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30433E" w14:textId="5AE02070" w:rsidR="00273B83" w:rsidRPr="00F271FC" w:rsidRDefault="00F271FC" w:rsidP="002C1F4D">
      <w:pPr>
        <w:spacing w:line="360" w:lineRule="auto"/>
        <w:jc w:val="center"/>
        <w:rPr>
          <w:rFonts w:ascii="Times New Roman" w:hAnsi="Times New Roman" w:cs="Times New Roman"/>
          <w:b/>
          <w:bCs/>
          <w:i/>
          <w:iCs/>
          <w:color w:val="212529"/>
          <w:sz w:val="52"/>
          <w:szCs w:val="52"/>
          <w:shd w:val="clear" w:color="auto" w:fill="FFFFFF"/>
        </w:rPr>
      </w:pPr>
      <w:r w:rsidRPr="00866383">
        <w:rPr>
          <w:noProof/>
          <w:sz w:val="24"/>
          <w:szCs w:val="24"/>
        </w:rPr>
        <w:drawing>
          <wp:anchor distT="0" distB="0" distL="114300" distR="114300" simplePos="0" relativeHeight="251663360" behindDoc="0" locked="0" layoutInCell="1" allowOverlap="1" wp14:anchorId="09E535A0" wp14:editId="2C692AEF">
            <wp:simplePos x="0" y="0"/>
            <wp:positionH relativeFrom="margin">
              <wp:align>center</wp:align>
            </wp:positionH>
            <wp:positionV relativeFrom="paragraph">
              <wp:posOffset>2074223</wp:posOffset>
            </wp:positionV>
            <wp:extent cx="4421505" cy="3315970"/>
            <wp:effectExtent l="285750" t="304800" r="321945" b="322580"/>
            <wp:wrapTopAndBottom/>
            <wp:docPr id="1352285117" name="Picture 11" descr="A person standing on a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285117" name="Picture 11" descr="A person standing on a fiel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21505" cy="3315970"/>
                    </a:xfrm>
                    <a:prstGeom prst="round2DiagRect">
                      <a:avLst>
                        <a:gd name="adj1" fmla="val 16667"/>
                        <a:gd name="adj2" fmla="val 0"/>
                      </a:avLst>
                    </a:prstGeom>
                    <a:ln w="88900" cap="sq">
                      <a:solidFill>
                        <a:schemeClr val="tx1">
                          <a:lumMod val="85000"/>
                          <a:lumOff val="15000"/>
                        </a:schemeClr>
                      </a:solidFill>
                      <a:miter lim="800000"/>
                    </a:ln>
                    <a:effectLst>
                      <a:outerShdw blurRad="254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73B83" w:rsidRPr="00866383">
        <w:rPr>
          <w:rFonts w:ascii="Times New Roman" w:hAnsi="Times New Roman" w:cs="Times New Roman"/>
          <w:b/>
          <w:bCs/>
          <w:i/>
          <w:iCs/>
          <w:color w:val="212529"/>
          <w:sz w:val="52"/>
          <w:szCs w:val="52"/>
          <w:shd w:val="clear" w:color="auto" w:fill="FFFFFF"/>
        </w:rPr>
        <w:t>Unearthed: A Multidisciplinary Exploration of the Romano-Celtic Temple on Hayling Island</w:t>
      </w:r>
      <w:r w:rsidR="00273B83" w:rsidRPr="00624DD3">
        <w:rPr>
          <w:rFonts w:ascii="Times New Roman" w:hAnsi="Times New Roman" w:cs="Times New Roman"/>
          <w:b/>
          <w:bCs/>
          <w:i/>
          <w:iCs/>
          <w:color w:val="212529"/>
          <w:sz w:val="48"/>
          <w:szCs w:val="48"/>
          <w:shd w:val="clear" w:color="auto" w:fill="FFFFFF"/>
        </w:rPr>
        <w:t>.</w:t>
      </w:r>
    </w:p>
    <w:p w14:paraId="681DC7F8" w14:textId="4F4C0AFE" w:rsidR="00866383" w:rsidRDefault="00866383" w:rsidP="002C1F4D">
      <w:pPr>
        <w:spacing w:line="360" w:lineRule="auto"/>
        <w:rPr>
          <w:rFonts w:ascii="Times New Roman" w:hAnsi="Times New Roman" w:cs="Times New Roman"/>
          <w:b/>
          <w:bCs/>
          <w:sz w:val="36"/>
          <w:szCs w:val="36"/>
        </w:rPr>
      </w:pPr>
    </w:p>
    <w:p w14:paraId="6C7604C4" w14:textId="625D3B2A" w:rsidR="00145AD8" w:rsidRPr="00002CBC" w:rsidRDefault="00717A62" w:rsidP="002C1F4D">
      <w:pPr>
        <w:spacing w:line="360" w:lineRule="auto"/>
        <w:jc w:val="center"/>
        <w:rPr>
          <w:rFonts w:ascii="Times New Roman" w:hAnsi="Times New Roman" w:cs="Times New Roman"/>
          <w:i/>
          <w:iCs/>
          <w:sz w:val="36"/>
          <w:szCs w:val="36"/>
        </w:rPr>
      </w:pPr>
      <w:r w:rsidRPr="00002CBC">
        <w:rPr>
          <w:rFonts w:ascii="Times New Roman" w:hAnsi="Times New Roman" w:cs="Times New Roman"/>
          <w:i/>
          <w:iCs/>
          <w:sz w:val="36"/>
          <w:szCs w:val="36"/>
        </w:rPr>
        <w:t>By</w:t>
      </w:r>
      <w:r w:rsidR="00866383" w:rsidRPr="00002CBC">
        <w:rPr>
          <w:rFonts w:ascii="Times New Roman" w:hAnsi="Times New Roman" w:cs="Times New Roman"/>
          <w:i/>
          <w:iCs/>
          <w:sz w:val="36"/>
          <w:szCs w:val="36"/>
        </w:rPr>
        <w:t xml:space="preserve"> </w:t>
      </w:r>
      <w:r w:rsidRPr="00002CBC">
        <w:rPr>
          <w:rFonts w:ascii="Times New Roman" w:hAnsi="Times New Roman" w:cs="Times New Roman"/>
          <w:i/>
          <w:iCs/>
          <w:sz w:val="36"/>
          <w:szCs w:val="36"/>
        </w:rPr>
        <w:t>Danielle L. C. Alexander</w:t>
      </w:r>
    </w:p>
    <w:p w14:paraId="569F81C8" w14:textId="299C4E56" w:rsidR="001E2626" w:rsidRPr="00002CBC" w:rsidRDefault="00145AD8" w:rsidP="002C1F4D">
      <w:pPr>
        <w:spacing w:line="360" w:lineRule="auto"/>
        <w:jc w:val="center"/>
        <w:rPr>
          <w:rFonts w:ascii="Times New Roman" w:hAnsi="Times New Roman" w:cs="Times New Roman"/>
          <w:sz w:val="28"/>
          <w:szCs w:val="28"/>
        </w:rPr>
      </w:pPr>
      <w:r w:rsidRPr="00002CBC">
        <w:rPr>
          <w:rFonts w:ascii="Times New Roman" w:hAnsi="Times New Roman" w:cs="Times New Roman"/>
          <w:sz w:val="28"/>
          <w:szCs w:val="28"/>
        </w:rPr>
        <w:t>(1600109)</w:t>
      </w:r>
    </w:p>
    <w:p w14:paraId="581C6E0A" w14:textId="2C0CFDDF" w:rsidR="00D536B3" w:rsidRPr="00002CBC" w:rsidRDefault="00D536B3" w:rsidP="002C1F4D">
      <w:pPr>
        <w:spacing w:line="360" w:lineRule="auto"/>
        <w:jc w:val="center"/>
        <w:rPr>
          <w:rFonts w:ascii="Times New Roman" w:hAnsi="Times New Roman" w:cs="Times New Roman"/>
          <w:sz w:val="28"/>
          <w:szCs w:val="28"/>
        </w:rPr>
      </w:pPr>
      <w:r w:rsidRPr="00002CBC">
        <w:rPr>
          <w:rFonts w:ascii="Times New Roman" w:hAnsi="Times New Roman" w:cs="Times New Roman"/>
          <w:sz w:val="28"/>
          <w:szCs w:val="28"/>
        </w:rPr>
        <w:t xml:space="preserve">Dissertation submitted in partial </w:t>
      </w:r>
      <w:proofErr w:type="gramStart"/>
      <w:r w:rsidRPr="00002CBC">
        <w:rPr>
          <w:rFonts w:ascii="Times New Roman" w:hAnsi="Times New Roman" w:cs="Times New Roman"/>
          <w:sz w:val="28"/>
          <w:szCs w:val="28"/>
        </w:rPr>
        <w:t>fulfilment</w:t>
      </w:r>
      <w:proofErr w:type="gramEnd"/>
    </w:p>
    <w:p w14:paraId="55B668CC" w14:textId="09CBC8E0" w:rsidR="00D536B3" w:rsidRPr="00002CBC" w:rsidRDefault="00D536B3" w:rsidP="002C1F4D">
      <w:pPr>
        <w:spacing w:line="360" w:lineRule="auto"/>
        <w:jc w:val="center"/>
        <w:rPr>
          <w:rFonts w:ascii="Times New Roman" w:hAnsi="Times New Roman" w:cs="Times New Roman"/>
          <w:sz w:val="28"/>
          <w:szCs w:val="28"/>
        </w:rPr>
      </w:pPr>
      <w:r w:rsidRPr="00002CBC">
        <w:rPr>
          <w:rFonts w:ascii="Times New Roman" w:hAnsi="Times New Roman" w:cs="Times New Roman"/>
          <w:sz w:val="28"/>
          <w:szCs w:val="28"/>
        </w:rPr>
        <w:t>of a Master of Arts in Cultural Astronomy and Astrology,</w:t>
      </w:r>
    </w:p>
    <w:p w14:paraId="2431D57A" w14:textId="51DF3AEA" w:rsidR="00145AD8" w:rsidRPr="00002CBC" w:rsidRDefault="00D536B3" w:rsidP="002C1F4D">
      <w:pPr>
        <w:spacing w:line="360" w:lineRule="auto"/>
        <w:jc w:val="center"/>
        <w:rPr>
          <w:rFonts w:ascii="Times New Roman" w:hAnsi="Times New Roman" w:cs="Times New Roman"/>
          <w:sz w:val="28"/>
          <w:szCs w:val="28"/>
        </w:rPr>
      </w:pPr>
      <w:r w:rsidRPr="00002CBC">
        <w:rPr>
          <w:rFonts w:ascii="Times New Roman" w:hAnsi="Times New Roman" w:cs="Times New Roman"/>
          <w:sz w:val="28"/>
          <w:szCs w:val="28"/>
        </w:rPr>
        <w:t>University of Wales Trinity Saint David</w:t>
      </w:r>
    </w:p>
    <w:p w14:paraId="3581AB7B" w14:textId="5CD6500A" w:rsidR="00866383" w:rsidRDefault="00866383" w:rsidP="002C1F4D">
      <w:pPr>
        <w:spacing w:line="360" w:lineRule="auto"/>
        <w:jc w:val="center"/>
        <w:rPr>
          <w:rFonts w:ascii="Times New Roman" w:hAnsi="Times New Roman" w:cs="Times New Roman"/>
          <w:sz w:val="24"/>
          <w:szCs w:val="24"/>
        </w:rPr>
      </w:pPr>
      <w:r w:rsidRPr="002C1F4D">
        <w:rPr>
          <w:rFonts w:ascii="Times New Roman" w:hAnsi="Times New Roman" w:cs="Times New Roman"/>
          <w:sz w:val="24"/>
          <w:szCs w:val="24"/>
        </w:rPr>
        <w:t>2023</w:t>
      </w:r>
      <w:r w:rsidR="00D536B3" w:rsidRPr="002C1F4D">
        <w:rPr>
          <w:rFonts w:ascii="Times New Roman" w:hAnsi="Times New Roman" w:cs="Times New Roman"/>
          <w:sz w:val="24"/>
          <w:szCs w:val="24"/>
        </w:rPr>
        <w:t>.</w:t>
      </w:r>
    </w:p>
    <w:p w14:paraId="6A70E33A" w14:textId="77777777" w:rsidR="000210D4" w:rsidRPr="00D536B3" w:rsidRDefault="000210D4" w:rsidP="002C1F4D">
      <w:pPr>
        <w:spacing w:line="360" w:lineRule="auto"/>
        <w:jc w:val="center"/>
        <w:rPr>
          <w:rFonts w:ascii="Times New Roman" w:eastAsiaTheme="majorEastAsia" w:hAnsi="Times New Roman" w:cs="Times New Roman"/>
          <w:sz w:val="32"/>
          <w:szCs w:val="32"/>
        </w:rPr>
      </w:pPr>
    </w:p>
    <w:p w14:paraId="52D3EB9C" w14:textId="04DC7F36" w:rsidR="00C470A5" w:rsidRPr="00951BBF" w:rsidRDefault="00C470A5" w:rsidP="00C470A5">
      <w:pPr>
        <w:spacing w:after="120"/>
        <w:ind w:left="720"/>
        <w:rPr>
          <w:rFonts w:ascii="Arial" w:hAnsi="Arial" w:cs="Arial"/>
        </w:rPr>
      </w:pPr>
      <w:r w:rsidRPr="00951BBF">
        <w:rPr>
          <w:rFonts w:ascii="Arial" w:hAnsi="Arial" w:cs="Arial"/>
          <w:noProof/>
        </w:rPr>
        <w:lastRenderedPageBreak/>
        <w:drawing>
          <wp:inline distT="0" distB="0" distL="0" distR="0" wp14:anchorId="24D6785A" wp14:editId="2B9EC446">
            <wp:extent cx="1857375" cy="762000"/>
            <wp:effectExtent l="0" t="0" r="0" b="0"/>
            <wp:docPr id="133131422" name="Picture 2"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31422" name="Picture 2" descr="A black and white logo&#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702B47D"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2DD2D9B5"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0CF6B45F"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6F725C27"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 xml:space="preserve">Danielle Lisa </w:t>
      </w:r>
      <w:proofErr w:type="spellStart"/>
      <w:r w:rsidRPr="00EA79E8">
        <w:rPr>
          <w:rFonts w:ascii="Times New Roman" w:hAnsi="Times New Roman" w:cs="Times New Roman"/>
        </w:rPr>
        <w:t>Casling</w:t>
      </w:r>
      <w:proofErr w:type="spellEnd"/>
      <w:r w:rsidRPr="00EA79E8">
        <w:rPr>
          <w:rFonts w:ascii="Times New Roman" w:hAnsi="Times New Roman" w:cs="Times New Roman"/>
        </w:rPr>
        <w:t xml:space="preserve"> Alexander</w:t>
      </w:r>
      <w:r>
        <w:rPr>
          <w:rFonts w:ascii="Arial" w:hAnsi="Arial" w:cs="Arial"/>
        </w:rPr>
        <w:t xml:space="preserve"> </w:t>
      </w:r>
    </w:p>
    <w:p w14:paraId="1146347D"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31</w:t>
      </w:r>
      <w:r w:rsidRPr="00EA79E8">
        <w:rPr>
          <w:rFonts w:ascii="Times New Roman" w:hAnsi="Times New Roman" w:cs="Times New Roman"/>
          <w:vertAlign w:val="superscript"/>
        </w:rPr>
        <w:t>st</w:t>
      </w:r>
      <w:r w:rsidRPr="00EA79E8">
        <w:rPr>
          <w:rFonts w:ascii="Times New Roman" w:hAnsi="Times New Roman" w:cs="Times New Roman"/>
        </w:rPr>
        <w:t xml:space="preserve"> December 2023</w:t>
      </w:r>
    </w:p>
    <w:p w14:paraId="4D585DAD"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520E8D83" w14:textId="77777777" w:rsidR="00C470A5"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2. This dissertation is being submitted in partial fulfilment of the requirements for the degree of</w:t>
      </w:r>
    </w:p>
    <w:p w14:paraId="1357C85D"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 xml:space="preserve">Danielle Lisa </w:t>
      </w:r>
      <w:proofErr w:type="spellStart"/>
      <w:r w:rsidRPr="00EA79E8">
        <w:rPr>
          <w:rFonts w:ascii="Times New Roman" w:hAnsi="Times New Roman" w:cs="Times New Roman"/>
        </w:rPr>
        <w:t>Casling</w:t>
      </w:r>
      <w:proofErr w:type="spellEnd"/>
      <w:r w:rsidRPr="00EA79E8">
        <w:rPr>
          <w:rFonts w:ascii="Times New Roman" w:hAnsi="Times New Roman" w:cs="Times New Roman"/>
        </w:rPr>
        <w:t xml:space="preserve"> Alexander</w:t>
      </w:r>
      <w:r>
        <w:rPr>
          <w:rFonts w:ascii="Arial" w:hAnsi="Arial" w:cs="Arial"/>
        </w:rPr>
        <w:t xml:space="preserve"> </w:t>
      </w:r>
    </w:p>
    <w:p w14:paraId="29AE4F3C"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31</w:t>
      </w:r>
      <w:r w:rsidRPr="00EA79E8">
        <w:rPr>
          <w:rFonts w:ascii="Times New Roman" w:hAnsi="Times New Roman" w:cs="Times New Roman"/>
          <w:vertAlign w:val="superscript"/>
        </w:rPr>
        <w:t>st</w:t>
      </w:r>
      <w:r w:rsidRPr="00EA79E8">
        <w:rPr>
          <w:rFonts w:ascii="Times New Roman" w:hAnsi="Times New Roman" w:cs="Times New Roman"/>
        </w:rPr>
        <w:t xml:space="preserve"> December 2023</w:t>
      </w:r>
    </w:p>
    <w:p w14:paraId="1F227429"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p>
    <w:p w14:paraId="07CF07B0"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2C66A6A8"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79144BF3"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1AB2B013"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 xml:space="preserve">Danielle Lisa </w:t>
      </w:r>
      <w:proofErr w:type="spellStart"/>
      <w:r w:rsidRPr="00EA79E8">
        <w:rPr>
          <w:rFonts w:ascii="Times New Roman" w:hAnsi="Times New Roman" w:cs="Times New Roman"/>
        </w:rPr>
        <w:t>Casling</w:t>
      </w:r>
      <w:proofErr w:type="spellEnd"/>
      <w:r w:rsidRPr="00EA79E8">
        <w:rPr>
          <w:rFonts w:ascii="Times New Roman" w:hAnsi="Times New Roman" w:cs="Times New Roman"/>
        </w:rPr>
        <w:t xml:space="preserve"> Alexander</w:t>
      </w:r>
      <w:r>
        <w:rPr>
          <w:rFonts w:ascii="Arial" w:hAnsi="Arial" w:cs="Arial"/>
        </w:rPr>
        <w:t xml:space="preserve"> </w:t>
      </w:r>
    </w:p>
    <w:p w14:paraId="54199A0C"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31</w:t>
      </w:r>
      <w:r w:rsidRPr="00EA79E8">
        <w:rPr>
          <w:rFonts w:ascii="Times New Roman" w:hAnsi="Times New Roman" w:cs="Times New Roman"/>
          <w:vertAlign w:val="superscript"/>
        </w:rPr>
        <w:t>st</w:t>
      </w:r>
      <w:r w:rsidRPr="00EA79E8">
        <w:rPr>
          <w:rFonts w:ascii="Times New Roman" w:hAnsi="Times New Roman" w:cs="Times New Roman"/>
        </w:rPr>
        <w:t xml:space="preserve"> December 2023</w:t>
      </w:r>
    </w:p>
    <w:p w14:paraId="7537B3B2"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74F59EBC"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0DD781DE"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 xml:space="preserve">Danielle Lisa </w:t>
      </w:r>
      <w:proofErr w:type="spellStart"/>
      <w:r w:rsidRPr="00EA79E8">
        <w:rPr>
          <w:rFonts w:ascii="Times New Roman" w:hAnsi="Times New Roman" w:cs="Times New Roman"/>
        </w:rPr>
        <w:t>Casling</w:t>
      </w:r>
      <w:proofErr w:type="spellEnd"/>
      <w:r w:rsidRPr="00EA79E8">
        <w:rPr>
          <w:rFonts w:ascii="Times New Roman" w:hAnsi="Times New Roman" w:cs="Times New Roman"/>
        </w:rPr>
        <w:t xml:space="preserve"> Alexander</w:t>
      </w:r>
      <w:r>
        <w:rPr>
          <w:rFonts w:ascii="Arial" w:hAnsi="Arial" w:cs="Arial"/>
        </w:rPr>
        <w:t xml:space="preserve"> </w:t>
      </w:r>
    </w:p>
    <w:p w14:paraId="1F9DE6F6"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ab/>
      </w:r>
      <w:r>
        <w:rPr>
          <w:rFonts w:ascii="Arial" w:hAnsi="Arial" w:cs="Arial"/>
        </w:rPr>
        <w:tab/>
      </w:r>
      <w:r>
        <w:rPr>
          <w:rFonts w:ascii="Arial" w:hAnsi="Arial" w:cs="Arial"/>
        </w:rPr>
        <w:tab/>
      </w:r>
      <w:r w:rsidRPr="00EA79E8">
        <w:rPr>
          <w:rFonts w:ascii="Times New Roman" w:hAnsi="Times New Roman" w:cs="Times New Roman"/>
        </w:rPr>
        <w:t>31</w:t>
      </w:r>
      <w:r w:rsidRPr="00EA79E8">
        <w:rPr>
          <w:rFonts w:ascii="Times New Roman" w:hAnsi="Times New Roman" w:cs="Times New Roman"/>
          <w:vertAlign w:val="superscript"/>
        </w:rPr>
        <w:t>st</w:t>
      </w:r>
      <w:r w:rsidRPr="00EA79E8">
        <w:rPr>
          <w:rFonts w:ascii="Times New Roman" w:hAnsi="Times New Roman" w:cs="Times New Roman"/>
        </w:rPr>
        <w:t xml:space="preserve"> December 2023</w:t>
      </w:r>
    </w:p>
    <w:p w14:paraId="07B21F85"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576FF4FA"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7D15F57B" w14:textId="77777777" w:rsidR="00C470A5" w:rsidRPr="00951BBF" w:rsidRDefault="00C470A5" w:rsidP="00C470A5">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4E7767A5" w14:textId="77777777" w:rsidR="00C470A5" w:rsidRDefault="00C470A5" w:rsidP="00C470A5">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55CFF770" w14:textId="77777777" w:rsidR="00C470A5" w:rsidRPr="00513D3F" w:rsidRDefault="00C470A5" w:rsidP="00C470A5">
      <w:pPr>
        <w:rPr>
          <w:rFonts w:ascii="Arial" w:hAnsi="Arial" w:cs="Arial"/>
        </w:rPr>
      </w:pPr>
    </w:p>
    <w:p w14:paraId="59CAF3FD" w14:textId="77777777" w:rsidR="00DA52B5" w:rsidRDefault="00DA52B5" w:rsidP="002B59EC"/>
    <w:p w14:paraId="28ADF507" w14:textId="77777777" w:rsidR="00DA52B5" w:rsidRDefault="00DA52B5" w:rsidP="00DA52B5"/>
    <w:sdt>
      <w:sdtPr>
        <w:rPr>
          <w:rFonts w:asciiTheme="minorHAnsi" w:eastAsiaTheme="minorHAnsi" w:hAnsiTheme="minorHAnsi" w:cstheme="minorBidi"/>
          <w:color w:val="auto"/>
          <w:sz w:val="22"/>
          <w:szCs w:val="22"/>
          <w:lang w:val="en-GB"/>
        </w:rPr>
        <w:id w:val="-870462531"/>
        <w:docPartObj>
          <w:docPartGallery w:val="Table of Contents"/>
          <w:docPartUnique/>
        </w:docPartObj>
      </w:sdtPr>
      <w:sdtEndPr>
        <w:rPr>
          <w:b/>
          <w:bCs/>
          <w:noProof/>
        </w:rPr>
      </w:sdtEndPr>
      <w:sdtContent>
        <w:p w14:paraId="411E7969" w14:textId="4669DB4D" w:rsidR="00DA52B5" w:rsidRPr="00DA52B5" w:rsidRDefault="00DA52B5" w:rsidP="002B59EC">
          <w:pPr>
            <w:pStyle w:val="TOCHeading"/>
            <w:spacing w:line="480" w:lineRule="auto"/>
            <w:rPr>
              <w:rFonts w:ascii="Times New Roman" w:hAnsi="Times New Roman" w:cs="Times New Roman"/>
              <w:b/>
              <w:bCs/>
              <w:color w:val="auto"/>
              <w:sz w:val="36"/>
              <w:szCs w:val="36"/>
            </w:rPr>
          </w:pPr>
          <w:r w:rsidRPr="00DA52B5">
            <w:rPr>
              <w:rFonts w:ascii="Times New Roman" w:hAnsi="Times New Roman" w:cs="Times New Roman"/>
              <w:b/>
              <w:bCs/>
              <w:color w:val="auto"/>
              <w:sz w:val="36"/>
              <w:szCs w:val="36"/>
            </w:rPr>
            <w:t>Table of Contents</w:t>
          </w:r>
        </w:p>
        <w:p w14:paraId="478C213A" w14:textId="0E4131C4" w:rsidR="00BF3A7D" w:rsidRDefault="00DA52B5">
          <w:pPr>
            <w:pStyle w:val="TOC1"/>
            <w:tabs>
              <w:tab w:val="right" w:leader="dot" w:pos="9742"/>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154879714" w:history="1">
            <w:r w:rsidR="00BF3A7D" w:rsidRPr="00FE226C">
              <w:rPr>
                <w:rStyle w:val="Hyperlink"/>
                <w:rFonts w:ascii="Times New Roman" w:hAnsi="Times New Roman"/>
                <w:b/>
                <w:bCs/>
                <w:noProof/>
              </w:rPr>
              <w:t>List of Figures</w:t>
            </w:r>
            <w:r w:rsidR="00BF3A7D">
              <w:rPr>
                <w:noProof/>
                <w:webHidden/>
              </w:rPr>
              <w:tab/>
            </w:r>
            <w:r w:rsidR="00BF3A7D">
              <w:rPr>
                <w:noProof/>
                <w:webHidden/>
              </w:rPr>
              <w:fldChar w:fldCharType="begin"/>
            </w:r>
            <w:r w:rsidR="00BF3A7D">
              <w:rPr>
                <w:noProof/>
                <w:webHidden/>
              </w:rPr>
              <w:instrText xml:space="preserve"> PAGEREF _Toc154879714 \h </w:instrText>
            </w:r>
            <w:r w:rsidR="00BF3A7D">
              <w:rPr>
                <w:noProof/>
                <w:webHidden/>
              </w:rPr>
            </w:r>
            <w:r w:rsidR="00BF3A7D">
              <w:rPr>
                <w:noProof/>
                <w:webHidden/>
              </w:rPr>
              <w:fldChar w:fldCharType="separate"/>
            </w:r>
            <w:r w:rsidR="00090D65">
              <w:rPr>
                <w:noProof/>
                <w:webHidden/>
              </w:rPr>
              <w:t>4</w:t>
            </w:r>
            <w:r w:rsidR="00BF3A7D">
              <w:rPr>
                <w:noProof/>
                <w:webHidden/>
              </w:rPr>
              <w:fldChar w:fldCharType="end"/>
            </w:r>
          </w:hyperlink>
        </w:p>
        <w:p w14:paraId="65E39B2A" w14:textId="114F36FE"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15" w:history="1">
            <w:r w:rsidR="00BF3A7D" w:rsidRPr="00FE226C">
              <w:rPr>
                <w:rStyle w:val="Hyperlink"/>
                <w:rFonts w:ascii="Times New Roman" w:hAnsi="Times New Roman"/>
                <w:b/>
                <w:bCs/>
                <w:noProof/>
              </w:rPr>
              <w:t>Acknowledgements</w:t>
            </w:r>
            <w:r w:rsidR="00BF3A7D">
              <w:rPr>
                <w:noProof/>
                <w:webHidden/>
              </w:rPr>
              <w:tab/>
            </w:r>
            <w:r w:rsidR="00BF3A7D">
              <w:rPr>
                <w:noProof/>
                <w:webHidden/>
              </w:rPr>
              <w:fldChar w:fldCharType="begin"/>
            </w:r>
            <w:r w:rsidR="00BF3A7D">
              <w:rPr>
                <w:noProof/>
                <w:webHidden/>
              </w:rPr>
              <w:instrText xml:space="preserve"> PAGEREF _Toc154879715 \h </w:instrText>
            </w:r>
            <w:r w:rsidR="00BF3A7D">
              <w:rPr>
                <w:noProof/>
                <w:webHidden/>
              </w:rPr>
            </w:r>
            <w:r w:rsidR="00BF3A7D">
              <w:rPr>
                <w:noProof/>
                <w:webHidden/>
              </w:rPr>
              <w:fldChar w:fldCharType="separate"/>
            </w:r>
            <w:r w:rsidR="00090D65">
              <w:rPr>
                <w:noProof/>
                <w:webHidden/>
              </w:rPr>
              <w:t>5</w:t>
            </w:r>
            <w:r w:rsidR="00BF3A7D">
              <w:rPr>
                <w:noProof/>
                <w:webHidden/>
              </w:rPr>
              <w:fldChar w:fldCharType="end"/>
            </w:r>
          </w:hyperlink>
        </w:p>
        <w:p w14:paraId="67C48614" w14:textId="649B51E4"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16" w:history="1">
            <w:r w:rsidR="00BF3A7D" w:rsidRPr="00FE226C">
              <w:rPr>
                <w:rStyle w:val="Hyperlink"/>
                <w:rFonts w:ascii="Times New Roman" w:hAnsi="Times New Roman"/>
                <w:b/>
                <w:bCs/>
                <w:noProof/>
              </w:rPr>
              <w:t>Abstract</w:t>
            </w:r>
            <w:r w:rsidR="00BF3A7D">
              <w:rPr>
                <w:noProof/>
                <w:webHidden/>
              </w:rPr>
              <w:tab/>
            </w:r>
            <w:r w:rsidR="00BF3A7D">
              <w:rPr>
                <w:noProof/>
                <w:webHidden/>
              </w:rPr>
              <w:fldChar w:fldCharType="begin"/>
            </w:r>
            <w:r w:rsidR="00BF3A7D">
              <w:rPr>
                <w:noProof/>
                <w:webHidden/>
              </w:rPr>
              <w:instrText xml:space="preserve"> PAGEREF _Toc154879716 \h </w:instrText>
            </w:r>
            <w:r w:rsidR="00BF3A7D">
              <w:rPr>
                <w:noProof/>
                <w:webHidden/>
              </w:rPr>
            </w:r>
            <w:r w:rsidR="00BF3A7D">
              <w:rPr>
                <w:noProof/>
                <w:webHidden/>
              </w:rPr>
              <w:fldChar w:fldCharType="separate"/>
            </w:r>
            <w:r w:rsidR="00090D65">
              <w:rPr>
                <w:noProof/>
                <w:webHidden/>
              </w:rPr>
              <w:t>6</w:t>
            </w:r>
            <w:r w:rsidR="00BF3A7D">
              <w:rPr>
                <w:noProof/>
                <w:webHidden/>
              </w:rPr>
              <w:fldChar w:fldCharType="end"/>
            </w:r>
          </w:hyperlink>
        </w:p>
        <w:p w14:paraId="795895B6" w14:textId="0F55CA7E"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17" w:history="1">
            <w:r w:rsidR="00BF3A7D" w:rsidRPr="00FE226C">
              <w:rPr>
                <w:rStyle w:val="Hyperlink"/>
                <w:rFonts w:ascii="Times New Roman" w:hAnsi="Times New Roman"/>
                <w:b/>
                <w:bCs/>
                <w:noProof/>
              </w:rPr>
              <w:t>Introduction</w:t>
            </w:r>
            <w:r w:rsidR="00BF3A7D">
              <w:rPr>
                <w:noProof/>
                <w:webHidden/>
              </w:rPr>
              <w:tab/>
            </w:r>
            <w:r w:rsidR="00BF3A7D">
              <w:rPr>
                <w:noProof/>
                <w:webHidden/>
              </w:rPr>
              <w:fldChar w:fldCharType="begin"/>
            </w:r>
            <w:r w:rsidR="00BF3A7D">
              <w:rPr>
                <w:noProof/>
                <w:webHidden/>
              </w:rPr>
              <w:instrText xml:space="preserve"> PAGEREF _Toc154879717 \h </w:instrText>
            </w:r>
            <w:r w:rsidR="00BF3A7D">
              <w:rPr>
                <w:noProof/>
                <w:webHidden/>
              </w:rPr>
            </w:r>
            <w:r w:rsidR="00BF3A7D">
              <w:rPr>
                <w:noProof/>
                <w:webHidden/>
              </w:rPr>
              <w:fldChar w:fldCharType="separate"/>
            </w:r>
            <w:r w:rsidR="00090D65">
              <w:rPr>
                <w:noProof/>
                <w:webHidden/>
              </w:rPr>
              <w:t>7</w:t>
            </w:r>
            <w:r w:rsidR="00BF3A7D">
              <w:rPr>
                <w:noProof/>
                <w:webHidden/>
              </w:rPr>
              <w:fldChar w:fldCharType="end"/>
            </w:r>
          </w:hyperlink>
        </w:p>
        <w:p w14:paraId="56746F43" w14:textId="3CE03BC6"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18" w:history="1">
            <w:r w:rsidR="00BF3A7D" w:rsidRPr="00FE226C">
              <w:rPr>
                <w:rStyle w:val="Hyperlink"/>
                <w:rFonts w:ascii="Times New Roman" w:hAnsi="Times New Roman"/>
                <w:b/>
                <w:bCs/>
                <w:noProof/>
              </w:rPr>
              <w:t>Literature Review</w:t>
            </w:r>
            <w:r w:rsidR="00BF3A7D">
              <w:rPr>
                <w:noProof/>
                <w:webHidden/>
              </w:rPr>
              <w:tab/>
            </w:r>
            <w:r w:rsidR="00BF3A7D">
              <w:rPr>
                <w:noProof/>
                <w:webHidden/>
              </w:rPr>
              <w:fldChar w:fldCharType="begin"/>
            </w:r>
            <w:r w:rsidR="00BF3A7D">
              <w:rPr>
                <w:noProof/>
                <w:webHidden/>
              </w:rPr>
              <w:instrText xml:space="preserve"> PAGEREF _Toc154879718 \h </w:instrText>
            </w:r>
            <w:r w:rsidR="00BF3A7D">
              <w:rPr>
                <w:noProof/>
                <w:webHidden/>
              </w:rPr>
            </w:r>
            <w:r w:rsidR="00BF3A7D">
              <w:rPr>
                <w:noProof/>
                <w:webHidden/>
              </w:rPr>
              <w:fldChar w:fldCharType="separate"/>
            </w:r>
            <w:r w:rsidR="00090D65">
              <w:rPr>
                <w:noProof/>
                <w:webHidden/>
              </w:rPr>
              <w:t>9</w:t>
            </w:r>
            <w:r w:rsidR="00BF3A7D">
              <w:rPr>
                <w:noProof/>
                <w:webHidden/>
              </w:rPr>
              <w:fldChar w:fldCharType="end"/>
            </w:r>
          </w:hyperlink>
        </w:p>
        <w:p w14:paraId="4BDD38D4" w14:textId="273CCCA0"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19" w:history="1">
            <w:r w:rsidR="00BF3A7D" w:rsidRPr="00FE226C">
              <w:rPr>
                <w:rStyle w:val="Hyperlink"/>
                <w:rFonts w:ascii="Times New Roman" w:hAnsi="Times New Roman"/>
                <w:b/>
                <w:bCs/>
                <w:noProof/>
              </w:rPr>
              <w:t>Hayling Island: The Site and Its Context</w:t>
            </w:r>
            <w:r w:rsidR="00BF3A7D">
              <w:rPr>
                <w:noProof/>
                <w:webHidden/>
              </w:rPr>
              <w:tab/>
            </w:r>
            <w:r w:rsidR="00BF3A7D">
              <w:rPr>
                <w:noProof/>
                <w:webHidden/>
              </w:rPr>
              <w:fldChar w:fldCharType="begin"/>
            </w:r>
            <w:r w:rsidR="00BF3A7D">
              <w:rPr>
                <w:noProof/>
                <w:webHidden/>
              </w:rPr>
              <w:instrText xml:space="preserve"> PAGEREF _Toc154879719 \h </w:instrText>
            </w:r>
            <w:r w:rsidR="00BF3A7D">
              <w:rPr>
                <w:noProof/>
                <w:webHidden/>
              </w:rPr>
            </w:r>
            <w:r w:rsidR="00BF3A7D">
              <w:rPr>
                <w:noProof/>
                <w:webHidden/>
              </w:rPr>
              <w:fldChar w:fldCharType="separate"/>
            </w:r>
            <w:r w:rsidR="00090D65">
              <w:rPr>
                <w:noProof/>
                <w:webHidden/>
              </w:rPr>
              <w:t>9</w:t>
            </w:r>
            <w:r w:rsidR="00BF3A7D">
              <w:rPr>
                <w:noProof/>
                <w:webHidden/>
              </w:rPr>
              <w:fldChar w:fldCharType="end"/>
            </w:r>
          </w:hyperlink>
        </w:p>
        <w:p w14:paraId="00D9EE8B" w14:textId="535F5DDC"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0" w:history="1">
            <w:r w:rsidR="00BF3A7D" w:rsidRPr="00FE226C">
              <w:rPr>
                <w:rStyle w:val="Hyperlink"/>
                <w:rFonts w:ascii="Times New Roman" w:hAnsi="Times New Roman"/>
                <w:b/>
                <w:bCs/>
                <w:noProof/>
              </w:rPr>
              <w:t>Understanding Sacred Landscapes</w:t>
            </w:r>
            <w:r w:rsidR="00BF3A7D">
              <w:rPr>
                <w:noProof/>
                <w:webHidden/>
              </w:rPr>
              <w:tab/>
            </w:r>
            <w:r w:rsidR="00BF3A7D">
              <w:rPr>
                <w:noProof/>
                <w:webHidden/>
              </w:rPr>
              <w:fldChar w:fldCharType="begin"/>
            </w:r>
            <w:r w:rsidR="00BF3A7D">
              <w:rPr>
                <w:noProof/>
                <w:webHidden/>
              </w:rPr>
              <w:instrText xml:space="preserve"> PAGEREF _Toc154879720 \h </w:instrText>
            </w:r>
            <w:r w:rsidR="00BF3A7D">
              <w:rPr>
                <w:noProof/>
                <w:webHidden/>
              </w:rPr>
            </w:r>
            <w:r w:rsidR="00BF3A7D">
              <w:rPr>
                <w:noProof/>
                <w:webHidden/>
              </w:rPr>
              <w:fldChar w:fldCharType="separate"/>
            </w:r>
            <w:r w:rsidR="00090D65">
              <w:rPr>
                <w:noProof/>
                <w:webHidden/>
              </w:rPr>
              <w:t>14</w:t>
            </w:r>
            <w:r w:rsidR="00BF3A7D">
              <w:rPr>
                <w:noProof/>
                <w:webHidden/>
              </w:rPr>
              <w:fldChar w:fldCharType="end"/>
            </w:r>
          </w:hyperlink>
        </w:p>
        <w:p w14:paraId="43A0EF96" w14:textId="0C0FB1F8"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1" w:history="1">
            <w:r w:rsidR="00BF3A7D" w:rsidRPr="00FE226C">
              <w:rPr>
                <w:rStyle w:val="Hyperlink"/>
                <w:rFonts w:ascii="Times New Roman" w:hAnsi="Times New Roman"/>
                <w:b/>
                <w:bCs/>
                <w:noProof/>
              </w:rPr>
              <w:t>The Influence of Phenomenology</w:t>
            </w:r>
            <w:r w:rsidR="00BF3A7D">
              <w:rPr>
                <w:noProof/>
                <w:webHidden/>
              </w:rPr>
              <w:tab/>
            </w:r>
            <w:r w:rsidR="00BF3A7D">
              <w:rPr>
                <w:noProof/>
                <w:webHidden/>
              </w:rPr>
              <w:fldChar w:fldCharType="begin"/>
            </w:r>
            <w:r w:rsidR="00BF3A7D">
              <w:rPr>
                <w:noProof/>
                <w:webHidden/>
              </w:rPr>
              <w:instrText xml:space="preserve"> PAGEREF _Toc154879721 \h </w:instrText>
            </w:r>
            <w:r w:rsidR="00BF3A7D">
              <w:rPr>
                <w:noProof/>
                <w:webHidden/>
              </w:rPr>
            </w:r>
            <w:r w:rsidR="00BF3A7D">
              <w:rPr>
                <w:noProof/>
                <w:webHidden/>
              </w:rPr>
              <w:fldChar w:fldCharType="separate"/>
            </w:r>
            <w:r w:rsidR="00090D65">
              <w:rPr>
                <w:noProof/>
                <w:webHidden/>
              </w:rPr>
              <w:t>18</w:t>
            </w:r>
            <w:r w:rsidR="00BF3A7D">
              <w:rPr>
                <w:noProof/>
                <w:webHidden/>
              </w:rPr>
              <w:fldChar w:fldCharType="end"/>
            </w:r>
          </w:hyperlink>
        </w:p>
        <w:p w14:paraId="101423F7" w14:textId="7E04AC1E"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2" w:history="1">
            <w:r w:rsidR="00BF3A7D" w:rsidRPr="00FE226C">
              <w:rPr>
                <w:rStyle w:val="Hyperlink"/>
                <w:rFonts w:ascii="Times New Roman" w:hAnsi="Times New Roman"/>
                <w:b/>
                <w:bCs/>
                <w:noProof/>
              </w:rPr>
              <w:t>Making Sense of It</w:t>
            </w:r>
            <w:r w:rsidR="00BF3A7D">
              <w:rPr>
                <w:noProof/>
                <w:webHidden/>
              </w:rPr>
              <w:tab/>
            </w:r>
            <w:r w:rsidR="00BF3A7D">
              <w:rPr>
                <w:noProof/>
                <w:webHidden/>
              </w:rPr>
              <w:fldChar w:fldCharType="begin"/>
            </w:r>
            <w:r w:rsidR="00BF3A7D">
              <w:rPr>
                <w:noProof/>
                <w:webHidden/>
              </w:rPr>
              <w:instrText xml:space="preserve"> PAGEREF _Toc154879722 \h </w:instrText>
            </w:r>
            <w:r w:rsidR="00BF3A7D">
              <w:rPr>
                <w:noProof/>
                <w:webHidden/>
              </w:rPr>
            </w:r>
            <w:r w:rsidR="00BF3A7D">
              <w:rPr>
                <w:noProof/>
                <w:webHidden/>
              </w:rPr>
              <w:fldChar w:fldCharType="separate"/>
            </w:r>
            <w:r w:rsidR="00090D65">
              <w:rPr>
                <w:noProof/>
                <w:webHidden/>
              </w:rPr>
              <w:t>21</w:t>
            </w:r>
            <w:r w:rsidR="00BF3A7D">
              <w:rPr>
                <w:noProof/>
                <w:webHidden/>
              </w:rPr>
              <w:fldChar w:fldCharType="end"/>
            </w:r>
          </w:hyperlink>
        </w:p>
        <w:p w14:paraId="6FB46AD5" w14:textId="3EA86BC0"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3" w:history="1">
            <w:r w:rsidR="00BF3A7D" w:rsidRPr="00FE226C">
              <w:rPr>
                <w:rStyle w:val="Hyperlink"/>
                <w:rFonts w:ascii="Times New Roman" w:hAnsi="Times New Roman"/>
                <w:b/>
                <w:bCs/>
                <w:noProof/>
              </w:rPr>
              <w:t>Criticism</w:t>
            </w:r>
            <w:r w:rsidR="00BF3A7D">
              <w:rPr>
                <w:noProof/>
                <w:webHidden/>
              </w:rPr>
              <w:tab/>
            </w:r>
            <w:r w:rsidR="00BF3A7D">
              <w:rPr>
                <w:noProof/>
                <w:webHidden/>
              </w:rPr>
              <w:fldChar w:fldCharType="begin"/>
            </w:r>
            <w:r w:rsidR="00BF3A7D">
              <w:rPr>
                <w:noProof/>
                <w:webHidden/>
              </w:rPr>
              <w:instrText xml:space="preserve"> PAGEREF _Toc154879723 \h </w:instrText>
            </w:r>
            <w:r w:rsidR="00BF3A7D">
              <w:rPr>
                <w:noProof/>
                <w:webHidden/>
              </w:rPr>
            </w:r>
            <w:r w:rsidR="00BF3A7D">
              <w:rPr>
                <w:noProof/>
                <w:webHidden/>
              </w:rPr>
              <w:fldChar w:fldCharType="separate"/>
            </w:r>
            <w:r w:rsidR="00090D65">
              <w:rPr>
                <w:noProof/>
                <w:webHidden/>
              </w:rPr>
              <w:t>23</w:t>
            </w:r>
            <w:r w:rsidR="00BF3A7D">
              <w:rPr>
                <w:noProof/>
                <w:webHidden/>
              </w:rPr>
              <w:fldChar w:fldCharType="end"/>
            </w:r>
          </w:hyperlink>
        </w:p>
        <w:p w14:paraId="77735EBE" w14:textId="0684481B"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24" w:history="1">
            <w:r w:rsidR="00BF3A7D" w:rsidRPr="00FE226C">
              <w:rPr>
                <w:rStyle w:val="Hyperlink"/>
                <w:rFonts w:ascii="Times New Roman" w:hAnsi="Times New Roman"/>
                <w:b/>
                <w:bCs/>
                <w:noProof/>
              </w:rPr>
              <w:t>Methodology</w:t>
            </w:r>
            <w:r w:rsidR="00BF3A7D">
              <w:rPr>
                <w:noProof/>
                <w:webHidden/>
              </w:rPr>
              <w:tab/>
            </w:r>
            <w:r w:rsidR="00BF3A7D">
              <w:rPr>
                <w:noProof/>
                <w:webHidden/>
              </w:rPr>
              <w:fldChar w:fldCharType="begin"/>
            </w:r>
            <w:r w:rsidR="00BF3A7D">
              <w:rPr>
                <w:noProof/>
                <w:webHidden/>
              </w:rPr>
              <w:instrText xml:space="preserve"> PAGEREF _Toc154879724 \h </w:instrText>
            </w:r>
            <w:r w:rsidR="00BF3A7D">
              <w:rPr>
                <w:noProof/>
                <w:webHidden/>
              </w:rPr>
            </w:r>
            <w:r w:rsidR="00BF3A7D">
              <w:rPr>
                <w:noProof/>
                <w:webHidden/>
              </w:rPr>
              <w:fldChar w:fldCharType="separate"/>
            </w:r>
            <w:r w:rsidR="00090D65">
              <w:rPr>
                <w:noProof/>
                <w:webHidden/>
              </w:rPr>
              <w:t>25</w:t>
            </w:r>
            <w:r w:rsidR="00BF3A7D">
              <w:rPr>
                <w:noProof/>
                <w:webHidden/>
              </w:rPr>
              <w:fldChar w:fldCharType="end"/>
            </w:r>
          </w:hyperlink>
        </w:p>
        <w:p w14:paraId="2006987C" w14:textId="6D88764C"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5" w:history="1">
            <w:r w:rsidR="00BF3A7D" w:rsidRPr="00FE226C">
              <w:rPr>
                <w:rStyle w:val="Hyperlink"/>
                <w:rFonts w:ascii="Times New Roman" w:hAnsi="Times New Roman"/>
                <w:b/>
                <w:bCs/>
                <w:noProof/>
              </w:rPr>
              <w:t>Surveys and Interviews</w:t>
            </w:r>
            <w:r w:rsidR="00BF3A7D">
              <w:rPr>
                <w:noProof/>
                <w:webHidden/>
              </w:rPr>
              <w:tab/>
            </w:r>
            <w:r w:rsidR="00BF3A7D">
              <w:rPr>
                <w:noProof/>
                <w:webHidden/>
              </w:rPr>
              <w:fldChar w:fldCharType="begin"/>
            </w:r>
            <w:r w:rsidR="00BF3A7D">
              <w:rPr>
                <w:noProof/>
                <w:webHidden/>
              </w:rPr>
              <w:instrText xml:space="preserve"> PAGEREF _Toc154879725 \h </w:instrText>
            </w:r>
            <w:r w:rsidR="00BF3A7D">
              <w:rPr>
                <w:noProof/>
                <w:webHidden/>
              </w:rPr>
            </w:r>
            <w:r w:rsidR="00BF3A7D">
              <w:rPr>
                <w:noProof/>
                <w:webHidden/>
              </w:rPr>
              <w:fldChar w:fldCharType="separate"/>
            </w:r>
            <w:r w:rsidR="00090D65">
              <w:rPr>
                <w:noProof/>
                <w:webHidden/>
              </w:rPr>
              <w:t>25</w:t>
            </w:r>
            <w:r w:rsidR="00BF3A7D">
              <w:rPr>
                <w:noProof/>
                <w:webHidden/>
              </w:rPr>
              <w:fldChar w:fldCharType="end"/>
            </w:r>
          </w:hyperlink>
        </w:p>
        <w:p w14:paraId="38149175" w14:textId="5AD73C10"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6" w:history="1">
            <w:r w:rsidR="00BF3A7D" w:rsidRPr="00FE226C">
              <w:rPr>
                <w:rStyle w:val="Hyperlink"/>
                <w:rFonts w:ascii="Times New Roman" w:hAnsi="Times New Roman"/>
                <w:b/>
                <w:bCs/>
                <w:noProof/>
              </w:rPr>
              <w:t>Phenomenology and the Past</w:t>
            </w:r>
            <w:r w:rsidR="00BF3A7D">
              <w:rPr>
                <w:noProof/>
                <w:webHidden/>
              </w:rPr>
              <w:tab/>
            </w:r>
            <w:r w:rsidR="00BF3A7D">
              <w:rPr>
                <w:noProof/>
                <w:webHidden/>
              </w:rPr>
              <w:fldChar w:fldCharType="begin"/>
            </w:r>
            <w:r w:rsidR="00BF3A7D">
              <w:rPr>
                <w:noProof/>
                <w:webHidden/>
              </w:rPr>
              <w:instrText xml:space="preserve"> PAGEREF _Toc154879726 \h </w:instrText>
            </w:r>
            <w:r w:rsidR="00BF3A7D">
              <w:rPr>
                <w:noProof/>
                <w:webHidden/>
              </w:rPr>
            </w:r>
            <w:r w:rsidR="00BF3A7D">
              <w:rPr>
                <w:noProof/>
                <w:webHidden/>
              </w:rPr>
              <w:fldChar w:fldCharType="separate"/>
            </w:r>
            <w:r w:rsidR="00090D65">
              <w:rPr>
                <w:noProof/>
                <w:webHidden/>
              </w:rPr>
              <w:t>27</w:t>
            </w:r>
            <w:r w:rsidR="00BF3A7D">
              <w:rPr>
                <w:noProof/>
                <w:webHidden/>
              </w:rPr>
              <w:fldChar w:fldCharType="end"/>
            </w:r>
          </w:hyperlink>
        </w:p>
        <w:p w14:paraId="081D0921" w14:textId="35A0C5CF"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7" w:history="1">
            <w:r w:rsidR="00BF3A7D" w:rsidRPr="00FE226C">
              <w:rPr>
                <w:rStyle w:val="Hyperlink"/>
                <w:rFonts w:ascii="Times New Roman" w:hAnsi="Times New Roman"/>
                <w:b/>
                <w:bCs/>
                <w:noProof/>
              </w:rPr>
              <w:t>Methodological Criticism</w:t>
            </w:r>
            <w:r w:rsidR="00BF3A7D">
              <w:rPr>
                <w:noProof/>
                <w:webHidden/>
              </w:rPr>
              <w:tab/>
            </w:r>
            <w:r w:rsidR="00BF3A7D">
              <w:rPr>
                <w:noProof/>
                <w:webHidden/>
              </w:rPr>
              <w:fldChar w:fldCharType="begin"/>
            </w:r>
            <w:r w:rsidR="00BF3A7D">
              <w:rPr>
                <w:noProof/>
                <w:webHidden/>
              </w:rPr>
              <w:instrText xml:space="preserve"> PAGEREF _Toc154879727 \h </w:instrText>
            </w:r>
            <w:r w:rsidR="00BF3A7D">
              <w:rPr>
                <w:noProof/>
                <w:webHidden/>
              </w:rPr>
            </w:r>
            <w:r w:rsidR="00BF3A7D">
              <w:rPr>
                <w:noProof/>
                <w:webHidden/>
              </w:rPr>
              <w:fldChar w:fldCharType="separate"/>
            </w:r>
            <w:r w:rsidR="00090D65">
              <w:rPr>
                <w:noProof/>
                <w:webHidden/>
              </w:rPr>
              <w:t>27</w:t>
            </w:r>
            <w:r w:rsidR="00BF3A7D">
              <w:rPr>
                <w:noProof/>
                <w:webHidden/>
              </w:rPr>
              <w:fldChar w:fldCharType="end"/>
            </w:r>
          </w:hyperlink>
        </w:p>
        <w:p w14:paraId="5CF3DF60" w14:textId="43E0EB86"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28" w:history="1">
            <w:r w:rsidR="00BF3A7D" w:rsidRPr="00FE226C">
              <w:rPr>
                <w:rStyle w:val="Hyperlink"/>
                <w:rFonts w:ascii="Times New Roman" w:hAnsi="Times New Roman"/>
                <w:b/>
                <w:bCs/>
                <w:noProof/>
              </w:rPr>
              <w:t>Results</w:t>
            </w:r>
            <w:r w:rsidR="00BF3A7D">
              <w:rPr>
                <w:noProof/>
                <w:webHidden/>
              </w:rPr>
              <w:tab/>
            </w:r>
            <w:r w:rsidR="00BF3A7D">
              <w:rPr>
                <w:noProof/>
                <w:webHidden/>
              </w:rPr>
              <w:fldChar w:fldCharType="begin"/>
            </w:r>
            <w:r w:rsidR="00BF3A7D">
              <w:rPr>
                <w:noProof/>
                <w:webHidden/>
              </w:rPr>
              <w:instrText xml:space="preserve"> PAGEREF _Toc154879728 \h </w:instrText>
            </w:r>
            <w:r w:rsidR="00BF3A7D">
              <w:rPr>
                <w:noProof/>
                <w:webHidden/>
              </w:rPr>
            </w:r>
            <w:r w:rsidR="00BF3A7D">
              <w:rPr>
                <w:noProof/>
                <w:webHidden/>
              </w:rPr>
              <w:fldChar w:fldCharType="separate"/>
            </w:r>
            <w:r w:rsidR="00090D65">
              <w:rPr>
                <w:noProof/>
                <w:webHidden/>
              </w:rPr>
              <w:t>29</w:t>
            </w:r>
            <w:r w:rsidR="00BF3A7D">
              <w:rPr>
                <w:noProof/>
                <w:webHidden/>
              </w:rPr>
              <w:fldChar w:fldCharType="end"/>
            </w:r>
          </w:hyperlink>
        </w:p>
        <w:p w14:paraId="12CD3C0C" w14:textId="04805BA7"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29" w:history="1">
            <w:r w:rsidR="00BF3A7D" w:rsidRPr="00FE226C">
              <w:rPr>
                <w:rStyle w:val="Hyperlink"/>
                <w:rFonts w:ascii="Times New Roman" w:hAnsi="Times New Roman"/>
                <w:b/>
                <w:bCs/>
                <w:noProof/>
              </w:rPr>
              <w:t>Results of Phenomenology</w:t>
            </w:r>
            <w:r w:rsidR="00BF3A7D">
              <w:rPr>
                <w:noProof/>
                <w:webHidden/>
              </w:rPr>
              <w:tab/>
            </w:r>
            <w:r w:rsidR="00BF3A7D">
              <w:rPr>
                <w:noProof/>
                <w:webHidden/>
              </w:rPr>
              <w:fldChar w:fldCharType="begin"/>
            </w:r>
            <w:r w:rsidR="00BF3A7D">
              <w:rPr>
                <w:noProof/>
                <w:webHidden/>
              </w:rPr>
              <w:instrText xml:space="preserve"> PAGEREF _Toc154879729 \h </w:instrText>
            </w:r>
            <w:r w:rsidR="00BF3A7D">
              <w:rPr>
                <w:noProof/>
                <w:webHidden/>
              </w:rPr>
            </w:r>
            <w:r w:rsidR="00BF3A7D">
              <w:rPr>
                <w:noProof/>
                <w:webHidden/>
              </w:rPr>
              <w:fldChar w:fldCharType="separate"/>
            </w:r>
            <w:r w:rsidR="00090D65">
              <w:rPr>
                <w:noProof/>
                <w:webHidden/>
              </w:rPr>
              <w:t>29</w:t>
            </w:r>
            <w:r w:rsidR="00BF3A7D">
              <w:rPr>
                <w:noProof/>
                <w:webHidden/>
              </w:rPr>
              <w:fldChar w:fldCharType="end"/>
            </w:r>
          </w:hyperlink>
        </w:p>
        <w:p w14:paraId="6685477D" w14:textId="4111B0DB"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0" w:history="1">
            <w:r w:rsidR="00BF3A7D" w:rsidRPr="00FE226C">
              <w:rPr>
                <w:rStyle w:val="Hyperlink"/>
                <w:rFonts w:ascii="Times New Roman" w:hAnsi="Times New Roman"/>
                <w:b/>
                <w:bCs/>
                <w:noProof/>
              </w:rPr>
              <w:t>Results of Interviews</w:t>
            </w:r>
            <w:r w:rsidR="00BF3A7D">
              <w:rPr>
                <w:noProof/>
                <w:webHidden/>
              </w:rPr>
              <w:tab/>
            </w:r>
            <w:r w:rsidR="00BF3A7D">
              <w:rPr>
                <w:noProof/>
                <w:webHidden/>
              </w:rPr>
              <w:fldChar w:fldCharType="begin"/>
            </w:r>
            <w:r w:rsidR="00BF3A7D">
              <w:rPr>
                <w:noProof/>
                <w:webHidden/>
              </w:rPr>
              <w:instrText xml:space="preserve"> PAGEREF _Toc154879730 \h </w:instrText>
            </w:r>
            <w:r w:rsidR="00BF3A7D">
              <w:rPr>
                <w:noProof/>
                <w:webHidden/>
              </w:rPr>
            </w:r>
            <w:r w:rsidR="00BF3A7D">
              <w:rPr>
                <w:noProof/>
                <w:webHidden/>
              </w:rPr>
              <w:fldChar w:fldCharType="separate"/>
            </w:r>
            <w:r w:rsidR="00090D65">
              <w:rPr>
                <w:noProof/>
                <w:webHidden/>
              </w:rPr>
              <w:t>31</w:t>
            </w:r>
            <w:r w:rsidR="00BF3A7D">
              <w:rPr>
                <w:noProof/>
                <w:webHidden/>
              </w:rPr>
              <w:fldChar w:fldCharType="end"/>
            </w:r>
          </w:hyperlink>
        </w:p>
        <w:p w14:paraId="221469EB" w14:textId="39415A35"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1" w:history="1">
            <w:r w:rsidR="00BF3A7D" w:rsidRPr="00FE226C">
              <w:rPr>
                <w:rStyle w:val="Hyperlink"/>
                <w:rFonts w:ascii="Times New Roman" w:hAnsi="Times New Roman"/>
                <w:b/>
                <w:bCs/>
                <w:noProof/>
              </w:rPr>
              <w:t>Results of Surveys</w:t>
            </w:r>
            <w:r w:rsidR="00BF3A7D">
              <w:rPr>
                <w:noProof/>
                <w:webHidden/>
              </w:rPr>
              <w:tab/>
            </w:r>
            <w:r w:rsidR="00BF3A7D">
              <w:rPr>
                <w:noProof/>
                <w:webHidden/>
              </w:rPr>
              <w:fldChar w:fldCharType="begin"/>
            </w:r>
            <w:r w:rsidR="00BF3A7D">
              <w:rPr>
                <w:noProof/>
                <w:webHidden/>
              </w:rPr>
              <w:instrText xml:space="preserve"> PAGEREF _Toc154879731 \h </w:instrText>
            </w:r>
            <w:r w:rsidR="00BF3A7D">
              <w:rPr>
                <w:noProof/>
                <w:webHidden/>
              </w:rPr>
            </w:r>
            <w:r w:rsidR="00BF3A7D">
              <w:rPr>
                <w:noProof/>
                <w:webHidden/>
              </w:rPr>
              <w:fldChar w:fldCharType="separate"/>
            </w:r>
            <w:r w:rsidR="00090D65">
              <w:rPr>
                <w:noProof/>
                <w:webHidden/>
              </w:rPr>
              <w:t>33</w:t>
            </w:r>
            <w:r w:rsidR="00BF3A7D">
              <w:rPr>
                <w:noProof/>
                <w:webHidden/>
              </w:rPr>
              <w:fldChar w:fldCharType="end"/>
            </w:r>
          </w:hyperlink>
        </w:p>
        <w:p w14:paraId="0430183E" w14:textId="62118CEC"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2" w:history="1">
            <w:r w:rsidR="00BF3A7D" w:rsidRPr="00FE226C">
              <w:rPr>
                <w:rStyle w:val="Hyperlink"/>
                <w:rFonts w:ascii="Times New Roman" w:hAnsi="Times New Roman"/>
                <w:b/>
                <w:bCs/>
                <w:noProof/>
              </w:rPr>
              <w:t>Results Conclusion</w:t>
            </w:r>
            <w:r w:rsidR="00BF3A7D">
              <w:rPr>
                <w:noProof/>
                <w:webHidden/>
              </w:rPr>
              <w:tab/>
            </w:r>
            <w:r w:rsidR="00BF3A7D">
              <w:rPr>
                <w:noProof/>
                <w:webHidden/>
              </w:rPr>
              <w:fldChar w:fldCharType="begin"/>
            </w:r>
            <w:r w:rsidR="00BF3A7D">
              <w:rPr>
                <w:noProof/>
                <w:webHidden/>
              </w:rPr>
              <w:instrText xml:space="preserve"> PAGEREF _Toc154879732 \h </w:instrText>
            </w:r>
            <w:r w:rsidR="00BF3A7D">
              <w:rPr>
                <w:noProof/>
                <w:webHidden/>
              </w:rPr>
            </w:r>
            <w:r w:rsidR="00BF3A7D">
              <w:rPr>
                <w:noProof/>
                <w:webHidden/>
              </w:rPr>
              <w:fldChar w:fldCharType="separate"/>
            </w:r>
            <w:r w:rsidR="00090D65">
              <w:rPr>
                <w:noProof/>
                <w:webHidden/>
              </w:rPr>
              <w:t>39</w:t>
            </w:r>
            <w:r w:rsidR="00BF3A7D">
              <w:rPr>
                <w:noProof/>
                <w:webHidden/>
              </w:rPr>
              <w:fldChar w:fldCharType="end"/>
            </w:r>
          </w:hyperlink>
        </w:p>
        <w:p w14:paraId="441EBB05" w14:textId="0F801736"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33" w:history="1">
            <w:r w:rsidR="00BF3A7D" w:rsidRPr="00FE226C">
              <w:rPr>
                <w:rStyle w:val="Hyperlink"/>
                <w:rFonts w:ascii="Times New Roman" w:hAnsi="Times New Roman"/>
                <w:b/>
                <w:bCs/>
                <w:noProof/>
              </w:rPr>
              <w:t>Interpretation</w:t>
            </w:r>
            <w:r w:rsidR="00BF3A7D">
              <w:rPr>
                <w:noProof/>
                <w:webHidden/>
              </w:rPr>
              <w:tab/>
            </w:r>
            <w:r w:rsidR="00BF3A7D">
              <w:rPr>
                <w:noProof/>
                <w:webHidden/>
              </w:rPr>
              <w:fldChar w:fldCharType="begin"/>
            </w:r>
            <w:r w:rsidR="00BF3A7D">
              <w:rPr>
                <w:noProof/>
                <w:webHidden/>
              </w:rPr>
              <w:instrText xml:space="preserve"> PAGEREF _Toc154879733 \h </w:instrText>
            </w:r>
            <w:r w:rsidR="00BF3A7D">
              <w:rPr>
                <w:noProof/>
                <w:webHidden/>
              </w:rPr>
            </w:r>
            <w:r w:rsidR="00BF3A7D">
              <w:rPr>
                <w:noProof/>
                <w:webHidden/>
              </w:rPr>
              <w:fldChar w:fldCharType="separate"/>
            </w:r>
            <w:r w:rsidR="00090D65">
              <w:rPr>
                <w:noProof/>
                <w:webHidden/>
              </w:rPr>
              <w:t>40</w:t>
            </w:r>
            <w:r w:rsidR="00BF3A7D">
              <w:rPr>
                <w:noProof/>
                <w:webHidden/>
              </w:rPr>
              <w:fldChar w:fldCharType="end"/>
            </w:r>
          </w:hyperlink>
        </w:p>
        <w:p w14:paraId="69F98701" w14:textId="6D8C758B"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4" w:history="1">
            <w:r w:rsidR="00BF3A7D" w:rsidRPr="00FE226C">
              <w:rPr>
                <w:rStyle w:val="Hyperlink"/>
                <w:rFonts w:ascii="Times New Roman" w:hAnsi="Times New Roman"/>
                <w:b/>
                <w:bCs/>
                <w:noProof/>
              </w:rPr>
              <w:t>Finding Heritage</w:t>
            </w:r>
            <w:r w:rsidR="00BF3A7D">
              <w:rPr>
                <w:noProof/>
                <w:webHidden/>
              </w:rPr>
              <w:tab/>
            </w:r>
            <w:r w:rsidR="00BF3A7D">
              <w:rPr>
                <w:noProof/>
                <w:webHidden/>
              </w:rPr>
              <w:fldChar w:fldCharType="begin"/>
            </w:r>
            <w:r w:rsidR="00BF3A7D">
              <w:rPr>
                <w:noProof/>
                <w:webHidden/>
              </w:rPr>
              <w:instrText xml:space="preserve"> PAGEREF _Toc154879734 \h </w:instrText>
            </w:r>
            <w:r w:rsidR="00BF3A7D">
              <w:rPr>
                <w:noProof/>
                <w:webHidden/>
              </w:rPr>
            </w:r>
            <w:r w:rsidR="00BF3A7D">
              <w:rPr>
                <w:noProof/>
                <w:webHidden/>
              </w:rPr>
              <w:fldChar w:fldCharType="separate"/>
            </w:r>
            <w:r w:rsidR="00090D65">
              <w:rPr>
                <w:noProof/>
                <w:webHidden/>
              </w:rPr>
              <w:t>40</w:t>
            </w:r>
            <w:r w:rsidR="00BF3A7D">
              <w:rPr>
                <w:noProof/>
                <w:webHidden/>
              </w:rPr>
              <w:fldChar w:fldCharType="end"/>
            </w:r>
          </w:hyperlink>
        </w:p>
        <w:p w14:paraId="24BD298D" w14:textId="7A6A9E9A"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35" w:history="1">
            <w:r w:rsidR="00BF3A7D" w:rsidRPr="00FE226C">
              <w:rPr>
                <w:rStyle w:val="Hyperlink"/>
                <w:rFonts w:ascii="Times New Roman" w:hAnsi="Times New Roman"/>
                <w:i/>
                <w:iCs/>
                <w:noProof/>
              </w:rPr>
              <w:t>Past</w:t>
            </w:r>
            <w:r w:rsidR="00BF3A7D">
              <w:rPr>
                <w:noProof/>
                <w:webHidden/>
              </w:rPr>
              <w:tab/>
            </w:r>
            <w:r w:rsidR="00BF3A7D">
              <w:rPr>
                <w:noProof/>
                <w:webHidden/>
              </w:rPr>
              <w:fldChar w:fldCharType="begin"/>
            </w:r>
            <w:r w:rsidR="00BF3A7D">
              <w:rPr>
                <w:noProof/>
                <w:webHidden/>
              </w:rPr>
              <w:instrText xml:space="preserve"> PAGEREF _Toc154879735 \h </w:instrText>
            </w:r>
            <w:r w:rsidR="00BF3A7D">
              <w:rPr>
                <w:noProof/>
                <w:webHidden/>
              </w:rPr>
            </w:r>
            <w:r w:rsidR="00BF3A7D">
              <w:rPr>
                <w:noProof/>
                <w:webHidden/>
              </w:rPr>
              <w:fldChar w:fldCharType="separate"/>
            </w:r>
            <w:r w:rsidR="00090D65">
              <w:rPr>
                <w:noProof/>
                <w:webHidden/>
              </w:rPr>
              <w:t>40</w:t>
            </w:r>
            <w:r w:rsidR="00BF3A7D">
              <w:rPr>
                <w:noProof/>
                <w:webHidden/>
              </w:rPr>
              <w:fldChar w:fldCharType="end"/>
            </w:r>
          </w:hyperlink>
        </w:p>
        <w:p w14:paraId="07EFC730" w14:textId="07540336"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36" w:history="1">
            <w:r w:rsidR="00BF3A7D" w:rsidRPr="00FE226C">
              <w:rPr>
                <w:rStyle w:val="Hyperlink"/>
                <w:rFonts w:ascii="Times New Roman" w:hAnsi="Times New Roman"/>
                <w:i/>
                <w:iCs/>
                <w:noProof/>
              </w:rPr>
              <w:t>Future</w:t>
            </w:r>
            <w:r w:rsidR="00BF3A7D">
              <w:rPr>
                <w:noProof/>
                <w:webHidden/>
              </w:rPr>
              <w:tab/>
            </w:r>
            <w:r w:rsidR="00BF3A7D">
              <w:rPr>
                <w:noProof/>
                <w:webHidden/>
              </w:rPr>
              <w:fldChar w:fldCharType="begin"/>
            </w:r>
            <w:r w:rsidR="00BF3A7D">
              <w:rPr>
                <w:noProof/>
                <w:webHidden/>
              </w:rPr>
              <w:instrText xml:space="preserve"> PAGEREF _Toc154879736 \h </w:instrText>
            </w:r>
            <w:r w:rsidR="00BF3A7D">
              <w:rPr>
                <w:noProof/>
                <w:webHidden/>
              </w:rPr>
            </w:r>
            <w:r w:rsidR="00BF3A7D">
              <w:rPr>
                <w:noProof/>
                <w:webHidden/>
              </w:rPr>
              <w:fldChar w:fldCharType="separate"/>
            </w:r>
            <w:r w:rsidR="00090D65">
              <w:rPr>
                <w:noProof/>
                <w:webHidden/>
              </w:rPr>
              <w:t>43</w:t>
            </w:r>
            <w:r w:rsidR="00BF3A7D">
              <w:rPr>
                <w:noProof/>
                <w:webHidden/>
              </w:rPr>
              <w:fldChar w:fldCharType="end"/>
            </w:r>
          </w:hyperlink>
        </w:p>
        <w:p w14:paraId="14B9426C" w14:textId="09CE3CD6"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37" w:history="1">
            <w:r w:rsidR="00BF3A7D" w:rsidRPr="00FE226C">
              <w:rPr>
                <w:rStyle w:val="Hyperlink"/>
                <w:rFonts w:ascii="Times New Roman" w:hAnsi="Times New Roman"/>
                <w:b/>
                <w:bCs/>
                <w:noProof/>
              </w:rPr>
              <w:t>Community</w:t>
            </w:r>
            <w:r w:rsidR="00BF3A7D">
              <w:rPr>
                <w:noProof/>
                <w:webHidden/>
              </w:rPr>
              <w:tab/>
            </w:r>
            <w:r w:rsidR="00BF3A7D">
              <w:rPr>
                <w:noProof/>
                <w:webHidden/>
              </w:rPr>
              <w:fldChar w:fldCharType="begin"/>
            </w:r>
            <w:r w:rsidR="00BF3A7D">
              <w:rPr>
                <w:noProof/>
                <w:webHidden/>
              </w:rPr>
              <w:instrText xml:space="preserve"> PAGEREF _Toc154879737 \h </w:instrText>
            </w:r>
            <w:r w:rsidR="00BF3A7D">
              <w:rPr>
                <w:noProof/>
                <w:webHidden/>
              </w:rPr>
            </w:r>
            <w:r w:rsidR="00BF3A7D">
              <w:rPr>
                <w:noProof/>
                <w:webHidden/>
              </w:rPr>
              <w:fldChar w:fldCharType="separate"/>
            </w:r>
            <w:r w:rsidR="00090D65">
              <w:rPr>
                <w:noProof/>
                <w:webHidden/>
              </w:rPr>
              <w:t>44</w:t>
            </w:r>
            <w:r w:rsidR="00BF3A7D">
              <w:rPr>
                <w:noProof/>
                <w:webHidden/>
              </w:rPr>
              <w:fldChar w:fldCharType="end"/>
            </w:r>
          </w:hyperlink>
        </w:p>
        <w:p w14:paraId="2235F5BD" w14:textId="5A7C2FBF"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38" w:history="1">
            <w:r w:rsidR="00BF3A7D" w:rsidRPr="00FE226C">
              <w:rPr>
                <w:rStyle w:val="Hyperlink"/>
                <w:rFonts w:ascii="Times New Roman" w:hAnsi="Times New Roman"/>
                <w:i/>
                <w:iCs/>
                <w:noProof/>
              </w:rPr>
              <w:t>Church of Detectorists and their Praxis</w:t>
            </w:r>
            <w:r w:rsidR="00BF3A7D">
              <w:rPr>
                <w:noProof/>
                <w:webHidden/>
              </w:rPr>
              <w:tab/>
            </w:r>
            <w:r w:rsidR="00BF3A7D">
              <w:rPr>
                <w:noProof/>
                <w:webHidden/>
              </w:rPr>
              <w:fldChar w:fldCharType="begin"/>
            </w:r>
            <w:r w:rsidR="00BF3A7D">
              <w:rPr>
                <w:noProof/>
                <w:webHidden/>
              </w:rPr>
              <w:instrText xml:space="preserve"> PAGEREF _Toc154879738 \h </w:instrText>
            </w:r>
            <w:r w:rsidR="00BF3A7D">
              <w:rPr>
                <w:noProof/>
                <w:webHidden/>
              </w:rPr>
            </w:r>
            <w:r w:rsidR="00BF3A7D">
              <w:rPr>
                <w:noProof/>
                <w:webHidden/>
              </w:rPr>
              <w:fldChar w:fldCharType="separate"/>
            </w:r>
            <w:r w:rsidR="00090D65">
              <w:rPr>
                <w:noProof/>
                <w:webHidden/>
              </w:rPr>
              <w:t>45</w:t>
            </w:r>
            <w:r w:rsidR="00BF3A7D">
              <w:rPr>
                <w:noProof/>
                <w:webHidden/>
              </w:rPr>
              <w:fldChar w:fldCharType="end"/>
            </w:r>
          </w:hyperlink>
        </w:p>
        <w:p w14:paraId="0B211899" w14:textId="6C367FE7"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39" w:history="1">
            <w:r w:rsidR="00BF3A7D" w:rsidRPr="00FE226C">
              <w:rPr>
                <w:rStyle w:val="Hyperlink"/>
                <w:rFonts w:ascii="Times New Roman" w:hAnsi="Times New Roman"/>
                <w:i/>
                <w:iCs/>
                <w:noProof/>
              </w:rPr>
              <w:t>Being with Nature</w:t>
            </w:r>
            <w:r w:rsidR="00BF3A7D">
              <w:rPr>
                <w:noProof/>
                <w:webHidden/>
              </w:rPr>
              <w:tab/>
            </w:r>
            <w:r w:rsidR="00BF3A7D">
              <w:rPr>
                <w:noProof/>
                <w:webHidden/>
              </w:rPr>
              <w:fldChar w:fldCharType="begin"/>
            </w:r>
            <w:r w:rsidR="00BF3A7D">
              <w:rPr>
                <w:noProof/>
                <w:webHidden/>
              </w:rPr>
              <w:instrText xml:space="preserve"> PAGEREF _Toc154879739 \h </w:instrText>
            </w:r>
            <w:r w:rsidR="00BF3A7D">
              <w:rPr>
                <w:noProof/>
                <w:webHidden/>
              </w:rPr>
            </w:r>
            <w:r w:rsidR="00BF3A7D">
              <w:rPr>
                <w:noProof/>
                <w:webHidden/>
              </w:rPr>
              <w:fldChar w:fldCharType="separate"/>
            </w:r>
            <w:r w:rsidR="00090D65">
              <w:rPr>
                <w:noProof/>
                <w:webHidden/>
              </w:rPr>
              <w:t>48</w:t>
            </w:r>
            <w:r w:rsidR="00BF3A7D">
              <w:rPr>
                <w:noProof/>
                <w:webHidden/>
              </w:rPr>
              <w:fldChar w:fldCharType="end"/>
            </w:r>
          </w:hyperlink>
        </w:p>
        <w:p w14:paraId="0FB95D42" w14:textId="001C76EA"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40" w:history="1">
            <w:r w:rsidR="00BF3A7D" w:rsidRPr="00FE226C">
              <w:rPr>
                <w:rStyle w:val="Hyperlink"/>
                <w:rFonts w:ascii="Times New Roman" w:hAnsi="Times New Roman"/>
                <w:b/>
                <w:bCs/>
                <w:noProof/>
              </w:rPr>
              <w:t>Weather-World</w:t>
            </w:r>
            <w:r w:rsidR="00BF3A7D">
              <w:rPr>
                <w:noProof/>
                <w:webHidden/>
              </w:rPr>
              <w:tab/>
            </w:r>
            <w:r w:rsidR="00BF3A7D">
              <w:rPr>
                <w:noProof/>
                <w:webHidden/>
              </w:rPr>
              <w:fldChar w:fldCharType="begin"/>
            </w:r>
            <w:r w:rsidR="00BF3A7D">
              <w:rPr>
                <w:noProof/>
                <w:webHidden/>
              </w:rPr>
              <w:instrText xml:space="preserve"> PAGEREF _Toc154879740 \h </w:instrText>
            </w:r>
            <w:r w:rsidR="00BF3A7D">
              <w:rPr>
                <w:noProof/>
                <w:webHidden/>
              </w:rPr>
            </w:r>
            <w:r w:rsidR="00BF3A7D">
              <w:rPr>
                <w:noProof/>
                <w:webHidden/>
              </w:rPr>
              <w:fldChar w:fldCharType="separate"/>
            </w:r>
            <w:r w:rsidR="00090D65">
              <w:rPr>
                <w:noProof/>
                <w:webHidden/>
              </w:rPr>
              <w:t>49</w:t>
            </w:r>
            <w:r w:rsidR="00BF3A7D">
              <w:rPr>
                <w:noProof/>
                <w:webHidden/>
              </w:rPr>
              <w:fldChar w:fldCharType="end"/>
            </w:r>
          </w:hyperlink>
        </w:p>
        <w:p w14:paraId="553B5EE1" w14:textId="32EC1B8A"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41" w:history="1">
            <w:r w:rsidR="00BF3A7D" w:rsidRPr="00FE226C">
              <w:rPr>
                <w:rStyle w:val="Hyperlink"/>
                <w:rFonts w:ascii="Times New Roman" w:hAnsi="Times New Roman"/>
                <w:i/>
                <w:iCs/>
                <w:noProof/>
              </w:rPr>
              <w:t>Weather</w:t>
            </w:r>
            <w:r w:rsidR="00BF3A7D">
              <w:rPr>
                <w:noProof/>
                <w:webHidden/>
              </w:rPr>
              <w:tab/>
            </w:r>
            <w:r w:rsidR="00BF3A7D">
              <w:rPr>
                <w:noProof/>
                <w:webHidden/>
              </w:rPr>
              <w:fldChar w:fldCharType="begin"/>
            </w:r>
            <w:r w:rsidR="00BF3A7D">
              <w:rPr>
                <w:noProof/>
                <w:webHidden/>
              </w:rPr>
              <w:instrText xml:space="preserve"> PAGEREF _Toc154879741 \h </w:instrText>
            </w:r>
            <w:r w:rsidR="00BF3A7D">
              <w:rPr>
                <w:noProof/>
                <w:webHidden/>
              </w:rPr>
            </w:r>
            <w:r w:rsidR="00BF3A7D">
              <w:rPr>
                <w:noProof/>
                <w:webHidden/>
              </w:rPr>
              <w:fldChar w:fldCharType="separate"/>
            </w:r>
            <w:r w:rsidR="00090D65">
              <w:rPr>
                <w:noProof/>
                <w:webHidden/>
              </w:rPr>
              <w:t>49</w:t>
            </w:r>
            <w:r w:rsidR="00BF3A7D">
              <w:rPr>
                <w:noProof/>
                <w:webHidden/>
              </w:rPr>
              <w:fldChar w:fldCharType="end"/>
            </w:r>
          </w:hyperlink>
        </w:p>
        <w:p w14:paraId="61B3B687" w14:textId="6135FA91" w:rsidR="00BF3A7D" w:rsidRDefault="00000000">
          <w:pPr>
            <w:pStyle w:val="TOC3"/>
            <w:tabs>
              <w:tab w:val="right" w:leader="dot" w:pos="9742"/>
            </w:tabs>
            <w:rPr>
              <w:rFonts w:cstheme="minorBidi"/>
              <w:noProof/>
              <w:kern w:val="2"/>
              <w:sz w:val="24"/>
              <w:szCs w:val="24"/>
              <w:lang w:val="en-GB" w:eastAsia="en-GB"/>
              <w14:ligatures w14:val="standardContextual"/>
            </w:rPr>
          </w:pPr>
          <w:hyperlink w:anchor="_Toc154879742" w:history="1">
            <w:r w:rsidR="00BF3A7D" w:rsidRPr="00FE226C">
              <w:rPr>
                <w:rStyle w:val="Hyperlink"/>
                <w:rFonts w:ascii="Times New Roman" w:hAnsi="Times New Roman"/>
                <w:i/>
                <w:iCs/>
                <w:noProof/>
              </w:rPr>
              <w:t>Movement</w:t>
            </w:r>
            <w:r w:rsidR="00BF3A7D">
              <w:rPr>
                <w:noProof/>
                <w:webHidden/>
              </w:rPr>
              <w:tab/>
            </w:r>
            <w:r w:rsidR="00BF3A7D">
              <w:rPr>
                <w:noProof/>
                <w:webHidden/>
              </w:rPr>
              <w:fldChar w:fldCharType="begin"/>
            </w:r>
            <w:r w:rsidR="00BF3A7D">
              <w:rPr>
                <w:noProof/>
                <w:webHidden/>
              </w:rPr>
              <w:instrText xml:space="preserve"> PAGEREF _Toc154879742 \h </w:instrText>
            </w:r>
            <w:r w:rsidR="00BF3A7D">
              <w:rPr>
                <w:noProof/>
                <w:webHidden/>
              </w:rPr>
            </w:r>
            <w:r w:rsidR="00BF3A7D">
              <w:rPr>
                <w:noProof/>
                <w:webHidden/>
              </w:rPr>
              <w:fldChar w:fldCharType="separate"/>
            </w:r>
            <w:r w:rsidR="00090D65">
              <w:rPr>
                <w:noProof/>
                <w:webHidden/>
              </w:rPr>
              <w:t>52</w:t>
            </w:r>
            <w:r w:rsidR="00BF3A7D">
              <w:rPr>
                <w:noProof/>
                <w:webHidden/>
              </w:rPr>
              <w:fldChar w:fldCharType="end"/>
            </w:r>
          </w:hyperlink>
        </w:p>
        <w:p w14:paraId="466E3C3F" w14:textId="4DBAEF2F" w:rsidR="00BF3A7D" w:rsidRDefault="00000000">
          <w:pPr>
            <w:pStyle w:val="TOC2"/>
            <w:tabs>
              <w:tab w:val="right" w:leader="dot" w:pos="9742"/>
            </w:tabs>
            <w:rPr>
              <w:rFonts w:cstheme="minorBidi"/>
              <w:noProof/>
              <w:kern w:val="2"/>
              <w:sz w:val="24"/>
              <w:szCs w:val="24"/>
              <w:lang w:val="en-GB" w:eastAsia="en-GB"/>
              <w14:ligatures w14:val="standardContextual"/>
            </w:rPr>
          </w:pPr>
          <w:hyperlink w:anchor="_Toc154879743" w:history="1">
            <w:r w:rsidR="00BF3A7D" w:rsidRPr="00FE226C">
              <w:rPr>
                <w:rStyle w:val="Hyperlink"/>
                <w:rFonts w:ascii="Times New Roman" w:hAnsi="Times New Roman"/>
                <w:b/>
                <w:bCs/>
                <w:noProof/>
              </w:rPr>
              <w:t>Emotions and Memories</w:t>
            </w:r>
            <w:r w:rsidR="00BF3A7D">
              <w:rPr>
                <w:noProof/>
                <w:webHidden/>
              </w:rPr>
              <w:tab/>
            </w:r>
            <w:r w:rsidR="00BF3A7D">
              <w:rPr>
                <w:noProof/>
                <w:webHidden/>
              </w:rPr>
              <w:fldChar w:fldCharType="begin"/>
            </w:r>
            <w:r w:rsidR="00BF3A7D">
              <w:rPr>
                <w:noProof/>
                <w:webHidden/>
              </w:rPr>
              <w:instrText xml:space="preserve"> PAGEREF _Toc154879743 \h </w:instrText>
            </w:r>
            <w:r w:rsidR="00BF3A7D">
              <w:rPr>
                <w:noProof/>
                <w:webHidden/>
              </w:rPr>
            </w:r>
            <w:r w:rsidR="00BF3A7D">
              <w:rPr>
                <w:noProof/>
                <w:webHidden/>
              </w:rPr>
              <w:fldChar w:fldCharType="separate"/>
            </w:r>
            <w:r w:rsidR="00090D65">
              <w:rPr>
                <w:noProof/>
                <w:webHidden/>
              </w:rPr>
              <w:t>55</w:t>
            </w:r>
            <w:r w:rsidR="00BF3A7D">
              <w:rPr>
                <w:noProof/>
                <w:webHidden/>
              </w:rPr>
              <w:fldChar w:fldCharType="end"/>
            </w:r>
          </w:hyperlink>
        </w:p>
        <w:p w14:paraId="0E0A299C" w14:textId="3EAE725F"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44" w:history="1">
            <w:r w:rsidR="00BF3A7D" w:rsidRPr="00FE226C">
              <w:rPr>
                <w:rStyle w:val="Hyperlink"/>
                <w:rFonts w:ascii="Times New Roman" w:hAnsi="Times New Roman"/>
                <w:b/>
                <w:bCs/>
                <w:noProof/>
              </w:rPr>
              <w:t>Conclusion</w:t>
            </w:r>
            <w:r w:rsidR="00BF3A7D">
              <w:rPr>
                <w:noProof/>
                <w:webHidden/>
              </w:rPr>
              <w:tab/>
            </w:r>
            <w:r w:rsidR="00BF3A7D">
              <w:rPr>
                <w:noProof/>
                <w:webHidden/>
              </w:rPr>
              <w:fldChar w:fldCharType="begin"/>
            </w:r>
            <w:r w:rsidR="00BF3A7D">
              <w:rPr>
                <w:noProof/>
                <w:webHidden/>
              </w:rPr>
              <w:instrText xml:space="preserve"> PAGEREF _Toc154879744 \h </w:instrText>
            </w:r>
            <w:r w:rsidR="00BF3A7D">
              <w:rPr>
                <w:noProof/>
                <w:webHidden/>
              </w:rPr>
            </w:r>
            <w:r w:rsidR="00BF3A7D">
              <w:rPr>
                <w:noProof/>
                <w:webHidden/>
              </w:rPr>
              <w:fldChar w:fldCharType="separate"/>
            </w:r>
            <w:r w:rsidR="00090D65">
              <w:rPr>
                <w:noProof/>
                <w:webHidden/>
              </w:rPr>
              <w:t>58</w:t>
            </w:r>
            <w:r w:rsidR="00BF3A7D">
              <w:rPr>
                <w:noProof/>
                <w:webHidden/>
              </w:rPr>
              <w:fldChar w:fldCharType="end"/>
            </w:r>
          </w:hyperlink>
        </w:p>
        <w:p w14:paraId="36EB0EA7" w14:textId="095982BB" w:rsidR="00BF3A7D" w:rsidRDefault="00000000">
          <w:pPr>
            <w:pStyle w:val="TOC1"/>
            <w:tabs>
              <w:tab w:val="right" w:leader="dot" w:pos="9742"/>
            </w:tabs>
            <w:rPr>
              <w:rFonts w:cstheme="minorBidi"/>
              <w:noProof/>
              <w:kern w:val="2"/>
              <w:sz w:val="24"/>
              <w:szCs w:val="24"/>
              <w:lang w:val="en-GB" w:eastAsia="en-GB"/>
              <w14:ligatures w14:val="standardContextual"/>
            </w:rPr>
          </w:pPr>
          <w:hyperlink w:anchor="_Toc154879745" w:history="1">
            <w:r w:rsidR="00BF3A7D" w:rsidRPr="00FE226C">
              <w:rPr>
                <w:rStyle w:val="Hyperlink"/>
                <w:rFonts w:ascii="Times New Roman" w:hAnsi="Times New Roman"/>
                <w:b/>
                <w:bCs/>
                <w:noProof/>
              </w:rPr>
              <w:t>References</w:t>
            </w:r>
            <w:r w:rsidR="00BF3A7D">
              <w:rPr>
                <w:noProof/>
                <w:webHidden/>
              </w:rPr>
              <w:tab/>
            </w:r>
            <w:r w:rsidR="00BF3A7D">
              <w:rPr>
                <w:noProof/>
                <w:webHidden/>
              </w:rPr>
              <w:fldChar w:fldCharType="begin"/>
            </w:r>
            <w:r w:rsidR="00BF3A7D">
              <w:rPr>
                <w:noProof/>
                <w:webHidden/>
              </w:rPr>
              <w:instrText xml:space="preserve"> PAGEREF _Toc154879745 \h </w:instrText>
            </w:r>
            <w:r w:rsidR="00BF3A7D">
              <w:rPr>
                <w:noProof/>
                <w:webHidden/>
              </w:rPr>
            </w:r>
            <w:r w:rsidR="00BF3A7D">
              <w:rPr>
                <w:noProof/>
                <w:webHidden/>
              </w:rPr>
              <w:fldChar w:fldCharType="separate"/>
            </w:r>
            <w:r w:rsidR="00090D65">
              <w:rPr>
                <w:noProof/>
                <w:webHidden/>
              </w:rPr>
              <w:t>60</w:t>
            </w:r>
            <w:r w:rsidR="00BF3A7D">
              <w:rPr>
                <w:noProof/>
                <w:webHidden/>
              </w:rPr>
              <w:fldChar w:fldCharType="end"/>
            </w:r>
          </w:hyperlink>
        </w:p>
        <w:p w14:paraId="492498B2" w14:textId="729DF35B" w:rsidR="00DA52B5" w:rsidRDefault="00DA52B5">
          <w:r>
            <w:rPr>
              <w:b/>
              <w:bCs/>
              <w:noProof/>
            </w:rPr>
            <w:fldChar w:fldCharType="end"/>
          </w:r>
        </w:p>
      </w:sdtContent>
    </w:sdt>
    <w:p w14:paraId="0941862E" w14:textId="34426A0E" w:rsidR="002B59EC" w:rsidRPr="002B59EC" w:rsidRDefault="002B59EC" w:rsidP="002B59EC">
      <w:pPr>
        <w:pStyle w:val="Heading1"/>
        <w:spacing w:line="480" w:lineRule="auto"/>
        <w:rPr>
          <w:rFonts w:ascii="Times New Roman" w:hAnsi="Times New Roman" w:cs="Times New Roman"/>
          <w:b/>
          <w:bCs/>
          <w:color w:val="auto"/>
          <w:sz w:val="36"/>
          <w:szCs w:val="36"/>
        </w:rPr>
      </w:pPr>
      <w:bookmarkStart w:id="0" w:name="_Toc154879714"/>
      <w:r w:rsidRPr="002B59EC">
        <w:rPr>
          <w:rFonts w:ascii="Times New Roman" w:hAnsi="Times New Roman" w:cs="Times New Roman"/>
          <w:b/>
          <w:bCs/>
          <w:color w:val="auto"/>
          <w:sz w:val="36"/>
          <w:szCs w:val="36"/>
        </w:rPr>
        <w:lastRenderedPageBreak/>
        <w:t>List of Figures</w:t>
      </w:r>
      <w:bookmarkEnd w:id="0"/>
    </w:p>
    <w:p w14:paraId="61BFE1CA" w14:textId="2A5BBC2F" w:rsidR="00223DA0" w:rsidRPr="00223DA0" w:rsidRDefault="00223DA0" w:rsidP="00CD6062">
      <w:pPr>
        <w:pStyle w:val="TableofFigures"/>
        <w:tabs>
          <w:tab w:val="right" w:leader="underscore" w:pos="9742"/>
        </w:tabs>
        <w:spacing w:line="360" w:lineRule="auto"/>
        <w:rPr>
          <w:rFonts w:ascii="Times New Roman" w:eastAsiaTheme="minorEastAsia" w:hAnsi="Times New Roman" w:cs="Times New Roman"/>
          <w:i w:val="0"/>
          <w:iCs w:val="0"/>
          <w:noProof/>
          <w:kern w:val="2"/>
          <w:sz w:val="32"/>
          <w:szCs w:val="32"/>
          <w:lang w:eastAsia="en-GB"/>
          <w14:ligatures w14:val="standardContextual"/>
        </w:rPr>
      </w:pPr>
      <w:r w:rsidRPr="00223DA0">
        <w:rPr>
          <w:rFonts w:ascii="Times New Roman" w:hAnsi="Times New Roman" w:cs="Times New Roman"/>
          <w:i w:val="0"/>
          <w:iCs w:val="0"/>
          <w:smallCaps/>
          <w:sz w:val="24"/>
          <w:szCs w:val="24"/>
        </w:rPr>
        <w:fldChar w:fldCharType="begin"/>
      </w:r>
      <w:r w:rsidRPr="00223DA0">
        <w:rPr>
          <w:rFonts w:ascii="Times New Roman" w:hAnsi="Times New Roman" w:cs="Times New Roman"/>
          <w:i w:val="0"/>
          <w:iCs w:val="0"/>
          <w:smallCaps/>
          <w:sz w:val="24"/>
          <w:szCs w:val="24"/>
        </w:rPr>
        <w:instrText xml:space="preserve"> TOC \h \z \c "Figure" </w:instrText>
      </w:r>
      <w:r w:rsidRPr="00223DA0">
        <w:rPr>
          <w:rFonts w:ascii="Times New Roman" w:hAnsi="Times New Roman" w:cs="Times New Roman"/>
          <w:i w:val="0"/>
          <w:iCs w:val="0"/>
          <w:smallCaps/>
          <w:sz w:val="24"/>
          <w:szCs w:val="24"/>
        </w:rPr>
        <w:fldChar w:fldCharType="separate"/>
      </w:r>
      <w:hyperlink r:id="rId10" w:anchor="_Toc154881603" w:history="1">
        <w:r w:rsidRPr="00CD6062">
          <w:rPr>
            <w:rStyle w:val="Hyperlink"/>
            <w:rFonts w:ascii="Times New Roman" w:hAnsi="Times New Roman" w:cs="Times New Roman"/>
            <w:b/>
            <w:bCs/>
            <w:i w:val="0"/>
            <w:iCs w:val="0"/>
            <w:noProof/>
            <w:sz w:val="24"/>
            <w:szCs w:val="24"/>
          </w:rPr>
          <w:t xml:space="preserve">Figure 1 - </w:t>
        </w:r>
        <w:r w:rsidRPr="00223DA0">
          <w:rPr>
            <w:rStyle w:val="Hyperlink"/>
            <w:rFonts w:ascii="Times New Roman" w:hAnsi="Times New Roman" w:cs="Times New Roman"/>
            <w:i w:val="0"/>
            <w:iCs w:val="0"/>
            <w:noProof/>
            <w:sz w:val="24"/>
            <w:szCs w:val="24"/>
          </w:rPr>
          <w:t>The Iron Age temple, layout, and phasing, as shown in King and Soffe (1998: 37).</w:t>
        </w:r>
        <w:r w:rsidRPr="00223DA0">
          <w:rPr>
            <w:rFonts w:ascii="Times New Roman" w:hAnsi="Times New Roman" w:cs="Times New Roman"/>
            <w:noProof/>
            <w:webHidden/>
            <w:sz w:val="24"/>
            <w:szCs w:val="24"/>
          </w:rPr>
          <w:tab/>
        </w:r>
        <w:r w:rsidRPr="00CD6062">
          <w:rPr>
            <w:rFonts w:ascii="Times New Roman" w:hAnsi="Times New Roman" w:cs="Times New Roman"/>
            <w:b/>
            <w:bCs/>
            <w:i w:val="0"/>
            <w:iCs w:val="0"/>
            <w:noProof/>
            <w:webHidden/>
            <w:sz w:val="24"/>
            <w:szCs w:val="24"/>
          </w:rPr>
          <w:fldChar w:fldCharType="begin"/>
        </w:r>
        <w:r w:rsidRPr="00CD6062">
          <w:rPr>
            <w:rFonts w:ascii="Times New Roman" w:hAnsi="Times New Roman" w:cs="Times New Roman"/>
            <w:b/>
            <w:bCs/>
            <w:i w:val="0"/>
            <w:iCs w:val="0"/>
            <w:noProof/>
            <w:webHidden/>
            <w:sz w:val="24"/>
            <w:szCs w:val="24"/>
          </w:rPr>
          <w:instrText xml:space="preserve"> PAGEREF _Toc154881603 \h </w:instrText>
        </w:r>
        <w:r w:rsidRPr="00CD6062">
          <w:rPr>
            <w:rFonts w:ascii="Times New Roman" w:hAnsi="Times New Roman" w:cs="Times New Roman"/>
            <w:b/>
            <w:bCs/>
            <w:i w:val="0"/>
            <w:iCs w:val="0"/>
            <w:noProof/>
            <w:webHidden/>
            <w:sz w:val="24"/>
            <w:szCs w:val="24"/>
          </w:rPr>
        </w:r>
        <w:r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11</w:t>
        </w:r>
        <w:r w:rsidRPr="00CD6062">
          <w:rPr>
            <w:rFonts w:ascii="Times New Roman" w:hAnsi="Times New Roman" w:cs="Times New Roman"/>
            <w:b/>
            <w:bCs/>
            <w:i w:val="0"/>
            <w:iCs w:val="0"/>
            <w:noProof/>
            <w:webHidden/>
            <w:sz w:val="24"/>
            <w:szCs w:val="24"/>
          </w:rPr>
          <w:fldChar w:fldCharType="end"/>
        </w:r>
      </w:hyperlink>
    </w:p>
    <w:p w14:paraId="1945F51A" w14:textId="23316869"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1" w:anchor="_Toc154881604" w:history="1">
        <w:r w:rsidR="00223DA0" w:rsidRPr="00CD6062">
          <w:rPr>
            <w:rStyle w:val="Hyperlink"/>
            <w:rFonts w:ascii="Times New Roman" w:hAnsi="Times New Roman" w:cs="Times New Roman"/>
            <w:b/>
            <w:bCs/>
            <w:i w:val="0"/>
            <w:iCs w:val="0"/>
            <w:noProof/>
            <w:sz w:val="24"/>
            <w:szCs w:val="24"/>
          </w:rPr>
          <w:t xml:space="preserve">Figure 2 - </w:t>
        </w:r>
        <w:r w:rsidR="00223DA0" w:rsidRPr="00CD6062">
          <w:rPr>
            <w:rStyle w:val="Hyperlink"/>
            <w:rFonts w:ascii="Times New Roman" w:hAnsi="Times New Roman" w:cs="Times New Roman"/>
            <w:i w:val="0"/>
            <w:iCs w:val="0"/>
            <w:noProof/>
            <w:sz w:val="24"/>
            <w:szCs w:val="24"/>
          </w:rPr>
          <w:t>My grandfather, Tony Alexander, and myself. Photograph taken by Graham Soffe on 12th September 2021. Photograph shared with permission.</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_Toc154881604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30</w:t>
        </w:r>
        <w:r w:rsidR="00223DA0" w:rsidRPr="00CD6062">
          <w:rPr>
            <w:rFonts w:ascii="Times New Roman" w:hAnsi="Times New Roman" w:cs="Times New Roman"/>
            <w:b/>
            <w:bCs/>
            <w:i w:val="0"/>
            <w:iCs w:val="0"/>
            <w:noProof/>
            <w:webHidden/>
            <w:sz w:val="24"/>
            <w:szCs w:val="24"/>
          </w:rPr>
          <w:fldChar w:fldCharType="end"/>
        </w:r>
      </w:hyperlink>
    </w:p>
    <w:p w14:paraId="2BD89D72" w14:textId="60B95E1B"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2" w:anchor="_Toc154881605" w:history="1">
        <w:r w:rsidR="00223DA0" w:rsidRPr="00CD6062">
          <w:rPr>
            <w:rStyle w:val="Hyperlink"/>
            <w:rFonts w:ascii="Times New Roman" w:hAnsi="Times New Roman" w:cs="Times New Roman"/>
            <w:b/>
            <w:bCs/>
            <w:i w:val="0"/>
            <w:iCs w:val="0"/>
            <w:noProof/>
            <w:sz w:val="24"/>
            <w:szCs w:val="24"/>
          </w:rPr>
          <w:t xml:space="preserve">Figure 3 - </w:t>
        </w:r>
        <w:r w:rsidR="00223DA0" w:rsidRPr="00CD6062">
          <w:rPr>
            <w:rStyle w:val="Hyperlink"/>
            <w:rFonts w:ascii="Times New Roman" w:hAnsi="Times New Roman" w:cs="Times New Roman"/>
            <w:i w:val="0"/>
            <w:iCs w:val="0"/>
            <w:noProof/>
            <w:sz w:val="24"/>
            <w:szCs w:val="24"/>
          </w:rPr>
          <w:t>Graphic of Survey Questions.</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_Toc154881605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33</w:t>
        </w:r>
        <w:r w:rsidR="00223DA0" w:rsidRPr="00CD6062">
          <w:rPr>
            <w:rFonts w:ascii="Times New Roman" w:hAnsi="Times New Roman" w:cs="Times New Roman"/>
            <w:b/>
            <w:bCs/>
            <w:i w:val="0"/>
            <w:iCs w:val="0"/>
            <w:noProof/>
            <w:webHidden/>
            <w:sz w:val="24"/>
            <w:szCs w:val="24"/>
          </w:rPr>
          <w:fldChar w:fldCharType="end"/>
        </w:r>
      </w:hyperlink>
    </w:p>
    <w:p w14:paraId="301CDE54" w14:textId="60882D5B"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3" w:anchor="_Toc154881606" w:history="1">
        <w:r w:rsidR="00223DA0" w:rsidRPr="00CD6062">
          <w:rPr>
            <w:rStyle w:val="Hyperlink"/>
            <w:rFonts w:ascii="Times New Roman" w:hAnsi="Times New Roman" w:cs="Times New Roman"/>
            <w:b/>
            <w:bCs/>
            <w:i w:val="0"/>
            <w:iCs w:val="0"/>
            <w:noProof/>
            <w:sz w:val="24"/>
            <w:szCs w:val="24"/>
          </w:rPr>
          <w:t xml:space="preserve">Figure 4 - </w:t>
        </w:r>
        <w:r w:rsidR="00223DA0" w:rsidRPr="00CD6062">
          <w:rPr>
            <w:rStyle w:val="Hyperlink"/>
            <w:rFonts w:ascii="Times New Roman" w:hAnsi="Times New Roman" w:cs="Times New Roman"/>
            <w:i w:val="0"/>
            <w:iCs w:val="0"/>
            <w:noProof/>
            <w:sz w:val="24"/>
            <w:szCs w:val="24"/>
          </w:rPr>
          <w:t>My grandfather, Tony.</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_Toc154881606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42</w:t>
        </w:r>
        <w:r w:rsidR="00223DA0" w:rsidRPr="00CD6062">
          <w:rPr>
            <w:rFonts w:ascii="Times New Roman" w:hAnsi="Times New Roman" w:cs="Times New Roman"/>
            <w:b/>
            <w:bCs/>
            <w:i w:val="0"/>
            <w:iCs w:val="0"/>
            <w:noProof/>
            <w:webHidden/>
            <w:sz w:val="24"/>
            <w:szCs w:val="24"/>
          </w:rPr>
          <w:fldChar w:fldCharType="end"/>
        </w:r>
      </w:hyperlink>
    </w:p>
    <w:p w14:paraId="5E8A1408" w14:textId="493DEB85"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4" w:anchor="_Toc154881607" w:history="1">
        <w:r w:rsidR="00223DA0" w:rsidRPr="00CD6062">
          <w:rPr>
            <w:rStyle w:val="Hyperlink"/>
            <w:rFonts w:ascii="Times New Roman" w:hAnsi="Times New Roman" w:cs="Times New Roman"/>
            <w:b/>
            <w:bCs/>
            <w:i w:val="0"/>
            <w:iCs w:val="0"/>
            <w:noProof/>
            <w:sz w:val="24"/>
            <w:szCs w:val="24"/>
          </w:rPr>
          <w:t xml:space="preserve">Figure 5 - </w:t>
        </w:r>
        <w:r w:rsidR="00223DA0" w:rsidRPr="00CD6062">
          <w:rPr>
            <w:rStyle w:val="Hyperlink"/>
            <w:rFonts w:ascii="Times New Roman" w:hAnsi="Times New Roman" w:cs="Times New Roman"/>
            <w:i w:val="0"/>
            <w:iCs w:val="0"/>
            <w:noProof/>
            <w:sz w:val="24"/>
            <w:szCs w:val="24"/>
          </w:rPr>
          <w:t>My nephew, Theo.</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_Toc154881607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42</w:t>
        </w:r>
        <w:r w:rsidR="00223DA0" w:rsidRPr="00CD6062">
          <w:rPr>
            <w:rFonts w:ascii="Times New Roman" w:hAnsi="Times New Roman" w:cs="Times New Roman"/>
            <w:b/>
            <w:bCs/>
            <w:i w:val="0"/>
            <w:iCs w:val="0"/>
            <w:noProof/>
            <w:webHidden/>
            <w:sz w:val="24"/>
            <w:szCs w:val="24"/>
          </w:rPr>
          <w:fldChar w:fldCharType="end"/>
        </w:r>
      </w:hyperlink>
    </w:p>
    <w:p w14:paraId="722F56BD" w14:textId="6123F710"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5" w:anchor="_Toc154881608" w:history="1">
        <w:r w:rsidR="00223DA0" w:rsidRPr="00CD6062">
          <w:rPr>
            <w:rStyle w:val="Hyperlink"/>
            <w:rFonts w:ascii="Times New Roman" w:hAnsi="Times New Roman" w:cs="Times New Roman"/>
            <w:b/>
            <w:bCs/>
            <w:i w:val="0"/>
            <w:iCs w:val="0"/>
            <w:noProof/>
            <w:sz w:val="24"/>
            <w:szCs w:val="24"/>
          </w:rPr>
          <w:t xml:space="preserve">Figure 6 - </w:t>
        </w:r>
        <w:r w:rsidR="00223DA0" w:rsidRPr="00CD6062">
          <w:rPr>
            <w:rStyle w:val="Hyperlink"/>
            <w:rFonts w:ascii="Times New Roman" w:hAnsi="Times New Roman" w:cs="Times New Roman"/>
            <w:i w:val="0"/>
            <w:iCs w:val="0"/>
            <w:noProof/>
            <w:sz w:val="24"/>
            <w:szCs w:val="24"/>
          </w:rPr>
          <w:t>Metal detector deposited by my spokesperson within the temple outline to honour my grandfather. She took several photographs, capturing the moment, before collecting the detector and starting her day. Photograph taken by me, 23rd December 2021.</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_Toc154881608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46</w:t>
        </w:r>
        <w:r w:rsidR="00223DA0" w:rsidRPr="00CD6062">
          <w:rPr>
            <w:rFonts w:ascii="Times New Roman" w:hAnsi="Times New Roman" w:cs="Times New Roman"/>
            <w:b/>
            <w:bCs/>
            <w:i w:val="0"/>
            <w:iCs w:val="0"/>
            <w:noProof/>
            <w:webHidden/>
            <w:sz w:val="24"/>
            <w:szCs w:val="24"/>
          </w:rPr>
          <w:fldChar w:fldCharType="end"/>
        </w:r>
      </w:hyperlink>
    </w:p>
    <w:p w14:paraId="1D1F76B7" w14:textId="51CC45DF"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6" w:anchor="_Toc154881609" w:history="1">
        <w:r w:rsidR="00223DA0" w:rsidRPr="00CD6062">
          <w:rPr>
            <w:rStyle w:val="Hyperlink"/>
            <w:rFonts w:ascii="Times New Roman" w:hAnsi="Times New Roman" w:cs="Times New Roman"/>
            <w:b/>
            <w:bCs/>
            <w:i w:val="0"/>
            <w:iCs w:val="0"/>
            <w:noProof/>
            <w:sz w:val="24"/>
            <w:szCs w:val="24"/>
          </w:rPr>
          <w:t xml:space="preserve">Figure 7 - </w:t>
        </w:r>
        <w:r w:rsidR="00223DA0" w:rsidRPr="00CD6062">
          <w:rPr>
            <w:rStyle w:val="Hyperlink"/>
            <w:rFonts w:ascii="Times New Roman" w:hAnsi="Times New Roman" w:cs="Times New Roman"/>
            <w:i w:val="0"/>
            <w:iCs w:val="0"/>
            <w:noProof/>
            <w:sz w:val="24"/>
            <w:szCs w:val="24"/>
          </w:rPr>
          <w:t>The farm features chickens and alpacas, which are friendly. This photograph is of myself, taken by my spokesperson and shared with permission. Taken on the 23rd of December 2021.</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_Toc154881609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49</w:t>
        </w:r>
        <w:r w:rsidR="00223DA0" w:rsidRPr="00CD6062">
          <w:rPr>
            <w:rFonts w:ascii="Times New Roman" w:hAnsi="Times New Roman" w:cs="Times New Roman"/>
            <w:b/>
            <w:bCs/>
            <w:i w:val="0"/>
            <w:iCs w:val="0"/>
            <w:noProof/>
            <w:webHidden/>
            <w:sz w:val="24"/>
            <w:szCs w:val="24"/>
          </w:rPr>
          <w:fldChar w:fldCharType="end"/>
        </w:r>
      </w:hyperlink>
    </w:p>
    <w:p w14:paraId="5B1A0D3E" w14:textId="5AA6F20A"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7" w:anchor="_Toc154881610" w:history="1">
        <w:r w:rsidR="00223DA0" w:rsidRPr="00CD6062">
          <w:rPr>
            <w:rStyle w:val="Hyperlink"/>
            <w:rFonts w:ascii="Times New Roman" w:hAnsi="Times New Roman" w:cs="Times New Roman"/>
            <w:b/>
            <w:bCs/>
            <w:i w:val="0"/>
            <w:iCs w:val="0"/>
            <w:noProof/>
            <w:sz w:val="24"/>
            <w:szCs w:val="24"/>
          </w:rPr>
          <w:t xml:space="preserve">Figure 8 - </w:t>
        </w:r>
        <w:r w:rsidR="00223DA0" w:rsidRPr="00CD6062">
          <w:rPr>
            <w:rStyle w:val="Hyperlink"/>
            <w:rFonts w:ascii="Times New Roman" w:hAnsi="Times New Roman" w:cs="Times New Roman"/>
            <w:i w:val="0"/>
            <w:iCs w:val="0"/>
            <w:noProof/>
            <w:sz w:val="24"/>
            <w:szCs w:val="24"/>
          </w:rPr>
          <w:t>The early morning sun. Photograph taken by me, 12th September 2021.</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_Toc154881610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51</w:t>
        </w:r>
        <w:r w:rsidR="00223DA0" w:rsidRPr="00CD6062">
          <w:rPr>
            <w:rFonts w:ascii="Times New Roman" w:hAnsi="Times New Roman" w:cs="Times New Roman"/>
            <w:b/>
            <w:bCs/>
            <w:i w:val="0"/>
            <w:iCs w:val="0"/>
            <w:noProof/>
            <w:webHidden/>
            <w:sz w:val="24"/>
            <w:szCs w:val="24"/>
          </w:rPr>
          <w:fldChar w:fldCharType="end"/>
        </w:r>
      </w:hyperlink>
    </w:p>
    <w:p w14:paraId="117AD74C" w14:textId="1093593B"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8" w:anchor="_Toc154881611" w:history="1">
        <w:r w:rsidR="00223DA0" w:rsidRPr="00CD6062">
          <w:rPr>
            <w:rStyle w:val="Hyperlink"/>
            <w:rFonts w:ascii="Times New Roman" w:hAnsi="Times New Roman" w:cs="Times New Roman"/>
            <w:b/>
            <w:bCs/>
            <w:i w:val="0"/>
            <w:iCs w:val="0"/>
            <w:noProof/>
            <w:sz w:val="24"/>
            <w:szCs w:val="24"/>
          </w:rPr>
          <w:t xml:space="preserve">Figure 9 - </w:t>
        </w:r>
        <w:r w:rsidR="00223DA0" w:rsidRPr="00CD6062">
          <w:rPr>
            <w:rStyle w:val="Hyperlink"/>
            <w:rFonts w:ascii="Times New Roman" w:hAnsi="Times New Roman" w:cs="Times New Roman"/>
            <w:i w:val="0"/>
            <w:iCs w:val="0"/>
            <w:noProof/>
            <w:sz w:val="24"/>
            <w:szCs w:val="24"/>
          </w:rPr>
          <w:t>Four detectorists set off into the fields after chatting with other club members, following well-worn tracks that were muddy during this visit. Photograph taken by myself on the 23rd of December 2021.</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_Toc154881611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52</w:t>
        </w:r>
        <w:r w:rsidR="00223DA0" w:rsidRPr="00CD6062">
          <w:rPr>
            <w:rFonts w:ascii="Times New Roman" w:hAnsi="Times New Roman" w:cs="Times New Roman"/>
            <w:b/>
            <w:bCs/>
            <w:i w:val="0"/>
            <w:iCs w:val="0"/>
            <w:noProof/>
            <w:webHidden/>
            <w:sz w:val="24"/>
            <w:szCs w:val="24"/>
          </w:rPr>
          <w:fldChar w:fldCharType="end"/>
        </w:r>
      </w:hyperlink>
    </w:p>
    <w:p w14:paraId="30A234EF" w14:textId="579FC26B"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19" w:anchor="_Toc154881612" w:history="1">
        <w:r w:rsidR="00223DA0" w:rsidRPr="00CD6062">
          <w:rPr>
            <w:rStyle w:val="Hyperlink"/>
            <w:rFonts w:ascii="Times New Roman" w:hAnsi="Times New Roman" w:cs="Times New Roman"/>
            <w:b/>
            <w:bCs/>
            <w:i w:val="0"/>
            <w:iCs w:val="0"/>
            <w:noProof/>
            <w:sz w:val="24"/>
            <w:szCs w:val="24"/>
          </w:rPr>
          <w:t xml:space="preserve">Figure 10 </w:t>
        </w:r>
        <w:r w:rsidR="00223DA0" w:rsidRPr="00CD6062">
          <w:rPr>
            <w:rStyle w:val="Hyperlink"/>
            <w:rFonts w:ascii="Times New Roman" w:hAnsi="Times New Roman" w:cs="Times New Roman"/>
            <w:i w:val="0"/>
            <w:iCs w:val="0"/>
            <w:noProof/>
            <w:sz w:val="24"/>
            <w:szCs w:val="24"/>
          </w:rPr>
          <w:t>- Map of Solent Fruit Farm, showing the names of some of the fields.</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_Toc154881612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54</w:t>
        </w:r>
        <w:r w:rsidR="00223DA0" w:rsidRPr="00CD6062">
          <w:rPr>
            <w:rFonts w:ascii="Times New Roman" w:hAnsi="Times New Roman" w:cs="Times New Roman"/>
            <w:b/>
            <w:bCs/>
            <w:i w:val="0"/>
            <w:iCs w:val="0"/>
            <w:noProof/>
            <w:webHidden/>
            <w:sz w:val="24"/>
            <w:szCs w:val="24"/>
          </w:rPr>
          <w:fldChar w:fldCharType="end"/>
        </w:r>
      </w:hyperlink>
    </w:p>
    <w:p w14:paraId="59D582C0" w14:textId="3E22DE07" w:rsidR="00223DA0" w:rsidRPr="00CD6062" w:rsidRDefault="00000000" w:rsidP="00CD6062">
      <w:pPr>
        <w:pStyle w:val="TableofFigures"/>
        <w:tabs>
          <w:tab w:val="right" w:leader="underscore" w:pos="9742"/>
        </w:tabs>
        <w:spacing w:line="360" w:lineRule="auto"/>
        <w:rPr>
          <w:rFonts w:ascii="Times New Roman" w:eastAsiaTheme="minorEastAsia" w:hAnsi="Times New Roman" w:cs="Times New Roman"/>
          <w:b/>
          <w:bCs/>
          <w:i w:val="0"/>
          <w:iCs w:val="0"/>
          <w:noProof/>
          <w:kern w:val="2"/>
          <w:sz w:val="32"/>
          <w:szCs w:val="32"/>
          <w:lang w:eastAsia="en-GB"/>
          <w14:ligatures w14:val="standardContextual"/>
        </w:rPr>
      </w:pPr>
      <w:hyperlink r:id="rId20" w:anchor="_Toc154881613" w:history="1">
        <w:r w:rsidR="00223DA0" w:rsidRPr="00CD6062">
          <w:rPr>
            <w:rStyle w:val="Hyperlink"/>
            <w:rFonts w:ascii="Times New Roman" w:hAnsi="Times New Roman" w:cs="Times New Roman"/>
            <w:b/>
            <w:bCs/>
            <w:i w:val="0"/>
            <w:iCs w:val="0"/>
            <w:noProof/>
            <w:sz w:val="24"/>
            <w:szCs w:val="24"/>
          </w:rPr>
          <w:t xml:space="preserve">Figure 11 - </w:t>
        </w:r>
        <w:r w:rsidR="00223DA0" w:rsidRPr="00CD6062">
          <w:rPr>
            <w:rStyle w:val="Hyperlink"/>
            <w:rFonts w:ascii="Times New Roman" w:hAnsi="Times New Roman" w:cs="Times New Roman"/>
            <w:i w:val="0"/>
            <w:iCs w:val="0"/>
            <w:noProof/>
            <w:sz w:val="24"/>
            <w:szCs w:val="24"/>
          </w:rPr>
          <w:t>Photograph taken on an unknown date (over ten years ago) of two SMDC members looking at some finds scattered on a table, while my grandfather, Tony Alexander, and my grandmother, Denise Alexander, enjoy some pre-packed lunch.</w:t>
        </w:r>
        <w:r w:rsidR="00223DA0" w:rsidRPr="00CD6062">
          <w:rPr>
            <w:rFonts w:ascii="Times New Roman" w:hAnsi="Times New Roman" w:cs="Times New Roman"/>
            <w:b/>
            <w:bCs/>
            <w:i w:val="0"/>
            <w:iCs w:val="0"/>
            <w:noProof/>
            <w:webHidden/>
            <w:sz w:val="24"/>
            <w:szCs w:val="24"/>
          </w:rPr>
          <w:tab/>
        </w:r>
        <w:r w:rsidR="00223DA0" w:rsidRPr="00CD6062">
          <w:rPr>
            <w:rFonts w:ascii="Times New Roman" w:hAnsi="Times New Roman" w:cs="Times New Roman"/>
            <w:b/>
            <w:bCs/>
            <w:i w:val="0"/>
            <w:iCs w:val="0"/>
            <w:noProof/>
            <w:webHidden/>
            <w:sz w:val="24"/>
            <w:szCs w:val="24"/>
          </w:rPr>
          <w:fldChar w:fldCharType="begin"/>
        </w:r>
        <w:r w:rsidR="00223DA0" w:rsidRPr="00CD6062">
          <w:rPr>
            <w:rFonts w:ascii="Times New Roman" w:hAnsi="Times New Roman" w:cs="Times New Roman"/>
            <w:b/>
            <w:bCs/>
            <w:i w:val="0"/>
            <w:iCs w:val="0"/>
            <w:noProof/>
            <w:webHidden/>
            <w:sz w:val="24"/>
            <w:szCs w:val="24"/>
          </w:rPr>
          <w:instrText xml:space="preserve"> PAGEREF _Toc154881613 \h </w:instrText>
        </w:r>
        <w:r w:rsidR="00223DA0" w:rsidRPr="00CD6062">
          <w:rPr>
            <w:rFonts w:ascii="Times New Roman" w:hAnsi="Times New Roman" w:cs="Times New Roman"/>
            <w:b/>
            <w:bCs/>
            <w:i w:val="0"/>
            <w:iCs w:val="0"/>
            <w:noProof/>
            <w:webHidden/>
            <w:sz w:val="24"/>
            <w:szCs w:val="24"/>
          </w:rPr>
        </w:r>
        <w:r w:rsidR="00223DA0" w:rsidRPr="00CD6062">
          <w:rPr>
            <w:rFonts w:ascii="Times New Roman" w:hAnsi="Times New Roman" w:cs="Times New Roman"/>
            <w:b/>
            <w:bCs/>
            <w:i w:val="0"/>
            <w:iCs w:val="0"/>
            <w:noProof/>
            <w:webHidden/>
            <w:sz w:val="24"/>
            <w:szCs w:val="24"/>
          </w:rPr>
          <w:fldChar w:fldCharType="separate"/>
        </w:r>
        <w:r w:rsidR="00090D65">
          <w:rPr>
            <w:rFonts w:ascii="Times New Roman" w:hAnsi="Times New Roman" w:cs="Times New Roman"/>
            <w:b/>
            <w:bCs/>
            <w:i w:val="0"/>
            <w:iCs w:val="0"/>
            <w:noProof/>
            <w:webHidden/>
            <w:sz w:val="24"/>
            <w:szCs w:val="24"/>
          </w:rPr>
          <w:t>57</w:t>
        </w:r>
        <w:r w:rsidR="00223DA0" w:rsidRPr="00CD6062">
          <w:rPr>
            <w:rFonts w:ascii="Times New Roman" w:hAnsi="Times New Roman" w:cs="Times New Roman"/>
            <w:b/>
            <w:bCs/>
            <w:i w:val="0"/>
            <w:iCs w:val="0"/>
            <w:noProof/>
            <w:webHidden/>
            <w:sz w:val="24"/>
            <w:szCs w:val="24"/>
          </w:rPr>
          <w:fldChar w:fldCharType="end"/>
        </w:r>
      </w:hyperlink>
    </w:p>
    <w:p w14:paraId="115AD56F" w14:textId="6F05D5FD" w:rsidR="000210D4" w:rsidRDefault="00223DA0" w:rsidP="00CD6062">
      <w:pPr>
        <w:spacing w:line="360" w:lineRule="auto"/>
        <w:rPr>
          <w:rFonts w:ascii="Times New Roman" w:hAnsi="Times New Roman" w:cs="Times New Roman"/>
          <w:i/>
          <w:iCs/>
          <w:smallCaps/>
          <w:sz w:val="24"/>
          <w:szCs w:val="24"/>
        </w:rPr>
      </w:pPr>
      <w:r w:rsidRPr="00223DA0">
        <w:rPr>
          <w:rFonts w:ascii="Times New Roman" w:hAnsi="Times New Roman" w:cs="Times New Roman"/>
          <w:i/>
          <w:iCs/>
          <w:smallCaps/>
          <w:sz w:val="24"/>
          <w:szCs w:val="24"/>
        </w:rPr>
        <w:fldChar w:fldCharType="end"/>
      </w:r>
    </w:p>
    <w:p w14:paraId="676936AD" w14:textId="77777777" w:rsidR="00090D65" w:rsidRDefault="00090D65" w:rsidP="00CD6062">
      <w:pPr>
        <w:spacing w:line="360" w:lineRule="auto"/>
        <w:rPr>
          <w:rFonts w:ascii="Times New Roman" w:hAnsi="Times New Roman" w:cs="Times New Roman"/>
          <w:i/>
          <w:iCs/>
          <w:smallCaps/>
          <w:sz w:val="24"/>
          <w:szCs w:val="24"/>
        </w:rPr>
      </w:pPr>
    </w:p>
    <w:p w14:paraId="564FF98D" w14:textId="77777777" w:rsidR="00090D65" w:rsidRDefault="00090D65" w:rsidP="00CD6062">
      <w:pPr>
        <w:spacing w:line="360" w:lineRule="auto"/>
        <w:rPr>
          <w:rFonts w:ascii="Times New Roman" w:hAnsi="Times New Roman" w:cs="Times New Roman"/>
          <w:i/>
          <w:iCs/>
          <w:smallCaps/>
          <w:sz w:val="24"/>
          <w:szCs w:val="24"/>
        </w:rPr>
      </w:pPr>
    </w:p>
    <w:p w14:paraId="1CA4354F" w14:textId="77777777" w:rsidR="00090D65" w:rsidRDefault="00090D65" w:rsidP="00CD6062">
      <w:pPr>
        <w:spacing w:line="360" w:lineRule="auto"/>
        <w:rPr>
          <w:rFonts w:ascii="Times New Roman" w:hAnsi="Times New Roman" w:cs="Times New Roman"/>
          <w:i/>
          <w:iCs/>
          <w:smallCaps/>
          <w:sz w:val="24"/>
          <w:szCs w:val="24"/>
        </w:rPr>
      </w:pPr>
    </w:p>
    <w:p w14:paraId="5C4E7A96" w14:textId="77777777" w:rsidR="00090D65" w:rsidRDefault="00090D65" w:rsidP="00CD6062">
      <w:pPr>
        <w:spacing w:line="360" w:lineRule="auto"/>
        <w:rPr>
          <w:rFonts w:ascii="Times New Roman" w:hAnsi="Times New Roman" w:cs="Times New Roman"/>
          <w:i/>
          <w:iCs/>
          <w:smallCaps/>
          <w:sz w:val="24"/>
          <w:szCs w:val="24"/>
        </w:rPr>
      </w:pPr>
    </w:p>
    <w:p w14:paraId="252DDB85" w14:textId="77777777" w:rsidR="00090D65" w:rsidRDefault="00090D65" w:rsidP="00CD6062">
      <w:pPr>
        <w:spacing w:line="360" w:lineRule="auto"/>
        <w:rPr>
          <w:rFonts w:ascii="Times New Roman" w:hAnsi="Times New Roman" w:cs="Times New Roman"/>
          <w:i/>
          <w:iCs/>
          <w:smallCaps/>
          <w:sz w:val="24"/>
          <w:szCs w:val="24"/>
        </w:rPr>
      </w:pPr>
    </w:p>
    <w:p w14:paraId="3F5964E2" w14:textId="77777777" w:rsidR="00090D65" w:rsidRDefault="00090D65" w:rsidP="00CD6062">
      <w:pPr>
        <w:spacing w:line="360" w:lineRule="auto"/>
        <w:rPr>
          <w:rFonts w:ascii="Times New Roman" w:hAnsi="Times New Roman" w:cs="Times New Roman"/>
          <w:i/>
          <w:iCs/>
          <w:smallCaps/>
          <w:sz w:val="24"/>
          <w:szCs w:val="24"/>
        </w:rPr>
      </w:pPr>
    </w:p>
    <w:p w14:paraId="492474C3" w14:textId="77777777" w:rsidR="00090D65" w:rsidRDefault="00090D65" w:rsidP="00CD6062">
      <w:pPr>
        <w:spacing w:line="360" w:lineRule="auto"/>
        <w:rPr>
          <w:rFonts w:ascii="Times New Roman" w:hAnsi="Times New Roman" w:cs="Times New Roman"/>
          <w:i/>
          <w:iCs/>
          <w:smallCaps/>
          <w:sz w:val="24"/>
          <w:szCs w:val="24"/>
        </w:rPr>
      </w:pPr>
    </w:p>
    <w:p w14:paraId="4ADD314C" w14:textId="4258DAB6" w:rsidR="00BF3A7D" w:rsidRPr="00BF3A7D" w:rsidRDefault="00090D65" w:rsidP="00BF3A7D">
      <w:r w:rsidRPr="00573C87">
        <w:rPr>
          <w:rFonts w:ascii="Times New Roman" w:hAnsi="Times New Roman" w:cs="Times New Roman"/>
          <w:b/>
          <w:bCs/>
          <w:sz w:val="24"/>
          <w:szCs w:val="24"/>
        </w:rPr>
        <w:t>Title Page Image:</w:t>
      </w:r>
      <w:r w:rsidRPr="00090D65">
        <w:rPr>
          <w:rFonts w:ascii="Times New Roman" w:hAnsi="Times New Roman" w:cs="Times New Roman"/>
          <w:sz w:val="24"/>
          <w:szCs w:val="24"/>
        </w:rPr>
        <w:t xml:space="preserve"> A photograph of myself stood in the centre of the chalk-outline of the Romano-Celtic Temple at Hayling Island. Photograph taken by my grandfather, Tony Alexander on 29</w:t>
      </w:r>
      <w:r w:rsidRPr="00090D65">
        <w:rPr>
          <w:rFonts w:ascii="Times New Roman" w:hAnsi="Times New Roman" w:cs="Times New Roman"/>
          <w:sz w:val="24"/>
          <w:szCs w:val="24"/>
          <w:vertAlign w:val="superscript"/>
        </w:rPr>
        <w:t>th</w:t>
      </w:r>
      <w:r w:rsidRPr="00090D65">
        <w:rPr>
          <w:rFonts w:ascii="Times New Roman" w:hAnsi="Times New Roman" w:cs="Times New Roman"/>
          <w:sz w:val="24"/>
          <w:szCs w:val="24"/>
        </w:rPr>
        <w:t xml:space="preserve"> July 2021. </w:t>
      </w:r>
    </w:p>
    <w:p w14:paraId="7D27E7AD" w14:textId="509F7BBD" w:rsidR="007C77A5" w:rsidRPr="00002CBC" w:rsidRDefault="007C77A5" w:rsidP="00002CBC">
      <w:pPr>
        <w:pStyle w:val="Heading1"/>
        <w:jc w:val="center"/>
        <w:rPr>
          <w:rFonts w:ascii="Times New Roman" w:hAnsi="Times New Roman" w:cs="Times New Roman"/>
          <w:b/>
          <w:bCs/>
        </w:rPr>
      </w:pPr>
      <w:bookmarkStart w:id="1" w:name="_Toc154879715"/>
      <w:r w:rsidRPr="00002CBC">
        <w:rPr>
          <w:rFonts w:ascii="Times New Roman" w:hAnsi="Times New Roman" w:cs="Times New Roman"/>
          <w:b/>
          <w:bCs/>
          <w:color w:val="auto"/>
          <w:sz w:val="36"/>
          <w:szCs w:val="36"/>
        </w:rPr>
        <w:lastRenderedPageBreak/>
        <w:t>Acknowledgements</w:t>
      </w:r>
      <w:bookmarkEnd w:id="1"/>
    </w:p>
    <w:p w14:paraId="7EEFD9B2" w14:textId="77777777" w:rsidR="007C77A5" w:rsidRPr="00014F71" w:rsidRDefault="007C77A5" w:rsidP="002C1F4D">
      <w:pPr>
        <w:spacing w:line="360" w:lineRule="auto"/>
        <w:rPr>
          <w:rFonts w:ascii="Times New Roman" w:hAnsi="Times New Roman" w:cs="Times New Roman"/>
        </w:rPr>
      </w:pPr>
    </w:p>
    <w:p w14:paraId="527F79A0"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This dissertation would not come to fruition without the unyielding support of those around me. </w:t>
      </w:r>
    </w:p>
    <w:p w14:paraId="7F69C19E"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I thank my family and friends; the best cheerleaders a budding academic could ask for. Primarily, this includes a trio who would move mountains if it would help me: my father, Terry Alexander, my stepmother, Corinne Collier, and my aunt, Sandie Gray. Even when the world crumbled around me, they ensured a path was visible so that this degree could be completed. I may have written the words, attended the lectures and participated in my education, but it is built on their foundation. Further appreciation must be given to my partner, Thomas Studley, who patiently listens to my rants and ravings about the ancient world and has been a solid support towards achieving my dreams. </w:t>
      </w:r>
    </w:p>
    <w:p w14:paraId="1735CA14" w14:textId="4430B462" w:rsidR="007C77A5" w:rsidRDefault="007C77A5" w:rsidP="002C1F4D">
      <w:pPr>
        <w:spacing w:line="360" w:lineRule="auto"/>
        <w:jc w:val="center"/>
        <w:rPr>
          <w:rFonts w:ascii="Times New Roman" w:hAnsi="Times New Roman" w:cs="Times New Roman"/>
        </w:rPr>
      </w:pPr>
      <w:r>
        <w:rPr>
          <w:rFonts w:ascii="Times New Roman" w:hAnsi="Times New Roman" w:cs="Times New Roman"/>
        </w:rPr>
        <w:t>I would also like to extend my gratitude and appreciation to the support staff of the University of Wales Trinity Saint David, Bronwen Powell and Al</w:t>
      </w:r>
      <w:r w:rsidR="00ED208B">
        <w:rPr>
          <w:rFonts w:ascii="Times New Roman" w:hAnsi="Times New Roman" w:cs="Times New Roman"/>
        </w:rPr>
        <w:t>a</w:t>
      </w:r>
      <w:r>
        <w:rPr>
          <w:rFonts w:ascii="Times New Roman" w:hAnsi="Times New Roman" w:cs="Times New Roman"/>
        </w:rPr>
        <w:t xml:space="preserve">stair Walter. Throughout my degree, their patience, kindness, and faith were of equal importance to the constructive guidance they provided. Similarly, Dr Nicholas Campion, of the same institution via the Sophia Centre, receives warm thanks for his support and encouragement, which provided continuous motivation - especially in the last few months towards completion.  These members of staff went above and beyond to support my academic and personal growth, and it will never be forgotten. </w:t>
      </w:r>
    </w:p>
    <w:p w14:paraId="05962887"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Thank you to Fabio Silva and Liz Henty, Editors and Founders of the </w:t>
      </w:r>
      <w:r w:rsidRPr="00CD6062">
        <w:rPr>
          <w:rFonts w:ascii="Times New Roman" w:hAnsi="Times New Roman" w:cs="Times New Roman"/>
          <w:i/>
          <w:iCs/>
        </w:rPr>
        <w:t>Journal of Skyscape Archaeology</w:t>
      </w:r>
      <w:r>
        <w:rPr>
          <w:rFonts w:ascii="Times New Roman" w:hAnsi="Times New Roman" w:cs="Times New Roman"/>
        </w:rPr>
        <w:t>, for their patience, understanding and encouragement since I joined the team. Their acceptance, encouragement and welcoming attitudes have been gratefully received.</w:t>
      </w:r>
    </w:p>
    <w:p w14:paraId="6C9D6C8D"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An enormous thank you to the Solent Metal Detecting Club, Sam, the owner of Solent Fruit Farm, and the archaeologists Dr Anthony King and Graham Soffe. Truly a community of welcoming individuals who displayed nothing but willingness and kindness during all our interactions. I can only hope that I have given your voices justice.  </w:t>
      </w:r>
    </w:p>
    <w:p w14:paraId="6E5A4F30" w14:textId="77777777" w:rsidR="007C77A5" w:rsidRDefault="007C77A5" w:rsidP="002C1F4D">
      <w:pPr>
        <w:spacing w:line="360" w:lineRule="auto"/>
        <w:jc w:val="center"/>
        <w:rPr>
          <w:rFonts w:ascii="Times New Roman" w:hAnsi="Times New Roman" w:cs="Times New Roman"/>
        </w:rPr>
      </w:pPr>
    </w:p>
    <w:p w14:paraId="199CC8EB" w14:textId="77777777" w:rsidR="007C77A5" w:rsidRDefault="007C77A5" w:rsidP="002C1F4D">
      <w:pPr>
        <w:spacing w:line="360" w:lineRule="auto"/>
        <w:jc w:val="center"/>
        <w:rPr>
          <w:rFonts w:ascii="Times New Roman" w:hAnsi="Times New Roman" w:cs="Times New Roman"/>
        </w:rPr>
      </w:pPr>
      <w:r>
        <w:rPr>
          <w:rFonts w:ascii="Times New Roman" w:hAnsi="Times New Roman" w:cs="Times New Roman"/>
        </w:rPr>
        <w:t xml:space="preserve">Finally, to Denise Melody Alexander, and Anthony Edward Alexander. </w:t>
      </w:r>
    </w:p>
    <w:p w14:paraId="2ED4A92D" w14:textId="77777777" w:rsidR="007C77A5" w:rsidRDefault="007C77A5" w:rsidP="002C1F4D">
      <w:pPr>
        <w:spacing w:line="360" w:lineRule="auto"/>
        <w:jc w:val="center"/>
        <w:rPr>
          <w:rFonts w:ascii="Times New Roman" w:hAnsi="Times New Roman" w:cs="Times New Roman"/>
        </w:rPr>
      </w:pPr>
    </w:p>
    <w:p w14:paraId="2F6AF9F7" w14:textId="3756D485" w:rsidR="007C77A5" w:rsidRDefault="007C77A5" w:rsidP="00EB38B2">
      <w:pPr>
        <w:spacing w:line="240" w:lineRule="auto"/>
        <w:jc w:val="center"/>
        <w:rPr>
          <w:rFonts w:ascii="Times New Roman" w:hAnsi="Times New Roman" w:cs="Times New Roman"/>
          <w:i/>
          <w:iCs/>
        </w:rPr>
      </w:pPr>
      <w:r w:rsidRPr="00E91A05">
        <w:rPr>
          <w:rFonts w:ascii="Times New Roman" w:hAnsi="Times New Roman" w:cs="Times New Roman"/>
          <w:i/>
          <w:iCs/>
        </w:rPr>
        <w:t xml:space="preserve">May you be eternally remembered with </w:t>
      </w:r>
      <w:r w:rsidR="00F637A2">
        <w:rPr>
          <w:rFonts w:ascii="Times New Roman" w:hAnsi="Times New Roman" w:cs="Times New Roman"/>
          <w:i/>
          <w:iCs/>
        </w:rPr>
        <w:t xml:space="preserve">the </w:t>
      </w:r>
      <w:r w:rsidR="00945662">
        <w:rPr>
          <w:rFonts w:ascii="Times New Roman" w:hAnsi="Times New Roman" w:cs="Times New Roman"/>
          <w:i/>
          <w:iCs/>
        </w:rPr>
        <w:t>ancient</w:t>
      </w:r>
      <w:r w:rsidRPr="00E91A05">
        <w:rPr>
          <w:rFonts w:ascii="Times New Roman" w:hAnsi="Times New Roman" w:cs="Times New Roman"/>
          <w:i/>
          <w:iCs/>
        </w:rPr>
        <w:t xml:space="preserve"> ruins</w:t>
      </w:r>
      <w:r w:rsidR="00EC5DB9">
        <w:rPr>
          <w:rFonts w:ascii="Times New Roman" w:hAnsi="Times New Roman" w:cs="Times New Roman"/>
          <w:i/>
          <w:iCs/>
        </w:rPr>
        <w:t xml:space="preserve"> </w:t>
      </w:r>
      <w:r w:rsidRPr="00E91A05">
        <w:rPr>
          <w:rFonts w:ascii="Times New Roman" w:hAnsi="Times New Roman" w:cs="Times New Roman"/>
          <w:i/>
          <w:iCs/>
        </w:rPr>
        <w:t xml:space="preserve">beneath the sunflowers. </w:t>
      </w:r>
    </w:p>
    <w:p w14:paraId="5A9804DF" w14:textId="77777777" w:rsidR="00AC40E6" w:rsidRDefault="00AC40E6" w:rsidP="002C1F4D">
      <w:pPr>
        <w:spacing w:line="360" w:lineRule="auto"/>
        <w:jc w:val="center"/>
        <w:rPr>
          <w:rFonts w:ascii="Times New Roman" w:hAnsi="Times New Roman" w:cs="Times New Roman"/>
          <w:i/>
          <w:iCs/>
        </w:rPr>
      </w:pPr>
    </w:p>
    <w:p w14:paraId="356586B3" w14:textId="77777777" w:rsidR="00AC40E6" w:rsidRDefault="00AC40E6" w:rsidP="002C1F4D">
      <w:pPr>
        <w:spacing w:line="360" w:lineRule="auto"/>
        <w:jc w:val="center"/>
        <w:rPr>
          <w:rFonts w:ascii="Times New Roman" w:hAnsi="Times New Roman" w:cs="Times New Roman"/>
          <w:i/>
          <w:iCs/>
        </w:rPr>
      </w:pPr>
    </w:p>
    <w:p w14:paraId="0EA17C6D" w14:textId="77777777" w:rsidR="00AC40E6" w:rsidRDefault="00AC40E6" w:rsidP="00EB38B2">
      <w:pPr>
        <w:spacing w:line="360" w:lineRule="auto"/>
        <w:rPr>
          <w:rFonts w:ascii="Times New Roman" w:hAnsi="Times New Roman" w:cs="Times New Roman"/>
          <w:i/>
          <w:iCs/>
        </w:rPr>
      </w:pPr>
    </w:p>
    <w:p w14:paraId="00D1C2D7" w14:textId="432B068B" w:rsidR="00AC40E6" w:rsidRPr="005F0A81" w:rsidRDefault="00AC40E6" w:rsidP="00FA05BB">
      <w:pPr>
        <w:pStyle w:val="Heading1"/>
        <w:spacing w:line="360" w:lineRule="auto"/>
        <w:rPr>
          <w:rFonts w:ascii="Times New Roman" w:hAnsi="Times New Roman" w:cs="Times New Roman"/>
          <w:b/>
          <w:bCs/>
          <w:color w:val="auto"/>
          <w:sz w:val="36"/>
          <w:szCs w:val="36"/>
        </w:rPr>
      </w:pPr>
      <w:bookmarkStart w:id="2" w:name="_Toc154879716"/>
      <w:r w:rsidRPr="005F0A81">
        <w:rPr>
          <w:rFonts w:ascii="Times New Roman" w:hAnsi="Times New Roman" w:cs="Times New Roman"/>
          <w:b/>
          <w:bCs/>
          <w:color w:val="auto"/>
          <w:sz w:val="36"/>
          <w:szCs w:val="36"/>
        </w:rPr>
        <w:lastRenderedPageBreak/>
        <w:t>Abstract</w:t>
      </w:r>
      <w:bookmarkEnd w:id="2"/>
    </w:p>
    <w:p w14:paraId="1E2C712B" w14:textId="59D203D9" w:rsidR="001F60C6" w:rsidRDefault="00DE5388" w:rsidP="00211402">
      <w:pPr>
        <w:spacing w:line="360" w:lineRule="auto"/>
        <w:jc w:val="both"/>
        <w:rPr>
          <w:rFonts w:ascii="Times New Roman" w:hAnsi="Times New Roman" w:cs="Times New Roman"/>
          <w:sz w:val="24"/>
          <w:szCs w:val="24"/>
        </w:rPr>
      </w:pPr>
      <w:r w:rsidRPr="00211402">
        <w:rPr>
          <w:rFonts w:ascii="Times New Roman" w:hAnsi="Times New Roman" w:cs="Times New Roman"/>
          <w:sz w:val="24"/>
          <w:szCs w:val="24"/>
        </w:rPr>
        <w:t xml:space="preserve">Despite acknowledgement of its socio-political importance during the Roman conquest, the temple site on Hayling Island </w:t>
      </w:r>
      <w:r w:rsidR="005576A4" w:rsidRPr="00211402">
        <w:rPr>
          <w:rFonts w:ascii="Times New Roman" w:hAnsi="Times New Roman" w:cs="Times New Roman"/>
          <w:sz w:val="24"/>
          <w:szCs w:val="24"/>
        </w:rPr>
        <w:t xml:space="preserve">has limited literature regarding the rituals or experience of patrons to the site. </w:t>
      </w:r>
      <w:r w:rsidR="00895CFE" w:rsidRPr="00624DD3">
        <w:rPr>
          <w:rFonts w:ascii="Times New Roman" w:hAnsi="Times New Roman" w:cs="Times New Roman"/>
          <w:sz w:val="24"/>
          <w:szCs w:val="24"/>
        </w:rPr>
        <w:t xml:space="preserve">This dissertation sought to explore the possibility of understanding the experiences of those in the past by studying the experiences of people today. </w:t>
      </w:r>
      <w:r w:rsidR="00234038">
        <w:rPr>
          <w:rFonts w:ascii="Times New Roman" w:hAnsi="Times New Roman" w:cs="Times New Roman"/>
          <w:sz w:val="24"/>
          <w:szCs w:val="24"/>
        </w:rPr>
        <w:t>Although it is not possible to determine exact equivocations between the past and present due to vast temporal</w:t>
      </w:r>
      <w:r w:rsidR="000A720A">
        <w:rPr>
          <w:rFonts w:ascii="Times New Roman" w:hAnsi="Times New Roman" w:cs="Times New Roman"/>
          <w:sz w:val="24"/>
          <w:szCs w:val="24"/>
        </w:rPr>
        <w:t>, cultural</w:t>
      </w:r>
      <w:r w:rsidR="00234038">
        <w:rPr>
          <w:rFonts w:ascii="Times New Roman" w:hAnsi="Times New Roman" w:cs="Times New Roman"/>
          <w:sz w:val="24"/>
          <w:szCs w:val="24"/>
        </w:rPr>
        <w:t xml:space="preserve"> and socio-political</w:t>
      </w:r>
      <w:r w:rsidR="000A720A">
        <w:rPr>
          <w:rFonts w:ascii="Times New Roman" w:hAnsi="Times New Roman" w:cs="Times New Roman"/>
          <w:sz w:val="24"/>
          <w:szCs w:val="24"/>
        </w:rPr>
        <w:t xml:space="preserve"> differences</w:t>
      </w:r>
      <w:r w:rsidR="00234038">
        <w:rPr>
          <w:rFonts w:ascii="Times New Roman" w:hAnsi="Times New Roman" w:cs="Times New Roman"/>
          <w:sz w:val="24"/>
          <w:szCs w:val="24"/>
        </w:rPr>
        <w:t xml:space="preserve">, similarities </w:t>
      </w:r>
      <w:r w:rsidR="000A720A">
        <w:rPr>
          <w:rFonts w:ascii="Times New Roman" w:hAnsi="Times New Roman" w:cs="Times New Roman"/>
          <w:sz w:val="24"/>
          <w:szCs w:val="24"/>
        </w:rPr>
        <w:t xml:space="preserve">could enliven the archaeological record and enrich understanding of past experiences. </w:t>
      </w:r>
      <w:r w:rsidR="00C933C6">
        <w:rPr>
          <w:rFonts w:ascii="Times New Roman" w:hAnsi="Times New Roman" w:cs="Times New Roman"/>
          <w:sz w:val="24"/>
          <w:szCs w:val="24"/>
        </w:rPr>
        <w:t>During the Romano-Celtic period, the temple was a place of pilgrimage and depositional praxis, but today it is b</w:t>
      </w:r>
      <w:r w:rsidR="00B63AAB">
        <w:rPr>
          <w:rFonts w:ascii="Times New Roman" w:hAnsi="Times New Roman" w:cs="Times New Roman"/>
          <w:sz w:val="24"/>
          <w:szCs w:val="24"/>
        </w:rPr>
        <w:t>uried beneath sunflowers on active farmland</w:t>
      </w:r>
      <w:r w:rsidR="00C933C6">
        <w:rPr>
          <w:rFonts w:ascii="Times New Roman" w:hAnsi="Times New Roman" w:cs="Times New Roman"/>
          <w:sz w:val="24"/>
          <w:szCs w:val="24"/>
        </w:rPr>
        <w:t xml:space="preserve"> and</w:t>
      </w:r>
      <w:r w:rsidR="00B63AAB">
        <w:rPr>
          <w:rFonts w:ascii="Times New Roman" w:hAnsi="Times New Roman" w:cs="Times New Roman"/>
          <w:sz w:val="24"/>
          <w:szCs w:val="24"/>
        </w:rPr>
        <w:t xml:space="preserve"> frequently visited by a small community of detectorists, the Solent Metal Detecting Club. They work closely with two key authoritative archaeologists, Dr Anthony </w:t>
      </w:r>
      <w:proofErr w:type="gramStart"/>
      <w:r w:rsidR="00FA05BB">
        <w:rPr>
          <w:rFonts w:ascii="Times New Roman" w:hAnsi="Times New Roman" w:cs="Times New Roman"/>
          <w:sz w:val="24"/>
          <w:szCs w:val="24"/>
        </w:rPr>
        <w:t>King</w:t>
      </w:r>
      <w:proofErr w:type="gramEnd"/>
      <w:r w:rsidR="00B63AAB">
        <w:rPr>
          <w:rFonts w:ascii="Times New Roman" w:hAnsi="Times New Roman" w:cs="Times New Roman"/>
          <w:sz w:val="24"/>
          <w:szCs w:val="24"/>
        </w:rPr>
        <w:t xml:space="preserve"> and Graham Soffe</w:t>
      </w:r>
      <w:r w:rsidR="00FA05BB">
        <w:rPr>
          <w:rFonts w:ascii="Times New Roman" w:hAnsi="Times New Roman" w:cs="Times New Roman"/>
          <w:sz w:val="24"/>
          <w:szCs w:val="24"/>
        </w:rPr>
        <w:t>, and have close relations with the farmer, Sam, and his family.</w:t>
      </w:r>
      <w:r w:rsidR="000D4572">
        <w:rPr>
          <w:rFonts w:ascii="Times New Roman" w:hAnsi="Times New Roman" w:cs="Times New Roman"/>
          <w:sz w:val="24"/>
          <w:szCs w:val="24"/>
        </w:rPr>
        <w:t xml:space="preserve"> </w:t>
      </w:r>
      <w:r w:rsidR="000D4572" w:rsidRPr="00624DD3">
        <w:rPr>
          <w:rFonts w:ascii="Times New Roman" w:hAnsi="Times New Roman" w:cs="Times New Roman"/>
          <w:sz w:val="24"/>
          <w:szCs w:val="24"/>
        </w:rPr>
        <w:t xml:space="preserve">The ability to conduct this project is a privilege granted by </w:t>
      </w:r>
      <w:r w:rsidR="001F60C6">
        <w:rPr>
          <w:rFonts w:ascii="Times New Roman" w:hAnsi="Times New Roman" w:cs="Times New Roman"/>
          <w:sz w:val="24"/>
          <w:szCs w:val="24"/>
        </w:rPr>
        <w:t>familial</w:t>
      </w:r>
      <w:r w:rsidR="000D4572" w:rsidRPr="00624DD3">
        <w:rPr>
          <w:rFonts w:ascii="Times New Roman" w:hAnsi="Times New Roman" w:cs="Times New Roman"/>
          <w:sz w:val="24"/>
          <w:szCs w:val="24"/>
        </w:rPr>
        <w:t xml:space="preserve"> connections, </w:t>
      </w:r>
      <w:r w:rsidR="001F60C6">
        <w:rPr>
          <w:rFonts w:ascii="Times New Roman" w:hAnsi="Times New Roman" w:cs="Times New Roman"/>
          <w:sz w:val="24"/>
          <w:szCs w:val="24"/>
        </w:rPr>
        <w:t xml:space="preserve">as my grandfather was a member of the Club. He passed shortly after the start of this project, and its subsequent formation was emotionally charged. </w:t>
      </w:r>
      <w:r w:rsidR="00B542D1">
        <w:rPr>
          <w:rFonts w:ascii="Times New Roman" w:hAnsi="Times New Roman" w:cs="Times New Roman"/>
          <w:sz w:val="24"/>
          <w:szCs w:val="24"/>
        </w:rPr>
        <w:t>This invited the inclusion of theories that are concerned with experience and emotion</w:t>
      </w:r>
      <w:r w:rsidR="00234038">
        <w:rPr>
          <w:rFonts w:ascii="Times New Roman" w:hAnsi="Times New Roman" w:cs="Times New Roman"/>
          <w:sz w:val="24"/>
          <w:szCs w:val="24"/>
        </w:rPr>
        <w:t xml:space="preserve">, such as phenomenology, alongside ethnographic approaches of interviews and surveys. </w:t>
      </w:r>
      <w:r w:rsidR="005918FF">
        <w:rPr>
          <w:rFonts w:ascii="Times New Roman" w:hAnsi="Times New Roman" w:cs="Times New Roman"/>
          <w:sz w:val="24"/>
          <w:szCs w:val="24"/>
        </w:rPr>
        <w:t>The cornucopia of data revealed potential similarities between the experiences of people in past and present, affected and influenced by the place</w:t>
      </w:r>
      <w:r w:rsidR="004D3491">
        <w:rPr>
          <w:rFonts w:ascii="Times New Roman" w:hAnsi="Times New Roman" w:cs="Times New Roman"/>
          <w:sz w:val="24"/>
          <w:szCs w:val="24"/>
        </w:rPr>
        <w:t>, such as connecting with cultures and history, engaging in communal and ritualised praxis,</w:t>
      </w:r>
      <w:r w:rsidR="00F3068D">
        <w:rPr>
          <w:rFonts w:ascii="Times New Roman" w:hAnsi="Times New Roman" w:cs="Times New Roman"/>
          <w:sz w:val="24"/>
          <w:szCs w:val="24"/>
        </w:rPr>
        <w:t xml:space="preserve"> </w:t>
      </w:r>
      <w:r w:rsidR="005335D4">
        <w:rPr>
          <w:rFonts w:ascii="Times New Roman" w:hAnsi="Times New Roman" w:cs="Times New Roman"/>
          <w:sz w:val="24"/>
          <w:szCs w:val="24"/>
        </w:rPr>
        <w:t>interacting</w:t>
      </w:r>
      <w:r w:rsidR="00F3068D">
        <w:rPr>
          <w:rFonts w:ascii="Times New Roman" w:hAnsi="Times New Roman" w:cs="Times New Roman"/>
          <w:sz w:val="24"/>
          <w:szCs w:val="24"/>
        </w:rPr>
        <w:t xml:space="preserve"> with nature and the weather-world</w:t>
      </w:r>
      <w:r w:rsidR="00D112EE">
        <w:rPr>
          <w:rFonts w:ascii="Times New Roman" w:hAnsi="Times New Roman" w:cs="Times New Roman"/>
          <w:sz w:val="24"/>
          <w:szCs w:val="24"/>
        </w:rPr>
        <w:t>,</w:t>
      </w:r>
      <w:r w:rsidR="00F3068D">
        <w:rPr>
          <w:rFonts w:ascii="Times New Roman" w:hAnsi="Times New Roman" w:cs="Times New Roman"/>
          <w:sz w:val="24"/>
          <w:szCs w:val="24"/>
        </w:rPr>
        <w:t xml:space="preserve"> and reminiscing about family</w:t>
      </w:r>
      <w:r w:rsidR="005335D4">
        <w:rPr>
          <w:rFonts w:ascii="Times New Roman" w:hAnsi="Times New Roman" w:cs="Times New Roman"/>
          <w:sz w:val="24"/>
          <w:szCs w:val="24"/>
        </w:rPr>
        <w:t xml:space="preserve"> and community. This project serves to scratch the surface</w:t>
      </w:r>
      <w:r w:rsidR="00755D16">
        <w:rPr>
          <w:rFonts w:ascii="Times New Roman" w:hAnsi="Times New Roman" w:cs="Times New Roman"/>
          <w:sz w:val="24"/>
          <w:szCs w:val="24"/>
        </w:rPr>
        <w:t xml:space="preserve"> of such similarities, showing that there is room for further investigation and </w:t>
      </w:r>
      <w:r w:rsidR="00394E64">
        <w:rPr>
          <w:rFonts w:ascii="Times New Roman" w:hAnsi="Times New Roman" w:cs="Times New Roman"/>
          <w:sz w:val="24"/>
          <w:szCs w:val="24"/>
        </w:rPr>
        <w:t xml:space="preserve">justified </w:t>
      </w:r>
      <w:r w:rsidR="00755D16">
        <w:rPr>
          <w:rFonts w:ascii="Times New Roman" w:hAnsi="Times New Roman" w:cs="Times New Roman"/>
          <w:sz w:val="24"/>
          <w:szCs w:val="24"/>
        </w:rPr>
        <w:t xml:space="preserve">space for emotion and experience in the study of archaeological sites. </w:t>
      </w:r>
    </w:p>
    <w:p w14:paraId="229577BE" w14:textId="615DF140" w:rsidR="007C77A5" w:rsidRPr="00211402" w:rsidRDefault="007C77A5" w:rsidP="00211402">
      <w:pPr>
        <w:spacing w:line="360" w:lineRule="auto"/>
        <w:jc w:val="both"/>
        <w:rPr>
          <w:rFonts w:ascii="Times New Roman" w:hAnsi="Times New Roman" w:cs="Times New Roman"/>
          <w:sz w:val="36"/>
          <w:szCs w:val="36"/>
        </w:rPr>
      </w:pPr>
      <w:r w:rsidRPr="00211402">
        <w:rPr>
          <w:rFonts w:ascii="Times New Roman" w:hAnsi="Times New Roman" w:cs="Times New Roman"/>
          <w:sz w:val="36"/>
          <w:szCs w:val="36"/>
        </w:rPr>
        <w:br w:type="page"/>
      </w:r>
    </w:p>
    <w:p w14:paraId="18E220B2" w14:textId="43E77C39" w:rsidR="00C07478" w:rsidRPr="000C133D" w:rsidRDefault="00202461" w:rsidP="002C1F4D">
      <w:pPr>
        <w:pStyle w:val="Heading1"/>
        <w:spacing w:line="360" w:lineRule="auto"/>
        <w:rPr>
          <w:rFonts w:ascii="Times New Roman" w:hAnsi="Times New Roman" w:cs="Times New Roman"/>
          <w:b/>
          <w:bCs/>
          <w:color w:val="auto"/>
          <w:sz w:val="36"/>
          <w:szCs w:val="36"/>
        </w:rPr>
      </w:pPr>
      <w:bookmarkStart w:id="3" w:name="_Toc154879717"/>
      <w:r w:rsidRPr="000C133D">
        <w:rPr>
          <w:rFonts w:ascii="Times New Roman" w:hAnsi="Times New Roman" w:cs="Times New Roman"/>
          <w:b/>
          <w:bCs/>
          <w:color w:val="auto"/>
          <w:sz w:val="36"/>
          <w:szCs w:val="36"/>
        </w:rPr>
        <w:lastRenderedPageBreak/>
        <w:t>Introduction</w:t>
      </w:r>
      <w:bookmarkEnd w:id="3"/>
      <w:r w:rsidRPr="000C133D">
        <w:rPr>
          <w:rFonts w:ascii="Times New Roman" w:hAnsi="Times New Roman" w:cs="Times New Roman"/>
          <w:b/>
          <w:bCs/>
          <w:color w:val="auto"/>
          <w:sz w:val="36"/>
          <w:szCs w:val="36"/>
        </w:rPr>
        <w:t xml:space="preserve"> </w:t>
      </w:r>
    </w:p>
    <w:p w14:paraId="7DA5A8D9" w14:textId="77777777" w:rsidR="00137642" w:rsidRPr="00B06794" w:rsidRDefault="00CC5661" w:rsidP="00195F74">
      <w:pPr>
        <w:spacing w:line="360" w:lineRule="auto"/>
        <w:ind w:firstLine="720"/>
        <w:jc w:val="both"/>
        <w:rPr>
          <w:rFonts w:ascii="Times New Roman" w:hAnsi="Times New Roman" w:cs="Times New Roman"/>
          <w:sz w:val="24"/>
          <w:szCs w:val="24"/>
        </w:rPr>
      </w:pPr>
      <w:r w:rsidRPr="00B06794">
        <w:rPr>
          <w:rFonts w:ascii="Times New Roman" w:hAnsi="Times New Roman" w:cs="Times New Roman"/>
          <w:sz w:val="24"/>
          <w:szCs w:val="24"/>
        </w:rPr>
        <w:t xml:space="preserve">Identified as a major centre for the socio-political changes occurring </w:t>
      </w:r>
      <w:r w:rsidR="0085764E" w:rsidRPr="00B06794">
        <w:rPr>
          <w:rFonts w:ascii="Times New Roman" w:hAnsi="Times New Roman" w:cs="Times New Roman"/>
          <w:sz w:val="24"/>
          <w:szCs w:val="24"/>
        </w:rPr>
        <w:t>before and during the Roman conquest, t</w:t>
      </w:r>
      <w:r w:rsidR="00E20BD4" w:rsidRPr="00B06794">
        <w:rPr>
          <w:rFonts w:ascii="Times New Roman" w:hAnsi="Times New Roman" w:cs="Times New Roman"/>
          <w:sz w:val="24"/>
          <w:szCs w:val="24"/>
        </w:rPr>
        <w:t xml:space="preserve">he Iron Age temple at Hayling Island </w:t>
      </w:r>
      <w:r w:rsidR="0085764E" w:rsidRPr="00B06794">
        <w:rPr>
          <w:rFonts w:ascii="Times New Roman" w:hAnsi="Times New Roman" w:cs="Times New Roman"/>
          <w:sz w:val="24"/>
          <w:szCs w:val="24"/>
        </w:rPr>
        <w:t>evidences</w:t>
      </w:r>
      <w:r w:rsidR="00C21FC1" w:rsidRPr="00B06794">
        <w:rPr>
          <w:rFonts w:ascii="Times New Roman" w:hAnsi="Times New Roman" w:cs="Times New Roman"/>
          <w:sz w:val="24"/>
          <w:szCs w:val="24"/>
        </w:rPr>
        <w:t xml:space="preserve"> the </w:t>
      </w:r>
      <w:r w:rsidR="00A207A7" w:rsidRPr="00B06794">
        <w:rPr>
          <w:rFonts w:ascii="Times New Roman" w:hAnsi="Times New Roman" w:cs="Times New Roman"/>
          <w:sz w:val="24"/>
          <w:szCs w:val="24"/>
        </w:rPr>
        <w:t xml:space="preserve">affluent </w:t>
      </w:r>
      <w:r w:rsidR="00C21FC1" w:rsidRPr="00B06794">
        <w:rPr>
          <w:rFonts w:ascii="Times New Roman" w:hAnsi="Times New Roman" w:cs="Times New Roman"/>
          <w:sz w:val="24"/>
          <w:szCs w:val="24"/>
        </w:rPr>
        <w:t xml:space="preserve">political status of local rulers and hints </w:t>
      </w:r>
      <w:r w:rsidR="00A207A7" w:rsidRPr="00B06794">
        <w:rPr>
          <w:rFonts w:ascii="Times New Roman" w:hAnsi="Times New Roman" w:cs="Times New Roman"/>
          <w:sz w:val="24"/>
          <w:szCs w:val="24"/>
        </w:rPr>
        <w:t>at allied</w:t>
      </w:r>
      <w:r w:rsidR="00C21FC1" w:rsidRPr="00B06794">
        <w:rPr>
          <w:rFonts w:ascii="Times New Roman" w:hAnsi="Times New Roman" w:cs="Times New Roman"/>
          <w:sz w:val="24"/>
          <w:szCs w:val="24"/>
        </w:rPr>
        <w:t xml:space="preserve"> involvement w</w:t>
      </w:r>
      <w:r w:rsidR="00CE2194" w:rsidRPr="00B06794">
        <w:rPr>
          <w:rFonts w:ascii="Times New Roman" w:hAnsi="Times New Roman" w:cs="Times New Roman"/>
          <w:sz w:val="24"/>
          <w:szCs w:val="24"/>
        </w:rPr>
        <w:t xml:space="preserve">ith the </w:t>
      </w:r>
      <w:r w:rsidR="00F94025" w:rsidRPr="00B06794">
        <w:rPr>
          <w:rFonts w:ascii="Times New Roman" w:hAnsi="Times New Roman" w:cs="Times New Roman"/>
          <w:sz w:val="24"/>
          <w:szCs w:val="24"/>
        </w:rPr>
        <w:t>discordant</w:t>
      </w:r>
      <w:r w:rsidR="00CE2194" w:rsidRPr="00B06794">
        <w:rPr>
          <w:rFonts w:ascii="Times New Roman" w:hAnsi="Times New Roman" w:cs="Times New Roman"/>
          <w:sz w:val="24"/>
          <w:szCs w:val="24"/>
        </w:rPr>
        <w:t xml:space="preserve"> </w:t>
      </w:r>
      <w:r w:rsidR="00DA4343" w:rsidRPr="00B06794">
        <w:rPr>
          <w:rFonts w:ascii="Times New Roman" w:hAnsi="Times New Roman" w:cs="Times New Roman"/>
          <w:sz w:val="24"/>
          <w:szCs w:val="24"/>
        </w:rPr>
        <w:t>arrival</w:t>
      </w:r>
      <w:r w:rsidR="00CE2194" w:rsidRPr="00B06794">
        <w:rPr>
          <w:rFonts w:ascii="Times New Roman" w:hAnsi="Times New Roman" w:cs="Times New Roman"/>
          <w:sz w:val="24"/>
          <w:szCs w:val="24"/>
        </w:rPr>
        <w:t xml:space="preserve"> of </w:t>
      </w:r>
      <w:r w:rsidR="00E20BD4" w:rsidRPr="00B06794">
        <w:rPr>
          <w:rFonts w:ascii="Times New Roman" w:hAnsi="Times New Roman" w:cs="Times New Roman"/>
          <w:sz w:val="24"/>
          <w:szCs w:val="24"/>
        </w:rPr>
        <w:t>Rome to British shores.</w:t>
      </w:r>
      <w:r w:rsidR="008A6BF2" w:rsidRPr="00B06794">
        <w:rPr>
          <w:rStyle w:val="FootnoteReference"/>
          <w:rFonts w:ascii="Times New Roman" w:eastAsia="Perpetua" w:hAnsi="Times New Roman" w:cs="Times New Roman"/>
          <w:sz w:val="24"/>
          <w:szCs w:val="24"/>
        </w:rPr>
        <w:footnoteReference w:id="2"/>
      </w:r>
      <w:r w:rsidR="00E20BD4" w:rsidRPr="00B06794">
        <w:rPr>
          <w:rFonts w:ascii="Times New Roman" w:hAnsi="Times New Roman" w:cs="Times New Roman"/>
          <w:sz w:val="24"/>
          <w:szCs w:val="24"/>
        </w:rPr>
        <w:t xml:space="preserve"> When the Romans invested in the local infrastructure at Fishbourne/Chichester, the temple received a Romanised design, a</w:t>
      </w:r>
      <w:r w:rsidR="00795C3F" w:rsidRPr="00B06794">
        <w:rPr>
          <w:rFonts w:ascii="Times New Roman" w:hAnsi="Times New Roman" w:cs="Times New Roman"/>
          <w:sz w:val="24"/>
          <w:szCs w:val="24"/>
        </w:rPr>
        <w:t>lthough</w:t>
      </w:r>
      <w:r w:rsidR="00E20BD4" w:rsidRPr="00B06794">
        <w:rPr>
          <w:rFonts w:ascii="Times New Roman" w:hAnsi="Times New Roman" w:cs="Times New Roman"/>
          <w:sz w:val="24"/>
          <w:szCs w:val="24"/>
        </w:rPr>
        <w:t xml:space="preserve"> the general plan and praxis were maintained.</w:t>
      </w:r>
      <w:r w:rsidR="008A6BF2" w:rsidRPr="00B06794">
        <w:rPr>
          <w:rStyle w:val="FootnoteReference"/>
          <w:rFonts w:ascii="Times New Roman" w:eastAsia="Perpetua" w:hAnsi="Times New Roman" w:cs="Times New Roman"/>
          <w:sz w:val="24"/>
          <w:szCs w:val="24"/>
        </w:rPr>
        <w:footnoteReference w:id="3"/>
      </w:r>
      <w:r w:rsidR="00E20BD4" w:rsidRPr="00B06794">
        <w:rPr>
          <w:rFonts w:ascii="Times New Roman" w:hAnsi="Times New Roman" w:cs="Times New Roman"/>
          <w:sz w:val="24"/>
          <w:szCs w:val="24"/>
        </w:rPr>
        <w:t xml:space="preserve">  </w:t>
      </w:r>
      <w:r w:rsidR="00E6655B" w:rsidRPr="00B06794">
        <w:rPr>
          <w:rFonts w:ascii="Times New Roman" w:hAnsi="Times New Roman" w:cs="Times New Roman"/>
          <w:sz w:val="24"/>
          <w:szCs w:val="24"/>
        </w:rPr>
        <w:t>Despite this,</w:t>
      </w:r>
      <w:r w:rsidR="00B05AC3" w:rsidRPr="00B06794">
        <w:rPr>
          <w:rFonts w:ascii="Times New Roman" w:hAnsi="Times New Roman" w:cs="Times New Roman"/>
          <w:sz w:val="24"/>
          <w:szCs w:val="24"/>
        </w:rPr>
        <w:t xml:space="preserve"> t</w:t>
      </w:r>
      <w:r w:rsidR="00F1227B" w:rsidRPr="00B06794">
        <w:rPr>
          <w:rFonts w:ascii="Times New Roman" w:hAnsi="Times New Roman" w:cs="Times New Roman"/>
          <w:sz w:val="24"/>
          <w:szCs w:val="24"/>
        </w:rPr>
        <w:t>he known</w:t>
      </w:r>
      <w:r w:rsidR="006814B2" w:rsidRPr="00B06794">
        <w:rPr>
          <w:rFonts w:ascii="Times New Roman" w:hAnsi="Times New Roman" w:cs="Times New Roman"/>
          <w:sz w:val="24"/>
          <w:szCs w:val="24"/>
        </w:rPr>
        <w:t xml:space="preserve"> </w:t>
      </w:r>
      <w:r w:rsidR="74967E07" w:rsidRPr="00B06794">
        <w:rPr>
          <w:rFonts w:ascii="Times New Roman" w:hAnsi="Times New Roman" w:cs="Times New Roman"/>
          <w:sz w:val="24"/>
          <w:szCs w:val="24"/>
        </w:rPr>
        <w:t>archaeological data from the site</w:t>
      </w:r>
      <w:r w:rsidR="006814B2" w:rsidRPr="00B06794">
        <w:rPr>
          <w:rFonts w:ascii="Times New Roman" w:hAnsi="Times New Roman" w:cs="Times New Roman"/>
          <w:sz w:val="24"/>
          <w:szCs w:val="24"/>
        </w:rPr>
        <w:t xml:space="preserve"> is restricted to a limited understanding of the</w:t>
      </w:r>
      <w:r w:rsidR="74967E07" w:rsidRPr="00B06794">
        <w:rPr>
          <w:rFonts w:ascii="Times New Roman" w:hAnsi="Times New Roman" w:cs="Times New Roman"/>
          <w:sz w:val="24"/>
          <w:szCs w:val="24"/>
        </w:rPr>
        <w:t xml:space="preserve"> architectural layout and</w:t>
      </w:r>
      <w:r w:rsidR="006814B2" w:rsidRPr="00B06794">
        <w:rPr>
          <w:rFonts w:ascii="Times New Roman" w:hAnsi="Times New Roman" w:cs="Times New Roman"/>
          <w:sz w:val="24"/>
          <w:szCs w:val="24"/>
        </w:rPr>
        <w:t xml:space="preserve"> </w:t>
      </w:r>
      <w:r w:rsidR="003F4F15" w:rsidRPr="00B06794">
        <w:rPr>
          <w:rFonts w:ascii="Times New Roman" w:hAnsi="Times New Roman" w:cs="Times New Roman"/>
          <w:sz w:val="24"/>
          <w:szCs w:val="24"/>
        </w:rPr>
        <w:t xml:space="preserve">an extensive discussion </w:t>
      </w:r>
      <w:r w:rsidR="006814B2" w:rsidRPr="00B06794">
        <w:rPr>
          <w:rFonts w:ascii="Times New Roman" w:hAnsi="Times New Roman" w:cs="Times New Roman"/>
          <w:sz w:val="24"/>
          <w:szCs w:val="24"/>
        </w:rPr>
        <w:t>of coins within the</w:t>
      </w:r>
      <w:r w:rsidR="74967E07" w:rsidRPr="00B06794">
        <w:rPr>
          <w:rFonts w:ascii="Times New Roman" w:hAnsi="Times New Roman" w:cs="Times New Roman"/>
          <w:sz w:val="24"/>
          <w:szCs w:val="24"/>
        </w:rPr>
        <w:t xml:space="preserve"> material culture</w:t>
      </w:r>
      <w:r w:rsidR="006814B2" w:rsidRPr="00B06794">
        <w:rPr>
          <w:rFonts w:ascii="Times New Roman" w:hAnsi="Times New Roman" w:cs="Times New Roman"/>
          <w:sz w:val="24"/>
          <w:szCs w:val="24"/>
        </w:rPr>
        <w:t>.</w:t>
      </w:r>
      <w:r w:rsidR="00333146" w:rsidRPr="00B06794">
        <w:rPr>
          <w:rStyle w:val="FootnoteReference"/>
          <w:rFonts w:ascii="Times New Roman" w:eastAsia="Perpetua" w:hAnsi="Times New Roman" w:cs="Times New Roman"/>
          <w:sz w:val="24"/>
          <w:szCs w:val="24"/>
        </w:rPr>
        <w:footnoteReference w:id="4"/>
      </w:r>
      <w:r w:rsidR="006814B2" w:rsidRPr="00B06794">
        <w:rPr>
          <w:rFonts w:ascii="Times New Roman" w:hAnsi="Times New Roman" w:cs="Times New Roman"/>
          <w:sz w:val="24"/>
          <w:szCs w:val="24"/>
        </w:rPr>
        <w:t xml:space="preserve"> </w:t>
      </w:r>
      <w:r w:rsidR="00A87A9F" w:rsidRPr="00B06794">
        <w:rPr>
          <w:rFonts w:ascii="Times New Roman" w:hAnsi="Times New Roman" w:cs="Times New Roman"/>
          <w:sz w:val="24"/>
          <w:szCs w:val="24"/>
        </w:rPr>
        <w:t xml:space="preserve">Two thousand years later, the temple </w:t>
      </w:r>
      <w:r w:rsidR="00DA5AEA" w:rsidRPr="00B06794">
        <w:rPr>
          <w:rFonts w:ascii="Times New Roman" w:hAnsi="Times New Roman" w:cs="Times New Roman"/>
          <w:sz w:val="24"/>
          <w:szCs w:val="24"/>
        </w:rPr>
        <w:t xml:space="preserve">is located on farmland. When the crops </w:t>
      </w:r>
      <w:r w:rsidR="006F3112" w:rsidRPr="00B06794">
        <w:rPr>
          <w:rFonts w:ascii="Times New Roman" w:hAnsi="Times New Roman" w:cs="Times New Roman"/>
          <w:sz w:val="24"/>
          <w:szCs w:val="24"/>
        </w:rPr>
        <w:t>are harvested</w:t>
      </w:r>
      <w:r w:rsidR="00DA5AEA" w:rsidRPr="00B06794">
        <w:rPr>
          <w:rFonts w:ascii="Times New Roman" w:hAnsi="Times New Roman" w:cs="Times New Roman"/>
          <w:sz w:val="24"/>
          <w:szCs w:val="24"/>
        </w:rPr>
        <w:t>, the Solent Metal Detecting Club</w:t>
      </w:r>
      <w:r w:rsidR="00A207A7" w:rsidRPr="00B06794">
        <w:rPr>
          <w:rFonts w:ascii="Times New Roman" w:hAnsi="Times New Roman" w:cs="Times New Roman"/>
          <w:sz w:val="24"/>
          <w:szCs w:val="24"/>
        </w:rPr>
        <w:t xml:space="preserve"> (SMDC)</w:t>
      </w:r>
      <w:r w:rsidR="00DA5AEA" w:rsidRPr="00B06794">
        <w:rPr>
          <w:rFonts w:ascii="Times New Roman" w:hAnsi="Times New Roman" w:cs="Times New Roman"/>
          <w:sz w:val="24"/>
          <w:szCs w:val="24"/>
        </w:rPr>
        <w:t xml:space="preserve"> have special permission </w:t>
      </w:r>
      <w:r w:rsidR="00580FBE" w:rsidRPr="00B06794">
        <w:rPr>
          <w:rFonts w:ascii="Times New Roman" w:hAnsi="Times New Roman" w:cs="Times New Roman"/>
          <w:sz w:val="24"/>
          <w:szCs w:val="24"/>
        </w:rPr>
        <w:t xml:space="preserve">from the farmer </w:t>
      </w:r>
      <w:r w:rsidR="00DA5AEA" w:rsidRPr="00B06794">
        <w:rPr>
          <w:rFonts w:ascii="Times New Roman" w:hAnsi="Times New Roman" w:cs="Times New Roman"/>
          <w:sz w:val="24"/>
          <w:szCs w:val="24"/>
        </w:rPr>
        <w:t xml:space="preserve">to excavate and must report their findings to the archaeologists Anthony King and Graham Soffe. </w:t>
      </w:r>
      <w:r w:rsidR="00DE3EA7" w:rsidRPr="00B06794">
        <w:rPr>
          <w:rFonts w:ascii="Times New Roman" w:hAnsi="Times New Roman" w:cs="Times New Roman"/>
          <w:sz w:val="24"/>
          <w:szCs w:val="24"/>
        </w:rPr>
        <w:t>The engagement between</w:t>
      </w:r>
      <w:r w:rsidR="00580FBE" w:rsidRPr="00B06794">
        <w:rPr>
          <w:rFonts w:ascii="Times New Roman" w:hAnsi="Times New Roman" w:cs="Times New Roman"/>
          <w:sz w:val="24"/>
          <w:szCs w:val="24"/>
        </w:rPr>
        <w:t xml:space="preserve"> the</w:t>
      </w:r>
      <w:r w:rsidR="00DE3EA7" w:rsidRPr="00B06794">
        <w:rPr>
          <w:rFonts w:ascii="Times New Roman" w:hAnsi="Times New Roman" w:cs="Times New Roman"/>
          <w:sz w:val="24"/>
          <w:szCs w:val="24"/>
        </w:rPr>
        <w:t xml:space="preserve"> </w:t>
      </w:r>
      <w:r w:rsidR="00580FBE" w:rsidRPr="00B06794">
        <w:rPr>
          <w:rFonts w:ascii="Times New Roman" w:hAnsi="Times New Roman" w:cs="Times New Roman"/>
          <w:sz w:val="24"/>
          <w:szCs w:val="24"/>
        </w:rPr>
        <w:t xml:space="preserve">farmer, </w:t>
      </w:r>
      <w:proofErr w:type="gramStart"/>
      <w:r w:rsidR="00DB398F" w:rsidRPr="00B06794">
        <w:rPr>
          <w:rFonts w:ascii="Times New Roman" w:hAnsi="Times New Roman" w:cs="Times New Roman"/>
          <w:sz w:val="24"/>
          <w:szCs w:val="24"/>
        </w:rPr>
        <w:t>detectorists</w:t>
      </w:r>
      <w:proofErr w:type="gramEnd"/>
      <w:r w:rsidR="00580FBE" w:rsidRPr="00B06794">
        <w:rPr>
          <w:rFonts w:ascii="Times New Roman" w:hAnsi="Times New Roman" w:cs="Times New Roman"/>
          <w:sz w:val="24"/>
          <w:szCs w:val="24"/>
        </w:rPr>
        <w:t xml:space="preserve"> and </w:t>
      </w:r>
      <w:r w:rsidR="00DB398F" w:rsidRPr="00B06794">
        <w:rPr>
          <w:rFonts w:ascii="Times New Roman" w:hAnsi="Times New Roman" w:cs="Times New Roman"/>
          <w:sz w:val="24"/>
          <w:szCs w:val="24"/>
        </w:rPr>
        <w:t xml:space="preserve">archaeologists, </w:t>
      </w:r>
      <w:r w:rsidR="004B6255" w:rsidRPr="00B06794">
        <w:rPr>
          <w:rFonts w:ascii="Times New Roman" w:hAnsi="Times New Roman" w:cs="Times New Roman"/>
          <w:sz w:val="24"/>
          <w:szCs w:val="24"/>
        </w:rPr>
        <w:t>in addition to</w:t>
      </w:r>
      <w:r w:rsidR="00DB398F" w:rsidRPr="00B06794">
        <w:rPr>
          <w:rFonts w:ascii="Times New Roman" w:hAnsi="Times New Roman" w:cs="Times New Roman"/>
          <w:sz w:val="24"/>
          <w:szCs w:val="24"/>
        </w:rPr>
        <w:t xml:space="preserve"> the death of two members</w:t>
      </w:r>
      <w:r w:rsidR="00470992" w:rsidRPr="00B06794">
        <w:rPr>
          <w:rFonts w:ascii="Times New Roman" w:hAnsi="Times New Roman" w:cs="Times New Roman"/>
          <w:sz w:val="24"/>
          <w:szCs w:val="24"/>
        </w:rPr>
        <w:t xml:space="preserve"> who had been involved in arranging digging rights at the </w:t>
      </w:r>
      <w:r w:rsidR="001362CF" w:rsidRPr="00B06794">
        <w:rPr>
          <w:rFonts w:ascii="Times New Roman" w:hAnsi="Times New Roman" w:cs="Times New Roman"/>
          <w:sz w:val="24"/>
          <w:szCs w:val="24"/>
        </w:rPr>
        <w:t>f</w:t>
      </w:r>
      <w:r w:rsidR="00470992" w:rsidRPr="00B06794">
        <w:rPr>
          <w:rFonts w:ascii="Times New Roman" w:hAnsi="Times New Roman" w:cs="Times New Roman"/>
          <w:sz w:val="24"/>
          <w:szCs w:val="24"/>
        </w:rPr>
        <w:t>arm</w:t>
      </w:r>
      <w:r w:rsidR="00934078" w:rsidRPr="00B06794">
        <w:rPr>
          <w:rFonts w:ascii="Times New Roman" w:hAnsi="Times New Roman" w:cs="Times New Roman"/>
          <w:sz w:val="24"/>
          <w:szCs w:val="24"/>
        </w:rPr>
        <w:t>, ha</w:t>
      </w:r>
      <w:r w:rsidR="00DA305B" w:rsidRPr="00B06794">
        <w:rPr>
          <w:rFonts w:ascii="Times New Roman" w:hAnsi="Times New Roman" w:cs="Times New Roman"/>
          <w:sz w:val="24"/>
          <w:szCs w:val="24"/>
        </w:rPr>
        <w:t>ve</w:t>
      </w:r>
      <w:r w:rsidR="00934078" w:rsidRPr="00B06794">
        <w:rPr>
          <w:rFonts w:ascii="Times New Roman" w:hAnsi="Times New Roman" w:cs="Times New Roman"/>
          <w:sz w:val="24"/>
          <w:szCs w:val="24"/>
        </w:rPr>
        <w:t xml:space="preserve"> created emotionally affective memories and experiences associated with the site.</w:t>
      </w:r>
      <w:r w:rsidR="001962F0" w:rsidRPr="00B06794">
        <w:rPr>
          <w:rFonts w:ascii="Times New Roman" w:hAnsi="Times New Roman" w:cs="Times New Roman"/>
          <w:sz w:val="24"/>
          <w:szCs w:val="24"/>
        </w:rPr>
        <w:t xml:space="preserve"> </w:t>
      </w:r>
      <w:r w:rsidR="00746A9B" w:rsidRPr="00B06794">
        <w:rPr>
          <w:rFonts w:ascii="Times New Roman" w:hAnsi="Times New Roman" w:cs="Times New Roman"/>
          <w:sz w:val="24"/>
          <w:szCs w:val="24"/>
        </w:rPr>
        <w:t xml:space="preserve">A similar phenomenon is possible for </w:t>
      </w:r>
      <w:r w:rsidR="00BC0259" w:rsidRPr="00B06794">
        <w:rPr>
          <w:rFonts w:ascii="Times New Roman" w:hAnsi="Times New Roman" w:cs="Times New Roman"/>
          <w:sz w:val="24"/>
          <w:szCs w:val="24"/>
        </w:rPr>
        <w:t>the Romano-Celtic patrons</w:t>
      </w:r>
      <w:r w:rsidR="00B35B75" w:rsidRPr="00B06794">
        <w:rPr>
          <w:rFonts w:ascii="Times New Roman" w:hAnsi="Times New Roman" w:cs="Times New Roman"/>
          <w:sz w:val="24"/>
          <w:szCs w:val="24"/>
        </w:rPr>
        <w:t xml:space="preserve"> due to the religious</w:t>
      </w:r>
      <w:r w:rsidR="00B2439E" w:rsidRPr="00B06794">
        <w:rPr>
          <w:rFonts w:ascii="Times New Roman" w:hAnsi="Times New Roman" w:cs="Times New Roman"/>
          <w:sz w:val="24"/>
          <w:szCs w:val="24"/>
        </w:rPr>
        <w:t xml:space="preserve"> and socio-political</w:t>
      </w:r>
      <w:r w:rsidR="00B35B75" w:rsidRPr="00B06794">
        <w:rPr>
          <w:rFonts w:ascii="Times New Roman" w:hAnsi="Times New Roman" w:cs="Times New Roman"/>
          <w:sz w:val="24"/>
          <w:szCs w:val="24"/>
        </w:rPr>
        <w:t xml:space="preserve"> </w:t>
      </w:r>
      <w:r w:rsidR="004477B9" w:rsidRPr="00B06794">
        <w:rPr>
          <w:rFonts w:ascii="Times New Roman" w:hAnsi="Times New Roman" w:cs="Times New Roman"/>
          <w:sz w:val="24"/>
          <w:szCs w:val="24"/>
        </w:rPr>
        <w:t>nature of the temple</w:t>
      </w:r>
      <w:r w:rsidR="00464BB9" w:rsidRPr="00B06794">
        <w:rPr>
          <w:rFonts w:ascii="Times New Roman" w:hAnsi="Times New Roman" w:cs="Times New Roman"/>
          <w:sz w:val="24"/>
          <w:szCs w:val="24"/>
        </w:rPr>
        <w:t xml:space="preserve">; this was a place of depositional </w:t>
      </w:r>
      <w:r w:rsidR="0053060D" w:rsidRPr="00B06794">
        <w:rPr>
          <w:rFonts w:ascii="Times New Roman" w:hAnsi="Times New Roman" w:cs="Times New Roman"/>
          <w:sz w:val="24"/>
          <w:szCs w:val="24"/>
        </w:rPr>
        <w:t>praxis and cultural heritage</w:t>
      </w:r>
      <w:r w:rsidR="00443437" w:rsidRPr="00B06794">
        <w:rPr>
          <w:rFonts w:ascii="Times New Roman" w:hAnsi="Times New Roman" w:cs="Times New Roman"/>
          <w:sz w:val="24"/>
          <w:szCs w:val="24"/>
        </w:rPr>
        <w:t>.</w:t>
      </w:r>
      <w:r w:rsidR="00333146" w:rsidRPr="00B06794">
        <w:rPr>
          <w:rStyle w:val="FootnoteReference"/>
          <w:rFonts w:ascii="Times New Roman" w:eastAsia="Perpetua" w:hAnsi="Times New Roman" w:cs="Times New Roman"/>
          <w:sz w:val="24"/>
          <w:szCs w:val="24"/>
        </w:rPr>
        <w:footnoteReference w:id="5"/>
      </w:r>
      <w:r w:rsidR="00C07478" w:rsidRPr="00B06794">
        <w:rPr>
          <w:rFonts w:ascii="Times New Roman" w:hAnsi="Times New Roman" w:cs="Times New Roman"/>
          <w:sz w:val="24"/>
          <w:szCs w:val="24"/>
        </w:rPr>
        <w:t xml:space="preserve"> Therefore, this dissertation seeks to explore the Iron Age temple site of Hayling Island, England, from the perspective of people who use it today to shed light on the </w:t>
      </w:r>
      <w:r w:rsidR="00FD3E99" w:rsidRPr="00B06794">
        <w:rPr>
          <w:rFonts w:ascii="Times New Roman" w:hAnsi="Times New Roman" w:cs="Times New Roman"/>
          <w:sz w:val="24"/>
          <w:szCs w:val="24"/>
        </w:rPr>
        <w:t xml:space="preserve">feasible </w:t>
      </w:r>
      <w:r w:rsidR="00C07478" w:rsidRPr="00B06794">
        <w:rPr>
          <w:rFonts w:ascii="Times New Roman" w:hAnsi="Times New Roman" w:cs="Times New Roman"/>
          <w:sz w:val="24"/>
          <w:szCs w:val="24"/>
        </w:rPr>
        <w:t xml:space="preserve">feelings and experiences of those who used it in the past. This primarily anthropological approach seeks to enhance the current archaeological data by incorporating methods such as phenomenological accounts, </w:t>
      </w:r>
      <w:proofErr w:type="gramStart"/>
      <w:r w:rsidR="00E965C9" w:rsidRPr="00B06794">
        <w:rPr>
          <w:rFonts w:ascii="Times New Roman" w:hAnsi="Times New Roman" w:cs="Times New Roman"/>
          <w:sz w:val="24"/>
          <w:szCs w:val="24"/>
        </w:rPr>
        <w:t>interviews</w:t>
      </w:r>
      <w:proofErr w:type="gramEnd"/>
      <w:r w:rsidR="00C07478" w:rsidRPr="00B06794">
        <w:rPr>
          <w:rFonts w:ascii="Times New Roman" w:hAnsi="Times New Roman" w:cs="Times New Roman"/>
          <w:sz w:val="24"/>
          <w:szCs w:val="24"/>
        </w:rPr>
        <w:t xml:space="preserve"> and questionnaires alongside </w:t>
      </w:r>
      <w:r w:rsidR="009542DE" w:rsidRPr="00B06794">
        <w:rPr>
          <w:rFonts w:ascii="Times New Roman" w:hAnsi="Times New Roman" w:cs="Times New Roman"/>
          <w:sz w:val="24"/>
          <w:szCs w:val="24"/>
        </w:rPr>
        <w:t xml:space="preserve">archaeological </w:t>
      </w:r>
      <w:r w:rsidR="00C07478" w:rsidRPr="00B06794">
        <w:rPr>
          <w:rFonts w:ascii="Times New Roman" w:hAnsi="Times New Roman" w:cs="Times New Roman"/>
          <w:sz w:val="24"/>
          <w:szCs w:val="24"/>
        </w:rPr>
        <w:t>theories of landscape</w:t>
      </w:r>
      <w:r w:rsidR="009542DE" w:rsidRPr="00B06794">
        <w:rPr>
          <w:rFonts w:ascii="Times New Roman" w:hAnsi="Times New Roman" w:cs="Times New Roman"/>
          <w:sz w:val="24"/>
          <w:szCs w:val="24"/>
        </w:rPr>
        <w:t xml:space="preserve">, </w:t>
      </w:r>
      <w:r w:rsidR="00F809A2" w:rsidRPr="00B06794">
        <w:rPr>
          <w:rFonts w:ascii="Times New Roman" w:hAnsi="Times New Roman" w:cs="Times New Roman"/>
          <w:sz w:val="24"/>
          <w:szCs w:val="24"/>
        </w:rPr>
        <w:t>ritual,</w:t>
      </w:r>
      <w:r w:rsidR="00F44875" w:rsidRPr="00B06794">
        <w:rPr>
          <w:rFonts w:ascii="Times New Roman" w:hAnsi="Times New Roman" w:cs="Times New Roman"/>
          <w:sz w:val="24"/>
          <w:szCs w:val="24"/>
        </w:rPr>
        <w:t xml:space="preserve"> and </w:t>
      </w:r>
      <w:r w:rsidR="009542DE" w:rsidRPr="00B06794">
        <w:rPr>
          <w:rFonts w:ascii="Times New Roman" w:hAnsi="Times New Roman" w:cs="Times New Roman"/>
          <w:sz w:val="24"/>
          <w:szCs w:val="24"/>
        </w:rPr>
        <w:t>emotions</w:t>
      </w:r>
      <w:r w:rsidR="00C07478" w:rsidRPr="00B06794">
        <w:rPr>
          <w:rFonts w:ascii="Times New Roman" w:hAnsi="Times New Roman" w:cs="Times New Roman"/>
          <w:sz w:val="24"/>
          <w:szCs w:val="24"/>
        </w:rPr>
        <w:t>. The data gained in this research consists of voice and notebook recordings made during site visit</w:t>
      </w:r>
      <w:r w:rsidR="00EE6F53" w:rsidRPr="00B06794">
        <w:rPr>
          <w:rFonts w:ascii="Times New Roman" w:hAnsi="Times New Roman" w:cs="Times New Roman"/>
          <w:sz w:val="24"/>
          <w:szCs w:val="24"/>
        </w:rPr>
        <w:t>s</w:t>
      </w:r>
      <w:r w:rsidR="00C07478" w:rsidRPr="00B06794">
        <w:rPr>
          <w:rFonts w:ascii="Times New Roman" w:hAnsi="Times New Roman" w:cs="Times New Roman"/>
          <w:sz w:val="24"/>
          <w:szCs w:val="24"/>
        </w:rPr>
        <w:t xml:space="preserve">, including directional data and phenomenological journal entries, </w:t>
      </w:r>
      <w:r w:rsidR="00BA425F" w:rsidRPr="00B06794">
        <w:rPr>
          <w:rFonts w:ascii="Times New Roman" w:hAnsi="Times New Roman" w:cs="Times New Roman"/>
          <w:sz w:val="24"/>
          <w:szCs w:val="24"/>
        </w:rPr>
        <w:t xml:space="preserve">and </w:t>
      </w:r>
      <w:r w:rsidR="00C07478" w:rsidRPr="00B06794">
        <w:rPr>
          <w:rFonts w:ascii="Times New Roman" w:hAnsi="Times New Roman" w:cs="Times New Roman"/>
          <w:sz w:val="24"/>
          <w:szCs w:val="24"/>
        </w:rPr>
        <w:t xml:space="preserve">questionnaires and interviews with the </w:t>
      </w:r>
      <w:r w:rsidR="00A207A7" w:rsidRPr="00B06794">
        <w:rPr>
          <w:rFonts w:ascii="Times New Roman" w:hAnsi="Times New Roman" w:cs="Times New Roman"/>
          <w:sz w:val="24"/>
          <w:szCs w:val="24"/>
        </w:rPr>
        <w:t>SMDC</w:t>
      </w:r>
      <w:r w:rsidR="00C07478" w:rsidRPr="00B06794">
        <w:rPr>
          <w:rFonts w:ascii="Times New Roman" w:hAnsi="Times New Roman" w:cs="Times New Roman"/>
          <w:sz w:val="24"/>
          <w:szCs w:val="24"/>
        </w:rPr>
        <w:t xml:space="preserve"> as the </w:t>
      </w:r>
      <w:r w:rsidR="00BA425F" w:rsidRPr="00B06794">
        <w:rPr>
          <w:rFonts w:ascii="Times New Roman" w:hAnsi="Times New Roman" w:cs="Times New Roman"/>
          <w:sz w:val="24"/>
          <w:szCs w:val="24"/>
        </w:rPr>
        <w:t xml:space="preserve">primary </w:t>
      </w:r>
      <w:r w:rsidR="00C07478" w:rsidRPr="00B06794">
        <w:rPr>
          <w:rFonts w:ascii="Times New Roman" w:hAnsi="Times New Roman" w:cs="Times New Roman"/>
          <w:sz w:val="24"/>
          <w:szCs w:val="24"/>
        </w:rPr>
        <w:lastRenderedPageBreak/>
        <w:t>focus group</w:t>
      </w:r>
      <w:r w:rsidR="00A354B6" w:rsidRPr="00B06794">
        <w:rPr>
          <w:rFonts w:ascii="Times New Roman" w:hAnsi="Times New Roman" w:cs="Times New Roman"/>
          <w:sz w:val="24"/>
          <w:szCs w:val="24"/>
        </w:rPr>
        <w:t>.</w:t>
      </w:r>
      <w:r w:rsidR="00C07478" w:rsidRPr="00B06794">
        <w:rPr>
          <w:rFonts w:ascii="Times New Roman" w:hAnsi="Times New Roman" w:cs="Times New Roman"/>
          <w:sz w:val="24"/>
          <w:szCs w:val="24"/>
        </w:rPr>
        <w:t xml:space="preserve"> </w:t>
      </w:r>
      <w:r w:rsidR="00A354B6" w:rsidRPr="00B06794">
        <w:rPr>
          <w:rFonts w:ascii="Times New Roman" w:hAnsi="Times New Roman" w:cs="Times New Roman"/>
          <w:sz w:val="24"/>
          <w:szCs w:val="24"/>
        </w:rPr>
        <w:t>Additionally</w:t>
      </w:r>
      <w:r w:rsidR="005E4A06" w:rsidRPr="00B06794">
        <w:rPr>
          <w:rFonts w:ascii="Times New Roman" w:hAnsi="Times New Roman" w:cs="Times New Roman"/>
          <w:sz w:val="24"/>
          <w:szCs w:val="24"/>
        </w:rPr>
        <w:t>, a</w:t>
      </w:r>
      <w:r w:rsidR="00C07478" w:rsidRPr="00B06794">
        <w:rPr>
          <w:rFonts w:ascii="Times New Roman" w:hAnsi="Times New Roman" w:cs="Times New Roman"/>
          <w:sz w:val="24"/>
          <w:szCs w:val="24"/>
        </w:rPr>
        <w:t xml:space="preserve"> fresh archaeological perspective centred on </w:t>
      </w:r>
      <w:r w:rsidR="00030159" w:rsidRPr="00B06794">
        <w:rPr>
          <w:rFonts w:ascii="Times New Roman" w:hAnsi="Times New Roman" w:cs="Times New Roman"/>
          <w:sz w:val="24"/>
          <w:szCs w:val="24"/>
        </w:rPr>
        <w:t>materiality</w:t>
      </w:r>
      <w:r w:rsidR="002B1D2A" w:rsidRPr="00B06794">
        <w:rPr>
          <w:rFonts w:ascii="Times New Roman" w:hAnsi="Times New Roman" w:cs="Times New Roman"/>
          <w:sz w:val="24"/>
          <w:szCs w:val="24"/>
        </w:rPr>
        <w:t xml:space="preserve"> and affectivity </w:t>
      </w:r>
      <w:r w:rsidR="005E4A06" w:rsidRPr="00B06794">
        <w:rPr>
          <w:rFonts w:ascii="Times New Roman" w:hAnsi="Times New Roman" w:cs="Times New Roman"/>
          <w:sz w:val="24"/>
          <w:szCs w:val="24"/>
        </w:rPr>
        <w:t xml:space="preserve">is </w:t>
      </w:r>
      <w:r w:rsidR="004F5FEF" w:rsidRPr="00B06794">
        <w:rPr>
          <w:rFonts w:ascii="Times New Roman" w:hAnsi="Times New Roman" w:cs="Times New Roman"/>
          <w:sz w:val="24"/>
          <w:szCs w:val="24"/>
        </w:rPr>
        <w:t>explored,</w:t>
      </w:r>
      <w:r w:rsidR="00C07478" w:rsidRPr="00B06794">
        <w:rPr>
          <w:rFonts w:ascii="Times New Roman" w:hAnsi="Times New Roman" w:cs="Times New Roman"/>
          <w:sz w:val="24"/>
          <w:szCs w:val="24"/>
        </w:rPr>
        <w:t xml:space="preserve"> </w:t>
      </w:r>
      <w:r w:rsidR="004F5FEF" w:rsidRPr="00B06794">
        <w:rPr>
          <w:rFonts w:ascii="Times New Roman" w:hAnsi="Times New Roman" w:cs="Times New Roman"/>
          <w:sz w:val="24"/>
          <w:szCs w:val="24"/>
        </w:rPr>
        <w:t>reintroducing</w:t>
      </w:r>
      <w:r w:rsidR="00C07478" w:rsidRPr="00B06794">
        <w:rPr>
          <w:rFonts w:ascii="Times New Roman" w:hAnsi="Times New Roman" w:cs="Times New Roman"/>
          <w:sz w:val="24"/>
          <w:szCs w:val="24"/>
        </w:rPr>
        <w:t xml:space="preserve"> the human experience and agency of place to the understanding of the </w:t>
      </w:r>
      <w:r w:rsidR="00F61373" w:rsidRPr="00B06794">
        <w:rPr>
          <w:rFonts w:ascii="Times New Roman" w:hAnsi="Times New Roman" w:cs="Times New Roman"/>
          <w:sz w:val="24"/>
          <w:szCs w:val="24"/>
        </w:rPr>
        <w:t>barely studied</w:t>
      </w:r>
      <w:r w:rsidR="00C07478" w:rsidRPr="00B06794">
        <w:rPr>
          <w:rFonts w:ascii="Times New Roman" w:hAnsi="Times New Roman" w:cs="Times New Roman"/>
          <w:sz w:val="24"/>
          <w:szCs w:val="24"/>
        </w:rPr>
        <w:t xml:space="preserve"> Romano-Celtic Temple on Hayling Island, Hampshire.</w:t>
      </w:r>
    </w:p>
    <w:p w14:paraId="2DAA7F56" w14:textId="5365A632" w:rsidR="00165559" w:rsidRPr="00B06794" w:rsidRDefault="002D6448" w:rsidP="00195F74">
      <w:pPr>
        <w:spacing w:line="360" w:lineRule="auto"/>
        <w:ind w:firstLine="720"/>
        <w:jc w:val="both"/>
        <w:rPr>
          <w:rFonts w:ascii="Times New Roman" w:hAnsi="Times New Roman" w:cs="Times New Roman"/>
          <w:sz w:val="24"/>
          <w:szCs w:val="24"/>
        </w:rPr>
      </w:pPr>
      <w:r w:rsidRPr="00B06794">
        <w:rPr>
          <w:rFonts w:ascii="Times New Roman" w:hAnsi="Times New Roman" w:cs="Times New Roman"/>
          <w:sz w:val="24"/>
          <w:szCs w:val="24"/>
        </w:rPr>
        <w:t>The</w:t>
      </w:r>
      <w:r w:rsidR="00120956" w:rsidRPr="00B06794">
        <w:rPr>
          <w:rFonts w:ascii="Times New Roman" w:hAnsi="Times New Roman" w:cs="Times New Roman"/>
          <w:sz w:val="24"/>
          <w:szCs w:val="24"/>
        </w:rPr>
        <w:t xml:space="preserve"> site has not been investigated from a phenomenological perspective</w:t>
      </w:r>
      <w:r w:rsidR="00656ED7" w:rsidRPr="00B06794">
        <w:rPr>
          <w:rFonts w:ascii="Times New Roman" w:hAnsi="Times New Roman" w:cs="Times New Roman"/>
          <w:sz w:val="24"/>
          <w:szCs w:val="24"/>
        </w:rPr>
        <w:t xml:space="preserve"> previously</w:t>
      </w:r>
      <w:r w:rsidR="005D3F1E" w:rsidRPr="00B06794">
        <w:rPr>
          <w:rFonts w:ascii="Times New Roman" w:hAnsi="Times New Roman" w:cs="Times New Roman"/>
          <w:sz w:val="24"/>
          <w:szCs w:val="24"/>
        </w:rPr>
        <w:t>, meaning that incorporating qualitative aspects into the knowledge pool could enrich the current understanding of the temple</w:t>
      </w:r>
      <w:r w:rsidR="00656ED7" w:rsidRPr="00B06794">
        <w:rPr>
          <w:rFonts w:ascii="Times New Roman" w:hAnsi="Times New Roman" w:cs="Times New Roman"/>
          <w:sz w:val="24"/>
          <w:szCs w:val="24"/>
        </w:rPr>
        <w:t xml:space="preserve"> and evoke </w:t>
      </w:r>
      <w:r w:rsidR="00BF3B39" w:rsidRPr="00B06794">
        <w:rPr>
          <w:rFonts w:ascii="Times New Roman" w:hAnsi="Times New Roman" w:cs="Times New Roman"/>
          <w:sz w:val="24"/>
          <w:szCs w:val="24"/>
        </w:rPr>
        <w:t>interpretations anew</w:t>
      </w:r>
      <w:r w:rsidR="00120956" w:rsidRPr="00B06794">
        <w:rPr>
          <w:rFonts w:ascii="Times New Roman" w:hAnsi="Times New Roman" w:cs="Times New Roman"/>
          <w:sz w:val="24"/>
          <w:szCs w:val="24"/>
        </w:rPr>
        <w:t>.</w:t>
      </w:r>
      <w:r w:rsidR="00EC4A58" w:rsidRPr="00B06794">
        <w:rPr>
          <w:rStyle w:val="FootnoteReference"/>
          <w:rFonts w:ascii="Times New Roman" w:eastAsia="Perpetua" w:hAnsi="Times New Roman" w:cs="Times New Roman"/>
          <w:sz w:val="24"/>
          <w:szCs w:val="24"/>
        </w:rPr>
        <w:footnoteReference w:id="6"/>
      </w:r>
      <w:r w:rsidR="00B76434" w:rsidRPr="00B06794">
        <w:rPr>
          <w:rFonts w:ascii="Times New Roman" w:hAnsi="Times New Roman" w:cs="Times New Roman"/>
          <w:sz w:val="24"/>
          <w:szCs w:val="24"/>
        </w:rPr>
        <w:t xml:space="preserve"> It is due to my late grandfather that I have the honour of pursuing this research as he</w:t>
      </w:r>
      <w:r w:rsidR="00120956" w:rsidRPr="00B06794">
        <w:rPr>
          <w:rFonts w:ascii="Times New Roman" w:hAnsi="Times New Roman" w:cs="Times New Roman"/>
          <w:sz w:val="24"/>
          <w:szCs w:val="24"/>
        </w:rPr>
        <w:t xml:space="preserve"> </w:t>
      </w:r>
      <w:r w:rsidR="00F60FBF" w:rsidRPr="00B06794">
        <w:rPr>
          <w:rFonts w:ascii="Times New Roman" w:hAnsi="Times New Roman" w:cs="Times New Roman"/>
          <w:sz w:val="24"/>
          <w:szCs w:val="24"/>
        </w:rPr>
        <w:t>introduced me to the site and the people who still use it today</w:t>
      </w:r>
      <w:r w:rsidR="006D5F4F" w:rsidRPr="00B06794">
        <w:rPr>
          <w:rFonts w:ascii="Times New Roman" w:hAnsi="Times New Roman" w:cs="Times New Roman"/>
          <w:sz w:val="24"/>
          <w:szCs w:val="24"/>
        </w:rPr>
        <w:t>.</w:t>
      </w:r>
      <w:r w:rsidR="003101C6" w:rsidRPr="00B06794">
        <w:rPr>
          <w:rFonts w:ascii="Times New Roman" w:hAnsi="Times New Roman" w:cs="Times New Roman"/>
          <w:sz w:val="24"/>
          <w:szCs w:val="24"/>
        </w:rPr>
        <w:t xml:space="preserve"> </w:t>
      </w:r>
      <w:r w:rsidR="0053745F" w:rsidRPr="00B06794">
        <w:rPr>
          <w:rFonts w:ascii="Times New Roman" w:hAnsi="Times New Roman" w:cs="Times New Roman"/>
          <w:sz w:val="24"/>
          <w:szCs w:val="24"/>
        </w:rPr>
        <w:t xml:space="preserve">My late grandparents were beloved members of the SMDC; </w:t>
      </w:r>
      <w:r w:rsidR="003C569E" w:rsidRPr="00B06794">
        <w:rPr>
          <w:rFonts w:ascii="Times New Roman" w:hAnsi="Times New Roman" w:cs="Times New Roman"/>
          <w:sz w:val="24"/>
          <w:szCs w:val="24"/>
        </w:rPr>
        <w:t>they</w:t>
      </w:r>
      <w:r w:rsidR="0053745F" w:rsidRPr="00B06794">
        <w:rPr>
          <w:rFonts w:ascii="Times New Roman" w:hAnsi="Times New Roman" w:cs="Times New Roman"/>
          <w:sz w:val="24"/>
          <w:szCs w:val="24"/>
        </w:rPr>
        <w:t xml:space="preserve"> secured permission from the farmer, Sam, for the club to detect on the farm, and their memories were honoured through charity events.</w:t>
      </w:r>
      <w:r w:rsidR="0053745F" w:rsidRPr="00B06794">
        <w:rPr>
          <w:rStyle w:val="FootnoteReference"/>
          <w:rFonts w:ascii="Times New Roman" w:hAnsi="Times New Roman" w:cs="Times New Roman"/>
          <w:sz w:val="24"/>
          <w:szCs w:val="24"/>
        </w:rPr>
        <w:footnoteReference w:id="7"/>
      </w:r>
      <w:r w:rsidR="0053745F" w:rsidRPr="00B06794">
        <w:rPr>
          <w:rFonts w:ascii="Times New Roman" w:hAnsi="Times New Roman" w:cs="Times New Roman"/>
          <w:sz w:val="24"/>
          <w:szCs w:val="24"/>
        </w:rPr>
        <w:t xml:space="preserve"> Consequently, I have been granted access to the site by the SDMC, the </w:t>
      </w:r>
      <w:r w:rsidR="003C569E" w:rsidRPr="00B06794">
        <w:rPr>
          <w:rFonts w:ascii="Times New Roman" w:hAnsi="Times New Roman" w:cs="Times New Roman"/>
          <w:sz w:val="24"/>
          <w:szCs w:val="24"/>
        </w:rPr>
        <w:t>Farm's owner</w:t>
      </w:r>
      <w:r w:rsidR="0053745F" w:rsidRPr="00B06794">
        <w:rPr>
          <w:rFonts w:ascii="Times New Roman" w:hAnsi="Times New Roman" w:cs="Times New Roman"/>
          <w:sz w:val="24"/>
          <w:szCs w:val="24"/>
        </w:rPr>
        <w:t xml:space="preserve">, and the archaeological team, who have been eager to assist with my research. </w:t>
      </w:r>
      <w:r w:rsidR="007D4A57" w:rsidRPr="00B06794">
        <w:rPr>
          <w:rFonts w:ascii="Times New Roman" w:hAnsi="Times New Roman" w:cs="Times New Roman"/>
          <w:sz w:val="24"/>
          <w:szCs w:val="24"/>
        </w:rPr>
        <w:t xml:space="preserve">This </w:t>
      </w:r>
      <w:r w:rsidR="00DD43A6" w:rsidRPr="00B06794">
        <w:rPr>
          <w:rFonts w:ascii="Times New Roman" w:hAnsi="Times New Roman" w:cs="Times New Roman"/>
          <w:sz w:val="24"/>
          <w:szCs w:val="24"/>
        </w:rPr>
        <w:t xml:space="preserve">connection </w:t>
      </w:r>
      <w:r w:rsidR="007D4A57" w:rsidRPr="00B06794">
        <w:rPr>
          <w:rFonts w:ascii="Times New Roman" w:hAnsi="Times New Roman" w:cs="Times New Roman"/>
          <w:sz w:val="24"/>
          <w:szCs w:val="24"/>
        </w:rPr>
        <w:t xml:space="preserve">has also granted contact with two </w:t>
      </w:r>
      <w:r w:rsidR="00CD1BB0" w:rsidRPr="00B06794">
        <w:rPr>
          <w:rFonts w:ascii="Times New Roman" w:hAnsi="Times New Roman" w:cs="Times New Roman"/>
          <w:sz w:val="24"/>
          <w:szCs w:val="24"/>
        </w:rPr>
        <w:t xml:space="preserve">key authoritative authors who specialise </w:t>
      </w:r>
      <w:r w:rsidR="0053745F" w:rsidRPr="00B06794">
        <w:rPr>
          <w:rFonts w:ascii="Times New Roman" w:hAnsi="Times New Roman" w:cs="Times New Roman"/>
          <w:sz w:val="24"/>
          <w:szCs w:val="24"/>
        </w:rPr>
        <w:t>in</w:t>
      </w:r>
      <w:r w:rsidR="00CD1BB0" w:rsidRPr="00B06794">
        <w:rPr>
          <w:rFonts w:ascii="Times New Roman" w:hAnsi="Times New Roman" w:cs="Times New Roman"/>
          <w:sz w:val="24"/>
          <w:szCs w:val="24"/>
        </w:rPr>
        <w:t xml:space="preserve"> </w:t>
      </w:r>
      <w:r w:rsidR="009B67FA" w:rsidRPr="00B06794">
        <w:rPr>
          <w:rFonts w:ascii="Times New Roman" w:hAnsi="Times New Roman" w:cs="Times New Roman"/>
          <w:sz w:val="24"/>
          <w:szCs w:val="24"/>
        </w:rPr>
        <w:t>the Romano-Celtic temple</w:t>
      </w:r>
      <w:r w:rsidR="007D4A57" w:rsidRPr="00B06794">
        <w:rPr>
          <w:rFonts w:ascii="Times New Roman" w:hAnsi="Times New Roman" w:cs="Times New Roman"/>
          <w:sz w:val="24"/>
          <w:szCs w:val="24"/>
        </w:rPr>
        <w:t xml:space="preserve">, King and Soffe, as they oversee and record any </w:t>
      </w:r>
      <w:r w:rsidR="00CD1BB0" w:rsidRPr="00B06794">
        <w:rPr>
          <w:rFonts w:ascii="Times New Roman" w:hAnsi="Times New Roman" w:cs="Times New Roman"/>
          <w:sz w:val="24"/>
          <w:szCs w:val="24"/>
        </w:rPr>
        <w:t>‘</w:t>
      </w:r>
      <w:r w:rsidR="007D4A57" w:rsidRPr="00B06794">
        <w:rPr>
          <w:rFonts w:ascii="Times New Roman" w:hAnsi="Times New Roman" w:cs="Times New Roman"/>
          <w:sz w:val="24"/>
          <w:szCs w:val="24"/>
        </w:rPr>
        <w:t>finds</w:t>
      </w:r>
      <w:r w:rsidR="00CD1BB0" w:rsidRPr="00B06794">
        <w:rPr>
          <w:rFonts w:ascii="Times New Roman" w:hAnsi="Times New Roman" w:cs="Times New Roman"/>
          <w:sz w:val="24"/>
          <w:szCs w:val="24"/>
        </w:rPr>
        <w:t>’</w:t>
      </w:r>
      <w:r w:rsidR="007D4A57" w:rsidRPr="00B06794">
        <w:rPr>
          <w:rFonts w:ascii="Times New Roman" w:hAnsi="Times New Roman" w:cs="Times New Roman"/>
          <w:sz w:val="24"/>
          <w:szCs w:val="24"/>
        </w:rPr>
        <w:t xml:space="preserve"> made by the SMDC. </w:t>
      </w:r>
    </w:p>
    <w:p w14:paraId="68FC895D" w14:textId="749814D3" w:rsidR="00913979" w:rsidRPr="00B06794" w:rsidRDefault="00D35A8D" w:rsidP="00195F74">
      <w:pPr>
        <w:spacing w:line="360" w:lineRule="auto"/>
        <w:ind w:firstLine="720"/>
        <w:jc w:val="both"/>
        <w:rPr>
          <w:rFonts w:ascii="Times New Roman" w:hAnsi="Times New Roman" w:cs="Times New Roman"/>
          <w:sz w:val="24"/>
          <w:szCs w:val="24"/>
        </w:rPr>
      </w:pPr>
      <w:r w:rsidRPr="00B06794">
        <w:rPr>
          <w:rFonts w:ascii="Times New Roman" w:hAnsi="Times New Roman" w:cs="Times New Roman"/>
          <w:sz w:val="24"/>
          <w:szCs w:val="24"/>
        </w:rPr>
        <w:t xml:space="preserve">The </w:t>
      </w:r>
      <w:r w:rsidR="002D2371" w:rsidRPr="00B06794">
        <w:rPr>
          <w:rFonts w:ascii="Times New Roman" w:hAnsi="Times New Roman" w:cs="Times New Roman"/>
          <w:sz w:val="24"/>
          <w:szCs w:val="24"/>
        </w:rPr>
        <w:t xml:space="preserve">inclusion of </w:t>
      </w:r>
      <w:r w:rsidRPr="00B06794">
        <w:rPr>
          <w:rFonts w:ascii="Times New Roman" w:hAnsi="Times New Roman" w:cs="Times New Roman"/>
          <w:sz w:val="24"/>
          <w:szCs w:val="24"/>
        </w:rPr>
        <w:t xml:space="preserve">qualitative </w:t>
      </w:r>
      <w:r w:rsidR="002D2371" w:rsidRPr="00B06794">
        <w:rPr>
          <w:rFonts w:ascii="Times New Roman" w:hAnsi="Times New Roman" w:cs="Times New Roman"/>
          <w:sz w:val="24"/>
          <w:szCs w:val="24"/>
        </w:rPr>
        <w:t>methods</w:t>
      </w:r>
      <w:r w:rsidRPr="00B06794">
        <w:rPr>
          <w:rFonts w:ascii="Times New Roman" w:hAnsi="Times New Roman" w:cs="Times New Roman"/>
          <w:sz w:val="24"/>
          <w:szCs w:val="24"/>
        </w:rPr>
        <w:t xml:space="preserve"> </w:t>
      </w:r>
      <w:r w:rsidR="002D2371" w:rsidRPr="00B06794">
        <w:rPr>
          <w:rFonts w:ascii="Times New Roman" w:hAnsi="Times New Roman" w:cs="Times New Roman"/>
          <w:sz w:val="24"/>
          <w:szCs w:val="24"/>
        </w:rPr>
        <w:t>within</w:t>
      </w:r>
      <w:r w:rsidRPr="00B06794">
        <w:rPr>
          <w:rFonts w:ascii="Times New Roman" w:hAnsi="Times New Roman" w:cs="Times New Roman"/>
          <w:sz w:val="24"/>
          <w:szCs w:val="24"/>
        </w:rPr>
        <w:t xml:space="preserve"> </w:t>
      </w:r>
      <w:r w:rsidR="00911FD3" w:rsidRPr="00B06794">
        <w:rPr>
          <w:rFonts w:ascii="Times New Roman" w:hAnsi="Times New Roman" w:cs="Times New Roman"/>
          <w:sz w:val="24"/>
          <w:szCs w:val="24"/>
        </w:rPr>
        <w:t xml:space="preserve">ethnographic </w:t>
      </w:r>
      <w:r w:rsidRPr="00B06794">
        <w:rPr>
          <w:rFonts w:ascii="Times New Roman" w:hAnsi="Times New Roman" w:cs="Times New Roman"/>
          <w:sz w:val="24"/>
          <w:szCs w:val="24"/>
        </w:rPr>
        <w:t xml:space="preserve">research </w:t>
      </w:r>
      <w:r w:rsidR="00327161" w:rsidRPr="00B06794">
        <w:rPr>
          <w:rFonts w:ascii="Times New Roman" w:hAnsi="Times New Roman" w:cs="Times New Roman"/>
          <w:sz w:val="24"/>
          <w:szCs w:val="24"/>
        </w:rPr>
        <w:t>requires</w:t>
      </w:r>
      <w:r w:rsidR="00741CCB" w:rsidRPr="00B06794">
        <w:rPr>
          <w:rFonts w:ascii="Times New Roman" w:hAnsi="Times New Roman" w:cs="Times New Roman"/>
          <w:sz w:val="24"/>
          <w:szCs w:val="24"/>
        </w:rPr>
        <w:t xml:space="preserve"> the</w:t>
      </w:r>
      <w:r w:rsidR="00667DF2" w:rsidRPr="00B06794">
        <w:rPr>
          <w:rFonts w:ascii="Times New Roman" w:hAnsi="Times New Roman" w:cs="Times New Roman"/>
          <w:sz w:val="24"/>
          <w:szCs w:val="24"/>
        </w:rPr>
        <w:t xml:space="preserve"> researcher</w:t>
      </w:r>
      <w:r w:rsidR="00741CCB" w:rsidRPr="00B06794">
        <w:rPr>
          <w:rFonts w:ascii="Times New Roman" w:hAnsi="Times New Roman" w:cs="Times New Roman"/>
          <w:sz w:val="24"/>
          <w:szCs w:val="24"/>
        </w:rPr>
        <w:t xml:space="preserve"> </w:t>
      </w:r>
      <w:r w:rsidR="00327161" w:rsidRPr="00B06794">
        <w:rPr>
          <w:rFonts w:ascii="Times New Roman" w:hAnsi="Times New Roman" w:cs="Times New Roman"/>
          <w:sz w:val="24"/>
          <w:szCs w:val="24"/>
        </w:rPr>
        <w:t xml:space="preserve">to </w:t>
      </w:r>
      <w:r w:rsidR="00667DF2" w:rsidRPr="00B06794">
        <w:rPr>
          <w:rFonts w:ascii="Times New Roman" w:hAnsi="Times New Roman" w:cs="Times New Roman"/>
          <w:sz w:val="24"/>
          <w:szCs w:val="24"/>
        </w:rPr>
        <w:t xml:space="preserve">provide </w:t>
      </w:r>
      <w:r w:rsidR="00661BCD" w:rsidRPr="00B06794">
        <w:rPr>
          <w:rFonts w:ascii="Times New Roman" w:hAnsi="Times New Roman" w:cs="Times New Roman"/>
          <w:sz w:val="24"/>
          <w:szCs w:val="24"/>
        </w:rPr>
        <w:t>a brief personal back</w:t>
      </w:r>
      <w:r w:rsidR="00035507" w:rsidRPr="00B06794">
        <w:rPr>
          <w:rFonts w:ascii="Times New Roman" w:hAnsi="Times New Roman" w:cs="Times New Roman"/>
          <w:sz w:val="24"/>
          <w:szCs w:val="24"/>
        </w:rPr>
        <w:t xml:space="preserve">ground, so that readers may gain insight </w:t>
      </w:r>
      <w:r w:rsidR="0053745F" w:rsidRPr="00B06794">
        <w:rPr>
          <w:rFonts w:ascii="Times New Roman" w:hAnsi="Times New Roman" w:cs="Times New Roman"/>
          <w:sz w:val="24"/>
          <w:szCs w:val="24"/>
        </w:rPr>
        <w:t>into</w:t>
      </w:r>
      <w:r w:rsidR="00035507" w:rsidRPr="00B06794">
        <w:rPr>
          <w:rFonts w:ascii="Times New Roman" w:hAnsi="Times New Roman" w:cs="Times New Roman"/>
          <w:sz w:val="24"/>
          <w:szCs w:val="24"/>
        </w:rPr>
        <w:t xml:space="preserve"> the mind that </w:t>
      </w:r>
      <w:r w:rsidR="000B1D0A" w:rsidRPr="00B06794">
        <w:rPr>
          <w:rFonts w:ascii="Times New Roman" w:hAnsi="Times New Roman" w:cs="Times New Roman"/>
          <w:sz w:val="24"/>
          <w:szCs w:val="24"/>
        </w:rPr>
        <w:t xml:space="preserve">thought of, </w:t>
      </w:r>
      <w:r w:rsidR="008E02C2" w:rsidRPr="00B06794">
        <w:rPr>
          <w:rFonts w:ascii="Times New Roman" w:hAnsi="Times New Roman" w:cs="Times New Roman"/>
          <w:sz w:val="24"/>
          <w:szCs w:val="24"/>
        </w:rPr>
        <w:t>performed,</w:t>
      </w:r>
      <w:r w:rsidR="000B1D0A" w:rsidRPr="00B06794">
        <w:rPr>
          <w:rFonts w:ascii="Times New Roman" w:hAnsi="Times New Roman" w:cs="Times New Roman"/>
          <w:sz w:val="24"/>
          <w:szCs w:val="24"/>
        </w:rPr>
        <w:t xml:space="preserve"> and </w:t>
      </w:r>
      <w:r w:rsidR="0053745F" w:rsidRPr="00B06794">
        <w:rPr>
          <w:rFonts w:ascii="Times New Roman" w:hAnsi="Times New Roman" w:cs="Times New Roman"/>
          <w:sz w:val="24"/>
          <w:szCs w:val="24"/>
        </w:rPr>
        <w:t>interpreted</w:t>
      </w:r>
      <w:r w:rsidR="000B1D0A" w:rsidRPr="00B06794">
        <w:rPr>
          <w:rFonts w:ascii="Times New Roman" w:hAnsi="Times New Roman" w:cs="Times New Roman"/>
          <w:sz w:val="24"/>
          <w:szCs w:val="24"/>
        </w:rPr>
        <w:t xml:space="preserve"> the project and its data. </w:t>
      </w:r>
      <w:r w:rsidR="00741CCB" w:rsidRPr="00B06794">
        <w:rPr>
          <w:rFonts w:ascii="Times New Roman" w:hAnsi="Times New Roman" w:cs="Times New Roman"/>
          <w:sz w:val="24"/>
          <w:szCs w:val="24"/>
        </w:rPr>
        <w:t xml:space="preserve">This is because all research </w:t>
      </w:r>
      <w:r w:rsidR="001F733B" w:rsidRPr="00B06794">
        <w:rPr>
          <w:rFonts w:ascii="Times New Roman" w:hAnsi="Times New Roman" w:cs="Times New Roman"/>
          <w:sz w:val="24"/>
          <w:szCs w:val="24"/>
        </w:rPr>
        <w:t>emerges from</w:t>
      </w:r>
      <w:r w:rsidR="005B0B6B" w:rsidRPr="00B06794">
        <w:rPr>
          <w:rFonts w:ascii="Times New Roman" w:hAnsi="Times New Roman" w:cs="Times New Roman"/>
          <w:sz w:val="24"/>
          <w:szCs w:val="24"/>
        </w:rPr>
        <w:t xml:space="preserve">, and is moulded by, </w:t>
      </w:r>
      <w:r w:rsidR="001F733B" w:rsidRPr="00B06794">
        <w:rPr>
          <w:rFonts w:ascii="Times New Roman" w:hAnsi="Times New Roman" w:cs="Times New Roman"/>
          <w:sz w:val="24"/>
          <w:szCs w:val="24"/>
        </w:rPr>
        <w:t xml:space="preserve">the cosmological, </w:t>
      </w:r>
      <w:r w:rsidR="00696710" w:rsidRPr="00B06794">
        <w:rPr>
          <w:rFonts w:ascii="Times New Roman" w:hAnsi="Times New Roman" w:cs="Times New Roman"/>
          <w:sz w:val="24"/>
          <w:szCs w:val="24"/>
        </w:rPr>
        <w:t>socio-political,</w:t>
      </w:r>
      <w:r w:rsidR="001F733B" w:rsidRPr="00B06794">
        <w:rPr>
          <w:rFonts w:ascii="Times New Roman" w:hAnsi="Times New Roman" w:cs="Times New Roman"/>
          <w:sz w:val="24"/>
          <w:szCs w:val="24"/>
        </w:rPr>
        <w:t xml:space="preserve"> and individual contexts of the researcher</w:t>
      </w:r>
      <w:r w:rsidR="00EE1EDE" w:rsidRPr="00B06794">
        <w:rPr>
          <w:rFonts w:ascii="Times New Roman" w:hAnsi="Times New Roman" w:cs="Times New Roman"/>
          <w:sz w:val="24"/>
          <w:szCs w:val="24"/>
        </w:rPr>
        <w:t>.</w:t>
      </w:r>
      <w:r w:rsidR="00EE1EDE" w:rsidRPr="00B06794">
        <w:rPr>
          <w:rStyle w:val="FootnoteReference"/>
          <w:rFonts w:ascii="Times New Roman" w:hAnsi="Times New Roman" w:cs="Times New Roman"/>
          <w:sz w:val="24"/>
          <w:szCs w:val="24"/>
        </w:rPr>
        <w:footnoteReference w:id="8"/>
      </w:r>
      <w:r w:rsidR="000D2C45" w:rsidRPr="00B06794">
        <w:rPr>
          <w:rFonts w:ascii="Times New Roman" w:hAnsi="Times New Roman" w:cs="Times New Roman"/>
          <w:sz w:val="24"/>
          <w:szCs w:val="24"/>
        </w:rPr>
        <w:t xml:space="preserve"> </w:t>
      </w:r>
      <w:r w:rsidR="0053745F" w:rsidRPr="00B06794">
        <w:rPr>
          <w:rFonts w:ascii="Times New Roman" w:hAnsi="Times New Roman" w:cs="Times New Roman"/>
          <w:sz w:val="24"/>
          <w:szCs w:val="24"/>
        </w:rPr>
        <w:t>Inevitably,</w:t>
      </w:r>
      <w:r w:rsidR="000D2C45" w:rsidRPr="00B06794">
        <w:rPr>
          <w:rFonts w:ascii="Times New Roman" w:hAnsi="Times New Roman" w:cs="Times New Roman"/>
          <w:sz w:val="24"/>
          <w:szCs w:val="24"/>
        </w:rPr>
        <w:t xml:space="preserve"> my </w:t>
      </w:r>
      <w:r w:rsidR="00C5197C" w:rsidRPr="00B06794">
        <w:rPr>
          <w:rFonts w:ascii="Times New Roman" w:hAnsi="Times New Roman" w:cs="Times New Roman"/>
          <w:sz w:val="24"/>
          <w:szCs w:val="24"/>
        </w:rPr>
        <w:t xml:space="preserve">interpretation of the data </w:t>
      </w:r>
      <w:r w:rsidR="00855EEE" w:rsidRPr="00B06794">
        <w:rPr>
          <w:rFonts w:ascii="Times New Roman" w:hAnsi="Times New Roman" w:cs="Times New Roman"/>
          <w:sz w:val="24"/>
          <w:szCs w:val="24"/>
        </w:rPr>
        <w:t xml:space="preserve">is moulded by my </w:t>
      </w:r>
      <w:r w:rsidR="0053745F" w:rsidRPr="00B06794">
        <w:rPr>
          <w:rFonts w:ascii="Times New Roman" w:hAnsi="Times New Roman" w:cs="Times New Roman"/>
          <w:sz w:val="24"/>
          <w:szCs w:val="24"/>
        </w:rPr>
        <w:t xml:space="preserve">context and </w:t>
      </w:r>
      <w:r w:rsidR="000D2C45" w:rsidRPr="00B06794">
        <w:rPr>
          <w:rFonts w:ascii="Times New Roman" w:hAnsi="Times New Roman" w:cs="Times New Roman"/>
          <w:sz w:val="24"/>
          <w:szCs w:val="24"/>
        </w:rPr>
        <w:t>cosmovision,</w:t>
      </w:r>
      <w:r w:rsidR="00DD469A" w:rsidRPr="00B06794">
        <w:rPr>
          <w:rFonts w:ascii="Times New Roman" w:hAnsi="Times New Roman" w:cs="Times New Roman"/>
          <w:sz w:val="24"/>
          <w:szCs w:val="24"/>
        </w:rPr>
        <w:t xml:space="preserve"> which can be understood as the enmeshed</w:t>
      </w:r>
      <w:r w:rsidR="008E35FD" w:rsidRPr="00B06794">
        <w:rPr>
          <w:rFonts w:ascii="Times New Roman" w:hAnsi="Times New Roman" w:cs="Times New Roman"/>
          <w:sz w:val="24"/>
          <w:szCs w:val="24"/>
        </w:rPr>
        <w:t xml:space="preserve"> and often symbol</w:t>
      </w:r>
      <w:r w:rsidR="00C5197C" w:rsidRPr="00B06794">
        <w:rPr>
          <w:rFonts w:ascii="Times New Roman" w:hAnsi="Times New Roman" w:cs="Times New Roman"/>
          <w:sz w:val="24"/>
          <w:szCs w:val="24"/>
        </w:rPr>
        <w:t>ism-filled</w:t>
      </w:r>
      <w:r w:rsidR="00DD469A" w:rsidRPr="00B06794">
        <w:rPr>
          <w:rFonts w:ascii="Times New Roman" w:hAnsi="Times New Roman" w:cs="Times New Roman"/>
          <w:sz w:val="24"/>
          <w:szCs w:val="24"/>
        </w:rPr>
        <w:t xml:space="preserve"> understanding of</w:t>
      </w:r>
      <w:r w:rsidR="002E342E" w:rsidRPr="00B06794">
        <w:rPr>
          <w:rFonts w:ascii="Times New Roman" w:hAnsi="Times New Roman" w:cs="Times New Roman"/>
          <w:sz w:val="24"/>
          <w:szCs w:val="24"/>
        </w:rPr>
        <w:t>, and orientation within,</w:t>
      </w:r>
      <w:r w:rsidR="00DD469A" w:rsidRPr="00B06794">
        <w:rPr>
          <w:rFonts w:ascii="Times New Roman" w:hAnsi="Times New Roman" w:cs="Times New Roman"/>
          <w:sz w:val="24"/>
          <w:szCs w:val="24"/>
        </w:rPr>
        <w:t xml:space="preserve"> the </w:t>
      </w:r>
      <w:r w:rsidR="00891E36" w:rsidRPr="00B06794">
        <w:rPr>
          <w:rFonts w:ascii="Times New Roman" w:hAnsi="Times New Roman" w:cs="Times New Roman"/>
          <w:sz w:val="24"/>
          <w:szCs w:val="24"/>
        </w:rPr>
        <w:t>cosmos and</w:t>
      </w:r>
      <w:r w:rsidR="00DD469A" w:rsidRPr="00B06794">
        <w:rPr>
          <w:rFonts w:ascii="Times New Roman" w:hAnsi="Times New Roman" w:cs="Times New Roman"/>
          <w:sz w:val="24"/>
          <w:szCs w:val="24"/>
        </w:rPr>
        <w:t xml:space="preserve"> </w:t>
      </w:r>
      <w:r w:rsidR="004A68D3" w:rsidRPr="00B06794">
        <w:rPr>
          <w:rFonts w:ascii="Times New Roman" w:hAnsi="Times New Roman" w:cs="Times New Roman"/>
          <w:sz w:val="24"/>
          <w:szCs w:val="24"/>
        </w:rPr>
        <w:t>local ecosystem,</w:t>
      </w:r>
      <w:r w:rsidR="00891E36" w:rsidRPr="00B06794">
        <w:rPr>
          <w:rFonts w:ascii="Times New Roman" w:hAnsi="Times New Roman" w:cs="Times New Roman"/>
          <w:sz w:val="24"/>
          <w:szCs w:val="24"/>
        </w:rPr>
        <w:t xml:space="preserve"> as well as</w:t>
      </w:r>
      <w:r w:rsidR="004A68D3" w:rsidRPr="00B06794">
        <w:rPr>
          <w:rFonts w:ascii="Times New Roman" w:hAnsi="Times New Roman" w:cs="Times New Roman"/>
          <w:sz w:val="24"/>
          <w:szCs w:val="24"/>
        </w:rPr>
        <w:t xml:space="preserve"> societal and personal environments</w:t>
      </w:r>
      <w:r w:rsidR="002E342E" w:rsidRPr="00B06794">
        <w:rPr>
          <w:rFonts w:ascii="Times New Roman" w:hAnsi="Times New Roman" w:cs="Times New Roman"/>
          <w:sz w:val="24"/>
          <w:szCs w:val="24"/>
        </w:rPr>
        <w:t>.</w:t>
      </w:r>
      <w:r w:rsidR="00891E36" w:rsidRPr="00B06794">
        <w:rPr>
          <w:rStyle w:val="FootnoteReference"/>
          <w:rFonts w:ascii="Times New Roman" w:hAnsi="Times New Roman" w:cs="Times New Roman"/>
          <w:sz w:val="24"/>
          <w:szCs w:val="24"/>
        </w:rPr>
        <w:footnoteReference w:id="9"/>
      </w:r>
      <w:r w:rsidR="0053745F" w:rsidRPr="00B06794">
        <w:rPr>
          <w:rFonts w:ascii="Times New Roman" w:hAnsi="Times New Roman" w:cs="Times New Roman"/>
          <w:sz w:val="24"/>
          <w:szCs w:val="24"/>
        </w:rPr>
        <w:t xml:space="preserve"> </w:t>
      </w:r>
      <w:r w:rsidR="00913979" w:rsidRPr="00B06794">
        <w:rPr>
          <w:rFonts w:ascii="Times New Roman" w:hAnsi="Times New Roman" w:cs="Times New Roman"/>
          <w:sz w:val="24"/>
          <w:szCs w:val="24"/>
        </w:rPr>
        <w:t>I am a neurodivergent white British woman approaching this research with a background in archaeological and classical studies</w:t>
      </w:r>
      <w:r w:rsidR="0091147E" w:rsidRPr="00B06794">
        <w:rPr>
          <w:rFonts w:ascii="Times New Roman" w:hAnsi="Times New Roman" w:cs="Times New Roman"/>
          <w:sz w:val="24"/>
          <w:szCs w:val="24"/>
        </w:rPr>
        <w:t>.</w:t>
      </w:r>
      <w:r w:rsidR="00E93D9A" w:rsidRPr="00B06794">
        <w:rPr>
          <w:rFonts w:ascii="Times New Roman" w:hAnsi="Times New Roman" w:cs="Times New Roman"/>
          <w:sz w:val="24"/>
          <w:szCs w:val="24"/>
        </w:rPr>
        <w:t xml:space="preserve"> I grew up in the south of England, attended university in Wales, and spent a year living in rural Bulgaria.</w:t>
      </w:r>
      <w:r w:rsidR="00913979" w:rsidRPr="00B06794">
        <w:rPr>
          <w:rFonts w:ascii="Times New Roman" w:hAnsi="Times New Roman" w:cs="Times New Roman"/>
          <w:sz w:val="24"/>
          <w:szCs w:val="24"/>
        </w:rPr>
        <w:t xml:space="preserve"> I write creatively alongside my academic studies and enjoy sky-watching. </w:t>
      </w:r>
      <w:r w:rsidR="001747E7" w:rsidRPr="00B06794">
        <w:rPr>
          <w:rFonts w:ascii="Times New Roman" w:hAnsi="Times New Roman" w:cs="Times New Roman"/>
          <w:sz w:val="24"/>
          <w:szCs w:val="24"/>
        </w:rPr>
        <w:t xml:space="preserve">I am not a metal detectorist myself, despite my grandparents’ encouragement, typically preferring a ‘bookish’ path to the past. </w:t>
      </w:r>
    </w:p>
    <w:p w14:paraId="46C7F7FF" w14:textId="1734052B" w:rsidR="00A666AC" w:rsidRPr="00624DD3" w:rsidRDefault="00A666AC" w:rsidP="002C1F4D">
      <w:pPr>
        <w:pStyle w:val="Heading1"/>
        <w:spacing w:line="360" w:lineRule="auto"/>
        <w:rPr>
          <w:rFonts w:ascii="Times New Roman" w:hAnsi="Times New Roman" w:cs="Times New Roman"/>
          <w:b/>
          <w:bCs/>
          <w:color w:val="auto"/>
          <w:sz w:val="36"/>
          <w:szCs w:val="36"/>
        </w:rPr>
      </w:pPr>
      <w:bookmarkStart w:id="4" w:name="_Toc154879718"/>
      <w:r w:rsidRPr="00624DD3">
        <w:rPr>
          <w:rFonts w:ascii="Times New Roman" w:hAnsi="Times New Roman" w:cs="Times New Roman"/>
          <w:b/>
          <w:bCs/>
          <w:color w:val="auto"/>
          <w:sz w:val="36"/>
          <w:szCs w:val="36"/>
        </w:rPr>
        <w:lastRenderedPageBreak/>
        <w:t>Literature Review</w:t>
      </w:r>
      <w:bookmarkEnd w:id="4"/>
      <w:r w:rsidR="004D1DE2" w:rsidRPr="00624DD3">
        <w:rPr>
          <w:rFonts w:ascii="Times New Roman" w:hAnsi="Times New Roman" w:cs="Times New Roman"/>
          <w:b/>
          <w:bCs/>
          <w:color w:val="auto"/>
          <w:sz w:val="36"/>
          <w:szCs w:val="36"/>
        </w:rPr>
        <w:t xml:space="preserve"> </w:t>
      </w:r>
    </w:p>
    <w:p w14:paraId="0F4AEEC7" w14:textId="615EABCD" w:rsidR="00A666AC" w:rsidRPr="00624DD3" w:rsidRDefault="00F1766B" w:rsidP="002C1F4D">
      <w:pPr>
        <w:pStyle w:val="Heading2"/>
        <w:spacing w:line="360" w:lineRule="auto"/>
        <w:rPr>
          <w:rFonts w:ascii="Times New Roman" w:hAnsi="Times New Roman" w:cs="Times New Roman"/>
          <w:b/>
          <w:bCs/>
          <w:i/>
          <w:iCs/>
          <w:sz w:val="28"/>
          <w:szCs w:val="28"/>
        </w:rPr>
      </w:pPr>
      <w:bookmarkStart w:id="5" w:name="_Toc154879719"/>
      <w:r w:rsidRPr="00821B84">
        <w:rPr>
          <w:rFonts w:ascii="Times New Roman" w:hAnsi="Times New Roman" w:cs="Times New Roman"/>
          <w:b/>
          <w:bCs/>
          <w:color w:val="auto"/>
          <w:sz w:val="28"/>
          <w:szCs w:val="28"/>
        </w:rPr>
        <w:t xml:space="preserve">Hayling Island: The Site and </w:t>
      </w:r>
      <w:r w:rsidR="00043666" w:rsidRPr="00821B84">
        <w:rPr>
          <w:rFonts w:ascii="Times New Roman" w:hAnsi="Times New Roman" w:cs="Times New Roman"/>
          <w:b/>
          <w:bCs/>
          <w:color w:val="auto"/>
          <w:sz w:val="28"/>
          <w:szCs w:val="28"/>
        </w:rPr>
        <w:t>Its</w:t>
      </w:r>
      <w:r w:rsidRPr="00821B84">
        <w:rPr>
          <w:rFonts w:ascii="Times New Roman" w:hAnsi="Times New Roman" w:cs="Times New Roman"/>
          <w:b/>
          <w:bCs/>
          <w:color w:val="auto"/>
          <w:sz w:val="28"/>
          <w:szCs w:val="28"/>
        </w:rPr>
        <w:t xml:space="preserve"> Context</w:t>
      </w:r>
      <w:bookmarkEnd w:id="5"/>
      <w:r w:rsidRPr="00821B84">
        <w:rPr>
          <w:rFonts w:ascii="Times New Roman" w:hAnsi="Times New Roman" w:cs="Times New Roman"/>
          <w:b/>
          <w:bCs/>
          <w:color w:val="auto"/>
          <w:sz w:val="28"/>
          <w:szCs w:val="28"/>
        </w:rPr>
        <w:t xml:space="preserve"> </w:t>
      </w:r>
      <w:r w:rsidRPr="00624DD3">
        <w:rPr>
          <w:rFonts w:ascii="Times New Roman" w:hAnsi="Times New Roman" w:cs="Times New Roman"/>
          <w:b/>
          <w:bCs/>
          <w:sz w:val="28"/>
          <w:szCs w:val="28"/>
        </w:rPr>
        <w:tab/>
      </w:r>
      <w:r w:rsidR="00A666AC" w:rsidRPr="00624DD3">
        <w:rPr>
          <w:rFonts w:ascii="Times New Roman" w:hAnsi="Times New Roman" w:cs="Times New Roman"/>
          <w:b/>
          <w:bCs/>
          <w:i/>
          <w:iCs/>
          <w:sz w:val="28"/>
          <w:szCs w:val="28"/>
        </w:rPr>
        <w:tab/>
      </w:r>
      <w:r w:rsidR="00A666AC" w:rsidRPr="00624DD3">
        <w:rPr>
          <w:rFonts w:ascii="Times New Roman" w:hAnsi="Times New Roman" w:cs="Times New Roman"/>
          <w:b/>
          <w:bCs/>
          <w:i/>
          <w:iCs/>
          <w:sz w:val="28"/>
          <w:szCs w:val="28"/>
        </w:rPr>
        <w:tab/>
      </w:r>
      <w:r w:rsidR="00A666AC" w:rsidRPr="00624DD3">
        <w:rPr>
          <w:rFonts w:ascii="Times New Roman" w:hAnsi="Times New Roman" w:cs="Times New Roman"/>
          <w:b/>
          <w:bCs/>
          <w:i/>
          <w:iCs/>
          <w:sz w:val="28"/>
          <w:szCs w:val="28"/>
        </w:rPr>
        <w:tab/>
      </w:r>
      <w:r w:rsidR="00A666AC" w:rsidRPr="00624DD3">
        <w:rPr>
          <w:rFonts w:ascii="Times New Roman" w:hAnsi="Times New Roman" w:cs="Times New Roman"/>
          <w:b/>
          <w:bCs/>
          <w:i/>
          <w:iCs/>
          <w:sz w:val="28"/>
          <w:szCs w:val="28"/>
        </w:rPr>
        <w:tab/>
      </w:r>
    </w:p>
    <w:p w14:paraId="48B70F07" w14:textId="6DB2EB9F" w:rsidR="00A666AC" w:rsidRPr="00761468" w:rsidRDefault="00A666AC" w:rsidP="00195F74">
      <w:pPr>
        <w:spacing w:line="360" w:lineRule="auto"/>
        <w:ind w:firstLine="720"/>
        <w:jc w:val="both"/>
        <w:rPr>
          <w:rFonts w:ascii="Times New Roman" w:hAnsi="Times New Roman" w:cs="Times New Roman"/>
          <w:sz w:val="24"/>
          <w:szCs w:val="24"/>
        </w:rPr>
      </w:pPr>
      <w:r w:rsidRPr="00761468">
        <w:rPr>
          <w:rFonts w:ascii="Times New Roman" w:hAnsi="Times New Roman" w:cs="Times New Roman"/>
          <w:sz w:val="24"/>
          <w:szCs w:val="24"/>
        </w:rPr>
        <w:t>Hayling Island, located on the south coast of England near Portsmouth, Hampshire, is a small and relatively flat islet within Langstone Harbour.</w:t>
      </w:r>
      <w:r w:rsidRPr="00761468">
        <w:rPr>
          <w:rStyle w:val="FootnoteReference"/>
          <w:rFonts w:ascii="Times New Roman" w:hAnsi="Times New Roman" w:cs="Times New Roman"/>
          <w:sz w:val="24"/>
          <w:szCs w:val="24"/>
        </w:rPr>
        <w:footnoteReference w:id="10"/>
      </w:r>
      <w:r w:rsidRPr="00761468">
        <w:rPr>
          <w:rFonts w:ascii="Times New Roman" w:hAnsi="Times New Roman" w:cs="Times New Roman"/>
          <w:sz w:val="24"/>
          <w:szCs w:val="24"/>
        </w:rPr>
        <w:t xml:space="preserve"> Positioned within the Hampshire Basin, the surrounding area </w:t>
      </w:r>
      <w:r w:rsidR="00981548" w:rsidRPr="00761468">
        <w:rPr>
          <w:rFonts w:ascii="Times New Roman" w:hAnsi="Times New Roman" w:cs="Times New Roman"/>
          <w:sz w:val="24"/>
          <w:szCs w:val="24"/>
        </w:rPr>
        <w:t>predominantly comprises</w:t>
      </w:r>
      <w:r w:rsidRPr="00761468">
        <w:rPr>
          <w:rFonts w:ascii="Times New Roman" w:hAnsi="Times New Roman" w:cs="Times New Roman"/>
          <w:sz w:val="24"/>
          <w:szCs w:val="24"/>
        </w:rPr>
        <w:t xml:space="preserve"> sand, clay and chalk and hosts a complex entanglement of </w:t>
      </w:r>
      <w:proofErr w:type="spellStart"/>
      <w:r w:rsidRPr="00761468">
        <w:rPr>
          <w:rFonts w:ascii="Times New Roman" w:hAnsi="Times New Roman" w:cs="Times New Roman"/>
          <w:sz w:val="24"/>
          <w:szCs w:val="24"/>
        </w:rPr>
        <w:t>urbanscapes</w:t>
      </w:r>
      <w:proofErr w:type="spellEnd"/>
      <w:r w:rsidRPr="00761468">
        <w:rPr>
          <w:rFonts w:ascii="Times New Roman" w:hAnsi="Times New Roman" w:cs="Times New Roman"/>
          <w:sz w:val="24"/>
          <w:szCs w:val="24"/>
        </w:rPr>
        <w:t>, seascapes and landscapes.</w:t>
      </w:r>
      <w:r w:rsidRPr="00761468">
        <w:rPr>
          <w:rStyle w:val="FootnoteReference"/>
          <w:rFonts w:ascii="Times New Roman" w:hAnsi="Times New Roman" w:cs="Times New Roman"/>
          <w:sz w:val="24"/>
          <w:szCs w:val="24"/>
        </w:rPr>
        <w:footnoteReference w:id="11"/>
      </w:r>
      <w:r w:rsidRPr="00761468">
        <w:rPr>
          <w:rFonts w:ascii="Times New Roman" w:hAnsi="Times New Roman" w:cs="Times New Roman"/>
          <w:sz w:val="24"/>
          <w:szCs w:val="24"/>
        </w:rPr>
        <w:t xml:space="preserve"> Further features include salt marshes, mudflats and expansive farmland, and Hayling Island has undergone gradual sinking and inundation since the last Ice Age.</w:t>
      </w:r>
      <w:r w:rsidRPr="00761468">
        <w:rPr>
          <w:rStyle w:val="FootnoteReference"/>
          <w:rFonts w:ascii="Times New Roman" w:hAnsi="Times New Roman" w:cs="Times New Roman"/>
          <w:sz w:val="24"/>
          <w:szCs w:val="24"/>
        </w:rPr>
        <w:footnoteReference w:id="12"/>
      </w:r>
      <w:r w:rsidRPr="00761468">
        <w:rPr>
          <w:rFonts w:ascii="Times New Roman" w:hAnsi="Times New Roman" w:cs="Times New Roman"/>
          <w:sz w:val="24"/>
          <w:szCs w:val="24"/>
        </w:rPr>
        <w:t xml:space="preserve"> Although rising sea levels pose problems,</w:t>
      </w:r>
      <w:r w:rsidRPr="00761468">
        <w:rPr>
          <w:rStyle w:val="FootnoteReference"/>
          <w:rFonts w:ascii="Times New Roman" w:hAnsi="Times New Roman" w:cs="Times New Roman"/>
          <w:sz w:val="24"/>
          <w:szCs w:val="24"/>
        </w:rPr>
        <w:footnoteReference w:id="13"/>
      </w:r>
      <w:r w:rsidRPr="00761468">
        <w:rPr>
          <w:rFonts w:ascii="Times New Roman" w:hAnsi="Times New Roman" w:cs="Times New Roman"/>
          <w:sz w:val="24"/>
          <w:szCs w:val="24"/>
        </w:rPr>
        <w:t xml:space="preserve"> the island has survived fluctuations of the British climate throughout the millennia.</w:t>
      </w:r>
      <w:r w:rsidRPr="00761468">
        <w:rPr>
          <w:rStyle w:val="FootnoteReference"/>
          <w:rFonts w:ascii="Times New Roman" w:hAnsi="Times New Roman" w:cs="Times New Roman"/>
          <w:sz w:val="24"/>
          <w:szCs w:val="24"/>
        </w:rPr>
        <w:footnoteReference w:id="14"/>
      </w:r>
      <w:r w:rsidRPr="00761468">
        <w:rPr>
          <w:rFonts w:ascii="Times New Roman" w:hAnsi="Times New Roman" w:cs="Times New Roman"/>
          <w:sz w:val="24"/>
          <w:szCs w:val="24"/>
        </w:rPr>
        <w:t xml:space="preserve"> The bleak, windy weather was reported by Julius Ceasar, who struggled against storms during his attempts to conquer Britain.</w:t>
      </w:r>
      <w:r w:rsidRPr="00761468">
        <w:rPr>
          <w:rStyle w:val="FootnoteReference"/>
          <w:rFonts w:ascii="Times New Roman" w:hAnsi="Times New Roman" w:cs="Times New Roman"/>
          <w:sz w:val="24"/>
          <w:szCs w:val="24"/>
        </w:rPr>
        <w:footnoteReference w:id="15"/>
      </w:r>
      <w:r w:rsidRPr="00761468">
        <w:rPr>
          <w:rFonts w:ascii="Times New Roman" w:hAnsi="Times New Roman" w:cs="Times New Roman"/>
          <w:sz w:val="24"/>
          <w:szCs w:val="24"/>
        </w:rPr>
        <w:t xml:space="preserve"> According to Martin Rowley, the severity of the weather continued for several centuries, with gales, extreme rainfall and subsequent floods featuring frequently in historical records.</w:t>
      </w:r>
      <w:r w:rsidRPr="00761468">
        <w:rPr>
          <w:rStyle w:val="FootnoteReference"/>
          <w:rFonts w:ascii="Times New Roman" w:hAnsi="Times New Roman" w:cs="Times New Roman"/>
          <w:sz w:val="24"/>
          <w:szCs w:val="24"/>
        </w:rPr>
        <w:footnoteReference w:id="16"/>
      </w:r>
      <w:r w:rsidRPr="00761468">
        <w:rPr>
          <w:rFonts w:ascii="Times New Roman" w:hAnsi="Times New Roman" w:cs="Times New Roman"/>
          <w:sz w:val="24"/>
          <w:szCs w:val="24"/>
        </w:rPr>
        <w:t xml:space="preserve"> </w:t>
      </w:r>
    </w:p>
    <w:p w14:paraId="31C85081" w14:textId="310D86ED" w:rsidR="00A666AC" w:rsidRPr="00761468" w:rsidRDefault="00A666AC" w:rsidP="00195F74">
      <w:pPr>
        <w:spacing w:line="360" w:lineRule="auto"/>
        <w:ind w:firstLine="720"/>
        <w:jc w:val="both"/>
        <w:rPr>
          <w:rFonts w:ascii="Times New Roman" w:hAnsi="Times New Roman" w:cs="Times New Roman"/>
          <w:sz w:val="24"/>
          <w:szCs w:val="24"/>
        </w:rPr>
      </w:pPr>
      <w:r w:rsidRPr="00761468">
        <w:rPr>
          <w:rFonts w:ascii="Times New Roman" w:hAnsi="Times New Roman" w:cs="Times New Roman"/>
          <w:sz w:val="24"/>
          <w:szCs w:val="24"/>
        </w:rPr>
        <w:t>As stated by D</w:t>
      </w:r>
      <w:r w:rsidR="00FE0A40" w:rsidRPr="00761468">
        <w:rPr>
          <w:rFonts w:ascii="Times New Roman" w:hAnsi="Times New Roman" w:cs="Times New Roman"/>
          <w:sz w:val="24"/>
          <w:szCs w:val="24"/>
        </w:rPr>
        <w:t>avid</w:t>
      </w:r>
      <w:r w:rsidRPr="00761468">
        <w:rPr>
          <w:rFonts w:ascii="Times New Roman" w:hAnsi="Times New Roman" w:cs="Times New Roman"/>
          <w:sz w:val="24"/>
          <w:szCs w:val="24"/>
        </w:rPr>
        <w:t xml:space="preserve"> Cooper and M</w:t>
      </w:r>
      <w:r w:rsidR="00FE0A40" w:rsidRPr="00761468">
        <w:rPr>
          <w:rFonts w:ascii="Times New Roman" w:hAnsi="Times New Roman" w:cs="Times New Roman"/>
          <w:sz w:val="24"/>
          <w:szCs w:val="24"/>
        </w:rPr>
        <w:t>ichelle</w:t>
      </w:r>
      <w:r w:rsidRPr="00761468">
        <w:rPr>
          <w:rFonts w:ascii="Times New Roman" w:hAnsi="Times New Roman" w:cs="Times New Roman"/>
          <w:sz w:val="24"/>
          <w:szCs w:val="24"/>
        </w:rPr>
        <w:t xml:space="preserve"> Green, Hayling ‘is an island thick with stories.’</w:t>
      </w:r>
      <w:r w:rsidRPr="00761468">
        <w:rPr>
          <w:rStyle w:val="FootnoteReference"/>
          <w:rFonts w:ascii="Times New Roman" w:hAnsi="Times New Roman" w:cs="Times New Roman"/>
          <w:sz w:val="24"/>
          <w:szCs w:val="24"/>
        </w:rPr>
        <w:footnoteReference w:id="17"/>
      </w:r>
      <w:r w:rsidRPr="00761468">
        <w:rPr>
          <w:rFonts w:ascii="Times New Roman" w:hAnsi="Times New Roman" w:cs="Times New Roman"/>
          <w:sz w:val="24"/>
          <w:szCs w:val="24"/>
        </w:rPr>
        <w:t xml:space="preserve"> This is evident from the close and visible proximity of several prominent landmarks and places of archaeological interest; the chalk cliffs of Ports Down Hill</w:t>
      </w:r>
      <w:r w:rsidR="008E02C2" w:rsidRPr="00761468">
        <w:rPr>
          <w:rFonts w:ascii="Times New Roman" w:hAnsi="Times New Roman" w:cs="Times New Roman"/>
          <w:sz w:val="24"/>
          <w:szCs w:val="24"/>
        </w:rPr>
        <w:t xml:space="preserve"> </w:t>
      </w:r>
      <w:r w:rsidR="00FE0A40" w:rsidRPr="00761468">
        <w:rPr>
          <w:rFonts w:ascii="Times New Roman" w:hAnsi="Times New Roman" w:cs="Times New Roman"/>
          <w:sz w:val="24"/>
          <w:szCs w:val="24"/>
        </w:rPr>
        <w:t>house</w:t>
      </w:r>
      <w:r w:rsidRPr="00761468">
        <w:rPr>
          <w:rFonts w:ascii="Times New Roman" w:hAnsi="Times New Roman" w:cs="Times New Roman"/>
          <w:sz w:val="24"/>
          <w:szCs w:val="24"/>
        </w:rPr>
        <w:t xml:space="preserve"> several 19th-century forts and an Iron Age enclosure similar to the one at Butser Hill, which prospers as an experimental archaeology farm </w:t>
      </w:r>
      <w:r w:rsidRPr="00761468">
        <w:rPr>
          <w:rFonts w:ascii="Times New Roman" w:hAnsi="Times New Roman" w:cs="Times New Roman"/>
          <w:sz w:val="24"/>
          <w:szCs w:val="24"/>
        </w:rPr>
        <w:lastRenderedPageBreak/>
        <w:t>and public educational centre.</w:t>
      </w:r>
      <w:r w:rsidRPr="00761468">
        <w:rPr>
          <w:rStyle w:val="FootnoteReference"/>
          <w:rFonts w:ascii="Times New Roman" w:hAnsi="Times New Roman" w:cs="Times New Roman"/>
          <w:sz w:val="24"/>
          <w:szCs w:val="24"/>
        </w:rPr>
        <w:footnoteReference w:id="18"/>
      </w:r>
      <w:r w:rsidRPr="00761468">
        <w:rPr>
          <w:rFonts w:ascii="Times New Roman" w:hAnsi="Times New Roman" w:cs="Times New Roman"/>
          <w:sz w:val="24"/>
          <w:szCs w:val="24"/>
        </w:rPr>
        <w:t xml:space="preserve"> To the </w:t>
      </w:r>
      <w:r w:rsidR="008E02C2" w:rsidRPr="00761468">
        <w:rPr>
          <w:rFonts w:ascii="Times New Roman" w:hAnsi="Times New Roman" w:cs="Times New Roman"/>
          <w:sz w:val="24"/>
          <w:szCs w:val="24"/>
        </w:rPr>
        <w:t>northeast</w:t>
      </w:r>
      <w:r w:rsidRPr="00761468">
        <w:rPr>
          <w:rFonts w:ascii="Times New Roman" w:hAnsi="Times New Roman" w:cs="Times New Roman"/>
          <w:sz w:val="24"/>
          <w:szCs w:val="24"/>
        </w:rPr>
        <w:t xml:space="preserve">, </w:t>
      </w:r>
      <w:r w:rsidR="008E02C2" w:rsidRPr="00761468">
        <w:rPr>
          <w:rFonts w:ascii="Times New Roman" w:hAnsi="Times New Roman" w:cs="Times New Roman"/>
          <w:sz w:val="24"/>
          <w:szCs w:val="24"/>
        </w:rPr>
        <w:t xml:space="preserve">the </w:t>
      </w:r>
      <w:r w:rsidRPr="00761468">
        <w:rPr>
          <w:rFonts w:ascii="Times New Roman" w:hAnsi="Times New Roman" w:cs="Times New Roman"/>
          <w:sz w:val="24"/>
          <w:szCs w:val="24"/>
        </w:rPr>
        <w:t xml:space="preserve">national nature reserve </w:t>
      </w:r>
      <w:proofErr w:type="spellStart"/>
      <w:r w:rsidRPr="00761468">
        <w:rPr>
          <w:rFonts w:ascii="Times New Roman" w:hAnsi="Times New Roman" w:cs="Times New Roman"/>
          <w:sz w:val="24"/>
          <w:szCs w:val="24"/>
        </w:rPr>
        <w:t>Kingley</w:t>
      </w:r>
      <w:proofErr w:type="spellEnd"/>
      <w:r w:rsidRPr="00761468">
        <w:rPr>
          <w:rFonts w:ascii="Times New Roman" w:hAnsi="Times New Roman" w:cs="Times New Roman"/>
          <w:sz w:val="24"/>
          <w:szCs w:val="24"/>
        </w:rPr>
        <w:t xml:space="preserve"> Vale </w:t>
      </w:r>
      <w:r w:rsidR="008E02C2" w:rsidRPr="00761468">
        <w:rPr>
          <w:rFonts w:ascii="Times New Roman" w:hAnsi="Times New Roman" w:cs="Times New Roman"/>
          <w:sz w:val="24"/>
          <w:szCs w:val="24"/>
        </w:rPr>
        <w:t>features</w:t>
      </w:r>
      <w:r w:rsidRPr="00761468">
        <w:rPr>
          <w:rFonts w:ascii="Times New Roman" w:hAnsi="Times New Roman" w:cs="Times New Roman"/>
          <w:sz w:val="24"/>
          <w:szCs w:val="24"/>
        </w:rPr>
        <w:t xml:space="preserve"> </w:t>
      </w:r>
      <w:r w:rsidR="008E02C2" w:rsidRPr="00761468">
        <w:rPr>
          <w:rFonts w:ascii="Times New Roman" w:hAnsi="Times New Roman" w:cs="Times New Roman"/>
          <w:sz w:val="24"/>
          <w:szCs w:val="24"/>
        </w:rPr>
        <w:t xml:space="preserve">four </w:t>
      </w:r>
      <w:r w:rsidRPr="00761468">
        <w:rPr>
          <w:rFonts w:ascii="Times New Roman" w:hAnsi="Times New Roman" w:cs="Times New Roman"/>
          <w:sz w:val="24"/>
          <w:szCs w:val="24"/>
        </w:rPr>
        <w:t xml:space="preserve">Neolithic and Bronze Age barrows known as the Devil’s Mounds/Humps or Kings Graves, </w:t>
      </w:r>
      <w:r w:rsidR="008E02C2" w:rsidRPr="00761468">
        <w:rPr>
          <w:rFonts w:ascii="Times New Roman" w:hAnsi="Times New Roman" w:cs="Times New Roman"/>
          <w:sz w:val="24"/>
          <w:szCs w:val="24"/>
        </w:rPr>
        <w:t xml:space="preserve">which </w:t>
      </w:r>
      <w:r w:rsidRPr="00761468">
        <w:rPr>
          <w:rFonts w:ascii="Times New Roman" w:hAnsi="Times New Roman" w:cs="Times New Roman"/>
          <w:sz w:val="24"/>
          <w:szCs w:val="24"/>
        </w:rPr>
        <w:t xml:space="preserve">are thought to have been reused during </w:t>
      </w:r>
      <w:r w:rsidR="008E02C2" w:rsidRPr="00761468">
        <w:rPr>
          <w:rFonts w:ascii="Times New Roman" w:hAnsi="Times New Roman" w:cs="Times New Roman"/>
          <w:sz w:val="24"/>
          <w:szCs w:val="24"/>
        </w:rPr>
        <w:t xml:space="preserve">the </w:t>
      </w:r>
      <w:r w:rsidRPr="00761468">
        <w:rPr>
          <w:rFonts w:ascii="Times New Roman" w:hAnsi="Times New Roman" w:cs="Times New Roman"/>
          <w:sz w:val="24"/>
          <w:szCs w:val="24"/>
        </w:rPr>
        <w:t>Roman and Anglo-Saxon periods.</w:t>
      </w:r>
      <w:r w:rsidRPr="00761468">
        <w:rPr>
          <w:rStyle w:val="FootnoteReference"/>
          <w:rFonts w:ascii="Times New Roman" w:hAnsi="Times New Roman" w:cs="Times New Roman"/>
          <w:sz w:val="24"/>
          <w:szCs w:val="24"/>
        </w:rPr>
        <w:footnoteReference w:id="19"/>
      </w:r>
    </w:p>
    <w:p w14:paraId="671D71EC" w14:textId="369227D0" w:rsidR="00F1766B" w:rsidRPr="00761468" w:rsidRDefault="00F1766B" w:rsidP="00195F74">
      <w:pPr>
        <w:spacing w:line="360" w:lineRule="auto"/>
        <w:ind w:firstLine="720"/>
        <w:jc w:val="both"/>
        <w:rPr>
          <w:rStyle w:val="cf01"/>
          <w:rFonts w:ascii="Times New Roman" w:hAnsi="Times New Roman" w:cs="Times New Roman"/>
          <w:sz w:val="24"/>
          <w:szCs w:val="24"/>
        </w:rPr>
      </w:pPr>
      <w:r w:rsidRPr="00761468">
        <w:rPr>
          <w:rStyle w:val="cf01"/>
          <w:rFonts w:ascii="Times New Roman" w:hAnsi="Times New Roman" w:cs="Times New Roman"/>
          <w:sz w:val="24"/>
          <w:szCs w:val="24"/>
        </w:rPr>
        <w:t xml:space="preserve">Europe, before the Roman conquest, was populated by the </w:t>
      </w:r>
      <w:r w:rsidR="008E02C2" w:rsidRPr="00761468">
        <w:rPr>
          <w:rStyle w:val="cf01"/>
          <w:rFonts w:ascii="Times New Roman" w:hAnsi="Times New Roman" w:cs="Times New Roman"/>
          <w:sz w:val="24"/>
          <w:szCs w:val="24"/>
        </w:rPr>
        <w:t xml:space="preserve">heterogeneous </w:t>
      </w:r>
      <w:r w:rsidRPr="00761468">
        <w:rPr>
          <w:rStyle w:val="cf01"/>
          <w:rFonts w:ascii="Times New Roman" w:hAnsi="Times New Roman" w:cs="Times New Roman"/>
          <w:sz w:val="24"/>
          <w:szCs w:val="24"/>
        </w:rPr>
        <w:t>Celts.</w:t>
      </w:r>
      <w:r w:rsidRPr="00761468">
        <w:rPr>
          <w:rStyle w:val="FootnoteReference"/>
          <w:rFonts w:ascii="Times New Roman" w:hAnsi="Times New Roman" w:cs="Times New Roman"/>
          <w:sz w:val="24"/>
          <w:szCs w:val="24"/>
        </w:rPr>
        <w:footnoteReference w:id="20"/>
      </w:r>
      <w:r w:rsidRPr="00761468">
        <w:rPr>
          <w:rStyle w:val="cf01"/>
          <w:rFonts w:ascii="Times New Roman" w:hAnsi="Times New Roman" w:cs="Times New Roman"/>
          <w:sz w:val="24"/>
          <w:szCs w:val="24"/>
        </w:rPr>
        <w:t xml:space="preserve"> This expansive culture comprised clans, tribes and familial groups that engaged readily in warfare, trade, and cultural exchange.</w:t>
      </w:r>
      <w:r w:rsidRPr="00761468">
        <w:rPr>
          <w:rStyle w:val="FootnoteReference"/>
          <w:rFonts w:ascii="Times New Roman" w:hAnsi="Times New Roman" w:cs="Times New Roman"/>
          <w:sz w:val="24"/>
          <w:szCs w:val="24"/>
        </w:rPr>
        <w:footnoteReference w:id="21"/>
      </w:r>
      <w:r w:rsidRPr="00761468">
        <w:rPr>
          <w:rStyle w:val="cf01"/>
          <w:rFonts w:ascii="Times New Roman" w:hAnsi="Times New Roman" w:cs="Times New Roman"/>
          <w:sz w:val="24"/>
          <w:szCs w:val="24"/>
        </w:rPr>
        <w:t xml:space="preserve"> Due to interactions with Rome, the Celts adopted writing and iconography on durable surfaces and local gods were assimilated.</w:t>
      </w:r>
      <w:r w:rsidRPr="00761468">
        <w:rPr>
          <w:rStyle w:val="FootnoteReference"/>
          <w:rFonts w:ascii="Times New Roman" w:hAnsi="Times New Roman" w:cs="Times New Roman"/>
          <w:sz w:val="24"/>
          <w:szCs w:val="24"/>
        </w:rPr>
        <w:footnoteReference w:id="22"/>
      </w:r>
      <w:r w:rsidRPr="00761468">
        <w:rPr>
          <w:rStyle w:val="cf01"/>
          <w:rFonts w:ascii="Times New Roman" w:hAnsi="Times New Roman" w:cs="Times New Roman"/>
          <w:sz w:val="24"/>
          <w:szCs w:val="24"/>
        </w:rPr>
        <w:t xml:space="preserve"> After Ceasar conquered his people, Commius of the </w:t>
      </w:r>
      <w:proofErr w:type="spellStart"/>
      <w:r w:rsidRPr="00761468">
        <w:rPr>
          <w:rStyle w:val="cf01"/>
          <w:rFonts w:ascii="Times New Roman" w:hAnsi="Times New Roman" w:cs="Times New Roman"/>
          <w:sz w:val="24"/>
          <w:szCs w:val="24"/>
        </w:rPr>
        <w:t>Atrebates</w:t>
      </w:r>
      <w:proofErr w:type="spellEnd"/>
      <w:r w:rsidRPr="00761468">
        <w:rPr>
          <w:rStyle w:val="cf01"/>
          <w:rFonts w:ascii="Times New Roman" w:hAnsi="Times New Roman" w:cs="Times New Roman"/>
          <w:sz w:val="24"/>
          <w:szCs w:val="24"/>
        </w:rPr>
        <w:t xml:space="preserve"> tribe (Belgium) earned preferential treatment through importing Gallo-Roman ideals to Britain (c. 57 BCE) – however, he rebelled, lost and fled back to the Hampshire/Sussex area (c. 52-50 BCE).</w:t>
      </w:r>
      <w:r w:rsidRPr="00761468">
        <w:rPr>
          <w:rStyle w:val="FootnoteReference"/>
          <w:rFonts w:ascii="Times New Roman" w:hAnsi="Times New Roman" w:cs="Times New Roman"/>
          <w:sz w:val="24"/>
          <w:szCs w:val="24"/>
        </w:rPr>
        <w:footnoteReference w:id="23"/>
      </w:r>
      <w:r w:rsidRPr="00761468">
        <w:rPr>
          <w:rStyle w:val="cf01"/>
          <w:rFonts w:ascii="Times New Roman" w:hAnsi="Times New Roman" w:cs="Times New Roman"/>
          <w:sz w:val="24"/>
          <w:szCs w:val="24"/>
        </w:rPr>
        <w:t xml:space="preserve"> Subsequent leaders </w:t>
      </w:r>
      <w:r w:rsidRPr="00761468">
        <w:rPr>
          <w:rFonts w:ascii="Times New Roman" w:hAnsi="Times New Roman" w:cs="Times New Roman"/>
          <w:sz w:val="24"/>
          <w:szCs w:val="24"/>
        </w:rPr>
        <w:t xml:space="preserve">Tincommius (c. 20 BC – 5 AD), Verica (c. 10 – 41/42 AD) and </w:t>
      </w:r>
      <w:proofErr w:type="spellStart"/>
      <w:r w:rsidRPr="00761468">
        <w:rPr>
          <w:rFonts w:ascii="Times New Roman" w:hAnsi="Times New Roman" w:cs="Times New Roman"/>
          <w:sz w:val="24"/>
          <w:szCs w:val="24"/>
        </w:rPr>
        <w:t>Cogidubnus</w:t>
      </w:r>
      <w:proofErr w:type="spellEnd"/>
      <w:r w:rsidRPr="00761468">
        <w:rPr>
          <w:rFonts w:ascii="Times New Roman" w:hAnsi="Times New Roman" w:cs="Times New Roman"/>
          <w:sz w:val="24"/>
          <w:szCs w:val="24"/>
        </w:rPr>
        <w:t xml:space="preserve"> (c. 40-70s AD) had close allegiance with Rome, which is reflected in coinage and artefacts.</w:t>
      </w:r>
      <w:r w:rsidRPr="00761468">
        <w:rPr>
          <w:rStyle w:val="FootnoteReference"/>
          <w:rFonts w:ascii="Times New Roman" w:hAnsi="Times New Roman" w:cs="Times New Roman"/>
          <w:sz w:val="24"/>
          <w:szCs w:val="24"/>
        </w:rPr>
        <w:footnoteReference w:id="24"/>
      </w:r>
      <w:r w:rsidRPr="00761468">
        <w:rPr>
          <w:rFonts w:ascii="Times New Roman" w:hAnsi="Times New Roman" w:cs="Times New Roman"/>
          <w:sz w:val="24"/>
          <w:szCs w:val="24"/>
        </w:rPr>
        <w:t xml:space="preserve"> Roman presence is confirmed locally at Chichester/Fishbourne, where early temples to Neptune and Minerva have been uncovered within the </w:t>
      </w:r>
      <w:r w:rsidRPr="00761468">
        <w:rPr>
          <w:rFonts w:ascii="Times New Roman" w:hAnsi="Times New Roman" w:cs="Times New Roman"/>
          <w:i/>
          <w:iCs/>
          <w:sz w:val="24"/>
          <w:szCs w:val="24"/>
        </w:rPr>
        <w:t>oppidum</w:t>
      </w:r>
      <w:r w:rsidRPr="00761468">
        <w:rPr>
          <w:rFonts w:ascii="Times New Roman" w:hAnsi="Times New Roman" w:cs="Times New Roman"/>
          <w:sz w:val="24"/>
          <w:szCs w:val="24"/>
        </w:rPr>
        <w:t xml:space="preserve"> constructed by Verica and </w:t>
      </w:r>
      <w:proofErr w:type="spellStart"/>
      <w:r w:rsidRPr="00761468">
        <w:rPr>
          <w:rFonts w:ascii="Times New Roman" w:hAnsi="Times New Roman" w:cs="Times New Roman"/>
          <w:sz w:val="24"/>
          <w:szCs w:val="24"/>
        </w:rPr>
        <w:t>Cogidubnus</w:t>
      </w:r>
      <w:proofErr w:type="spellEnd"/>
      <w:r w:rsidRPr="00761468">
        <w:rPr>
          <w:rFonts w:ascii="Times New Roman" w:hAnsi="Times New Roman" w:cs="Times New Roman"/>
          <w:sz w:val="24"/>
          <w:szCs w:val="24"/>
        </w:rPr>
        <w:t>,</w:t>
      </w:r>
      <w:r w:rsidRPr="00761468">
        <w:rPr>
          <w:rStyle w:val="FootnoteReference"/>
          <w:rFonts w:ascii="Times New Roman" w:hAnsi="Times New Roman" w:cs="Times New Roman"/>
          <w:sz w:val="24"/>
          <w:szCs w:val="24"/>
        </w:rPr>
        <w:footnoteReference w:id="25"/>
      </w:r>
      <w:r w:rsidRPr="00761468">
        <w:rPr>
          <w:rFonts w:ascii="Times New Roman" w:hAnsi="Times New Roman" w:cs="Times New Roman"/>
          <w:sz w:val="24"/>
          <w:szCs w:val="24"/>
        </w:rPr>
        <w:t xml:space="preserve"> and another Romano-Celtic temple is evidenced at </w:t>
      </w:r>
      <w:proofErr w:type="spellStart"/>
      <w:r w:rsidRPr="00761468">
        <w:rPr>
          <w:rFonts w:ascii="Times New Roman" w:hAnsi="Times New Roman" w:cs="Times New Roman"/>
          <w:sz w:val="24"/>
          <w:szCs w:val="24"/>
        </w:rPr>
        <w:t>Funtington</w:t>
      </w:r>
      <w:proofErr w:type="spellEnd"/>
      <w:r w:rsidRPr="00761468">
        <w:rPr>
          <w:rFonts w:ascii="Times New Roman" w:hAnsi="Times New Roman" w:cs="Times New Roman"/>
          <w:sz w:val="24"/>
          <w:szCs w:val="24"/>
        </w:rPr>
        <w:t>.</w:t>
      </w:r>
      <w:r w:rsidRPr="00761468">
        <w:rPr>
          <w:rStyle w:val="FootnoteReference"/>
          <w:rFonts w:ascii="Times New Roman" w:hAnsi="Times New Roman" w:cs="Times New Roman"/>
          <w:sz w:val="24"/>
          <w:szCs w:val="24"/>
        </w:rPr>
        <w:footnoteReference w:id="26"/>
      </w:r>
      <w:r w:rsidRPr="00761468">
        <w:rPr>
          <w:rFonts w:ascii="Times New Roman" w:hAnsi="Times New Roman" w:cs="Times New Roman"/>
          <w:sz w:val="24"/>
          <w:szCs w:val="24"/>
        </w:rPr>
        <w:t xml:space="preserve"> </w:t>
      </w:r>
      <w:r w:rsidRPr="00761468">
        <w:rPr>
          <w:rStyle w:val="cf01"/>
          <w:rFonts w:ascii="Times New Roman" w:hAnsi="Times New Roman" w:cs="Times New Roman"/>
          <w:sz w:val="24"/>
          <w:szCs w:val="24"/>
        </w:rPr>
        <w:t xml:space="preserve">By 43 CE, Chichester </w:t>
      </w:r>
      <w:r w:rsidRPr="00761468">
        <w:rPr>
          <w:rStyle w:val="cf01"/>
          <w:rFonts w:ascii="Times New Roman" w:hAnsi="Times New Roman" w:cs="Times New Roman"/>
          <w:sz w:val="24"/>
          <w:szCs w:val="24"/>
        </w:rPr>
        <w:lastRenderedPageBreak/>
        <w:t>(</w:t>
      </w:r>
      <w:proofErr w:type="spellStart"/>
      <w:r w:rsidRPr="00761468">
        <w:rPr>
          <w:rStyle w:val="cf01"/>
          <w:rFonts w:ascii="Times New Roman" w:hAnsi="Times New Roman" w:cs="Times New Roman"/>
          <w:i/>
          <w:iCs/>
          <w:sz w:val="24"/>
          <w:szCs w:val="24"/>
        </w:rPr>
        <w:t>Noviomagus</w:t>
      </w:r>
      <w:proofErr w:type="spellEnd"/>
      <w:r w:rsidRPr="00761468">
        <w:rPr>
          <w:rStyle w:val="cf01"/>
          <w:rFonts w:ascii="Times New Roman" w:hAnsi="Times New Roman" w:cs="Times New Roman"/>
          <w:sz w:val="24"/>
          <w:szCs w:val="24"/>
        </w:rPr>
        <w:t xml:space="preserve">) was the capital of the Regni, one of three Romanized civitates that occupied the old </w:t>
      </w:r>
      <w:r w:rsidR="00C3014F" w:rsidRPr="00761468">
        <w:rPr>
          <w:rFonts w:ascii="Times New Roman" w:hAnsi="Times New Roman" w:cs="Times New Roman"/>
          <w:noProof/>
          <w:sz w:val="24"/>
          <w:szCs w:val="24"/>
        </w:rPr>
        <w:drawing>
          <wp:anchor distT="0" distB="0" distL="114300" distR="114300" simplePos="0" relativeHeight="251472896" behindDoc="0" locked="0" layoutInCell="1" allowOverlap="1" wp14:anchorId="106A5913" wp14:editId="258D7F18">
            <wp:simplePos x="0" y="0"/>
            <wp:positionH relativeFrom="margin">
              <wp:align>center</wp:align>
            </wp:positionH>
            <wp:positionV relativeFrom="page">
              <wp:posOffset>1475665</wp:posOffset>
            </wp:positionV>
            <wp:extent cx="4400550" cy="5520690"/>
            <wp:effectExtent l="0" t="0" r="0" b="3810"/>
            <wp:wrapTopAndBottom/>
            <wp:docPr id="24205505" name="Picture 2" descr="A diagram of a square with a circle and a circle with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205505" name="Picture 2" descr="A diagram of a square with a circle and a circle with lines&#10;&#10;Description automatically generated with medium confidence"/>
                    <pic:cNvPicPr/>
                  </pic:nvPicPr>
                  <pic:blipFill rotWithShape="1">
                    <a:blip r:embed="rId21">
                      <a:extLst>
                        <a:ext uri="{28A0092B-C50C-407E-A947-70E740481C1C}">
                          <a14:useLocalDpi xmlns:a14="http://schemas.microsoft.com/office/drawing/2010/main" val="0"/>
                        </a:ext>
                      </a:extLst>
                    </a:blip>
                    <a:srcRect b="8032"/>
                    <a:stretch/>
                  </pic:blipFill>
                  <pic:spPr bwMode="auto">
                    <a:xfrm>
                      <a:off x="0" y="0"/>
                      <a:ext cx="4400550" cy="55206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roofErr w:type="spellStart"/>
      <w:r w:rsidRPr="00761468">
        <w:rPr>
          <w:rStyle w:val="cf01"/>
          <w:rFonts w:ascii="Times New Roman" w:hAnsi="Times New Roman" w:cs="Times New Roman"/>
          <w:sz w:val="24"/>
          <w:szCs w:val="24"/>
        </w:rPr>
        <w:t>Atrebatic</w:t>
      </w:r>
      <w:proofErr w:type="spellEnd"/>
      <w:r w:rsidRPr="00761468">
        <w:rPr>
          <w:rStyle w:val="cf01"/>
          <w:rFonts w:ascii="Times New Roman" w:hAnsi="Times New Roman" w:cs="Times New Roman"/>
          <w:sz w:val="24"/>
          <w:szCs w:val="24"/>
        </w:rPr>
        <w:t xml:space="preserve"> territory.</w:t>
      </w:r>
      <w:r w:rsidRPr="00761468">
        <w:rPr>
          <w:rStyle w:val="FootnoteReference"/>
          <w:rFonts w:ascii="Times New Roman" w:hAnsi="Times New Roman" w:cs="Times New Roman"/>
          <w:sz w:val="24"/>
          <w:szCs w:val="24"/>
        </w:rPr>
        <w:footnoteReference w:id="27"/>
      </w:r>
    </w:p>
    <w:p w14:paraId="6FFA45F9" w14:textId="246F54DD" w:rsidR="00575FDD" w:rsidRPr="00575FDD" w:rsidRDefault="00C3014F" w:rsidP="002C1F4D">
      <w:pPr>
        <w:spacing w:line="360" w:lineRule="auto"/>
        <w:ind w:firstLine="720"/>
        <w:jc w:val="center"/>
        <w:rPr>
          <w:rFonts w:ascii="Times New Roman" w:hAnsi="Times New Roman" w:cs="Times New Roman"/>
          <w:i/>
          <w:iCs/>
          <w:sz w:val="10"/>
          <w:szCs w:val="10"/>
        </w:rPr>
      </w:pPr>
      <w:r>
        <w:rPr>
          <w:noProof/>
        </w:rPr>
        <mc:AlternateContent>
          <mc:Choice Requires="wps">
            <w:drawing>
              <wp:anchor distT="0" distB="0" distL="114300" distR="114300" simplePos="0" relativeHeight="251707392" behindDoc="0" locked="0" layoutInCell="1" allowOverlap="1" wp14:anchorId="511415E6" wp14:editId="3901E287">
                <wp:simplePos x="0" y="0"/>
                <wp:positionH relativeFrom="margin">
                  <wp:align>right</wp:align>
                </wp:positionH>
                <wp:positionV relativeFrom="page">
                  <wp:posOffset>7198909</wp:posOffset>
                </wp:positionV>
                <wp:extent cx="6198235" cy="287655"/>
                <wp:effectExtent l="0" t="0" r="0" b="0"/>
                <wp:wrapTopAndBottom/>
                <wp:docPr id="1253631265" name="Text Box 1"/>
                <wp:cNvGraphicFramePr/>
                <a:graphic xmlns:a="http://schemas.openxmlformats.org/drawingml/2006/main">
                  <a:graphicData uri="http://schemas.microsoft.com/office/word/2010/wordprocessingShape">
                    <wps:wsp>
                      <wps:cNvSpPr txBox="1"/>
                      <wps:spPr>
                        <a:xfrm>
                          <a:off x="0" y="0"/>
                          <a:ext cx="6198235" cy="287655"/>
                        </a:xfrm>
                        <a:prstGeom prst="rect">
                          <a:avLst/>
                        </a:prstGeom>
                        <a:solidFill>
                          <a:prstClr val="white"/>
                        </a:solidFill>
                        <a:ln>
                          <a:noFill/>
                        </a:ln>
                      </wps:spPr>
                      <wps:txbx>
                        <w:txbxContent>
                          <w:p w14:paraId="1B8DA849" w14:textId="3629C22E" w:rsidR="007F0F47" w:rsidRDefault="00CC4CD9" w:rsidP="00CC4CD9">
                            <w:pPr>
                              <w:pStyle w:val="Caption"/>
                              <w:jc w:val="center"/>
                              <w:rPr>
                                <w:rFonts w:ascii="Times New Roman" w:hAnsi="Times New Roman" w:cs="Times New Roman"/>
                                <w:color w:val="auto"/>
                                <w:sz w:val="22"/>
                                <w:szCs w:val="22"/>
                              </w:rPr>
                            </w:pPr>
                            <w:bookmarkStart w:id="6" w:name="_Toc154881603"/>
                            <w:r w:rsidRPr="00CC4CD9">
                              <w:rPr>
                                <w:rFonts w:ascii="Times New Roman" w:hAnsi="Times New Roman" w:cs="Times New Roman"/>
                                <w:color w:val="auto"/>
                                <w:sz w:val="22"/>
                                <w:szCs w:val="22"/>
                              </w:rPr>
                              <w:t xml:space="preserve">Figure </w:t>
                            </w:r>
                            <w:r w:rsidRPr="00CC4CD9">
                              <w:rPr>
                                <w:rFonts w:ascii="Times New Roman" w:hAnsi="Times New Roman" w:cs="Times New Roman"/>
                                <w:color w:val="auto"/>
                                <w:sz w:val="22"/>
                                <w:szCs w:val="22"/>
                              </w:rPr>
                              <w:fldChar w:fldCharType="begin"/>
                            </w:r>
                            <w:r w:rsidRPr="00CC4CD9">
                              <w:rPr>
                                <w:rFonts w:ascii="Times New Roman" w:hAnsi="Times New Roman" w:cs="Times New Roman"/>
                                <w:color w:val="auto"/>
                                <w:sz w:val="22"/>
                                <w:szCs w:val="22"/>
                              </w:rPr>
                              <w:instrText xml:space="preserve"> SEQ Figure \* ARABIC </w:instrText>
                            </w:r>
                            <w:r w:rsidRPr="00CC4CD9">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w:t>
                            </w:r>
                            <w:r w:rsidRPr="00CC4CD9">
                              <w:rPr>
                                <w:rFonts w:ascii="Times New Roman" w:hAnsi="Times New Roman" w:cs="Times New Roman"/>
                                <w:color w:val="auto"/>
                                <w:sz w:val="22"/>
                                <w:szCs w:val="22"/>
                              </w:rPr>
                              <w:fldChar w:fldCharType="end"/>
                            </w:r>
                            <w:r w:rsidRPr="00CC4CD9">
                              <w:rPr>
                                <w:rFonts w:ascii="Times New Roman" w:hAnsi="Times New Roman" w:cs="Times New Roman"/>
                                <w:color w:val="auto"/>
                                <w:sz w:val="22"/>
                                <w:szCs w:val="22"/>
                              </w:rPr>
                              <w:t xml:space="preserve"> - The Iron Age temple, layout, and phasing</w:t>
                            </w:r>
                            <w:r w:rsidR="007F0F47">
                              <w:rPr>
                                <w:rFonts w:ascii="Times New Roman" w:hAnsi="Times New Roman" w:cs="Times New Roman"/>
                                <w:color w:val="auto"/>
                                <w:sz w:val="22"/>
                                <w:szCs w:val="22"/>
                              </w:rPr>
                              <w:t xml:space="preserve">. </w:t>
                            </w:r>
                          </w:p>
                          <w:p w14:paraId="64FEBEAD" w14:textId="72E3785E" w:rsidR="00CC4CD9" w:rsidRPr="00CC4CD9" w:rsidRDefault="007F0F47" w:rsidP="00CC4CD9">
                            <w:pPr>
                              <w:pStyle w:val="Caption"/>
                              <w:jc w:val="center"/>
                              <w:rPr>
                                <w:rFonts w:ascii="Times New Roman" w:hAnsi="Times New Roman" w:cs="Times New Roman"/>
                                <w:color w:val="auto"/>
                                <w:sz w:val="22"/>
                                <w:szCs w:val="22"/>
                              </w:rPr>
                            </w:pPr>
                            <w:r>
                              <w:rPr>
                                <w:rFonts w:ascii="Times New Roman" w:hAnsi="Times New Roman" w:cs="Times New Roman"/>
                                <w:color w:val="auto"/>
                                <w:sz w:val="22"/>
                                <w:szCs w:val="22"/>
                              </w:rPr>
                              <w:t xml:space="preserve">Source: </w:t>
                            </w:r>
                            <w:r w:rsidR="00CC4CD9" w:rsidRPr="00CC4CD9">
                              <w:rPr>
                                <w:rFonts w:ascii="Times New Roman" w:hAnsi="Times New Roman" w:cs="Times New Roman"/>
                                <w:color w:val="auto"/>
                                <w:sz w:val="22"/>
                                <w:szCs w:val="22"/>
                              </w:rPr>
                              <w:t>King and Soffe (1998: 37).</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511415E6" id="_x0000_t202" coordsize="21600,21600" o:spt="202" path="m,l,21600r21600,l21600,xe">
                <v:stroke joinstyle="miter"/>
                <v:path gradientshapeok="t" o:connecttype="rect"/>
              </v:shapetype>
              <v:shape id="Text Box 1" o:spid="_x0000_s1026" type="#_x0000_t202" style="position:absolute;left:0;text-align:left;margin-left:436.85pt;margin-top:566.85pt;width:488.05pt;height:22.65pt;z-index:251707392;visibility:visible;mso-wrap-style:square;mso-width-percent:0;mso-wrap-distance-left:9pt;mso-wrap-distance-top:0;mso-wrap-distance-right:9pt;mso-wrap-distance-bottom:0;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b6wIGQIAADsEAAAOAAAAZHJzL2Uyb0RvYy54bWysU1GP2jAMfp+0/xDlfRSYYFxFOTFOTJPQ&#10;3UncdM8hTWmlNM6cQMt+/Zy0he22p2kvqWs7dvx9n5f3ba3ZWaGrwGR8MhpzpoyEvDLHjH972X5Y&#10;cOa8MLnQYFTGL8rx+9X7d8vGpmoKJehcIaMixqWNzXjpvU2TxMlS1cKNwCpDwQKwFp5+8ZjkKBqq&#10;XutkOh7PkwYwtwhSOUfehy7IV7F+USjpn4rCKc90xultPp4Yz0M4k9VSpEcUtqxk/wzxD6+oRWWo&#10;6bXUg/CCnbD6o1RdSQQHhR9JqBMoikqqOANNMxm/mWZfCqviLASOs1eY3P8rKx/Pe/uMzLefoSUC&#10;AyCNdakjZ5inLbAOX3opozhBeLnCplrPJDnnk7vF9OOMM0mx6eLTfDYLZZLbbYvOf1FQs2BkHImW&#10;iJY475zvUoeU0MyBrvJtpXX4CYGNRnYWRGFTVl71xX/L0ibkGgi3uoLBk9xGCZZvD20/3wHyC42N&#10;0CnCWbmtqNFOOP8skCRAk5Ks/RMdhYYm49BbnJWAP/7mD/nEDEU5a0hSGXffTwIVZ/qrIc6C/gYD&#10;B+MwGOZUb4BGnNDCWBlNuoBeD2aBUL+S2tehC4WEkdQr434wN74TNm2LVOt1TCKVWeF3Zm9lKD0A&#10;+tK+CrQ9HZ6IfIRBbCJ9w0qXG3mx65MniCNlAdAOxR5nUmgkvd+msAK//ses286vfgIAAP//AwBQ&#10;SwMEFAAGAAgAAAAhALUuW8/hAAAACgEAAA8AAABkcnMvZG93bnJldi54bWxMj8FOwzAQRO9I/IO1&#10;SFwQdUKqhIY4VVXBAS4VoRdubryNA7Ed2U4b/p7tCY47M5p9U61nM7AT+tA7KyBdJMDQtk71thOw&#10;/3i5fwQWorRKDs6igB8MsK6vrypZKne273hqYseoxIZSCtAxjiXnodVoZFi4ES15R+eNjHT6jisv&#10;z1RuBv6QJDk3srf0QcsRtxrb72YyAnbLz52+m47Pb5tl5l/30zb/6hohbm/mzROwiHP8C8MFn9Ch&#10;JqaDm6wKbBBAQyKpaZYVwMhfFXkK7HCRilUCvK74/wn1LwAAAP//AwBQSwECLQAUAAYACAAAACEA&#10;toM4kv4AAADhAQAAEwAAAAAAAAAAAAAAAAAAAAAAW0NvbnRlbnRfVHlwZXNdLnhtbFBLAQItABQA&#10;BgAIAAAAIQA4/SH/1gAAAJQBAAALAAAAAAAAAAAAAAAAAC8BAABfcmVscy8ucmVsc1BLAQItABQA&#10;BgAIAAAAIQDsb6wIGQIAADsEAAAOAAAAAAAAAAAAAAAAAC4CAABkcnMvZTJvRG9jLnhtbFBLAQIt&#10;ABQABgAIAAAAIQC1LlvP4QAAAAoBAAAPAAAAAAAAAAAAAAAAAHMEAABkcnMvZG93bnJldi54bWxQ&#10;SwUGAAAAAAQABADzAAAAgQUAAAAA&#10;" stroked="f">
                <v:textbox style="mso-fit-shape-to-text:t" inset="0,0,0,0">
                  <w:txbxContent>
                    <w:p w14:paraId="1B8DA849" w14:textId="3629C22E" w:rsidR="007F0F47" w:rsidRDefault="00CC4CD9" w:rsidP="00CC4CD9">
                      <w:pPr>
                        <w:pStyle w:val="Caption"/>
                        <w:jc w:val="center"/>
                        <w:rPr>
                          <w:rFonts w:ascii="Times New Roman" w:hAnsi="Times New Roman" w:cs="Times New Roman"/>
                          <w:color w:val="auto"/>
                          <w:sz w:val="22"/>
                          <w:szCs w:val="22"/>
                        </w:rPr>
                      </w:pPr>
                      <w:bookmarkStart w:id="7" w:name="_Toc154881603"/>
                      <w:r w:rsidRPr="00CC4CD9">
                        <w:rPr>
                          <w:rFonts w:ascii="Times New Roman" w:hAnsi="Times New Roman" w:cs="Times New Roman"/>
                          <w:color w:val="auto"/>
                          <w:sz w:val="22"/>
                          <w:szCs w:val="22"/>
                        </w:rPr>
                        <w:t xml:space="preserve">Figure </w:t>
                      </w:r>
                      <w:r w:rsidRPr="00CC4CD9">
                        <w:rPr>
                          <w:rFonts w:ascii="Times New Roman" w:hAnsi="Times New Roman" w:cs="Times New Roman"/>
                          <w:color w:val="auto"/>
                          <w:sz w:val="22"/>
                          <w:szCs w:val="22"/>
                        </w:rPr>
                        <w:fldChar w:fldCharType="begin"/>
                      </w:r>
                      <w:r w:rsidRPr="00CC4CD9">
                        <w:rPr>
                          <w:rFonts w:ascii="Times New Roman" w:hAnsi="Times New Roman" w:cs="Times New Roman"/>
                          <w:color w:val="auto"/>
                          <w:sz w:val="22"/>
                          <w:szCs w:val="22"/>
                        </w:rPr>
                        <w:instrText xml:space="preserve"> SEQ Figure \* ARABIC </w:instrText>
                      </w:r>
                      <w:r w:rsidRPr="00CC4CD9">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w:t>
                      </w:r>
                      <w:r w:rsidRPr="00CC4CD9">
                        <w:rPr>
                          <w:rFonts w:ascii="Times New Roman" w:hAnsi="Times New Roman" w:cs="Times New Roman"/>
                          <w:color w:val="auto"/>
                          <w:sz w:val="22"/>
                          <w:szCs w:val="22"/>
                        </w:rPr>
                        <w:fldChar w:fldCharType="end"/>
                      </w:r>
                      <w:r w:rsidRPr="00CC4CD9">
                        <w:rPr>
                          <w:rFonts w:ascii="Times New Roman" w:hAnsi="Times New Roman" w:cs="Times New Roman"/>
                          <w:color w:val="auto"/>
                          <w:sz w:val="22"/>
                          <w:szCs w:val="22"/>
                        </w:rPr>
                        <w:t xml:space="preserve"> - The Iron Age temple, layout, and phasing</w:t>
                      </w:r>
                      <w:r w:rsidR="007F0F47">
                        <w:rPr>
                          <w:rFonts w:ascii="Times New Roman" w:hAnsi="Times New Roman" w:cs="Times New Roman"/>
                          <w:color w:val="auto"/>
                          <w:sz w:val="22"/>
                          <w:szCs w:val="22"/>
                        </w:rPr>
                        <w:t xml:space="preserve">. </w:t>
                      </w:r>
                    </w:p>
                    <w:p w14:paraId="64FEBEAD" w14:textId="72E3785E" w:rsidR="00CC4CD9" w:rsidRPr="00CC4CD9" w:rsidRDefault="007F0F47" w:rsidP="00CC4CD9">
                      <w:pPr>
                        <w:pStyle w:val="Caption"/>
                        <w:jc w:val="center"/>
                        <w:rPr>
                          <w:rFonts w:ascii="Times New Roman" w:hAnsi="Times New Roman" w:cs="Times New Roman"/>
                          <w:color w:val="auto"/>
                          <w:sz w:val="22"/>
                          <w:szCs w:val="22"/>
                        </w:rPr>
                      </w:pPr>
                      <w:r>
                        <w:rPr>
                          <w:rFonts w:ascii="Times New Roman" w:hAnsi="Times New Roman" w:cs="Times New Roman"/>
                          <w:color w:val="auto"/>
                          <w:sz w:val="22"/>
                          <w:szCs w:val="22"/>
                        </w:rPr>
                        <w:t xml:space="preserve">Source: </w:t>
                      </w:r>
                      <w:r w:rsidR="00CC4CD9" w:rsidRPr="00CC4CD9">
                        <w:rPr>
                          <w:rFonts w:ascii="Times New Roman" w:hAnsi="Times New Roman" w:cs="Times New Roman"/>
                          <w:color w:val="auto"/>
                          <w:sz w:val="22"/>
                          <w:szCs w:val="22"/>
                        </w:rPr>
                        <w:t>King and Soffe (1998: 37).</w:t>
                      </w:r>
                      <w:bookmarkEnd w:id="7"/>
                    </w:p>
                  </w:txbxContent>
                </v:textbox>
                <w10:wrap type="topAndBottom" anchorx="margin" anchory="page"/>
              </v:shape>
            </w:pict>
          </mc:Fallback>
        </mc:AlternateContent>
      </w:r>
    </w:p>
    <w:p w14:paraId="235447B7" w14:textId="77777777" w:rsidR="00C3014F" w:rsidRDefault="00C3014F" w:rsidP="002C1F4D">
      <w:pPr>
        <w:spacing w:line="360" w:lineRule="auto"/>
        <w:ind w:firstLine="720"/>
        <w:jc w:val="both"/>
        <w:rPr>
          <w:rFonts w:ascii="Times New Roman" w:hAnsi="Times New Roman" w:cs="Times New Roman"/>
          <w:sz w:val="24"/>
          <w:szCs w:val="24"/>
        </w:rPr>
      </w:pPr>
    </w:p>
    <w:p w14:paraId="26096366" w14:textId="185C2DC3" w:rsidR="00E16946" w:rsidRDefault="00F1766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As part of the Belgic influence imported by Commius, a shrine was erected </w:t>
      </w:r>
      <w:r w:rsidRPr="00624DD3">
        <w:rPr>
          <w:rStyle w:val="cf01"/>
          <w:rFonts w:ascii="Times New Roman" w:hAnsi="Times New Roman" w:cs="Times New Roman"/>
          <w:sz w:val="24"/>
          <w:szCs w:val="24"/>
        </w:rPr>
        <w:t>on Hayling Island, that was ‘unlike any other Romano-Celtic temples in Britain’</w:t>
      </w:r>
      <w:r w:rsidRPr="00624DD3">
        <w:rPr>
          <w:rStyle w:val="FootnoteReference"/>
          <w:rFonts w:ascii="Times New Roman" w:hAnsi="Times New Roman" w:cs="Times New Roman"/>
          <w:sz w:val="24"/>
          <w:szCs w:val="24"/>
        </w:rPr>
        <w:footnoteReference w:id="28"/>
      </w:r>
      <w:r w:rsidRPr="00624DD3">
        <w:rPr>
          <w:rStyle w:val="cf01"/>
          <w:rFonts w:ascii="Times New Roman" w:hAnsi="Times New Roman" w:cs="Times New Roman"/>
          <w:sz w:val="24"/>
          <w:szCs w:val="24"/>
        </w:rPr>
        <w:t xml:space="preserve"> with clear efforts to differentiate the sacred site from the surrounding area.</w:t>
      </w:r>
      <w:r w:rsidRPr="00624DD3">
        <w:rPr>
          <w:rStyle w:val="FootnoteReference"/>
          <w:rFonts w:ascii="Times New Roman" w:hAnsi="Times New Roman" w:cs="Times New Roman"/>
          <w:sz w:val="24"/>
          <w:szCs w:val="24"/>
        </w:rPr>
        <w:footnoteReference w:id="29"/>
      </w:r>
      <w:r w:rsidRPr="00624DD3">
        <w:rPr>
          <w:rStyle w:val="cf01"/>
          <w:rFonts w:ascii="Times New Roman" w:hAnsi="Times New Roman" w:cs="Times New Roman"/>
          <w:sz w:val="24"/>
          <w:szCs w:val="24"/>
        </w:rPr>
        <w:t xml:space="preserve"> It is built on a slight rise in the landscape and would have been </w:t>
      </w:r>
      <w:r w:rsidRPr="00624DD3">
        <w:rPr>
          <w:rStyle w:val="cf01"/>
          <w:rFonts w:ascii="Times New Roman" w:hAnsi="Times New Roman" w:cs="Times New Roman"/>
          <w:sz w:val="24"/>
          <w:szCs w:val="24"/>
        </w:rPr>
        <w:lastRenderedPageBreak/>
        <w:t>visible from Winchester during the Roman era.</w:t>
      </w:r>
      <w:r w:rsidRPr="00624DD3">
        <w:rPr>
          <w:rStyle w:val="FootnoteReference"/>
          <w:rFonts w:ascii="Times New Roman" w:hAnsi="Times New Roman" w:cs="Times New Roman"/>
          <w:sz w:val="24"/>
          <w:szCs w:val="24"/>
        </w:rPr>
        <w:footnoteReference w:id="30"/>
      </w:r>
      <w:r w:rsidRPr="00624DD3">
        <w:rPr>
          <w:rStyle w:val="cf01"/>
          <w:rFonts w:ascii="Times New Roman" w:hAnsi="Times New Roman" w:cs="Times New Roman"/>
          <w:sz w:val="24"/>
          <w:szCs w:val="24"/>
        </w:rPr>
        <w:t xml:space="preserve"> </w:t>
      </w:r>
      <w:r w:rsidRPr="00624DD3">
        <w:rPr>
          <w:rFonts w:ascii="Times New Roman" w:hAnsi="Times New Roman" w:cs="Times New Roman"/>
          <w:sz w:val="24"/>
          <w:szCs w:val="24"/>
        </w:rPr>
        <w:t>Initially identified in 1826, it underwent limited excavations in 1908, but it was not until the 1960s, when aerial–photography revealed the outline during a drought, that the building was recognized as a temple and excavated further during 1976-82 and 2001.</w:t>
      </w:r>
      <w:r w:rsidRPr="00624DD3">
        <w:rPr>
          <w:rStyle w:val="FootnoteReference"/>
          <w:rFonts w:ascii="Times New Roman" w:hAnsi="Times New Roman" w:cs="Times New Roman"/>
          <w:sz w:val="24"/>
          <w:szCs w:val="24"/>
        </w:rPr>
        <w:footnoteReference w:id="31"/>
      </w:r>
      <w:r w:rsidRPr="00624DD3">
        <w:rPr>
          <w:rFonts w:ascii="Times New Roman" w:hAnsi="Times New Roman" w:cs="Times New Roman"/>
          <w:sz w:val="24"/>
          <w:szCs w:val="24"/>
        </w:rPr>
        <w:t xml:space="preserve"> </w:t>
      </w:r>
      <w:r w:rsidR="00E16946">
        <w:rPr>
          <w:rFonts w:ascii="Times New Roman" w:hAnsi="Times New Roman" w:cs="Times New Roman"/>
          <w:sz w:val="24"/>
          <w:szCs w:val="24"/>
        </w:rPr>
        <w:t>There are</w:t>
      </w:r>
      <w:r w:rsidRPr="00624DD3">
        <w:rPr>
          <w:rFonts w:ascii="Times New Roman" w:hAnsi="Times New Roman" w:cs="Times New Roman"/>
          <w:sz w:val="24"/>
          <w:szCs w:val="24"/>
        </w:rPr>
        <w:t xml:space="preserve"> several</w:t>
      </w:r>
      <w:r w:rsidR="00E16946">
        <w:rPr>
          <w:rFonts w:ascii="Times New Roman" w:hAnsi="Times New Roman" w:cs="Times New Roman"/>
          <w:sz w:val="24"/>
          <w:szCs w:val="24"/>
        </w:rPr>
        <w:t xml:space="preserve"> documented</w:t>
      </w:r>
      <w:r w:rsidRPr="00624DD3">
        <w:rPr>
          <w:rFonts w:ascii="Times New Roman" w:hAnsi="Times New Roman" w:cs="Times New Roman"/>
          <w:sz w:val="24"/>
          <w:szCs w:val="24"/>
        </w:rPr>
        <w:t xml:space="preserve"> phases; phase 1 is pre-Iron Age and scantly discussed and documented,</w:t>
      </w:r>
      <w:r w:rsidRPr="00624DD3">
        <w:rPr>
          <w:rStyle w:val="FootnoteReference"/>
          <w:rFonts w:ascii="Times New Roman" w:hAnsi="Times New Roman" w:cs="Times New Roman"/>
          <w:sz w:val="24"/>
          <w:szCs w:val="24"/>
        </w:rPr>
        <w:footnoteReference w:id="32"/>
      </w:r>
      <w:r w:rsidRPr="00624DD3">
        <w:rPr>
          <w:rFonts w:ascii="Times New Roman" w:hAnsi="Times New Roman" w:cs="Times New Roman"/>
          <w:sz w:val="24"/>
          <w:szCs w:val="24"/>
        </w:rPr>
        <w:t xml:space="preserve"> phase 2 dates to the Iron Age and has two sub-phases (2a and 2b), and the final phase is attributed to post-Roman conquest</w:t>
      </w:r>
      <w:r w:rsidR="00D45CD2">
        <w:rPr>
          <w:rFonts w:ascii="Times New Roman" w:hAnsi="Times New Roman" w:cs="Times New Roman"/>
          <w:sz w:val="24"/>
          <w:szCs w:val="24"/>
        </w:rPr>
        <w:t xml:space="preserve"> (Figure 1)</w:t>
      </w:r>
      <w:r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33"/>
      </w:r>
      <w:r w:rsidRPr="00624DD3">
        <w:rPr>
          <w:rFonts w:ascii="Times New Roman" w:hAnsi="Times New Roman" w:cs="Times New Roman"/>
          <w:sz w:val="24"/>
          <w:szCs w:val="24"/>
        </w:rPr>
        <w:t xml:space="preserve">  The temple continued to be used until the end of the fourth century, with gradual architectural decline.</w:t>
      </w:r>
      <w:r w:rsidRPr="00624DD3">
        <w:rPr>
          <w:rStyle w:val="FootnoteReference"/>
          <w:rFonts w:ascii="Times New Roman" w:hAnsi="Times New Roman" w:cs="Times New Roman"/>
          <w:sz w:val="24"/>
          <w:szCs w:val="24"/>
        </w:rPr>
        <w:footnoteReference w:id="34"/>
      </w:r>
      <w:r w:rsidRPr="00624DD3">
        <w:rPr>
          <w:rFonts w:ascii="Times New Roman" w:hAnsi="Times New Roman" w:cs="Times New Roman"/>
          <w:sz w:val="24"/>
          <w:szCs w:val="24"/>
        </w:rPr>
        <w:t xml:space="preserve"> The Saxons continued ritual activity for a short period during the </w:t>
      </w:r>
      <w:r w:rsidR="00B75EE6" w:rsidRPr="00624DD3">
        <w:rPr>
          <w:rFonts w:ascii="Times New Roman" w:hAnsi="Times New Roman" w:cs="Times New Roman"/>
          <w:sz w:val="24"/>
          <w:szCs w:val="24"/>
        </w:rPr>
        <w:t>eighth</w:t>
      </w:r>
      <w:r w:rsidRPr="00624DD3">
        <w:rPr>
          <w:rFonts w:ascii="Times New Roman" w:hAnsi="Times New Roman" w:cs="Times New Roman"/>
          <w:sz w:val="24"/>
          <w:szCs w:val="24"/>
        </w:rPr>
        <w:t xml:space="preserve"> century AD.</w:t>
      </w:r>
      <w:r w:rsidRPr="00624DD3">
        <w:rPr>
          <w:rStyle w:val="FootnoteReference"/>
          <w:rFonts w:ascii="Times New Roman" w:hAnsi="Times New Roman" w:cs="Times New Roman"/>
          <w:sz w:val="24"/>
          <w:szCs w:val="24"/>
        </w:rPr>
        <w:footnoteReference w:id="35"/>
      </w:r>
      <w:r w:rsidRPr="00624DD3">
        <w:rPr>
          <w:rFonts w:ascii="Times New Roman" w:hAnsi="Times New Roman" w:cs="Times New Roman"/>
          <w:sz w:val="24"/>
          <w:szCs w:val="24"/>
        </w:rPr>
        <w:t xml:space="preserve"> Today, the Romano-Celtic (Gallo-Roman) temple is buried beneath the active farmland of Solent Fruit Farm.</w:t>
      </w:r>
      <w:r w:rsidRPr="00624DD3">
        <w:rPr>
          <w:rStyle w:val="FootnoteReference"/>
          <w:rFonts w:ascii="Times New Roman" w:hAnsi="Times New Roman" w:cs="Times New Roman"/>
          <w:sz w:val="24"/>
          <w:szCs w:val="24"/>
        </w:rPr>
        <w:footnoteReference w:id="36"/>
      </w:r>
      <w:r w:rsidR="00507E8D" w:rsidRPr="00507E8D">
        <w:rPr>
          <w:rFonts w:ascii="Times New Roman" w:hAnsi="Times New Roman" w:cs="Times New Roman"/>
          <w:sz w:val="24"/>
          <w:szCs w:val="24"/>
        </w:rPr>
        <w:t xml:space="preserve"> </w:t>
      </w:r>
      <w:r w:rsidR="00507E8D" w:rsidRPr="00624DD3">
        <w:rPr>
          <w:rFonts w:ascii="Times New Roman" w:hAnsi="Times New Roman" w:cs="Times New Roman"/>
          <w:sz w:val="24"/>
          <w:szCs w:val="24"/>
        </w:rPr>
        <w:t xml:space="preserve">Two of the primary authorities on the site, King and </w:t>
      </w:r>
      <w:proofErr w:type="spellStart"/>
      <w:r w:rsidR="00507E8D" w:rsidRPr="00624DD3">
        <w:rPr>
          <w:rFonts w:ascii="Times New Roman" w:hAnsi="Times New Roman" w:cs="Times New Roman"/>
          <w:sz w:val="24"/>
          <w:szCs w:val="24"/>
        </w:rPr>
        <w:t>Soffee</w:t>
      </w:r>
      <w:proofErr w:type="spellEnd"/>
      <w:r w:rsidR="00507E8D" w:rsidRPr="00624DD3">
        <w:rPr>
          <w:rFonts w:ascii="Times New Roman" w:hAnsi="Times New Roman" w:cs="Times New Roman"/>
          <w:sz w:val="24"/>
          <w:szCs w:val="24"/>
        </w:rPr>
        <w:t>, continue to work alongside the SMDC to document any artefacts uncovered by the detectorists. The finds are photographed, measured, and provided an approximate dating. This ever-evolving corpus comprises several stuffed tomes and is the subject of writings not yet published.</w:t>
      </w:r>
      <w:r w:rsidR="00507E8D" w:rsidRPr="00624DD3">
        <w:rPr>
          <w:rStyle w:val="FootnoteReference"/>
          <w:rFonts w:ascii="Times New Roman" w:hAnsi="Times New Roman" w:cs="Times New Roman"/>
          <w:sz w:val="24"/>
          <w:szCs w:val="24"/>
        </w:rPr>
        <w:footnoteReference w:id="37"/>
      </w:r>
      <w:r w:rsidR="00E16946">
        <w:rPr>
          <w:rFonts w:ascii="Times New Roman" w:hAnsi="Times New Roman" w:cs="Times New Roman"/>
          <w:sz w:val="24"/>
          <w:szCs w:val="24"/>
        </w:rPr>
        <w:t xml:space="preserve"> </w:t>
      </w:r>
    </w:p>
    <w:p w14:paraId="208E8503" w14:textId="51899441" w:rsidR="00F1766B" w:rsidRPr="00624DD3" w:rsidRDefault="00F1766B" w:rsidP="002C1F4D">
      <w:pPr>
        <w:spacing w:line="360" w:lineRule="auto"/>
        <w:ind w:firstLine="720"/>
        <w:jc w:val="both"/>
        <w:rPr>
          <w:rStyle w:val="cf01"/>
          <w:rFonts w:ascii="Times New Roman" w:hAnsi="Times New Roman" w:cs="Times New Roman"/>
          <w:sz w:val="24"/>
          <w:szCs w:val="24"/>
        </w:rPr>
      </w:pPr>
      <w:r w:rsidRPr="00624DD3">
        <w:rPr>
          <w:rStyle w:val="cf01"/>
          <w:rFonts w:ascii="Times New Roman" w:hAnsi="Times New Roman" w:cs="Times New Roman"/>
          <w:sz w:val="24"/>
          <w:szCs w:val="24"/>
        </w:rPr>
        <w:t>Much of the interpretations regarding the sacrality of Hayling Island patrons are drawn from continental temples</w:t>
      </w:r>
      <w:r w:rsidRPr="00624DD3">
        <w:rPr>
          <w:rStyle w:val="FootnoteReference"/>
          <w:rFonts w:ascii="Times New Roman" w:hAnsi="Times New Roman" w:cs="Times New Roman"/>
          <w:sz w:val="24"/>
          <w:szCs w:val="24"/>
        </w:rPr>
        <w:footnoteReference w:id="38"/>
      </w:r>
      <w:r w:rsidRPr="00624DD3">
        <w:rPr>
          <w:rStyle w:val="cf01"/>
          <w:rFonts w:ascii="Times New Roman" w:hAnsi="Times New Roman" w:cs="Times New Roman"/>
          <w:sz w:val="24"/>
          <w:szCs w:val="24"/>
        </w:rPr>
        <w:t xml:space="preserve"> and it has been suggested by King and Soffe that the cultic centre of Hayling originates in western/central Gaul.</w:t>
      </w:r>
      <w:r w:rsidRPr="00624DD3">
        <w:rPr>
          <w:rStyle w:val="FootnoteReference"/>
          <w:rFonts w:ascii="Times New Roman" w:hAnsi="Times New Roman" w:cs="Times New Roman"/>
          <w:sz w:val="24"/>
          <w:szCs w:val="24"/>
        </w:rPr>
        <w:footnoteReference w:id="39"/>
      </w:r>
      <w:r w:rsidRPr="00624DD3">
        <w:rPr>
          <w:rStyle w:val="cf01"/>
          <w:rFonts w:ascii="Times New Roman" w:hAnsi="Times New Roman" w:cs="Times New Roman"/>
          <w:sz w:val="24"/>
          <w:szCs w:val="24"/>
        </w:rPr>
        <w:t xml:space="preserve"> Although the deity remains mysterious,</w:t>
      </w:r>
      <w:r w:rsidRPr="00624DD3">
        <w:rPr>
          <w:rStyle w:val="FootnoteReference"/>
          <w:rFonts w:ascii="Times New Roman" w:hAnsi="Times New Roman" w:cs="Times New Roman"/>
          <w:sz w:val="24"/>
          <w:szCs w:val="24"/>
        </w:rPr>
        <w:footnoteReference w:id="40"/>
      </w:r>
      <w:r w:rsidRPr="00624DD3">
        <w:rPr>
          <w:rStyle w:val="cf01"/>
          <w:rFonts w:ascii="Times New Roman" w:hAnsi="Times New Roman" w:cs="Times New Roman"/>
          <w:sz w:val="24"/>
          <w:szCs w:val="24"/>
        </w:rPr>
        <w:t xml:space="preserve"> they plausibly suggest a Mars-Mullo-type deity was being worshipped at the site as the result of being the patron of the </w:t>
      </w:r>
      <w:proofErr w:type="spellStart"/>
      <w:r w:rsidRPr="00624DD3">
        <w:rPr>
          <w:rStyle w:val="cf01"/>
          <w:rFonts w:ascii="Times New Roman" w:hAnsi="Times New Roman" w:cs="Times New Roman"/>
          <w:sz w:val="24"/>
          <w:szCs w:val="24"/>
        </w:rPr>
        <w:t>Commian</w:t>
      </w:r>
      <w:proofErr w:type="spellEnd"/>
      <w:r w:rsidRPr="00624DD3">
        <w:rPr>
          <w:rStyle w:val="cf01"/>
          <w:rFonts w:ascii="Times New Roman" w:hAnsi="Times New Roman" w:cs="Times New Roman"/>
          <w:sz w:val="24"/>
          <w:szCs w:val="24"/>
        </w:rPr>
        <w:t xml:space="preserve"> dynasty, meaning that the praxis occurring here was related to ancestral cults and hero worship.</w:t>
      </w:r>
      <w:r w:rsidRPr="00624DD3">
        <w:rPr>
          <w:rStyle w:val="FootnoteReference"/>
          <w:rFonts w:ascii="Times New Roman" w:hAnsi="Times New Roman" w:cs="Times New Roman"/>
          <w:sz w:val="24"/>
          <w:szCs w:val="24"/>
        </w:rPr>
        <w:footnoteReference w:id="41"/>
      </w:r>
      <w:r w:rsidRPr="00624DD3">
        <w:rPr>
          <w:rStyle w:val="cf01"/>
          <w:rFonts w:ascii="Times New Roman" w:hAnsi="Times New Roman" w:cs="Times New Roman"/>
          <w:sz w:val="24"/>
          <w:szCs w:val="24"/>
        </w:rPr>
        <w:t xml:space="preserve"> It is possible the site was constructed to serve as an ancestral shrine or mausoleum/cenotaph to Commius.</w:t>
      </w:r>
      <w:r w:rsidRPr="00624DD3">
        <w:rPr>
          <w:rStyle w:val="FootnoteReference"/>
          <w:rFonts w:ascii="Times New Roman" w:hAnsi="Times New Roman" w:cs="Times New Roman"/>
          <w:sz w:val="24"/>
          <w:szCs w:val="24"/>
        </w:rPr>
        <w:footnoteReference w:id="42"/>
      </w:r>
      <w:r w:rsidRPr="00624DD3">
        <w:rPr>
          <w:rStyle w:val="cf01"/>
          <w:rFonts w:ascii="Times New Roman" w:hAnsi="Times New Roman" w:cs="Times New Roman"/>
          <w:sz w:val="24"/>
          <w:szCs w:val="24"/>
        </w:rPr>
        <w:t xml:space="preserve"> This localised dedication could explain differences from other temples; the Mars Mullo temple at </w:t>
      </w:r>
      <w:proofErr w:type="spellStart"/>
      <w:r w:rsidRPr="00624DD3">
        <w:rPr>
          <w:rStyle w:val="cf01"/>
          <w:rFonts w:ascii="Times New Roman" w:hAnsi="Times New Roman" w:cs="Times New Roman"/>
          <w:sz w:val="24"/>
          <w:szCs w:val="24"/>
        </w:rPr>
        <w:t>Allonnes</w:t>
      </w:r>
      <w:proofErr w:type="spellEnd"/>
      <w:r w:rsidRPr="00624DD3">
        <w:rPr>
          <w:rStyle w:val="cf01"/>
          <w:rFonts w:ascii="Times New Roman" w:hAnsi="Times New Roman" w:cs="Times New Roman"/>
          <w:sz w:val="24"/>
          <w:szCs w:val="24"/>
        </w:rPr>
        <w:t xml:space="preserve"> was architecturally different and built upon stonecutting and metal workshops,</w:t>
      </w:r>
      <w:r w:rsidRPr="00624DD3">
        <w:rPr>
          <w:rStyle w:val="FootnoteReference"/>
          <w:rFonts w:ascii="Times New Roman" w:hAnsi="Times New Roman" w:cs="Times New Roman"/>
          <w:sz w:val="24"/>
          <w:szCs w:val="24"/>
        </w:rPr>
        <w:footnoteReference w:id="43"/>
      </w:r>
      <w:r w:rsidRPr="00624DD3">
        <w:rPr>
          <w:rStyle w:val="cf01"/>
          <w:rFonts w:ascii="Times New Roman" w:hAnsi="Times New Roman" w:cs="Times New Roman"/>
          <w:sz w:val="24"/>
          <w:szCs w:val="24"/>
        </w:rPr>
        <w:t xml:space="preserve"> </w:t>
      </w:r>
      <w:r w:rsidRPr="00624DD3">
        <w:rPr>
          <w:rStyle w:val="cf01"/>
          <w:rFonts w:ascii="Times New Roman" w:hAnsi="Times New Roman" w:cs="Times New Roman"/>
          <w:sz w:val="24"/>
          <w:szCs w:val="24"/>
        </w:rPr>
        <w:lastRenderedPageBreak/>
        <w:t>and at Entrains, the architecture is similar but the deities are Epona</w:t>
      </w:r>
      <w:r w:rsidR="003B3054" w:rsidRPr="00624DD3">
        <w:rPr>
          <w:rStyle w:val="cf01"/>
          <w:rFonts w:ascii="Times New Roman" w:hAnsi="Times New Roman" w:cs="Times New Roman"/>
          <w:sz w:val="24"/>
          <w:szCs w:val="24"/>
        </w:rPr>
        <w:t>, the horse goddess,</w:t>
      </w:r>
      <w:r w:rsidRPr="00624DD3">
        <w:rPr>
          <w:rStyle w:val="cf01"/>
          <w:rFonts w:ascii="Times New Roman" w:hAnsi="Times New Roman" w:cs="Times New Roman"/>
          <w:sz w:val="24"/>
          <w:szCs w:val="24"/>
        </w:rPr>
        <w:t xml:space="preserve"> and </w:t>
      </w:r>
      <w:proofErr w:type="spellStart"/>
      <w:r w:rsidRPr="00624DD3">
        <w:rPr>
          <w:rStyle w:val="cf01"/>
          <w:rFonts w:ascii="Times New Roman" w:hAnsi="Times New Roman" w:cs="Times New Roman"/>
          <w:sz w:val="24"/>
          <w:szCs w:val="24"/>
        </w:rPr>
        <w:t>Grinovantis</w:t>
      </w:r>
      <w:proofErr w:type="spellEnd"/>
      <w:r w:rsidRPr="00624DD3">
        <w:rPr>
          <w:rStyle w:val="cf01"/>
          <w:rFonts w:ascii="Times New Roman" w:hAnsi="Times New Roman" w:cs="Times New Roman"/>
          <w:sz w:val="24"/>
          <w:szCs w:val="24"/>
        </w:rPr>
        <w:t>, an Apollo-like god.</w:t>
      </w:r>
      <w:r w:rsidRPr="00624DD3">
        <w:rPr>
          <w:rStyle w:val="FootnoteReference"/>
          <w:rFonts w:ascii="Times New Roman" w:hAnsi="Times New Roman" w:cs="Times New Roman"/>
          <w:sz w:val="24"/>
          <w:szCs w:val="24"/>
        </w:rPr>
        <w:footnoteReference w:id="44"/>
      </w:r>
      <w:r w:rsidRPr="00624DD3">
        <w:rPr>
          <w:rStyle w:val="cf01"/>
          <w:rFonts w:ascii="Times New Roman" w:hAnsi="Times New Roman" w:cs="Times New Roman"/>
          <w:sz w:val="24"/>
          <w:szCs w:val="24"/>
        </w:rPr>
        <w:t xml:space="preserve"> Nonetheless, the Celtic Mars was associated with the protection of the tribe, warriors and death.</w:t>
      </w:r>
      <w:r w:rsidRPr="00624DD3">
        <w:rPr>
          <w:rStyle w:val="FootnoteReference"/>
          <w:rFonts w:ascii="Times New Roman" w:hAnsi="Times New Roman" w:cs="Times New Roman"/>
          <w:sz w:val="24"/>
          <w:szCs w:val="24"/>
        </w:rPr>
        <w:footnoteReference w:id="45"/>
      </w:r>
      <w:r w:rsidRPr="00624DD3">
        <w:rPr>
          <w:rStyle w:val="cf01"/>
          <w:rFonts w:ascii="Times New Roman" w:hAnsi="Times New Roman" w:cs="Times New Roman"/>
          <w:sz w:val="24"/>
          <w:szCs w:val="24"/>
        </w:rPr>
        <w:t xml:space="preserve"> However, in a separate paper, King stands by the notion of the shrine ‘commemorating the royal house’ but doubts its’ specific dedication to Mars-Mullo.</w:t>
      </w:r>
      <w:r w:rsidRPr="00624DD3">
        <w:rPr>
          <w:rStyle w:val="FootnoteReference"/>
          <w:rFonts w:ascii="Times New Roman" w:hAnsi="Times New Roman" w:cs="Times New Roman"/>
          <w:sz w:val="24"/>
          <w:szCs w:val="24"/>
        </w:rPr>
        <w:footnoteReference w:id="46"/>
      </w:r>
      <w:r w:rsidRPr="00624DD3">
        <w:rPr>
          <w:rStyle w:val="cf01"/>
          <w:rFonts w:ascii="Times New Roman" w:hAnsi="Times New Roman" w:cs="Times New Roman"/>
          <w:sz w:val="24"/>
          <w:szCs w:val="24"/>
        </w:rPr>
        <w:t xml:space="preserve"> Furthermore, he suggests that the original foundation of the shrine was based around the burial of a horse and its’ vehicle.</w:t>
      </w:r>
      <w:r w:rsidRPr="00624DD3">
        <w:rPr>
          <w:rStyle w:val="FootnoteReference"/>
          <w:rFonts w:ascii="Times New Roman" w:hAnsi="Times New Roman" w:cs="Times New Roman"/>
          <w:sz w:val="24"/>
          <w:szCs w:val="24"/>
        </w:rPr>
        <w:footnoteReference w:id="47"/>
      </w:r>
    </w:p>
    <w:p w14:paraId="169184FB" w14:textId="6B8AE363" w:rsidR="00F1766B" w:rsidRPr="00624DD3" w:rsidRDefault="00F1766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The ritual praxis identified at Hayling was common in south-central England during the Iron Age and </w:t>
      </w:r>
      <w:r w:rsidR="00173393">
        <w:rPr>
          <w:rFonts w:ascii="Times New Roman" w:hAnsi="Times New Roman" w:cs="Times New Roman"/>
          <w:sz w:val="24"/>
          <w:szCs w:val="24"/>
        </w:rPr>
        <w:t>is evidenced in</w:t>
      </w:r>
      <w:r w:rsidRPr="00624DD3">
        <w:rPr>
          <w:rFonts w:ascii="Times New Roman" w:hAnsi="Times New Roman" w:cs="Times New Roman"/>
          <w:sz w:val="24"/>
          <w:szCs w:val="24"/>
        </w:rPr>
        <w:t xml:space="preserve"> Britain and Gaul.</w:t>
      </w:r>
      <w:r w:rsidRPr="00624DD3">
        <w:rPr>
          <w:rStyle w:val="FootnoteReference"/>
          <w:rFonts w:ascii="Times New Roman" w:hAnsi="Times New Roman" w:cs="Times New Roman"/>
          <w:sz w:val="24"/>
          <w:szCs w:val="24"/>
        </w:rPr>
        <w:footnoteReference w:id="48"/>
      </w:r>
      <w:r w:rsidRPr="00624DD3">
        <w:rPr>
          <w:rFonts w:ascii="Times New Roman" w:hAnsi="Times New Roman" w:cs="Times New Roman"/>
          <w:sz w:val="24"/>
          <w:szCs w:val="24"/>
        </w:rPr>
        <w:t xml:space="preserve"> The votive offerings were involved in highly structured depositional practices, whereby certain objects were </w:t>
      </w:r>
      <w:r w:rsidR="00F413A0" w:rsidRPr="00624DD3">
        <w:rPr>
          <w:rFonts w:ascii="Times New Roman" w:hAnsi="Times New Roman" w:cs="Times New Roman"/>
          <w:sz w:val="24"/>
          <w:szCs w:val="24"/>
        </w:rPr>
        <w:t xml:space="preserve">broken and </w:t>
      </w:r>
      <w:r w:rsidRPr="00624DD3">
        <w:rPr>
          <w:rFonts w:ascii="Times New Roman" w:hAnsi="Times New Roman" w:cs="Times New Roman"/>
          <w:sz w:val="24"/>
          <w:szCs w:val="24"/>
        </w:rPr>
        <w:t>placed in specific zones, particularly in the southeastern quart of the courtyard, or the left-hand side of entering worshippers.</w:t>
      </w:r>
      <w:r w:rsidRPr="00624DD3">
        <w:rPr>
          <w:rStyle w:val="FootnoteReference"/>
          <w:rFonts w:ascii="Times New Roman" w:hAnsi="Times New Roman" w:cs="Times New Roman"/>
          <w:sz w:val="24"/>
          <w:szCs w:val="24"/>
        </w:rPr>
        <w:footnoteReference w:id="49"/>
      </w:r>
      <w:r w:rsidRPr="00624DD3">
        <w:rPr>
          <w:rFonts w:ascii="Times New Roman" w:hAnsi="Times New Roman" w:cs="Times New Roman"/>
          <w:sz w:val="24"/>
          <w:szCs w:val="24"/>
        </w:rPr>
        <w:t xml:space="preserve"> Structured depositions were the subject of study by Adrian Chadwick, who believes the ritualised acts are part of a routinised continuum of praxis.</w:t>
      </w:r>
      <w:r w:rsidRPr="00624DD3">
        <w:rPr>
          <w:rStyle w:val="FootnoteReference"/>
          <w:rFonts w:ascii="Times New Roman" w:hAnsi="Times New Roman" w:cs="Times New Roman"/>
          <w:sz w:val="24"/>
          <w:szCs w:val="24"/>
        </w:rPr>
        <w:footnoteReference w:id="50"/>
      </w:r>
      <w:r w:rsidRPr="00624DD3">
        <w:rPr>
          <w:rFonts w:ascii="Times New Roman" w:hAnsi="Times New Roman" w:cs="Times New Roman"/>
          <w:sz w:val="24"/>
          <w:szCs w:val="24"/>
        </w:rPr>
        <w:t xml:space="preserve"> King and Soffe, inspired by a quote from </w:t>
      </w:r>
      <w:proofErr w:type="spellStart"/>
      <w:r w:rsidRPr="00624DD3">
        <w:rPr>
          <w:rFonts w:ascii="Times New Roman" w:hAnsi="Times New Roman" w:cs="Times New Roman"/>
          <w:sz w:val="24"/>
          <w:szCs w:val="24"/>
        </w:rPr>
        <w:t>Poseidonius</w:t>
      </w:r>
      <w:proofErr w:type="spellEnd"/>
      <w:r w:rsidRPr="00624DD3">
        <w:rPr>
          <w:rFonts w:ascii="Times New Roman" w:hAnsi="Times New Roman" w:cs="Times New Roman"/>
          <w:sz w:val="24"/>
          <w:szCs w:val="24"/>
        </w:rPr>
        <w:t xml:space="preserve"> regarding Celtic ritual practices, suggest that ‘sacrificial actions took place on the right-hand (northerly) side of the enclosure, whilst the deposition of the votive remains took place on the left-hand side'.</w:t>
      </w:r>
      <w:r w:rsidRPr="00624DD3">
        <w:rPr>
          <w:rStyle w:val="FootnoteReference"/>
          <w:rFonts w:ascii="Times New Roman" w:hAnsi="Times New Roman" w:cs="Times New Roman"/>
          <w:sz w:val="24"/>
          <w:szCs w:val="24"/>
        </w:rPr>
        <w:footnoteReference w:id="51"/>
      </w:r>
      <w:r w:rsidRPr="00624DD3">
        <w:rPr>
          <w:rFonts w:ascii="Times New Roman" w:hAnsi="Times New Roman" w:cs="Times New Roman"/>
          <w:sz w:val="24"/>
          <w:szCs w:val="24"/>
        </w:rPr>
        <w:t xml:space="preserve"> Additionally, they propose such intentional deposition was repeated, with artefacts ‘disturbed and reposited again’.</w:t>
      </w:r>
      <w:r w:rsidRPr="00624DD3">
        <w:rPr>
          <w:rStyle w:val="FootnoteReference"/>
          <w:rFonts w:ascii="Times New Roman" w:hAnsi="Times New Roman" w:cs="Times New Roman"/>
          <w:sz w:val="24"/>
          <w:szCs w:val="24"/>
        </w:rPr>
        <w:footnoteReference w:id="52"/>
      </w:r>
      <w:r w:rsidRPr="00624DD3">
        <w:rPr>
          <w:rFonts w:ascii="Times New Roman" w:hAnsi="Times New Roman" w:cs="Times New Roman"/>
          <w:sz w:val="24"/>
          <w:szCs w:val="24"/>
        </w:rPr>
        <w:t xml:space="preserve">  </w:t>
      </w:r>
    </w:p>
    <w:p w14:paraId="67A75032" w14:textId="0B926FDF" w:rsidR="00F1766B" w:rsidRPr="00624DD3" w:rsidRDefault="00F1766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A focused report by Richard Coates highlights a potential etymology for Hayling in the word Old English </w:t>
      </w:r>
      <w:proofErr w:type="spellStart"/>
      <w:r w:rsidRPr="00624DD3">
        <w:rPr>
          <w:rFonts w:ascii="Times New Roman" w:hAnsi="Times New Roman" w:cs="Times New Roman"/>
          <w:i/>
          <w:iCs/>
          <w:sz w:val="24"/>
          <w:szCs w:val="24"/>
        </w:rPr>
        <w:t>Hegelingas</w:t>
      </w:r>
      <w:proofErr w:type="spellEnd"/>
      <w:r w:rsidRPr="00624DD3">
        <w:rPr>
          <w:rFonts w:ascii="Times New Roman" w:hAnsi="Times New Roman" w:cs="Times New Roman"/>
          <w:sz w:val="24"/>
          <w:szCs w:val="24"/>
        </w:rPr>
        <w:t xml:space="preserve">, which would have a lexical derivative in </w:t>
      </w:r>
      <w:proofErr w:type="spellStart"/>
      <w:r w:rsidRPr="00624DD3">
        <w:rPr>
          <w:rFonts w:ascii="Times New Roman" w:hAnsi="Times New Roman" w:cs="Times New Roman"/>
          <w:i/>
          <w:iCs/>
          <w:sz w:val="24"/>
          <w:szCs w:val="24"/>
        </w:rPr>
        <w:t>gegaeg</w:t>
      </w:r>
      <w:proofErr w:type="spellEnd"/>
      <w:r w:rsidRPr="00624DD3">
        <w:rPr>
          <w:rFonts w:ascii="Times New Roman" w:hAnsi="Times New Roman" w:cs="Times New Roman"/>
          <w:sz w:val="24"/>
          <w:szCs w:val="24"/>
        </w:rPr>
        <w:t>, meaning 'enclosure'; a *</w:t>
      </w:r>
      <w:proofErr w:type="spellStart"/>
      <w:r w:rsidRPr="00624DD3">
        <w:rPr>
          <w:rFonts w:ascii="Times New Roman" w:hAnsi="Times New Roman" w:cs="Times New Roman"/>
          <w:sz w:val="24"/>
          <w:szCs w:val="24"/>
        </w:rPr>
        <w:t>Hegeling</w:t>
      </w:r>
      <w:proofErr w:type="spellEnd"/>
      <w:r w:rsidRPr="00624DD3">
        <w:rPr>
          <w:rFonts w:ascii="Times New Roman" w:hAnsi="Times New Roman" w:cs="Times New Roman"/>
          <w:sz w:val="24"/>
          <w:szCs w:val="24"/>
        </w:rPr>
        <w:t xml:space="preserve"> is a 'place marked by an enclosure'.</w:t>
      </w:r>
      <w:r w:rsidRPr="00624DD3">
        <w:rPr>
          <w:rStyle w:val="FootnoteReference"/>
          <w:rFonts w:ascii="Times New Roman" w:hAnsi="Times New Roman" w:cs="Times New Roman"/>
          <w:sz w:val="24"/>
          <w:szCs w:val="24"/>
        </w:rPr>
        <w:footnoteReference w:id="53"/>
      </w:r>
      <w:r w:rsidRPr="00624DD3">
        <w:rPr>
          <w:rFonts w:ascii="Times New Roman" w:hAnsi="Times New Roman" w:cs="Times New Roman"/>
          <w:sz w:val="24"/>
          <w:szCs w:val="24"/>
        </w:rPr>
        <w:t xml:space="preserve">  However, this latter interpretation is 'doubtful' to Coates, who states that it would be premature to associate this etymology with the Iron Age/Romano-British temple.</w:t>
      </w:r>
      <w:r w:rsidRPr="00624DD3">
        <w:rPr>
          <w:rStyle w:val="FootnoteReference"/>
          <w:rFonts w:ascii="Times New Roman" w:hAnsi="Times New Roman" w:cs="Times New Roman"/>
          <w:sz w:val="24"/>
          <w:szCs w:val="24"/>
        </w:rPr>
        <w:footnoteReference w:id="54"/>
      </w:r>
      <w:r w:rsidRPr="00624DD3">
        <w:rPr>
          <w:rFonts w:ascii="Times New Roman" w:hAnsi="Times New Roman" w:cs="Times New Roman"/>
          <w:sz w:val="24"/>
          <w:szCs w:val="24"/>
        </w:rPr>
        <w:t xml:space="preserve"> While it could be presumptive, it is an undeniably interesting and poignant </w:t>
      </w:r>
      <w:r w:rsidRPr="00624DD3">
        <w:rPr>
          <w:rFonts w:ascii="Times New Roman" w:hAnsi="Times New Roman" w:cs="Times New Roman"/>
          <w:sz w:val="24"/>
          <w:szCs w:val="24"/>
        </w:rPr>
        <w:lastRenderedPageBreak/>
        <w:t xml:space="preserve">connection. </w:t>
      </w:r>
      <w:r w:rsidR="005E1B9B">
        <w:rPr>
          <w:rFonts w:ascii="Times New Roman" w:hAnsi="Times New Roman" w:cs="Times New Roman"/>
          <w:sz w:val="24"/>
          <w:szCs w:val="24"/>
        </w:rPr>
        <w:t xml:space="preserve">Coates suggests </w:t>
      </w:r>
      <w:r w:rsidR="001B280A">
        <w:rPr>
          <w:rFonts w:ascii="Times New Roman" w:hAnsi="Times New Roman" w:cs="Times New Roman"/>
          <w:sz w:val="24"/>
          <w:szCs w:val="24"/>
        </w:rPr>
        <w:t xml:space="preserve">a Welsh </w:t>
      </w:r>
      <w:r w:rsidR="0046798C">
        <w:rPr>
          <w:rFonts w:ascii="Times New Roman" w:hAnsi="Times New Roman" w:cs="Times New Roman"/>
          <w:sz w:val="24"/>
          <w:szCs w:val="24"/>
        </w:rPr>
        <w:t>origin</w:t>
      </w:r>
      <w:r w:rsidR="001B280A">
        <w:rPr>
          <w:rFonts w:ascii="Times New Roman" w:hAnsi="Times New Roman" w:cs="Times New Roman"/>
          <w:sz w:val="24"/>
          <w:szCs w:val="24"/>
        </w:rPr>
        <w:t xml:space="preserve"> in a different publication</w:t>
      </w:r>
      <w:r w:rsidR="00BC5242">
        <w:rPr>
          <w:rFonts w:ascii="Times New Roman" w:hAnsi="Times New Roman" w:cs="Times New Roman"/>
          <w:sz w:val="24"/>
          <w:szCs w:val="24"/>
        </w:rPr>
        <w:t xml:space="preserve"> </w:t>
      </w:r>
      <w:r w:rsidR="004A5AE8">
        <w:rPr>
          <w:rFonts w:ascii="Times New Roman" w:hAnsi="Times New Roman" w:cs="Times New Roman"/>
          <w:sz w:val="24"/>
          <w:szCs w:val="24"/>
        </w:rPr>
        <w:t>concerning</w:t>
      </w:r>
      <w:r w:rsidR="00BC5242">
        <w:rPr>
          <w:rFonts w:ascii="Times New Roman" w:hAnsi="Times New Roman" w:cs="Times New Roman"/>
          <w:sz w:val="24"/>
          <w:szCs w:val="24"/>
        </w:rPr>
        <w:t xml:space="preserve"> </w:t>
      </w:r>
      <w:r w:rsidR="004A5AE8">
        <w:rPr>
          <w:rFonts w:ascii="Times New Roman" w:hAnsi="Times New Roman" w:cs="Times New Roman"/>
          <w:sz w:val="24"/>
          <w:szCs w:val="24"/>
        </w:rPr>
        <w:t>family names, rather than places</w:t>
      </w:r>
      <w:r w:rsidR="00E02618">
        <w:rPr>
          <w:rFonts w:ascii="Times New Roman" w:hAnsi="Times New Roman" w:cs="Times New Roman"/>
          <w:sz w:val="24"/>
          <w:szCs w:val="24"/>
        </w:rPr>
        <w:t>, meaning ‘cupbearer’</w:t>
      </w:r>
      <w:r w:rsidR="001B280A">
        <w:rPr>
          <w:rFonts w:ascii="Times New Roman" w:hAnsi="Times New Roman" w:cs="Times New Roman"/>
          <w:sz w:val="24"/>
          <w:szCs w:val="24"/>
        </w:rPr>
        <w:t>.</w:t>
      </w:r>
      <w:r w:rsidR="004A5AE8">
        <w:rPr>
          <w:rStyle w:val="FootnoteReference"/>
          <w:rFonts w:ascii="Times New Roman" w:hAnsi="Times New Roman" w:cs="Times New Roman"/>
          <w:sz w:val="24"/>
          <w:szCs w:val="24"/>
        </w:rPr>
        <w:footnoteReference w:id="55"/>
      </w:r>
      <w:r w:rsidR="001B280A">
        <w:rPr>
          <w:rFonts w:ascii="Times New Roman" w:hAnsi="Times New Roman" w:cs="Times New Roman"/>
          <w:sz w:val="24"/>
          <w:szCs w:val="24"/>
        </w:rPr>
        <w:t xml:space="preserve"> </w:t>
      </w:r>
      <w:r w:rsidRPr="00624DD3">
        <w:rPr>
          <w:rFonts w:ascii="Times New Roman" w:hAnsi="Times New Roman" w:cs="Times New Roman"/>
          <w:sz w:val="24"/>
          <w:szCs w:val="24"/>
        </w:rPr>
        <w:t>A considerably more probable etymology</w:t>
      </w:r>
      <w:r w:rsidR="0046798C">
        <w:rPr>
          <w:rFonts w:ascii="Times New Roman" w:hAnsi="Times New Roman" w:cs="Times New Roman"/>
          <w:sz w:val="24"/>
          <w:szCs w:val="24"/>
        </w:rPr>
        <w:t xml:space="preserve"> determines the etymology</w:t>
      </w:r>
      <w:r w:rsidRPr="00624DD3">
        <w:rPr>
          <w:rFonts w:ascii="Times New Roman" w:hAnsi="Times New Roman" w:cs="Times New Roman"/>
          <w:sz w:val="24"/>
          <w:szCs w:val="24"/>
        </w:rPr>
        <w:t xml:space="preserve"> as Celtic </w:t>
      </w:r>
      <w:r w:rsidR="0046798C">
        <w:rPr>
          <w:rFonts w:ascii="Times New Roman" w:hAnsi="Times New Roman" w:cs="Times New Roman"/>
          <w:sz w:val="24"/>
          <w:szCs w:val="24"/>
        </w:rPr>
        <w:t>meaning</w:t>
      </w:r>
      <w:r w:rsidRPr="00624DD3">
        <w:rPr>
          <w:rFonts w:ascii="Times New Roman" w:hAnsi="Times New Roman" w:cs="Times New Roman"/>
          <w:sz w:val="24"/>
          <w:szCs w:val="24"/>
        </w:rPr>
        <w:t xml:space="preserve"> ‘salt meadow/grassland’.</w:t>
      </w:r>
      <w:r w:rsidRPr="00624DD3">
        <w:rPr>
          <w:rStyle w:val="FootnoteReference"/>
          <w:rFonts w:ascii="Times New Roman" w:hAnsi="Times New Roman" w:cs="Times New Roman"/>
          <w:sz w:val="24"/>
          <w:szCs w:val="24"/>
        </w:rPr>
        <w:footnoteReference w:id="56"/>
      </w:r>
      <w:r w:rsidRPr="00624DD3">
        <w:rPr>
          <w:rFonts w:ascii="Times New Roman" w:hAnsi="Times New Roman" w:cs="Times New Roman"/>
          <w:sz w:val="24"/>
          <w:szCs w:val="24"/>
        </w:rPr>
        <w:t xml:space="preserve"> The salt industry was a long-standing tradition on Hayling Island, and it is thought that the Celts employed a method that involved ‘setting a pile of wood on fire and pouring sea water on the ashes’.</w:t>
      </w:r>
      <w:r w:rsidRPr="00624DD3">
        <w:rPr>
          <w:rStyle w:val="FootnoteReference"/>
          <w:rFonts w:ascii="Times New Roman" w:hAnsi="Times New Roman" w:cs="Times New Roman"/>
          <w:sz w:val="24"/>
          <w:szCs w:val="24"/>
        </w:rPr>
        <w:footnoteReference w:id="57"/>
      </w:r>
      <w:r w:rsidRPr="00624DD3">
        <w:rPr>
          <w:rFonts w:ascii="Times New Roman" w:hAnsi="Times New Roman" w:cs="Times New Roman"/>
          <w:sz w:val="24"/>
          <w:szCs w:val="24"/>
        </w:rPr>
        <w:t xml:space="preserve">  </w:t>
      </w:r>
      <w:r w:rsidR="0057268B">
        <w:rPr>
          <w:rFonts w:ascii="Times New Roman" w:hAnsi="Times New Roman" w:cs="Times New Roman"/>
          <w:sz w:val="24"/>
          <w:szCs w:val="24"/>
        </w:rPr>
        <w:t>Salt mining</w:t>
      </w:r>
      <w:r w:rsidRPr="00624DD3">
        <w:rPr>
          <w:rFonts w:ascii="Times New Roman" w:hAnsi="Times New Roman" w:cs="Times New Roman"/>
          <w:sz w:val="24"/>
          <w:szCs w:val="24"/>
        </w:rPr>
        <w:t xml:space="preserve"> is a potential reason for building on Hayling Island due to the political advantages of trading salt with the Romans and since pilgrimages to the site could coincide with seasonal activities.</w:t>
      </w:r>
      <w:r w:rsidRPr="00624DD3">
        <w:rPr>
          <w:rStyle w:val="FootnoteReference"/>
          <w:rFonts w:ascii="Times New Roman" w:hAnsi="Times New Roman" w:cs="Times New Roman"/>
          <w:sz w:val="24"/>
          <w:szCs w:val="24"/>
        </w:rPr>
        <w:footnoteReference w:id="58"/>
      </w:r>
      <w:r w:rsidRPr="00624DD3">
        <w:rPr>
          <w:rFonts w:ascii="Times New Roman" w:hAnsi="Times New Roman" w:cs="Times New Roman"/>
          <w:sz w:val="24"/>
          <w:szCs w:val="24"/>
        </w:rPr>
        <w:t xml:space="preserve"> </w:t>
      </w:r>
    </w:p>
    <w:p w14:paraId="52BF363E" w14:textId="0AF12D2C" w:rsidR="00A666AC" w:rsidRPr="00821B84" w:rsidRDefault="00A666AC" w:rsidP="002C1F4D">
      <w:pPr>
        <w:pStyle w:val="Heading2"/>
        <w:spacing w:line="360" w:lineRule="auto"/>
        <w:rPr>
          <w:rFonts w:ascii="Times New Roman" w:hAnsi="Times New Roman" w:cs="Times New Roman"/>
          <w:b/>
          <w:bCs/>
          <w:color w:val="auto"/>
          <w:sz w:val="28"/>
          <w:szCs w:val="28"/>
        </w:rPr>
      </w:pPr>
      <w:bookmarkStart w:id="8" w:name="_Toc154879720"/>
      <w:r w:rsidRPr="00821B84">
        <w:rPr>
          <w:rFonts w:ascii="Times New Roman" w:hAnsi="Times New Roman" w:cs="Times New Roman"/>
          <w:b/>
          <w:bCs/>
          <w:color w:val="auto"/>
          <w:sz w:val="28"/>
          <w:szCs w:val="28"/>
        </w:rPr>
        <w:t>Understanding Sacred Landscapes</w:t>
      </w:r>
      <w:bookmarkEnd w:id="8"/>
      <w:r w:rsidRPr="00821B84">
        <w:rPr>
          <w:rFonts w:ascii="Times New Roman" w:hAnsi="Times New Roman" w:cs="Times New Roman"/>
          <w:b/>
          <w:bCs/>
          <w:color w:val="auto"/>
          <w:sz w:val="28"/>
          <w:szCs w:val="28"/>
        </w:rPr>
        <w:t xml:space="preserve"> </w:t>
      </w:r>
    </w:p>
    <w:p w14:paraId="2C06B2B9" w14:textId="57AD8359" w:rsidR="00A666AC" w:rsidRPr="00624DD3" w:rsidRDefault="00A666AC" w:rsidP="002C1F4D">
      <w:pPr>
        <w:spacing w:line="360" w:lineRule="auto"/>
        <w:ind w:firstLine="720"/>
        <w:jc w:val="both"/>
        <w:rPr>
          <w:rFonts w:ascii="Times New Roman" w:hAnsi="Times New Roman" w:cs="Times New Roman"/>
          <w:sz w:val="24"/>
          <w:szCs w:val="24"/>
        </w:rPr>
      </w:pPr>
      <w:r w:rsidRPr="00624DD3">
        <w:rPr>
          <w:rStyle w:val="cf01"/>
          <w:rFonts w:ascii="Times New Roman" w:hAnsi="Times New Roman" w:cs="Times New Roman"/>
          <w:sz w:val="24"/>
          <w:szCs w:val="24"/>
        </w:rPr>
        <w:t>Early discussions of religion were influenced by the now-rejected framework of social evolutionism, meaning that religions were thought to evolve from animalist belief to the institutional system of the Judeo-Christian traditions, which typically served as a scholarly template of religion.</w:t>
      </w:r>
      <w:r w:rsidRPr="00624DD3">
        <w:rPr>
          <w:rStyle w:val="FootnoteReference"/>
          <w:rFonts w:ascii="Times New Roman" w:hAnsi="Times New Roman" w:cs="Times New Roman"/>
          <w:sz w:val="24"/>
          <w:szCs w:val="24"/>
        </w:rPr>
        <w:footnoteReference w:id="59"/>
      </w:r>
      <w:r w:rsidRPr="00624DD3">
        <w:rPr>
          <w:rStyle w:val="cf01"/>
          <w:rFonts w:ascii="Times New Roman" w:hAnsi="Times New Roman" w:cs="Times New Roman"/>
          <w:sz w:val="24"/>
          <w:szCs w:val="24"/>
        </w:rPr>
        <w:t xml:space="preserve"> Scholars such as</w:t>
      </w:r>
      <w:r w:rsidRPr="00624DD3">
        <w:rPr>
          <w:rFonts w:ascii="Times New Roman" w:hAnsi="Times New Roman" w:cs="Times New Roman"/>
          <w:sz w:val="24"/>
          <w:szCs w:val="24"/>
        </w:rPr>
        <w:t xml:space="preserve"> </w:t>
      </w:r>
      <w:r w:rsidRPr="00624DD3">
        <w:rPr>
          <w:rStyle w:val="cf01"/>
          <w:rFonts w:ascii="Times New Roman" w:hAnsi="Times New Roman" w:cs="Times New Roman"/>
          <w:sz w:val="24"/>
          <w:szCs w:val="24"/>
        </w:rPr>
        <w:t>Robert Ranulf Marett and Otto Rank proposed that the ‘source’ of religion is a sense of awe,  which only becomes religion upon extended socio-cultural and historical refinement and rationalisation through pondering, theorizing, ritual and doctrine.</w:t>
      </w:r>
      <w:r w:rsidRPr="00624DD3">
        <w:rPr>
          <w:rStyle w:val="FootnoteReference"/>
          <w:rFonts w:ascii="Times New Roman" w:hAnsi="Times New Roman" w:cs="Times New Roman"/>
          <w:sz w:val="24"/>
          <w:szCs w:val="24"/>
        </w:rPr>
        <w:footnoteReference w:id="60"/>
      </w:r>
      <w:r w:rsidRPr="00624DD3">
        <w:rPr>
          <w:rStyle w:val="cf01"/>
          <w:rFonts w:ascii="Times New Roman" w:hAnsi="Times New Roman" w:cs="Times New Roman"/>
          <w:sz w:val="24"/>
          <w:szCs w:val="24"/>
        </w:rPr>
        <w:t xml:space="preserve"> </w:t>
      </w:r>
      <w:r w:rsidRPr="00624DD3">
        <w:rPr>
          <w:rFonts w:ascii="Times New Roman" w:hAnsi="Times New Roman" w:cs="Times New Roman"/>
          <w:sz w:val="24"/>
          <w:szCs w:val="24"/>
        </w:rPr>
        <w:t>The sociologist Emile Durkheim similarly defined religion according to Judeo-Christian characteristics and terminology, stating that religion is 'a unified set of beliefs and practices relative to sacred things… which unite into one single moral community called a Church[.]'</w:t>
      </w:r>
      <w:r w:rsidRPr="00624DD3">
        <w:rPr>
          <w:rStyle w:val="FootnoteReference"/>
          <w:rFonts w:ascii="Times New Roman" w:hAnsi="Times New Roman" w:cs="Times New Roman"/>
          <w:sz w:val="24"/>
          <w:szCs w:val="24"/>
        </w:rPr>
        <w:footnoteReference w:id="61"/>
      </w:r>
      <w:r w:rsidRPr="00624DD3">
        <w:rPr>
          <w:rFonts w:ascii="Times New Roman" w:hAnsi="Times New Roman" w:cs="Times New Roman"/>
          <w:sz w:val="24"/>
          <w:szCs w:val="24"/>
        </w:rPr>
        <w:t xml:space="preserve"> For Durkheim, the sacred was immaterial, imbued into places and things by humanity and constructed by their collective awe and subsequent refinement through active engagement,</w:t>
      </w:r>
      <w:r w:rsidRPr="00624DD3">
        <w:rPr>
          <w:rStyle w:val="FootnoteReference"/>
          <w:rFonts w:ascii="Times New Roman" w:hAnsi="Times New Roman" w:cs="Times New Roman"/>
          <w:sz w:val="24"/>
          <w:szCs w:val="24"/>
        </w:rPr>
        <w:footnoteReference w:id="62"/>
      </w:r>
      <w:r w:rsidRPr="00624DD3">
        <w:rPr>
          <w:rFonts w:ascii="Times New Roman" w:hAnsi="Times New Roman" w:cs="Times New Roman"/>
          <w:sz w:val="24"/>
          <w:szCs w:val="24"/>
        </w:rPr>
        <w:t xml:space="preserve"> similar to Marett and Rank. In contrast, Mircea Eliade proposed humans interact with paradigmatic celestial prototypes created by the gods and re-awaken the inherent sacrality of the environment through ritual, encouraging sacrality to reveal itself to humanity.</w:t>
      </w:r>
      <w:r w:rsidRPr="00624DD3">
        <w:rPr>
          <w:rStyle w:val="FootnoteReference"/>
          <w:rFonts w:ascii="Times New Roman" w:hAnsi="Times New Roman" w:cs="Times New Roman"/>
          <w:sz w:val="24"/>
          <w:szCs w:val="24"/>
        </w:rPr>
        <w:footnoteReference w:id="63"/>
      </w:r>
      <w:r w:rsidRPr="00624DD3">
        <w:rPr>
          <w:rStyle w:val="FootnoteReference"/>
          <w:rFonts w:ascii="Times New Roman" w:hAnsi="Times New Roman" w:cs="Times New Roman"/>
          <w:sz w:val="24"/>
          <w:szCs w:val="24"/>
        </w:rPr>
        <w:t xml:space="preserve"> </w:t>
      </w:r>
      <w:r w:rsidRPr="00624DD3">
        <w:rPr>
          <w:rFonts w:ascii="Times New Roman" w:hAnsi="Times New Roman" w:cs="Times New Roman"/>
          <w:sz w:val="24"/>
          <w:szCs w:val="24"/>
        </w:rPr>
        <w:t xml:space="preserve">This numinous experience whereby the divine manifests itself as dichotomously divided from the profane is a </w:t>
      </w:r>
      <w:r w:rsidRPr="00624DD3">
        <w:rPr>
          <w:rFonts w:ascii="Times New Roman" w:hAnsi="Times New Roman" w:cs="Times New Roman"/>
          <w:sz w:val="24"/>
          <w:szCs w:val="24"/>
        </w:rPr>
        <w:lastRenderedPageBreak/>
        <w:t>‘</w:t>
      </w:r>
      <w:proofErr w:type="spellStart"/>
      <w:r w:rsidRPr="00624DD3">
        <w:rPr>
          <w:rFonts w:ascii="Times New Roman" w:hAnsi="Times New Roman" w:cs="Times New Roman"/>
          <w:sz w:val="24"/>
          <w:szCs w:val="24"/>
        </w:rPr>
        <w:t>hierophany</w:t>
      </w:r>
      <w:proofErr w:type="spellEnd"/>
      <w:r w:rsidRPr="00624DD3">
        <w:rPr>
          <w:rFonts w:ascii="Times New Roman" w:hAnsi="Times New Roman" w:cs="Times New Roman"/>
          <w:sz w:val="24"/>
          <w:szCs w:val="24"/>
        </w:rPr>
        <w:t>’, a concept central to the work of Eliade that was inspired by Rudolf Otto.</w:t>
      </w:r>
      <w:r w:rsidRPr="00624DD3">
        <w:rPr>
          <w:rStyle w:val="FootnoteReference"/>
          <w:rFonts w:ascii="Times New Roman" w:hAnsi="Times New Roman" w:cs="Times New Roman"/>
          <w:sz w:val="24"/>
          <w:szCs w:val="24"/>
        </w:rPr>
        <w:footnoteReference w:id="64"/>
      </w:r>
      <w:r w:rsidRPr="00624DD3">
        <w:rPr>
          <w:rFonts w:ascii="Times New Roman" w:hAnsi="Times New Roman" w:cs="Times New Roman"/>
          <w:sz w:val="24"/>
          <w:szCs w:val="24"/>
        </w:rPr>
        <w:t xml:space="preserve"> The latter scholar of religion identified three types of numinous experience; the merciful and pleasant </w:t>
      </w:r>
      <w:proofErr w:type="spellStart"/>
      <w:r w:rsidRPr="00624DD3">
        <w:rPr>
          <w:rFonts w:ascii="Times New Roman" w:hAnsi="Times New Roman" w:cs="Times New Roman"/>
          <w:i/>
          <w:iCs/>
          <w:sz w:val="24"/>
          <w:szCs w:val="24"/>
        </w:rPr>
        <w:t>Mysterium</w:t>
      </w:r>
      <w:proofErr w:type="spellEnd"/>
      <w:r w:rsidRPr="00624DD3">
        <w:rPr>
          <w:rFonts w:ascii="Times New Roman" w:hAnsi="Times New Roman" w:cs="Times New Roman"/>
          <w:i/>
          <w:iCs/>
          <w:sz w:val="24"/>
          <w:szCs w:val="24"/>
        </w:rPr>
        <w:t xml:space="preserve"> </w:t>
      </w:r>
      <w:proofErr w:type="spellStart"/>
      <w:r w:rsidRPr="00624DD3">
        <w:rPr>
          <w:rFonts w:ascii="Times New Roman" w:hAnsi="Times New Roman" w:cs="Times New Roman"/>
          <w:i/>
          <w:iCs/>
          <w:sz w:val="24"/>
          <w:szCs w:val="24"/>
        </w:rPr>
        <w:t>fascinans</w:t>
      </w:r>
      <w:proofErr w:type="spellEnd"/>
      <w:r w:rsidRPr="00624DD3">
        <w:rPr>
          <w:rFonts w:ascii="Times New Roman" w:hAnsi="Times New Roman" w:cs="Times New Roman"/>
          <w:sz w:val="24"/>
          <w:szCs w:val="24"/>
        </w:rPr>
        <w:t xml:space="preserve">, the deeply terrifying </w:t>
      </w:r>
      <w:proofErr w:type="spellStart"/>
      <w:r w:rsidRPr="00624DD3">
        <w:rPr>
          <w:rFonts w:ascii="Times New Roman" w:hAnsi="Times New Roman" w:cs="Times New Roman"/>
          <w:i/>
          <w:iCs/>
          <w:sz w:val="24"/>
          <w:szCs w:val="24"/>
        </w:rPr>
        <w:t>Mysterium</w:t>
      </w:r>
      <w:proofErr w:type="spellEnd"/>
      <w:r w:rsidRPr="00624DD3">
        <w:rPr>
          <w:rFonts w:ascii="Times New Roman" w:hAnsi="Times New Roman" w:cs="Times New Roman"/>
          <w:i/>
          <w:iCs/>
          <w:sz w:val="24"/>
          <w:szCs w:val="24"/>
        </w:rPr>
        <w:t xml:space="preserve"> </w:t>
      </w:r>
      <w:proofErr w:type="spellStart"/>
      <w:r w:rsidRPr="00624DD3">
        <w:rPr>
          <w:rFonts w:ascii="Times New Roman" w:hAnsi="Times New Roman" w:cs="Times New Roman"/>
          <w:i/>
          <w:iCs/>
          <w:sz w:val="24"/>
          <w:szCs w:val="24"/>
        </w:rPr>
        <w:t>tremendum</w:t>
      </w:r>
      <w:proofErr w:type="spellEnd"/>
      <w:r w:rsidRPr="00624DD3">
        <w:rPr>
          <w:rFonts w:ascii="Times New Roman" w:hAnsi="Times New Roman" w:cs="Times New Roman"/>
          <w:sz w:val="24"/>
          <w:szCs w:val="24"/>
        </w:rPr>
        <w:t xml:space="preserve">, and the silencing shock of encountering something undoubtedly outside of ordinary reality that is </w:t>
      </w:r>
      <w:proofErr w:type="spellStart"/>
      <w:r w:rsidRPr="00624DD3">
        <w:rPr>
          <w:rFonts w:ascii="Times New Roman" w:hAnsi="Times New Roman" w:cs="Times New Roman"/>
          <w:i/>
          <w:iCs/>
          <w:sz w:val="24"/>
          <w:szCs w:val="24"/>
        </w:rPr>
        <w:t>Mysterium</w:t>
      </w:r>
      <w:proofErr w:type="spellEnd"/>
      <w:r w:rsidRPr="00624DD3">
        <w:rPr>
          <w:rFonts w:ascii="Times New Roman" w:hAnsi="Times New Roman" w:cs="Times New Roman"/>
          <w:i/>
          <w:iCs/>
          <w:sz w:val="24"/>
          <w:szCs w:val="24"/>
        </w:rPr>
        <w:t xml:space="preserve"> </w:t>
      </w:r>
      <w:proofErr w:type="spellStart"/>
      <w:r w:rsidRPr="00624DD3">
        <w:rPr>
          <w:rFonts w:ascii="Times New Roman" w:hAnsi="Times New Roman" w:cs="Times New Roman"/>
          <w:i/>
          <w:iCs/>
          <w:sz w:val="24"/>
          <w:szCs w:val="24"/>
        </w:rPr>
        <w:t>trendum</w:t>
      </w:r>
      <w:proofErr w:type="spellEnd"/>
      <w:r w:rsidRPr="00624DD3">
        <w:rPr>
          <w:rFonts w:ascii="Times New Roman" w:hAnsi="Times New Roman" w:cs="Times New Roman"/>
          <w:i/>
          <w:iCs/>
          <w:sz w:val="24"/>
          <w:szCs w:val="24"/>
        </w:rPr>
        <w:t xml:space="preserve"> et </w:t>
      </w:r>
      <w:proofErr w:type="spellStart"/>
      <w:r w:rsidRPr="00624DD3">
        <w:rPr>
          <w:rFonts w:ascii="Times New Roman" w:hAnsi="Times New Roman" w:cs="Times New Roman"/>
          <w:i/>
          <w:iCs/>
          <w:sz w:val="24"/>
          <w:szCs w:val="24"/>
        </w:rPr>
        <w:t>fascinans</w:t>
      </w:r>
      <w:proofErr w:type="spellEnd"/>
      <w:r w:rsidRPr="00624DD3">
        <w:rPr>
          <w:rFonts w:ascii="Times New Roman" w:hAnsi="Times New Roman" w:cs="Times New Roman"/>
          <w:i/>
          <w:iCs/>
          <w:sz w:val="24"/>
          <w:szCs w:val="24"/>
        </w:rPr>
        <w:t>.</w:t>
      </w:r>
      <w:r w:rsidRPr="00624DD3">
        <w:rPr>
          <w:rStyle w:val="FootnoteReference"/>
          <w:rFonts w:ascii="Times New Roman" w:hAnsi="Times New Roman" w:cs="Times New Roman"/>
          <w:sz w:val="24"/>
          <w:szCs w:val="24"/>
        </w:rPr>
        <w:footnoteReference w:id="65"/>
      </w:r>
      <w:r w:rsidRPr="00624DD3">
        <w:rPr>
          <w:rFonts w:ascii="Times New Roman" w:hAnsi="Times New Roman" w:cs="Times New Roman"/>
          <w:sz w:val="24"/>
          <w:szCs w:val="24"/>
        </w:rPr>
        <w:t xml:space="preserve"> For Eliade, it is irrelevant as to what form the experience reveals itself – rather, it is the revelation itself that carries sacred importance: a </w:t>
      </w:r>
      <w:proofErr w:type="spellStart"/>
      <w:r w:rsidRPr="00624DD3">
        <w:rPr>
          <w:rFonts w:ascii="Times New Roman" w:hAnsi="Times New Roman" w:cs="Times New Roman"/>
          <w:sz w:val="24"/>
          <w:szCs w:val="24"/>
        </w:rPr>
        <w:t>hierophany</w:t>
      </w:r>
      <w:proofErr w:type="spellEnd"/>
      <w:r w:rsidRPr="00624DD3">
        <w:rPr>
          <w:rFonts w:ascii="Times New Roman" w:hAnsi="Times New Roman" w:cs="Times New Roman"/>
          <w:sz w:val="24"/>
          <w:szCs w:val="24"/>
        </w:rPr>
        <w:t xml:space="preserve"> creates a symbolic centre, an </w:t>
      </w:r>
      <w:r w:rsidRPr="00624DD3">
        <w:rPr>
          <w:rFonts w:ascii="Times New Roman" w:hAnsi="Times New Roman" w:cs="Times New Roman"/>
          <w:i/>
          <w:iCs/>
          <w:sz w:val="24"/>
          <w:szCs w:val="24"/>
        </w:rPr>
        <w:t xml:space="preserve">axis mundi, </w:t>
      </w:r>
      <w:r w:rsidRPr="00624DD3">
        <w:rPr>
          <w:rFonts w:ascii="Times New Roman" w:hAnsi="Times New Roman" w:cs="Times New Roman"/>
          <w:sz w:val="24"/>
          <w:szCs w:val="24"/>
        </w:rPr>
        <w:t>that represents the connection between the heavens, earth and underworld.</w:t>
      </w:r>
      <w:r w:rsidRPr="00624DD3">
        <w:rPr>
          <w:rStyle w:val="FootnoteReference"/>
          <w:rFonts w:ascii="Times New Roman" w:hAnsi="Times New Roman" w:cs="Times New Roman"/>
          <w:sz w:val="24"/>
          <w:szCs w:val="24"/>
        </w:rPr>
        <w:footnoteReference w:id="66"/>
      </w:r>
      <w:r w:rsidRPr="00624DD3">
        <w:rPr>
          <w:rFonts w:ascii="Times New Roman" w:hAnsi="Times New Roman" w:cs="Times New Roman"/>
          <w:sz w:val="24"/>
          <w:szCs w:val="24"/>
        </w:rPr>
        <w:t xml:space="preserve"> </w:t>
      </w:r>
    </w:p>
    <w:p w14:paraId="4A675F4A" w14:textId="77777777"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An </w:t>
      </w:r>
      <w:r w:rsidRPr="00624DD3">
        <w:rPr>
          <w:rFonts w:ascii="Times New Roman" w:hAnsi="Times New Roman" w:cs="Times New Roman"/>
          <w:i/>
          <w:iCs/>
          <w:sz w:val="24"/>
          <w:szCs w:val="24"/>
        </w:rPr>
        <w:t>axis mundi</w:t>
      </w:r>
      <w:r w:rsidRPr="00624DD3">
        <w:rPr>
          <w:rFonts w:ascii="Times New Roman" w:hAnsi="Times New Roman" w:cs="Times New Roman"/>
          <w:sz w:val="24"/>
          <w:szCs w:val="24"/>
        </w:rPr>
        <w:t xml:space="preserve"> requires regular ritualised engagement to retain and reaffirm its sacrality.</w:t>
      </w:r>
      <w:r w:rsidRPr="00624DD3">
        <w:rPr>
          <w:rStyle w:val="FootnoteReference"/>
          <w:rFonts w:ascii="Times New Roman" w:hAnsi="Times New Roman" w:cs="Times New Roman"/>
          <w:sz w:val="24"/>
          <w:szCs w:val="24"/>
        </w:rPr>
        <w:footnoteReference w:id="67"/>
      </w:r>
      <w:r w:rsidRPr="00624DD3">
        <w:rPr>
          <w:rFonts w:ascii="Times New Roman" w:hAnsi="Times New Roman" w:cs="Times New Roman"/>
          <w:sz w:val="24"/>
          <w:szCs w:val="24"/>
        </w:rPr>
        <w:t xml:space="preserve"> However, a frequent accusation within archaeology is the overidentification of ritual and the subsequent overinflation of its socio-political representational possibilities, despite the illusiveness of a clear definition and little contextual data such an identification provides.</w:t>
      </w:r>
      <w:r w:rsidRPr="00624DD3">
        <w:rPr>
          <w:rStyle w:val="FootnoteReference"/>
          <w:rFonts w:ascii="Times New Roman" w:hAnsi="Times New Roman" w:cs="Times New Roman"/>
          <w:sz w:val="24"/>
          <w:szCs w:val="24"/>
        </w:rPr>
        <w:footnoteReference w:id="68"/>
      </w:r>
      <w:r w:rsidRPr="00624DD3">
        <w:rPr>
          <w:rFonts w:ascii="Times New Roman" w:hAnsi="Times New Roman" w:cs="Times New Roman"/>
          <w:sz w:val="24"/>
          <w:szCs w:val="24"/>
        </w:rPr>
        <w:t xml:space="preserve"> There are a vast array of activities and contextual variations of what can constitute a ritual, such as feasts, sacrifices, ceremonies, dancing, or formal greetings</w:t>
      </w:r>
      <w:r w:rsidRPr="00624DD3">
        <w:rPr>
          <w:rStyle w:val="FootnoteReference"/>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69"/>
      </w:r>
      <w:r w:rsidRPr="00624DD3">
        <w:rPr>
          <w:rFonts w:ascii="Times New Roman" w:hAnsi="Times New Roman" w:cs="Times New Roman"/>
          <w:sz w:val="24"/>
          <w:szCs w:val="24"/>
        </w:rPr>
        <w:t xml:space="preserve">  Generally, rituals can be used to channel and express emotion; guide and reinforce behaviour; bring about change, healing, or destruction; strengthen relations with the supernatural or support people through rites of passage.</w:t>
      </w:r>
      <w:r w:rsidRPr="00624DD3">
        <w:rPr>
          <w:rStyle w:val="FootnoteReference"/>
          <w:rFonts w:ascii="Times New Roman" w:hAnsi="Times New Roman" w:cs="Times New Roman"/>
          <w:sz w:val="24"/>
          <w:szCs w:val="24"/>
        </w:rPr>
        <w:footnoteReference w:id="70"/>
      </w:r>
      <w:r w:rsidRPr="00624DD3">
        <w:rPr>
          <w:rFonts w:ascii="Times New Roman" w:hAnsi="Times New Roman" w:cs="Times New Roman"/>
          <w:sz w:val="24"/>
          <w:szCs w:val="24"/>
        </w:rPr>
        <w:t xml:space="preserve"> At Hayling, the pious patrons performed symbolic sacrifice through the bending or breaking of votive offerings before deposition and engaged in pilgrimages.</w:t>
      </w:r>
      <w:r w:rsidRPr="00624DD3">
        <w:rPr>
          <w:rStyle w:val="FootnoteReference"/>
          <w:rFonts w:ascii="Times New Roman" w:hAnsi="Times New Roman" w:cs="Times New Roman"/>
          <w:sz w:val="24"/>
          <w:szCs w:val="24"/>
        </w:rPr>
        <w:footnoteReference w:id="71"/>
      </w:r>
      <w:r w:rsidRPr="00624DD3">
        <w:rPr>
          <w:rFonts w:ascii="Times New Roman" w:hAnsi="Times New Roman" w:cs="Times New Roman"/>
          <w:sz w:val="24"/>
          <w:szCs w:val="24"/>
        </w:rPr>
        <w:t xml:space="preserve"> </w:t>
      </w:r>
    </w:p>
    <w:p w14:paraId="7ABF68DB" w14:textId="0BDA81D3"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Rituals are embodied, performative, dynamic yet traditional, and little separates them from routine; a slither of spirituality, sensorial engagement, mystical mediation and the induction of awe for the former, yet both acts are highly structured and imbued with cultural knowledge.</w:t>
      </w:r>
      <w:r w:rsidRPr="00624DD3">
        <w:rPr>
          <w:rStyle w:val="FootnoteReference"/>
          <w:rFonts w:ascii="Times New Roman" w:hAnsi="Times New Roman" w:cs="Times New Roman"/>
          <w:sz w:val="24"/>
          <w:szCs w:val="24"/>
        </w:rPr>
        <w:footnoteReference w:id="72"/>
      </w:r>
      <w:r w:rsidRPr="00624DD3">
        <w:rPr>
          <w:rFonts w:ascii="Times New Roman" w:hAnsi="Times New Roman" w:cs="Times New Roman"/>
          <w:sz w:val="24"/>
          <w:szCs w:val="24"/>
        </w:rPr>
        <w:t xml:space="preserve"> The link between routine in ritual is hinted at within the work of Ninian Smart, where they identified the source of religion, not as awe, but as fulfilment (soteriology), and claimed it manifested within daily habitus.</w:t>
      </w:r>
      <w:r w:rsidRPr="00624DD3">
        <w:rPr>
          <w:rStyle w:val="FootnoteReference"/>
          <w:rFonts w:ascii="Times New Roman" w:hAnsi="Times New Roman" w:cs="Times New Roman"/>
          <w:sz w:val="24"/>
          <w:szCs w:val="24"/>
        </w:rPr>
        <w:footnoteReference w:id="73"/>
      </w:r>
      <w:r w:rsidRPr="00624DD3">
        <w:rPr>
          <w:rFonts w:ascii="Times New Roman" w:hAnsi="Times New Roman" w:cs="Times New Roman"/>
          <w:sz w:val="24"/>
          <w:szCs w:val="24"/>
        </w:rPr>
        <w:t xml:space="preserve"> However, there is still a proclivity for studying the ‘mysterious’ sacred, as opposed to the mundane magic of past lives. This issue is highlighted by Adrian Chadwick within his analysis of Iron Age and </w:t>
      </w:r>
      <w:r w:rsidRPr="00624DD3">
        <w:rPr>
          <w:rFonts w:ascii="Times New Roman" w:hAnsi="Times New Roman" w:cs="Times New Roman"/>
          <w:sz w:val="24"/>
          <w:szCs w:val="24"/>
        </w:rPr>
        <w:lastRenderedPageBreak/>
        <w:t>early Romano-Celtic depositional practices in Britain, where he notes that attention is paid to ritualised contexts archaeologists determine as ‘special’, while the informal rituals of everyday habitus are often understudied despite the wealth of knowledge they could provide regarding past understandings of landscape, materiality, and cosmology.</w:t>
      </w:r>
      <w:r w:rsidRPr="00624DD3">
        <w:rPr>
          <w:rStyle w:val="FootnoteReference"/>
          <w:rFonts w:ascii="Times New Roman" w:hAnsi="Times New Roman" w:cs="Times New Roman"/>
          <w:sz w:val="24"/>
          <w:szCs w:val="24"/>
        </w:rPr>
        <w:footnoteReference w:id="74"/>
      </w:r>
      <w:r w:rsidRPr="00624DD3">
        <w:rPr>
          <w:rFonts w:ascii="Times New Roman" w:hAnsi="Times New Roman" w:cs="Times New Roman"/>
          <w:sz w:val="24"/>
          <w:szCs w:val="24"/>
        </w:rPr>
        <w:t xml:space="preserve"> Additionally, </w:t>
      </w:r>
      <w:r w:rsidRPr="00624DD3">
        <w:rPr>
          <w:rStyle w:val="cf01"/>
          <w:rFonts w:ascii="Times New Roman" w:hAnsi="Times New Roman" w:cs="Times New Roman"/>
          <w:sz w:val="24"/>
          <w:szCs w:val="24"/>
        </w:rPr>
        <w:t>King and Soffe that the organisation of space within domestic and spiritual contexts was likely imbued with cosmological symbolic referents for southern British populations during the Iron Age.</w:t>
      </w:r>
      <w:r w:rsidRPr="00624DD3">
        <w:rPr>
          <w:rStyle w:val="FootnoteReference"/>
          <w:rFonts w:ascii="Times New Roman" w:hAnsi="Times New Roman" w:cs="Times New Roman"/>
          <w:sz w:val="24"/>
          <w:szCs w:val="24"/>
        </w:rPr>
        <w:footnoteReference w:id="75"/>
      </w:r>
      <w:r w:rsidRPr="00624DD3">
        <w:rPr>
          <w:rStyle w:val="cf01"/>
          <w:rFonts w:ascii="Times New Roman" w:hAnsi="Times New Roman" w:cs="Times New Roman"/>
          <w:sz w:val="24"/>
          <w:szCs w:val="24"/>
        </w:rPr>
        <w:t xml:space="preserve"> </w:t>
      </w:r>
      <w:r w:rsidRPr="00624DD3">
        <w:rPr>
          <w:rFonts w:ascii="Times New Roman" w:hAnsi="Times New Roman" w:cs="Times New Roman"/>
          <w:sz w:val="24"/>
          <w:szCs w:val="24"/>
        </w:rPr>
        <w:t>The supposedly mundane activities of weaving, potting, and blacksmithing were potentially ‘infused with symbolic and metaphysical meanings, and surrounded by rituals, proscriptions and hidden knowledge.’</w:t>
      </w:r>
      <w:r w:rsidRPr="00624DD3">
        <w:rPr>
          <w:rStyle w:val="FootnoteReference"/>
          <w:rFonts w:ascii="Times New Roman" w:hAnsi="Times New Roman" w:cs="Times New Roman"/>
          <w:sz w:val="24"/>
          <w:szCs w:val="24"/>
        </w:rPr>
        <w:footnoteReference w:id="76"/>
      </w:r>
      <w:r w:rsidRPr="00624DD3">
        <w:rPr>
          <w:rFonts w:ascii="Times New Roman" w:hAnsi="Times New Roman" w:cs="Times New Roman"/>
          <w:sz w:val="24"/>
          <w:szCs w:val="24"/>
        </w:rPr>
        <w:t xml:space="preserve"> Similarly, Edward Swenson stresses the importance of identifying marked ritual contexts with their unmarked counterparts; ritual must be studied alongside routine.</w:t>
      </w:r>
      <w:r w:rsidRPr="00624DD3">
        <w:rPr>
          <w:rStyle w:val="FootnoteReference"/>
          <w:rFonts w:ascii="Times New Roman" w:hAnsi="Times New Roman" w:cs="Times New Roman"/>
          <w:sz w:val="24"/>
          <w:szCs w:val="24"/>
        </w:rPr>
        <w:footnoteReference w:id="77"/>
      </w:r>
      <w:r w:rsidRPr="00624DD3">
        <w:rPr>
          <w:rFonts w:ascii="Times New Roman" w:hAnsi="Times New Roman" w:cs="Times New Roman"/>
          <w:sz w:val="24"/>
          <w:szCs w:val="24"/>
        </w:rPr>
        <w:t xml:space="preserve"> Simon Price similarly states that archaeological interpretations ‘must be set in a socio-political context’.</w:t>
      </w:r>
      <w:r w:rsidRPr="00624DD3">
        <w:rPr>
          <w:rStyle w:val="FootnoteReference"/>
          <w:rFonts w:ascii="Times New Roman" w:hAnsi="Times New Roman" w:cs="Times New Roman"/>
          <w:sz w:val="24"/>
          <w:szCs w:val="24"/>
        </w:rPr>
        <w:footnoteReference w:id="78"/>
      </w:r>
      <w:r w:rsidRPr="00624DD3">
        <w:rPr>
          <w:rFonts w:ascii="Times New Roman" w:hAnsi="Times New Roman" w:cs="Times New Roman"/>
          <w:sz w:val="24"/>
          <w:szCs w:val="24"/>
        </w:rPr>
        <w:t xml:space="preserve"> Further, Joanna Bruck shows that the people of the Iron Age and early Romano-Celtic period did not differentiate between routine and magic, special and functional.</w:t>
      </w:r>
      <w:r w:rsidRPr="00624DD3">
        <w:rPr>
          <w:rStyle w:val="FootnoteReference"/>
          <w:rFonts w:ascii="Times New Roman" w:hAnsi="Times New Roman" w:cs="Times New Roman"/>
          <w:sz w:val="24"/>
          <w:szCs w:val="24"/>
        </w:rPr>
        <w:footnoteReference w:id="79"/>
      </w:r>
      <w:r w:rsidRPr="00624DD3">
        <w:rPr>
          <w:rFonts w:ascii="Times New Roman" w:hAnsi="Times New Roman" w:cs="Times New Roman"/>
          <w:sz w:val="24"/>
          <w:szCs w:val="24"/>
        </w:rPr>
        <w:t xml:space="preserve"> </w:t>
      </w:r>
    </w:p>
    <w:p w14:paraId="0CBB040F" w14:textId="5E3634E9" w:rsidR="00A666AC" w:rsidRPr="00624DD3" w:rsidRDefault="00863258" w:rsidP="002C1F4D">
      <w:pPr>
        <w:spacing w:line="360" w:lineRule="auto"/>
        <w:ind w:firstLine="720"/>
        <w:jc w:val="both"/>
        <w:rPr>
          <w:rStyle w:val="cf01"/>
          <w:rFonts w:ascii="Times New Roman" w:hAnsi="Times New Roman" w:cs="Times New Roman"/>
          <w:sz w:val="24"/>
          <w:szCs w:val="24"/>
        </w:rPr>
      </w:pPr>
      <w:r w:rsidRPr="001C3AAF">
        <w:rPr>
          <w:rFonts w:ascii="Times New Roman" w:hAnsi="Times New Roman" w:cs="Times New Roman"/>
          <w:sz w:val="24"/>
          <w:szCs w:val="24"/>
        </w:rPr>
        <w:t xml:space="preserve">However, the deep entrenchment of dichotomies into academic perspectives is traceable to the Platonic </w:t>
      </w:r>
      <w:r w:rsidR="00DE78C0" w:rsidRPr="001C3AAF">
        <w:rPr>
          <w:rFonts w:ascii="Times New Roman" w:hAnsi="Times New Roman" w:cs="Times New Roman"/>
          <w:sz w:val="24"/>
          <w:szCs w:val="24"/>
        </w:rPr>
        <w:t>disunion</w:t>
      </w:r>
      <w:r w:rsidRPr="001C3AAF">
        <w:rPr>
          <w:rFonts w:ascii="Times New Roman" w:hAnsi="Times New Roman" w:cs="Times New Roman"/>
          <w:sz w:val="24"/>
          <w:szCs w:val="24"/>
        </w:rPr>
        <w:t xml:space="preserve"> of Body and Soul, </w:t>
      </w:r>
      <w:r w:rsidR="00DE78C0" w:rsidRPr="001C3AAF">
        <w:rPr>
          <w:rFonts w:ascii="Times New Roman" w:hAnsi="Times New Roman" w:cs="Times New Roman"/>
          <w:sz w:val="24"/>
          <w:szCs w:val="24"/>
        </w:rPr>
        <w:t xml:space="preserve">and the eventual division of </w:t>
      </w:r>
      <w:r w:rsidR="00DE78C0" w:rsidRPr="001C3AAF">
        <w:rPr>
          <w:rFonts w:ascii="Times New Roman" w:hAnsi="Times New Roman" w:cs="Times New Roman"/>
          <w:i/>
          <w:iCs/>
          <w:sz w:val="24"/>
          <w:szCs w:val="24"/>
        </w:rPr>
        <w:t xml:space="preserve">logos </w:t>
      </w:r>
      <w:r w:rsidR="00DE78C0" w:rsidRPr="001C3AAF">
        <w:rPr>
          <w:rFonts w:ascii="Times New Roman" w:hAnsi="Times New Roman" w:cs="Times New Roman"/>
          <w:sz w:val="24"/>
          <w:szCs w:val="24"/>
        </w:rPr>
        <w:t xml:space="preserve">and </w:t>
      </w:r>
      <w:r w:rsidR="00DE78C0" w:rsidRPr="001C3AAF">
        <w:rPr>
          <w:rFonts w:ascii="Times New Roman" w:hAnsi="Times New Roman" w:cs="Times New Roman"/>
          <w:i/>
          <w:iCs/>
          <w:sz w:val="24"/>
          <w:szCs w:val="24"/>
        </w:rPr>
        <w:t>mythos</w:t>
      </w:r>
      <w:r w:rsidR="00BA281D" w:rsidRPr="001C3AAF">
        <w:rPr>
          <w:rFonts w:ascii="Times New Roman" w:hAnsi="Times New Roman" w:cs="Times New Roman"/>
          <w:sz w:val="24"/>
          <w:szCs w:val="24"/>
        </w:rPr>
        <w:t>.</w:t>
      </w:r>
      <w:r w:rsidR="00305F7B" w:rsidRPr="001C3AAF">
        <w:rPr>
          <w:rStyle w:val="FootnoteReference"/>
          <w:rFonts w:ascii="Times New Roman" w:hAnsi="Times New Roman" w:cs="Times New Roman"/>
          <w:sz w:val="24"/>
          <w:szCs w:val="24"/>
        </w:rPr>
        <w:footnoteReference w:id="80"/>
      </w:r>
      <w:r w:rsidR="00BA281D" w:rsidRPr="001C3AAF">
        <w:rPr>
          <w:rFonts w:ascii="Times New Roman" w:hAnsi="Times New Roman" w:cs="Times New Roman"/>
          <w:sz w:val="24"/>
          <w:szCs w:val="24"/>
        </w:rPr>
        <w:t xml:space="preserve"> While there have been</w:t>
      </w:r>
      <w:r w:rsidR="00A666AC" w:rsidRPr="001C3AAF">
        <w:rPr>
          <w:rFonts w:ascii="Times New Roman" w:hAnsi="Times New Roman" w:cs="Times New Roman"/>
          <w:sz w:val="24"/>
          <w:szCs w:val="24"/>
        </w:rPr>
        <w:t xml:space="preserve"> efforts to distance archaeolog</w:t>
      </w:r>
      <w:r w:rsidR="009912C6" w:rsidRPr="001C3AAF">
        <w:rPr>
          <w:rFonts w:ascii="Times New Roman" w:hAnsi="Times New Roman" w:cs="Times New Roman"/>
          <w:sz w:val="24"/>
          <w:szCs w:val="24"/>
        </w:rPr>
        <w:t>ical interpretations</w:t>
      </w:r>
      <w:r w:rsidR="00A666AC" w:rsidRPr="001C3AAF">
        <w:rPr>
          <w:rFonts w:ascii="Times New Roman" w:hAnsi="Times New Roman" w:cs="Times New Roman"/>
          <w:sz w:val="24"/>
          <w:szCs w:val="24"/>
        </w:rPr>
        <w:t xml:space="preserve"> from </w:t>
      </w:r>
      <w:r w:rsidR="00BA281D" w:rsidRPr="001C3AAF">
        <w:rPr>
          <w:rFonts w:ascii="Times New Roman" w:hAnsi="Times New Roman" w:cs="Times New Roman"/>
          <w:sz w:val="24"/>
          <w:szCs w:val="24"/>
        </w:rPr>
        <w:t>restricted binaries</w:t>
      </w:r>
      <w:r w:rsidR="00DA3ED4" w:rsidRPr="001C3AAF">
        <w:rPr>
          <w:rFonts w:ascii="Times New Roman" w:hAnsi="Times New Roman" w:cs="Times New Roman"/>
          <w:sz w:val="24"/>
          <w:szCs w:val="24"/>
        </w:rPr>
        <w:t>,</w:t>
      </w:r>
      <w:r w:rsidR="005D44C7" w:rsidRPr="001C3AAF">
        <w:rPr>
          <w:rStyle w:val="FootnoteReference"/>
          <w:rFonts w:ascii="Times New Roman" w:hAnsi="Times New Roman" w:cs="Times New Roman"/>
          <w:sz w:val="24"/>
          <w:szCs w:val="24"/>
        </w:rPr>
        <w:footnoteReference w:id="81"/>
      </w:r>
      <w:r w:rsidR="005D44C7" w:rsidRPr="001C3AAF">
        <w:rPr>
          <w:rFonts w:ascii="Times New Roman" w:hAnsi="Times New Roman" w:cs="Times New Roman"/>
          <w:sz w:val="24"/>
          <w:szCs w:val="24"/>
        </w:rPr>
        <w:t xml:space="preserve"> </w:t>
      </w:r>
      <w:r w:rsidR="00BA281D" w:rsidRPr="001C3AAF">
        <w:rPr>
          <w:rFonts w:ascii="Times New Roman" w:hAnsi="Times New Roman" w:cs="Times New Roman"/>
          <w:sz w:val="24"/>
          <w:szCs w:val="24"/>
        </w:rPr>
        <w:t xml:space="preserve">theories involving them still permeate and influence </w:t>
      </w:r>
      <w:r w:rsidR="004D1E02" w:rsidRPr="001C3AAF">
        <w:rPr>
          <w:rFonts w:ascii="Times New Roman" w:hAnsi="Times New Roman" w:cs="Times New Roman"/>
          <w:sz w:val="24"/>
          <w:szCs w:val="24"/>
        </w:rPr>
        <w:t>modern</w:t>
      </w:r>
      <w:r w:rsidR="00BA281D" w:rsidRPr="001C3AAF">
        <w:rPr>
          <w:rFonts w:ascii="Times New Roman" w:hAnsi="Times New Roman" w:cs="Times New Roman"/>
          <w:sz w:val="24"/>
          <w:szCs w:val="24"/>
        </w:rPr>
        <w:t xml:space="preserve"> scholarship</w:t>
      </w:r>
      <w:r w:rsidR="004D1E02" w:rsidRPr="001C3AAF">
        <w:rPr>
          <w:rFonts w:ascii="Times New Roman" w:hAnsi="Times New Roman" w:cs="Times New Roman"/>
          <w:sz w:val="24"/>
          <w:szCs w:val="24"/>
        </w:rPr>
        <w:t xml:space="preserve">; </w:t>
      </w:r>
      <w:r w:rsidR="00A666AC" w:rsidRPr="00624DD3">
        <w:rPr>
          <w:rFonts w:ascii="Times New Roman" w:hAnsi="Times New Roman" w:cs="Times New Roman"/>
          <w:sz w:val="24"/>
          <w:szCs w:val="24"/>
        </w:rPr>
        <w:t xml:space="preserve">for example, the </w:t>
      </w:r>
      <w:r w:rsidR="00B8596F" w:rsidRPr="00624DD3">
        <w:rPr>
          <w:rFonts w:ascii="Times New Roman" w:hAnsi="Times New Roman" w:cs="Times New Roman"/>
          <w:sz w:val="24"/>
          <w:szCs w:val="24"/>
        </w:rPr>
        <w:t>Durkheimian</w:t>
      </w:r>
      <w:r w:rsidR="00A666AC" w:rsidRPr="00624DD3">
        <w:rPr>
          <w:rFonts w:ascii="Times New Roman" w:hAnsi="Times New Roman" w:cs="Times New Roman"/>
          <w:sz w:val="24"/>
          <w:szCs w:val="24"/>
        </w:rPr>
        <w:t xml:space="preserve"> stance that humans </w:t>
      </w:r>
      <w:r w:rsidR="00B8596F" w:rsidRPr="00624DD3">
        <w:rPr>
          <w:rFonts w:ascii="Times New Roman" w:hAnsi="Times New Roman" w:cs="Times New Roman"/>
          <w:sz w:val="24"/>
          <w:szCs w:val="24"/>
        </w:rPr>
        <w:t>imbue</w:t>
      </w:r>
      <w:r w:rsidR="00A666AC" w:rsidRPr="00624DD3">
        <w:rPr>
          <w:rFonts w:ascii="Times New Roman" w:hAnsi="Times New Roman" w:cs="Times New Roman"/>
          <w:sz w:val="24"/>
          <w:szCs w:val="24"/>
        </w:rPr>
        <w:t xml:space="preserve"> sacrality into places is supported by </w:t>
      </w:r>
      <w:r w:rsidR="00AB2F05">
        <w:rPr>
          <w:rFonts w:ascii="Times New Roman" w:hAnsi="Times New Roman" w:cs="Times New Roman"/>
          <w:sz w:val="24"/>
          <w:szCs w:val="24"/>
        </w:rPr>
        <w:t xml:space="preserve">David </w:t>
      </w:r>
      <w:r w:rsidR="00A666AC" w:rsidRPr="00624DD3">
        <w:rPr>
          <w:rStyle w:val="cf01"/>
          <w:rFonts w:ascii="Times New Roman" w:hAnsi="Times New Roman" w:cs="Times New Roman"/>
          <w:sz w:val="24"/>
          <w:szCs w:val="24"/>
        </w:rPr>
        <w:t xml:space="preserve">Carmichael, </w:t>
      </w:r>
      <w:r w:rsidR="00AB2F05">
        <w:rPr>
          <w:rStyle w:val="cf01"/>
          <w:rFonts w:ascii="Times New Roman" w:hAnsi="Times New Roman" w:cs="Times New Roman"/>
          <w:sz w:val="24"/>
          <w:szCs w:val="24"/>
        </w:rPr>
        <w:t xml:space="preserve">Jane </w:t>
      </w:r>
      <w:r w:rsidR="00A666AC" w:rsidRPr="00624DD3">
        <w:rPr>
          <w:rStyle w:val="cf01"/>
          <w:rFonts w:ascii="Times New Roman" w:hAnsi="Times New Roman" w:cs="Times New Roman"/>
          <w:sz w:val="24"/>
          <w:szCs w:val="24"/>
        </w:rPr>
        <w:t>Hubert</w:t>
      </w:r>
      <w:r w:rsidR="001962E1">
        <w:rPr>
          <w:rStyle w:val="cf01"/>
          <w:rFonts w:ascii="Times New Roman" w:hAnsi="Times New Roman" w:cs="Times New Roman"/>
          <w:sz w:val="24"/>
          <w:szCs w:val="24"/>
        </w:rPr>
        <w:t>,</w:t>
      </w:r>
      <w:r w:rsidR="00A666AC" w:rsidRPr="00624DD3">
        <w:rPr>
          <w:rStyle w:val="cf01"/>
          <w:rFonts w:ascii="Times New Roman" w:hAnsi="Times New Roman" w:cs="Times New Roman"/>
          <w:sz w:val="24"/>
          <w:szCs w:val="24"/>
        </w:rPr>
        <w:t xml:space="preserve"> </w:t>
      </w:r>
      <w:r w:rsidR="001962E1">
        <w:rPr>
          <w:rStyle w:val="cf01"/>
          <w:rFonts w:ascii="Times New Roman" w:hAnsi="Times New Roman" w:cs="Times New Roman"/>
          <w:sz w:val="24"/>
          <w:szCs w:val="24"/>
        </w:rPr>
        <w:t xml:space="preserve">Brian </w:t>
      </w:r>
      <w:r w:rsidR="00A666AC" w:rsidRPr="00624DD3">
        <w:rPr>
          <w:rStyle w:val="cf01"/>
          <w:rFonts w:ascii="Times New Roman" w:hAnsi="Times New Roman" w:cs="Times New Roman"/>
          <w:sz w:val="24"/>
          <w:szCs w:val="24"/>
        </w:rPr>
        <w:t>Reeves</w:t>
      </w:r>
      <w:r w:rsidR="001962E1">
        <w:rPr>
          <w:rStyle w:val="cf01"/>
          <w:rFonts w:ascii="Times New Roman" w:hAnsi="Times New Roman" w:cs="Times New Roman"/>
          <w:sz w:val="24"/>
          <w:szCs w:val="24"/>
        </w:rPr>
        <w:t xml:space="preserve"> and Audhild Schanche</w:t>
      </w:r>
      <w:r w:rsidR="00A666AC" w:rsidRPr="00624DD3">
        <w:rPr>
          <w:rStyle w:val="cf01"/>
          <w:rFonts w:ascii="Times New Roman" w:hAnsi="Times New Roman" w:cs="Times New Roman"/>
          <w:sz w:val="24"/>
          <w:szCs w:val="24"/>
        </w:rPr>
        <w:t>,</w:t>
      </w:r>
      <w:r w:rsidR="00A666AC" w:rsidRPr="00624DD3">
        <w:rPr>
          <w:rStyle w:val="FootnoteReference"/>
          <w:rFonts w:ascii="Times New Roman" w:hAnsi="Times New Roman" w:cs="Times New Roman"/>
          <w:sz w:val="24"/>
          <w:szCs w:val="24"/>
        </w:rPr>
        <w:footnoteReference w:id="82"/>
      </w:r>
      <w:r w:rsidR="00A666AC" w:rsidRPr="00624DD3">
        <w:rPr>
          <w:rStyle w:val="cf01"/>
          <w:rFonts w:ascii="Times New Roman" w:hAnsi="Times New Roman" w:cs="Times New Roman"/>
          <w:sz w:val="24"/>
          <w:szCs w:val="24"/>
        </w:rPr>
        <w:t xml:space="preserve"> who believe sacred places ‘demand appeasement, supplication and thanksgiving’.</w:t>
      </w:r>
      <w:r w:rsidR="00A666AC" w:rsidRPr="00624DD3">
        <w:rPr>
          <w:rStyle w:val="FootnoteReference"/>
          <w:rFonts w:ascii="Times New Roman" w:hAnsi="Times New Roman" w:cs="Times New Roman"/>
          <w:sz w:val="24"/>
          <w:szCs w:val="24"/>
        </w:rPr>
        <w:footnoteReference w:id="83"/>
      </w:r>
      <w:r w:rsidR="00A666AC" w:rsidRPr="00624DD3">
        <w:rPr>
          <w:rFonts w:ascii="Times New Roman" w:hAnsi="Times New Roman" w:cs="Times New Roman"/>
          <w:sz w:val="24"/>
          <w:szCs w:val="24"/>
        </w:rPr>
        <w:t xml:space="preserve"> Eliade’s attitude is represented by </w:t>
      </w:r>
      <w:r w:rsidR="00A666AC" w:rsidRPr="00624DD3">
        <w:rPr>
          <w:rStyle w:val="cf01"/>
          <w:rFonts w:ascii="Times New Roman" w:hAnsi="Times New Roman" w:cs="Times New Roman"/>
          <w:sz w:val="24"/>
          <w:szCs w:val="24"/>
        </w:rPr>
        <w:t>Josef Heinisch within his framework for sacred geography, whereby he emphasized sacrality was not formed by human activity but magnified through the construction of structures that aligned with celestial phenomena and integrated the environment.</w:t>
      </w:r>
      <w:r w:rsidR="00A666AC" w:rsidRPr="00624DD3">
        <w:rPr>
          <w:rStyle w:val="FootnoteReference"/>
          <w:rFonts w:ascii="Times New Roman" w:hAnsi="Times New Roman" w:cs="Times New Roman"/>
          <w:sz w:val="24"/>
          <w:szCs w:val="24"/>
        </w:rPr>
        <w:footnoteReference w:id="84"/>
      </w:r>
      <w:r w:rsidR="00A666AC" w:rsidRPr="00624DD3">
        <w:rPr>
          <w:rFonts w:ascii="Times New Roman" w:hAnsi="Times New Roman" w:cs="Times New Roman"/>
          <w:sz w:val="24"/>
          <w:szCs w:val="24"/>
        </w:rPr>
        <w:t xml:space="preserve"> Eliade asserts that a locale embraces its inherent numinosity once provocatively detached from its </w:t>
      </w:r>
      <w:r w:rsidR="00A666AC" w:rsidRPr="00624DD3">
        <w:rPr>
          <w:rFonts w:ascii="Times New Roman" w:hAnsi="Times New Roman" w:cs="Times New Roman"/>
          <w:sz w:val="24"/>
          <w:szCs w:val="24"/>
        </w:rPr>
        <w:lastRenderedPageBreak/>
        <w:t>ordinary cosmic milieu.</w:t>
      </w:r>
      <w:r w:rsidR="00A666AC" w:rsidRPr="00624DD3">
        <w:rPr>
          <w:rStyle w:val="FootnoteReference"/>
          <w:rFonts w:ascii="Times New Roman" w:hAnsi="Times New Roman" w:cs="Times New Roman"/>
          <w:sz w:val="24"/>
          <w:szCs w:val="24"/>
        </w:rPr>
        <w:footnoteReference w:id="85"/>
      </w:r>
      <w:r w:rsidR="00A666AC" w:rsidRPr="00624DD3">
        <w:rPr>
          <w:rFonts w:ascii="Times New Roman" w:hAnsi="Times New Roman" w:cs="Times New Roman"/>
          <w:sz w:val="24"/>
          <w:szCs w:val="24"/>
        </w:rPr>
        <w:t xml:space="preserve"> This is alike the Celtic cosmovision proposed by Nigel Pennick in a publication</w:t>
      </w:r>
      <w:r w:rsidR="00A666AC" w:rsidRPr="00624DD3">
        <w:rPr>
          <w:rStyle w:val="cf01"/>
          <w:rFonts w:ascii="Times New Roman" w:hAnsi="Times New Roman" w:cs="Times New Roman"/>
          <w:sz w:val="24"/>
          <w:szCs w:val="24"/>
        </w:rPr>
        <w:t xml:space="preserve"> concerned with the sacred landscapes of British Celts</w:t>
      </w:r>
      <w:r w:rsidR="00A666AC" w:rsidRPr="00624DD3">
        <w:rPr>
          <w:rFonts w:ascii="Times New Roman" w:hAnsi="Times New Roman" w:cs="Times New Roman"/>
          <w:sz w:val="24"/>
          <w:szCs w:val="24"/>
        </w:rPr>
        <w:t xml:space="preserve">, whereby sacrality emerges with the acknowledgement of the </w:t>
      </w:r>
      <w:r w:rsidR="00A666AC" w:rsidRPr="00624DD3">
        <w:rPr>
          <w:rFonts w:ascii="Times New Roman" w:hAnsi="Times New Roman" w:cs="Times New Roman"/>
          <w:i/>
          <w:iCs/>
          <w:sz w:val="24"/>
          <w:szCs w:val="24"/>
        </w:rPr>
        <w:t xml:space="preserve">anima loci, </w:t>
      </w:r>
      <w:r w:rsidR="00A666AC" w:rsidRPr="00624DD3">
        <w:rPr>
          <w:rFonts w:ascii="Times New Roman" w:hAnsi="Times New Roman" w:cs="Times New Roman"/>
          <w:sz w:val="24"/>
          <w:szCs w:val="24"/>
        </w:rPr>
        <w:t>or the place-soul.</w:t>
      </w:r>
      <w:r w:rsidR="00A666AC" w:rsidRPr="00624DD3">
        <w:rPr>
          <w:rStyle w:val="FootnoteReference"/>
          <w:rFonts w:ascii="Times New Roman" w:hAnsi="Times New Roman" w:cs="Times New Roman"/>
          <w:sz w:val="24"/>
          <w:szCs w:val="24"/>
        </w:rPr>
        <w:footnoteReference w:id="86"/>
      </w:r>
      <w:r w:rsidR="00A666AC" w:rsidRPr="00624DD3">
        <w:rPr>
          <w:rFonts w:ascii="Times New Roman" w:hAnsi="Times New Roman" w:cs="Times New Roman"/>
          <w:sz w:val="24"/>
          <w:szCs w:val="24"/>
        </w:rPr>
        <w:t xml:space="preserve"> The Celts had ensouled landscapes, meaning </w:t>
      </w:r>
      <w:r w:rsidR="00A666AC" w:rsidRPr="00624DD3">
        <w:rPr>
          <w:rStyle w:val="cf01"/>
          <w:rFonts w:ascii="Times New Roman" w:hAnsi="Times New Roman" w:cs="Times New Roman"/>
          <w:sz w:val="24"/>
          <w:szCs w:val="24"/>
        </w:rPr>
        <w:t>natural phenomena had a personality that could be engaged with,</w:t>
      </w:r>
      <w:r w:rsidR="00A666AC" w:rsidRPr="00624DD3">
        <w:rPr>
          <w:rStyle w:val="FootnoteReference"/>
          <w:rFonts w:ascii="Times New Roman" w:hAnsi="Times New Roman" w:cs="Times New Roman"/>
          <w:sz w:val="24"/>
          <w:szCs w:val="24"/>
        </w:rPr>
        <w:t xml:space="preserve"> </w:t>
      </w:r>
      <w:r w:rsidR="00A666AC" w:rsidRPr="00624DD3">
        <w:rPr>
          <w:rFonts w:ascii="Times New Roman" w:hAnsi="Times New Roman" w:cs="Times New Roman"/>
          <w:sz w:val="24"/>
          <w:szCs w:val="24"/>
        </w:rPr>
        <w:t xml:space="preserve">and the </w:t>
      </w:r>
      <w:r w:rsidR="00A666AC" w:rsidRPr="00624DD3">
        <w:rPr>
          <w:rFonts w:ascii="Times New Roman" w:hAnsi="Times New Roman" w:cs="Times New Roman"/>
          <w:i/>
          <w:iCs/>
          <w:sz w:val="24"/>
          <w:szCs w:val="24"/>
        </w:rPr>
        <w:t xml:space="preserve">anima loci </w:t>
      </w:r>
      <w:r w:rsidR="00A666AC" w:rsidRPr="00624DD3">
        <w:rPr>
          <w:rFonts w:ascii="Times New Roman" w:hAnsi="Times New Roman" w:cs="Times New Roman"/>
          <w:sz w:val="24"/>
          <w:szCs w:val="24"/>
        </w:rPr>
        <w:t>that was acknowledged and honoured could build personal bonds with those who used it.</w:t>
      </w:r>
      <w:r w:rsidR="00A666AC" w:rsidRPr="00624DD3">
        <w:rPr>
          <w:rStyle w:val="FootnoteReference"/>
          <w:rFonts w:ascii="Times New Roman" w:hAnsi="Times New Roman" w:cs="Times New Roman"/>
          <w:sz w:val="24"/>
          <w:szCs w:val="24"/>
        </w:rPr>
        <w:footnoteReference w:id="87"/>
      </w:r>
      <w:r w:rsidR="00A666AC" w:rsidRPr="00624DD3">
        <w:rPr>
          <w:rFonts w:ascii="Times New Roman" w:hAnsi="Times New Roman" w:cs="Times New Roman"/>
          <w:sz w:val="24"/>
          <w:szCs w:val="24"/>
        </w:rPr>
        <w:t xml:space="preserve"> Further, sacred qualities could be enhanced through harmonious and stable praxis for the space; performing ceremonies, and creating and depositing appropriate artefacts as a form of ‘spiritual gardening’.</w:t>
      </w:r>
      <w:r w:rsidR="00A666AC" w:rsidRPr="00624DD3">
        <w:rPr>
          <w:rStyle w:val="FootnoteReference"/>
          <w:rFonts w:ascii="Times New Roman" w:hAnsi="Times New Roman" w:cs="Times New Roman"/>
          <w:sz w:val="24"/>
          <w:szCs w:val="24"/>
        </w:rPr>
        <w:footnoteReference w:id="88"/>
      </w:r>
      <w:r w:rsidR="00A666AC" w:rsidRPr="00624DD3">
        <w:rPr>
          <w:rFonts w:ascii="Times New Roman" w:hAnsi="Times New Roman" w:cs="Times New Roman"/>
          <w:sz w:val="24"/>
          <w:szCs w:val="24"/>
        </w:rPr>
        <w:t xml:space="preserve"> This is identifiable at Hayling, where ritual praxis was stable despite rapid socio-cultural changes</w:t>
      </w:r>
      <w:r w:rsidR="00A666AC" w:rsidRPr="00624DD3">
        <w:rPr>
          <w:rStyle w:val="FootnoteReference"/>
          <w:rFonts w:ascii="Times New Roman" w:hAnsi="Times New Roman" w:cs="Times New Roman"/>
          <w:sz w:val="24"/>
          <w:szCs w:val="24"/>
        </w:rPr>
        <w:footnoteReference w:id="89"/>
      </w:r>
      <w:r w:rsidR="00A666AC" w:rsidRPr="00624DD3">
        <w:rPr>
          <w:rFonts w:ascii="Times New Roman" w:hAnsi="Times New Roman" w:cs="Times New Roman"/>
          <w:color w:val="C00000"/>
          <w:sz w:val="24"/>
          <w:szCs w:val="24"/>
        </w:rPr>
        <w:t xml:space="preserve"> </w:t>
      </w:r>
      <w:r w:rsidR="00A666AC" w:rsidRPr="00624DD3">
        <w:rPr>
          <w:rFonts w:ascii="Times New Roman" w:hAnsi="Times New Roman" w:cs="Times New Roman"/>
          <w:sz w:val="24"/>
          <w:szCs w:val="24"/>
        </w:rPr>
        <w:t>and it was</w:t>
      </w:r>
      <w:r w:rsidR="00A666AC" w:rsidRPr="00624DD3">
        <w:rPr>
          <w:rStyle w:val="cf01"/>
          <w:rFonts w:ascii="Times New Roman" w:hAnsi="Times New Roman" w:cs="Times New Roman"/>
          <w:sz w:val="24"/>
          <w:szCs w:val="24"/>
        </w:rPr>
        <w:t xml:space="preserve"> intentionally ‘designed to enhance differentiation’</w:t>
      </w:r>
      <w:r w:rsidR="00A666AC" w:rsidRPr="00624DD3">
        <w:rPr>
          <w:rStyle w:val="FootnoteReference"/>
          <w:rFonts w:ascii="Times New Roman" w:hAnsi="Times New Roman" w:cs="Times New Roman"/>
          <w:sz w:val="24"/>
          <w:szCs w:val="24"/>
        </w:rPr>
        <w:footnoteReference w:id="90"/>
      </w:r>
      <w:r w:rsidR="00A666AC" w:rsidRPr="00624DD3">
        <w:rPr>
          <w:rStyle w:val="cf01"/>
          <w:rFonts w:ascii="Times New Roman" w:hAnsi="Times New Roman" w:cs="Times New Roman"/>
          <w:sz w:val="24"/>
          <w:szCs w:val="24"/>
        </w:rPr>
        <w:t xml:space="preserve"> from the surrounding landscape and was purposefully placed on an island, which </w:t>
      </w:r>
      <w:r w:rsidR="008164B8">
        <w:rPr>
          <w:rStyle w:val="cf01"/>
          <w:rFonts w:ascii="Times New Roman" w:hAnsi="Times New Roman" w:cs="Times New Roman"/>
          <w:sz w:val="24"/>
          <w:szCs w:val="24"/>
        </w:rPr>
        <w:t>was potentially</w:t>
      </w:r>
      <w:r w:rsidR="00A666AC" w:rsidRPr="00624DD3">
        <w:rPr>
          <w:rStyle w:val="cf01"/>
          <w:rFonts w:ascii="Times New Roman" w:hAnsi="Times New Roman" w:cs="Times New Roman"/>
          <w:sz w:val="24"/>
          <w:szCs w:val="24"/>
        </w:rPr>
        <w:t xml:space="preserve"> sacred in the Iron Age.</w:t>
      </w:r>
      <w:r w:rsidR="00A666AC" w:rsidRPr="00624DD3">
        <w:rPr>
          <w:rStyle w:val="FootnoteReference"/>
          <w:rFonts w:ascii="Times New Roman" w:hAnsi="Times New Roman" w:cs="Times New Roman"/>
          <w:sz w:val="24"/>
          <w:szCs w:val="24"/>
        </w:rPr>
        <w:footnoteReference w:id="91"/>
      </w:r>
      <w:r w:rsidR="00A666AC" w:rsidRPr="00624DD3">
        <w:rPr>
          <w:rStyle w:val="cf01"/>
          <w:rFonts w:ascii="Times New Roman" w:hAnsi="Times New Roman" w:cs="Times New Roman"/>
          <w:sz w:val="24"/>
          <w:szCs w:val="24"/>
        </w:rPr>
        <w:t xml:space="preserve"> Furthermore, Fiona Bowie proposes that </w:t>
      </w:r>
      <w:r w:rsidR="00A666AC" w:rsidRPr="00624DD3">
        <w:rPr>
          <w:rFonts w:ascii="Times New Roman" w:hAnsi="Times New Roman" w:cs="Times New Roman"/>
          <w:sz w:val="24"/>
          <w:szCs w:val="24"/>
        </w:rPr>
        <w:t xml:space="preserve">pilgrimages to sacred landscapes at this time were a way of respecting the </w:t>
      </w:r>
      <w:r w:rsidR="00A666AC" w:rsidRPr="00624DD3">
        <w:rPr>
          <w:rFonts w:ascii="Times New Roman" w:hAnsi="Times New Roman" w:cs="Times New Roman"/>
          <w:i/>
          <w:iCs/>
          <w:sz w:val="24"/>
          <w:szCs w:val="24"/>
        </w:rPr>
        <w:t>anima loci</w:t>
      </w:r>
      <w:r w:rsidR="00A666AC" w:rsidRPr="00624DD3">
        <w:rPr>
          <w:rFonts w:ascii="Times New Roman" w:hAnsi="Times New Roman" w:cs="Times New Roman"/>
          <w:sz w:val="24"/>
          <w:szCs w:val="24"/>
        </w:rPr>
        <w:t xml:space="preserve"> of the site.</w:t>
      </w:r>
      <w:r w:rsidR="00A666AC" w:rsidRPr="00624DD3">
        <w:rPr>
          <w:rStyle w:val="FootnoteReference"/>
          <w:rFonts w:ascii="Times New Roman" w:hAnsi="Times New Roman" w:cs="Times New Roman"/>
          <w:sz w:val="24"/>
          <w:szCs w:val="24"/>
        </w:rPr>
        <w:footnoteReference w:id="92"/>
      </w:r>
    </w:p>
    <w:p w14:paraId="36FDA51F" w14:textId="53E9AC03" w:rsidR="00A666AC" w:rsidRPr="00624DD3" w:rsidRDefault="00A666AC" w:rsidP="002C1F4D">
      <w:pPr>
        <w:spacing w:line="360" w:lineRule="auto"/>
        <w:ind w:firstLine="720"/>
        <w:jc w:val="both"/>
        <w:rPr>
          <w:rFonts w:ascii="Times New Roman" w:hAnsi="Times New Roman" w:cs="Times New Roman"/>
          <w:sz w:val="24"/>
          <w:szCs w:val="24"/>
        </w:rPr>
      </w:pPr>
      <w:r w:rsidRPr="00624DD3">
        <w:rPr>
          <w:rStyle w:val="cf01"/>
          <w:rFonts w:ascii="Times New Roman" w:hAnsi="Times New Roman" w:cs="Times New Roman"/>
          <w:sz w:val="24"/>
          <w:szCs w:val="24"/>
        </w:rPr>
        <w:t xml:space="preserve">Within their work </w:t>
      </w:r>
      <w:r w:rsidRPr="00624DD3">
        <w:rPr>
          <w:rStyle w:val="cf01"/>
          <w:rFonts w:ascii="Times New Roman" w:hAnsi="Times New Roman" w:cs="Times New Roman"/>
          <w:i/>
          <w:iCs/>
          <w:sz w:val="24"/>
          <w:szCs w:val="24"/>
        </w:rPr>
        <w:t xml:space="preserve">Landscapes of the Sacred, </w:t>
      </w:r>
      <w:r w:rsidRPr="00624DD3">
        <w:rPr>
          <w:rStyle w:val="cf01"/>
          <w:rFonts w:ascii="Times New Roman" w:hAnsi="Times New Roman" w:cs="Times New Roman"/>
          <w:sz w:val="24"/>
          <w:szCs w:val="24"/>
        </w:rPr>
        <w:t>Belden Lane sought to employ richness in the study of spirituality using a phenomenological perspective, critically reflecting the political and ecological factors.</w:t>
      </w:r>
      <w:r w:rsidRPr="00624DD3">
        <w:rPr>
          <w:rStyle w:val="FootnoteReference"/>
          <w:rFonts w:ascii="Times New Roman" w:hAnsi="Times New Roman" w:cs="Times New Roman"/>
          <w:sz w:val="24"/>
          <w:szCs w:val="24"/>
        </w:rPr>
        <w:footnoteReference w:id="93"/>
      </w:r>
      <w:r w:rsidRPr="00624DD3">
        <w:rPr>
          <w:rStyle w:val="cf01"/>
          <w:rFonts w:ascii="Times New Roman" w:hAnsi="Times New Roman" w:cs="Times New Roman"/>
          <w:sz w:val="24"/>
          <w:szCs w:val="24"/>
        </w:rPr>
        <w:t xml:space="preserve"> For Lane, the formation of a sacred place is </w:t>
      </w:r>
      <w:r w:rsidRPr="00624DD3">
        <w:rPr>
          <w:rStyle w:val="cf01"/>
          <w:rFonts w:ascii="Times New Roman" w:hAnsi="Times New Roman" w:cs="Times New Roman"/>
          <w:i/>
          <w:iCs/>
          <w:sz w:val="24"/>
          <w:szCs w:val="24"/>
        </w:rPr>
        <w:t>influenced</w:t>
      </w:r>
      <w:r w:rsidRPr="00624DD3">
        <w:rPr>
          <w:rStyle w:val="cf01"/>
          <w:rFonts w:ascii="Times New Roman" w:hAnsi="Times New Roman" w:cs="Times New Roman"/>
          <w:sz w:val="24"/>
          <w:szCs w:val="24"/>
        </w:rPr>
        <w:t xml:space="preserve"> – not dictated - by humans, and their myriad of socio-political, economic, demographic and spiritual perceptions, and by the non-humans in the environment.</w:t>
      </w:r>
      <w:r w:rsidRPr="00624DD3">
        <w:rPr>
          <w:rStyle w:val="FootnoteReference"/>
          <w:rFonts w:ascii="Times New Roman" w:eastAsiaTheme="majorEastAsia" w:hAnsi="Times New Roman" w:cs="Times New Roman"/>
          <w:sz w:val="24"/>
          <w:szCs w:val="24"/>
        </w:rPr>
        <w:footnoteReference w:id="94"/>
      </w:r>
      <w:r w:rsidRPr="00624DD3">
        <w:rPr>
          <w:rStyle w:val="cf01"/>
          <w:rFonts w:ascii="Times New Roman" w:hAnsi="Times New Roman" w:cs="Times New Roman"/>
          <w:sz w:val="24"/>
          <w:szCs w:val="24"/>
        </w:rPr>
        <w:t xml:space="preserve"> It ‘is not chosen, it chooses’ and is ‘ordinary place, ritually made extraordinary.’</w:t>
      </w:r>
      <w:r w:rsidRPr="00624DD3">
        <w:rPr>
          <w:rStyle w:val="FootnoteReference"/>
          <w:rFonts w:ascii="Times New Roman" w:hAnsi="Times New Roman" w:cs="Times New Roman"/>
          <w:sz w:val="24"/>
          <w:szCs w:val="24"/>
        </w:rPr>
        <w:footnoteReference w:id="95"/>
      </w:r>
      <w:r w:rsidRPr="00624DD3">
        <w:rPr>
          <w:rStyle w:val="cf01"/>
          <w:rFonts w:ascii="Times New Roman" w:hAnsi="Times New Roman" w:cs="Times New Roman"/>
          <w:sz w:val="24"/>
          <w:szCs w:val="24"/>
        </w:rPr>
        <w:t xml:space="preserve"> Place demands voice and agency, but is often overwhelmed by the collective narratives imbued onto it - influenced by political, cultural, and temporal contexts, which can impact cultural</w:t>
      </w:r>
      <w:r w:rsidRPr="00624DD3">
        <w:rPr>
          <w:rStyle w:val="cf01"/>
          <w:rFonts w:ascii="Times New Roman" w:hAnsi="Times New Roman" w:cs="Times New Roman"/>
          <w:color w:val="5B9BD5" w:themeColor="accent5"/>
          <w:sz w:val="24"/>
          <w:szCs w:val="24"/>
        </w:rPr>
        <w:t xml:space="preserve"> </w:t>
      </w:r>
      <w:r w:rsidRPr="00624DD3">
        <w:rPr>
          <w:rStyle w:val="cf01"/>
          <w:rFonts w:ascii="Times New Roman" w:hAnsi="Times New Roman" w:cs="Times New Roman"/>
          <w:sz w:val="24"/>
          <w:szCs w:val="24"/>
        </w:rPr>
        <w:t>value or lead to appropriation.</w:t>
      </w:r>
      <w:r w:rsidRPr="00624DD3">
        <w:rPr>
          <w:rStyle w:val="FootnoteReference"/>
          <w:rFonts w:ascii="Times New Roman" w:eastAsiaTheme="majorEastAsia" w:hAnsi="Times New Roman" w:cs="Times New Roman"/>
          <w:sz w:val="24"/>
          <w:szCs w:val="24"/>
        </w:rPr>
        <w:footnoteReference w:id="96"/>
      </w:r>
      <w:r w:rsidRPr="00624DD3">
        <w:rPr>
          <w:rStyle w:val="cf01"/>
          <w:rFonts w:ascii="Times New Roman" w:hAnsi="Times New Roman" w:cs="Times New Roman"/>
          <w:sz w:val="24"/>
          <w:szCs w:val="24"/>
        </w:rPr>
        <w:t xml:space="preserve"> Despite the acknowledgement of their agency, Lane asserts that modernity has impacted our ability to connect to places, creating a feeling of loss that permeates Western culture.</w:t>
      </w:r>
      <w:r w:rsidRPr="00624DD3">
        <w:rPr>
          <w:rStyle w:val="FootnoteReference"/>
          <w:rFonts w:ascii="Times New Roman" w:eastAsiaTheme="majorEastAsia" w:hAnsi="Times New Roman" w:cs="Times New Roman"/>
          <w:sz w:val="24"/>
          <w:szCs w:val="24"/>
        </w:rPr>
        <w:footnoteReference w:id="97"/>
      </w:r>
      <w:r w:rsidRPr="00624DD3">
        <w:rPr>
          <w:rStyle w:val="cf01"/>
          <w:rFonts w:ascii="Times New Roman" w:hAnsi="Times New Roman" w:cs="Times New Roman"/>
          <w:sz w:val="24"/>
          <w:szCs w:val="24"/>
        </w:rPr>
        <w:t xml:space="preserve"> This criticism also emerged in the works of Eliade and Martin Heidegger, who believed that modern man had become estranged from places,</w:t>
      </w:r>
      <w:r w:rsidRPr="00624DD3">
        <w:rPr>
          <w:rStyle w:val="FootnoteReference"/>
          <w:rFonts w:ascii="Times New Roman" w:eastAsiaTheme="majorEastAsia" w:hAnsi="Times New Roman" w:cs="Times New Roman"/>
          <w:sz w:val="24"/>
          <w:szCs w:val="24"/>
        </w:rPr>
        <w:footnoteReference w:id="98"/>
      </w:r>
      <w:r w:rsidRPr="00624DD3">
        <w:rPr>
          <w:rStyle w:val="cf01"/>
          <w:rFonts w:ascii="Times New Roman" w:hAnsi="Times New Roman" w:cs="Times New Roman"/>
          <w:sz w:val="24"/>
          <w:szCs w:val="24"/>
        </w:rPr>
        <w:t xml:space="preserve"> leading to culture-wide </w:t>
      </w:r>
      <w:r w:rsidRPr="00624DD3">
        <w:rPr>
          <w:rStyle w:val="cf01"/>
          <w:rFonts w:ascii="Times New Roman" w:hAnsi="Times New Roman" w:cs="Times New Roman"/>
          <w:sz w:val="24"/>
          <w:szCs w:val="24"/>
        </w:rPr>
        <w:lastRenderedPageBreak/>
        <w:t>disenchantment, or spiritual impoverishment</w:t>
      </w:r>
      <w:r w:rsidRPr="00624DD3">
        <w:rPr>
          <w:rStyle w:val="FootnoteReference"/>
          <w:rFonts w:ascii="Times New Roman" w:hAnsi="Times New Roman" w:cs="Times New Roman"/>
          <w:sz w:val="24"/>
          <w:szCs w:val="24"/>
        </w:rPr>
        <w:footnoteReference w:id="99"/>
      </w:r>
      <w:r w:rsidRPr="00624DD3">
        <w:rPr>
          <w:rStyle w:val="cf01"/>
          <w:rFonts w:ascii="Times New Roman" w:hAnsi="Times New Roman" w:cs="Times New Roman"/>
          <w:sz w:val="24"/>
          <w:szCs w:val="24"/>
        </w:rPr>
        <w:t xml:space="preserve"> However, Lane believes the ‘human psyche… still seeks a sacred centre.’</w:t>
      </w:r>
      <w:r w:rsidRPr="00624DD3">
        <w:rPr>
          <w:rStyle w:val="FootnoteReference"/>
          <w:rFonts w:ascii="Times New Roman" w:eastAsiaTheme="majorEastAsia" w:hAnsi="Times New Roman" w:cs="Times New Roman"/>
          <w:sz w:val="24"/>
          <w:szCs w:val="24"/>
        </w:rPr>
        <w:footnoteReference w:id="100"/>
      </w:r>
      <w:r w:rsidRPr="00624DD3">
        <w:rPr>
          <w:rStyle w:val="cf01"/>
          <w:rFonts w:ascii="Times New Roman" w:hAnsi="Times New Roman" w:cs="Times New Roman"/>
          <w:sz w:val="24"/>
          <w:szCs w:val="24"/>
        </w:rPr>
        <w:t xml:space="preserve"> </w:t>
      </w:r>
    </w:p>
    <w:p w14:paraId="3BB45E1E" w14:textId="016A9C2D" w:rsidR="00A666AC" w:rsidRPr="00821B84" w:rsidRDefault="00A666AC" w:rsidP="002C1F4D">
      <w:pPr>
        <w:pStyle w:val="Heading2"/>
        <w:spacing w:line="360" w:lineRule="auto"/>
        <w:rPr>
          <w:rFonts w:ascii="Times New Roman" w:hAnsi="Times New Roman" w:cs="Times New Roman"/>
          <w:b/>
          <w:bCs/>
          <w:color w:val="auto"/>
          <w:sz w:val="28"/>
          <w:szCs w:val="28"/>
        </w:rPr>
      </w:pPr>
      <w:bookmarkStart w:id="9" w:name="_Toc154879721"/>
      <w:r w:rsidRPr="00821B84">
        <w:rPr>
          <w:rFonts w:ascii="Times New Roman" w:hAnsi="Times New Roman" w:cs="Times New Roman"/>
          <w:b/>
          <w:bCs/>
          <w:color w:val="auto"/>
          <w:sz w:val="28"/>
          <w:szCs w:val="28"/>
        </w:rPr>
        <w:t>The Influence of Phenomenology</w:t>
      </w:r>
      <w:bookmarkEnd w:id="9"/>
      <w:r w:rsidRPr="00821B84">
        <w:rPr>
          <w:rFonts w:ascii="Times New Roman" w:hAnsi="Times New Roman" w:cs="Times New Roman"/>
          <w:b/>
          <w:bCs/>
          <w:color w:val="auto"/>
          <w:sz w:val="28"/>
          <w:szCs w:val="28"/>
        </w:rPr>
        <w:t xml:space="preserve"> </w:t>
      </w:r>
    </w:p>
    <w:p w14:paraId="118B8629" w14:textId="39F0585D"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phenomenological approach, coined by Christopher Tilley</w:t>
      </w:r>
      <w:r w:rsidRPr="00624DD3">
        <w:rPr>
          <w:rStyle w:val="FootnoteReference"/>
          <w:rFonts w:ascii="Times New Roman" w:hAnsi="Times New Roman" w:cs="Times New Roman"/>
          <w:sz w:val="24"/>
          <w:szCs w:val="24"/>
        </w:rPr>
        <w:footnoteReference w:id="101"/>
      </w:r>
      <w:r w:rsidRPr="00624DD3">
        <w:rPr>
          <w:rFonts w:ascii="Times New Roman" w:hAnsi="Times New Roman" w:cs="Times New Roman"/>
          <w:sz w:val="24"/>
          <w:szCs w:val="24"/>
        </w:rPr>
        <w:t xml:space="preserve"> but employed by Lane,</w:t>
      </w:r>
      <w:r w:rsidRPr="00624DD3">
        <w:rPr>
          <w:rStyle w:val="FootnoteReference"/>
          <w:rFonts w:ascii="Times New Roman" w:hAnsi="Times New Roman" w:cs="Times New Roman"/>
          <w:sz w:val="24"/>
          <w:szCs w:val="24"/>
        </w:rPr>
        <w:footnoteReference w:id="102"/>
      </w:r>
      <w:r w:rsidRPr="00624DD3">
        <w:rPr>
          <w:rFonts w:ascii="Times New Roman" w:hAnsi="Times New Roman" w:cs="Times New Roman"/>
          <w:sz w:val="24"/>
          <w:szCs w:val="24"/>
        </w:rPr>
        <w:t xml:space="preserve"> Tim Ingold,</w:t>
      </w:r>
      <w:r w:rsidRPr="00624DD3">
        <w:rPr>
          <w:rStyle w:val="FootnoteReference"/>
          <w:rFonts w:ascii="Times New Roman" w:hAnsi="Times New Roman" w:cs="Times New Roman"/>
          <w:sz w:val="24"/>
          <w:szCs w:val="24"/>
        </w:rPr>
        <w:footnoteReference w:id="103"/>
      </w:r>
      <w:r w:rsidRPr="00624DD3">
        <w:rPr>
          <w:rFonts w:ascii="Times New Roman" w:hAnsi="Times New Roman" w:cs="Times New Roman"/>
          <w:sz w:val="24"/>
          <w:szCs w:val="24"/>
        </w:rPr>
        <w:t xml:space="preserve">  and Barbara Bender,</w:t>
      </w:r>
      <w:r w:rsidRPr="00624DD3">
        <w:rPr>
          <w:rStyle w:val="FootnoteReference"/>
          <w:rFonts w:ascii="Times New Roman" w:hAnsi="Times New Roman" w:cs="Times New Roman"/>
          <w:sz w:val="24"/>
          <w:szCs w:val="24"/>
        </w:rPr>
        <w:footnoteReference w:id="104"/>
      </w:r>
      <w:r w:rsidRPr="00624DD3">
        <w:rPr>
          <w:rFonts w:ascii="Times New Roman" w:hAnsi="Times New Roman" w:cs="Times New Roman"/>
          <w:sz w:val="24"/>
          <w:szCs w:val="24"/>
        </w:rPr>
        <w:t xml:space="preserve"> is a method focused on human engagement and experience.</w:t>
      </w:r>
      <w:r w:rsidRPr="00624DD3">
        <w:rPr>
          <w:rStyle w:val="FootnoteReference"/>
          <w:rFonts w:ascii="Times New Roman" w:hAnsi="Times New Roman" w:cs="Times New Roman"/>
          <w:sz w:val="24"/>
          <w:szCs w:val="24"/>
        </w:rPr>
        <w:footnoteReference w:id="105"/>
      </w:r>
      <w:r w:rsidRPr="00624DD3">
        <w:rPr>
          <w:rFonts w:ascii="Times New Roman" w:hAnsi="Times New Roman" w:cs="Times New Roman"/>
          <w:sz w:val="24"/>
          <w:szCs w:val="24"/>
        </w:rPr>
        <w:t xml:space="preserve"> It is advocated for by </w:t>
      </w:r>
      <w:r w:rsidR="001939A5" w:rsidRPr="00624DD3">
        <w:rPr>
          <w:rFonts w:ascii="Times New Roman" w:hAnsi="Times New Roman" w:cs="Times New Roman"/>
          <w:sz w:val="24"/>
          <w:szCs w:val="24"/>
        </w:rPr>
        <w:t>Michael Shanks</w:t>
      </w:r>
      <w:r w:rsidR="001939A5" w:rsidRPr="00624DD3">
        <w:rPr>
          <w:rStyle w:val="FootnoteReference"/>
          <w:rFonts w:ascii="Times New Roman" w:hAnsi="Times New Roman" w:cs="Times New Roman"/>
          <w:sz w:val="24"/>
          <w:szCs w:val="24"/>
        </w:rPr>
        <w:footnoteReference w:id="106"/>
      </w:r>
      <w:r w:rsidR="001939A5" w:rsidRPr="00624DD3">
        <w:rPr>
          <w:rFonts w:ascii="Times New Roman" w:hAnsi="Times New Roman" w:cs="Times New Roman"/>
          <w:sz w:val="24"/>
          <w:szCs w:val="24"/>
        </w:rPr>
        <w:t xml:space="preserve"> but critiqued by </w:t>
      </w:r>
      <w:r w:rsidR="00F17EB7" w:rsidRPr="00624DD3">
        <w:rPr>
          <w:rFonts w:ascii="Times New Roman" w:hAnsi="Times New Roman" w:cs="Times New Roman"/>
          <w:sz w:val="24"/>
          <w:szCs w:val="24"/>
        </w:rPr>
        <w:t>Joanna Bruck</w:t>
      </w:r>
      <w:r w:rsidR="00F17EB7">
        <w:rPr>
          <w:rFonts w:ascii="Times New Roman" w:hAnsi="Times New Roman" w:cs="Times New Roman"/>
          <w:sz w:val="24"/>
          <w:szCs w:val="24"/>
        </w:rPr>
        <w:t>,</w:t>
      </w:r>
      <w:r w:rsidR="00F17EB7" w:rsidRPr="00624DD3">
        <w:rPr>
          <w:rStyle w:val="FootnoteReference"/>
          <w:rFonts w:ascii="Times New Roman" w:hAnsi="Times New Roman" w:cs="Times New Roman"/>
          <w:sz w:val="24"/>
          <w:szCs w:val="24"/>
        </w:rPr>
        <w:footnoteReference w:id="107"/>
      </w:r>
      <w:r w:rsidR="00F17EB7">
        <w:rPr>
          <w:rFonts w:ascii="Times New Roman" w:hAnsi="Times New Roman" w:cs="Times New Roman"/>
          <w:sz w:val="24"/>
          <w:szCs w:val="24"/>
        </w:rPr>
        <w:t xml:space="preserve"> </w:t>
      </w:r>
      <w:r w:rsidR="00F17EB7" w:rsidRPr="00624DD3">
        <w:rPr>
          <w:rFonts w:ascii="Times New Roman" w:hAnsi="Times New Roman" w:cs="Times New Roman"/>
          <w:sz w:val="24"/>
          <w:szCs w:val="24"/>
        </w:rPr>
        <w:t xml:space="preserve"> </w:t>
      </w:r>
      <w:r w:rsidR="00F17EB7">
        <w:rPr>
          <w:rFonts w:ascii="Times New Roman" w:hAnsi="Times New Roman" w:cs="Times New Roman"/>
          <w:sz w:val="24"/>
          <w:szCs w:val="24"/>
        </w:rPr>
        <w:t xml:space="preserve">and </w:t>
      </w:r>
      <w:r w:rsidRPr="00624DD3">
        <w:rPr>
          <w:rFonts w:ascii="Times New Roman" w:hAnsi="Times New Roman" w:cs="Times New Roman"/>
          <w:sz w:val="24"/>
          <w:szCs w:val="24"/>
        </w:rPr>
        <w:t>Yannis Hamilakis</w:t>
      </w:r>
      <w:r w:rsidR="00F17EB7">
        <w:rPr>
          <w:rFonts w:ascii="Times New Roman" w:hAnsi="Times New Roman" w:cs="Times New Roman"/>
          <w:sz w:val="24"/>
          <w:szCs w:val="24"/>
        </w:rPr>
        <w:t xml:space="preserve"> recognises its strengths </w:t>
      </w:r>
      <w:r w:rsidR="008C2C94">
        <w:rPr>
          <w:rFonts w:ascii="Times New Roman" w:hAnsi="Times New Roman" w:cs="Times New Roman"/>
          <w:sz w:val="24"/>
          <w:szCs w:val="24"/>
        </w:rPr>
        <w:t xml:space="preserve">yet </w:t>
      </w:r>
      <w:r w:rsidR="00804935">
        <w:rPr>
          <w:rFonts w:ascii="Times New Roman" w:hAnsi="Times New Roman" w:cs="Times New Roman"/>
          <w:sz w:val="24"/>
          <w:szCs w:val="24"/>
        </w:rPr>
        <w:t>requests</w:t>
      </w:r>
      <w:r w:rsidR="008C2C94">
        <w:rPr>
          <w:rFonts w:ascii="Times New Roman" w:hAnsi="Times New Roman" w:cs="Times New Roman"/>
          <w:sz w:val="24"/>
          <w:szCs w:val="24"/>
        </w:rPr>
        <w:t xml:space="preserve"> expansion and refinement.</w:t>
      </w:r>
      <w:r w:rsidRPr="00624DD3">
        <w:rPr>
          <w:rStyle w:val="FootnoteReference"/>
          <w:rFonts w:ascii="Times New Roman" w:hAnsi="Times New Roman" w:cs="Times New Roman"/>
          <w:sz w:val="24"/>
          <w:szCs w:val="24"/>
        </w:rPr>
        <w:footnoteReference w:id="108"/>
      </w:r>
      <w:r w:rsidR="001B223C">
        <w:rPr>
          <w:rFonts w:ascii="Times New Roman" w:hAnsi="Times New Roman" w:cs="Times New Roman"/>
          <w:sz w:val="24"/>
          <w:szCs w:val="24"/>
        </w:rPr>
        <w:t xml:space="preserve">  </w:t>
      </w:r>
      <w:r w:rsidRPr="00624DD3">
        <w:rPr>
          <w:rFonts w:ascii="Times New Roman" w:hAnsi="Times New Roman" w:cs="Times New Roman"/>
          <w:sz w:val="24"/>
          <w:szCs w:val="24"/>
        </w:rPr>
        <w:t>For Tilley, spaces and places have lost their agency and meaning within academic discourse due to the obsession with objectivity.</w:t>
      </w:r>
      <w:r w:rsidRPr="00624DD3">
        <w:rPr>
          <w:rStyle w:val="FootnoteReference"/>
          <w:rFonts w:ascii="Times New Roman" w:hAnsi="Times New Roman" w:cs="Times New Roman"/>
          <w:sz w:val="24"/>
          <w:szCs w:val="24"/>
        </w:rPr>
        <w:footnoteReference w:id="109"/>
      </w:r>
      <w:r w:rsidRPr="00624DD3">
        <w:rPr>
          <w:rFonts w:ascii="Times New Roman" w:hAnsi="Times New Roman" w:cs="Times New Roman"/>
          <w:sz w:val="24"/>
          <w:szCs w:val="24"/>
        </w:rPr>
        <w:t xml:space="preserve"> He seeks to reanimate archaeological environments, believing knowledge emerges from engagement and entanglement with environments imbued with cultural and personal histories, identities, discourses, ideologies, memories, and emotions.</w:t>
      </w:r>
      <w:r w:rsidRPr="00624DD3">
        <w:rPr>
          <w:rStyle w:val="FootnoteReference"/>
          <w:rFonts w:ascii="Times New Roman" w:hAnsi="Times New Roman" w:cs="Times New Roman"/>
          <w:sz w:val="24"/>
          <w:szCs w:val="24"/>
        </w:rPr>
        <w:footnoteReference w:id="110"/>
      </w:r>
      <w:r w:rsidRPr="00624DD3">
        <w:rPr>
          <w:rFonts w:ascii="Times New Roman" w:hAnsi="Times New Roman" w:cs="Times New Roman"/>
          <w:sz w:val="24"/>
          <w:szCs w:val="24"/>
        </w:rPr>
        <w:t xml:space="preserve"> Ingold shares this view, believing landscapes form biographies of the people (and animals) who interact with it, known as the ‘dwelling’ perspective.</w:t>
      </w:r>
      <w:r w:rsidRPr="00624DD3">
        <w:rPr>
          <w:rStyle w:val="FootnoteReference"/>
          <w:rFonts w:ascii="Times New Roman" w:hAnsi="Times New Roman" w:cs="Times New Roman"/>
          <w:sz w:val="24"/>
          <w:szCs w:val="24"/>
        </w:rPr>
        <w:footnoteReference w:id="111"/>
      </w:r>
      <w:r w:rsidRPr="00624DD3">
        <w:rPr>
          <w:rFonts w:ascii="Times New Roman" w:hAnsi="Times New Roman" w:cs="Times New Roman"/>
          <w:sz w:val="24"/>
          <w:szCs w:val="24"/>
        </w:rPr>
        <w:t xml:space="preserve"> The landscape tells a story of the inhabitants and this story of dwelling within a landscape formulates a </w:t>
      </w:r>
      <w:proofErr w:type="spellStart"/>
      <w:r w:rsidRPr="00624DD3">
        <w:rPr>
          <w:rFonts w:ascii="Times New Roman" w:hAnsi="Times New Roman" w:cs="Times New Roman"/>
          <w:sz w:val="24"/>
          <w:szCs w:val="24"/>
        </w:rPr>
        <w:t>taskscape</w:t>
      </w:r>
      <w:proofErr w:type="spellEnd"/>
      <w:r w:rsidRPr="00624DD3">
        <w:rPr>
          <w:rFonts w:ascii="Times New Roman" w:hAnsi="Times New Roman" w:cs="Times New Roman"/>
          <w:sz w:val="24"/>
          <w:szCs w:val="24"/>
        </w:rPr>
        <w:t>, which must be continuously engaged with to be formed and maintained.</w:t>
      </w:r>
      <w:r w:rsidRPr="00624DD3">
        <w:rPr>
          <w:rStyle w:val="FootnoteReference"/>
          <w:rFonts w:ascii="Times New Roman" w:hAnsi="Times New Roman" w:cs="Times New Roman"/>
          <w:sz w:val="24"/>
          <w:szCs w:val="24"/>
        </w:rPr>
        <w:footnoteReference w:id="112"/>
      </w:r>
      <w:r w:rsidRPr="00624DD3">
        <w:rPr>
          <w:rFonts w:ascii="Times New Roman" w:hAnsi="Times New Roman" w:cs="Times New Roman"/>
          <w:sz w:val="24"/>
          <w:szCs w:val="24"/>
        </w:rPr>
        <w:t xml:space="preserve"> </w:t>
      </w:r>
      <w:r w:rsidR="00E338DB" w:rsidRPr="00624DD3">
        <w:rPr>
          <w:rFonts w:ascii="Times New Roman" w:hAnsi="Times New Roman" w:cs="Times New Roman"/>
          <w:sz w:val="24"/>
          <w:szCs w:val="24"/>
        </w:rPr>
        <w:t>Similarly</w:t>
      </w:r>
      <w:r w:rsidR="00D752A2" w:rsidRPr="00624DD3">
        <w:rPr>
          <w:rFonts w:ascii="Times New Roman" w:hAnsi="Times New Roman" w:cs="Times New Roman"/>
          <w:sz w:val="24"/>
          <w:szCs w:val="24"/>
        </w:rPr>
        <w:t>, although with acknowledgement of agency rather than passivity</w:t>
      </w:r>
      <w:r w:rsidR="00E338DB" w:rsidRPr="00624DD3">
        <w:rPr>
          <w:rFonts w:ascii="Times New Roman" w:hAnsi="Times New Roman" w:cs="Times New Roman"/>
          <w:sz w:val="24"/>
          <w:szCs w:val="24"/>
        </w:rPr>
        <w:t xml:space="preserve">, Barbara Bender </w:t>
      </w:r>
      <w:r w:rsidR="00456C6A" w:rsidRPr="00624DD3">
        <w:rPr>
          <w:rFonts w:ascii="Times New Roman" w:hAnsi="Times New Roman" w:cs="Times New Roman"/>
          <w:sz w:val="24"/>
          <w:szCs w:val="24"/>
        </w:rPr>
        <w:t>asser</w:t>
      </w:r>
      <w:r w:rsidR="006F762C" w:rsidRPr="00624DD3">
        <w:rPr>
          <w:rFonts w:ascii="Times New Roman" w:hAnsi="Times New Roman" w:cs="Times New Roman"/>
          <w:sz w:val="24"/>
          <w:szCs w:val="24"/>
        </w:rPr>
        <w:t>ts landscapes are a way for history to ‘declare itself’</w:t>
      </w:r>
      <w:r w:rsidR="00EA222F" w:rsidRPr="00624DD3">
        <w:rPr>
          <w:rFonts w:ascii="Times New Roman" w:hAnsi="Times New Roman" w:cs="Times New Roman"/>
          <w:sz w:val="24"/>
          <w:szCs w:val="24"/>
        </w:rPr>
        <w:t>,</w:t>
      </w:r>
      <w:r w:rsidR="009B1B90" w:rsidRPr="00624DD3">
        <w:rPr>
          <w:rStyle w:val="FootnoteReference"/>
          <w:rFonts w:ascii="Times New Roman" w:hAnsi="Times New Roman" w:cs="Times New Roman"/>
          <w:sz w:val="24"/>
          <w:szCs w:val="24"/>
        </w:rPr>
        <w:footnoteReference w:id="113"/>
      </w:r>
      <w:r w:rsidR="00EA222F" w:rsidRPr="00624DD3">
        <w:rPr>
          <w:rFonts w:ascii="Times New Roman" w:hAnsi="Times New Roman" w:cs="Times New Roman"/>
          <w:sz w:val="24"/>
          <w:szCs w:val="24"/>
        </w:rPr>
        <w:t xml:space="preserve"> continually renewing ‘as the present rewrites the </w:t>
      </w:r>
      <w:r w:rsidR="002607A0" w:rsidRPr="00624DD3">
        <w:rPr>
          <w:rFonts w:ascii="Times New Roman" w:hAnsi="Times New Roman" w:cs="Times New Roman"/>
          <w:sz w:val="24"/>
          <w:szCs w:val="24"/>
        </w:rPr>
        <w:t>past’.</w:t>
      </w:r>
      <w:r w:rsidR="002607A0" w:rsidRPr="00624DD3">
        <w:rPr>
          <w:rStyle w:val="FootnoteReference"/>
          <w:rFonts w:ascii="Times New Roman" w:hAnsi="Times New Roman" w:cs="Times New Roman"/>
          <w:sz w:val="24"/>
          <w:szCs w:val="24"/>
        </w:rPr>
        <w:footnoteReference w:id="114"/>
      </w:r>
    </w:p>
    <w:p w14:paraId="30A67D88" w14:textId="470F49C0"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Applying phenomenology to lines, Ingold argues that ‘every somewhere must lie on one or several paths of movement’ from elsewhere, and knowledge and histories are formed when persons traverse along the lines, or paths, of life.</w:t>
      </w:r>
      <w:r w:rsidRPr="00624DD3">
        <w:rPr>
          <w:rStyle w:val="FootnoteReference"/>
          <w:rFonts w:ascii="Times New Roman" w:hAnsi="Times New Roman" w:cs="Times New Roman"/>
          <w:sz w:val="24"/>
          <w:szCs w:val="24"/>
        </w:rPr>
        <w:footnoteReference w:id="115"/>
      </w:r>
      <w:r w:rsidRPr="00624DD3">
        <w:rPr>
          <w:rFonts w:ascii="Times New Roman" w:hAnsi="Times New Roman" w:cs="Times New Roman"/>
          <w:sz w:val="24"/>
          <w:szCs w:val="24"/>
        </w:rPr>
        <w:t xml:space="preserve"> Due to the diverse definitions of a line, he proposes a </w:t>
      </w:r>
      <w:r w:rsidRPr="00624DD3">
        <w:rPr>
          <w:rFonts w:ascii="Times New Roman" w:hAnsi="Times New Roman" w:cs="Times New Roman"/>
          <w:sz w:val="24"/>
          <w:szCs w:val="24"/>
        </w:rPr>
        <w:lastRenderedPageBreak/>
        <w:t xml:space="preserve">taxonomy; threads are tangible lines that form a surface: traces are lasting marks either </w:t>
      </w:r>
      <w:r w:rsidRPr="00624DD3">
        <w:rPr>
          <w:rFonts w:ascii="Times New Roman" w:hAnsi="Times New Roman" w:cs="Times New Roman"/>
          <w:i/>
          <w:iCs/>
          <w:sz w:val="24"/>
          <w:szCs w:val="24"/>
        </w:rPr>
        <w:t>on</w:t>
      </w:r>
      <w:r w:rsidRPr="00624DD3">
        <w:rPr>
          <w:rFonts w:ascii="Times New Roman" w:hAnsi="Times New Roman" w:cs="Times New Roman"/>
          <w:sz w:val="24"/>
          <w:szCs w:val="24"/>
        </w:rPr>
        <w:t xml:space="preserve"> or </w:t>
      </w:r>
      <w:r w:rsidRPr="00624DD3">
        <w:rPr>
          <w:rFonts w:ascii="Times New Roman" w:hAnsi="Times New Roman" w:cs="Times New Roman"/>
          <w:i/>
          <w:iCs/>
          <w:sz w:val="24"/>
          <w:szCs w:val="24"/>
        </w:rPr>
        <w:t>in</w:t>
      </w:r>
      <w:r w:rsidRPr="00624DD3">
        <w:rPr>
          <w:rFonts w:ascii="Times New Roman" w:hAnsi="Times New Roman" w:cs="Times New Roman"/>
          <w:sz w:val="24"/>
          <w:szCs w:val="24"/>
        </w:rPr>
        <w:t xml:space="preserve"> surfaces: cracks and creases are disruptive lines formed through ruptures of the surface: ghostly lines are those that tend to metaphysical, such as constellations.</w:t>
      </w:r>
      <w:r w:rsidRPr="00624DD3">
        <w:rPr>
          <w:rStyle w:val="FootnoteReference"/>
          <w:rFonts w:ascii="Times New Roman" w:hAnsi="Times New Roman" w:cs="Times New Roman"/>
          <w:sz w:val="24"/>
          <w:szCs w:val="24"/>
        </w:rPr>
        <w:footnoteReference w:id="116"/>
      </w:r>
      <w:r w:rsidRPr="00624DD3">
        <w:rPr>
          <w:rFonts w:ascii="Times New Roman" w:hAnsi="Times New Roman" w:cs="Times New Roman"/>
          <w:sz w:val="24"/>
          <w:szCs w:val="24"/>
        </w:rPr>
        <w:t xml:space="preserve"> Knowledge of people and place can be gained through engaging with the entangled enmeshment of lines, a form of navigating through and thinking about the world that he divides into ‘wayfarers’ and ‘travellers’, with the latter being associated primarily with modernism.</w:t>
      </w:r>
      <w:r w:rsidRPr="00624DD3">
        <w:rPr>
          <w:rStyle w:val="FootnoteReference"/>
          <w:rFonts w:ascii="Times New Roman" w:hAnsi="Times New Roman" w:cs="Times New Roman"/>
          <w:sz w:val="24"/>
          <w:szCs w:val="24"/>
        </w:rPr>
        <w:footnoteReference w:id="117"/>
      </w:r>
      <w:r w:rsidRPr="00624DD3">
        <w:rPr>
          <w:rFonts w:ascii="Times New Roman" w:hAnsi="Times New Roman" w:cs="Times New Roman"/>
          <w:sz w:val="24"/>
          <w:szCs w:val="24"/>
        </w:rPr>
        <w:t xml:space="preserve"> He states that ‘traveller’ knowledge is constructed and likens them to map-makers, </w:t>
      </w:r>
      <w:r w:rsidR="00DB4B85" w:rsidRPr="00624DD3">
        <w:rPr>
          <w:rFonts w:ascii="Times New Roman" w:hAnsi="Times New Roman" w:cs="Times New Roman"/>
          <w:sz w:val="24"/>
          <w:szCs w:val="24"/>
        </w:rPr>
        <w:t>as opposed to</w:t>
      </w:r>
      <w:r w:rsidRPr="00624DD3">
        <w:rPr>
          <w:rFonts w:ascii="Times New Roman" w:hAnsi="Times New Roman" w:cs="Times New Roman"/>
          <w:sz w:val="24"/>
          <w:szCs w:val="24"/>
        </w:rPr>
        <w:t xml:space="preserve"> wayfarer wisdom </w:t>
      </w:r>
      <w:r w:rsidR="00DB4B85" w:rsidRPr="00624DD3">
        <w:rPr>
          <w:rFonts w:ascii="Times New Roman" w:hAnsi="Times New Roman" w:cs="Times New Roman"/>
          <w:sz w:val="24"/>
          <w:szCs w:val="24"/>
        </w:rPr>
        <w:t xml:space="preserve">which </w:t>
      </w:r>
      <w:r w:rsidRPr="00624DD3">
        <w:rPr>
          <w:rFonts w:ascii="Times New Roman" w:hAnsi="Times New Roman" w:cs="Times New Roman"/>
          <w:sz w:val="24"/>
          <w:szCs w:val="24"/>
        </w:rPr>
        <w:t>grows with the person as they ‘make their way’ through life.</w:t>
      </w:r>
      <w:r w:rsidRPr="00624DD3">
        <w:rPr>
          <w:rStyle w:val="FootnoteReference"/>
          <w:rFonts w:ascii="Times New Roman" w:hAnsi="Times New Roman" w:cs="Times New Roman"/>
          <w:sz w:val="24"/>
          <w:szCs w:val="24"/>
        </w:rPr>
        <w:footnoteReference w:id="118"/>
      </w:r>
      <w:r w:rsidRPr="00624DD3">
        <w:rPr>
          <w:rFonts w:ascii="Times New Roman" w:hAnsi="Times New Roman" w:cs="Times New Roman"/>
          <w:sz w:val="24"/>
          <w:szCs w:val="24"/>
        </w:rPr>
        <w:t xml:space="preserve"> These lines of life and knowledge (as well as topography, floral and faunal life, architecture, and human inhabitation) are subject to the tempestuous temporality of the landscape, which is, in turn, at the mercy of the ‘weather</w:t>
      </w:r>
      <w:r w:rsidR="00B61EBB">
        <w:rPr>
          <w:rFonts w:ascii="Times New Roman" w:hAnsi="Times New Roman" w:cs="Times New Roman"/>
          <w:sz w:val="24"/>
          <w:szCs w:val="24"/>
        </w:rPr>
        <w:t>-</w:t>
      </w:r>
      <w:r w:rsidRPr="00624DD3">
        <w:rPr>
          <w:rFonts w:ascii="Times New Roman" w:hAnsi="Times New Roman" w:cs="Times New Roman"/>
          <w:sz w:val="24"/>
          <w:szCs w:val="24"/>
        </w:rPr>
        <w:t>world’</w:t>
      </w:r>
      <w:r w:rsidRPr="00624DD3">
        <w:rPr>
          <w:rStyle w:val="FootnoteReference"/>
          <w:rFonts w:ascii="Times New Roman" w:hAnsi="Times New Roman" w:cs="Times New Roman"/>
          <w:sz w:val="24"/>
          <w:szCs w:val="24"/>
        </w:rPr>
        <w:footnoteReference w:id="119"/>
      </w:r>
      <w:r w:rsidRPr="00624DD3">
        <w:rPr>
          <w:rFonts w:ascii="Times New Roman" w:hAnsi="Times New Roman" w:cs="Times New Roman"/>
          <w:sz w:val="24"/>
          <w:szCs w:val="24"/>
        </w:rPr>
        <w:t xml:space="preserve">. This concept is defined as the space where places, people, living beings and objects dwell </w:t>
      </w:r>
      <w:r w:rsidRPr="00624DD3">
        <w:rPr>
          <w:rFonts w:ascii="Times New Roman" w:hAnsi="Times New Roman" w:cs="Times New Roman"/>
          <w:i/>
          <w:iCs/>
          <w:sz w:val="24"/>
          <w:szCs w:val="24"/>
        </w:rPr>
        <w:t>within</w:t>
      </w:r>
      <w:r w:rsidRPr="00624DD3">
        <w:rPr>
          <w:rFonts w:ascii="Times New Roman" w:hAnsi="Times New Roman" w:cs="Times New Roman"/>
          <w:sz w:val="24"/>
          <w:szCs w:val="24"/>
        </w:rPr>
        <w:t>, rather than externally observing, the environment through the medium of air.</w:t>
      </w:r>
      <w:r w:rsidRPr="00624DD3">
        <w:rPr>
          <w:rStyle w:val="FootnoteReference"/>
          <w:rFonts w:ascii="Times New Roman" w:hAnsi="Times New Roman" w:cs="Times New Roman"/>
          <w:sz w:val="24"/>
          <w:szCs w:val="24"/>
        </w:rPr>
        <w:footnoteReference w:id="120"/>
      </w:r>
      <w:r w:rsidRPr="00624DD3">
        <w:rPr>
          <w:rFonts w:ascii="Times New Roman" w:hAnsi="Times New Roman" w:cs="Times New Roman"/>
          <w:sz w:val="24"/>
          <w:szCs w:val="24"/>
        </w:rPr>
        <w:t xml:space="preserve"> The weather</w:t>
      </w:r>
      <w:r w:rsidR="00B61EBB">
        <w:rPr>
          <w:rFonts w:ascii="Times New Roman" w:hAnsi="Times New Roman" w:cs="Times New Roman"/>
          <w:sz w:val="24"/>
          <w:szCs w:val="24"/>
        </w:rPr>
        <w:t>-</w:t>
      </w:r>
      <w:r w:rsidRPr="00624DD3">
        <w:rPr>
          <w:rFonts w:ascii="Times New Roman" w:hAnsi="Times New Roman" w:cs="Times New Roman"/>
          <w:sz w:val="24"/>
          <w:szCs w:val="24"/>
        </w:rPr>
        <w:t>world, therefore, allows for engagement with reality, and the meshwork of lines reveals those engagements.</w:t>
      </w:r>
    </w:p>
    <w:p w14:paraId="7E2A8B71" w14:textId="2CA46869" w:rsidR="00A666AC" w:rsidRPr="00624DD3" w:rsidRDefault="00A666A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Although the concept of weather</w:t>
      </w:r>
      <w:r w:rsidR="00B61EBB">
        <w:rPr>
          <w:rFonts w:ascii="Times New Roman" w:hAnsi="Times New Roman" w:cs="Times New Roman"/>
          <w:sz w:val="24"/>
          <w:szCs w:val="24"/>
        </w:rPr>
        <w:t>-</w:t>
      </w:r>
      <w:r w:rsidRPr="00624DD3">
        <w:rPr>
          <w:rFonts w:ascii="Times New Roman" w:hAnsi="Times New Roman" w:cs="Times New Roman"/>
          <w:sz w:val="24"/>
          <w:szCs w:val="24"/>
        </w:rPr>
        <w:t xml:space="preserve">world is not mentioned in a volume dedicated to understanding how people experience, </w:t>
      </w:r>
      <w:r w:rsidR="000774DE" w:rsidRPr="00624DD3">
        <w:rPr>
          <w:rFonts w:ascii="Times New Roman" w:hAnsi="Times New Roman" w:cs="Times New Roman"/>
          <w:sz w:val="24"/>
          <w:szCs w:val="24"/>
        </w:rPr>
        <w:t>discuss,</w:t>
      </w:r>
      <w:r w:rsidRPr="00624DD3">
        <w:rPr>
          <w:rFonts w:ascii="Times New Roman" w:hAnsi="Times New Roman" w:cs="Times New Roman"/>
          <w:sz w:val="24"/>
          <w:szCs w:val="24"/>
        </w:rPr>
        <w:t xml:space="preserve"> and interpret the meteorological phenomenon they witness and how these experiences are shaped by culturally and temporally specific frameworks, the editors Sarah Strauss and Benjamin Orlove titled their introductory chapter ‘Up in the Air’.</w:t>
      </w:r>
      <w:r w:rsidRPr="00624DD3">
        <w:rPr>
          <w:rStyle w:val="FootnoteReference"/>
          <w:rFonts w:ascii="Times New Roman" w:hAnsi="Times New Roman" w:cs="Times New Roman"/>
          <w:sz w:val="24"/>
          <w:szCs w:val="24"/>
        </w:rPr>
        <w:footnoteReference w:id="121"/>
      </w:r>
      <w:r w:rsidRPr="00624DD3">
        <w:rPr>
          <w:rFonts w:ascii="Times New Roman" w:hAnsi="Times New Roman" w:cs="Times New Roman"/>
          <w:sz w:val="24"/>
          <w:szCs w:val="24"/>
        </w:rPr>
        <w:t xml:space="preserve">  Despite being reminiscent of Ingold’s work, little more is said of the connection between air and weather. </w:t>
      </w:r>
      <w:r w:rsidR="00656956">
        <w:rPr>
          <w:rFonts w:ascii="Times New Roman" w:hAnsi="Times New Roman" w:cs="Times New Roman"/>
          <w:sz w:val="24"/>
          <w:szCs w:val="24"/>
        </w:rPr>
        <w:t>However, t</w:t>
      </w:r>
      <w:r w:rsidRPr="00624DD3">
        <w:rPr>
          <w:rFonts w:ascii="Times New Roman" w:hAnsi="Times New Roman" w:cs="Times New Roman"/>
          <w:sz w:val="24"/>
          <w:szCs w:val="24"/>
        </w:rPr>
        <w:t xml:space="preserve">he entanglement of air and weather is displayed in a quote provided by Jan </w:t>
      </w:r>
      <w:proofErr w:type="spellStart"/>
      <w:r w:rsidR="00CA24C5" w:rsidRPr="00CA24C5">
        <w:rPr>
          <w:rFonts w:ascii="Times New Roman" w:hAnsi="Times New Roman" w:cs="Times New Roman"/>
          <w:sz w:val="24"/>
          <w:szCs w:val="24"/>
        </w:rPr>
        <w:t>Goliński</w:t>
      </w:r>
      <w:proofErr w:type="spellEnd"/>
      <w:r w:rsidR="00CA24C5" w:rsidRPr="00CA24C5">
        <w:rPr>
          <w:rFonts w:ascii="Times New Roman" w:hAnsi="Times New Roman" w:cs="Times New Roman"/>
          <w:sz w:val="24"/>
          <w:szCs w:val="24"/>
        </w:rPr>
        <w:t>,</w:t>
      </w:r>
      <w:r w:rsidR="00CA24C5">
        <w:rPr>
          <w:rFonts w:ascii="Times New Roman" w:hAnsi="Times New Roman" w:cs="Times New Roman"/>
          <w:sz w:val="24"/>
          <w:szCs w:val="24"/>
        </w:rPr>
        <w:t xml:space="preserve"> </w:t>
      </w:r>
      <w:r w:rsidRPr="00624DD3">
        <w:rPr>
          <w:rFonts w:ascii="Times New Roman" w:hAnsi="Times New Roman" w:cs="Times New Roman"/>
          <w:sz w:val="24"/>
          <w:szCs w:val="24"/>
        </w:rPr>
        <w:t>from the eighteenth century; ‘Air (or the different Temperature of it, by which we mean WEATHER) is one of the grand concerns of Mankind… The Air being like Food, the better, the more refreshing.'</w:t>
      </w:r>
      <w:r w:rsidRPr="00624DD3">
        <w:rPr>
          <w:rStyle w:val="FootnoteReference"/>
          <w:rFonts w:ascii="Times New Roman" w:hAnsi="Times New Roman" w:cs="Times New Roman"/>
          <w:sz w:val="24"/>
          <w:szCs w:val="24"/>
        </w:rPr>
        <w:footnoteReference w:id="122"/>
      </w:r>
      <w:r w:rsidRPr="00624DD3">
        <w:rPr>
          <w:rFonts w:ascii="Times New Roman" w:hAnsi="Times New Roman" w:cs="Times New Roman"/>
          <w:sz w:val="24"/>
          <w:szCs w:val="24"/>
        </w:rPr>
        <w:t xml:space="preserve"> Similarly to Ingold,</w:t>
      </w:r>
      <w:r w:rsidRPr="00624DD3">
        <w:rPr>
          <w:rStyle w:val="FootnoteReference"/>
          <w:rFonts w:ascii="Times New Roman" w:hAnsi="Times New Roman" w:cs="Times New Roman"/>
          <w:sz w:val="24"/>
          <w:szCs w:val="24"/>
        </w:rPr>
        <w:footnoteReference w:id="123"/>
      </w:r>
      <w:r w:rsidRPr="00624DD3">
        <w:rPr>
          <w:rFonts w:ascii="Times New Roman" w:hAnsi="Times New Roman" w:cs="Times New Roman"/>
          <w:sz w:val="24"/>
          <w:szCs w:val="24"/>
        </w:rPr>
        <w:t xml:space="preserve"> </w:t>
      </w:r>
      <w:proofErr w:type="spellStart"/>
      <w:r w:rsidR="00CA24C5" w:rsidRPr="00CA24C5">
        <w:rPr>
          <w:rFonts w:ascii="Times New Roman" w:hAnsi="Times New Roman" w:cs="Times New Roman"/>
          <w:sz w:val="24"/>
          <w:szCs w:val="24"/>
        </w:rPr>
        <w:t>Goliński</w:t>
      </w:r>
      <w:proofErr w:type="spellEnd"/>
      <w:r w:rsidR="00CA24C5" w:rsidRPr="00CA24C5">
        <w:rPr>
          <w:rFonts w:ascii="Times New Roman" w:hAnsi="Times New Roman" w:cs="Times New Roman"/>
          <w:sz w:val="24"/>
          <w:szCs w:val="24"/>
        </w:rPr>
        <w:t>,</w:t>
      </w:r>
      <w:r w:rsidRPr="00624DD3">
        <w:rPr>
          <w:rFonts w:ascii="Times New Roman" w:hAnsi="Times New Roman" w:cs="Times New Roman"/>
          <w:sz w:val="24"/>
          <w:szCs w:val="24"/>
        </w:rPr>
        <w:t xml:space="preserve"> </w:t>
      </w:r>
      <w:r w:rsidR="004F3CA0">
        <w:rPr>
          <w:rFonts w:ascii="Times New Roman" w:hAnsi="Times New Roman" w:cs="Times New Roman"/>
          <w:sz w:val="24"/>
          <w:szCs w:val="24"/>
        </w:rPr>
        <w:t xml:space="preserve">and co-contributor to the </w:t>
      </w:r>
      <w:r w:rsidR="00ED0824">
        <w:rPr>
          <w:rFonts w:ascii="Times New Roman" w:hAnsi="Times New Roman" w:cs="Times New Roman"/>
          <w:sz w:val="24"/>
          <w:szCs w:val="24"/>
        </w:rPr>
        <w:t xml:space="preserve">Strauss and Orlove </w:t>
      </w:r>
      <w:r w:rsidR="004F3CA0">
        <w:rPr>
          <w:rFonts w:ascii="Times New Roman" w:hAnsi="Times New Roman" w:cs="Times New Roman"/>
          <w:sz w:val="24"/>
          <w:szCs w:val="24"/>
        </w:rPr>
        <w:t xml:space="preserve">volume, Steve Rayner, </w:t>
      </w:r>
      <w:r w:rsidRPr="00624DD3">
        <w:rPr>
          <w:rFonts w:ascii="Times New Roman" w:hAnsi="Times New Roman" w:cs="Times New Roman"/>
          <w:sz w:val="24"/>
          <w:szCs w:val="24"/>
        </w:rPr>
        <w:t>believe that modern urbanised populations are somewhat detached from the weather due to the immense infrastructure that shields them from the worst of the elements.</w:t>
      </w:r>
      <w:r w:rsidRPr="00624DD3">
        <w:rPr>
          <w:rStyle w:val="FootnoteReference"/>
          <w:rFonts w:ascii="Times New Roman" w:hAnsi="Times New Roman" w:cs="Times New Roman"/>
          <w:sz w:val="24"/>
          <w:szCs w:val="24"/>
        </w:rPr>
        <w:footnoteReference w:id="124"/>
      </w:r>
      <w:r w:rsidRPr="00624DD3">
        <w:rPr>
          <w:rFonts w:ascii="Times New Roman" w:hAnsi="Times New Roman" w:cs="Times New Roman"/>
          <w:sz w:val="24"/>
          <w:szCs w:val="24"/>
        </w:rPr>
        <w:t xml:space="preserve"> </w:t>
      </w:r>
    </w:p>
    <w:p w14:paraId="1A495062" w14:textId="34752951" w:rsidR="008C130D" w:rsidRPr="00624DD3" w:rsidRDefault="0030296A"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lastRenderedPageBreak/>
        <w:t>The weather proved a popular topic for polite conversations in the</w:t>
      </w:r>
      <w:r w:rsidR="008E4339" w:rsidRPr="00624DD3">
        <w:rPr>
          <w:rFonts w:ascii="Times New Roman" w:hAnsi="Times New Roman" w:cs="Times New Roman"/>
          <w:sz w:val="24"/>
          <w:szCs w:val="24"/>
        </w:rPr>
        <w:t xml:space="preserve"> eighteenth century</w:t>
      </w:r>
      <w:r w:rsidRPr="00624DD3">
        <w:rPr>
          <w:rFonts w:ascii="Times New Roman" w:hAnsi="Times New Roman" w:cs="Times New Roman"/>
          <w:sz w:val="24"/>
          <w:szCs w:val="24"/>
        </w:rPr>
        <w:t>, potentially due to the lack of space for disagreement</w:t>
      </w:r>
      <w:r w:rsidR="008E4339" w:rsidRPr="00624DD3">
        <w:rPr>
          <w:rFonts w:ascii="Times New Roman" w:hAnsi="Times New Roman" w:cs="Times New Roman"/>
          <w:sz w:val="24"/>
          <w:szCs w:val="24"/>
        </w:rPr>
        <w:t>; Samuel Johnson</w:t>
      </w:r>
      <w:r w:rsidR="002571C0" w:rsidRPr="00624DD3">
        <w:rPr>
          <w:rFonts w:ascii="Times New Roman" w:hAnsi="Times New Roman" w:cs="Times New Roman"/>
          <w:sz w:val="24"/>
          <w:szCs w:val="24"/>
        </w:rPr>
        <w:t xml:space="preserve"> notes</w:t>
      </w:r>
      <w:r w:rsidR="008E4339" w:rsidRPr="00624DD3">
        <w:rPr>
          <w:rFonts w:ascii="Times New Roman" w:hAnsi="Times New Roman" w:cs="Times New Roman"/>
          <w:sz w:val="24"/>
          <w:szCs w:val="24"/>
        </w:rPr>
        <w:t xml:space="preserve"> </w:t>
      </w:r>
      <w:r w:rsidR="00F742C7" w:rsidRPr="00624DD3">
        <w:rPr>
          <w:rFonts w:ascii="Times New Roman" w:hAnsi="Times New Roman" w:cs="Times New Roman"/>
          <w:sz w:val="24"/>
          <w:szCs w:val="24"/>
        </w:rPr>
        <w:t>the peculiar</w:t>
      </w:r>
      <w:r w:rsidR="00A364D2" w:rsidRPr="00624DD3">
        <w:rPr>
          <w:rFonts w:ascii="Times New Roman" w:hAnsi="Times New Roman" w:cs="Times New Roman"/>
          <w:sz w:val="24"/>
          <w:szCs w:val="24"/>
        </w:rPr>
        <w:t xml:space="preserve"> English</w:t>
      </w:r>
      <w:r w:rsidR="00F742C7" w:rsidRPr="00624DD3">
        <w:rPr>
          <w:rFonts w:ascii="Times New Roman" w:hAnsi="Times New Roman" w:cs="Times New Roman"/>
          <w:sz w:val="24"/>
          <w:szCs w:val="24"/>
        </w:rPr>
        <w:t xml:space="preserve"> proclivity </w:t>
      </w:r>
      <w:r w:rsidR="002571C0" w:rsidRPr="00624DD3">
        <w:rPr>
          <w:rFonts w:ascii="Times New Roman" w:hAnsi="Times New Roman" w:cs="Times New Roman"/>
          <w:sz w:val="24"/>
          <w:szCs w:val="24"/>
        </w:rPr>
        <w:t>of using the weather as a greeting</w:t>
      </w:r>
      <w:r w:rsidR="00A364D2" w:rsidRPr="00624DD3">
        <w:rPr>
          <w:rFonts w:ascii="Times New Roman" w:hAnsi="Times New Roman" w:cs="Times New Roman"/>
          <w:sz w:val="24"/>
          <w:szCs w:val="24"/>
        </w:rPr>
        <w:t>, ‘they are in haste to tell each other, what each must already know</w:t>
      </w:r>
      <w:r w:rsidR="000E266D" w:rsidRPr="00624DD3">
        <w:rPr>
          <w:rFonts w:ascii="Times New Roman" w:hAnsi="Times New Roman" w:cs="Times New Roman"/>
          <w:sz w:val="24"/>
          <w:szCs w:val="24"/>
        </w:rPr>
        <w:t>’</w:t>
      </w:r>
      <w:r w:rsidR="000E0231" w:rsidRPr="00624DD3">
        <w:rPr>
          <w:rFonts w:ascii="Times New Roman" w:hAnsi="Times New Roman" w:cs="Times New Roman"/>
          <w:sz w:val="24"/>
          <w:szCs w:val="24"/>
        </w:rPr>
        <w:t>.</w:t>
      </w:r>
      <w:r w:rsidR="000E266D" w:rsidRPr="00624DD3">
        <w:rPr>
          <w:rStyle w:val="FootnoteReference"/>
          <w:rFonts w:ascii="Times New Roman" w:hAnsi="Times New Roman" w:cs="Times New Roman"/>
          <w:sz w:val="24"/>
          <w:szCs w:val="24"/>
        </w:rPr>
        <w:footnoteReference w:id="125"/>
      </w:r>
      <w:r w:rsidR="000E0231" w:rsidRPr="00624DD3">
        <w:rPr>
          <w:rFonts w:ascii="Times New Roman" w:hAnsi="Times New Roman" w:cs="Times New Roman"/>
          <w:sz w:val="24"/>
          <w:szCs w:val="24"/>
        </w:rPr>
        <w:t xml:space="preserve"> </w:t>
      </w:r>
      <w:r w:rsidR="00C71A63" w:rsidRPr="00624DD3">
        <w:rPr>
          <w:rFonts w:ascii="Times New Roman" w:hAnsi="Times New Roman" w:cs="Times New Roman"/>
          <w:sz w:val="24"/>
          <w:szCs w:val="24"/>
        </w:rPr>
        <w:t xml:space="preserve">In contrast, sacred places are contested spaces, </w:t>
      </w:r>
      <w:r w:rsidR="00C00BBD" w:rsidRPr="00624DD3">
        <w:rPr>
          <w:rFonts w:ascii="Times New Roman" w:hAnsi="Times New Roman" w:cs="Times New Roman"/>
          <w:sz w:val="24"/>
          <w:szCs w:val="24"/>
        </w:rPr>
        <w:t>simultaneously a ‘battleground of warring voices</w:t>
      </w:r>
      <w:r w:rsidR="008664BD" w:rsidRPr="00624DD3">
        <w:rPr>
          <w:rFonts w:ascii="Times New Roman" w:hAnsi="Times New Roman" w:cs="Times New Roman"/>
          <w:sz w:val="24"/>
          <w:szCs w:val="24"/>
        </w:rPr>
        <w:t>,</w:t>
      </w:r>
      <w:r w:rsidR="00C00BBD" w:rsidRPr="00624DD3">
        <w:rPr>
          <w:rFonts w:ascii="Times New Roman" w:hAnsi="Times New Roman" w:cs="Times New Roman"/>
          <w:sz w:val="24"/>
          <w:szCs w:val="24"/>
        </w:rPr>
        <w:t xml:space="preserve">’ and </w:t>
      </w:r>
      <w:r w:rsidR="0081095A" w:rsidRPr="00624DD3">
        <w:rPr>
          <w:rFonts w:ascii="Times New Roman" w:hAnsi="Times New Roman" w:cs="Times New Roman"/>
          <w:sz w:val="24"/>
          <w:szCs w:val="24"/>
        </w:rPr>
        <w:t>a field of social interconnectivity.</w:t>
      </w:r>
      <w:r w:rsidR="0081095A" w:rsidRPr="00624DD3">
        <w:rPr>
          <w:rStyle w:val="FootnoteReference"/>
          <w:rFonts w:ascii="Times New Roman" w:hAnsi="Times New Roman" w:cs="Times New Roman"/>
          <w:sz w:val="24"/>
          <w:szCs w:val="24"/>
        </w:rPr>
        <w:footnoteReference w:id="126"/>
      </w:r>
      <w:r w:rsidR="00302F0C" w:rsidRPr="00624DD3">
        <w:rPr>
          <w:rFonts w:ascii="Times New Roman" w:hAnsi="Times New Roman" w:cs="Times New Roman"/>
          <w:sz w:val="24"/>
          <w:szCs w:val="24"/>
        </w:rPr>
        <w:t xml:space="preserve"> </w:t>
      </w:r>
      <w:r w:rsidR="0092508F" w:rsidRPr="00624DD3">
        <w:rPr>
          <w:rFonts w:ascii="Times New Roman" w:hAnsi="Times New Roman" w:cs="Times New Roman"/>
          <w:sz w:val="24"/>
          <w:szCs w:val="24"/>
        </w:rPr>
        <w:t>For example,</w:t>
      </w:r>
      <w:r w:rsidR="008477F1" w:rsidRPr="00624DD3">
        <w:rPr>
          <w:rFonts w:ascii="Times New Roman" w:hAnsi="Times New Roman" w:cs="Times New Roman"/>
          <w:sz w:val="24"/>
          <w:szCs w:val="24"/>
        </w:rPr>
        <w:t xml:space="preserve"> </w:t>
      </w:r>
      <w:r w:rsidR="00DE5679" w:rsidRPr="00624DD3">
        <w:rPr>
          <w:rFonts w:ascii="Times New Roman" w:hAnsi="Times New Roman" w:cs="Times New Roman"/>
          <w:sz w:val="24"/>
          <w:szCs w:val="24"/>
        </w:rPr>
        <w:t xml:space="preserve">within a dedicated publication, </w:t>
      </w:r>
      <w:r w:rsidR="00C85A14" w:rsidRPr="00624DD3">
        <w:rPr>
          <w:rFonts w:ascii="Times New Roman" w:hAnsi="Times New Roman" w:cs="Times New Roman"/>
          <w:sz w:val="24"/>
          <w:szCs w:val="24"/>
        </w:rPr>
        <w:t xml:space="preserve">Barbara Bender </w:t>
      </w:r>
      <w:r w:rsidR="00DE5679" w:rsidRPr="00624DD3">
        <w:rPr>
          <w:rFonts w:ascii="Times New Roman" w:hAnsi="Times New Roman" w:cs="Times New Roman"/>
          <w:sz w:val="24"/>
          <w:szCs w:val="24"/>
        </w:rPr>
        <w:t>sought to highlight</w:t>
      </w:r>
      <w:r w:rsidR="00973CDE" w:rsidRPr="00624DD3">
        <w:rPr>
          <w:rFonts w:ascii="Times New Roman" w:hAnsi="Times New Roman" w:cs="Times New Roman"/>
          <w:sz w:val="24"/>
          <w:szCs w:val="24"/>
        </w:rPr>
        <w:t xml:space="preserve"> the ‘multitude of voices and landscapes through time’</w:t>
      </w:r>
      <w:r w:rsidR="0092508F" w:rsidRPr="00624DD3">
        <w:rPr>
          <w:rFonts w:ascii="Times New Roman" w:hAnsi="Times New Roman" w:cs="Times New Roman"/>
          <w:sz w:val="24"/>
          <w:szCs w:val="24"/>
        </w:rPr>
        <w:t xml:space="preserve"> with Stonehenge as a case study.</w:t>
      </w:r>
      <w:r w:rsidR="002D266F" w:rsidRPr="00624DD3">
        <w:rPr>
          <w:rStyle w:val="FootnoteReference"/>
          <w:rFonts w:ascii="Times New Roman" w:hAnsi="Times New Roman" w:cs="Times New Roman"/>
          <w:sz w:val="24"/>
          <w:szCs w:val="24"/>
        </w:rPr>
        <w:footnoteReference w:id="127"/>
      </w:r>
      <w:r w:rsidR="00570AF0" w:rsidRPr="00624DD3">
        <w:rPr>
          <w:rFonts w:ascii="Times New Roman" w:hAnsi="Times New Roman" w:cs="Times New Roman"/>
          <w:sz w:val="24"/>
          <w:szCs w:val="24"/>
        </w:rPr>
        <w:t xml:space="preserve"> She emphasises that landscapes </w:t>
      </w:r>
      <w:r w:rsidR="00711E7E" w:rsidRPr="00624DD3">
        <w:rPr>
          <w:rFonts w:ascii="Times New Roman" w:hAnsi="Times New Roman" w:cs="Times New Roman"/>
          <w:sz w:val="24"/>
          <w:szCs w:val="24"/>
        </w:rPr>
        <w:t>must ‘be historically contextualised… people's experience of the land is shaped and changed</w:t>
      </w:r>
      <w:r w:rsidR="003D1DCF" w:rsidRPr="00624DD3">
        <w:rPr>
          <w:rFonts w:ascii="Times New Roman" w:hAnsi="Times New Roman" w:cs="Times New Roman"/>
          <w:sz w:val="24"/>
          <w:szCs w:val="24"/>
        </w:rPr>
        <w:t xml:space="preserve">… </w:t>
      </w:r>
      <w:r w:rsidR="00711E7E" w:rsidRPr="00624DD3">
        <w:rPr>
          <w:rFonts w:ascii="Times New Roman" w:hAnsi="Times New Roman" w:cs="Times New Roman"/>
          <w:sz w:val="24"/>
          <w:szCs w:val="24"/>
        </w:rPr>
        <w:t>the land engages with experience, rather than simply reflecting it.'</w:t>
      </w:r>
      <w:r w:rsidR="002D266F" w:rsidRPr="00624DD3">
        <w:rPr>
          <w:rStyle w:val="FootnoteReference"/>
          <w:rFonts w:ascii="Times New Roman" w:hAnsi="Times New Roman" w:cs="Times New Roman"/>
          <w:sz w:val="24"/>
          <w:szCs w:val="24"/>
        </w:rPr>
        <w:footnoteReference w:id="128"/>
      </w:r>
      <w:r w:rsidR="00BF4FFD" w:rsidRPr="00624DD3">
        <w:rPr>
          <w:rFonts w:ascii="Times New Roman" w:hAnsi="Times New Roman" w:cs="Times New Roman"/>
          <w:sz w:val="24"/>
          <w:szCs w:val="24"/>
        </w:rPr>
        <w:t xml:space="preserve"> Particularly at Stonehenge, </w:t>
      </w:r>
      <w:r w:rsidR="00D32208" w:rsidRPr="00624DD3">
        <w:rPr>
          <w:rFonts w:ascii="Times New Roman" w:hAnsi="Times New Roman" w:cs="Times New Roman"/>
          <w:sz w:val="24"/>
          <w:szCs w:val="24"/>
        </w:rPr>
        <w:t>disparate voices debate its’ past and present</w:t>
      </w:r>
      <w:r w:rsidR="00AA0B59" w:rsidRPr="00624DD3">
        <w:rPr>
          <w:rFonts w:ascii="Times New Roman" w:hAnsi="Times New Roman" w:cs="Times New Roman"/>
          <w:sz w:val="24"/>
          <w:szCs w:val="24"/>
        </w:rPr>
        <w:t xml:space="preserve">; </w:t>
      </w:r>
      <w:r w:rsidR="00D10FE3" w:rsidRPr="00624DD3">
        <w:rPr>
          <w:rFonts w:ascii="Times New Roman" w:hAnsi="Times New Roman" w:cs="Times New Roman"/>
          <w:sz w:val="24"/>
          <w:szCs w:val="24"/>
        </w:rPr>
        <w:t xml:space="preserve">modern </w:t>
      </w:r>
      <w:r w:rsidR="009F583C" w:rsidRPr="00624DD3">
        <w:rPr>
          <w:rFonts w:ascii="Times New Roman" w:hAnsi="Times New Roman" w:cs="Times New Roman"/>
          <w:sz w:val="24"/>
          <w:szCs w:val="24"/>
        </w:rPr>
        <w:t xml:space="preserve">public </w:t>
      </w:r>
      <w:r w:rsidR="00D10FE3" w:rsidRPr="00624DD3">
        <w:rPr>
          <w:rFonts w:ascii="Times New Roman" w:hAnsi="Times New Roman" w:cs="Times New Roman"/>
          <w:sz w:val="24"/>
          <w:szCs w:val="24"/>
        </w:rPr>
        <w:t xml:space="preserve">engagement is restricted by regulations and borders </w:t>
      </w:r>
      <w:r w:rsidR="009F583C" w:rsidRPr="00624DD3">
        <w:rPr>
          <w:rFonts w:ascii="Times New Roman" w:hAnsi="Times New Roman" w:cs="Times New Roman"/>
          <w:sz w:val="24"/>
          <w:szCs w:val="24"/>
        </w:rPr>
        <w:t>placed</w:t>
      </w:r>
      <w:r w:rsidR="00D10FE3" w:rsidRPr="00624DD3">
        <w:rPr>
          <w:rFonts w:ascii="Times New Roman" w:hAnsi="Times New Roman" w:cs="Times New Roman"/>
          <w:sz w:val="24"/>
          <w:szCs w:val="24"/>
        </w:rPr>
        <w:t xml:space="preserve"> by heritage authorities</w:t>
      </w:r>
      <w:r w:rsidR="003E4309" w:rsidRPr="00624DD3">
        <w:rPr>
          <w:rFonts w:ascii="Times New Roman" w:hAnsi="Times New Roman" w:cs="Times New Roman"/>
          <w:sz w:val="24"/>
          <w:szCs w:val="24"/>
        </w:rPr>
        <w:t xml:space="preserve"> in the name of protection and preservation</w:t>
      </w:r>
      <w:r w:rsidR="00025673" w:rsidRPr="00624DD3">
        <w:rPr>
          <w:rFonts w:ascii="Times New Roman" w:hAnsi="Times New Roman" w:cs="Times New Roman"/>
          <w:sz w:val="24"/>
          <w:szCs w:val="24"/>
        </w:rPr>
        <w:t xml:space="preserve"> of national identity</w:t>
      </w:r>
      <w:r w:rsidR="009A0286" w:rsidRPr="00624DD3">
        <w:rPr>
          <w:rFonts w:ascii="Times New Roman" w:hAnsi="Times New Roman" w:cs="Times New Roman"/>
          <w:sz w:val="24"/>
          <w:szCs w:val="24"/>
        </w:rPr>
        <w:t>, yet this isolation presents a socio-politically influenced interaction</w:t>
      </w:r>
      <w:r w:rsidR="007D50E6" w:rsidRPr="00624DD3">
        <w:rPr>
          <w:rFonts w:ascii="Times New Roman" w:hAnsi="Times New Roman" w:cs="Times New Roman"/>
          <w:sz w:val="24"/>
          <w:szCs w:val="24"/>
        </w:rPr>
        <w:t xml:space="preserve"> of a place frozen outside of the thrum of engagement</w:t>
      </w:r>
      <w:r w:rsidR="00013A46" w:rsidRPr="00624DD3">
        <w:rPr>
          <w:rFonts w:ascii="Times New Roman" w:hAnsi="Times New Roman" w:cs="Times New Roman"/>
          <w:sz w:val="24"/>
          <w:szCs w:val="24"/>
        </w:rPr>
        <w:t>.</w:t>
      </w:r>
      <w:r w:rsidR="00013A46" w:rsidRPr="00624DD3">
        <w:rPr>
          <w:rStyle w:val="FootnoteReference"/>
          <w:rFonts w:ascii="Times New Roman" w:hAnsi="Times New Roman" w:cs="Times New Roman"/>
          <w:sz w:val="24"/>
          <w:szCs w:val="24"/>
        </w:rPr>
        <w:footnoteReference w:id="129"/>
      </w:r>
      <w:r w:rsidR="00013A46" w:rsidRPr="00624DD3">
        <w:rPr>
          <w:rFonts w:ascii="Times New Roman" w:hAnsi="Times New Roman" w:cs="Times New Roman"/>
          <w:sz w:val="24"/>
          <w:szCs w:val="24"/>
        </w:rPr>
        <w:t xml:space="preserve"> </w:t>
      </w:r>
      <w:r w:rsidR="0019735A" w:rsidRPr="00624DD3">
        <w:rPr>
          <w:rFonts w:ascii="Times New Roman" w:hAnsi="Times New Roman" w:cs="Times New Roman"/>
          <w:sz w:val="24"/>
          <w:szCs w:val="24"/>
        </w:rPr>
        <w:t xml:space="preserve">Whether in favour of isolative </w:t>
      </w:r>
      <w:r w:rsidR="00B25D69" w:rsidRPr="00624DD3">
        <w:rPr>
          <w:rFonts w:ascii="Times New Roman" w:hAnsi="Times New Roman" w:cs="Times New Roman"/>
          <w:sz w:val="24"/>
          <w:szCs w:val="24"/>
        </w:rPr>
        <w:t>regimes or rejuvenation through sensorial engagement,</w:t>
      </w:r>
      <w:r w:rsidR="00BF0082" w:rsidRPr="00624DD3">
        <w:rPr>
          <w:rFonts w:ascii="Times New Roman" w:hAnsi="Times New Roman" w:cs="Times New Roman"/>
          <w:sz w:val="24"/>
          <w:szCs w:val="24"/>
        </w:rPr>
        <w:t xml:space="preserve"> the concer</w:t>
      </w:r>
      <w:r w:rsidR="00026784" w:rsidRPr="00624DD3">
        <w:rPr>
          <w:rFonts w:ascii="Times New Roman" w:hAnsi="Times New Roman" w:cs="Times New Roman"/>
          <w:sz w:val="24"/>
          <w:szCs w:val="24"/>
        </w:rPr>
        <w:t xml:space="preserve">ns of heritage preservation must remember </w:t>
      </w:r>
      <w:r w:rsidR="00F93CDD" w:rsidRPr="00624DD3">
        <w:rPr>
          <w:rFonts w:ascii="Times New Roman" w:hAnsi="Times New Roman" w:cs="Times New Roman"/>
          <w:sz w:val="24"/>
          <w:szCs w:val="24"/>
        </w:rPr>
        <w:t>that ‘</w:t>
      </w:r>
      <w:r w:rsidR="008C130D" w:rsidRPr="00624DD3">
        <w:rPr>
          <w:rFonts w:ascii="Times New Roman" w:hAnsi="Times New Roman" w:cs="Times New Roman"/>
          <w:sz w:val="24"/>
          <w:szCs w:val="24"/>
        </w:rPr>
        <w:t>one way of knowing does not negate the validity of another</w:t>
      </w:r>
      <w:r w:rsidR="00F93CDD" w:rsidRPr="00624DD3">
        <w:rPr>
          <w:rFonts w:ascii="Times New Roman" w:hAnsi="Times New Roman" w:cs="Times New Roman"/>
          <w:sz w:val="24"/>
          <w:szCs w:val="24"/>
        </w:rPr>
        <w:t>’</w:t>
      </w:r>
      <w:r w:rsidR="00680ACF" w:rsidRPr="00624DD3">
        <w:rPr>
          <w:rStyle w:val="FootnoteReference"/>
          <w:rFonts w:ascii="Times New Roman" w:hAnsi="Times New Roman" w:cs="Times New Roman"/>
          <w:sz w:val="24"/>
          <w:szCs w:val="24"/>
        </w:rPr>
        <w:footnoteReference w:id="130"/>
      </w:r>
      <w:r w:rsidR="00680ACF" w:rsidRPr="00624DD3">
        <w:rPr>
          <w:rFonts w:ascii="Times New Roman" w:hAnsi="Times New Roman" w:cs="Times New Roman"/>
          <w:sz w:val="24"/>
          <w:szCs w:val="24"/>
        </w:rPr>
        <w:t xml:space="preserve"> </w:t>
      </w:r>
      <w:r w:rsidR="00156969" w:rsidRPr="00624DD3">
        <w:rPr>
          <w:rFonts w:ascii="Times New Roman" w:hAnsi="Times New Roman" w:cs="Times New Roman"/>
          <w:sz w:val="24"/>
          <w:szCs w:val="24"/>
        </w:rPr>
        <w:t xml:space="preserve">According to </w:t>
      </w:r>
      <w:r w:rsidR="000A2E3C" w:rsidRPr="00624DD3">
        <w:rPr>
          <w:rFonts w:ascii="Times New Roman" w:hAnsi="Times New Roman" w:cs="Times New Roman"/>
          <w:sz w:val="24"/>
          <w:szCs w:val="24"/>
        </w:rPr>
        <w:t>Mark Edmonds, the</w:t>
      </w:r>
      <w:r w:rsidR="00A26E44" w:rsidRPr="00624DD3">
        <w:rPr>
          <w:rFonts w:ascii="Times New Roman" w:hAnsi="Times New Roman" w:cs="Times New Roman"/>
          <w:sz w:val="24"/>
          <w:szCs w:val="24"/>
        </w:rPr>
        <w:t xml:space="preserve"> landscape deserves a biography,</w:t>
      </w:r>
      <w:r w:rsidR="001A351D" w:rsidRPr="00624DD3">
        <w:rPr>
          <w:rStyle w:val="FootnoteReference"/>
          <w:rFonts w:ascii="Times New Roman" w:hAnsi="Times New Roman" w:cs="Times New Roman"/>
          <w:sz w:val="24"/>
          <w:szCs w:val="24"/>
        </w:rPr>
        <w:footnoteReference w:id="131"/>
      </w:r>
      <w:r w:rsidR="0006631C" w:rsidRPr="00624DD3">
        <w:rPr>
          <w:rFonts w:ascii="Times New Roman" w:hAnsi="Times New Roman" w:cs="Times New Roman"/>
          <w:sz w:val="24"/>
          <w:szCs w:val="24"/>
        </w:rPr>
        <w:t xml:space="preserve"> similar to the biography of objects presented by Igor Kopytoff</w:t>
      </w:r>
      <w:r w:rsidR="00983911" w:rsidRPr="00624DD3">
        <w:rPr>
          <w:rFonts w:ascii="Times New Roman" w:hAnsi="Times New Roman" w:cs="Times New Roman"/>
          <w:sz w:val="24"/>
          <w:szCs w:val="24"/>
        </w:rPr>
        <w:t xml:space="preserve"> whereby objects are understood to have</w:t>
      </w:r>
      <w:r w:rsidR="00CD276A" w:rsidRPr="00624DD3">
        <w:rPr>
          <w:rFonts w:ascii="Times New Roman" w:hAnsi="Times New Roman" w:cs="Times New Roman"/>
          <w:sz w:val="24"/>
          <w:szCs w:val="24"/>
        </w:rPr>
        <w:t xml:space="preserve"> accumulated</w:t>
      </w:r>
      <w:r w:rsidR="00983911" w:rsidRPr="00624DD3">
        <w:rPr>
          <w:rFonts w:ascii="Times New Roman" w:hAnsi="Times New Roman" w:cs="Times New Roman"/>
          <w:sz w:val="24"/>
          <w:szCs w:val="24"/>
        </w:rPr>
        <w:t xml:space="preserve"> </w:t>
      </w:r>
      <w:r w:rsidR="001A351D" w:rsidRPr="00624DD3">
        <w:rPr>
          <w:rFonts w:ascii="Times New Roman" w:hAnsi="Times New Roman" w:cs="Times New Roman"/>
          <w:sz w:val="24"/>
          <w:szCs w:val="24"/>
        </w:rPr>
        <w:t>disparate histories, identities and memories</w:t>
      </w:r>
      <w:r w:rsidR="00406711" w:rsidRPr="00624DD3">
        <w:rPr>
          <w:rFonts w:ascii="Times New Roman" w:hAnsi="Times New Roman" w:cs="Times New Roman"/>
          <w:sz w:val="24"/>
          <w:szCs w:val="24"/>
        </w:rPr>
        <w:t xml:space="preserve"> during their ‘lifetimes’ of use</w:t>
      </w:r>
      <w:r w:rsidR="001A351D" w:rsidRPr="00624DD3">
        <w:rPr>
          <w:rFonts w:ascii="Times New Roman" w:hAnsi="Times New Roman" w:cs="Times New Roman"/>
          <w:sz w:val="24"/>
          <w:szCs w:val="24"/>
        </w:rPr>
        <w:t>.</w:t>
      </w:r>
      <w:r w:rsidR="001A351D" w:rsidRPr="00624DD3">
        <w:rPr>
          <w:rStyle w:val="FootnoteReference"/>
          <w:rFonts w:ascii="Times New Roman" w:hAnsi="Times New Roman" w:cs="Times New Roman"/>
          <w:sz w:val="24"/>
          <w:szCs w:val="24"/>
        </w:rPr>
        <w:footnoteReference w:id="132"/>
      </w:r>
      <w:r w:rsidR="00860A3E" w:rsidRPr="00624DD3">
        <w:rPr>
          <w:rFonts w:ascii="Times New Roman" w:hAnsi="Times New Roman" w:cs="Times New Roman"/>
          <w:sz w:val="24"/>
          <w:szCs w:val="24"/>
        </w:rPr>
        <w:t xml:space="preserve"> However, with the work of Bender</w:t>
      </w:r>
      <w:r w:rsidR="005A29CD" w:rsidRPr="00624DD3">
        <w:rPr>
          <w:rFonts w:ascii="Times New Roman" w:hAnsi="Times New Roman" w:cs="Times New Roman"/>
          <w:sz w:val="24"/>
          <w:szCs w:val="24"/>
        </w:rPr>
        <w:t xml:space="preserve"> and Ingold</w:t>
      </w:r>
      <w:r w:rsidR="00860A3E" w:rsidRPr="00624DD3">
        <w:rPr>
          <w:rFonts w:ascii="Times New Roman" w:hAnsi="Times New Roman" w:cs="Times New Roman"/>
          <w:sz w:val="24"/>
          <w:szCs w:val="24"/>
        </w:rPr>
        <w:t xml:space="preserve"> in mind, it would be more appropriate to record</w:t>
      </w:r>
      <w:r w:rsidR="0078193C" w:rsidRPr="00624DD3">
        <w:rPr>
          <w:rFonts w:ascii="Times New Roman" w:hAnsi="Times New Roman" w:cs="Times New Roman"/>
          <w:sz w:val="24"/>
          <w:szCs w:val="24"/>
        </w:rPr>
        <w:t xml:space="preserve"> and research</w:t>
      </w:r>
      <w:r w:rsidR="00860A3E" w:rsidRPr="00624DD3">
        <w:rPr>
          <w:rFonts w:ascii="Times New Roman" w:hAnsi="Times New Roman" w:cs="Times New Roman"/>
          <w:sz w:val="24"/>
          <w:szCs w:val="24"/>
        </w:rPr>
        <w:t xml:space="preserve"> the </w:t>
      </w:r>
      <w:r w:rsidR="00A20517" w:rsidRPr="00624DD3">
        <w:rPr>
          <w:rFonts w:ascii="Times New Roman" w:hAnsi="Times New Roman" w:cs="Times New Roman"/>
          <w:sz w:val="24"/>
          <w:szCs w:val="24"/>
        </w:rPr>
        <w:t xml:space="preserve">diverse </w:t>
      </w:r>
      <w:r w:rsidR="002223C6" w:rsidRPr="00624DD3">
        <w:rPr>
          <w:rFonts w:ascii="Times New Roman" w:hAnsi="Times New Roman" w:cs="Times New Roman"/>
          <w:sz w:val="24"/>
          <w:szCs w:val="24"/>
        </w:rPr>
        <w:t>biographies of a landscape</w:t>
      </w:r>
      <w:r w:rsidR="005A29CD" w:rsidRPr="00624DD3">
        <w:rPr>
          <w:rFonts w:ascii="Times New Roman" w:hAnsi="Times New Roman" w:cs="Times New Roman"/>
          <w:sz w:val="24"/>
          <w:szCs w:val="24"/>
        </w:rPr>
        <w:t xml:space="preserve"> that are shaped through human, animal </w:t>
      </w:r>
      <w:r w:rsidR="00406711" w:rsidRPr="00624DD3">
        <w:rPr>
          <w:rFonts w:ascii="Times New Roman" w:hAnsi="Times New Roman" w:cs="Times New Roman"/>
          <w:sz w:val="24"/>
          <w:szCs w:val="24"/>
        </w:rPr>
        <w:t>and weather</w:t>
      </w:r>
      <w:r w:rsidR="007D710C">
        <w:rPr>
          <w:rFonts w:ascii="Times New Roman" w:hAnsi="Times New Roman" w:cs="Times New Roman"/>
          <w:sz w:val="24"/>
          <w:szCs w:val="24"/>
        </w:rPr>
        <w:t>-</w:t>
      </w:r>
      <w:r w:rsidR="00406711" w:rsidRPr="00624DD3">
        <w:rPr>
          <w:rFonts w:ascii="Times New Roman" w:hAnsi="Times New Roman" w:cs="Times New Roman"/>
          <w:sz w:val="24"/>
          <w:szCs w:val="24"/>
        </w:rPr>
        <w:t>world interaction</w:t>
      </w:r>
      <w:r w:rsidR="002223C6" w:rsidRPr="00624DD3">
        <w:rPr>
          <w:rFonts w:ascii="Times New Roman" w:hAnsi="Times New Roman" w:cs="Times New Roman"/>
          <w:sz w:val="24"/>
          <w:szCs w:val="24"/>
        </w:rPr>
        <w:t>.</w:t>
      </w:r>
    </w:p>
    <w:p w14:paraId="34E9B1E3" w14:textId="0AC9D67D" w:rsidR="00A666AC" w:rsidRPr="00624DD3" w:rsidRDefault="004207AF"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One method of understanding the landscapes’ narrative, according to Ingold, is through</w:t>
      </w:r>
      <w:r w:rsidR="000C517D" w:rsidRPr="00624DD3">
        <w:rPr>
          <w:rFonts w:ascii="Times New Roman" w:hAnsi="Times New Roman" w:cs="Times New Roman"/>
          <w:sz w:val="24"/>
          <w:szCs w:val="24"/>
        </w:rPr>
        <w:t xml:space="preserve"> the network of lines and locations;</w:t>
      </w:r>
      <w:r w:rsidRPr="00624DD3">
        <w:rPr>
          <w:rFonts w:ascii="Times New Roman" w:hAnsi="Times New Roman" w:cs="Times New Roman"/>
          <w:sz w:val="24"/>
          <w:szCs w:val="24"/>
        </w:rPr>
        <w:t xml:space="preserve"> maps.</w:t>
      </w:r>
      <w:r w:rsidR="000C517D" w:rsidRPr="00624DD3">
        <w:rPr>
          <w:rStyle w:val="FootnoteReference"/>
          <w:rFonts w:ascii="Times New Roman" w:hAnsi="Times New Roman" w:cs="Times New Roman"/>
          <w:sz w:val="24"/>
          <w:szCs w:val="24"/>
        </w:rPr>
        <w:footnoteReference w:id="133"/>
      </w:r>
      <w:r w:rsidR="007C0A85" w:rsidRPr="00624DD3">
        <w:rPr>
          <w:rFonts w:ascii="Times New Roman" w:hAnsi="Times New Roman" w:cs="Times New Roman"/>
          <w:sz w:val="24"/>
          <w:szCs w:val="24"/>
        </w:rPr>
        <w:t xml:space="preserve"> </w:t>
      </w:r>
      <w:r w:rsidR="00CC7E8C" w:rsidRPr="00624DD3">
        <w:rPr>
          <w:rFonts w:ascii="Times New Roman" w:hAnsi="Times New Roman" w:cs="Times New Roman"/>
          <w:sz w:val="24"/>
          <w:szCs w:val="24"/>
        </w:rPr>
        <w:t>For Ingold, the map is a collection of entangled lines that detail journeys already made and the narrative of both place and person.</w:t>
      </w:r>
      <w:r w:rsidR="00CC7E8C" w:rsidRPr="00624DD3">
        <w:rPr>
          <w:rStyle w:val="FootnoteReference"/>
          <w:rFonts w:ascii="Times New Roman" w:hAnsi="Times New Roman" w:cs="Times New Roman"/>
          <w:sz w:val="24"/>
          <w:szCs w:val="24"/>
        </w:rPr>
        <w:footnoteReference w:id="134"/>
      </w:r>
      <w:r w:rsidR="00CC7E8C" w:rsidRPr="00624DD3">
        <w:rPr>
          <w:rFonts w:ascii="Times New Roman" w:hAnsi="Times New Roman" w:cs="Times New Roman"/>
          <w:sz w:val="24"/>
          <w:szCs w:val="24"/>
        </w:rPr>
        <w:t xml:space="preserve"> He specifically refers to ‘sketch’ maps, stating these symbolise the meshwork of habitation and lines of movements, whereas the cartographic map favours distant surveyance over engaged story-telling.</w:t>
      </w:r>
      <w:r w:rsidR="00CC7E8C" w:rsidRPr="00624DD3">
        <w:rPr>
          <w:rStyle w:val="FootnoteReference"/>
          <w:rFonts w:ascii="Times New Roman" w:hAnsi="Times New Roman" w:cs="Times New Roman"/>
          <w:sz w:val="24"/>
          <w:szCs w:val="24"/>
        </w:rPr>
        <w:footnoteReference w:id="135"/>
      </w:r>
      <w:r w:rsidR="00CC7E8C" w:rsidRPr="00624DD3">
        <w:rPr>
          <w:rFonts w:ascii="Times New Roman" w:hAnsi="Times New Roman" w:cs="Times New Roman"/>
          <w:sz w:val="24"/>
          <w:szCs w:val="24"/>
        </w:rPr>
        <w:t xml:space="preserve"> In contrast, Edmond argues that</w:t>
      </w:r>
      <w:r w:rsidR="009671E9" w:rsidRPr="00624DD3">
        <w:rPr>
          <w:rFonts w:ascii="Times New Roman" w:hAnsi="Times New Roman" w:cs="Times New Roman"/>
          <w:sz w:val="24"/>
          <w:szCs w:val="24"/>
        </w:rPr>
        <w:t xml:space="preserve"> the landscape cannot be conveyed through the lines, </w:t>
      </w:r>
      <w:r w:rsidR="007E479C" w:rsidRPr="00624DD3">
        <w:rPr>
          <w:rFonts w:ascii="Times New Roman" w:hAnsi="Times New Roman" w:cs="Times New Roman"/>
          <w:sz w:val="24"/>
          <w:szCs w:val="24"/>
        </w:rPr>
        <w:t>dots,</w:t>
      </w:r>
      <w:r w:rsidR="009671E9" w:rsidRPr="00624DD3">
        <w:rPr>
          <w:rFonts w:ascii="Times New Roman" w:hAnsi="Times New Roman" w:cs="Times New Roman"/>
          <w:sz w:val="24"/>
          <w:szCs w:val="24"/>
        </w:rPr>
        <w:t xml:space="preserve"> or contours of a map; it must be </w:t>
      </w:r>
      <w:r w:rsidR="009671E9" w:rsidRPr="00624DD3">
        <w:rPr>
          <w:rFonts w:ascii="Times New Roman" w:hAnsi="Times New Roman" w:cs="Times New Roman"/>
          <w:sz w:val="24"/>
          <w:szCs w:val="24"/>
        </w:rPr>
        <w:lastRenderedPageBreak/>
        <w:t xml:space="preserve">lived </w:t>
      </w:r>
      <w:r w:rsidR="00965036" w:rsidRPr="00624DD3">
        <w:rPr>
          <w:rFonts w:ascii="Times New Roman" w:hAnsi="Times New Roman" w:cs="Times New Roman"/>
          <w:sz w:val="24"/>
          <w:szCs w:val="24"/>
        </w:rPr>
        <w:t>in and</w:t>
      </w:r>
      <w:r w:rsidR="007E479C" w:rsidRPr="00624DD3">
        <w:rPr>
          <w:rFonts w:ascii="Times New Roman" w:hAnsi="Times New Roman" w:cs="Times New Roman"/>
          <w:sz w:val="24"/>
          <w:szCs w:val="24"/>
        </w:rPr>
        <w:t xml:space="preserve"> </w:t>
      </w:r>
      <w:r w:rsidR="009671E9" w:rsidRPr="00624DD3">
        <w:rPr>
          <w:rFonts w:ascii="Times New Roman" w:hAnsi="Times New Roman" w:cs="Times New Roman"/>
          <w:sz w:val="24"/>
          <w:szCs w:val="24"/>
        </w:rPr>
        <w:t>engaged with.</w:t>
      </w:r>
      <w:r w:rsidR="009671E9" w:rsidRPr="00624DD3">
        <w:rPr>
          <w:rStyle w:val="FootnoteReference"/>
          <w:rFonts w:ascii="Times New Roman" w:hAnsi="Times New Roman" w:cs="Times New Roman"/>
          <w:sz w:val="24"/>
          <w:szCs w:val="24"/>
        </w:rPr>
        <w:footnoteReference w:id="136"/>
      </w:r>
      <w:r w:rsidR="00156969" w:rsidRPr="00624DD3">
        <w:rPr>
          <w:rFonts w:ascii="Times New Roman" w:hAnsi="Times New Roman" w:cs="Times New Roman"/>
          <w:sz w:val="24"/>
          <w:szCs w:val="24"/>
        </w:rPr>
        <w:t xml:space="preserve"> </w:t>
      </w:r>
      <w:r w:rsidR="005A4B19" w:rsidRPr="00624DD3">
        <w:rPr>
          <w:rFonts w:ascii="Times New Roman" w:hAnsi="Times New Roman" w:cs="Times New Roman"/>
          <w:sz w:val="24"/>
          <w:szCs w:val="24"/>
        </w:rPr>
        <w:t>This aligns with Pennick, wh</w:t>
      </w:r>
      <w:r w:rsidR="00466574" w:rsidRPr="00624DD3">
        <w:rPr>
          <w:rFonts w:ascii="Times New Roman" w:hAnsi="Times New Roman" w:cs="Times New Roman"/>
          <w:sz w:val="24"/>
          <w:szCs w:val="24"/>
        </w:rPr>
        <w:t>o admits their usefulness but critiques their detachment from the ‘living bodily reality of the land</w:t>
      </w:r>
      <w:r w:rsidR="001135B1" w:rsidRPr="00624DD3">
        <w:rPr>
          <w:rFonts w:ascii="Times New Roman" w:hAnsi="Times New Roman" w:cs="Times New Roman"/>
          <w:sz w:val="24"/>
          <w:szCs w:val="24"/>
        </w:rPr>
        <w:t>.</w:t>
      </w:r>
      <w:r w:rsidR="00466574" w:rsidRPr="00624DD3">
        <w:rPr>
          <w:rFonts w:ascii="Times New Roman" w:hAnsi="Times New Roman" w:cs="Times New Roman"/>
          <w:sz w:val="24"/>
          <w:szCs w:val="24"/>
        </w:rPr>
        <w:t>’</w:t>
      </w:r>
      <w:r w:rsidR="00466574" w:rsidRPr="00624DD3">
        <w:rPr>
          <w:rStyle w:val="FootnoteReference"/>
          <w:rFonts w:ascii="Times New Roman" w:hAnsi="Times New Roman" w:cs="Times New Roman"/>
          <w:sz w:val="24"/>
          <w:szCs w:val="24"/>
        </w:rPr>
        <w:footnoteReference w:id="137"/>
      </w:r>
      <w:r w:rsidR="00466574" w:rsidRPr="00624DD3">
        <w:rPr>
          <w:rFonts w:ascii="Times New Roman" w:hAnsi="Times New Roman" w:cs="Times New Roman"/>
          <w:sz w:val="24"/>
          <w:szCs w:val="24"/>
        </w:rPr>
        <w:t xml:space="preserve"> </w:t>
      </w:r>
      <w:r w:rsidR="00965036" w:rsidRPr="00624DD3">
        <w:rPr>
          <w:rFonts w:ascii="Times New Roman" w:hAnsi="Times New Roman" w:cs="Times New Roman"/>
          <w:sz w:val="24"/>
          <w:szCs w:val="24"/>
        </w:rPr>
        <w:t xml:space="preserve">The work of Tilley </w:t>
      </w:r>
      <w:r w:rsidR="007C0A85" w:rsidRPr="00624DD3">
        <w:rPr>
          <w:rFonts w:ascii="Times New Roman" w:hAnsi="Times New Roman" w:cs="Times New Roman"/>
          <w:sz w:val="24"/>
          <w:szCs w:val="24"/>
        </w:rPr>
        <w:t xml:space="preserve">similarly </w:t>
      </w:r>
      <w:r w:rsidR="00965036" w:rsidRPr="00624DD3">
        <w:rPr>
          <w:rFonts w:ascii="Times New Roman" w:hAnsi="Times New Roman" w:cs="Times New Roman"/>
          <w:sz w:val="24"/>
          <w:szCs w:val="24"/>
        </w:rPr>
        <w:t xml:space="preserve">condemns </w:t>
      </w:r>
      <w:r w:rsidR="00AF1FC4" w:rsidRPr="00624DD3">
        <w:rPr>
          <w:rFonts w:ascii="Times New Roman" w:hAnsi="Times New Roman" w:cs="Times New Roman"/>
          <w:sz w:val="24"/>
          <w:szCs w:val="24"/>
        </w:rPr>
        <w:t xml:space="preserve">cartographic maps as objectified </w:t>
      </w:r>
      <w:r w:rsidR="00D039A3" w:rsidRPr="00624DD3">
        <w:rPr>
          <w:rFonts w:ascii="Times New Roman" w:hAnsi="Times New Roman" w:cs="Times New Roman"/>
          <w:sz w:val="24"/>
          <w:szCs w:val="24"/>
        </w:rPr>
        <w:t xml:space="preserve">products of capitalist ownership </w:t>
      </w:r>
      <w:r w:rsidR="00B028B2" w:rsidRPr="00624DD3">
        <w:rPr>
          <w:rFonts w:ascii="Times New Roman" w:hAnsi="Times New Roman" w:cs="Times New Roman"/>
          <w:sz w:val="24"/>
          <w:szCs w:val="24"/>
        </w:rPr>
        <w:t xml:space="preserve">that detach sites from their memories and meanings, forgetting the </w:t>
      </w:r>
      <w:r w:rsidR="007E2B72" w:rsidRPr="00624DD3">
        <w:rPr>
          <w:rFonts w:ascii="Times New Roman" w:hAnsi="Times New Roman" w:cs="Times New Roman"/>
          <w:sz w:val="24"/>
          <w:szCs w:val="24"/>
        </w:rPr>
        <w:t>entangled</w:t>
      </w:r>
      <w:r w:rsidR="00B028B2" w:rsidRPr="00624DD3">
        <w:rPr>
          <w:rFonts w:ascii="Times New Roman" w:hAnsi="Times New Roman" w:cs="Times New Roman"/>
          <w:sz w:val="24"/>
          <w:szCs w:val="24"/>
        </w:rPr>
        <w:t xml:space="preserve"> relationships </w:t>
      </w:r>
      <w:r w:rsidR="00EF7107" w:rsidRPr="00624DD3">
        <w:rPr>
          <w:rFonts w:ascii="Times New Roman" w:hAnsi="Times New Roman" w:cs="Times New Roman"/>
          <w:sz w:val="24"/>
          <w:szCs w:val="24"/>
        </w:rPr>
        <w:t>which</w:t>
      </w:r>
      <w:r w:rsidR="00B028B2" w:rsidRPr="00624DD3">
        <w:rPr>
          <w:rFonts w:ascii="Times New Roman" w:hAnsi="Times New Roman" w:cs="Times New Roman"/>
          <w:sz w:val="24"/>
          <w:szCs w:val="24"/>
        </w:rPr>
        <w:t xml:space="preserve"> saw their formation</w:t>
      </w:r>
      <w:r w:rsidR="007E2B72" w:rsidRPr="00624DD3">
        <w:rPr>
          <w:rFonts w:ascii="Times New Roman" w:hAnsi="Times New Roman" w:cs="Times New Roman"/>
          <w:sz w:val="24"/>
          <w:szCs w:val="24"/>
        </w:rPr>
        <w:t>.</w:t>
      </w:r>
      <w:r w:rsidR="00343DAB" w:rsidRPr="00624DD3">
        <w:rPr>
          <w:rStyle w:val="FootnoteReference"/>
          <w:rFonts w:ascii="Times New Roman" w:hAnsi="Times New Roman" w:cs="Times New Roman"/>
          <w:sz w:val="24"/>
          <w:szCs w:val="24"/>
        </w:rPr>
        <w:footnoteReference w:id="138"/>
      </w:r>
      <w:r w:rsidR="00E23B9E" w:rsidRPr="00624DD3">
        <w:rPr>
          <w:rFonts w:ascii="Times New Roman" w:hAnsi="Times New Roman" w:cs="Times New Roman"/>
          <w:sz w:val="24"/>
          <w:szCs w:val="24"/>
        </w:rPr>
        <w:t xml:space="preserve"> </w:t>
      </w:r>
      <w:r w:rsidR="003D1703" w:rsidRPr="00624DD3">
        <w:rPr>
          <w:rFonts w:ascii="Times New Roman" w:hAnsi="Times New Roman" w:cs="Times New Roman"/>
          <w:sz w:val="24"/>
          <w:szCs w:val="24"/>
        </w:rPr>
        <w:t xml:space="preserve">Somewhat in congruence, </w:t>
      </w:r>
      <w:r w:rsidR="00A666AC" w:rsidRPr="00624DD3">
        <w:rPr>
          <w:rFonts w:ascii="Times New Roman" w:hAnsi="Times New Roman" w:cs="Times New Roman"/>
          <w:sz w:val="24"/>
          <w:szCs w:val="24"/>
        </w:rPr>
        <w:t xml:space="preserve">Price </w:t>
      </w:r>
      <w:r w:rsidR="003D1703" w:rsidRPr="00624DD3">
        <w:rPr>
          <w:rFonts w:ascii="Times New Roman" w:hAnsi="Times New Roman" w:cs="Times New Roman"/>
          <w:sz w:val="24"/>
          <w:szCs w:val="24"/>
        </w:rPr>
        <w:t>warns against the</w:t>
      </w:r>
      <w:r w:rsidR="00A666AC" w:rsidRPr="00624DD3">
        <w:rPr>
          <w:rFonts w:ascii="Times New Roman" w:hAnsi="Times New Roman" w:cs="Times New Roman"/>
          <w:sz w:val="24"/>
          <w:szCs w:val="24"/>
        </w:rPr>
        <w:t xml:space="preserve"> subjectivity of maps </w:t>
      </w:r>
      <w:r w:rsidR="0042094D" w:rsidRPr="00624DD3">
        <w:rPr>
          <w:rFonts w:ascii="Times New Roman" w:hAnsi="Times New Roman" w:cs="Times New Roman"/>
          <w:sz w:val="24"/>
          <w:szCs w:val="24"/>
        </w:rPr>
        <w:t>within</w:t>
      </w:r>
      <w:r w:rsidR="00A666AC" w:rsidRPr="00624DD3">
        <w:rPr>
          <w:rFonts w:ascii="Times New Roman" w:hAnsi="Times New Roman" w:cs="Times New Roman"/>
          <w:sz w:val="24"/>
          <w:szCs w:val="24"/>
        </w:rPr>
        <w:t xml:space="preserve"> interpretation</w:t>
      </w:r>
      <w:r w:rsidR="0042094D" w:rsidRPr="00624DD3">
        <w:rPr>
          <w:rFonts w:ascii="Times New Roman" w:hAnsi="Times New Roman" w:cs="Times New Roman"/>
          <w:sz w:val="24"/>
          <w:szCs w:val="24"/>
        </w:rPr>
        <w:t>s</w:t>
      </w:r>
      <w:r w:rsidR="00A666AC" w:rsidRPr="00624DD3">
        <w:rPr>
          <w:rFonts w:ascii="Times New Roman" w:hAnsi="Times New Roman" w:cs="Times New Roman"/>
          <w:sz w:val="24"/>
          <w:szCs w:val="24"/>
        </w:rPr>
        <w:t xml:space="preserve"> of ancient social and religious mobility; by basing facts on fragmentary evidence, ‘we may end up with a map that plots our own preconception… rather than the cult itself.'</w:t>
      </w:r>
      <w:r w:rsidR="00A666AC" w:rsidRPr="00624DD3">
        <w:rPr>
          <w:rStyle w:val="FootnoteReference"/>
          <w:rFonts w:ascii="Times New Roman" w:hAnsi="Times New Roman" w:cs="Times New Roman"/>
          <w:sz w:val="24"/>
          <w:szCs w:val="24"/>
        </w:rPr>
        <w:footnoteReference w:id="139"/>
      </w:r>
      <w:r w:rsidR="00A666AC" w:rsidRPr="00624DD3">
        <w:rPr>
          <w:rFonts w:ascii="Times New Roman" w:hAnsi="Times New Roman" w:cs="Times New Roman"/>
          <w:sz w:val="24"/>
          <w:szCs w:val="24"/>
        </w:rPr>
        <w:t xml:space="preserve"> </w:t>
      </w:r>
      <w:r w:rsidR="008A1EFC" w:rsidRPr="00624DD3">
        <w:rPr>
          <w:rFonts w:ascii="Times New Roman" w:hAnsi="Times New Roman" w:cs="Times New Roman"/>
          <w:sz w:val="24"/>
          <w:szCs w:val="24"/>
        </w:rPr>
        <w:t>An</w:t>
      </w:r>
      <w:r w:rsidR="00E94A9B" w:rsidRPr="00624DD3">
        <w:rPr>
          <w:rFonts w:ascii="Times New Roman" w:hAnsi="Times New Roman" w:cs="Times New Roman"/>
          <w:sz w:val="24"/>
          <w:szCs w:val="24"/>
        </w:rPr>
        <w:t xml:space="preserve"> archaeological dilemma</w:t>
      </w:r>
      <w:r w:rsidR="008A1EFC" w:rsidRPr="00624DD3">
        <w:rPr>
          <w:rFonts w:ascii="Times New Roman" w:hAnsi="Times New Roman" w:cs="Times New Roman"/>
          <w:sz w:val="24"/>
          <w:szCs w:val="24"/>
        </w:rPr>
        <w:t>, these critiques reflect the acknowledgement that our academic understandings are determined by preconceived worldviews and</w:t>
      </w:r>
      <w:r w:rsidR="001D34A4" w:rsidRPr="00624DD3">
        <w:rPr>
          <w:rFonts w:ascii="Times New Roman" w:hAnsi="Times New Roman" w:cs="Times New Roman"/>
          <w:sz w:val="24"/>
          <w:szCs w:val="24"/>
        </w:rPr>
        <w:t xml:space="preserve"> historical narrative is determined by </w:t>
      </w:r>
      <w:r w:rsidR="0041035B" w:rsidRPr="00624DD3">
        <w:rPr>
          <w:rFonts w:ascii="Times New Roman" w:hAnsi="Times New Roman" w:cs="Times New Roman"/>
          <w:sz w:val="24"/>
          <w:szCs w:val="24"/>
        </w:rPr>
        <w:t>socio-politica</w:t>
      </w:r>
      <w:r w:rsidR="002A7CA3" w:rsidRPr="00624DD3">
        <w:rPr>
          <w:rFonts w:ascii="Times New Roman" w:hAnsi="Times New Roman" w:cs="Times New Roman"/>
          <w:sz w:val="24"/>
          <w:szCs w:val="24"/>
        </w:rPr>
        <w:t>l context.</w:t>
      </w:r>
      <w:r w:rsidR="00451DB5" w:rsidRPr="00624DD3">
        <w:rPr>
          <w:rStyle w:val="FootnoteReference"/>
          <w:rFonts w:ascii="Times New Roman" w:hAnsi="Times New Roman" w:cs="Times New Roman"/>
          <w:sz w:val="24"/>
          <w:szCs w:val="24"/>
        </w:rPr>
        <w:footnoteReference w:id="140"/>
      </w:r>
      <w:r w:rsidR="00451DB5" w:rsidRPr="00624DD3">
        <w:rPr>
          <w:rFonts w:ascii="Times New Roman" w:hAnsi="Times New Roman" w:cs="Times New Roman"/>
          <w:sz w:val="24"/>
          <w:szCs w:val="24"/>
        </w:rPr>
        <w:t xml:space="preserve"> This</w:t>
      </w:r>
      <w:r w:rsidR="00AC4862" w:rsidRPr="00624DD3">
        <w:rPr>
          <w:rFonts w:ascii="Times New Roman" w:hAnsi="Times New Roman" w:cs="Times New Roman"/>
          <w:sz w:val="24"/>
          <w:szCs w:val="24"/>
        </w:rPr>
        <w:t xml:space="preserve"> blurring of subjectivity and objectivity of a map is </w:t>
      </w:r>
      <w:r w:rsidR="008236A9" w:rsidRPr="00624DD3">
        <w:rPr>
          <w:rFonts w:ascii="Times New Roman" w:hAnsi="Times New Roman" w:cs="Times New Roman"/>
          <w:sz w:val="24"/>
          <w:szCs w:val="24"/>
        </w:rPr>
        <w:t>more positively presented by</w:t>
      </w:r>
      <w:r w:rsidR="00AC4862" w:rsidRPr="00624DD3">
        <w:rPr>
          <w:rFonts w:ascii="Times New Roman" w:hAnsi="Times New Roman" w:cs="Times New Roman"/>
          <w:sz w:val="24"/>
          <w:szCs w:val="24"/>
        </w:rPr>
        <w:t xml:space="preserve"> Shanks, who believes it serves to order the abstract through surveillance and survey,</w:t>
      </w:r>
      <w:r w:rsidR="00F72171" w:rsidRPr="00624DD3">
        <w:rPr>
          <w:rFonts w:ascii="Times New Roman" w:hAnsi="Times New Roman" w:cs="Times New Roman"/>
          <w:sz w:val="24"/>
          <w:szCs w:val="24"/>
        </w:rPr>
        <w:t xml:space="preserve"> providing guidance and modifiable</w:t>
      </w:r>
      <w:r w:rsidR="00AC4862" w:rsidRPr="00624DD3">
        <w:rPr>
          <w:rFonts w:ascii="Times New Roman" w:hAnsi="Times New Roman" w:cs="Times New Roman"/>
          <w:sz w:val="24"/>
          <w:szCs w:val="24"/>
        </w:rPr>
        <w:t xml:space="preserve"> to suit the user’s needs.</w:t>
      </w:r>
      <w:r w:rsidR="00AC4862" w:rsidRPr="00624DD3">
        <w:rPr>
          <w:rStyle w:val="FootnoteReference"/>
          <w:rFonts w:ascii="Times New Roman" w:hAnsi="Times New Roman" w:cs="Times New Roman"/>
          <w:sz w:val="24"/>
          <w:szCs w:val="24"/>
        </w:rPr>
        <w:footnoteReference w:id="141"/>
      </w:r>
      <w:r w:rsidR="009F73EA" w:rsidRPr="00624DD3">
        <w:rPr>
          <w:rFonts w:ascii="Times New Roman" w:hAnsi="Times New Roman" w:cs="Times New Roman"/>
          <w:sz w:val="24"/>
          <w:szCs w:val="24"/>
        </w:rPr>
        <w:t xml:space="preserve"> </w:t>
      </w:r>
    </w:p>
    <w:p w14:paraId="774FD91E" w14:textId="267569DA" w:rsidR="00A666AC" w:rsidRPr="00821B84" w:rsidRDefault="00A666AC" w:rsidP="002C1F4D">
      <w:pPr>
        <w:pStyle w:val="Heading2"/>
        <w:spacing w:line="360" w:lineRule="auto"/>
        <w:rPr>
          <w:rFonts w:ascii="Times New Roman" w:hAnsi="Times New Roman" w:cs="Times New Roman"/>
          <w:b/>
          <w:bCs/>
          <w:color w:val="auto"/>
          <w:sz w:val="28"/>
          <w:szCs w:val="28"/>
        </w:rPr>
      </w:pPr>
      <w:bookmarkStart w:id="10" w:name="_Toc154879722"/>
      <w:r w:rsidRPr="00821B84">
        <w:rPr>
          <w:rFonts w:ascii="Times New Roman" w:hAnsi="Times New Roman" w:cs="Times New Roman"/>
          <w:b/>
          <w:bCs/>
          <w:color w:val="auto"/>
          <w:sz w:val="28"/>
          <w:szCs w:val="28"/>
        </w:rPr>
        <w:t>Making Sense of It</w:t>
      </w:r>
      <w:bookmarkEnd w:id="10"/>
      <w:r w:rsidR="0004640A" w:rsidRPr="00821B84">
        <w:rPr>
          <w:rFonts w:ascii="Times New Roman" w:hAnsi="Times New Roman" w:cs="Times New Roman"/>
          <w:b/>
          <w:bCs/>
          <w:color w:val="auto"/>
          <w:sz w:val="28"/>
          <w:szCs w:val="28"/>
        </w:rPr>
        <w:t xml:space="preserve"> </w:t>
      </w:r>
    </w:p>
    <w:p w14:paraId="27275A35" w14:textId="144F7068" w:rsidR="00E83FAB" w:rsidRPr="00624DD3" w:rsidRDefault="004153A5"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According to Tim Olaveson, </w:t>
      </w:r>
      <w:r w:rsidR="00F24662" w:rsidRPr="00624DD3">
        <w:rPr>
          <w:rFonts w:ascii="Times New Roman" w:hAnsi="Times New Roman" w:cs="Times New Roman"/>
          <w:sz w:val="24"/>
          <w:szCs w:val="24"/>
        </w:rPr>
        <w:t xml:space="preserve">academia </w:t>
      </w:r>
      <w:r w:rsidR="00101EB6" w:rsidRPr="00624DD3">
        <w:rPr>
          <w:rFonts w:ascii="Times New Roman" w:hAnsi="Times New Roman" w:cs="Times New Roman"/>
          <w:sz w:val="24"/>
          <w:szCs w:val="24"/>
        </w:rPr>
        <w:t xml:space="preserve">during the time of Durkheim’s theories </w:t>
      </w:r>
      <w:r w:rsidR="00F24662" w:rsidRPr="00624DD3">
        <w:rPr>
          <w:rFonts w:ascii="Times New Roman" w:hAnsi="Times New Roman" w:cs="Times New Roman"/>
          <w:sz w:val="24"/>
          <w:szCs w:val="24"/>
        </w:rPr>
        <w:t>was ‘</w:t>
      </w:r>
      <w:r w:rsidR="00CB7457" w:rsidRPr="00624DD3">
        <w:rPr>
          <w:rFonts w:ascii="Times New Roman" w:hAnsi="Times New Roman" w:cs="Times New Roman"/>
          <w:sz w:val="24"/>
          <w:szCs w:val="24"/>
        </w:rPr>
        <w:t>paradigmatically</w:t>
      </w:r>
      <w:r w:rsidR="00F24662" w:rsidRPr="00624DD3">
        <w:rPr>
          <w:rFonts w:ascii="Times New Roman" w:hAnsi="Times New Roman" w:cs="Times New Roman"/>
          <w:sz w:val="24"/>
          <w:szCs w:val="24"/>
        </w:rPr>
        <w:t xml:space="preserve"> unprepared’ for the emotional and creative aspects of </w:t>
      </w:r>
      <w:r w:rsidR="00D5709A" w:rsidRPr="00624DD3">
        <w:rPr>
          <w:rFonts w:ascii="Times New Roman" w:hAnsi="Times New Roman" w:cs="Times New Roman"/>
          <w:sz w:val="24"/>
          <w:szCs w:val="24"/>
        </w:rPr>
        <w:t>religion and ritual</w:t>
      </w:r>
      <w:r w:rsidR="00CB7457" w:rsidRPr="00624DD3">
        <w:rPr>
          <w:rFonts w:ascii="Times New Roman" w:hAnsi="Times New Roman" w:cs="Times New Roman"/>
          <w:sz w:val="24"/>
          <w:szCs w:val="24"/>
        </w:rPr>
        <w:t>.</w:t>
      </w:r>
      <w:r w:rsidR="00CB7457" w:rsidRPr="00624DD3">
        <w:rPr>
          <w:rStyle w:val="FootnoteReference"/>
          <w:rFonts w:ascii="Times New Roman" w:hAnsi="Times New Roman" w:cs="Times New Roman"/>
          <w:sz w:val="24"/>
          <w:szCs w:val="24"/>
        </w:rPr>
        <w:footnoteReference w:id="142"/>
      </w:r>
      <w:r w:rsidR="00F24662" w:rsidRPr="00624DD3">
        <w:rPr>
          <w:rFonts w:ascii="Times New Roman" w:hAnsi="Times New Roman" w:cs="Times New Roman"/>
          <w:sz w:val="24"/>
          <w:szCs w:val="24"/>
        </w:rPr>
        <w:t xml:space="preserve"> </w:t>
      </w:r>
      <w:r w:rsidR="00137C8D" w:rsidRPr="00624DD3">
        <w:rPr>
          <w:rFonts w:ascii="Times New Roman" w:hAnsi="Times New Roman" w:cs="Times New Roman"/>
          <w:sz w:val="24"/>
          <w:szCs w:val="24"/>
        </w:rPr>
        <w:t xml:space="preserve">However, </w:t>
      </w:r>
      <w:r w:rsidR="00D5709A" w:rsidRPr="00624DD3">
        <w:rPr>
          <w:rFonts w:ascii="Times New Roman" w:hAnsi="Times New Roman" w:cs="Times New Roman"/>
          <w:sz w:val="24"/>
          <w:szCs w:val="24"/>
        </w:rPr>
        <w:t>Lane has commended the phenomenological method</w:t>
      </w:r>
      <w:r w:rsidR="00AA3362" w:rsidRPr="00624DD3">
        <w:rPr>
          <w:rFonts w:ascii="Times New Roman" w:hAnsi="Times New Roman" w:cs="Times New Roman"/>
          <w:sz w:val="24"/>
          <w:szCs w:val="24"/>
        </w:rPr>
        <w:t xml:space="preserve"> for</w:t>
      </w:r>
      <w:r w:rsidR="00C01A07" w:rsidRPr="00624DD3">
        <w:rPr>
          <w:rFonts w:ascii="Times New Roman" w:hAnsi="Times New Roman" w:cs="Times New Roman"/>
          <w:sz w:val="24"/>
          <w:szCs w:val="24"/>
        </w:rPr>
        <w:t xml:space="preserve"> </w:t>
      </w:r>
      <w:r w:rsidR="00D5709A" w:rsidRPr="00624DD3">
        <w:rPr>
          <w:rFonts w:ascii="Times New Roman" w:hAnsi="Times New Roman" w:cs="Times New Roman"/>
          <w:sz w:val="24"/>
          <w:szCs w:val="24"/>
        </w:rPr>
        <w:t>reminding academia</w:t>
      </w:r>
      <w:r w:rsidR="00C01A07" w:rsidRPr="00624DD3">
        <w:rPr>
          <w:rFonts w:ascii="Times New Roman" w:hAnsi="Times New Roman" w:cs="Times New Roman"/>
          <w:sz w:val="24"/>
          <w:szCs w:val="24"/>
        </w:rPr>
        <w:t xml:space="preserve"> that</w:t>
      </w:r>
      <w:r w:rsidR="00A666AC" w:rsidRPr="00624DD3">
        <w:rPr>
          <w:rFonts w:ascii="Times New Roman" w:hAnsi="Times New Roman" w:cs="Times New Roman"/>
          <w:sz w:val="24"/>
          <w:szCs w:val="24"/>
        </w:rPr>
        <w:t xml:space="preserve"> perception of places ‘is never purely a cognitive process’.</w:t>
      </w:r>
      <w:r w:rsidR="00A666AC" w:rsidRPr="00624DD3">
        <w:rPr>
          <w:rStyle w:val="FootnoteReference"/>
          <w:rFonts w:ascii="Times New Roman" w:hAnsi="Times New Roman" w:cs="Times New Roman"/>
          <w:sz w:val="24"/>
          <w:szCs w:val="24"/>
        </w:rPr>
        <w:footnoteReference w:id="143"/>
      </w:r>
      <w:r w:rsidR="00384C81" w:rsidRPr="00624DD3">
        <w:rPr>
          <w:rFonts w:ascii="Times New Roman" w:hAnsi="Times New Roman" w:cs="Times New Roman"/>
          <w:sz w:val="24"/>
          <w:szCs w:val="24"/>
        </w:rPr>
        <w:t xml:space="preserve"> </w:t>
      </w:r>
      <w:r w:rsidR="00E01ADF" w:rsidRPr="00624DD3">
        <w:rPr>
          <w:rFonts w:ascii="Times New Roman" w:hAnsi="Times New Roman" w:cs="Times New Roman"/>
          <w:sz w:val="24"/>
          <w:szCs w:val="24"/>
        </w:rPr>
        <w:t xml:space="preserve">Expanding on this, </w:t>
      </w:r>
      <w:r w:rsidR="00384C81" w:rsidRPr="00624DD3">
        <w:rPr>
          <w:rFonts w:ascii="Times New Roman" w:hAnsi="Times New Roman" w:cs="Times New Roman"/>
          <w:sz w:val="24"/>
          <w:szCs w:val="24"/>
        </w:rPr>
        <w:t xml:space="preserve">Hamilakis </w:t>
      </w:r>
      <w:r w:rsidR="00E01ADF" w:rsidRPr="00624DD3">
        <w:rPr>
          <w:rFonts w:ascii="Times New Roman" w:hAnsi="Times New Roman" w:cs="Times New Roman"/>
          <w:sz w:val="24"/>
          <w:szCs w:val="24"/>
        </w:rPr>
        <w:t>advocates</w:t>
      </w:r>
      <w:r w:rsidR="00F529C5" w:rsidRPr="00624DD3">
        <w:rPr>
          <w:rFonts w:ascii="Times New Roman" w:hAnsi="Times New Roman" w:cs="Times New Roman"/>
          <w:sz w:val="24"/>
          <w:szCs w:val="24"/>
        </w:rPr>
        <w:t xml:space="preserve"> for an archaeology of the senses, which seeks </w:t>
      </w:r>
      <w:r w:rsidR="00953339" w:rsidRPr="00624DD3">
        <w:rPr>
          <w:rFonts w:ascii="Times New Roman" w:hAnsi="Times New Roman" w:cs="Times New Roman"/>
          <w:sz w:val="24"/>
          <w:szCs w:val="24"/>
        </w:rPr>
        <w:t>to understand the</w:t>
      </w:r>
      <w:r w:rsidR="00E01ADF" w:rsidRPr="00624DD3">
        <w:rPr>
          <w:rFonts w:ascii="Times New Roman" w:hAnsi="Times New Roman" w:cs="Times New Roman"/>
          <w:sz w:val="24"/>
          <w:szCs w:val="24"/>
        </w:rPr>
        <w:t xml:space="preserve"> spatial and temporal</w:t>
      </w:r>
      <w:r w:rsidR="00F529C5" w:rsidRPr="00624DD3">
        <w:rPr>
          <w:rFonts w:ascii="Times New Roman" w:hAnsi="Times New Roman" w:cs="Times New Roman"/>
          <w:sz w:val="24"/>
          <w:szCs w:val="24"/>
        </w:rPr>
        <w:t xml:space="preserve"> intermingling </w:t>
      </w:r>
      <w:r w:rsidR="00191EC7" w:rsidRPr="00624DD3">
        <w:rPr>
          <w:rFonts w:ascii="Times New Roman" w:hAnsi="Times New Roman" w:cs="Times New Roman"/>
          <w:sz w:val="24"/>
          <w:szCs w:val="24"/>
        </w:rPr>
        <w:t>of places, beings and things and reinvoke their affective power.</w:t>
      </w:r>
      <w:r w:rsidR="00191EC7" w:rsidRPr="00624DD3">
        <w:rPr>
          <w:rStyle w:val="FootnoteReference"/>
          <w:rFonts w:ascii="Times New Roman" w:hAnsi="Times New Roman" w:cs="Times New Roman"/>
          <w:sz w:val="24"/>
          <w:szCs w:val="24"/>
        </w:rPr>
        <w:footnoteReference w:id="144"/>
      </w:r>
      <w:r w:rsidR="00532300" w:rsidRPr="00624DD3">
        <w:rPr>
          <w:rFonts w:ascii="Times New Roman" w:hAnsi="Times New Roman" w:cs="Times New Roman"/>
          <w:sz w:val="24"/>
          <w:szCs w:val="24"/>
        </w:rPr>
        <w:t xml:space="preserve"> </w:t>
      </w:r>
      <w:r w:rsidR="009147CA" w:rsidRPr="00624DD3">
        <w:rPr>
          <w:rFonts w:ascii="Times New Roman" w:hAnsi="Times New Roman" w:cs="Times New Roman"/>
          <w:sz w:val="24"/>
          <w:szCs w:val="24"/>
        </w:rPr>
        <w:t>After a lengthy and thought-provoking critique of archaeological theories</w:t>
      </w:r>
      <w:r w:rsidR="00984D79" w:rsidRPr="00624DD3">
        <w:rPr>
          <w:rFonts w:ascii="Times New Roman" w:hAnsi="Times New Roman" w:cs="Times New Roman"/>
          <w:sz w:val="24"/>
          <w:szCs w:val="24"/>
        </w:rPr>
        <w:t xml:space="preserve"> and current academic approaches to emotion and the senses</w:t>
      </w:r>
      <w:r w:rsidR="009147CA" w:rsidRPr="00624DD3">
        <w:rPr>
          <w:rFonts w:ascii="Times New Roman" w:hAnsi="Times New Roman" w:cs="Times New Roman"/>
          <w:sz w:val="24"/>
          <w:szCs w:val="24"/>
        </w:rPr>
        <w:t>,</w:t>
      </w:r>
      <w:r w:rsidR="009147CA" w:rsidRPr="00624DD3">
        <w:rPr>
          <w:rStyle w:val="FootnoteReference"/>
          <w:rFonts w:ascii="Times New Roman" w:hAnsi="Times New Roman" w:cs="Times New Roman"/>
          <w:sz w:val="24"/>
          <w:szCs w:val="24"/>
        </w:rPr>
        <w:footnoteReference w:id="145"/>
      </w:r>
      <w:r w:rsidR="009147CA" w:rsidRPr="00624DD3">
        <w:rPr>
          <w:rFonts w:ascii="Times New Roman" w:hAnsi="Times New Roman" w:cs="Times New Roman"/>
          <w:sz w:val="24"/>
          <w:szCs w:val="24"/>
        </w:rPr>
        <w:t xml:space="preserve"> he </w:t>
      </w:r>
      <w:r w:rsidR="00423349" w:rsidRPr="00624DD3">
        <w:rPr>
          <w:rFonts w:ascii="Times New Roman" w:hAnsi="Times New Roman" w:cs="Times New Roman"/>
          <w:sz w:val="24"/>
          <w:szCs w:val="24"/>
        </w:rPr>
        <w:t>outlines a framework</w:t>
      </w:r>
      <w:r w:rsidR="00D577CC" w:rsidRPr="00624DD3">
        <w:rPr>
          <w:rFonts w:ascii="Times New Roman" w:hAnsi="Times New Roman" w:cs="Times New Roman"/>
          <w:sz w:val="24"/>
          <w:szCs w:val="24"/>
        </w:rPr>
        <w:t xml:space="preserve"> that </w:t>
      </w:r>
      <w:r w:rsidR="0025386C" w:rsidRPr="00624DD3">
        <w:rPr>
          <w:rFonts w:ascii="Times New Roman" w:hAnsi="Times New Roman" w:cs="Times New Roman"/>
          <w:sz w:val="24"/>
          <w:szCs w:val="24"/>
        </w:rPr>
        <w:t xml:space="preserve">engages with the unification of mind, body, environments, </w:t>
      </w:r>
      <w:r w:rsidR="003F1B32" w:rsidRPr="00624DD3">
        <w:rPr>
          <w:rFonts w:ascii="Times New Roman" w:hAnsi="Times New Roman" w:cs="Times New Roman"/>
          <w:sz w:val="24"/>
          <w:szCs w:val="24"/>
        </w:rPr>
        <w:t>organisms</w:t>
      </w:r>
      <w:r w:rsidR="0025386C" w:rsidRPr="00624DD3">
        <w:rPr>
          <w:rFonts w:ascii="Times New Roman" w:hAnsi="Times New Roman" w:cs="Times New Roman"/>
          <w:sz w:val="24"/>
          <w:szCs w:val="24"/>
        </w:rPr>
        <w:t xml:space="preserve"> and things</w:t>
      </w:r>
      <w:r w:rsidR="00A733DC" w:rsidRPr="00624DD3">
        <w:rPr>
          <w:rFonts w:ascii="Times New Roman" w:hAnsi="Times New Roman" w:cs="Times New Roman"/>
          <w:sz w:val="24"/>
          <w:szCs w:val="24"/>
        </w:rPr>
        <w:t xml:space="preserve"> </w:t>
      </w:r>
      <w:r w:rsidR="005215CB" w:rsidRPr="00624DD3">
        <w:rPr>
          <w:rFonts w:ascii="Times New Roman" w:hAnsi="Times New Roman" w:cs="Times New Roman"/>
          <w:sz w:val="24"/>
          <w:szCs w:val="24"/>
        </w:rPr>
        <w:t xml:space="preserve">through </w:t>
      </w:r>
      <w:r w:rsidR="00DB750D" w:rsidRPr="00624DD3">
        <w:rPr>
          <w:rFonts w:ascii="Times New Roman" w:hAnsi="Times New Roman" w:cs="Times New Roman"/>
          <w:sz w:val="24"/>
          <w:szCs w:val="24"/>
        </w:rPr>
        <w:t xml:space="preserve">the </w:t>
      </w:r>
      <w:r w:rsidR="005215CB" w:rsidRPr="00624DD3">
        <w:rPr>
          <w:rFonts w:ascii="Times New Roman" w:hAnsi="Times New Roman" w:cs="Times New Roman"/>
          <w:sz w:val="24"/>
          <w:szCs w:val="24"/>
        </w:rPr>
        <w:t>study of light, movement, materiality, memory, emotions and ideas.</w:t>
      </w:r>
      <w:r w:rsidR="005215CB" w:rsidRPr="00624DD3">
        <w:rPr>
          <w:rStyle w:val="FootnoteReference"/>
          <w:rFonts w:ascii="Times New Roman" w:hAnsi="Times New Roman" w:cs="Times New Roman"/>
          <w:sz w:val="24"/>
          <w:szCs w:val="24"/>
        </w:rPr>
        <w:footnoteReference w:id="146"/>
      </w:r>
      <w:r w:rsidR="00953339" w:rsidRPr="00624DD3">
        <w:rPr>
          <w:rFonts w:ascii="Times New Roman" w:hAnsi="Times New Roman" w:cs="Times New Roman"/>
          <w:sz w:val="24"/>
          <w:szCs w:val="24"/>
        </w:rPr>
        <w:t xml:space="preserve"> </w:t>
      </w:r>
      <w:r w:rsidR="00B6324F" w:rsidRPr="00624DD3">
        <w:rPr>
          <w:rFonts w:ascii="Times New Roman" w:hAnsi="Times New Roman" w:cs="Times New Roman"/>
          <w:sz w:val="24"/>
          <w:szCs w:val="24"/>
        </w:rPr>
        <w:t xml:space="preserve">At the heart of the publication is the need </w:t>
      </w:r>
      <w:r w:rsidR="005207B6" w:rsidRPr="00624DD3">
        <w:rPr>
          <w:rFonts w:ascii="Times New Roman" w:hAnsi="Times New Roman" w:cs="Times New Roman"/>
          <w:sz w:val="24"/>
          <w:szCs w:val="24"/>
        </w:rPr>
        <w:t>to recognise 'humans as sensorial beings which are produced and continually reproduced through their embodied and corporeal interaction with</w:t>
      </w:r>
      <w:r w:rsidR="00CF7A86" w:rsidRPr="00624DD3">
        <w:rPr>
          <w:rFonts w:ascii="Times New Roman" w:hAnsi="Times New Roman" w:cs="Times New Roman"/>
          <w:sz w:val="24"/>
          <w:szCs w:val="24"/>
        </w:rPr>
        <w:t>…</w:t>
      </w:r>
      <w:r w:rsidR="005207B6" w:rsidRPr="00624DD3">
        <w:rPr>
          <w:rFonts w:ascii="Times New Roman" w:hAnsi="Times New Roman" w:cs="Times New Roman"/>
          <w:sz w:val="24"/>
          <w:szCs w:val="24"/>
        </w:rPr>
        <w:t xml:space="preserve"> living organisms and with things, the atmosphere, the weather and the cosmos.'</w:t>
      </w:r>
      <w:r w:rsidR="005207B6" w:rsidRPr="00624DD3">
        <w:rPr>
          <w:rStyle w:val="FootnoteReference"/>
          <w:rFonts w:ascii="Times New Roman" w:hAnsi="Times New Roman" w:cs="Times New Roman"/>
          <w:sz w:val="24"/>
          <w:szCs w:val="24"/>
        </w:rPr>
        <w:footnoteReference w:id="147"/>
      </w:r>
      <w:r w:rsidR="005207B6" w:rsidRPr="00624DD3">
        <w:rPr>
          <w:rFonts w:ascii="Times New Roman" w:hAnsi="Times New Roman" w:cs="Times New Roman"/>
          <w:sz w:val="24"/>
          <w:szCs w:val="24"/>
        </w:rPr>
        <w:t xml:space="preserve"> </w:t>
      </w:r>
      <w:r w:rsidR="00A67839" w:rsidRPr="00624DD3">
        <w:rPr>
          <w:rFonts w:ascii="Times New Roman" w:hAnsi="Times New Roman" w:cs="Times New Roman"/>
          <w:sz w:val="24"/>
          <w:szCs w:val="24"/>
        </w:rPr>
        <w:t>Therefore, despite</w:t>
      </w:r>
      <w:r w:rsidR="005207B6" w:rsidRPr="00624DD3">
        <w:rPr>
          <w:rFonts w:ascii="Times New Roman" w:hAnsi="Times New Roman" w:cs="Times New Roman"/>
          <w:sz w:val="24"/>
          <w:szCs w:val="24"/>
        </w:rPr>
        <w:t xml:space="preserve"> </w:t>
      </w:r>
      <w:r w:rsidR="00DC1A11" w:rsidRPr="00624DD3">
        <w:rPr>
          <w:rFonts w:ascii="Times New Roman" w:hAnsi="Times New Roman" w:cs="Times New Roman"/>
          <w:sz w:val="24"/>
          <w:szCs w:val="24"/>
        </w:rPr>
        <w:t>some alignment with</w:t>
      </w:r>
      <w:r w:rsidR="005C624D" w:rsidRPr="00624DD3">
        <w:rPr>
          <w:rFonts w:ascii="Times New Roman" w:hAnsi="Times New Roman" w:cs="Times New Roman"/>
          <w:sz w:val="24"/>
          <w:szCs w:val="24"/>
        </w:rPr>
        <w:t xml:space="preserve"> Ingold and Tilley, Hamilakis seeks expansion and refinement of their ideas</w:t>
      </w:r>
      <w:r w:rsidR="004B417B" w:rsidRPr="00624DD3">
        <w:rPr>
          <w:rFonts w:ascii="Times New Roman" w:hAnsi="Times New Roman" w:cs="Times New Roman"/>
          <w:sz w:val="24"/>
          <w:szCs w:val="24"/>
        </w:rPr>
        <w:t xml:space="preserve"> alongside traditional archaeological </w:t>
      </w:r>
      <w:r w:rsidR="004B417B" w:rsidRPr="00624DD3">
        <w:rPr>
          <w:rFonts w:ascii="Times New Roman" w:hAnsi="Times New Roman" w:cs="Times New Roman"/>
          <w:sz w:val="24"/>
          <w:szCs w:val="24"/>
        </w:rPr>
        <w:lastRenderedPageBreak/>
        <w:t>approaches</w:t>
      </w:r>
      <w:r w:rsidR="005C624D" w:rsidRPr="00624DD3">
        <w:rPr>
          <w:rFonts w:ascii="Times New Roman" w:hAnsi="Times New Roman" w:cs="Times New Roman"/>
          <w:sz w:val="24"/>
          <w:szCs w:val="24"/>
        </w:rPr>
        <w:t>.</w:t>
      </w:r>
      <w:r w:rsidR="005C624D" w:rsidRPr="00624DD3">
        <w:rPr>
          <w:rStyle w:val="FootnoteReference"/>
          <w:rFonts w:ascii="Times New Roman" w:hAnsi="Times New Roman" w:cs="Times New Roman"/>
          <w:sz w:val="24"/>
          <w:szCs w:val="24"/>
        </w:rPr>
        <w:footnoteReference w:id="148"/>
      </w:r>
      <w:r w:rsidR="00DA04F8" w:rsidRPr="00624DD3">
        <w:rPr>
          <w:rFonts w:ascii="Times New Roman" w:hAnsi="Times New Roman" w:cs="Times New Roman"/>
          <w:sz w:val="24"/>
          <w:szCs w:val="24"/>
        </w:rPr>
        <w:t xml:space="preserve"> </w:t>
      </w:r>
      <w:r w:rsidR="00CF727D" w:rsidRPr="00624DD3">
        <w:rPr>
          <w:rFonts w:ascii="Times New Roman" w:hAnsi="Times New Roman" w:cs="Times New Roman"/>
          <w:sz w:val="24"/>
          <w:szCs w:val="24"/>
        </w:rPr>
        <w:t>H</w:t>
      </w:r>
      <w:r w:rsidR="004308FC" w:rsidRPr="00624DD3">
        <w:rPr>
          <w:rFonts w:ascii="Times New Roman" w:hAnsi="Times New Roman" w:cs="Times New Roman"/>
          <w:sz w:val="24"/>
          <w:szCs w:val="24"/>
        </w:rPr>
        <w:t xml:space="preserve">e proposes archaeologists should be observing sensorial </w:t>
      </w:r>
      <w:r w:rsidR="00417D5A" w:rsidRPr="00624DD3">
        <w:rPr>
          <w:rFonts w:ascii="Times New Roman" w:hAnsi="Times New Roman" w:cs="Times New Roman"/>
          <w:sz w:val="24"/>
          <w:szCs w:val="24"/>
        </w:rPr>
        <w:t>assemblages</w:t>
      </w:r>
      <w:r w:rsidR="004308FC" w:rsidRPr="00624DD3">
        <w:rPr>
          <w:rFonts w:ascii="Times New Roman" w:hAnsi="Times New Roman" w:cs="Times New Roman"/>
          <w:sz w:val="24"/>
          <w:szCs w:val="24"/>
        </w:rPr>
        <w:t xml:space="preserve"> alongside the material</w:t>
      </w:r>
      <w:r w:rsidR="00417D5A" w:rsidRPr="00624DD3">
        <w:rPr>
          <w:rFonts w:ascii="Times New Roman" w:hAnsi="Times New Roman" w:cs="Times New Roman"/>
          <w:sz w:val="24"/>
          <w:szCs w:val="24"/>
        </w:rPr>
        <w:t>; the recognition of flows, memories, actions, activities and materiality between beings.</w:t>
      </w:r>
      <w:r w:rsidR="00417D5A" w:rsidRPr="00624DD3">
        <w:rPr>
          <w:rStyle w:val="FootnoteReference"/>
          <w:rFonts w:ascii="Times New Roman" w:hAnsi="Times New Roman" w:cs="Times New Roman"/>
          <w:sz w:val="24"/>
          <w:szCs w:val="24"/>
        </w:rPr>
        <w:footnoteReference w:id="149"/>
      </w:r>
      <w:r w:rsidR="00CF727D" w:rsidRPr="00624DD3">
        <w:rPr>
          <w:rFonts w:ascii="Times New Roman" w:hAnsi="Times New Roman" w:cs="Times New Roman"/>
          <w:sz w:val="24"/>
          <w:szCs w:val="24"/>
        </w:rPr>
        <w:t xml:space="preserve"> Consequentially, he stresses the importance of reflexivity and examining personal ‘sensory stratigraphy’</w:t>
      </w:r>
      <w:r w:rsidR="00381CB3" w:rsidRPr="00624DD3">
        <w:rPr>
          <w:rFonts w:ascii="Times New Roman" w:hAnsi="Times New Roman" w:cs="Times New Roman"/>
          <w:sz w:val="24"/>
          <w:szCs w:val="24"/>
        </w:rPr>
        <w:t>.</w:t>
      </w:r>
      <w:r w:rsidR="00CF727D" w:rsidRPr="00624DD3">
        <w:rPr>
          <w:rStyle w:val="FootnoteReference"/>
          <w:rFonts w:ascii="Times New Roman" w:hAnsi="Times New Roman" w:cs="Times New Roman"/>
          <w:sz w:val="24"/>
          <w:szCs w:val="24"/>
        </w:rPr>
        <w:footnoteReference w:id="150"/>
      </w:r>
      <w:r w:rsidR="00381CB3" w:rsidRPr="00624DD3">
        <w:rPr>
          <w:rFonts w:ascii="Times New Roman" w:hAnsi="Times New Roman" w:cs="Times New Roman"/>
          <w:sz w:val="24"/>
          <w:szCs w:val="24"/>
        </w:rPr>
        <w:t xml:space="preserve"> </w:t>
      </w:r>
    </w:p>
    <w:p w14:paraId="30EBE049" w14:textId="14F7130A" w:rsidR="00B91ACC" w:rsidRPr="00624DD3" w:rsidRDefault="00623F0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The notion of a sensorial assemblage is comparable to affective fields, </w:t>
      </w:r>
      <w:r w:rsidR="00033AB6" w:rsidRPr="00624DD3">
        <w:rPr>
          <w:rFonts w:ascii="Times New Roman" w:hAnsi="Times New Roman" w:cs="Times New Roman"/>
          <w:sz w:val="24"/>
          <w:szCs w:val="24"/>
        </w:rPr>
        <w:t xml:space="preserve">an idea formulated by </w:t>
      </w:r>
      <w:r w:rsidR="007C34CF" w:rsidRPr="00624DD3">
        <w:rPr>
          <w:rFonts w:ascii="Times New Roman" w:hAnsi="Times New Roman" w:cs="Times New Roman"/>
          <w:sz w:val="24"/>
          <w:szCs w:val="24"/>
        </w:rPr>
        <w:t>Oliver Harris and Tim Sørensen</w:t>
      </w:r>
      <w:r w:rsidR="00033AB6" w:rsidRPr="00624DD3">
        <w:rPr>
          <w:rFonts w:ascii="Times New Roman" w:hAnsi="Times New Roman" w:cs="Times New Roman"/>
          <w:sz w:val="24"/>
          <w:szCs w:val="24"/>
        </w:rPr>
        <w:t xml:space="preserve"> that </w:t>
      </w:r>
      <w:r w:rsidR="00FB4F5D" w:rsidRPr="00624DD3">
        <w:rPr>
          <w:rFonts w:ascii="Times New Roman" w:hAnsi="Times New Roman" w:cs="Times New Roman"/>
          <w:sz w:val="24"/>
          <w:szCs w:val="24"/>
        </w:rPr>
        <w:t xml:space="preserve">provides a means </w:t>
      </w:r>
      <w:r w:rsidR="001564C3" w:rsidRPr="00624DD3">
        <w:rPr>
          <w:rFonts w:ascii="Times New Roman" w:hAnsi="Times New Roman" w:cs="Times New Roman"/>
          <w:sz w:val="24"/>
          <w:szCs w:val="24"/>
        </w:rPr>
        <w:t>to recognise the disparate emotions and experiences of people in a particular location.</w:t>
      </w:r>
      <w:r w:rsidR="009A350F" w:rsidRPr="00624DD3">
        <w:rPr>
          <w:rStyle w:val="FootnoteReference"/>
          <w:rFonts w:ascii="Times New Roman" w:hAnsi="Times New Roman" w:cs="Times New Roman"/>
          <w:sz w:val="24"/>
          <w:szCs w:val="24"/>
        </w:rPr>
        <w:footnoteReference w:id="151"/>
      </w:r>
      <w:r w:rsidR="00B704DD" w:rsidRPr="00624DD3">
        <w:rPr>
          <w:rFonts w:ascii="Times New Roman" w:hAnsi="Times New Roman" w:cs="Times New Roman"/>
          <w:sz w:val="24"/>
          <w:szCs w:val="24"/>
        </w:rPr>
        <w:t xml:space="preserve"> They suggest that objects and places have </w:t>
      </w:r>
      <w:r w:rsidR="00005464" w:rsidRPr="00624DD3">
        <w:rPr>
          <w:rFonts w:ascii="Times New Roman" w:hAnsi="Times New Roman" w:cs="Times New Roman"/>
          <w:sz w:val="24"/>
          <w:szCs w:val="24"/>
        </w:rPr>
        <w:t xml:space="preserve">powerful affective capabilities, although how this manifests tends to be </w:t>
      </w:r>
      <w:r w:rsidR="00811BAD" w:rsidRPr="00624DD3">
        <w:rPr>
          <w:rFonts w:ascii="Times New Roman" w:hAnsi="Times New Roman" w:cs="Times New Roman"/>
          <w:sz w:val="24"/>
          <w:szCs w:val="24"/>
        </w:rPr>
        <w:t>culturally, temporally and individually specific.</w:t>
      </w:r>
      <w:r w:rsidR="00811BAD" w:rsidRPr="00624DD3">
        <w:rPr>
          <w:rStyle w:val="FootnoteReference"/>
          <w:rFonts w:ascii="Times New Roman" w:hAnsi="Times New Roman" w:cs="Times New Roman"/>
          <w:sz w:val="24"/>
          <w:szCs w:val="24"/>
        </w:rPr>
        <w:footnoteReference w:id="152"/>
      </w:r>
      <w:r w:rsidR="00A7568C" w:rsidRPr="00624DD3">
        <w:rPr>
          <w:rFonts w:ascii="Times New Roman" w:hAnsi="Times New Roman" w:cs="Times New Roman"/>
          <w:sz w:val="24"/>
          <w:szCs w:val="24"/>
        </w:rPr>
        <w:t xml:space="preserve"> </w:t>
      </w:r>
      <w:r w:rsidR="006A2E36" w:rsidRPr="00624DD3">
        <w:rPr>
          <w:rFonts w:ascii="Times New Roman" w:hAnsi="Times New Roman" w:cs="Times New Roman"/>
          <w:sz w:val="24"/>
          <w:szCs w:val="24"/>
        </w:rPr>
        <w:t xml:space="preserve"> </w:t>
      </w:r>
      <w:r w:rsidR="0002648D" w:rsidRPr="00624DD3">
        <w:rPr>
          <w:rFonts w:ascii="Times New Roman" w:hAnsi="Times New Roman" w:cs="Times New Roman"/>
          <w:sz w:val="24"/>
          <w:szCs w:val="24"/>
        </w:rPr>
        <w:t>For Hamilakis, affect was central to understanding the senses</w:t>
      </w:r>
      <w:r w:rsidR="000D2B9E" w:rsidRPr="00624DD3">
        <w:rPr>
          <w:rFonts w:ascii="Times New Roman" w:hAnsi="Times New Roman" w:cs="Times New Roman"/>
          <w:sz w:val="24"/>
          <w:szCs w:val="24"/>
        </w:rPr>
        <w:t xml:space="preserve"> and emotion in archaeology</w:t>
      </w:r>
      <w:r w:rsidR="0002648D" w:rsidRPr="00624DD3">
        <w:rPr>
          <w:rFonts w:ascii="Times New Roman" w:hAnsi="Times New Roman" w:cs="Times New Roman"/>
          <w:sz w:val="24"/>
          <w:szCs w:val="24"/>
        </w:rPr>
        <w:t xml:space="preserve">; the former being a collective </w:t>
      </w:r>
      <w:r w:rsidR="000D2B9E" w:rsidRPr="00624DD3">
        <w:rPr>
          <w:rFonts w:ascii="Times New Roman" w:hAnsi="Times New Roman" w:cs="Times New Roman"/>
          <w:sz w:val="24"/>
          <w:szCs w:val="24"/>
        </w:rPr>
        <w:t>of the personal latter.</w:t>
      </w:r>
      <w:r w:rsidR="000D2B9E" w:rsidRPr="00624DD3">
        <w:rPr>
          <w:rStyle w:val="FootnoteReference"/>
          <w:rFonts w:ascii="Times New Roman" w:hAnsi="Times New Roman" w:cs="Times New Roman"/>
          <w:sz w:val="24"/>
          <w:szCs w:val="24"/>
        </w:rPr>
        <w:footnoteReference w:id="153"/>
      </w:r>
      <w:r w:rsidR="00C677CF" w:rsidRPr="00624DD3">
        <w:rPr>
          <w:rFonts w:ascii="Times New Roman" w:hAnsi="Times New Roman" w:cs="Times New Roman"/>
          <w:sz w:val="24"/>
          <w:szCs w:val="24"/>
        </w:rPr>
        <w:t xml:space="preserve"> Similarly, Harris &amp; Sørensen identify emotion as an </w:t>
      </w:r>
      <w:r w:rsidR="00FB2E39" w:rsidRPr="00624DD3">
        <w:rPr>
          <w:rFonts w:ascii="Times New Roman" w:hAnsi="Times New Roman" w:cs="Times New Roman"/>
          <w:sz w:val="24"/>
          <w:szCs w:val="24"/>
        </w:rPr>
        <w:t>individual's</w:t>
      </w:r>
      <w:r w:rsidR="00980BA5" w:rsidRPr="00624DD3">
        <w:rPr>
          <w:rFonts w:ascii="Times New Roman" w:hAnsi="Times New Roman" w:cs="Times New Roman"/>
          <w:sz w:val="24"/>
          <w:szCs w:val="24"/>
        </w:rPr>
        <w:t xml:space="preserve"> embodied act of ‘being moved’ </w:t>
      </w:r>
      <w:r w:rsidR="00611382" w:rsidRPr="00624DD3">
        <w:rPr>
          <w:rFonts w:ascii="Times New Roman" w:hAnsi="Times New Roman" w:cs="Times New Roman"/>
          <w:sz w:val="24"/>
          <w:szCs w:val="24"/>
        </w:rPr>
        <w:t xml:space="preserve">and affective fields to be the network of people, </w:t>
      </w:r>
      <w:r w:rsidR="00FB2E39" w:rsidRPr="00624DD3">
        <w:rPr>
          <w:rFonts w:ascii="Times New Roman" w:hAnsi="Times New Roman" w:cs="Times New Roman"/>
          <w:sz w:val="24"/>
          <w:szCs w:val="24"/>
        </w:rPr>
        <w:t>things,</w:t>
      </w:r>
      <w:r w:rsidR="00611382" w:rsidRPr="00624DD3">
        <w:rPr>
          <w:rFonts w:ascii="Times New Roman" w:hAnsi="Times New Roman" w:cs="Times New Roman"/>
          <w:sz w:val="24"/>
          <w:szCs w:val="24"/>
        </w:rPr>
        <w:t xml:space="preserve"> and environments through which these acts are </w:t>
      </w:r>
      <w:r w:rsidR="00FB2E39" w:rsidRPr="00624DD3">
        <w:rPr>
          <w:rFonts w:ascii="Times New Roman" w:hAnsi="Times New Roman" w:cs="Times New Roman"/>
          <w:sz w:val="24"/>
          <w:szCs w:val="24"/>
        </w:rPr>
        <w:t>generated</w:t>
      </w:r>
      <w:r w:rsidR="00611382" w:rsidRPr="00624DD3">
        <w:rPr>
          <w:rFonts w:ascii="Times New Roman" w:hAnsi="Times New Roman" w:cs="Times New Roman"/>
          <w:sz w:val="24"/>
          <w:szCs w:val="24"/>
        </w:rPr>
        <w:t>.</w:t>
      </w:r>
      <w:r w:rsidR="00611382" w:rsidRPr="00624DD3">
        <w:rPr>
          <w:rStyle w:val="FootnoteReference"/>
          <w:rFonts w:ascii="Times New Roman" w:hAnsi="Times New Roman" w:cs="Times New Roman"/>
          <w:sz w:val="24"/>
          <w:szCs w:val="24"/>
        </w:rPr>
        <w:footnoteReference w:id="154"/>
      </w:r>
      <w:r w:rsidR="00B557EB" w:rsidRPr="00624DD3">
        <w:rPr>
          <w:rFonts w:ascii="Times New Roman" w:hAnsi="Times New Roman" w:cs="Times New Roman"/>
          <w:sz w:val="24"/>
          <w:szCs w:val="24"/>
        </w:rPr>
        <w:t xml:space="preserve"> </w:t>
      </w:r>
      <w:r w:rsidR="003C5246" w:rsidRPr="00624DD3">
        <w:rPr>
          <w:rFonts w:ascii="Times New Roman" w:hAnsi="Times New Roman" w:cs="Times New Roman"/>
          <w:sz w:val="24"/>
          <w:szCs w:val="24"/>
        </w:rPr>
        <w:t>Their theory of ‘attunement’, or the active attendance of the material world and its emotional and sensorial qualities</w:t>
      </w:r>
      <w:r w:rsidR="00F12670" w:rsidRPr="00624DD3">
        <w:rPr>
          <w:rStyle w:val="FootnoteReference"/>
          <w:rFonts w:ascii="Times New Roman" w:hAnsi="Times New Roman" w:cs="Times New Roman"/>
          <w:sz w:val="24"/>
          <w:szCs w:val="24"/>
        </w:rPr>
        <w:footnoteReference w:id="155"/>
      </w:r>
      <w:r w:rsidR="003C5246" w:rsidRPr="00624DD3">
        <w:rPr>
          <w:rFonts w:ascii="Times New Roman" w:hAnsi="Times New Roman" w:cs="Times New Roman"/>
          <w:sz w:val="24"/>
          <w:szCs w:val="24"/>
        </w:rPr>
        <w:t xml:space="preserve"> is </w:t>
      </w:r>
      <w:r w:rsidR="006316B5" w:rsidRPr="00624DD3">
        <w:rPr>
          <w:rFonts w:ascii="Times New Roman" w:hAnsi="Times New Roman" w:cs="Times New Roman"/>
          <w:sz w:val="24"/>
          <w:szCs w:val="24"/>
        </w:rPr>
        <w:t xml:space="preserve">similar to Ingold’s </w:t>
      </w:r>
      <w:proofErr w:type="spellStart"/>
      <w:r w:rsidR="006316B5" w:rsidRPr="00624DD3">
        <w:rPr>
          <w:rFonts w:ascii="Times New Roman" w:hAnsi="Times New Roman" w:cs="Times New Roman"/>
          <w:sz w:val="24"/>
          <w:szCs w:val="24"/>
        </w:rPr>
        <w:t>taskscapes</w:t>
      </w:r>
      <w:proofErr w:type="spellEnd"/>
      <w:r w:rsidR="006316B5" w:rsidRPr="00624DD3">
        <w:rPr>
          <w:rFonts w:ascii="Times New Roman" w:hAnsi="Times New Roman" w:cs="Times New Roman"/>
          <w:sz w:val="24"/>
          <w:szCs w:val="24"/>
        </w:rPr>
        <w:t xml:space="preserve">, albeit with the </w:t>
      </w:r>
      <w:r w:rsidR="00F12670" w:rsidRPr="00624DD3">
        <w:rPr>
          <w:rFonts w:ascii="Times New Roman" w:hAnsi="Times New Roman" w:cs="Times New Roman"/>
          <w:sz w:val="24"/>
          <w:szCs w:val="24"/>
        </w:rPr>
        <w:t>latter</w:t>
      </w:r>
      <w:r w:rsidR="006316B5" w:rsidRPr="00624DD3">
        <w:rPr>
          <w:rFonts w:ascii="Times New Roman" w:hAnsi="Times New Roman" w:cs="Times New Roman"/>
          <w:sz w:val="24"/>
          <w:szCs w:val="24"/>
        </w:rPr>
        <w:t xml:space="preserve"> being focused on production rather than </w:t>
      </w:r>
      <w:r w:rsidR="00F12670" w:rsidRPr="00624DD3">
        <w:rPr>
          <w:rFonts w:ascii="Times New Roman" w:hAnsi="Times New Roman" w:cs="Times New Roman"/>
          <w:sz w:val="24"/>
          <w:szCs w:val="24"/>
        </w:rPr>
        <w:t>‘</w:t>
      </w:r>
      <w:r w:rsidR="006316B5" w:rsidRPr="00624DD3">
        <w:rPr>
          <w:rFonts w:ascii="Times New Roman" w:hAnsi="Times New Roman" w:cs="Times New Roman"/>
          <w:sz w:val="24"/>
          <w:szCs w:val="24"/>
        </w:rPr>
        <w:t>being</w:t>
      </w:r>
      <w:r w:rsidR="00F12670" w:rsidRPr="00624DD3">
        <w:rPr>
          <w:rFonts w:ascii="Times New Roman" w:hAnsi="Times New Roman" w:cs="Times New Roman"/>
          <w:sz w:val="24"/>
          <w:szCs w:val="24"/>
        </w:rPr>
        <w:t xml:space="preserve"> in the world’</w:t>
      </w:r>
      <w:r w:rsidR="006316B5" w:rsidRPr="00624DD3">
        <w:rPr>
          <w:rFonts w:ascii="Times New Roman" w:hAnsi="Times New Roman" w:cs="Times New Roman"/>
          <w:sz w:val="24"/>
          <w:szCs w:val="24"/>
        </w:rPr>
        <w:t xml:space="preserve"> – this features within his weather</w:t>
      </w:r>
      <w:r w:rsidR="00B61EBB">
        <w:rPr>
          <w:rFonts w:ascii="Times New Roman" w:hAnsi="Times New Roman" w:cs="Times New Roman"/>
          <w:sz w:val="24"/>
          <w:szCs w:val="24"/>
        </w:rPr>
        <w:t>-</w:t>
      </w:r>
      <w:r w:rsidR="006316B5" w:rsidRPr="00624DD3">
        <w:rPr>
          <w:rFonts w:ascii="Times New Roman" w:hAnsi="Times New Roman" w:cs="Times New Roman"/>
          <w:sz w:val="24"/>
          <w:szCs w:val="24"/>
        </w:rPr>
        <w:t>world theories, however.</w:t>
      </w:r>
      <w:r w:rsidR="000B440B" w:rsidRPr="00624DD3">
        <w:rPr>
          <w:rStyle w:val="FootnoteReference"/>
          <w:rFonts w:ascii="Times New Roman" w:hAnsi="Times New Roman" w:cs="Times New Roman"/>
          <w:sz w:val="24"/>
          <w:szCs w:val="24"/>
        </w:rPr>
        <w:footnoteReference w:id="156"/>
      </w:r>
      <w:r w:rsidR="0035741B" w:rsidRPr="00624DD3">
        <w:rPr>
          <w:rFonts w:ascii="Times New Roman" w:hAnsi="Times New Roman" w:cs="Times New Roman"/>
          <w:sz w:val="24"/>
          <w:szCs w:val="24"/>
        </w:rPr>
        <w:t xml:space="preserve"> When people engage with the affective field, it forms an atmosphere, which acts as an agent reinforcing or readjusting the field for the </w:t>
      </w:r>
      <w:r w:rsidR="00740B9A" w:rsidRPr="00624DD3">
        <w:rPr>
          <w:rFonts w:ascii="Times New Roman" w:hAnsi="Times New Roman" w:cs="Times New Roman"/>
          <w:sz w:val="24"/>
          <w:szCs w:val="24"/>
        </w:rPr>
        <w:t>requirements of those within it.</w:t>
      </w:r>
      <w:r w:rsidR="00740B9A" w:rsidRPr="00624DD3">
        <w:rPr>
          <w:rStyle w:val="FootnoteReference"/>
          <w:rFonts w:ascii="Times New Roman" w:hAnsi="Times New Roman" w:cs="Times New Roman"/>
          <w:sz w:val="24"/>
          <w:szCs w:val="24"/>
        </w:rPr>
        <w:footnoteReference w:id="157"/>
      </w:r>
    </w:p>
    <w:p w14:paraId="2FCF24D8" w14:textId="72D873CA" w:rsidR="003F2D6D" w:rsidRPr="00624DD3" w:rsidRDefault="00B91AC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Attempting to make sense of these theories, and the application of them to site case studies</w:t>
      </w:r>
      <w:r w:rsidR="00C43197" w:rsidRPr="00624DD3">
        <w:rPr>
          <w:rFonts w:ascii="Times New Roman" w:hAnsi="Times New Roman" w:cs="Times New Roman"/>
          <w:sz w:val="24"/>
          <w:szCs w:val="24"/>
        </w:rPr>
        <w:t>,</w:t>
      </w:r>
      <w:r w:rsidRPr="00624DD3">
        <w:rPr>
          <w:rFonts w:ascii="Times New Roman" w:hAnsi="Times New Roman" w:cs="Times New Roman"/>
          <w:sz w:val="24"/>
          <w:szCs w:val="24"/>
        </w:rPr>
        <w:t xml:space="preserve"> would be worthy of a publication onto itself and cannot be justifiably extended upon here.</w:t>
      </w:r>
      <w:r w:rsidR="0008003E" w:rsidRPr="00624DD3">
        <w:rPr>
          <w:rFonts w:ascii="Times New Roman" w:hAnsi="Times New Roman" w:cs="Times New Roman"/>
          <w:sz w:val="24"/>
          <w:szCs w:val="24"/>
        </w:rPr>
        <w:t xml:space="preserve"> </w:t>
      </w:r>
      <w:r w:rsidR="000B440B" w:rsidRPr="00624DD3">
        <w:rPr>
          <w:rFonts w:ascii="Times New Roman" w:hAnsi="Times New Roman" w:cs="Times New Roman"/>
          <w:sz w:val="24"/>
          <w:szCs w:val="24"/>
        </w:rPr>
        <w:t>Similarly, Harris &amp; Sørensen admit to the imperfections in their work, encouraging others to refine and form a practical framework for emotional archaeology.</w:t>
      </w:r>
      <w:r w:rsidR="000B440B" w:rsidRPr="00624DD3">
        <w:rPr>
          <w:rStyle w:val="FootnoteReference"/>
          <w:rFonts w:ascii="Times New Roman" w:hAnsi="Times New Roman" w:cs="Times New Roman"/>
          <w:sz w:val="24"/>
          <w:szCs w:val="24"/>
        </w:rPr>
        <w:footnoteReference w:id="158"/>
      </w:r>
      <w:r w:rsidR="00E240E0" w:rsidRPr="00624DD3">
        <w:rPr>
          <w:rFonts w:ascii="Times New Roman" w:hAnsi="Times New Roman" w:cs="Times New Roman"/>
          <w:sz w:val="24"/>
          <w:szCs w:val="24"/>
        </w:rPr>
        <w:t xml:space="preserve"> The omission of the supposedly subjective aspects of the human experience from archaeology always resonated as severely limiting and providing a fragmented view. How can the lives of people in the past be understood while denying their ‘subjective’ experiences, thus reducing their enriched, enmeshed lives to material objects that need to be translated and deciphered?</w:t>
      </w:r>
      <w:r w:rsidR="00E240E0" w:rsidRPr="00624DD3">
        <w:rPr>
          <w:rStyle w:val="FootnoteReference"/>
          <w:rFonts w:ascii="Times New Roman" w:hAnsi="Times New Roman" w:cs="Times New Roman"/>
          <w:sz w:val="24"/>
          <w:szCs w:val="24"/>
        </w:rPr>
        <w:footnoteReference w:id="159"/>
      </w:r>
      <w:r w:rsidR="00E240E0" w:rsidRPr="00624DD3">
        <w:rPr>
          <w:rFonts w:ascii="Times New Roman" w:hAnsi="Times New Roman" w:cs="Times New Roman"/>
          <w:sz w:val="24"/>
          <w:szCs w:val="24"/>
        </w:rPr>
        <w:t xml:space="preserve"> However, critiques that seek to preserve the scientific rigidity of </w:t>
      </w:r>
      <w:r w:rsidR="00E240E0" w:rsidRPr="00624DD3">
        <w:rPr>
          <w:rFonts w:ascii="Times New Roman" w:hAnsi="Times New Roman" w:cs="Times New Roman"/>
          <w:sz w:val="24"/>
          <w:szCs w:val="24"/>
        </w:rPr>
        <w:lastRenderedPageBreak/>
        <w:t xml:space="preserve">archaeology have </w:t>
      </w:r>
      <w:r w:rsidR="00DE5F31">
        <w:rPr>
          <w:rFonts w:ascii="Times New Roman" w:hAnsi="Times New Roman" w:cs="Times New Roman"/>
          <w:sz w:val="24"/>
          <w:szCs w:val="24"/>
        </w:rPr>
        <w:t>justified</w:t>
      </w:r>
      <w:r w:rsidR="00E240E0" w:rsidRPr="00624DD3">
        <w:rPr>
          <w:rFonts w:ascii="Times New Roman" w:hAnsi="Times New Roman" w:cs="Times New Roman"/>
          <w:sz w:val="24"/>
          <w:szCs w:val="24"/>
        </w:rPr>
        <w:t xml:space="preserve"> cause for concern. Through the phenomenological method, Tilley</w:t>
      </w:r>
      <w:r w:rsidR="00682DED">
        <w:rPr>
          <w:rFonts w:ascii="Times New Roman" w:hAnsi="Times New Roman" w:cs="Times New Roman"/>
          <w:sz w:val="24"/>
          <w:szCs w:val="24"/>
        </w:rPr>
        <w:t xml:space="preserve"> and Ingold</w:t>
      </w:r>
      <w:r w:rsidR="00E240E0" w:rsidRPr="00624DD3">
        <w:rPr>
          <w:rFonts w:ascii="Times New Roman" w:hAnsi="Times New Roman" w:cs="Times New Roman"/>
          <w:sz w:val="24"/>
          <w:szCs w:val="24"/>
        </w:rPr>
        <w:t xml:space="preserve"> seize the avenue to use evocative, sometimes poetic, language within </w:t>
      </w:r>
      <w:r w:rsidR="00682DED">
        <w:rPr>
          <w:rFonts w:ascii="Times New Roman" w:hAnsi="Times New Roman" w:cs="Times New Roman"/>
          <w:sz w:val="24"/>
          <w:szCs w:val="24"/>
        </w:rPr>
        <w:t>their</w:t>
      </w:r>
      <w:r w:rsidR="00E240E0" w:rsidRPr="00624DD3">
        <w:rPr>
          <w:rFonts w:ascii="Times New Roman" w:hAnsi="Times New Roman" w:cs="Times New Roman"/>
          <w:sz w:val="24"/>
          <w:szCs w:val="24"/>
        </w:rPr>
        <w:t xml:space="preserve"> work</w:t>
      </w:r>
      <w:r w:rsidR="001A5E77">
        <w:rPr>
          <w:rFonts w:ascii="Times New Roman" w:hAnsi="Times New Roman" w:cs="Times New Roman"/>
          <w:sz w:val="24"/>
          <w:szCs w:val="24"/>
        </w:rPr>
        <w:t xml:space="preserve"> and Lane encourages </w:t>
      </w:r>
      <w:r w:rsidR="00DE5F31">
        <w:rPr>
          <w:rFonts w:ascii="Times New Roman" w:hAnsi="Times New Roman" w:cs="Times New Roman"/>
          <w:sz w:val="24"/>
          <w:szCs w:val="24"/>
        </w:rPr>
        <w:t>interpreters</w:t>
      </w:r>
      <w:r w:rsidR="001A5E77">
        <w:rPr>
          <w:rFonts w:ascii="Times New Roman" w:hAnsi="Times New Roman" w:cs="Times New Roman"/>
          <w:sz w:val="24"/>
          <w:szCs w:val="24"/>
        </w:rPr>
        <w:t xml:space="preserve"> </w:t>
      </w:r>
      <w:r w:rsidR="00DB406B">
        <w:rPr>
          <w:rFonts w:ascii="Times New Roman" w:hAnsi="Times New Roman" w:cs="Times New Roman"/>
          <w:sz w:val="24"/>
          <w:szCs w:val="24"/>
        </w:rPr>
        <w:t>to employ their ‘poetic third eye’.</w:t>
      </w:r>
      <w:r w:rsidR="00DB406B">
        <w:rPr>
          <w:rStyle w:val="FootnoteReference"/>
          <w:rFonts w:ascii="Times New Roman" w:hAnsi="Times New Roman" w:cs="Times New Roman"/>
          <w:sz w:val="24"/>
          <w:szCs w:val="24"/>
        </w:rPr>
        <w:footnoteReference w:id="160"/>
      </w:r>
      <w:r w:rsidR="00012E16">
        <w:rPr>
          <w:rFonts w:ascii="Times New Roman" w:hAnsi="Times New Roman" w:cs="Times New Roman"/>
          <w:sz w:val="24"/>
          <w:szCs w:val="24"/>
        </w:rPr>
        <w:t xml:space="preserve"> </w:t>
      </w:r>
      <w:r w:rsidR="00E240E0" w:rsidRPr="00624DD3">
        <w:rPr>
          <w:rFonts w:ascii="Times New Roman" w:hAnsi="Times New Roman" w:cs="Times New Roman"/>
          <w:sz w:val="24"/>
          <w:szCs w:val="24"/>
        </w:rPr>
        <w:t>Hamilakis shares my ‘conviction that all academic writing should become evocative, merging scholarly discourses with mnemonic and autobiographical accounts.’</w:t>
      </w:r>
      <w:r w:rsidR="00E240E0" w:rsidRPr="00624DD3">
        <w:rPr>
          <w:rStyle w:val="FootnoteReference"/>
          <w:rFonts w:ascii="Times New Roman" w:hAnsi="Times New Roman" w:cs="Times New Roman"/>
          <w:sz w:val="24"/>
          <w:szCs w:val="24"/>
        </w:rPr>
        <w:footnoteReference w:id="161"/>
      </w:r>
      <w:r w:rsidR="00E240E0" w:rsidRPr="00624DD3">
        <w:rPr>
          <w:rFonts w:ascii="Times New Roman" w:hAnsi="Times New Roman" w:cs="Times New Roman"/>
          <w:sz w:val="24"/>
          <w:szCs w:val="24"/>
        </w:rPr>
        <w:t>.</w:t>
      </w:r>
      <w:r w:rsidR="00DC2CED" w:rsidRPr="00624DD3">
        <w:rPr>
          <w:rFonts w:ascii="Times New Roman" w:hAnsi="Times New Roman" w:cs="Times New Roman"/>
          <w:sz w:val="24"/>
          <w:szCs w:val="24"/>
        </w:rPr>
        <w:t xml:space="preserve"> </w:t>
      </w:r>
      <w:r w:rsidR="0053018C" w:rsidRPr="00624DD3">
        <w:rPr>
          <w:rFonts w:ascii="Times New Roman" w:hAnsi="Times New Roman" w:cs="Times New Roman"/>
          <w:sz w:val="24"/>
          <w:szCs w:val="24"/>
        </w:rPr>
        <w:t>A similar stance is conveyed by Shanks, who presents a lengthy</w:t>
      </w:r>
      <w:r w:rsidR="0074164D" w:rsidRPr="00624DD3">
        <w:rPr>
          <w:rFonts w:ascii="Times New Roman" w:hAnsi="Times New Roman" w:cs="Times New Roman"/>
          <w:sz w:val="24"/>
          <w:szCs w:val="24"/>
        </w:rPr>
        <w:t xml:space="preserve"> and evocative</w:t>
      </w:r>
      <w:r w:rsidR="0053018C" w:rsidRPr="00624DD3">
        <w:rPr>
          <w:rFonts w:ascii="Times New Roman" w:hAnsi="Times New Roman" w:cs="Times New Roman"/>
          <w:sz w:val="24"/>
          <w:szCs w:val="24"/>
        </w:rPr>
        <w:t xml:space="preserve"> critique of archaeological theories</w:t>
      </w:r>
      <w:r w:rsidR="00292991" w:rsidRPr="00624DD3">
        <w:rPr>
          <w:rFonts w:ascii="Times New Roman" w:hAnsi="Times New Roman" w:cs="Times New Roman"/>
          <w:sz w:val="24"/>
          <w:szCs w:val="24"/>
        </w:rPr>
        <w:t>, particularly their oppressive scientific rigidity</w:t>
      </w:r>
      <w:r w:rsidR="00560AEB" w:rsidRPr="00624DD3">
        <w:rPr>
          <w:rFonts w:ascii="Times New Roman" w:hAnsi="Times New Roman" w:cs="Times New Roman"/>
          <w:sz w:val="24"/>
          <w:szCs w:val="24"/>
        </w:rPr>
        <w:t>.</w:t>
      </w:r>
      <w:r w:rsidR="00560AEB" w:rsidRPr="00624DD3">
        <w:rPr>
          <w:rStyle w:val="FootnoteReference"/>
          <w:rFonts w:ascii="Times New Roman" w:hAnsi="Times New Roman" w:cs="Times New Roman"/>
          <w:sz w:val="24"/>
          <w:szCs w:val="24"/>
        </w:rPr>
        <w:footnoteReference w:id="162"/>
      </w:r>
      <w:r w:rsidR="00FE398A" w:rsidRPr="00624DD3">
        <w:rPr>
          <w:rFonts w:ascii="Times New Roman" w:hAnsi="Times New Roman" w:cs="Times New Roman"/>
          <w:sz w:val="24"/>
          <w:szCs w:val="24"/>
        </w:rPr>
        <w:t xml:space="preserve"> He highlights that archaeological education is usually</w:t>
      </w:r>
      <w:r w:rsidR="003F22DC" w:rsidRPr="00624DD3">
        <w:rPr>
          <w:rFonts w:ascii="Times New Roman" w:hAnsi="Times New Roman" w:cs="Times New Roman"/>
          <w:sz w:val="24"/>
          <w:szCs w:val="24"/>
        </w:rPr>
        <w:t xml:space="preserve"> unimaginative and uninspiring, full of 'difficult technical scientific works, seri</w:t>
      </w:r>
      <w:r w:rsidR="003C292B" w:rsidRPr="00624DD3">
        <w:rPr>
          <w:rFonts w:ascii="Times New Roman" w:hAnsi="Times New Roman" w:cs="Times New Roman"/>
          <w:sz w:val="24"/>
          <w:szCs w:val="24"/>
        </w:rPr>
        <w:t>ous</w:t>
      </w:r>
      <w:r w:rsidR="003F22DC" w:rsidRPr="00624DD3">
        <w:rPr>
          <w:rFonts w:ascii="Times New Roman" w:hAnsi="Times New Roman" w:cs="Times New Roman"/>
          <w:sz w:val="24"/>
          <w:szCs w:val="24"/>
        </w:rPr>
        <w:t xml:space="preserve"> and authoritative', with </w:t>
      </w:r>
      <w:r w:rsidR="004519C6" w:rsidRPr="00624DD3">
        <w:rPr>
          <w:rFonts w:ascii="Times New Roman" w:hAnsi="Times New Roman" w:cs="Times New Roman"/>
          <w:sz w:val="24"/>
          <w:szCs w:val="24"/>
        </w:rPr>
        <w:t xml:space="preserve">the </w:t>
      </w:r>
      <w:r w:rsidR="003F22DC" w:rsidRPr="00624DD3">
        <w:rPr>
          <w:rFonts w:ascii="Times New Roman" w:hAnsi="Times New Roman" w:cs="Times New Roman"/>
          <w:sz w:val="24"/>
          <w:szCs w:val="24"/>
        </w:rPr>
        <w:t>implication that 'serious means difficult, and thinking seriously is only incidentally pleasurable at all'.</w:t>
      </w:r>
      <w:r w:rsidR="003F22DC" w:rsidRPr="00624DD3">
        <w:rPr>
          <w:rStyle w:val="FootnoteReference"/>
          <w:rFonts w:ascii="Times New Roman" w:hAnsi="Times New Roman" w:cs="Times New Roman"/>
          <w:sz w:val="24"/>
          <w:szCs w:val="24"/>
        </w:rPr>
        <w:footnoteReference w:id="163"/>
      </w:r>
      <w:r w:rsidR="004519C6" w:rsidRPr="00624DD3">
        <w:rPr>
          <w:rFonts w:ascii="Times New Roman" w:hAnsi="Times New Roman" w:cs="Times New Roman"/>
          <w:sz w:val="24"/>
          <w:szCs w:val="24"/>
        </w:rPr>
        <w:t xml:space="preserve"> This appears harsh, </w:t>
      </w:r>
      <w:r w:rsidR="009B256F" w:rsidRPr="00624DD3">
        <w:rPr>
          <w:rFonts w:ascii="Times New Roman" w:hAnsi="Times New Roman" w:cs="Times New Roman"/>
          <w:sz w:val="24"/>
          <w:szCs w:val="24"/>
        </w:rPr>
        <w:t xml:space="preserve">but is quite agreeable; </w:t>
      </w:r>
      <w:r w:rsidR="0052619F" w:rsidRPr="00624DD3">
        <w:rPr>
          <w:rFonts w:ascii="Times New Roman" w:hAnsi="Times New Roman" w:cs="Times New Roman"/>
          <w:sz w:val="24"/>
          <w:szCs w:val="24"/>
        </w:rPr>
        <w:t xml:space="preserve">he asks why pleasurable writing needs to be deemed frivolous and unintellectual, </w:t>
      </w:r>
      <w:r w:rsidR="0049728B" w:rsidRPr="00624DD3">
        <w:rPr>
          <w:rFonts w:ascii="Times New Roman" w:hAnsi="Times New Roman" w:cs="Times New Roman"/>
          <w:sz w:val="24"/>
          <w:szCs w:val="24"/>
        </w:rPr>
        <w:t>advocating for a melding of the two.</w:t>
      </w:r>
      <w:r w:rsidR="0049728B" w:rsidRPr="00624DD3">
        <w:rPr>
          <w:rStyle w:val="FootnoteReference"/>
          <w:rFonts w:ascii="Times New Roman" w:hAnsi="Times New Roman" w:cs="Times New Roman"/>
          <w:sz w:val="24"/>
          <w:szCs w:val="24"/>
        </w:rPr>
        <w:footnoteReference w:id="164"/>
      </w:r>
      <w:r w:rsidR="00802D35" w:rsidRPr="00624DD3">
        <w:rPr>
          <w:rFonts w:ascii="Times New Roman" w:hAnsi="Times New Roman" w:cs="Times New Roman"/>
          <w:sz w:val="24"/>
          <w:szCs w:val="24"/>
        </w:rPr>
        <w:t xml:space="preserve"> As such, </w:t>
      </w:r>
      <w:r w:rsidR="00560AEB" w:rsidRPr="00624DD3">
        <w:rPr>
          <w:rFonts w:ascii="Times New Roman" w:hAnsi="Times New Roman" w:cs="Times New Roman"/>
          <w:sz w:val="24"/>
          <w:szCs w:val="24"/>
        </w:rPr>
        <w:t>he identifies archaeology as a craft</w:t>
      </w:r>
      <w:r w:rsidR="00802D35" w:rsidRPr="00624DD3">
        <w:rPr>
          <w:rFonts w:ascii="Times New Roman" w:hAnsi="Times New Roman" w:cs="Times New Roman"/>
          <w:sz w:val="24"/>
          <w:szCs w:val="24"/>
        </w:rPr>
        <w:t xml:space="preserve"> for</w:t>
      </w:r>
      <w:r w:rsidR="00014C30" w:rsidRPr="00624DD3">
        <w:rPr>
          <w:rFonts w:ascii="Times New Roman" w:hAnsi="Times New Roman" w:cs="Times New Roman"/>
          <w:sz w:val="24"/>
          <w:szCs w:val="24"/>
        </w:rPr>
        <w:t xml:space="preserve"> it is dictated by the medium of material and</w:t>
      </w:r>
      <w:r w:rsidR="00D01C4C" w:rsidRPr="00624DD3">
        <w:rPr>
          <w:rFonts w:ascii="Times New Roman" w:hAnsi="Times New Roman" w:cs="Times New Roman"/>
          <w:sz w:val="24"/>
          <w:szCs w:val="24"/>
        </w:rPr>
        <w:t xml:space="preserve"> views</w:t>
      </w:r>
      <w:r w:rsidR="00014C30" w:rsidRPr="00624DD3">
        <w:rPr>
          <w:rFonts w:ascii="Times New Roman" w:hAnsi="Times New Roman" w:cs="Times New Roman"/>
          <w:sz w:val="24"/>
          <w:szCs w:val="24"/>
        </w:rPr>
        <w:t xml:space="preserve"> </w:t>
      </w:r>
      <w:r w:rsidR="00A05369" w:rsidRPr="00624DD3">
        <w:rPr>
          <w:rFonts w:ascii="Times New Roman" w:hAnsi="Times New Roman" w:cs="Times New Roman"/>
          <w:sz w:val="24"/>
          <w:szCs w:val="24"/>
        </w:rPr>
        <w:t xml:space="preserve">interpretations </w:t>
      </w:r>
      <w:r w:rsidR="00D01C4C" w:rsidRPr="00624DD3">
        <w:rPr>
          <w:rFonts w:ascii="Times New Roman" w:hAnsi="Times New Roman" w:cs="Times New Roman"/>
          <w:sz w:val="24"/>
          <w:szCs w:val="24"/>
        </w:rPr>
        <w:t>as</w:t>
      </w:r>
      <w:r w:rsidR="00A05369" w:rsidRPr="00624DD3">
        <w:rPr>
          <w:rFonts w:ascii="Times New Roman" w:hAnsi="Times New Roman" w:cs="Times New Roman"/>
          <w:sz w:val="24"/>
          <w:szCs w:val="24"/>
        </w:rPr>
        <w:t xml:space="preserve"> informed inventions.</w:t>
      </w:r>
      <w:r w:rsidR="00A05369" w:rsidRPr="00624DD3">
        <w:rPr>
          <w:rStyle w:val="FootnoteReference"/>
          <w:rFonts w:ascii="Times New Roman" w:hAnsi="Times New Roman" w:cs="Times New Roman"/>
          <w:sz w:val="24"/>
          <w:szCs w:val="24"/>
        </w:rPr>
        <w:footnoteReference w:id="165"/>
      </w:r>
      <w:r w:rsidR="003B4DAE" w:rsidRPr="00624DD3">
        <w:rPr>
          <w:rFonts w:ascii="Times New Roman" w:hAnsi="Times New Roman" w:cs="Times New Roman"/>
          <w:sz w:val="24"/>
          <w:szCs w:val="24"/>
        </w:rPr>
        <w:t xml:space="preserve"> </w:t>
      </w:r>
      <w:r w:rsidR="00AB7DE6" w:rsidRPr="00624DD3">
        <w:rPr>
          <w:rFonts w:ascii="Times New Roman" w:hAnsi="Times New Roman" w:cs="Times New Roman"/>
          <w:sz w:val="24"/>
          <w:szCs w:val="24"/>
        </w:rPr>
        <w:t xml:space="preserve">Shanks briefly likens </w:t>
      </w:r>
      <w:r w:rsidR="0069261B" w:rsidRPr="00624DD3">
        <w:rPr>
          <w:rFonts w:ascii="Times New Roman" w:hAnsi="Times New Roman" w:cs="Times New Roman"/>
          <w:sz w:val="24"/>
          <w:szCs w:val="24"/>
        </w:rPr>
        <w:t xml:space="preserve">archaeologists' praxis </w:t>
      </w:r>
      <w:r w:rsidR="008418FB" w:rsidRPr="00624DD3">
        <w:rPr>
          <w:rFonts w:ascii="Times New Roman" w:hAnsi="Times New Roman" w:cs="Times New Roman"/>
          <w:sz w:val="24"/>
          <w:szCs w:val="24"/>
        </w:rPr>
        <w:t xml:space="preserve">as ritualistic, or </w:t>
      </w:r>
      <w:r w:rsidR="0069261B" w:rsidRPr="00624DD3">
        <w:rPr>
          <w:rFonts w:ascii="Times New Roman" w:hAnsi="Times New Roman" w:cs="Times New Roman"/>
          <w:sz w:val="24"/>
          <w:szCs w:val="24"/>
        </w:rPr>
        <w:t>to</w:t>
      </w:r>
      <w:r w:rsidR="008418FB" w:rsidRPr="00624DD3">
        <w:rPr>
          <w:rFonts w:ascii="Times New Roman" w:hAnsi="Times New Roman" w:cs="Times New Roman"/>
          <w:sz w:val="24"/>
          <w:szCs w:val="24"/>
        </w:rPr>
        <w:t xml:space="preserve"> gardeners who a</w:t>
      </w:r>
      <w:r w:rsidR="00406C9D" w:rsidRPr="00624DD3">
        <w:rPr>
          <w:rFonts w:ascii="Times New Roman" w:hAnsi="Times New Roman" w:cs="Times New Roman"/>
          <w:sz w:val="24"/>
          <w:szCs w:val="24"/>
        </w:rPr>
        <w:t>re tending and cultivating archaeological knowledge</w:t>
      </w:r>
      <w:r w:rsidR="008418FB" w:rsidRPr="00624DD3">
        <w:rPr>
          <w:rFonts w:ascii="Times New Roman" w:hAnsi="Times New Roman" w:cs="Times New Roman"/>
          <w:sz w:val="24"/>
          <w:szCs w:val="24"/>
        </w:rPr>
        <w:t>.</w:t>
      </w:r>
      <w:r w:rsidR="00406C9D" w:rsidRPr="00624DD3">
        <w:rPr>
          <w:rStyle w:val="FootnoteReference"/>
          <w:rFonts w:ascii="Times New Roman" w:hAnsi="Times New Roman" w:cs="Times New Roman"/>
          <w:sz w:val="24"/>
          <w:szCs w:val="24"/>
        </w:rPr>
        <w:footnoteReference w:id="166"/>
      </w:r>
      <w:r w:rsidR="008418FB" w:rsidRPr="00624DD3">
        <w:rPr>
          <w:rFonts w:ascii="Times New Roman" w:hAnsi="Times New Roman" w:cs="Times New Roman"/>
          <w:sz w:val="24"/>
          <w:szCs w:val="24"/>
        </w:rPr>
        <w:t xml:space="preserve"> </w:t>
      </w:r>
      <w:r w:rsidR="007A1C84" w:rsidRPr="00624DD3">
        <w:rPr>
          <w:rFonts w:ascii="Times New Roman" w:hAnsi="Times New Roman" w:cs="Times New Roman"/>
          <w:sz w:val="24"/>
          <w:szCs w:val="24"/>
        </w:rPr>
        <w:t xml:space="preserve">These three </w:t>
      </w:r>
      <w:r w:rsidR="00164BCA" w:rsidRPr="00624DD3">
        <w:rPr>
          <w:rFonts w:ascii="Times New Roman" w:hAnsi="Times New Roman" w:cs="Times New Roman"/>
          <w:sz w:val="24"/>
          <w:szCs w:val="24"/>
        </w:rPr>
        <w:t>identifications reflect his invitation of creativity, emotion, and experience into scholarly discourse.</w:t>
      </w:r>
    </w:p>
    <w:p w14:paraId="1AC035EB" w14:textId="49D75632" w:rsidR="00A666AC" w:rsidRPr="00821B84" w:rsidRDefault="00A666AC" w:rsidP="002C1F4D">
      <w:pPr>
        <w:pStyle w:val="Heading2"/>
        <w:spacing w:line="360" w:lineRule="auto"/>
        <w:rPr>
          <w:rFonts w:ascii="Times New Roman" w:hAnsi="Times New Roman" w:cs="Times New Roman"/>
          <w:b/>
          <w:bCs/>
          <w:color w:val="auto"/>
          <w:sz w:val="28"/>
          <w:szCs w:val="28"/>
        </w:rPr>
      </w:pPr>
      <w:bookmarkStart w:id="11" w:name="_Toc154879723"/>
      <w:r w:rsidRPr="00821B84">
        <w:rPr>
          <w:rFonts w:ascii="Times New Roman" w:hAnsi="Times New Roman" w:cs="Times New Roman"/>
          <w:b/>
          <w:bCs/>
          <w:color w:val="auto"/>
          <w:sz w:val="28"/>
          <w:szCs w:val="28"/>
        </w:rPr>
        <w:t>Criticism</w:t>
      </w:r>
      <w:bookmarkEnd w:id="11"/>
      <w:r w:rsidRPr="00821B84">
        <w:rPr>
          <w:rFonts w:ascii="Times New Roman" w:hAnsi="Times New Roman" w:cs="Times New Roman"/>
          <w:b/>
          <w:bCs/>
          <w:color w:val="auto"/>
          <w:sz w:val="28"/>
          <w:szCs w:val="28"/>
        </w:rPr>
        <w:t xml:space="preserve"> </w:t>
      </w:r>
    </w:p>
    <w:p w14:paraId="01B0577A" w14:textId="2C730D89" w:rsidR="00373F14" w:rsidRPr="00624DD3" w:rsidRDefault="009301FC" w:rsidP="002C1F4D">
      <w:pPr>
        <w:spacing w:line="360" w:lineRule="auto"/>
        <w:jc w:val="both"/>
        <w:rPr>
          <w:rFonts w:ascii="Times New Roman" w:hAnsi="Times New Roman" w:cs="Times New Roman"/>
          <w:sz w:val="24"/>
          <w:szCs w:val="24"/>
        </w:rPr>
      </w:pPr>
      <w:r w:rsidRPr="00624DD3">
        <w:rPr>
          <w:rFonts w:ascii="Times New Roman" w:hAnsi="Times New Roman" w:cs="Times New Roman"/>
          <w:sz w:val="24"/>
          <w:szCs w:val="24"/>
        </w:rPr>
        <w:t>The above-mentioned theories are not without their fault</w:t>
      </w:r>
      <w:r w:rsidR="0004640A" w:rsidRPr="00624DD3">
        <w:rPr>
          <w:rFonts w:ascii="Times New Roman" w:hAnsi="Times New Roman" w:cs="Times New Roman"/>
          <w:sz w:val="24"/>
          <w:szCs w:val="24"/>
        </w:rPr>
        <w:t xml:space="preserve">s. For example, </w:t>
      </w:r>
      <w:r w:rsidR="00373F14" w:rsidRPr="00624DD3">
        <w:rPr>
          <w:rFonts w:ascii="Times New Roman" w:hAnsi="Times New Roman" w:cs="Times New Roman"/>
          <w:sz w:val="24"/>
          <w:szCs w:val="24"/>
        </w:rPr>
        <w:t>Ingold claims to advocate for active landscapes,</w:t>
      </w:r>
      <w:r w:rsidR="00373F14" w:rsidRPr="00624DD3">
        <w:rPr>
          <w:rStyle w:val="FootnoteReference"/>
          <w:rFonts w:ascii="Times New Roman" w:hAnsi="Times New Roman" w:cs="Times New Roman"/>
          <w:sz w:val="24"/>
          <w:szCs w:val="24"/>
        </w:rPr>
        <w:footnoteReference w:id="167"/>
      </w:r>
      <w:r w:rsidR="00373F14" w:rsidRPr="00624DD3">
        <w:rPr>
          <w:rFonts w:ascii="Times New Roman" w:hAnsi="Times New Roman" w:cs="Times New Roman"/>
          <w:sz w:val="24"/>
          <w:szCs w:val="24"/>
        </w:rPr>
        <w:t xml:space="preserve"> </w:t>
      </w:r>
      <w:r w:rsidR="00F93316" w:rsidRPr="00624DD3">
        <w:rPr>
          <w:rFonts w:ascii="Times New Roman" w:hAnsi="Times New Roman" w:cs="Times New Roman"/>
          <w:sz w:val="24"/>
          <w:szCs w:val="24"/>
        </w:rPr>
        <w:t xml:space="preserve">yet </w:t>
      </w:r>
      <w:r w:rsidR="00373F14" w:rsidRPr="00624DD3">
        <w:rPr>
          <w:rFonts w:ascii="Times New Roman" w:hAnsi="Times New Roman" w:cs="Times New Roman"/>
          <w:sz w:val="24"/>
          <w:szCs w:val="24"/>
        </w:rPr>
        <w:t>he reduces the landscape to a passive placeholder for biographies</w:t>
      </w:r>
      <w:r w:rsidR="005D1C8B" w:rsidRPr="00624DD3">
        <w:rPr>
          <w:rFonts w:ascii="Times New Roman" w:hAnsi="Times New Roman" w:cs="Times New Roman"/>
          <w:sz w:val="24"/>
          <w:szCs w:val="24"/>
        </w:rPr>
        <w:t xml:space="preserve"> and shows a clear favouring of rural landscapes</w:t>
      </w:r>
      <w:r w:rsidR="00373F14" w:rsidRPr="00624DD3">
        <w:rPr>
          <w:rFonts w:ascii="Times New Roman" w:hAnsi="Times New Roman" w:cs="Times New Roman"/>
          <w:sz w:val="24"/>
          <w:szCs w:val="24"/>
        </w:rPr>
        <w:t>. Bender</w:t>
      </w:r>
      <w:r w:rsidR="00F93316" w:rsidRPr="00624DD3">
        <w:rPr>
          <w:rFonts w:ascii="Times New Roman" w:hAnsi="Times New Roman" w:cs="Times New Roman"/>
          <w:sz w:val="24"/>
          <w:szCs w:val="24"/>
        </w:rPr>
        <w:t xml:space="preserve"> provides a similar critique</w:t>
      </w:r>
      <w:r w:rsidR="005D1C8B" w:rsidRPr="00624DD3">
        <w:rPr>
          <w:rFonts w:ascii="Times New Roman" w:hAnsi="Times New Roman" w:cs="Times New Roman"/>
          <w:sz w:val="24"/>
          <w:szCs w:val="24"/>
        </w:rPr>
        <w:t xml:space="preserve">; </w:t>
      </w:r>
      <w:r w:rsidR="008602FA" w:rsidRPr="00624DD3">
        <w:rPr>
          <w:rFonts w:ascii="Times New Roman" w:hAnsi="Times New Roman" w:cs="Times New Roman"/>
          <w:sz w:val="24"/>
          <w:szCs w:val="24"/>
        </w:rPr>
        <w:t>Ingold's</w:t>
      </w:r>
      <w:r w:rsidR="00373F14" w:rsidRPr="00624DD3">
        <w:rPr>
          <w:rFonts w:ascii="Times New Roman" w:hAnsi="Times New Roman" w:cs="Times New Roman"/>
          <w:sz w:val="24"/>
          <w:szCs w:val="24"/>
        </w:rPr>
        <w:t xml:space="preserve"> </w:t>
      </w:r>
      <w:r w:rsidR="008602FA" w:rsidRPr="00624DD3">
        <w:rPr>
          <w:rFonts w:ascii="Times New Roman" w:hAnsi="Times New Roman" w:cs="Times New Roman"/>
          <w:sz w:val="24"/>
          <w:szCs w:val="24"/>
        </w:rPr>
        <w:t>evocative and insightful theories overemphasise</w:t>
      </w:r>
      <w:r w:rsidR="00373F14" w:rsidRPr="00624DD3">
        <w:rPr>
          <w:rFonts w:ascii="Times New Roman" w:hAnsi="Times New Roman" w:cs="Times New Roman"/>
          <w:sz w:val="24"/>
          <w:szCs w:val="24"/>
        </w:rPr>
        <w:t xml:space="preserve"> socio-economic and political activities and influence, presenting the landscape as an ahistorical, romanticised concept based upon rural life and activities.</w:t>
      </w:r>
      <w:r w:rsidR="00373F14" w:rsidRPr="00624DD3">
        <w:rPr>
          <w:rStyle w:val="FootnoteReference"/>
          <w:rFonts w:ascii="Times New Roman" w:hAnsi="Times New Roman" w:cs="Times New Roman"/>
          <w:sz w:val="24"/>
          <w:szCs w:val="24"/>
        </w:rPr>
        <w:footnoteReference w:id="168"/>
      </w:r>
      <w:r w:rsidR="00373F14" w:rsidRPr="00624DD3">
        <w:rPr>
          <w:rFonts w:ascii="Times New Roman" w:hAnsi="Times New Roman" w:cs="Times New Roman"/>
          <w:sz w:val="24"/>
          <w:szCs w:val="24"/>
        </w:rPr>
        <w:t xml:space="preserve"> </w:t>
      </w:r>
      <w:r w:rsidR="00161EC8" w:rsidRPr="00624DD3">
        <w:rPr>
          <w:rFonts w:ascii="Times New Roman" w:hAnsi="Times New Roman" w:cs="Times New Roman"/>
          <w:sz w:val="24"/>
          <w:szCs w:val="24"/>
        </w:rPr>
        <w:t>Likewise</w:t>
      </w:r>
      <w:r w:rsidR="008418B7" w:rsidRPr="00624DD3">
        <w:rPr>
          <w:rFonts w:ascii="Times New Roman" w:hAnsi="Times New Roman" w:cs="Times New Roman"/>
          <w:sz w:val="24"/>
          <w:szCs w:val="24"/>
        </w:rPr>
        <w:t xml:space="preserve">, Hamilakis </w:t>
      </w:r>
      <w:r w:rsidR="0085047A" w:rsidRPr="00624DD3">
        <w:rPr>
          <w:rFonts w:ascii="Times New Roman" w:hAnsi="Times New Roman" w:cs="Times New Roman"/>
          <w:sz w:val="24"/>
          <w:szCs w:val="24"/>
        </w:rPr>
        <w:t xml:space="preserve">finds the work of Tilley to be equally inspiring and troubling; </w:t>
      </w:r>
      <w:r w:rsidR="0079088D" w:rsidRPr="00624DD3">
        <w:rPr>
          <w:rFonts w:ascii="Times New Roman" w:hAnsi="Times New Roman" w:cs="Times New Roman"/>
          <w:sz w:val="24"/>
          <w:szCs w:val="24"/>
        </w:rPr>
        <w:t>a key concern is the lack of acknowledgement towards diverse sensorial regimes or modalities</w:t>
      </w:r>
      <w:r w:rsidR="008C7421" w:rsidRPr="00624DD3">
        <w:rPr>
          <w:rFonts w:ascii="Times New Roman" w:hAnsi="Times New Roman" w:cs="Times New Roman"/>
          <w:sz w:val="24"/>
          <w:szCs w:val="24"/>
        </w:rPr>
        <w:t xml:space="preserve"> and the ahistorical perspective of </w:t>
      </w:r>
      <w:r w:rsidR="00E6227C" w:rsidRPr="00624DD3">
        <w:rPr>
          <w:rFonts w:ascii="Times New Roman" w:hAnsi="Times New Roman" w:cs="Times New Roman"/>
          <w:sz w:val="24"/>
          <w:szCs w:val="24"/>
        </w:rPr>
        <w:t>bodies</w:t>
      </w:r>
      <w:r w:rsidR="008C7421" w:rsidRPr="00624DD3">
        <w:rPr>
          <w:rFonts w:ascii="Times New Roman" w:hAnsi="Times New Roman" w:cs="Times New Roman"/>
          <w:sz w:val="24"/>
          <w:szCs w:val="24"/>
        </w:rPr>
        <w:t xml:space="preserve"> and landscapes</w:t>
      </w:r>
      <w:r w:rsidR="00C33E62" w:rsidRPr="00624DD3">
        <w:rPr>
          <w:rFonts w:ascii="Times New Roman" w:hAnsi="Times New Roman" w:cs="Times New Roman"/>
          <w:sz w:val="24"/>
          <w:szCs w:val="24"/>
        </w:rPr>
        <w:t xml:space="preserve"> and warns against homogenising the material record with typically Eurocentric sensory understandings</w:t>
      </w:r>
      <w:r w:rsidR="008C7421" w:rsidRPr="00624DD3">
        <w:rPr>
          <w:rFonts w:ascii="Times New Roman" w:hAnsi="Times New Roman" w:cs="Times New Roman"/>
          <w:sz w:val="24"/>
          <w:szCs w:val="24"/>
        </w:rPr>
        <w:t>.</w:t>
      </w:r>
      <w:r w:rsidR="008C7421" w:rsidRPr="00624DD3">
        <w:rPr>
          <w:rStyle w:val="FootnoteReference"/>
          <w:rFonts w:ascii="Times New Roman" w:hAnsi="Times New Roman" w:cs="Times New Roman"/>
          <w:sz w:val="24"/>
          <w:szCs w:val="24"/>
        </w:rPr>
        <w:footnoteReference w:id="169"/>
      </w:r>
      <w:r w:rsidR="00007616" w:rsidRPr="00624DD3">
        <w:rPr>
          <w:rFonts w:ascii="Times New Roman" w:hAnsi="Times New Roman" w:cs="Times New Roman"/>
          <w:sz w:val="24"/>
          <w:szCs w:val="24"/>
        </w:rPr>
        <w:t xml:space="preserve"> </w:t>
      </w:r>
      <w:r w:rsidR="008E3FD7" w:rsidRPr="00624DD3">
        <w:rPr>
          <w:rFonts w:ascii="Times New Roman" w:hAnsi="Times New Roman" w:cs="Times New Roman"/>
          <w:sz w:val="24"/>
          <w:szCs w:val="24"/>
        </w:rPr>
        <w:t>This is a clear example</w:t>
      </w:r>
      <w:r w:rsidR="00A52966" w:rsidRPr="00624DD3">
        <w:rPr>
          <w:rFonts w:ascii="Times New Roman" w:hAnsi="Times New Roman" w:cs="Times New Roman"/>
          <w:sz w:val="24"/>
          <w:szCs w:val="24"/>
        </w:rPr>
        <w:t xml:space="preserve"> of </w:t>
      </w:r>
      <w:r w:rsidR="00A32AAE" w:rsidRPr="00624DD3">
        <w:rPr>
          <w:rFonts w:ascii="Times New Roman" w:hAnsi="Times New Roman" w:cs="Times New Roman"/>
          <w:sz w:val="24"/>
          <w:szCs w:val="24"/>
        </w:rPr>
        <w:t>interpretations and theories being</w:t>
      </w:r>
      <w:r w:rsidR="00A935D7" w:rsidRPr="00624DD3">
        <w:rPr>
          <w:rFonts w:ascii="Times New Roman" w:hAnsi="Times New Roman" w:cs="Times New Roman"/>
          <w:sz w:val="24"/>
          <w:szCs w:val="24"/>
        </w:rPr>
        <w:t xml:space="preserve"> </w:t>
      </w:r>
      <w:r w:rsidR="000D27E8" w:rsidRPr="00624DD3">
        <w:rPr>
          <w:rFonts w:ascii="Times New Roman" w:hAnsi="Times New Roman" w:cs="Times New Roman"/>
          <w:sz w:val="24"/>
          <w:szCs w:val="24"/>
        </w:rPr>
        <w:t xml:space="preserve">subject to the socio-political context and cosmological ideals of the </w:t>
      </w:r>
      <w:r w:rsidR="00A935D7" w:rsidRPr="00624DD3">
        <w:rPr>
          <w:rFonts w:ascii="Times New Roman" w:hAnsi="Times New Roman" w:cs="Times New Roman"/>
          <w:sz w:val="24"/>
          <w:szCs w:val="24"/>
        </w:rPr>
        <w:t>scholar</w:t>
      </w:r>
      <w:r w:rsidR="000D27E8" w:rsidRPr="00624DD3">
        <w:rPr>
          <w:rFonts w:ascii="Times New Roman" w:hAnsi="Times New Roman" w:cs="Times New Roman"/>
          <w:sz w:val="24"/>
          <w:szCs w:val="24"/>
        </w:rPr>
        <w:t>.</w:t>
      </w:r>
      <w:r w:rsidR="000D27E8" w:rsidRPr="00624DD3">
        <w:rPr>
          <w:rStyle w:val="FootnoteReference"/>
          <w:rFonts w:ascii="Times New Roman" w:hAnsi="Times New Roman" w:cs="Times New Roman"/>
          <w:sz w:val="24"/>
          <w:szCs w:val="24"/>
        </w:rPr>
        <w:footnoteReference w:id="170"/>
      </w:r>
      <w:r w:rsidR="000D27E8" w:rsidRPr="00624DD3">
        <w:rPr>
          <w:rFonts w:ascii="Times New Roman" w:hAnsi="Times New Roman" w:cs="Times New Roman"/>
          <w:sz w:val="24"/>
          <w:szCs w:val="24"/>
        </w:rPr>
        <w:t xml:space="preserve"> </w:t>
      </w:r>
      <w:r w:rsidR="00B25A05">
        <w:rPr>
          <w:rFonts w:ascii="Times New Roman" w:hAnsi="Times New Roman" w:cs="Times New Roman"/>
          <w:sz w:val="24"/>
          <w:szCs w:val="24"/>
        </w:rPr>
        <w:t>Some, such as Bruck,</w:t>
      </w:r>
      <w:r w:rsidR="008E3FD7" w:rsidRPr="00624DD3">
        <w:rPr>
          <w:rFonts w:ascii="Times New Roman" w:hAnsi="Times New Roman" w:cs="Times New Roman"/>
          <w:sz w:val="24"/>
          <w:szCs w:val="24"/>
        </w:rPr>
        <w:t xml:space="preserve"> argue that the </w:t>
      </w:r>
      <w:r w:rsidR="008E3FD7" w:rsidRPr="00624DD3">
        <w:rPr>
          <w:rFonts w:ascii="Times New Roman" w:hAnsi="Times New Roman" w:cs="Times New Roman"/>
          <w:sz w:val="24"/>
          <w:szCs w:val="24"/>
        </w:rPr>
        <w:lastRenderedPageBreak/>
        <w:t xml:space="preserve">prehistoric world is completely unknowable, </w:t>
      </w:r>
      <w:r w:rsidR="005D5B90" w:rsidRPr="00624DD3">
        <w:rPr>
          <w:rFonts w:ascii="Times New Roman" w:hAnsi="Times New Roman" w:cs="Times New Roman"/>
          <w:sz w:val="24"/>
          <w:szCs w:val="24"/>
        </w:rPr>
        <w:t>for we can never be certain if our interpretations are true.</w:t>
      </w:r>
      <w:r w:rsidR="00DB750D" w:rsidRPr="00624DD3">
        <w:rPr>
          <w:rStyle w:val="FootnoteReference"/>
          <w:rFonts w:ascii="Times New Roman" w:hAnsi="Times New Roman" w:cs="Times New Roman"/>
          <w:sz w:val="24"/>
          <w:szCs w:val="24"/>
        </w:rPr>
        <w:footnoteReference w:id="171"/>
      </w:r>
      <w:r w:rsidR="005D5B90" w:rsidRPr="00624DD3">
        <w:rPr>
          <w:rFonts w:ascii="Times New Roman" w:hAnsi="Times New Roman" w:cs="Times New Roman"/>
          <w:sz w:val="24"/>
          <w:szCs w:val="24"/>
        </w:rPr>
        <w:t xml:space="preserve"> </w:t>
      </w:r>
      <w:r w:rsidR="000D27E8" w:rsidRPr="00624DD3">
        <w:rPr>
          <w:rFonts w:ascii="Times New Roman" w:hAnsi="Times New Roman" w:cs="Times New Roman"/>
          <w:sz w:val="24"/>
          <w:szCs w:val="24"/>
        </w:rPr>
        <w:t>For Bender, ‘we make the past in the present… we use the past to justify the present’</w:t>
      </w:r>
      <w:r w:rsidR="000D27E8" w:rsidRPr="00624DD3">
        <w:rPr>
          <w:rStyle w:val="FootnoteReference"/>
          <w:rFonts w:ascii="Times New Roman" w:hAnsi="Times New Roman" w:cs="Times New Roman"/>
          <w:sz w:val="24"/>
          <w:szCs w:val="24"/>
        </w:rPr>
        <w:footnoteReference w:id="172"/>
      </w:r>
      <w:r w:rsidR="001420C3" w:rsidRPr="00624DD3">
        <w:rPr>
          <w:rFonts w:ascii="Times New Roman" w:hAnsi="Times New Roman" w:cs="Times New Roman"/>
          <w:sz w:val="24"/>
          <w:szCs w:val="24"/>
        </w:rPr>
        <w:t xml:space="preserve"> </w:t>
      </w:r>
      <w:r w:rsidR="009E6781" w:rsidRPr="00624DD3">
        <w:rPr>
          <w:rFonts w:ascii="Times New Roman" w:hAnsi="Times New Roman" w:cs="Times New Roman"/>
          <w:sz w:val="24"/>
          <w:szCs w:val="24"/>
        </w:rPr>
        <w:t>Similarly,</w:t>
      </w:r>
      <w:r w:rsidR="001420C3" w:rsidRPr="00624DD3">
        <w:rPr>
          <w:rFonts w:ascii="Times New Roman" w:hAnsi="Times New Roman" w:cs="Times New Roman"/>
          <w:sz w:val="24"/>
          <w:szCs w:val="24"/>
        </w:rPr>
        <w:t xml:space="preserve"> Shanks believes past and present are intrinsically connected, allowing for a plethora of pasts that are all valid and worth investigating, even within social groups.</w:t>
      </w:r>
      <w:r w:rsidR="001420C3" w:rsidRPr="00624DD3">
        <w:rPr>
          <w:rStyle w:val="FootnoteReference"/>
          <w:rFonts w:ascii="Times New Roman" w:hAnsi="Times New Roman" w:cs="Times New Roman"/>
          <w:sz w:val="24"/>
          <w:szCs w:val="24"/>
        </w:rPr>
        <w:footnoteReference w:id="173"/>
      </w:r>
      <w:r w:rsidR="001420C3" w:rsidRPr="00624DD3">
        <w:rPr>
          <w:rFonts w:ascii="Times New Roman" w:hAnsi="Times New Roman" w:cs="Times New Roman"/>
          <w:sz w:val="24"/>
          <w:szCs w:val="24"/>
        </w:rPr>
        <w:t xml:space="preserve"> </w:t>
      </w:r>
    </w:p>
    <w:p w14:paraId="591CCF44" w14:textId="77777777" w:rsidR="001E2626" w:rsidRDefault="001E2626" w:rsidP="002C1F4D">
      <w:pPr>
        <w:spacing w:line="360" w:lineRule="auto"/>
        <w:rPr>
          <w:rFonts w:ascii="Times New Roman" w:eastAsiaTheme="majorEastAsia" w:hAnsi="Times New Roman" w:cs="Times New Roman"/>
          <w:b/>
          <w:bCs/>
          <w:sz w:val="36"/>
          <w:szCs w:val="36"/>
        </w:rPr>
      </w:pPr>
      <w:r>
        <w:rPr>
          <w:rFonts w:ascii="Times New Roman" w:hAnsi="Times New Roman" w:cs="Times New Roman"/>
          <w:b/>
          <w:bCs/>
          <w:sz w:val="36"/>
          <w:szCs w:val="36"/>
        </w:rPr>
        <w:br w:type="page"/>
      </w:r>
    </w:p>
    <w:p w14:paraId="2C8E94A8" w14:textId="4042AE12" w:rsidR="00C04C5A" w:rsidRPr="00624DD3" w:rsidRDefault="00897645" w:rsidP="002C1F4D">
      <w:pPr>
        <w:pStyle w:val="Heading1"/>
        <w:spacing w:line="360" w:lineRule="auto"/>
        <w:rPr>
          <w:rFonts w:ascii="Times New Roman" w:hAnsi="Times New Roman" w:cs="Times New Roman"/>
          <w:b/>
          <w:bCs/>
          <w:color w:val="auto"/>
          <w:sz w:val="40"/>
          <w:szCs w:val="40"/>
        </w:rPr>
      </w:pPr>
      <w:bookmarkStart w:id="12" w:name="_Toc154879724"/>
      <w:r w:rsidRPr="00624DD3">
        <w:rPr>
          <w:rFonts w:ascii="Times New Roman" w:hAnsi="Times New Roman" w:cs="Times New Roman"/>
          <w:b/>
          <w:bCs/>
          <w:color w:val="auto"/>
          <w:sz w:val="36"/>
          <w:szCs w:val="36"/>
        </w:rPr>
        <w:lastRenderedPageBreak/>
        <w:t>Methodology</w:t>
      </w:r>
      <w:bookmarkEnd w:id="12"/>
      <w:r w:rsidRPr="00624DD3">
        <w:rPr>
          <w:rFonts w:ascii="Times New Roman" w:hAnsi="Times New Roman" w:cs="Times New Roman"/>
          <w:b/>
          <w:bCs/>
          <w:color w:val="auto"/>
          <w:sz w:val="40"/>
          <w:szCs w:val="40"/>
        </w:rPr>
        <w:t xml:space="preserve"> </w:t>
      </w:r>
    </w:p>
    <w:p w14:paraId="47CCA822" w14:textId="33131AF9" w:rsidR="00CF02F0" w:rsidRPr="00F006A6" w:rsidRDefault="00822DEF" w:rsidP="00195F74">
      <w:pPr>
        <w:spacing w:line="360" w:lineRule="auto"/>
        <w:ind w:firstLine="720"/>
        <w:jc w:val="both"/>
        <w:rPr>
          <w:rFonts w:ascii="Times New Roman" w:hAnsi="Times New Roman" w:cs="Times New Roman"/>
          <w:sz w:val="24"/>
          <w:szCs w:val="24"/>
        </w:rPr>
      </w:pPr>
      <w:r w:rsidRPr="00F006A6">
        <w:rPr>
          <w:rFonts w:ascii="Times New Roman" w:hAnsi="Times New Roman" w:cs="Times New Roman"/>
          <w:sz w:val="24"/>
          <w:szCs w:val="24"/>
        </w:rPr>
        <w:t xml:space="preserve">Previous archaeological studies of the Romano-Celtic temple have been processual due to a focus on </w:t>
      </w:r>
      <w:r w:rsidR="00B9051A" w:rsidRPr="00F006A6">
        <w:rPr>
          <w:rFonts w:ascii="Times New Roman" w:hAnsi="Times New Roman" w:cs="Times New Roman"/>
          <w:sz w:val="24"/>
          <w:szCs w:val="24"/>
        </w:rPr>
        <w:t>economic</w:t>
      </w:r>
      <w:r w:rsidR="00B10F6B" w:rsidRPr="00F006A6">
        <w:rPr>
          <w:rFonts w:ascii="Times New Roman" w:hAnsi="Times New Roman" w:cs="Times New Roman"/>
          <w:sz w:val="24"/>
          <w:szCs w:val="24"/>
        </w:rPr>
        <w:t xml:space="preserve"> exchange</w:t>
      </w:r>
      <w:r w:rsidRPr="00F006A6">
        <w:rPr>
          <w:rFonts w:ascii="Times New Roman" w:hAnsi="Times New Roman" w:cs="Times New Roman"/>
          <w:sz w:val="24"/>
          <w:szCs w:val="24"/>
        </w:rPr>
        <w:t xml:space="preserve">, and social and cultural network relations. </w:t>
      </w:r>
      <w:r w:rsidR="00F8346F" w:rsidRPr="00F006A6">
        <w:rPr>
          <w:rFonts w:ascii="Times New Roman" w:hAnsi="Times New Roman" w:cs="Times New Roman"/>
          <w:sz w:val="24"/>
          <w:szCs w:val="24"/>
        </w:rPr>
        <w:t xml:space="preserve">However, this paper seeks to understand the temple from the perspective of its relationship with those who have used it, past and present. </w:t>
      </w:r>
      <w:r w:rsidR="00773126" w:rsidRPr="00F006A6">
        <w:rPr>
          <w:rFonts w:ascii="Times New Roman" w:hAnsi="Times New Roman" w:cs="Times New Roman"/>
          <w:sz w:val="24"/>
          <w:szCs w:val="24"/>
        </w:rPr>
        <w:t xml:space="preserve">Such a query </w:t>
      </w:r>
      <w:r w:rsidR="00074F53" w:rsidRPr="00F006A6">
        <w:rPr>
          <w:rFonts w:ascii="Times New Roman" w:hAnsi="Times New Roman" w:cs="Times New Roman"/>
          <w:sz w:val="24"/>
          <w:szCs w:val="24"/>
        </w:rPr>
        <w:t>invites</w:t>
      </w:r>
      <w:r w:rsidR="00773126" w:rsidRPr="00F006A6">
        <w:rPr>
          <w:rFonts w:ascii="Times New Roman" w:hAnsi="Times New Roman" w:cs="Times New Roman"/>
          <w:sz w:val="24"/>
          <w:szCs w:val="24"/>
        </w:rPr>
        <w:t xml:space="preserve"> </w:t>
      </w:r>
      <w:r w:rsidR="00597A81" w:rsidRPr="00F006A6">
        <w:rPr>
          <w:rFonts w:ascii="Times New Roman" w:hAnsi="Times New Roman" w:cs="Times New Roman"/>
          <w:sz w:val="24"/>
          <w:szCs w:val="24"/>
        </w:rPr>
        <w:t xml:space="preserve">the inclusion of surveys, interviews </w:t>
      </w:r>
      <w:r w:rsidR="00E01191" w:rsidRPr="00F006A6">
        <w:rPr>
          <w:rFonts w:ascii="Times New Roman" w:hAnsi="Times New Roman" w:cs="Times New Roman"/>
          <w:sz w:val="24"/>
          <w:szCs w:val="24"/>
        </w:rPr>
        <w:t xml:space="preserve">a </w:t>
      </w:r>
      <w:r w:rsidR="00597A81" w:rsidRPr="00F006A6">
        <w:rPr>
          <w:rFonts w:ascii="Times New Roman" w:hAnsi="Times New Roman" w:cs="Times New Roman"/>
          <w:sz w:val="24"/>
          <w:szCs w:val="24"/>
        </w:rPr>
        <w:t xml:space="preserve">phenomenological methodology </w:t>
      </w:r>
      <w:r w:rsidR="00E01191" w:rsidRPr="00F006A6">
        <w:rPr>
          <w:rFonts w:ascii="Times New Roman" w:hAnsi="Times New Roman" w:cs="Times New Roman"/>
          <w:sz w:val="24"/>
          <w:szCs w:val="24"/>
        </w:rPr>
        <w:t>for the present</w:t>
      </w:r>
      <w:r w:rsidR="000F403E" w:rsidRPr="00F006A6">
        <w:rPr>
          <w:rFonts w:ascii="Times New Roman" w:hAnsi="Times New Roman" w:cs="Times New Roman"/>
          <w:sz w:val="24"/>
          <w:szCs w:val="24"/>
        </w:rPr>
        <w:t xml:space="preserve">, and </w:t>
      </w:r>
      <w:r w:rsidR="00182265" w:rsidRPr="00F006A6">
        <w:rPr>
          <w:rFonts w:ascii="Times New Roman" w:hAnsi="Times New Roman" w:cs="Times New Roman"/>
          <w:sz w:val="24"/>
          <w:szCs w:val="24"/>
        </w:rPr>
        <w:t>a</w:t>
      </w:r>
      <w:r w:rsidR="006D4EBC" w:rsidRPr="00F006A6">
        <w:rPr>
          <w:rFonts w:ascii="Times New Roman" w:hAnsi="Times New Roman" w:cs="Times New Roman"/>
          <w:sz w:val="24"/>
          <w:szCs w:val="24"/>
        </w:rPr>
        <w:t xml:space="preserve">n analysis of archaeological literature for </w:t>
      </w:r>
      <w:r w:rsidR="00291167" w:rsidRPr="00F006A6">
        <w:rPr>
          <w:rFonts w:ascii="Times New Roman" w:hAnsi="Times New Roman" w:cs="Times New Roman"/>
          <w:sz w:val="24"/>
          <w:szCs w:val="24"/>
        </w:rPr>
        <w:t>evidence</w:t>
      </w:r>
      <w:r w:rsidR="006D4EBC" w:rsidRPr="00F006A6">
        <w:rPr>
          <w:rFonts w:ascii="Times New Roman" w:hAnsi="Times New Roman" w:cs="Times New Roman"/>
          <w:sz w:val="24"/>
          <w:szCs w:val="24"/>
        </w:rPr>
        <w:t xml:space="preserve"> of </w:t>
      </w:r>
      <w:r w:rsidR="00291167" w:rsidRPr="00F006A6">
        <w:rPr>
          <w:rFonts w:ascii="Times New Roman" w:hAnsi="Times New Roman" w:cs="Times New Roman"/>
          <w:sz w:val="24"/>
          <w:szCs w:val="24"/>
        </w:rPr>
        <w:t>past</w:t>
      </w:r>
      <w:r w:rsidR="006D4EBC" w:rsidRPr="00F006A6">
        <w:rPr>
          <w:rFonts w:ascii="Times New Roman" w:hAnsi="Times New Roman" w:cs="Times New Roman"/>
          <w:sz w:val="24"/>
          <w:szCs w:val="24"/>
        </w:rPr>
        <w:t xml:space="preserve"> sensory and emotional affective </w:t>
      </w:r>
      <w:r w:rsidR="00291167" w:rsidRPr="00F006A6">
        <w:rPr>
          <w:rFonts w:ascii="Times New Roman" w:hAnsi="Times New Roman" w:cs="Times New Roman"/>
          <w:sz w:val="24"/>
          <w:szCs w:val="24"/>
        </w:rPr>
        <w:t>fields</w:t>
      </w:r>
      <w:r w:rsidR="00B4051E" w:rsidRPr="00F006A6">
        <w:rPr>
          <w:rFonts w:ascii="Times New Roman" w:hAnsi="Times New Roman" w:cs="Times New Roman"/>
          <w:sz w:val="24"/>
          <w:szCs w:val="24"/>
        </w:rPr>
        <w:t>.</w:t>
      </w:r>
      <w:r w:rsidR="007A432B" w:rsidRPr="00F006A6">
        <w:rPr>
          <w:rFonts w:ascii="Times New Roman" w:hAnsi="Times New Roman" w:cs="Times New Roman"/>
          <w:sz w:val="24"/>
          <w:szCs w:val="24"/>
        </w:rPr>
        <w:t xml:space="preserve"> </w:t>
      </w:r>
      <w:r w:rsidR="00291167" w:rsidRPr="00F006A6">
        <w:rPr>
          <w:rFonts w:ascii="Times New Roman" w:hAnsi="Times New Roman" w:cs="Times New Roman"/>
          <w:sz w:val="24"/>
          <w:szCs w:val="24"/>
        </w:rPr>
        <w:t>This ensured a triangulation of data</w:t>
      </w:r>
      <w:r w:rsidR="004D7982" w:rsidRPr="00F006A6">
        <w:rPr>
          <w:rFonts w:ascii="Times New Roman" w:hAnsi="Times New Roman" w:cs="Times New Roman"/>
          <w:sz w:val="24"/>
          <w:szCs w:val="24"/>
        </w:rPr>
        <w:t xml:space="preserve"> focused on the </w:t>
      </w:r>
      <w:r w:rsidR="00784DA5" w:rsidRPr="00F006A6">
        <w:rPr>
          <w:rFonts w:ascii="Times New Roman" w:hAnsi="Times New Roman" w:cs="Times New Roman"/>
          <w:sz w:val="24"/>
          <w:szCs w:val="24"/>
        </w:rPr>
        <w:t>potentially contested,</w:t>
      </w:r>
      <w:r w:rsidR="004D7982" w:rsidRPr="00F006A6">
        <w:rPr>
          <w:rFonts w:ascii="Times New Roman" w:hAnsi="Times New Roman" w:cs="Times New Roman"/>
          <w:sz w:val="24"/>
          <w:szCs w:val="24"/>
        </w:rPr>
        <w:t xml:space="preserve"> histories and </w:t>
      </w:r>
      <w:r w:rsidR="00784DA5" w:rsidRPr="00F006A6">
        <w:rPr>
          <w:rFonts w:ascii="Times New Roman" w:hAnsi="Times New Roman" w:cs="Times New Roman"/>
          <w:sz w:val="24"/>
          <w:szCs w:val="24"/>
        </w:rPr>
        <w:t xml:space="preserve">experiences of </w:t>
      </w:r>
      <w:r w:rsidR="00450CE0" w:rsidRPr="00F006A6">
        <w:rPr>
          <w:rFonts w:ascii="Times New Roman" w:hAnsi="Times New Roman" w:cs="Times New Roman"/>
          <w:sz w:val="24"/>
          <w:szCs w:val="24"/>
        </w:rPr>
        <w:t>the temple site</w:t>
      </w:r>
      <w:r w:rsidR="00E12EA8" w:rsidRPr="00F006A6">
        <w:rPr>
          <w:rFonts w:ascii="Times New Roman" w:hAnsi="Times New Roman" w:cs="Times New Roman"/>
          <w:sz w:val="24"/>
          <w:szCs w:val="24"/>
        </w:rPr>
        <w:t>.</w:t>
      </w:r>
    </w:p>
    <w:p w14:paraId="1C30F8AD" w14:textId="4716B88D" w:rsidR="002A2FEA" w:rsidRPr="00624DD3" w:rsidRDefault="0AE3BE8E" w:rsidP="002C1F4D">
      <w:pPr>
        <w:pStyle w:val="Heading2"/>
        <w:spacing w:line="360" w:lineRule="auto"/>
        <w:rPr>
          <w:rFonts w:ascii="Times New Roman" w:hAnsi="Times New Roman" w:cs="Times New Roman"/>
          <w:b/>
          <w:bCs/>
          <w:color w:val="auto"/>
          <w:sz w:val="28"/>
          <w:szCs w:val="28"/>
        </w:rPr>
      </w:pPr>
      <w:bookmarkStart w:id="13" w:name="_Toc154879725"/>
      <w:r w:rsidRPr="00624DD3">
        <w:rPr>
          <w:rFonts w:ascii="Times New Roman" w:hAnsi="Times New Roman" w:cs="Times New Roman"/>
          <w:b/>
          <w:bCs/>
          <w:color w:val="auto"/>
          <w:sz w:val="28"/>
          <w:szCs w:val="28"/>
        </w:rPr>
        <w:t xml:space="preserve">Surveys and </w:t>
      </w:r>
      <w:r w:rsidR="003239D5" w:rsidRPr="00624DD3">
        <w:rPr>
          <w:rFonts w:ascii="Times New Roman" w:hAnsi="Times New Roman" w:cs="Times New Roman"/>
          <w:b/>
          <w:bCs/>
          <w:color w:val="auto"/>
          <w:sz w:val="28"/>
          <w:szCs w:val="28"/>
        </w:rPr>
        <w:t>Interviews</w:t>
      </w:r>
      <w:bookmarkEnd w:id="13"/>
    </w:p>
    <w:p w14:paraId="488A5E68" w14:textId="3774665E" w:rsidR="009F6040" w:rsidRPr="00693B6C" w:rsidRDefault="00DC1BA9" w:rsidP="002667F4">
      <w:pPr>
        <w:pStyle w:val="NoSpacing"/>
        <w:spacing w:line="360" w:lineRule="auto"/>
        <w:ind w:firstLine="720"/>
        <w:jc w:val="both"/>
        <w:rPr>
          <w:rFonts w:ascii="Times New Roman" w:hAnsi="Times New Roman" w:cs="Times New Roman"/>
          <w:sz w:val="24"/>
          <w:szCs w:val="24"/>
        </w:rPr>
      </w:pPr>
      <w:r w:rsidRPr="00693B6C">
        <w:rPr>
          <w:rFonts w:ascii="Times New Roman" w:hAnsi="Times New Roman" w:cs="Times New Roman"/>
          <w:sz w:val="24"/>
          <w:szCs w:val="24"/>
        </w:rPr>
        <w:t>The</w:t>
      </w:r>
      <w:r w:rsidR="000F7B5D" w:rsidRPr="00693B6C">
        <w:rPr>
          <w:rFonts w:ascii="Times New Roman" w:hAnsi="Times New Roman" w:cs="Times New Roman"/>
          <w:sz w:val="24"/>
          <w:szCs w:val="24"/>
        </w:rPr>
        <w:t xml:space="preserve"> surveys and interviews of </w:t>
      </w:r>
      <w:r w:rsidRPr="00693B6C">
        <w:rPr>
          <w:rFonts w:ascii="Times New Roman" w:hAnsi="Times New Roman" w:cs="Times New Roman"/>
          <w:sz w:val="24"/>
          <w:szCs w:val="24"/>
        </w:rPr>
        <w:t>the</w:t>
      </w:r>
      <w:r w:rsidR="000F7B5D" w:rsidRPr="00693B6C">
        <w:rPr>
          <w:rFonts w:ascii="Times New Roman" w:hAnsi="Times New Roman" w:cs="Times New Roman"/>
          <w:sz w:val="24"/>
          <w:szCs w:val="24"/>
        </w:rPr>
        <w:t xml:space="preserve"> targeted group</w:t>
      </w:r>
      <w:r w:rsidR="00AA57CF" w:rsidRPr="00693B6C">
        <w:rPr>
          <w:rFonts w:ascii="Times New Roman" w:hAnsi="Times New Roman" w:cs="Times New Roman"/>
          <w:sz w:val="24"/>
          <w:szCs w:val="24"/>
        </w:rPr>
        <w:t>, the SMDC</w:t>
      </w:r>
      <w:r w:rsidRPr="00693B6C">
        <w:rPr>
          <w:rFonts w:ascii="Times New Roman" w:hAnsi="Times New Roman" w:cs="Times New Roman"/>
          <w:sz w:val="24"/>
          <w:szCs w:val="24"/>
        </w:rPr>
        <w:t>, provide a large portion of the data</w:t>
      </w:r>
      <w:r w:rsidR="00AA57CF" w:rsidRPr="00693B6C">
        <w:rPr>
          <w:rFonts w:ascii="Times New Roman" w:hAnsi="Times New Roman" w:cs="Times New Roman"/>
          <w:sz w:val="24"/>
          <w:szCs w:val="24"/>
        </w:rPr>
        <w:t>.</w:t>
      </w:r>
      <w:r w:rsidR="00C40CE7" w:rsidRPr="00693B6C">
        <w:rPr>
          <w:rFonts w:ascii="Times New Roman" w:hAnsi="Times New Roman" w:cs="Times New Roman"/>
          <w:sz w:val="24"/>
          <w:szCs w:val="24"/>
        </w:rPr>
        <w:t xml:space="preserve"> </w:t>
      </w:r>
      <w:r w:rsidR="007434E6" w:rsidRPr="00693B6C">
        <w:rPr>
          <w:rFonts w:ascii="Times New Roman" w:hAnsi="Times New Roman" w:cs="Times New Roman"/>
          <w:sz w:val="24"/>
          <w:szCs w:val="24"/>
        </w:rPr>
        <w:t>The Club operate</w:t>
      </w:r>
      <w:r w:rsidR="00F41D09" w:rsidRPr="00693B6C">
        <w:rPr>
          <w:rFonts w:ascii="Times New Roman" w:hAnsi="Times New Roman" w:cs="Times New Roman"/>
          <w:sz w:val="24"/>
          <w:szCs w:val="24"/>
        </w:rPr>
        <w:t>s</w:t>
      </w:r>
      <w:r w:rsidR="007434E6" w:rsidRPr="00693B6C">
        <w:rPr>
          <w:rFonts w:ascii="Times New Roman" w:hAnsi="Times New Roman" w:cs="Times New Roman"/>
          <w:sz w:val="24"/>
          <w:szCs w:val="24"/>
        </w:rPr>
        <w:t xml:space="preserve"> on the </w:t>
      </w:r>
      <w:r w:rsidR="00CF02F0" w:rsidRPr="00693B6C">
        <w:rPr>
          <w:rFonts w:ascii="Times New Roman" w:hAnsi="Times New Roman" w:cs="Times New Roman"/>
          <w:sz w:val="24"/>
          <w:szCs w:val="24"/>
        </w:rPr>
        <w:t>south coast</w:t>
      </w:r>
      <w:r w:rsidR="007434E6" w:rsidRPr="00693B6C">
        <w:rPr>
          <w:rFonts w:ascii="Times New Roman" w:hAnsi="Times New Roman" w:cs="Times New Roman"/>
          <w:sz w:val="24"/>
          <w:szCs w:val="24"/>
        </w:rPr>
        <w:t xml:space="preserve"> and </w:t>
      </w:r>
      <w:r w:rsidR="00F41D09" w:rsidRPr="00693B6C">
        <w:rPr>
          <w:rFonts w:ascii="Times New Roman" w:hAnsi="Times New Roman" w:cs="Times New Roman"/>
          <w:sz w:val="24"/>
          <w:szCs w:val="24"/>
        </w:rPr>
        <w:t>attends</w:t>
      </w:r>
      <w:r w:rsidR="007434E6" w:rsidRPr="00693B6C">
        <w:rPr>
          <w:rFonts w:ascii="Times New Roman" w:hAnsi="Times New Roman" w:cs="Times New Roman"/>
          <w:sz w:val="24"/>
          <w:szCs w:val="24"/>
        </w:rPr>
        <w:t xml:space="preserve"> several farms; they also </w:t>
      </w:r>
      <w:r w:rsidR="00F41D09" w:rsidRPr="00693B6C">
        <w:rPr>
          <w:rFonts w:ascii="Times New Roman" w:hAnsi="Times New Roman" w:cs="Times New Roman"/>
          <w:sz w:val="24"/>
          <w:szCs w:val="24"/>
        </w:rPr>
        <w:t>abide</w:t>
      </w:r>
      <w:r w:rsidR="007434E6" w:rsidRPr="00693B6C">
        <w:rPr>
          <w:rFonts w:ascii="Times New Roman" w:hAnsi="Times New Roman" w:cs="Times New Roman"/>
          <w:sz w:val="24"/>
          <w:szCs w:val="24"/>
        </w:rPr>
        <w:t xml:space="preserve"> </w:t>
      </w:r>
      <w:r w:rsidR="00DB37AD" w:rsidRPr="00693B6C">
        <w:rPr>
          <w:rFonts w:ascii="Times New Roman" w:hAnsi="Times New Roman" w:cs="Times New Roman"/>
          <w:sz w:val="24"/>
          <w:szCs w:val="24"/>
        </w:rPr>
        <w:t xml:space="preserve">by </w:t>
      </w:r>
      <w:r w:rsidR="007434E6" w:rsidRPr="00693B6C">
        <w:rPr>
          <w:rFonts w:ascii="Times New Roman" w:hAnsi="Times New Roman" w:cs="Times New Roman"/>
          <w:sz w:val="24"/>
          <w:szCs w:val="24"/>
        </w:rPr>
        <w:t xml:space="preserve">the Code of Conduct presented by the Federation of Independent </w:t>
      </w:r>
      <w:r w:rsidR="004B2A42" w:rsidRPr="00693B6C">
        <w:rPr>
          <w:rFonts w:ascii="Times New Roman" w:hAnsi="Times New Roman" w:cs="Times New Roman"/>
          <w:sz w:val="24"/>
          <w:szCs w:val="24"/>
        </w:rPr>
        <w:t>Detectorists</w:t>
      </w:r>
      <w:r w:rsidR="0061352E" w:rsidRPr="00693B6C">
        <w:rPr>
          <w:rFonts w:ascii="Times New Roman" w:hAnsi="Times New Roman" w:cs="Times New Roman"/>
          <w:sz w:val="24"/>
          <w:szCs w:val="24"/>
        </w:rPr>
        <w:t xml:space="preserve"> (FID)</w:t>
      </w:r>
      <w:r w:rsidR="0061352E" w:rsidRPr="00693B6C">
        <w:rPr>
          <w:rStyle w:val="FootnoteReference"/>
          <w:rFonts w:ascii="Times New Roman" w:hAnsi="Times New Roman" w:cs="Times New Roman"/>
          <w:sz w:val="24"/>
          <w:szCs w:val="24"/>
        </w:rPr>
        <w:footnoteReference w:id="174"/>
      </w:r>
      <w:r w:rsidR="0061352E" w:rsidRPr="00693B6C">
        <w:rPr>
          <w:rFonts w:ascii="Times New Roman" w:hAnsi="Times New Roman" w:cs="Times New Roman"/>
          <w:sz w:val="24"/>
          <w:szCs w:val="24"/>
        </w:rPr>
        <w:t xml:space="preserve"> </w:t>
      </w:r>
      <w:r w:rsidR="004E7F42" w:rsidRPr="00693B6C">
        <w:rPr>
          <w:rFonts w:ascii="Times New Roman" w:hAnsi="Times New Roman" w:cs="Times New Roman"/>
          <w:sz w:val="24"/>
          <w:szCs w:val="24"/>
        </w:rPr>
        <w:t>and the</w:t>
      </w:r>
      <w:r w:rsidR="009C24B3" w:rsidRPr="00693B6C">
        <w:rPr>
          <w:rFonts w:ascii="Times New Roman" w:hAnsi="Times New Roman" w:cs="Times New Roman"/>
          <w:sz w:val="24"/>
          <w:szCs w:val="24"/>
        </w:rPr>
        <w:t xml:space="preserve"> </w:t>
      </w:r>
      <w:r w:rsidR="004E7F42" w:rsidRPr="00693B6C">
        <w:rPr>
          <w:rFonts w:ascii="Times New Roman" w:hAnsi="Times New Roman" w:cs="Times New Roman"/>
          <w:sz w:val="24"/>
          <w:szCs w:val="24"/>
        </w:rPr>
        <w:t>legislation of</w:t>
      </w:r>
      <w:r w:rsidR="005211A5" w:rsidRPr="00693B6C">
        <w:rPr>
          <w:rFonts w:ascii="Times New Roman" w:hAnsi="Times New Roman" w:cs="Times New Roman"/>
          <w:sz w:val="24"/>
          <w:szCs w:val="24"/>
        </w:rPr>
        <w:t xml:space="preserve"> the Treasure Act and the Portable Antiquities Scheme (PAS)</w:t>
      </w:r>
      <w:r w:rsidR="00DB37AD" w:rsidRPr="00693B6C">
        <w:rPr>
          <w:rFonts w:ascii="Times New Roman" w:hAnsi="Times New Roman" w:cs="Times New Roman"/>
          <w:sz w:val="24"/>
          <w:szCs w:val="24"/>
        </w:rPr>
        <w:t>.</w:t>
      </w:r>
      <w:r w:rsidR="004B2A42" w:rsidRPr="00693B6C">
        <w:rPr>
          <w:rStyle w:val="FootnoteReference"/>
          <w:rFonts w:ascii="Times New Roman" w:hAnsi="Times New Roman" w:cs="Times New Roman"/>
          <w:sz w:val="24"/>
          <w:szCs w:val="24"/>
        </w:rPr>
        <w:footnoteReference w:id="175"/>
      </w:r>
      <w:r w:rsidR="009F6040" w:rsidRPr="00693B6C">
        <w:rPr>
          <w:rFonts w:ascii="Times New Roman" w:hAnsi="Times New Roman" w:cs="Times New Roman"/>
          <w:sz w:val="24"/>
          <w:szCs w:val="24"/>
          <w:vertAlign w:val="superscript"/>
        </w:rPr>
        <w:t xml:space="preserve"> </w:t>
      </w:r>
      <w:r w:rsidR="009C24B3" w:rsidRPr="00693B6C">
        <w:rPr>
          <w:rFonts w:ascii="Times New Roman" w:hAnsi="Times New Roman" w:cs="Times New Roman"/>
          <w:sz w:val="24"/>
          <w:szCs w:val="24"/>
        </w:rPr>
        <w:t>Non-professional</w:t>
      </w:r>
      <w:r w:rsidR="00126E9B" w:rsidRPr="00693B6C">
        <w:rPr>
          <w:rFonts w:ascii="Times New Roman" w:hAnsi="Times New Roman" w:cs="Times New Roman"/>
          <w:sz w:val="24"/>
          <w:szCs w:val="24"/>
        </w:rPr>
        <w:t xml:space="preserve"> detecting is a contentious issue, </w:t>
      </w:r>
      <w:r w:rsidR="009C24B3" w:rsidRPr="00693B6C">
        <w:rPr>
          <w:rFonts w:ascii="Times New Roman" w:hAnsi="Times New Roman" w:cs="Times New Roman"/>
          <w:sz w:val="24"/>
          <w:szCs w:val="24"/>
        </w:rPr>
        <w:t>although England and Wales tend to be more accepting and permissive.</w:t>
      </w:r>
      <w:r w:rsidR="009C24B3" w:rsidRPr="00693B6C">
        <w:rPr>
          <w:rStyle w:val="FootnoteReference"/>
          <w:rFonts w:ascii="Times New Roman" w:hAnsi="Times New Roman" w:cs="Times New Roman"/>
          <w:sz w:val="24"/>
          <w:szCs w:val="24"/>
        </w:rPr>
        <w:footnoteReference w:id="176"/>
      </w:r>
      <w:r w:rsidR="003844D6" w:rsidRPr="00693B6C">
        <w:rPr>
          <w:rFonts w:ascii="Times New Roman" w:hAnsi="Times New Roman" w:cs="Times New Roman"/>
          <w:sz w:val="24"/>
          <w:szCs w:val="24"/>
          <w:vertAlign w:val="superscript"/>
        </w:rPr>
        <w:t xml:space="preserve"> </w:t>
      </w:r>
      <w:r w:rsidR="003844D6" w:rsidRPr="00693B6C">
        <w:rPr>
          <w:rFonts w:ascii="Times New Roman" w:hAnsi="Times New Roman" w:cs="Times New Roman"/>
          <w:sz w:val="24"/>
          <w:szCs w:val="24"/>
        </w:rPr>
        <w:t xml:space="preserve">According to </w:t>
      </w:r>
      <w:proofErr w:type="spellStart"/>
      <w:r w:rsidR="00335C5F" w:rsidRPr="00693B6C">
        <w:rPr>
          <w:rFonts w:ascii="Times New Roman" w:hAnsi="Times New Roman" w:cs="Times New Roman"/>
          <w:sz w:val="24"/>
          <w:szCs w:val="24"/>
        </w:rPr>
        <w:t>Pieterjan</w:t>
      </w:r>
      <w:proofErr w:type="spellEnd"/>
      <w:r w:rsidR="00335C5F" w:rsidRPr="00693B6C">
        <w:rPr>
          <w:rFonts w:ascii="Times New Roman" w:hAnsi="Times New Roman" w:cs="Times New Roman"/>
          <w:sz w:val="24"/>
          <w:szCs w:val="24"/>
        </w:rPr>
        <w:t xml:space="preserve"> </w:t>
      </w:r>
      <w:r w:rsidR="003844D6" w:rsidRPr="00693B6C">
        <w:rPr>
          <w:rFonts w:ascii="Times New Roman" w:hAnsi="Times New Roman" w:cs="Times New Roman"/>
          <w:sz w:val="24"/>
          <w:szCs w:val="24"/>
        </w:rPr>
        <w:t xml:space="preserve">Deckers </w:t>
      </w:r>
      <w:r w:rsidR="003844D6" w:rsidRPr="002667F4">
        <w:rPr>
          <w:rFonts w:ascii="Times New Roman" w:hAnsi="Times New Roman" w:cs="Times New Roman"/>
          <w:i/>
          <w:iCs/>
          <w:sz w:val="24"/>
          <w:szCs w:val="24"/>
        </w:rPr>
        <w:t>et al.</w:t>
      </w:r>
      <w:r w:rsidR="003844D6" w:rsidRPr="00693B6C">
        <w:rPr>
          <w:rFonts w:ascii="Times New Roman" w:hAnsi="Times New Roman" w:cs="Times New Roman"/>
          <w:sz w:val="24"/>
          <w:szCs w:val="24"/>
        </w:rPr>
        <w:t xml:space="preserve">, </w:t>
      </w:r>
      <w:r w:rsidR="00A70C7E" w:rsidRPr="00693B6C">
        <w:rPr>
          <w:rFonts w:ascii="Times New Roman" w:hAnsi="Times New Roman" w:cs="Times New Roman"/>
          <w:sz w:val="24"/>
          <w:szCs w:val="24"/>
        </w:rPr>
        <w:t>detectorists help to preserve and locate knowledge of the past, rather than the presumed destruction</w:t>
      </w:r>
      <w:r w:rsidR="00266F29" w:rsidRPr="00693B6C">
        <w:rPr>
          <w:rFonts w:ascii="Times New Roman" w:hAnsi="Times New Roman" w:cs="Times New Roman"/>
          <w:sz w:val="24"/>
          <w:szCs w:val="24"/>
        </w:rPr>
        <w:t>,</w:t>
      </w:r>
      <w:r w:rsidR="00266F29" w:rsidRPr="00693B6C">
        <w:rPr>
          <w:rStyle w:val="FootnoteReference"/>
          <w:rFonts w:ascii="Times New Roman" w:hAnsi="Times New Roman" w:cs="Times New Roman"/>
          <w:sz w:val="24"/>
          <w:szCs w:val="24"/>
        </w:rPr>
        <w:footnoteReference w:id="177"/>
      </w:r>
      <w:r w:rsidR="00266F29" w:rsidRPr="00693B6C">
        <w:rPr>
          <w:rFonts w:ascii="Times New Roman" w:hAnsi="Times New Roman" w:cs="Times New Roman"/>
          <w:sz w:val="24"/>
          <w:szCs w:val="24"/>
        </w:rPr>
        <w:t xml:space="preserve"> </w:t>
      </w:r>
      <w:r w:rsidR="001C6D8D" w:rsidRPr="00693B6C">
        <w:rPr>
          <w:rFonts w:ascii="Times New Roman" w:hAnsi="Times New Roman" w:cs="Times New Roman"/>
          <w:sz w:val="24"/>
          <w:szCs w:val="24"/>
        </w:rPr>
        <w:t>and emphasise the positive effects of detectorists working alongside archaeologists.</w:t>
      </w:r>
      <w:r w:rsidR="001C6D8D" w:rsidRPr="00693B6C">
        <w:rPr>
          <w:rStyle w:val="FootnoteReference"/>
          <w:rFonts w:ascii="Times New Roman" w:hAnsi="Times New Roman" w:cs="Times New Roman"/>
          <w:sz w:val="24"/>
          <w:szCs w:val="24"/>
        </w:rPr>
        <w:footnoteReference w:id="178"/>
      </w:r>
    </w:p>
    <w:p w14:paraId="784E1AF8" w14:textId="46D00FF3" w:rsidR="00EF3918" w:rsidRPr="00C91CB3" w:rsidRDefault="00C40CE7" w:rsidP="002667F4">
      <w:pPr>
        <w:spacing w:line="360" w:lineRule="auto"/>
        <w:ind w:firstLine="720"/>
        <w:jc w:val="both"/>
        <w:rPr>
          <w:rFonts w:ascii="Times New Roman" w:hAnsi="Times New Roman" w:cs="Times New Roman"/>
          <w:sz w:val="24"/>
          <w:szCs w:val="24"/>
        </w:rPr>
      </w:pPr>
      <w:r w:rsidRPr="00C91CB3">
        <w:rPr>
          <w:rFonts w:ascii="Times New Roman" w:hAnsi="Times New Roman" w:cs="Times New Roman"/>
          <w:sz w:val="24"/>
          <w:szCs w:val="24"/>
        </w:rPr>
        <w:t>Despite the welcoming inclusion and familial connection, I am still an ‘outsider’ because I am not a member of the club. Therefore, a spokesperson was used to distribute surveys and to arrange a day for the interview</w:t>
      </w:r>
      <w:r w:rsidR="00A14EAF" w:rsidRPr="00C91CB3">
        <w:rPr>
          <w:rFonts w:ascii="Times New Roman" w:hAnsi="Times New Roman" w:cs="Times New Roman"/>
          <w:sz w:val="24"/>
          <w:szCs w:val="24"/>
        </w:rPr>
        <w:t>s</w:t>
      </w:r>
      <w:r w:rsidRPr="00C91CB3">
        <w:rPr>
          <w:rFonts w:ascii="Times New Roman" w:hAnsi="Times New Roman" w:cs="Times New Roman"/>
          <w:sz w:val="24"/>
          <w:szCs w:val="24"/>
        </w:rPr>
        <w:t>.</w:t>
      </w:r>
      <w:r w:rsidR="00AA57CF" w:rsidRPr="00C91CB3">
        <w:rPr>
          <w:rFonts w:ascii="Times New Roman" w:hAnsi="Times New Roman" w:cs="Times New Roman"/>
          <w:sz w:val="24"/>
          <w:szCs w:val="24"/>
        </w:rPr>
        <w:t xml:space="preserve"> </w:t>
      </w:r>
      <w:r w:rsidR="00700BFC" w:rsidRPr="00C91CB3">
        <w:rPr>
          <w:rFonts w:ascii="Times New Roman" w:hAnsi="Times New Roman" w:cs="Times New Roman"/>
          <w:sz w:val="24"/>
          <w:szCs w:val="24"/>
        </w:rPr>
        <w:t>Surveys are a method for identifying the way people think or behave.</w:t>
      </w:r>
      <w:r w:rsidR="00700BFC" w:rsidRPr="00693B6C">
        <w:rPr>
          <w:rStyle w:val="FootnoteReference"/>
          <w:rFonts w:ascii="Times New Roman" w:hAnsi="Times New Roman" w:cs="Times New Roman"/>
          <w:sz w:val="28"/>
          <w:szCs w:val="28"/>
        </w:rPr>
        <w:footnoteReference w:id="179"/>
      </w:r>
      <w:r w:rsidR="00700BFC" w:rsidRPr="00693B6C">
        <w:rPr>
          <w:rFonts w:ascii="Times New Roman" w:hAnsi="Times New Roman" w:cs="Times New Roman"/>
          <w:sz w:val="24"/>
          <w:szCs w:val="24"/>
          <w:vertAlign w:val="superscript"/>
        </w:rPr>
        <w:t xml:space="preserve"> </w:t>
      </w:r>
      <w:r w:rsidR="00700BFC" w:rsidRPr="00C91CB3">
        <w:rPr>
          <w:rFonts w:ascii="Times New Roman" w:hAnsi="Times New Roman" w:cs="Times New Roman"/>
          <w:sz w:val="24"/>
          <w:szCs w:val="24"/>
        </w:rPr>
        <w:t>While ensuring that the researcher's presence does not affect the answers provided and ensures participants' autonomy and anonymity, surveys can adversely be emotionally distant due to the lack of human interaction.</w:t>
      </w:r>
      <w:r w:rsidR="00700BFC" w:rsidRPr="00693B6C">
        <w:rPr>
          <w:rStyle w:val="FootnoteReference"/>
          <w:rFonts w:ascii="Times New Roman" w:hAnsi="Times New Roman" w:cs="Times New Roman"/>
          <w:sz w:val="28"/>
          <w:szCs w:val="28"/>
        </w:rPr>
        <w:footnoteReference w:id="180"/>
      </w:r>
      <w:r w:rsidR="00700BFC" w:rsidRPr="00693B6C">
        <w:rPr>
          <w:rFonts w:ascii="Times New Roman" w:hAnsi="Times New Roman" w:cs="Times New Roman"/>
          <w:sz w:val="24"/>
          <w:szCs w:val="24"/>
          <w:vertAlign w:val="superscript"/>
        </w:rPr>
        <w:t xml:space="preserve"> </w:t>
      </w:r>
      <w:r w:rsidR="00700BFC" w:rsidRPr="00C91CB3">
        <w:rPr>
          <w:rFonts w:ascii="Times New Roman" w:hAnsi="Times New Roman" w:cs="Times New Roman"/>
          <w:sz w:val="24"/>
          <w:szCs w:val="24"/>
        </w:rPr>
        <w:t xml:space="preserve">My familial and personal connections with the club during ‘digs’ have reduced the </w:t>
      </w:r>
      <w:r w:rsidR="00700BFC" w:rsidRPr="00C91CB3">
        <w:rPr>
          <w:rFonts w:ascii="Times New Roman" w:hAnsi="Times New Roman" w:cs="Times New Roman"/>
          <w:sz w:val="24"/>
          <w:szCs w:val="24"/>
        </w:rPr>
        <w:lastRenderedPageBreak/>
        <w:t xml:space="preserve">concern of emotional disconnection. However, this close contact could impact results due to the groups' determination to participate in my research after the passing of my grandfather. Further, familiarity may result in less confidence </w:t>
      </w:r>
      <w:r w:rsidR="00DC15F2" w:rsidRPr="00C91CB3">
        <w:rPr>
          <w:rFonts w:ascii="Times New Roman" w:hAnsi="Times New Roman" w:cs="Times New Roman"/>
          <w:sz w:val="24"/>
          <w:szCs w:val="24"/>
        </w:rPr>
        <w:t xml:space="preserve">when </w:t>
      </w:r>
      <w:r w:rsidR="00700BFC" w:rsidRPr="00C91CB3">
        <w:rPr>
          <w:rFonts w:ascii="Times New Roman" w:hAnsi="Times New Roman" w:cs="Times New Roman"/>
          <w:sz w:val="24"/>
          <w:szCs w:val="24"/>
        </w:rPr>
        <w:t>sharing sensitive responses</w:t>
      </w:r>
      <w:r w:rsidR="00700A88" w:rsidRPr="00C91CB3">
        <w:rPr>
          <w:rFonts w:ascii="Times New Roman" w:hAnsi="Times New Roman" w:cs="Times New Roman"/>
          <w:sz w:val="24"/>
          <w:szCs w:val="24"/>
        </w:rPr>
        <w:t xml:space="preserve"> due to fear of </w:t>
      </w:r>
      <w:r w:rsidR="00DA6058" w:rsidRPr="00C91CB3">
        <w:rPr>
          <w:rFonts w:ascii="Times New Roman" w:hAnsi="Times New Roman" w:cs="Times New Roman"/>
          <w:sz w:val="24"/>
          <w:szCs w:val="24"/>
        </w:rPr>
        <w:t>judgment</w:t>
      </w:r>
      <w:r w:rsidR="00700BFC" w:rsidRPr="00C91CB3">
        <w:rPr>
          <w:rFonts w:ascii="Times New Roman" w:hAnsi="Times New Roman" w:cs="Times New Roman"/>
          <w:sz w:val="24"/>
          <w:szCs w:val="24"/>
        </w:rPr>
        <w:t xml:space="preserve">. This problem was reduced by making the surveys anonymous. </w:t>
      </w:r>
      <w:r w:rsidR="1ED70505" w:rsidRPr="00C91CB3">
        <w:rPr>
          <w:rFonts w:ascii="Times New Roman" w:hAnsi="Times New Roman" w:cs="Times New Roman"/>
          <w:sz w:val="24"/>
          <w:szCs w:val="24"/>
        </w:rPr>
        <w:t>The</w:t>
      </w:r>
      <w:r w:rsidR="00B5421A" w:rsidRPr="00C91CB3">
        <w:rPr>
          <w:rFonts w:ascii="Times New Roman" w:hAnsi="Times New Roman" w:cs="Times New Roman"/>
          <w:sz w:val="24"/>
          <w:szCs w:val="24"/>
        </w:rPr>
        <w:t xml:space="preserve"> </w:t>
      </w:r>
      <w:r w:rsidR="1ED70505" w:rsidRPr="00C91CB3">
        <w:rPr>
          <w:rFonts w:ascii="Times New Roman" w:hAnsi="Times New Roman" w:cs="Times New Roman"/>
          <w:sz w:val="24"/>
          <w:szCs w:val="24"/>
        </w:rPr>
        <w:t xml:space="preserve">questions focused on understanding the SMDC memories, </w:t>
      </w:r>
      <w:r w:rsidR="00A8743D" w:rsidRPr="00C91CB3">
        <w:rPr>
          <w:rFonts w:ascii="Times New Roman" w:hAnsi="Times New Roman" w:cs="Times New Roman"/>
          <w:sz w:val="24"/>
          <w:szCs w:val="24"/>
        </w:rPr>
        <w:t>experiences,</w:t>
      </w:r>
      <w:r w:rsidR="1ED70505" w:rsidRPr="00C91CB3">
        <w:rPr>
          <w:rFonts w:ascii="Times New Roman" w:hAnsi="Times New Roman" w:cs="Times New Roman"/>
          <w:sz w:val="24"/>
          <w:szCs w:val="24"/>
        </w:rPr>
        <w:t xml:space="preserve"> and emotions towards the site, including any </w:t>
      </w:r>
      <w:r w:rsidR="00615620">
        <w:rPr>
          <w:rFonts w:ascii="Times New Roman" w:hAnsi="Times New Roman" w:cs="Times New Roman"/>
          <w:sz w:val="24"/>
          <w:szCs w:val="24"/>
        </w:rPr>
        <w:t>routines</w:t>
      </w:r>
      <w:r w:rsidR="1ED70505" w:rsidRPr="00C91CB3">
        <w:rPr>
          <w:rFonts w:ascii="Times New Roman" w:hAnsi="Times New Roman" w:cs="Times New Roman"/>
          <w:sz w:val="24"/>
          <w:szCs w:val="24"/>
        </w:rPr>
        <w:t xml:space="preserve"> they performed while </w:t>
      </w:r>
      <w:r w:rsidR="00B54558" w:rsidRPr="00C91CB3">
        <w:rPr>
          <w:rFonts w:ascii="Times New Roman" w:hAnsi="Times New Roman" w:cs="Times New Roman"/>
          <w:sz w:val="24"/>
          <w:szCs w:val="24"/>
        </w:rPr>
        <w:t>approaching or visiting the site</w:t>
      </w:r>
      <w:r w:rsidR="006968B1" w:rsidRPr="00C91CB3">
        <w:rPr>
          <w:rFonts w:ascii="Times New Roman" w:hAnsi="Times New Roman" w:cs="Times New Roman"/>
          <w:sz w:val="24"/>
          <w:szCs w:val="24"/>
        </w:rPr>
        <w:t xml:space="preserve">. </w:t>
      </w:r>
      <w:r w:rsidR="1ED70505" w:rsidRPr="00C91CB3">
        <w:rPr>
          <w:rFonts w:ascii="Times New Roman" w:hAnsi="Times New Roman" w:cs="Times New Roman"/>
          <w:sz w:val="24"/>
          <w:szCs w:val="24"/>
        </w:rPr>
        <w:t>The surveys</w:t>
      </w:r>
      <w:r w:rsidR="00990255" w:rsidRPr="00C91CB3">
        <w:rPr>
          <w:rFonts w:ascii="Times New Roman" w:hAnsi="Times New Roman" w:cs="Times New Roman"/>
          <w:sz w:val="24"/>
          <w:szCs w:val="24"/>
        </w:rPr>
        <w:t xml:space="preserve"> </w:t>
      </w:r>
      <w:r w:rsidR="1ED70505" w:rsidRPr="00C91CB3">
        <w:rPr>
          <w:rFonts w:ascii="Times New Roman" w:hAnsi="Times New Roman" w:cs="Times New Roman"/>
          <w:sz w:val="24"/>
          <w:szCs w:val="24"/>
        </w:rPr>
        <w:t xml:space="preserve">were </w:t>
      </w:r>
      <w:r w:rsidR="00963BF5" w:rsidRPr="00C91CB3">
        <w:rPr>
          <w:rFonts w:ascii="Times New Roman" w:hAnsi="Times New Roman" w:cs="Times New Roman"/>
          <w:sz w:val="24"/>
          <w:szCs w:val="24"/>
        </w:rPr>
        <w:t xml:space="preserve">distributed to a </w:t>
      </w:r>
      <w:r w:rsidR="00EE603F" w:rsidRPr="00C91CB3">
        <w:rPr>
          <w:rFonts w:ascii="Times New Roman" w:hAnsi="Times New Roman" w:cs="Times New Roman"/>
          <w:sz w:val="24"/>
          <w:szCs w:val="24"/>
        </w:rPr>
        <w:t>spokesperson</w:t>
      </w:r>
      <w:r w:rsidR="00A55A94" w:rsidRPr="00C91CB3">
        <w:rPr>
          <w:rFonts w:ascii="Times New Roman" w:hAnsi="Times New Roman" w:cs="Times New Roman"/>
          <w:sz w:val="24"/>
          <w:szCs w:val="24"/>
        </w:rPr>
        <w:t xml:space="preserve"> but</w:t>
      </w:r>
      <w:r w:rsidR="00061173" w:rsidRPr="00C91CB3">
        <w:rPr>
          <w:rFonts w:ascii="Times New Roman" w:hAnsi="Times New Roman" w:cs="Times New Roman"/>
          <w:sz w:val="24"/>
          <w:szCs w:val="24"/>
        </w:rPr>
        <w:t xml:space="preserve"> were not distributed until </w:t>
      </w:r>
      <w:r w:rsidR="001D6CFC" w:rsidRPr="00C91CB3">
        <w:rPr>
          <w:rFonts w:ascii="Times New Roman" w:hAnsi="Times New Roman" w:cs="Times New Roman"/>
          <w:sz w:val="24"/>
          <w:szCs w:val="24"/>
        </w:rPr>
        <w:t>the 5th</w:t>
      </w:r>
      <w:r w:rsidR="007A7C12" w:rsidRPr="00C91CB3">
        <w:rPr>
          <w:rFonts w:ascii="Times New Roman" w:hAnsi="Times New Roman" w:cs="Times New Roman"/>
          <w:sz w:val="24"/>
          <w:szCs w:val="24"/>
        </w:rPr>
        <w:t xml:space="preserve"> of </w:t>
      </w:r>
      <w:r w:rsidR="001D6CFC" w:rsidRPr="00C91CB3">
        <w:rPr>
          <w:rFonts w:ascii="Times New Roman" w:hAnsi="Times New Roman" w:cs="Times New Roman"/>
          <w:sz w:val="24"/>
          <w:szCs w:val="24"/>
        </w:rPr>
        <w:t>March 2023</w:t>
      </w:r>
      <w:r w:rsidR="00A55A94" w:rsidRPr="00C91CB3">
        <w:rPr>
          <w:rFonts w:ascii="Times New Roman" w:hAnsi="Times New Roman" w:cs="Times New Roman"/>
          <w:sz w:val="24"/>
          <w:szCs w:val="24"/>
        </w:rPr>
        <w:t xml:space="preserve"> due to illness</w:t>
      </w:r>
      <w:r w:rsidR="00CA3B97" w:rsidRPr="00C91CB3">
        <w:rPr>
          <w:rFonts w:ascii="Times New Roman" w:hAnsi="Times New Roman" w:cs="Times New Roman"/>
          <w:sz w:val="24"/>
          <w:szCs w:val="24"/>
        </w:rPr>
        <w:t>,</w:t>
      </w:r>
      <w:r w:rsidR="00A55A94" w:rsidRPr="00F32D0F">
        <w:rPr>
          <w:rStyle w:val="FootnoteReference"/>
          <w:rFonts w:ascii="Times New Roman" w:hAnsi="Times New Roman" w:cs="Times New Roman"/>
          <w:sz w:val="28"/>
          <w:szCs w:val="28"/>
        </w:rPr>
        <w:footnoteReference w:id="181"/>
      </w:r>
      <w:r w:rsidR="00CA3B97" w:rsidRPr="00C91CB3">
        <w:rPr>
          <w:rFonts w:ascii="Times New Roman" w:hAnsi="Times New Roman" w:cs="Times New Roman"/>
          <w:sz w:val="24"/>
          <w:szCs w:val="24"/>
        </w:rPr>
        <w:t xml:space="preserve"> the agreed date for my </w:t>
      </w:r>
      <w:r w:rsidR="00A43046" w:rsidRPr="00C91CB3">
        <w:rPr>
          <w:rFonts w:ascii="Times New Roman" w:hAnsi="Times New Roman" w:cs="Times New Roman"/>
          <w:sz w:val="24"/>
          <w:szCs w:val="24"/>
        </w:rPr>
        <w:t>attendance on the site to conduct interviews</w:t>
      </w:r>
      <w:r w:rsidR="00073D63" w:rsidRPr="00C91CB3">
        <w:rPr>
          <w:rFonts w:ascii="Times New Roman" w:hAnsi="Times New Roman" w:cs="Times New Roman"/>
          <w:sz w:val="24"/>
          <w:szCs w:val="24"/>
        </w:rPr>
        <w:t xml:space="preserve">. </w:t>
      </w:r>
      <w:r w:rsidR="00A43046" w:rsidRPr="00C91CB3">
        <w:rPr>
          <w:rFonts w:ascii="Times New Roman" w:hAnsi="Times New Roman" w:cs="Times New Roman"/>
          <w:sz w:val="24"/>
          <w:szCs w:val="24"/>
        </w:rPr>
        <w:t>T</w:t>
      </w:r>
      <w:r w:rsidR="00CA1701" w:rsidRPr="00C91CB3">
        <w:rPr>
          <w:rFonts w:ascii="Times New Roman" w:hAnsi="Times New Roman" w:cs="Times New Roman"/>
          <w:sz w:val="24"/>
          <w:szCs w:val="24"/>
        </w:rPr>
        <w:t>his also allowed club</w:t>
      </w:r>
      <w:r w:rsidR="00A43046" w:rsidRPr="00C91CB3">
        <w:rPr>
          <w:rFonts w:ascii="Times New Roman" w:hAnsi="Times New Roman" w:cs="Times New Roman"/>
          <w:sz w:val="24"/>
          <w:szCs w:val="24"/>
        </w:rPr>
        <w:t xml:space="preserve"> members</w:t>
      </w:r>
      <w:r w:rsidR="00CA1701" w:rsidRPr="00C91CB3">
        <w:rPr>
          <w:rFonts w:ascii="Times New Roman" w:hAnsi="Times New Roman" w:cs="Times New Roman"/>
          <w:sz w:val="24"/>
          <w:szCs w:val="24"/>
        </w:rPr>
        <w:t xml:space="preserve"> to</w:t>
      </w:r>
      <w:r w:rsidR="007B70A0" w:rsidRPr="00C91CB3">
        <w:rPr>
          <w:rFonts w:ascii="Times New Roman" w:hAnsi="Times New Roman" w:cs="Times New Roman"/>
          <w:sz w:val="24"/>
          <w:szCs w:val="24"/>
        </w:rPr>
        <w:t xml:space="preserve"> </w:t>
      </w:r>
      <w:r w:rsidR="00981B21" w:rsidRPr="00C91CB3">
        <w:rPr>
          <w:rFonts w:ascii="Times New Roman" w:hAnsi="Times New Roman" w:cs="Times New Roman"/>
          <w:sz w:val="24"/>
          <w:szCs w:val="24"/>
        </w:rPr>
        <w:t>approach me and ask questions if required</w:t>
      </w:r>
      <w:r w:rsidR="00CA1701" w:rsidRPr="00C91CB3">
        <w:rPr>
          <w:rFonts w:ascii="Times New Roman" w:hAnsi="Times New Roman" w:cs="Times New Roman"/>
          <w:sz w:val="24"/>
          <w:szCs w:val="24"/>
        </w:rPr>
        <w:t xml:space="preserve">. </w:t>
      </w:r>
      <w:r w:rsidR="00195E49" w:rsidRPr="00C91CB3">
        <w:rPr>
          <w:rFonts w:ascii="Times New Roman" w:hAnsi="Times New Roman" w:cs="Times New Roman"/>
          <w:sz w:val="24"/>
          <w:szCs w:val="24"/>
        </w:rPr>
        <w:t xml:space="preserve">A total of </w:t>
      </w:r>
      <w:r w:rsidR="00E4474E">
        <w:rPr>
          <w:rFonts w:ascii="Times New Roman" w:hAnsi="Times New Roman" w:cs="Times New Roman"/>
          <w:sz w:val="24"/>
          <w:szCs w:val="24"/>
        </w:rPr>
        <w:t>30</w:t>
      </w:r>
      <w:r w:rsidR="00195E49" w:rsidRPr="00C91CB3">
        <w:rPr>
          <w:rFonts w:ascii="Times New Roman" w:hAnsi="Times New Roman" w:cs="Times New Roman"/>
          <w:sz w:val="24"/>
          <w:szCs w:val="24"/>
        </w:rPr>
        <w:t xml:space="preserve"> surveys were distributed</w:t>
      </w:r>
      <w:r w:rsidR="00712D7D" w:rsidRPr="00C91CB3">
        <w:rPr>
          <w:rFonts w:ascii="Times New Roman" w:hAnsi="Times New Roman" w:cs="Times New Roman"/>
          <w:sz w:val="24"/>
          <w:szCs w:val="24"/>
        </w:rPr>
        <w:t>, and</w:t>
      </w:r>
      <w:r w:rsidR="00E4474E">
        <w:rPr>
          <w:rFonts w:ascii="Times New Roman" w:hAnsi="Times New Roman" w:cs="Times New Roman"/>
          <w:sz w:val="24"/>
          <w:szCs w:val="24"/>
        </w:rPr>
        <w:t xml:space="preserve"> 10 </w:t>
      </w:r>
      <w:r w:rsidR="00712D7D" w:rsidRPr="00C91CB3">
        <w:rPr>
          <w:rFonts w:ascii="Times New Roman" w:hAnsi="Times New Roman" w:cs="Times New Roman"/>
          <w:sz w:val="24"/>
          <w:szCs w:val="24"/>
        </w:rPr>
        <w:t xml:space="preserve">were </w:t>
      </w:r>
      <w:r w:rsidR="00FF4C09" w:rsidRPr="00C91CB3">
        <w:rPr>
          <w:rFonts w:ascii="Times New Roman" w:hAnsi="Times New Roman" w:cs="Times New Roman"/>
          <w:sz w:val="24"/>
          <w:szCs w:val="24"/>
        </w:rPr>
        <w:t>re</w:t>
      </w:r>
      <w:r w:rsidR="006C3487" w:rsidRPr="00C91CB3">
        <w:rPr>
          <w:rFonts w:ascii="Times New Roman" w:hAnsi="Times New Roman" w:cs="Times New Roman"/>
          <w:sz w:val="24"/>
          <w:szCs w:val="24"/>
        </w:rPr>
        <w:t xml:space="preserve">turned by special delivery in several instalments over </w:t>
      </w:r>
      <w:r w:rsidR="00262207" w:rsidRPr="00C91CB3">
        <w:rPr>
          <w:rFonts w:ascii="Times New Roman" w:hAnsi="Times New Roman" w:cs="Times New Roman"/>
          <w:sz w:val="24"/>
          <w:szCs w:val="24"/>
        </w:rPr>
        <w:t>five months</w:t>
      </w:r>
      <w:r w:rsidR="006C3487" w:rsidRPr="00C91CB3">
        <w:rPr>
          <w:rFonts w:ascii="Times New Roman" w:hAnsi="Times New Roman" w:cs="Times New Roman"/>
          <w:sz w:val="24"/>
          <w:szCs w:val="24"/>
        </w:rPr>
        <w:t xml:space="preserve"> within sealed envelopes, ensuring confidentiality.</w:t>
      </w:r>
      <w:r w:rsidR="00EF3918" w:rsidRPr="00C91CB3">
        <w:rPr>
          <w:rFonts w:ascii="Times New Roman" w:hAnsi="Times New Roman" w:cs="Times New Roman"/>
          <w:sz w:val="24"/>
          <w:szCs w:val="24"/>
        </w:rPr>
        <w:t xml:space="preserve"> </w:t>
      </w:r>
    </w:p>
    <w:p w14:paraId="735AAE36" w14:textId="1D2ACFB6" w:rsidR="00335677" w:rsidRPr="00C91CB3" w:rsidRDefault="00F3249B" w:rsidP="00615620">
      <w:pPr>
        <w:spacing w:line="360" w:lineRule="auto"/>
        <w:ind w:firstLine="720"/>
        <w:jc w:val="both"/>
        <w:rPr>
          <w:rFonts w:ascii="Times New Roman" w:hAnsi="Times New Roman" w:cs="Times New Roman"/>
          <w:sz w:val="24"/>
          <w:szCs w:val="24"/>
        </w:rPr>
      </w:pPr>
      <w:r w:rsidRPr="00C91CB3">
        <w:rPr>
          <w:rFonts w:ascii="Times New Roman" w:hAnsi="Times New Roman" w:cs="Times New Roman"/>
          <w:sz w:val="24"/>
          <w:szCs w:val="24"/>
        </w:rPr>
        <w:t xml:space="preserve">Although the survey data was directly unusable during the interviews, the data was enriched. </w:t>
      </w:r>
      <w:r w:rsidR="00775CCF" w:rsidRPr="00C91CB3">
        <w:rPr>
          <w:rFonts w:ascii="Times New Roman" w:hAnsi="Times New Roman" w:cs="Times New Roman"/>
          <w:sz w:val="24"/>
          <w:szCs w:val="24"/>
        </w:rPr>
        <w:t>Interviews are an appropriate method</w:t>
      </w:r>
      <w:r w:rsidR="0002260A" w:rsidRPr="00C91CB3">
        <w:rPr>
          <w:rFonts w:ascii="Times New Roman" w:hAnsi="Times New Roman" w:cs="Times New Roman"/>
          <w:sz w:val="24"/>
          <w:szCs w:val="24"/>
        </w:rPr>
        <w:t xml:space="preserve"> for uncovering </w:t>
      </w:r>
      <w:r w:rsidR="00897645" w:rsidRPr="00C91CB3">
        <w:rPr>
          <w:rFonts w:ascii="Times New Roman" w:hAnsi="Times New Roman" w:cs="Times New Roman"/>
          <w:sz w:val="24"/>
          <w:szCs w:val="24"/>
        </w:rPr>
        <w:t>the personal experiences of others such as their beliefs, their feelings or emotions or their attitude and perspective.</w:t>
      </w:r>
      <w:r w:rsidR="00897645" w:rsidRPr="00F32D0F">
        <w:rPr>
          <w:rStyle w:val="FootnoteReference"/>
          <w:rFonts w:ascii="Times New Roman" w:hAnsi="Times New Roman" w:cs="Times New Roman"/>
          <w:sz w:val="28"/>
          <w:szCs w:val="28"/>
        </w:rPr>
        <w:footnoteReference w:id="182"/>
      </w:r>
      <w:r w:rsidR="0002260A" w:rsidRPr="00C91CB3">
        <w:rPr>
          <w:rFonts w:ascii="Times New Roman" w:hAnsi="Times New Roman" w:cs="Times New Roman"/>
          <w:sz w:val="24"/>
          <w:szCs w:val="24"/>
        </w:rPr>
        <w:t xml:space="preserve"> </w:t>
      </w:r>
      <w:r w:rsidR="00A44BC6" w:rsidRPr="00C91CB3">
        <w:rPr>
          <w:rFonts w:ascii="Times New Roman" w:hAnsi="Times New Roman" w:cs="Times New Roman"/>
          <w:sz w:val="24"/>
          <w:szCs w:val="24"/>
        </w:rPr>
        <w:t>Rather than being</w:t>
      </w:r>
      <w:r w:rsidR="001E2567" w:rsidRPr="00C91CB3">
        <w:rPr>
          <w:rFonts w:ascii="Times New Roman" w:hAnsi="Times New Roman" w:cs="Times New Roman"/>
          <w:sz w:val="24"/>
          <w:szCs w:val="24"/>
        </w:rPr>
        <w:t xml:space="preserve"> directed</w:t>
      </w:r>
      <w:r w:rsidR="00626697" w:rsidRPr="00C91CB3">
        <w:rPr>
          <w:rFonts w:ascii="Times New Roman" w:hAnsi="Times New Roman" w:cs="Times New Roman"/>
          <w:sz w:val="24"/>
          <w:szCs w:val="24"/>
        </w:rPr>
        <w:t xml:space="preserve"> dialogue</w:t>
      </w:r>
      <w:r w:rsidR="001E2567" w:rsidRPr="00C91CB3">
        <w:rPr>
          <w:rFonts w:ascii="Times New Roman" w:hAnsi="Times New Roman" w:cs="Times New Roman"/>
          <w:sz w:val="24"/>
          <w:szCs w:val="24"/>
        </w:rPr>
        <w:t>s</w:t>
      </w:r>
      <w:r w:rsidR="00626697" w:rsidRPr="00C91CB3">
        <w:rPr>
          <w:rFonts w:ascii="Times New Roman" w:hAnsi="Times New Roman" w:cs="Times New Roman"/>
          <w:sz w:val="24"/>
          <w:szCs w:val="24"/>
        </w:rPr>
        <w:t xml:space="preserve">, </w:t>
      </w:r>
      <w:r w:rsidR="00A44BC6" w:rsidRPr="00C91CB3">
        <w:rPr>
          <w:rFonts w:ascii="Times New Roman" w:hAnsi="Times New Roman" w:cs="Times New Roman"/>
          <w:sz w:val="24"/>
          <w:szCs w:val="24"/>
        </w:rPr>
        <w:t>interviews were</w:t>
      </w:r>
      <w:r w:rsidR="00626697" w:rsidRPr="00C91CB3">
        <w:rPr>
          <w:rFonts w:ascii="Times New Roman" w:hAnsi="Times New Roman" w:cs="Times New Roman"/>
          <w:sz w:val="24"/>
          <w:szCs w:val="24"/>
        </w:rPr>
        <w:t xml:space="preserve"> </w:t>
      </w:r>
      <w:r w:rsidR="00832737" w:rsidRPr="00C91CB3">
        <w:rPr>
          <w:rFonts w:ascii="Times New Roman" w:hAnsi="Times New Roman" w:cs="Times New Roman"/>
          <w:sz w:val="24"/>
          <w:szCs w:val="24"/>
        </w:rPr>
        <w:t>‘conversation</w:t>
      </w:r>
      <w:r w:rsidR="000A2BC0" w:rsidRPr="00C91CB3">
        <w:rPr>
          <w:rFonts w:ascii="Times New Roman" w:hAnsi="Times New Roman" w:cs="Times New Roman"/>
          <w:sz w:val="24"/>
          <w:szCs w:val="24"/>
        </w:rPr>
        <w:t>[s]</w:t>
      </w:r>
      <w:r w:rsidR="00832737" w:rsidRPr="00C91CB3">
        <w:rPr>
          <w:rFonts w:ascii="Times New Roman" w:hAnsi="Times New Roman" w:cs="Times New Roman"/>
          <w:sz w:val="24"/>
          <w:szCs w:val="24"/>
        </w:rPr>
        <w:t xml:space="preserve"> with a purpose'</w:t>
      </w:r>
      <w:r w:rsidR="000A2BC0" w:rsidRPr="00C91CB3">
        <w:rPr>
          <w:rFonts w:ascii="Times New Roman" w:hAnsi="Times New Roman" w:cs="Times New Roman"/>
          <w:sz w:val="24"/>
          <w:szCs w:val="24"/>
        </w:rPr>
        <w:t>,</w:t>
      </w:r>
      <w:r w:rsidR="00C4736E" w:rsidRPr="00C91CB3">
        <w:rPr>
          <w:rFonts w:ascii="Times New Roman" w:hAnsi="Times New Roman" w:cs="Times New Roman"/>
          <w:sz w:val="24"/>
          <w:szCs w:val="24"/>
        </w:rPr>
        <w:t xml:space="preserve"> </w:t>
      </w:r>
      <w:r w:rsidR="001E2567" w:rsidRPr="00C91CB3">
        <w:rPr>
          <w:rFonts w:ascii="Times New Roman" w:hAnsi="Times New Roman" w:cs="Times New Roman"/>
          <w:sz w:val="24"/>
          <w:szCs w:val="24"/>
        </w:rPr>
        <w:t xml:space="preserve">where I encouraged </w:t>
      </w:r>
      <w:r w:rsidR="00C4736E" w:rsidRPr="00C91CB3">
        <w:rPr>
          <w:rFonts w:ascii="Times New Roman" w:hAnsi="Times New Roman" w:cs="Times New Roman"/>
          <w:sz w:val="24"/>
          <w:szCs w:val="24"/>
        </w:rPr>
        <w:t xml:space="preserve">the </w:t>
      </w:r>
      <w:r w:rsidR="000A2BC0" w:rsidRPr="00C91CB3">
        <w:rPr>
          <w:rFonts w:ascii="Times New Roman" w:hAnsi="Times New Roman" w:cs="Times New Roman"/>
          <w:sz w:val="24"/>
          <w:szCs w:val="24"/>
        </w:rPr>
        <w:t>interviewees</w:t>
      </w:r>
      <w:r w:rsidR="00C4736E" w:rsidRPr="00C91CB3">
        <w:rPr>
          <w:rFonts w:ascii="Times New Roman" w:hAnsi="Times New Roman" w:cs="Times New Roman"/>
          <w:sz w:val="24"/>
          <w:szCs w:val="24"/>
        </w:rPr>
        <w:t xml:space="preserve"> to share their experiences in an empathetic space</w:t>
      </w:r>
      <w:r w:rsidR="00DB2B64" w:rsidRPr="00C91CB3">
        <w:rPr>
          <w:rFonts w:ascii="Times New Roman" w:hAnsi="Times New Roman" w:cs="Times New Roman"/>
          <w:sz w:val="24"/>
          <w:szCs w:val="24"/>
        </w:rPr>
        <w:t xml:space="preserve">, as per the advice from </w:t>
      </w:r>
      <w:r w:rsidR="000E520C">
        <w:rPr>
          <w:rFonts w:ascii="Times New Roman" w:hAnsi="Times New Roman" w:cs="Times New Roman"/>
          <w:sz w:val="24"/>
          <w:szCs w:val="24"/>
        </w:rPr>
        <w:t xml:space="preserve">Monique </w:t>
      </w:r>
      <w:proofErr w:type="spellStart"/>
      <w:r w:rsidR="00DB2B64" w:rsidRPr="00C91CB3">
        <w:rPr>
          <w:rFonts w:ascii="Times New Roman" w:hAnsi="Times New Roman" w:cs="Times New Roman"/>
          <w:sz w:val="24"/>
          <w:szCs w:val="24"/>
        </w:rPr>
        <w:t>Hennink</w:t>
      </w:r>
      <w:proofErr w:type="spellEnd"/>
      <w:r w:rsidR="00DB2B64" w:rsidRPr="00C91CB3">
        <w:rPr>
          <w:rFonts w:ascii="Times New Roman" w:hAnsi="Times New Roman" w:cs="Times New Roman"/>
          <w:sz w:val="24"/>
          <w:szCs w:val="24"/>
        </w:rPr>
        <w:t xml:space="preserve">, </w:t>
      </w:r>
      <w:r w:rsidR="000E520C">
        <w:rPr>
          <w:rFonts w:ascii="Times New Roman" w:hAnsi="Times New Roman" w:cs="Times New Roman"/>
          <w:sz w:val="24"/>
          <w:szCs w:val="24"/>
        </w:rPr>
        <w:t xml:space="preserve">Inge </w:t>
      </w:r>
      <w:r w:rsidR="00DB2B64" w:rsidRPr="00C91CB3">
        <w:rPr>
          <w:rFonts w:ascii="Times New Roman" w:hAnsi="Times New Roman" w:cs="Times New Roman"/>
          <w:sz w:val="24"/>
          <w:szCs w:val="24"/>
        </w:rPr>
        <w:t xml:space="preserve">Hutter and </w:t>
      </w:r>
      <w:r w:rsidR="000E520C">
        <w:rPr>
          <w:rFonts w:ascii="Times New Roman" w:hAnsi="Times New Roman" w:cs="Times New Roman"/>
          <w:sz w:val="24"/>
          <w:szCs w:val="24"/>
        </w:rPr>
        <w:t xml:space="preserve">Ajay </w:t>
      </w:r>
      <w:r w:rsidR="00DB2B64" w:rsidRPr="00C91CB3">
        <w:rPr>
          <w:rFonts w:ascii="Times New Roman" w:hAnsi="Times New Roman" w:cs="Times New Roman"/>
          <w:sz w:val="24"/>
          <w:szCs w:val="24"/>
        </w:rPr>
        <w:t>Bailey</w:t>
      </w:r>
      <w:r w:rsidR="00832737" w:rsidRPr="00C91CB3">
        <w:rPr>
          <w:rFonts w:ascii="Times New Roman" w:hAnsi="Times New Roman" w:cs="Times New Roman"/>
          <w:sz w:val="24"/>
          <w:szCs w:val="24"/>
        </w:rPr>
        <w:t>.</w:t>
      </w:r>
      <w:r w:rsidR="00832737" w:rsidRPr="00F32D0F">
        <w:rPr>
          <w:rStyle w:val="FootnoteReference"/>
          <w:rFonts w:ascii="Times New Roman" w:hAnsi="Times New Roman" w:cs="Times New Roman"/>
          <w:sz w:val="28"/>
          <w:szCs w:val="28"/>
        </w:rPr>
        <w:footnoteReference w:id="183"/>
      </w:r>
      <w:r w:rsidR="00832737" w:rsidRPr="00F32D0F">
        <w:rPr>
          <w:rFonts w:ascii="Times New Roman" w:hAnsi="Times New Roman" w:cs="Times New Roman"/>
          <w:sz w:val="24"/>
          <w:szCs w:val="24"/>
          <w:vertAlign w:val="superscript"/>
        </w:rPr>
        <w:t xml:space="preserve"> </w:t>
      </w:r>
      <w:r w:rsidR="00DB2B64" w:rsidRPr="00C91CB3">
        <w:rPr>
          <w:rFonts w:ascii="Times New Roman" w:hAnsi="Times New Roman" w:cs="Times New Roman"/>
          <w:sz w:val="24"/>
          <w:szCs w:val="24"/>
        </w:rPr>
        <w:t>The i</w:t>
      </w:r>
      <w:r w:rsidR="00CB1FEF" w:rsidRPr="00C91CB3">
        <w:rPr>
          <w:rFonts w:ascii="Times New Roman" w:hAnsi="Times New Roman" w:cs="Times New Roman"/>
          <w:sz w:val="24"/>
          <w:szCs w:val="24"/>
        </w:rPr>
        <w:t>nterviews</w:t>
      </w:r>
      <w:r w:rsidR="00AB554D" w:rsidRPr="00C91CB3">
        <w:rPr>
          <w:rFonts w:ascii="Times New Roman" w:hAnsi="Times New Roman" w:cs="Times New Roman"/>
          <w:sz w:val="24"/>
          <w:szCs w:val="24"/>
        </w:rPr>
        <w:t xml:space="preserve"> </w:t>
      </w:r>
      <w:r w:rsidR="00C0218D" w:rsidRPr="00C91CB3">
        <w:rPr>
          <w:rFonts w:ascii="Times New Roman" w:hAnsi="Times New Roman" w:cs="Times New Roman"/>
          <w:sz w:val="24"/>
          <w:szCs w:val="24"/>
        </w:rPr>
        <w:t xml:space="preserve">were informal affairs due to the </w:t>
      </w:r>
      <w:r w:rsidR="00845CA2" w:rsidRPr="00C91CB3">
        <w:rPr>
          <w:rFonts w:ascii="Times New Roman" w:hAnsi="Times New Roman" w:cs="Times New Roman"/>
          <w:sz w:val="24"/>
          <w:szCs w:val="24"/>
        </w:rPr>
        <w:t>familiarity</w:t>
      </w:r>
      <w:r w:rsidR="00C0218D" w:rsidRPr="00C91CB3">
        <w:rPr>
          <w:rFonts w:ascii="Times New Roman" w:hAnsi="Times New Roman" w:cs="Times New Roman"/>
          <w:sz w:val="24"/>
          <w:szCs w:val="24"/>
        </w:rPr>
        <w:t xml:space="preserve"> with the SMDC</w:t>
      </w:r>
      <w:r w:rsidR="000C01D4" w:rsidRPr="00C91CB3">
        <w:rPr>
          <w:rFonts w:ascii="Times New Roman" w:hAnsi="Times New Roman" w:cs="Times New Roman"/>
          <w:sz w:val="24"/>
          <w:szCs w:val="24"/>
        </w:rPr>
        <w:t xml:space="preserve">; excessive formality could have led to discomfort. </w:t>
      </w:r>
      <w:r w:rsidR="00757DD8" w:rsidRPr="00C91CB3">
        <w:rPr>
          <w:rFonts w:ascii="Times New Roman" w:hAnsi="Times New Roman" w:cs="Times New Roman"/>
          <w:sz w:val="24"/>
          <w:szCs w:val="24"/>
        </w:rPr>
        <w:t xml:space="preserve">These </w:t>
      </w:r>
      <w:r w:rsidR="000F3517" w:rsidRPr="00C91CB3">
        <w:rPr>
          <w:rFonts w:ascii="Times New Roman" w:hAnsi="Times New Roman" w:cs="Times New Roman"/>
          <w:sz w:val="24"/>
          <w:szCs w:val="24"/>
        </w:rPr>
        <w:t xml:space="preserve">purposeful conversations occurred </w:t>
      </w:r>
      <w:r w:rsidR="00120283" w:rsidRPr="00C91CB3">
        <w:rPr>
          <w:rFonts w:ascii="Times New Roman" w:hAnsi="Times New Roman" w:cs="Times New Roman"/>
          <w:sz w:val="24"/>
          <w:szCs w:val="24"/>
        </w:rPr>
        <w:t xml:space="preserve">at </w:t>
      </w:r>
      <w:r w:rsidR="00757DD8" w:rsidRPr="00C91CB3">
        <w:rPr>
          <w:rFonts w:ascii="Times New Roman" w:hAnsi="Times New Roman" w:cs="Times New Roman"/>
          <w:sz w:val="24"/>
          <w:szCs w:val="24"/>
        </w:rPr>
        <w:t>the site itself, which is familiar and neutral ground for all parties</w:t>
      </w:r>
      <w:r w:rsidR="00C0218D" w:rsidRPr="00C91CB3">
        <w:rPr>
          <w:rFonts w:ascii="Times New Roman" w:hAnsi="Times New Roman" w:cs="Times New Roman"/>
          <w:sz w:val="24"/>
          <w:szCs w:val="24"/>
        </w:rPr>
        <w:t xml:space="preserve">. </w:t>
      </w:r>
      <w:r w:rsidR="001C5539" w:rsidRPr="00C91CB3">
        <w:rPr>
          <w:rFonts w:ascii="Times New Roman" w:hAnsi="Times New Roman" w:cs="Times New Roman"/>
          <w:sz w:val="24"/>
          <w:szCs w:val="24"/>
        </w:rPr>
        <w:t xml:space="preserve">Interviewees were encouraged to bring photographs or any other item that they felt would express their emotions and </w:t>
      </w:r>
      <w:r w:rsidR="00C45965" w:rsidRPr="00C91CB3">
        <w:rPr>
          <w:rFonts w:ascii="Times New Roman" w:hAnsi="Times New Roman" w:cs="Times New Roman"/>
          <w:sz w:val="24"/>
          <w:szCs w:val="24"/>
        </w:rPr>
        <w:t>experiences at the site.</w:t>
      </w:r>
    </w:p>
    <w:p w14:paraId="3890C8E9" w14:textId="4264404D" w:rsidR="001A3D23" w:rsidRPr="00C91CB3" w:rsidRDefault="00D174A2" w:rsidP="00615620">
      <w:pPr>
        <w:spacing w:line="360" w:lineRule="auto"/>
        <w:ind w:firstLine="720"/>
        <w:jc w:val="both"/>
        <w:rPr>
          <w:rFonts w:ascii="Times New Roman" w:hAnsi="Times New Roman" w:cs="Times New Roman"/>
          <w:sz w:val="24"/>
          <w:szCs w:val="24"/>
        </w:rPr>
      </w:pPr>
      <w:r w:rsidRPr="00C91CB3">
        <w:rPr>
          <w:rFonts w:ascii="Times New Roman" w:hAnsi="Times New Roman" w:cs="Times New Roman"/>
          <w:sz w:val="24"/>
          <w:szCs w:val="24"/>
        </w:rPr>
        <w:t xml:space="preserve">The anonymous data </w:t>
      </w:r>
      <w:r w:rsidR="00DD37AB" w:rsidRPr="00C91CB3">
        <w:rPr>
          <w:rFonts w:ascii="Times New Roman" w:hAnsi="Times New Roman" w:cs="Times New Roman"/>
          <w:sz w:val="24"/>
          <w:szCs w:val="24"/>
        </w:rPr>
        <w:t>was organised by encrypted</w:t>
      </w:r>
      <w:r w:rsidRPr="00C91CB3">
        <w:rPr>
          <w:rFonts w:ascii="Times New Roman" w:hAnsi="Times New Roman" w:cs="Times New Roman"/>
          <w:sz w:val="24"/>
          <w:szCs w:val="24"/>
        </w:rPr>
        <w:t xml:space="preserve"> transcri</w:t>
      </w:r>
      <w:r w:rsidR="00DD37AB" w:rsidRPr="00C91CB3">
        <w:rPr>
          <w:rFonts w:ascii="Times New Roman" w:hAnsi="Times New Roman" w:cs="Times New Roman"/>
          <w:sz w:val="24"/>
          <w:szCs w:val="24"/>
        </w:rPr>
        <w:t>ption</w:t>
      </w:r>
      <w:r w:rsidRPr="00C91CB3">
        <w:rPr>
          <w:rFonts w:ascii="Times New Roman" w:hAnsi="Times New Roman" w:cs="Times New Roman"/>
          <w:sz w:val="24"/>
          <w:szCs w:val="24"/>
        </w:rPr>
        <w:t xml:space="preserve"> and </w:t>
      </w:r>
      <w:r w:rsidR="00007EC4" w:rsidRPr="00C91CB3">
        <w:rPr>
          <w:rFonts w:ascii="Times New Roman" w:hAnsi="Times New Roman" w:cs="Times New Roman"/>
          <w:sz w:val="24"/>
          <w:szCs w:val="24"/>
        </w:rPr>
        <w:t>codifi</w:t>
      </w:r>
      <w:r w:rsidR="00DD37AB" w:rsidRPr="00C91CB3">
        <w:rPr>
          <w:rFonts w:ascii="Times New Roman" w:hAnsi="Times New Roman" w:cs="Times New Roman"/>
          <w:sz w:val="24"/>
          <w:szCs w:val="24"/>
        </w:rPr>
        <w:t>cation</w:t>
      </w:r>
      <w:r w:rsidRPr="00C91CB3">
        <w:rPr>
          <w:rFonts w:ascii="Times New Roman" w:hAnsi="Times New Roman" w:cs="Times New Roman"/>
          <w:sz w:val="24"/>
          <w:szCs w:val="24"/>
        </w:rPr>
        <w:t>. This method is useful for identifying common concepts or themes present</w:t>
      </w:r>
      <w:r w:rsidR="00B12D8E" w:rsidRPr="00C91CB3">
        <w:rPr>
          <w:rFonts w:ascii="Times New Roman" w:hAnsi="Times New Roman" w:cs="Times New Roman"/>
          <w:sz w:val="24"/>
          <w:szCs w:val="24"/>
        </w:rPr>
        <w:t xml:space="preserve"> and </w:t>
      </w:r>
      <w:r w:rsidRPr="00C91CB3">
        <w:rPr>
          <w:rFonts w:ascii="Times New Roman" w:hAnsi="Times New Roman" w:cs="Times New Roman"/>
          <w:sz w:val="24"/>
          <w:szCs w:val="24"/>
        </w:rPr>
        <w:t>capturing the emic perspective of small focus groups.</w:t>
      </w:r>
      <w:r w:rsidRPr="00F32D0F">
        <w:rPr>
          <w:rStyle w:val="FootnoteReference"/>
          <w:rFonts w:ascii="Times New Roman" w:hAnsi="Times New Roman" w:cs="Times New Roman"/>
          <w:sz w:val="28"/>
          <w:szCs w:val="28"/>
        </w:rPr>
        <w:footnoteReference w:id="184"/>
      </w:r>
      <w:r w:rsidRPr="00F32D0F">
        <w:rPr>
          <w:rFonts w:ascii="Times New Roman" w:hAnsi="Times New Roman" w:cs="Times New Roman"/>
          <w:sz w:val="24"/>
          <w:szCs w:val="24"/>
          <w:vertAlign w:val="superscript"/>
        </w:rPr>
        <w:t xml:space="preserve"> </w:t>
      </w:r>
      <w:r w:rsidR="00B12D8E" w:rsidRPr="00C91CB3">
        <w:rPr>
          <w:rFonts w:ascii="Times New Roman" w:hAnsi="Times New Roman" w:cs="Times New Roman"/>
          <w:sz w:val="24"/>
          <w:szCs w:val="24"/>
        </w:rPr>
        <w:t>Rather than employing</w:t>
      </w:r>
      <w:r w:rsidR="00897645" w:rsidRPr="00C91CB3">
        <w:rPr>
          <w:rFonts w:ascii="Times New Roman" w:hAnsi="Times New Roman" w:cs="Times New Roman"/>
          <w:sz w:val="24"/>
          <w:szCs w:val="24"/>
        </w:rPr>
        <w:t xml:space="preserve"> </w:t>
      </w:r>
      <w:r w:rsidR="007F79FF" w:rsidRPr="00C91CB3">
        <w:rPr>
          <w:rFonts w:ascii="Times New Roman" w:hAnsi="Times New Roman" w:cs="Times New Roman"/>
          <w:sz w:val="24"/>
          <w:szCs w:val="24"/>
        </w:rPr>
        <w:t xml:space="preserve">specialist </w:t>
      </w:r>
      <w:r w:rsidR="00897645" w:rsidRPr="00C91CB3">
        <w:rPr>
          <w:rFonts w:ascii="Times New Roman" w:hAnsi="Times New Roman" w:cs="Times New Roman"/>
          <w:sz w:val="24"/>
          <w:szCs w:val="24"/>
        </w:rPr>
        <w:t>software</w:t>
      </w:r>
      <w:r w:rsidR="00B12D8E" w:rsidRPr="00C91CB3">
        <w:rPr>
          <w:rFonts w:ascii="Times New Roman" w:hAnsi="Times New Roman" w:cs="Times New Roman"/>
          <w:sz w:val="24"/>
          <w:szCs w:val="24"/>
        </w:rPr>
        <w:t xml:space="preserve">, </w:t>
      </w:r>
      <w:r w:rsidR="007F79FF" w:rsidRPr="00C91CB3">
        <w:rPr>
          <w:rFonts w:ascii="Times New Roman" w:hAnsi="Times New Roman" w:cs="Times New Roman"/>
          <w:sz w:val="24"/>
          <w:szCs w:val="24"/>
        </w:rPr>
        <w:t>I</w:t>
      </w:r>
      <w:r w:rsidR="00897645" w:rsidRPr="00C91CB3">
        <w:rPr>
          <w:rFonts w:ascii="Times New Roman" w:hAnsi="Times New Roman" w:cs="Times New Roman"/>
          <w:sz w:val="24"/>
          <w:szCs w:val="24"/>
        </w:rPr>
        <w:t xml:space="preserve"> utilised </w:t>
      </w:r>
      <w:r w:rsidR="00660A7F" w:rsidRPr="00C91CB3">
        <w:rPr>
          <w:rFonts w:ascii="Times New Roman" w:hAnsi="Times New Roman" w:cs="Times New Roman"/>
          <w:sz w:val="24"/>
          <w:szCs w:val="24"/>
        </w:rPr>
        <w:t xml:space="preserve">Microsoft </w:t>
      </w:r>
      <w:r w:rsidR="007F79FF" w:rsidRPr="00C91CB3">
        <w:rPr>
          <w:rFonts w:ascii="Times New Roman" w:hAnsi="Times New Roman" w:cs="Times New Roman"/>
          <w:sz w:val="24"/>
          <w:szCs w:val="24"/>
        </w:rPr>
        <w:t>Excel</w:t>
      </w:r>
      <w:r w:rsidR="007D174B" w:rsidRPr="00C91CB3">
        <w:rPr>
          <w:rFonts w:ascii="Times New Roman" w:hAnsi="Times New Roman" w:cs="Times New Roman"/>
          <w:sz w:val="24"/>
          <w:szCs w:val="24"/>
        </w:rPr>
        <w:t xml:space="preserve"> and used an inductive strategy</w:t>
      </w:r>
      <w:r w:rsidR="00897645" w:rsidRPr="00C91CB3">
        <w:rPr>
          <w:rFonts w:ascii="Times New Roman" w:hAnsi="Times New Roman" w:cs="Times New Roman"/>
          <w:sz w:val="24"/>
          <w:szCs w:val="24"/>
        </w:rPr>
        <w:t xml:space="preserve"> for developing </w:t>
      </w:r>
      <w:r w:rsidR="007D174B" w:rsidRPr="00C91CB3">
        <w:rPr>
          <w:rFonts w:ascii="Times New Roman" w:hAnsi="Times New Roman" w:cs="Times New Roman"/>
          <w:sz w:val="24"/>
          <w:szCs w:val="24"/>
        </w:rPr>
        <w:t xml:space="preserve">themed </w:t>
      </w:r>
      <w:r w:rsidR="00897645" w:rsidRPr="00C91CB3">
        <w:rPr>
          <w:rFonts w:ascii="Times New Roman" w:hAnsi="Times New Roman" w:cs="Times New Roman"/>
          <w:sz w:val="24"/>
          <w:szCs w:val="24"/>
        </w:rPr>
        <w:t>codes</w:t>
      </w:r>
      <w:r w:rsidR="00A54117" w:rsidRPr="00C91CB3">
        <w:rPr>
          <w:rFonts w:ascii="Times New Roman" w:hAnsi="Times New Roman" w:cs="Times New Roman"/>
          <w:sz w:val="24"/>
          <w:szCs w:val="24"/>
        </w:rPr>
        <w:t xml:space="preserve"> allowing data to ‘speak’ for itself.</w:t>
      </w:r>
      <w:r w:rsidR="00A54117" w:rsidRPr="00F32D0F">
        <w:rPr>
          <w:rStyle w:val="FootnoteReference"/>
          <w:rFonts w:ascii="Times New Roman" w:hAnsi="Times New Roman" w:cs="Times New Roman"/>
          <w:sz w:val="28"/>
          <w:szCs w:val="28"/>
        </w:rPr>
        <w:footnoteReference w:id="185"/>
      </w:r>
      <w:r w:rsidR="00897645" w:rsidRPr="00F32D0F">
        <w:rPr>
          <w:rFonts w:ascii="Times New Roman" w:hAnsi="Times New Roman" w:cs="Times New Roman"/>
          <w:sz w:val="24"/>
          <w:szCs w:val="24"/>
          <w:vertAlign w:val="superscript"/>
        </w:rPr>
        <w:t>.</w:t>
      </w:r>
      <w:r w:rsidR="00897645" w:rsidRPr="00C91CB3">
        <w:rPr>
          <w:rFonts w:ascii="Times New Roman" w:hAnsi="Times New Roman" w:cs="Times New Roman"/>
          <w:sz w:val="24"/>
          <w:szCs w:val="24"/>
        </w:rPr>
        <w:t xml:space="preserve"> </w:t>
      </w:r>
      <w:r w:rsidR="00660A7F" w:rsidRPr="00C91CB3">
        <w:rPr>
          <w:rFonts w:ascii="Times New Roman" w:hAnsi="Times New Roman" w:cs="Times New Roman"/>
          <w:sz w:val="24"/>
          <w:szCs w:val="24"/>
        </w:rPr>
        <w:t>Thereby,</w:t>
      </w:r>
      <w:r w:rsidR="00897645" w:rsidRPr="00C91CB3">
        <w:rPr>
          <w:rFonts w:ascii="Times New Roman" w:hAnsi="Times New Roman" w:cs="Times New Roman"/>
          <w:sz w:val="24"/>
          <w:szCs w:val="24"/>
        </w:rPr>
        <w:t xml:space="preserve"> codes </w:t>
      </w:r>
      <w:r w:rsidR="00FD6C93" w:rsidRPr="00C91CB3">
        <w:rPr>
          <w:rFonts w:ascii="Times New Roman" w:hAnsi="Times New Roman" w:cs="Times New Roman"/>
          <w:sz w:val="24"/>
          <w:szCs w:val="24"/>
        </w:rPr>
        <w:t>were</w:t>
      </w:r>
      <w:r w:rsidR="00897645" w:rsidRPr="00C91CB3">
        <w:rPr>
          <w:rFonts w:ascii="Times New Roman" w:hAnsi="Times New Roman" w:cs="Times New Roman"/>
          <w:sz w:val="24"/>
          <w:szCs w:val="24"/>
        </w:rPr>
        <w:t xml:space="preserve"> derived</w:t>
      </w:r>
      <w:r w:rsidR="002B6EC7" w:rsidRPr="00C91CB3">
        <w:rPr>
          <w:rFonts w:ascii="Times New Roman" w:hAnsi="Times New Roman" w:cs="Times New Roman"/>
          <w:sz w:val="24"/>
          <w:szCs w:val="24"/>
        </w:rPr>
        <w:t xml:space="preserve"> organically</w:t>
      </w:r>
      <w:r w:rsidR="00897645" w:rsidRPr="00C91CB3">
        <w:rPr>
          <w:rFonts w:ascii="Times New Roman" w:hAnsi="Times New Roman" w:cs="Times New Roman"/>
          <w:sz w:val="24"/>
          <w:szCs w:val="24"/>
        </w:rPr>
        <w:t xml:space="preserve"> from the data</w:t>
      </w:r>
      <w:r w:rsidR="00C44CE6" w:rsidRPr="00C91CB3">
        <w:rPr>
          <w:rFonts w:ascii="Times New Roman" w:hAnsi="Times New Roman" w:cs="Times New Roman"/>
          <w:sz w:val="24"/>
          <w:szCs w:val="24"/>
        </w:rPr>
        <w:t xml:space="preserve"> collected.</w:t>
      </w:r>
      <w:r w:rsidR="00897645" w:rsidRPr="00F32D0F">
        <w:rPr>
          <w:rStyle w:val="FootnoteReference"/>
          <w:rFonts w:ascii="Times New Roman" w:hAnsi="Times New Roman" w:cs="Times New Roman"/>
          <w:sz w:val="28"/>
          <w:szCs w:val="28"/>
        </w:rPr>
        <w:footnoteReference w:id="186"/>
      </w:r>
      <w:r w:rsidR="00897645" w:rsidRPr="00F32D0F">
        <w:rPr>
          <w:rFonts w:ascii="Times New Roman" w:hAnsi="Times New Roman" w:cs="Times New Roman"/>
          <w:sz w:val="24"/>
          <w:szCs w:val="24"/>
          <w:vertAlign w:val="superscript"/>
        </w:rPr>
        <w:t xml:space="preserve"> </w:t>
      </w:r>
      <w:r w:rsidR="00712151" w:rsidRPr="00C91CB3">
        <w:rPr>
          <w:rFonts w:ascii="Times New Roman" w:hAnsi="Times New Roman" w:cs="Times New Roman"/>
          <w:sz w:val="24"/>
          <w:szCs w:val="24"/>
        </w:rPr>
        <w:t>According to</w:t>
      </w:r>
      <w:r w:rsidR="00FD6C93" w:rsidRPr="00C91CB3">
        <w:rPr>
          <w:rFonts w:ascii="Times New Roman" w:hAnsi="Times New Roman" w:cs="Times New Roman"/>
          <w:sz w:val="24"/>
          <w:szCs w:val="24"/>
        </w:rPr>
        <w:t xml:space="preserve"> </w:t>
      </w:r>
      <w:proofErr w:type="spellStart"/>
      <w:r w:rsidRPr="00C91CB3">
        <w:rPr>
          <w:rFonts w:ascii="Times New Roman" w:hAnsi="Times New Roman" w:cs="Times New Roman"/>
          <w:sz w:val="24"/>
          <w:szCs w:val="24"/>
        </w:rPr>
        <w:t>Henni</w:t>
      </w:r>
      <w:r w:rsidR="00F32D0F">
        <w:rPr>
          <w:rFonts w:ascii="Times New Roman" w:hAnsi="Times New Roman" w:cs="Times New Roman"/>
          <w:sz w:val="24"/>
          <w:szCs w:val="24"/>
        </w:rPr>
        <w:t>n</w:t>
      </w:r>
      <w:r w:rsidRPr="00C91CB3">
        <w:rPr>
          <w:rFonts w:ascii="Times New Roman" w:hAnsi="Times New Roman" w:cs="Times New Roman"/>
          <w:sz w:val="24"/>
          <w:szCs w:val="24"/>
        </w:rPr>
        <w:t>k</w:t>
      </w:r>
      <w:proofErr w:type="spellEnd"/>
      <w:r w:rsidRPr="00C91CB3">
        <w:rPr>
          <w:rFonts w:ascii="Times New Roman" w:hAnsi="Times New Roman" w:cs="Times New Roman"/>
          <w:sz w:val="24"/>
          <w:szCs w:val="24"/>
        </w:rPr>
        <w:t>, Hutter and Bailey</w:t>
      </w:r>
      <w:r w:rsidR="00712151" w:rsidRPr="00C91CB3">
        <w:rPr>
          <w:rFonts w:ascii="Times New Roman" w:hAnsi="Times New Roman" w:cs="Times New Roman"/>
          <w:sz w:val="24"/>
          <w:szCs w:val="24"/>
        </w:rPr>
        <w:t>,</w:t>
      </w:r>
      <w:r w:rsidRPr="00C91CB3">
        <w:rPr>
          <w:rFonts w:ascii="Times New Roman" w:hAnsi="Times New Roman" w:cs="Times New Roman"/>
          <w:sz w:val="24"/>
          <w:szCs w:val="24"/>
        </w:rPr>
        <w:t xml:space="preserve"> incorporating </w:t>
      </w:r>
      <w:r w:rsidR="005324D6" w:rsidRPr="00C91CB3">
        <w:rPr>
          <w:rFonts w:ascii="Times New Roman" w:hAnsi="Times New Roman" w:cs="Times New Roman"/>
          <w:sz w:val="24"/>
          <w:szCs w:val="24"/>
        </w:rPr>
        <w:t>a deductive</w:t>
      </w:r>
      <w:r w:rsidR="006360B6" w:rsidRPr="00C91CB3">
        <w:rPr>
          <w:rFonts w:ascii="Times New Roman" w:hAnsi="Times New Roman" w:cs="Times New Roman"/>
          <w:sz w:val="24"/>
          <w:szCs w:val="24"/>
        </w:rPr>
        <w:t xml:space="preserve"> strategy</w:t>
      </w:r>
      <w:r w:rsidR="005324D6" w:rsidRPr="00C91CB3">
        <w:rPr>
          <w:rFonts w:ascii="Times New Roman" w:hAnsi="Times New Roman" w:cs="Times New Roman"/>
          <w:sz w:val="24"/>
          <w:szCs w:val="24"/>
        </w:rPr>
        <w:t xml:space="preserve"> (themes formed using prior literature) </w:t>
      </w:r>
      <w:r w:rsidR="00EB5DDD" w:rsidRPr="00C91CB3">
        <w:rPr>
          <w:rFonts w:ascii="Times New Roman" w:hAnsi="Times New Roman" w:cs="Times New Roman"/>
          <w:sz w:val="24"/>
          <w:szCs w:val="24"/>
        </w:rPr>
        <w:t>provides</w:t>
      </w:r>
      <w:r w:rsidR="006E6289" w:rsidRPr="00C91CB3">
        <w:rPr>
          <w:rFonts w:ascii="Times New Roman" w:hAnsi="Times New Roman" w:cs="Times New Roman"/>
          <w:sz w:val="24"/>
          <w:szCs w:val="24"/>
        </w:rPr>
        <w:t xml:space="preserve"> </w:t>
      </w:r>
      <w:r w:rsidR="0090127A" w:rsidRPr="00C91CB3">
        <w:rPr>
          <w:rFonts w:ascii="Times New Roman" w:hAnsi="Times New Roman" w:cs="Times New Roman"/>
          <w:sz w:val="24"/>
          <w:szCs w:val="24"/>
        </w:rPr>
        <w:t xml:space="preserve">an </w:t>
      </w:r>
      <w:r w:rsidR="006E6289" w:rsidRPr="00C91CB3">
        <w:rPr>
          <w:rFonts w:ascii="Times New Roman" w:hAnsi="Times New Roman" w:cs="Times New Roman"/>
          <w:sz w:val="24"/>
          <w:szCs w:val="24"/>
        </w:rPr>
        <w:t xml:space="preserve">avenue for </w:t>
      </w:r>
      <w:r w:rsidR="00EB5DDD" w:rsidRPr="00C91CB3">
        <w:rPr>
          <w:rFonts w:ascii="Times New Roman" w:hAnsi="Times New Roman" w:cs="Times New Roman"/>
          <w:sz w:val="24"/>
          <w:szCs w:val="24"/>
        </w:rPr>
        <w:t xml:space="preserve">a </w:t>
      </w:r>
      <w:r w:rsidRPr="00C91CB3">
        <w:rPr>
          <w:rFonts w:ascii="Times New Roman" w:hAnsi="Times New Roman" w:cs="Times New Roman"/>
          <w:sz w:val="24"/>
          <w:szCs w:val="24"/>
        </w:rPr>
        <w:t>reflective process in the analysis of data regarding the wider literature</w:t>
      </w:r>
      <w:r w:rsidR="00897645" w:rsidRPr="00C91CB3">
        <w:rPr>
          <w:rFonts w:ascii="Times New Roman" w:hAnsi="Times New Roman" w:cs="Times New Roman"/>
          <w:sz w:val="24"/>
          <w:szCs w:val="24"/>
        </w:rPr>
        <w:t>.</w:t>
      </w:r>
      <w:r w:rsidR="00897645" w:rsidRPr="00E0291F">
        <w:rPr>
          <w:rStyle w:val="FootnoteReference"/>
          <w:rFonts w:ascii="Times New Roman" w:hAnsi="Times New Roman" w:cs="Times New Roman"/>
          <w:sz w:val="28"/>
          <w:szCs w:val="28"/>
        </w:rPr>
        <w:footnoteReference w:id="187"/>
      </w:r>
      <w:r w:rsidR="005324D6" w:rsidRPr="00C91CB3">
        <w:rPr>
          <w:rFonts w:ascii="Times New Roman" w:hAnsi="Times New Roman" w:cs="Times New Roman"/>
          <w:sz w:val="24"/>
          <w:szCs w:val="24"/>
        </w:rPr>
        <w:t xml:space="preserve"> However, </w:t>
      </w:r>
      <w:r w:rsidR="00974C3A" w:rsidRPr="00C91CB3">
        <w:rPr>
          <w:rFonts w:ascii="Times New Roman" w:hAnsi="Times New Roman" w:cs="Times New Roman"/>
          <w:sz w:val="24"/>
          <w:szCs w:val="24"/>
        </w:rPr>
        <w:t xml:space="preserve">the </w:t>
      </w:r>
      <w:r w:rsidR="00561F1A" w:rsidRPr="00C91CB3">
        <w:rPr>
          <w:rFonts w:ascii="Times New Roman" w:hAnsi="Times New Roman" w:cs="Times New Roman"/>
          <w:sz w:val="24"/>
          <w:szCs w:val="24"/>
        </w:rPr>
        <w:t xml:space="preserve">wider literature </w:t>
      </w:r>
      <w:r w:rsidR="00561F1A" w:rsidRPr="00C91CB3">
        <w:rPr>
          <w:rFonts w:ascii="Times New Roman" w:hAnsi="Times New Roman" w:cs="Times New Roman"/>
          <w:sz w:val="24"/>
          <w:szCs w:val="24"/>
        </w:rPr>
        <w:lastRenderedPageBreak/>
        <w:t>was not ignored during data analysis</w:t>
      </w:r>
      <w:r w:rsidR="000165D7" w:rsidRPr="00C91CB3">
        <w:rPr>
          <w:rFonts w:ascii="Times New Roman" w:hAnsi="Times New Roman" w:cs="Times New Roman"/>
          <w:sz w:val="24"/>
          <w:szCs w:val="24"/>
        </w:rPr>
        <w:t>, nor was the opportunity to reflect upon said literature</w:t>
      </w:r>
      <w:r w:rsidR="00683BFF" w:rsidRPr="00C91CB3">
        <w:rPr>
          <w:rFonts w:ascii="Times New Roman" w:hAnsi="Times New Roman" w:cs="Times New Roman"/>
          <w:sz w:val="24"/>
          <w:szCs w:val="24"/>
        </w:rPr>
        <w:t xml:space="preserve"> discarded</w:t>
      </w:r>
      <w:r w:rsidR="00561F1A" w:rsidRPr="00C91CB3">
        <w:rPr>
          <w:rFonts w:ascii="Times New Roman" w:hAnsi="Times New Roman" w:cs="Times New Roman"/>
          <w:sz w:val="24"/>
          <w:szCs w:val="24"/>
        </w:rPr>
        <w:t xml:space="preserve">; it was just not used to form themes. </w:t>
      </w:r>
    </w:p>
    <w:p w14:paraId="25455301" w14:textId="39E70D34" w:rsidR="001A3D23" w:rsidRPr="00624DD3" w:rsidRDefault="0AE3BE8E" w:rsidP="002C1F4D">
      <w:pPr>
        <w:pStyle w:val="Heading2"/>
        <w:spacing w:line="360" w:lineRule="auto"/>
        <w:rPr>
          <w:rFonts w:ascii="Times New Roman" w:hAnsi="Times New Roman" w:cs="Times New Roman"/>
          <w:b/>
          <w:bCs/>
          <w:color w:val="auto"/>
          <w:sz w:val="28"/>
          <w:szCs w:val="28"/>
        </w:rPr>
      </w:pPr>
      <w:bookmarkStart w:id="14" w:name="_Toc154879726"/>
      <w:r w:rsidRPr="00624DD3">
        <w:rPr>
          <w:rFonts w:ascii="Times New Roman" w:hAnsi="Times New Roman" w:cs="Times New Roman"/>
          <w:b/>
          <w:bCs/>
          <w:color w:val="auto"/>
          <w:sz w:val="28"/>
          <w:szCs w:val="28"/>
        </w:rPr>
        <w:t>Phenomenology</w:t>
      </w:r>
      <w:r w:rsidR="00E617D7" w:rsidRPr="00624DD3">
        <w:rPr>
          <w:rFonts w:ascii="Times New Roman" w:hAnsi="Times New Roman" w:cs="Times New Roman"/>
          <w:b/>
          <w:bCs/>
          <w:color w:val="auto"/>
          <w:sz w:val="28"/>
          <w:szCs w:val="28"/>
        </w:rPr>
        <w:t xml:space="preserve"> and the Past</w:t>
      </w:r>
      <w:bookmarkEnd w:id="14"/>
    </w:p>
    <w:p w14:paraId="027FEB28" w14:textId="652D5814" w:rsidR="00BA4346" w:rsidRPr="00195F74" w:rsidRDefault="00AB1150" w:rsidP="00195F74">
      <w:pPr>
        <w:spacing w:line="360" w:lineRule="auto"/>
        <w:ind w:firstLine="720"/>
        <w:jc w:val="both"/>
        <w:rPr>
          <w:rFonts w:ascii="Times New Roman" w:hAnsi="Times New Roman" w:cs="Times New Roman"/>
          <w:color w:val="4472C4" w:themeColor="accent1"/>
          <w:sz w:val="24"/>
          <w:szCs w:val="24"/>
        </w:rPr>
      </w:pPr>
      <w:r w:rsidRPr="00195F74">
        <w:rPr>
          <w:rFonts w:ascii="Times New Roman" w:hAnsi="Times New Roman" w:cs="Times New Roman"/>
          <w:sz w:val="24"/>
          <w:szCs w:val="24"/>
        </w:rPr>
        <w:t>Using</w:t>
      </w:r>
      <w:r w:rsidR="00BA4346" w:rsidRPr="00195F74">
        <w:rPr>
          <w:rFonts w:ascii="Times New Roman" w:hAnsi="Times New Roman" w:cs="Times New Roman"/>
          <w:sz w:val="24"/>
          <w:szCs w:val="24"/>
        </w:rPr>
        <w:t xml:space="preserve"> predominantly inductive strategies </w:t>
      </w:r>
      <w:r w:rsidR="0004757D" w:rsidRPr="00195F74">
        <w:rPr>
          <w:rFonts w:ascii="Times New Roman" w:hAnsi="Times New Roman" w:cs="Times New Roman"/>
          <w:sz w:val="24"/>
          <w:szCs w:val="24"/>
        </w:rPr>
        <w:t xml:space="preserve">ensures that </w:t>
      </w:r>
      <w:r w:rsidR="00E873CC" w:rsidRPr="00195F74">
        <w:rPr>
          <w:rFonts w:ascii="Times New Roman" w:hAnsi="Times New Roman" w:cs="Times New Roman"/>
          <w:sz w:val="24"/>
          <w:szCs w:val="24"/>
        </w:rPr>
        <w:t>encoded themes</w:t>
      </w:r>
      <w:r w:rsidR="0004757D" w:rsidRPr="00195F74">
        <w:rPr>
          <w:rFonts w:ascii="Times New Roman" w:hAnsi="Times New Roman" w:cs="Times New Roman"/>
          <w:sz w:val="24"/>
          <w:szCs w:val="24"/>
        </w:rPr>
        <w:t xml:space="preserve"> are intrinsically tied to the researcher who interpreted </w:t>
      </w:r>
      <w:r w:rsidR="00E873CC" w:rsidRPr="00195F74">
        <w:rPr>
          <w:rFonts w:ascii="Times New Roman" w:hAnsi="Times New Roman" w:cs="Times New Roman"/>
          <w:sz w:val="24"/>
          <w:szCs w:val="24"/>
        </w:rPr>
        <w:t>and analysed the data</w:t>
      </w:r>
      <w:r w:rsidRPr="00195F74">
        <w:rPr>
          <w:rFonts w:ascii="Times New Roman" w:hAnsi="Times New Roman" w:cs="Times New Roman"/>
          <w:sz w:val="24"/>
          <w:szCs w:val="24"/>
        </w:rPr>
        <w:t xml:space="preserve">. </w:t>
      </w:r>
      <w:r w:rsidR="00FD2F22" w:rsidRPr="00195F74">
        <w:rPr>
          <w:rFonts w:ascii="Times New Roman" w:hAnsi="Times New Roman" w:cs="Times New Roman"/>
          <w:sz w:val="24"/>
          <w:szCs w:val="24"/>
        </w:rPr>
        <w:t>While the</w:t>
      </w:r>
      <w:r w:rsidR="00DF2EA4">
        <w:rPr>
          <w:rFonts w:ascii="Times New Roman" w:hAnsi="Times New Roman" w:cs="Times New Roman"/>
          <w:sz w:val="24"/>
          <w:szCs w:val="24"/>
        </w:rPr>
        <w:t xml:space="preserve"> brief</w:t>
      </w:r>
      <w:r w:rsidR="00FD2F22" w:rsidRPr="00195F74">
        <w:rPr>
          <w:rFonts w:ascii="Times New Roman" w:hAnsi="Times New Roman" w:cs="Times New Roman"/>
          <w:sz w:val="24"/>
          <w:szCs w:val="24"/>
        </w:rPr>
        <w:t xml:space="preserve"> reflexive account provided </w:t>
      </w:r>
      <w:r w:rsidR="00DF2EA4">
        <w:rPr>
          <w:rFonts w:ascii="Times New Roman" w:hAnsi="Times New Roman" w:cs="Times New Roman"/>
          <w:sz w:val="24"/>
          <w:szCs w:val="24"/>
        </w:rPr>
        <w:t>in the introduction</w:t>
      </w:r>
      <w:r w:rsidR="00FD2F22" w:rsidRPr="00195F74">
        <w:rPr>
          <w:rFonts w:ascii="Times New Roman" w:hAnsi="Times New Roman" w:cs="Times New Roman"/>
          <w:sz w:val="24"/>
          <w:szCs w:val="24"/>
        </w:rPr>
        <w:t xml:space="preserve"> could be sufficient for anthropological and ethnographic works, archaeology has </w:t>
      </w:r>
      <w:r w:rsidR="004242F9" w:rsidRPr="00195F74">
        <w:rPr>
          <w:rFonts w:ascii="Times New Roman" w:hAnsi="Times New Roman" w:cs="Times New Roman"/>
          <w:sz w:val="24"/>
          <w:szCs w:val="24"/>
        </w:rPr>
        <w:t xml:space="preserve">an approach that </w:t>
      </w:r>
      <w:r w:rsidR="002661E5" w:rsidRPr="00195F74">
        <w:rPr>
          <w:rFonts w:ascii="Times New Roman" w:hAnsi="Times New Roman" w:cs="Times New Roman"/>
          <w:sz w:val="24"/>
          <w:szCs w:val="24"/>
        </w:rPr>
        <w:t>emphasises</w:t>
      </w:r>
      <w:r w:rsidR="004242F9" w:rsidRPr="00195F74">
        <w:rPr>
          <w:rFonts w:ascii="Times New Roman" w:hAnsi="Times New Roman" w:cs="Times New Roman"/>
          <w:sz w:val="24"/>
          <w:szCs w:val="24"/>
        </w:rPr>
        <w:t xml:space="preserve"> the researchers’</w:t>
      </w:r>
      <w:r w:rsidR="00DF2EA4">
        <w:rPr>
          <w:rFonts w:ascii="Times New Roman" w:hAnsi="Times New Roman" w:cs="Times New Roman"/>
          <w:sz w:val="24"/>
          <w:szCs w:val="24"/>
        </w:rPr>
        <w:t xml:space="preserve"> (my)</w:t>
      </w:r>
      <w:r w:rsidR="004242F9" w:rsidRPr="00195F74">
        <w:rPr>
          <w:rFonts w:ascii="Times New Roman" w:hAnsi="Times New Roman" w:cs="Times New Roman"/>
          <w:sz w:val="24"/>
          <w:szCs w:val="24"/>
        </w:rPr>
        <w:t xml:space="preserve"> </w:t>
      </w:r>
      <w:r w:rsidR="00C81A7B" w:rsidRPr="00195F74">
        <w:rPr>
          <w:rFonts w:ascii="Times New Roman" w:hAnsi="Times New Roman" w:cs="Times New Roman"/>
          <w:sz w:val="24"/>
          <w:szCs w:val="24"/>
        </w:rPr>
        <w:t xml:space="preserve">experiential </w:t>
      </w:r>
      <w:r w:rsidR="004242F9" w:rsidRPr="00195F74">
        <w:rPr>
          <w:rFonts w:ascii="Times New Roman" w:hAnsi="Times New Roman" w:cs="Times New Roman"/>
          <w:sz w:val="24"/>
          <w:szCs w:val="24"/>
        </w:rPr>
        <w:t xml:space="preserve">account: the phenomenological method. </w:t>
      </w:r>
      <w:r w:rsidR="00EB7BE8" w:rsidRPr="00195F74">
        <w:rPr>
          <w:rFonts w:ascii="Times New Roman" w:hAnsi="Times New Roman" w:cs="Times New Roman"/>
          <w:sz w:val="24"/>
          <w:szCs w:val="24"/>
        </w:rPr>
        <w:t xml:space="preserve">Formulated by Tilley (2004), </w:t>
      </w:r>
      <w:r w:rsidR="00874242" w:rsidRPr="00195F74">
        <w:rPr>
          <w:rFonts w:ascii="Times New Roman" w:hAnsi="Times New Roman" w:cs="Times New Roman"/>
          <w:sz w:val="24"/>
          <w:szCs w:val="24"/>
        </w:rPr>
        <w:t>phenomenology in archaeology seeks to understand the experience of the material record</w:t>
      </w:r>
      <w:r w:rsidR="00874242" w:rsidRPr="00195F74">
        <w:rPr>
          <w:rFonts w:ascii="Times New Roman" w:hAnsi="Times New Roman" w:cs="Times New Roman"/>
          <w:color w:val="4472C4" w:themeColor="accent1"/>
          <w:sz w:val="24"/>
          <w:szCs w:val="24"/>
        </w:rPr>
        <w:t xml:space="preserve">. </w:t>
      </w:r>
      <w:r w:rsidR="00A7568C" w:rsidRPr="00195F74">
        <w:rPr>
          <w:rFonts w:ascii="Times New Roman" w:hAnsi="Times New Roman" w:cs="Times New Roman"/>
          <w:sz w:val="24"/>
          <w:szCs w:val="24"/>
        </w:rPr>
        <w:t xml:space="preserve">When recorded with senses, emotions and affective fields in mind, my phenomenological accounts and observations can enhance archaeological </w:t>
      </w:r>
      <w:r w:rsidR="008E16C0" w:rsidRPr="00195F74">
        <w:rPr>
          <w:rFonts w:ascii="Times New Roman" w:hAnsi="Times New Roman" w:cs="Times New Roman"/>
          <w:sz w:val="24"/>
          <w:szCs w:val="24"/>
        </w:rPr>
        <w:t>understandings</w:t>
      </w:r>
      <w:r w:rsidR="00A7568C" w:rsidRPr="00195F74">
        <w:rPr>
          <w:rFonts w:ascii="Times New Roman" w:hAnsi="Times New Roman" w:cs="Times New Roman"/>
          <w:sz w:val="24"/>
          <w:szCs w:val="24"/>
        </w:rPr>
        <w:t xml:space="preserve"> with the inclusion of emotions and the senses.</w:t>
      </w:r>
    </w:p>
    <w:p w14:paraId="04D3F42A" w14:textId="4EDC0E65" w:rsidR="00DE1550" w:rsidRPr="00195F74" w:rsidRDefault="00C60D23" w:rsidP="00195F74">
      <w:pPr>
        <w:spacing w:line="360" w:lineRule="auto"/>
        <w:ind w:firstLine="720"/>
        <w:jc w:val="both"/>
        <w:rPr>
          <w:rFonts w:ascii="Times New Roman" w:hAnsi="Times New Roman" w:cs="Times New Roman"/>
          <w:color w:val="4472C4" w:themeColor="accent1"/>
          <w:sz w:val="24"/>
          <w:szCs w:val="24"/>
        </w:rPr>
      </w:pPr>
      <w:r>
        <w:rPr>
          <w:rFonts w:ascii="Times New Roman" w:hAnsi="Times New Roman" w:cs="Times New Roman"/>
          <w:sz w:val="24"/>
          <w:szCs w:val="24"/>
        </w:rPr>
        <w:t>I experienced four site visits</w:t>
      </w:r>
      <w:r w:rsidR="001752DD" w:rsidRPr="00195F74">
        <w:rPr>
          <w:rFonts w:ascii="Times New Roman" w:hAnsi="Times New Roman" w:cs="Times New Roman"/>
          <w:sz w:val="24"/>
          <w:szCs w:val="24"/>
        </w:rPr>
        <w:t xml:space="preserve">: </w:t>
      </w:r>
      <w:r w:rsidR="00A207A7" w:rsidRPr="00195F74">
        <w:rPr>
          <w:rFonts w:ascii="Times New Roman" w:hAnsi="Times New Roman" w:cs="Times New Roman"/>
          <w:sz w:val="24"/>
          <w:szCs w:val="24"/>
        </w:rPr>
        <w:t>29</w:t>
      </w:r>
      <w:r w:rsidR="00A207A7" w:rsidRPr="00195F74">
        <w:rPr>
          <w:rFonts w:ascii="Times New Roman" w:hAnsi="Times New Roman" w:cs="Times New Roman"/>
          <w:sz w:val="24"/>
          <w:szCs w:val="24"/>
          <w:vertAlign w:val="superscript"/>
        </w:rPr>
        <w:t>th</w:t>
      </w:r>
      <w:r w:rsidR="00A207A7" w:rsidRPr="00195F74">
        <w:rPr>
          <w:rFonts w:ascii="Times New Roman" w:hAnsi="Times New Roman" w:cs="Times New Roman"/>
          <w:sz w:val="24"/>
          <w:szCs w:val="24"/>
        </w:rPr>
        <w:t xml:space="preserve"> </w:t>
      </w:r>
      <w:proofErr w:type="gramStart"/>
      <w:r w:rsidR="00CD3139" w:rsidRPr="00195F74">
        <w:rPr>
          <w:rFonts w:ascii="Times New Roman" w:hAnsi="Times New Roman" w:cs="Times New Roman"/>
          <w:sz w:val="24"/>
          <w:szCs w:val="24"/>
        </w:rPr>
        <w:t>July</w:t>
      </w:r>
      <w:r w:rsidR="00CD3139">
        <w:rPr>
          <w:rFonts w:ascii="Times New Roman" w:hAnsi="Times New Roman" w:cs="Times New Roman"/>
          <w:sz w:val="24"/>
          <w:szCs w:val="24"/>
        </w:rPr>
        <w:t>,</w:t>
      </w:r>
      <w:proofErr w:type="gramEnd"/>
      <w:r w:rsidR="001752DD" w:rsidRPr="00195F74">
        <w:rPr>
          <w:rFonts w:ascii="Times New Roman" w:hAnsi="Times New Roman" w:cs="Times New Roman"/>
          <w:sz w:val="24"/>
          <w:szCs w:val="24"/>
        </w:rPr>
        <w:t xml:space="preserve"> </w:t>
      </w:r>
      <w:r w:rsidR="00032F13" w:rsidRPr="00195F74">
        <w:rPr>
          <w:rFonts w:ascii="Times New Roman" w:hAnsi="Times New Roman" w:cs="Times New Roman"/>
          <w:sz w:val="24"/>
          <w:szCs w:val="24"/>
        </w:rPr>
        <w:t>12</w:t>
      </w:r>
      <w:r w:rsidR="00032F13" w:rsidRPr="00195F74">
        <w:rPr>
          <w:rFonts w:ascii="Times New Roman" w:hAnsi="Times New Roman" w:cs="Times New Roman"/>
          <w:sz w:val="24"/>
          <w:szCs w:val="24"/>
          <w:vertAlign w:val="superscript"/>
        </w:rPr>
        <w:t>th</w:t>
      </w:r>
      <w:r w:rsidR="00032F13" w:rsidRPr="00195F74">
        <w:rPr>
          <w:rFonts w:ascii="Times New Roman" w:hAnsi="Times New Roman" w:cs="Times New Roman"/>
          <w:sz w:val="24"/>
          <w:szCs w:val="24"/>
        </w:rPr>
        <w:t xml:space="preserve"> </w:t>
      </w:r>
      <w:r w:rsidR="001752DD" w:rsidRPr="00195F74">
        <w:rPr>
          <w:rFonts w:ascii="Times New Roman" w:hAnsi="Times New Roman" w:cs="Times New Roman"/>
          <w:sz w:val="24"/>
          <w:szCs w:val="24"/>
        </w:rPr>
        <w:t>Septembe</w:t>
      </w:r>
      <w:r w:rsidR="00E77401" w:rsidRPr="00195F74">
        <w:rPr>
          <w:rFonts w:ascii="Times New Roman" w:hAnsi="Times New Roman" w:cs="Times New Roman"/>
          <w:sz w:val="24"/>
          <w:szCs w:val="24"/>
        </w:rPr>
        <w:t>r</w:t>
      </w:r>
      <w:r w:rsidR="00032F13" w:rsidRPr="00195F74">
        <w:rPr>
          <w:rFonts w:ascii="Times New Roman" w:hAnsi="Times New Roman" w:cs="Times New Roman"/>
          <w:sz w:val="24"/>
          <w:szCs w:val="24"/>
        </w:rPr>
        <w:t>,</w:t>
      </w:r>
      <w:r w:rsidR="00E77401" w:rsidRPr="00195F74">
        <w:rPr>
          <w:rFonts w:ascii="Times New Roman" w:hAnsi="Times New Roman" w:cs="Times New Roman"/>
          <w:sz w:val="24"/>
          <w:szCs w:val="24"/>
        </w:rPr>
        <w:t xml:space="preserve"> </w:t>
      </w:r>
      <w:r w:rsidR="00A207A7" w:rsidRPr="00195F74">
        <w:rPr>
          <w:rFonts w:ascii="Times New Roman" w:hAnsi="Times New Roman" w:cs="Times New Roman"/>
          <w:sz w:val="24"/>
          <w:szCs w:val="24"/>
        </w:rPr>
        <w:t>23</w:t>
      </w:r>
      <w:r w:rsidR="00A207A7" w:rsidRPr="00195F74">
        <w:rPr>
          <w:rFonts w:ascii="Times New Roman" w:hAnsi="Times New Roman" w:cs="Times New Roman"/>
          <w:sz w:val="24"/>
          <w:szCs w:val="24"/>
          <w:vertAlign w:val="superscript"/>
        </w:rPr>
        <w:t>rd</w:t>
      </w:r>
      <w:r w:rsidR="00A207A7" w:rsidRPr="00195F74">
        <w:rPr>
          <w:rFonts w:ascii="Times New Roman" w:hAnsi="Times New Roman" w:cs="Times New Roman"/>
          <w:sz w:val="24"/>
          <w:szCs w:val="24"/>
        </w:rPr>
        <w:t xml:space="preserve"> </w:t>
      </w:r>
      <w:r w:rsidR="00FF5978" w:rsidRPr="00195F74">
        <w:rPr>
          <w:rFonts w:ascii="Times New Roman" w:hAnsi="Times New Roman" w:cs="Times New Roman"/>
          <w:sz w:val="24"/>
          <w:szCs w:val="24"/>
        </w:rPr>
        <w:t>December 2021</w:t>
      </w:r>
      <w:r w:rsidR="001752DD" w:rsidRPr="00195F74">
        <w:rPr>
          <w:rFonts w:ascii="Times New Roman" w:hAnsi="Times New Roman" w:cs="Times New Roman"/>
          <w:sz w:val="24"/>
          <w:szCs w:val="24"/>
        </w:rPr>
        <w:t xml:space="preserve"> and </w:t>
      </w:r>
      <w:r w:rsidR="00A207A7" w:rsidRPr="00195F74">
        <w:rPr>
          <w:rFonts w:ascii="Times New Roman" w:hAnsi="Times New Roman" w:cs="Times New Roman"/>
          <w:sz w:val="24"/>
          <w:szCs w:val="24"/>
        </w:rPr>
        <w:t>5</w:t>
      </w:r>
      <w:r w:rsidR="00A207A7" w:rsidRPr="00195F74">
        <w:rPr>
          <w:rFonts w:ascii="Times New Roman" w:hAnsi="Times New Roman" w:cs="Times New Roman"/>
          <w:sz w:val="24"/>
          <w:szCs w:val="24"/>
          <w:vertAlign w:val="superscript"/>
        </w:rPr>
        <w:t>th</w:t>
      </w:r>
      <w:r w:rsidR="00A207A7" w:rsidRPr="00195F74">
        <w:rPr>
          <w:rFonts w:ascii="Times New Roman" w:hAnsi="Times New Roman" w:cs="Times New Roman"/>
          <w:sz w:val="24"/>
          <w:szCs w:val="24"/>
        </w:rPr>
        <w:t xml:space="preserve"> </w:t>
      </w:r>
      <w:r w:rsidR="001752DD" w:rsidRPr="00195F74">
        <w:rPr>
          <w:rFonts w:ascii="Times New Roman" w:hAnsi="Times New Roman" w:cs="Times New Roman"/>
          <w:sz w:val="24"/>
          <w:szCs w:val="24"/>
        </w:rPr>
        <w:t xml:space="preserve">March 2023. </w:t>
      </w:r>
      <w:r w:rsidR="00FF4CC4" w:rsidRPr="00195F74">
        <w:rPr>
          <w:rFonts w:ascii="Times New Roman" w:hAnsi="Times New Roman" w:cs="Times New Roman"/>
          <w:sz w:val="24"/>
          <w:szCs w:val="24"/>
        </w:rPr>
        <w:t xml:space="preserve">Data was recorded primarily using a </w:t>
      </w:r>
      <w:r w:rsidR="002C19A9" w:rsidRPr="00195F74">
        <w:rPr>
          <w:rFonts w:ascii="Times New Roman" w:hAnsi="Times New Roman" w:cs="Times New Roman"/>
          <w:sz w:val="24"/>
          <w:szCs w:val="24"/>
        </w:rPr>
        <w:t>microphone, but some written notes and photographs were also taken.</w:t>
      </w:r>
      <w:r w:rsidR="00B73EDB" w:rsidRPr="00195F74">
        <w:rPr>
          <w:rFonts w:ascii="Times New Roman" w:hAnsi="Times New Roman" w:cs="Times New Roman"/>
          <w:sz w:val="24"/>
          <w:szCs w:val="24"/>
        </w:rPr>
        <w:t xml:space="preserve"> </w:t>
      </w:r>
      <w:r w:rsidR="009F40FF" w:rsidRPr="00195F74">
        <w:rPr>
          <w:rFonts w:ascii="Times New Roman" w:hAnsi="Times New Roman" w:cs="Times New Roman"/>
          <w:sz w:val="24"/>
          <w:szCs w:val="24"/>
        </w:rPr>
        <w:t>After each visit,</w:t>
      </w:r>
      <w:r w:rsidR="00B73EDB" w:rsidRPr="00195F74">
        <w:rPr>
          <w:rFonts w:ascii="Times New Roman" w:hAnsi="Times New Roman" w:cs="Times New Roman"/>
          <w:sz w:val="24"/>
          <w:szCs w:val="24"/>
        </w:rPr>
        <w:t xml:space="preserve"> </w:t>
      </w:r>
      <w:r w:rsidR="00097B4E" w:rsidRPr="00195F74">
        <w:rPr>
          <w:rFonts w:ascii="Times New Roman" w:hAnsi="Times New Roman" w:cs="Times New Roman"/>
          <w:sz w:val="24"/>
          <w:szCs w:val="24"/>
        </w:rPr>
        <w:t>notes</w:t>
      </w:r>
      <w:r w:rsidR="009F40FF" w:rsidRPr="00195F74">
        <w:rPr>
          <w:rFonts w:ascii="Times New Roman" w:hAnsi="Times New Roman" w:cs="Times New Roman"/>
          <w:sz w:val="24"/>
          <w:szCs w:val="24"/>
        </w:rPr>
        <w:t xml:space="preserve"> were transcribed into </w:t>
      </w:r>
      <w:r w:rsidR="00097B4E" w:rsidRPr="00195F74">
        <w:rPr>
          <w:rFonts w:ascii="Times New Roman" w:hAnsi="Times New Roman" w:cs="Times New Roman"/>
          <w:sz w:val="24"/>
          <w:szCs w:val="24"/>
        </w:rPr>
        <w:t xml:space="preserve">password-protected </w:t>
      </w:r>
      <w:r w:rsidR="009F40FF" w:rsidRPr="00195F74">
        <w:rPr>
          <w:rFonts w:ascii="Times New Roman" w:hAnsi="Times New Roman" w:cs="Times New Roman"/>
          <w:sz w:val="24"/>
          <w:szCs w:val="24"/>
        </w:rPr>
        <w:t>OneNote with any photographs</w:t>
      </w:r>
      <w:r w:rsidR="00E87C2C" w:rsidRPr="00195F74">
        <w:rPr>
          <w:rFonts w:ascii="Times New Roman" w:hAnsi="Times New Roman" w:cs="Times New Roman"/>
          <w:sz w:val="24"/>
          <w:szCs w:val="24"/>
        </w:rPr>
        <w:t>,</w:t>
      </w:r>
      <w:r w:rsidR="009F40FF" w:rsidRPr="00195F74">
        <w:rPr>
          <w:rFonts w:ascii="Times New Roman" w:hAnsi="Times New Roman" w:cs="Times New Roman"/>
          <w:sz w:val="24"/>
          <w:szCs w:val="24"/>
        </w:rPr>
        <w:t xml:space="preserve"> </w:t>
      </w:r>
      <w:r w:rsidR="00097B4E" w:rsidRPr="00195F74">
        <w:rPr>
          <w:rFonts w:ascii="Times New Roman" w:hAnsi="Times New Roman" w:cs="Times New Roman"/>
          <w:sz w:val="24"/>
          <w:szCs w:val="24"/>
        </w:rPr>
        <w:t xml:space="preserve">the </w:t>
      </w:r>
      <w:r w:rsidR="009F40FF" w:rsidRPr="00195F74">
        <w:rPr>
          <w:rFonts w:ascii="Times New Roman" w:hAnsi="Times New Roman" w:cs="Times New Roman"/>
          <w:sz w:val="24"/>
          <w:szCs w:val="24"/>
        </w:rPr>
        <w:t>voice recording</w:t>
      </w:r>
      <w:r w:rsidR="00097B4E" w:rsidRPr="00195F74">
        <w:rPr>
          <w:rFonts w:ascii="Times New Roman" w:hAnsi="Times New Roman" w:cs="Times New Roman"/>
          <w:sz w:val="24"/>
          <w:szCs w:val="24"/>
        </w:rPr>
        <w:t xml:space="preserve"> file</w:t>
      </w:r>
      <w:r w:rsidR="00B9051A" w:rsidRPr="00195F74">
        <w:rPr>
          <w:rFonts w:ascii="Times New Roman" w:hAnsi="Times New Roman" w:cs="Times New Roman"/>
          <w:sz w:val="24"/>
          <w:szCs w:val="24"/>
        </w:rPr>
        <w:t>, and subsequent transcripts,</w:t>
      </w:r>
      <w:r w:rsidR="009F40FF" w:rsidRPr="00195F74">
        <w:rPr>
          <w:rFonts w:ascii="Times New Roman" w:hAnsi="Times New Roman" w:cs="Times New Roman"/>
          <w:sz w:val="24"/>
          <w:szCs w:val="24"/>
        </w:rPr>
        <w:t xml:space="preserve"> </w:t>
      </w:r>
      <w:r w:rsidR="00B73EDB" w:rsidRPr="00195F74">
        <w:rPr>
          <w:rFonts w:ascii="Times New Roman" w:hAnsi="Times New Roman" w:cs="Times New Roman"/>
          <w:sz w:val="24"/>
          <w:szCs w:val="24"/>
        </w:rPr>
        <w:t xml:space="preserve">attached </w:t>
      </w:r>
      <w:r w:rsidR="00E87C2C" w:rsidRPr="00195F74">
        <w:rPr>
          <w:rFonts w:ascii="Times New Roman" w:hAnsi="Times New Roman" w:cs="Times New Roman"/>
          <w:sz w:val="24"/>
          <w:szCs w:val="24"/>
        </w:rPr>
        <w:t>to</w:t>
      </w:r>
      <w:r w:rsidR="007255E5" w:rsidRPr="00195F74">
        <w:rPr>
          <w:rFonts w:ascii="Times New Roman" w:hAnsi="Times New Roman" w:cs="Times New Roman"/>
          <w:sz w:val="24"/>
          <w:szCs w:val="24"/>
        </w:rPr>
        <w:t xml:space="preserve"> the same note. </w:t>
      </w:r>
      <w:r w:rsidR="00402067" w:rsidRPr="00CD3139">
        <w:rPr>
          <w:rFonts w:ascii="Times New Roman" w:hAnsi="Times New Roman" w:cs="Times New Roman"/>
          <w:sz w:val="24"/>
          <w:szCs w:val="24"/>
        </w:rPr>
        <w:t>Akin to</w:t>
      </w:r>
      <w:r w:rsidR="00DE3DD4" w:rsidRPr="00CD3139">
        <w:rPr>
          <w:rFonts w:ascii="Times New Roman" w:hAnsi="Times New Roman" w:cs="Times New Roman"/>
          <w:sz w:val="24"/>
          <w:szCs w:val="24"/>
        </w:rPr>
        <w:t xml:space="preserve"> </w:t>
      </w:r>
      <w:r w:rsidR="00DE3DD4" w:rsidRPr="00195F74">
        <w:rPr>
          <w:rFonts w:ascii="Times New Roman" w:hAnsi="Times New Roman" w:cs="Times New Roman"/>
          <w:sz w:val="24"/>
          <w:szCs w:val="24"/>
        </w:rPr>
        <w:t>the survey and interview data, m</w:t>
      </w:r>
      <w:r w:rsidR="003768BE" w:rsidRPr="00195F74">
        <w:rPr>
          <w:rFonts w:ascii="Times New Roman" w:hAnsi="Times New Roman" w:cs="Times New Roman"/>
          <w:sz w:val="24"/>
          <w:szCs w:val="24"/>
        </w:rPr>
        <w:t>y phenomenological accounts were codified using both inductive and deductive strategies; meaning that some themes emerged organically, and others were influenced by themes emerging in the surveys. The data, along with the previously mentioned datasets were then conflated</w:t>
      </w:r>
      <w:r w:rsidR="00F519DD" w:rsidRPr="00195F74">
        <w:rPr>
          <w:rFonts w:ascii="Times New Roman" w:hAnsi="Times New Roman" w:cs="Times New Roman"/>
          <w:sz w:val="24"/>
          <w:szCs w:val="24"/>
        </w:rPr>
        <w:t xml:space="preserve">, and these collections were </w:t>
      </w:r>
      <w:r w:rsidR="006771D2" w:rsidRPr="00195F74">
        <w:rPr>
          <w:rFonts w:ascii="Times New Roman" w:hAnsi="Times New Roman" w:cs="Times New Roman"/>
          <w:sz w:val="24"/>
          <w:szCs w:val="24"/>
        </w:rPr>
        <w:t>codified</w:t>
      </w:r>
      <w:r w:rsidR="003768BE" w:rsidRPr="00195F74">
        <w:rPr>
          <w:rFonts w:ascii="Times New Roman" w:hAnsi="Times New Roman" w:cs="Times New Roman"/>
          <w:sz w:val="24"/>
          <w:szCs w:val="24"/>
        </w:rPr>
        <w:t xml:space="preserve">. This allowed the identification of recurring themes across all data, as well as unique themes for each collection. Some of the phenomenological accounts (July 2021 and September 2021) were codified at a much later date than their formation because the voice recordings included my late grandfather; I needed time before I could listen to them again. The impact this had on the emerging codes is unknown but likely minimal.  </w:t>
      </w:r>
    </w:p>
    <w:p w14:paraId="1B27A80F" w14:textId="1C16128F" w:rsidR="00733058" w:rsidRPr="00624DD3" w:rsidRDefault="009155A7" w:rsidP="002C1F4D">
      <w:pPr>
        <w:pStyle w:val="Heading2"/>
        <w:spacing w:line="360" w:lineRule="auto"/>
        <w:rPr>
          <w:rFonts w:ascii="Times New Roman" w:hAnsi="Times New Roman" w:cs="Times New Roman"/>
          <w:b/>
          <w:bCs/>
          <w:color w:val="auto"/>
          <w:sz w:val="28"/>
          <w:szCs w:val="28"/>
        </w:rPr>
      </w:pPr>
      <w:bookmarkStart w:id="15" w:name="_Toc154879727"/>
      <w:r w:rsidRPr="00624DD3">
        <w:rPr>
          <w:rFonts w:ascii="Times New Roman" w:hAnsi="Times New Roman" w:cs="Times New Roman"/>
          <w:b/>
          <w:bCs/>
          <w:color w:val="auto"/>
          <w:sz w:val="28"/>
          <w:szCs w:val="28"/>
        </w:rPr>
        <w:t>Methodological Criticism</w:t>
      </w:r>
      <w:bookmarkEnd w:id="15"/>
    </w:p>
    <w:p w14:paraId="19427313" w14:textId="117F918F" w:rsidR="001A3D23" w:rsidRPr="00CD3139" w:rsidRDefault="00AB6125" w:rsidP="00E87C85">
      <w:pPr>
        <w:spacing w:line="360" w:lineRule="auto"/>
        <w:ind w:firstLine="720"/>
        <w:jc w:val="both"/>
        <w:rPr>
          <w:rFonts w:ascii="Times New Roman" w:hAnsi="Times New Roman" w:cs="Times New Roman"/>
          <w:sz w:val="24"/>
          <w:szCs w:val="24"/>
        </w:rPr>
      </w:pPr>
      <w:r w:rsidRPr="00CD3139">
        <w:rPr>
          <w:rFonts w:ascii="Times New Roman" w:hAnsi="Times New Roman" w:cs="Times New Roman"/>
          <w:sz w:val="24"/>
          <w:szCs w:val="24"/>
        </w:rPr>
        <w:t>T</w:t>
      </w:r>
      <w:r w:rsidR="00892C47" w:rsidRPr="00CD3139">
        <w:rPr>
          <w:rFonts w:ascii="Times New Roman" w:hAnsi="Times New Roman" w:cs="Times New Roman"/>
          <w:sz w:val="24"/>
          <w:szCs w:val="24"/>
        </w:rPr>
        <w:t xml:space="preserve">he introduction of subjective aspects of human experience </w:t>
      </w:r>
      <w:r w:rsidR="00716D60" w:rsidRPr="00CD3139">
        <w:rPr>
          <w:rFonts w:ascii="Times New Roman" w:hAnsi="Times New Roman" w:cs="Times New Roman"/>
          <w:sz w:val="24"/>
          <w:szCs w:val="24"/>
        </w:rPr>
        <w:t>to archaeology has been argued as</w:t>
      </w:r>
      <w:r w:rsidR="00842817" w:rsidRPr="00CD3139">
        <w:rPr>
          <w:rFonts w:ascii="Times New Roman" w:hAnsi="Times New Roman" w:cs="Times New Roman"/>
          <w:sz w:val="24"/>
          <w:szCs w:val="24"/>
        </w:rPr>
        <w:t xml:space="preserve"> being</w:t>
      </w:r>
      <w:r w:rsidR="00716D60" w:rsidRPr="00CD3139">
        <w:rPr>
          <w:rFonts w:ascii="Times New Roman" w:hAnsi="Times New Roman" w:cs="Times New Roman"/>
          <w:sz w:val="24"/>
          <w:szCs w:val="24"/>
        </w:rPr>
        <w:t xml:space="preserve"> fruitless, and </w:t>
      </w:r>
      <w:r w:rsidR="00C8014D" w:rsidRPr="00CD3139">
        <w:rPr>
          <w:rFonts w:ascii="Times New Roman" w:hAnsi="Times New Roman" w:cs="Times New Roman"/>
          <w:sz w:val="24"/>
          <w:szCs w:val="24"/>
        </w:rPr>
        <w:t xml:space="preserve">as an unwarranted, </w:t>
      </w:r>
      <w:r w:rsidR="00716D60" w:rsidRPr="00CD3139">
        <w:rPr>
          <w:rFonts w:ascii="Times New Roman" w:hAnsi="Times New Roman" w:cs="Times New Roman"/>
          <w:sz w:val="24"/>
          <w:szCs w:val="24"/>
        </w:rPr>
        <w:t xml:space="preserve">unfaithful </w:t>
      </w:r>
      <w:r w:rsidR="00C8014D" w:rsidRPr="00CD3139">
        <w:rPr>
          <w:rFonts w:ascii="Times New Roman" w:hAnsi="Times New Roman" w:cs="Times New Roman"/>
          <w:sz w:val="24"/>
          <w:szCs w:val="24"/>
        </w:rPr>
        <w:t>diversion from the epistemological quest of the discipline.</w:t>
      </w:r>
      <w:r w:rsidR="0015249B" w:rsidRPr="00CD3139">
        <w:rPr>
          <w:rStyle w:val="FootnoteReference"/>
          <w:rFonts w:ascii="Times New Roman" w:hAnsi="Times New Roman" w:cs="Times New Roman"/>
          <w:sz w:val="24"/>
          <w:szCs w:val="24"/>
        </w:rPr>
        <w:footnoteReference w:id="188"/>
      </w:r>
      <w:r w:rsidR="003D3C2B" w:rsidRPr="00CD3139">
        <w:rPr>
          <w:rFonts w:ascii="Times New Roman" w:hAnsi="Times New Roman" w:cs="Times New Roman"/>
          <w:sz w:val="24"/>
          <w:szCs w:val="24"/>
        </w:rPr>
        <w:t xml:space="preserve"> </w:t>
      </w:r>
      <w:r w:rsidR="00120DE7" w:rsidRPr="00CD3139">
        <w:rPr>
          <w:rFonts w:ascii="Times New Roman" w:hAnsi="Times New Roman" w:cs="Times New Roman"/>
          <w:sz w:val="24"/>
          <w:szCs w:val="24"/>
        </w:rPr>
        <w:t>However, t</w:t>
      </w:r>
      <w:r w:rsidR="00164942" w:rsidRPr="00CD3139">
        <w:rPr>
          <w:rFonts w:ascii="Times New Roman" w:hAnsi="Times New Roman" w:cs="Times New Roman"/>
          <w:sz w:val="24"/>
          <w:szCs w:val="24"/>
        </w:rPr>
        <w:t xml:space="preserve">o deny these aspects is to doom oneself to </w:t>
      </w:r>
      <w:r w:rsidR="001570A3" w:rsidRPr="00CD3139">
        <w:rPr>
          <w:rFonts w:ascii="Times New Roman" w:hAnsi="Times New Roman" w:cs="Times New Roman"/>
          <w:sz w:val="24"/>
          <w:szCs w:val="24"/>
        </w:rPr>
        <w:t>a partial</w:t>
      </w:r>
      <w:r w:rsidR="00164942" w:rsidRPr="00CD3139">
        <w:rPr>
          <w:rFonts w:ascii="Times New Roman" w:hAnsi="Times New Roman" w:cs="Times New Roman"/>
          <w:sz w:val="24"/>
          <w:szCs w:val="24"/>
        </w:rPr>
        <w:t xml:space="preserve"> understanding of the lives of </w:t>
      </w:r>
      <w:r w:rsidR="00FB3DB6" w:rsidRPr="00CD3139">
        <w:rPr>
          <w:rFonts w:ascii="Times New Roman" w:hAnsi="Times New Roman" w:cs="Times New Roman"/>
          <w:sz w:val="24"/>
          <w:szCs w:val="24"/>
        </w:rPr>
        <w:t>ancients,</w:t>
      </w:r>
      <w:r w:rsidR="007931E7" w:rsidRPr="00CD3139">
        <w:rPr>
          <w:rStyle w:val="FootnoteReference"/>
          <w:rFonts w:ascii="Times New Roman" w:hAnsi="Times New Roman" w:cs="Times New Roman"/>
          <w:sz w:val="24"/>
          <w:szCs w:val="24"/>
        </w:rPr>
        <w:footnoteReference w:id="189"/>
      </w:r>
      <w:r w:rsidR="00164942" w:rsidRPr="00CD3139">
        <w:rPr>
          <w:rFonts w:ascii="Times New Roman" w:hAnsi="Times New Roman" w:cs="Times New Roman"/>
          <w:sz w:val="24"/>
          <w:szCs w:val="24"/>
        </w:rPr>
        <w:t xml:space="preserve"> an almost superficial</w:t>
      </w:r>
      <w:r w:rsidR="006300D4" w:rsidRPr="00CD3139">
        <w:rPr>
          <w:rFonts w:ascii="Times New Roman" w:hAnsi="Times New Roman" w:cs="Times New Roman"/>
          <w:sz w:val="24"/>
          <w:szCs w:val="24"/>
        </w:rPr>
        <w:t xml:space="preserve"> </w:t>
      </w:r>
      <w:r w:rsidR="00AD3D6D" w:rsidRPr="00CD3139">
        <w:rPr>
          <w:rFonts w:ascii="Times New Roman" w:hAnsi="Times New Roman" w:cs="Times New Roman"/>
          <w:sz w:val="24"/>
          <w:szCs w:val="24"/>
        </w:rPr>
        <w:t>and</w:t>
      </w:r>
      <w:r w:rsidR="006300D4" w:rsidRPr="00CD3139">
        <w:rPr>
          <w:rFonts w:ascii="Times New Roman" w:hAnsi="Times New Roman" w:cs="Times New Roman"/>
          <w:sz w:val="24"/>
          <w:szCs w:val="24"/>
        </w:rPr>
        <w:t xml:space="preserve"> </w:t>
      </w:r>
      <w:r w:rsidR="00AD3D6D" w:rsidRPr="00CD3139">
        <w:rPr>
          <w:rFonts w:ascii="Times New Roman" w:hAnsi="Times New Roman" w:cs="Times New Roman"/>
          <w:sz w:val="24"/>
          <w:szCs w:val="24"/>
        </w:rPr>
        <w:t>unmistakably</w:t>
      </w:r>
      <w:r w:rsidR="006300D4" w:rsidRPr="00CD3139">
        <w:rPr>
          <w:rFonts w:ascii="Times New Roman" w:hAnsi="Times New Roman" w:cs="Times New Roman"/>
          <w:sz w:val="24"/>
          <w:szCs w:val="24"/>
        </w:rPr>
        <w:t xml:space="preserve"> </w:t>
      </w:r>
      <w:r w:rsidR="003E2503" w:rsidRPr="00CD3139">
        <w:rPr>
          <w:rFonts w:ascii="Times New Roman" w:hAnsi="Times New Roman" w:cs="Times New Roman"/>
          <w:sz w:val="24"/>
          <w:szCs w:val="24"/>
        </w:rPr>
        <w:t>erroneous</w:t>
      </w:r>
      <w:r w:rsidR="006300D4" w:rsidRPr="00CD3139">
        <w:rPr>
          <w:rFonts w:ascii="Times New Roman" w:hAnsi="Times New Roman" w:cs="Times New Roman"/>
          <w:sz w:val="24"/>
          <w:szCs w:val="24"/>
        </w:rPr>
        <w:t xml:space="preserve"> perception. </w:t>
      </w:r>
      <w:r w:rsidR="006B6628" w:rsidRPr="00CD3139">
        <w:rPr>
          <w:rFonts w:ascii="Times New Roman" w:hAnsi="Times New Roman" w:cs="Times New Roman"/>
          <w:sz w:val="24"/>
          <w:szCs w:val="24"/>
        </w:rPr>
        <w:t>Nonetheless, it is impossible to determine the specific thoughts and feelings of those who lived long ago;</w:t>
      </w:r>
      <w:r w:rsidR="006B6628" w:rsidRPr="00CD3139">
        <w:rPr>
          <w:rStyle w:val="FootnoteReference"/>
          <w:rFonts w:ascii="Times New Roman" w:hAnsi="Times New Roman" w:cs="Times New Roman"/>
          <w:sz w:val="24"/>
          <w:szCs w:val="24"/>
        </w:rPr>
        <w:footnoteReference w:id="190"/>
      </w:r>
      <w:r w:rsidR="006B6628" w:rsidRPr="00CD3139">
        <w:rPr>
          <w:rFonts w:ascii="Times New Roman" w:hAnsi="Times New Roman" w:cs="Times New Roman"/>
          <w:sz w:val="24"/>
          <w:szCs w:val="24"/>
        </w:rPr>
        <w:t xml:space="preserve"> experience </w:t>
      </w:r>
      <w:r w:rsidR="006B6628" w:rsidRPr="00CD3139">
        <w:rPr>
          <w:rFonts w:ascii="Times New Roman" w:hAnsi="Times New Roman" w:cs="Times New Roman"/>
          <w:sz w:val="24"/>
          <w:szCs w:val="24"/>
        </w:rPr>
        <w:lastRenderedPageBreak/>
        <w:t xml:space="preserve">of place, people, senses, and things are </w:t>
      </w:r>
      <w:r w:rsidR="00C202A8" w:rsidRPr="00CD3139">
        <w:rPr>
          <w:rFonts w:ascii="Times New Roman" w:hAnsi="Times New Roman" w:cs="Times New Roman"/>
          <w:sz w:val="24"/>
          <w:szCs w:val="24"/>
        </w:rPr>
        <w:t xml:space="preserve">socio-politically and </w:t>
      </w:r>
      <w:r w:rsidR="006B6628" w:rsidRPr="00CD3139">
        <w:rPr>
          <w:rFonts w:ascii="Times New Roman" w:hAnsi="Times New Roman" w:cs="Times New Roman"/>
          <w:sz w:val="24"/>
          <w:szCs w:val="24"/>
        </w:rPr>
        <w:t>culturally specific</w:t>
      </w:r>
      <w:r w:rsidR="00C219E2" w:rsidRPr="00CD3139">
        <w:rPr>
          <w:rFonts w:ascii="Times New Roman" w:hAnsi="Times New Roman" w:cs="Times New Roman"/>
          <w:sz w:val="24"/>
          <w:szCs w:val="24"/>
        </w:rPr>
        <w:t>.</w:t>
      </w:r>
      <w:r w:rsidR="006B6628" w:rsidRPr="00CD3139">
        <w:rPr>
          <w:rStyle w:val="FootnoteReference"/>
          <w:rFonts w:ascii="Times New Roman" w:hAnsi="Times New Roman" w:cs="Times New Roman"/>
          <w:sz w:val="24"/>
          <w:szCs w:val="24"/>
        </w:rPr>
        <w:footnoteReference w:id="191"/>
      </w:r>
      <w:r w:rsidR="006B6628" w:rsidRPr="00CD3139">
        <w:rPr>
          <w:rFonts w:ascii="Times New Roman" w:hAnsi="Times New Roman" w:cs="Times New Roman"/>
          <w:sz w:val="24"/>
          <w:szCs w:val="24"/>
        </w:rPr>
        <w:t xml:space="preserve"> Due to this, Bruck states archaeology should primarily focus on the present.</w:t>
      </w:r>
      <w:r w:rsidR="006B6628" w:rsidRPr="00CD3139">
        <w:rPr>
          <w:rStyle w:val="FootnoteReference"/>
          <w:rFonts w:ascii="Times New Roman" w:hAnsi="Times New Roman" w:cs="Times New Roman"/>
          <w:sz w:val="24"/>
          <w:szCs w:val="24"/>
        </w:rPr>
        <w:footnoteReference w:id="192"/>
      </w:r>
      <w:r w:rsidR="00226040" w:rsidRPr="00CD3139">
        <w:rPr>
          <w:rFonts w:ascii="Times New Roman" w:hAnsi="Times New Roman" w:cs="Times New Roman"/>
          <w:sz w:val="24"/>
          <w:szCs w:val="24"/>
        </w:rPr>
        <w:t xml:space="preserve"> However, she also commends the use of archaeology for forming contemporary record</w:t>
      </w:r>
      <w:r w:rsidR="002B6AE0" w:rsidRPr="00CD3139">
        <w:rPr>
          <w:rFonts w:ascii="Times New Roman" w:hAnsi="Times New Roman" w:cs="Times New Roman"/>
          <w:sz w:val="24"/>
          <w:szCs w:val="24"/>
        </w:rPr>
        <w:t>s of experiences with places and things that may prove fruitful in the future or help reform modes of thinking.</w:t>
      </w:r>
      <w:r w:rsidR="005E489C" w:rsidRPr="00CD3139">
        <w:rPr>
          <w:rStyle w:val="FootnoteReference"/>
          <w:rFonts w:ascii="Times New Roman" w:hAnsi="Times New Roman" w:cs="Times New Roman"/>
          <w:sz w:val="24"/>
          <w:szCs w:val="24"/>
        </w:rPr>
        <w:footnoteReference w:id="193"/>
      </w:r>
      <w:r w:rsidR="002B6AE0" w:rsidRPr="00CD3139">
        <w:rPr>
          <w:rFonts w:ascii="Times New Roman" w:hAnsi="Times New Roman" w:cs="Times New Roman"/>
          <w:sz w:val="24"/>
          <w:szCs w:val="24"/>
        </w:rPr>
        <w:t xml:space="preserve"> </w:t>
      </w:r>
      <w:r w:rsidR="00FE310D" w:rsidRPr="00CD3139">
        <w:rPr>
          <w:rFonts w:ascii="Times New Roman" w:hAnsi="Times New Roman" w:cs="Times New Roman"/>
          <w:sz w:val="24"/>
          <w:szCs w:val="24"/>
        </w:rPr>
        <w:t>The ability</w:t>
      </w:r>
      <w:r w:rsidR="00E04BDD" w:rsidRPr="00CD3139">
        <w:rPr>
          <w:rFonts w:ascii="Times New Roman" w:hAnsi="Times New Roman" w:cs="Times New Roman"/>
          <w:sz w:val="24"/>
          <w:szCs w:val="24"/>
        </w:rPr>
        <w:t xml:space="preserve"> </w:t>
      </w:r>
      <w:r w:rsidR="00800252" w:rsidRPr="00CD3139">
        <w:rPr>
          <w:rFonts w:ascii="Times New Roman" w:hAnsi="Times New Roman" w:cs="Times New Roman"/>
          <w:sz w:val="24"/>
          <w:szCs w:val="24"/>
        </w:rPr>
        <w:t>of</w:t>
      </w:r>
      <w:r w:rsidR="00E04BDD" w:rsidRPr="00CD3139">
        <w:rPr>
          <w:rFonts w:ascii="Times New Roman" w:hAnsi="Times New Roman" w:cs="Times New Roman"/>
          <w:sz w:val="24"/>
          <w:szCs w:val="24"/>
        </w:rPr>
        <w:t xml:space="preserve"> others</w:t>
      </w:r>
      <w:r w:rsidR="00FE310D" w:rsidRPr="00CD3139">
        <w:rPr>
          <w:rFonts w:ascii="Times New Roman" w:hAnsi="Times New Roman" w:cs="Times New Roman"/>
          <w:sz w:val="24"/>
          <w:szCs w:val="24"/>
        </w:rPr>
        <w:t xml:space="preserve"> to recreate this project is also limited due to</w:t>
      </w:r>
      <w:r w:rsidR="00CA025B" w:rsidRPr="00CD3139">
        <w:rPr>
          <w:rFonts w:ascii="Times New Roman" w:hAnsi="Times New Roman" w:cs="Times New Roman"/>
          <w:sz w:val="24"/>
          <w:szCs w:val="24"/>
        </w:rPr>
        <w:t xml:space="preserve"> the exceptionally personal circumstances that granted </w:t>
      </w:r>
      <w:r w:rsidR="00174323" w:rsidRPr="00CD3139">
        <w:rPr>
          <w:rFonts w:ascii="Times New Roman" w:hAnsi="Times New Roman" w:cs="Times New Roman"/>
          <w:sz w:val="24"/>
          <w:szCs w:val="24"/>
        </w:rPr>
        <w:t>me</w:t>
      </w:r>
      <w:r w:rsidR="00CA025B" w:rsidRPr="00CD3139">
        <w:rPr>
          <w:rFonts w:ascii="Times New Roman" w:hAnsi="Times New Roman" w:cs="Times New Roman"/>
          <w:sz w:val="24"/>
          <w:szCs w:val="24"/>
        </w:rPr>
        <w:t xml:space="preserve"> access to the site, the </w:t>
      </w:r>
      <w:r w:rsidR="004E7610" w:rsidRPr="00CD3139">
        <w:rPr>
          <w:rFonts w:ascii="Times New Roman" w:hAnsi="Times New Roman" w:cs="Times New Roman"/>
          <w:sz w:val="24"/>
          <w:szCs w:val="24"/>
        </w:rPr>
        <w:t>people</w:t>
      </w:r>
      <w:r w:rsidR="00CA025B" w:rsidRPr="00CD3139">
        <w:rPr>
          <w:rFonts w:ascii="Times New Roman" w:hAnsi="Times New Roman" w:cs="Times New Roman"/>
          <w:sz w:val="24"/>
          <w:szCs w:val="24"/>
        </w:rPr>
        <w:t xml:space="preserve"> involved and the unpublished data</w:t>
      </w:r>
      <w:r w:rsidR="007210F9" w:rsidRPr="00CD3139">
        <w:rPr>
          <w:rFonts w:ascii="Times New Roman" w:hAnsi="Times New Roman" w:cs="Times New Roman"/>
          <w:sz w:val="24"/>
          <w:szCs w:val="24"/>
        </w:rPr>
        <w:t xml:space="preserve"> from ongoing archaeological investigations. However, this ensured that I was given a prime opportunity to shed light </w:t>
      </w:r>
      <w:r w:rsidR="004E7610" w:rsidRPr="00CD3139">
        <w:rPr>
          <w:rFonts w:ascii="Times New Roman" w:hAnsi="Times New Roman" w:cs="Times New Roman"/>
          <w:sz w:val="24"/>
          <w:szCs w:val="24"/>
        </w:rPr>
        <w:t>on</w:t>
      </w:r>
      <w:r w:rsidR="007210F9" w:rsidRPr="00CD3139">
        <w:rPr>
          <w:rFonts w:ascii="Times New Roman" w:hAnsi="Times New Roman" w:cs="Times New Roman"/>
          <w:sz w:val="24"/>
          <w:szCs w:val="24"/>
        </w:rPr>
        <w:t xml:space="preserve"> the Romano-Celtic temple on Hayling Island</w:t>
      </w:r>
      <w:r w:rsidR="005E489C" w:rsidRPr="00CD3139">
        <w:rPr>
          <w:rFonts w:ascii="Times New Roman" w:hAnsi="Times New Roman" w:cs="Times New Roman"/>
          <w:sz w:val="24"/>
          <w:szCs w:val="24"/>
        </w:rPr>
        <w:t xml:space="preserve"> and the contemporary experiences of </w:t>
      </w:r>
      <w:r w:rsidR="003849D5" w:rsidRPr="00CD3139">
        <w:rPr>
          <w:rFonts w:ascii="Times New Roman" w:hAnsi="Times New Roman" w:cs="Times New Roman"/>
          <w:sz w:val="24"/>
          <w:szCs w:val="24"/>
        </w:rPr>
        <w:t xml:space="preserve">the </w:t>
      </w:r>
      <w:r w:rsidR="005E489C" w:rsidRPr="00CD3139">
        <w:rPr>
          <w:rFonts w:ascii="Times New Roman" w:hAnsi="Times New Roman" w:cs="Times New Roman"/>
          <w:sz w:val="24"/>
          <w:szCs w:val="24"/>
        </w:rPr>
        <w:t>place</w:t>
      </w:r>
      <w:r w:rsidR="007210F9" w:rsidRPr="00CD3139">
        <w:rPr>
          <w:rFonts w:ascii="Times New Roman" w:hAnsi="Times New Roman" w:cs="Times New Roman"/>
          <w:sz w:val="24"/>
          <w:szCs w:val="24"/>
        </w:rPr>
        <w:t xml:space="preserve">. </w:t>
      </w:r>
    </w:p>
    <w:p w14:paraId="0B98ED3B" w14:textId="77777777" w:rsidR="001E2626" w:rsidRDefault="001E2626" w:rsidP="002C1F4D">
      <w:pPr>
        <w:spacing w:line="360" w:lineRule="auto"/>
        <w:rPr>
          <w:rFonts w:ascii="Times New Roman" w:eastAsiaTheme="majorEastAsia" w:hAnsi="Times New Roman" w:cs="Times New Roman"/>
          <w:b/>
          <w:bCs/>
          <w:sz w:val="36"/>
          <w:szCs w:val="36"/>
        </w:rPr>
      </w:pPr>
      <w:r>
        <w:rPr>
          <w:rFonts w:ascii="Times New Roman" w:hAnsi="Times New Roman" w:cs="Times New Roman"/>
          <w:b/>
          <w:bCs/>
          <w:sz w:val="36"/>
          <w:szCs w:val="36"/>
        </w:rPr>
        <w:br w:type="page"/>
      </w:r>
    </w:p>
    <w:p w14:paraId="41EA16EB" w14:textId="41483EAB" w:rsidR="00202461" w:rsidRPr="00624DD3" w:rsidRDefault="003D456B" w:rsidP="002C1F4D">
      <w:pPr>
        <w:pStyle w:val="Heading1"/>
        <w:spacing w:line="360" w:lineRule="auto"/>
        <w:rPr>
          <w:rFonts w:ascii="Times New Roman" w:hAnsi="Times New Roman" w:cs="Times New Roman"/>
          <w:b/>
          <w:bCs/>
          <w:color w:val="auto"/>
          <w:sz w:val="36"/>
          <w:szCs w:val="36"/>
        </w:rPr>
      </w:pPr>
      <w:bookmarkStart w:id="16" w:name="_Toc154879728"/>
      <w:r w:rsidRPr="00624DD3">
        <w:rPr>
          <w:rFonts w:ascii="Times New Roman" w:hAnsi="Times New Roman" w:cs="Times New Roman"/>
          <w:b/>
          <w:bCs/>
          <w:color w:val="auto"/>
          <w:sz w:val="36"/>
          <w:szCs w:val="36"/>
        </w:rPr>
        <w:lastRenderedPageBreak/>
        <w:t>Results</w:t>
      </w:r>
      <w:bookmarkEnd w:id="16"/>
      <w:r w:rsidR="00202461" w:rsidRPr="00624DD3">
        <w:rPr>
          <w:rFonts w:ascii="Times New Roman" w:hAnsi="Times New Roman" w:cs="Times New Roman"/>
          <w:b/>
          <w:bCs/>
          <w:color w:val="auto"/>
          <w:sz w:val="36"/>
          <w:szCs w:val="36"/>
        </w:rPr>
        <w:t xml:space="preserve"> </w:t>
      </w:r>
    </w:p>
    <w:p w14:paraId="3292011D" w14:textId="653E3420" w:rsidR="00DD73EC" w:rsidRPr="00624DD3" w:rsidRDefault="00DD73EC" w:rsidP="002C1F4D">
      <w:pPr>
        <w:pStyle w:val="Heading2"/>
        <w:spacing w:line="360" w:lineRule="auto"/>
        <w:rPr>
          <w:rFonts w:ascii="Times New Roman" w:hAnsi="Times New Roman" w:cs="Times New Roman"/>
          <w:b/>
          <w:bCs/>
          <w:color w:val="auto"/>
          <w:sz w:val="28"/>
          <w:szCs w:val="28"/>
        </w:rPr>
      </w:pPr>
      <w:bookmarkStart w:id="17" w:name="_Toc154879729"/>
      <w:r w:rsidRPr="00624DD3">
        <w:rPr>
          <w:rFonts w:ascii="Times New Roman" w:hAnsi="Times New Roman" w:cs="Times New Roman"/>
          <w:b/>
          <w:bCs/>
          <w:color w:val="auto"/>
          <w:sz w:val="28"/>
          <w:szCs w:val="28"/>
        </w:rPr>
        <w:t>Results of Phenomenology</w:t>
      </w:r>
      <w:bookmarkEnd w:id="17"/>
      <w:r w:rsidR="007606C0" w:rsidRPr="00624DD3">
        <w:rPr>
          <w:rFonts w:ascii="Times New Roman" w:hAnsi="Times New Roman" w:cs="Times New Roman"/>
          <w:b/>
          <w:bCs/>
          <w:color w:val="auto"/>
          <w:sz w:val="28"/>
          <w:szCs w:val="28"/>
        </w:rPr>
        <w:t xml:space="preserve"> </w:t>
      </w:r>
    </w:p>
    <w:p w14:paraId="2641F0E3" w14:textId="30C82886" w:rsidR="00411C7B" w:rsidRPr="00624DD3" w:rsidRDefault="0087561C" w:rsidP="002C1F4D">
      <w:pPr>
        <w:spacing w:line="360" w:lineRule="auto"/>
        <w:ind w:firstLine="720"/>
        <w:jc w:val="both"/>
        <w:rPr>
          <w:rFonts w:ascii="Times New Roman" w:hAnsi="Times New Roman" w:cs="Times New Roman"/>
          <w:color w:val="4472C4" w:themeColor="accent1"/>
          <w:sz w:val="24"/>
          <w:szCs w:val="24"/>
        </w:rPr>
      </w:pPr>
      <w:r w:rsidRPr="00624DD3">
        <w:rPr>
          <w:rFonts w:ascii="Times New Roman" w:hAnsi="Times New Roman" w:cs="Times New Roman"/>
          <w:sz w:val="24"/>
          <w:szCs w:val="24"/>
        </w:rPr>
        <w:t>During my first visit to Hayling Island</w:t>
      </w:r>
      <w:r w:rsidR="00B3609B" w:rsidRPr="00624DD3">
        <w:rPr>
          <w:rFonts w:ascii="Times New Roman" w:hAnsi="Times New Roman" w:cs="Times New Roman"/>
          <w:sz w:val="24"/>
          <w:szCs w:val="24"/>
        </w:rPr>
        <w:t xml:space="preserve"> </w:t>
      </w:r>
      <w:r w:rsidR="00B3609B" w:rsidRPr="00800252">
        <w:rPr>
          <w:rFonts w:ascii="Times New Roman" w:hAnsi="Times New Roman" w:cs="Times New Roman"/>
          <w:sz w:val="24"/>
          <w:szCs w:val="24"/>
        </w:rPr>
        <w:t>(</w:t>
      </w:r>
      <w:r w:rsidR="00432C33" w:rsidRPr="00800252">
        <w:rPr>
          <w:rFonts w:ascii="Times New Roman" w:hAnsi="Times New Roman" w:cs="Times New Roman"/>
          <w:sz w:val="24"/>
          <w:szCs w:val="24"/>
        </w:rPr>
        <w:t>29</w:t>
      </w:r>
      <w:r w:rsidR="00432C33" w:rsidRPr="00800252">
        <w:rPr>
          <w:rFonts w:ascii="Times New Roman" w:hAnsi="Times New Roman" w:cs="Times New Roman"/>
          <w:sz w:val="24"/>
          <w:szCs w:val="24"/>
          <w:vertAlign w:val="superscript"/>
        </w:rPr>
        <w:t>th</w:t>
      </w:r>
      <w:r w:rsidR="00432C33" w:rsidRPr="00800252">
        <w:rPr>
          <w:rFonts w:ascii="Times New Roman" w:hAnsi="Times New Roman" w:cs="Times New Roman"/>
          <w:sz w:val="24"/>
          <w:szCs w:val="24"/>
        </w:rPr>
        <w:t xml:space="preserve"> July 2021</w:t>
      </w:r>
      <w:r w:rsidR="00B3609B" w:rsidRPr="00800252">
        <w:rPr>
          <w:rFonts w:ascii="Times New Roman" w:hAnsi="Times New Roman" w:cs="Times New Roman"/>
          <w:sz w:val="24"/>
          <w:szCs w:val="24"/>
        </w:rPr>
        <w:t>)</w:t>
      </w:r>
      <w:r w:rsidRPr="00800252">
        <w:rPr>
          <w:rFonts w:ascii="Times New Roman" w:hAnsi="Times New Roman" w:cs="Times New Roman"/>
          <w:sz w:val="24"/>
          <w:szCs w:val="24"/>
        </w:rPr>
        <w:t xml:space="preserve">, </w:t>
      </w:r>
      <w:r w:rsidRPr="00624DD3">
        <w:rPr>
          <w:rFonts w:ascii="Times New Roman" w:hAnsi="Times New Roman" w:cs="Times New Roman"/>
          <w:sz w:val="24"/>
          <w:szCs w:val="24"/>
        </w:rPr>
        <w:t xml:space="preserve">I had a different research question in mind. </w:t>
      </w:r>
      <w:r w:rsidR="00D153AB" w:rsidRPr="00624DD3">
        <w:rPr>
          <w:rFonts w:ascii="Times New Roman" w:hAnsi="Times New Roman" w:cs="Times New Roman"/>
          <w:sz w:val="24"/>
          <w:szCs w:val="24"/>
        </w:rPr>
        <w:t xml:space="preserve">My records were primarily focused on orientation, landscape visibility, </w:t>
      </w:r>
      <w:r w:rsidR="0033099D" w:rsidRPr="00624DD3">
        <w:rPr>
          <w:rFonts w:ascii="Times New Roman" w:hAnsi="Times New Roman" w:cs="Times New Roman"/>
          <w:sz w:val="24"/>
          <w:szCs w:val="24"/>
        </w:rPr>
        <w:t>and architectural alignment. This</w:t>
      </w:r>
      <w:r w:rsidR="00A337F1" w:rsidRPr="00624DD3">
        <w:rPr>
          <w:rFonts w:ascii="Times New Roman" w:hAnsi="Times New Roman" w:cs="Times New Roman"/>
          <w:sz w:val="24"/>
          <w:szCs w:val="24"/>
        </w:rPr>
        <w:t xml:space="preserve"> </w:t>
      </w:r>
      <w:proofErr w:type="spellStart"/>
      <w:r w:rsidR="007A11D4" w:rsidRPr="00624DD3">
        <w:rPr>
          <w:rFonts w:ascii="Times New Roman" w:hAnsi="Times New Roman" w:cs="Times New Roman"/>
          <w:sz w:val="24"/>
          <w:szCs w:val="24"/>
        </w:rPr>
        <w:t>archaeoastronomical</w:t>
      </w:r>
      <w:proofErr w:type="spellEnd"/>
      <w:r w:rsidR="00A337F1" w:rsidRPr="00624DD3">
        <w:rPr>
          <w:rFonts w:ascii="Times New Roman" w:hAnsi="Times New Roman" w:cs="Times New Roman"/>
          <w:sz w:val="24"/>
          <w:szCs w:val="24"/>
        </w:rPr>
        <w:t xml:space="preserve"> approach</w:t>
      </w:r>
      <w:r w:rsidR="0033099D" w:rsidRPr="00624DD3">
        <w:rPr>
          <w:rFonts w:ascii="Times New Roman" w:hAnsi="Times New Roman" w:cs="Times New Roman"/>
          <w:sz w:val="24"/>
          <w:szCs w:val="24"/>
        </w:rPr>
        <w:t xml:space="preserve"> proved difficult with a notable lack of ruins; the temple site consisted of a chalk-drawn outline on a </w:t>
      </w:r>
      <w:r w:rsidR="00B3609B" w:rsidRPr="00624DD3">
        <w:rPr>
          <w:rFonts w:ascii="Times New Roman" w:hAnsi="Times New Roman" w:cs="Times New Roman"/>
          <w:sz w:val="24"/>
          <w:szCs w:val="24"/>
        </w:rPr>
        <w:t>recently s</w:t>
      </w:r>
      <w:r w:rsidR="00005E13" w:rsidRPr="00624DD3">
        <w:rPr>
          <w:rFonts w:ascii="Times New Roman" w:hAnsi="Times New Roman" w:cs="Times New Roman"/>
          <w:sz w:val="24"/>
          <w:szCs w:val="24"/>
        </w:rPr>
        <w:t>o</w:t>
      </w:r>
      <w:r w:rsidR="00B3609B" w:rsidRPr="00624DD3">
        <w:rPr>
          <w:rFonts w:ascii="Times New Roman" w:hAnsi="Times New Roman" w:cs="Times New Roman"/>
          <w:sz w:val="24"/>
          <w:szCs w:val="24"/>
        </w:rPr>
        <w:t>wn</w:t>
      </w:r>
      <w:r w:rsidR="0033099D" w:rsidRPr="00624DD3">
        <w:rPr>
          <w:rFonts w:ascii="Times New Roman" w:hAnsi="Times New Roman" w:cs="Times New Roman"/>
          <w:sz w:val="24"/>
          <w:szCs w:val="24"/>
        </w:rPr>
        <w:t xml:space="preserve"> sunflower field</w:t>
      </w:r>
      <w:r w:rsidR="001D7267" w:rsidRPr="00624DD3">
        <w:rPr>
          <w:rFonts w:ascii="Times New Roman" w:hAnsi="Times New Roman" w:cs="Times New Roman"/>
          <w:sz w:val="24"/>
          <w:szCs w:val="24"/>
        </w:rPr>
        <w:t xml:space="preserve"> and a faded informational board adorned with </w:t>
      </w:r>
      <w:r w:rsidR="00317424" w:rsidRPr="00624DD3">
        <w:rPr>
          <w:rFonts w:ascii="Times New Roman" w:hAnsi="Times New Roman" w:cs="Times New Roman"/>
          <w:sz w:val="24"/>
          <w:szCs w:val="24"/>
        </w:rPr>
        <w:t>artefacts</w:t>
      </w:r>
      <w:r w:rsidR="00A01431">
        <w:rPr>
          <w:rFonts w:ascii="Times New Roman" w:hAnsi="Times New Roman" w:cs="Times New Roman"/>
          <w:sz w:val="24"/>
          <w:szCs w:val="24"/>
        </w:rPr>
        <w:t xml:space="preserve">. </w:t>
      </w:r>
      <w:r w:rsidR="00A91EEE" w:rsidRPr="00624DD3">
        <w:rPr>
          <w:rFonts w:ascii="Times New Roman" w:hAnsi="Times New Roman" w:cs="Times New Roman"/>
          <w:sz w:val="24"/>
          <w:szCs w:val="24"/>
        </w:rPr>
        <w:t xml:space="preserve">However, there was one </w:t>
      </w:r>
      <w:r w:rsidR="00A304EB" w:rsidRPr="00624DD3">
        <w:rPr>
          <w:rFonts w:ascii="Times New Roman" w:hAnsi="Times New Roman" w:cs="Times New Roman"/>
          <w:sz w:val="24"/>
          <w:szCs w:val="24"/>
        </w:rPr>
        <w:t xml:space="preserve">unexpected </w:t>
      </w:r>
      <w:r w:rsidR="00A91EEE" w:rsidRPr="00624DD3">
        <w:rPr>
          <w:rFonts w:ascii="Times New Roman" w:hAnsi="Times New Roman" w:cs="Times New Roman"/>
          <w:sz w:val="24"/>
          <w:szCs w:val="24"/>
        </w:rPr>
        <w:t xml:space="preserve">element of my experience </w:t>
      </w:r>
      <w:r w:rsidR="00A304EB" w:rsidRPr="00624DD3">
        <w:rPr>
          <w:rFonts w:ascii="Times New Roman" w:hAnsi="Times New Roman" w:cs="Times New Roman"/>
          <w:sz w:val="24"/>
          <w:szCs w:val="24"/>
        </w:rPr>
        <w:t xml:space="preserve">at the temple site </w:t>
      </w:r>
      <w:r w:rsidR="00A91EEE" w:rsidRPr="00624DD3">
        <w:rPr>
          <w:rFonts w:ascii="Times New Roman" w:hAnsi="Times New Roman" w:cs="Times New Roman"/>
          <w:sz w:val="24"/>
          <w:szCs w:val="24"/>
        </w:rPr>
        <w:t xml:space="preserve">that </w:t>
      </w:r>
      <w:r w:rsidR="00B3609B" w:rsidRPr="00624DD3">
        <w:rPr>
          <w:rFonts w:ascii="Times New Roman" w:hAnsi="Times New Roman" w:cs="Times New Roman"/>
          <w:sz w:val="24"/>
          <w:szCs w:val="24"/>
        </w:rPr>
        <w:t xml:space="preserve">demanded attention – the wind. </w:t>
      </w:r>
      <w:r w:rsidR="00A304EB" w:rsidRPr="00624DD3">
        <w:rPr>
          <w:rFonts w:ascii="Times New Roman" w:hAnsi="Times New Roman" w:cs="Times New Roman"/>
          <w:sz w:val="24"/>
          <w:szCs w:val="24"/>
        </w:rPr>
        <w:t xml:space="preserve"> </w:t>
      </w:r>
      <w:r w:rsidR="007C3FF0" w:rsidRPr="00624DD3">
        <w:rPr>
          <w:rFonts w:ascii="Times New Roman" w:hAnsi="Times New Roman" w:cs="Times New Roman"/>
          <w:sz w:val="24"/>
          <w:szCs w:val="24"/>
        </w:rPr>
        <w:t>T</w:t>
      </w:r>
      <w:r w:rsidR="003A245A" w:rsidRPr="00624DD3">
        <w:rPr>
          <w:rFonts w:ascii="Times New Roman" w:hAnsi="Times New Roman" w:cs="Times New Roman"/>
          <w:sz w:val="24"/>
          <w:szCs w:val="24"/>
        </w:rPr>
        <w:t xml:space="preserve">he memory of being buffeted </w:t>
      </w:r>
      <w:r w:rsidR="007637EC" w:rsidRPr="00624DD3">
        <w:rPr>
          <w:rFonts w:ascii="Times New Roman" w:hAnsi="Times New Roman" w:cs="Times New Roman"/>
          <w:sz w:val="24"/>
          <w:szCs w:val="24"/>
        </w:rPr>
        <w:t xml:space="preserve">around a flat plain and my </w:t>
      </w:r>
      <w:r w:rsidR="007C3FF0" w:rsidRPr="00624DD3">
        <w:rPr>
          <w:rFonts w:ascii="Times New Roman" w:hAnsi="Times New Roman" w:cs="Times New Roman"/>
          <w:sz w:val="24"/>
          <w:szCs w:val="24"/>
        </w:rPr>
        <w:t xml:space="preserve">shouted words snatched by the </w:t>
      </w:r>
      <w:r w:rsidR="00E1527A" w:rsidRPr="00624DD3">
        <w:rPr>
          <w:rFonts w:ascii="Times New Roman" w:hAnsi="Times New Roman" w:cs="Times New Roman"/>
          <w:sz w:val="24"/>
          <w:szCs w:val="24"/>
        </w:rPr>
        <w:t xml:space="preserve">near-continuous gusts dominates my initial experience at Hayling Island. </w:t>
      </w:r>
      <w:r w:rsidR="00E62EBD" w:rsidRPr="00624DD3">
        <w:rPr>
          <w:rFonts w:ascii="Times New Roman" w:hAnsi="Times New Roman" w:cs="Times New Roman"/>
          <w:sz w:val="24"/>
          <w:szCs w:val="24"/>
        </w:rPr>
        <w:t>The chill had been unexpected during July</w:t>
      </w:r>
      <w:r w:rsidR="002A2C55" w:rsidRPr="00624DD3">
        <w:rPr>
          <w:rFonts w:ascii="Times New Roman" w:hAnsi="Times New Roman" w:cs="Times New Roman"/>
          <w:sz w:val="24"/>
          <w:szCs w:val="24"/>
        </w:rPr>
        <w:t>, and I had never been fond of high winds due to my petite stature. The weather also</w:t>
      </w:r>
      <w:r w:rsidR="009C2A99" w:rsidRPr="00624DD3">
        <w:rPr>
          <w:rFonts w:ascii="Times New Roman" w:hAnsi="Times New Roman" w:cs="Times New Roman"/>
          <w:sz w:val="24"/>
          <w:szCs w:val="24"/>
        </w:rPr>
        <w:t xml:space="preserve"> proved problematic </w:t>
      </w:r>
      <w:r w:rsidR="00DD03F4" w:rsidRPr="00624DD3">
        <w:rPr>
          <w:rFonts w:ascii="Times New Roman" w:hAnsi="Times New Roman" w:cs="Times New Roman"/>
          <w:sz w:val="24"/>
          <w:szCs w:val="24"/>
        </w:rPr>
        <w:t>for</w:t>
      </w:r>
      <w:r w:rsidR="009C2A99" w:rsidRPr="00624DD3">
        <w:rPr>
          <w:rFonts w:ascii="Times New Roman" w:hAnsi="Times New Roman" w:cs="Times New Roman"/>
          <w:sz w:val="24"/>
          <w:szCs w:val="24"/>
        </w:rPr>
        <w:t xml:space="preserve"> notation – </w:t>
      </w:r>
      <w:r w:rsidR="00DD03F4" w:rsidRPr="00624DD3">
        <w:rPr>
          <w:rFonts w:ascii="Times New Roman" w:hAnsi="Times New Roman" w:cs="Times New Roman"/>
          <w:sz w:val="24"/>
          <w:szCs w:val="24"/>
        </w:rPr>
        <w:t>the wind disrupted efforts to use a pen and paper and dro</w:t>
      </w:r>
      <w:r w:rsidR="00C23FDE" w:rsidRPr="00624DD3">
        <w:rPr>
          <w:rFonts w:ascii="Times New Roman" w:hAnsi="Times New Roman" w:cs="Times New Roman"/>
          <w:sz w:val="24"/>
          <w:szCs w:val="24"/>
        </w:rPr>
        <w:t xml:space="preserve">wned out </w:t>
      </w:r>
      <w:r w:rsidR="006239CB" w:rsidRPr="00624DD3">
        <w:rPr>
          <w:rFonts w:ascii="Times New Roman" w:hAnsi="Times New Roman" w:cs="Times New Roman"/>
          <w:sz w:val="24"/>
          <w:szCs w:val="24"/>
        </w:rPr>
        <w:t>significant portions of the</w:t>
      </w:r>
      <w:r w:rsidR="00C23FDE" w:rsidRPr="00624DD3">
        <w:rPr>
          <w:rFonts w:ascii="Times New Roman" w:hAnsi="Times New Roman" w:cs="Times New Roman"/>
          <w:sz w:val="24"/>
          <w:szCs w:val="24"/>
        </w:rPr>
        <w:t xml:space="preserve"> voice recordings</w:t>
      </w:r>
      <w:r w:rsidR="009C2A99" w:rsidRPr="00624DD3">
        <w:rPr>
          <w:rFonts w:ascii="Times New Roman" w:hAnsi="Times New Roman" w:cs="Times New Roman"/>
          <w:sz w:val="24"/>
          <w:szCs w:val="24"/>
        </w:rPr>
        <w:t xml:space="preserve">, and the glaring sun made using an electronic screen </w:t>
      </w:r>
      <w:r w:rsidR="009D6F14" w:rsidRPr="00624DD3">
        <w:rPr>
          <w:rFonts w:ascii="Times New Roman" w:hAnsi="Times New Roman" w:cs="Times New Roman"/>
          <w:sz w:val="24"/>
          <w:szCs w:val="24"/>
        </w:rPr>
        <w:t xml:space="preserve">impossible. </w:t>
      </w:r>
      <w:r w:rsidR="00411C7B" w:rsidRPr="00624DD3">
        <w:rPr>
          <w:rFonts w:ascii="Times New Roman" w:hAnsi="Times New Roman" w:cs="Times New Roman"/>
          <w:sz w:val="24"/>
          <w:szCs w:val="24"/>
        </w:rPr>
        <w:t>The farm was quiet</w:t>
      </w:r>
      <w:r w:rsidR="007E037A" w:rsidRPr="00624DD3">
        <w:rPr>
          <w:rFonts w:ascii="Times New Roman" w:hAnsi="Times New Roman" w:cs="Times New Roman"/>
          <w:sz w:val="24"/>
          <w:szCs w:val="24"/>
        </w:rPr>
        <w:t>;</w:t>
      </w:r>
      <w:r w:rsidR="00411C7B" w:rsidRPr="00624DD3">
        <w:rPr>
          <w:rFonts w:ascii="Times New Roman" w:hAnsi="Times New Roman" w:cs="Times New Roman"/>
          <w:sz w:val="24"/>
          <w:szCs w:val="24"/>
        </w:rPr>
        <w:t xml:space="preserve"> </w:t>
      </w:r>
      <w:r w:rsidR="002C44EB" w:rsidRPr="00624DD3">
        <w:rPr>
          <w:rFonts w:ascii="Times New Roman" w:hAnsi="Times New Roman" w:cs="Times New Roman"/>
          <w:sz w:val="24"/>
          <w:szCs w:val="24"/>
        </w:rPr>
        <w:t xml:space="preserve">my grandfather </w:t>
      </w:r>
      <w:r w:rsidR="007E037A" w:rsidRPr="00624DD3">
        <w:rPr>
          <w:rFonts w:ascii="Times New Roman" w:hAnsi="Times New Roman" w:cs="Times New Roman"/>
          <w:sz w:val="24"/>
          <w:szCs w:val="24"/>
        </w:rPr>
        <w:t>had</w:t>
      </w:r>
      <w:r w:rsidR="002C44EB" w:rsidRPr="00624DD3">
        <w:rPr>
          <w:rFonts w:ascii="Times New Roman" w:hAnsi="Times New Roman" w:cs="Times New Roman"/>
          <w:sz w:val="24"/>
          <w:szCs w:val="24"/>
        </w:rPr>
        <w:t xml:space="preserve"> received permission for us to be there</w:t>
      </w:r>
      <w:r w:rsidR="007E6191" w:rsidRPr="00624DD3">
        <w:rPr>
          <w:rFonts w:ascii="Times New Roman" w:hAnsi="Times New Roman" w:cs="Times New Roman"/>
          <w:sz w:val="24"/>
          <w:szCs w:val="24"/>
        </w:rPr>
        <w:t xml:space="preserve"> outside of tourist and detecting seasons. None of the amenities supplied by the farm during their summer sunflower events were erected, </w:t>
      </w:r>
      <w:r w:rsidR="00116F59" w:rsidRPr="00624DD3">
        <w:rPr>
          <w:rFonts w:ascii="Times New Roman" w:hAnsi="Times New Roman" w:cs="Times New Roman"/>
          <w:sz w:val="24"/>
          <w:szCs w:val="24"/>
        </w:rPr>
        <w:t xml:space="preserve">the sunflowers barely grown, and the dry ground </w:t>
      </w:r>
      <w:r w:rsidR="008E78A6" w:rsidRPr="00624DD3">
        <w:rPr>
          <w:rFonts w:ascii="Times New Roman" w:hAnsi="Times New Roman" w:cs="Times New Roman"/>
          <w:sz w:val="24"/>
          <w:szCs w:val="24"/>
        </w:rPr>
        <w:t xml:space="preserve">hostile towards </w:t>
      </w:r>
      <w:r w:rsidR="00F90872" w:rsidRPr="00624DD3">
        <w:rPr>
          <w:rFonts w:ascii="Times New Roman" w:hAnsi="Times New Roman" w:cs="Times New Roman"/>
          <w:sz w:val="24"/>
          <w:szCs w:val="24"/>
        </w:rPr>
        <w:t>potential digging</w:t>
      </w:r>
      <w:r w:rsidR="008E78A6" w:rsidRPr="00624DD3">
        <w:rPr>
          <w:rFonts w:ascii="Times New Roman" w:hAnsi="Times New Roman" w:cs="Times New Roman"/>
          <w:sz w:val="24"/>
          <w:szCs w:val="24"/>
        </w:rPr>
        <w:t>. Not that this thought stopped me from playing in the mud, so to speak, and in the voice recording, I can be heard describing the soil</w:t>
      </w:r>
      <w:r w:rsidR="006732BE">
        <w:rPr>
          <w:rFonts w:ascii="Times New Roman" w:hAnsi="Times New Roman" w:cs="Times New Roman"/>
          <w:sz w:val="24"/>
          <w:szCs w:val="24"/>
        </w:rPr>
        <w:t xml:space="preserve"> as crumbly as I tugged</w:t>
      </w:r>
      <w:r w:rsidR="006B1D64">
        <w:rPr>
          <w:rFonts w:ascii="Times New Roman" w:hAnsi="Times New Roman" w:cs="Times New Roman"/>
          <w:sz w:val="24"/>
          <w:szCs w:val="24"/>
        </w:rPr>
        <w:t xml:space="preserve"> out</w:t>
      </w:r>
      <w:r w:rsidR="006732BE">
        <w:rPr>
          <w:rFonts w:ascii="Times New Roman" w:hAnsi="Times New Roman" w:cs="Times New Roman"/>
          <w:sz w:val="24"/>
          <w:szCs w:val="24"/>
        </w:rPr>
        <w:t xml:space="preserve"> tile shards</w:t>
      </w:r>
      <w:r w:rsidR="00A207A7" w:rsidRPr="00624DD3">
        <w:rPr>
          <w:rFonts w:ascii="Times New Roman" w:hAnsi="Times New Roman" w:cs="Times New Roman"/>
          <w:sz w:val="24"/>
          <w:szCs w:val="24"/>
        </w:rPr>
        <w:t>.</w:t>
      </w:r>
      <w:r w:rsidR="008E78A6" w:rsidRPr="00624DD3">
        <w:rPr>
          <w:rFonts w:ascii="Times New Roman" w:hAnsi="Times New Roman" w:cs="Times New Roman"/>
          <w:color w:val="4472C4" w:themeColor="accent1"/>
          <w:sz w:val="24"/>
          <w:szCs w:val="24"/>
        </w:rPr>
        <w:t xml:space="preserve"> </w:t>
      </w:r>
    </w:p>
    <w:p w14:paraId="0823D6A3" w14:textId="084DC7FA" w:rsidR="00AB7F14" w:rsidRDefault="007C49CF"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My second visit </w:t>
      </w:r>
      <w:r w:rsidR="001C0678" w:rsidRPr="00624DD3">
        <w:rPr>
          <w:rFonts w:ascii="Times New Roman" w:hAnsi="Times New Roman" w:cs="Times New Roman"/>
          <w:sz w:val="24"/>
          <w:szCs w:val="24"/>
        </w:rPr>
        <w:t>(12</w:t>
      </w:r>
      <w:r w:rsidR="001C0678" w:rsidRPr="00624DD3">
        <w:rPr>
          <w:rFonts w:ascii="Times New Roman" w:hAnsi="Times New Roman" w:cs="Times New Roman"/>
          <w:sz w:val="24"/>
          <w:szCs w:val="24"/>
          <w:vertAlign w:val="superscript"/>
        </w:rPr>
        <w:t>th</w:t>
      </w:r>
      <w:r w:rsidR="001C0678" w:rsidRPr="00624DD3">
        <w:rPr>
          <w:rFonts w:ascii="Times New Roman" w:hAnsi="Times New Roman" w:cs="Times New Roman"/>
          <w:sz w:val="24"/>
          <w:szCs w:val="24"/>
        </w:rPr>
        <w:t xml:space="preserve"> September 2021) </w:t>
      </w:r>
      <w:r w:rsidRPr="00624DD3">
        <w:rPr>
          <w:rFonts w:ascii="Times New Roman" w:hAnsi="Times New Roman" w:cs="Times New Roman"/>
          <w:sz w:val="24"/>
          <w:szCs w:val="24"/>
        </w:rPr>
        <w:t xml:space="preserve">was warmer – or perhaps that was an illusion created by the fact I was </w:t>
      </w:r>
      <w:r w:rsidR="00C42662" w:rsidRPr="00624DD3">
        <w:rPr>
          <w:rFonts w:ascii="Times New Roman" w:hAnsi="Times New Roman" w:cs="Times New Roman"/>
          <w:sz w:val="24"/>
          <w:szCs w:val="24"/>
        </w:rPr>
        <w:t xml:space="preserve">tucked into a barn assisting </w:t>
      </w:r>
      <w:r w:rsidR="00B37A14">
        <w:rPr>
          <w:rFonts w:ascii="Times New Roman" w:hAnsi="Times New Roman" w:cs="Times New Roman"/>
          <w:sz w:val="24"/>
          <w:szCs w:val="24"/>
        </w:rPr>
        <w:t xml:space="preserve">with </w:t>
      </w:r>
      <w:r w:rsidR="00C42662" w:rsidRPr="00624DD3">
        <w:rPr>
          <w:rFonts w:ascii="Times New Roman" w:hAnsi="Times New Roman" w:cs="Times New Roman"/>
          <w:sz w:val="24"/>
          <w:szCs w:val="24"/>
        </w:rPr>
        <w:t>the documentation</w:t>
      </w:r>
      <w:r w:rsidRPr="00624DD3">
        <w:rPr>
          <w:rFonts w:ascii="Times New Roman" w:hAnsi="Times New Roman" w:cs="Times New Roman"/>
          <w:sz w:val="24"/>
          <w:szCs w:val="24"/>
        </w:rPr>
        <w:t xml:space="preserve"> finds </w:t>
      </w:r>
      <w:r w:rsidR="00E622D8" w:rsidRPr="00624DD3">
        <w:rPr>
          <w:rFonts w:ascii="Times New Roman" w:hAnsi="Times New Roman" w:cs="Times New Roman"/>
          <w:sz w:val="24"/>
          <w:szCs w:val="24"/>
        </w:rPr>
        <w:t>reported by detectorists</w:t>
      </w:r>
      <w:r w:rsidRPr="00624DD3">
        <w:rPr>
          <w:rFonts w:ascii="Times New Roman" w:hAnsi="Times New Roman" w:cs="Times New Roman"/>
          <w:color w:val="4472C4" w:themeColor="accent1"/>
          <w:sz w:val="24"/>
          <w:szCs w:val="24"/>
        </w:rPr>
        <w:t xml:space="preserve">. </w:t>
      </w:r>
      <w:r w:rsidR="00C42662" w:rsidRPr="00624DD3">
        <w:rPr>
          <w:rFonts w:ascii="Times New Roman" w:hAnsi="Times New Roman" w:cs="Times New Roman"/>
          <w:sz w:val="24"/>
          <w:szCs w:val="24"/>
        </w:rPr>
        <w:t xml:space="preserve">Yet, </w:t>
      </w:r>
      <w:r w:rsidR="00B17811" w:rsidRPr="00624DD3">
        <w:rPr>
          <w:rFonts w:ascii="Times New Roman" w:hAnsi="Times New Roman" w:cs="Times New Roman"/>
          <w:sz w:val="24"/>
          <w:szCs w:val="24"/>
        </w:rPr>
        <w:t xml:space="preserve">my notebook remained </w:t>
      </w:r>
      <w:r w:rsidR="004B3A4B" w:rsidRPr="00624DD3">
        <w:rPr>
          <w:rFonts w:ascii="Times New Roman" w:hAnsi="Times New Roman" w:cs="Times New Roman"/>
          <w:sz w:val="24"/>
          <w:szCs w:val="24"/>
        </w:rPr>
        <w:t>un</w:t>
      </w:r>
      <w:r w:rsidR="00B17811" w:rsidRPr="00624DD3">
        <w:rPr>
          <w:rFonts w:ascii="Times New Roman" w:hAnsi="Times New Roman" w:cs="Times New Roman"/>
          <w:sz w:val="24"/>
          <w:szCs w:val="24"/>
        </w:rPr>
        <w:t xml:space="preserve">touched. This was due to </w:t>
      </w:r>
      <w:r w:rsidR="00C42662" w:rsidRPr="00624DD3">
        <w:rPr>
          <w:rFonts w:ascii="Times New Roman" w:hAnsi="Times New Roman" w:cs="Times New Roman"/>
          <w:sz w:val="24"/>
          <w:szCs w:val="24"/>
        </w:rPr>
        <w:t>engaging</w:t>
      </w:r>
      <w:r w:rsidR="00B17811" w:rsidRPr="00624DD3">
        <w:rPr>
          <w:rFonts w:ascii="Times New Roman" w:hAnsi="Times New Roman" w:cs="Times New Roman"/>
          <w:sz w:val="24"/>
          <w:szCs w:val="24"/>
        </w:rPr>
        <w:t xml:space="preserve"> conversation</w:t>
      </w:r>
      <w:r w:rsidR="00C42662" w:rsidRPr="00624DD3">
        <w:rPr>
          <w:rFonts w:ascii="Times New Roman" w:hAnsi="Times New Roman" w:cs="Times New Roman"/>
          <w:sz w:val="24"/>
          <w:szCs w:val="24"/>
        </w:rPr>
        <w:t>s</w:t>
      </w:r>
      <w:r w:rsidR="00B17811" w:rsidRPr="00624DD3">
        <w:rPr>
          <w:rFonts w:ascii="Times New Roman" w:hAnsi="Times New Roman" w:cs="Times New Roman"/>
          <w:sz w:val="24"/>
          <w:szCs w:val="24"/>
        </w:rPr>
        <w:t xml:space="preserve"> with the archaeologists</w:t>
      </w:r>
      <w:r w:rsidR="00C42662" w:rsidRPr="00624DD3">
        <w:rPr>
          <w:rFonts w:ascii="Times New Roman" w:hAnsi="Times New Roman" w:cs="Times New Roman"/>
          <w:sz w:val="24"/>
          <w:szCs w:val="24"/>
        </w:rPr>
        <w:t>.</w:t>
      </w:r>
      <w:r w:rsidR="00B17811" w:rsidRPr="00624DD3">
        <w:rPr>
          <w:rFonts w:ascii="Times New Roman" w:hAnsi="Times New Roman" w:cs="Times New Roman"/>
          <w:sz w:val="24"/>
          <w:szCs w:val="24"/>
        </w:rPr>
        <w:t xml:space="preserve"> </w:t>
      </w:r>
      <w:r w:rsidR="00AB7F14" w:rsidRPr="00624DD3">
        <w:rPr>
          <w:rFonts w:ascii="Times New Roman" w:hAnsi="Times New Roman" w:cs="Times New Roman"/>
          <w:sz w:val="24"/>
          <w:szCs w:val="24"/>
        </w:rPr>
        <w:t xml:space="preserve">Eagerly, they revealed the wealth of data that had been accumulated over the years by the detectorists, with maps that highlighted where artefacts were found and then a folder filled with records of said artefacts, including the name of who found it.  At the end of the day, the detectorists brought over their finds. They tipped out their find bags and dug through the scrap, which they placed into a separate orange bucket, and waited for the archaeologists’ verdict. The anticipation and excitement were almost palpable each time, and rarely did the detectorist walk away disheartened; any piece of history </w:t>
      </w:r>
      <w:r w:rsidR="003C3EBA" w:rsidRPr="00624DD3">
        <w:rPr>
          <w:rFonts w:ascii="Times New Roman" w:hAnsi="Times New Roman" w:cs="Times New Roman"/>
          <w:sz w:val="24"/>
          <w:szCs w:val="24"/>
        </w:rPr>
        <w:t>mattered</w:t>
      </w:r>
      <w:r w:rsidR="00AB7F14" w:rsidRPr="00624DD3">
        <w:rPr>
          <w:rFonts w:ascii="Times New Roman" w:hAnsi="Times New Roman" w:cs="Times New Roman"/>
          <w:sz w:val="24"/>
          <w:szCs w:val="24"/>
        </w:rPr>
        <w:t xml:space="preserve">. The detectorists were eager to discover more about their finds, and a large tome dedicated to Coins sat </w:t>
      </w:r>
      <w:r w:rsidR="004D6AE3" w:rsidRPr="00624DD3">
        <w:rPr>
          <w:rFonts w:ascii="Times New Roman" w:hAnsi="Times New Roman" w:cs="Times New Roman"/>
          <w:sz w:val="24"/>
          <w:szCs w:val="24"/>
        </w:rPr>
        <w:t>on</w:t>
      </w:r>
      <w:r w:rsidR="00AB7F14" w:rsidRPr="00624DD3">
        <w:rPr>
          <w:rFonts w:ascii="Times New Roman" w:hAnsi="Times New Roman" w:cs="Times New Roman"/>
          <w:sz w:val="24"/>
          <w:szCs w:val="24"/>
        </w:rPr>
        <w:t xml:space="preserve"> the table, ready for anyone to browse through. The family that </w:t>
      </w:r>
      <w:r w:rsidR="004D6AE3" w:rsidRPr="00624DD3">
        <w:rPr>
          <w:rFonts w:ascii="Times New Roman" w:hAnsi="Times New Roman" w:cs="Times New Roman"/>
          <w:sz w:val="24"/>
          <w:szCs w:val="24"/>
        </w:rPr>
        <w:t>ran</w:t>
      </w:r>
      <w:r w:rsidR="00AB7F14" w:rsidRPr="00624DD3">
        <w:rPr>
          <w:rFonts w:ascii="Times New Roman" w:hAnsi="Times New Roman" w:cs="Times New Roman"/>
          <w:sz w:val="24"/>
          <w:szCs w:val="24"/>
        </w:rPr>
        <w:t xml:space="preserve"> the farm visited, and there was a lengthy casual conversation between the groups whereby peoples’ health and happiness were checked upon. The atmosphere was light and jovial, despite the tiredness evident on the detectorists</w:t>
      </w:r>
      <w:r w:rsidR="00D537DA" w:rsidRPr="00624DD3">
        <w:rPr>
          <w:rFonts w:ascii="Times New Roman" w:hAnsi="Times New Roman" w:cs="Times New Roman"/>
          <w:sz w:val="24"/>
          <w:szCs w:val="24"/>
        </w:rPr>
        <w:t>’</w:t>
      </w:r>
      <w:r w:rsidR="00AB7F14" w:rsidRPr="00624DD3">
        <w:rPr>
          <w:rFonts w:ascii="Times New Roman" w:hAnsi="Times New Roman" w:cs="Times New Roman"/>
          <w:sz w:val="24"/>
          <w:szCs w:val="24"/>
        </w:rPr>
        <w:t xml:space="preserve"> wind-torn faces.  Everyone showed interest in my research, and Graham Soffe sought to memorialise the moment with a photograph of my grandfather and </w:t>
      </w:r>
      <w:r w:rsidR="00A01431">
        <w:rPr>
          <w:rFonts w:ascii="Times New Roman" w:hAnsi="Times New Roman" w:cs="Times New Roman"/>
          <w:sz w:val="24"/>
          <w:szCs w:val="24"/>
        </w:rPr>
        <w:t>me</w:t>
      </w:r>
      <w:r w:rsidR="00AB7F14" w:rsidRPr="00624DD3">
        <w:rPr>
          <w:rFonts w:ascii="Times New Roman" w:hAnsi="Times New Roman" w:cs="Times New Roman"/>
          <w:sz w:val="24"/>
          <w:szCs w:val="24"/>
        </w:rPr>
        <w:t xml:space="preserve"> (Figure</w:t>
      </w:r>
      <w:r w:rsidR="00DA4A86">
        <w:rPr>
          <w:rFonts w:ascii="Times New Roman" w:hAnsi="Times New Roman" w:cs="Times New Roman"/>
          <w:sz w:val="24"/>
          <w:szCs w:val="24"/>
        </w:rPr>
        <w:t xml:space="preserve"> </w:t>
      </w:r>
      <w:r w:rsidR="00A01431">
        <w:rPr>
          <w:rFonts w:ascii="Times New Roman" w:hAnsi="Times New Roman" w:cs="Times New Roman"/>
          <w:sz w:val="24"/>
          <w:szCs w:val="24"/>
        </w:rPr>
        <w:t>2</w:t>
      </w:r>
      <w:r w:rsidR="00AB7F14" w:rsidRPr="00624DD3">
        <w:rPr>
          <w:rFonts w:ascii="Times New Roman" w:hAnsi="Times New Roman" w:cs="Times New Roman"/>
          <w:sz w:val="24"/>
          <w:szCs w:val="24"/>
        </w:rPr>
        <w:t xml:space="preserve">). This </w:t>
      </w:r>
      <w:r w:rsidR="00AB7F14" w:rsidRPr="00624DD3">
        <w:rPr>
          <w:rFonts w:ascii="Times New Roman" w:hAnsi="Times New Roman" w:cs="Times New Roman"/>
          <w:sz w:val="24"/>
          <w:szCs w:val="24"/>
        </w:rPr>
        <w:lastRenderedPageBreak/>
        <w:t>photograph proved to be one of the last taken of my grandfather, who passed away shortly after. During his final evening, he had been preparing for the monthly SMDC Committee Meeting that would be occurring the following day, and so had a map of the Farm on the dining table. This was a</w:t>
      </w:r>
      <w:r w:rsidR="00A57E7B" w:rsidRPr="00624DD3">
        <w:rPr>
          <w:rFonts w:ascii="Times New Roman" w:hAnsi="Times New Roman" w:cs="Times New Roman"/>
          <w:sz w:val="24"/>
          <w:szCs w:val="24"/>
        </w:rPr>
        <w:t xml:space="preserve"> </w:t>
      </w:r>
      <w:r w:rsidR="00AB7F14" w:rsidRPr="00624DD3">
        <w:rPr>
          <w:rFonts w:ascii="Times New Roman" w:hAnsi="Times New Roman" w:cs="Times New Roman"/>
          <w:sz w:val="24"/>
          <w:szCs w:val="24"/>
        </w:rPr>
        <w:t xml:space="preserve">map that he had printed out and then outlined the fields using a thick pen and marking the fields with names that are not found on Google Maps. This map represented the SMDC lay of the land. Unfortunately, </w:t>
      </w:r>
      <w:r w:rsidR="00A851EF" w:rsidRPr="00624DD3">
        <w:rPr>
          <w:rFonts w:ascii="Times New Roman" w:hAnsi="Times New Roman" w:cs="Times New Roman"/>
          <w:sz w:val="24"/>
          <w:szCs w:val="24"/>
        </w:rPr>
        <w:t xml:space="preserve">this </w:t>
      </w:r>
      <w:r w:rsidR="006B1D64">
        <w:rPr>
          <w:rFonts w:ascii="Times New Roman" w:hAnsi="Times New Roman" w:cs="Times New Roman"/>
          <w:noProof/>
          <w:sz w:val="24"/>
          <w:szCs w:val="24"/>
        </w:rPr>
        <w:drawing>
          <wp:anchor distT="0" distB="0" distL="114300" distR="114300" simplePos="0" relativeHeight="251450368" behindDoc="0" locked="0" layoutInCell="1" allowOverlap="1" wp14:anchorId="51654071" wp14:editId="58ECEDA0">
            <wp:simplePos x="0" y="0"/>
            <wp:positionH relativeFrom="margin">
              <wp:align>center</wp:align>
            </wp:positionH>
            <wp:positionV relativeFrom="page">
              <wp:posOffset>2415540</wp:posOffset>
            </wp:positionV>
            <wp:extent cx="3838575" cy="5118100"/>
            <wp:effectExtent l="0" t="0" r="9525" b="6350"/>
            <wp:wrapTopAndBottom/>
            <wp:docPr id="1149151955" name="Picture 1" descr="A person and person standing next to each oth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151955" name="Picture 1" descr="A person and person standing next to each other&#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38575" cy="5118100"/>
                    </a:xfrm>
                    <a:prstGeom prst="rect">
                      <a:avLst/>
                    </a:prstGeom>
                  </pic:spPr>
                </pic:pic>
              </a:graphicData>
            </a:graphic>
            <wp14:sizeRelH relativeFrom="margin">
              <wp14:pctWidth>0</wp14:pctWidth>
            </wp14:sizeRelH>
            <wp14:sizeRelV relativeFrom="margin">
              <wp14:pctHeight>0</wp14:pctHeight>
            </wp14:sizeRelV>
          </wp:anchor>
        </w:drawing>
      </w:r>
      <w:r w:rsidR="006B1D64">
        <w:rPr>
          <w:noProof/>
        </w:rPr>
        <mc:AlternateContent>
          <mc:Choice Requires="wps">
            <w:drawing>
              <wp:anchor distT="0" distB="0" distL="114300" distR="114300" simplePos="0" relativeHeight="251710464" behindDoc="0" locked="0" layoutInCell="1" allowOverlap="1" wp14:anchorId="0E92AE13" wp14:editId="1D97A932">
                <wp:simplePos x="0" y="0"/>
                <wp:positionH relativeFrom="margin">
                  <wp:align>right</wp:align>
                </wp:positionH>
                <wp:positionV relativeFrom="page">
                  <wp:posOffset>7796766</wp:posOffset>
                </wp:positionV>
                <wp:extent cx="6188075" cy="448310"/>
                <wp:effectExtent l="0" t="0" r="3175" b="8890"/>
                <wp:wrapTopAndBottom/>
                <wp:docPr id="1069308381" name="Text Box 1"/>
                <wp:cNvGraphicFramePr/>
                <a:graphic xmlns:a="http://schemas.openxmlformats.org/drawingml/2006/main">
                  <a:graphicData uri="http://schemas.microsoft.com/office/word/2010/wordprocessingShape">
                    <wps:wsp>
                      <wps:cNvSpPr txBox="1"/>
                      <wps:spPr>
                        <a:xfrm>
                          <a:off x="0" y="0"/>
                          <a:ext cx="6188075" cy="448310"/>
                        </a:xfrm>
                        <a:prstGeom prst="rect">
                          <a:avLst/>
                        </a:prstGeom>
                        <a:solidFill>
                          <a:prstClr val="white"/>
                        </a:solidFill>
                        <a:ln>
                          <a:noFill/>
                        </a:ln>
                      </wps:spPr>
                      <wps:txbx>
                        <w:txbxContent>
                          <w:p w14:paraId="3609595D" w14:textId="72A10D94" w:rsidR="00E17D14" w:rsidRPr="00E17D14" w:rsidRDefault="00E17D14" w:rsidP="00E17D14">
                            <w:pPr>
                              <w:pStyle w:val="Caption"/>
                              <w:jc w:val="center"/>
                              <w:rPr>
                                <w:rFonts w:ascii="Times New Roman" w:hAnsi="Times New Roman" w:cs="Times New Roman"/>
                                <w:color w:val="auto"/>
                                <w:sz w:val="22"/>
                                <w:szCs w:val="22"/>
                              </w:rPr>
                            </w:pPr>
                            <w:bookmarkStart w:id="18" w:name="_Toc154881604"/>
                            <w:r w:rsidRPr="00E17D14">
                              <w:rPr>
                                <w:rFonts w:ascii="Times New Roman" w:hAnsi="Times New Roman" w:cs="Times New Roman"/>
                                <w:color w:val="auto"/>
                                <w:sz w:val="22"/>
                                <w:szCs w:val="22"/>
                              </w:rPr>
                              <w:t xml:space="preserve">Figure </w:t>
                            </w:r>
                            <w:r w:rsidRPr="00E17D14">
                              <w:rPr>
                                <w:rFonts w:ascii="Times New Roman" w:hAnsi="Times New Roman" w:cs="Times New Roman"/>
                                <w:color w:val="auto"/>
                                <w:sz w:val="22"/>
                                <w:szCs w:val="22"/>
                              </w:rPr>
                              <w:fldChar w:fldCharType="begin"/>
                            </w:r>
                            <w:r w:rsidRPr="00E17D14">
                              <w:rPr>
                                <w:rFonts w:ascii="Times New Roman" w:hAnsi="Times New Roman" w:cs="Times New Roman"/>
                                <w:color w:val="auto"/>
                                <w:sz w:val="22"/>
                                <w:szCs w:val="22"/>
                              </w:rPr>
                              <w:instrText xml:space="preserve"> SEQ Figure \* ARABIC </w:instrText>
                            </w:r>
                            <w:r w:rsidRPr="00E17D14">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2</w:t>
                            </w:r>
                            <w:r w:rsidRPr="00E17D14">
                              <w:rPr>
                                <w:rFonts w:ascii="Times New Roman" w:hAnsi="Times New Roman" w:cs="Times New Roman"/>
                                <w:color w:val="auto"/>
                                <w:sz w:val="22"/>
                                <w:szCs w:val="22"/>
                              </w:rPr>
                              <w:fldChar w:fldCharType="end"/>
                            </w:r>
                            <w:r w:rsidRPr="00E17D14">
                              <w:rPr>
                                <w:rFonts w:ascii="Times New Roman" w:hAnsi="Times New Roman" w:cs="Times New Roman"/>
                                <w:color w:val="auto"/>
                                <w:sz w:val="22"/>
                                <w:szCs w:val="22"/>
                              </w:rPr>
                              <w:t xml:space="preserve"> - My grandfather, Tony Alexander, and myself. Photograph taken by Graham Soffe on 12th September 2021. Photograph shared with permission.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E92AE13" id="_x0000_s1027" type="#_x0000_t202" style="position:absolute;left:0;text-align:left;margin-left:436.05pt;margin-top:613.9pt;width:487.25pt;height:35.3pt;z-index:251710464;visibility:visible;mso-wrap-style:square;mso-width-percent:0;mso-wrap-distance-left:9pt;mso-wrap-distance-top:0;mso-wrap-distance-right:9pt;mso-wrap-distance-bottom:0;mso-position-horizontal:right;mso-position-horizontal-relative:margin;mso-position-vertical:absolute;mso-position-vertical-relative:page;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Tu8HgIAAEIEAAAOAAAAZHJzL2Uyb0RvYy54bWysU01v2zAMvQ/YfxB0X5x0XRcYcYosRYYB&#10;QVsgHXpWZDkWIIsapcTOfv0oOU66bqeiF5kWKX689zi77RrDDgq9BlvwyWjMmbISSm13Bf/5tPo0&#10;5cwHYUthwKqCH5Xnt/OPH2aty9UV1GBKhYySWJ+3ruB1CC7PMi9r1Qg/AqcsOSvARgT6xV1Womgp&#10;e2Oyq/H4JmsBS4cglfd0e9c7+Tzlryolw0NVeRWYKTj1FtKJ6dzGM5vPRL5D4WotT22IN3TRCG2p&#10;6DnVnQiC7VH/k6rREsFDFUYSmgyqSkuVZqBpJuNX02xq4VSahcDx7gyTf7+08v6wcY/IQvcNOiIw&#10;AtI6n3u6jPN0FTbxS50y8hOExzNsqgtM0uXNZDodf/3CmSTf9fX08yThml1eO/Thu4KGRaPgSLQk&#10;tMRh7QNVpNAhJBbzYHS50sbEn+hYGmQHQRS2tQ4q9kgv/ooyNsZaiK96d7zJLqNEK3TbjunyxZhb&#10;KI80PUIvDO/kSlO9tfDhUSApgQYmdYcHOioDbcHhZHFWA/7+332MJ4LIy1lLyiq4/7UXqDgzPyxR&#10;F2U4GDgY28Gw+2YJNOmE9sbJZNIDDGYwK4TmmUS/iFXIJaykWgUPg7kMvb5paaRaLFIQic2JsLYb&#10;J2PqAden7lmgO7ESiM97GDQn8lfk9LGJHrfYB0I6MRdx7VE8wU1CTfSclipuwsv/FHVZ/fkfAAAA&#10;//8DAFBLAwQUAAYACAAAACEAmhctiuEAAAAKAQAADwAAAGRycy9kb3ducmV2LnhtbEyPzU7DMBCE&#10;70i8g7VIXBB1CKE/IU5VVXCgl4q0l97ceBsHYjuynTa8PdsTHHdmNDtfsRxNx87oQ+usgKdJAgxt&#10;7VRrGwH73fvjHFiI0irZOYsCfjDAsry9KWSu3MV+4rmKDaMSG3IpQMfY55yHWqORYeJ6tOSdnDcy&#10;0ukbrry8ULnpeJokU25ka+mDlj2uNdbf1WAEbLPDVj8Mp7fNKnv2H/thPf1qKiHu78bVK7CIY/wL&#10;w3U+TYeSNh3dYFVgnQACiaSm6YwIyF/Mshdgx6u0mGfAy4L/Ryh/AQAA//8DAFBLAQItABQABgAI&#10;AAAAIQC2gziS/gAAAOEBAAATAAAAAAAAAAAAAAAAAAAAAABbQ29udGVudF9UeXBlc10ueG1sUEsB&#10;Ai0AFAAGAAgAAAAhADj9If/WAAAAlAEAAAsAAAAAAAAAAAAAAAAALwEAAF9yZWxzLy5yZWxzUEsB&#10;Ai0AFAAGAAgAAAAhACyZO7weAgAAQgQAAA4AAAAAAAAAAAAAAAAALgIAAGRycy9lMm9Eb2MueG1s&#10;UEsBAi0AFAAGAAgAAAAhAJoXLYrhAAAACgEAAA8AAAAAAAAAAAAAAAAAeAQAAGRycy9kb3ducmV2&#10;LnhtbFBLBQYAAAAABAAEAPMAAACGBQAAAAA=&#10;" stroked="f">
                <v:textbox style="mso-fit-shape-to-text:t" inset="0,0,0,0">
                  <w:txbxContent>
                    <w:p w14:paraId="3609595D" w14:textId="72A10D94" w:rsidR="00E17D14" w:rsidRPr="00E17D14" w:rsidRDefault="00E17D14" w:rsidP="00E17D14">
                      <w:pPr>
                        <w:pStyle w:val="Caption"/>
                        <w:jc w:val="center"/>
                        <w:rPr>
                          <w:rFonts w:ascii="Times New Roman" w:hAnsi="Times New Roman" w:cs="Times New Roman"/>
                          <w:color w:val="auto"/>
                          <w:sz w:val="22"/>
                          <w:szCs w:val="22"/>
                        </w:rPr>
                      </w:pPr>
                      <w:bookmarkStart w:id="19" w:name="_Toc154881604"/>
                      <w:r w:rsidRPr="00E17D14">
                        <w:rPr>
                          <w:rFonts w:ascii="Times New Roman" w:hAnsi="Times New Roman" w:cs="Times New Roman"/>
                          <w:color w:val="auto"/>
                          <w:sz w:val="22"/>
                          <w:szCs w:val="22"/>
                        </w:rPr>
                        <w:t xml:space="preserve">Figure </w:t>
                      </w:r>
                      <w:r w:rsidRPr="00E17D14">
                        <w:rPr>
                          <w:rFonts w:ascii="Times New Roman" w:hAnsi="Times New Roman" w:cs="Times New Roman"/>
                          <w:color w:val="auto"/>
                          <w:sz w:val="22"/>
                          <w:szCs w:val="22"/>
                        </w:rPr>
                        <w:fldChar w:fldCharType="begin"/>
                      </w:r>
                      <w:r w:rsidRPr="00E17D14">
                        <w:rPr>
                          <w:rFonts w:ascii="Times New Roman" w:hAnsi="Times New Roman" w:cs="Times New Roman"/>
                          <w:color w:val="auto"/>
                          <w:sz w:val="22"/>
                          <w:szCs w:val="22"/>
                        </w:rPr>
                        <w:instrText xml:space="preserve"> SEQ Figure \* ARABIC </w:instrText>
                      </w:r>
                      <w:r w:rsidRPr="00E17D14">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2</w:t>
                      </w:r>
                      <w:r w:rsidRPr="00E17D14">
                        <w:rPr>
                          <w:rFonts w:ascii="Times New Roman" w:hAnsi="Times New Roman" w:cs="Times New Roman"/>
                          <w:color w:val="auto"/>
                          <w:sz w:val="22"/>
                          <w:szCs w:val="22"/>
                        </w:rPr>
                        <w:fldChar w:fldCharType="end"/>
                      </w:r>
                      <w:r w:rsidRPr="00E17D14">
                        <w:rPr>
                          <w:rFonts w:ascii="Times New Roman" w:hAnsi="Times New Roman" w:cs="Times New Roman"/>
                          <w:color w:val="auto"/>
                          <w:sz w:val="22"/>
                          <w:szCs w:val="22"/>
                        </w:rPr>
                        <w:t xml:space="preserve"> - My grandfather, Tony Alexander, and myself. Photograph taken by Graham Soffe on 12th September 2021. Photograph shared with permission.</w:t>
                      </w:r>
                      <w:bookmarkEnd w:id="19"/>
                    </w:p>
                  </w:txbxContent>
                </v:textbox>
                <w10:wrap type="topAndBottom" anchorx="margin" anchory="page"/>
              </v:shape>
            </w:pict>
          </mc:Fallback>
        </mc:AlternateContent>
      </w:r>
      <w:r w:rsidR="00A851EF" w:rsidRPr="00624DD3">
        <w:rPr>
          <w:rFonts w:ascii="Times New Roman" w:hAnsi="Times New Roman" w:cs="Times New Roman"/>
          <w:sz w:val="24"/>
          <w:szCs w:val="24"/>
        </w:rPr>
        <w:t xml:space="preserve">map was lost. </w:t>
      </w:r>
    </w:p>
    <w:p w14:paraId="51471F45" w14:textId="3673C37F" w:rsidR="00E17D14" w:rsidRDefault="00E17D14" w:rsidP="002C1F4D">
      <w:pPr>
        <w:spacing w:line="360" w:lineRule="auto"/>
        <w:ind w:firstLine="720"/>
        <w:jc w:val="both"/>
        <w:rPr>
          <w:rFonts w:ascii="Times New Roman" w:hAnsi="Times New Roman" w:cs="Times New Roman"/>
          <w:sz w:val="24"/>
          <w:szCs w:val="24"/>
        </w:rPr>
      </w:pPr>
    </w:p>
    <w:p w14:paraId="5D604988" w14:textId="11D91D56" w:rsidR="00D366C5" w:rsidRPr="00624DD3" w:rsidRDefault="00AB7F14"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My third visit to the site was the first without my grandfather (</w:t>
      </w:r>
      <w:r w:rsidR="001C0678" w:rsidRPr="00624DD3">
        <w:rPr>
          <w:rFonts w:ascii="Times New Roman" w:hAnsi="Times New Roman" w:cs="Times New Roman"/>
          <w:sz w:val="24"/>
          <w:szCs w:val="24"/>
        </w:rPr>
        <w:t>23</w:t>
      </w:r>
      <w:r w:rsidR="001C0678" w:rsidRPr="00624DD3">
        <w:rPr>
          <w:rFonts w:ascii="Times New Roman" w:hAnsi="Times New Roman" w:cs="Times New Roman"/>
          <w:sz w:val="24"/>
          <w:szCs w:val="24"/>
          <w:vertAlign w:val="superscript"/>
        </w:rPr>
        <w:t>rd</w:t>
      </w:r>
      <w:r w:rsidR="001C0678" w:rsidRPr="00624DD3">
        <w:rPr>
          <w:rFonts w:ascii="Times New Roman" w:hAnsi="Times New Roman" w:cs="Times New Roman"/>
          <w:sz w:val="24"/>
          <w:szCs w:val="24"/>
        </w:rPr>
        <w:t xml:space="preserve"> </w:t>
      </w:r>
      <w:r w:rsidRPr="00624DD3">
        <w:rPr>
          <w:rFonts w:ascii="Times New Roman" w:hAnsi="Times New Roman" w:cs="Times New Roman"/>
          <w:sz w:val="24"/>
          <w:szCs w:val="24"/>
        </w:rPr>
        <w:t>December 2021). I wore a jacket that he had regularly worn when he had attended digs as I doubted that I had a suitable coat that could fare the weather, yet I knew that his could. I was one of the first to arrive, so I helped with the parking duties and greeted the detectorists as they entered the farm. Several expressed shock upon arriving and seeing the jacket</w:t>
      </w:r>
      <w:r w:rsidR="007E4F09" w:rsidRPr="00624DD3">
        <w:rPr>
          <w:rFonts w:ascii="Times New Roman" w:hAnsi="Times New Roman" w:cs="Times New Roman"/>
          <w:sz w:val="24"/>
          <w:szCs w:val="24"/>
        </w:rPr>
        <w:t>, taking</w:t>
      </w:r>
      <w:r w:rsidRPr="00624DD3">
        <w:rPr>
          <w:rFonts w:ascii="Times New Roman" w:hAnsi="Times New Roman" w:cs="Times New Roman"/>
          <w:sz w:val="24"/>
          <w:szCs w:val="24"/>
        </w:rPr>
        <w:t xml:space="preserve"> a moment to recall warm memories of my grandfather similarly greeting them in the mornings</w:t>
      </w:r>
      <w:r w:rsidR="00AB24F2" w:rsidRPr="00624DD3">
        <w:rPr>
          <w:rFonts w:ascii="Times New Roman" w:hAnsi="Times New Roman" w:cs="Times New Roman"/>
          <w:sz w:val="24"/>
          <w:szCs w:val="24"/>
        </w:rPr>
        <w:t xml:space="preserve">. </w:t>
      </w:r>
      <w:r w:rsidRPr="00624DD3">
        <w:rPr>
          <w:rFonts w:ascii="Times New Roman" w:hAnsi="Times New Roman" w:cs="Times New Roman"/>
          <w:sz w:val="24"/>
          <w:szCs w:val="24"/>
        </w:rPr>
        <w:t xml:space="preserve">After changing into appropriate attire, which seemed to be dominated </w:t>
      </w:r>
      <w:r w:rsidRPr="00624DD3">
        <w:rPr>
          <w:rFonts w:ascii="Times New Roman" w:hAnsi="Times New Roman" w:cs="Times New Roman"/>
          <w:sz w:val="24"/>
          <w:szCs w:val="24"/>
        </w:rPr>
        <w:lastRenderedPageBreak/>
        <w:t>by thick, sturdy boots and large coats, and making a considerable dent in the hot drink flasks they had brought with them, the detectorists took off into the fields</w:t>
      </w:r>
      <w:r w:rsidR="00223881">
        <w:rPr>
          <w:rFonts w:ascii="Times New Roman" w:hAnsi="Times New Roman" w:cs="Times New Roman"/>
          <w:sz w:val="24"/>
          <w:szCs w:val="24"/>
        </w:rPr>
        <w:t xml:space="preserve">. </w:t>
      </w:r>
      <w:r w:rsidRPr="00624DD3">
        <w:rPr>
          <w:rFonts w:ascii="Times New Roman" w:hAnsi="Times New Roman" w:cs="Times New Roman"/>
          <w:sz w:val="24"/>
          <w:szCs w:val="24"/>
        </w:rPr>
        <w:t xml:space="preserve">I was left alone with my thoughts, my notebook, and my recording device. I talked to the chickens, petted a friendly llama, and armed myself with a </w:t>
      </w:r>
      <w:r w:rsidR="00C50179" w:rsidRPr="00624DD3">
        <w:rPr>
          <w:rFonts w:ascii="Times New Roman" w:hAnsi="Times New Roman" w:cs="Times New Roman"/>
          <w:sz w:val="24"/>
          <w:szCs w:val="24"/>
        </w:rPr>
        <w:t>steaming tea</w:t>
      </w:r>
      <w:r w:rsidRPr="00624DD3">
        <w:rPr>
          <w:rFonts w:ascii="Times New Roman" w:hAnsi="Times New Roman" w:cs="Times New Roman"/>
          <w:sz w:val="24"/>
          <w:szCs w:val="24"/>
        </w:rPr>
        <w:t xml:space="preserve"> before trekking into the fields. I took a sporadic route, unconsciously avoiding members as I struggled with the weight of grief. I had expected it, but it did not make it easier. Thus, I did not stay long; the atmosphere felt heavier, the weather colder and somehow claustrophobic, and I feared my soured mood would impact the detectorists. I needed time away and hoped I had sufficient data for the time being.  </w:t>
      </w:r>
    </w:p>
    <w:p w14:paraId="55FA3CAB" w14:textId="4E2B548A" w:rsidR="00AB7F14" w:rsidRPr="00624DD3" w:rsidRDefault="00DF65D4" w:rsidP="002C1F4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By m</w:t>
      </w:r>
      <w:r w:rsidR="00AB7F14" w:rsidRPr="00624DD3">
        <w:rPr>
          <w:rFonts w:ascii="Times New Roman" w:hAnsi="Times New Roman" w:cs="Times New Roman"/>
          <w:sz w:val="24"/>
          <w:szCs w:val="24"/>
        </w:rPr>
        <w:t>y fourth visit (</w:t>
      </w:r>
      <w:r w:rsidR="001C0678" w:rsidRPr="00624DD3">
        <w:rPr>
          <w:rFonts w:ascii="Times New Roman" w:hAnsi="Times New Roman" w:cs="Times New Roman"/>
          <w:sz w:val="24"/>
          <w:szCs w:val="24"/>
        </w:rPr>
        <w:t>5</w:t>
      </w:r>
      <w:r w:rsidR="001C0678" w:rsidRPr="00624DD3">
        <w:rPr>
          <w:rFonts w:ascii="Times New Roman" w:hAnsi="Times New Roman" w:cs="Times New Roman"/>
          <w:sz w:val="24"/>
          <w:szCs w:val="24"/>
          <w:vertAlign w:val="superscript"/>
        </w:rPr>
        <w:t>th</w:t>
      </w:r>
      <w:r w:rsidR="001C0678" w:rsidRPr="00624DD3">
        <w:rPr>
          <w:rFonts w:ascii="Times New Roman" w:hAnsi="Times New Roman" w:cs="Times New Roman"/>
          <w:sz w:val="24"/>
          <w:szCs w:val="24"/>
        </w:rPr>
        <w:t xml:space="preserve"> </w:t>
      </w:r>
      <w:r w:rsidR="00AB7F14" w:rsidRPr="00624DD3">
        <w:rPr>
          <w:rFonts w:ascii="Times New Roman" w:hAnsi="Times New Roman" w:cs="Times New Roman"/>
          <w:sz w:val="24"/>
          <w:szCs w:val="24"/>
        </w:rPr>
        <w:t>March 2023)</w:t>
      </w:r>
      <w:r>
        <w:rPr>
          <w:rFonts w:ascii="Times New Roman" w:hAnsi="Times New Roman" w:cs="Times New Roman"/>
          <w:sz w:val="24"/>
          <w:szCs w:val="24"/>
        </w:rPr>
        <w:t xml:space="preserve">, </w:t>
      </w:r>
      <w:r w:rsidR="00AB7F14" w:rsidRPr="00624DD3">
        <w:rPr>
          <w:rFonts w:ascii="Times New Roman" w:hAnsi="Times New Roman" w:cs="Times New Roman"/>
          <w:sz w:val="24"/>
          <w:szCs w:val="24"/>
        </w:rPr>
        <w:t>I felt capable of being more involved with the members and their activities. The members had known about my arrival at least a month in advance as this was also the date chosen for the informal interviews. Their enthusiasm to share their passions was evident, and several members were happy for me to tail them and watch them as they operated</w:t>
      </w:r>
      <w:r w:rsidR="007111E5" w:rsidRPr="003407A7">
        <w:rPr>
          <w:rFonts w:ascii="Times New Roman" w:hAnsi="Times New Roman" w:cs="Times New Roman"/>
          <w:sz w:val="24"/>
          <w:szCs w:val="24"/>
        </w:rPr>
        <w:t>, keen to impart their knowledge</w:t>
      </w:r>
      <w:r w:rsidR="00AB7F14" w:rsidRPr="003407A7">
        <w:rPr>
          <w:rFonts w:ascii="Times New Roman" w:hAnsi="Times New Roman" w:cs="Times New Roman"/>
          <w:sz w:val="24"/>
          <w:szCs w:val="24"/>
        </w:rPr>
        <w:t xml:space="preserve">. The </w:t>
      </w:r>
      <w:r w:rsidR="00AB7F14" w:rsidRPr="00624DD3">
        <w:rPr>
          <w:rFonts w:ascii="Times New Roman" w:hAnsi="Times New Roman" w:cs="Times New Roman"/>
          <w:sz w:val="24"/>
          <w:szCs w:val="24"/>
        </w:rPr>
        <w:t>soil was hard and difficult to navigate</w:t>
      </w:r>
      <w:r w:rsidR="00221B15" w:rsidRPr="00624DD3">
        <w:rPr>
          <w:rFonts w:ascii="Times New Roman" w:hAnsi="Times New Roman" w:cs="Times New Roman"/>
          <w:sz w:val="24"/>
          <w:szCs w:val="24"/>
        </w:rPr>
        <w:t xml:space="preserve">. </w:t>
      </w:r>
      <w:r w:rsidR="00AB7F14" w:rsidRPr="00624DD3">
        <w:rPr>
          <w:rFonts w:ascii="Times New Roman" w:hAnsi="Times New Roman" w:cs="Times New Roman"/>
          <w:sz w:val="24"/>
          <w:szCs w:val="24"/>
        </w:rPr>
        <w:t>The weather was biting, but relatively pleasant, the wind only a light tickle compared to my previous visits. The shining sun, unfettered by clouds, was deceptive for it did not provide much warmth and my flask of tea was swiftly</w:t>
      </w:r>
      <w:r w:rsidR="00794986" w:rsidRPr="00624DD3">
        <w:rPr>
          <w:rFonts w:ascii="Times New Roman" w:hAnsi="Times New Roman" w:cs="Times New Roman"/>
          <w:sz w:val="24"/>
          <w:szCs w:val="24"/>
        </w:rPr>
        <w:t xml:space="preserve"> emptied</w:t>
      </w:r>
      <w:r w:rsidR="00AB7F14" w:rsidRPr="00624DD3">
        <w:rPr>
          <w:rFonts w:ascii="Times New Roman" w:hAnsi="Times New Roman" w:cs="Times New Roman"/>
          <w:sz w:val="24"/>
          <w:szCs w:val="24"/>
        </w:rPr>
        <w:t xml:space="preserve">. </w:t>
      </w:r>
    </w:p>
    <w:p w14:paraId="758D3B6B" w14:textId="770711AE" w:rsidR="00E07EBC" w:rsidRPr="00624DD3" w:rsidRDefault="00E07EBC" w:rsidP="002C1F4D">
      <w:pPr>
        <w:pStyle w:val="Heading2"/>
        <w:spacing w:line="360" w:lineRule="auto"/>
        <w:rPr>
          <w:rFonts w:ascii="Times New Roman" w:hAnsi="Times New Roman" w:cs="Times New Roman"/>
          <w:b/>
          <w:bCs/>
          <w:color w:val="auto"/>
          <w:sz w:val="28"/>
          <w:szCs w:val="28"/>
        </w:rPr>
      </w:pPr>
      <w:bookmarkStart w:id="20" w:name="_Toc154879730"/>
      <w:r w:rsidRPr="00624DD3">
        <w:rPr>
          <w:rFonts w:ascii="Times New Roman" w:hAnsi="Times New Roman" w:cs="Times New Roman"/>
          <w:b/>
          <w:bCs/>
          <w:color w:val="auto"/>
          <w:sz w:val="28"/>
          <w:szCs w:val="28"/>
        </w:rPr>
        <w:t>Results of Interviews</w:t>
      </w:r>
      <w:bookmarkEnd w:id="20"/>
      <w:r w:rsidR="00797867" w:rsidRPr="00624DD3">
        <w:rPr>
          <w:rFonts w:ascii="Times New Roman" w:hAnsi="Times New Roman" w:cs="Times New Roman"/>
          <w:b/>
          <w:bCs/>
          <w:color w:val="auto"/>
          <w:sz w:val="28"/>
          <w:szCs w:val="28"/>
        </w:rPr>
        <w:t xml:space="preserve"> </w:t>
      </w:r>
    </w:p>
    <w:p w14:paraId="13CB33C1" w14:textId="09BDEEAD" w:rsidR="00E07EBC" w:rsidRPr="00624DD3" w:rsidRDefault="001C067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It was during my fourth visit (5</w:t>
      </w:r>
      <w:r w:rsidRPr="00624DD3">
        <w:rPr>
          <w:rFonts w:ascii="Times New Roman" w:hAnsi="Times New Roman" w:cs="Times New Roman"/>
          <w:sz w:val="24"/>
          <w:szCs w:val="24"/>
          <w:vertAlign w:val="superscript"/>
        </w:rPr>
        <w:t>th</w:t>
      </w:r>
      <w:r w:rsidRPr="00624DD3">
        <w:rPr>
          <w:rFonts w:ascii="Times New Roman" w:hAnsi="Times New Roman" w:cs="Times New Roman"/>
          <w:sz w:val="24"/>
          <w:szCs w:val="24"/>
        </w:rPr>
        <w:t xml:space="preserve"> March 2021) that the informal interviews were conducted</w:t>
      </w:r>
      <w:r w:rsidR="002A24E8" w:rsidRPr="00624DD3">
        <w:rPr>
          <w:rFonts w:ascii="Times New Roman" w:hAnsi="Times New Roman" w:cs="Times New Roman"/>
          <w:sz w:val="24"/>
          <w:szCs w:val="24"/>
        </w:rPr>
        <w:t xml:space="preserve">. </w:t>
      </w:r>
      <w:r w:rsidR="00C44076" w:rsidRPr="00624DD3">
        <w:rPr>
          <w:rFonts w:ascii="Times New Roman" w:hAnsi="Times New Roman" w:cs="Times New Roman"/>
          <w:sz w:val="24"/>
          <w:szCs w:val="24"/>
        </w:rPr>
        <w:t>All</w:t>
      </w:r>
      <w:r w:rsidR="002A24E8" w:rsidRPr="00624DD3">
        <w:rPr>
          <w:rFonts w:ascii="Times New Roman" w:hAnsi="Times New Roman" w:cs="Times New Roman"/>
          <w:sz w:val="24"/>
          <w:szCs w:val="24"/>
        </w:rPr>
        <w:t xml:space="preserve"> detectorists that attended the ‘dig’ that day </w:t>
      </w:r>
      <w:r w:rsidR="00811706" w:rsidRPr="00624DD3">
        <w:rPr>
          <w:rFonts w:ascii="Times New Roman" w:hAnsi="Times New Roman" w:cs="Times New Roman"/>
          <w:sz w:val="24"/>
          <w:szCs w:val="24"/>
        </w:rPr>
        <w:t xml:space="preserve">spoke to me and </w:t>
      </w:r>
      <w:r w:rsidR="007000A4" w:rsidRPr="00624DD3">
        <w:rPr>
          <w:rFonts w:ascii="Times New Roman" w:hAnsi="Times New Roman" w:cs="Times New Roman"/>
          <w:sz w:val="24"/>
          <w:szCs w:val="24"/>
        </w:rPr>
        <w:t xml:space="preserve">were eager to </w:t>
      </w:r>
      <w:r w:rsidR="00811706" w:rsidRPr="00624DD3">
        <w:rPr>
          <w:rFonts w:ascii="Times New Roman" w:hAnsi="Times New Roman" w:cs="Times New Roman"/>
          <w:sz w:val="24"/>
          <w:szCs w:val="24"/>
        </w:rPr>
        <w:t>do so</w:t>
      </w:r>
      <w:r w:rsidR="007000A4" w:rsidRPr="00624DD3">
        <w:rPr>
          <w:rFonts w:ascii="Times New Roman" w:hAnsi="Times New Roman" w:cs="Times New Roman"/>
          <w:sz w:val="24"/>
          <w:szCs w:val="24"/>
        </w:rPr>
        <w:t>, meaning that I had not pressed record before they had started talking</w:t>
      </w:r>
      <w:r w:rsidR="006C0598" w:rsidRPr="00624DD3">
        <w:rPr>
          <w:rFonts w:ascii="Times New Roman" w:hAnsi="Times New Roman" w:cs="Times New Roman"/>
          <w:sz w:val="24"/>
          <w:szCs w:val="24"/>
        </w:rPr>
        <w:t xml:space="preserve"> and I missed some of the earlier conversations. However, the first conversation I captured featured my grandfather – or rather, a detectorist enthusiastically informed me that my grandfather was the reason he joined the club, and proceeded to tell an anecdote; ‘</w:t>
      </w:r>
      <w:r w:rsidR="00066116" w:rsidRPr="00624DD3">
        <w:rPr>
          <w:rFonts w:ascii="Times New Roman" w:hAnsi="Times New Roman" w:cs="Times New Roman"/>
          <w:sz w:val="24"/>
          <w:szCs w:val="24"/>
        </w:rPr>
        <w:t xml:space="preserve">when they were building </w:t>
      </w:r>
      <w:proofErr w:type="spellStart"/>
      <w:r w:rsidR="00066116" w:rsidRPr="00624DD3">
        <w:rPr>
          <w:rFonts w:ascii="Times New Roman" w:hAnsi="Times New Roman" w:cs="Times New Roman"/>
          <w:sz w:val="24"/>
          <w:szCs w:val="24"/>
        </w:rPr>
        <w:t>Berewood</w:t>
      </w:r>
      <w:proofErr w:type="spellEnd"/>
      <w:r w:rsidR="00066116" w:rsidRPr="00624DD3">
        <w:rPr>
          <w:rFonts w:ascii="Times New Roman" w:hAnsi="Times New Roman" w:cs="Times New Roman"/>
          <w:sz w:val="24"/>
          <w:szCs w:val="24"/>
        </w:rPr>
        <w:t xml:space="preserve"> [a new housing estate in Waterlooville], I was brought a metal detector and I used to go up where they were doing the digging and the building work. Your grandad had an allotment up there</w:t>
      </w:r>
      <w:r w:rsidR="00852092" w:rsidRPr="00624DD3">
        <w:rPr>
          <w:rFonts w:ascii="Times New Roman" w:hAnsi="Times New Roman" w:cs="Times New Roman"/>
          <w:sz w:val="24"/>
          <w:szCs w:val="24"/>
        </w:rPr>
        <w:t xml:space="preserve">’ – at this point, I asked if he saw him through the allotment fence, to which he </w:t>
      </w:r>
      <w:r w:rsidR="003C0B8E" w:rsidRPr="00624DD3">
        <w:rPr>
          <w:rFonts w:ascii="Times New Roman" w:hAnsi="Times New Roman" w:cs="Times New Roman"/>
          <w:sz w:val="24"/>
          <w:szCs w:val="24"/>
        </w:rPr>
        <w:t>replied,</w:t>
      </w:r>
      <w:r w:rsidR="00852092" w:rsidRPr="00624DD3">
        <w:rPr>
          <w:rFonts w:ascii="Times New Roman" w:hAnsi="Times New Roman" w:cs="Times New Roman"/>
          <w:sz w:val="24"/>
          <w:szCs w:val="24"/>
        </w:rPr>
        <w:t xml:space="preserve"> ‘yes, yes! He </w:t>
      </w:r>
      <w:r w:rsidR="003C0B8E" w:rsidRPr="00624DD3">
        <w:rPr>
          <w:rFonts w:ascii="Times New Roman" w:hAnsi="Times New Roman" w:cs="Times New Roman"/>
          <w:sz w:val="24"/>
          <w:szCs w:val="24"/>
        </w:rPr>
        <w:t>said,</w:t>
      </w:r>
      <w:r w:rsidR="00852092" w:rsidRPr="00624DD3">
        <w:rPr>
          <w:rFonts w:ascii="Times New Roman" w:hAnsi="Times New Roman" w:cs="Times New Roman"/>
          <w:sz w:val="24"/>
          <w:szCs w:val="24"/>
        </w:rPr>
        <w:t xml:space="preserve"> “You won’t find nothing over there, you want to join Solent club!” But I don’t know anyone in Solent Clu</w:t>
      </w:r>
      <w:r w:rsidR="00FB634D" w:rsidRPr="00624DD3">
        <w:rPr>
          <w:rFonts w:ascii="Times New Roman" w:hAnsi="Times New Roman" w:cs="Times New Roman"/>
          <w:sz w:val="24"/>
          <w:szCs w:val="24"/>
        </w:rPr>
        <w:t xml:space="preserve">b, “Well, you know me now!” </w:t>
      </w:r>
      <w:proofErr w:type="spellStart"/>
      <w:r w:rsidR="00FB634D" w:rsidRPr="00624DD3">
        <w:rPr>
          <w:rFonts w:ascii="Times New Roman" w:hAnsi="Times New Roman" w:cs="Times New Roman"/>
          <w:sz w:val="24"/>
          <w:szCs w:val="24"/>
        </w:rPr>
        <w:t>haha</w:t>
      </w:r>
      <w:proofErr w:type="spellEnd"/>
      <w:r w:rsidR="00FB634D" w:rsidRPr="00624DD3">
        <w:rPr>
          <w:rFonts w:ascii="Times New Roman" w:hAnsi="Times New Roman" w:cs="Times New Roman"/>
          <w:sz w:val="24"/>
          <w:szCs w:val="24"/>
        </w:rPr>
        <w:t xml:space="preserve">!’. This was followed by several laughs, and someone </w:t>
      </w:r>
      <w:r w:rsidR="00161D87" w:rsidRPr="00624DD3">
        <w:rPr>
          <w:rFonts w:ascii="Times New Roman" w:hAnsi="Times New Roman" w:cs="Times New Roman"/>
          <w:sz w:val="24"/>
          <w:szCs w:val="24"/>
        </w:rPr>
        <w:t xml:space="preserve">else </w:t>
      </w:r>
      <w:r w:rsidR="00940267" w:rsidRPr="00624DD3">
        <w:rPr>
          <w:rFonts w:ascii="Times New Roman" w:hAnsi="Times New Roman" w:cs="Times New Roman"/>
          <w:sz w:val="24"/>
          <w:szCs w:val="24"/>
        </w:rPr>
        <w:t>could</w:t>
      </w:r>
      <w:r w:rsidR="00FB634D" w:rsidRPr="00624DD3">
        <w:rPr>
          <w:rFonts w:ascii="Times New Roman" w:hAnsi="Times New Roman" w:cs="Times New Roman"/>
          <w:sz w:val="24"/>
          <w:szCs w:val="24"/>
        </w:rPr>
        <w:t xml:space="preserve"> be heard saying ‘that sounds like Tony!’</w:t>
      </w:r>
      <w:r w:rsidR="003C0B8E" w:rsidRPr="00624DD3">
        <w:rPr>
          <w:rFonts w:ascii="Times New Roman" w:hAnsi="Times New Roman" w:cs="Times New Roman"/>
          <w:sz w:val="24"/>
          <w:szCs w:val="24"/>
        </w:rPr>
        <w:t xml:space="preserve"> and I agreed. </w:t>
      </w:r>
    </w:p>
    <w:p w14:paraId="666A4128" w14:textId="7C780A8A" w:rsidR="00577A8A" w:rsidRPr="00624DD3" w:rsidRDefault="00324ACA"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However, the conversation </w:t>
      </w:r>
      <w:r w:rsidR="00A276B6" w:rsidRPr="00624DD3">
        <w:rPr>
          <w:rFonts w:ascii="Times New Roman" w:hAnsi="Times New Roman" w:cs="Times New Roman"/>
          <w:sz w:val="24"/>
          <w:szCs w:val="24"/>
        </w:rPr>
        <w:t>swiftly diverted to the temple</w:t>
      </w:r>
      <w:r w:rsidRPr="00624DD3">
        <w:rPr>
          <w:rFonts w:ascii="Times New Roman" w:hAnsi="Times New Roman" w:cs="Times New Roman"/>
          <w:sz w:val="24"/>
          <w:szCs w:val="24"/>
        </w:rPr>
        <w:t>, and the detectorists were eager to share</w:t>
      </w:r>
      <w:r w:rsidR="00112E88" w:rsidRPr="00624DD3">
        <w:rPr>
          <w:rFonts w:ascii="Times New Roman" w:hAnsi="Times New Roman" w:cs="Times New Roman"/>
          <w:sz w:val="24"/>
          <w:szCs w:val="24"/>
        </w:rPr>
        <w:t xml:space="preserve"> their thoughts and opinions</w:t>
      </w:r>
      <w:r w:rsidR="00C16F6F" w:rsidRPr="00624DD3">
        <w:rPr>
          <w:rFonts w:ascii="Times New Roman" w:hAnsi="Times New Roman" w:cs="Times New Roman"/>
          <w:sz w:val="24"/>
          <w:szCs w:val="24"/>
        </w:rPr>
        <w:t xml:space="preserve">. One shared: </w:t>
      </w:r>
      <w:r w:rsidR="00112E88" w:rsidRPr="00624DD3">
        <w:rPr>
          <w:rFonts w:ascii="Times New Roman" w:hAnsi="Times New Roman" w:cs="Times New Roman"/>
          <w:sz w:val="24"/>
          <w:szCs w:val="24"/>
        </w:rPr>
        <w:t>‘I think you had the temple there, but this whole island, I think, was initially a trading place, a Roman holiday camp… secure because of the water all around so nobody can invade you, somewhere for the Romans to relax</w:t>
      </w:r>
      <w:r w:rsidR="009D650B" w:rsidRPr="00624DD3">
        <w:rPr>
          <w:rFonts w:ascii="Times New Roman" w:hAnsi="Times New Roman" w:cs="Times New Roman"/>
          <w:sz w:val="24"/>
          <w:szCs w:val="24"/>
        </w:rPr>
        <w:t xml:space="preserve">… put their feet up, have some herbal brew and chill out.’ </w:t>
      </w:r>
      <w:r w:rsidR="005A4275" w:rsidRPr="00624DD3">
        <w:rPr>
          <w:rFonts w:ascii="Times New Roman" w:hAnsi="Times New Roman" w:cs="Times New Roman"/>
          <w:sz w:val="24"/>
          <w:szCs w:val="24"/>
        </w:rPr>
        <w:t xml:space="preserve">This was a common theme, whereby the detectorists </w:t>
      </w:r>
      <w:r w:rsidR="00C97E53" w:rsidRPr="00624DD3">
        <w:rPr>
          <w:rFonts w:ascii="Times New Roman" w:hAnsi="Times New Roman" w:cs="Times New Roman"/>
          <w:sz w:val="24"/>
          <w:szCs w:val="24"/>
        </w:rPr>
        <w:t>believed</w:t>
      </w:r>
      <w:r w:rsidR="005A4275" w:rsidRPr="00624DD3">
        <w:rPr>
          <w:rFonts w:ascii="Times New Roman" w:hAnsi="Times New Roman" w:cs="Times New Roman"/>
          <w:sz w:val="24"/>
          <w:szCs w:val="24"/>
        </w:rPr>
        <w:t xml:space="preserve"> that there was more </w:t>
      </w:r>
      <w:r w:rsidR="005A4275" w:rsidRPr="00624DD3">
        <w:rPr>
          <w:rFonts w:ascii="Times New Roman" w:hAnsi="Times New Roman" w:cs="Times New Roman"/>
          <w:sz w:val="24"/>
          <w:szCs w:val="24"/>
        </w:rPr>
        <w:lastRenderedPageBreak/>
        <w:t xml:space="preserve">occurring around the site rather than just housing a temple. It was also postulated that </w:t>
      </w:r>
      <w:r w:rsidR="00FC7443" w:rsidRPr="00624DD3">
        <w:rPr>
          <w:rFonts w:ascii="Times New Roman" w:hAnsi="Times New Roman" w:cs="Times New Roman"/>
          <w:sz w:val="24"/>
          <w:szCs w:val="24"/>
        </w:rPr>
        <w:t>blacksmithing of some kind was occurring, due to some detectorists admitting they had found gold slag full of impurities</w:t>
      </w:r>
      <w:r w:rsidR="006F1B6B" w:rsidRPr="00624DD3">
        <w:rPr>
          <w:rFonts w:ascii="Times New Roman" w:hAnsi="Times New Roman" w:cs="Times New Roman"/>
          <w:sz w:val="24"/>
          <w:szCs w:val="24"/>
        </w:rPr>
        <w:t xml:space="preserve"> and gold coins scattered around the site, sometimes at quite a distance from the temple</w:t>
      </w:r>
      <w:r w:rsidR="009873D2" w:rsidRPr="00624DD3">
        <w:rPr>
          <w:rFonts w:ascii="Times New Roman" w:hAnsi="Times New Roman" w:cs="Times New Roman"/>
          <w:sz w:val="24"/>
          <w:szCs w:val="24"/>
        </w:rPr>
        <w:t xml:space="preserve"> – not all of this was documented, due to being found before the archaeologists had joined the detectorists on site</w:t>
      </w:r>
      <w:r w:rsidR="00FC7443" w:rsidRPr="00624DD3">
        <w:rPr>
          <w:rFonts w:ascii="Times New Roman" w:hAnsi="Times New Roman" w:cs="Times New Roman"/>
          <w:sz w:val="24"/>
          <w:szCs w:val="24"/>
        </w:rPr>
        <w:t>.</w:t>
      </w:r>
      <w:r w:rsidR="006F1B6B" w:rsidRPr="00624DD3">
        <w:rPr>
          <w:rFonts w:ascii="Times New Roman" w:hAnsi="Times New Roman" w:cs="Times New Roman"/>
          <w:sz w:val="24"/>
          <w:szCs w:val="24"/>
        </w:rPr>
        <w:t xml:space="preserve"> </w:t>
      </w:r>
      <w:r w:rsidR="00230438" w:rsidRPr="00624DD3">
        <w:rPr>
          <w:rFonts w:ascii="Times New Roman" w:hAnsi="Times New Roman" w:cs="Times New Roman"/>
          <w:sz w:val="24"/>
          <w:szCs w:val="24"/>
        </w:rPr>
        <w:t xml:space="preserve">On the temple field, some whetstones and flint items had also been found. </w:t>
      </w:r>
      <w:r w:rsidR="00A6224D" w:rsidRPr="00624DD3">
        <w:rPr>
          <w:rFonts w:ascii="Times New Roman" w:hAnsi="Times New Roman" w:cs="Times New Roman"/>
          <w:sz w:val="24"/>
          <w:szCs w:val="24"/>
        </w:rPr>
        <w:t xml:space="preserve">Further, </w:t>
      </w:r>
      <w:r w:rsidR="009D6FF7" w:rsidRPr="00624DD3">
        <w:rPr>
          <w:rFonts w:ascii="Times New Roman" w:hAnsi="Times New Roman" w:cs="Times New Roman"/>
          <w:sz w:val="24"/>
          <w:szCs w:val="24"/>
        </w:rPr>
        <w:t>it was said that the people who used the temple travelled from Porchester and Chichester, which is ‘a long way</w:t>
      </w:r>
      <w:r w:rsidR="00C44076" w:rsidRPr="00624DD3">
        <w:rPr>
          <w:rFonts w:ascii="Times New Roman" w:hAnsi="Times New Roman" w:cs="Times New Roman"/>
          <w:sz w:val="24"/>
          <w:szCs w:val="24"/>
        </w:rPr>
        <w:t>; y</w:t>
      </w:r>
      <w:r w:rsidR="009D6FF7" w:rsidRPr="00624DD3">
        <w:rPr>
          <w:rFonts w:ascii="Times New Roman" w:hAnsi="Times New Roman" w:cs="Times New Roman"/>
          <w:sz w:val="24"/>
          <w:szCs w:val="24"/>
        </w:rPr>
        <w:t xml:space="preserve">ou’re not just going to come over just for the day.’ </w:t>
      </w:r>
    </w:p>
    <w:p w14:paraId="267BB587" w14:textId="707AE67B" w:rsidR="0018791F" w:rsidRPr="00624DD3" w:rsidRDefault="0018791F"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I asked when the last dig of the season would </w:t>
      </w:r>
      <w:r w:rsidR="005500FD" w:rsidRPr="00624DD3">
        <w:rPr>
          <w:rFonts w:ascii="Times New Roman" w:hAnsi="Times New Roman" w:cs="Times New Roman"/>
          <w:sz w:val="24"/>
          <w:szCs w:val="24"/>
        </w:rPr>
        <w:t>be but</w:t>
      </w:r>
      <w:r w:rsidRPr="00624DD3">
        <w:rPr>
          <w:rFonts w:ascii="Times New Roman" w:hAnsi="Times New Roman" w:cs="Times New Roman"/>
          <w:sz w:val="24"/>
          <w:szCs w:val="24"/>
        </w:rPr>
        <w:t xml:space="preserve"> was told that it was down to the </w:t>
      </w:r>
      <w:r w:rsidR="00F02024" w:rsidRPr="00624DD3">
        <w:rPr>
          <w:rFonts w:ascii="Times New Roman" w:hAnsi="Times New Roman" w:cs="Times New Roman"/>
          <w:sz w:val="24"/>
          <w:szCs w:val="24"/>
        </w:rPr>
        <w:t>farmers'</w:t>
      </w:r>
      <w:r w:rsidRPr="00624DD3">
        <w:rPr>
          <w:rFonts w:ascii="Times New Roman" w:hAnsi="Times New Roman" w:cs="Times New Roman"/>
          <w:sz w:val="24"/>
          <w:szCs w:val="24"/>
        </w:rPr>
        <w:t xml:space="preserve"> </w:t>
      </w:r>
      <w:r w:rsidR="005500FD" w:rsidRPr="00624DD3">
        <w:rPr>
          <w:rFonts w:ascii="Times New Roman" w:hAnsi="Times New Roman" w:cs="Times New Roman"/>
          <w:sz w:val="24"/>
          <w:szCs w:val="24"/>
        </w:rPr>
        <w:t>discretion</w:t>
      </w:r>
      <w:r w:rsidRPr="00624DD3">
        <w:rPr>
          <w:rFonts w:ascii="Times New Roman" w:hAnsi="Times New Roman" w:cs="Times New Roman"/>
          <w:sz w:val="24"/>
          <w:szCs w:val="24"/>
        </w:rPr>
        <w:t xml:space="preserve">; he could decide to plough and seed, and they would be done for the year. However, they discussed amongst themselves that they were pleased he had been providing different areas for them, keeping their activities in mind as he continued working on the farm. </w:t>
      </w:r>
      <w:r w:rsidR="005E1428" w:rsidRPr="00624DD3">
        <w:rPr>
          <w:rFonts w:ascii="Times New Roman" w:hAnsi="Times New Roman" w:cs="Times New Roman"/>
          <w:sz w:val="24"/>
          <w:szCs w:val="24"/>
        </w:rPr>
        <w:t xml:space="preserve">During my visit, I saw Sam but did not wish to bother him as he was busy fixing a tractor – however, he waved and offered a smile, which I returned. </w:t>
      </w:r>
    </w:p>
    <w:p w14:paraId="13FDB493" w14:textId="65367B31" w:rsidR="00E50783" w:rsidRPr="00624DD3" w:rsidRDefault="00056BA3"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Predominantly</w:t>
      </w:r>
      <w:r w:rsidR="00E50783" w:rsidRPr="00624DD3">
        <w:rPr>
          <w:rFonts w:ascii="Times New Roman" w:hAnsi="Times New Roman" w:cs="Times New Roman"/>
          <w:sz w:val="24"/>
          <w:szCs w:val="24"/>
        </w:rPr>
        <w:t xml:space="preserve">, the interviews feature five detectorists whom I tailed for roughly five to ten minutes – allowing them to lead the conversation. </w:t>
      </w:r>
      <w:r w:rsidR="006137BD" w:rsidRPr="00624DD3">
        <w:rPr>
          <w:rFonts w:ascii="Times New Roman" w:hAnsi="Times New Roman" w:cs="Times New Roman"/>
          <w:sz w:val="24"/>
          <w:szCs w:val="24"/>
        </w:rPr>
        <w:t>They imparted wisdom they had gained, outlining the way to operate the detector and get the best use out of its’ various functions</w:t>
      </w:r>
      <w:r w:rsidR="00B91DB9" w:rsidRPr="00624DD3">
        <w:rPr>
          <w:rFonts w:ascii="Times New Roman" w:hAnsi="Times New Roman" w:cs="Times New Roman"/>
          <w:sz w:val="24"/>
          <w:szCs w:val="24"/>
        </w:rPr>
        <w:t xml:space="preserve">, recommending techniques and attire and reminiscing about times gone past. Two mentioned my grandfather, </w:t>
      </w:r>
      <w:r w:rsidR="00B37A14">
        <w:rPr>
          <w:rFonts w:ascii="Times New Roman" w:hAnsi="Times New Roman" w:cs="Times New Roman"/>
          <w:sz w:val="24"/>
          <w:szCs w:val="24"/>
        </w:rPr>
        <w:t>sharing</w:t>
      </w:r>
      <w:r w:rsidR="00B91DB9" w:rsidRPr="00624DD3">
        <w:rPr>
          <w:rFonts w:ascii="Times New Roman" w:hAnsi="Times New Roman" w:cs="Times New Roman"/>
          <w:sz w:val="24"/>
          <w:szCs w:val="24"/>
        </w:rPr>
        <w:t xml:space="preserve"> fond memories built on site</w:t>
      </w:r>
      <w:r w:rsidR="00C948AB" w:rsidRPr="00624DD3">
        <w:rPr>
          <w:rFonts w:ascii="Times New Roman" w:hAnsi="Times New Roman" w:cs="Times New Roman"/>
          <w:sz w:val="24"/>
          <w:szCs w:val="24"/>
        </w:rPr>
        <w:t xml:space="preserve">, and all three pondered on the prehistoric people who used the temple. </w:t>
      </w:r>
      <w:r w:rsidRPr="00624DD3">
        <w:rPr>
          <w:rFonts w:ascii="Times New Roman" w:hAnsi="Times New Roman" w:cs="Times New Roman"/>
          <w:sz w:val="24"/>
          <w:szCs w:val="24"/>
        </w:rPr>
        <w:t>The thirst for knowledge and appreciation of the natural surroundings were clear,</w:t>
      </w:r>
      <w:r w:rsidR="00CD7165" w:rsidRPr="00624DD3">
        <w:rPr>
          <w:rFonts w:ascii="Times New Roman" w:hAnsi="Times New Roman" w:cs="Times New Roman"/>
          <w:sz w:val="24"/>
          <w:szCs w:val="24"/>
        </w:rPr>
        <w:t xml:space="preserve"> with three sharing </w:t>
      </w:r>
      <w:r w:rsidR="00C7272B" w:rsidRPr="00624DD3">
        <w:rPr>
          <w:rFonts w:ascii="Times New Roman" w:hAnsi="Times New Roman" w:cs="Times New Roman"/>
          <w:sz w:val="24"/>
          <w:szCs w:val="24"/>
        </w:rPr>
        <w:t>experiences</w:t>
      </w:r>
      <w:r w:rsidR="00CD7165" w:rsidRPr="00624DD3">
        <w:rPr>
          <w:rFonts w:ascii="Times New Roman" w:hAnsi="Times New Roman" w:cs="Times New Roman"/>
          <w:sz w:val="24"/>
          <w:szCs w:val="24"/>
        </w:rPr>
        <w:t xml:space="preserve"> of animals, particularly deer. One</w:t>
      </w:r>
      <w:r w:rsidR="00AA5F3F" w:rsidRPr="00624DD3">
        <w:rPr>
          <w:rFonts w:ascii="Times New Roman" w:hAnsi="Times New Roman" w:cs="Times New Roman"/>
          <w:sz w:val="24"/>
          <w:szCs w:val="24"/>
        </w:rPr>
        <w:t>, a local to Hayling Island,</w:t>
      </w:r>
      <w:r w:rsidR="00CD7165" w:rsidRPr="00624DD3">
        <w:rPr>
          <w:rFonts w:ascii="Times New Roman" w:hAnsi="Times New Roman" w:cs="Times New Roman"/>
          <w:sz w:val="24"/>
          <w:szCs w:val="24"/>
        </w:rPr>
        <w:t xml:space="preserve"> expressed sadness that </w:t>
      </w:r>
      <w:r w:rsidR="00AA5F3F" w:rsidRPr="00624DD3">
        <w:rPr>
          <w:rFonts w:ascii="Times New Roman" w:hAnsi="Times New Roman" w:cs="Times New Roman"/>
          <w:sz w:val="24"/>
          <w:szCs w:val="24"/>
        </w:rPr>
        <w:t>the species were not as varied as they once were</w:t>
      </w:r>
      <w:r w:rsidR="00CD7165" w:rsidRPr="00624DD3">
        <w:rPr>
          <w:rFonts w:ascii="Times New Roman" w:hAnsi="Times New Roman" w:cs="Times New Roman"/>
          <w:sz w:val="24"/>
          <w:szCs w:val="24"/>
        </w:rPr>
        <w:t xml:space="preserve">, blaming it on the increased urbanisation </w:t>
      </w:r>
      <w:r w:rsidR="00AA5F3F" w:rsidRPr="00624DD3">
        <w:rPr>
          <w:rFonts w:ascii="Times New Roman" w:hAnsi="Times New Roman" w:cs="Times New Roman"/>
          <w:sz w:val="24"/>
          <w:szCs w:val="24"/>
        </w:rPr>
        <w:t xml:space="preserve">at the farms’ borders. </w:t>
      </w:r>
    </w:p>
    <w:p w14:paraId="2FD93E40" w14:textId="1F4D8379" w:rsidR="000C03FC" w:rsidRPr="00624DD3" w:rsidRDefault="000C03F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When I departed, nursing cold fingers and a rumbling stomach, most of the detectorists were still out in the fields</w:t>
      </w:r>
      <w:r w:rsidR="003120F5" w:rsidRPr="00624DD3">
        <w:rPr>
          <w:rFonts w:ascii="Times New Roman" w:hAnsi="Times New Roman" w:cs="Times New Roman"/>
          <w:sz w:val="24"/>
          <w:szCs w:val="24"/>
        </w:rPr>
        <w:t>. Some were chatting with the archaeologists, not necessarily about the site. They sent me off with beaming smiles and well-wishes for the future</w:t>
      </w:r>
      <w:r w:rsidR="00160614" w:rsidRPr="00624DD3">
        <w:rPr>
          <w:rFonts w:ascii="Times New Roman" w:hAnsi="Times New Roman" w:cs="Times New Roman"/>
          <w:sz w:val="24"/>
          <w:szCs w:val="24"/>
        </w:rPr>
        <w:t xml:space="preserve">. As I drove home, I felt invigorated, despite the shadow of grief at the </w:t>
      </w:r>
      <w:r w:rsidR="00FD1CAB" w:rsidRPr="00624DD3">
        <w:rPr>
          <w:rFonts w:ascii="Times New Roman" w:hAnsi="Times New Roman" w:cs="Times New Roman"/>
          <w:sz w:val="24"/>
          <w:szCs w:val="24"/>
        </w:rPr>
        <w:t>periphery, and felt thankful I had managed to attend once more.</w:t>
      </w:r>
    </w:p>
    <w:p w14:paraId="34EB8DBE" w14:textId="77777777" w:rsidR="00131411" w:rsidRDefault="00131411" w:rsidP="002C1F4D">
      <w:pPr>
        <w:spacing w:line="360" w:lineRule="auto"/>
        <w:rPr>
          <w:rFonts w:ascii="Times New Roman" w:eastAsiaTheme="majorEastAsia" w:hAnsi="Times New Roman" w:cs="Times New Roman"/>
          <w:b/>
          <w:bCs/>
          <w:sz w:val="28"/>
          <w:szCs w:val="28"/>
        </w:rPr>
      </w:pPr>
      <w:r>
        <w:rPr>
          <w:rFonts w:ascii="Times New Roman" w:hAnsi="Times New Roman" w:cs="Times New Roman"/>
          <w:b/>
          <w:bCs/>
          <w:sz w:val="28"/>
          <w:szCs w:val="28"/>
        </w:rPr>
        <w:br w:type="page"/>
      </w:r>
    </w:p>
    <w:p w14:paraId="6203B5A2" w14:textId="06A64D2E" w:rsidR="00230031" w:rsidRPr="00624DD3" w:rsidRDefault="00202461" w:rsidP="002C1F4D">
      <w:pPr>
        <w:pStyle w:val="Heading2"/>
        <w:spacing w:line="360" w:lineRule="auto"/>
        <w:rPr>
          <w:rFonts w:ascii="Times New Roman" w:hAnsi="Times New Roman" w:cs="Times New Roman"/>
          <w:b/>
          <w:bCs/>
          <w:color w:val="auto"/>
          <w:sz w:val="28"/>
          <w:szCs w:val="28"/>
        </w:rPr>
      </w:pPr>
      <w:bookmarkStart w:id="21" w:name="_Toc154879731"/>
      <w:r w:rsidRPr="00624DD3">
        <w:rPr>
          <w:rFonts w:ascii="Times New Roman" w:hAnsi="Times New Roman" w:cs="Times New Roman"/>
          <w:b/>
          <w:bCs/>
          <w:color w:val="auto"/>
          <w:sz w:val="28"/>
          <w:szCs w:val="28"/>
        </w:rPr>
        <w:lastRenderedPageBreak/>
        <w:t>Results</w:t>
      </w:r>
      <w:r w:rsidR="00DA4DB8" w:rsidRPr="00624DD3">
        <w:rPr>
          <w:rFonts w:ascii="Times New Roman" w:hAnsi="Times New Roman" w:cs="Times New Roman"/>
          <w:b/>
          <w:bCs/>
          <w:color w:val="auto"/>
          <w:sz w:val="28"/>
          <w:szCs w:val="28"/>
        </w:rPr>
        <w:t xml:space="preserve"> of Surveys</w:t>
      </w:r>
      <w:bookmarkEnd w:id="21"/>
      <w:r w:rsidR="00200A0E" w:rsidRPr="00624DD3">
        <w:rPr>
          <w:rFonts w:ascii="Times New Roman" w:hAnsi="Times New Roman" w:cs="Times New Roman"/>
          <w:b/>
          <w:bCs/>
          <w:color w:val="auto"/>
          <w:sz w:val="28"/>
          <w:szCs w:val="28"/>
        </w:rPr>
        <w:t xml:space="preserve"> </w:t>
      </w:r>
    </w:p>
    <w:p w14:paraId="26AC4148" w14:textId="77777777" w:rsidR="00F630CA" w:rsidRPr="00624DD3" w:rsidRDefault="00F630CA" w:rsidP="00CB4798">
      <w:pPr>
        <w:spacing w:line="360" w:lineRule="auto"/>
        <w:jc w:val="both"/>
        <w:rPr>
          <w:rFonts w:ascii="Times New Roman" w:hAnsi="Times New Roman" w:cs="Times New Roman"/>
          <w:sz w:val="24"/>
          <w:szCs w:val="24"/>
        </w:rPr>
        <w:sectPr w:rsidR="00F630CA" w:rsidRPr="00624DD3" w:rsidSect="00BF3A7D">
          <w:footerReference w:type="default" r:id="rId23"/>
          <w:pgSz w:w="11906" w:h="16838"/>
          <w:pgMar w:top="1247" w:right="1077" w:bottom="1247" w:left="1077" w:header="709" w:footer="709" w:gutter="0"/>
          <w:pgNumType w:start="1" w:chapStyle="1"/>
          <w:cols w:space="708"/>
          <w:docGrid w:linePitch="360"/>
          <w15:footnoteColumns w:val="1"/>
        </w:sectPr>
      </w:pPr>
    </w:p>
    <w:p w14:paraId="0A28F03D" w14:textId="3D9C4577" w:rsidR="00C7272B" w:rsidRPr="00624DD3" w:rsidRDefault="00CB4798"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noProof/>
          <w:sz w:val="24"/>
          <w:szCs w:val="24"/>
        </w:rPr>
        <w:drawing>
          <wp:anchor distT="0" distB="0" distL="114300" distR="114300" simplePos="0" relativeHeight="251444224" behindDoc="0" locked="0" layoutInCell="1" allowOverlap="1" wp14:anchorId="6232717C" wp14:editId="4AC389A3">
            <wp:simplePos x="0" y="0"/>
            <wp:positionH relativeFrom="margin">
              <wp:posOffset>1905</wp:posOffset>
            </wp:positionH>
            <wp:positionV relativeFrom="page">
              <wp:posOffset>3695700</wp:posOffset>
            </wp:positionV>
            <wp:extent cx="6273165" cy="5064760"/>
            <wp:effectExtent l="0" t="0" r="0" b="2540"/>
            <wp:wrapTopAndBottom/>
            <wp:docPr id="1576146982" name="Picture 2" descr="A group of colorful papers with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46982" name="Picture 2" descr="A group of colorful papers with writing&#10;&#10;Description automatically generated"/>
                    <pic:cNvPicPr/>
                  </pic:nvPicPr>
                  <pic:blipFill rotWithShape="1">
                    <a:blip r:embed="rId24">
                      <a:extLst>
                        <a:ext uri="{28A0092B-C50C-407E-A947-70E740481C1C}">
                          <a14:useLocalDpi xmlns:a14="http://schemas.microsoft.com/office/drawing/2010/main" val="0"/>
                        </a:ext>
                      </a:extLst>
                    </a:blip>
                    <a:srcRect l="20386" t="7682" r="20341" b="7229"/>
                    <a:stretch/>
                  </pic:blipFill>
                  <pic:spPr bwMode="auto">
                    <a:xfrm>
                      <a:off x="0" y="0"/>
                      <a:ext cx="6282402" cy="507246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816D9" w:rsidRPr="00624DD3">
        <w:rPr>
          <w:rFonts w:ascii="Times New Roman" w:hAnsi="Times New Roman" w:cs="Times New Roman"/>
          <w:sz w:val="24"/>
          <w:szCs w:val="24"/>
        </w:rPr>
        <w:t xml:space="preserve">Of the </w:t>
      </w:r>
      <w:r w:rsidR="00844ECF" w:rsidRPr="00624DD3">
        <w:rPr>
          <w:rFonts w:ascii="Times New Roman" w:hAnsi="Times New Roman" w:cs="Times New Roman"/>
          <w:sz w:val="24"/>
          <w:szCs w:val="24"/>
        </w:rPr>
        <w:t>30</w:t>
      </w:r>
      <w:r w:rsidR="007816D9" w:rsidRPr="00624DD3">
        <w:rPr>
          <w:rFonts w:ascii="Times New Roman" w:hAnsi="Times New Roman" w:cs="Times New Roman"/>
          <w:sz w:val="24"/>
          <w:szCs w:val="24"/>
        </w:rPr>
        <w:t xml:space="preserve"> distributed </w:t>
      </w:r>
      <w:r w:rsidR="00CC1078" w:rsidRPr="00624DD3">
        <w:rPr>
          <w:rFonts w:ascii="Times New Roman" w:hAnsi="Times New Roman" w:cs="Times New Roman"/>
          <w:sz w:val="24"/>
          <w:szCs w:val="24"/>
        </w:rPr>
        <w:t>surveys</w:t>
      </w:r>
      <w:r w:rsidR="007816D9" w:rsidRPr="00624DD3">
        <w:rPr>
          <w:rFonts w:ascii="Times New Roman" w:hAnsi="Times New Roman" w:cs="Times New Roman"/>
          <w:sz w:val="24"/>
          <w:szCs w:val="24"/>
        </w:rPr>
        <w:t xml:space="preserve">, </w:t>
      </w:r>
      <w:r w:rsidR="00E4474E">
        <w:rPr>
          <w:rFonts w:ascii="Times New Roman" w:hAnsi="Times New Roman" w:cs="Times New Roman"/>
          <w:sz w:val="24"/>
          <w:szCs w:val="24"/>
        </w:rPr>
        <w:t>10</w:t>
      </w:r>
      <w:r w:rsidR="007816D9" w:rsidRPr="00624DD3">
        <w:rPr>
          <w:rFonts w:ascii="Times New Roman" w:hAnsi="Times New Roman" w:cs="Times New Roman"/>
          <w:sz w:val="24"/>
          <w:szCs w:val="24"/>
        </w:rPr>
        <w:t xml:space="preserve"> were returned. </w:t>
      </w:r>
      <w:r w:rsidR="002A3D33" w:rsidRPr="00624DD3">
        <w:rPr>
          <w:rFonts w:ascii="Times New Roman" w:hAnsi="Times New Roman" w:cs="Times New Roman"/>
          <w:sz w:val="24"/>
          <w:szCs w:val="24"/>
        </w:rPr>
        <w:t>Demographically</w:t>
      </w:r>
      <w:r w:rsidR="00D746F8" w:rsidRPr="00624DD3">
        <w:rPr>
          <w:rFonts w:ascii="Times New Roman" w:hAnsi="Times New Roman" w:cs="Times New Roman"/>
          <w:sz w:val="24"/>
          <w:szCs w:val="24"/>
        </w:rPr>
        <w:t>, the general age range</w:t>
      </w:r>
      <w:r w:rsidR="00DD7DD4" w:rsidRPr="00624DD3">
        <w:rPr>
          <w:rFonts w:ascii="Times New Roman" w:hAnsi="Times New Roman" w:cs="Times New Roman"/>
          <w:sz w:val="24"/>
          <w:szCs w:val="24"/>
        </w:rPr>
        <w:t xml:space="preserve"> of participants</w:t>
      </w:r>
      <w:r w:rsidR="00D746F8" w:rsidRPr="00624DD3">
        <w:rPr>
          <w:rFonts w:ascii="Times New Roman" w:hAnsi="Times New Roman" w:cs="Times New Roman"/>
          <w:sz w:val="24"/>
          <w:szCs w:val="24"/>
        </w:rPr>
        <w:t xml:space="preserve"> was </w:t>
      </w:r>
      <w:r w:rsidR="00006586" w:rsidRPr="00624DD3">
        <w:rPr>
          <w:rFonts w:ascii="Times New Roman" w:hAnsi="Times New Roman" w:cs="Times New Roman"/>
          <w:sz w:val="24"/>
          <w:szCs w:val="24"/>
        </w:rPr>
        <w:t>43-80</w:t>
      </w:r>
      <w:r w:rsidR="00D746F8" w:rsidRPr="00624DD3">
        <w:rPr>
          <w:rFonts w:ascii="Times New Roman" w:hAnsi="Times New Roman" w:cs="Times New Roman"/>
          <w:sz w:val="24"/>
          <w:szCs w:val="24"/>
        </w:rPr>
        <w:t xml:space="preserve"> </w:t>
      </w:r>
      <w:r w:rsidR="00DD7DD4" w:rsidRPr="00624DD3">
        <w:rPr>
          <w:rFonts w:ascii="Times New Roman" w:hAnsi="Times New Roman" w:cs="Times New Roman"/>
          <w:sz w:val="24"/>
          <w:szCs w:val="24"/>
        </w:rPr>
        <w:t xml:space="preserve">years </w:t>
      </w:r>
      <w:r w:rsidR="007373C2" w:rsidRPr="00624DD3">
        <w:rPr>
          <w:rFonts w:ascii="Times New Roman" w:hAnsi="Times New Roman" w:cs="Times New Roman"/>
          <w:sz w:val="24"/>
          <w:szCs w:val="24"/>
        </w:rPr>
        <w:t>old,</w:t>
      </w:r>
      <w:r w:rsidR="00DD7DD4" w:rsidRPr="00624DD3">
        <w:rPr>
          <w:rFonts w:ascii="Times New Roman" w:hAnsi="Times New Roman" w:cs="Times New Roman"/>
          <w:sz w:val="24"/>
          <w:szCs w:val="24"/>
        </w:rPr>
        <w:t xml:space="preserve"> and </w:t>
      </w:r>
      <w:r w:rsidR="004A032E" w:rsidRPr="00624DD3">
        <w:rPr>
          <w:rFonts w:ascii="Times New Roman" w:hAnsi="Times New Roman" w:cs="Times New Roman"/>
          <w:sz w:val="24"/>
          <w:szCs w:val="24"/>
        </w:rPr>
        <w:t xml:space="preserve">all </w:t>
      </w:r>
      <w:r w:rsidR="00E35B43" w:rsidRPr="00624DD3">
        <w:rPr>
          <w:rFonts w:ascii="Times New Roman" w:hAnsi="Times New Roman" w:cs="Times New Roman"/>
          <w:sz w:val="24"/>
          <w:szCs w:val="24"/>
        </w:rPr>
        <w:t xml:space="preserve">contributing </w:t>
      </w:r>
      <w:r w:rsidR="004A032E" w:rsidRPr="00624DD3">
        <w:rPr>
          <w:rFonts w:ascii="Times New Roman" w:hAnsi="Times New Roman" w:cs="Times New Roman"/>
          <w:sz w:val="24"/>
          <w:szCs w:val="24"/>
        </w:rPr>
        <w:t xml:space="preserve">detectorists </w:t>
      </w:r>
      <w:r w:rsidR="00E35B43" w:rsidRPr="00624DD3">
        <w:rPr>
          <w:rFonts w:ascii="Times New Roman" w:hAnsi="Times New Roman" w:cs="Times New Roman"/>
          <w:sz w:val="24"/>
          <w:szCs w:val="24"/>
        </w:rPr>
        <w:t>declared themselves</w:t>
      </w:r>
      <w:r w:rsidR="00955BCA" w:rsidRPr="00624DD3">
        <w:rPr>
          <w:rFonts w:ascii="Times New Roman" w:hAnsi="Times New Roman" w:cs="Times New Roman"/>
          <w:sz w:val="24"/>
          <w:szCs w:val="24"/>
        </w:rPr>
        <w:t xml:space="preserve"> relatively</w:t>
      </w:r>
      <w:r w:rsidR="004A032E" w:rsidRPr="00624DD3">
        <w:rPr>
          <w:rFonts w:ascii="Times New Roman" w:hAnsi="Times New Roman" w:cs="Times New Roman"/>
          <w:sz w:val="24"/>
          <w:szCs w:val="24"/>
        </w:rPr>
        <w:t xml:space="preserve"> local to the area</w:t>
      </w:r>
      <w:r w:rsidR="00955BCA" w:rsidRPr="00624DD3">
        <w:rPr>
          <w:rFonts w:ascii="Times New Roman" w:hAnsi="Times New Roman" w:cs="Times New Roman"/>
          <w:sz w:val="24"/>
          <w:szCs w:val="24"/>
        </w:rPr>
        <w:t xml:space="preserve"> (Hayling Island, Gosport, Portsmouth, Havant, Denmead, and Waterlooville)</w:t>
      </w:r>
      <w:r w:rsidR="00E602FC" w:rsidRPr="00624DD3">
        <w:rPr>
          <w:rFonts w:ascii="Times New Roman" w:hAnsi="Times New Roman" w:cs="Times New Roman"/>
          <w:sz w:val="24"/>
          <w:szCs w:val="24"/>
        </w:rPr>
        <w:t>, with</w:t>
      </w:r>
      <w:r w:rsidR="00F774D2" w:rsidRPr="00624DD3">
        <w:rPr>
          <w:rFonts w:ascii="Times New Roman" w:hAnsi="Times New Roman" w:cs="Times New Roman"/>
          <w:sz w:val="24"/>
          <w:szCs w:val="24"/>
        </w:rPr>
        <w:t xml:space="preserve"> a short drive to the site</w:t>
      </w:r>
      <w:r w:rsidR="00B406F8" w:rsidRPr="00624DD3">
        <w:rPr>
          <w:rFonts w:ascii="Times New Roman" w:hAnsi="Times New Roman" w:cs="Times New Roman"/>
          <w:sz w:val="24"/>
          <w:szCs w:val="24"/>
        </w:rPr>
        <w:t>. However,</w:t>
      </w:r>
      <w:r w:rsidR="004A032E" w:rsidRPr="00624DD3">
        <w:rPr>
          <w:rFonts w:ascii="Times New Roman" w:hAnsi="Times New Roman" w:cs="Times New Roman"/>
          <w:sz w:val="24"/>
          <w:szCs w:val="24"/>
        </w:rPr>
        <w:t xml:space="preserve"> </w:t>
      </w:r>
      <w:r w:rsidR="00F774D2" w:rsidRPr="00624DD3">
        <w:rPr>
          <w:rFonts w:ascii="Times New Roman" w:hAnsi="Times New Roman" w:cs="Times New Roman"/>
          <w:sz w:val="24"/>
          <w:szCs w:val="24"/>
        </w:rPr>
        <w:t>some came from further afield including Haslemere (Surrey)</w:t>
      </w:r>
      <w:r w:rsidR="00EC1899" w:rsidRPr="00624DD3">
        <w:rPr>
          <w:rFonts w:ascii="Times New Roman" w:hAnsi="Times New Roman" w:cs="Times New Roman"/>
          <w:sz w:val="24"/>
          <w:szCs w:val="24"/>
        </w:rPr>
        <w:t xml:space="preserve"> and </w:t>
      </w:r>
      <w:r w:rsidR="0070321F" w:rsidRPr="00624DD3">
        <w:rPr>
          <w:rFonts w:ascii="Times New Roman" w:hAnsi="Times New Roman" w:cs="Times New Roman"/>
          <w:sz w:val="24"/>
          <w:szCs w:val="24"/>
        </w:rPr>
        <w:t xml:space="preserve">Titchfield (Hampshire). </w:t>
      </w:r>
      <w:r w:rsidR="00BF50D6" w:rsidRPr="00624DD3">
        <w:rPr>
          <w:rFonts w:ascii="Times New Roman" w:hAnsi="Times New Roman" w:cs="Times New Roman"/>
          <w:sz w:val="24"/>
          <w:szCs w:val="24"/>
        </w:rPr>
        <w:t>Of the responses that included gender</w:t>
      </w:r>
      <w:r w:rsidR="000A5EA1" w:rsidRPr="00624DD3">
        <w:rPr>
          <w:rFonts w:ascii="Times New Roman" w:hAnsi="Times New Roman" w:cs="Times New Roman"/>
          <w:sz w:val="24"/>
          <w:szCs w:val="24"/>
        </w:rPr>
        <w:t xml:space="preserve"> (</w:t>
      </w:r>
      <w:r w:rsidR="00002980" w:rsidRPr="00624DD3">
        <w:rPr>
          <w:rFonts w:ascii="Times New Roman" w:hAnsi="Times New Roman" w:cs="Times New Roman"/>
          <w:sz w:val="24"/>
          <w:szCs w:val="24"/>
        </w:rPr>
        <w:t>3</w:t>
      </w:r>
      <w:r w:rsidR="000A5EA1" w:rsidRPr="00624DD3">
        <w:rPr>
          <w:rFonts w:ascii="Times New Roman" w:hAnsi="Times New Roman" w:cs="Times New Roman"/>
          <w:sz w:val="24"/>
          <w:szCs w:val="24"/>
        </w:rPr>
        <w:t xml:space="preserve">), </w:t>
      </w:r>
      <w:r w:rsidR="00002980" w:rsidRPr="00624DD3">
        <w:rPr>
          <w:rFonts w:ascii="Times New Roman" w:hAnsi="Times New Roman" w:cs="Times New Roman"/>
          <w:sz w:val="24"/>
          <w:szCs w:val="24"/>
        </w:rPr>
        <w:t>2</w:t>
      </w:r>
      <w:r w:rsidR="000A5EA1" w:rsidRPr="00624DD3">
        <w:rPr>
          <w:rFonts w:ascii="Times New Roman" w:hAnsi="Times New Roman" w:cs="Times New Roman"/>
          <w:sz w:val="24"/>
          <w:szCs w:val="24"/>
        </w:rPr>
        <w:t xml:space="preserve"> were male and </w:t>
      </w:r>
      <w:r w:rsidR="00002980" w:rsidRPr="00624DD3">
        <w:rPr>
          <w:rFonts w:ascii="Times New Roman" w:hAnsi="Times New Roman" w:cs="Times New Roman"/>
          <w:sz w:val="24"/>
          <w:szCs w:val="24"/>
        </w:rPr>
        <w:t>1</w:t>
      </w:r>
      <w:r w:rsidR="000A5EA1" w:rsidRPr="00624DD3">
        <w:rPr>
          <w:rFonts w:ascii="Times New Roman" w:hAnsi="Times New Roman" w:cs="Times New Roman"/>
          <w:sz w:val="24"/>
          <w:szCs w:val="24"/>
        </w:rPr>
        <w:t xml:space="preserve"> female. </w:t>
      </w:r>
      <w:r w:rsidR="00EF74BD" w:rsidRPr="00624DD3">
        <w:rPr>
          <w:rFonts w:ascii="Times New Roman" w:hAnsi="Times New Roman" w:cs="Times New Roman"/>
          <w:sz w:val="24"/>
          <w:szCs w:val="24"/>
        </w:rPr>
        <w:t>Responses were predominantly rich and lengthy,</w:t>
      </w:r>
      <w:r w:rsidR="00980568" w:rsidRPr="00624DD3">
        <w:rPr>
          <w:rFonts w:ascii="Times New Roman" w:hAnsi="Times New Roman" w:cs="Times New Roman"/>
          <w:sz w:val="24"/>
          <w:szCs w:val="24"/>
        </w:rPr>
        <w:t xml:space="preserve"> indicating a willingness to share knowledge and experiences</w:t>
      </w:r>
      <w:r w:rsidR="00555342" w:rsidRPr="00624DD3">
        <w:rPr>
          <w:rFonts w:ascii="Times New Roman" w:hAnsi="Times New Roman" w:cs="Times New Roman"/>
          <w:sz w:val="24"/>
          <w:szCs w:val="24"/>
        </w:rPr>
        <w:t>.</w:t>
      </w:r>
      <w:r w:rsidR="00015EFE" w:rsidRPr="00624DD3">
        <w:rPr>
          <w:rFonts w:ascii="Times New Roman" w:hAnsi="Times New Roman" w:cs="Times New Roman"/>
          <w:sz w:val="24"/>
          <w:szCs w:val="24"/>
        </w:rPr>
        <w:t xml:space="preserve"> For clarity, participants' responses throughout this section have been lettered A-K, with the number following indicative of the section and question of the survey. For example, the third question from the second section, ‘The Present,’ is numbered 2.3 (</w:t>
      </w:r>
      <w:r w:rsidR="00BA061D" w:rsidRPr="00CB4798">
        <w:rPr>
          <w:rFonts w:ascii="Times New Roman" w:hAnsi="Times New Roman" w:cs="Times New Roman"/>
          <w:sz w:val="24"/>
          <w:szCs w:val="24"/>
        </w:rPr>
        <w:t>Figure</w:t>
      </w:r>
      <w:r w:rsidR="00A85DA2" w:rsidRPr="00CB4798">
        <w:rPr>
          <w:rFonts w:ascii="Times New Roman" w:hAnsi="Times New Roman" w:cs="Times New Roman"/>
          <w:sz w:val="24"/>
          <w:szCs w:val="24"/>
        </w:rPr>
        <w:t xml:space="preserve"> </w:t>
      </w:r>
      <w:r w:rsidRPr="00CB4798">
        <w:rPr>
          <w:rFonts w:ascii="Times New Roman" w:hAnsi="Times New Roman" w:cs="Times New Roman"/>
          <w:sz w:val="24"/>
          <w:szCs w:val="24"/>
        </w:rPr>
        <w:t>3</w:t>
      </w:r>
      <w:r w:rsidR="00015EFE" w:rsidRPr="00CB4798">
        <w:rPr>
          <w:rFonts w:ascii="Times New Roman" w:hAnsi="Times New Roman" w:cs="Times New Roman"/>
          <w:sz w:val="24"/>
          <w:szCs w:val="24"/>
        </w:rPr>
        <w:t>)</w:t>
      </w:r>
      <w:r w:rsidR="00A207A7" w:rsidRPr="00CB4798">
        <w:rPr>
          <w:rFonts w:ascii="Times New Roman" w:hAnsi="Times New Roman" w:cs="Times New Roman"/>
          <w:sz w:val="24"/>
          <w:szCs w:val="24"/>
        </w:rPr>
        <w:t>.</w:t>
      </w:r>
    </w:p>
    <w:p w14:paraId="77CE49C0" w14:textId="19FA38D6" w:rsidR="00CB4798" w:rsidRDefault="00B777DE" w:rsidP="00CB4798">
      <w:pPr>
        <w:spacing w:line="360" w:lineRule="auto"/>
        <w:ind w:firstLine="360"/>
        <w:jc w:val="center"/>
        <w:rPr>
          <w:rFonts w:ascii="Times New Roman" w:hAnsi="Times New Roman" w:cs="Times New Roman"/>
          <w:i/>
          <w:iCs/>
        </w:rPr>
      </w:pPr>
      <w:r>
        <w:rPr>
          <w:noProof/>
        </w:rPr>
        <mc:AlternateContent>
          <mc:Choice Requires="wps">
            <w:drawing>
              <wp:anchor distT="0" distB="0" distL="114300" distR="114300" simplePos="0" relativeHeight="251717632" behindDoc="0" locked="0" layoutInCell="1" allowOverlap="1" wp14:anchorId="02F34237" wp14:editId="3A54B267">
                <wp:simplePos x="0" y="0"/>
                <wp:positionH relativeFrom="margin">
                  <wp:posOffset>1905</wp:posOffset>
                </wp:positionH>
                <wp:positionV relativeFrom="page">
                  <wp:posOffset>9048750</wp:posOffset>
                </wp:positionV>
                <wp:extent cx="6273165" cy="573405"/>
                <wp:effectExtent l="0" t="0" r="0" b="0"/>
                <wp:wrapTopAndBottom/>
                <wp:docPr id="2085044617" name="Text Box 1"/>
                <wp:cNvGraphicFramePr/>
                <a:graphic xmlns:a="http://schemas.openxmlformats.org/drawingml/2006/main">
                  <a:graphicData uri="http://schemas.microsoft.com/office/word/2010/wordprocessingShape">
                    <wps:wsp>
                      <wps:cNvSpPr txBox="1"/>
                      <wps:spPr>
                        <a:xfrm>
                          <a:off x="0" y="0"/>
                          <a:ext cx="6273165" cy="573405"/>
                        </a:xfrm>
                        <a:prstGeom prst="rect">
                          <a:avLst/>
                        </a:prstGeom>
                        <a:solidFill>
                          <a:prstClr val="white"/>
                        </a:solidFill>
                        <a:ln>
                          <a:noFill/>
                        </a:ln>
                      </wps:spPr>
                      <wps:txbx>
                        <w:txbxContent>
                          <w:p w14:paraId="17486BCD" w14:textId="384CCFF7" w:rsidR="00B777DE" w:rsidRDefault="00B777DE" w:rsidP="00B777DE">
                            <w:pPr>
                              <w:pStyle w:val="Caption"/>
                              <w:jc w:val="center"/>
                              <w:rPr>
                                <w:rFonts w:ascii="Times New Roman" w:hAnsi="Times New Roman" w:cs="Times New Roman"/>
                                <w:color w:val="auto"/>
                                <w:sz w:val="22"/>
                                <w:szCs w:val="22"/>
                              </w:rPr>
                            </w:pPr>
                            <w:bookmarkStart w:id="22" w:name="_Toc154881605"/>
                            <w:r w:rsidRPr="00B777DE">
                              <w:rPr>
                                <w:rFonts w:ascii="Times New Roman" w:hAnsi="Times New Roman" w:cs="Times New Roman"/>
                                <w:color w:val="auto"/>
                                <w:sz w:val="22"/>
                                <w:szCs w:val="22"/>
                              </w:rPr>
                              <w:t xml:space="preserve">Figure </w:t>
                            </w:r>
                            <w:r w:rsidRPr="00B777DE">
                              <w:rPr>
                                <w:rFonts w:ascii="Times New Roman" w:hAnsi="Times New Roman" w:cs="Times New Roman"/>
                                <w:color w:val="auto"/>
                                <w:sz w:val="22"/>
                                <w:szCs w:val="22"/>
                              </w:rPr>
                              <w:fldChar w:fldCharType="begin"/>
                            </w:r>
                            <w:r w:rsidRPr="00B777DE">
                              <w:rPr>
                                <w:rFonts w:ascii="Times New Roman" w:hAnsi="Times New Roman" w:cs="Times New Roman"/>
                                <w:color w:val="auto"/>
                                <w:sz w:val="22"/>
                                <w:szCs w:val="22"/>
                              </w:rPr>
                              <w:instrText xml:space="preserve"> SEQ Figure \* ARABIC </w:instrText>
                            </w:r>
                            <w:r w:rsidRPr="00B777D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3</w:t>
                            </w:r>
                            <w:r w:rsidRPr="00B777DE">
                              <w:rPr>
                                <w:rFonts w:ascii="Times New Roman" w:hAnsi="Times New Roman" w:cs="Times New Roman"/>
                                <w:color w:val="auto"/>
                                <w:sz w:val="22"/>
                                <w:szCs w:val="22"/>
                              </w:rPr>
                              <w:fldChar w:fldCharType="end"/>
                            </w:r>
                            <w:r w:rsidRPr="00B777DE">
                              <w:rPr>
                                <w:rFonts w:ascii="Times New Roman" w:hAnsi="Times New Roman" w:cs="Times New Roman"/>
                                <w:color w:val="auto"/>
                                <w:sz w:val="22"/>
                                <w:szCs w:val="22"/>
                              </w:rPr>
                              <w:t xml:space="preserve"> - Graphic of Survey Questions.</w:t>
                            </w:r>
                            <w:bookmarkEnd w:id="22"/>
                          </w:p>
                          <w:p w14:paraId="2951124B" w14:textId="77777777" w:rsidR="00B777DE" w:rsidRPr="00B777DE" w:rsidRDefault="00B777DE" w:rsidP="00B777DE"/>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F34237" id="_x0000_s1028" type="#_x0000_t202" style="position:absolute;left:0;text-align:left;margin-left:.15pt;margin-top:712.5pt;width:493.95pt;height:45.15pt;z-index:251717632;visibility:visible;mso-wrap-style:square;mso-wrap-distance-left:9pt;mso-wrap-distance-top:0;mso-wrap-distance-right:9pt;mso-wrap-distance-bottom:0;mso-position-horizontal:absolute;mso-position-horizontal-relative:margin;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G6oHgIAAEIEAAAOAAAAZHJzL2Uyb0RvYy54bWysU8Fu2zAMvQ/YPwi6L07SJR2MOEWWIsOA&#10;oi2QDj0rshwLkEWNUmJnXz9KjpOt22nYRaZJihTfe1zcdY1hR4Vegy34ZDTmTFkJpbb7gn972Xz4&#10;xJkPwpbCgFUFPynP75bv3y1al6sp1GBKhYyKWJ+3ruB1CC7PMi9r1Qg/AqcsBSvARgT6xX1Womip&#10;emOy6Xg8z1rA0iFI5T157/sgX6b6VaVkeKoqrwIzBae3hXRiOnfxzJYLke9RuFrL8zPEP7yiEdpS&#10;00upexEEO6D+o1SjJYKHKowkNBlUlZYqzUDTTMZvptnWwqk0C4Hj3QUm///Kysfj1j0jC91n6IjA&#10;CEjrfO7JGefpKmzil17KKE4Qni6wqS4wSc759PZmMp9xJik2u735OJ7FMtn1tkMfvihoWDQKjkRL&#10;QkscH3zoU4eU2MyD0eVGGxN/YmBtkB0FUdjWOqhz8d+yjI25FuKtvmD0ZNdRohW6Xcd0WfDpMOYO&#10;yhNNj9ALwzu50dTvQfjwLJCUQAOTusMTHZWBtuBwtjirAX/8zR/ziSCKctaSsgruvx8EKs7MV0vU&#10;RRkOBg7GbjDsoVkDTTqhvXEymXQBgxnMCqF5JdGvYhcKCSupV8HDYK5Dr29aGqlWq5REYnMiPNit&#10;k7H0gOtL9yrQnVkJxOcjDJoT+Rty+txEj1sdAiGdmIu49iie4SahJu7PSxU34df/lHVd/eVPAAAA&#10;//8DAFBLAwQUAAYACAAAACEAzFsxI+EAAAAKAQAADwAAAGRycy9kb3ducmV2LnhtbEyPzU7DMBCE&#10;70i8g7VIXBB1mp8qhDhVVcGhXCpCL9zc2I0D8TqKnTa8PdsTHHdmNPtNuZ5tz8569J1DActFBExj&#10;41SHrYDDx+tjDswHiUr2DrWAH+1hXd3elLJQ7oLv+lyHllEJ+kIKMCEMBee+MdpKv3CDRvJObrQy&#10;0Dm2XI3yQuW253EUrbiVHdIHIwe9Nbr5ricrYJ9+7s3DdHp526TJuDtM29VXWwtxfzdvnoEFPYe/&#10;MFzxCR0qYjq6CZVnvYCEcqSmcUaTyH/K8xjYkaRsmSXAq5L/n1D9AgAA//8DAFBLAQItABQABgAI&#10;AAAAIQC2gziS/gAAAOEBAAATAAAAAAAAAAAAAAAAAAAAAABbQ29udGVudF9UeXBlc10ueG1sUEsB&#10;Ai0AFAAGAAgAAAAhADj9If/WAAAAlAEAAAsAAAAAAAAAAAAAAAAALwEAAF9yZWxzLy5yZWxzUEsB&#10;Ai0AFAAGAAgAAAAhAAiYbqgeAgAAQgQAAA4AAAAAAAAAAAAAAAAALgIAAGRycy9lMm9Eb2MueG1s&#10;UEsBAi0AFAAGAAgAAAAhAMxbMSPhAAAACgEAAA8AAAAAAAAAAAAAAAAAeAQAAGRycy9kb3ducmV2&#10;LnhtbFBLBQYAAAAABAAEAPMAAACGBQAAAAA=&#10;" stroked="f">
                <v:textbox style="mso-fit-shape-to-text:t" inset="0,0,0,0">
                  <w:txbxContent>
                    <w:p w14:paraId="17486BCD" w14:textId="384CCFF7" w:rsidR="00B777DE" w:rsidRDefault="00B777DE" w:rsidP="00B777DE">
                      <w:pPr>
                        <w:pStyle w:val="Caption"/>
                        <w:jc w:val="center"/>
                        <w:rPr>
                          <w:rFonts w:ascii="Times New Roman" w:hAnsi="Times New Roman" w:cs="Times New Roman"/>
                          <w:color w:val="auto"/>
                          <w:sz w:val="22"/>
                          <w:szCs w:val="22"/>
                        </w:rPr>
                      </w:pPr>
                      <w:bookmarkStart w:id="23" w:name="_Toc154881605"/>
                      <w:r w:rsidRPr="00B777DE">
                        <w:rPr>
                          <w:rFonts w:ascii="Times New Roman" w:hAnsi="Times New Roman" w:cs="Times New Roman"/>
                          <w:color w:val="auto"/>
                          <w:sz w:val="22"/>
                          <w:szCs w:val="22"/>
                        </w:rPr>
                        <w:t xml:space="preserve">Figure </w:t>
                      </w:r>
                      <w:r w:rsidRPr="00B777DE">
                        <w:rPr>
                          <w:rFonts w:ascii="Times New Roman" w:hAnsi="Times New Roman" w:cs="Times New Roman"/>
                          <w:color w:val="auto"/>
                          <w:sz w:val="22"/>
                          <w:szCs w:val="22"/>
                        </w:rPr>
                        <w:fldChar w:fldCharType="begin"/>
                      </w:r>
                      <w:r w:rsidRPr="00B777DE">
                        <w:rPr>
                          <w:rFonts w:ascii="Times New Roman" w:hAnsi="Times New Roman" w:cs="Times New Roman"/>
                          <w:color w:val="auto"/>
                          <w:sz w:val="22"/>
                          <w:szCs w:val="22"/>
                        </w:rPr>
                        <w:instrText xml:space="preserve"> SEQ Figure \* ARABIC </w:instrText>
                      </w:r>
                      <w:r w:rsidRPr="00B777D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3</w:t>
                      </w:r>
                      <w:r w:rsidRPr="00B777DE">
                        <w:rPr>
                          <w:rFonts w:ascii="Times New Roman" w:hAnsi="Times New Roman" w:cs="Times New Roman"/>
                          <w:color w:val="auto"/>
                          <w:sz w:val="22"/>
                          <w:szCs w:val="22"/>
                        </w:rPr>
                        <w:fldChar w:fldCharType="end"/>
                      </w:r>
                      <w:r w:rsidRPr="00B777DE">
                        <w:rPr>
                          <w:rFonts w:ascii="Times New Roman" w:hAnsi="Times New Roman" w:cs="Times New Roman"/>
                          <w:color w:val="auto"/>
                          <w:sz w:val="22"/>
                          <w:szCs w:val="22"/>
                        </w:rPr>
                        <w:t xml:space="preserve"> - Graphic of Survey Questions.</w:t>
                      </w:r>
                      <w:bookmarkEnd w:id="23"/>
                    </w:p>
                    <w:p w14:paraId="2951124B" w14:textId="77777777" w:rsidR="00B777DE" w:rsidRPr="00B777DE" w:rsidRDefault="00B777DE" w:rsidP="00B777DE"/>
                  </w:txbxContent>
                </v:textbox>
                <w10:wrap type="topAndBottom" anchorx="margin" anchory="page"/>
              </v:shape>
            </w:pict>
          </mc:Fallback>
        </mc:AlternateContent>
      </w:r>
    </w:p>
    <w:p w14:paraId="20419716" w14:textId="355A267F" w:rsidR="001C1753" w:rsidRPr="00624DD3" w:rsidRDefault="00CF23B6"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lastRenderedPageBreak/>
        <w:t>Par</w:t>
      </w:r>
      <w:r w:rsidR="00F13E06" w:rsidRPr="00624DD3">
        <w:rPr>
          <w:rFonts w:ascii="Times New Roman" w:hAnsi="Times New Roman" w:cs="Times New Roman"/>
          <w:sz w:val="24"/>
          <w:szCs w:val="24"/>
        </w:rPr>
        <w:t>ticipants</w:t>
      </w:r>
      <w:r w:rsidR="000B33BB" w:rsidRPr="00624DD3">
        <w:rPr>
          <w:rFonts w:ascii="Times New Roman" w:hAnsi="Times New Roman" w:cs="Times New Roman"/>
          <w:sz w:val="24"/>
          <w:szCs w:val="24"/>
        </w:rPr>
        <w:t xml:space="preserve"> </w:t>
      </w:r>
      <w:r w:rsidR="00D8422A" w:rsidRPr="00624DD3">
        <w:rPr>
          <w:rFonts w:ascii="Times New Roman" w:hAnsi="Times New Roman" w:cs="Times New Roman"/>
          <w:sz w:val="24"/>
          <w:szCs w:val="24"/>
        </w:rPr>
        <w:t xml:space="preserve">eagerly shared </w:t>
      </w:r>
      <w:r w:rsidR="00F13E06" w:rsidRPr="00624DD3">
        <w:rPr>
          <w:rFonts w:ascii="Times New Roman" w:hAnsi="Times New Roman" w:cs="Times New Roman"/>
          <w:sz w:val="24"/>
          <w:szCs w:val="24"/>
        </w:rPr>
        <w:t>their knowledge</w:t>
      </w:r>
      <w:r w:rsidR="00431625" w:rsidRPr="00624DD3">
        <w:rPr>
          <w:rFonts w:ascii="Times New Roman" w:hAnsi="Times New Roman" w:cs="Times New Roman"/>
          <w:sz w:val="24"/>
          <w:szCs w:val="24"/>
        </w:rPr>
        <w:t>;</w:t>
      </w:r>
      <w:r w:rsidR="00D8422A" w:rsidRPr="00624DD3">
        <w:rPr>
          <w:rFonts w:ascii="Times New Roman" w:hAnsi="Times New Roman" w:cs="Times New Roman"/>
          <w:sz w:val="24"/>
          <w:szCs w:val="24"/>
        </w:rPr>
        <w:t xml:space="preserve"> all but one admitted that they </w:t>
      </w:r>
      <w:r w:rsidR="00D14416" w:rsidRPr="00624DD3">
        <w:rPr>
          <w:rFonts w:ascii="Times New Roman" w:hAnsi="Times New Roman" w:cs="Times New Roman"/>
          <w:sz w:val="24"/>
          <w:szCs w:val="24"/>
        </w:rPr>
        <w:t>were</w:t>
      </w:r>
      <w:r w:rsidR="00D8422A" w:rsidRPr="00624DD3">
        <w:rPr>
          <w:rFonts w:ascii="Times New Roman" w:hAnsi="Times New Roman" w:cs="Times New Roman"/>
          <w:sz w:val="24"/>
          <w:szCs w:val="24"/>
        </w:rPr>
        <w:t xml:space="preserve"> curious to know more</w:t>
      </w:r>
      <w:r w:rsidR="00E4498B" w:rsidRPr="00624DD3">
        <w:rPr>
          <w:rFonts w:ascii="Times New Roman" w:hAnsi="Times New Roman" w:cs="Times New Roman"/>
          <w:sz w:val="24"/>
          <w:szCs w:val="24"/>
        </w:rPr>
        <w:t xml:space="preserve"> – not only about the site but what it meant in context, as well as similar history in the surrounding area.</w:t>
      </w:r>
      <w:r w:rsidR="00F33D1C" w:rsidRPr="00624DD3">
        <w:rPr>
          <w:rStyle w:val="FootnoteReference"/>
          <w:rFonts w:ascii="Times New Roman" w:hAnsi="Times New Roman" w:cs="Times New Roman"/>
          <w:sz w:val="24"/>
          <w:szCs w:val="24"/>
        </w:rPr>
        <w:footnoteReference w:id="194"/>
      </w:r>
      <w:r w:rsidR="00FE0164" w:rsidRPr="00624DD3">
        <w:rPr>
          <w:rFonts w:ascii="Times New Roman" w:hAnsi="Times New Roman" w:cs="Times New Roman"/>
          <w:sz w:val="24"/>
          <w:szCs w:val="24"/>
        </w:rPr>
        <w:t xml:space="preserve"> </w:t>
      </w:r>
      <w:r w:rsidR="00EC19E5" w:rsidRPr="00624DD3">
        <w:rPr>
          <w:rFonts w:ascii="Times New Roman" w:hAnsi="Times New Roman" w:cs="Times New Roman"/>
          <w:sz w:val="24"/>
          <w:szCs w:val="24"/>
        </w:rPr>
        <w:t xml:space="preserve">Some found </w:t>
      </w:r>
      <w:r w:rsidR="00E63511" w:rsidRPr="00624DD3">
        <w:rPr>
          <w:rFonts w:ascii="Times New Roman" w:hAnsi="Times New Roman" w:cs="Times New Roman"/>
          <w:sz w:val="24"/>
          <w:szCs w:val="24"/>
        </w:rPr>
        <w:t>academic information accessible</w:t>
      </w:r>
      <w:r w:rsidR="00754A44"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195"/>
      </w:r>
      <w:r w:rsidR="00754A44" w:rsidRPr="00624DD3">
        <w:rPr>
          <w:rFonts w:ascii="Times New Roman" w:hAnsi="Times New Roman" w:cs="Times New Roman"/>
          <w:sz w:val="24"/>
          <w:szCs w:val="24"/>
        </w:rPr>
        <w:t xml:space="preserve"> </w:t>
      </w:r>
      <w:r w:rsidR="003F3C6C" w:rsidRPr="00624DD3">
        <w:rPr>
          <w:rFonts w:ascii="Times New Roman" w:hAnsi="Times New Roman" w:cs="Times New Roman"/>
          <w:sz w:val="24"/>
          <w:szCs w:val="24"/>
        </w:rPr>
        <w:t>whereas</w:t>
      </w:r>
      <w:r w:rsidR="00754A44" w:rsidRPr="00624DD3">
        <w:rPr>
          <w:rFonts w:ascii="Times New Roman" w:hAnsi="Times New Roman" w:cs="Times New Roman"/>
          <w:sz w:val="24"/>
          <w:szCs w:val="24"/>
        </w:rPr>
        <w:t xml:space="preserve"> others admitted to having difficulty and relying on </w:t>
      </w:r>
      <w:r w:rsidR="00E63511" w:rsidRPr="00624DD3">
        <w:rPr>
          <w:rFonts w:ascii="Times New Roman" w:hAnsi="Times New Roman" w:cs="Times New Roman"/>
          <w:sz w:val="24"/>
          <w:szCs w:val="24"/>
        </w:rPr>
        <w:t xml:space="preserve">conversations with </w:t>
      </w:r>
      <w:r w:rsidR="00754A44" w:rsidRPr="00624DD3">
        <w:rPr>
          <w:rFonts w:ascii="Times New Roman" w:hAnsi="Times New Roman" w:cs="Times New Roman"/>
          <w:sz w:val="24"/>
          <w:szCs w:val="24"/>
        </w:rPr>
        <w:t>the archaeologists</w:t>
      </w:r>
      <w:r w:rsidR="00E63511" w:rsidRPr="00624DD3">
        <w:rPr>
          <w:rFonts w:ascii="Times New Roman" w:hAnsi="Times New Roman" w:cs="Times New Roman"/>
          <w:sz w:val="24"/>
          <w:szCs w:val="24"/>
        </w:rPr>
        <w:t>,</w:t>
      </w:r>
      <w:r w:rsidR="00754A44" w:rsidRPr="00624DD3">
        <w:rPr>
          <w:rFonts w:ascii="Times New Roman" w:hAnsi="Times New Roman" w:cs="Times New Roman"/>
          <w:sz w:val="24"/>
          <w:szCs w:val="24"/>
        </w:rPr>
        <w:t xml:space="preserve"> Soffe and King.</w:t>
      </w:r>
      <w:r w:rsidR="00F33D1C" w:rsidRPr="00624DD3">
        <w:rPr>
          <w:rStyle w:val="FootnoteReference"/>
          <w:rFonts w:ascii="Times New Roman" w:hAnsi="Times New Roman" w:cs="Times New Roman"/>
          <w:sz w:val="24"/>
          <w:szCs w:val="24"/>
        </w:rPr>
        <w:footnoteReference w:id="196"/>
      </w:r>
      <w:r w:rsidR="00754A44" w:rsidRPr="00624DD3">
        <w:rPr>
          <w:rFonts w:ascii="Times New Roman" w:hAnsi="Times New Roman" w:cs="Times New Roman"/>
          <w:sz w:val="24"/>
          <w:szCs w:val="24"/>
        </w:rPr>
        <w:t xml:space="preserve"> </w:t>
      </w:r>
      <w:r w:rsidR="00411C62" w:rsidRPr="00624DD3">
        <w:rPr>
          <w:rFonts w:ascii="Times New Roman" w:hAnsi="Times New Roman" w:cs="Times New Roman"/>
          <w:sz w:val="24"/>
          <w:szCs w:val="24"/>
        </w:rPr>
        <w:t xml:space="preserve">One participant </w:t>
      </w:r>
      <w:r w:rsidR="004420CF" w:rsidRPr="00624DD3">
        <w:rPr>
          <w:rFonts w:ascii="Times New Roman" w:hAnsi="Times New Roman" w:cs="Times New Roman"/>
          <w:sz w:val="24"/>
          <w:szCs w:val="24"/>
        </w:rPr>
        <w:t xml:space="preserve">stated they had visited several museums </w:t>
      </w:r>
      <w:r w:rsidR="00737384" w:rsidRPr="00624DD3">
        <w:rPr>
          <w:rFonts w:ascii="Times New Roman" w:hAnsi="Times New Roman" w:cs="Times New Roman"/>
          <w:sz w:val="24"/>
          <w:szCs w:val="24"/>
        </w:rPr>
        <w:t>to</w:t>
      </w:r>
      <w:r w:rsidR="004420CF" w:rsidRPr="00624DD3">
        <w:rPr>
          <w:rFonts w:ascii="Times New Roman" w:hAnsi="Times New Roman" w:cs="Times New Roman"/>
          <w:sz w:val="24"/>
          <w:szCs w:val="24"/>
        </w:rPr>
        <w:t xml:space="preserve"> learn more</w:t>
      </w:r>
      <w:r w:rsidR="00F33D1C"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197"/>
      </w:r>
      <w:r w:rsidR="00F33DAF" w:rsidRPr="00624DD3">
        <w:rPr>
          <w:rFonts w:ascii="Times New Roman" w:hAnsi="Times New Roman" w:cs="Times New Roman"/>
          <w:sz w:val="24"/>
          <w:szCs w:val="24"/>
        </w:rPr>
        <w:t xml:space="preserve"> </w:t>
      </w:r>
      <w:r w:rsidR="004420CF" w:rsidRPr="00624DD3">
        <w:rPr>
          <w:rFonts w:ascii="Times New Roman" w:hAnsi="Times New Roman" w:cs="Times New Roman"/>
          <w:sz w:val="24"/>
          <w:szCs w:val="24"/>
        </w:rPr>
        <w:t xml:space="preserve"> </w:t>
      </w:r>
      <w:r w:rsidR="00CA498E" w:rsidRPr="00624DD3">
        <w:rPr>
          <w:rFonts w:ascii="Times New Roman" w:hAnsi="Times New Roman" w:cs="Times New Roman"/>
          <w:sz w:val="24"/>
          <w:szCs w:val="24"/>
        </w:rPr>
        <w:t xml:space="preserve">while others </w:t>
      </w:r>
      <w:r w:rsidR="009174CA" w:rsidRPr="00624DD3">
        <w:rPr>
          <w:rFonts w:ascii="Times New Roman" w:hAnsi="Times New Roman" w:cs="Times New Roman"/>
          <w:sz w:val="24"/>
          <w:szCs w:val="24"/>
        </w:rPr>
        <w:t>used</w:t>
      </w:r>
      <w:r w:rsidR="00CA498E" w:rsidRPr="00624DD3">
        <w:rPr>
          <w:rFonts w:ascii="Times New Roman" w:hAnsi="Times New Roman" w:cs="Times New Roman"/>
          <w:sz w:val="24"/>
          <w:szCs w:val="24"/>
        </w:rPr>
        <w:t xml:space="preserve"> Google</w:t>
      </w:r>
      <w:r w:rsidR="00233525" w:rsidRPr="00624DD3">
        <w:rPr>
          <w:rFonts w:ascii="Times New Roman" w:hAnsi="Times New Roman" w:cs="Times New Roman"/>
          <w:sz w:val="24"/>
          <w:szCs w:val="24"/>
        </w:rPr>
        <w:t xml:space="preserve"> and Google Earth</w:t>
      </w:r>
      <w:r w:rsidR="003E7855"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198"/>
      </w:r>
      <w:r w:rsidR="009174CA" w:rsidRPr="00624DD3">
        <w:rPr>
          <w:rFonts w:ascii="Times New Roman" w:hAnsi="Times New Roman" w:cs="Times New Roman"/>
          <w:sz w:val="24"/>
          <w:szCs w:val="24"/>
        </w:rPr>
        <w:t xml:space="preserve"> </w:t>
      </w:r>
      <w:r w:rsidR="00F7614A" w:rsidRPr="00624DD3">
        <w:rPr>
          <w:rFonts w:ascii="Times New Roman" w:hAnsi="Times New Roman" w:cs="Times New Roman"/>
          <w:sz w:val="24"/>
          <w:szCs w:val="24"/>
        </w:rPr>
        <w:t>Throughout</w:t>
      </w:r>
      <w:r w:rsidR="009174CA" w:rsidRPr="00624DD3">
        <w:rPr>
          <w:rFonts w:ascii="Times New Roman" w:hAnsi="Times New Roman" w:cs="Times New Roman"/>
          <w:sz w:val="24"/>
          <w:szCs w:val="24"/>
        </w:rPr>
        <w:t xml:space="preserve"> the surveys, it is evident that certain historical eras of the </w:t>
      </w:r>
      <w:r w:rsidR="001D15F3" w:rsidRPr="00624DD3">
        <w:rPr>
          <w:rFonts w:ascii="Times New Roman" w:hAnsi="Times New Roman" w:cs="Times New Roman"/>
          <w:sz w:val="24"/>
          <w:szCs w:val="24"/>
        </w:rPr>
        <w:t>site’s</w:t>
      </w:r>
      <w:r w:rsidR="009174CA" w:rsidRPr="00624DD3">
        <w:rPr>
          <w:rFonts w:ascii="Times New Roman" w:hAnsi="Times New Roman" w:cs="Times New Roman"/>
          <w:sz w:val="24"/>
          <w:szCs w:val="24"/>
        </w:rPr>
        <w:t xml:space="preserve"> lifetime</w:t>
      </w:r>
      <w:r w:rsidR="005062E1" w:rsidRPr="00624DD3">
        <w:rPr>
          <w:rFonts w:ascii="Times New Roman" w:hAnsi="Times New Roman" w:cs="Times New Roman"/>
          <w:sz w:val="24"/>
          <w:szCs w:val="24"/>
        </w:rPr>
        <w:t xml:space="preserve"> are favoured</w:t>
      </w:r>
      <w:r w:rsidR="00D43E2C" w:rsidRPr="00624DD3">
        <w:rPr>
          <w:rFonts w:ascii="Times New Roman" w:hAnsi="Times New Roman" w:cs="Times New Roman"/>
          <w:sz w:val="24"/>
          <w:szCs w:val="24"/>
        </w:rPr>
        <w:t>:</w:t>
      </w:r>
      <w:r w:rsidR="009174CA" w:rsidRPr="00624DD3">
        <w:rPr>
          <w:rFonts w:ascii="Times New Roman" w:hAnsi="Times New Roman" w:cs="Times New Roman"/>
          <w:sz w:val="24"/>
          <w:szCs w:val="24"/>
        </w:rPr>
        <w:t xml:space="preserve"> the Romans, Celts, and </w:t>
      </w:r>
      <w:r w:rsidR="00F7614A" w:rsidRPr="00624DD3">
        <w:rPr>
          <w:rFonts w:ascii="Times New Roman" w:hAnsi="Times New Roman" w:cs="Times New Roman"/>
          <w:sz w:val="24"/>
          <w:szCs w:val="24"/>
        </w:rPr>
        <w:t>Saxons</w:t>
      </w:r>
      <w:r w:rsidR="009174CA" w:rsidRPr="00624DD3">
        <w:rPr>
          <w:rFonts w:ascii="Times New Roman" w:hAnsi="Times New Roman" w:cs="Times New Roman"/>
          <w:sz w:val="24"/>
          <w:szCs w:val="24"/>
        </w:rPr>
        <w:t xml:space="preserve">, in descending order of mentions. Perhaps this reflects the archaeologists’ focus or </w:t>
      </w:r>
      <w:r w:rsidR="00F50D20" w:rsidRPr="00624DD3">
        <w:rPr>
          <w:rFonts w:ascii="Times New Roman" w:hAnsi="Times New Roman" w:cs="Times New Roman"/>
          <w:sz w:val="24"/>
          <w:szCs w:val="24"/>
        </w:rPr>
        <w:t xml:space="preserve">is </w:t>
      </w:r>
      <w:r w:rsidR="002002E9" w:rsidRPr="00624DD3">
        <w:rPr>
          <w:rFonts w:ascii="Times New Roman" w:hAnsi="Times New Roman" w:cs="Times New Roman"/>
          <w:sz w:val="24"/>
          <w:szCs w:val="24"/>
        </w:rPr>
        <w:t xml:space="preserve">linked to the </w:t>
      </w:r>
      <w:r w:rsidR="00B9440E" w:rsidRPr="00624DD3">
        <w:rPr>
          <w:rFonts w:ascii="Times New Roman" w:hAnsi="Times New Roman" w:cs="Times New Roman"/>
          <w:sz w:val="24"/>
          <w:szCs w:val="24"/>
        </w:rPr>
        <w:t>prominence of</w:t>
      </w:r>
      <w:r w:rsidR="009174CA" w:rsidRPr="00624DD3">
        <w:rPr>
          <w:rFonts w:ascii="Times New Roman" w:hAnsi="Times New Roman" w:cs="Times New Roman"/>
          <w:sz w:val="24"/>
          <w:szCs w:val="24"/>
        </w:rPr>
        <w:t xml:space="preserve"> Roman coins</w:t>
      </w:r>
      <w:r w:rsidR="00F33D1C" w:rsidRPr="00624DD3">
        <w:rPr>
          <w:rStyle w:val="FootnoteReference"/>
          <w:rFonts w:ascii="Times New Roman" w:hAnsi="Times New Roman" w:cs="Times New Roman"/>
          <w:sz w:val="24"/>
          <w:szCs w:val="24"/>
        </w:rPr>
        <w:footnoteReference w:id="199"/>
      </w:r>
      <w:r w:rsidR="009174CA" w:rsidRPr="00624DD3">
        <w:rPr>
          <w:rFonts w:ascii="Times New Roman" w:hAnsi="Times New Roman" w:cs="Times New Roman"/>
          <w:sz w:val="24"/>
          <w:szCs w:val="24"/>
        </w:rPr>
        <w:t xml:space="preserve"> </w:t>
      </w:r>
      <w:r w:rsidR="001137E8" w:rsidRPr="00624DD3">
        <w:rPr>
          <w:rFonts w:ascii="Times New Roman" w:hAnsi="Times New Roman" w:cs="Times New Roman"/>
          <w:sz w:val="24"/>
          <w:szCs w:val="24"/>
        </w:rPr>
        <w:t>and</w:t>
      </w:r>
      <w:r w:rsidR="009174CA" w:rsidRPr="00624DD3">
        <w:rPr>
          <w:rFonts w:ascii="Times New Roman" w:hAnsi="Times New Roman" w:cs="Times New Roman"/>
          <w:sz w:val="24"/>
          <w:szCs w:val="24"/>
        </w:rPr>
        <w:t xml:space="preserve"> artefacts, such as a brooch</w:t>
      </w:r>
      <w:r w:rsidR="001137E8"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0"/>
      </w:r>
      <w:r w:rsidR="001137E8" w:rsidRPr="00624DD3">
        <w:rPr>
          <w:rFonts w:ascii="Times New Roman" w:hAnsi="Times New Roman" w:cs="Times New Roman"/>
          <w:sz w:val="24"/>
          <w:szCs w:val="24"/>
        </w:rPr>
        <w:t xml:space="preserve"> amongst their most valued finds</w:t>
      </w:r>
      <w:r w:rsidR="009174CA" w:rsidRPr="00624DD3">
        <w:rPr>
          <w:rFonts w:ascii="Times New Roman" w:hAnsi="Times New Roman" w:cs="Times New Roman"/>
          <w:sz w:val="24"/>
          <w:szCs w:val="24"/>
        </w:rPr>
        <w:t xml:space="preserve">. Other </w:t>
      </w:r>
      <w:r w:rsidR="0082616A" w:rsidRPr="00624DD3">
        <w:rPr>
          <w:rFonts w:ascii="Times New Roman" w:hAnsi="Times New Roman" w:cs="Times New Roman"/>
          <w:sz w:val="24"/>
          <w:szCs w:val="24"/>
        </w:rPr>
        <w:t>finds that incite pride are from the</w:t>
      </w:r>
      <w:r w:rsidR="009174CA" w:rsidRPr="00624DD3">
        <w:rPr>
          <w:rFonts w:ascii="Times New Roman" w:hAnsi="Times New Roman" w:cs="Times New Roman"/>
          <w:sz w:val="24"/>
          <w:szCs w:val="24"/>
        </w:rPr>
        <w:t xml:space="preserve"> Anglo-Saxon period</w:t>
      </w:r>
      <w:r w:rsidR="00F33D1C" w:rsidRPr="00624DD3">
        <w:rPr>
          <w:rStyle w:val="FootnoteReference"/>
          <w:rFonts w:ascii="Times New Roman" w:hAnsi="Times New Roman" w:cs="Times New Roman"/>
          <w:sz w:val="24"/>
          <w:szCs w:val="24"/>
        </w:rPr>
        <w:footnoteReference w:id="201"/>
      </w:r>
      <w:r w:rsidR="009174CA" w:rsidRPr="00624DD3">
        <w:rPr>
          <w:rFonts w:ascii="Times New Roman" w:hAnsi="Times New Roman" w:cs="Times New Roman"/>
          <w:sz w:val="24"/>
          <w:szCs w:val="24"/>
        </w:rPr>
        <w:t xml:space="preserve"> and the Iron Age</w:t>
      </w:r>
      <w:r w:rsidR="00707E39"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2"/>
      </w:r>
      <w:r w:rsidR="00707E39" w:rsidRPr="00624DD3">
        <w:rPr>
          <w:rFonts w:ascii="Times New Roman" w:hAnsi="Times New Roman" w:cs="Times New Roman"/>
          <w:sz w:val="24"/>
          <w:szCs w:val="24"/>
        </w:rPr>
        <w:t xml:space="preserve"> T</w:t>
      </w:r>
      <w:r w:rsidR="009174CA" w:rsidRPr="00624DD3">
        <w:rPr>
          <w:rFonts w:ascii="Times New Roman" w:hAnsi="Times New Roman" w:cs="Times New Roman"/>
          <w:sz w:val="24"/>
          <w:szCs w:val="24"/>
        </w:rPr>
        <w:t xml:space="preserve">wo </w:t>
      </w:r>
      <w:r w:rsidR="005E422A" w:rsidRPr="00624DD3">
        <w:rPr>
          <w:rFonts w:ascii="Times New Roman" w:hAnsi="Times New Roman" w:cs="Times New Roman"/>
          <w:sz w:val="24"/>
          <w:szCs w:val="24"/>
        </w:rPr>
        <w:t xml:space="preserve">participants </w:t>
      </w:r>
      <w:r w:rsidR="00707E39" w:rsidRPr="00624DD3">
        <w:rPr>
          <w:rFonts w:ascii="Times New Roman" w:hAnsi="Times New Roman" w:cs="Times New Roman"/>
          <w:sz w:val="24"/>
          <w:szCs w:val="24"/>
        </w:rPr>
        <w:t>did not answer</w:t>
      </w:r>
      <w:r w:rsidR="009174CA"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3"/>
      </w:r>
      <w:r w:rsidR="009174CA" w:rsidRPr="00624DD3">
        <w:rPr>
          <w:rFonts w:ascii="Times New Roman" w:hAnsi="Times New Roman" w:cs="Times New Roman"/>
          <w:sz w:val="24"/>
          <w:szCs w:val="24"/>
        </w:rPr>
        <w:t xml:space="preserve"> </w:t>
      </w:r>
    </w:p>
    <w:p w14:paraId="3399F2EC" w14:textId="723C0322" w:rsidR="00B75BEC" w:rsidRPr="00624DD3" w:rsidRDefault="000914DA"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Eight out of nine participants </w:t>
      </w:r>
      <w:r w:rsidR="00CB4ABD" w:rsidRPr="00624DD3">
        <w:rPr>
          <w:rFonts w:ascii="Times New Roman" w:hAnsi="Times New Roman" w:cs="Times New Roman"/>
          <w:sz w:val="24"/>
          <w:szCs w:val="24"/>
        </w:rPr>
        <w:t xml:space="preserve">expressed </w:t>
      </w:r>
      <w:r w:rsidR="006D3F10" w:rsidRPr="00624DD3">
        <w:rPr>
          <w:rFonts w:ascii="Times New Roman" w:hAnsi="Times New Roman" w:cs="Times New Roman"/>
          <w:sz w:val="24"/>
          <w:szCs w:val="24"/>
        </w:rPr>
        <w:t>pride</w:t>
      </w:r>
      <w:r w:rsidR="004D77A5" w:rsidRPr="00624DD3">
        <w:rPr>
          <w:rFonts w:ascii="Times New Roman" w:hAnsi="Times New Roman" w:cs="Times New Roman"/>
          <w:sz w:val="24"/>
          <w:szCs w:val="24"/>
        </w:rPr>
        <w:t>, appreciation</w:t>
      </w:r>
      <w:r w:rsidR="006D3F10" w:rsidRPr="00624DD3">
        <w:rPr>
          <w:rFonts w:ascii="Times New Roman" w:hAnsi="Times New Roman" w:cs="Times New Roman"/>
          <w:sz w:val="24"/>
          <w:szCs w:val="24"/>
        </w:rPr>
        <w:t xml:space="preserve"> and achievement from </w:t>
      </w:r>
      <w:r w:rsidR="004D77A5" w:rsidRPr="00624DD3">
        <w:rPr>
          <w:rFonts w:ascii="Times New Roman" w:hAnsi="Times New Roman" w:cs="Times New Roman"/>
          <w:sz w:val="24"/>
          <w:szCs w:val="24"/>
        </w:rPr>
        <w:t xml:space="preserve">the privilege of </w:t>
      </w:r>
      <w:r w:rsidR="00B25C32" w:rsidRPr="00624DD3">
        <w:rPr>
          <w:rFonts w:ascii="Times New Roman" w:hAnsi="Times New Roman" w:cs="Times New Roman"/>
          <w:sz w:val="24"/>
          <w:szCs w:val="24"/>
        </w:rPr>
        <w:t xml:space="preserve">detecting on local farmland and producing </w:t>
      </w:r>
      <w:r w:rsidR="00B75BEC" w:rsidRPr="00624DD3">
        <w:rPr>
          <w:rFonts w:ascii="Times New Roman" w:hAnsi="Times New Roman" w:cs="Times New Roman"/>
          <w:sz w:val="24"/>
          <w:szCs w:val="24"/>
        </w:rPr>
        <w:t>artefacts that enhance the knowledge of the site, as well as Celtic studies in general</w:t>
      </w:r>
      <w:r w:rsidR="00F33D1C"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4"/>
      </w:r>
      <w:r w:rsidR="004D77A5" w:rsidRPr="00624DD3">
        <w:rPr>
          <w:rFonts w:ascii="Times New Roman" w:hAnsi="Times New Roman" w:cs="Times New Roman"/>
          <w:sz w:val="24"/>
          <w:szCs w:val="24"/>
        </w:rPr>
        <w:t xml:space="preserve"> </w:t>
      </w:r>
      <w:r w:rsidR="008D3E33" w:rsidRPr="00624DD3">
        <w:rPr>
          <w:rFonts w:ascii="Times New Roman" w:hAnsi="Times New Roman" w:cs="Times New Roman"/>
          <w:sz w:val="24"/>
          <w:szCs w:val="24"/>
        </w:rPr>
        <w:t xml:space="preserve"> ‘Very proud that I and the Club can help the archaeologists discover more about the site’</w:t>
      </w:r>
      <w:r w:rsidR="00F33D1C" w:rsidRPr="00624DD3">
        <w:rPr>
          <w:rStyle w:val="FootnoteReference"/>
          <w:rFonts w:ascii="Times New Roman" w:hAnsi="Times New Roman" w:cs="Times New Roman"/>
          <w:sz w:val="24"/>
          <w:szCs w:val="24"/>
        </w:rPr>
        <w:footnoteReference w:id="205"/>
      </w:r>
      <w:r w:rsidR="008D3E33" w:rsidRPr="00624DD3">
        <w:rPr>
          <w:rFonts w:ascii="Times New Roman" w:hAnsi="Times New Roman" w:cs="Times New Roman"/>
          <w:sz w:val="24"/>
          <w:szCs w:val="24"/>
        </w:rPr>
        <w:t xml:space="preserve"> </w:t>
      </w:r>
      <w:r w:rsidR="00F33D1C" w:rsidRPr="00624DD3">
        <w:rPr>
          <w:rFonts w:ascii="Times New Roman" w:hAnsi="Times New Roman" w:cs="Times New Roman"/>
          <w:sz w:val="24"/>
          <w:szCs w:val="24"/>
        </w:rPr>
        <w:t>and</w:t>
      </w:r>
      <w:r w:rsidR="008D3E33" w:rsidRPr="00624DD3">
        <w:rPr>
          <w:rFonts w:ascii="Times New Roman" w:hAnsi="Times New Roman" w:cs="Times New Roman"/>
          <w:sz w:val="24"/>
          <w:szCs w:val="24"/>
        </w:rPr>
        <w:t xml:space="preserve"> ‘Proud to help in a small way</w:t>
      </w:r>
      <w:r w:rsidR="002758ED" w:rsidRPr="00624DD3">
        <w:rPr>
          <w:rFonts w:ascii="Times New Roman" w:hAnsi="Times New Roman" w:cs="Times New Roman"/>
          <w:sz w:val="24"/>
          <w:szCs w:val="24"/>
        </w:rPr>
        <w:t xml:space="preserve"> to understand the site’</w:t>
      </w:r>
      <w:r w:rsidR="005A6820"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6"/>
      </w:r>
      <w:r w:rsidR="00DE27D0" w:rsidRPr="00624DD3">
        <w:rPr>
          <w:rFonts w:ascii="Times New Roman" w:hAnsi="Times New Roman" w:cs="Times New Roman"/>
          <w:sz w:val="24"/>
          <w:szCs w:val="24"/>
        </w:rPr>
        <w:t xml:space="preserve"> </w:t>
      </w:r>
      <w:r w:rsidR="004D77A5" w:rsidRPr="00624DD3">
        <w:rPr>
          <w:rFonts w:ascii="Times New Roman" w:hAnsi="Times New Roman" w:cs="Times New Roman"/>
          <w:sz w:val="24"/>
          <w:szCs w:val="24"/>
        </w:rPr>
        <w:t xml:space="preserve"> </w:t>
      </w:r>
      <w:r w:rsidR="00F51757" w:rsidRPr="00624DD3">
        <w:rPr>
          <w:rFonts w:ascii="Times New Roman" w:hAnsi="Times New Roman" w:cs="Times New Roman"/>
          <w:sz w:val="24"/>
          <w:szCs w:val="24"/>
        </w:rPr>
        <w:t>One stated that they ‘love the feeling of still being part of the history’.</w:t>
      </w:r>
      <w:r w:rsidR="00F33D1C" w:rsidRPr="00624DD3">
        <w:rPr>
          <w:rStyle w:val="FootnoteReference"/>
          <w:rFonts w:ascii="Times New Roman" w:hAnsi="Times New Roman" w:cs="Times New Roman"/>
          <w:sz w:val="24"/>
          <w:szCs w:val="24"/>
        </w:rPr>
        <w:footnoteReference w:id="207"/>
      </w:r>
    </w:p>
    <w:p w14:paraId="66AFAD7E" w14:textId="6CC6ADF4" w:rsidR="00D665C1" w:rsidRPr="00624DD3" w:rsidRDefault="006A76D9"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detectorists were asked</w:t>
      </w:r>
      <w:r w:rsidR="00024FA3" w:rsidRPr="00624DD3">
        <w:rPr>
          <w:rFonts w:ascii="Times New Roman" w:hAnsi="Times New Roman" w:cs="Times New Roman"/>
          <w:sz w:val="24"/>
          <w:szCs w:val="24"/>
        </w:rPr>
        <w:t xml:space="preserve"> </w:t>
      </w:r>
      <w:r w:rsidR="00EA3DAB" w:rsidRPr="00624DD3">
        <w:rPr>
          <w:rFonts w:ascii="Times New Roman" w:hAnsi="Times New Roman" w:cs="Times New Roman"/>
          <w:sz w:val="24"/>
          <w:szCs w:val="24"/>
        </w:rPr>
        <w:t>about the frequency and quality of their visits</w:t>
      </w:r>
      <w:r w:rsidR="00024FA3" w:rsidRPr="00624DD3">
        <w:rPr>
          <w:rFonts w:ascii="Times New Roman" w:hAnsi="Times New Roman" w:cs="Times New Roman"/>
          <w:sz w:val="24"/>
          <w:szCs w:val="24"/>
        </w:rPr>
        <w:t xml:space="preserve">. </w:t>
      </w:r>
      <w:r w:rsidR="00443D62" w:rsidRPr="00624DD3">
        <w:rPr>
          <w:rFonts w:ascii="Times New Roman" w:hAnsi="Times New Roman" w:cs="Times New Roman"/>
          <w:sz w:val="24"/>
          <w:szCs w:val="24"/>
        </w:rPr>
        <w:t>The Club meets at the Farm on a fortnightly basis</w:t>
      </w:r>
      <w:r w:rsidR="005518CA" w:rsidRPr="00624DD3">
        <w:rPr>
          <w:rFonts w:ascii="Times New Roman" w:hAnsi="Times New Roman" w:cs="Times New Roman"/>
          <w:sz w:val="24"/>
          <w:szCs w:val="24"/>
        </w:rPr>
        <w:t xml:space="preserve"> on</w:t>
      </w:r>
      <w:r w:rsidR="00EA3DAB" w:rsidRPr="00624DD3">
        <w:rPr>
          <w:rFonts w:ascii="Times New Roman" w:hAnsi="Times New Roman" w:cs="Times New Roman"/>
          <w:sz w:val="24"/>
          <w:szCs w:val="24"/>
        </w:rPr>
        <w:t xml:space="preserve"> </w:t>
      </w:r>
      <w:r w:rsidR="005518CA" w:rsidRPr="00624DD3">
        <w:rPr>
          <w:rFonts w:ascii="Times New Roman" w:hAnsi="Times New Roman" w:cs="Times New Roman"/>
          <w:sz w:val="24"/>
          <w:szCs w:val="24"/>
        </w:rPr>
        <w:t>Sundays</w:t>
      </w:r>
      <w:r w:rsidR="00496EA0" w:rsidRPr="00624DD3">
        <w:rPr>
          <w:rFonts w:ascii="Times New Roman" w:hAnsi="Times New Roman" w:cs="Times New Roman"/>
          <w:sz w:val="24"/>
          <w:szCs w:val="24"/>
        </w:rPr>
        <w:t>,</w:t>
      </w:r>
      <w:r w:rsidR="00DF72AA" w:rsidRPr="00624DD3">
        <w:rPr>
          <w:rFonts w:ascii="Times New Roman" w:hAnsi="Times New Roman" w:cs="Times New Roman"/>
          <w:sz w:val="24"/>
          <w:szCs w:val="24"/>
        </w:rPr>
        <w:t xml:space="preserve"> 9am-4/5pm</w:t>
      </w:r>
      <w:r w:rsidR="005518CA" w:rsidRPr="00624DD3">
        <w:rPr>
          <w:rFonts w:ascii="Times New Roman" w:hAnsi="Times New Roman" w:cs="Times New Roman"/>
          <w:sz w:val="24"/>
          <w:szCs w:val="24"/>
        </w:rPr>
        <w:t xml:space="preserve"> throughout September to March/Apri</w:t>
      </w:r>
      <w:r w:rsidR="00AD07CA" w:rsidRPr="00624DD3">
        <w:rPr>
          <w:rFonts w:ascii="Times New Roman" w:hAnsi="Times New Roman" w:cs="Times New Roman"/>
          <w:sz w:val="24"/>
          <w:szCs w:val="24"/>
        </w:rPr>
        <w:t>l, ‘at [the] discretion of [the] landowner</w:t>
      </w:r>
      <w:r w:rsidR="00BA5922"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08"/>
      </w:r>
      <w:r w:rsidR="00BA5922" w:rsidRPr="00624DD3">
        <w:rPr>
          <w:rFonts w:ascii="Times New Roman" w:hAnsi="Times New Roman" w:cs="Times New Roman"/>
          <w:sz w:val="24"/>
          <w:szCs w:val="24"/>
        </w:rPr>
        <w:t xml:space="preserve">, </w:t>
      </w:r>
      <w:r w:rsidR="00DF72AA" w:rsidRPr="00624DD3">
        <w:rPr>
          <w:rFonts w:ascii="Times New Roman" w:hAnsi="Times New Roman" w:cs="Times New Roman"/>
          <w:sz w:val="24"/>
          <w:szCs w:val="24"/>
        </w:rPr>
        <w:t xml:space="preserve">and </w:t>
      </w:r>
      <w:r w:rsidR="00BA5922" w:rsidRPr="00624DD3">
        <w:rPr>
          <w:rFonts w:ascii="Times New Roman" w:hAnsi="Times New Roman" w:cs="Times New Roman"/>
          <w:sz w:val="24"/>
          <w:szCs w:val="24"/>
        </w:rPr>
        <w:t>when the fields have bee</w:t>
      </w:r>
      <w:r w:rsidR="00C66FDD" w:rsidRPr="00624DD3">
        <w:rPr>
          <w:rFonts w:ascii="Times New Roman" w:hAnsi="Times New Roman" w:cs="Times New Roman"/>
          <w:sz w:val="24"/>
          <w:szCs w:val="24"/>
        </w:rPr>
        <w:t>n harvested</w:t>
      </w:r>
      <w:r w:rsidR="00F33D1C" w:rsidRPr="00624DD3">
        <w:rPr>
          <w:rStyle w:val="FootnoteReference"/>
          <w:rFonts w:ascii="Times New Roman" w:hAnsi="Times New Roman" w:cs="Times New Roman"/>
          <w:sz w:val="24"/>
          <w:szCs w:val="24"/>
        </w:rPr>
        <w:footnoteReference w:id="209"/>
      </w:r>
      <w:r w:rsidR="00C66FDD" w:rsidRPr="00624DD3">
        <w:rPr>
          <w:rFonts w:ascii="Times New Roman" w:hAnsi="Times New Roman" w:cs="Times New Roman"/>
          <w:sz w:val="24"/>
          <w:szCs w:val="24"/>
        </w:rPr>
        <w:t xml:space="preserve"> </w:t>
      </w:r>
      <w:r w:rsidR="00C726D4" w:rsidRPr="00624DD3">
        <w:rPr>
          <w:rFonts w:ascii="Times New Roman" w:hAnsi="Times New Roman" w:cs="Times New Roman"/>
          <w:sz w:val="24"/>
          <w:szCs w:val="24"/>
        </w:rPr>
        <w:t xml:space="preserve">as it is important to ‘Remember that </w:t>
      </w:r>
      <w:r w:rsidR="005F11B5" w:rsidRPr="00624DD3">
        <w:rPr>
          <w:rFonts w:ascii="Times New Roman" w:hAnsi="Times New Roman" w:cs="Times New Roman"/>
          <w:sz w:val="24"/>
          <w:szCs w:val="24"/>
        </w:rPr>
        <w:t>[it]</w:t>
      </w:r>
      <w:r w:rsidR="00C726D4" w:rsidRPr="00624DD3">
        <w:rPr>
          <w:rFonts w:ascii="Times New Roman" w:hAnsi="Times New Roman" w:cs="Times New Roman"/>
          <w:sz w:val="24"/>
          <w:szCs w:val="24"/>
        </w:rPr>
        <w:t xml:space="preserve"> is a working farm’.</w:t>
      </w:r>
      <w:r w:rsidR="00F33D1C" w:rsidRPr="00624DD3">
        <w:rPr>
          <w:rStyle w:val="FootnoteReference"/>
          <w:rFonts w:ascii="Times New Roman" w:hAnsi="Times New Roman" w:cs="Times New Roman"/>
          <w:sz w:val="24"/>
          <w:szCs w:val="24"/>
        </w:rPr>
        <w:footnoteReference w:id="210"/>
      </w:r>
      <w:r w:rsidR="008B5A7C" w:rsidRPr="00624DD3">
        <w:rPr>
          <w:rFonts w:ascii="Times New Roman" w:hAnsi="Times New Roman" w:cs="Times New Roman"/>
          <w:sz w:val="24"/>
          <w:szCs w:val="24"/>
        </w:rPr>
        <w:t xml:space="preserve"> </w:t>
      </w:r>
      <w:r w:rsidR="00AB39D2" w:rsidRPr="00624DD3">
        <w:rPr>
          <w:rFonts w:ascii="Times New Roman" w:hAnsi="Times New Roman" w:cs="Times New Roman"/>
          <w:sz w:val="24"/>
          <w:szCs w:val="24"/>
        </w:rPr>
        <w:t>Several were enthusiastic,</w:t>
      </w:r>
      <w:r w:rsidR="00BD32E9" w:rsidRPr="00624DD3">
        <w:rPr>
          <w:rFonts w:ascii="Times New Roman" w:hAnsi="Times New Roman" w:cs="Times New Roman"/>
          <w:sz w:val="24"/>
          <w:szCs w:val="24"/>
        </w:rPr>
        <w:t xml:space="preserve"> </w:t>
      </w:r>
      <w:r w:rsidR="00AB39D2" w:rsidRPr="00624DD3">
        <w:rPr>
          <w:rFonts w:ascii="Times New Roman" w:hAnsi="Times New Roman" w:cs="Times New Roman"/>
          <w:sz w:val="24"/>
          <w:szCs w:val="24"/>
        </w:rPr>
        <w:t>attending</w:t>
      </w:r>
      <w:r w:rsidR="00BD32E9" w:rsidRPr="00624DD3">
        <w:rPr>
          <w:rFonts w:ascii="Times New Roman" w:hAnsi="Times New Roman" w:cs="Times New Roman"/>
          <w:sz w:val="24"/>
          <w:szCs w:val="24"/>
        </w:rPr>
        <w:t xml:space="preserve"> whenever </w:t>
      </w:r>
      <w:r w:rsidR="00AB39D2" w:rsidRPr="00624DD3">
        <w:rPr>
          <w:rFonts w:ascii="Times New Roman" w:hAnsi="Times New Roman" w:cs="Times New Roman"/>
          <w:sz w:val="24"/>
          <w:szCs w:val="24"/>
        </w:rPr>
        <w:t>possible,</w:t>
      </w:r>
      <w:r w:rsidR="00F33D1C" w:rsidRPr="00624DD3">
        <w:rPr>
          <w:rStyle w:val="FootnoteReference"/>
          <w:rFonts w:ascii="Times New Roman" w:hAnsi="Times New Roman" w:cs="Times New Roman"/>
          <w:sz w:val="24"/>
          <w:szCs w:val="24"/>
        </w:rPr>
        <w:footnoteReference w:id="211"/>
      </w:r>
      <w:r w:rsidR="00AB1E41" w:rsidRPr="00624DD3">
        <w:rPr>
          <w:rFonts w:ascii="Times New Roman" w:hAnsi="Times New Roman" w:cs="Times New Roman"/>
          <w:sz w:val="24"/>
          <w:szCs w:val="24"/>
        </w:rPr>
        <w:t xml:space="preserve"> </w:t>
      </w:r>
      <w:r w:rsidR="00F22535" w:rsidRPr="00624DD3">
        <w:rPr>
          <w:rFonts w:ascii="Times New Roman" w:hAnsi="Times New Roman" w:cs="Times New Roman"/>
          <w:sz w:val="24"/>
          <w:szCs w:val="24"/>
        </w:rPr>
        <w:t xml:space="preserve">even </w:t>
      </w:r>
      <w:r w:rsidR="00DA5845" w:rsidRPr="00624DD3">
        <w:rPr>
          <w:rFonts w:ascii="Times New Roman" w:hAnsi="Times New Roman" w:cs="Times New Roman"/>
          <w:sz w:val="24"/>
          <w:szCs w:val="24"/>
        </w:rPr>
        <w:t>returning via public walking routes</w:t>
      </w:r>
      <w:r w:rsidR="00AB1E41" w:rsidRPr="00624DD3">
        <w:rPr>
          <w:rFonts w:ascii="Times New Roman" w:hAnsi="Times New Roman" w:cs="Times New Roman"/>
          <w:sz w:val="24"/>
          <w:szCs w:val="24"/>
        </w:rPr>
        <w:t xml:space="preserve"> during the week.</w:t>
      </w:r>
      <w:r w:rsidR="00F33D1C" w:rsidRPr="00624DD3">
        <w:rPr>
          <w:rStyle w:val="FootnoteReference"/>
          <w:rFonts w:ascii="Times New Roman" w:hAnsi="Times New Roman" w:cs="Times New Roman"/>
          <w:sz w:val="24"/>
          <w:szCs w:val="24"/>
        </w:rPr>
        <w:footnoteReference w:id="212"/>
      </w:r>
      <w:r w:rsidR="00AB1E41" w:rsidRPr="00624DD3">
        <w:rPr>
          <w:rFonts w:ascii="Times New Roman" w:hAnsi="Times New Roman" w:cs="Times New Roman"/>
          <w:sz w:val="24"/>
          <w:szCs w:val="24"/>
        </w:rPr>
        <w:t xml:space="preserve"> </w:t>
      </w:r>
      <w:r w:rsidR="00045EF3" w:rsidRPr="00624DD3">
        <w:rPr>
          <w:rFonts w:ascii="Times New Roman" w:hAnsi="Times New Roman" w:cs="Times New Roman"/>
          <w:sz w:val="24"/>
          <w:szCs w:val="24"/>
        </w:rPr>
        <w:t>Detectorists shared the conditions of their last visit</w:t>
      </w:r>
      <w:r w:rsidR="00455D46" w:rsidRPr="00624DD3">
        <w:rPr>
          <w:rFonts w:ascii="Times New Roman" w:hAnsi="Times New Roman" w:cs="Times New Roman"/>
          <w:sz w:val="24"/>
          <w:szCs w:val="24"/>
        </w:rPr>
        <w:t xml:space="preserve"> as</w:t>
      </w:r>
      <w:r w:rsidR="002F378B" w:rsidRPr="00624DD3">
        <w:rPr>
          <w:rFonts w:ascii="Times New Roman" w:hAnsi="Times New Roman" w:cs="Times New Roman"/>
          <w:sz w:val="24"/>
          <w:szCs w:val="24"/>
        </w:rPr>
        <w:t xml:space="preserve"> cold</w:t>
      </w:r>
      <w:r w:rsidR="00F33D1C"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13"/>
      </w:r>
      <w:r w:rsidR="00F33D1C" w:rsidRPr="00624DD3">
        <w:rPr>
          <w:rFonts w:ascii="Times New Roman" w:hAnsi="Times New Roman" w:cs="Times New Roman"/>
          <w:sz w:val="24"/>
          <w:szCs w:val="24"/>
        </w:rPr>
        <w:t xml:space="preserve"> and </w:t>
      </w:r>
      <w:r w:rsidR="00607AD8" w:rsidRPr="00624DD3">
        <w:rPr>
          <w:rFonts w:ascii="Times New Roman" w:hAnsi="Times New Roman" w:cs="Times New Roman"/>
          <w:sz w:val="24"/>
          <w:szCs w:val="24"/>
        </w:rPr>
        <w:t>windy</w:t>
      </w:r>
      <w:r w:rsidR="005D49D4"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14"/>
      </w:r>
      <w:r w:rsidR="005D49D4" w:rsidRPr="00624DD3">
        <w:rPr>
          <w:rFonts w:ascii="Times New Roman" w:hAnsi="Times New Roman" w:cs="Times New Roman"/>
          <w:sz w:val="24"/>
          <w:szCs w:val="24"/>
        </w:rPr>
        <w:t xml:space="preserve"> but dry and bright</w:t>
      </w:r>
      <w:r w:rsidR="007B370F" w:rsidRPr="00624DD3">
        <w:rPr>
          <w:rFonts w:ascii="Times New Roman" w:hAnsi="Times New Roman" w:cs="Times New Roman"/>
          <w:sz w:val="24"/>
          <w:szCs w:val="24"/>
        </w:rPr>
        <w:t>;</w:t>
      </w:r>
      <w:r w:rsidR="00F33D1C" w:rsidRPr="00624DD3">
        <w:rPr>
          <w:rStyle w:val="FootnoteReference"/>
          <w:rFonts w:ascii="Times New Roman" w:hAnsi="Times New Roman" w:cs="Times New Roman"/>
          <w:sz w:val="24"/>
          <w:szCs w:val="24"/>
        </w:rPr>
        <w:footnoteReference w:id="215"/>
      </w:r>
      <w:r w:rsidR="00E35035" w:rsidRPr="00624DD3">
        <w:rPr>
          <w:rFonts w:ascii="Times New Roman" w:hAnsi="Times New Roman" w:cs="Times New Roman"/>
          <w:sz w:val="24"/>
          <w:szCs w:val="24"/>
        </w:rPr>
        <w:t xml:space="preserve"> conditions considered ‘Just right for detecting!’</w:t>
      </w:r>
      <w:r w:rsidR="00816A55" w:rsidRPr="00624DD3">
        <w:rPr>
          <w:rStyle w:val="FootnoteReference"/>
          <w:rFonts w:ascii="Times New Roman" w:hAnsi="Times New Roman" w:cs="Times New Roman"/>
          <w:sz w:val="24"/>
          <w:szCs w:val="24"/>
        </w:rPr>
        <w:footnoteReference w:id="216"/>
      </w:r>
      <w:r w:rsidR="00E35035" w:rsidRPr="00624DD3">
        <w:rPr>
          <w:rFonts w:ascii="Times New Roman" w:hAnsi="Times New Roman" w:cs="Times New Roman"/>
          <w:sz w:val="24"/>
          <w:szCs w:val="24"/>
        </w:rPr>
        <w:t xml:space="preserve"> </w:t>
      </w:r>
      <w:r w:rsidR="005C7B35" w:rsidRPr="00624DD3">
        <w:rPr>
          <w:rFonts w:ascii="Times New Roman" w:hAnsi="Times New Roman" w:cs="Times New Roman"/>
          <w:sz w:val="24"/>
          <w:szCs w:val="24"/>
        </w:rPr>
        <w:t xml:space="preserve">One </w:t>
      </w:r>
      <w:r w:rsidR="005B503D" w:rsidRPr="00624DD3">
        <w:rPr>
          <w:rFonts w:ascii="Times New Roman" w:hAnsi="Times New Roman" w:cs="Times New Roman"/>
          <w:sz w:val="24"/>
          <w:szCs w:val="24"/>
        </w:rPr>
        <w:t>mentioned</w:t>
      </w:r>
      <w:r w:rsidR="005C7B35" w:rsidRPr="00624DD3">
        <w:rPr>
          <w:rFonts w:ascii="Times New Roman" w:hAnsi="Times New Roman" w:cs="Times New Roman"/>
          <w:sz w:val="24"/>
          <w:szCs w:val="24"/>
        </w:rPr>
        <w:t xml:space="preserve"> a </w:t>
      </w:r>
      <w:r w:rsidR="00E35035" w:rsidRPr="00624DD3">
        <w:rPr>
          <w:rFonts w:ascii="Times New Roman" w:hAnsi="Times New Roman" w:cs="Times New Roman"/>
          <w:sz w:val="24"/>
          <w:szCs w:val="24"/>
        </w:rPr>
        <w:t>warmer day,</w:t>
      </w:r>
      <w:r w:rsidR="00F02DA3" w:rsidRPr="00624DD3">
        <w:rPr>
          <w:rFonts w:ascii="Times New Roman" w:hAnsi="Times New Roman" w:cs="Times New Roman"/>
          <w:sz w:val="24"/>
          <w:szCs w:val="24"/>
        </w:rPr>
        <w:t xml:space="preserve"> </w:t>
      </w:r>
      <w:r w:rsidR="00455D46" w:rsidRPr="00624DD3">
        <w:rPr>
          <w:rFonts w:ascii="Times New Roman" w:hAnsi="Times New Roman" w:cs="Times New Roman"/>
          <w:sz w:val="24"/>
          <w:szCs w:val="24"/>
        </w:rPr>
        <w:t>commenting that the</w:t>
      </w:r>
      <w:r w:rsidR="00F02DA3" w:rsidRPr="00624DD3">
        <w:rPr>
          <w:rFonts w:ascii="Times New Roman" w:hAnsi="Times New Roman" w:cs="Times New Roman"/>
          <w:sz w:val="24"/>
          <w:szCs w:val="24"/>
        </w:rPr>
        <w:t xml:space="preserve"> ‘ground [was] drying out too quickly, too hard to dig’</w:t>
      </w:r>
      <w:r w:rsidR="005C7B35"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17"/>
      </w:r>
      <w:r w:rsidR="005C7B35" w:rsidRPr="00624DD3">
        <w:rPr>
          <w:rFonts w:ascii="Times New Roman" w:hAnsi="Times New Roman" w:cs="Times New Roman"/>
          <w:sz w:val="24"/>
          <w:szCs w:val="24"/>
        </w:rPr>
        <w:t xml:space="preserve"> while others </w:t>
      </w:r>
      <w:r w:rsidR="00B6620A" w:rsidRPr="00624DD3">
        <w:rPr>
          <w:rFonts w:ascii="Times New Roman" w:hAnsi="Times New Roman" w:cs="Times New Roman"/>
          <w:sz w:val="24"/>
          <w:szCs w:val="24"/>
        </w:rPr>
        <w:t>recalled</w:t>
      </w:r>
      <w:r w:rsidR="005C7B35" w:rsidRPr="00624DD3">
        <w:rPr>
          <w:rFonts w:ascii="Times New Roman" w:hAnsi="Times New Roman" w:cs="Times New Roman"/>
          <w:sz w:val="24"/>
          <w:szCs w:val="24"/>
        </w:rPr>
        <w:t xml:space="preserve"> </w:t>
      </w:r>
      <w:r w:rsidR="003B27F9" w:rsidRPr="00624DD3">
        <w:rPr>
          <w:rFonts w:ascii="Times New Roman" w:hAnsi="Times New Roman" w:cs="Times New Roman"/>
          <w:sz w:val="24"/>
          <w:szCs w:val="24"/>
        </w:rPr>
        <w:t>the</w:t>
      </w:r>
      <w:r w:rsidR="005C7B35" w:rsidRPr="00624DD3">
        <w:rPr>
          <w:rFonts w:ascii="Times New Roman" w:hAnsi="Times New Roman" w:cs="Times New Roman"/>
          <w:sz w:val="24"/>
          <w:szCs w:val="24"/>
        </w:rPr>
        <w:t xml:space="preserve"> rain</w:t>
      </w:r>
      <w:r w:rsidR="004D0285" w:rsidRPr="00624DD3">
        <w:rPr>
          <w:rFonts w:ascii="Times New Roman" w:hAnsi="Times New Roman" w:cs="Times New Roman"/>
          <w:sz w:val="24"/>
          <w:szCs w:val="24"/>
        </w:rPr>
        <w:t xml:space="preserve">; </w:t>
      </w:r>
      <w:r w:rsidR="008647DE" w:rsidRPr="00624DD3">
        <w:rPr>
          <w:rFonts w:ascii="Times New Roman" w:hAnsi="Times New Roman" w:cs="Times New Roman"/>
          <w:sz w:val="24"/>
          <w:szCs w:val="24"/>
        </w:rPr>
        <w:t>‘it rained all day and as soon as you dug a hole, [it] filled with water’</w:t>
      </w:r>
      <w:r w:rsidR="00816A55" w:rsidRPr="00624DD3">
        <w:rPr>
          <w:rStyle w:val="FootnoteReference"/>
          <w:rFonts w:ascii="Times New Roman" w:hAnsi="Times New Roman" w:cs="Times New Roman"/>
          <w:sz w:val="24"/>
          <w:szCs w:val="24"/>
        </w:rPr>
        <w:footnoteReference w:id="218"/>
      </w:r>
      <w:r w:rsidR="00C9441A" w:rsidRPr="00624DD3">
        <w:rPr>
          <w:rFonts w:ascii="Times New Roman" w:hAnsi="Times New Roman" w:cs="Times New Roman"/>
          <w:sz w:val="24"/>
          <w:szCs w:val="24"/>
        </w:rPr>
        <w:t xml:space="preserve"> and </w:t>
      </w:r>
      <w:r w:rsidR="00AD3984" w:rsidRPr="00624DD3">
        <w:rPr>
          <w:rFonts w:ascii="Times New Roman" w:hAnsi="Times New Roman" w:cs="Times New Roman"/>
          <w:sz w:val="24"/>
          <w:szCs w:val="24"/>
        </w:rPr>
        <w:t xml:space="preserve">the ‘very soggy soil </w:t>
      </w:r>
      <w:r w:rsidR="00C9441A" w:rsidRPr="00624DD3">
        <w:rPr>
          <w:rFonts w:ascii="Times New Roman" w:hAnsi="Times New Roman" w:cs="Times New Roman"/>
          <w:sz w:val="24"/>
          <w:szCs w:val="24"/>
        </w:rPr>
        <w:t xml:space="preserve">made it hard to </w:t>
      </w:r>
      <w:r w:rsidR="00AD3984" w:rsidRPr="00624DD3">
        <w:rPr>
          <w:rFonts w:ascii="Times New Roman" w:hAnsi="Times New Roman" w:cs="Times New Roman"/>
          <w:sz w:val="24"/>
          <w:szCs w:val="24"/>
        </w:rPr>
        <w:t>manoeuvre</w:t>
      </w:r>
      <w:r w:rsidR="00C9441A"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19"/>
      </w:r>
      <w:r w:rsidR="004D0285" w:rsidRPr="00624DD3">
        <w:rPr>
          <w:rFonts w:ascii="Times New Roman" w:hAnsi="Times New Roman" w:cs="Times New Roman"/>
          <w:sz w:val="24"/>
          <w:szCs w:val="24"/>
        </w:rPr>
        <w:t xml:space="preserve">, or </w:t>
      </w:r>
      <w:r w:rsidR="007547D2" w:rsidRPr="00624DD3">
        <w:rPr>
          <w:rFonts w:ascii="Times New Roman" w:hAnsi="Times New Roman" w:cs="Times New Roman"/>
          <w:sz w:val="24"/>
          <w:szCs w:val="24"/>
        </w:rPr>
        <w:t>the</w:t>
      </w:r>
      <w:r w:rsidR="004D0285" w:rsidRPr="00624DD3">
        <w:rPr>
          <w:rFonts w:ascii="Times New Roman" w:hAnsi="Times New Roman" w:cs="Times New Roman"/>
          <w:sz w:val="24"/>
          <w:szCs w:val="24"/>
        </w:rPr>
        <w:t xml:space="preserve"> biting cold meant they went home early.</w:t>
      </w:r>
      <w:r w:rsidR="00816A55" w:rsidRPr="00624DD3">
        <w:rPr>
          <w:rStyle w:val="FootnoteReference"/>
          <w:rFonts w:ascii="Times New Roman" w:hAnsi="Times New Roman" w:cs="Times New Roman"/>
          <w:sz w:val="24"/>
          <w:szCs w:val="24"/>
        </w:rPr>
        <w:footnoteReference w:id="220"/>
      </w:r>
      <w:r w:rsidR="004D0285" w:rsidRPr="00624DD3">
        <w:rPr>
          <w:rFonts w:ascii="Times New Roman" w:hAnsi="Times New Roman" w:cs="Times New Roman"/>
          <w:sz w:val="24"/>
          <w:szCs w:val="24"/>
        </w:rPr>
        <w:t xml:space="preserve"> </w:t>
      </w:r>
      <w:r w:rsidR="008647DE" w:rsidRPr="00624DD3">
        <w:rPr>
          <w:rFonts w:ascii="Times New Roman" w:hAnsi="Times New Roman" w:cs="Times New Roman"/>
          <w:sz w:val="24"/>
          <w:szCs w:val="24"/>
        </w:rPr>
        <w:t xml:space="preserve"> </w:t>
      </w:r>
    </w:p>
    <w:p w14:paraId="77BE2622" w14:textId="15CF67AC" w:rsidR="00F67AE4" w:rsidRPr="00624DD3" w:rsidRDefault="00D11D8E"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All</w:t>
      </w:r>
      <w:r w:rsidR="00F67AE4" w:rsidRPr="00624DD3">
        <w:rPr>
          <w:rFonts w:ascii="Times New Roman" w:hAnsi="Times New Roman" w:cs="Times New Roman"/>
          <w:sz w:val="24"/>
          <w:szCs w:val="24"/>
        </w:rPr>
        <w:t xml:space="preserve"> detectorists sought defence against the weather</w:t>
      </w:r>
      <w:r w:rsidR="000A0C93" w:rsidRPr="00624DD3">
        <w:rPr>
          <w:rFonts w:ascii="Times New Roman" w:hAnsi="Times New Roman" w:cs="Times New Roman"/>
          <w:sz w:val="24"/>
          <w:szCs w:val="24"/>
        </w:rPr>
        <w:t xml:space="preserve"> using specific clothing</w:t>
      </w:r>
      <w:r w:rsidR="00F67AE4" w:rsidRPr="00624DD3">
        <w:rPr>
          <w:rFonts w:ascii="Times New Roman" w:hAnsi="Times New Roman" w:cs="Times New Roman"/>
          <w:sz w:val="24"/>
          <w:szCs w:val="24"/>
        </w:rPr>
        <w:t xml:space="preserve">, </w:t>
      </w:r>
      <w:r w:rsidRPr="00624DD3">
        <w:rPr>
          <w:rFonts w:ascii="Times New Roman" w:hAnsi="Times New Roman" w:cs="Times New Roman"/>
          <w:sz w:val="24"/>
          <w:szCs w:val="24"/>
        </w:rPr>
        <w:t>reporting</w:t>
      </w:r>
      <w:r w:rsidR="00F67AE4" w:rsidRPr="00624DD3">
        <w:rPr>
          <w:rFonts w:ascii="Times New Roman" w:hAnsi="Times New Roman" w:cs="Times New Roman"/>
          <w:sz w:val="24"/>
          <w:szCs w:val="24"/>
        </w:rPr>
        <w:t xml:space="preserve"> the </w:t>
      </w:r>
      <w:r w:rsidRPr="00624DD3">
        <w:rPr>
          <w:rFonts w:ascii="Times New Roman" w:hAnsi="Times New Roman" w:cs="Times New Roman"/>
          <w:sz w:val="24"/>
          <w:szCs w:val="24"/>
        </w:rPr>
        <w:t>need for</w:t>
      </w:r>
      <w:r w:rsidR="00F67AE4" w:rsidRPr="00624DD3">
        <w:rPr>
          <w:rFonts w:ascii="Times New Roman" w:hAnsi="Times New Roman" w:cs="Times New Roman"/>
          <w:sz w:val="24"/>
          <w:szCs w:val="24"/>
        </w:rPr>
        <w:t xml:space="preserve"> dress</w:t>
      </w:r>
      <w:r w:rsidR="00FB4D2B" w:rsidRPr="00624DD3">
        <w:rPr>
          <w:rFonts w:ascii="Times New Roman" w:hAnsi="Times New Roman" w:cs="Times New Roman"/>
          <w:sz w:val="24"/>
          <w:szCs w:val="24"/>
        </w:rPr>
        <w:t xml:space="preserve">ing </w:t>
      </w:r>
      <w:r w:rsidR="00402D40" w:rsidRPr="00624DD3">
        <w:rPr>
          <w:rFonts w:ascii="Times New Roman" w:hAnsi="Times New Roman" w:cs="Times New Roman"/>
          <w:sz w:val="24"/>
          <w:szCs w:val="24"/>
        </w:rPr>
        <w:t>‘for the weather, [and] what you’re comfortable with’</w:t>
      </w:r>
      <w:r w:rsidR="007831CC"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21"/>
      </w:r>
      <w:r w:rsidR="007831CC" w:rsidRPr="00624DD3">
        <w:rPr>
          <w:rFonts w:ascii="Times New Roman" w:hAnsi="Times New Roman" w:cs="Times New Roman"/>
          <w:sz w:val="24"/>
          <w:szCs w:val="24"/>
        </w:rPr>
        <w:t xml:space="preserve"> All recommended</w:t>
      </w:r>
      <w:r w:rsidR="005B2EB1" w:rsidRPr="00624DD3">
        <w:rPr>
          <w:rFonts w:ascii="Times New Roman" w:hAnsi="Times New Roman" w:cs="Times New Roman"/>
          <w:sz w:val="24"/>
          <w:szCs w:val="24"/>
        </w:rPr>
        <w:t xml:space="preserve"> warm</w:t>
      </w:r>
      <w:r w:rsidR="007831CC" w:rsidRPr="00624DD3">
        <w:rPr>
          <w:rFonts w:ascii="Times New Roman" w:hAnsi="Times New Roman" w:cs="Times New Roman"/>
          <w:sz w:val="24"/>
          <w:szCs w:val="24"/>
        </w:rPr>
        <w:t xml:space="preserve"> layers, </w:t>
      </w:r>
      <w:r w:rsidR="007831CC" w:rsidRPr="00624DD3">
        <w:rPr>
          <w:rFonts w:ascii="Times New Roman" w:hAnsi="Times New Roman" w:cs="Times New Roman"/>
          <w:sz w:val="24"/>
          <w:szCs w:val="24"/>
        </w:rPr>
        <w:lastRenderedPageBreak/>
        <w:t xml:space="preserve">waterproof </w:t>
      </w:r>
      <w:r w:rsidR="00DA1043" w:rsidRPr="00624DD3">
        <w:rPr>
          <w:rFonts w:ascii="Times New Roman" w:hAnsi="Times New Roman" w:cs="Times New Roman"/>
          <w:sz w:val="24"/>
          <w:szCs w:val="24"/>
        </w:rPr>
        <w:t>boots,</w:t>
      </w:r>
      <w:r w:rsidR="007831CC" w:rsidRPr="00624DD3">
        <w:rPr>
          <w:rFonts w:ascii="Times New Roman" w:hAnsi="Times New Roman" w:cs="Times New Roman"/>
          <w:sz w:val="24"/>
          <w:szCs w:val="24"/>
        </w:rPr>
        <w:t xml:space="preserve"> and trousers</w:t>
      </w:r>
      <w:r w:rsidR="005B2EB1" w:rsidRPr="00624DD3">
        <w:rPr>
          <w:rFonts w:ascii="Times New Roman" w:hAnsi="Times New Roman" w:cs="Times New Roman"/>
          <w:sz w:val="24"/>
          <w:szCs w:val="24"/>
        </w:rPr>
        <w:t xml:space="preserve"> – </w:t>
      </w:r>
      <w:r w:rsidR="00FB4D2B" w:rsidRPr="00624DD3">
        <w:rPr>
          <w:rFonts w:ascii="Times New Roman" w:hAnsi="Times New Roman" w:cs="Times New Roman"/>
          <w:sz w:val="24"/>
          <w:szCs w:val="24"/>
        </w:rPr>
        <w:t>particularly</w:t>
      </w:r>
      <w:r w:rsidR="005B2EB1" w:rsidRPr="00624DD3">
        <w:rPr>
          <w:rFonts w:ascii="Times New Roman" w:hAnsi="Times New Roman" w:cs="Times New Roman"/>
          <w:sz w:val="24"/>
          <w:szCs w:val="24"/>
        </w:rPr>
        <w:t xml:space="preserve"> military or </w:t>
      </w:r>
      <w:r w:rsidR="007A677C" w:rsidRPr="00624DD3">
        <w:rPr>
          <w:rFonts w:ascii="Times New Roman" w:hAnsi="Times New Roman" w:cs="Times New Roman"/>
          <w:sz w:val="24"/>
          <w:szCs w:val="24"/>
        </w:rPr>
        <w:t>trades</w:t>
      </w:r>
      <w:r w:rsidR="00FD113A" w:rsidRPr="00624DD3">
        <w:rPr>
          <w:rFonts w:ascii="Times New Roman" w:hAnsi="Times New Roman" w:cs="Times New Roman"/>
          <w:sz w:val="24"/>
          <w:szCs w:val="24"/>
        </w:rPr>
        <w:t>person</w:t>
      </w:r>
      <w:r w:rsidR="007A677C" w:rsidRPr="00624DD3">
        <w:rPr>
          <w:rFonts w:ascii="Times New Roman" w:hAnsi="Times New Roman" w:cs="Times New Roman"/>
          <w:sz w:val="24"/>
          <w:szCs w:val="24"/>
        </w:rPr>
        <w:t>’s</w:t>
      </w:r>
      <w:r w:rsidR="005B1EF0" w:rsidRPr="00624DD3">
        <w:rPr>
          <w:rFonts w:ascii="Times New Roman" w:hAnsi="Times New Roman" w:cs="Times New Roman"/>
          <w:sz w:val="24"/>
          <w:szCs w:val="24"/>
        </w:rPr>
        <w:t xml:space="preserve"> clothes</w:t>
      </w:r>
      <w:r w:rsidR="00816A55" w:rsidRPr="00624DD3">
        <w:rPr>
          <w:rStyle w:val="FootnoteReference"/>
          <w:rFonts w:ascii="Times New Roman" w:hAnsi="Times New Roman" w:cs="Times New Roman"/>
          <w:sz w:val="24"/>
          <w:szCs w:val="24"/>
        </w:rPr>
        <w:footnoteReference w:id="222"/>
      </w:r>
      <w:r w:rsidR="000F6E47" w:rsidRPr="00624DD3">
        <w:rPr>
          <w:rFonts w:ascii="Times New Roman" w:hAnsi="Times New Roman" w:cs="Times New Roman"/>
          <w:sz w:val="24"/>
          <w:szCs w:val="24"/>
        </w:rPr>
        <w:t xml:space="preserve"> – as well as hats, gloves, scarves</w:t>
      </w:r>
      <w:r w:rsidR="0013460F"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23"/>
      </w:r>
      <w:r w:rsidR="0013460F" w:rsidRPr="00624DD3">
        <w:rPr>
          <w:rFonts w:ascii="Times New Roman" w:hAnsi="Times New Roman" w:cs="Times New Roman"/>
          <w:sz w:val="24"/>
          <w:szCs w:val="24"/>
        </w:rPr>
        <w:t xml:space="preserve"> and padded knee supports</w:t>
      </w:r>
      <w:r w:rsidR="00C73842" w:rsidRPr="00624DD3">
        <w:rPr>
          <w:rFonts w:ascii="Times New Roman" w:hAnsi="Times New Roman" w:cs="Times New Roman"/>
          <w:sz w:val="24"/>
          <w:szCs w:val="24"/>
        </w:rPr>
        <w:t>.</w:t>
      </w:r>
      <w:r w:rsidR="00816A55" w:rsidRPr="00624DD3">
        <w:rPr>
          <w:rStyle w:val="FootnoteReference"/>
          <w:rFonts w:ascii="Times New Roman" w:hAnsi="Times New Roman" w:cs="Times New Roman"/>
          <w:sz w:val="24"/>
          <w:szCs w:val="24"/>
        </w:rPr>
        <w:footnoteReference w:id="224"/>
      </w:r>
      <w:r w:rsidR="005B2EB1" w:rsidRPr="00624DD3">
        <w:rPr>
          <w:rFonts w:ascii="Times New Roman" w:hAnsi="Times New Roman" w:cs="Times New Roman"/>
          <w:sz w:val="24"/>
          <w:szCs w:val="24"/>
        </w:rPr>
        <w:t xml:space="preserve"> </w:t>
      </w:r>
      <w:r w:rsidR="00516FA4" w:rsidRPr="00624DD3">
        <w:rPr>
          <w:rFonts w:ascii="Times New Roman" w:hAnsi="Times New Roman" w:cs="Times New Roman"/>
          <w:sz w:val="24"/>
          <w:szCs w:val="24"/>
        </w:rPr>
        <w:t>While this makes up the typical ‘Digging Clobber’</w:t>
      </w:r>
      <w:r w:rsidR="00F3450B"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25"/>
      </w:r>
      <w:r w:rsidR="00F3450B" w:rsidRPr="00624DD3">
        <w:rPr>
          <w:rFonts w:ascii="Times New Roman" w:hAnsi="Times New Roman" w:cs="Times New Roman"/>
          <w:sz w:val="24"/>
          <w:szCs w:val="24"/>
        </w:rPr>
        <w:t xml:space="preserve"> </w:t>
      </w:r>
      <w:r w:rsidR="00DA1043" w:rsidRPr="00624DD3">
        <w:rPr>
          <w:rFonts w:ascii="Times New Roman" w:hAnsi="Times New Roman" w:cs="Times New Roman"/>
          <w:sz w:val="24"/>
          <w:szCs w:val="24"/>
        </w:rPr>
        <w:t>four</w:t>
      </w:r>
      <w:r w:rsidR="00F3450B" w:rsidRPr="00624DD3">
        <w:rPr>
          <w:rFonts w:ascii="Times New Roman" w:hAnsi="Times New Roman" w:cs="Times New Roman"/>
          <w:sz w:val="24"/>
          <w:szCs w:val="24"/>
        </w:rPr>
        <w:t xml:space="preserve"> participants mentioned t-shirts, </w:t>
      </w:r>
      <w:r w:rsidR="009623BB" w:rsidRPr="00624DD3">
        <w:rPr>
          <w:rFonts w:ascii="Times New Roman" w:hAnsi="Times New Roman" w:cs="Times New Roman"/>
          <w:sz w:val="24"/>
          <w:szCs w:val="24"/>
        </w:rPr>
        <w:t>shorts,</w:t>
      </w:r>
      <w:r w:rsidR="00F3450B" w:rsidRPr="00624DD3">
        <w:rPr>
          <w:rFonts w:ascii="Times New Roman" w:hAnsi="Times New Roman" w:cs="Times New Roman"/>
          <w:sz w:val="24"/>
          <w:szCs w:val="24"/>
        </w:rPr>
        <w:t xml:space="preserve"> and sunhats</w:t>
      </w:r>
      <w:r w:rsidR="00DA1043"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26"/>
      </w:r>
      <w:r w:rsidR="004A6453" w:rsidRPr="00624DD3">
        <w:rPr>
          <w:rFonts w:ascii="Times New Roman" w:hAnsi="Times New Roman" w:cs="Times New Roman"/>
          <w:sz w:val="24"/>
          <w:szCs w:val="24"/>
        </w:rPr>
        <w:t xml:space="preserve"> </w:t>
      </w:r>
      <w:r w:rsidR="001C37CE" w:rsidRPr="00624DD3">
        <w:rPr>
          <w:rFonts w:ascii="Times New Roman" w:hAnsi="Times New Roman" w:cs="Times New Roman"/>
          <w:sz w:val="24"/>
          <w:szCs w:val="24"/>
        </w:rPr>
        <w:t>Most</w:t>
      </w:r>
      <w:r w:rsidR="00947F31" w:rsidRPr="00624DD3">
        <w:rPr>
          <w:rFonts w:ascii="Times New Roman" w:hAnsi="Times New Roman" w:cs="Times New Roman"/>
          <w:sz w:val="24"/>
          <w:szCs w:val="24"/>
        </w:rPr>
        <w:t xml:space="preserve"> detectorists </w:t>
      </w:r>
      <w:r w:rsidR="00B03726" w:rsidRPr="00624DD3">
        <w:rPr>
          <w:rFonts w:ascii="Times New Roman" w:hAnsi="Times New Roman" w:cs="Times New Roman"/>
          <w:sz w:val="24"/>
          <w:szCs w:val="24"/>
        </w:rPr>
        <w:t>were specific in their brand of detector</w:t>
      </w:r>
      <w:r w:rsidR="000A21E2"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27"/>
      </w:r>
      <w:r w:rsidR="00E6728F" w:rsidRPr="00624DD3">
        <w:rPr>
          <w:rFonts w:ascii="Times New Roman" w:hAnsi="Times New Roman" w:cs="Times New Roman"/>
          <w:sz w:val="24"/>
          <w:szCs w:val="24"/>
        </w:rPr>
        <w:t xml:space="preserve"> wh</w:t>
      </w:r>
      <w:r w:rsidR="00BD155F" w:rsidRPr="00624DD3">
        <w:rPr>
          <w:rFonts w:ascii="Times New Roman" w:hAnsi="Times New Roman" w:cs="Times New Roman"/>
          <w:sz w:val="24"/>
          <w:szCs w:val="24"/>
        </w:rPr>
        <w:t xml:space="preserve">ile others listed </w:t>
      </w:r>
      <w:r w:rsidR="004C3B2A" w:rsidRPr="00624DD3">
        <w:rPr>
          <w:rFonts w:ascii="Times New Roman" w:hAnsi="Times New Roman" w:cs="Times New Roman"/>
          <w:sz w:val="24"/>
          <w:szCs w:val="24"/>
        </w:rPr>
        <w:t>‘a metal detector to locate finds and a spa</w:t>
      </w:r>
      <w:r w:rsidR="00722DE2" w:rsidRPr="00624DD3">
        <w:rPr>
          <w:rFonts w:ascii="Times New Roman" w:hAnsi="Times New Roman" w:cs="Times New Roman"/>
          <w:sz w:val="24"/>
          <w:szCs w:val="24"/>
        </w:rPr>
        <w:t>d</w:t>
      </w:r>
      <w:r w:rsidR="004C3B2A" w:rsidRPr="00624DD3">
        <w:rPr>
          <w:rFonts w:ascii="Times New Roman" w:hAnsi="Times New Roman" w:cs="Times New Roman"/>
          <w:sz w:val="24"/>
          <w:szCs w:val="24"/>
        </w:rPr>
        <w:t>e to retrieve them’</w:t>
      </w:r>
      <w:r w:rsidR="001C37CE" w:rsidRPr="00624DD3">
        <w:rPr>
          <w:rStyle w:val="FootnoteReference"/>
          <w:rFonts w:ascii="Times New Roman" w:hAnsi="Times New Roman" w:cs="Times New Roman"/>
          <w:sz w:val="24"/>
          <w:szCs w:val="24"/>
        </w:rPr>
        <w:footnoteReference w:id="228"/>
      </w:r>
      <w:r w:rsidR="00446304" w:rsidRPr="00624DD3">
        <w:rPr>
          <w:rFonts w:ascii="Times New Roman" w:hAnsi="Times New Roman" w:cs="Times New Roman"/>
          <w:sz w:val="24"/>
          <w:szCs w:val="24"/>
        </w:rPr>
        <w:t xml:space="preserve"> or </w:t>
      </w:r>
      <w:r w:rsidR="00FA7D9F" w:rsidRPr="00624DD3">
        <w:rPr>
          <w:rFonts w:ascii="Times New Roman" w:hAnsi="Times New Roman" w:cs="Times New Roman"/>
          <w:sz w:val="24"/>
          <w:szCs w:val="24"/>
        </w:rPr>
        <w:t>similar</w:t>
      </w:r>
      <w:r w:rsidR="00446304" w:rsidRPr="00624DD3">
        <w:rPr>
          <w:rFonts w:ascii="Times New Roman" w:hAnsi="Times New Roman" w:cs="Times New Roman"/>
          <w:sz w:val="24"/>
          <w:szCs w:val="24"/>
        </w:rPr>
        <w:t xml:space="preserve">; ‘good detector, good space, good </w:t>
      </w:r>
      <w:r w:rsidR="00722DE2" w:rsidRPr="00624DD3">
        <w:rPr>
          <w:rFonts w:ascii="Times New Roman" w:hAnsi="Times New Roman" w:cs="Times New Roman"/>
          <w:sz w:val="24"/>
          <w:szCs w:val="24"/>
        </w:rPr>
        <w:t>pin</w:t>
      </w:r>
      <w:r w:rsidR="00661837">
        <w:rPr>
          <w:rFonts w:ascii="Times New Roman" w:hAnsi="Times New Roman" w:cs="Times New Roman"/>
          <w:sz w:val="24"/>
          <w:szCs w:val="24"/>
        </w:rPr>
        <w:t>-</w:t>
      </w:r>
      <w:r w:rsidR="00722DE2" w:rsidRPr="00624DD3">
        <w:rPr>
          <w:rFonts w:ascii="Times New Roman" w:hAnsi="Times New Roman" w:cs="Times New Roman"/>
          <w:sz w:val="24"/>
          <w:szCs w:val="24"/>
        </w:rPr>
        <w:t>pointer</w:t>
      </w:r>
      <w:r w:rsidR="00446304"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29"/>
      </w:r>
      <w:r w:rsidR="00E45E80" w:rsidRPr="00624DD3">
        <w:rPr>
          <w:rFonts w:ascii="Times New Roman" w:hAnsi="Times New Roman" w:cs="Times New Roman"/>
          <w:sz w:val="24"/>
          <w:szCs w:val="24"/>
        </w:rPr>
        <w:t xml:space="preserve"> </w:t>
      </w:r>
      <w:r w:rsidR="00854BEF" w:rsidRPr="00624DD3">
        <w:rPr>
          <w:rFonts w:ascii="Times New Roman" w:hAnsi="Times New Roman" w:cs="Times New Roman"/>
          <w:sz w:val="24"/>
          <w:szCs w:val="24"/>
        </w:rPr>
        <w:t xml:space="preserve">All responses </w:t>
      </w:r>
      <w:r w:rsidR="00C64140" w:rsidRPr="00624DD3">
        <w:rPr>
          <w:rFonts w:ascii="Times New Roman" w:hAnsi="Times New Roman" w:cs="Times New Roman"/>
          <w:sz w:val="24"/>
          <w:szCs w:val="24"/>
        </w:rPr>
        <w:t>featured</w:t>
      </w:r>
      <w:r w:rsidR="003260EE" w:rsidRPr="00624DD3">
        <w:rPr>
          <w:rFonts w:ascii="Times New Roman" w:hAnsi="Times New Roman" w:cs="Times New Roman"/>
          <w:sz w:val="24"/>
          <w:szCs w:val="24"/>
        </w:rPr>
        <w:t xml:space="preserve"> detectors and spades, </w:t>
      </w:r>
      <w:r w:rsidR="00C677D5" w:rsidRPr="00624DD3">
        <w:rPr>
          <w:rFonts w:ascii="Times New Roman" w:hAnsi="Times New Roman" w:cs="Times New Roman"/>
          <w:sz w:val="24"/>
          <w:szCs w:val="24"/>
        </w:rPr>
        <w:t xml:space="preserve">eight </w:t>
      </w:r>
      <w:r w:rsidR="00854BEF" w:rsidRPr="00624DD3">
        <w:rPr>
          <w:rFonts w:ascii="Times New Roman" w:hAnsi="Times New Roman" w:cs="Times New Roman"/>
          <w:sz w:val="24"/>
          <w:szCs w:val="24"/>
        </w:rPr>
        <w:t xml:space="preserve">mentioned the </w:t>
      </w:r>
      <w:r w:rsidR="00722DE2" w:rsidRPr="00624DD3">
        <w:rPr>
          <w:rFonts w:ascii="Times New Roman" w:hAnsi="Times New Roman" w:cs="Times New Roman"/>
          <w:sz w:val="24"/>
          <w:szCs w:val="24"/>
        </w:rPr>
        <w:t>pin</w:t>
      </w:r>
      <w:r w:rsidR="00661837">
        <w:rPr>
          <w:rFonts w:ascii="Times New Roman" w:hAnsi="Times New Roman" w:cs="Times New Roman"/>
          <w:sz w:val="24"/>
          <w:szCs w:val="24"/>
        </w:rPr>
        <w:t>-</w:t>
      </w:r>
      <w:r w:rsidR="00722DE2" w:rsidRPr="00624DD3">
        <w:rPr>
          <w:rFonts w:ascii="Times New Roman" w:hAnsi="Times New Roman" w:cs="Times New Roman"/>
          <w:sz w:val="24"/>
          <w:szCs w:val="24"/>
        </w:rPr>
        <w:t>pointer</w:t>
      </w:r>
      <w:r w:rsidR="00854BEF" w:rsidRPr="00624DD3">
        <w:rPr>
          <w:rFonts w:ascii="Times New Roman" w:hAnsi="Times New Roman" w:cs="Times New Roman"/>
          <w:sz w:val="24"/>
          <w:szCs w:val="24"/>
        </w:rPr>
        <w:t xml:space="preserve">, or </w:t>
      </w:r>
      <w:r w:rsidR="00286413" w:rsidRPr="00624DD3">
        <w:rPr>
          <w:rFonts w:ascii="Times New Roman" w:hAnsi="Times New Roman" w:cs="Times New Roman"/>
          <w:sz w:val="24"/>
          <w:szCs w:val="24"/>
        </w:rPr>
        <w:t xml:space="preserve">the so-called </w:t>
      </w:r>
      <w:r w:rsidR="00854BEF" w:rsidRPr="00624DD3">
        <w:rPr>
          <w:rFonts w:ascii="Times New Roman" w:hAnsi="Times New Roman" w:cs="Times New Roman"/>
          <w:sz w:val="24"/>
          <w:szCs w:val="24"/>
        </w:rPr>
        <w:t>‘Garrett-Carrot’</w:t>
      </w:r>
      <w:r w:rsidR="00A42069"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30"/>
      </w:r>
      <w:r w:rsidR="00A42069" w:rsidRPr="00624DD3">
        <w:rPr>
          <w:rFonts w:ascii="Times New Roman" w:hAnsi="Times New Roman" w:cs="Times New Roman"/>
          <w:sz w:val="24"/>
          <w:szCs w:val="24"/>
        </w:rPr>
        <w:t xml:space="preserve"> </w:t>
      </w:r>
      <w:r w:rsidR="00ED18C7" w:rsidRPr="00624DD3">
        <w:rPr>
          <w:rFonts w:ascii="Times New Roman" w:hAnsi="Times New Roman" w:cs="Times New Roman"/>
          <w:sz w:val="24"/>
          <w:szCs w:val="24"/>
        </w:rPr>
        <w:t xml:space="preserve">and five </w:t>
      </w:r>
      <w:r w:rsidR="005B45AF" w:rsidRPr="00624DD3">
        <w:rPr>
          <w:rFonts w:ascii="Times New Roman" w:hAnsi="Times New Roman" w:cs="Times New Roman"/>
          <w:sz w:val="24"/>
          <w:szCs w:val="24"/>
        </w:rPr>
        <w:t>answer</w:t>
      </w:r>
      <w:r w:rsidR="00C64140" w:rsidRPr="00624DD3">
        <w:rPr>
          <w:rFonts w:ascii="Times New Roman" w:hAnsi="Times New Roman" w:cs="Times New Roman"/>
          <w:sz w:val="24"/>
          <w:szCs w:val="24"/>
        </w:rPr>
        <w:t>s included</w:t>
      </w:r>
      <w:r w:rsidR="005B45AF" w:rsidRPr="00624DD3">
        <w:rPr>
          <w:rFonts w:ascii="Times New Roman" w:hAnsi="Times New Roman" w:cs="Times New Roman"/>
          <w:sz w:val="24"/>
          <w:szCs w:val="24"/>
        </w:rPr>
        <w:t xml:space="preserve"> </w:t>
      </w:r>
      <w:r w:rsidR="004F6B23" w:rsidRPr="00624DD3">
        <w:rPr>
          <w:rFonts w:ascii="Times New Roman" w:hAnsi="Times New Roman" w:cs="Times New Roman"/>
          <w:sz w:val="24"/>
          <w:szCs w:val="24"/>
        </w:rPr>
        <w:t>finds ba</w:t>
      </w:r>
      <w:r w:rsidR="00AE2FA1" w:rsidRPr="00624DD3">
        <w:rPr>
          <w:rFonts w:ascii="Times New Roman" w:hAnsi="Times New Roman" w:cs="Times New Roman"/>
          <w:sz w:val="24"/>
          <w:szCs w:val="24"/>
        </w:rPr>
        <w:t>gs/pouches/boxes</w:t>
      </w:r>
      <w:r w:rsidR="005B45AF"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31"/>
      </w:r>
      <w:r w:rsidR="005B45AF" w:rsidRPr="00624DD3">
        <w:rPr>
          <w:rFonts w:ascii="Times New Roman" w:hAnsi="Times New Roman" w:cs="Times New Roman"/>
          <w:sz w:val="24"/>
          <w:szCs w:val="24"/>
        </w:rPr>
        <w:t xml:space="preserve"> Other items</w:t>
      </w:r>
      <w:r w:rsidR="00C64140" w:rsidRPr="00624DD3">
        <w:rPr>
          <w:rFonts w:ascii="Times New Roman" w:hAnsi="Times New Roman" w:cs="Times New Roman"/>
          <w:sz w:val="24"/>
          <w:szCs w:val="24"/>
        </w:rPr>
        <w:t xml:space="preserve"> </w:t>
      </w:r>
      <w:r w:rsidR="005419FD" w:rsidRPr="00624DD3">
        <w:rPr>
          <w:rFonts w:ascii="Times New Roman" w:hAnsi="Times New Roman" w:cs="Times New Roman"/>
          <w:sz w:val="24"/>
          <w:szCs w:val="24"/>
        </w:rPr>
        <w:t>highlighted were</w:t>
      </w:r>
      <w:r w:rsidR="00C5356A" w:rsidRPr="00624DD3">
        <w:rPr>
          <w:rFonts w:ascii="Times New Roman" w:hAnsi="Times New Roman" w:cs="Times New Roman"/>
          <w:sz w:val="24"/>
          <w:szCs w:val="24"/>
        </w:rPr>
        <w:t xml:space="preserve"> headphones,</w:t>
      </w:r>
      <w:r w:rsidR="001C37CE" w:rsidRPr="00624DD3">
        <w:rPr>
          <w:rStyle w:val="FootnoteReference"/>
          <w:rFonts w:ascii="Times New Roman" w:hAnsi="Times New Roman" w:cs="Times New Roman"/>
          <w:sz w:val="24"/>
          <w:szCs w:val="24"/>
        </w:rPr>
        <w:footnoteReference w:id="232"/>
      </w:r>
      <w:r w:rsidR="007308BE" w:rsidRPr="00624DD3">
        <w:rPr>
          <w:rFonts w:ascii="Times New Roman" w:hAnsi="Times New Roman" w:cs="Times New Roman"/>
          <w:sz w:val="24"/>
          <w:szCs w:val="24"/>
        </w:rPr>
        <w:t xml:space="preserve"> </w:t>
      </w:r>
      <w:r w:rsidR="00004DD4">
        <w:rPr>
          <w:rFonts w:ascii="Times New Roman" w:hAnsi="Times New Roman" w:cs="Times New Roman"/>
          <w:sz w:val="24"/>
          <w:szCs w:val="24"/>
        </w:rPr>
        <w:t xml:space="preserve">a </w:t>
      </w:r>
      <w:r w:rsidR="007308BE" w:rsidRPr="00624DD3">
        <w:rPr>
          <w:rFonts w:ascii="Times New Roman" w:hAnsi="Times New Roman" w:cs="Times New Roman"/>
          <w:sz w:val="24"/>
          <w:szCs w:val="24"/>
        </w:rPr>
        <w:t>belt bag</w:t>
      </w:r>
      <w:r w:rsidR="00B55B97" w:rsidRPr="00624DD3">
        <w:rPr>
          <w:rFonts w:ascii="Times New Roman" w:hAnsi="Times New Roman" w:cs="Times New Roman"/>
          <w:sz w:val="24"/>
          <w:szCs w:val="24"/>
        </w:rPr>
        <w:t xml:space="preserve"> and </w:t>
      </w:r>
      <w:r w:rsidR="007308BE" w:rsidRPr="00624DD3">
        <w:rPr>
          <w:rFonts w:ascii="Times New Roman" w:hAnsi="Times New Roman" w:cs="Times New Roman"/>
          <w:sz w:val="24"/>
          <w:szCs w:val="24"/>
        </w:rPr>
        <w:t>water spray</w:t>
      </w:r>
      <w:r w:rsidR="005672D2" w:rsidRPr="00624DD3">
        <w:rPr>
          <w:rFonts w:ascii="Times New Roman" w:hAnsi="Times New Roman" w:cs="Times New Roman"/>
          <w:sz w:val="24"/>
          <w:szCs w:val="24"/>
        </w:rPr>
        <w:t>,</w:t>
      </w:r>
      <w:r w:rsidR="001C37CE" w:rsidRPr="00624DD3">
        <w:rPr>
          <w:rStyle w:val="FootnoteReference"/>
          <w:rFonts w:ascii="Times New Roman" w:hAnsi="Times New Roman" w:cs="Times New Roman"/>
          <w:sz w:val="24"/>
          <w:szCs w:val="24"/>
        </w:rPr>
        <w:footnoteReference w:id="233"/>
      </w:r>
      <w:r w:rsidR="00B55B97" w:rsidRPr="00624DD3">
        <w:rPr>
          <w:rFonts w:ascii="Times New Roman" w:hAnsi="Times New Roman" w:cs="Times New Roman"/>
          <w:sz w:val="24"/>
          <w:szCs w:val="24"/>
        </w:rPr>
        <w:t xml:space="preserve"> </w:t>
      </w:r>
      <w:r w:rsidR="00992098" w:rsidRPr="00624DD3">
        <w:rPr>
          <w:rFonts w:ascii="Times New Roman" w:hAnsi="Times New Roman" w:cs="Times New Roman"/>
          <w:sz w:val="24"/>
          <w:szCs w:val="24"/>
        </w:rPr>
        <w:t>glasses</w:t>
      </w:r>
      <w:r w:rsidR="00B55B97" w:rsidRPr="00624DD3">
        <w:rPr>
          <w:rFonts w:ascii="Times New Roman" w:hAnsi="Times New Roman" w:cs="Times New Roman"/>
          <w:sz w:val="24"/>
          <w:szCs w:val="24"/>
        </w:rPr>
        <w:t>,</w:t>
      </w:r>
      <w:r w:rsidR="006B73A3" w:rsidRPr="00624DD3">
        <w:rPr>
          <w:rStyle w:val="FootnoteReference"/>
          <w:rFonts w:ascii="Times New Roman" w:hAnsi="Times New Roman" w:cs="Times New Roman"/>
          <w:sz w:val="24"/>
          <w:szCs w:val="24"/>
        </w:rPr>
        <w:footnoteReference w:id="234"/>
      </w:r>
      <w:r w:rsidR="00B55B97" w:rsidRPr="00624DD3">
        <w:rPr>
          <w:rFonts w:ascii="Times New Roman" w:hAnsi="Times New Roman" w:cs="Times New Roman"/>
          <w:sz w:val="24"/>
          <w:szCs w:val="24"/>
        </w:rPr>
        <w:t xml:space="preserve"> and</w:t>
      </w:r>
      <w:r w:rsidR="005672D2" w:rsidRPr="00624DD3">
        <w:rPr>
          <w:rFonts w:ascii="Times New Roman" w:hAnsi="Times New Roman" w:cs="Times New Roman"/>
          <w:sz w:val="24"/>
          <w:szCs w:val="24"/>
        </w:rPr>
        <w:t xml:space="preserve"> </w:t>
      </w:r>
      <w:r w:rsidR="00992098" w:rsidRPr="00624DD3">
        <w:rPr>
          <w:rFonts w:ascii="Times New Roman" w:hAnsi="Times New Roman" w:cs="Times New Roman"/>
          <w:sz w:val="24"/>
          <w:szCs w:val="24"/>
        </w:rPr>
        <w:t>a rubbish bag.</w:t>
      </w:r>
      <w:r w:rsidR="006B73A3" w:rsidRPr="00624DD3">
        <w:rPr>
          <w:rStyle w:val="FootnoteReference"/>
          <w:rFonts w:ascii="Times New Roman" w:hAnsi="Times New Roman" w:cs="Times New Roman"/>
          <w:sz w:val="24"/>
          <w:szCs w:val="24"/>
        </w:rPr>
        <w:footnoteReference w:id="235"/>
      </w:r>
    </w:p>
    <w:p w14:paraId="4637A8EE" w14:textId="59537556" w:rsidR="00465183" w:rsidRPr="00624DD3" w:rsidRDefault="005201F9"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Each response noted</w:t>
      </w:r>
      <w:r w:rsidR="00107B58" w:rsidRPr="00624DD3">
        <w:rPr>
          <w:rFonts w:ascii="Times New Roman" w:hAnsi="Times New Roman" w:cs="Times New Roman"/>
          <w:sz w:val="24"/>
          <w:szCs w:val="24"/>
        </w:rPr>
        <w:t xml:space="preserve"> a</w:t>
      </w:r>
      <w:r w:rsidR="00B34A05" w:rsidRPr="00624DD3">
        <w:rPr>
          <w:rFonts w:ascii="Times New Roman" w:hAnsi="Times New Roman" w:cs="Times New Roman"/>
          <w:sz w:val="24"/>
          <w:szCs w:val="24"/>
        </w:rPr>
        <w:t xml:space="preserve"> sense of </w:t>
      </w:r>
      <w:r w:rsidR="00C437AC" w:rsidRPr="00624DD3">
        <w:rPr>
          <w:rFonts w:ascii="Times New Roman" w:hAnsi="Times New Roman" w:cs="Times New Roman"/>
          <w:sz w:val="24"/>
          <w:szCs w:val="24"/>
        </w:rPr>
        <w:t>anticipation</w:t>
      </w:r>
      <w:r w:rsidR="00081C43" w:rsidRPr="00624DD3">
        <w:rPr>
          <w:rFonts w:ascii="Times New Roman" w:hAnsi="Times New Roman" w:cs="Times New Roman"/>
          <w:sz w:val="24"/>
          <w:szCs w:val="24"/>
        </w:rPr>
        <w:t xml:space="preserve">, </w:t>
      </w:r>
      <w:r w:rsidR="005157AB" w:rsidRPr="00624DD3">
        <w:rPr>
          <w:rFonts w:ascii="Times New Roman" w:hAnsi="Times New Roman" w:cs="Times New Roman"/>
          <w:sz w:val="24"/>
          <w:szCs w:val="24"/>
        </w:rPr>
        <w:t>excitement,</w:t>
      </w:r>
      <w:r w:rsidR="00081C43" w:rsidRPr="00624DD3">
        <w:rPr>
          <w:rFonts w:ascii="Times New Roman" w:hAnsi="Times New Roman" w:cs="Times New Roman"/>
          <w:sz w:val="24"/>
          <w:szCs w:val="24"/>
        </w:rPr>
        <w:t xml:space="preserve"> and hope</w:t>
      </w:r>
      <w:r w:rsidR="00107B58" w:rsidRPr="00624DD3">
        <w:rPr>
          <w:rFonts w:ascii="Times New Roman" w:hAnsi="Times New Roman" w:cs="Times New Roman"/>
          <w:sz w:val="24"/>
          <w:szCs w:val="24"/>
        </w:rPr>
        <w:t xml:space="preserve"> upon arrival. </w:t>
      </w:r>
      <w:r w:rsidR="00081C43" w:rsidRPr="00624DD3">
        <w:rPr>
          <w:rFonts w:ascii="Times New Roman" w:hAnsi="Times New Roman" w:cs="Times New Roman"/>
          <w:sz w:val="24"/>
          <w:szCs w:val="24"/>
        </w:rPr>
        <w:t>However, s</w:t>
      </w:r>
      <w:r w:rsidR="00F54B45" w:rsidRPr="00624DD3">
        <w:rPr>
          <w:rFonts w:ascii="Times New Roman" w:hAnsi="Times New Roman" w:cs="Times New Roman"/>
          <w:sz w:val="24"/>
          <w:szCs w:val="24"/>
        </w:rPr>
        <w:t xml:space="preserve">ome </w:t>
      </w:r>
      <w:r w:rsidR="00256D0E" w:rsidRPr="00624DD3">
        <w:rPr>
          <w:rFonts w:ascii="Times New Roman" w:hAnsi="Times New Roman" w:cs="Times New Roman"/>
          <w:sz w:val="24"/>
          <w:szCs w:val="24"/>
        </w:rPr>
        <w:t>expressed</w:t>
      </w:r>
      <w:r w:rsidR="00F54B45" w:rsidRPr="00624DD3">
        <w:rPr>
          <w:rFonts w:ascii="Times New Roman" w:hAnsi="Times New Roman" w:cs="Times New Roman"/>
          <w:sz w:val="24"/>
          <w:szCs w:val="24"/>
        </w:rPr>
        <w:t xml:space="preserve"> tiredness</w:t>
      </w:r>
      <w:r w:rsidR="005157AB" w:rsidRPr="00624DD3">
        <w:rPr>
          <w:rFonts w:ascii="Times New Roman" w:hAnsi="Times New Roman" w:cs="Times New Roman"/>
          <w:sz w:val="24"/>
          <w:szCs w:val="24"/>
        </w:rPr>
        <w:t xml:space="preserve"> </w:t>
      </w:r>
      <w:r w:rsidR="007A00F5" w:rsidRPr="00624DD3">
        <w:rPr>
          <w:rFonts w:ascii="Times New Roman" w:hAnsi="Times New Roman" w:cs="Times New Roman"/>
          <w:sz w:val="24"/>
          <w:szCs w:val="24"/>
        </w:rPr>
        <w:t>due to the early mornings</w:t>
      </w:r>
      <w:r w:rsidR="00421706" w:rsidRPr="00624DD3">
        <w:rPr>
          <w:rStyle w:val="FootnoteReference"/>
          <w:rFonts w:ascii="Times New Roman" w:hAnsi="Times New Roman" w:cs="Times New Roman"/>
          <w:sz w:val="24"/>
          <w:szCs w:val="24"/>
        </w:rPr>
        <w:footnoteReference w:id="236"/>
      </w:r>
      <w:r w:rsidR="00F54B45" w:rsidRPr="00624DD3">
        <w:rPr>
          <w:rFonts w:ascii="Times New Roman" w:hAnsi="Times New Roman" w:cs="Times New Roman"/>
          <w:sz w:val="24"/>
          <w:szCs w:val="24"/>
        </w:rPr>
        <w:t xml:space="preserve"> </w:t>
      </w:r>
      <w:r w:rsidR="006F6529" w:rsidRPr="00624DD3">
        <w:rPr>
          <w:rFonts w:ascii="Times New Roman" w:hAnsi="Times New Roman" w:cs="Times New Roman"/>
          <w:sz w:val="24"/>
          <w:szCs w:val="24"/>
        </w:rPr>
        <w:t xml:space="preserve">or </w:t>
      </w:r>
      <w:r w:rsidR="00C36E6B" w:rsidRPr="00624DD3">
        <w:rPr>
          <w:rFonts w:ascii="Times New Roman" w:hAnsi="Times New Roman" w:cs="Times New Roman"/>
          <w:sz w:val="24"/>
          <w:szCs w:val="24"/>
        </w:rPr>
        <w:t>mentioned</w:t>
      </w:r>
      <w:r w:rsidR="00F54B45" w:rsidRPr="00624DD3">
        <w:rPr>
          <w:rFonts w:ascii="Times New Roman" w:hAnsi="Times New Roman" w:cs="Times New Roman"/>
          <w:sz w:val="24"/>
          <w:szCs w:val="24"/>
        </w:rPr>
        <w:t xml:space="preserve"> freedom for a few hours</w:t>
      </w:r>
      <w:r w:rsidR="006F6529" w:rsidRPr="00624DD3">
        <w:rPr>
          <w:rFonts w:ascii="Times New Roman" w:hAnsi="Times New Roman" w:cs="Times New Roman"/>
          <w:sz w:val="24"/>
          <w:szCs w:val="24"/>
        </w:rPr>
        <w:t>.</w:t>
      </w:r>
      <w:r w:rsidR="00421706" w:rsidRPr="00624DD3">
        <w:rPr>
          <w:rStyle w:val="FootnoteReference"/>
          <w:rFonts w:ascii="Times New Roman" w:hAnsi="Times New Roman" w:cs="Times New Roman"/>
          <w:sz w:val="24"/>
          <w:szCs w:val="24"/>
        </w:rPr>
        <w:footnoteReference w:id="237"/>
      </w:r>
      <w:r w:rsidR="00F54B45" w:rsidRPr="00624DD3">
        <w:rPr>
          <w:rFonts w:ascii="Times New Roman" w:hAnsi="Times New Roman" w:cs="Times New Roman"/>
          <w:sz w:val="24"/>
          <w:szCs w:val="24"/>
        </w:rPr>
        <w:t xml:space="preserve"> </w:t>
      </w:r>
      <w:r w:rsidR="004D04E5" w:rsidRPr="00624DD3">
        <w:rPr>
          <w:rFonts w:ascii="Times New Roman" w:hAnsi="Times New Roman" w:cs="Times New Roman"/>
          <w:sz w:val="24"/>
          <w:szCs w:val="24"/>
        </w:rPr>
        <w:t>Some</w:t>
      </w:r>
      <w:r w:rsidR="000D453E" w:rsidRPr="00624DD3">
        <w:rPr>
          <w:rFonts w:ascii="Times New Roman" w:hAnsi="Times New Roman" w:cs="Times New Roman"/>
          <w:sz w:val="24"/>
          <w:szCs w:val="24"/>
        </w:rPr>
        <w:t xml:space="preserve"> were grateful for days spent with like-mind</w:t>
      </w:r>
      <w:r w:rsidR="004D04E5" w:rsidRPr="00624DD3">
        <w:rPr>
          <w:rFonts w:ascii="Times New Roman" w:hAnsi="Times New Roman" w:cs="Times New Roman"/>
          <w:sz w:val="24"/>
          <w:szCs w:val="24"/>
        </w:rPr>
        <w:t>ed people</w:t>
      </w:r>
      <w:r w:rsidR="00C74A33" w:rsidRPr="00624DD3">
        <w:rPr>
          <w:rFonts w:ascii="Times New Roman" w:hAnsi="Times New Roman" w:cs="Times New Roman"/>
          <w:sz w:val="24"/>
          <w:szCs w:val="24"/>
        </w:rPr>
        <w:t>.</w:t>
      </w:r>
      <w:r w:rsidR="00421706" w:rsidRPr="00624DD3">
        <w:rPr>
          <w:rStyle w:val="FootnoteReference"/>
          <w:rFonts w:ascii="Times New Roman" w:hAnsi="Times New Roman" w:cs="Times New Roman"/>
          <w:sz w:val="24"/>
          <w:szCs w:val="24"/>
        </w:rPr>
        <w:footnoteReference w:id="238"/>
      </w:r>
      <w:r w:rsidR="00C74A33" w:rsidRPr="00624DD3">
        <w:rPr>
          <w:rFonts w:ascii="Times New Roman" w:hAnsi="Times New Roman" w:cs="Times New Roman"/>
          <w:sz w:val="24"/>
          <w:szCs w:val="24"/>
        </w:rPr>
        <w:t xml:space="preserve"> </w:t>
      </w:r>
      <w:r w:rsidR="00E3623D" w:rsidRPr="00624DD3">
        <w:rPr>
          <w:rFonts w:ascii="Times New Roman" w:hAnsi="Times New Roman" w:cs="Times New Roman"/>
          <w:sz w:val="24"/>
          <w:szCs w:val="24"/>
        </w:rPr>
        <w:t>Conversations were a primary activity</w:t>
      </w:r>
      <w:r w:rsidR="006D233B" w:rsidRPr="00624DD3">
        <w:rPr>
          <w:rFonts w:ascii="Times New Roman" w:hAnsi="Times New Roman" w:cs="Times New Roman"/>
          <w:sz w:val="24"/>
          <w:szCs w:val="24"/>
        </w:rPr>
        <w:t>; all responses mentioned</w:t>
      </w:r>
      <w:r w:rsidR="00905F4F" w:rsidRPr="00624DD3">
        <w:rPr>
          <w:rFonts w:ascii="Times New Roman" w:hAnsi="Times New Roman" w:cs="Times New Roman"/>
          <w:sz w:val="24"/>
          <w:szCs w:val="24"/>
        </w:rPr>
        <w:t xml:space="preserve"> </w:t>
      </w:r>
      <w:r w:rsidR="00F55458" w:rsidRPr="00624DD3">
        <w:rPr>
          <w:rFonts w:ascii="Times New Roman" w:hAnsi="Times New Roman" w:cs="Times New Roman"/>
          <w:sz w:val="24"/>
          <w:szCs w:val="24"/>
        </w:rPr>
        <w:t>having a ‘chat and catch up’</w:t>
      </w:r>
      <w:r w:rsidR="006F6529" w:rsidRPr="00624DD3">
        <w:rPr>
          <w:rStyle w:val="FootnoteReference"/>
          <w:rFonts w:ascii="Times New Roman" w:hAnsi="Times New Roman" w:cs="Times New Roman"/>
          <w:sz w:val="24"/>
          <w:szCs w:val="24"/>
        </w:rPr>
        <w:footnoteReference w:id="239"/>
      </w:r>
      <w:r w:rsidR="000317E4" w:rsidRPr="00624DD3">
        <w:rPr>
          <w:rFonts w:ascii="Times New Roman" w:hAnsi="Times New Roman" w:cs="Times New Roman"/>
          <w:sz w:val="24"/>
          <w:szCs w:val="24"/>
        </w:rPr>
        <w:t xml:space="preserve"> upon arriving, although there is a</w:t>
      </w:r>
      <w:r w:rsidR="00DE3A76" w:rsidRPr="00624DD3">
        <w:rPr>
          <w:rFonts w:ascii="Times New Roman" w:hAnsi="Times New Roman" w:cs="Times New Roman"/>
          <w:sz w:val="24"/>
          <w:szCs w:val="24"/>
        </w:rPr>
        <w:t>lso a</w:t>
      </w:r>
      <w:r w:rsidR="000317E4" w:rsidRPr="00624DD3">
        <w:rPr>
          <w:rFonts w:ascii="Times New Roman" w:hAnsi="Times New Roman" w:cs="Times New Roman"/>
          <w:sz w:val="24"/>
          <w:szCs w:val="24"/>
        </w:rPr>
        <w:t xml:space="preserve"> ‘[b]it of friendly chat often out in the fields’</w:t>
      </w:r>
      <w:r w:rsidR="00DE3A76" w:rsidRPr="00624DD3">
        <w:rPr>
          <w:rFonts w:ascii="Times New Roman" w:hAnsi="Times New Roman" w:cs="Times New Roman"/>
          <w:sz w:val="24"/>
          <w:szCs w:val="24"/>
        </w:rPr>
        <w:t>.</w:t>
      </w:r>
      <w:r w:rsidR="006F6529" w:rsidRPr="00624DD3">
        <w:rPr>
          <w:rStyle w:val="FootnoteReference"/>
          <w:rFonts w:ascii="Times New Roman" w:hAnsi="Times New Roman" w:cs="Times New Roman"/>
          <w:sz w:val="24"/>
          <w:szCs w:val="24"/>
        </w:rPr>
        <w:footnoteReference w:id="240"/>
      </w:r>
      <w:r w:rsidR="00DE3A76" w:rsidRPr="00624DD3">
        <w:rPr>
          <w:rFonts w:ascii="Times New Roman" w:hAnsi="Times New Roman" w:cs="Times New Roman"/>
          <w:sz w:val="24"/>
          <w:szCs w:val="24"/>
        </w:rPr>
        <w:t xml:space="preserve"> </w:t>
      </w:r>
      <w:r w:rsidR="009920A8" w:rsidRPr="00624DD3">
        <w:rPr>
          <w:rFonts w:ascii="Times New Roman" w:hAnsi="Times New Roman" w:cs="Times New Roman"/>
          <w:sz w:val="24"/>
          <w:szCs w:val="24"/>
        </w:rPr>
        <w:t xml:space="preserve">This routine included </w:t>
      </w:r>
      <w:r w:rsidR="001C7D48" w:rsidRPr="00624DD3">
        <w:rPr>
          <w:rFonts w:ascii="Times New Roman" w:hAnsi="Times New Roman" w:cs="Times New Roman"/>
          <w:sz w:val="24"/>
          <w:szCs w:val="24"/>
        </w:rPr>
        <w:t>having food and drink while conversing with the other club members</w:t>
      </w:r>
      <w:r w:rsidR="00935B4C" w:rsidRPr="00624DD3">
        <w:rPr>
          <w:rFonts w:ascii="Times New Roman" w:hAnsi="Times New Roman" w:cs="Times New Roman"/>
          <w:sz w:val="24"/>
          <w:szCs w:val="24"/>
        </w:rPr>
        <w:t xml:space="preserve">; some specifically </w:t>
      </w:r>
      <w:r w:rsidR="00A26078" w:rsidRPr="00624DD3">
        <w:rPr>
          <w:rFonts w:ascii="Times New Roman" w:hAnsi="Times New Roman" w:cs="Times New Roman"/>
          <w:sz w:val="24"/>
          <w:szCs w:val="24"/>
        </w:rPr>
        <w:t>preferring</w:t>
      </w:r>
      <w:r w:rsidR="00935B4C" w:rsidRPr="00624DD3">
        <w:rPr>
          <w:rFonts w:ascii="Times New Roman" w:hAnsi="Times New Roman" w:cs="Times New Roman"/>
          <w:sz w:val="24"/>
          <w:szCs w:val="24"/>
        </w:rPr>
        <w:t xml:space="preserve"> coffee or tea</w:t>
      </w:r>
      <w:r w:rsidR="008568F2" w:rsidRPr="00624DD3">
        <w:rPr>
          <w:rStyle w:val="FootnoteReference"/>
          <w:rFonts w:ascii="Times New Roman" w:hAnsi="Times New Roman" w:cs="Times New Roman"/>
          <w:sz w:val="24"/>
          <w:szCs w:val="24"/>
        </w:rPr>
        <w:footnoteReference w:id="241"/>
      </w:r>
      <w:r w:rsidR="009430A7" w:rsidRPr="00624DD3">
        <w:rPr>
          <w:rFonts w:ascii="Times New Roman" w:hAnsi="Times New Roman" w:cs="Times New Roman"/>
          <w:sz w:val="24"/>
          <w:szCs w:val="24"/>
        </w:rPr>
        <w:t xml:space="preserve"> or</w:t>
      </w:r>
      <w:r w:rsidR="00935B4C" w:rsidRPr="00624DD3">
        <w:rPr>
          <w:rFonts w:ascii="Times New Roman" w:hAnsi="Times New Roman" w:cs="Times New Roman"/>
          <w:sz w:val="24"/>
          <w:szCs w:val="24"/>
        </w:rPr>
        <w:t xml:space="preserve"> a banana.</w:t>
      </w:r>
      <w:r w:rsidR="00A551EB" w:rsidRPr="00624DD3">
        <w:rPr>
          <w:rStyle w:val="FootnoteReference"/>
          <w:rFonts w:ascii="Times New Roman" w:hAnsi="Times New Roman" w:cs="Times New Roman"/>
          <w:sz w:val="24"/>
          <w:szCs w:val="24"/>
        </w:rPr>
        <w:footnoteReference w:id="242"/>
      </w:r>
      <w:r w:rsidR="00C37A3B" w:rsidRPr="00624DD3">
        <w:rPr>
          <w:rFonts w:ascii="Times New Roman" w:hAnsi="Times New Roman" w:cs="Times New Roman"/>
          <w:sz w:val="24"/>
          <w:szCs w:val="24"/>
        </w:rPr>
        <w:t xml:space="preserve"> Most mentioned donning the ‘detecting gear’</w:t>
      </w:r>
      <w:r w:rsidR="00A551EB" w:rsidRPr="00624DD3">
        <w:rPr>
          <w:rStyle w:val="FootnoteReference"/>
          <w:rFonts w:ascii="Times New Roman" w:hAnsi="Times New Roman" w:cs="Times New Roman"/>
          <w:sz w:val="24"/>
          <w:szCs w:val="24"/>
        </w:rPr>
        <w:footnoteReference w:id="243"/>
      </w:r>
      <w:r w:rsidR="00C37A3B" w:rsidRPr="00624DD3">
        <w:rPr>
          <w:rFonts w:ascii="Times New Roman" w:hAnsi="Times New Roman" w:cs="Times New Roman"/>
          <w:sz w:val="24"/>
          <w:szCs w:val="24"/>
        </w:rPr>
        <w:t xml:space="preserve"> </w:t>
      </w:r>
      <w:r w:rsidR="009430A7" w:rsidRPr="00624DD3">
        <w:rPr>
          <w:rFonts w:ascii="Times New Roman" w:hAnsi="Times New Roman" w:cs="Times New Roman"/>
          <w:sz w:val="24"/>
          <w:szCs w:val="24"/>
        </w:rPr>
        <w:t>and</w:t>
      </w:r>
      <w:r w:rsidR="00F6263E" w:rsidRPr="00624DD3">
        <w:rPr>
          <w:rFonts w:ascii="Times New Roman" w:hAnsi="Times New Roman" w:cs="Times New Roman"/>
          <w:sz w:val="24"/>
          <w:szCs w:val="24"/>
        </w:rPr>
        <w:t xml:space="preserve"> checking that the equipment </w:t>
      </w:r>
      <w:r w:rsidR="00861D62" w:rsidRPr="00624DD3">
        <w:rPr>
          <w:rFonts w:ascii="Times New Roman" w:hAnsi="Times New Roman" w:cs="Times New Roman"/>
          <w:sz w:val="24"/>
          <w:szCs w:val="24"/>
        </w:rPr>
        <w:t>was</w:t>
      </w:r>
      <w:r w:rsidR="00F6263E" w:rsidRPr="00624DD3">
        <w:rPr>
          <w:rFonts w:ascii="Times New Roman" w:hAnsi="Times New Roman" w:cs="Times New Roman"/>
          <w:sz w:val="24"/>
          <w:szCs w:val="24"/>
        </w:rPr>
        <w:t xml:space="preserve"> in working order</w:t>
      </w:r>
      <w:r w:rsidR="00C37A3B" w:rsidRPr="00624DD3">
        <w:rPr>
          <w:rFonts w:ascii="Times New Roman" w:hAnsi="Times New Roman" w:cs="Times New Roman"/>
          <w:sz w:val="24"/>
          <w:szCs w:val="24"/>
        </w:rPr>
        <w:t>.</w:t>
      </w:r>
      <w:r w:rsidR="00A551EB" w:rsidRPr="00624DD3">
        <w:rPr>
          <w:rStyle w:val="FootnoteReference"/>
          <w:rFonts w:ascii="Times New Roman" w:hAnsi="Times New Roman" w:cs="Times New Roman"/>
          <w:sz w:val="24"/>
          <w:szCs w:val="24"/>
        </w:rPr>
        <w:footnoteReference w:id="244"/>
      </w:r>
      <w:r w:rsidR="00EA2E10" w:rsidRPr="00624DD3">
        <w:rPr>
          <w:rFonts w:ascii="Times New Roman" w:hAnsi="Times New Roman" w:cs="Times New Roman"/>
          <w:sz w:val="24"/>
          <w:szCs w:val="24"/>
        </w:rPr>
        <w:t xml:space="preserve"> One clarified the necessity </w:t>
      </w:r>
      <w:r w:rsidR="00C955F1" w:rsidRPr="00624DD3">
        <w:rPr>
          <w:rFonts w:ascii="Times New Roman" w:hAnsi="Times New Roman" w:cs="Times New Roman"/>
          <w:sz w:val="24"/>
          <w:szCs w:val="24"/>
        </w:rPr>
        <w:t>to find out</w:t>
      </w:r>
      <w:r w:rsidR="00EA2E10" w:rsidRPr="00624DD3">
        <w:rPr>
          <w:rFonts w:ascii="Times New Roman" w:hAnsi="Times New Roman" w:cs="Times New Roman"/>
          <w:sz w:val="24"/>
          <w:szCs w:val="24"/>
        </w:rPr>
        <w:t xml:space="preserve"> what fields were available for the day,</w:t>
      </w:r>
      <w:r w:rsidR="00A551EB" w:rsidRPr="00624DD3">
        <w:rPr>
          <w:rStyle w:val="FootnoteReference"/>
          <w:rFonts w:ascii="Times New Roman" w:hAnsi="Times New Roman" w:cs="Times New Roman"/>
          <w:sz w:val="24"/>
          <w:szCs w:val="24"/>
        </w:rPr>
        <w:footnoteReference w:id="245"/>
      </w:r>
      <w:r w:rsidR="00EA2E10" w:rsidRPr="00624DD3">
        <w:rPr>
          <w:rFonts w:ascii="Times New Roman" w:hAnsi="Times New Roman" w:cs="Times New Roman"/>
          <w:sz w:val="24"/>
          <w:szCs w:val="24"/>
        </w:rPr>
        <w:t xml:space="preserve"> and another purposefully </w:t>
      </w:r>
      <w:r w:rsidR="00C955F1" w:rsidRPr="00624DD3">
        <w:rPr>
          <w:rFonts w:ascii="Times New Roman" w:hAnsi="Times New Roman" w:cs="Times New Roman"/>
          <w:sz w:val="24"/>
          <w:szCs w:val="24"/>
        </w:rPr>
        <w:t>waited</w:t>
      </w:r>
      <w:r w:rsidR="00EA2E10" w:rsidRPr="00624DD3">
        <w:rPr>
          <w:rFonts w:ascii="Times New Roman" w:hAnsi="Times New Roman" w:cs="Times New Roman"/>
          <w:sz w:val="24"/>
          <w:szCs w:val="24"/>
        </w:rPr>
        <w:t xml:space="preserve"> for ‘the allocated time to start talking to Sam, the farm owner’.</w:t>
      </w:r>
      <w:r w:rsidR="00E7302D" w:rsidRPr="00624DD3">
        <w:rPr>
          <w:rStyle w:val="FootnoteReference"/>
          <w:rFonts w:ascii="Times New Roman" w:hAnsi="Times New Roman" w:cs="Times New Roman"/>
          <w:sz w:val="24"/>
          <w:szCs w:val="24"/>
        </w:rPr>
        <w:footnoteReference w:id="246"/>
      </w:r>
      <w:r w:rsidR="00546406" w:rsidRPr="00624DD3">
        <w:rPr>
          <w:rFonts w:ascii="Times New Roman" w:hAnsi="Times New Roman" w:cs="Times New Roman"/>
          <w:sz w:val="24"/>
          <w:szCs w:val="24"/>
        </w:rPr>
        <w:t xml:space="preserve"> Upon leaving the site, m</w:t>
      </w:r>
      <w:r w:rsidR="005E3F0B" w:rsidRPr="00624DD3">
        <w:rPr>
          <w:rFonts w:ascii="Times New Roman" w:hAnsi="Times New Roman" w:cs="Times New Roman"/>
          <w:sz w:val="24"/>
          <w:szCs w:val="24"/>
        </w:rPr>
        <w:t xml:space="preserve">ost </w:t>
      </w:r>
      <w:r w:rsidR="004C543D" w:rsidRPr="00624DD3">
        <w:rPr>
          <w:rFonts w:ascii="Times New Roman" w:hAnsi="Times New Roman" w:cs="Times New Roman"/>
          <w:sz w:val="24"/>
          <w:szCs w:val="24"/>
        </w:rPr>
        <w:t>attend the</w:t>
      </w:r>
      <w:r w:rsidR="005E3F0B" w:rsidRPr="00624DD3">
        <w:rPr>
          <w:rFonts w:ascii="Times New Roman" w:hAnsi="Times New Roman" w:cs="Times New Roman"/>
          <w:sz w:val="24"/>
          <w:szCs w:val="24"/>
        </w:rPr>
        <w:t xml:space="preserve"> </w:t>
      </w:r>
      <w:r w:rsidR="004C543D" w:rsidRPr="00624DD3">
        <w:rPr>
          <w:rFonts w:ascii="Times New Roman" w:hAnsi="Times New Roman" w:cs="Times New Roman"/>
          <w:sz w:val="24"/>
          <w:szCs w:val="24"/>
        </w:rPr>
        <w:t>archaeologists'</w:t>
      </w:r>
      <w:r w:rsidR="005E3F0B" w:rsidRPr="00624DD3">
        <w:rPr>
          <w:rFonts w:ascii="Times New Roman" w:hAnsi="Times New Roman" w:cs="Times New Roman"/>
          <w:sz w:val="24"/>
          <w:szCs w:val="24"/>
        </w:rPr>
        <w:t xml:space="preserve"> table to report their finds first,</w:t>
      </w:r>
      <w:r w:rsidR="00E7302D" w:rsidRPr="00624DD3">
        <w:rPr>
          <w:rStyle w:val="FootnoteReference"/>
          <w:rFonts w:ascii="Times New Roman" w:hAnsi="Times New Roman" w:cs="Times New Roman"/>
          <w:sz w:val="24"/>
          <w:szCs w:val="24"/>
        </w:rPr>
        <w:footnoteReference w:id="247"/>
      </w:r>
      <w:r w:rsidR="005E3F0B" w:rsidRPr="00624DD3">
        <w:rPr>
          <w:rFonts w:ascii="Times New Roman" w:hAnsi="Times New Roman" w:cs="Times New Roman"/>
          <w:sz w:val="24"/>
          <w:szCs w:val="24"/>
        </w:rPr>
        <w:t xml:space="preserve"> before</w:t>
      </w:r>
      <w:r w:rsidR="00A44B94" w:rsidRPr="00624DD3">
        <w:rPr>
          <w:rFonts w:ascii="Times New Roman" w:hAnsi="Times New Roman" w:cs="Times New Roman"/>
          <w:sz w:val="24"/>
          <w:szCs w:val="24"/>
        </w:rPr>
        <w:t xml:space="preserve"> chatting with other club members </w:t>
      </w:r>
      <w:r w:rsidR="00C51340" w:rsidRPr="00624DD3">
        <w:rPr>
          <w:rFonts w:ascii="Times New Roman" w:hAnsi="Times New Roman" w:cs="Times New Roman"/>
          <w:sz w:val="24"/>
          <w:szCs w:val="24"/>
        </w:rPr>
        <w:t>whilst packing</w:t>
      </w:r>
      <w:r w:rsidR="00A44B94" w:rsidRPr="00624DD3">
        <w:rPr>
          <w:rFonts w:ascii="Times New Roman" w:hAnsi="Times New Roman" w:cs="Times New Roman"/>
          <w:sz w:val="24"/>
          <w:szCs w:val="24"/>
        </w:rPr>
        <w:t xml:space="preserve"> to go home.</w:t>
      </w:r>
      <w:r w:rsidR="00E7302D" w:rsidRPr="00624DD3">
        <w:rPr>
          <w:rStyle w:val="FootnoteReference"/>
          <w:rFonts w:ascii="Times New Roman" w:hAnsi="Times New Roman" w:cs="Times New Roman"/>
          <w:sz w:val="24"/>
          <w:szCs w:val="24"/>
        </w:rPr>
        <w:footnoteReference w:id="248"/>
      </w:r>
      <w:r w:rsidR="00A44B94" w:rsidRPr="00624DD3">
        <w:rPr>
          <w:rFonts w:ascii="Times New Roman" w:hAnsi="Times New Roman" w:cs="Times New Roman"/>
          <w:sz w:val="24"/>
          <w:szCs w:val="24"/>
        </w:rPr>
        <w:t xml:space="preserve"> </w:t>
      </w:r>
      <w:r w:rsidR="00DB44C4" w:rsidRPr="00624DD3">
        <w:rPr>
          <w:rFonts w:ascii="Times New Roman" w:hAnsi="Times New Roman" w:cs="Times New Roman"/>
          <w:sz w:val="24"/>
          <w:szCs w:val="24"/>
        </w:rPr>
        <w:t xml:space="preserve">Great importance is attributed to </w:t>
      </w:r>
      <w:r w:rsidR="00C175AA" w:rsidRPr="00624DD3">
        <w:rPr>
          <w:rFonts w:ascii="Times New Roman" w:hAnsi="Times New Roman" w:cs="Times New Roman"/>
          <w:sz w:val="24"/>
          <w:szCs w:val="24"/>
        </w:rPr>
        <w:t>reporting</w:t>
      </w:r>
      <w:r w:rsidR="00DB44C4" w:rsidRPr="00624DD3">
        <w:rPr>
          <w:rFonts w:ascii="Times New Roman" w:hAnsi="Times New Roman" w:cs="Times New Roman"/>
          <w:sz w:val="24"/>
          <w:szCs w:val="24"/>
        </w:rPr>
        <w:t xml:space="preserve"> finds, for ‘</w:t>
      </w:r>
      <w:r w:rsidR="00D21F47" w:rsidRPr="00624DD3">
        <w:rPr>
          <w:rFonts w:ascii="Times New Roman" w:hAnsi="Times New Roman" w:cs="Times New Roman"/>
          <w:sz w:val="24"/>
          <w:szCs w:val="24"/>
        </w:rPr>
        <w:t>y</w:t>
      </w:r>
      <w:r w:rsidR="00DB44C4" w:rsidRPr="00624DD3">
        <w:rPr>
          <w:rFonts w:ascii="Times New Roman" w:hAnsi="Times New Roman" w:cs="Times New Roman"/>
          <w:sz w:val="24"/>
          <w:szCs w:val="24"/>
        </w:rPr>
        <w:t>ou can never tell what’s rubbish and what’s treasure for the archaeologists’</w:t>
      </w:r>
      <w:r w:rsidR="00E7302D" w:rsidRPr="00624DD3">
        <w:rPr>
          <w:rStyle w:val="FootnoteReference"/>
          <w:rFonts w:ascii="Times New Roman" w:hAnsi="Times New Roman" w:cs="Times New Roman"/>
          <w:sz w:val="24"/>
          <w:szCs w:val="24"/>
        </w:rPr>
        <w:footnoteReference w:id="249"/>
      </w:r>
      <w:r w:rsidR="00D24A73" w:rsidRPr="00624DD3">
        <w:rPr>
          <w:rFonts w:ascii="Times New Roman" w:hAnsi="Times New Roman" w:cs="Times New Roman"/>
          <w:sz w:val="24"/>
          <w:szCs w:val="24"/>
        </w:rPr>
        <w:t xml:space="preserve"> and it is a nice opportunity to learn about </w:t>
      </w:r>
      <w:r w:rsidR="008D114B" w:rsidRPr="00624DD3">
        <w:rPr>
          <w:rFonts w:ascii="Times New Roman" w:hAnsi="Times New Roman" w:cs="Times New Roman"/>
          <w:sz w:val="24"/>
          <w:szCs w:val="24"/>
        </w:rPr>
        <w:t>what</w:t>
      </w:r>
      <w:r w:rsidR="00D24A73" w:rsidRPr="00624DD3">
        <w:rPr>
          <w:rFonts w:ascii="Times New Roman" w:hAnsi="Times New Roman" w:cs="Times New Roman"/>
          <w:sz w:val="24"/>
          <w:szCs w:val="24"/>
        </w:rPr>
        <w:t xml:space="preserve"> the Club is unearthing</w:t>
      </w:r>
      <w:r w:rsidR="00D6447D" w:rsidRPr="00624DD3">
        <w:rPr>
          <w:rFonts w:ascii="Times New Roman" w:hAnsi="Times New Roman" w:cs="Times New Roman"/>
          <w:sz w:val="24"/>
          <w:szCs w:val="24"/>
        </w:rPr>
        <w:t>.</w:t>
      </w:r>
      <w:r w:rsidR="00E7302D" w:rsidRPr="00624DD3">
        <w:rPr>
          <w:rStyle w:val="FootnoteReference"/>
          <w:rFonts w:ascii="Times New Roman" w:hAnsi="Times New Roman" w:cs="Times New Roman"/>
          <w:sz w:val="24"/>
          <w:szCs w:val="24"/>
        </w:rPr>
        <w:footnoteReference w:id="250"/>
      </w:r>
      <w:r w:rsidR="007C4AFC" w:rsidRPr="00624DD3">
        <w:rPr>
          <w:rFonts w:ascii="Times New Roman" w:hAnsi="Times New Roman" w:cs="Times New Roman"/>
          <w:sz w:val="24"/>
          <w:szCs w:val="24"/>
        </w:rPr>
        <w:t xml:space="preserve"> </w:t>
      </w:r>
      <w:r w:rsidR="00A44B94" w:rsidRPr="00624DD3">
        <w:rPr>
          <w:rFonts w:ascii="Times New Roman" w:hAnsi="Times New Roman" w:cs="Times New Roman"/>
          <w:sz w:val="24"/>
          <w:szCs w:val="24"/>
        </w:rPr>
        <w:t>No hot drinks were mentioned when leaving</w:t>
      </w:r>
      <w:r w:rsidR="00BB6E71" w:rsidRPr="00624DD3">
        <w:rPr>
          <w:rFonts w:ascii="Times New Roman" w:hAnsi="Times New Roman" w:cs="Times New Roman"/>
          <w:sz w:val="24"/>
          <w:szCs w:val="24"/>
        </w:rPr>
        <w:t>, but</w:t>
      </w:r>
      <w:r w:rsidR="00D93EB2" w:rsidRPr="00624DD3">
        <w:rPr>
          <w:rFonts w:ascii="Times New Roman" w:hAnsi="Times New Roman" w:cs="Times New Roman"/>
          <w:sz w:val="24"/>
          <w:szCs w:val="24"/>
        </w:rPr>
        <w:t xml:space="preserve"> </w:t>
      </w:r>
      <w:r w:rsidR="00740A39" w:rsidRPr="00624DD3">
        <w:rPr>
          <w:rFonts w:ascii="Times New Roman" w:hAnsi="Times New Roman" w:cs="Times New Roman"/>
          <w:sz w:val="24"/>
          <w:szCs w:val="24"/>
        </w:rPr>
        <w:t xml:space="preserve">one </w:t>
      </w:r>
      <w:r w:rsidR="000B5CFD" w:rsidRPr="00624DD3">
        <w:rPr>
          <w:rFonts w:ascii="Times New Roman" w:hAnsi="Times New Roman" w:cs="Times New Roman"/>
          <w:sz w:val="24"/>
          <w:szCs w:val="24"/>
        </w:rPr>
        <w:t>emphasised</w:t>
      </w:r>
      <w:r w:rsidR="00740A39" w:rsidRPr="00624DD3">
        <w:rPr>
          <w:rFonts w:ascii="Times New Roman" w:hAnsi="Times New Roman" w:cs="Times New Roman"/>
          <w:sz w:val="24"/>
          <w:szCs w:val="24"/>
        </w:rPr>
        <w:t xml:space="preserve"> getting </w:t>
      </w:r>
      <w:r w:rsidR="00F964D5" w:rsidRPr="00624DD3">
        <w:rPr>
          <w:rFonts w:ascii="Times New Roman" w:hAnsi="Times New Roman" w:cs="Times New Roman"/>
          <w:sz w:val="24"/>
          <w:szCs w:val="24"/>
        </w:rPr>
        <w:t>their</w:t>
      </w:r>
      <w:r w:rsidR="00740A39" w:rsidRPr="00624DD3">
        <w:rPr>
          <w:rFonts w:ascii="Times New Roman" w:hAnsi="Times New Roman" w:cs="Times New Roman"/>
          <w:sz w:val="24"/>
          <w:szCs w:val="24"/>
        </w:rPr>
        <w:t xml:space="preserve"> hands warm</w:t>
      </w:r>
      <w:r w:rsidR="00244B1D" w:rsidRPr="00624DD3">
        <w:rPr>
          <w:rFonts w:ascii="Times New Roman" w:hAnsi="Times New Roman" w:cs="Times New Roman"/>
          <w:sz w:val="24"/>
          <w:szCs w:val="24"/>
        </w:rPr>
        <w:t>,</w:t>
      </w:r>
      <w:r w:rsidR="00E7302D" w:rsidRPr="00624DD3">
        <w:rPr>
          <w:rStyle w:val="FootnoteReference"/>
          <w:rFonts w:ascii="Times New Roman" w:hAnsi="Times New Roman" w:cs="Times New Roman"/>
          <w:sz w:val="24"/>
          <w:szCs w:val="24"/>
        </w:rPr>
        <w:footnoteReference w:id="251"/>
      </w:r>
      <w:r w:rsidR="00244B1D" w:rsidRPr="00624DD3">
        <w:rPr>
          <w:rFonts w:ascii="Times New Roman" w:hAnsi="Times New Roman" w:cs="Times New Roman"/>
          <w:sz w:val="24"/>
          <w:szCs w:val="24"/>
        </w:rPr>
        <w:t xml:space="preserve"> while</w:t>
      </w:r>
      <w:r w:rsidR="00BB6E71" w:rsidRPr="00624DD3">
        <w:rPr>
          <w:rFonts w:ascii="Times New Roman" w:hAnsi="Times New Roman" w:cs="Times New Roman"/>
          <w:sz w:val="24"/>
          <w:szCs w:val="24"/>
        </w:rPr>
        <w:t xml:space="preserve"> several stated they lacked a</w:t>
      </w:r>
      <w:r w:rsidR="00F964D5" w:rsidRPr="00624DD3">
        <w:rPr>
          <w:rFonts w:ascii="Times New Roman" w:hAnsi="Times New Roman" w:cs="Times New Roman"/>
          <w:sz w:val="24"/>
          <w:szCs w:val="24"/>
        </w:rPr>
        <w:t>ny</w:t>
      </w:r>
      <w:r w:rsidR="00BB6E71" w:rsidRPr="00624DD3">
        <w:rPr>
          <w:rFonts w:ascii="Times New Roman" w:hAnsi="Times New Roman" w:cs="Times New Roman"/>
          <w:sz w:val="24"/>
          <w:szCs w:val="24"/>
        </w:rPr>
        <w:t xml:space="preserve"> routine</w:t>
      </w:r>
      <w:r w:rsidR="00894DF5" w:rsidRPr="00624DD3">
        <w:rPr>
          <w:rFonts w:ascii="Times New Roman" w:hAnsi="Times New Roman" w:cs="Times New Roman"/>
          <w:sz w:val="24"/>
          <w:szCs w:val="24"/>
        </w:rPr>
        <w:t>.</w:t>
      </w:r>
      <w:r w:rsidR="00E7302D" w:rsidRPr="00624DD3">
        <w:rPr>
          <w:rStyle w:val="FootnoteReference"/>
          <w:rFonts w:ascii="Times New Roman" w:hAnsi="Times New Roman" w:cs="Times New Roman"/>
          <w:sz w:val="24"/>
          <w:szCs w:val="24"/>
        </w:rPr>
        <w:footnoteReference w:id="252"/>
      </w:r>
      <w:r w:rsidR="00894DF5" w:rsidRPr="00624DD3">
        <w:rPr>
          <w:rFonts w:ascii="Times New Roman" w:hAnsi="Times New Roman" w:cs="Times New Roman"/>
          <w:sz w:val="24"/>
          <w:szCs w:val="24"/>
        </w:rPr>
        <w:t xml:space="preserve"> Another expressed excitement </w:t>
      </w:r>
      <w:r w:rsidR="00D849B7" w:rsidRPr="00624DD3">
        <w:rPr>
          <w:rFonts w:ascii="Times New Roman" w:hAnsi="Times New Roman" w:cs="Times New Roman"/>
          <w:sz w:val="24"/>
          <w:szCs w:val="24"/>
        </w:rPr>
        <w:t>to ‘get home to lay in the bath ASAP</w:t>
      </w:r>
      <w:r w:rsidR="001E0CED" w:rsidRPr="00624DD3">
        <w:rPr>
          <w:rFonts w:ascii="Times New Roman" w:hAnsi="Times New Roman" w:cs="Times New Roman"/>
          <w:sz w:val="24"/>
          <w:szCs w:val="24"/>
        </w:rPr>
        <w:t>’ and that they ‘o</w:t>
      </w:r>
      <w:r w:rsidR="00D849B7" w:rsidRPr="00624DD3">
        <w:rPr>
          <w:rFonts w:ascii="Times New Roman" w:hAnsi="Times New Roman" w:cs="Times New Roman"/>
          <w:sz w:val="24"/>
          <w:szCs w:val="24"/>
        </w:rPr>
        <w:t>ccasionally love going to the farm shop on the way home to get some fresh eggs and vegetables, if it is still open’</w:t>
      </w:r>
      <w:r w:rsidR="001E0CED" w:rsidRPr="00624DD3">
        <w:rPr>
          <w:rFonts w:ascii="Times New Roman" w:hAnsi="Times New Roman" w:cs="Times New Roman"/>
          <w:sz w:val="24"/>
          <w:szCs w:val="24"/>
        </w:rPr>
        <w:t>.</w:t>
      </w:r>
      <w:r w:rsidR="00E7302D" w:rsidRPr="00624DD3">
        <w:rPr>
          <w:rStyle w:val="FootnoteReference"/>
          <w:rFonts w:ascii="Times New Roman" w:hAnsi="Times New Roman" w:cs="Times New Roman"/>
          <w:sz w:val="24"/>
          <w:szCs w:val="24"/>
        </w:rPr>
        <w:footnoteReference w:id="253"/>
      </w:r>
      <w:r w:rsidR="007C4AFC" w:rsidRPr="00624DD3">
        <w:rPr>
          <w:rFonts w:ascii="Times New Roman" w:hAnsi="Times New Roman" w:cs="Times New Roman"/>
          <w:sz w:val="24"/>
          <w:szCs w:val="24"/>
        </w:rPr>
        <w:t xml:space="preserve"> </w:t>
      </w:r>
      <w:r w:rsidR="002946FE" w:rsidRPr="00624DD3">
        <w:rPr>
          <w:rFonts w:ascii="Times New Roman" w:hAnsi="Times New Roman" w:cs="Times New Roman"/>
          <w:sz w:val="24"/>
          <w:szCs w:val="24"/>
        </w:rPr>
        <w:t>The feelings of detectorists when leaving the site were more diverse than those upon arrival;</w:t>
      </w:r>
      <w:r w:rsidR="00007ADD" w:rsidRPr="00624DD3">
        <w:rPr>
          <w:rFonts w:ascii="Times New Roman" w:hAnsi="Times New Roman" w:cs="Times New Roman"/>
          <w:sz w:val="24"/>
          <w:szCs w:val="24"/>
        </w:rPr>
        <w:t xml:space="preserve"> satisfied</w:t>
      </w:r>
      <w:r w:rsidR="00317597" w:rsidRPr="00624DD3">
        <w:rPr>
          <w:rFonts w:ascii="Times New Roman" w:hAnsi="Times New Roman" w:cs="Times New Roman"/>
          <w:sz w:val="24"/>
          <w:szCs w:val="24"/>
        </w:rPr>
        <w:t>,</w:t>
      </w:r>
      <w:r w:rsidR="00C16C96" w:rsidRPr="00624DD3">
        <w:rPr>
          <w:rStyle w:val="FootnoteReference"/>
          <w:rFonts w:ascii="Times New Roman" w:hAnsi="Times New Roman" w:cs="Times New Roman"/>
          <w:sz w:val="24"/>
          <w:szCs w:val="24"/>
        </w:rPr>
        <w:footnoteReference w:id="254"/>
      </w:r>
      <w:r w:rsidR="00317597" w:rsidRPr="00624DD3">
        <w:rPr>
          <w:rFonts w:ascii="Times New Roman" w:hAnsi="Times New Roman" w:cs="Times New Roman"/>
          <w:sz w:val="24"/>
          <w:szCs w:val="24"/>
        </w:rPr>
        <w:t xml:space="preserve"> </w:t>
      </w:r>
      <w:r w:rsidR="00FD64A9" w:rsidRPr="00624DD3">
        <w:rPr>
          <w:rFonts w:ascii="Times New Roman" w:hAnsi="Times New Roman" w:cs="Times New Roman"/>
          <w:sz w:val="24"/>
          <w:szCs w:val="24"/>
        </w:rPr>
        <w:t>exhausted</w:t>
      </w:r>
      <w:r w:rsidR="00EF0266" w:rsidRPr="00624DD3">
        <w:rPr>
          <w:rFonts w:ascii="Times New Roman" w:hAnsi="Times New Roman" w:cs="Times New Roman"/>
          <w:sz w:val="24"/>
          <w:szCs w:val="24"/>
        </w:rPr>
        <w:t>,</w:t>
      </w:r>
      <w:r w:rsidR="00C16C96" w:rsidRPr="00624DD3">
        <w:rPr>
          <w:rStyle w:val="FootnoteReference"/>
          <w:rFonts w:ascii="Times New Roman" w:hAnsi="Times New Roman" w:cs="Times New Roman"/>
          <w:sz w:val="24"/>
          <w:szCs w:val="24"/>
        </w:rPr>
        <w:footnoteReference w:id="255"/>
      </w:r>
      <w:r w:rsidR="00007ADD" w:rsidRPr="00624DD3">
        <w:rPr>
          <w:rFonts w:ascii="Times New Roman" w:hAnsi="Times New Roman" w:cs="Times New Roman"/>
          <w:sz w:val="24"/>
          <w:szCs w:val="24"/>
        </w:rPr>
        <w:t xml:space="preserve"> cheerful</w:t>
      </w:r>
      <w:r w:rsidR="0025037A" w:rsidRPr="00624DD3">
        <w:rPr>
          <w:rFonts w:ascii="Times New Roman" w:hAnsi="Times New Roman" w:cs="Times New Roman"/>
          <w:sz w:val="24"/>
          <w:szCs w:val="24"/>
        </w:rPr>
        <w:t xml:space="preserve"> or happy</w:t>
      </w:r>
      <w:r w:rsidR="00465183" w:rsidRPr="00624DD3">
        <w:rPr>
          <w:rFonts w:ascii="Times New Roman" w:hAnsi="Times New Roman" w:cs="Times New Roman"/>
          <w:sz w:val="24"/>
          <w:szCs w:val="24"/>
        </w:rPr>
        <w:t>,</w:t>
      </w:r>
      <w:r w:rsidR="00C16C96" w:rsidRPr="00624DD3">
        <w:rPr>
          <w:rStyle w:val="FootnoteReference"/>
          <w:rFonts w:ascii="Times New Roman" w:hAnsi="Times New Roman" w:cs="Times New Roman"/>
          <w:sz w:val="24"/>
          <w:szCs w:val="24"/>
        </w:rPr>
        <w:footnoteReference w:id="256"/>
      </w:r>
      <w:r w:rsidR="001B3B5D" w:rsidRPr="00624DD3">
        <w:rPr>
          <w:rFonts w:ascii="Times New Roman" w:hAnsi="Times New Roman" w:cs="Times New Roman"/>
          <w:sz w:val="24"/>
          <w:szCs w:val="24"/>
        </w:rPr>
        <w:t xml:space="preserve"> </w:t>
      </w:r>
      <w:r w:rsidR="00007ADD" w:rsidRPr="00624DD3">
        <w:rPr>
          <w:rFonts w:ascii="Times New Roman" w:hAnsi="Times New Roman" w:cs="Times New Roman"/>
          <w:sz w:val="24"/>
          <w:szCs w:val="24"/>
        </w:rPr>
        <w:t>elated</w:t>
      </w:r>
      <w:r w:rsidR="00C16C96" w:rsidRPr="00624DD3">
        <w:rPr>
          <w:rStyle w:val="FootnoteReference"/>
          <w:rFonts w:ascii="Times New Roman" w:hAnsi="Times New Roman" w:cs="Times New Roman"/>
          <w:sz w:val="24"/>
          <w:szCs w:val="24"/>
        </w:rPr>
        <w:footnoteReference w:id="257"/>
      </w:r>
      <w:r w:rsidR="004C43A9" w:rsidRPr="00624DD3">
        <w:rPr>
          <w:rFonts w:ascii="Times New Roman" w:hAnsi="Times New Roman" w:cs="Times New Roman"/>
          <w:sz w:val="24"/>
          <w:szCs w:val="24"/>
        </w:rPr>
        <w:t xml:space="preserve"> or annoyed</w:t>
      </w:r>
      <w:r w:rsidR="00465183" w:rsidRPr="00624DD3">
        <w:rPr>
          <w:rFonts w:ascii="Times New Roman" w:hAnsi="Times New Roman" w:cs="Times New Roman"/>
          <w:sz w:val="24"/>
          <w:szCs w:val="24"/>
        </w:rPr>
        <w:t>.</w:t>
      </w:r>
      <w:r w:rsidR="00C16C96" w:rsidRPr="00624DD3">
        <w:rPr>
          <w:rStyle w:val="FootnoteReference"/>
          <w:rFonts w:ascii="Times New Roman" w:hAnsi="Times New Roman" w:cs="Times New Roman"/>
          <w:sz w:val="24"/>
          <w:szCs w:val="24"/>
        </w:rPr>
        <w:footnoteReference w:id="258"/>
      </w:r>
      <w:r w:rsidR="00465183" w:rsidRPr="00624DD3">
        <w:rPr>
          <w:rFonts w:ascii="Times New Roman" w:hAnsi="Times New Roman" w:cs="Times New Roman"/>
          <w:sz w:val="24"/>
          <w:szCs w:val="24"/>
        </w:rPr>
        <w:t xml:space="preserve"> </w:t>
      </w:r>
      <w:r w:rsidR="00135230" w:rsidRPr="00624DD3">
        <w:rPr>
          <w:rFonts w:ascii="Times New Roman" w:hAnsi="Times New Roman" w:cs="Times New Roman"/>
          <w:sz w:val="24"/>
          <w:szCs w:val="24"/>
        </w:rPr>
        <w:t>Some felt cleansed and refreshed</w:t>
      </w:r>
      <w:r w:rsidR="007023D8" w:rsidRPr="00624DD3">
        <w:rPr>
          <w:rFonts w:ascii="Times New Roman" w:hAnsi="Times New Roman" w:cs="Times New Roman"/>
          <w:sz w:val="24"/>
          <w:szCs w:val="24"/>
        </w:rPr>
        <w:t>, honoured</w:t>
      </w:r>
      <w:r w:rsidR="003F7B7D" w:rsidRPr="00624DD3">
        <w:rPr>
          <w:rFonts w:ascii="Times New Roman" w:hAnsi="Times New Roman" w:cs="Times New Roman"/>
          <w:sz w:val="24"/>
          <w:szCs w:val="24"/>
        </w:rPr>
        <w:t xml:space="preserve"> and fortunate to be at </w:t>
      </w:r>
      <w:r w:rsidR="003F7B7D" w:rsidRPr="00624DD3">
        <w:rPr>
          <w:rFonts w:ascii="Times New Roman" w:hAnsi="Times New Roman" w:cs="Times New Roman"/>
          <w:sz w:val="24"/>
          <w:szCs w:val="24"/>
        </w:rPr>
        <w:lastRenderedPageBreak/>
        <w:t>the farm, surrounded by nature</w:t>
      </w:r>
      <w:r w:rsidR="00781361" w:rsidRPr="00624DD3">
        <w:rPr>
          <w:rFonts w:ascii="Times New Roman" w:hAnsi="Times New Roman" w:cs="Times New Roman"/>
          <w:sz w:val="24"/>
          <w:szCs w:val="24"/>
        </w:rPr>
        <w:t>.</w:t>
      </w:r>
      <w:r w:rsidR="00082252" w:rsidRPr="00624DD3">
        <w:rPr>
          <w:rStyle w:val="FootnoteReference"/>
          <w:rFonts w:ascii="Times New Roman" w:hAnsi="Times New Roman" w:cs="Times New Roman"/>
          <w:sz w:val="24"/>
          <w:szCs w:val="24"/>
        </w:rPr>
        <w:footnoteReference w:id="259"/>
      </w:r>
      <w:r w:rsidR="00FB7C57" w:rsidRPr="00624DD3">
        <w:rPr>
          <w:rFonts w:ascii="Times New Roman" w:hAnsi="Times New Roman" w:cs="Times New Roman"/>
          <w:sz w:val="24"/>
          <w:szCs w:val="24"/>
        </w:rPr>
        <w:t xml:space="preserve"> Others expressed that </w:t>
      </w:r>
      <w:r w:rsidR="00D037C7" w:rsidRPr="00624DD3">
        <w:rPr>
          <w:rFonts w:ascii="Times New Roman" w:hAnsi="Times New Roman" w:cs="Times New Roman"/>
          <w:sz w:val="24"/>
          <w:szCs w:val="24"/>
        </w:rPr>
        <w:t>any</w:t>
      </w:r>
      <w:r w:rsidR="00FB7C57" w:rsidRPr="00624DD3">
        <w:rPr>
          <w:rFonts w:ascii="Times New Roman" w:hAnsi="Times New Roman" w:cs="Times New Roman"/>
          <w:sz w:val="24"/>
          <w:szCs w:val="24"/>
        </w:rPr>
        <w:t xml:space="preserve"> negative emotions could be over</w:t>
      </w:r>
      <w:r w:rsidR="00D037C7" w:rsidRPr="00624DD3">
        <w:rPr>
          <w:rFonts w:ascii="Times New Roman" w:hAnsi="Times New Roman" w:cs="Times New Roman"/>
          <w:sz w:val="24"/>
          <w:szCs w:val="24"/>
        </w:rPr>
        <w:t>turned</w:t>
      </w:r>
      <w:r w:rsidR="00FB7C57" w:rsidRPr="00624DD3">
        <w:rPr>
          <w:rFonts w:ascii="Times New Roman" w:hAnsi="Times New Roman" w:cs="Times New Roman"/>
          <w:sz w:val="24"/>
          <w:szCs w:val="24"/>
        </w:rPr>
        <w:t xml:space="preserve"> if an interesting find was uncovered</w:t>
      </w:r>
      <w:r w:rsidR="00890F69" w:rsidRPr="00624DD3">
        <w:rPr>
          <w:rFonts w:ascii="Times New Roman" w:hAnsi="Times New Roman" w:cs="Times New Roman"/>
          <w:sz w:val="24"/>
          <w:szCs w:val="24"/>
        </w:rPr>
        <w:t>.</w:t>
      </w:r>
      <w:r w:rsidR="00694F2F" w:rsidRPr="00624DD3">
        <w:rPr>
          <w:rStyle w:val="FootnoteReference"/>
          <w:rFonts w:ascii="Times New Roman" w:hAnsi="Times New Roman" w:cs="Times New Roman"/>
          <w:sz w:val="24"/>
          <w:szCs w:val="24"/>
        </w:rPr>
        <w:footnoteReference w:id="260"/>
      </w:r>
      <w:r w:rsidR="00890F69" w:rsidRPr="00624DD3">
        <w:rPr>
          <w:rFonts w:ascii="Times New Roman" w:hAnsi="Times New Roman" w:cs="Times New Roman"/>
          <w:sz w:val="24"/>
          <w:szCs w:val="24"/>
        </w:rPr>
        <w:t xml:space="preserve"> </w:t>
      </w:r>
      <w:r w:rsidR="00AD040F" w:rsidRPr="00624DD3">
        <w:rPr>
          <w:rFonts w:ascii="Times New Roman" w:hAnsi="Times New Roman" w:cs="Times New Roman"/>
          <w:sz w:val="24"/>
          <w:szCs w:val="24"/>
        </w:rPr>
        <w:t>Two statements summarise the moods and patterns of the responses:</w:t>
      </w:r>
      <w:r w:rsidR="00890F69" w:rsidRPr="00624DD3">
        <w:rPr>
          <w:rFonts w:ascii="Times New Roman" w:hAnsi="Times New Roman" w:cs="Times New Roman"/>
          <w:sz w:val="24"/>
          <w:szCs w:val="24"/>
        </w:rPr>
        <w:t xml:space="preserve"> ‘sometimes ecstatic, sometimes despondent’,</w:t>
      </w:r>
      <w:r w:rsidR="00694F2F" w:rsidRPr="00624DD3">
        <w:rPr>
          <w:rStyle w:val="FootnoteReference"/>
          <w:rFonts w:ascii="Times New Roman" w:hAnsi="Times New Roman" w:cs="Times New Roman"/>
          <w:sz w:val="24"/>
          <w:szCs w:val="24"/>
        </w:rPr>
        <w:footnoteReference w:id="261"/>
      </w:r>
      <w:r w:rsidR="00AD040F" w:rsidRPr="00624DD3">
        <w:rPr>
          <w:rFonts w:ascii="Times New Roman" w:hAnsi="Times New Roman" w:cs="Times New Roman"/>
          <w:sz w:val="24"/>
          <w:szCs w:val="24"/>
        </w:rPr>
        <w:t xml:space="preserve"> and</w:t>
      </w:r>
      <w:r w:rsidR="00890F69" w:rsidRPr="00624DD3">
        <w:rPr>
          <w:rFonts w:ascii="Times New Roman" w:hAnsi="Times New Roman" w:cs="Times New Roman"/>
          <w:sz w:val="24"/>
          <w:szCs w:val="24"/>
        </w:rPr>
        <w:t xml:space="preserve"> </w:t>
      </w:r>
      <w:r w:rsidR="00AD040F" w:rsidRPr="00624DD3">
        <w:rPr>
          <w:rFonts w:ascii="Times New Roman" w:hAnsi="Times New Roman" w:cs="Times New Roman"/>
          <w:sz w:val="24"/>
          <w:szCs w:val="24"/>
        </w:rPr>
        <w:t>‘next time, I’ll be more fortunate’.</w:t>
      </w:r>
      <w:r w:rsidR="00694F2F" w:rsidRPr="00624DD3">
        <w:rPr>
          <w:rStyle w:val="FootnoteReference"/>
          <w:rFonts w:ascii="Times New Roman" w:hAnsi="Times New Roman" w:cs="Times New Roman"/>
          <w:sz w:val="24"/>
          <w:szCs w:val="24"/>
        </w:rPr>
        <w:footnoteReference w:id="262"/>
      </w:r>
      <w:r w:rsidR="00AD040F" w:rsidRPr="00624DD3">
        <w:rPr>
          <w:rFonts w:ascii="Times New Roman" w:hAnsi="Times New Roman" w:cs="Times New Roman"/>
          <w:sz w:val="24"/>
          <w:szCs w:val="24"/>
        </w:rPr>
        <w:t xml:space="preserve"> </w:t>
      </w:r>
    </w:p>
    <w:p w14:paraId="52BD2D91" w14:textId="4FE0AFBE" w:rsidR="00100074" w:rsidRPr="00624DD3" w:rsidRDefault="00100074"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detectorists were asked to share their favourite memories of the site.</w:t>
      </w:r>
      <w:r w:rsidR="00BC5CBF" w:rsidRPr="00624DD3">
        <w:rPr>
          <w:rFonts w:ascii="Times New Roman" w:hAnsi="Times New Roman" w:cs="Times New Roman"/>
          <w:sz w:val="24"/>
          <w:szCs w:val="24"/>
        </w:rPr>
        <w:t xml:space="preserve"> </w:t>
      </w:r>
      <w:r w:rsidR="005A69B5" w:rsidRPr="00624DD3">
        <w:rPr>
          <w:rFonts w:ascii="Times New Roman" w:hAnsi="Times New Roman" w:cs="Times New Roman"/>
          <w:sz w:val="24"/>
          <w:szCs w:val="24"/>
        </w:rPr>
        <w:t xml:space="preserve">Some recalled </w:t>
      </w:r>
      <w:r w:rsidR="00FD64A9" w:rsidRPr="00624DD3">
        <w:rPr>
          <w:rFonts w:ascii="Times New Roman" w:hAnsi="Times New Roman" w:cs="Times New Roman"/>
          <w:sz w:val="24"/>
          <w:szCs w:val="24"/>
        </w:rPr>
        <w:t>particular</w:t>
      </w:r>
      <w:r w:rsidR="005A69B5" w:rsidRPr="00624DD3">
        <w:rPr>
          <w:rFonts w:ascii="Times New Roman" w:hAnsi="Times New Roman" w:cs="Times New Roman"/>
          <w:sz w:val="24"/>
          <w:szCs w:val="24"/>
        </w:rPr>
        <w:t xml:space="preserve"> finds; ‘</w:t>
      </w:r>
      <w:r w:rsidR="007A2D13" w:rsidRPr="00624DD3">
        <w:rPr>
          <w:rFonts w:ascii="Times New Roman" w:hAnsi="Times New Roman" w:cs="Times New Roman"/>
          <w:sz w:val="24"/>
          <w:szCs w:val="24"/>
        </w:rPr>
        <w:t xml:space="preserve">my first </w:t>
      </w:r>
      <w:r w:rsidR="007A2D13" w:rsidRPr="005B3181">
        <w:rPr>
          <w:rFonts w:ascii="Times New Roman" w:hAnsi="Times New Roman" w:cs="Times New Roman"/>
          <w:sz w:val="24"/>
          <w:szCs w:val="24"/>
        </w:rPr>
        <w:t>Celtic gold coin’,</w:t>
      </w:r>
      <w:r w:rsidR="00FD64A9" w:rsidRPr="005B3181">
        <w:rPr>
          <w:rStyle w:val="FootnoteReference"/>
          <w:rFonts w:ascii="Times New Roman" w:hAnsi="Times New Roman" w:cs="Times New Roman"/>
          <w:sz w:val="24"/>
          <w:szCs w:val="24"/>
        </w:rPr>
        <w:footnoteReference w:id="263"/>
      </w:r>
      <w:r w:rsidR="007A2D13" w:rsidRPr="005B3181">
        <w:rPr>
          <w:rFonts w:ascii="Times New Roman" w:hAnsi="Times New Roman" w:cs="Times New Roman"/>
          <w:sz w:val="24"/>
          <w:szCs w:val="24"/>
        </w:rPr>
        <w:t xml:space="preserve"> ‘finding my first gold</w:t>
      </w:r>
      <w:r w:rsidR="003D708C" w:rsidRPr="005B3181">
        <w:rPr>
          <w:rFonts w:ascii="Times New Roman" w:hAnsi="Times New Roman" w:cs="Times New Roman"/>
          <w:sz w:val="24"/>
          <w:szCs w:val="24"/>
        </w:rPr>
        <w:t xml:space="preserve"> </w:t>
      </w:r>
      <w:r w:rsidR="006B3210" w:rsidRPr="005B3181">
        <w:rPr>
          <w:rFonts w:ascii="Times New Roman" w:hAnsi="Times New Roman" w:cs="Times New Roman"/>
          <w:sz w:val="24"/>
          <w:szCs w:val="24"/>
        </w:rPr>
        <w:t>stater’,</w:t>
      </w:r>
      <w:r w:rsidR="006B3210" w:rsidRPr="005B3181">
        <w:rPr>
          <w:rStyle w:val="FootnoteReference"/>
          <w:rFonts w:ascii="Times New Roman" w:hAnsi="Times New Roman" w:cs="Times New Roman"/>
          <w:sz w:val="24"/>
          <w:szCs w:val="24"/>
        </w:rPr>
        <w:footnoteReference w:id="264"/>
      </w:r>
      <w:r w:rsidR="00D9273A" w:rsidRPr="005B3181">
        <w:rPr>
          <w:rFonts w:ascii="Times New Roman" w:hAnsi="Times New Roman" w:cs="Times New Roman"/>
          <w:sz w:val="24"/>
          <w:szCs w:val="24"/>
        </w:rPr>
        <w:t xml:space="preserve"> </w:t>
      </w:r>
      <w:r w:rsidR="00D9273A" w:rsidRPr="00624DD3">
        <w:rPr>
          <w:rFonts w:ascii="Times New Roman" w:hAnsi="Times New Roman" w:cs="Times New Roman"/>
          <w:sz w:val="24"/>
          <w:szCs w:val="24"/>
        </w:rPr>
        <w:t xml:space="preserve">‘found three silver </w:t>
      </w:r>
      <w:proofErr w:type="spellStart"/>
      <w:r w:rsidR="00D9273A" w:rsidRPr="00624DD3">
        <w:rPr>
          <w:rFonts w:ascii="Times New Roman" w:hAnsi="Times New Roman" w:cs="Times New Roman"/>
          <w:sz w:val="24"/>
          <w:szCs w:val="24"/>
        </w:rPr>
        <w:t>denaris</w:t>
      </w:r>
      <w:proofErr w:type="spellEnd"/>
      <w:r w:rsidR="00D9273A"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65"/>
      </w:r>
      <w:r w:rsidR="00D9273A" w:rsidRPr="00624DD3">
        <w:rPr>
          <w:rFonts w:ascii="Times New Roman" w:hAnsi="Times New Roman" w:cs="Times New Roman"/>
          <w:sz w:val="24"/>
          <w:szCs w:val="24"/>
        </w:rPr>
        <w:t xml:space="preserve"> and</w:t>
      </w:r>
      <w:r w:rsidR="009E7365" w:rsidRPr="00624DD3">
        <w:rPr>
          <w:rFonts w:ascii="Times New Roman" w:hAnsi="Times New Roman" w:cs="Times New Roman"/>
          <w:sz w:val="24"/>
          <w:szCs w:val="24"/>
        </w:rPr>
        <w:t xml:space="preserve"> ‘my first stater and the first gold stater’.</w:t>
      </w:r>
      <w:r w:rsidR="003D708C" w:rsidRPr="00624DD3">
        <w:rPr>
          <w:rStyle w:val="FootnoteReference"/>
          <w:rFonts w:ascii="Times New Roman" w:hAnsi="Times New Roman" w:cs="Times New Roman"/>
          <w:sz w:val="24"/>
          <w:szCs w:val="24"/>
        </w:rPr>
        <w:footnoteReference w:id="266"/>
      </w:r>
      <w:r w:rsidR="009E7365" w:rsidRPr="00624DD3">
        <w:rPr>
          <w:rFonts w:ascii="Times New Roman" w:hAnsi="Times New Roman" w:cs="Times New Roman"/>
          <w:sz w:val="24"/>
          <w:szCs w:val="24"/>
        </w:rPr>
        <w:t xml:space="preserve"> </w:t>
      </w:r>
      <w:r w:rsidR="007D73C5" w:rsidRPr="00624DD3">
        <w:rPr>
          <w:rFonts w:ascii="Times New Roman" w:hAnsi="Times New Roman" w:cs="Times New Roman"/>
          <w:sz w:val="24"/>
          <w:szCs w:val="24"/>
        </w:rPr>
        <w:t>Furthermore</w:t>
      </w:r>
      <w:r w:rsidR="001B1226" w:rsidRPr="00624DD3">
        <w:rPr>
          <w:rFonts w:ascii="Times New Roman" w:hAnsi="Times New Roman" w:cs="Times New Roman"/>
          <w:sz w:val="24"/>
          <w:szCs w:val="24"/>
        </w:rPr>
        <w:t xml:space="preserve">, </w:t>
      </w:r>
      <w:r w:rsidR="00804FD2" w:rsidRPr="00624DD3">
        <w:rPr>
          <w:rFonts w:ascii="Times New Roman" w:hAnsi="Times New Roman" w:cs="Times New Roman"/>
          <w:sz w:val="24"/>
          <w:szCs w:val="24"/>
        </w:rPr>
        <w:t>being able to share</w:t>
      </w:r>
      <w:r w:rsidR="005A1DB9" w:rsidRPr="00624DD3">
        <w:rPr>
          <w:rFonts w:ascii="Times New Roman" w:hAnsi="Times New Roman" w:cs="Times New Roman"/>
          <w:sz w:val="24"/>
          <w:szCs w:val="24"/>
        </w:rPr>
        <w:t xml:space="preserve"> these experiences with friends also takes precedence</w:t>
      </w:r>
      <w:r w:rsidR="00AD13C2"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67"/>
      </w:r>
      <w:r w:rsidR="00AD13C2" w:rsidRPr="00624DD3">
        <w:rPr>
          <w:rFonts w:ascii="Times New Roman" w:hAnsi="Times New Roman" w:cs="Times New Roman"/>
          <w:sz w:val="24"/>
          <w:szCs w:val="24"/>
        </w:rPr>
        <w:t xml:space="preserve"> </w:t>
      </w:r>
      <w:r w:rsidR="0053194A" w:rsidRPr="00624DD3">
        <w:rPr>
          <w:rFonts w:ascii="Times New Roman" w:hAnsi="Times New Roman" w:cs="Times New Roman"/>
          <w:sz w:val="24"/>
          <w:szCs w:val="24"/>
        </w:rPr>
        <w:t>It</w:t>
      </w:r>
      <w:r w:rsidR="007D73C5" w:rsidRPr="00624DD3">
        <w:rPr>
          <w:rFonts w:ascii="Times New Roman" w:hAnsi="Times New Roman" w:cs="Times New Roman"/>
          <w:sz w:val="24"/>
          <w:szCs w:val="24"/>
        </w:rPr>
        <w:t xml:space="preserve"> was not memories of artefacts that dominated the responses, but </w:t>
      </w:r>
      <w:r w:rsidR="003A7F4D" w:rsidRPr="00624DD3">
        <w:rPr>
          <w:rFonts w:ascii="Times New Roman" w:hAnsi="Times New Roman" w:cs="Times New Roman"/>
          <w:sz w:val="24"/>
          <w:szCs w:val="24"/>
        </w:rPr>
        <w:t xml:space="preserve">rather those of </w:t>
      </w:r>
      <w:r w:rsidR="00352A0A" w:rsidRPr="00624DD3">
        <w:rPr>
          <w:rFonts w:ascii="Times New Roman" w:hAnsi="Times New Roman" w:cs="Times New Roman"/>
          <w:sz w:val="24"/>
          <w:szCs w:val="24"/>
        </w:rPr>
        <w:t xml:space="preserve">people and </w:t>
      </w:r>
      <w:r w:rsidR="003A7F4D" w:rsidRPr="00624DD3">
        <w:rPr>
          <w:rFonts w:ascii="Times New Roman" w:hAnsi="Times New Roman" w:cs="Times New Roman"/>
          <w:sz w:val="24"/>
          <w:szCs w:val="24"/>
        </w:rPr>
        <w:t>social events</w:t>
      </w:r>
      <w:r w:rsidR="00352A0A" w:rsidRPr="00624DD3">
        <w:rPr>
          <w:rFonts w:ascii="Times New Roman" w:hAnsi="Times New Roman" w:cs="Times New Roman"/>
          <w:sz w:val="24"/>
          <w:szCs w:val="24"/>
        </w:rPr>
        <w:t>,</w:t>
      </w:r>
      <w:r w:rsidR="00905498" w:rsidRPr="00624DD3">
        <w:rPr>
          <w:rFonts w:ascii="Times New Roman" w:hAnsi="Times New Roman" w:cs="Times New Roman"/>
          <w:sz w:val="24"/>
          <w:szCs w:val="24"/>
        </w:rPr>
        <w:t xml:space="preserve"> such as </w:t>
      </w:r>
      <w:r w:rsidR="003A7F4D" w:rsidRPr="00624DD3">
        <w:rPr>
          <w:rFonts w:ascii="Times New Roman" w:hAnsi="Times New Roman" w:cs="Times New Roman"/>
          <w:sz w:val="24"/>
          <w:szCs w:val="24"/>
        </w:rPr>
        <w:t xml:space="preserve">Christmas </w:t>
      </w:r>
      <w:r w:rsidR="00A90706" w:rsidRPr="00624DD3">
        <w:rPr>
          <w:rFonts w:ascii="Times New Roman" w:hAnsi="Times New Roman" w:cs="Times New Roman"/>
          <w:sz w:val="24"/>
          <w:szCs w:val="24"/>
        </w:rPr>
        <w:t xml:space="preserve">and </w:t>
      </w:r>
      <w:r w:rsidR="003A7F4D" w:rsidRPr="00624DD3">
        <w:rPr>
          <w:rFonts w:ascii="Times New Roman" w:hAnsi="Times New Roman" w:cs="Times New Roman"/>
          <w:sz w:val="24"/>
          <w:szCs w:val="24"/>
        </w:rPr>
        <w:t xml:space="preserve">charity </w:t>
      </w:r>
      <w:r w:rsidR="00002E0B" w:rsidRPr="00624DD3">
        <w:rPr>
          <w:rFonts w:ascii="Times New Roman" w:hAnsi="Times New Roman" w:cs="Times New Roman"/>
          <w:sz w:val="24"/>
          <w:szCs w:val="24"/>
        </w:rPr>
        <w:t>events</w:t>
      </w:r>
      <w:r w:rsidR="00A90706"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68"/>
      </w:r>
      <w:r w:rsidR="00524B4B" w:rsidRPr="00624DD3">
        <w:rPr>
          <w:rFonts w:ascii="Times New Roman" w:hAnsi="Times New Roman" w:cs="Times New Roman"/>
          <w:sz w:val="24"/>
          <w:szCs w:val="24"/>
        </w:rPr>
        <w:t xml:space="preserve"> This is a time when they </w:t>
      </w:r>
      <w:r w:rsidR="003A7F4D" w:rsidRPr="00624DD3">
        <w:rPr>
          <w:rFonts w:ascii="Times New Roman" w:hAnsi="Times New Roman" w:cs="Times New Roman"/>
          <w:sz w:val="24"/>
          <w:szCs w:val="24"/>
        </w:rPr>
        <w:t>‘usually get together, mince pies and glum wine, and presents for the farmer and his family’</w:t>
      </w:r>
      <w:r w:rsidR="00002E0B"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69"/>
      </w:r>
      <w:r w:rsidR="00002E0B" w:rsidRPr="00624DD3">
        <w:rPr>
          <w:rFonts w:ascii="Times New Roman" w:hAnsi="Times New Roman" w:cs="Times New Roman"/>
          <w:sz w:val="24"/>
          <w:szCs w:val="24"/>
        </w:rPr>
        <w:t xml:space="preserve"> </w:t>
      </w:r>
      <w:r w:rsidR="00371414" w:rsidRPr="00624DD3">
        <w:rPr>
          <w:rFonts w:ascii="Times New Roman" w:hAnsi="Times New Roman" w:cs="Times New Roman"/>
          <w:sz w:val="24"/>
          <w:szCs w:val="24"/>
        </w:rPr>
        <w:t xml:space="preserve">One response stated that their first visit to the site was their favourite, when they met ‘the farmer and his family, the </w:t>
      </w:r>
      <w:r w:rsidR="00A000E2" w:rsidRPr="00624DD3">
        <w:rPr>
          <w:rFonts w:ascii="Times New Roman" w:hAnsi="Times New Roman" w:cs="Times New Roman"/>
          <w:sz w:val="24"/>
          <w:szCs w:val="24"/>
        </w:rPr>
        <w:t>archaeologists,</w:t>
      </w:r>
      <w:r w:rsidR="00371414" w:rsidRPr="00624DD3">
        <w:rPr>
          <w:rFonts w:ascii="Times New Roman" w:hAnsi="Times New Roman" w:cs="Times New Roman"/>
          <w:sz w:val="24"/>
          <w:szCs w:val="24"/>
        </w:rPr>
        <w:t xml:space="preserve"> and the other club members’</w:t>
      </w:r>
      <w:r w:rsidR="008925EC"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70"/>
      </w:r>
      <w:r w:rsidR="008925EC" w:rsidRPr="00624DD3">
        <w:rPr>
          <w:rFonts w:ascii="Times New Roman" w:hAnsi="Times New Roman" w:cs="Times New Roman"/>
          <w:sz w:val="24"/>
          <w:szCs w:val="24"/>
        </w:rPr>
        <w:t xml:space="preserve"> while another took the time to </w:t>
      </w:r>
      <w:r w:rsidR="005D3016" w:rsidRPr="00624DD3">
        <w:rPr>
          <w:rFonts w:ascii="Times New Roman" w:hAnsi="Times New Roman" w:cs="Times New Roman"/>
          <w:sz w:val="24"/>
          <w:szCs w:val="24"/>
        </w:rPr>
        <w:t>reminisce</w:t>
      </w:r>
      <w:r w:rsidR="008925EC" w:rsidRPr="00624DD3">
        <w:rPr>
          <w:rFonts w:ascii="Times New Roman" w:hAnsi="Times New Roman" w:cs="Times New Roman"/>
          <w:sz w:val="24"/>
          <w:szCs w:val="24"/>
        </w:rPr>
        <w:t xml:space="preserve"> about family </w:t>
      </w:r>
      <w:r w:rsidR="005D3016" w:rsidRPr="00624DD3">
        <w:rPr>
          <w:rFonts w:ascii="Times New Roman" w:hAnsi="Times New Roman" w:cs="Times New Roman"/>
          <w:sz w:val="24"/>
          <w:szCs w:val="24"/>
        </w:rPr>
        <w:t xml:space="preserve">and </w:t>
      </w:r>
      <w:r w:rsidR="007C2E5E" w:rsidRPr="00624DD3">
        <w:rPr>
          <w:rFonts w:ascii="Times New Roman" w:hAnsi="Times New Roman" w:cs="Times New Roman"/>
          <w:sz w:val="24"/>
          <w:szCs w:val="24"/>
        </w:rPr>
        <w:t>times with other members</w:t>
      </w:r>
      <w:r w:rsidR="004F1184"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71"/>
      </w:r>
      <w:r w:rsidR="008B0A57" w:rsidRPr="00624DD3">
        <w:rPr>
          <w:rFonts w:ascii="Times New Roman" w:hAnsi="Times New Roman" w:cs="Times New Roman"/>
          <w:sz w:val="24"/>
          <w:szCs w:val="24"/>
        </w:rPr>
        <w:t xml:space="preserve"> For one detectorist, their favourite memories </w:t>
      </w:r>
      <w:r w:rsidR="001E7D00" w:rsidRPr="00624DD3">
        <w:rPr>
          <w:rFonts w:ascii="Times New Roman" w:hAnsi="Times New Roman" w:cs="Times New Roman"/>
          <w:sz w:val="24"/>
          <w:szCs w:val="24"/>
        </w:rPr>
        <w:t>include</w:t>
      </w:r>
      <w:r w:rsidR="008B0A57" w:rsidRPr="00624DD3">
        <w:rPr>
          <w:rFonts w:ascii="Times New Roman" w:hAnsi="Times New Roman" w:cs="Times New Roman"/>
          <w:sz w:val="24"/>
          <w:szCs w:val="24"/>
        </w:rPr>
        <w:t xml:space="preserve"> </w:t>
      </w:r>
      <w:r w:rsidR="001E7D00" w:rsidRPr="00624DD3">
        <w:rPr>
          <w:rFonts w:ascii="Times New Roman" w:hAnsi="Times New Roman" w:cs="Times New Roman"/>
          <w:sz w:val="24"/>
          <w:szCs w:val="24"/>
        </w:rPr>
        <w:t>being sat</w:t>
      </w:r>
      <w:r w:rsidR="00163024" w:rsidRPr="00624DD3">
        <w:rPr>
          <w:rFonts w:ascii="Times New Roman" w:hAnsi="Times New Roman" w:cs="Times New Roman"/>
          <w:sz w:val="24"/>
          <w:szCs w:val="24"/>
        </w:rPr>
        <w:t xml:space="preserve"> </w:t>
      </w:r>
      <w:r w:rsidR="001E7D00" w:rsidRPr="00624DD3">
        <w:rPr>
          <w:rFonts w:ascii="Times New Roman" w:hAnsi="Times New Roman" w:cs="Times New Roman"/>
          <w:sz w:val="24"/>
          <w:szCs w:val="24"/>
        </w:rPr>
        <w:t xml:space="preserve">at </w:t>
      </w:r>
      <w:r w:rsidR="00163024" w:rsidRPr="00624DD3">
        <w:rPr>
          <w:rFonts w:ascii="Times New Roman" w:hAnsi="Times New Roman" w:cs="Times New Roman"/>
          <w:sz w:val="24"/>
          <w:szCs w:val="24"/>
        </w:rPr>
        <w:t xml:space="preserve">‘the edge of a field and </w:t>
      </w:r>
      <w:proofErr w:type="spellStart"/>
      <w:r w:rsidR="00163024" w:rsidRPr="00624DD3">
        <w:rPr>
          <w:rFonts w:ascii="Times New Roman" w:hAnsi="Times New Roman" w:cs="Times New Roman"/>
          <w:sz w:val="24"/>
          <w:szCs w:val="24"/>
        </w:rPr>
        <w:t>ha</w:t>
      </w:r>
      <w:r w:rsidR="00661837">
        <w:rPr>
          <w:rFonts w:ascii="Times New Roman" w:hAnsi="Times New Roman" w:cs="Times New Roman"/>
          <w:sz w:val="24"/>
          <w:szCs w:val="24"/>
        </w:rPr>
        <w:t>v</w:t>
      </w:r>
      <w:proofErr w:type="spellEnd"/>
      <w:r w:rsidR="001E7D00" w:rsidRPr="00624DD3">
        <w:rPr>
          <w:rFonts w:ascii="Times New Roman" w:hAnsi="Times New Roman" w:cs="Times New Roman"/>
          <w:sz w:val="24"/>
          <w:szCs w:val="24"/>
        </w:rPr>
        <w:t>[</w:t>
      </w:r>
      <w:proofErr w:type="spellStart"/>
      <w:r w:rsidR="001E7D00" w:rsidRPr="00624DD3">
        <w:rPr>
          <w:rFonts w:ascii="Times New Roman" w:hAnsi="Times New Roman" w:cs="Times New Roman"/>
          <w:sz w:val="24"/>
          <w:szCs w:val="24"/>
        </w:rPr>
        <w:t>ing</w:t>
      </w:r>
      <w:proofErr w:type="spellEnd"/>
      <w:r w:rsidR="001E7D00" w:rsidRPr="00624DD3">
        <w:rPr>
          <w:rFonts w:ascii="Times New Roman" w:hAnsi="Times New Roman" w:cs="Times New Roman"/>
          <w:sz w:val="24"/>
          <w:szCs w:val="24"/>
        </w:rPr>
        <w:t>]</w:t>
      </w:r>
      <w:r w:rsidR="00163024" w:rsidRPr="00624DD3">
        <w:rPr>
          <w:rFonts w:ascii="Times New Roman" w:hAnsi="Times New Roman" w:cs="Times New Roman"/>
          <w:sz w:val="24"/>
          <w:szCs w:val="24"/>
        </w:rPr>
        <w:t xml:space="preserve"> my lunch</w:t>
      </w:r>
      <w:r w:rsidR="00416A36" w:rsidRPr="00624DD3">
        <w:rPr>
          <w:rFonts w:ascii="Times New Roman" w:hAnsi="Times New Roman" w:cs="Times New Roman"/>
          <w:sz w:val="24"/>
          <w:szCs w:val="24"/>
        </w:rPr>
        <w:t xml:space="preserve"> and </w:t>
      </w:r>
      <w:r w:rsidR="004502A5" w:rsidRPr="00624DD3">
        <w:rPr>
          <w:rFonts w:ascii="Times New Roman" w:hAnsi="Times New Roman" w:cs="Times New Roman"/>
          <w:sz w:val="24"/>
          <w:szCs w:val="24"/>
        </w:rPr>
        <w:t>watch</w:t>
      </w:r>
      <w:r w:rsidR="008566B2" w:rsidRPr="00624DD3">
        <w:rPr>
          <w:rFonts w:ascii="Times New Roman" w:hAnsi="Times New Roman" w:cs="Times New Roman"/>
          <w:sz w:val="24"/>
          <w:szCs w:val="24"/>
        </w:rPr>
        <w:t>[</w:t>
      </w:r>
      <w:proofErr w:type="spellStart"/>
      <w:r w:rsidR="008566B2" w:rsidRPr="00624DD3">
        <w:rPr>
          <w:rFonts w:ascii="Times New Roman" w:hAnsi="Times New Roman" w:cs="Times New Roman"/>
          <w:sz w:val="24"/>
          <w:szCs w:val="24"/>
        </w:rPr>
        <w:t>ing</w:t>
      </w:r>
      <w:proofErr w:type="spellEnd"/>
      <w:r w:rsidR="008566B2" w:rsidRPr="00624DD3">
        <w:rPr>
          <w:rFonts w:ascii="Times New Roman" w:hAnsi="Times New Roman" w:cs="Times New Roman"/>
          <w:sz w:val="24"/>
          <w:szCs w:val="24"/>
        </w:rPr>
        <w:t>]</w:t>
      </w:r>
      <w:r w:rsidR="004502A5" w:rsidRPr="00624DD3">
        <w:rPr>
          <w:rFonts w:ascii="Times New Roman" w:hAnsi="Times New Roman" w:cs="Times New Roman"/>
          <w:sz w:val="24"/>
          <w:szCs w:val="24"/>
        </w:rPr>
        <w:t xml:space="preserve"> the local wildlife and think</w:t>
      </w:r>
      <w:r w:rsidR="008566B2" w:rsidRPr="00624DD3">
        <w:rPr>
          <w:rFonts w:ascii="Times New Roman" w:hAnsi="Times New Roman" w:cs="Times New Roman"/>
          <w:sz w:val="24"/>
          <w:szCs w:val="24"/>
        </w:rPr>
        <w:t>[</w:t>
      </w:r>
      <w:proofErr w:type="spellStart"/>
      <w:r w:rsidR="008566B2" w:rsidRPr="00624DD3">
        <w:rPr>
          <w:rFonts w:ascii="Times New Roman" w:hAnsi="Times New Roman" w:cs="Times New Roman"/>
          <w:sz w:val="24"/>
          <w:szCs w:val="24"/>
        </w:rPr>
        <w:t>ing</w:t>
      </w:r>
      <w:proofErr w:type="spellEnd"/>
      <w:r w:rsidR="008566B2" w:rsidRPr="00624DD3">
        <w:rPr>
          <w:rFonts w:ascii="Times New Roman" w:hAnsi="Times New Roman" w:cs="Times New Roman"/>
          <w:sz w:val="24"/>
          <w:szCs w:val="24"/>
        </w:rPr>
        <w:t>]</w:t>
      </w:r>
      <w:r w:rsidR="004502A5" w:rsidRPr="00624DD3">
        <w:rPr>
          <w:rFonts w:ascii="Times New Roman" w:hAnsi="Times New Roman" w:cs="Times New Roman"/>
          <w:sz w:val="24"/>
          <w:szCs w:val="24"/>
        </w:rPr>
        <w:t xml:space="preserve"> about the past’</w:t>
      </w:r>
      <w:r w:rsidR="00DD70FF" w:rsidRPr="00624DD3">
        <w:rPr>
          <w:rFonts w:ascii="Times New Roman" w:hAnsi="Times New Roman" w:cs="Times New Roman"/>
          <w:sz w:val="24"/>
          <w:szCs w:val="24"/>
        </w:rPr>
        <w:t>.</w:t>
      </w:r>
      <w:r w:rsidR="003D708C" w:rsidRPr="00624DD3">
        <w:rPr>
          <w:rStyle w:val="FootnoteReference"/>
          <w:rFonts w:ascii="Times New Roman" w:hAnsi="Times New Roman" w:cs="Times New Roman"/>
          <w:sz w:val="24"/>
          <w:szCs w:val="24"/>
        </w:rPr>
        <w:footnoteReference w:id="272"/>
      </w:r>
      <w:r w:rsidR="00334EC1" w:rsidRPr="00624DD3">
        <w:rPr>
          <w:rFonts w:ascii="Times New Roman" w:hAnsi="Times New Roman" w:cs="Times New Roman"/>
          <w:sz w:val="24"/>
          <w:szCs w:val="24"/>
        </w:rPr>
        <w:t xml:space="preserve"> This connection to </w:t>
      </w:r>
      <w:r w:rsidR="00661837">
        <w:rPr>
          <w:rFonts w:ascii="Times New Roman" w:hAnsi="Times New Roman" w:cs="Times New Roman"/>
          <w:sz w:val="24"/>
          <w:szCs w:val="24"/>
        </w:rPr>
        <w:t xml:space="preserve">the </w:t>
      </w:r>
      <w:r w:rsidR="00334EC1" w:rsidRPr="00624DD3">
        <w:rPr>
          <w:rFonts w:ascii="Times New Roman" w:hAnsi="Times New Roman" w:cs="Times New Roman"/>
          <w:sz w:val="24"/>
          <w:szCs w:val="24"/>
        </w:rPr>
        <w:t>past</w:t>
      </w:r>
      <w:r w:rsidR="008566B2" w:rsidRPr="00624DD3">
        <w:rPr>
          <w:rFonts w:ascii="Times New Roman" w:hAnsi="Times New Roman" w:cs="Times New Roman"/>
          <w:sz w:val="24"/>
          <w:szCs w:val="24"/>
        </w:rPr>
        <w:t xml:space="preserve"> means,</w:t>
      </w:r>
      <w:r w:rsidR="00AD3113" w:rsidRPr="00624DD3">
        <w:rPr>
          <w:rFonts w:ascii="Times New Roman" w:hAnsi="Times New Roman" w:cs="Times New Roman"/>
          <w:sz w:val="24"/>
          <w:szCs w:val="24"/>
        </w:rPr>
        <w:t xml:space="preserve"> for one </w:t>
      </w:r>
      <w:r w:rsidR="008566B2" w:rsidRPr="00624DD3">
        <w:rPr>
          <w:rFonts w:ascii="Times New Roman" w:hAnsi="Times New Roman" w:cs="Times New Roman"/>
          <w:sz w:val="24"/>
          <w:szCs w:val="24"/>
        </w:rPr>
        <w:t>detectorist, t</w:t>
      </w:r>
      <w:r w:rsidR="00DE7DF1" w:rsidRPr="00624DD3">
        <w:rPr>
          <w:rFonts w:ascii="Times New Roman" w:hAnsi="Times New Roman" w:cs="Times New Roman"/>
          <w:sz w:val="24"/>
          <w:szCs w:val="24"/>
        </w:rPr>
        <w:t xml:space="preserve">hat all visits to the site could be a favourite </w:t>
      </w:r>
      <w:r w:rsidR="00AD3113" w:rsidRPr="00624DD3">
        <w:rPr>
          <w:rFonts w:ascii="Times New Roman" w:hAnsi="Times New Roman" w:cs="Times New Roman"/>
          <w:sz w:val="24"/>
          <w:szCs w:val="24"/>
        </w:rPr>
        <w:t xml:space="preserve">due to considering ‘it to be a </w:t>
      </w:r>
      <w:r w:rsidR="00DE7DF1" w:rsidRPr="00624DD3">
        <w:rPr>
          <w:rFonts w:ascii="Times New Roman" w:hAnsi="Times New Roman" w:cs="Times New Roman"/>
          <w:sz w:val="24"/>
          <w:szCs w:val="24"/>
        </w:rPr>
        <w:t>privilege to be able to visit such an important site’.</w:t>
      </w:r>
      <w:r w:rsidR="003D708C" w:rsidRPr="00624DD3">
        <w:rPr>
          <w:rStyle w:val="FootnoteReference"/>
          <w:rFonts w:ascii="Times New Roman" w:hAnsi="Times New Roman" w:cs="Times New Roman"/>
          <w:sz w:val="24"/>
          <w:szCs w:val="24"/>
        </w:rPr>
        <w:footnoteReference w:id="273"/>
      </w:r>
      <w:r w:rsidR="00DE7DF1" w:rsidRPr="00624DD3">
        <w:rPr>
          <w:rFonts w:ascii="Times New Roman" w:hAnsi="Times New Roman" w:cs="Times New Roman"/>
          <w:sz w:val="24"/>
          <w:szCs w:val="24"/>
        </w:rPr>
        <w:t xml:space="preserve"> </w:t>
      </w:r>
    </w:p>
    <w:p w14:paraId="69E982CF" w14:textId="3768C0CD" w:rsidR="00F13A3A" w:rsidRPr="00624DD3" w:rsidRDefault="00951A2D"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w:t>
      </w:r>
      <w:r w:rsidR="00E2499E" w:rsidRPr="00624DD3">
        <w:rPr>
          <w:rFonts w:ascii="Times New Roman" w:hAnsi="Times New Roman" w:cs="Times New Roman"/>
          <w:sz w:val="24"/>
          <w:szCs w:val="24"/>
        </w:rPr>
        <w:t xml:space="preserve"> detectorists</w:t>
      </w:r>
      <w:r w:rsidR="002F0A1C" w:rsidRPr="00624DD3">
        <w:rPr>
          <w:rFonts w:ascii="Times New Roman" w:hAnsi="Times New Roman" w:cs="Times New Roman"/>
          <w:sz w:val="24"/>
          <w:szCs w:val="24"/>
        </w:rPr>
        <w:t xml:space="preserve"> have</w:t>
      </w:r>
      <w:r w:rsidR="004217BC" w:rsidRPr="00624DD3">
        <w:rPr>
          <w:rFonts w:ascii="Times New Roman" w:hAnsi="Times New Roman" w:cs="Times New Roman"/>
          <w:sz w:val="24"/>
          <w:szCs w:val="24"/>
        </w:rPr>
        <w:t xml:space="preserve"> their</w:t>
      </w:r>
      <w:r w:rsidR="00E2499E" w:rsidRPr="00624DD3">
        <w:rPr>
          <w:rFonts w:ascii="Times New Roman" w:hAnsi="Times New Roman" w:cs="Times New Roman"/>
          <w:sz w:val="24"/>
          <w:szCs w:val="24"/>
        </w:rPr>
        <w:t xml:space="preserve"> favourite fields</w:t>
      </w:r>
      <w:r w:rsidR="009A3ECC" w:rsidRPr="00624DD3">
        <w:rPr>
          <w:rFonts w:ascii="Times New Roman" w:hAnsi="Times New Roman" w:cs="Times New Roman"/>
          <w:sz w:val="24"/>
          <w:szCs w:val="24"/>
        </w:rPr>
        <w:t>, namely</w:t>
      </w:r>
      <w:r w:rsidR="00A16A3F" w:rsidRPr="00624DD3">
        <w:rPr>
          <w:rFonts w:ascii="Times New Roman" w:hAnsi="Times New Roman" w:cs="Times New Roman"/>
          <w:sz w:val="24"/>
          <w:szCs w:val="24"/>
        </w:rPr>
        <w:t xml:space="preserve"> </w:t>
      </w:r>
      <w:r w:rsidR="009B7601" w:rsidRPr="00624DD3">
        <w:rPr>
          <w:rFonts w:ascii="Times New Roman" w:hAnsi="Times New Roman" w:cs="Times New Roman"/>
          <w:sz w:val="24"/>
          <w:szCs w:val="24"/>
        </w:rPr>
        <w:t>the temple field</w:t>
      </w:r>
      <w:r w:rsidR="009A3ECC" w:rsidRPr="00624DD3">
        <w:rPr>
          <w:rStyle w:val="FootnoteReference"/>
          <w:rFonts w:ascii="Times New Roman" w:hAnsi="Times New Roman" w:cs="Times New Roman"/>
          <w:sz w:val="24"/>
          <w:szCs w:val="24"/>
        </w:rPr>
        <w:footnoteReference w:id="274"/>
      </w:r>
      <w:r w:rsidR="009B7601" w:rsidRPr="00624DD3">
        <w:rPr>
          <w:rFonts w:ascii="Times New Roman" w:hAnsi="Times New Roman" w:cs="Times New Roman"/>
          <w:sz w:val="24"/>
          <w:szCs w:val="24"/>
        </w:rPr>
        <w:t xml:space="preserve"> </w:t>
      </w:r>
      <w:r w:rsidR="004217BC" w:rsidRPr="00624DD3">
        <w:rPr>
          <w:rFonts w:ascii="Times New Roman" w:hAnsi="Times New Roman" w:cs="Times New Roman"/>
          <w:sz w:val="24"/>
          <w:szCs w:val="24"/>
        </w:rPr>
        <w:t>as it is</w:t>
      </w:r>
      <w:r w:rsidR="009B7601" w:rsidRPr="00624DD3">
        <w:rPr>
          <w:rFonts w:ascii="Times New Roman" w:hAnsi="Times New Roman" w:cs="Times New Roman"/>
          <w:sz w:val="24"/>
          <w:szCs w:val="24"/>
        </w:rPr>
        <w:t xml:space="preserve"> ‘the main feature of the farm’</w:t>
      </w:r>
      <w:r w:rsidR="00512873" w:rsidRPr="00624DD3">
        <w:rPr>
          <w:rStyle w:val="FootnoteReference"/>
          <w:rFonts w:ascii="Times New Roman" w:hAnsi="Times New Roman" w:cs="Times New Roman"/>
          <w:sz w:val="24"/>
          <w:szCs w:val="24"/>
        </w:rPr>
        <w:footnoteReference w:id="275"/>
      </w:r>
      <w:r w:rsidR="009B7601" w:rsidRPr="00624DD3">
        <w:rPr>
          <w:rFonts w:ascii="Times New Roman" w:hAnsi="Times New Roman" w:cs="Times New Roman"/>
          <w:sz w:val="24"/>
          <w:szCs w:val="24"/>
        </w:rPr>
        <w:t xml:space="preserve"> and </w:t>
      </w:r>
      <w:r w:rsidR="00A401DE" w:rsidRPr="00624DD3">
        <w:rPr>
          <w:rFonts w:ascii="Times New Roman" w:hAnsi="Times New Roman" w:cs="Times New Roman"/>
          <w:sz w:val="24"/>
          <w:szCs w:val="24"/>
        </w:rPr>
        <w:t>produces many kinds of</w:t>
      </w:r>
      <w:r w:rsidR="009B7601" w:rsidRPr="00624DD3">
        <w:rPr>
          <w:rFonts w:ascii="Times New Roman" w:hAnsi="Times New Roman" w:cs="Times New Roman"/>
          <w:sz w:val="24"/>
          <w:szCs w:val="24"/>
        </w:rPr>
        <w:t xml:space="preserve"> finds.</w:t>
      </w:r>
      <w:r w:rsidR="00512873" w:rsidRPr="00624DD3">
        <w:rPr>
          <w:rStyle w:val="FootnoteReference"/>
          <w:rFonts w:ascii="Times New Roman" w:hAnsi="Times New Roman" w:cs="Times New Roman"/>
          <w:sz w:val="24"/>
          <w:szCs w:val="24"/>
        </w:rPr>
        <w:footnoteReference w:id="276"/>
      </w:r>
      <w:r w:rsidR="009B7601" w:rsidRPr="00624DD3">
        <w:rPr>
          <w:rFonts w:ascii="Times New Roman" w:hAnsi="Times New Roman" w:cs="Times New Roman"/>
          <w:sz w:val="24"/>
          <w:szCs w:val="24"/>
        </w:rPr>
        <w:t xml:space="preserve"> </w:t>
      </w:r>
      <w:r w:rsidR="003E49E4" w:rsidRPr="00624DD3">
        <w:rPr>
          <w:rFonts w:ascii="Times New Roman" w:hAnsi="Times New Roman" w:cs="Times New Roman"/>
          <w:sz w:val="24"/>
          <w:szCs w:val="24"/>
        </w:rPr>
        <w:t>The</w:t>
      </w:r>
      <w:r w:rsidR="007B2B81" w:rsidRPr="00624DD3">
        <w:rPr>
          <w:rFonts w:ascii="Times New Roman" w:hAnsi="Times New Roman" w:cs="Times New Roman"/>
          <w:sz w:val="24"/>
          <w:szCs w:val="24"/>
        </w:rPr>
        <w:t xml:space="preserve"> temple field is favoured for different reasons:</w:t>
      </w:r>
      <w:r w:rsidR="009B7601" w:rsidRPr="00624DD3">
        <w:rPr>
          <w:rFonts w:ascii="Times New Roman" w:hAnsi="Times New Roman" w:cs="Times New Roman"/>
          <w:sz w:val="24"/>
          <w:szCs w:val="24"/>
        </w:rPr>
        <w:t xml:space="preserve"> ‘Everyone wants to detect on the temple field, we all want to find Roman coins’</w:t>
      </w:r>
      <w:r w:rsidR="00512873" w:rsidRPr="00624DD3">
        <w:rPr>
          <w:rStyle w:val="FootnoteReference"/>
          <w:rFonts w:ascii="Times New Roman" w:hAnsi="Times New Roman" w:cs="Times New Roman"/>
          <w:sz w:val="24"/>
          <w:szCs w:val="24"/>
        </w:rPr>
        <w:footnoteReference w:id="277"/>
      </w:r>
      <w:r w:rsidR="009B7601" w:rsidRPr="00624DD3">
        <w:rPr>
          <w:rFonts w:ascii="Times New Roman" w:hAnsi="Times New Roman" w:cs="Times New Roman"/>
          <w:sz w:val="24"/>
          <w:szCs w:val="24"/>
        </w:rPr>
        <w:t>, or ‘because it was special. I like to stand there and visualise/connect to the people who were once there</w:t>
      </w:r>
      <w:r w:rsidR="003E49E4" w:rsidRPr="00624DD3">
        <w:rPr>
          <w:rFonts w:ascii="Times New Roman" w:hAnsi="Times New Roman" w:cs="Times New Roman"/>
          <w:sz w:val="24"/>
          <w:szCs w:val="24"/>
        </w:rPr>
        <w:t>.</w:t>
      </w:r>
      <w:r w:rsidR="009B7601"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78"/>
      </w:r>
      <w:r w:rsidR="003E49E4" w:rsidRPr="00624DD3">
        <w:rPr>
          <w:rFonts w:ascii="Times New Roman" w:hAnsi="Times New Roman" w:cs="Times New Roman"/>
          <w:sz w:val="24"/>
          <w:szCs w:val="24"/>
        </w:rPr>
        <w:t xml:space="preserve"> O</w:t>
      </w:r>
      <w:r w:rsidR="009B7601" w:rsidRPr="00624DD3">
        <w:rPr>
          <w:rFonts w:ascii="Times New Roman" w:hAnsi="Times New Roman" w:cs="Times New Roman"/>
          <w:sz w:val="24"/>
          <w:szCs w:val="24"/>
        </w:rPr>
        <w:t xml:space="preserve">ne response </w:t>
      </w:r>
      <w:r w:rsidR="003E49E4" w:rsidRPr="00624DD3">
        <w:rPr>
          <w:rFonts w:ascii="Times New Roman" w:hAnsi="Times New Roman" w:cs="Times New Roman"/>
          <w:sz w:val="24"/>
          <w:szCs w:val="24"/>
        </w:rPr>
        <w:t>stated</w:t>
      </w:r>
      <w:r w:rsidR="009B7601" w:rsidRPr="00624DD3">
        <w:rPr>
          <w:rFonts w:ascii="Times New Roman" w:hAnsi="Times New Roman" w:cs="Times New Roman"/>
          <w:sz w:val="24"/>
          <w:szCs w:val="24"/>
        </w:rPr>
        <w:t xml:space="preserve"> that it ‘would’ve been a hub of activity in its day’.</w:t>
      </w:r>
      <w:r w:rsidR="00512873" w:rsidRPr="00624DD3">
        <w:rPr>
          <w:rStyle w:val="FootnoteReference"/>
          <w:rFonts w:ascii="Times New Roman" w:hAnsi="Times New Roman" w:cs="Times New Roman"/>
          <w:sz w:val="24"/>
          <w:szCs w:val="24"/>
        </w:rPr>
        <w:footnoteReference w:id="279"/>
      </w:r>
      <w:r w:rsidR="009B7601" w:rsidRPr="00624DD3">
        <w:rPr>
          <w:rFonts w:ascii="Times New Roman" w:hAnsi="Times New Roman" w:cs="Times New Roman"/>
          <w:sz w:val="24"/>
          <w:szCs w:val="24"/>
        </w:rPr>
        <w:t xml:space="preserve"> </w:t>
      </w:r>
      <w:r w:rsidR="00E76778" w:rsidRPr="00624DD3">
        <w:rPr>
          <w:rFonts w:ascii="Times New Roman" w:hAnsi="Times New Roman" w:cs="Times New Roman"/>
          <w:sz w:val="24"/>
          <w:szCs w:val="24"/>
        </w:rPr>
        <w:t xml:space="preserve">One admitted that it was not their favourite field, but they enjoyed </w:t>
      </w:r>
      <w:r w:rsidR="00DF0D0D" w:rsidRPr="00624DD3">
        <w:rPr>
          <w:rFonts w:ascii="Times New Roman" w:hAnsi="Times New Roman" w:cs="Times New Roman"/>
          <w:sz w:val="24"/>
          <w:szCs w:val="24"/>
        </w:rPr>
        <w:t xml:space="preserve">walking in that area to get </w:t>
      </w:r>
      <w:r w:rsidR="009B7DC8" w:rsidRPr="00624DD3">
        <w:rPr>
          <w:rFonts w:ascii="Times New Roman" w:hAnsi="Times New Roman" w:cs="Times New Roman"/>
          <w:sz w:val="24"/>
          <w:szCs w:val="24"/>
        </w:rPr>
        <w:t>‘a</w:t>
      </w:r>
      <w:r w:rsidR="00DF0D0D" w:rsidRPr="00624DD3">
        <w:rPr>
          <w:rFonts w:ascii="Times New Roman" w:hAnsi="Times New Roman" w:cs="Times New Roman"/>
          <w:sz w:val="24"/>
          <w:szCs w:val="24"/>
        </w:rPr>
        <w:t xml:space="preserve"> sense of history’.</w:t>
      </w:r>
      <w:r w:rsidR="00512873" w:rsidRPr="00624DD3">
        <w:rPr>
          <w:rStyle w:val="FootnoteReference"/>
          <w:rFonts w:ascii="Times New Roman" w:hAnsi="Times New Roman" w:cs="Times New Roman"/>
          <w:sz w:val="24"/>
          <w:szCs w:val="24"/>
        </w:rPr>
        <w:footnoteReference w:id="280"/>
      </w:r>
      <w:r w:rsidR="00DF0D0D" w:rsidRPr="00624DD3">
        <w:rPr>
          <w:rFonts w:ascii="Times New Roman" w:hAnsi="Times New Roman" w:cs="Times New Roman"/>
          <w:sz w:val="24"/>
          <w:szCs w:val="24"/>
        </w:rPr>
        <w:t xml:space="preserve"> </w:t>
      </w:r>
      <w:r w:rsidR="00645D9D" w:rsidRPr="00624DD3">
        <w:rPr>
          <w:rFonts w:ascii="Times New Roman" w:hAnsi="Times New Roman" w:cs="Times New Roman"/>
          <w:sz w:val="24"/>
          <w:szCs w:val="24"/>
        </w:rPr>
        <w:t>Several mention</w:t>
      </w:r>
      <w:r w:rsidR="009B7DC8" w:rsidRPr="00624DD3">
        <w:rPr>
          <w:rFonts w:ascii="Times New Roman" w:hAnsi="Times New Roman" w:cs="Times New Roman"/>
          <w:sz w:val="24"/>
          <w:szCs w:val="24"/>
        </w:rPr>
        <w:t>ed</w:t>
      </w:r>
      <w:r w:rsidR="00645D9D" w:rsidRPr="00624DD3">
        <w:rPr>
          <w:rFonts w:ascii="Times New Roman" w:hAnsi="Times New Roman" w:cs="Times New Roman"/>
          <w:sz w:val="24"/>
          <w:szCs w:val="24"/>
        </w:rPr>
        <w:t xml:space="preserve"> a second field, the ‘ditch’ field</w:t>
      </w:r>
      <w:r w:rsidR="00503339"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81"/>
      </w:r>
      <w:r w:rsidR="00503339" w:rsidRPr="00624DD3">
        <w:rPr>
          <w:rFonts w:ascii="Times New Roman" w:hAnsi="Times New Roman" w:cs="Times New Roman"/>
          <w:sz w:val="24"/>
          <w:szCs w:val="24"/>
        </w:rPr>
        <w:t xml:space="preserve"> while others sa</w:t>
      </w:r>
      <w:r w:rsidR="009B7DC8" w:rsidRPr="00624DD3">
        <w:rPr>
          <w:rFonts w:ascii="Times New Roman" w:hAnsi="Times New Roman" w:cs="Times New Roman"/>
          <w:sz w:val="24"/>
          <w:szCs w:val="24"/>
        </w:rPr>
        <w:t>id</w:t>
      </w:r>
      <w:r w:rsidR="00503339" w:rsidRPr="00624DD3">
        <w:rPr>
          <w:rFonts w:ascii="Times New Roman" w:hAnsi="Times New Roman" w:cs="Times New Roman"/>
          <w:sz w:val="24"/>
          <w:szCs w:val="24"/>
        </w:rPr>
        <w:t xml:space="preserve"> that they do not have a favourite field</w:t>
      </w:r>
      <w:r w:rsidR="00935CC6"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82"/>
      </w:r>
      <w:r w:rsidR="00935CC6" w:rsidRPr="00624DD3">
        <w:rPr>
          <w:rFonts w:ascii="Times New Roman" w:hAnsi="Times New Roman" w:cs="Times New Roman"/>
          <w:sz w:val="24"/>
          <w:szCs w:val="24"/>
        </w:rPr>
        <w:t xml:space="preserve"> Other responses focused on the practicality of</w:t>
      </w:r>
      <w:r w:rsidR="00A16A3F" w:rsidRPr="00624DD3">
        <w:rPr>
          <w:rFonts w:ascii="Times New Roman" w:hAnsi="Times New Roman" w:cs="Times New Roman"/>
          <w:sz w:val="24"/>
          <w:szCs w:val="24"/>
        </w:rPr>
        <w:t xml:space="preserve"> detecting and digging</w:t>
      </w:r>
      <w:r w:rsidR="00335D79" w:rsidRPr="00624DD3">
        <w:rPr>
          <w:rFonts w:ascii="Times New Roman" w:hAnsi="Times New Roman" w:cs="Times New Roman"/>
          <w:sz w:val="24"/>
          <w:szCs w:val="24"/>
        </w:rPr>
        <w:t>; ‘There’s a small field just south of the main barns where I found three Roman coins</w:t>
      </w:r>
      <w:r w:rsidR="009558EC" w:rsidRPr="00624DD3">
        <w:rPr>
          <w:rFonts w:ascii="Times New Roman" w:hAnsi="Times New Roman" w:cs="Times New Roman"/>
          <w:sz w:val="24"/>
          <w:szCs w:val="24"/>
        </w:rPr>
        <w:t>… it is a very quiet field (not many signals)</w:t>
      </w:r>
      <w:r w:rsidR="002173E2" w:rsidRPr="00624DD3">
        <w:rPr>
          <w:rFonts w:ascii="Times New Roman" w:hAnsi="Times New Roman" w:cs="Times New Roman"/>
          <w:sz w:val="24"/>
          <w:szCs w:val="24"/>
        </w:rPr>
        <w:t>.</w:t>
      </w:r>
      <w:r w:rsidR="009558EC"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83"/>
      </w:r>
      <w:r w:rsidR="00105E48" w:rsidRPr="00624DD3">
        <w:rPr>
          <w:rFonts w:ascii="Times New Roman" w:hAnsi="Times New Roman" w:cs="Times New Roman"/>
          <w:sz w:val="24"/>
          <w:szCs w:val="24"/>
        </w:rPr>
        <w:t xml:space="preserve"> </w:t>
      </w:r>
      <w:r w:rsidR="002173E2" w:rsidRPr="00624DD3">
        <w:rPr>
          <w:rFonts w:ascii="Times New Roman" w:hAnsi="Times New Roman" w:cs="Times New Roman"/>
          <w:sz w:val="24"/>
          <w:szCs w:val="24"/>
        </w:rPr>
        <w:t>Some had a</w:t>
      </w:r>
      <w:r w:rsidR="00971367" w:rsidRPr="00624DD3">
        <w:rPr>
          <w:rFonts w:ascii="Times New Roman" w:hAnsi="Times New Roman" w:cs="Times New Roman"/>
          <w:sz w:val="24"/>
          <w:szCs w:val="24"/>
        </w:rPr>
        <w:t xml:space="preserve"> preference for ‘</w:t>
      </w:r>
      <w:r w:rsidR="00F03A18" w:rsidRPr="00624DD3">
        <w:rPr>
          <w:rFonts w:ascii="Times New Roman" w:hAnsi="Times New Roman" w:cs="Times New Roman"/>
          <w:sz w:val="24"/>
          <w:szCs w:val="24"/>
        </w:rPr>
        <w:t>large fields, less chance of going over already covered ground’</w:t>
      </w:r>
      <w:r w:rsidR="00512873" w:rsidRPr="00624DD3">
        <w:rPr>
          <w:rStyle w:val="FootnoteReference"/>
          <w:rFonts w:ascii="Times New Roman" w:hAnsi="Times New Roman" w:cs="Times New Roman"/>
          <w:sz w:val="24"/>
          <w:szCs w:val="24"/>
        </w:rPr>
        <w:footnoteReference w:id="284"/>
      </w:r>
      <w:r w:rsidR="00DB4114" w:rsidRPr="00624DD3">
        <w:rPr>
          <w:rFonts w:ascii="Times New Roman" w:hAnsi="Times New Roman" w:cs="Times New Roman"/>
          <w:sz w:val="24"/>
          <w:szCs w:val="24"/>
        </w:rPr>
        <w:t xml:space="preserve"> </w:t>
      </w:r>
      <w:r w:rsidR="005C413F" w:rsidRPr="00624DD3">
        <w:rPr>
          <w:rFonts w:ascii="Times New Roman" w:hAnsi="Times New Roman" w:cs="Times New Roman"/>
          <w:sz w:val="24"/>
          <w:szCs w:val="24"/>
        </w:rPr>
        <w:t>or preferred</w:t>
      </w:r>
      <w:r w:rsidR="00DB4114" w:rsidRPr="00624DD3">
        <w:rPr>
          <w:rFonts w:ascii="Times New Roman" w:hAnsi="Times New Roman" w:cs="Times New Roman"/>
          <w:sz w:val="24"/>
          <w:szCs w:val="24"/>
        </w:rPr>
        <w:t xml:space="preserve"> switching ‘from field to field depending on availability</w:t>
      </w:r>
      <w:r w:rsidR="005C413F" w:rsidRPr="00624DD3">
        <w:rPr>
          <w:rFonts w:ascii="Times New Roman" w:hAnsi="Times New Roman" w:cs="Times New Roman"/>
          <w:sz w:val="24"/>
          <w:szCs w:val="24"/>
        </w:rPr>
        <w:t>’</w:t>
      </w:r>
      <w:r w:rsidR="00F03A18" w:rsidRPr="00624DD3">
        <w:rPr>
          <w:rFonts w:ascii="Times New Roman" w:hAnsi="Times New Roman" w:cs="Times New Roman"/>
          <w:sz w:val="24"/>
          <w:szCs w:val="24"/>
        </w:rPr>
        <w:t>.</w:t>
      </w:r>
      <w:r w:rsidR="00512873" w:rsidRPr="00624DD3">
        <w:rPr>
          <w:rStyle w:val="FootnoteReference"/>
          <w:rFonts w:ascii="Times New Roman" w:hAnsi="Times New Roman" w:cs="Times New Roman"/>
          <w:sz w:val="24"/>
          <w:szCs w:val="24"/>
        </w:rPr>
        <w:footnoteReference w:id="285"/>
      </w:r>
      <w:r w:rsidR="00F03A18" w:rsidRPr="00624DD3">
        <w:rPr>
          <w:rFonts w:ascii="Times New Roman" w:hAnsi="Times New Roman" w:cs="Times New Roman"/>
          <w:sz w:val="24"/>
          <w:szCs w:val="24"/>
        </w:rPr>
        <w:t xml:space="preserve"> </w:t>
      </w:r>
      <w:r w:rsidR="00143616" w:rsidRPr="00624DD3">
        <w:rPr>
          <w:rFonts w:ascii="Times New Roman" w:hAnsi="Times New Roman" w:cs="Times New Roman"/>
          <w:sz w:val="24"/>
          <w:szCs w:val="24"/>
        </w:rPr>
        <w:t>This also determined</w:t>
      </w:r>
      <w:r w:rsidR="00A825E6" w:rsidRPr="00624DD3">
        <w:rPr>
          <w:rFonts w:ascii="Times New Roman" w:hAnsi="Times New Roman" w:cs="Times New Roman"/>
          <w:sz w:val="24"/>
          <w:szCs w:val="24"/>
        </w:rPr>
        <w:t xml:space="preserve"> routes around the farm</w:t>
      </w:r>
      <w:r w:rsidR="00CE16A7" w:rsidRPr="00624DD3">
        <w:rPr>
          <w:rFonts w:ascii="Times New Roman" w:hAnsi="Times New Roman" w:cs="Times New Roman"/>
          <w:sz w:val="24"/>
          <w:szCs w:val="24"/>
        </w:rPr>
        <w:t>.</w:t>
      </w:r>
      <w:r w:rsidR="00C40AC7" w:rsidRPr="00624DD3">
        <w:rPr>
          <w:rStyle w:val="FootnoteReference"/>
          <w:rFonts w:ascii="Times New Roman" w:hAnsi="Times New Roman" w:cs="Times New Roman"/>
          <w:sz w:val="24"/>
          <w:szCs w:val="24"/>
        </w:rPr>
        <w:footnoteReference w:id="286"/>
      </w:r>
      <w:r w:rsidR="00C40AC7" w:rsidRPr="00624DD3">
        <w:rPr>
          <w:rFonts w:ascii="Times New Roman" w:hAnsi="Times New Roman" w:cs="Times New Roman"/>
          <w:sz w:val="24"/>
          <w:szCs w:val="24"/>
        </w:rPr>
        <w:t xml:space="preserve"> </w:t>
      </w:r>
      <w:r w:rsidR="00CE16A7" w:rsidRPr="00624DD3">
        <w:rPr>
          <w:rFonts w:ascii="Times New Roman" w:hAnsi="Times New Roman" w:cs="Times New Roman"/>
          <w:sz w:val="24"/>
          <w:szCs w:val="24"/>
        </w:rPr>
        <w:t>One participant said</w:t>
      </w:r>
      <w:r w:rsidR="00A16356" w:rsidRPr="00624DD3">
        <w:rPr>
          <w:rFonts w:ascii="Times New Roman" w:hAnsi="Times New Roman" w:cs="Times New Roman"/>
          <w:sz w:val="24"/>
          <w:szCs w:val="24"/>
        </w:rPr>
        <w:t xml:space="preserve"> ‘as fields become available, we relish a new field that has had the crop </w:t>
      </w:r>
      <w:r w:rsidR="0064045E" w:rsidRPr="00624DD3">
        <w:rPr>
          <w:rFonts w:ascii="Times New Roman" w:hAnsi="Times New Roman" w:cs="Times New Roman"/>
          <w:sz w:val="24"/>
          <w:szCs w:val="24"/>
        </w:rPr>
        <w:lastRenderedPageBreak/>
        <w:t>harvested’.</w:t>
      </w:r>
      <w:r w:rsidR="00C40AC7" w:rsidRPr="00624DD3">
        <w:rPr>
          <w:rStyle w:val="FootnoteReference"/>
          <w:rFonts w:ascii="Times New Roman" w:hAnsi="Times New Roman" w:cs="Times New Roman"/>
          <w:sz w:val="24"/>
          <w:szCs w:val="24"/>
        </w:rPr>
        <w:footnoteReference w:id="287"/>
      </w:r>
      <w:r w:rsidR="004D4B15" w:rsidRPr="00624DD3">
        <w:rPr>
          <w:rFonts w:ascii="Times New Roman" w:hAnsi="Times New Roman" w:cs="Times New Roman"/>
          <w:sz w:val="24"/>
          <w:szCs w:val="24"/>
        </w:rPr>
        <w:t xml:space="preserve"> </w:t>
      </w:r>
      <w:r w:rsidR="0064045E" w:rsidRPr="00624DD3">
        <w:rPr>
          <w:rFonts w:ascii="Times New Roman" w:hAnsi="Times New Roman" w:cs="Times New Roman"/>
          <w:sz w:val="24"/>
          <w:szCs w:val="24"/>
        </w:rPr>
        <w:t>Some state</w:t>
      </w:r>
      <w:r w:rsidR="00D13902" w:rsidRPr="00624DD3">
        <w:rPr>
          <w:rFonts w:ascii="Times New Roman" w:hAnsi="Times New Roman" w:cs="Times New Roman"/>
          <w:sz w:val="24"/>
          <w:szCs w:val="24"/>
        </w:rPr>
        <w:t>d</w:t>
      </w:r>
      <w:r w:rsidR="0064045E" w:rsidRPr="00624DD3">
        <w:rPr>
          <w:rFonts w:ascii="Times New Roman" w:hAnsi="Times New Roman" w:cs="Times New Roman"/>
          <w:sz w:val="24"/>
          <w:szCs w:val="24"/>
        </w:rPr>
        <w:t xml:space="preserve"> that they do not have a specific route</w:t>
      </w:r>
      <w:r w:rsidR="000320E8" w:rsidRPr="00624DD3">
        <w:rPr>
          <w:rFonts w:ascii="Times New Roman" w:hAnsi="Times New Roman" w:cs="Times New Roman"/>
          <w:sz w:val="24"/>
          <w:szCs w:val="24"/>
        </w:rPr>
        <w:t xml:space="preserve"> at all</w:t>
      </w:r>
      <w:r w:rsidR="006B36D3" w:rsidRPr="00624DD3">
        <w:rPr>
          <w:rStyle w:val="FootnoteReference"/>
          <w:rFonts w:ascii="Times New Roman" w:hAnsi="Times New Roman" w:cs="Times New Roman"/>
          <w:sz w:val="24"/>
          <w:szCs w:val="24"/>
        </w:rPr>
        <w:footnoteReference w:id="288"/>
      </w:r>
      <w:r w:rsidR="000320E8" w:rsidRPr="00624DD3">
        <w:rPr>
          <w:rFonts w:ascii="Times New Roman" w:hAnsi="Times New Roman" w:cs="Times New Roman"/>
          <w:sz w:val="24"/>
          <w:szCs w:val="24"/>
        </w:rPr>
        <w:t xml:space="preserve"> or</w:t>
      </w:r>
      <w:r w:rsidR="009E7F1E" w:rsidRPr="00624DD3">
        <w:rPr>
          <w:rFonts w:ascii="Times New Roman" w:hAnsi="Times New Roman" w:cs="Times New Roman"/>
          <w:sz w:val="24"/>
          <w:szCs w:val="24"/>
        </w:rPr>
        <w:t xml:space="preserve"> </w:t>
      </w:r>
      <w:r w:rsidR="008D38A5" w:rsidRPr="00624DD3">
        <w:rPr>
          <w:rFonts w:ascii="Times New Roman" w:hAnsi="Times New Roman" w:cs="Times New Roman"/>
          <w:sz w:val="24"/>
          <w:szCs w:val="24"/>
        </w:rPr>
        <w:t>select</w:t>
      </w:r>
      <w:r w:rsidR="0064045E" w:rsidRPr="00624DD3">
        <w:rPr>
          <w:rFonts w:ascii="Times New Roman" w:hAnsi="Times New Roman" w:cs="Times New Roman"/>
          <w:sz w:val="24"/>
          <w:szCs w:val="24"/>
        </w:rPr>
        <w:t xml:space="preserve"> fields that </w:t>
      </w:r>
      <w:r w:rsidR="00162F46" w:rsidRPr="00624DD3">
        <w:rPr>
          <w:rFonts w:ascii="Times New Roman" w:hAnsi="Times New Roman" w:cs="Times New Roman"/>
          <w:sz w:val="24"/>
          <w:szCs w:val="24"/>
        </w:rPr>
        <w:t>have delivered finds before</w:t>
      </w:r>
      <w:r w:rsidR="006B36D3" w:rsidRPr="00624DD3">
        <w:rPr>
          <w:rStyle w:val="FootnoteReference"/>
          <w:rFonts w:ascii="Times New Roman" w:hAnsi="Times New Roman" w:cs="Times New Roman"/>
          <w:sz w:val="24"/>
          <w:szCs w:val="24"/>
        </w:rPr>
        <w:footnoteReference w:id="289"/>
      </w:r>
      <w:r w:rsidR="000320E8" w:rsidRPr="00624DD3">
        <w:rPr>
          <w:rFonts w:ascii="Times New Roman" w:hAnsi="Times New Roman" w:cs="Times New Roman"/>
          <w:sz w:val="24"/>
          <w:szCs w:val="24"/>
        </w:rPr>
        <w:t xml:space="preserve"> and have </w:t>
      </w:r>
      <w:r w:rsidR="008D38A5" w:rsidRPr="00624DD3">
        <w:rPr>
          <w:rFonts w:ascii="Times New Roman" w:hAnsi="Times New Roman" w:cs="Times New Roman"/>
          <w:sz w:val="24"/>
          <w:szCs w:val="24"/>
        </w:rPr>
        <w:t>fewer</w:t>
      </w:r>
      <w:r w:rsidR="000320E8" w:rsidRPr="00624DD3">
        <w:rPr>
          <w:rFonts w:ascii="Times New Roman" w:hAnsi="Times New Roman" w:cs="Times New Roman"/>
          <w:sz w:val="24"/>
          <w:szCs w:val="24"/>
        </w:rPr>
        <w:t xml:space="preserve"> people on</w:t>
      </w:r>
      <w:r w:rsidR="000866D3"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0"/>
      </w:r>
      <w:r w:rsidR="000866D3" w:rsidRPr="00624DD3">
        <w:rPr>
          <w:rFonts w:ascii="Times New Roman" w:hAnsi="Times New Roman" w:cs="Times New Roman"/>
          <w:sz w:val="24"/>
          <w:szCs w:val="24"/>
        </w:rPr>
        <w:t xml:space="preserve"> </w:t>
      </w:r>
      <w:r w:rsidR="00F3791D" w:rsidRPr="00624DD3">
        <w:rPr>
          <w:rFonts w:ascii="Times New Roman" w:hAnsi="Times New Roman" w:cs="Times New Roman"/>
          <w:sz w:val="24"/>
          <w:szCs w:val="24"/>
        </w:rPr>
        <w:t>Some opt for straight lines</w:t>
      </w:r>
      <w:r w:rsidR="0028340A"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1"/>
      </w:r>
      <w:r w:rsidR="0028340A" w:rsidRPr="00624DD3">
        <w:rPr>
          <w:rFonts w:ascii="Times New Roman" w:hAnsi="Times New Roman" w:cs="Times New Roman"/>
          <w:sz w:val="24"/>
          <w:szCs w:val="24"/>
        </w:rPr>
        <w:t xml:space="preserve"> while others prefer random paths</w:t>
      </w:r>
      <w:r w:rsidR="00504A44"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2"/>
      </w:r>
      <w:r w:rsidR="00162F46" w:rsidRPr="00624DD3">
        <w:rPr>
          <w:rFonts w:ascii="Times New Roman" w:hAnsi="Times New Roman" w:cs="Times New Roman"/>
          <w:sz w:val="24"/>
          <w:szCs w:val="24"/>
        </w:rPr>
        <w:t xml:space="preserve"> </w:t>
      </w:r>
    </w:p>
    <w:p w14:paraId="6AF5F7BA" w14:textId="4AE75BD1" w:rsidR="005B0AC5" w:rsidRPr="00624DD3" w:rsidRDefault="00B77CC1"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w:t>
      </w:r>
      <w:r w:rsidR="005512B5" w:rsidRPr="00624DD3">
        <w:rPr>
          <w:rFonts w:ascii="Times New Roman" w:hAnsi="Times New Roman" w:cs="Times New Roman"/>
          <w:sz w:val="24"/>
          <w:szCs w:val="24"/>
        </w:rPr>
        <w:t xml:space="preserve"> detectorists were asked to relay their process</w:t>
      </w:r>
      <w:r w:rsidR="00014B2A" w:rsidRPr="00624DD3">
        <w:rPr>
          <w:rFonts w:ascii="Times New Roman" w:hAnsi="Times New Roman" w:cs="Times New Roman"/>
          <w:sz w:val="24"/>
          <w:szCs w:val="24"/>
        </w:rPr>
        <w:t xml:space="preserve"> of unearthing a fin</w:t>
      </w:r>
      <w:r w:rsidR="004D667A" w:rsidRPr="00624DD3">
        <w:rPr>
          <w:rFonts w:ascii="Times New Roman" w:hAnsi="Times New Roman" w:cs="Times New Roman"/>
          <w:sz w:val="24"/>
          <w:szCs w:val="24"/>
        </w:rPr>
        <w:t>d</w:t>
      </w:r>
      <w:r w:rsidR="005512B5" w:rsidRPr="00624DD3">
        <w:rPr>
          <w:rFonts w:ascii="Times New Roman" w:hAnsi="Times New Roman" w:cs="Times New Roman"/>
          <w:sz w:val="24"/>
          <w:szCs w:val="24"/>
        </w:rPr>
        <w:t xml:space="preserve"> like a recipe, and </w:t>
      </w:r>
      <w:r w:rsidR="004D667A" w:rsidRPr="00624DD3">
        <w:rPr>
          <w:rFonts w:ascii="Times New Roman" w:hAnsi="Times New Roman" w:cs="Times New Roman"/>
          <w:sz w:val="24"/>
          <w:szCs w:val="24"/>
        </w:rPr>
        <w:t>these were all</w:t>
      </w:r>
      <w:r w:rsidR="005512B5" w:rsidRPr="00624DD3">
        <w:rPr>
          <w:rFonts w:ascii="Times New Roman" w:hAnsi="Times New Roman" w:cs="Times New Roman"/>
          <w:sz w:val="24"/>
          <w:szCs w:val="24"/>
        </w:rPr>
        <w:t xml:space="preserve"> identical</w:t>
      </w:r>
      <w:r w:rsidR="00553B68" w:rsidRPr="00624DD3">
        <w:rPr>
          <w:rFonts w:ascii="Times New Roman" w:hAnsi="Times New Roman" w:cs="Times New Roman"/>
          <w:sz w:val="24"/>
          <w:szCs w:val="24"/>
        </w:rPr>
        <w:t xml:space="preserve"> in content</w:t>
      </w:r>
      <w:r w:rsidRPr="00624DD3">
        <w:rPr>
          <w:rFonts w:ascii="Times New Roman" w:hAnsi="Times New Roman" w:cs="Times New Roman"/>
          <w:sz w:val="24"/>
          <w:szCs w:val="24"/>
        </w:rPr>
        <w:t>: sweep detector over the ground, listen for the signal</w:t>
      </w:r>
      <w:r w:rsidR="008D6BC3" w:rsidRPr="00624DD3">
        <w:rPr>
          <w:rFonts w:ascii="Times New Roman" w:hAnsi="Times New Roman" w:cs="Times New Roman"/>
          <w:sz w:val="24"/>
          <w:szCs w:val="24"/>
        </w:rPr>
        <w:t xml:space="preserve"> and attempt to pin-point it, dig out a large square</w:t>
      </w:r>
      <w:r w:rsidR="00EC1FA7" w:rsidRPr="00624DD3">
        <w:rPr>
          <w:rFonts w:ascii="Times New Roman" w:hAnsi="Times New Roman" w:cs="Times New Roman"/>
          <w:sz w:val="24"/>
          <w:szCs w:val="24"/>
        </w:rPr>
        <w:t xml:space="preserve"> or </w:t>
      </w:r>
      <w:r w:rsidR="008D6BC3" w:rsidRPr="00624DD3">
        <w:rPr>
          <w:rFonts w:ascii="Times New Roman" w:hAnsi="Times New Roman" w:cs="Times New Roman"/>
          <w:sz w:val="24"/>
          <w:szCs w:val="24"/>
        </w:rPr>
        <w:t xml:space="preserve">circular hole </w:t>
      </w:r>
      <w:r w:rsidR="00BA4C6C" w:rsidRPr="00624DD3">
        <w:rPr>
          <w:rFonts w:ascii="Times New Roman" w:hAnsi="Times New Roman" w:cs="Times New Roman"/>
          <w:sz w:val="24"/>
          <w:szCs w:val="24"/>
        </w:rPr>
        <w:t>–</w:t>
      </w:r>
      <w:r w:rsidR="008D6BC3" w:rsidRPr="00624DD3">
        <w:rPr>
          <w:rFonts w:ascii="Times New Roman" w:hAnsi="Times New Roman" w:cs="Times New Roman"/>
          <w:sz w:val="24"/>
          <w:szCs w:val="24"/>
        </w:rPr>
        <w:t xml:space="preserve"> </w:t>
      </w:r>
      <w:r w:rsidR="00DC4D0C" w:rsidRPr="00624DD3">
        <w:rPr>
          <w:rFonts w:ascii="Times New Roman" w:hAnsi="Times New Roman" w:cs="Times New Roman"/>
          <w:sz w:val="24"/>
          <w:szCs w:val="24"/>
        </w:rPr>
        <w:t xml:space="preserve">ensuring </w:t>
      </w:r>
      <w:r w:rsidR="00BA4C6C" w:rsidRPr="00624DD3">
        <w:rPr>
          <w:rFonts w:ascii="Times New Roman" w:hAnsi="Times New Roman" w:cs="Times New Roman"/>
          <w:sz w:val="24"/>
          <w:szCs w:val="24"/>
        </w:rPr>
        <w:t xml:space="preserve">ample </w:t>
      </w:r>
      <w:r w:rsidR="00DC4D0C" w:rsidRPr="00624DD3">
        <w:rPr>
          <w:rFonts w:ascii="Times New Roman" w:hAnsi="Times New Roman" w:cs="Times New Roman"/>
          <w:sz w:val="24"/>
          <w:szCs w:val="24"/>
        </w:rPr>
        <w:t>sample of soil</w:t>
      </w:r>
      <w:r w:rsidR="00BA4C6C" w:rsidRPr="00624DD3">
        <w:rPr>
          <w:rFonts w:ascii="Times New Roman" w:hAnsi="Times New Roman" w:cs="Times New Roman"/>
          <w:sz w:val="24"/>
          <w:szCs w:val="24"/>
        </w:rPr>
        <w:t xml:space="preserve"> to avoid damaging the artefact</w:t>
      </w:r>
      <w:r w:rsidR="006B36D3" w:rsidRPr="00624DD3">
        <w:rPr>
          <w:rStyle w:val="FootnoteReference"/>
          <w:rFonts w:ascii="Times New Roman" w:hAnsi="Times New Roman" w:cs="Times New Roman"/>
          <w:sz w:val="24"/>
          <w:szCs w:val="24"/>
        </w:rPr>
        <w:footnoteReference w:id="293"/>
      </w:r>
      <w:r w:rsidR="00DC4D0C" w:rsidRPr="00624DD3">
        <w:rPr>
          <w:rFonts w:ascii="Times New Roman" w:hAnsi="Times New Roman" w:cs="Times New Roman"/>
          <w:sz w:val="24"/>
          <w:szCs w:val="24"/>
        </w:rPr>
        <w:t xml:space="preserve"> – and using the small pin-pointer device to locate the item</w:t>
      </w:r>
      <w:r w:rsidR="00F45D69" w:rsidRPr="00624DD3">
        <w:rPr>
          <w:rFonts w:ascii="Times New Roman" w:hAnsi="Times New Roman" w:cs="Times New Roman"/>
          <w:sz w:val="24"/>
          <w:szCs w:val="24"/>
        </w:rPr>
        <w:t>,</w:t>
      </w:r>
      <w:r w:rsidR="009520D4" w:rsidRPr="00624DD3">
        <w:rPr>
          <w:rFonts w:ascii="Times New Roman" w:hAnsi="Times New Roman" w:cs="Times New Roman"/>
          <w:sz w:val="24"/>
          <w:szCs w:val="24"/>
        </w:rPr>
        <w:t xml:space="preserve"> ‘happily sift through it [the soil] to find the target’</w:t>
      </w:r>
      <w:r w:rsidR="006B36D3" w:rsidRPr="00624DD3">
        <w:rPr>
          <w:rStyle w:val="FootnoteReference"/>
          <w:rFonts w:ascii="Times New Roman" w:hAnsi="Times New Roman" w:cs="Times New Roman"/>
          <w:sz w:val="24"/>
          <w:szCs w:val="24"/>
        </w:rPr>
        <w:footnoteReference w:id="294"/>
      </w:r>
      <w:r w:rsidR="00232D79" w:rsidRPr="00624DD3">
        <w:rPr>
          <w:rFonts w:ascii="Times New Roman" w:hAnsi="Times New Roman" w:cs="Times New Roman"/>
          <w:sz w:val="24"/>
          <w:szCs w:val="24"/>
        </w:rPr>
        <w:t>,</w:t>
      </w:r>
      <w:r w:rsidR="00291AF5" w:rsidRPr="00624DD3">
        <w:rPr>
          <w:rFonts w:ascii="Times New Roman" w:hAnsi="Times New Roman" w:cs="Times New Roman"/>
          <w:sz w:val="24"/>
          <w:szCs w:val="24"/>
        </w:rPr>
        <w:t xml:space="preserve"> before placing it into a finds bag. </w:t>
      </w:r>
      <w:r w:rsidR="007963D2" w:rsidRPr="00624DD3">
        <w:rPr>
          <w:rFonts w:ascii="Times New Roman" w:hAnsi="Times New Roman" w:cs="Times New Roman"/>
          <w:sz w:val="24"/>
          <w:szCs w:val="24"/>
        </w:rPr>
        <w:t>One</w:t>
      </w:r>
      <w:r w:rsidR="00D321FF" w:rsidRPr="00624DD3">
        <w:rPr>
          <w:rFonts w:ascii="Times New Roman" w:hAnsi="Times New Roman" w:cs="Times New Roman"/>
          <w:sz w:val="24"/>
          <w:szCs w:val="24"/>
        </w:rPr>
        <w:t xml:space="preserve"> mentioned double-checking the area and </w:t>
      </w:r>
      <w:r w:rsidR="00145163" w:rsidRPr="00624DD3">
        <w:rPr>
          <w:rFonts w:ascii="Times New Roman" w:hAnsi="Times New Roman" w:cs="Times New Roman"/>
          <w:sz w:val="24"/>
          <w:szCs w:val="24"/>
        </w:rPr>
        <w:t>the</w:t>
      </w:r>
      <w:r w:rsidR="00D321FF" w:rsidRPr="00624DD3">
        <w:rPr>
          <w:rFonts w:ascii="Times New Roman" w:hAnsi="Times New Roman" w:cs="Times New Roman"/>
          <w:sz w:val="24"/>
          <w:szCs w:val="24"/>
        </w:rPr>
        <w:t xml:space="preserve"> dirt </w:t>
      </w:r>
      <w:r w:rsidR="00B361A9" w:rsidRPr="00624DD3">
        <w:rPr>
          <w:rFonts w:ascii="Times New Roman" w:hAnsi="Times New Roman" w:cs="Times New Roman"/>
          <w:sz w:val="24"/>
          <w:szCs w:val="24"/>
        </w:rPr>
        <w:t>piles in case</w:t>
      </w:r>
      <w:r w:rsidR="00D321FF" w:rsidRPr="00624DD3">
        <w:rPr>
          <w:rFonts w:ascii="Times New Roman" w:hAnsi="Times New Roman" w:cs="Times New Roman"/>
          <w:sz w:val="24"/>
          <w:szCs w:val="24"/>
        </w:rPr>
        <w:t xml:space="preserve"> there was more than one item causing a signal</w:t>
      </w:r>
      <w:r w:rsidR="007963D2"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5"/>
      </w:r>
      <w:r w:rsidR="007963D2" w:rsidRPr="00624DD3">
        <w:rPr>
          <w:rFonts w:ascii="Times New Roman" w:hAnsi="Times New Roman" w:cs="Times New Roman"/>
          <w:sz w:val="24"/>
          <w:szCs w:val="24"/>
        </w:rPr>
        <w:t xml:space="preserve"> while another warned </w:t>
      </w:r>
      <w:r w:rsidR="00537547" w:rsidRPr="00624DD3">
        <w:rPr>
          <w:rFonts w:ascii="Times New Roman" w:hAnsi="Times New Roman" w:cs="Times New Roman"/>
          <w:sz w:val="24"/>
          <w:szCs w:val="24"/>
        </w:rPr>
        <w:t>that the condition of the soil may hinder finding the artefact</w:t>
      </w:r>
      <w:r w:rsidR="006502A7"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6"/>
      </w:r>
      <w:r w:rsidR="006502A7" w:rsidRPr="00624DD3">
        <w:rPr>
          <w:rFonts w:ascii="Times New Roman" w:hAnsi="Times New Roman" w:cs="Times New Roman"/>
          <w:sz w:val="24"/>
          <w:szCs w:val="24"/>
        </w:rPr>
        <w:t xml:space="preserve"> </w:t>
      </w:r>
      <w:r w:rsidR="00B361A9" w:rsidRPr="00624DD3">
        <w:rPr>
          <w:rFonts w:ascii="Times New Roman" w:hAnsi="Times New Roman" w:cs="Times New Roman"/>
          <w:sz w:val="24"/>
          <w:szCs w:val="24"/>
        </w:rPr>
        <w:t>T</w:t>
      </w:r>
      <w:r w:rsidR="004F1012" w:rsidRPr="00624DD3">
        <w:rPr>
          <w:rFonts w:ascii="Times New Roman" w:hAnsi="Times New Roman" w:cs="Times New Roman"/>
          <w:sz w:val="24"/>
          <w:szCs w:val="24"/>
        </w:rPr>
        <w:t xml:space="preserve">he detectorists </w:t>
      </w:r>
      <w:r w:rsidR="003D6DFC" w:rsidRPr="00624DD3">
        <w:rPr>
          <w:rFonts w:ascii="Times New Roman" w:hAnsi="Times New Roman" w:cs="Times New Roman"/>
          <w:sz w:val="24"/>
          <w:szCs w:val="24"/>
        </w:rPr>
        <w:t>try to</w:t>
      </w:r>
      <w:r w:rsidR="00B361A9" w:rsidRPr="00624DD3">
        <w:rPr>
          <w:rFonts w:ascii="Times New Roman" w:hAnsi="Times New Roman" w:cs="Times New Roman"/>
          <w:sz w:val="24"/>
          <w:szCs w:val="24"/>
        </w:rPr>
        <w:t xml:space="preserve"> </w:t>
      </w:r>
      <w:r w:rsidR="004F1012" w:rsidRPr="00624DD3">
        <w:rPr>
          <w:rFonts w:ascii="Times New Roman" w:hAnsi="Times New Roman" w:cs="Times New Roman"/>
          <w:sz w:val="24"/>
          <w:szCs w:val="24"/>
        </w:rPr>
        <w:t>‘be patient’</w:t>
      </w:r>
      <w:r w:rsidR="006B36D3" w:rsidRPr="00624DD3">
        <w:rPr>
          <w:rStyle w:val="FootnoteReference"/>
          <w:rFonts w:ascii="Times New Roman" w:hAnsi="Times New Roman" w:cs="Times New Roman"/>
          <w:sz w:val="24"/>
          <w:szCs w:val="24"/>
        </w:rPr>
        <w:footnoteReference w:id="297"/>
      </w:r>
      <w:r w:rsidR="001E02D1" w:rsidRPr="00624DD3">
        <w:rPr>
          <w:rFonts w:ascii="Times New Roman" w:hAnsi="Times New Roman" w:cs="Times New Roman"/>
          <w:sz w:val="24"/>
          <w:szCs w:val="24"/>
        </w:rPr>
        <w:t>, and</w:t>
      </w:r>
      <w:r w:rsidR="00B361A9" w:rsidRPr="00624DD3">
        <w:rPr>
          <w:rFonts w:ascii="Times New Roman" w:hAnsi="Times New Roman" w:cs="Times New Roman"/>
          <w:sz w:val="24"/>
          <w:szCs w:val="24"/>
        </w:rPr>
        <w:t xml:space="preserve"> </w:t>
      </w:r>
      <w:r w:rsidR="003D6DFC" w:rsidRPr="00624DD3">
        <w:rPr>
          <w:rFonts w:ascii="Times New Roman" w:hAnsi="Times New Roman" w:cs="Times New Roman"/>
          <w:sz w:val="24"/>
          <w:szCs w:val="24"/>
        </w:rPr>
        <w:t>assert taking</w:t>
      </w:r>
      <w:r w:rsidR="00675979" w:rsidRPr="00624DD3">
        <w:rPr>
          <w:rFonts w:ascii="Times New Roman" w:hAnsi="Times New Roman" w:cs="Times New Roman"/>
          <w:sz w:val="24"/>
          <w:szCs w:val="24"/>
        </w:rPr>
        <w:t xml:space="preserve"> your finds to ‘the archies’</w:t>
      </w:r>
      <w:r w:rsidR="00B361A9" w:rsidRPr="00624DD3">
        <w:rPr>
          <w:rFonts w:ascii="Times New Roman" w:hAnsi="Times New Roman" w:cs="Times New Roman"/>
          <w:sz w:val="24"/>
          <w:szCs w:val="24"/>
        </w:rPr>
        <w:t>.</w:t>
      </w:r>
      <w:r w:rsidR="006B36D3" w:rsidRPr="00624DD3">
        <w:rPr>
          <w:rStyle w:val="FootnoteReference"/>
          <w:rFonts w:ascii="Times New Roman" w:hAnsi="Times New Roman" w:cs="Times New Roman"/>
          <w:sz w:val="24"/>
          <w:szCs w:val="24"/>
        </w:rPr>
        <w:footnoteReference w:id="298"/>
      </w:r>
      <w:r w:rsidR="00B361A9" w:rsidRPr="00624DD3">
        <w:rPr>
          <w:rFonts w:ascii="Times New Roman" w:hAnsi="Times New Roman" w:cs="Times New Roman"/>
          <w:sz w:val="24"/>
          <w:szCs w:val="24"/>
        </w:rPr>
        <w:t xml:space="preserve"> </w:t>
      </w:r>
      <w:r w:rsidR="00AF5558" w:rsidRPr="00624DD3">
        <w:rPr>
          <w:rFonts w:ascii="Times New Roman" w:hAnsi="Times New Roman" w:cs="Times New Roman"/>
          <w:sz w:val="24"/>
          <w:szCs w:val="24"/>
        </w:rPr>
        <w:t xml:space="preserve">Additionally, </w:t>
      </w:r>
      <w:r w:rsidR="000C0F45" w:rsidRPr="00624DD3">
        <w:rPr>
          <w:rFonts w:ascii="Times New Roman" w:hAnsi="Times New Roman" w:cs="Times New Roman"/>
          <w:sz w:val="24"/>
          <w:szCs w:val="24"/>
        </w:rPr>
        <w:t>s</w:t>
      </w:r>
      <w:r w:rsidR="00291AF5" w:rsidRPr="00624DD3">
        <w:rPr>
          <w:rFonts w:ascii="Times New Roman" w:hAnsi="Times New Roman" w:cs="Times New Roman"/>
          <w:sz w:val="24"/>
          <w:szCs w:val="24"/>
        </w:rPr>
        <w:t>everal detectorists mentioned a request from the farmer that they refill any holes,</w:t>
      </w:r>
      <w:r w:rsidR="006B36D3" w:rsidRPr="00624DD3">
        <w:rPr>
          <w:rStyle w:val="FootnoteReference"/>
          <w:rFonts w:ascii="Times New Roman" w:hAnsi="Times New Roman" w:cs="Times New Roman"/>
          <w:sz w:val="24"/>
          <w:szCs w:val="24"/>
        </w:rPr>
        <w:footnoteReference w:id="299"/>
      </w:r>
      <w:r w:rsidR="00291AF5" w:rsidRPr="00624DD3">
        <w:rPr>
          <w:rFonts w:ascii="Times New Roman" w:hAnsi="Times New Roman" w:cs="Times New Roman"/>
          <w:sz w:val="24"/>
          <w:szCs w:val="24"/>
        </w:rPr>
        <w:t xml:space="preserve"> and </w:t>
      </w:r>
      <w:r w:rsidR="00B660A9" w:rsidRPr="00624DD3">
        <w:rPr>
          <w:rFonts w:ascii="Times New Roman" w:hAnsi="Times New Roman" w:cs="Times New Roman"/>
          <w:sz w:val="24"/>
          <w:szCs w:val="24"/>
        </w:rPr>
        <w:t>remove scrap metal from the fields</w:t>
      </w:r>
      <w:r w:rsidR="00786C69" w:rsidRPr="00624DD3">
        <w:rPr>
          <w:rFonts w:ascii="Times New Roman" w:hAnsi="Times New Roman" w:cs="Times New Roman"/>
          <w:sz w:val="24"/>
          <w:szCs w:val="24"/>
        </w:rPr>
        <w:t xml:space="preserve"> </w:t>
      </w:r>
      <w:r w:rsidR="000C0F45" w:rsidRPr="00624DD3">
        <w:rPr>
          <w:rFonts w:ascii="Times New Roman" w:hAnsi="Times New Roman" w:cs="Times New Roman"/>
          <w:sz w:val="24"/>
          <w:szCs w:val="24"/>
        </w:rPr>
        <w:t xml:space="preserve">to clean </w:t>
      </w:r>
      <w:r w:rsidR="00954C75" w:rsidRPr="00624DD3">
        <w:rPr>
          <w:rFonts w:ascii="Times New Roman" w:hAnsi="Times New Roman" w:cs="Times New Roman"/>
          <w:sz w:val="24"/>
          <w:szCs w:val="24"/>
        </w:rPr>
        <w:t>them</w:t>
      </w:r>
      <w:r w:rsidR="00DE6B24" w:rsidRPr="00624DD3">
        <w:rPr>
          <w:rFonts w:ascii="Times New Roman" w:hAnsi="Times New Roman" w:cs="Times New Roman"/>
          <w:sz w:val="24"/>
          <w:szCs w:val="24"/>
        </w:rPr>
        <w:t xml:space="preserve"> and</w:t>
      </w:r>
      <w:r w:rsidR="00954C75" w:rsidRPr="00624DD3">
        <w:rPr>
          <w:rFonts w:ascii="Times New Roman" w:hAnsi="Times New Roman" w:cs="Times New Roman"/>
          <w:sz w:val="24"/>
          <w:szCs w:val="24"/>
        </w:rPr>
        <w:t xml:space="preserve"> to</w:t>
      </w:r>
      <w:r w:rsidR="000C0F45" w:rsidRPr="00624DD3">
        <w:rPr>
          <w:rFonts w:ascii="Times New Roman" w:hAnsi="Times New Roman" w:cs="Times New Roman"/>
          <w:sz w:val="24"/>
          <w:szCs w:val="24"/>
        </w:rPr>
        <w:t xml:space="preserve"> deter ‘night </w:t>
      </w:r>
      <w:r w:rsidR="00954C75" w:rsidRPr="00624DD3">
        <w:rPr>
          <w:rFonts w:ascii="Times New Roman" w:hAnsi="Times New Roman" w:cs="Times New Roman"/>
          <w:sz w:val="24"/>
          <w:szCs w:val="24"/>
        </w:rPr>
        <w:t>hawks</w:t>
      </w:r>
      <w:r w:rsidR="000C0F45" w:rsidRPr="00624DD3">
        <w:rPr>
          <w:rFonts w:ascii="Times New Roman" w:hAnsi="Times New Roman" w:cs="Times New Roman"/>
          <w:sz w:val="24"/>
          <w:szCs w:val="24"/>
        </w:rPr>
        <w:t>’</w:t>
      </w:r>
      <w:r w:rsidR="00D0566A" w:rsidRPr="00624DD3">
        <w:rPr>
          <w:rFonts w:ascii="Times New Roman" w:hAnsi="Times New Roman" w:cs="Times New Roman"/>
          <w:sz w:val="24"/>
          <w:szCs w:val="24"/>
        </w:rPr>
        <w:t>(</w:t>
      </w:r>
      <w:r w:rsidR="000C0F45" w:rsidRPr="00624DD3">
        <w:rPr>
          <w:rFonts w:ascii="Times New Roman" w:hAnsi="Times New Roman" w:cs="Times New Roman"/>
          <w:sz w:val="24"/>
          <w:szCs w:val="24"/>
        </w:rPr>
        <w:t>people who detect illegally</w:t>
      </w:r>
      <w:r w:rsidR="00D0566A" w:rsidRPr="00624DD3">
        <w:rPr>
          <w:rFonts w:ascii="Times New Roman" w:hAnsi="Times New Roman" w:cs="Times New Roman"/>
          <w:sz w:val="24"/>
          <w:szCs w:val="24"/>
        </w:rPr>
        <w:t xml:space="preserve">, </w:t>
      </w:r>
      <w:r w:rsidR="000C0F45" w:rsidRPr="00624DD3">
        <w:rPr>
          <w:rFonts w:ascii="Times New Roman" w:hAnsi="Times New Roman" w:cs="Times New Roman"/>
          <w:sz w:val="24"/>
          <w:szCs w:val="24"/>
        </w:rPr>
        <w:t>typically at night</w:t>
      </w:r>
      <w:r w:rsidR="00D0566A" w:rsidRPr="00624DD3">
        <w:rPr>
          <w:rFonts w:ascii="Times New Roman" w:hAnsi="Times New Roman" w:cs="Times New Roman"/>
          <w:sz w:val="24"/>
          <w:szCs w:val="24"/>
        </w:rPr>
        <w:t>)</w:t>
      </w:r>
      <w:r w:rsidR="000C0F45" w:rsidRPr="00624DD3">
        <w:rPr>
          <w:rFonts w:ascii="Times New Roman" w:hAnsi="Times New Roman" w:cs="Times New Roman"/>
          <w:sz w:val="24"/>
          <w:szCs w:val="24"/>
        </w:rPr>
        <w:t>.</w:t>
      </w:r>
      <w:r w:rsidR="002E5117" w:rsidRPr="00624DD3">
        <w:rPr>
          <w:rStyle w:val="FootnoteReference"/>
          <w:rFonts w:ascii="Times New Roman" w:hAnsi="Times New Roman" w:cs="Times New Roman"/>
          <w:sz w:val="24"/>
          <w:szCs w:val="24"/>
        </w:rPr>
        <w:footnoteReference w:id="300"/>
      </w:r>
    </w:p>
    <w:p w14:paraId="6FA737FB" w14:textId="65108556" w:rsidR="00386E9C" w:rsidRPr="00624DD3" w:rsidRDefault="0078085F"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Reasons for attendance to the site included </w:t>
      </w:r>
      <w:r w:rsidR="00627960" w:rsidRPr="00624DD3">
        <w:rPr>
          <w:rFonts w:ascii="Times New Roman" w:hAnsi="Times New Roman" w:cs="Times New Roman"/>
          <w:sz w:val="24"/>
          <w:szCs w:val="24"/>
        </w:rPr>
        <w:t>‘I am a detectorist’</w:t>
      </w:r>
      <w:r w:rsidR="00F71BD8"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1"/>
      </w:r>
      <w:r w:rsidR="0068106B" w:rsidRPr="00624DD3">
        <w:rPr>
          <w:rFonts w:ascii="Times New Roman" w:hAnsi="Times New Roman" w:cs="Times New Roman"/>
          <w:sz w:val="24"/>
          <w:szCs w:val="24"/>
        </w:rPr>
        <w:t xml:space="preserve"> and</w:t>
      </w:r>
      <w:r w:rsidR="009819BD" w:rsidRPr="00624DD3">
        <w:rPr>
          <w:rFonts w:ascii="Times New Roman" w:hAnsi="Times New Roman" w:cs="Times New Roman"/>
          <w:sz w:val="24"/>
          <w:szCs w:val="24"/>
        </w:rPr>
        <w:t xml:space="preserve"> expressions of Hayling being the main and most interesting farm for the SMDC</w:t>
      </w:r>
      <w:r w:rsidR="004E5A54"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2"/>
      </w:r>
      <w:r w:rsidR="004E5A54" w:rsidRPr="00624DD3">
        <w:rPr>
          <w:rFonts w:ascii="Times New Roman" w:hAnsi="Times New Roman" w:cs="Times New Roman"/>
          <w:sz w:val="24"/>
          <w:szCs w:val="24"/>
        </w:rPr>
        <w:t xml:space="preserve"> Several state</w:t>
      </w:r>
      <w:r w:rsidR="009819BD" w:rsidRPr="00624DD3">
        <w:rPr>
          <w:rFonts w:ascii="Times New Roman" w:hAnsi="Times New Roman" w:cs="Times New Roman"/>
          <w:sz w:val="24"/>
          <w:szCs w:val="24"/>
        </w:rPr>
        <w:t>d</w:t>
      </w:r>
      <w:r w:rsidR="004E5A54" w:rsidRPr="00624DD3">
        <w:rPr>
          <w:rFonts w:ascii="Times New Roman" w:hAnsi="Times New Roman" w:cs="Times New Roman"/>
          <w:sz w:val="24"/>
          <w:szCs w:val="24"/>
        </w:rPr>
        <w:t xml:space="preserve"> that the site is ‘special’</w:t>
      </w:r>
      <w:r w:rsidR="0010005D"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3"/>
      </w:r>
      <w:r w:rsidR="0010005D" w:rsidRPr="00624DD3">
        <w:rPr>
          <w:rFonts w:ascii="Times New Roman" w:hAnsi="Times New Roman" w:cs="Times New Roman"/>
          <w:sz w:val="24"/>
          <w:szCs w:val="24"/>
        </w:rPr>
        <w:t xml:space="preserve"> while others </w:t>
      </w:r>
      <w:r w:rsidR="00AD3DBF" w:rsidRPr="00624DD3">
        <w:rPr>
          <w:rFonts w:ascii="Times New Roman" w:hAnsi="Times New Roman" w:cs="Times New Roman"/>
          <w:sz w:val="24"/>
          <w:szCs w:val="24"/>
        </w:rPr>
        <w:t xml:space="preserve">feel privileged and seek to savour the opportunity </w:t>
      </w:r>
      <w:r w:rsidR="0026659A" w:rsidRPr="00624DD3">
        <w:rPr>
          <w:rFonts w:ascii="Times New Roman" w:hAnsi="Times New Roman" w:cs="Times New Roman"/>
          <w:sz w:val="24"/>
          <w:szCs w:val="24"/>
        </w:rPr>
        <w:t xml:space="preserve">granted by the farmer, </w:t>
      </w:r>
      <w:r w:rsidR="009819BD" w:rsidRPr="00624DD3">
        <w:rPr>
          <w:rFonts w:ascii="Times New Roman" w:hAnsi="Times New Roman" w:cs="Times New Roman"/>
          <w:sz w:val="24"/>
          <w:szCs w:val="24"/>
        </w:rPr>
        <w:t>to whom</w:t>
      </w:r>
      <w:r w:rsidR="0026659A" w:rsidRPr="00624DD3">
        <w:rPr>
          <w:rFonts w:ascii="Times New Roman" w:hAnsi="Times New Roman" w:cs="Times New Roman"/>
          <w:sz w:val="24"/>
          <w:szCs w:val="24"/>
        </w:rPr>
        <w:t xml:space="preserve"> they </w:t>
      </w:r>
      <w:r w:rsidR="00290459" w:rsidRPr="00624DD3">
        <w:rPr>
          <w:rFonts w:ascii="Times New Roman" w:hAnsi="Times New Roman" w:cs="Times New Roman"/>
          <w:sz w:val="24"/>
          <w:szCs w:val="24"/>
        </w:rPr>
        <w:t>express gratitude</w:t>
      </w:r>
      <w:r w:rsidR="00AB67C3"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4"/>
      </w:r>
      <w:r w:rsidR="00137DF0" w:rsidRPr="00624DD3">
        <w:rPr>
          <w:rFonts w:ascii="Times New Roman" w:hAnsi="Times New Roman" w:cs="Times New Roman"/>
          <w:sz w:val="24"/>
          <w:szCs w:val="24"/>
        </w:rPr>
        <w:t xml:space="preserve"> </w:t>
      </w:r>
      <w:r w:rsidR="00681721" w:rsidRPr="00624DD3">
        <w:rPr>
          <w:rFonts w:ascii="Times New Roman" w:hAnsi="Times New Roman" w:cs="Times New Roman"/>
          <w:sz w:val="24"/>
          <w:szCs w:val="24"/>
        </w:rPr>
        <w:t>Two respondents highlight</w:t>
      </w:r>
      <w:r w:rsidR="009819BD" w:rsidRPr="00624DD3">
        <w:rPr>
          <w:rFonts w:ascii="Times New Roman" w:hAnsi="Times New Roman" w:cs="Times New Roman"/>
          <w:sz w:val="24"/>
          <w:szCs w:val="24"/>
        </w:rPr>
        <w:t>ed</w:t>
      </w:r>
      <w:r w:rsidR="00681721" w:rsidRPr="00624DD3">
        <w:rPr>
          <w:rFonts w:ascii="Times New Roman" w:hAnsi="Times New Roman" w:cs="Times New Roman"/>
          <w:sz w:val="24"/>
          <w:szCs w:val="24"/>
        </w:rPr>
        <w:t xml:space="preserve"> the variety of finds that have been and could be unearthed, ranging from </w:t>
      </w:r>
      <w:r w:rsidR="00CD79CB" w:rsidRPr="00624DD3">
        <w:rPr>
          <w:rFonts w:ascii="Times New Roman" w:hAnsi="Times New Roman" w:cs="Times New Roman"/>
          <w:sz w:val="24"/>
          <w:szCs w:val="24"/>
        </w:rPr>
        <w:t>tractor scrap to coinage, and from the Iron Age to today</w:t>
      </w:r>
      <w:r w:rsidR="002C1D01"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5"/>
      </w:r>
      <w:r w:rsidR="002C1D01" w:rsidRPr="00624DD3">
        <w:rPr>
          <w:rFonts w:ascii="Times New Roman" w:hAnsi="Times New Roman" w:cs="Times New Roman"/>
          <w:sz w:val="24"/>
          <w:szCs w:val="24"/>
        </w:rPr>
        <w:t xml:space="preserve"> </w:t>
      </w:r>
      <w:r w:rsidR="00C8765B" w:rsidRPr="00624DD3">
        <w:rPr>
          <w:rFonts w:ascii="Times New Roman" w:hAnsi="Times New Roman" w:cs="Times New Roman"/>
          <w:sz w:val="24"/>
          <w:szCs w:val="24"/>
        </w:rPr>
        <w:t>All detectorists find the site accessible</w:t>
      </w:r>
      <w:r w:rsidR="009172BF" w:rsidRPr="00624DD3">
        <w:rPr>
          <w:rFonts w:ascii="Times New Roman" w:hAnsi="Times New Roman" w:cs="Times New Roman"/>
          <w:sz w:val="24"/>
          <w:szCs w:val="24"/>
        </w:rPr>
        <w:t>, both with movement around the site and reaching it</w:t>
      </w:r>
      <w:r w:rsidR="00224E1D" w:rsidRPr="00624DD3">
        <w:rPr>
          <w:rFonts w:ascii="Times New Roman" w:hAnsi="Times New Roman" w:cs="Times New Roman"/>
          <w:sz w:val="24"/>
          <w:szCs w:val="24"/>
        </w:rPr>
        <w:t xml:space="preserve">, with </w:t>
      </w:r>
      <w:r w:rsidR="00F90F6C" w:rsidRPr="00624DD3">
        <w:rPr>
          <w:rFonts w:ascii="Times New Roman" w:hAnsi="Times New Roman" w:cs="Times New Roman"/>
          <w:sz w:val="24"/>
          <w:szCs w:val="24"/>
        </w:rPr>
        <w:t xml:space="preserve">journey times ranging from 5 </w:t>
      </w:r>
      <w:r w:rsidR="00127BB2" w:rsidRPr="00624DD3">
        <w:rPr>
          <w:rFonts w:ascii="Times New Roman" w:hAnsi="Times New Roman" w:cs="Times New Roman"/>
          <w:sz w:val="24"/>
          <w:szCs w:val="24"/>
        </w:rPr>
        <w:t>minutes to 2 hours</w:t>
      </w:r>
      <w:r w:rsidR="00F90F6C" w:rsidRPr="00624DD3">
        <w:rPr>
          <w:rFonts w:ascii="Times New Roman" w:hAnsi="Times New Roman" w:cs="Times New Roman"/>
          <w:sz w:val="24"/>
          <w:szCs w:val="24"/>
        </w:rPr>
        <w:t>.</w:t>
      </w:r>
      <w:r w:rsidR="00C348A2" w:rsidRPr="00624DD3">
        <w:rPr>
          <w:rFonts w:ascii="Times New Roman" w:hAnsi="Times New Roman" w:cs="Times New Roman"/>
          <w:sz w:val="24"/>
          <w:szCs w:val="24"/>
        </w:rPr>
        <w:t xml:space="preserve"> </w:t>
      </w:r>
      <w:r w:rsidR="003361B0" w:rsidRPr="00624DD3">
        <w:rPr>
          <w:rFonts w:ascii="Times New Roman" w:hAnsi="Times New Roman" w:cs="Times New Roman"/>
          <w:sz w:val="24"/>
          <w:szCs w:val="24"/>
        </w:rPr>
        <w:t>For some, the journey time did not deter their attendance,</w:t>
      </w:r>
      <w:r w:rsidR="00616FD7" w:rsidRPr="00624DD3">
        <w:rPr>
          <w:rStyle w:val="FootnoteReference"/>
          <w:rFonts w:ascii="Times New Roman" w:hAnsi="Times New Roman" w:cs="Times New Roman"/>
          <w:sz w:val="24"/>
          <w:szCs w:val="24"/>
        </w:rPr>
        <w:footnoteReference w:id="306"/>
      </w:r>
      <w:r w:rsidR="003361B0" w:rsidRPr="00624DD3">
        <w:rPr>
          <w:rFonts w:ascii="Times New Roman" w:hAnsi="Times New Roman" w:cs="Times New Roman"/>
          <w:sz w:val="24"/>
          <w:szCs w:val="24"/>
        </w:rPr>
        <w:t xml:space="preserve"> while for others, the proximity was an </w:t>
      </w:r>
      <w:r w:rsidR="00127BB2" w:rsidRPr="00624DD3">
        <w:rPr>
          <w:rFonts w:ascii="Times New Roman" w:hAnsi="Times New Roman" w:cs="Times New Roman"/>
          <w:sz w:val="24"/>
          <w:szCs w:val="24"/>
        </w:rPr>
        <w:t>appeal,</w:t>
      </w:r>
      <w:r w:rsidR="003361B0" w:rsidRPr="00624DD3">
        <w:rPr>
          <w:rFonts w:ascii="Times New Roman" w:hAnsi="Times New Roman" w:cs="Times New Roman"/>
          <w:sz w:val="24"/>
          <w:szCs w:val="24"/>
        </w:rPr>
        <w:t xml:space="preserve"> and they </w:t>
      </w:r>
      <w:r w:rsidR="000A4254" w:rsidRPr="00624DD3">
        <w:rPr>
          <w:rFonts w:ascii="Times New Roman" w:hAnsi="Times New Roman" w:cs="Times New Roman"/>
          <w:sz w:val="24"/>
          <w:szCs w:val="24"/>
        </w:rPr>
        <w:t>would consider not attending</w:t>
      </w:r>
      <w:r w:rsidR="003361B0" w:rsidRPr="00624DD3">
        <w:rPr>
          <w:rFonts w:ascii="Times New Roman" w:hAnsi="Times New Roman" w:cs="Times New Roman"/>
          <w:sz w:val="24"/>
          <w:szCs w:val="24"/>
        </w:rPr>
        <w:t xml:space="preserve"> if </w:t>
      </w:r>
      <w:r w:rsidR="00831E91" w:rsidRPr="00624DD3">
        <w:rPr>
          <w:rFonts w:ascii="Times New Roman" w:hAnsi="Times New Roman" w:cs="Times New Roman"/>
          <w:sz w:val="24"/>
          <w:szCs w:val="24"/>
        </w:rPr>
        <w:t xml:space="preserve">it was </w:t>
      </w:r>
      <w:r w:rsidR="003361B0" w:rsidRPr="00624DD3">
        <w:rPr>
          <w:rFonts w:ascii="Times New Roman" w:hAnsi="Times New Roman" w:cs="Times New Roman"/>
          <w:sz w:val="24"/>
          <w:szCs w:val="24"/>
        </w:rPr>
        <w:t>further away.</w:t>
      </w:r>
      <w:r w:rsidR="00616FD7" w:rsidRPr="00624DD3">
        <w:rPr>
          <w:rStyle w:val="FootnoteReference"/>
          <w:rFonts w:ascii="Times New Roman" w:hAnsi="Times New Roman" w:cs="Times New Roman"/>
          <w:sz w:val="24"/>
          <w:szCs w:val="24"/>
        </w:rPr>
        <w:footnoteReference w:id="307"/>
      </w:r>
      <w:r w:rsidR="00366C94" w:rsidRPr="00624DD3">
        <w:rPr>
          <w:rFonts w:ascii="Times New Roman" w:hAnsi="Times New Roman" w:cs="Times New Roman"/>
          <w:sz w:val="24"/>
          <w:szCs w:val="24"/>
        </w:rPr>
        <w:t xml:space="preserve"> </w:t>
      </w:r>
      <w:r w:rsidR="0006581F" w:rsidRPr="00624DD3">
        <w:rPr>
          <w:rFonts w:ascii="Times New Roman" w:hAnsi="Times New Roman" w:cs="Times New Roman"/>
          <w:sz w:val="24"/>
          <w:szCs w:val="24"/>
        </w:rPr>
        <w:t xml:space="preserve">The only complaint </w:t>
      </w:r>
      <w:r w:rsidR="00FD726D" w:rsidRPr="00624DD3">
        <w:rPr>
          <w:rFonts w:ascii="Times New Roman" w:hAnsi="Times New Roman" w:cs="Times New Roman"/>
          <w:sz w:val="24"/>
          <w:szCs w:val="24"/>
        </w:rPr>
        <w:t>was of</w:t>
      </w:r>
      <w:r w:rsidR="00C13E8A" w:rsidRPr="00624DD3">
        <w:rPr>
          <w:rFonts w:ascii="Times New Roman" w:hAnsi="Times New Roman" w:cs="Times New Roman"/>
          <w:sz w:val="24"/>
          <w:szCs w:val="24"/>
        </w:rPr>
        <w:t xml:space="preserve"> a traffic incident that had </w:t>
      </w:r>
      <w:r w:rsidR="00F6021A" w:rsidRPr="00624DD3">
        <w:rPr>
          <w:rFonts w:ascii="Times New Roman" w:hAnsi="Times New Roman" w:cs="Times New Roman"/>
          <w:sz w:val="24"/>
          <w:szCs w:val="24"/>
        </w:rPr>
        <w:t xml:space="preserve">impeded </w:t>
      </w:r>
      <w:r w:rsidR="00C13E8A" w:rsidRPr="00624DD3">
        <w:rPr>
          <w:rFonts w:ascii="Times New Roman" w:hAnsi="Times New Roman" w:cs="Times New Roman"/>
          <w:sz w:val="24"/>
          <w:szCs w:val="24"/>
        </w:rPr>
        <w:t>getting on and off the island</w:t>
      </w:r>
      <w:r w:rsidR="00386E9C" w:rsidRPr="00624DD3">
        <w:rPr>
          <w:rFonts w:ascii="Times New Roman" w:hAnsi="Times New Roman" w:cs="Times New Roman"/>
          <w:sz w:val="24"/>
          <w:szCs w:val="24"/>
        </w:rPr>
        <w:t>.</w:t>
      </w:r>
      <w:r w:rsidR="00616FD7" w:rsidRPr="00624DD3">
        <w:rPr>
          <w:rStyle w:val="FootnoteReference"/>
          <w:rFonts w:ascii="Times New Roman" w:hAnsi="Times New Roman" w:cs="Times New Roman"/>
          <w:sz w:val="24"/>
          <w:szCs w:val="24"/>
        </w:rPr>
        <w:footnoteReference w:id="308"/>
      </w:r>
      <w:r w:rsidR="00386E9C" w:rsidRPr="00624DD3">
        <w:rPr>
          <w:rFonts w:ascii="Times New Roman" w:hAnsi="Times New Roman" w:cs="Times New Roman"/>
          <w:sz w:val="24"/>
          <w:szCs w:val="24"/>
        </w:rPr>
        <w:t xml:space="preserve"> </w:t>
      </w:r>
    </w:p>
    <w:p w14:paraId="49972A62" w14:textId="46532927" w:rsidR="00422E0E" w:rsidRPr="00624DD3" w:rsidRDefault="007E49E3"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Regarding the landscape,</w:t>
      </w:r>
      <w:r w:rsidR="004025ED" w:rsidRPr="00624DD3">
        <w:rPr>
          <w:rFonts w:ascii="Times New Roman" w:hAnsi="Times New Roman" w:cs="Times New Roman"/>
          <w:sz w:val="24"/>
          <w:szCs w:val="24"/>
        </w:rPr>
        <w:t xml:space="preserve"> </w:t>
      </w:r>
      <w:r w:rsidR="00492BE6" w:rsidRPr="00624DD3">
        <w:rPr>
          <w:rFonts w:ascii="Times New Roman" w:hAnsi="Times New Roman" w:cs="Times New Roman"/>
          <w:sz w:val="24"/>
          <w:szCs w:val="24"/>
        </w:rPr>
        <w:t xml:space="preserve">most of the detectorists responded with </w:t>
      </w:r>
      <w:r w:rsidR="0097434B" w:rsidRPr="00624DD3">
        <w:rPr>
          <w:rFonts w:ascii="Times New Roman" w:hAnsi="Times New Roman" w:cs="Times New Roman"/>
          <w:sz w:val="24"/>
          <w:szCs w:val="24"/>
        </w:rPr>
        <w:t>appraisals for</w:t>
      </w:r>
      <w:r w:rsidR="00492BE6" w:rsidRPr="00624DD3">
        <w:rPr>
          <w:rFonts w:ascii="Times New Roman" w:hAnsi="Times New Roman" w:cs="Times New Roman"/>
          <w:sz w:val="24"/>
          <w:szCs w:val="24"/>
        </w:rPr>
        <w:t xml:space="preserve"> wildlife</w:t>
      </w:r>
      <w:r w:rsidR="005103A3" w:rsidRPr="00624DD3">
        <w:rPr>
          <w:rFonts w:ascii="Times New Roman" w:hAnsi="Times New Roman" w:cs="Times New Roman"/>
          <w:sz w:val="24"/>
          <w:szCs w:val="24"/>
        </w:rPr>
        <w:t xml:space="preserve"> </w:t>
      </w:r>
      <w:r w:rsidR="00492BE6" w:rsidRPr="00624DD3">
        <w:rPr>
          <w:rFonts w:ascii="Times New Roman" w:hAnsi="Times New Roman" w:cs="Times New Roman"/>
          <w:sz w:val="24"/>
          <w:szCs w:val="24"/>
        </w:rPr>
        <w:t>or seascapes</w:t>
      </w:r>
      <w:r w:rsidR="00E52D76"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09"/>
      </w:r>
      <w:r w:rsidR="00E52D76" w:rsidRPr="00624DD3">
        <w:rPr>
          <w:rFonts w:ascii="Times New Roman" w:hAnsi="Times New Roman" w:cs="Times New Roman"/>
          <w:sz w:val="24"/>
          <w:szCs w:val="24"/>
        </w:rPr>
        <w:t xml:space="preserve"> </w:t>
      </w:r>
      <w:r w:rsidR="004223AE" w:rsidRPr="00624DD3">
        <w:rPr>
          <w:rFonts w:ascii="Times New Roman" w:hAnsi="Times New Roman" w:cs="Times New Roman"/>
          <w:sz w:val="24"/>
          <w:szCs w:val="24"/>
        </w:rPr>
        <w:t xml:space="preserve">Some were more </w:t>
      </w:r>
      <w:r w:rsidR="00A21ACC" w:rsidRPr="00624DD3">
        <w:rPr>
          <w:rFonts w:ascii="Times New Roman" w:hAnsi="Times New Roman" w:cs="Times New Roman"/>
          <w:sz w:val="24"/>
          <w:szCs w:val="24"/>
        </w:rPr>
        <w:t>nonchalant or critical</w:t>
      </w:r>
      <w:r w:rsidR="003A54BF" w:rsidRPr="00624DD3">
        <w:rPr>
          <w:rFonts w:ascii="Times New Roman" w:hAnsi="Times New Roman" w:cs="Times New Roman"/>
          <w:sz w:val="24"/>
          <w:szCs w:val="24"/>
        </w:rPr>
        <w:t>, with some comments focusing on the flat, open, exposing landscape</w:t>
      </w:r>
      <w:r w:rsidR="00C96DEB" w:rsidRPr="00624DD3">
        <w:rPr>
          <w:rFonts w:ascii="Times New Roman" w:hAnsi="Times New Roman" w:cs="Times New Roman"/>
          <w:sz w:val="24"/>
          <w:szCs w:val="24"/>
        </w:rPr>
        <w:t>:</w:t>
      </w:r>
      <w:r w:rsidR="004223AE" w:rsidRPr="00624DD3">
        <w:rPr>
          <w:rFonts w:ascii="Times New Roman" w:hAnsi="Times New Roman" w:cs="Times New Roman"/>
          <w:sz w:val="24"/>
          <w:szCs w:val="24"/>
        </w:rPr>
        <w:t xml:space="preserve"> ‘</w:t>
      </w:r>
      <w:r w:rsidR="0014772B" w:rsidRPr="00624DD3">
        <w:rPr>
          <w:rFonts w:ascii="Times New Roman" w:hAnsi="Times New Roman" w:cs="Times New Roman"/>
          <w:sz w:val="24"/>
          <w:szCs w:val="24"/>
        </w:rPr>
        <w:t>not a lot of shelter from the south-west winds… w</w:t>
      </w:r>
      <w:r w:rsidR="004223AE" w:rsidRPr="00624DD3">
        <w:rPr>
          <w:rFonts w:ascii="Times New Roman" w:hAnsi="Times New Roman" w:cs="Times New Roman"/>
          <w:sz w:val="24"/>
          <w:szCs w:val="24"/>
        </w:rPr>
        <w:t>ho cares if you’re finding treasure!’</w:t>
      </w:r>
      <w:r w:rsidR="00C96DEB"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10"/>
      </w:r>
      <w:r w:rsidR="00C96DEB" w:rsidRPr="00624DD3">
        <w:rPr>
          <w:rFonts w:ascii="Times New Roman" w:hAnsi="Times New Roman" w:cs="Times New Roman"/>
          <w:sz w:val="24"/>
          <w:szCs w:val="24"/>
        </w:rPr>
        <w:t xml:space="preserve"> </w:t>
      </w:r>
      <w:r w:rsidR="00935EE4" w:rsidRPr="00624DD3">
        <w:rPr>
          <w:rFonts w:ascii="Times New Roman" w:hAnsi="Times New Roman" w:cs="Times New Roman"/>
          <w:sz w:val="24"/>
          <w:szCs w:val="24"/>
        </w:rPr>
        <w:t>‘not much, concentrating on my detecting!’</w:t>
      </w:r>
      <w:r w:rsidR="00C96DEB"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11"/>
      </w:r>
      <w:r w:rsidR="004223AE" w:rsidRPr="00624DD3">
        <w:rPr>
          <w:rFonts w:ascii="Times New Roman" w:hAnsi="Times New Roman" w:cs="Times New Roman"/>
          <w:sz w:val="24"/>
          <w:szCs w:val="24"/>
        </w:rPr>
        <w:t xml:space="preserve"> and ‘</w:t>
      </w:r>
      <w:r w:rsidR="003A54BF" w:rsidRPr="00624DD3">
        <w:rPr>
          <w:rFonts w:ascii="Times New Roman" w:hAnsi="Times New Roman" w:cs="Times New Roman"/>
          <w:sz w:val="24"/>
          <w:szCs w:val="24"/>
        </w:rPr>
        <w:t xml:space="preserve">I find it quite open, flat and slightly </w:t>
      </w:r>
      <w:r w:rsidR="00871AE5" w:rsidRPr="00624DD3">
        <w:rPr>
          <w:rFonts w:ascii="Times New Roman" w:hAnsi="Times New Roman" w:cs="Times New Roman"/>
          <w:sz w:val="24"/>
          <w:szCs w:val="24"/>
        </w:rPr>
        <w:t>noisy; my preference is more scenic and quieter</w:t>
      </w:r>
      <w:r w:rsidR="00A21ACC" w:rsidRPr="00624DD3">
        <w:rPr>
          <w:rFonts w:ascii="Times New Roman" w:hAnsi="Times New Roman" w:cs="Times New Roman"/>
          <w:sz w:val="24"/>
          <w:szCs w:val="24"/>
        </w:rPr>
        <w:t>’</w:t>
      </w:r>
      <w:r w:rsidR="00C96DEB"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12"/>
      </w:r>
      <w:r w:rsidR="0036310E" w:rsidRPr="00624DD3">
        <w:rPr>
          <w:rFonts w:ascii="Times New Roman" w:hAnsi="Times New Roman" w:cs="Times New Roman"/>
          <w:sz w:val="24"/>
          <w:szCs w:val="24"/>
        </w:rPr>
        <w:t xml:space="preserve"> </w:t>
      </w:r>
      <w:r w:rsidR="00AF33A8" w:rsidRPr="00624DD3">
        <w:rPr>
          <w:rFonts w:ascii="Times New Roman" w:hAnsi="Times New Roman" w:cs="Times New Roman"/>
          <w:sz w:val="24"/>
          <w:szCs w:val="24"/>
        </w:rPr>
        <w:t xml:space="preserve">Others were inspired to </w:t>
      </w:r>
      <w:r w:rsidR="00C20F8F" w:rsidRPr="00624DD3">
        <w:rPr>
          <w:rFonts w:ascii="Times New Roman" w:hAnsi="Times New Roman" w:cs="Times New Roman"/>
          <w:sz w:val="24"/>
          <w:szCs w:val="24"/>
        </w:rPr>
        <w:t>‘imagine the area in times gone by’</w:t>
      </w:r>
      <w:r w:rsidR="0032792A" w:rsidRPr="00624DD3">
        <w:rPr>
          <w:rStyle w:val="FootnoteReference"/>
          <w:rFonts w:ascii="Times New Roman" w:hAnsi="Times New Roman" w:cs="Times New Roman"/>
          <w:sz w:val="24"/>
          <w:szCs w:val="24"/>
        </w:rPr>
        <w:footnoteReference w:id="313"/>
      </w:r>
      <w:r w:rsidR="00C20F8F" w:rsidRPr="00624DD3">
        <w:rPr>
          <w:rFonts w:ascii="Times New Roman" w:hAnsi="Times New Roman" w:cs="Times New Roman"/>
          <w:sz w:val="24"/>
          <w:szCs w:val="24"/>
        </w:rPr>
        <w:t xml:space="preserve"> an</w:t>
      </w:r>
      <w:r w:rsidR="005F6746" w:rsidRPr="00624DD3">
        <w:rPr>
          <w:rFonts w:ascii="Times New Roman" w:hAnsi="Times New Roman" w:cs="Times New Roman"/>
          <w:sz w:val="24"/>
          <w:szCs w:val="24"/>
        </w:rPr>
        <w:t>d wonder</w:t>
      </w:r>
      <w:r w:rsidR="00C96DEB" w:rsidRPr="00624DD3">
        <w:rPr>
          <w:rFonts w:ascii="Times New Roman" w:hAnsi="Times New Roman" w:cs="Times New Roman"/>
          <w:sz w:val="24"/>
          <w:szCs w:val="24"/>
        </w:rPr>
        <w:t>ed</w:t>
      </w:r>
      <w:r w:rsidR="005F6746" w:rsidRPr="00624DD3">
        <w:rPr>
          <w:rFonts w:ascii="Times New Roman" w:hAnsi="Times New Roman" w:cs="Times New Roman"/>
          <w:sz w:val="24"/>
          <w:szCs w:val="24"/>
        </w:rPr>
        <w:t xml:space="preserve"> how ‘it looked some 2000 years ago, with the temple in use and the people </w:t>
      </w:r>
      <w:r w:rsidR="005F6746" w:rsidRPr="00624DD3">
        <w:rPr>
          <w:rFonts w:ascii="Times New Roman" w:hAnsi="Times New Roman" w:cs="Times New Roman"/>
          <w:sz w:val="24"/>
          <w:szCs w:val="24"/>
        </w:rPr>
        <w:lastRenderedPageBreak/>
        <w:t>using it there’</w:t>
      </w:r>
      <w:r w:rsidR="00C96DEB" w:rsidRPr="00624DD3">
        <w:rPr>
          <w:rFonts w:ascii="Times New Roman" w:hAnsi="Times New Roman" w:cs="Times New Roman"/>
          <w:sz w:val="24"/>
          <w:szCs w:val="24"/>
        </w:rPr>
        <w:t>.</w:t>
      </w:r>
      <w:r w:rsidR="0032792A" w:rsidRPr="00624DD3">
        <w:rPr>
          <w:rStyle w:val="FootnoteReference"/>
          <w:rFonts w:ascii="Times New Roman" w:hAnsi="Times New Roman" w:cs="Times New Roman"/>
          <w:sz w:val="24"/>
          <w:szCs w:val="24"/>
        </w:rPr>
        <w:footnoteReference w:id="314"/>
      </w:r>
      <w:r w:rsidR="000F65AA" w:rsidRPr="00624DD3">
        <w:rPr>
          <w:rFonts w:ascii="Times New Roman" w:hAnsi="Times New Roman" w:cs="Times New Roman"/>
          <w:sz w:val="24"/>
          <w:szCs w:val="24"/>
        </w:rPr>
        <w:t xml:space="preserve"> </w:t>
      </w:r>
      <w:r w:rsidR="002F4474" w:rsidRPr="00624DD3">
        <w:rPr>
          <w:rFonts w:ascii="Times New Roman" w:hAnsi="Times New Roman" w:cs="Times New Roman"/>
          <w:sz w:val="24"/>
          <w:szCs w:val="24"/>
        </w:rPr>
        <w:t>Similarly</w:t>
      </w:r>
      <w:r w:rsidR="005601EB" w:rsidRPr="00624DD3">
        <w:rPr>
          <w:rFonts w:ascii="Times New Roman" w:hAnsi="Times New Roman" w:cs="Times New Roman"/>
          <w:sz w:val="24"/>
          <w:szCs w:val="24"/>
        </w:rPr>
        <w:t>, one expressed concern for the adjacent fields, which get ‘night hawked</w:t>
      </w:r>
      <w:r w:rsidR="002F4474" w:rsidRPr="00624DD3">
        <w:rPr>
          <w:rFonts w:ascii="Times New Roman" w:hAnsi="Times New Roman" w:cs="Times New Roman"/>
          <w:sz w:val="24"/>
          <w:szCs w:val="24"/>
        </w:rPr>
        <w:t>’, their finds ‘never to be recorded or seen again’</w:t>
      </w:r>
      <w:r w:rsidR="008F0025" w:rsidRPr="00624DD3">
        <w:rPr>
          <w:rFonts w:ascii="Times New Roman" w:hAnsi="Times New Roman" w:cs="Times New Roman"/>
          <w:sz w:val="24"/>
          <w:szCs w:val="24"/>
        </w:rPr>
        <w:t>,</w:t>
      </w:r>
      <w:r w:rsidR="0064646F" w:rsidRPr="00624DD3">
        <w:rPr>
          <w:rStyle w:val="FootnoteReference"/>
          <w:rFonts w:ascii="Times New Roman" w:hAnsi="Times New Roman" w:cs="Times New Roman"/>
          <w:sz w:val="24"/>
          <w:szCs w:val="24"/>
        </w:rPr>
        <w:footnoteReference w:id="315"/>
      </w:r>
      <w:r w:rsidR="00287370" w:rsidRPr="00624DD3">
        <w:rPr>
          <w:rFonts w:ascii="Times New Roman" w:hAnsi="Times New Roman" w:cs="Times New Roman"/>
          <w:sz w:val="24"/>
          <w:szCs w:val="24"/>
        </w:rPr>
        <w:t xml:space="preserve"> and another simply stated that the land had changed a lot during their 40 years of living there</w:t>
      </w:r>
      <w:r w:rsidR="002F4474" w:rsidRPr="00624DD3">
        <w:rPr>
          <w:rFonts w:ascii="Times New Roman" w:hAnsi="Times New Roman" w:cs="Times New Roman"/>
          <w:sz w:val="24"/>
          <w:szCs w:val="24"/>
        </w:rPr>
        <w:t>.</w:t>
      </w:r>
      <w:r w:rsidR="0064646F" w:rsidRPr="00624DD3">
        <w:rPr>
          <w:rStyle w:val="FootnoteReference"/>
          <w:rFonts w:ascii="Times New Roman" w:hAnsi="Times New Roman" w:cs="Times New Roman"/>
          <w:sz w:val="24"/>
          <w:szCs w:val="24"/>
        </w:rPr>
        <w:footnoteReference w:id="316"/>
      </w:r>
      <w:r w:rsidR="002F4474" w:rsidRPr="00624DD3">
        <w:rPr>
          <w:rFonts w:ascii="Times New Roman" w:hAnsi="Times New Roman" w:cs="Times New Roman"/>
          <w:sz w:val="24"/>
          <w:szCs w:val="24"/>
        </w:rPr>
        <w:t xml:space="preserve"> </w:t>
      </w:r>
      <w:r w:rsidR="005103A3" w:rsidRPr="00624DD3">
        <w:rPr>
          <w:rFonts w:ascii="Times New Roman" w:hAnsi="Times New Roman" w:cs="Times New Roman"/>
          <w:sz w:val="24"/>
          <w:szCs w:val="24"/>
        </w:rPr>
        <w:t xml:space="preserve">Only one </w:t>
      </w:r>
      <w:r w:rsidR="00F31D25" w:rsidRPr="00624DD3">
        <w:rPr>
          <w:rFonts w:ascii="Times New Roman" w:hAnsi="Times New Roman" w:cs="Times New Roman"/>
          <w:sz w:val="24"/>
          <w:szCs w:val="24"/>
        </w:rPr>
        <w:t>detectorist</w:t>
      </w:r>
      <w:r w:rsidR="005103A3" w:rsidRPr="00624DD3">
        <w:rPr>
          <w:rFonts w:ascii="Times New Roman" w:hAnsi="Times New Roman" w:cs="Times New Roman"/>
          <w:sz w:val="24"/>
          <w:szCs w:val="24"/>
        </w:rPr>
        <w:t xml:space="preserve"> mentioned community in relation to landscape,</w:t>
      </w:r>
      <w:r w:rsidR="0064646F" w:rsidRPr="00624DD3">
        <w:rPr>
          <w:rStyle w:val="FootnoteReference"/>
          <w:rFonts w:ascii="Times New Roman" w:hAnsi="Times New Roman" w:cs="Times New Roman"/>
          <w:sz w:val="24"/>
          <w:szCs w:val="24"/>
        </w:rPr>
        <w:footnoteReference w:id="317"/>
      </w:r>
      <w:r w:rsidR="005103A3" w:rsidRPr="00624DD3">
        <w:rPr>
          <w:rFonts w:ascii="Times New Roman" w:hAnsi="Times New Roman" w:cs="Times New Roman"/>
          <w:sz w:val="24"/>
          <w:szCs w:val="24"/>
        </w:rPr>
        <w:t xml:space="preserve"> but</w:t>
      </w:r>
      <w:r w:rsidR="00F31D25" w:rsidRPr="00624DD3">
        <w:rPr>
          <w:rFonts w:ascii="Times New Roman" w:hAnsi="Times New Roman" w:cs="Times New Roman"/>
          <w:sz w:val="24"/>
          <w:szCs w:val="24"/>
        </w:rPr>
        <w:t xml:space="preserve"> when asked about their feelings towards being part of the Solent Metal Detecting Club, </w:t>
      </w:r>
      <w:r w:rsidR="00E04AC6" w:rsidRPr="00624DD3">
        <w:rPr>
          <w:rFonts w:ascii="Times New Roman" w:hAnsi="Times New Roman" w:cs="Times New Roman"/>
          <w:sz w:val="24"/>
          <w:szCs w:val="24"/>
        </w:rPr>
        <w:t>all detectorists responded that they felt part of a community</w:t>
      </w:r>
      <w:r w:rsidR="000C4432" w:rsidRPr="00624DD3">
        <w:rPr>
          <w:rFonts w:ascii="Times New Roman" w:hAnsi="Times New Roman" w:cs="Times New Roman"/>
          <w:sz w:val="24"/>
          <w:szCs w:val="24"/>
        </w:rPr>
        <w:t xml:space="preserve"> of ‘like-minded people</w:t>
      </w:r>
      <w:r w:rsidR="0064646F" w:rsidRPr="00624DD3">
        <w:rPr>
          <w:rFonts w:ascii="Times New Roman" w:hAnsi="Times New Roman" w:cs="Times New Roman"/>
          <w:sz w:val="24"/>
          <w:szCs w:val="24"/>
        </w:rPr>
        <w:t>’</w:t>
      </w:r>
      <w:r w:rsidR="0064646F" w:rsidRPr="00624DD3">
        <w:rPr>
          <w:rStyle w:val="FootnoteReference"/>
          <w:rFonts w:ascii="Times New Roman" w:hAnsi="Times New Roman" w:cs="Times New Roman"/>
          <w:sz w:val="24"/>
          <w:szCs w:val="24"/>
        </w:rPr>
        <w:footnoteReference w:id="318"/>
      </w:r>
      <w:r w:rsidR="0044615A" w:rsidRPr="00624DD3">
        <w:rPr>
          <w:rFonts w:ascii="Times New Roman" w:hAnsi="Times New Roman" w:cs="Times New Roman"/>
          <w:sz w:val="24"/>
          <w:szCs w:val="24"/>
        </w:rPr>
        <w:t xml:space="preserve"> that were able to ‘compare finds and knowledge’</w:t>
      </w:r>
      <w:r w:rsidR="00D735D2" w:rsidRPr="00624DD3">
        <w:rPr>
          <w:rFonts w:ascii="Times New Roman" w:hAnsi="Times New Roman" w:cs="Times New Roman"/>
          <w:sz w:val="24"/>
          <w:szCs w:val="24"/>
        </w:rPr>
        <w:t>,</w:t>
      </w:r>
      <w:r w:rsidR="0064646F" w:rsidRPr="00624DD3">
        <w:rPr>
          <w:rStyle w:val="FootnoteReference"/>
          <w:rFonts w:ascii="Times New Roman" w:hAnsi="Times New Roman" w:cs="Times New Roman"/>
          <w:sz w:val="24"/>
          <w:szCs w:val="24"/>
        </w:rPr>
        <w:footnoteReference w:id="319"/>
      </w:r>
      <w:r w:rsidR="00D735D2" w:rsidRPr="00624DD3">
        <w:rPr>
          <w:rFonts w:ascii="Times New Roman" w:hAnsi="Times New Roman" w:cs="Times New Roman"/>
          <w:sz w:val="24"/>
          <w:szCs w:val="24"/>
        </w:rPr>
        <w:t xml:space="preserve"> ‘to enjoy the hobby and to raise money for the charities that we support’</w:t>
      </w:r>
      <w:r w:rsidR="0064646F" w:rsidRPr="00624DD3">
        <w:rPr>
          <w:rStyle w:val="FootnoteReference"/>
          <w:rFonts w:ascii="Times New Roman" w:hAnsi="Times New Roman" w:cs="Times New Roman"/>
          <w:sz w:val="24"/>
          <w:szCs w:val="24"/>
        </w:rPr>
        <w:footnoteReference w:id="320"/>
      </w:r>
      <w:r w:rsidR="00521636" w:rsidRPr="00624DD3">
        <w:rPr>
          <w:rFonts w:ascii="Times New Roman" w:hAnsi="Times New Roman" w:cs="Times New Roman"/>
          <w:sz w:val="24"/>
          <w:szCs w:val="24"/>
        </w:rPr>
        <w:t xml:space="preserve"> and ‘get out in the fresh air, get some exercise, and have a good banter’</w:t>
      </w:r>
      <w:r w:rsidR="00287370" w:rsidRPr="00624DD3">
        <w:rPr>
          <w:rFonts w:ascii="Times New Roman" w:hAnsi="Times New Roman" w:cs="Times New Roman"/>
          <w:sz w:val="24"/>
          <w:szCs w:val="24"/>
        </w:rPr>
        <w:t>.</w:t>
      </w:r>
      <w:r w:rsidR="00F03E81" w:rsidRPr="00624DD3">
        <w:rPr>
          <w:rStyle w:val="FootnoteReference"/>
          <w:rFonts w:ascii="Times New Roman" w:hAnsi="Times New Roman" w:cs="Times New Roman"/>
          <w:sz w:val="24"/>
          <w:szCs w:val="24"/>
        </w:rPr>
        <w:footnoteReference w:id="321"/>
      </w:r>
      <w:r w:rsidR="00287370" w:rsidRPr="00624DD3">
        <w:rPr>
          <w:rFonts w:ascii="Times New Roman" w:hAnsi="Times New Roman" w:cs="Times New Roman"/>
          <w:sz w:val="24"/>
          <w:szCs w:val="24"/>
        </w:rPr>
        <w:t xml:space="preserve"> </w:t>
      </w:r>
      <w:r w:rsidR="00C82144" w:rsidRPr="00624DD3">
        <w:rPr>
          <w:rFonts w:ascii="Times New Roman" w:hAnsi="Times New Roman" w:cs="Times New Roman"/>
          <w:sz w:val="24"/>
          <w:szCs w:val="24"/>
        </w:rPr>
        <w:t>One detectorist pondered on the fact that ‘people share personal things when out on the land, and you feel you know people well, even though you do not’.</w:t>
      </w:r>
      <w:r w:rsidR="00F03E81" w:rsidRPr="00624DD3">
        <w:rPr>
          <w:rStyle w:val="FootnoteReference"/>
          <w:rFonts w:ascii="Times New Roman" w:hAnsi="Times New Roman" w:cs="Times New Roman"/>
          <w:sz w:val="24"/>
          <w:szCs w:val="24"/>
        </w:rPr>
        <w:footnoteReference w:id="322"/>
      </w:r>
      <w:r w:rsidR="00C82144" w:rsidRPr="00624DD3">
        <w:rPr>
          <w:rFonts w:ascii="Times New Roman" w:hAnsi="Times New Roman" w:cs="Times New Roman"/>
          <w:sz w:val="24"/>
          <w:szCs w:val="24"/>
        </w:rPr>
        <w:t xml:space="preserve"> </w:t>
      </w:r>
      <w:r w:rsidR="00AB3FD6" w:rsidRPr="00624DD3">
        <w:rPr>
          <w:rFonts w:ascii="Times New Roman" w:hAnsi="Times New Roman" w:cs="Times New Roman"/>
          <w:sz w:val="24"/>
          <w:szCs w:val="24"/>
        </w:rPr>
        <w:t>Another stated there is a</w:t>
      </w:r>
      <w:r w:rsidR="000A7E53" w:rsidRPr="00624DD3">
        <w:rPr>
          <w:rFonts w:ascii="Times New Roman" w:hAnsi="Times New Roman" w:cs="Times New Roman"/>
          <w:sz w:val="24"/>
          <w:szCs w:val="24"/>
        </w:rPr>
        <w:t xml:space="preserve"> ‘sense of responsibility</w:t>
      </w:r>
      <w:r w:rsidR="0007337D" w:rsidRPr="00624DD3">
        <w:rPr>
          <w:rFonts w:ascii="Times New Roman" w:hAnsi="Times New Roman" w:cs="Times New Roman"/>
          <w:sz w:val="24"/>
          <w:szCs w:val="24"/>
        </w:rPr>
        <w:t xml:space="preserve"> while detecting with the club, more so at Hayling, there is definitely a community spirit’.</w:t>
      </w:r>
      <w:r w:rsidR="00F03E81" w:rsidRPr="00624DD3">
        <w:rPr>
          <w:rStyle w:val="FootnoteReference"/>
          <w:rFonts w:ascii="Times New Roman" w:hAnsi="Times New Roman" w:cs="Times New Roman"/>
          <w:sz w:val="24"/>
          <w:szCs w:val="24"/>
        </w:rPr>
        <w:footnoteReference w:id="323"/>
      </w:r>
      <w:r w:rsidR="0007337D" w:rsidRPr="00624DD3">
        <w:rPr>
          <w:rFonts w:ascii="Times New Roman" w:hAnsi="Times New Roman" w:cs="Times New Roman"/>
          <w:sz w:val="24"/>
          <w:szCs w:val="24"/>
        </w:rPr>
        <w:t xml:space="preserve"> </w:t>
      </w:r>
      <w:r w:rsidR="00985F96" w:rsidRPr="00624DD3">
        <w:rPr>
          <w:rFonts w:ascii="Times New Roman" w:hAnsi="Times New Roman" w:cs="Times New Roman"/>
          <w:sz w:val="24"/>
          <w:szCs w:val="24"/>
        </w:rPr>
        <w:t xml:space="preserve">Several detectorists </w:t>
      </w:r>
      <w:r w:rsidR="00C009A3" w:rsidRPr="00624DD3">
        <w:rPr>
          <w:rFonts w:ascii="Times New Roman" w:hAnsi="Times New Roman" w:cs="Times New Roman"/>
          <w:sz w:val="24"/>
          <w:szCs w:val="24"/>
        </w:rPr>
        <w:t>reference</w:t>
      </w:r>
      <w:r w:rsidR="00985F96" w:rsidRPr="00624DD3">
        <w:rPr>
          <w:rFonts w:ascii="Times New Roman" w:hAnsi="Times New Roman" w:cs="Times New Roman"/>
          <w:sz w:val="24"/>
          <w:szCs w:val="24"/>
        </w:rPr>
        <w:t xml:space="preserve"> the farm owner, his </w:t>
      </w:r>
      <w:r w:rsidR="00977656" w:rsidRPr="00624DD3">
        <w:rPr>
          <w:rFonts w:ascii="Times New Roman" w:hAnsi="Times New Roman" w:cs="Times New Roman"/>
          <w:sz w:val="24"/>
          <w:szCs w:val="24"/>
        </w:rPr>
        <w:t>family,</w:t>
      </w:r>
      <w:r w:rsidR="00985F96" w:rsidRPr="00624DD3">
        <w:rPr>
          <w:rFonts w:ascii="Times New Roman" w:hAnsi="Times New Roman" w:cs="Times New Roman"/>
          <w:sz w:val="24"/>
          <w:szCs w:val="24"/>
        </w:rPr>
        <w:t xml:space="preserve"> and the archaeologists within their answers</w:t>
      </w:r>
      <w:r w:rsidR="00D07FB6" w:rsidRPr="00624DD3">
        <w:rPr>
          <w:rFonts w:ascii="Times New Roman" w:hAnsi="Times New Roman" w:cs="Times New Roman"/>
          <w:sz w:val="24"/>
          <w:szCs w:val="24"/>
        </w:rPr>
        <w:t>,</w:t>
      </w:r>
      <w:r w:rsidR="001F304C" w:rsidRPr="00624DD3">
        <w:rPr>
          <w:rStyle w:val="FootnoteReference"/>
          <w:rFonts w:ascii="Times New Roman" w:hAnsi="Times New Roman" w:cs="Times New Roman"/>
          <w:sz w:val="24"/>
          <w:szCs w:val="24"/>
        </w:rPr>
        <w:footnoteReference w:id="324"/>
      </w:r>
      <w:r w:rsidR="00D07FB6" w:rsidRPr="00624DD3">
        <w:rPr>
          <w:rFonts w:ascii="Times New Roman" w:hAnsi="Times New Roman" w:cs="Times New Roman"/>
          <w:sz w:val="24"/>
          <w:szCs w:val="24"/>
        </w:rPr>
        <w:t xml:space="preserve"> one mentioning the </w:t>
      </w:r>
      <w:r w:rsidR="00C104BD" w:rsidRPr="00624DD3">
        <w:rPr>
          <w:rFonts w:ascii="Times New Roman" w:hAnsi="Times New Roman" w:cs="Times New Roman"/>
          <w:sz w:val="24"/>
          <w:szCs w:val="24"/>
        </w:rPr>
        <w:t>local</w:t>
      </w:r>
      <w:r w:rsidR="00E86C48" w:rsidRPr="00624DD3">
        <w:rPr>
          <w:rFonts w:ascii="Times New Roman" w:hAnsi="Times New Roman" w:cs="Times New Roman"/>
          <w:sz w:val="24"/>
          <w:szCs w:val="24"/>
        </w:rPr>
        <w:t xml:space="preserve"> island</w:t>
      </w:r>
      <w:r w:rsidR="00C104BD" w:rsidRPr="00624DD3">
        <w:rPr>
          <w:rFonts w:ascii="Times New Roman" w:hAnsi="Times New Roman" w:cs="Times New Roman"/>
          <w:sz w:val="24"/>
          <w:szCs w:val="24"/>
        </w:rPr>
        <w:t xml:space="preserve"> community</w:t>
      </w:r>
      <w:r w:rsidR="00D07FB6" w:rsidRPr="00624DD3">
        <w:rPr>
          <w:rFonts w:ascii="Times New Roman" w:hAnsi="Times New Roman" w:cs="Times New Roman"/>
          <w:sz w:val="24"/>
          <w:szCs w:val="24"/>
        </w:rPr>
        <w:t>;</w:t>
      </w:r>
      <w:r w:rsidR="00985F96" w:rsidRPr="00624DD3">
        <w:rPr>
          <w:rFonts w:ascii="Times New Roman" w:hAnsi="Times New Roman" w:cs="Times New Roman"/>
          <w:sz w:val="24"/>
          <w:szCs w:val="24"/>
        </w:rPr>
        <w:t xml:space="preserve"> ‘it is nice the farm has many walkers</w:t>
      </w:r>
      <w:r w:rsidR="007B261E" w:rsidRPr="00624DD3">
        <w:rPr>
          <w:rFonts w:ascii="Times New Roman" w:hAnsi="Times New Roman" w:cs="Times New Roman"/>
          <w:sz w:val="24"/>
          <w:szCs w:val="24"/>
        </w:rPr>
        <w:t>… the local people are friendly and interested, and frequently stop to ask questions’</w:t>
      </w:r>
      <w:r w:rsidR="00D07FB6" w:rsidRPr="00624DD3">
        <w:rPr>
          <w:rFonts w:ascii="Times New Roman" w:hAnsi="Times New Roman" w:cs="Times New Roman"/>
          <w:sz w:val="24"/>
          <w:szCs w:val="24"/>
        </w:rPr>
        <w:t>.</w:t>
      </w:r>
      <w:r w:rsidR="001F304C" w:rsidRPr="00624DD3">
        <w:rPr>
          <w:rStyle w:val="FootnoteReference"/>
          <w:rFonts w:ascii="Times New Roman" w:hAnsi="Times New Roman" w:cs="Times New Roman"/>
          <w:sz w:val="24"/>
          <w:szCs w:val="24"/>
        </w:rPr>
        <w:footnoteReference w:id="325"/>
      </w:r>
      <w:r w:rsidR="00E65B3B" w:rsidRPr="00624DD3">
        <w:rPr>
          <w:rFonts w:ascii="Times New Roman" w:hAnsi="Times New Roman" w:cs="Times New Roman"/>
          <w:sz w:val="24"/>
          <w:szCs w:val="24"/>
        </w:rPr>
        <w:t xml:space="preserve"> </w:t>
      </w:r>
    </w:p>
    <w:p w14:paraId="2E3EA975" w14:textId="4D6FA13E" w:rsidR="001D1206" w:rsidRPr="00624DD3" w:rsidRDefault="00DC46F4"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The detectorists were asked about their overall experience of the </w:t>
      </w:r>
      <w:r w:rsidR="00966422" w:rsidRPr="00624DD3">
        <w:rPr>
          <w:rFonts w:ascii="Times New Roman" w:hAnsi="Times New Roman" w:cs="Times New Roman"/>
          <w:sz w:val="24"/>
          <w:szCs w:val="24"/>
        </w:rPr>
        <w:t>site and</w:t>
      </w:r>
      <w:r w:rsidR="00DE26EC" w:rsidRPr="00624DD3">
        <w:rPr>
          <w:rFonts w:ascii="Times New Roman" w:hAnsi="Times New Roman" w:cs="Times New Roman"/>
          <w:sz w:val="24"/>
          <w:szCs w:val="24"/>
        </w:rPr>
        <w:t xml:space="preserve"> </w:t>
      </w:r>
      <w:r w:rsidR="00874AB1" w:rsidRPr="00624DD3">
        <w:rPr>
          <w:rFonts w:ascii="Times New Roman" w:hAnsi="Times New Roman" w:cs="Times New Roman"/>
          <w:sz w:val="24"/>
          <w:szCs w:val="24"/>
        </w:rPr>
        <w:t>if</w:t>
      </w:r>
      <w:r w:rsidR="00DE26EC" w:rsidRPr="00624DD3">
        <w:rPr>
          <w:rFonts w:ascii="Times New Roman" w:hAnsi="Times New Roman" w:cs="Times New Roman"/>
          <w:sz w:val="24"/>
          <w:szCs w:val="24"/>
        </w:rPr>
        <w:t xml:space="preserve"> there </w:t>
      </w:r>
      <w:r w:rsidR="00874AB1" w:rsidRPr="00624DD3">
        <w:rPr>
          <w:rFonts w:ascii="Times New Roman" w:hAnsi="Times New Roman" w:cs="Times New Roman"/>
          <w:sz w:val="24"/>
          <w:szCs w:val="24"/>
        </w:rPr>
        <w:t xml:space="preserve">were </w:t>
      </w:r>
      <w:r w:rsidR="00DE26EC" w:rsidRPr="00624DD3">
        <w:rPr>
          <w:rFonts w:ascii="Times New Roman" w:hAnsi="Times New Roman" w:cs="Times New Roman"/>
          <w:sz w:val="24"/>
          <w:szCs w:val="24"/>
        </w:rPr>
        <w:t xml:space="preserve">any recurring thoughts and feelings that they would be willing to share. </w:t>
      </w:r>
      <w:r w:rsidR="007237C7" w:rsidRPr="00624DD3">
        <w:rPr>
          <w:rFonts w:ascii="Times New Roman" w:hAnsi="Times New Roman" w:cs="Times New Roman"/>
          <w:sz w:val="24"/>
          <w:szCs w:val="24"/>
        </w:rPr>
        <w:t xml:space="preserve">Two </w:t>
      </w:r>
      <w:r w:rsidR="00DE26EC" w:rsidRPr="00624DD3">
        <w:rPr>
          <w:rFonts w:ascii="Times New Roman" w:hAnsi="Times New Roman" w:cs="Times New Roman"/>
          <w:sz w:val="24"/>
          <w:szCs w:val="24"/>
        </w:rPr>
        <w:t>referred to well-being, claiming it</w:t>
      </w:r>
      <w:r w:rsidR="00966422" w:rsidRPr="00624DD3">
        <w:rPr>
          <w:rFonts w:ascii="Times New Roman" w:hAnsi="Times New Roman" w:cs="Times New Roman"/>
          <w:sz w:val="24"/>
          <w:szCs w:val="24"/>
        </w:rPr>
        <w:t xml:space="preserve"> ‘cleansed’ and detoxed’</w:t>
      </w:r>
      <w:r w:rsidR="00B049D6" w:rsidRPr="00624DD3">
        <w:rPr>
          <w:rStyle w:val="FootnoteReference"/>
          <w:rFonts w:ascii="Times New Roman" w:hAnsi="Times New Roman" w:cs="Times New Roman"/>
          <w:sz w:val="24"/>
          <w:szCs w:val="24"/>
        </w:rPr>
        <w:footnoteReference w:id="326"/>
      </w:r>
      <w:r w:rsidR="00966422" w:rsidRPr="00624DD3">
        <w:rPr>
          <w:rFonts w:ascii="Times New Roman" w:hAnsi="Times New Roman" w:cs="Times New Roman"/>
          <w:sz w:val="24"/>
          <w:szCs w:val="24"/>
        </w:rPr>
        <w:t xml:space="preserve"> and</w:t>
      </w:r>
      <w:r w:rsidR="00C06FE5" w:rsidRPr="00624DD3">
        <w:rPr>
          <w:rFonts w:ascii="Times New Roman" w:hAnsi="Times New Roman" w:cs="Times New Roman"/>
          <w:sz w:val="24"/>
          <w:szCs w:val="24"/>
        </w:rPr>
        <w:t xml:space="preserve"> is</w:t>
      </w:r>
      <w:r w:rsidR="00966422" w:rsidRPr="00624DD3">
        <w:rPr>
          <w:rFonts w:ascii="Times New Roman" w:hAnsi="Times New Roman" w:cs="Times New Roman"/>
          <w:sz w:val="24"/>
          <w:szCs w:val="24"/>
        </w:rPr>
        <w:t xml:space="preserve"> ‘therapeutic’</w:t>
      </w:r>
      <w:r w:rsidR="003033B0" w:rsidRPr="00624DD3">
        <w:rPr>
          <w:rStyle w:val="FootnoteReference"/>
          <w:rFonts w:ascii="Times New Roman" w:hAnsi="Times New Roman" w:cs="Times New Roman"/>
          <w:sz w:val="24"/>
          <w:szCs w:val="24"/>
        </w:rPr>
        <w:footnoteReference w:id="327"/>
      </w:r>
      <w:r w:rsidR="00966422" w:rsidRPr="00624DD3">
        <w:rPr>
          <w:rFonts w:ascii="Times New Roman" w:hAnsi="Times New Roman" w:cs="Times New Roman"/>
          <w:sz w:val="24"/>
          <w:szCs w:val="24"/>
        </w:rPr>
        <w:t xml:space="preserve"> to be out in nature and </w:t>
      </w:r>
      <w:r w:rsidR="00E86C48" w:rsidRPr="00624DD3">
        <w:rPr>
          <w:rFonts w:ascii="Times New Roman" w:hAnsi="Times New Roman" w:cs="Times New Roman"/>
          <w:sz w:val="24"/>
          <w:szCs w:val="24"/>
        </w:rPr>
        <w:t>have</w:t>
      </w:r>
      <w:r w:rsidR="00966422" w:rsidRPr="00624DD3">
        <w:rPr>
          <w:rFonts w:ascii="Times New Roman" w:hAnsi="Times New Roman" w:cs="Times New Roman"/>
          <w:sz w:val="24"/>
          <w:szCs w:val="24"/>
        </w:rPr>
        <w:t xml:space="preserve"> tangible engag</w:t>
      </w:r>
      <w:r w:rsidR="00E86C48" w:rsidRPr="00624DD3">
        <w:rPr>
          <w:rFonts w:ascii="Times New Roman" w:hAnsi="Times New Roman" w:cs="Times New Roman"/>
          <w:sz w:val="24"/>
          <w:szCs w:val="24"/>
        </w:rPr>
        <w:t>ement</w:t>
      </w:r>
      <w:r w:rsidR="00966422" w:rsidRPr="00624DD3">
        <w:rPr>
          <w:rFonts w:ascii="Times New Roman" w:hAnsi="Times New Roman" w:cs="Times New Roman"/>
          <w:sz w:val="24"/>
          <w:szCs w:val="24"/>
        </w:rPr>
        <w:t xml:space="preserve"> with history. </w:t>
      </w:r>
      <w:r w:rsidR="00874AB1" w:rsidRPr="00624DD3">
        <w:rPr>
          <w:rFonts w:ascii="Times New Roman" w:hAnsi="Times New Roman" w:cs="Times New Roman"/>
          <w:sz w:val="24"/>
          <w:szCs w:val="24"/>
        </w:rPr>
        <w:t>One claimed to always carry</w:t>
      </w:r>
      <w:r w:rsidR="00932D23" w:rsidRPr="00624DD3">
        <w:rPr>
          <w:rFonts w:ascii="Times New Roman" w:hAnsi="Times New Roman" w:cs="Times New Roman"/>
          <w:sz w:val="24"/>
          <w:szCs w:val="24"/>
        </w:rPr>
        <w:t xml:space="preserve"> binoculars so that they can ‘observe wildlife or spy on that person that’s been down that hole for ages </w:t>
      </w:r>
      <w:proofErr w:type="spellStart"/>
      <w:r w:rsidR="00932D23" w:rsidRPr="00624DD3">
        <w:rPr>
          <w:rFonts w:ascii="Times New Roman" w:hAnsi="Times New Roman" w:cs="Times New Roman"/>
          <w:sz w:val="24"/>
          <w:szCs w:val="24"/>
        </w:rPr>
        <w:t>haha</w:t>
      </w:r>
      <w:proofErr w:type="spellEnd"/>
      <w:r w:rsidR="00932D23" w:rsidRPr="00624DD3">
        <w:rPr>
          <w:rFonts w:ascii="Times New Roman" w:hAnsi="Times New Roman" w:cs="Times New Roman"/>
          <w:sz w:val="24"/>
          <w:szCs w:val="24"/>
        </w:rPr>
        <w:t>!’</w:t>
      </w:r>
      <w:r w:rsidR="003033B0" w:rsidRPr="00624DD3">
        <w:rPr>
          <w:rStyle w:val="FootnoteReference"/>
          <w:rFonts w:ascii="Times New Roman" w:hAnsi="Times New Roman" w:cs="Times New Roman"/>
          <w:sz w:val="24"/>
          <w:szCs w:val="24"/>
        </w:rPr>
        <w:footnoteReference w:id="328"/>
      </w:r>
      <w:r w:rsidR="00932D23" w:rsidRPr="00624DD3">
        <w:rPr>
          <w:rFonts w:ascii="Times New Roman" w:hAnsi="Times New Roman" w:cs="Times New Roman"/>
          <w:sz w:val="24"/>
          <w:szCs w:val="24"/>
        </w:rPr>
        <w:t xml:space="preserve"> </w:t>
      </w:r>
      <w:r w:rsidR="00413BFA" w:rsidRPr="00624DD3">
        <w:rPr>
          <w:rFonts w:ascii="Times New Roman" w:hAnsi="Times New Roman" w:cs="Times New Roman"/>
          <w:sz w:val="24"/>
          <w:szCs w:val="24"/>
        </w:rPr>
        <w:t xml:space="preserve">Several other detectorists shared the ‘anticipation/excitement’ of </w:t>
      </w:r>
      <w:r w:rsidR="001F6943" w:rsidRPr="00624DD3">
        <w:rPr>
          <w:rFonts w:ascii="Times New Roman" w:hAnsi="Times New Roman" w:cs="Times New Roman"/>
          <w:sz w:val="24"/>
          <w:szCs w:val="24"/>
        </w:rPr>
        <w:t xml:space="preserve">‘walking through </w:t>
      </w:r>
      <w:r w:rsidR="00FD2266" w:rsidRPr="00624DD3">
        <w:rPr>
          <w:rFonts w:ascii="Times New Roman" w:hAnsi="Times New Roman" w:cs="Times New Roman"/>
          <w:sz w:val="24"/>
          <w:szCs w:val="24"/>
        </w:rPr>
        <w:t>history, trying to image what actually happened in years gone by</w:t>
      </w:r>
      <w:r w:rsidR="001F6943"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29"/>
      </w:r>
      <w:r w:rsidR="00FD2266" w:rsidRPr="00624DD3">
        <w:rPr>
          <w:rFonts w:ascii="Times New Roman" w:hAnsi="Times New Roman" w:cs="Times New Roman"/>
          <w:sz w:val="24"/>
          <w:szCs w:val="24"/>
        </w:rPr>
        <w:t xml:space="preserve">, </w:t>
      </w:r>
      <w:r w:rsidR="00063794" w:rsidRPr="00624DD3">
        <w:rPr>
          <w:rFonts w:ascii="Times New Roman" w:hAnsi="Times New Roman" w:cs="Times New Roman"/>
          <w:sz w:val="24"/>
          <w:szCs w:val="24"/>
        </w:rPr>
        <w:t>and</w:t>
      </w:r>
      <w:r w:rsidR="00D07ABC" w:rsidRPr="00624DD3">
        <w:rPr>
          <w:rFonts w:ascii="Times New Roman" w:hAnsi="Times New Roman" w:cs="Times New Roman"/>
          <w:sz w:val="24"/>
          <w:szCs w:val="24"/>
        </w:rPr>
        <w:t xml:space="preserve"> ‘thinking what it must have been like in the Iron Age/Roman/Saxon periods’.</w:t>
      </w:r>
      <w:r w:rsidR="000B5542" w:rsidRPr="00624DD3">
        <w:rPr>
          <w:rStyle w:val="FootnoteReference"/>
          <w:rFonts w:ascii="Times New Roman" w:hAnsi="Times New Roman" w:cs="Times New Roman"/>
          <w:sz w:val="24"/>
          <w:szCs w:val="24"/>
        </w:rPr>
        <w:footnoteReference w:id="330"/>
      </w:r>
      <w:r w:rsidR="001F6943" w:rsidRPr="00624DD3">
        <w:rPr>
          <w:rFonts w:ascii="Times New Roman" w:hAnsi="Times New Roman" w:cs="Times New Roman"/>
          <w:sz w:val="24"/>
          <w:szCs w:val="24"/>
        </w:rPr>
        <w:t xml:space="preserve"> </w:t>
      </w:r>
      <w:r w:rsidR="00497F18" w:rsidRPr="00624DD3">
        <w:rPr>
          <w:rFonts w:ascii="Times New Roman" w:hAnsi="Times New Roman" w:cs="Times New Roman"/>
          <w:sz w:val="24"/>
          <w:szCs w:val="24"/>
        </w:rPr>
        <w:t>It is ‘satisfying’</w:t>
      </w:r>
      <w:r w:rsidR="000B5542" w:rsidRPr="00624DD3">
        <w:rPr>
          <w:rStyle w:val="FootnoteReference"/>
          <w:rFonts w:ascii="Times New Roman" w:hAnsi="Times New Roman" w:cs="Times New Roman"/>
          <w:sz w:val="24"/>
          <w:szCs w:val="24"/>
        </w:rPr>
        <w:footnoteReference w:id="331"/>
      </w:r>
      <w:r w:rsidR="00883126" w:rsidRPr="00624DD3">
        <w:rPr>
          <w:rFonts w:ascii="Times New Roman" w:hAnsi="Times New Roman" w:cs="Times New Roman"/>
          <w:sz w:val="24"/>
          <w:szCs w:val="24"/>
        </w:rPr>
        <w:t xml:space="preserve"> and ‘a privilege’</w:t>
      </w:r>
      <w:r w:rsidR="000B5542" w:rsidRPr="00624DD3">
        <w:rPr>
          <w:rStyle w:val="FootnoteReference"/>
          <w:rFonts w:ascii="Times New Roman" w:hAnsi="Times New Roman" w:cs="Times New Roman"/>
          <w:sz w:val="24"/>
          <w:szCs w:val="24"/>
        </w:rPr>
        <w:footnoteReference w:id="332"/>
      </w:r>
      <w:r w:rsidR="00497F18" w:rsidRPr="00624DD3">
        <w:rPr>
          <w:rFonts w:ascii="Times New Roman" w:hAnsi="Times New Roman" w:cs="Times New Roman"/>
          <w:sz w:val="24"/>
          <w:szCs w:val="24"/>
        </w:rPr>
        <w:t xml:space="preserve"> to detect </w:t>
      </w:r>
      <w:r w:rsidR="00883126" w:rsidRPr="00624DD3">
        <w:rPr>
          <w:rFonts w:ascii="Times New Roman" w:hAnsi="Times New Roman" w:cs="Times New Roman"/>
          <w:sz w:val="24"/>
          <w:szCs w:val="24"/>
        </w:rPr>
        <w:t>at a site with a wealth of history.</w:t>
      </w:r>
      <w:r w:rsidR="0039121C" w:rsidRPr="00624DD3">
        <w:rPr>
          <w:rFonts w:ascii="Times New Roman" w:hAnsi="Times New Roman" w:cs="Times New Roman"/>
          <w:sz w:val="24"/>
          <w:szCs w:val="24"/>
        </w:rPr>
        <w:t xml:space="preserve"> One detectorist shared </w:t>
      </w:r>
      <w:r w:rsidR="007D6804" w:rsidRPr="00624DD3">
        <w:rPr>
          <w:rFonts w:ascii="Times New Roman" w:hAnsi="Times New Roman" w:cs="Times New Roman"/>
          <w:sz w:val="24"/>
          <w:szCs w:val="24"/>
        </w:rPr>
        <w:t>‘I always feel that something really important and interesting has been found by somebody’</w:t>
      </w:r>
      <w:r w:rsidR="00F24C1D"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33"/>
      </w:r>
      <w:r w:rsidR="007D6804" w:rsidRPr="00624DD3">
        <w:rPr>
          <w:rFonts w:ascii="Times New Roman" w:hAnsi="Times New Roman" w:cs="Times New Roman"/>
          <w:sz w:val="24"/>
          <w:szCs w:val="24"/>
        </w:rPr>
        <w:t xml:space="preserve"> while others</w:t>
      </w:r>
      <w:r w:rsidR="00932D23" w:rsidRPr="00624DD3">
        <w:rPr>
          <w:rFonts w:ascii="Times New Roman" w:hAnsi="Times New Roman" w:cs="Times New Roman"/>
          <w:sz w:val="24"/>
          <w:szCs w:val="24"/>
        </w:rPr>
        <w:t xml:space="preserve"> </w:t>
      </w:r>
      <w:r w:rsidR="003631EC" w:rsidRPr="00624DD3">
        <w:rPr>
          <w:rFonts w:ascii="Times New Roman" w:hAnsi="Times New Roman" w:cs="Times New Roman"/>
          <w:sz w:val="24"/>
          <w:szCs w:val="24"/>
        </w:rPr>
        <w:t>describ</w:t>
      </w:r>
      <w:r w:rsidR="007D6804" w:rsidRPr="00624DD3">
        <w:rPr>
          <w:rFonts w:ascii="Times New Roman" w:hAnsi="Times New Roman" w:cs="Times New Roman"/>
          <w:sz w:val="24"/>
          <w:szCs w:val="24"/>
        </w:rPr>
        <w:t>e</w:t>
      </w:r>
      <w:r w:rsidR="00F24C1D" w:rsidRPr="00624DD3">
        <w:rPr>
          <w:rFonts w:ascii="Times New Roman" w:hAnsi="Times New Roman" w:cs="Times New Roman"/>
          <w:sz w:val="24"/>
          <w:szCs w:val="24"/>
        </w:rPr>
        <w:t>d</w:t>
      </w:r>
      <w:r w:rsidR="003631EC" w:rsidRPr="00624DD3">
        <w:rPr>
          <w:rFonts w:ascii="Times New Roman" w:hAnsi="Times New Roman" w:cs="Times New Roman"/>
          <w:sz w:val="24"/>
          <w:szCs w:val="24"/>
        </w:rPr>
        <w:t xml:space="preserve"> their experiences as positive due to ‘meeting </w:t>
      </w:r>
      <w:r w:rsidR="00F03E81" w:rsidRPr="00624DD3">
        <w:rPr>
          <w:rFonts w:ascii="Times New Roman" w:hAnsi="Times New Roman" w:cs="Times New Roman"/>
          <w:sz w:val="24"/>
          <w:szCs w:val="24"/>
        </w:rPr>
        <w:t>like-minded</w:t>
      </w:r>
      <w:r w:rsidR="003631EC" w:rsidRPr="00624DD3">
        <w:rPr>
          <w:rFonts w:ascii="Times New Roman" w:hAnsi="Times New Roman" w:cs="Times New Roman"/>
          <w:sz w:val="24"/>
          <w:szCs w:val="24"/>
        </w:rPr>
        <w:t xml:space="preserve"> people and friends, exchanging information’</w:t>
      </w:r>
      <w:r w:rsidR="000B5542" w:rsidRPr="00624DD3">
        <w:rPr>
          <w:rStyle w:val="FootnoteReference"/>
          <w:rFonts w:ascii="Times New Roman" w:hAnsi="Times New Roman" w:cs="Times New Roman"/>
          <w:sz w:val="24"/>
          <w:szCs w:val="24"/>
        </w:rPr>
        <w:footnoteReference w:id="334"/>
      </w:r>
      <w:r w:rsidR="00C84F74" w:rsidRPr="00624DD3">
        <w:rPr>
          <w:rFonts w:ascii="Times New Roman" w:hAnsi="Times New Roman" w:cs="Times New Roman"/>
          <w:sz w:val="24"/>
          <w:szCs w:val="24"/>
        </w:rPr>
        <w:t xml:space="preserve"> </w:t>
      </w:r>
      <w:r w:rsidR="007D6804" w:rsidRPr="00624DD3">
        <w:rPr>
          <w:rFonts w:ascii="Times New Roman" w:hAnsi="Times New Roman" w:cs="Times New Roman"/>
          <w:sz w:val="24"/>
          <w:szCs w:val="24"/>
        </w:rPr>
        <w:t>and</w:t>
      </w:r>
      <w:r w:rsidR="00993ED4" w:rsidRPr="00624DD3">
        <w:rPr>
          <w:rFonts w:ascii="Times New Roman" w:hAnsi="Times New Roman" w:cs="Times New Roman"/>
          <w:sz w:val="24"/>
          <w:szCs w:val="24"/>
        </w:rPr>
        <w:t xml:space="preserve"> being ‘enjoyable, social, friendly’.</w:t>
      </w:r>
      <w:r w:rsidR="000B5542" w:rsidRPr="00624DD3">
        <w:rPr>
          <w:rStyle w:val="FootnoteReference"/>
          <w:rFonts w:ascii="Times New Roman" w:hAnsi="Times New Roman" w:cs="Times New Roman"/>
          <w:sz w:val="24"/>
          <w:szCs w:val="24"/>
        </w:rPr>
        <w:footnoteReference w:id="335"/>
      </w:r>
      <w:r w:rsidR="00993ED4" w:rsidRPr="00624DD3">
        <w:rPr>
          <w:rFonts w:ascii="Times New Roman" w:hAnsi="Times New Roman" w:cs="Times New Roman"/>
          <w:sz w:val="24"/>
          <w:szCs w:val="24"/>
        </w:rPr>
        <w:t xml:space="preserve"> Several express gratitude and appreciation for the ability to work alongside the archaeologists</w:t>
      </w:r>
      <w:r w:rsidR="00EA258C"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36"/>
      </w:r>
      <w:r w:rsidR="00EA258C" w:rsidRPr="00624DD3">
        <w:rPr>
          <w:rFonts w:ascii="Times New Roman" w:hAnsi="Times New Roman" w:cs="Times New Roman"/>
          <w:sz w:val="24"/>
          <w:szCs w:val="24"/>
        </w:rPr>
        <w:t xml:space="preserve"> while one simply states </w:t>
      </w:r>
      <w:r w:rsidR="00CF1944" w:rsidRPr="00624DD3">
        <w:rPr>
          <w:rFonts w:ascii="Times New Roman" w:hAnsi="Times New Roman" w:cs="Times New Roman"/>
          <w:sz w:val="24"/>
          <w:szCs w:val="24"/>
        </w:rPr>
        <w:t>‘Just brings back memories’.</w:t>
      </w:r>
      <w:r w:rsidR="000B5542" w:rsidRPr="00624DD3">
        <w:rPr>
          <w:rStyle w:val="FootnoteReference"/>
          <w:rFonts w:ascii="Times New Roman" w:hAnsi="Times New Roman" w:cs="Times New Roman"/>
          <w:sz w:val="24"/>
          <w:szCs w:val="24"/>
        </w:rPr>
        <w:footnoteReference w:id="337"/>
      </w:r>
      <w:r w:rsidR="00CF1944" w:rsidRPr="00624DD3">
        <w:rPr>
          <w:rFonts w:ascii="Times New Roman" w:hAnsi="Times New Roman" w:cs="Times New Roman"/>
          <w:sz w:val="24"/>
          <w:szCs w:val="24"/>
        </w:rPr>
        <w:t xml:space="preserve"> </w:t>
      </w:r>
      <w:r w:rsidR="002C7A7C" w:rsidRPr="00624DD3">
        <w:rPr>
          <w:rFonts w:ascii="Times New Roman" w:hAnsi="Times New Roman" w:cs="Times New Roman"/>
          <w:sz w:val="24"/>
          <w:szCs w:val="24"/>
        </w:rPr>
        <w:t xml:space="preserve">When asked if there was </w:t>
      </w:r>
      <w:r w:rsidR="00D41A74" w:rsidRPr="00624DD3">
        <w:rPr>
          <w:rFonts w:ascii="Times New Roman" w:hAnsi="Times New Roman" w:cs="Times New Roman"/>
          <w:sz w:val="24"/>
          <w:szCs w:val="24"/>
        </w:rPr>
        <w:t>a way their experience could be improved,</w:t>
      </w:r>
      <w:r w:rsidR="00D86A17" w:rsidRPr="00624DD3">
        <w:rPr>
          <w:rFonts w:ascii="Times New Roman" w:hAnsi="Times New Roman" w:cs="Times New Roman"/>
          <w:sz w:val="24"/>
          <w:szCs w:val="24"/>
        </w:rPr>
        <w:t xml:space="preserve"> 5 of 9 responses said </w:t>
      </w:r>
      <w:r w:rsidR="00D56D48" w:rsidRPr="00624DD3">
        <w:rPr>
          <w:rFonts w:ascii="Times New Roman" w:hAnsi="Times New Roman" w:cs="Times New Roman"/>
          <w:sz w:val="24"/>
          <w:szCs w:val="24"/>
        </w:rPr>
        <w:t>that there was no way to improve the site,</w:t>
      </w:r>
      <w:r w:rsidR="000B5542" w:rsidRPr="00624DD3">
        <w:rPr>
          <w:rStyle w:val="FootnoteReference"/>
          <w:rFonts w:ascii="Times New Roman" w:hAnsi="Times New Roman" w:cs="Times New Roman"/>
          <w:sz w:val="24"/>
          <w:szCs w:val="24"/>
        </w:rPr>
        <w:footnoteReference w:id="338"/>
      </w:r>
      <w:r w:rsidR="00D56D48" w:rsidRPr="00624DD3">
        <w:rPr>
          <w:rFonts w:ascii="Times New Roman" w:hAnsi="Times New Roman" w:cs="Times New Roman"/>
          <w:sz w:val="24"/>
          <w:szCs w:val="24"/>
        </w:rPr>
        <w:t xml:space="preserve"> </w:t>
      </w:r>
      <w:r w:rsidR="003673FE" w:rsidRPr="00624DD3">
        <w:rPr>
          <w:rFonts w:ascii="Times New Roman" w:hAnsi="Times New Roman" w:cs="Times New Roman"/>
          <w:sz w:val="24"/>
          <w:szCs w:val="24"/>
        </w:rPr>
        <w:t xml:space="preserve">and </w:t>
      </w:r>
      <w:r w:rsidR="00D56D48" w:rsidRPr="00624DD3">
        <w:rPr>
          <w:rFonts w:ascii="Times New Roman" w:hAnsi="Times New Roman" w:cs="Times New Roman"/>
          <w:sz w:val="24"/>
          <w:szCs w:val="24"/>
        </w:rPr>
        <w:t>that they ‘love it just the way it is’</w:t>
      </w:r>
      <w:r w:rsidR="00E9085D"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39"/>
      </w:r>
      <w:r w:rsidR="00E9085D" w:rsidRPr="00624DD3">
        <w:rPr>
          <w:rFonts w:ascii="Times New Roman" w:hAnsi="Times New Roman" w:cs="Times New Roman"/>
          <w:sz w:val="24"/>
          <w:szCs w:val="24"/>
        </w:rPr>
        <w:t xml:space="preserve"> </w:t>
      </w:r>
      <w:r w:rsidR="00527E83" w:rsidRPr="00624DD3">
        <w:rPr>
          <w:rFonts w:ascii="Times New Roman" w:hAnsi="Times New Roman" w:cs="Times New Roman"/>
          <w:sz w:val="24"/>
          <w:szCs w:val="24"/>
        </w:rPr>
        <w:t xml:space="preserve">One detectorist marvelled </w:t>
      </w:r>
      <w:r w:rsidR="003673FE" w:rsidRPr="00624DD3">
        <w:rPr>
          <w:rFonts w:ascii="Times New Roman" w:hAnsi="Times New Roman" w:cs="Times New Roman"/>
          <w:sz w:val="24"/>
          <w:szCs w:val="24"/>
        </w:rPr>
        <w:t>at</w:t>
      </w:r>
      <w:r w:rsidR="00527E83" w:rsidRPr="00624DD3">
        <w:rPr>
          <w:rFonts w:ascii="Times New Roman" w:hAnsi="Times New Roman" w:cs="Times New Roman"/>
          <w:sz w:val="24"/>
          <w:szCs w:val="24"/>
        </w:rPr>
        <w:t xml:space="preserve"> the fact ‘the club, the landowner, and the archaeologists are all working </w:t>
      </w:r>
      <w:r w:rsidR="00527E83" w:rsidRPr="00624DD3">
        <w:rPr>
          <w:rFonts w:ascii="Times New Roman" w:hAnsi="Times New Roman" w:cs="Times New Roman"/>
          <w:sz w:val="24"/>
          <w:szCs w:val="24"/>
        </w:rPr>
        <w:lastRenderedPageBreak/>
        <w:t xml:space="preserve">together’ and </w:t>
      </w:r>
      <w:r w:rsidR="00945562" w:rsidRPr="00624DD3">
        <w:rPr>
          <w:rFonts w:ascii="Times New Roman" w:hAnsi="Times New Roman" w:cs="Times New Roman"/>
          <w:sz w:val="24"/>
          <w:szCs w:val="24"/>
        </w:rPr>
        <w:t>hoped</w:t>
      </w:r>
      <w:r w:rsidR="00527E83" w:rsidRPr="00624DD3">
        <w:rPr>
          <w:rFonts w:ascii="Times New Roman" w:hAnsi="Times New Roman" w:cs="Times New Roman"/>
          <w:sz w:val="24"/>
          <w:szCs w:val="24"/>
        </w:rPr>
        <w:t xml:space="preserve"> to see it continue.</w:t>
      </w:r>
      <w:r w:rsidR="000B5542" w:rsidRPr="00624DD3">
        <w:rPr>
          <w:rStyle w:val="FootnoteReference"/>
          <w:rFonts w:ascii="Times New Roman" w:hAnsi="Times New Roman" w:cs="Times New Roman"/>
          <w:sz w:val="24"/>
          <w:szCs w:val="24"/>
        </w:rPr>
        <w:footnoteReference w:id="340"/>
      </w:r>
      <w:r w:rsidR="00527E83" w:rsidRPr="00624DD3">
        <w:rPr>
          <w:rFonts w:ascii="Times New Roman" w:hAnsi="Times New Roman" w:cs="Times New Roman"/>
          <w:sz w:val="24"/>
          <w:szCs w:val="24"/>
        </w:rPr>
        <w:t xml:space="preserve"> </w:t>
      </w:r>
      <w:r w:rsidR="002E7A16" w:rsidRPr="00624DD3">
        <w:rPr>
          <w:rFonts w:ascii="Times New Roman" w:hAnsi="Times New Roman" w:cs="Times New Roman"/>
          <w:sz w:val="24"/>
          <w:szCs w:val="24"/>
        </w:rPr>
        <w:t>Another would like to see the site ‘</w:t>
      </w:r>
      <w:proofErr w:type="spellStart"/>
      <w:r w:rsidR="002E7A16" w:rsidRPr="00624DD3">
        <w:rPr>
          <w:rFonts w:ascii="Times New Roman" w:hAnsi="Times New Roman" w:cs="Times New Roman"/>
          <w:sz w:val="24"/>
          <w:szCs w:val="24"/>
        </w:rPr>
        <w:t>geo</w:t>
      </w:r>
      <w:r w:rsidR="00343E54" w:rsidRPr="00624DD3">
        <w:rPr>
          <w:rFonts w:ascii="Times New Roman" w:hAnsi="Times New Roman" w:cs="Times New Roman"/>
          <w:sz w:val="24"/>
          <w:szCs w:val="24"/>
        </w:rPr>
        <w:t>phys</w:t>
      </w:r>
      <w:r w:rsidR="002E7A16" w:rsidRPr="00624DD3">
        <w:rPr>
          <w:rFonts w:ascii="Times New Roman" w:hAnsi="Times New Roman" w:cs="Times New Roman"/>
          <w:sz w:val="24"/>
          <w:szCs w:val="24"/>
        </w:rPr>
        <w:t>ed</w:t>
      </w:r>
      <w:proofErr w:type="spellEnd"/>
      <w:r w:rsidR="002E7A16" w:rsidRPr="00624DD3">
        <w:rPr>
          <w:rFonts w:ascii="Times New Roman" w:hAnsi="Times New Roman" w:cs="Times New Roman"/>
          <w:sz w:val="24"/>
          <w:szCs w:val="24"/>
        </w:rPr>
        <w:t>’</w:t>
      </w:r>
      <w:r w:rsidR="000B5542" w:rsidRPr="00624DD3">
        <w:rPr>
          <w:rStyle w:val="FootnoteReference"/>
          <w:rFonts w:ascii="Times New Roman" w:hAnsi="Times New Roman" w:cs="Times New Roman"/>
          <w:sz w:val="24"/>
          <w:szCs w:val="24"/>
        </w:rPr>
        <w:footnoteReference w:id="341"/>
      </w:r>
      <w:r w:rsidR="002E7A16" w:rsidRPr="00624DD3">
        <w:rPr>
          <w:rFonts w:ascii="Times New Roman" w:hAnsi="Times New Roman" w:cs="Times New Roman"/>
          <w:sz w:val="24"/>
          <w:szCs w:val="24"/>
        </w:rPr>
        <w:t>, while t</w:t>
      </w:r>
      <w:r w:rsidR="00976016" w:rsidRPr="00624DD3">
        <w:rPr>
          <w:rFonts w:ascii="Times New Roman" w:hAnsi="Times New Roman" w:cs="Times New Roman"/>
          <w:sz w:val="24"/>
          <w:szCs w:val="24"/>
        </w:rPr>
        <w:t xml:space="preserve">hree respondents would like increased access </w:t>
      </w:r>
      <w:r w:rsidR="004E264B" w:rsidRPr="00624DD3">
        <w:rPr>
          <w:rFonts w:ascii="Times New Roman" w:hAnsi="Times New Roman" w:cs="Times New Roman"/>
          <w:sz w:val="24"/>
          <w:szCs w:val="24"/>
        </w:rPr>
        <w:t>or options for different days and deeper ploughing of the fields</w:t>
      </w:r>
      <w:r w:rsidR="00B03549" w:rsidRPr="00624DD3">
        <w:rPr>
          <w:rStyle w:val="FootnoteReference"/>
          <w:rFonts w:ascii="Times New Roman" w:hAnsi="Times New Roman" w:cs="Times New Roman"/>
          <w:sz w:val="24"/>
          <w:szCs w:val="24"/>
        </w:rPr>
        <w:footnoteReference w:id="342"/>
      </w:r>
      <w:r w:rsidR="004E264B" w:rsidRPr="00624DD3">
        <w:rPr>
          <w:rFonts w:ascii="Times New Roman" w:hAnsi="Times New Roman" w:cs="Times New Roman"/>
          <w:sz w:val="24"/>
          <w:szCs w:val="24"/>
        </w:rPr>
        <w:t>.</w:t>
      </w:r>
      <w:r w:rsidR="00EB239D" w:rsidRPr="00624DD3">
        <w:rPr>
          <w:rFonts w:ascii="Times New Roman" w:hAnsi="Times New Roman" w:cs="Times New Roman"/>
          <w:sz w:val="24"/>
          <w:szCs w:val="24"/>
        </w:rPr>
        <w:t xml:space="preserve"> </w:t>
      </w:r>
      <w:r w:rsidR="00527E83" w:rsidRPr="00624DD3">
        <w:rPr>
          <w:rFonts w:ascii="Times New Roman" w:hAnsi="Times New Roman" w:cs="Times New Roman"/>
          <w:sz w:val="24"/>
          <w:szCs w:val="24"/>
        </w:rPr>
        <w:t>One commented on the weather but admitted that this was down to the whims of Mother Nature.</w:t>
      </w:r>
      <w:r w:rsidR="00B03549" w:rsidRPr="00624DD3">
        <w:rPr>
          <w:rStyle w:val="FootnoteReference"/>
          <w:rFonts w:ascii="Times New Roman" w:hAnsi="Times New Roman" w:cs="Times New Roman"/>
          <w:sz w:val="24"/>
          <w:szCs w:val="24"/>
        </w:rPr>
        <w:footnoteReference w:id="343"/>
      </w:r>
      <w:r w:rsidR="003C0BA7" w:rsidRPr="00624DD3">
        <w:rPr>
          <w:rFonts w:ascii="Times New Roman" w:hAnsi="Times New Roman" w:cs="Times New Roman"/>
          <w:sz w:val="24"/>
          <w:szCs w:val="24"/>
        </w:rPr>
        <w:t xml:space="preserve"> </w:t>
      </w:r>
      <w:r w:rsidR="00791EB9" w:rsidRPr="00624DD3">
        <w:rPr>
          <w:rFonts w:ascii="Times New Roman" w:hAnsi="Times New Roman" w:cs="Times New Roman"/>
          <w:sz w:val="24"/>
          <w:szCs w:val="24"/>
        </w:rPr>
        <w:t xml:space="preserve">The weather was the </w:t>
      </w:r>
      <w:r w:rsidR="00C0656F" w:rsidRPr="00624DD3">
        <w:rPr>
          <w:rFonts w:ascii="Times New Roman" w:hAnsi="Times New Roman" w:cs="Times New Roman"/>
          <w:sz w:val="24"/>
          <w:szCs w:val="24"/>
        </w:rPr>
        <w:t>secondary</w:t>
      </w:r>
      <w:r w:rsidR="00791EB9" w:rsidRPr="00624DD3">
        <w:rPr>
          <w:rFonts w:ascii="Times New Roman" w:hAnsi="Times New Roman" w:cs="Times New Roman"/>
          <w:sz w:val="24"/>
          <w:szCs w:val="24"/>
        </w:rPr>
        <w:t xml:space="preserve"> cause for detectorists not attending future </w:t>
      </w:r>
      <w:r w:rsidR="00C0656F" w:rsidRPr="00624DD3">
        <w:rPr>
          <w:rFonts w:ascii="Times New Roman" w:hAnsi="Times New Roman" w:cs="Times New Roman"/>
          <w:sz w:val="24"/>
          <w:szCs w:val="24"/>
        </w:rPr>
        <w:t>digs, particularly rain,</w:t>
      </w:r>
      <w:r w:rsidR="00B03549" w:rsidRPr="00624DD3">
        <w:rPr>
          <w:rStyle w:val="FootnoteReference"/>
          <w:rFonts w:ascii="Times New Roman" w:hAnsi="Times New Roman" w:cs="Times New Roman"/>
          <w:sz w:val="24"/>
          <w:szCs w:val="24"/>
        </w:rPr>
        <w:footnoteReference w:id="344"/>
      </w:r>
      <w:r w:rsidR="00C0656F" w:rsidRPr="00624DD3">
        <w:rPr>
          <w:rFonts w:ascii="Times New Roman" w:hAnsi="Times New Roman" w:cs="Times New Roman"/>
          <w:sz w:val="24"/>
          <w:szCs w:val="24"/>
        </w:rPr>
        <w:t xml:space="preserve"> while the </w:t>
      </w:r>
      <w:r w:rsidR="00D14152" w:rsidRPr="00624DD3">
        <w:rPr>
          <w:rFonts w:ascii="Times New Roman" w:hAnsi="Times New Roman" w:cs="Times New Roman"/>
          <w:sz w:val="24"/>
          <w:szCs w:val="24"/>
        </w:rPr>
        <w:t>primary concern was bad health.</w:t>
      </w:r>
      <w:r w:rsidR="00B03549" w:rsidRPr="00624DD3">
        <w:rPr>
          <w:rStyle w:val="FootnoteReference"/>
          <w:rFonts w:ascii="Times New Roman" w:hAnsi="Times New Roman" w:cs="Times New Roman"/>
          <w:sz w:val="24"/>
          <w:szCs w:val="24"/>
        </w:rPr>
        <w:footnoteReference w:id="345"/>
      </w:r>
      <w:r w:rsidR="00D14152" w:rsidRPr="00624DD3">
        <w:rPr>
          <w:rFonts w:ascii="Times New Roman" w:hAnsi="Times New Roman" w:cs="Times New Roman"/>
          <w:sz w:val="24"/>
          <w:szCs w:val="24"/>
        </w:rPr>
        <w:t xml:space="preserve"> </w:t>
      </w:r>
      <w:r w:rsidR="001C4230" w:rsidRPr="00624DD3">
        <w:rPr>
          <w:rFonts w:ascii="Times New Roman" w:hAnsi="Times New Roman" w:cs="Times New Roman"/>
          <w:sz w:val="24"/>
          <w:szCs w:val="24"/>
        </w:rPr>
        <w:t>Two claimed nothing could stop them from attending,</w:t>
      </w:r>
      <w:r w:rsidR="00B03549" w:rsidRPr="00624DD3">
        <w:rPr>
          <w:rStyle w:val="FootnoteReference"/>
          <w:rFonts w:ascii="Times New Roman" w:hAnsi="Times New Roman" w:cs="Times New Roman"/>
          <w:sz w:val="24"/>
          <w:szCs w:val="24"/>
        </w:rPr>
        <w:footnoteReference w:id="346"/>
      </w:r>
      <w:r w:rsidR="001C4230" w:rsidRPr="00624DD3">
        <w:rPr>
          <w:rFonts w:ascii="Times New Roman" w:hAnsi="Times New Roman" w:cs="Times New Roman"/>
          <w:sz w:val="24"/>
          <w:szCs w:val="24"/>
        </w:rPr>
        <w:t xml:space="preserve"> while another stated ‘green waste’</w:t>
      </w:r>
      <w:r w:rsidR="007A0FF9" w:rsidRPr="00624DD3">
        <w:rPr>
          <w:rStyle w:val="FootnoteReference"/>
          <w:rFonts w:ascii="Times New Roman" w:hAnsi="Times New Roman" w:cs="Times New Roman"/>
          <w:sz w:val="24"/>
          <w:szCs w:val="24"/>
        </w:rPr>
        <w:footnoteReference w:id="347"/>
      </w:r>
      <w:r w:rsidR="001C4230" w:rsidRPr="00624DD3">
        <w:rPr>
          <w:rFonts w:ascii="Times New Roman" w:hAnsi="Times New Roman" w:cs="Times New Roman"/>
          <w:sz w:val="24"/>
          <w:szCs w:val="24"/>
        </w:rPr>
        <w:t xml:space="preserve">. </w:t>
      </w:r>
    </w:p>
    <w:p w14:paraId="7B3934FE" w14:textId="1B2B35B8" w:rsidR="001E6851" w:rsidRDefault="00506C42" w:rsidP="00661837">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Finally, the detectorists were asked if there was anything else that they would like to share, something that was not covered by the survey questions. </w:t>
      </w:r>
      <w:r w:rsidR="0064677F" w:rsidRPr="00624DD3">
        <w:rPr>
          <w:rFonts w:ascii="Times New Roman" w:hAnsi="Times New Roman" w:cs="Times New Roman"/>
          <w:sz w:val="24"/>
          <w:szCs w:val="24"/>
        </w:rPr>
        <w:t>Four said they could not think of anything</w:t>
      </w:r>
      <w:r w:rsidR="00397A97" w:rsidRPr="00624DD3">
        <w:rPr>
          <w:rFonts w:ascii="Times New Roman" w:hAnsi="Times New Roman" w:cs="Times New Roman"/>
          <w:sz w:val="24"/>
          <w:szCs w:val="24"/>
        </w:rPr>
        <w:t>.</w:t>
      </w:r>
      <w:r w:rsidR="00C02096" w:rsidRPr="00624DD3">
        <w:rPr>
          <w:rStyle w:val="FootnoteReference"/>
          <w:rFonts w:ascii="Times New Roman" w:hAnsi="Times New Roman" w:cs="Times New Roman"/>
          <w:sz w:val="24"/>
          <w:szCs w:val="24"/>
        </w:rPr>
        <w:footnoteReference w:id="348"/>
      </w:r>
      <w:r w:rsidR="0013360B" w:rsidRPr="00624DD3">
        <w:rPr>
          <w:rFonts w:ascii="Times New Roman" w:hAnsi="Times New Roman" w:cs="Times New Roman"/>
          <w:sz w:val="24"/>
          <w:szCs w:val="24"/>
        </w:rPr>
        <w:t xml:space="preserve"> </w:t>
      </w:r>
      <w:r w:rsidR="00840176" w:rsidRPr="00624DD3">
        <w:rPr>
          <w:rFonts w:ascii="Times New Roman" w:hAnsi="Times New Roman" w:cs="Times New Roman"/>
          <w:sz w:val="24"/>
          <w:szCs w:val="24"/>
        </w:rPr>
        <w:t>However, one shared that they were involved in the erection of the community information board on the farm</w:t>
      </w:r>
      <w:r w:rsidR="00FC6C41" w:rsidRPr="00624DD3">
        <w:rPr>
          <w:rFonts w:ascii="Times New Roman" w:hAnsi="Times New Roman" w:cs="Times New Roman"/>
          <w:sz w:val="24"/>
          <w:szCs w:val="24"/>
        </w:rPr>
        <w:t>, inspired by the knowledge ‘there was a temple there and I wanted people to know when they walked across that land, some of the history that walked there before them’</w:t>
      </w:r>
      <w:r w:rsidR="005625FE" w:rsidRPr="00624DD3">
        <w:rPr>
          <w:rFonts w:ascii="Times New Roman" w:hAnsi="Times New Roman" w:cs="Times New Roman"/>
          <w:sz w:val="24"/>
          <w:szCs w:val="24"/>
        </w:rPr>
        <w:t>.</w:t>
      </w:r>
      <w:r w:rsidR="00C02096" w:rsidRPr="00624DD3">
        <w:rPr>
          <w:rStyle w:val="FootnoteReference"/>
          <w:rFonts w:ascii="Times New Roman" w:hAnsi="Times New Roman" w:cs="Times New Roman"/>
          <w:sz w:val="24"/>
          <w:szCs w:val="24"/>
        </w:rPr>
        <w:footnoteReference w:id="349"/>
      </w:r>
      <w:r w:rsidR="005625FE" w:rsidRPr="00624DD3">
        <w:rPr>
          <w:rFonts w:ascii="Times New Roman" w:hAnsi="Times New Roman" w:cs="Times New Roman"/>
          <w:sz w:val="24"/>
          <w:szCs w:val="24"/>
        </w:rPr>
        <w:t xml:space="preserve"> Another commented that they were awed every time they found an ancient artefact, pondering on how it came to be in the ground</w:t>
      </w:r>
      <w:r w:rsidR="00B5225A" w:rsidRPr="00624DD3">
        <w:rPr>
          <w:rFonts w:ascii="Times New Roman" w:hAnsi="Times New Roman" w:cs="Times New Roman"/>
          <w:sz w:val="24"/>
          <w:szCs w:val="24"/>
        </w:rPr>
        <w:t>.</w:t>
      </w:r>
      <w:r w:rsidR="00C02096" w:rsidRPr="00624DD3">
        <w:rPr>
          <w:rStyle w:val="FootnoteReference"/>
          <w:rFonts w:ascii="Times New Roman" w:hAnsi="Times New Roman" w:cs="Times New Roman"/>
          <w:sz w:val="24"/>
          <w:szCs w:val="24"/>
        </w:rPr>
        <w:footnoteReference w:id="350"/>
      </w:r>
      <w:r w:rsidR="00B5225A" w:rsidRPr="00624DD3">
        <w:rPr>
          <w:rFonts w:ascii="Times New Roman" w:hAnsi="Times New Roman" w:cs="Times New Roman"/>
          <w:sz w:val="24"/>
          <w:szCs w:val="24"/>
        </w:rPr>
        <w:t xml:space="preserve"> Two expressed contentment with detecting, </w:t>
      </w:r>
      <w:r w:rsidR="001C33BE" w:rsidRPr="00624DD3">
        <w:rPr>
          <w:rFonts w:ascii="Times New Roman" w:hAnsi="Times New Roman" w:cs="Times New Roman"/>
          <w:sz w:val="24"/>
          <w:szCs w:val="24"/>
        </w:rPr>
        <w:t xml:space="preserve">one </w:t>
      </w:r>
      <w:r w:rsidR="00422190" w:rsidRPr="00624DD3">
        <w:rPr>
          <w:rFonts w:ascii="Times New Roman" w:hAnsi="Times New Roman" w:cs="Times New Roman"/>
          <w:sz w:val="24"/>
          <w:szCs w:val="24"/>
        </w:rPr>
        <w:t>comm</w:t>
      </w:r>
      <w:r w:rsidR="00422190" w:rsidRPr="00EC55EA">
        <w:rPr>
          <w:rFonts w:ascii="Times New Roman" w:hAnsi="Times New Roman" w:cs="Times New Roman"/>
          <w:sz w:val="24"/>
          <w:szCs w:val="24"/>
        </w:rPr>
        <w:t>enting</w:t>
      </w:r>
      <w:r w:rsidR="001C33BE" w:rsidRPr="00EC55EA">
        <w:rPr>
          <w:rFonts w:ascii="Times New Roman" w:hAnsi="Times New Roman" w:cs="Times New Roman"/>
          <w:sz w:val="24"/>
          <w:szCs w:val="24"/>
        </w:rPr>
        <w:t xml:space="preserve"> that they ‘experience</w:t>
      </w:r>
      <w:r w:rsidR="00EC55EA" w:rsidRPr="00EC55EA">
        <w:rPr>
          <w:rFonts w:ascii="Times New Roman" w:hAnsi="Times New Roman" w:cs="Times New Roman"/>
          <w:sz w:val="24"/>
          <w:szCs w:val="24"/>
        </w:rPr>
        <w:t>d</w:t>
      </w:r>
      <w:r w:rsidR="001C33BE" w:rsidRPr="00EC55EA">
        <w:rPr>
          <w:rFonts w:ascii="Times New Roman" w:hAnsi="Times New Roman" w:cs="Times New Roman"/>
          <w:sz w:val="24"/>
          <w:szCs w:val="24"/>
        </w:rPr>
        <w:t xml:space="preserve"> some of my best days detecting</w:t>
      </w:r>
      <w:r w:rsidR="00C7272B" w:rsidRPr="00EC55EA">
        <w:rPr>
          <w:rFonts w:ascii="Times New Roman" w:hAnsi="Times New Roman" w:cs="Times New Roman"/>
          <w:sz w:val="24"/>
          <w:szCs w:val="24"/>
        </w:rPr>
        <w:t>.</w:t>
      </w:r>
      <w:r w:rsidR="001C33BE" w:rsidRPr="00EC55EA">
        <w:rPr>
          <w:rFonts w:ascii="Times New Roman" w:hAnsi="Times New Roman" w:cs="Times New Roman"/>
          <w:sz w:val="24"/>
          <w:szCs w:val="24"/>
        </w:rPr>
        <w:t>’</w:t>
      </w:r>
      <w:r w:rsidR="00C7272B" w:rsidRPr="00EC55EA">
        <w:rPr>
          <w:rStyle w:val="FootnoteReference"/>
          <w:rFonts w:ascii="Times New Roman" w:hAnsi="Times New Roman" w:cs="Times New Roman"/>
          <w:sz w:val="24"/>
          <w:szCs w:val="24"/>
        </w:rPr>
        <w:footnoteReference w:id="351"/>
      </w:r>
      <w:r w:rsidR="00C7272B" w:rsidRPr="00EC55EA">
        <w:rPr>
          <w:rFonts w:ascii="Times New Roman" w:hAnsi="Times New Roman" w:cs="Times New Roman"/>
          <w:sz w:val="24"/>
          <w:szCs w:val="24"/>
        </w:rPr>
        <w:t xml:space="preserve"> </w:t>
      </w:r>
      <w:r w:rsidR="004B0574" w:rsidRPr="00624DD3">
        <w:rPr>
          <w:rFonts w:ascii="Times New Roman" w:hAnsi="Times New Roman" w:cs="Times New Roman"/>
          <w:sz w:val="24"/>
          <w:szCs w:val="24"/>
        </w:rPr>
        <w:t xml:space="preserve">One detectorist marvelled at the sky; ‘the sky is always amazing… once there was rain and </w:t>
      </w:r>
      <w:r w:rsidR="00945562" w:rsidRPr="00624DD3">
        <w:rPr>
          <w:rFonts w:ascii="Times New Roman" w:hAnsi="Times New Roman" w:cs="Times New Roman"/>
          <w:sz w:val="24"/>
          <w:szCs w:val="24"/>
        </w:rPr>
        <w:t>lightning</w:t>
      </w:r>
      <w:r w:rsidR="004B0574" w:rsidRPr="00624DD3">
        <w:rPr>
          <w:rFonts w:ascii="Times New Roman" w:hAnsi="Times New Roman" w:cs="Times New Roman"/>
          <w:sz w:val="24"/>
          <w:szCs w:val="24"/>
        </w:rPr>
        <w:t xml:space="preserve"> in the field and my hair stood up, so I got out of there quick!’</w:t>
      </w:r>
      <w:r w:rsidR="00233F94" w:rsidRPr="00624DD3">
        <w:rPr>
          <w:rStyle w:val="FootnoteReference"/>
          <w:rFonts w:ascii="Times New Roman" w:hAnsi="Times New Roman" w:cs="Times New Roman"/>
          <w:sz w:val="24"/>
          <w:szCs w:val="24"/>
        </w:rPr>
        <w:footnoteReference w:id="352"/>
      </w:r>
      <w:r w:rsidR="004B0574" w:rsidRPr="00624DD3">
        <w:rPr>
          <w:rFonts w:ascii="Times New Roman" w:hAnsi="Times New Roman" w:cs="Times New Roman"/>
          <w:sz w:val="24"/>
          <w:szCs w:val="24"/>
        </w:rPr>
        <w:t xml:space="preserve">. </w:t>
      </w:r>
      <w:r w:rsidR="00DD7ED5" w:rsidRPr="00624DD3">
        <w:rPr>
          <w:rFonts w:ascii="Times New Roman" w:hAnsi="Times New Roman" w:cs="Times New Roman"/>
          <w:sz w:val="24"/>
          <w:szCs w:val="24"/>
        </w:rPr>
        <w:t xml:space="preserve">However, one expressed a desire for the </w:t>
      </w:r>
      <w:r w:rsidR="00745E84" w:rsidRPr="00624DD3">
        <w:rPr>
          <w:rFonts w:ascii="Times New Roman" w:hAnsi="Times New Roman" w:cs="Times New Roman"/>
          <w:sz w:val="24"/>
          <w:szCs w:val="24"/>
        </w:rPr>
        <w:t>collaborative</w:t>
      </w:r>
      <w:r w:rsidR="00DD7ED5" w:rsidRPr="00624DD3">
        <w:rPr>
          <w:rFonts w:ascii="Times New Roman" w:hAnsi="Times New Roman" w:cs="Times New Roman"/>
          <w:sz w:val="24"/>
          <w:szCs w:val="24"/>
        </w:rPr>
        <w:t xml:space="preserve"> work between the detectorists, </w:t>
      </w:r>
      <w:r w:rsidR="00233F94" w:rsidRPr="00624DD3">
        <w:rPr>
          <w:rFonts w:ascii="Times New Roman" w:hAnsi="Times New Roman" w:cs="Times New Roman"/>
          <w:sz w:val="24"/>
          <w:szCs w:val="24"/>
        </w:rPr>
        <w:t>landowner,</w:t>
      </w:r>
      <w:r w:rsidR="00DD7ED5" w:rsidRPr="00624DD3">
        <w:rPr>
          <w:rFonts w:ascii="Times New Roman" w:hAnsi="Times New Roman" w:cs="Times New Roman"/>
          <w:sz w:val="24"/>
          <w:szCs w:val="24"/>
        </w:rPr>
        <w:t xml:space="preserve"> and archaeologists ‘will get noticed </w:t>
      </w:r>
      <w:r w:rsidR="00745E84" w:rsidRPr="00624DD3">
        <w:rPr>
          <w:rFonts w:ascii="Times New Roman" w:hAnsi="Times New Roman" w:cs="Times New Roman"/>
          <w:sz w:val="24"/>
          <w:szCs w:val="24"/>
        </w:rPr>
        <w:t xml:space="preserve">and other prospective sites will get in touch and work alongside so we can add to British history… and prevent finds </w:t>
      </w:r>
      <w:r w:rsidR="001E6851">
        <w:rPr>
          <w:rFonts w:ascii="Times New Roman" w:hAnsi="Times New Roman" w:cs="Times New Roman"/>
          <w:sz w:val="24"/>
          <w:szCs w:val="24"/>
        </w:rPr>
        <w:t xml:space="preserve">from </w:t>
      </w:r>
      <w:r w:rsidR="00745E84" w:rsidRPr="00624DD3">
        <w:rPr>
          <w:rFonts w:ascii="Times New Roman" w:hAnsi="Times New Roman" w:cs="Times New Roman"/>
          <w:sz w:val="24"/>
          <w:szCs w:val="24"/>
        </w:rPr>
        <w:t>being destroyed by hawks</w:t>
      </w:r>
      <w:r w:rsidR="00EC55EA">
        <w:rPr>
          <w:rFonts w:ascii="Times New Roman" w:hAnsi="Times New Roman" w:cs="Times New Roman"/>
          <w:sz w:val="24"/>
          <w:szCs w:val="24"/>
        </w:rPr>
        <w:t>.</w:t>
      </w:r>
      <w:r w:rsidR="00745E84" w:rsidRPr="00624DD3">
        <w:rPr>
          <w:rFonts w:ascii="Times New Roman" w:hAnsi="Times New Roman" w:cs="Times New Roman"/>
          <w:sz w:val="24"/>
          <w:szCs w:val="24"/>
        </w:rPr>
        <w:t>’</w:t>
      </w:r>
      <w:r w:rsidR="00233F94" w:rsidRPr="00624DD3">
        <w:rPr>
          <w:rStyle w:val="FootnoteReference"/>
          <w:rFonts w:ascii="Times New Roman" w:hAnsi="Times New Roman" w:cs="Times New Roman"/>
          <w:sz w:val="24"/>
          <w:szCs w:val="24"/>
        </w:rPr>
        <w:footnoteReference w:id="353"/>
      </w:r>
    </w:p>
    <w:p w14:paraId="1ACC956F" w14:textId="2909E23E" w:rsidR="00200A0E" w:rsidRPr="001E6851" w:rsidRDefault="00200A0E" w:rsidP="0014377F">
      <w:pPr>
        <w:pStyle w:val="Heading2"/>
        <w:spacing w:line="360" w:lineRule="auto"/>
        <w:rPr>
          <w:rFonts w:ascii="Times New Roman" w:hAnsi="Times New Roman" w:cs="Times New Roman"/>
          <w:b/>
          <w:bCs/>
          <w:color w:val="auto"/>
          <w:sz w:val="28"/>
          <w:szCs w:val="28"/>
        </w:rPr>
      </w:pPr>
      <w:bookmarkStart w:id="24" w:name="_Toc154879732"/>
      <w:r w:rsidRPr="001E6851">
        <w:rPr>
          <w:rFonts w:ascii="Times New Roman" w:hAnsi="Times New Roman" w:cs="Times New Roman"/>
          <w:b/>
          <w:bCs/>
          <w:color w:val="auto"/>
          <w:sz w:val="28"/>
          <w:szCs w:val="28"/>
        </w:rPr>
        <w:t>Results Conclusion</w:t>
      </w:r>
      <w:bookmarkEnd w:id="24"/>
      <w:r w:rsidR="008C4CC3" w:rsidRPr="001E6851">
        <w:rPr>
          <w:rFonts w:ascii="Times New Roman" w:hAnsi="Times New Roman" w:cs="Times New Roman"/>
          <w:b/>
          <w:bCs/>
          <w:color w:val="auto"/>
          <w:sz w:val="28"/>
          <w:szCs w:val="28"/>
        </w:rPr>
        <w:t xml:space="preserve"> </w:t>
      </w:r>
    </w:p>
    <w:p w14:paraId="673DD17D" w14:textId="1CDF0C7E" w:rsidR="00605424" w:rsidRDefault="005430F1" w:rsidP="00605424">
      <w:pPr>
        <w:spacing w:line="360" w:lineRule="auto"/>
        <w:ind w:firstLine="720"/>
        <w:jc w:val="both"/>
        <w:rPr>
          <w:rFonts w:ascii="Times New Roman" w:hAnsi="Times New Roman" w:cs="Times New Roman"/>
          <w:b/>
          <w:bCs/>
          <w:sz w:val="36"/>
          <w:szCs w:val="36"/>
        </w:rPr>
        <w:sectPr w:rsidR="00605424" w:rsidSect="0037430F">
          <w:type w:val="continuous"/>
          <w:pgSz w:w="11906" w:h="16838"/>
          <w:pgMar w:top="1247" w:right="1077" w:bottom="1247" w:left="1077" w:header="708" w:footer="708" w:gutter="0"/>
          <w:cols w:space="708"/>
          <w:docGrid w:linePitch="360"/>
          <w15:footnoteColumns w:val="4"/>
        </w:sectPr>
      </w:pPr>
      <w:r w:rsidRPr="00624DD3">
        <w:rPr>
          <w:rFonts w:ascii="Times New Roman" w:hAnsi="Times New Roman" w:cs="Times New Roman"/>
          <w:sz w:val="24"/>
          <w:szCs w:val="24"/>
        </w:rPr>
        <w:t>Broad themes emerged</w:t>
      </w:r>
      <w:r w:rsidR="002170B1" w:rsidRPr="00624DD3">
        <w:rPr>
          <w:rFonts w:ascii="Times New Roman" w:hAnsi="Times New Roman" w:cs="Times New Roman"/>
          <w:sz w:val="24"/>
          <w:szCs w:val="24"/>
        </w:rPr>
        <w:t>, yet oftentimes it was possible to create subcategories within themes</w:t>
      </w:r>
      <w:r w:rsidR="00A85DA2">
        <w:rPr>
          <w:rFonts w:ascii="Times New Roman" w:hAnsi="Times New Roman" w:cs="Times New Roman"/>
          <w:sz w:val="24"/>
          <w:szCs w:val="24"/>
        </w:rPr>
        <w:t xml:space="preserve">. </w:t>
      </w:r>
      <w:r w:rsidR="00A72C25" w:rsidRPr="00624DD3">
        <w:rPr>
          <w:rFonts w:ascii="Times New Roman" w:hAnsi="Times New Roman" w:cs="Times New Roman"/>
          <w:sz w:val="24"/>
          <w:szCs w:val="24"/>
        </w:rPr>
        <w:t>Primary t</w:t>
      </w:r>
      <w:r w:rsidR="002170B1" w:rsidRPr="00624DD3">
        <w:rPr>
          <w:rFonts w:ascii="Times New Roman" w:hAnsi="Times New Roman" w:cs="Times New Roman"/>
          <w:sz w:val="24"/>
          <w:szCs w:val="24"/>
        </w:rPr>
        <w:t xml:space="preserve">hemes include </w:t>
      </w:r>
      <w:r w:rsidR="00C33022" w:rsidRPr="00624DD3">
        <w:rPr>
          <w:rFonts w:ascii="Times New Roman" w:hAnsi="Times New Roman" w:cs="Times New Roman"/>
          <w:sz w:val="24"/>
          <w:szCs w:val="24"/>
        </w:rPr>
        <w:t>‘</w:t>
      </w:r>
      <w:r w:rsidR="002170B1" w:rsidRPr="00624DD3">
        <w:rPr>
          <w:rFonts w:ascii="Times New Roman" w:hAnsi="Times New Roman" w:cs="Times New Roman"/>
          <w:sz w:val="24"/>
          <w:szCs w:val="24"/>
        </w:rPr>
        <w:t>Weather</w:t>
      </w:r>
      <w:r w:rsidR="00C33022" w:rsidRPr="00624DD3">
        <w:rPr>
          <w:rFonts w:ascii="Times New Roman" w:hAnsi="Times New Roman" w:cs="Times New Roman"/>
          <w:sz w:val="24"/>
          <w:szCs w:val="24"/>
        </w:rPr>
        <w:t>’</w:t>
      </w:r>
      <w:r w:rsidR="009C7D88" w:rsidRPr="00624DD3">
        <w:rPr>
          <w:rFonts w:ascii="Times New Roman" w:hAnsi="Times New Roman" w:cs="Times New Roman"/>
          <w:sz w:val="24"/>
          <w:szCs w:val="24"/>
        </w:rPr>
        <w:t xml:space="preserve">; </w:t>
      </w:r>
      <w:r w:rsidR="00C33022" w:rsidRPr="00624DD3">
        <w:rPr>
          <w:rFonts w:ascii="Times New Roman" w:hAnsi="Times New Roman" w:cs="Times New Roman"/>
          <w:sz w:val="24"/>
          <w:szCs w:val="24"/>
        </w:rPr>
        <w:t>‘</w:t>
      </w:r>
      <w:r w:rsidR="009C7D88" w:rsidRPr="00624DD3">
        <w:rPr>
          <w:rFonts w:ascii="Times New Roman" w:hAnsi="Times New Roman" w:cs="Times New Roman"/>
          <w:sz w:val="24"/>
          <w:szCs w:val="24"/>
        </w:rPr>
        <w:t>Heritage</w:t>
      </w:r>
      <w:r w:rsidR="00C33022" w:rsidRPr="00624DD3">
        <w:rPr>
          <w:rFonts w:ascii="Times New Roman" w:hAnsi="Times New Roman" w:cs="Times New Roman"/>
          <w:sz w:val="24"/>
          <w:szCs w:val="24"/>
        </w:rPr>
        <w:t>’</w:t>
      </w:r>
      <w:r w:rsidR="009C7D88" w:rsidRPr="00624DD3">
        <w:rPr>
          <w:rFonts w:ascii="Times New Roman" w:hAnsi="Times New Roman" w:cs="Times New Roman"/>
          <w:sz w:val="24"/>
          <w:szCs w:val="24"/>
        </w:rPr>
        <w:t>;</w:t>
      </w:r>
      <w:r w:rsidR="00EA1DFE" w:rsidRPr="00624DD3">
        <w:rPr>
          <w:rFonts w:ascii="Times New Roman" w:hAnsi="Times New Roman" w:cs="Times New Roman"/>
          <w:sz w:val="24"/>
          <w:szCs w:val="24"/>
        </w:rPr>
        <w:t xml:space="preserve"> </w:t>
      </w:r>
      <w:r w:rsidR="00C33022" w:rsidRPr="00624DD3">
        <w:rPr>
          <w:rFonts w:ascii="Times New Roman" w:hAnsi="Times New Roman" w:cs="Times New Roman"/>
          <w:sz w:val="24"/>
          <w:szCs w:val="24"/>
        </w:rPr>
        <w:t>‘</w:t>
      </w:r>
      <w:r w:rsidR="00EA1DFE" w:rsidRPr="00624DD3">
        <w:rPr>
          <w:rFonts w:ascii="Times New Roman" w:hAnsi="Times New Roman" w:cs="Times New Roman"/>
          <w:sz w:val="24"/>
          <w:szCs w:val="24"/>
        </w:rPr>
        <w:t>Community</w:t>
      </w:r>
      <w:r w:rsidR="00C33022" w:rsidRPr="00624DD3">
        <w:rPr>
          <w:rFonts w:ascii="Times New Roman" w:hAnsi="Times New Roman" w:cs="Times New Roman"/>
          <w:sz w:val="24"/>
          <w:szCs w:val="24"/>
        </w:rPr>
        <w:t>’</w:t>
      </w:r>
      <w:r w:rsidR="00EA1DFE" w:rsidRPr="00624DD3">
        <w:rPr>
          <w:rFonts w:ascii="Times New Roman" w:hAnsi="Times New Roman" w:cs="Times New Roman"/>
          <w:sz w:val="24"/>
          <w:szCs w:val="24"/>
        </w:rPr>
        <w:t xml:space="preserve"> </w:t>
      </w:r>
      <w:r w:rsidR="006E437E" w:rsidRPr="00624DD3">
        <w:rPr>
          <w:rFonts w:ascii="Times New Roman" w:hAnsi="Times New Roman" w:cs="Times New Roman"/>
          <w:sz w:val="24"/>
          <w:szCs w:val="24"/>
        </w:rPr>
        <w:t xml:space="preserve">and </w:t>
      </w:r>
      <w:r w:rsidR="00C33022" w:rsidRPr="00624DD3">
        <w:rPr>
          <w:rFonts w:ascii="Times New Roman" w:hAnsi="Times New Roman" w:cs="Times New Roman"/>
          <w:sz w:val="24"/>
          <w:szCs w:val="24"/>
        </w:rPr>
        <w:t>‘</w:t>
      </w:r>
      <w:r w:rsidR="006E437E" w:rsidRPr="00624DD3">
        <w:rPr>
          <w:rFonts w:ascii="Times New Roman" w:hAnsi="Times New Roman" w:cs="Times New Roman"/>
          <w:sz w:val="24"/>
          <w:szCs w:val="24"/>
        </w:rPr>
        <w:t>Emotions</w:t>
      </w:r>
      <w:r w:rsidR="00756E63" w:rsidRPr="00624DD3">
        <w:rPr>
          <w:rFonts w:ascii="Times New Roman" w:hAnsi="Times New Roman" w:cs="Times New Roman"/>
          <w:sz w:val="24"/>
          <w:szCs w:val="24"/>
        </w:rPr>
        <w:t xml:space="preserve"> </w:t>
      </w:r>
      <w:r w:rsidR="00C33022" w:rsidRPr="00624DD3">
        <w:rPr>
          <w:rFonts w:ascii="Times New Roman" w:hAnsi="Times New Roman" w:cs="Times New Roman"/>
          <w:sz w:val="24"/>
          <w:szCs w:val="24"/>
        </w:rPr>
        <w:t>and Memories’</w:t>
      </w:r>
      <w:r w:rsidR="006E437E" w:rsidRPr="00624DD3">
        <w:rPr>
          <w:rFonts w:ascii="Times New Roman" w:hAnsi="Times New Roman" w:cs="Times New Roman"/>
          <w:sz w:val="24"/>
          <w:szCs w:val="24"/>
        </w:rPr>
        <w:t xml:space="preserve">. </w:t>
      </w:r>
      <w:r w:rsidR="00A421E1" w:rsidRPr="00624DD3">
        <w:rPr>
          <w:rFonts w:ascii="Times New Roman" w:hAnsi="Times New Roman" w:cs="Times New Roman"/>
          <w:sz w:val="24"/>
          <w:szCs w:val="24"/>
        </w:rPr>
        <w:t xml:space="preserve">While </w:t>
      </w:r>
      <w:r w:rsidR="007C7849" w:rsidRPr="00624DD3">
        <w:rPr>
          <w:rFonts w:ascii="Times New Roman" w:hAnsi="Times New Roman" w:cs="Times New Roman"/>
          <w:sz w:val="24"/>
          <w:szCs w:val="24"/>
        </w:rPr>
        <w:t>all</w:t>
      </w:r>
      <w:r w:rsidR="00A404DB" w:rsidRPr="00624DD3">
        <w:rPr>
          <w:rFonts w:ascii="Times New Roman" w:hAnsi="Times New Roman" w:cs="Times New Roman"/>
          <w:sz w:val="24"/>
          <w:szCs w:val="24"/>
        </w:rPr>
        <w:t xml:space="preserve"> the above themes </w:t>
      </w:r>
      <w:r w:rsidR="005D5A6C" w:rsidRPr="00624DD3">
        <w:rPr>
          <w:rFonts w:ascii="Times New Roman" w:hAnsi="Times New Roman" w:cs="Times New Roman"/>
          <w:sz w:val="24"/>
          <w:szCs w:val="24"/>
        </w:rPr>
        <w:t xml:space="preserve">reoccur frequently in the survey responses, </w:t>
      </w:r>
      <w:r w:rsidR="00A421E1" w:rsidRPr="00624DD3">
        <w:rPr>
          <w:rFonts w:ascii="Times New Roman" w:hAnsi="Times New Roman" w:cs="Times New Roman"/>
          <w:sz w:val="24"/>
          <w:szCs w:val="24"/>
        </w:rPr>
        <w:t>certain themes were more dominant amongst my phenom</w:t>
      </w:r>
      <w:r w:rsidR="007C7849" w:rsidRPr="00624DD3">
        <w:rPr>
          <w:rFonts w:ascii="Times New Roman" w:hAnsi="Times New Roman" w:cs="Times New Roman"/>
          <w:sz w:val="24"/>
          <w:szCs w:val="24"/>
        </w:rPr>
        <w:t xml:space="preserve">enological accounts and the interviews. </w:t>
      </w:r>
      <w:r w:rsidR="005D5A6C" w:rsidRPr="00624DD3">
        <w:rPr>
          <w:rFonts w:ascii="Times New Roman" w:hAnsi="Times New Roman" w:cs="Times New Roman"/>
          <w:sz w:val="24"/>
          <w:szCs w:val="24"/>
        </w:rPr>
        <w:t xml:space="preserve"> </w:t>
      </w:r>
      <w:r w:rsidR="007C7849" w:rsidRPr="00624DD3">
        <w:rPr>
          <w:rFonts w:ascii="Times New Roman" w:hAnsi="Times New Roman" w:cs="Times New Roman"/>
          <w:sz w:val="24"/>
          <w:szCs w:val="24"/>
        </w:rPr>
        <w:t xml:space="preserve">For the former, </w:t>
      </w:r>
      <w:r w:rsidR="00DC3D5D" w:rsidRPr="00624DD3">
        <w:rPr>
          <w:rFonts w:ascii="Times New Roman" w:hAnsi="Times New Roman" w:cs="Times New Roman"/>
          <w:sz w:val="24"/>
          <w:szCs w:val="24"/>
        </w:rPr>
        <w:t xml:space="preserve">weather, personal history, </w:t>
      </w:r>
      <w:r w:rsidR="00780704" w:rsidRPr="00624DD3">
        <w:rPr>
          <w:rFonts w:ascii="Times New Roman" w:hAnsi="Times New Roman" w:cs="Times New Roman"/>
          <w:sz w:val="24"/>
          <w:szCs w:val="24"/>
        </w:rPr>
        <w:t>emotion,</w:t>
      </w:r>
      <w:r w:rsidR="00DC3D5D" w:rsidRPr="00624DD3">
        <w:rPr>
          <w:rFonts w:ascii="Times New Roman" w:hAnsi="Times New Roman" w:cs="Times New Roman"/>
          <w:sz w:val="24"/>
          <w:szCs w:val="24"/>
        </w:rPr>
        <w:t xml:space="preserve"> and natural community were more prominent, whereas </w:t>
      </w:r>
      <w:r w:rsidR="003F3C47" w:rsidRPr="00624DD3">
        <w:rPr>
          <w:rFonts w:ascii="Times New Roman" w:hAnsi="Times New Roman" w:cs="Times New Roman"/>
          <w:sz w:val="24"/>
          <w:szCs w:val="24"/>
        </w:rPr>
        <w:t xml:space="preserve">the </w:t>
      </w:r>
      <w:r w:rsidR="00780704" w:rsidRPr="00624DD3">
        <w:rPr>
          <w:rFonts w:ascii="Times New Roman" w:hAnsi="Times New Roman" w:cs="Times New Roman"/>
          <w:sz w:val="24"/>
          <w:szCs w:val="24"/>
        </w:rPr>
        <w:t>latter was</w:t>
      </w:r>
      <w:r w:rsidR="003F3C47" w:rsidRPr="00624DD3">
        <w:rPr>
          <w:rFonts w:ascii="Times New Roman" w:hAnsi="Times New Roman" w:cs="Times New Roman"/>
          <w:sz w:val="24"/>
          <w:szCs w:val="24"/>
        </w:rPr>
        <w:t xml:space="preserve"> dominated by the theme </w:t>
      </w:r>
      <w:r w:rsidR="007C1C1F" w:rsidRPr="00624DD3">
        <w:rPr>
          <w:rFonts w:ascii="Times New Roman" w:hAnsi="Times New Roman" w:cs="Times New Roman"/>
          <w:sz w:val="24"/>
          <w:szCs w:val="24"/>
        </w:rPr>
        <w:t xml:space="preserve">of </w:t>
      </w:r>
      <w:r w:rsidR="00265B5C" w:rsidRPr="00624DD3">
        <w:rPr>
          <w:rFonts w:ascii="Times New Roman" w:hAnsi="Times New Roman" w:cs="Times New Roman"/>
          <w:sz w:val="24"/>
          <w:szCs w:val="24"/>
        </w:rPr>
        <w:t>heritage</w:t>
      </w:r>
      <w:r w:rsidR="00116FA9" w:rsidRPr="00624DD3">
        <w:rPr>
          <w:rFonts w:ascii="Times New Roman" w:hAnsi="Times New Roman" w:cs="Times New Roman"/>
          <w:sz w:val="24"/>
          <w:szCs w:val="24"/>
        </w:rPr>
        <w:t xml:space="preserve">, with discussions primarily focused </w:t>
      </w:r>
      <w:r w:rsidR="007C1C1F" w:rsidRPr="00624DD3">
        <w:rPr>
          <w:rFonts w:ascii="Times New Roman" w:hAnsi="Times New Roman" w:cs="Times New Roman"/>
          <w:sz w:val="24"/>
          <w:szCs w:val="24"/>
        </w:rPr>
        <w:t>on</w:t>
      </w:r>
      <w:r w:rsidR="00116FA9" w:rsidRPr="00624DD3">
        <w:rPr>
          <w:rFonts w:ascii="Times New Roman" w:hAnsi="Times New Roman" w:cs="Times New Roman"/>
          <w:sz w:val="24"/>
          <w:szCs w:val="24"/>
        </w:rPr>
        <w:t xml:space="preserve"> the </w:t>
      </w:r>
      <w:r w:rsidR="007C1C1F" w:rsidRPr="00624DD3">
        <w:rPr>
          <w:rFonts w:ascii="Times New Roman" w:hAnsi="Times New Roman" w:cs="Times New Roman"/>
          <w:sz w:val="24"/>
          <w:szCs w:val="24"/>
        </w:rPr>
        <w:t>detectorists'</w:t>
      </w:r>
      <w:r w:rsidR="00116FA9" w:rsidRPr="00624DD3">
        <w:rPr>
          <w:rFonts w:ascii="Times New Roman" w:hAnsi="Times New Roman" w:cs="Times New Roman"/>
          <w:sz w:val="24"/>
          <w:szCs w:val="24"/>
        </w:rPr>
        <w:t xml:space="preserve"> </w:t>
      </w:r>
      <w:r w:rsidR="007C1C1F" w:rsidRPr="00624DD3">
        <w:rPr>
          <w:rFonts w:ascii="Times New Roman" w:hAnsi="Times New Roman" w:cs="Times New Roman"/>
          <w:sz w:val="24"/>
          <w:szCs w:val="24"/>
        </w:rPr>
        <w:t>knowledge and speculations about the temple or demonstrati</w:t>
      </w:r>
      <w:r w:rsidR="00F14D00" w:rsidRPr="00624DD3">
        <w:rPr>
          <w:rFonts w:ascii="Times New Roman" w:hAnsi="Times New Roman" w:cs="Times New Roman"/>
          <w:sz w:val="24"/>
          <w:szCs w:val="24"/>
        </w:rPr>
        <w:t>ng</w:t>
      </w:r>
      <w:r w:rsidR="007C1C1F" w:rsidRPr="00624DD3">
        <w:rPr>
          <w:rFonts w:ascii="Times New Roman" w:hAnsi="Times New Roman" w:cs="Times New Roman"/>
          <w:sz w:val="24"/>
          <w:szCs w:val="24"/>
        </w:rPr>
        <w:t xml:space="preserve"> the process of unearthing an artefact. </w:t>
      </w:r>
      <w:r w:rsidR="001E682E" w:rsidRPr="00624DD3">
        <w:rPr>
          <w:rFonts w:ascii="Times New Roman" w:hAnsi="Times New Roman" w:cs="Times New Roman"/>
          <w:sz w:val="24"/>
          <w:szCs w:val="24"/>
        </w:rPr>
        <w:t xml:space="preserve"> </w:t>
      </w:r>
      <w:r w:rsidR="002174F4" w:rsidRPr="00624DD3">
        <w:rPr>
          <w:rFonts w:ascii="Times New Roman" w:hAnsi="Times New Roman" w:cs="Times New Roman"/>
          <w:sz w:val="24"/>
          <w:szCs w:val="24"/>
        </w:rPr>
        <w:t>This disparity of themes</w:t>
      </w:r>
      <w:r w:rsidR="00CD0BAB" w:rsidRPr="00624DD3">
        <w:rPr>
          <w:rFonts w:ascii="Times New Roman" w:hAnsi="Times New Roman" w:cs="Times New Roman"/>
          <w:sz w:val="24"/>
          <w:szCs w:val="24"/>
        </w:rPr>
        <w:t xml:space="preserve"> within the datasets</w:t>
      </w:r>
      <w:r w:rsidR="002174F4" w:rsidRPr="00624DD3">
        <w:rPr>
          <w:rFonts w:ascii="Times New Roman" w:hAnsi="Times New Roman" w:cs="Times New Roman"/>
          <w:sz w:val="24"/>
          <w:szCs w:val="24"/>
        </w:rPr>
        <w:t xml:space="preserve"> </w:t>
      </w:r>
      <w:r w:rsidR="00B205EF" w:rsidRPr="00624DD3">
        <w:rPr>
          <w:rFonts w:ascii="Times New Roman" w:hAnsi="Times New Roman" w:cs="Times New Roman"/>
          <w:sz w:val="24"/>
          <w:szCs w:val="24"/>
        </w:rPr>
        <w:t>emphasises the importance of data triangulation and demonstrates the</w:t>
      </w:r>
      <w:r w:rsidR="00B22CA0" w:rsidRPr="00624DD3">
        <w:rPr>
          <w:rFonts w:ascii="Times New Roman" w:hAnsi="Times New Roman" w:cs="Times New Roman"/>
          <w:sz w:val="24"/>
          <w:szCs w:val="24"/>
        </w:rPr>
        <w:t xml:space="preserve"> varied</w:t>
      </w:r>
      <w:r w:rsidR="00B205EF" w:rsidRPr="00624DD3">
        <w:rPr>
          <w:rFonts w:ascii="Times New Roman" w:hAnsi="Times New Roman" w:cs="Times New Roman"/>
          <w:sz w:val="24"/>
          <w:szCs w:val="24"/>
        </w:rPr>
        <w:t xml:space="preserve"> capability of surveys</w:t>
      </w:r>
      <w:r w:rsidR="00B22CA0" w:rsidRPr="00624DD3">
        <w:rPr>
          <w:rFonts w:ascii="Times New Roman" w:hAnsi="Times New Roman" w:cs="Times New Roman"/>
          <w:sz w:val="24"/>
          <w:szCs w:val="24"/>
        </w:rPr>
        <w:t xml:space="preserve">. </w:t>
      </w:r>
    </w:p>
    <w:p w14:paraId="1E1FFBD4" w14:textId="04D1B260" w:rsidR="009271F3" w:rsidRPr="00624DD3" w:rsidRDefault="009271F3" w:rsidP="002C1F4D">
      <w:pPr>
        <w:pStyle w:val="Heading1"/>
        <w:spacing w:line="360" w:lineRule="auto"/>
        <w:rPr>
          <w:rFonts w:ascii="Times New Roman" w:hAnsi="Times New Roman" w:cs="Times New Roman"/>
          <w:b/>
          <w:bCs/>
          <w:color w:val="auto"/>
          <w:sz w:val="36"/>
          <w:szCs w:val="36"/>
        </w:rPr>
      </w:pPr>
      <w:bookmarkStart w:id="25" w:name="_Toc154879733"/>
      <w:r w:rsidRPr="00624DD3">
        <w:rPr>
          <w:rFonts w:ascii="Times New Roman" w:hAnsi="Times New Roman" w:cs="Times New Roman"/>
          <w:b/>
          <w:bCs/>
          <w:color w:val="auto"/>
          <w:sz w:val="36"/>
          <w:szCs w:val="36"/>
        </w:rPr>
        <w:lastRenderedPageBreak/>
        <w:t>Interpretation</w:t>
      </w:r>
      <w:bookmarkEnd w:id="25"/>
      <w:r w:rsidRPr="00624DD3">
        <w:rPr>
          <w:rFonts w:ascii="Times New Roman" w:hAnsi="Times New Roman" w:cs="Times New Roman"/>
          <w:b/>
          <w:bCs/>
          <w:color w:val="auto"/>
          <w:sz w:val="36"/>
          <w:szCs w:val="36"/>
        </w:rPr>
        <w:t xml:space="preserve"> </w:t>
      </w:r>
    </w:p>
    <w:p w14:paraId="5ACC6A4D" w14:textId="7CB12A08" w:rsidR="004C20E8" w:rsidRPr="00624DD3" w:rsidRDefault="004C20E8" w:rsidP="002C1F4D">
      <w:pPr>
        <w:spacing w:line="360" w:lineRule="auto"/>
        <w:jc w:val="both"/>
        <w:rPr>
          <w:rFonts w:ascii="Times New Roman" w:hAnsi="Times New Roman" w:cs="Times New Roman"/>
          <w:sz w:val="24"/>
          <w:szCs w:val="24"/>
        </w:rPr>
      </w:pPr>
      <w:r w:rsidRPr="00624DD3">
        <w:rPr>
          <w:rFonts w:ascii="Times New Roman" w:hAnsi="Times New Roman" w:cs="Times New Roman"/>
          <w:sz w:val="28"/>
          <w:szCs w:val="28"/>
        </w:rPr>
        <w:tab/>
      </w:r>
      <w:r w:rsidRPr="00624DD3">
        <w:rPr>
          <w:rFonts w:ascii="Times New Roman" w:hAnsi="Times New Roman" w:cs="Times New Roman"/>
          <w:sz w:val="24"/>
          <w:szCs w:val="24"/>
        </w:rPr>
        <w:t xml:space="preserve">Within this brief prelude to the interpretation, it would be pertinent to highlight a mode of thinking </w:t>
      </w:r>
      <w:r w:rsidR="00C7272B" w:rsidRPr="00624DD3">
        <w:rPr>
          <w:rFonts w:ascii="Times New Roman" w:hAnsi="Times New Roman" w:cs="Times New Roman"/>
          <w:sz w:val="24"/>
          <w:szCs w:val="24"/>
        </w:rPr>
        <w:t>Shanks</w:t>
      </w:r>
      <w:r w:rsidRPr="00624DD3">
        <w:rPr>
          <w:rFonts w:ascii="Times New Roman" w:hAnsi="Times New Roman" w:cs="Times New Roman"/>
          <w:sz w:val="24"/>
          <w:szCs w:val="24"/>
        </w:rPr>
        <w:t xml:space="preserve"> identifies as ‘rhizome-thinking’, whereby knowledge is gained through a concentration on relations and associations.</w:t>
      </w:r>
      <w:r w:rsidRPr="00624DD3">
        <w:rPr>
          <w:rStyle w:val="FootnoteReference"/>
          <w:rFonts w:ascii="Times New Roman" w:hAnsi="Times New Roman" w:cs="Times New Roman"/>
          <w:sz w:val="24"/>
          <w:szCs w:val="24"/>
        </w:rPr>
        <w:footnoteReference w:id="354"/>
      </w:r>
      <w:r w:rsidRPr="00624DD3">
        <w:rPr>
          <w:rFonts w:ascii="Times New Roman" w:hAnsi="Times New Roman" w:cs="Times New Roman"/>
          <w:sz w:val="24"/>
          <w:szCs w:val="24"/>
        </w:rPr>
        <w:t xml:space="preserve"> It is in opposition to the traditional approaches in archaeology, which Shanks identifies as the hierarchical, linear ‘tree-thinking’.</w:t>
      </w:r>
      <w:r w:rsidRPr="00624DD3">
        <w:rPr>
          <w:rStyle w:val="FootnoteReference"/>
          <w:rFonts w:ascii="Times New Roman" w:hAnsi="Times New Roman" w:cs="Times New Roman"/>
          <w:sz w:val="24"/>
          <w:szCs w:val="24"/>
        </w:rPr>
        <w:footnoteReference w:id="355"/>
      </w:r>
      <w:r w:rsidRPr="00624DD3">
        <w:rPr>
          <w:rFonts w:ascii="Times New Roman" w:hAnsi="Times New Roman" w:cs="Times New Roman"/>
          <w:sz w:val="24"/>
          <w:szCs w:val="24"/>
        </w:rPr>
        <w:t xml:space="preserve"> The previous and proceeding chapter would have been more suited for a rhizome structure, a nonsequential and shifting assemblage,</w:t>
      </w:r>
      <w:r w:rsidRPr="00624DD3">
        <w:rPr>
          <w:rStyle w:val="FootnoteReference"/>
          <w:rFonts w:ascii="Times New Roman" w:hAnsi="Times New Roman" w:cs="Times New Roman"/>
          <w:sz w:val="24"/>
          <w:szCs w:val="24"/>
        </w:rPr>
        <w:footnoteReference w:id="356"/>
      </w:r>
      <w:r w:rsidRPr="00624DD3">
        <w:rPr>
          <w:rFonts w:ascii="Times New Roman" w:hAnsi="Times New Roman" w:cs="Times New Roman"/>
          <w:sz w:val="24"/>
          <w:szCs w:val="24"/>
        </w:rPr>
        <w:t xml:space="preserve"> rather than squeezed into a linearized text. Although it has been divided into themes and subthemes, the data should not be seen in isolation from the other categories. </w:t>
      </w:r>
    </w:p>
    <w:p w14:paraId="6F16F372" w14:textId="4216EFBE" w:rsidR="004C20E8" w:rsidRPr="001E6851" w:rsidRDefault="004C20E8" w:rsidP="002C1F4D">
      <w:pPr>
        <w:pStyle w:val="Heading2"/>
        <w:spacing w:line="360" w:lineRule="auto"/>
        <w:rPr>
          <w:rFonts w:ascii="Times New Roman" w:hAnsi="Times New Roman" w:cs="Times New Roman"/>
          <w:b/>
          <w:bCs/>
          <w:color w:val="auto"/>
          <w:sz w:val="28"/>
          <w:szCs w:val="28"/>
        </w:rPr>
      </w:pPr>
      <w:bookmarkStart w:id="26" w:name="_Toc154879734"/>
      <w:r w:rsidRPr="001E6851">
        <w:rPr>
          <w:rFonts w:ascii="Times New Roman" w:hAnsi="Times New Roman" w:cs="Times New Roman"/>
          <w:b/>
          <w:bCs/>
          <w:color w:val="auto"/>
          <w:sz w:val="28"/>
          <w:szCs w:val="28"/>
        </w:rPr>
        <w:t>Finding Heritage</w:t>
      </w:r>
      <w:bookmarkEnd w:id="26"/>
    </w:p>
    <w:p w14:paraId="5E8656B2" w14:textId="6B7BC38F"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Responses that were concerned with ‘Heritage’ were plentiful and intrinsically connected to the theme of ‘Finding/Sharing (of Artefacts, of Knowledge)’, which is interwoven throughout this discussion. For many of the detectorists, their knowledge of the temple was provided by King and Soffe on-site, but some also sought further information online with varying results; one detectorist complained about the under-acknowledgement of the pre- and post-Roman periods within available literature,</w:t>
      </w:r>
      <w:r w:rsidRPr="00624DD3">
        <w:rPr>
          <w:rStyle w:val="FootnoteReference"/>
          <w:rFonts w:ascii="Times New Roman" w:hAnsi="Times New Roman" w:cs="Times New Roman"/>
          <w:sz w:val="24"/>
          <w:szCs w:val="24"/>
        </w:rPr>
        <w:footnoteReference w:id="357"/>
      </w:r>
      <w:r w:rsidRPr="00624DD3">
        <w:rPr>
          <w:rFonts w:ascii="Times New Roman" w:hAnsi="Times New Roman" w:cs="Times New Roman"/>
          <w:sz w:val="24"/>
          <w:szCs w:val="24"/>
        </w:rPr>
        <w:t xml:space="preserve"> while another commented on the ‘ease’</w:t>
      </w:r>
      <w:r w:rsidRPr="00624DD3">
        <w:rPr>
          <w:rStyle w:val="FootnoteReference"/>
          <w:rFonts w:ascii="Times New Roman" w:hAnsi="Times New Roman" w:cs="Times New Roman"/>
          <w:sz w:val="24"/>
          <w:szCs w:val="24"/>
        </w:rPr>
        <w:footnoteReference w:id="358"/>
      </w:r>
      <w:r w:rsidRPr="00624DD3">
        <w:rPr>
          <w:rFonts w:ascii="Times New Roman" w:hAnsi="Times New Roman" w:cs="Times New Roman"/>
          <w:sz w:val="24"/>
          <w:szCs w:val="24"/>
        </w:rPr>
        <w:t xml:space="preserve"> or ‘effort’</w:t>
      </w:r>
      <w:r w:rsidRPr="00624DD3">
        <w:rPr>
          <w:rStyle w:val="FootnoteReference"/>
          <w:rFonts w:ascii="Times New Roman" w:hAnsi="Times New Roman" w:cs="Times New Roman"/>
          <w:sz w:val="24"/>
          <w:szCs w:val="24"/>
        </w:rPr>
        <w:footnoteReference w:id="359"/>
      </w:r>
      <w:r w:rsidRPr="00624DD3">
        <w:rPr>
          <w:rFonts w:ascii="Times New Roman" w:hAnsi="Times New Roman" w:cs="Times New Roman"/>
          <w:sz w:val="24"/>
          <w:szCs w:val="24"/>
        </w:rPr>
        <w:t xml:space="preserve"> of access. The emphasis on the temple being Roman evoked imagery of an acropolis-type structure, and one detectorist expressed their disappointment after seeing pictures of surviving similar temples in France.</w:t>
      </w:r>
      <w:r w:rsidRPr="00624DD3">
        <w:rPr>
          <w:rStyle w:val="FootnoteReference"/>
          <w:rFonts w:ascii="Times New Roman" w:hAnsi="Times New Roman" w:cs="Times New Roman"/>
          <w:sz w:val="24"/>
          <w:szCs w:val="24"/>
        </w:rPr>
        <w:footnoteReference w:id="360"/>
      </w:r>
      <w:r w:rsidRPr="00624DD3">
        <w:rPr>
          <w:rFonts w:ascii="Times New Roman" w:hAnsi="Times New Roman" w:cs="Times New Roman"/>
          <w:sz w:val="24"/>
          <w:szCs w:val="24"/>
        </w:rPr>
        <w:t xml:space="preserve"> For the ancient patrons, this could have been a familiar </w:t>
      </w:r>
      <w:r w:rsidR="00A45FEC" w:rsidRPr="00624DD3">
        <w:rPr>
          <w:rFonts w:ascii="Times New Roman" w:hAnsi="Times New Roman" w:cs="Times New Roman"/>
          <w:sz w:val="24"/>
          <w:szCs w:val="24"/>
        </w:rPr>
        <w:t>experience,</w:t>
      </w:r>
      <w:r w:rsidRPr="00624DD3">
        <w:rPr>
          <w:rFonts w:ascii="Times New Roman" w:hAnsi="Times New Roman" w:cs="Times New Roman"/>
          <w:sz w:val="24"/>
          <w:szCs w:val="24"/>
        </w:rPr>
        <w:t xml:space="preserve"> but this is not verifiable. However, the association with Rome would have potentially been welcomed by the ancient rulers as it was not uncommon for Celtic communities to model themselves after Rome in attempts to appease and align with the prestigious powerhouse.</w:t>
      </w:r>
      <w:r w:rsidRPr="00624DD3">
        <w:rPr>
          <w:rStyle w:val="FootnoteReference"/>
          <w:rFonts w:ascii="Times New Roman" w:hAnsi="Times New Roman" w:cs="Times New Roman"/>
          <w:sz w:val="24"/>
          <w:szCs w:val="24"/>
        </w:rPr>
        <w:footnoteReference w:id="361"/>
      </w:r>
      <w:r w:rsidRPr="00624DD3">
        <w:rPr>
          <w:rFonts w:ascii="Times New Roman" w:hAnsi="Times New Roman" w:cs="Times New Roman"/>
          <w:sz w:val="24"/>
          <w:szCs w:val="24"/>
        </w:rPr>
        <w:t xml:space="preserve"> </w:t>
      </w:r>
    </w:p>
    <w:p w14:paraId="62B8D549" w14:textId="0CA63E98" w:rsidR="004C20E8" w:rsidRPr="00624DD3" w:rsidRDefault="00A45FEC" w:rsidP="002C1F4D">
      <w:pPr>
        <w:pStyle w:val="Heading3"/>
        <w:spacing w:line="360" w:lineRule="auto"/>
        <w:rPr>
          <w:rFonts w:ascii="Times New Roman" w:hAnsi="Times New Roman" w:cs="Times New Roman"/>
          <w:i/>
          <w:iCs/>
          <w:color w:val="auto"/>
        </w:rPr>
      </w:pPr>
      <w:bookmarkStart w:id="27" w:name="_Toc154879735"/>
      <w:r w:rsidRPr="00624DD3">
        <w:rPr>
          <w:rFonts w:ascii="Times New Roman" w:hAnsi="Times New Roman" w:cs="Times New Roman"/>
          <w:i/>
          <w:iCs/>
          <w:color w:val="auto"/>
        </w:rPr>
        <w:t>Past</w:t>
      </w:r>
      <w:bookmarkEnd w:id="27"/>
    </w:p>
    <w:p w14:paraId="67DB3D90" w14:textId="77777777"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detectorists show a clear interest in the past lives of those who were attending Hayling in the Romano-Celtic era. The Romans are favoured, particularly their gold coinage, mirroring the academic predilection.</w:t>
      </w:r>
      <w:r w:rsidRPr="00624DD3">
        <w:rPr>
          <w:rStyle w:val="FootnoteReference"/>
          <w:rFonts w:ascii="Times New Roman" w:hAnsi="Times New Roman" w:cs="Times New Roman"/>
          <w:sz w:val="24"/>
          <w:szCs w:val="24"/>
        </w:rPr>
        <w:footnoteReference w:id="362"/>
      </w:r>
      <w:r w:rsidRPr="00624DD3">
        <w:rPr>
          <w:rFonts w:ascii="Times New Roman" w:hAnsi="Times New Roman" w:cs="Times New Roman"/>
          <w:sz w:val="24"/>
          <w:szCs w:val="24"/>
        </w:rPr>
        <w:t xml:space="preserve"> The image of the treasure-hunting detectorist is not uncommon; not only is </w:t>
      </w:r>
      <w:r w:rsidRPr="00624DD3">
        <w:rPr>
          <w:rFonts w:ascii="Times New Roman" w:hAnsi="Times New Roman" w:cs="Times New Roman"/>
          <w:sz w:val="24"/>
          <w:szCs w:val="24"/>
        </w:rPr>
        <w:lastRenderedPageBreak/>
        <w:t>it discussed in academic discourse,</w:t>
      </w:r>
      <w:r w:rsidRPr="00624DD3">
        <w:rPr>
          <w:rStyle w:val="FootnoteReference"/>
          <w:rFonts w:ascii="Times New Roman" w:hAnsi="Times New Roman" w:cs="Times New Roman"/>
          <w:sz w:val="24"/>
          <w:szCs w:val="24"/>
        </w:rPr>
        <w:footnoteReference w:id="363"/>
      </w:r>
      <w:r w:rsidRPr="00624DD3">
        <w:rPr>
          <w:rFonts w:ascii="Times New Roman" w:hAnsi="Times New Roman" w:cs="Times New Roman"/>
          <w:sz w:val="24"/>
          <w:szCs w:val="24"/>
        </w:rPr>
        <w:t xml:space="preserve"> but it also features within the BBC show </w:t>
      </w:r>
      <w:r w:rsidRPr="00624DD3">
        <w:rPr>
          <w:rFonts w:ascii="Times New Roman" w:hAnsi="Times New Roman" w:cs="Times New Roman"/>
          <w:i/>
          <w:iCs/>
          <w:sz w:val="24"/>
          <w:szCs w:val="24"/>
        </w:rPr>
        <w:t xml:space="preserve">The Detectorists </w:t>
      </w:r>
      <w:r w:rsidRPr="00624DD3">
        <w:rPr>
          <w:rFonts w:ascii="Times New Roman" w:hAnsi="Times New Roman" w:cs="Times New Roman"/>
          <w:sz w:val="24"/>
          <w:szCs w:val="24"/>
        </w:rPr>
        <w:t>(2014-2017, 2022), and my recording on the 29</w:t>
      </w:r>
      <w:r w:rsidRPr="00624DD3">
        <w:rPr>
          <w:rFonts w:ascii="Times New Roman" w:hAnsi="Times New Roman" w:cs="Times New Roman"/>
          <w:sz w:val="24"/>
          <w:szCs w:val="24"/>
          <w:vertAlign w:val="superscript"/>
        </w:rPr>
        <w:t>th</w:t>
      </w:r>
      <w:r w:rsidRPr="00624DD3">
        <w:rPr>
          <w:rFonts w:ascii="Times New Roman" w:hAnsi="Times New Roman" w:cs="Times New Roman"/>
          <w:sz w:val="24"/>
          <w:szCs w:val="24"/>
        </w:rPr>
        <w:t xml:space="preserve"> of July 2021 whereby I made a somewhat sarcastic remark to my grandfather about ‘not being a treasure hunter’ after he mocked me for getting excited over Roman roof tile that I had pulled from the dirt. For Shanks, displaying an interest in something represents a curiosity or concern; and the accumulation of archaeological objects not only implies such interest but also conveys the power or ability to have the past within one’s ownership.</w:t>
      </w:r>
      <w:r w:rsidRPr="00624DD3">
        <w:rPr>
          <w:rStyle w:val="FootnoteReference"/>
          <w:rFonts w:ascii="Times New Roman" w:hAnsi="Times New Roman" w:cs="Times New Roman"/>
          <w:sz w:val="24"/>
          <w:szCs w:val="24"/>
        </w:rPr>
        <w:footnoteReference w:id="364"/>
      </w:r>
      <w:r w:rsidRPr="00624DD3">
        <w:rPr>
          <w:rFonts w:ascii="Times New Roman" w:hAnsi="Times New Roman" w:cs="Times New Roman"/>
          <w:sz w:val="24"/>
          <w:szCs w:val="24"/>
        </w:rPr>
        <w:t xml:space="preserve"> The intense interest expressed by all detectorists regarding the historical context of the coins and the fact that they still retained possession of the item, rather than selling it (despite accusations of the Portable Antiquities Scheme being ‘promotional’),</w:t>
      </w:r>
      <w:r w:rsidRPr="00624DD3">
        <w:rPr>
          <w:rStyle w:val="FootnoteReference"/>
          <w:rFonts w:ascii="Times New Roman" w:hAnsi="Times New Roman" w:cs="Times New Roman"/>
          <w:sz w:val="24"/>
          <w:szCs w:val="24"/>
        </w:rPr>
        <w:footnoteReference w:id="365"/>
      </w:r>
      <w:r w:rsidRPr="00624DD3">
        <w:rPr>
          <w:rFonts w:ascii="Times New Roman" w:hAnsi="Times New Roman" w:cs="Times New Roman"/>
          <w:sz w:val="24"/>
          <w:szCs w:val="24"/>
        </w:rPr>
        <w:t xml:space="preserve"> indicate primary interest is focused on heritage and owning a piece of the past. This contradicts the definition of non-professional detectorists made by Decker </w:t>
      </w:r>
      <w:r w:rsidRPr="00624DD3">
        <w:rPr>
          <w:rFonts w:ascii="Times New Roman" w:hAnsi="Times New Roman" w:cs="Times New Roman"/>
          <w:i/>
          <w:iCs/>
          <w:sz w:val="24"/>
          <w:szCs w:val="24"/>
        </w:rPr>
        <w:t>et al.,</w:t>
      </w:r>
      <w:r w:rsidRPr="00624DD3">
        <w:rPr>
          <w:rFonts w:ascii="Times New Roman" w:hAnsi="Times New Roman" w:cs="Times New Roman"/>
          <w:sz w:val="24"/>
          <w:szCs w:val="24"/>
        </w:rPr>
        <w:t xml:space="preserve"> which states they are primarily driven by financial motivations.</w:t>
      </w:r>
      <w:r w:rsidRPr="00624DD3">
        <w:rPr>
          <w:rStyle w:val="FootnoteReference"/>
          <w:rFonts w:ascii="Times New Roman" w:hAnsi="Times New Roman" w:cs="Times New Roman"/>
          <w:sz w:val="24"/>
          <w:szCs w:val="24"/>
        </w:rPr>
        <w:footnoteReference w:id="366"/>
      </w:r>
      <w:r w:rsidRPr="00624DD3">
        <w:rPr>
          <w:rFonts w:ascii="Times New Roman" w:hAnsi="Times New Roman" w:cs="Times New Roman"/>
          <w:sz w:val="24"/>
          <w:szCs w:val="24"/>
        </w:rPr>
        <w:t xml:space="preserve">  Some detectorists admittedly showed interest in the treasure,</w:t>
      </w:r>
      <w:r w:rsidRPr="00624DD3">
        <w:rPr>
          <w:rStyle w:val="FootnoteReference"/>
          <w:rFonts w:ascii="Times New Roman" w:hAnsi="Times New Roman" w:cs="Times New Roman"/>
          <w:sz w:val="24"/>
          <w:szCs w:val="24"/>
        </w:rPr>
        <w:footnoteReference w:id="367"/>
      </w:r>
      <w:r w:rsidRPr="00624DD3">
        <w:rPr>
          <w:rFonts w:ascii="Times New Roman" w:hAnsi="Times New Roman" w:cs="Times New Roman"/>
          <w:sz w:val="24"/>
          <w:szCs w:val="24"/>
        </w:rPr>
        <w:t xml:space="preserve"> yet even these responses aligned with others that were focused on knowledge</w:t>
      </w:r>
      <w:r w:rsidRPr="00624DD3">
        <w:rPr>
          <w:rStyle w:val="FootnoteReference"/>
          <w:rFonts w:ascii="Times New Roman" w:hAnsi="Times New Roman" w:cs="Times New Roman"/>
          <w:sz w:val="24"/>
          <w:szCs w:val="24"/>
        </w:rPr>
        <w:footnoteReference w:id="368"/>
      </w:r>
      <w:r w:rsidRPr="00624DD3">
        <w:rPr>
          <w:rFonts w:ascii="Times New Roman" w:hAnsi="Times New Roman" w:cs="Times New Roman"/>
          <w:sz w:val="24"/>
          <w:szCs w:val="24"/>
        </w:rPr>
        <w:t xml:space="preserve"> and experience of place with others.</w:t>
      </w:r>
      <w:r w:rsidRPr="00624DD3">
        <w:rPr>
          <w:rStyle w:val="FootnoteReference"/>
          <w:rFonts w:ascii="Times New Roman" w:hAnsi="Times New Roman" w:cs="Times New Roman"/>
          <w:sz w:val="24"/>
          <w:szCs w:val="24"/>
        </w:rPr>
        <w:footnoteReference w:id="369"/>
      </w:r>
      <w:r w:rsidRPr="00624DD3">
        <w:rPr>
          <w:rFonts w:ascii="Times New Roman" w:hAnsi="Times New Roman" w:cs="Times New Roman"/>
          <w:sz w:val="24"/>
          <w:szCs w:val="24"/>
        </w:rPr>
        <w:t xml:space="preserve"> Attitudes to artefacts, therefore, reflect the various voices to be heard amongst the detectorists. Within archaeological theory, attention is being drawn towards the disparate experiences of places and things,</w:t>
      </w:r>
      <w:r w:rsidRPr="00624DD3">
        <w:rPr>
          <w:rStyle w:val="FootnoteReference"/>
          <w:rFonts w:ascii="Times New Roman" w:hAnsi="Times New Roman" w:cs="Times New Roman"/>
          <w:sz w:val="24"/>
          <w:szCs w:val="24"/>
        </w:rPr>
        <w:footnoteReference w:id="370"/>
      </w:r>
      <w:r w:rsidRPr="00624DD3">
        <w:rPr>
          <w:rFonts w:ascii="Times New Roman" w:hAnsi="Times New Roman" w:cs="Times New Roman"/>
          <w:sz w:val="24"/>
          <w:szCs w:val="24"/>
        </w:rPr>
        <w:t xml:space="preserve"> indicating that it is quite possible the ancient patrons had similar disparities in their attitudes and motivations for attending the site. At Hayling, this could arise from the socio-cultural changes being implemented, including the construction of the nearby oppidum and the Romanization of architecture.</w:t>
      </w:r>
      <w:r w:rsidRPr="00624DD3">
        <w:rPr>
          <w:rStyle w:val="FootnoteReference"/>
          <w:rFonts w:ascii="Times New Roman" w:hAnsi="Times New Roman" w:cs="Times New Roman"/>
          <w:sz w:val="24"/>
          <w:szCs w:val="24"/>
        </w:rPr>
        <w:footnoteReference w:id="371"/>
      </w:r>
      <w:r w:rsidRPr="00624DD3">
        <w:rPr>
          <w:rFonts w:ascii="Times New Roman" w:hAnsi="Times New Roman" w:cs="Times New Roman"/>
          <w:sz w:val="24"/>
          <w:szCs w:val="24"/>
        </w:rPr>
        <w:t xml:space="preserve"> However, for both past and present, there is a parallel of connecting with and learning about cultures. </w:t>
      </w:r>
    </w:p>
    <w:p w14:paraId="75F91177" w14:textId="72C260B2" w:rsidR="000F1BD2" w:rsidRDefault="004C20E8" w:rsidP="002C1F4D">
      <w:pPr>
        <w:spacing w:line="360" w:lineRule="auto"/>
        <w:ind w:firstLine="720"/>
        <w:jc w:val="both"/>
        <w:rPr>
          <w:rFonts w:ascii="Times New Roman" w:hAnsi="Times New Roman" w:cs="Times New Roman"/>
          <w:color w:val="C00000"/>
          <w:sz w:val="24"/>
          <w:szCs w:val="24"/>
        </w:rPr>
      </w:pPr>
      <w:r w:rsidRPr="00624DD3">
        <w:rPr>
          <w:rFonts w:ascii="Times New Roman" w:hAnsi="Times New Roman" w:cs="Times New Roman"/>
          <w:sz w:val="24"/>
          <w:szCs w:val="24"/>
        </w:rPr>
        <w:t>The temple of Hayling remained in use from the 1</w:t>
      </w:r>
      <w:r w:rsidRPr="00624DD3">
        <w:rPr>
          <w:rFonts w:ascii="Times New Roman" w:hAnsi="Times New Roman" w:cs="Times New Roman"/>
          <w:sz w:val="24"/>
          <w:szCs w:val="24"/>
          <w:vertAlign w:val="superscript"/>
        </w:rPr>
        <w:t>st</w:t>
      </w:r>
      <w:r w:rsidRPr="00624DD3">
        <w:rPr>
          <w:rFonts w:ascii="Times New Roman" w:hAnsi="Times New Roman" w:cs="Times New Roman"/>
          <w:sz w:val="24"/>
          <w:szCs w:val="24"/>
        </w:rPr>
        <w:t xml:space="preserve"> century BCE to the 4</w:t>
      </w:r>
      <w:r w:rsidRPr="00624DD3">
        <w:rPr>
          <w:rFonts w:ascii="Times New Roman" w:hAnsi="Times New Roman" w:cs="Times New Roman"/>
          <w:sz w:val="24"/>
          <w:szCs w:val="24"/>
          <w:vertAlign w:val="superscript"/>
        </w:rPr>
        <w:t>th</w:t>
      </w:r>
      <w:r w:rsidRPr="00624DD3">
        <w:rPr>
          <w:rFonts w:ascii="Times New Roman" w:hAnsi="Times New Roman" w:cs="Times New Roman"/>
          <w:sz w:val="24"/>
          <w:szCs w:val="24"/>
        </w:rPr>
        <w:t xml:space="preserve"> century CE and therefore, was ruled by a series of Celtic leaders and frequented by several generations of patrons.</w:t>
      </w:r>
      <w:r w:rsidRPr="00624DD3">
        <w:rPr>
          <w:rStyle w:val="FootnoteReference"/>
          <w:rFonts w:ascii="Times New Roman" w:hAnsi="Times New Roman" w:cs="Times New Roman"/>
          <w:sz w:val="24"/>
          <w:szCs w:val="24"/>
        </w:rPr>
        <w:footnoteReference w:id="372"/>
      </w:r>
      <w:r w:rsidRPr="00624DD3">
        <w:rPr>
          <w:rFonts w:ascii="Times New Roman" w:hAnsi="Times New Roman" w:cs="Times New Roman"/>
          <w:sz w:val="24"/>
          <w:szCs w:val="24"/>
        </w:rPr>
        <w:t xml:space="preserve"> Today, the temple is visited by several generations frequently - the farm owners’ extended family live </w:t>
      </w:r>
      <w:r w:rsidRPr="00624DD3">
        <w:rPr>
          <w:rFonts w:ascii="Times New Roman" w:hAnsi="Times New Roman" w:cs="Times New Roman"/>
          <w:sz w:val="24"/>
          <w:szCs w:val="24"/>
        </w:rPr>
        <w:lastRenderedPageBreak/>
        <w:t>in proximity and visit the site.</w:t>
      </w:r>
      <w:r w:rsidRPr="00624DD3">
        <w:rPr>
          <w:rStyle w:val="FootnoteReference"/>
          <w:rFonts w:ascii="Times New Roman" w:hAnsi="Times New Roman" w:cs="Times New Roman"/>
          <w:sz w:val="24"/>
          <w:szCs w:val="24"/>
        </w:rPr>
        <w:footnoteReference w:id="373"/>
      </w:r>
      <w:r w:rsidRPr="00624DD3">
        <w:rPr>
          <w:rFonts w:ascii="Times New Roman" w:hAnsi="Times New Roman" w:cs="Times New Roman"/>
          <w:sz w:val="24"/>
          <w:szCs w:val="24"/>
        </w:rPr>
        <w:t xml:space="preserve"> Additionally, the temple has been visited by my grandfather, myself, my younger sister and my nephew, where similar experiences involving tractors were unintentionally </w:t>
      </w:r>
      <w:r w:rsidR="00D970E8">
        <w:rPr>
          <w:noProof/>
        </w:rPr>
        <mc:AlternateContent>
          <mc:Choice Requires="wps">
            <w:drawing>
              <wp:anchor distT="0" distB="0" distL="114300" distR="114300" simplePos="0" relativeHeight="251766784" behindDoc="0" locked="0" layoutInCell="1" allowOverlap="1" wp14:anchorId="7B6719A4" wp14:editId="30525B49">
                <wp:simplePos x="0" y="0"/>
                <wp:positionH relativeFrom="margin">
                  <wp:posOffset>3301687</wp:posOffset>
                </wp:positionH>
                <wp:positionV relativeFrom="paragraph">
                  <wp:posOffset>5044421</wp:posOffset>
                </wp:positionV>
                <wp:extent cx="2724150" cy="240030"/>
                <wp:effectExtent l="0" t="0" r="0" b="7620"/>
                <wp:wrapSquare wrapText="bothSides"/>
                <wp:docPr id="1081315112" name="Text Box 1"/>
                <wp:cNvGraphicFramePr/>
                <a:graphic xmlns:a="http://schemas.openxmlformats.org/drawingml/2006/main">
                  <a:graphicData uri="http://schemas.microsoft.com/office/word/2010/wordprocessingShape">
                    <wps:wsp>
                      <wps:cNvSpPr txBox="1"/>
                      <wps:spPr>
                        <a:xfrm>
                          <a:off x="0" y="0"/>
                          <a:ext cx="2724150" cy="240030"/>
                        </a:xfrm>
                        <a:prstGeom prst="rect">
                          <a:avLst/>
                        </a:prstGeom>
                        <a:solidFill>
                          <a:prstClr val="white"/>
                        </a:solidFill>
                        <a:ln>
                          <a:noFill/>
                        </a:ln>
                      </wps:spPr>
                      <wps:txbx>
                        <w:txbxContent>
                          <w:p w14:paraId="7391E79E" w14:textId="1A557F28" w:rsidR="00E24D61" w:rsidRPr="00E24D61" w:rsidRDefault="00E24D61" w:rsidP="00E24D61">
                            <w:pPr>
                              <w:pStyle w:val="Caption"/>
                              <w:jc w:val="center"/>
                              <w:rPr>
                                <w:rFonts w:ascii="Times New Roman" w:hAnsi="Times New Roman" w:cs="Times New Roman"/>
                                <w:noProof/>
                                <w:color w:val="auto"/>
                                <w:sz w:val="28"/>
                                <w:szCs w:val="28"/>
                              </w:rPr>
                            </w:pPr>
                            <w:bookmarkStart w:id="28" w:name="_Toc154881606"/>
                            <w:r w:rsidRPr="00E24D61">
                              <w:rPr>
                                <w:rFonts w:ascii="Times New Roman" w:hAnsi="Times New Roman" w:cs="Times New Roman"/>
                                <w:color w:val="auto"/>
                                <w:sz w:val="22"/>
                                <w:szCs w:val="22"/>
                              </w:rPr>
                              <w:t xml:space="preserve">Figure </w:t>
                            </w:r>
                            <w:r w:rsidRPr="00E24D61">
                              <w:rPr>
                                <w:rFonts w:ascii="Times New Roman" w:hAnsi="Times New Roman" w:cs="Times New Roman"/>
                                <w:color w:val="auto"/>
                                <w:sz w:val="22"/>
                                <w:szCs w:val="22"/>
                              </w:rPr>
                              <w:fldChar w:fldCharType="begin"/>
                            </w:r>
                            <w:r w:rsidRPr="00E24D61">
                              <w:rPr>
                                <w:rFonts w:ascii="Times New Roman" w:hAnsi="Times New Roman" w:cs="Times New Roman"/>
                                <w:color w:val="auto"/>
                                <w:sz w:val="22"/>
                                <w:szCs w:val="22"/>
                              </w:rPr>
                              <w:instrText xml:space="preserve"> SEQ Figure \* ARABIC </w:instrText>
                            </w:r>
                            <w:r w:rsidRPr="00E24D61">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4</w:t>
                            </w:r>
                            <w:r w:rsidRPr="00E24D61">
                              <w:rPr>
                                <w:rFonts w:ascii="Times New Roman" w:hAnsi="Times New Roman" w:cs="Times New Roman"/>
                                <w:color w:val="auto"/>
                                <w:sz w:val="22"/>
                                <w:szCs w:val="22"/>
                              </w:rPr>
                              <w:fldChar w:fldCharType="end"/>
                            </w:r>
                            <w:r w:rsidRPr="00E24D61">
                              <w:rPr>
                                <w:rFonts w:ascii="Times New Roman" w:hAnsi="Times New Roman" w:cs="Times New Roman"/>
                                <w:color w:val="auto"/>
                                <w:sz w:val="22"/>
                                <w:szCs w:val="22"/>
                              </w:rPr>
                              <w:t xml:space="preserve"> - My grandfather, Tony.</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B6719A4" id="_x0000_s1029" type="#_x0000_t202" style="position:absolute;left:0;text-align:left;margin-left:260pt;margin-top:397.2pt;width:214.5pt;height:18.9pt;z-index:2517667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31D5HgIAAEIEAAAOAAAAZHJzL2Uyb0RvYy54bWysU01v2zAMvQ/YfxB0X+yk3QeMOEWWIsOA&#10;oC2QDj0rshQLkEWNUmJnv36UHSdbt9Owi0yLFMn3+Di/6xrLjgqDAVfy6STnTDkJlXH7kn97Xr/7&#10;xFmIwlXCglMlP6nA7xZv38xbX6gZ1GArhYySuFC0vuR1jL7IsiBr1YgwAa8cOTVgIyL94j6rULSU&#10;vbHZLM8/ZC1g5RGkCoFu7wcnX/T5tVYyPmodVGS25NRb7E/sz106s8VcFHsUvjby3Ib4hy4aYRwV&#10;vaS6F1GwA5o/UjVGIgTQcSKhyUBrI1WPgdBM81dotrXwqsdC5AR/oSn8v7Ty4bj1T8hi9xk6GmAi&#10;pPWhCHSZ8HQam/SlThn5icLThTbVRSbpcvZxdjt9Ty5Jvtltnt/0vGbX1x5D/KKgYckoOdJYerbE&#10;cRMiVaTQMSQVC2BNtTbWpp/kWFlkR0EjbGsTVeqRXvwWZV2KdZBeDe50k12hJCt2u46ZquQ3I8wd&#10;VCdCjzAII3i5NlRvI0J8EkhKIFSk7vhIh7bQlhzOFmc14I+/3ad4GhB5OWtJWSUP3w8CFWf2q6PR&#10;JRmOBo7GbjTcoVkBIZ3S3njZm/QAox1NjdC8kOiXqQq5hJNUq+RxNFdx0DctjVTLZR9EYvMibtzW&#10;y5R65PW5exHoz1OJNM8HGDUnilfDGWIHlpeHCNr0k0u8Diye6Sah9uM5L1XahF//+6jr6i9+AgAA&#10;//8DAFBLAwQUAAYACAAAACEAoPXjAeAAAAALAQAADwAAAGRycy9kb3ducmV2LnhtbEyPwU7DMAyG&#10;70i8Q2QkLoillLKtpekEG9zgsDHt7LVZW9E4VZKu3dtjTnC0/evz9+eryXTirJ1vLSl4mEUgNJW2&#10;aqlWsP96v1+C8AGpws6SVnDRHlbF9VWOWWVH2urzLtSCIeQzVNCE0GdS+rLRBv3M9pr4drLOYODR&#10;1bJyODLcdDKOork02BJ/aLDX60aX37vBKJhv3DBuaX232b994Gdfx4fXy0Gp25vp5RlE0FP4C8Ov&#10;PqtDwU5HO1DlRafgifEcVbBIkwQEJ9Ik5c1RwfIxjkEWufzfofgBAAD//wMAUEsBAi0AFAAGAAgA&#10;AAAhALaDOJL+AAAA4QEAABMAAAAAAAAAAAAAAAAAAAAAAFtDb250ZW50X1R5cGVzXS54bWxQSwEC&#10;LQAUAAYACAAAACEAOP0h/9YAAACUAQAACwAAAAAAAAAAAAAAAAAvAQAAX3JlbHMvLnJlbHNQSwEC&#10;LQAUAAYACAAAACEAM99Q+R4CAABCBAAADgAAAAAAAAAAAAAAAAAuAgAAZHJzL2Uyb0RvYy54bWxQ&#10;SwECLQAUAAYACAAAACEAoPXjAeAAAAALAQAADwAAAAAAAAAAAAAAAAB4BAAAZHJzL2Rvd25yZXYu&#10;eG1sUEsFBgAAAAAEAAQA8wAAAIUFAAAAAA==&#10;" stroked="f">
                <v:textbox inset="0,0,0,0">
                  <w:txbxContent>
                    <w:p w14:paraId="7391E79E" w14:textId="1A557F28" w:rsidR="00E24D61" w:rsidRPr="00E24D61" w:rsidRDefault="00E24D61" w:rsidP="00E24D61">
                      <w:pPr>
                        <w:pStyle w:val="Caption"/>
                        <w:jc w:val="center"/>
                        <w:rPr>
                          <w:rFonts w:ascii="Times New Roman" w:hAnsi="Times New Roman" w:cs="Times New Roman"/>
                          <w:noProof/>
                          <w:color w:val="auto"/>
                          <w:sz w:val="28"/>
                          <w:szCs w:val="28"/>
                        </w:rPr>
                      </w:pPr>
                      <w:bookmarkStart w:id="29" w:name="_Toc154881606"/>
                      <w:r w:rsidRPr="00E24D61">
                        <w:rPr>
                          <w:rFonts w:ascii="Times New Roman" w:hAnsi="Times New Roman" w:cs="Times New Roman"/>
                          <w:color w:val="auto"/>
                          <w:sz w:val="22"/>
                          <w:szCs w:val="22"/>
                        </w:rPr>
                        <w:t xml:space="preserve">Figure </w:t>
                      </w:r>
                      <w:r w:rsidRPr="00E24D61">
                        <w:rPr>
                          <w:rFonts w:ascii="Times New Roman" w:hAnsi="Times New Roman" w:cs="Times New Roman"/>
                          <w:color w:val="auto"/>
                          <w:sz w:val="22"/>
                          <w:szCs w:val="22"/>
                        </w:rPr>
                        <w:fldChar w:fldCharType="begin"/>
                      </w:r>
                      <w:r w:rsidRPr="00E24D61">
                        <w:rPr>
                          <w:rFonts w:ascii="Times New Roman" w:hAnsi="Times New Roman" w:cs="Times New Roman"/>
                          <w:color w:val="auto"/>
                          <w:sz w:val="22"/>
                          <w:szCs w:val="22"/>
                        </w:rPr>
                        <w:instrText xml:space="preserve"> SEQ Figure \* ARABIC </w:instrText>
                      </w:r>
                      <w:r w:rsidRPr="00E24D61">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4</w:t>
                      </w:r>
                      <w:r w:rsidRPr="00E24D61">
                        <w:rPr>
                          <w:rFonts w:ascii="Times New Roman" w:hAnsi="Times New Roman" w:cs="Times New Roman"/>
                          <w:color w:val="auto"/>
                          <w:sz w:val="22"/>
                          <w:szCs w:val="22"/>
                        </w:rPr>
                        <w:fldChar w:fldCharType="end"/>
                      </w:r>
                      <w:r w:rsidRPr="00E24D61">
                        <w:rPr>
                          <w:rFonts w:ascii="Times New Roman" w:hAnsi="Times New Roman" w:cs="Times New Roman"/>
                          <w:color w:val="auto"/>
                          <w:sz w:val="22"/>
                          <w:szCs w:val="22"/>
                        </w:rPr>
                        <w:t xml:space="preserve"> - My grandfather, Tony.</w:t>
                      </w:r>
                      <w:bookmarkEnd w:id="29"/>
                    </w:p>
                  </w:txbxContent>
                </v:textbox>
                <w10:wrap type="square" anchorx="margin"/>
              </v:shape>
            </w:pict>
          </mc:Fallback>
        </mc:AlternateContent>
      </w:r>
      <w:r w:rsidR="00D970E8">
        <w:rPr>
          <w:noProof/>
        </w:rPr>
        <w:drawing>
          <wp:anchor distT="0" distB="0" distL="114300" distR="114300" simplePos="0" relativeHeight="251540480" behindDoc="0" locked="0" layoutInCell="1" allowOverlap="1" wp14:anchorId="1F85DB5B" wp14:editId="0226C24A">
            <wp:simplePos x="0" y="0"/>
            <wp:positionH relativeFrom="margin">
              <wp:posOffset>3302322</wp:posOffset>
            </wp:positionH>
            <wp:positionV relativeFrom="paragraph">
              <wp:posOffset>962186</wp:posOffset>
            </wp:positionV>
            <wp:extent cx="2724150" cy="4055745"/>
            <wp:effectExtent l="0" t="0" r="0" b="1905"/>
            <wp:wrapSquare wrapText="bothSides"/>
            <wp:docPr id="1333064692" name="Picture 3" descr="A person driving a tractor through a wind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64692" name="Picture 3" descr="A person driving a tractor through a window&#10;&#10;Description automatically generated"/>
                    <pic:cNvPicPr/>
                  </pic:nvPicPr>
                  <pic:blipFill rotWithShape="1">
                    <a:blip r:embed="rId25" cstate="print">
                      <a:extLst>
                        <a:ext uri="{28A0092B-C50C-407E-A947-70E740481C1C}">
                          <a14:useLocalDpi xmlns:a14="http://schemas.microsoft.com/office/drawing/2010/main" val="0"/>
                        </a:ext>
                      </a:extLst>
                    </a:blip>
                    <a:srcRect l="11090" t="13111" r="27911" b="30577"/>
                    <a:stretch/>
                  </pic:blipFill>
                  <pic:spPr bwMode="auto">
                    <a:xfrm>
                      <a:off x="0" y="0"/>
                      <a:ext cx="2724150" cy="4055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970E8">
        <w:rPr>
          <w:noProof/>
        </w:rPr>
        <mc:AlternateContent>
          <mc:Choice Requires="wps">
            <w:drawing>
              <wp:anchor distT="0" distB="0" distL="114300" distR="114300" simplePos="0" relativeHeight="251816960" behindDoc="0" locked="0" layoutInCell="1" allowOverlap="1" wp14:anchorId="3DDE0AFB" wp14:editId="3F44266A">
                <wp:simplePos x="0" y="0"/>
                <wp:positionH relativeFrom="margin">
                  <wp:align>left</wp:align>
                </wp:positionH>
                <wp:positionV relativeFrom="paragraph">
                  <wp:posOffset>5066030</wp:posOffset>
                </wp:positionV>
                <wp:extent cx="3070225" cy="217805"/>
                <wp:effectExtent l="0" t="0" r="0" b="0"/>
                <wp:wrapSquare wrapText="bothSides"/>
                <wp:docPr id="1884327210" name="Text Box 1"/>
                <wp:cNvGraphicFramePr/>
                <a:graphic xmlns:a="http://schemas.openxmlformats.org/drawingml/2006/main">
                  <a:graphicData uri="http://schemas.microsoft.com/office/word/2010/wordprocessingShape">
                    <wps:wsp>
                      <wps:cNvSpPr txBox="1"/>
                      <wps:spPr>
                        <a:xfrm>
                          <a:off x="0" y="0"/>
                          <a:ext cx="3070225" cy="217805"/>
                        </a:xfrm>
                        <a:prstGeom prst="rect">
                          <a:avLst/>
                        </a:prstGeom>
                        <a:solidFill>
                          <a:prstClr val="white"/>
                        </a:solidFill>
                        <a:ln>
                          <a:noFill/>
                        </a:ln>
                      </wps:spPr>
                      <wps:txbx>
                        <w:txbxContent>
                          <w:p w14:paraId="4EAB3365" w14:textId="6FD8EAE7" w:rsidR="00E24D61" w:rsidRPr="00E24D61" w:rsidRDefault="00E24D61" w:rsidP="00513BB9">
                            <w:pPr>
                              <w:pStyle w:val="Caption"/>
                              <w:spacing w:line="360" w:lineRule="auto"/>
                              <w:jc w:val="center"/>
                              <w:rPr>
                                <w:rFonts w:ascii="Times New Roman" w:hAnsi="Times New Roman" w:cs="Times New Roman"/>
                                <w:noProof/>
                                <w:color w:val="auto"/>
                                <w:sz w:val="22"/>
                                <w:szCs w:val="22"/>
                              </w:rPr>
                            </w:pPr>
                            <w:bookmarkStart w:id="30" w:name="_Toc154881607"/>
                            <w:r w:rsidRPr="00E24D61">
                              <w:rPr>
                                <w:rFonts w:ascii="Times New Roman" w:hAnsi="Times New Roman" w:cs="Times New Roman"/>
                                <w:color w:val="auto"/>
                                <w:sz w:val="22"/>
                                <w:szCs w:val="22"/>
                              </w:rPr>
                              <w:t xml:space="preserve">Figure </w:t>
                            </w:r>
                            <w:r w:rsidRPr="00E24D61">
                              <w:rPr>
                                <w:rFonts w:ascii="Times New Roman" w:hAnsi="Times New Roman" w:cs="Times New Roman"/>
                                <w:color w:val="auto"/>
                                <w:sz w:val="22"/>
                                <w:szCs w:val="22"/>
                              </w:rPr>
                              <w:fldChar w:fldCharType="begin"/>
                            </w:r>
                            <w:r w:rsidRPr="00E24D61">
                              <w:rPr>
                                <w:rFonts w:ascii="Times New Roman" w:hAnsi="Times New Roman" w:cs="Times New Roman"/>
                                <w:color w:val="auto"/>
                                <w:sz w:val="22"/>
                                <w:szCs w:val="22"/>
                              </w:rPr>
                              <w:instrText xml:space="preserve"> SEQ Figure \* ARABIC </w:instrText>
                            </w:r>
                            <w:r w:rsidRPr="00E24D61">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5</w:t>
                            </w:r>
                            <w:r w:rsidRPr="00E24D61">
                              <w:rPr>
                                <w:rFonts w:ascii="Times New Roman" w:hAnsi="Times New Roman" w:cs="Times New Roman"/>
                                <w:color w:val="auto"/>
                                <w:sz w:val="22"/>
                                <w:szCs w:val="22"/>
                              </w:rPr>
                              <w:fldChar w:fldCharType="end"/>
                            </w:r>
                            <w:r w:rsidRPr="00E24D61">
                              <w:rPr>
                                <w:rFonts w:ascii="Times New Roman" w:hAnsi="Times New Roman" w:cs="Times New Roman"/>
                                <w:color w:val="auto"/>
                                <w:sz w:val="22"/>
                                <w:szCs w:val="22"/>
                              </w:rPr>
                              <w:t xml:space="preserve"> - My nephew, Theo.</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DE0AFB" id="_x0000_s1030" type="#_x0000_t202" style="position:absolute;left:0;text-align:left;margin-left:0;margin-top:398.9pt;width:241.75pt;height:17.15pt;z-index:251816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jzAHQIAAEIEAAAOAAAAZHJzL2Uyb0RvYy54bWysU01v2zAMvQ/YfxB0X+xk61oEcYosRYYB&#10;RVsgHXpWZCkWIIsapcTOfv0ofyRdt9Owi0yTFKn3Hrm4bWvLjgqDAVfw6STnTDkJpXH7gn9/3ny4&#10;4SxE4UphwamCn1Tgt8v37xaNn6sZVGBLhYyKuDBvfMGrGP08y4KsVC3CBLxyFNSAtYj0i/usRNFQ&#10;9dpmszz/nDWApUeQKgTy3vVBvuzqa61kfNQ6qMhsweltsTuxO3fpzJYLMd+j8JWRwzPEP7yiFsZR&#10;03OpOxEFO6D5o1RtJEIAHScS6gy0NlJ1GAjNNH+DZlsJrzosRE7wZ5rC/ysrH45b/4Qstl+gJQET&#10;IY0P80DOhKfVWKcvvZRRnCg8nWlTbWSSnB/z63w2u+JMUmw2vb7Jr1KZ7HLbY4hfFdQsGQVHkqVj&#10;SxzvQ+xTx5TULIA15cZYm35SYG2RHQVJ2FQmqqH4b1nWpVwH6VZfMHmyC5RkxXbXMlMW/NMIcwfl&#10;idAj9IMRvNwY6ncvQnwSSJNAgGm64yMd2kJTcBgszirAn3/zp3wSiKKcNTRZBQ8/DgIVZ/abI+nS&#10;GI4GjsZuNNyhXgMhndLeeNmZdAGjHU2NUL/Q0K9SFwoJJ6lXweNormM/37Q0Uq1WXRINmxfx3m29&#10;TKVHXp/bF4F+UCWSng8wzpyYvxGnz+1ZXh0iaNMpl3jtWRzopkHttB+WKm3C6/8u67L6y18AAAD/&#10;/wMAUEsDBBQABgAIAAAAIQBRidAU3wAAAAgBAAAPAAAAZHJzL2Rvd25yZXYueG1sTI/LTsMwEEX3&#10;SPyDNUhsEHWaQpuGOBW0dAeLPtT1NB6SiHgcxU6T/j1mBcvRHd17TrYaTSMu1LnasoLpJAJBXFhd&#10;c6ngeNg+JiCcR9bYWCYFV3Kwym9vMky1HXhHl70vRShhl6KCyvs2ldIVFRl0E9sSh+zLdgZ9OLtS&#10;6g6HUG4aGUfRXBqsOSxU2NK6ouJ73xsF803XDzteP2yO7x/42Zbx6e16Uur+bnx9AeFp9H/P8Isf&#10;0CEPTGfbs3aiURBEvILFchEEQvyUzJ5BnBUks3gKMs/kf4H8BwAA//8DAFBLAQItABQABgAIAAAA&#10;IQC2gziS/gAAAOEBAAATAAAAAAAAAAAAAAAAAAAAAABbQ29udGVudF9UeXBlc10ueG1sUEsBAi0A&#10;FAAGAAgAAAAhADj9If/WAAAAlAEAAAsAAAAAAAAAAAAAAAAALwEAAF9yZWxzLy5yZWxzUEsBAi0A&#10;FAAGAAgAAAAhAEtqPMAdAgAAQgQAAA4AAAAAAAAAAAAAAAAALgIAAGRycy9lMm9Eb2MueG1sUEsB&#10;Ai0AFAAGAAgAAAAhAFGJ0BTfAAAACAEAAA8AAAAAAAAAAAAAAAAAdwQAAGRycy9kb3ducmV2Lnht&#10;bFBLBQYAAAAABAAEAPMAAACDBQAAAAA=&#10;" stroked="f">
                <v:textbox inset="0,0,0,0">
                  <w:txbxContent>
                    <w:p w14:paraId="4EAB3365" w14:textId="6FD8EAE7" w:rsidR="00E24D61" w:rsidRPr="00E24D61" w:rsidRDefault="00E24D61" w:rsidP="00513BB9">
                      <w:pPr>
                        <w:pStyle w:val="Caption"/>
                        <w:spacing w:line="360" w:lineRule="auto"/>
                        <w:jc w:val="center"/>
                        <w:rPr>
                          <w:rFonts w:ascii="Times New Roman" w:hAnsi="Times New Roman" w:cs="Times New Roman"/>
                          <w:noProof/>
                          <w:color w:val="auto"/>
                          <w:sz w:val="22"/>
                          <w:szCs w:val="22"/>
                        </w:rPr>
                      </w:pPr>
                      <w:bookmarkStart w:id="31" w:name="_Toc154881607"/>
                      <w:r w:rsidRPr="00E24D61">
                        <w:rPr>
                          <w:rFonts w:ascii="Times New Roman" w:hAnsi="Times New Roman" w:cs="Times New Roman"/>
                          <w:color w:val="auto"/>
                          <w:sz w:val="22"/>
                          <w:szCs w:val="22"/>
                        </w:rPr>
                        <w:t xml:space="preserve">Figure </w:t>
                      </w:r>
                      <w:r w:rsidRPr="00E24D61">
                        <w:rPr>
                          <w:rFonts w:ascii="Times New Roman" w:hAnsi="Times New Roman" w:cs="Times New Roman"/>
                          <w:color w:val="auto"/>
                          <w:sz w:val="22"/>
                          <w:szCs w:val="22"/>
                        </w:rPr>
                        <w:fldChar w:fldCharType="begin"/>
                      </w:r>
                      <w:r w:rsidRPr="00E24D61">
                        <w:rPr>
                          <w:rFonts w:ascii="Times New Roman" w:hAnsi="Times New Roman" w:cs="Times New Roman"/>
                          <w:color w:val="auto"/>
                          <w:sz w:val="22"/>
                          <w:szCs w:val="22"/>
                        </w:rPr>
                        <w:instrText xml:space="preserve"> SEQ Figure \* ARABIC </w:instrText>
                      </w:r>
                      <w:r w:rsidRPr="00E24D61">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5</w:t>
                      </w:r>
                      <w:r w:rsidRPr="00E24D61">
                        <w:rPr>
                          <w:rFonts w:ascii="Times New Roman" w:hAnsi="Times New Roman" w:cs="Times New Roman"/>
                          <w:color w:val="auto"/>
                          <w:sz w:val="22"/>
                          <w:szCs w:val="22"/>
                        </w:rPr>
                        <w:fldChar w:fldCharType="end"/>
                      </w:r>
                      <w:r w:rsidRPr="00E24D61">
                        <w:rPr>
                          <w:rFonts w:ascii="Times New Roman" w:hAnsi="Times New Roman" w:cs="Times New Roman"/>
                          <w:color w:val="auto"/>
                          <w:sz w:val="22"/>
                          <w:szCs w:val="22"/>
                        </w:rPr>
                        <w:t xml:space="preserve"> - My nephew, Theo.</w:t>
                      </w:r>
                      <w:bookmarkEnd w:id="31"/>
                    </w:p>
                  </w:txbxContent>
                </v:textbox>
                <w10:wrap type="square" anchorx="margin"/>
              </v:shape>
            </w:pict>
          </mc:Fallback>
        </mc:AlternateContent>
      </w:r>
      <w:r w:rsidR="00D970E8">
        <w:rPr>
          <w:noProof/>
        </w:rPr>
        <w:drawing>
          <wp:anchor distT="0" distB="0" distL="114300" distR="114300" simplePos="0" relativeHeight="251599872" behindDoc="0" locked="0" layoutInCell="1" allowOverlap="1" wp14:anchorId="4F8A222C" wp14:editId="2D05FAC0">
            <wp:simplePos x="0" y="0"/>
            <wp:positionH relativeFrom="margin">
              <wp:align>left</wp:align>
            </wp:positionH>
            <wp:positionV relativeFrom="paragraph">
              <wp:posOffset>905510</wp:posOffset>
            </wp:positionV>
            <wp:extent cx="2966085" cy="4107815"/>
            <wp:effectExtent l="0" t="0" r="5715" b="6985"/>
            <wp:wrapSquare wrapText="bothSides"/>
            <wp:docPr id="969448342" name="Picture 6" descr="A baby sitting on a trac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448342" name="Picture 6" descr="A baby sitting on a tractor&#10;&#10;Description automatically generated"/>
                    <pic:cNvPicPr/>
                  </pic:nvPicPr>
                  <pic:blipFill rotWithShape="1">
                    <a:blip r:embed="rId26" cstate="print">
                      <a:extLst>
                        <a:ext uri="{28A0092B-C50C-407E-A947-70E740481C1C}">
                          <a14:useLocalDpi xmlns:a14="http://schemas.microsoft.com/office/drawing/2010/main" val="0"/>
                        </a:ext>
                      </a:extLst>
                    </a:blip>
                    <a:srcRect b="29610"/>
                    <a:stretch/>
                  </pic:blipFill>
                  <pic:spPr bwMode="auto">
                    <a:xfrm>
                      <a:off x="0" y="0"/>
                      <a:ext cx="2966085" cy="4107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24DD3">
        <w:rPr>
          <w:rFonts w:ascii="Times New Roman" w:hAnsi="Times New Roman" w:cs="Times New Roman"/>
          <w:sz w:val="24"/>
          <w:szCs w:val="24"/>
        </w:rPr>
        <w:t xml:space="preserve">evoked, despite attending at different times and for different </w:t>
      </w:r>
      <w:r w:rsidRPr="000F1BD2">
        <w:rPr>
          <w:rFonts w:ascii="Times New Roman" w:hAnsi="Times New Roman" w:cs="Times New Roman"/>
          <w:sz w:val="24"/>
          <w:szCs w:val="24"/>
        </w:rPr>
        <w:t>reasons (Figures</w:t>
      </w:r>
      <w:r w:rsidR="00A85DA2" w:rsidRPr="000F1BD2">
        <w:rPr>
          <w:rFonts w:ascii="Times New Roman" w:hAnsi="Times New Roman" w:cs="Times New Roman"/>
          <w:sz w:val="24"/>
          <w:szCs w:val="24"/>
        </w:rPr>
        <w:t xml:space="preserve"> </w:t>
      </w:r>
      <w:r w:rsidR="009B0ABB">
        <w:rPr>
          <w:rFonts w:ascii="Times New Roman" w:hAnsi="Times New Roman" w:cs="Times New Roman"/>
          <w:sz w:val="24"/>
          <w:szCs w:val="24"/>
        </w:rPr>
        <w:t>4</w:t>
      </w:r>
      <w:r w:rsidR="00A85DA2" w:rsidRPr="000F1BD2">
        <w:rPr>
          <w:rFonts w:ascii="Times New Roman" w:hAnsi="Times New Roman" w:cs="Times New Roman"/>
          <w:sz w:val="24"/>
          <w:szCs w:val="24"/>
        </w:rPr>
        <w:t xml:space="preserve"> and </w:t>
      </w:r>
      <w:r w:rsidR="009B0ABB">
        <w:rPr>
          <w:rFonts w:ascii="Times New Roman" w:hAnsi="Times New Roman" w:cs="Times New Roman"/>
          <w:sz w:val="24"/>
          <w:szCs w:val="24"/>
        </w:rPr>
        <w:t>5</w:t>
      </w:r>
      <w:r w:rsidR="00E0370B" w:rsidRPr="000F1BD2">
        <w:rPr>
          <w:rFonts w:ascii="Times New Roman" w:hAnsi="Times New Roman" w:cs="Times New Roman"/>
          <w:sz w:val="24"/>
          <w:szCs w:val="24"/>
        </w:rPr>
        <w:t>).</w:t>
      </w:r>
    </w:p>
    <w:p w14:paraId="6336A41B" w14:textId="4B600DDD" w:rsidR="00E24D61" w:rsidRDefault="002A2BAA" w:rsidP="00E24D61">
      <w:pPr>
        <w:spacing w:line="360" w:lineRule="auto"/>
        <w:rPr>
          <w:rFonts w:ascii="Times New Roman" w:hAnsi="Times New Roman" w:cs="Times New Roman"/>
          <w:i/>
          <w:iCs/>
        </w:rPr>
      </w:pPr>
      <w:r>
        <w:rPr>
          <w:noProof/>
        </w:rPr>
        <mc:AlternateContent>
          <mc:Choice Requires="wps">
            <w:drawing>
              <wp:anchor distT="0" distB="0" distL="114300" distR="114300" simplePos="0" relativeHeight="251843584" behindDoc="0" locked="0" layoutInCell="1" allowOverlap="1" wp14:anchorId="14930DFB" wp14:editId="49F2E38D">
                <wp:simplePos x="0" y="0"/>
                <wp:positionH relativeFrom="margin">
                  <wp:align>right</wp:align>
                </wp:positionH>
                <wp:positionV relativeFrom="page">
                  <wp:posOffset>6114415</wp:posOffset>
                </wp:positionV>
                <wp:extent cx="6189980" cy="390525"/>
                <wp:effectExtent l="0" t="0" r="1270" b="9525"/>
                <wp:wrapSquare wrapText="bothSides"/>
                <wp:docPr id="1458515601" name="Text Box 1"/>
                <wp:cNvGraphicFramePr/>
                <a:graphic xmlns:a="http://schemas.openxmlformats.org/drawingml/2006/main">
                  <a:graphicData uri="http://schemas.microsoft.com/office/word/2010/wordprocessingShape">
                    <wps:wsp>
                      <wps:cNvSpPr txBox="1"/>
                      <wps:spPr>
                        <a:xfrm>
                          <a:off x="0" y="0"/>
                          <a:ext cx="6189980" cy="390525"/>
                        </a:xfrm>
                        <a:prstGeom prst="rect">
                          <a:avLst/>
                        </a:prstGeom>
                        <a:solidFill>
                          <a:prstClr val="white"/>
                        </a:solidFill>
                        <a:ln>
                          <a:noFill/>
                        </a:ln>
                      </wps:spPr>
                      <wps:txbx>
                        <w:txbxContent>
                          <w:p w14:paraId="5A3C41B4" w14:textId="77B5EE76" w:rsidR="002A3298" w:rsidRPr="002A3298" w:rsidRDefault="002A3298" w:rsidP="002A3298">
                            <w:pPr>
                              <w:pStyle w:val="Caption"/>
                              <w:jc w:val="center"/>
                              <w:rPr>
                                <w:rFonts w:ascii="Times New Roman" w:hAnsi="Times New Roman" w:cs="Times New Roman"/>
                                <w:noProof/>
                                <w:color w:val="auto"/>
                                <w:sz w:val="22"/>
                                <w:szCs w:val="22"/>
                              </w:rPr>
                            </w:pPr>
                            <w:r w:rsidRPr="002A3298">
                              <w:rPr>
                                <w:rFonts w:ascii="Times New Roman" w:hAnsi="Times New Roman" w:cs="Times New Roman"/>
                                <w:color w:val="auto"/>
                                <w:sz w:val="22"/>
                                <w:szCs w:val="22"/>
                              </w:rPr>
                              <w:t xml:space="preserve">These photographs were taken several years apart </w:t>
                            </w:r>
                            <w:r>
                              <w:rPr>
                                <w:rFonts w:ascii="Times New Roman" w:hAnsi="Times New Roman" w:cs="Times New Roman"/>
                                <w:color w:val="auto"/>
                                <w:sz w:val="22"/>
                                <w:szCs w:val="22"/>
                              </w:rPr>
                              <w:t>without knowing</w:t>
                            </w:r>
                            <w:r w:rsidRPr="002A3298">
                              <w:rPr>
                                <w:rFonts w:ascii="Times New Roman" w:hAnsi="Times New Roman" w:cs="Times New Roman"/>
                                <w:color w:val="auto"/>
                                <w:sz w:val="22"/>
                                <w:szCs w:val="22"/>
                              </w:rPr>
                              <w:t xml:space="preserve"> the others’ </w:t>
                            </w:r>
                            <w:r w:rsidRPr="002A3298">
                              <w:rPr>
                                <w:rFonts w:ascii="Times New Roman" w:hAnsi="Times New Roman" w:cs="Times New Roman"/>
                                <w:i w:val="0"/>
                                <w:iCs w:val="0"/>
                                <w:color w:val="auto"/>
                                <w:sz w:val="22"/>
                                <w:szCs w:val="22"/>
                              </w:rPr>
                              <w:t>experiences</w:t>
                            </w:r>
                            <w:r w:rsidRPr="002A3298">
                              <w:rPr>
                                <w:rFonts w:ascii="Times New Roman" w:hAnsi="Times New Roman" w:cs="Times New Roman"/>
                                <w:color w:val="auto"/>
                                <w:sz w:val="22"/>
                                <w:szCs w:val="22"/>
                              </w:rPr>
                              <w:t>. Photo of Theo shared with permission by his mother, my sister, Paige Hibberd.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930DFB" id="_x0000_s1031" type="#_x0000_t202" style="position:absolute;margin-left:436.2pt;margin-top:481.45pt;width:487.4pt;height:30.75pt;z-index:251843584;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vncGwIAAEIEAAAOAAAAZHJzL2Uyb0RvYy54bWysU8Fu2zAMvQ/YPwi6L04ytEiDOEWWIsOA&#10;oC2QDj0rshwLkEWNUmJnXz9KtpOu22nYRaZJihTfe1zct7VhJ4Veg835ZDTmTFkJhbaHnH9/2Xya&#10;ceaDsIUwYFXOz8rz++XHD4vGzdUUKjCFQkZFrJ83LudVCG6eZV5WqhZ+BE5ZCpaAtQj0i4esQNFQ&#10;9dpk0/H4NmsAC4cglffkfeiCfJnql6WS4aksvQrM5JzeFtKJ6dzHM1suxPyAwlVa9s8Q//CKWmhL&#10;TS+lHkQQ7Ij6j1K1lggeyjCSUGdQllqqNANNMxm/m2ZXCafSLASOdxeY/P8rKx9PO/eMLLRfoCUC&#10;IyCN83NPzjhPW2Idv/RSRnGC8HyBTbWBSXLeTmZ3dzMKSYp9vhvfTG9imex626EPXxXULBo5R6Il&#10;oSVOWx+61CElNvNgdLHRxsSfGFgbZCdBFDaVDqov/luWsTHXQrzVFYye7DpKtEK7b5kucp7eFz17&#10;KM40PUInDO/kRlO/rfDhWSApgaYidYcnOkoDTc6htzirAH/+zR/ziSCKctaQsnLufxwFKs7MN0vU&#10;RRkOBg7GfjDssV4DTTqhvXEymXQBgxnMEqF+JdGvYhcKCSupV87DYK5Dp29aGqlWq5REYnMibO3O&#10;yVh6wPWlfRXoelYC8fkIg+bE/B05XW6H8uoYoNSJuSuKPdwk1MR9v1RxE97+p6zr6i9/AQAA//8D&#10;AFBLAwQUAAYACAAAACEALeOs5d4AAAAJAQAADwAAAGRycy9kb3ducmV2LnhtbEyPQU+DQBCF7yb+&#10;h82YeDF2kRAUytJoqzd7aG16nrJbILKzhF0K/feOJz1O3sub7ytWs+3ExQy+daTgaRGBMFQ53VKt&#10;4PD18fgCwgckjZ0jo+BqPKzK25sCc+0m2pnLPtSCR8jnqKAJoc+l9FVjLPqF6w1xdnaDxcDnUEs9&#10;4MTjtpNxFKXSYkv8ocHerBtTfe9HqyDdDOO0o/XD5vD+idu+jo9v16NS93fz6xJEMHP4K8MvPqND&#10;yUwnN5L2olPAIkFBlsYZCI6z54RNTtyL4iQBWRbyv0H5AwAA//8DAFBLAQItABQABgAIAAAAIQC2&#10;gziS/gAAAOEBAAATAAAAAAAAAAAAAAAAAAAAAABbQ29udGVudF9UeXBlc10ueG1sUEsBAi0AFAAG&#10;AAgAAAAhADj9If/WAAAAlAEAAAsAAAAAAAAAAAAAAAAALwEAAF9yZWxzLy5yZWxzUEsBAi0AFAAG&#10;AAgAAAAhAFdK+dwbAgAAQgQAAA4AAAAAAAAAAAAAAAAALgIAAGRycy9lMm9Eb2MueG1sUEsBAi0A&#10;FAAGAAgAAAAhAC3jrOXeAAAACQEAAA8AAAAAAAAAAAAAAAAAdQQAAGRycy9kb3ducmV2LnhtbFBL&#10;BQYAAAAABAAEAPMAAACABQAAAAA=&#10;" stroked="f">
                <v:textbox inset="0,0,0,0">
                  <w:txbxContent>
                    <w:p w14:paraId="5A3C41B4" w14:textId="77B5EE76" w:rsidR="002A3298" w:rsidRPr="002A3298" w:rsidRDefault="002A3298" w:rsidP="002A3298">
                      <w:pPr>
                        <w:pStyle w:val="Caption"/>
                        <w:jc w:val="center"/>
                        <w:rPr>
                          <w:rFonts w:ascii="Times New Roman" w:hAnsi="Times New Roman" w:cs="Times New Roman"/>
                          <w:noProof/>
                          <w:color w:val="auto"/>
                          <w:sz w:val="22"/>
                          <w:szCs w:val="22"/>
                        </w:rPr>
                      </w:pPr>
                      <w:r w:rsidRPr="002A3298">
                        <w:rPr>
                          <w:rFonts w:ascii="Times New Roman" w:hAnsi="Times New Roman" w:cs="Times New Roman"/>
                          <w:color w:val="auto"/>
                          <w:sz w:val="22"/>
                          <w:szCs w:val="22"/>
                        </w:rPr>
                        <w:t xml:space="preserve">These photographs were taken several years apart </w:t>
                      </w:r>
                      <w:r>
                        <w:rPr>
                          <w:rFonts w:ascii="Times New Roman" w:hAnsi="Times New Roman" w:cs="Times New Roman"/>
                          <w:color w:val="auto"/>
                          <w:sz w:val="22"/>
                          <w:szCs w:val="22"/>
                        </w:rPr>
                        <w:t>without knowing</w:t>
                      </w:r>
                      <w:r w:rsidRPr="002A3298">
                        <w:rPr>
                          <w:rFonts w:ascii="Times New Roman" w:hAnsi="Times New Roman" w:cs="Times New Roman"/>
                          <w:color w:val="auto"/>
                          <w:sz w:val="22"/>
                          <w:szCs w:val="22"/>
                        </w:rPr>
                        <w:t xml:space="preserve"> the others’ </w:t>
                      </w:r>
                      <w:r w:rsidRPr="002A3298">
                        <w:rPr>
                          <w:rFonts w:ascii="Times New Roman" w:hAnsi="Times New Roman" w:cs="Times New Roman"/>
                          <w:i w:val="0"/>
                          <w:iCs w:val="0"/>
                          <w:color w:val="auto"/>
                          <w:sz w:val="22"/>
                          <w:szCs w:val="22"/>
                        </w:rPr>
                        <w:t>experiences</w:t>
                      </w:r>
                      <w:r w:rsidRPr="002A3298">
                        <w:rPr>
                          <w:rFonts w:ascii="Times New Roman" w:hAnsi="Times New Roman" w:cs="Times New Roman"/>
                          <w:color w:val="auto"/>
                          <w:sz w:val="22"/>
                          <w:szCs w:val="22"/>
                        </w:rPr>
                        <w:t>. Photo of Theo shared with permission by his mother, my sister, Paige Hibberd.</w:t>
                      </w:r>
                    </w:p>
                  </w:txbxContent>
                </v:textbox>
                <w10:wrap type="square" anchorx="margin" anchory="page"/>
              </v:shape>
            </w:pict>
          </mc:Fallback>
        </mc:AlternateContent>
      </w:r>
    </w:p>
    <w:p w14:paraId="60D5BAAA" w14:textId="79706116" w:rsidR="004C20E8" w:rsidRDefault="004C20E8" w:rsidP="000B200B">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Various generations attend the site, often with family, and although not attached to the site directly, one survey response noted that they enjoyed visiting Hayling as it invoked memories of when they fished at the beach with their father.</w:t>
      </w:r>
      <w:r w:rsidRPr="00624DD3">
        <w:rPr>
          <w:rStyle w:val="FootnoteReference"/>
          <w:rFonts w:ascii="Times New Roman" w:hAnsi="Times New Roman" w:cs="Times New Roman"/>
          <w:sz w:val="24"/>
          <w:szCs w:val="24"/>
        </w:rPr>
        <w:footnoteReference w:id="374"/>
      </w:r>
      <w:r w:rsidRPr="00624DD3">
        <w:rPr>
          <w:rFonts w:ascii="Times New Roman" w:hAnsi="Times New Roman" w:cs="Times New Roman"/>
          <w:sz w:val="24"/>
          <w:szCs w:val="24"/>
        </w:rPr>
        <w:t xml:space="preserve"> Although the ancient world lacked tractors, it is not hard to imagine a family of multiple generations visiting with a cart, or someone reminiscing at the beach. This </w:t>
      </w:r>
      <w:r w:rsidR="00B8596F" w:rsidRPr="00624DD3">
        <w:rPr>
          <w:rFonts w:ascii="Times New Roman" w:hAnsi="Times New Roman" w:cs="Times New Roman"/>
          <w:sz w:val="24"/>
          <w:szCs w:val="24"/>
        </w:rPr>
        <w:t xml:space="preserve">notion of succession </w:t>
      </w:r>
      <w:r w:rsidRPr="00624DD3">
        <w:rPr>
          <w:rFonts w:ascii="Times New Roman" w:hAnsi="Times New Roman" w:cs="Times New Roman"/>
          <w:sz w:val="24"/>
          <w:szCs w:val="24"/>
        </w:rPr>
        <w:t xml:space="preserve">is enhanced by the interpretation of Mars-Mullo as the patron deity of the </w:t>
      </w:r>
      <w:proofErr w:type="spellStart"/>
      <w:r w:rsidRPr="00624DD3">
        <w:rPr>
          <w:rFonts w:ascii="Times New Roman" w:hAnsi="Times New Roman" w:cs="Times New Roman"/>
          <w:sz w:val="24"/>
          <w:szCs w:val="24"/>
        </w:rPr>
        <w:t>Commian</w:t>
      </w:r>
      <w:proofErr w:type="spellEnd"/>
      <w:r w:rsidRPr="00624DD3">
        <w:rPr>
          <w:rFonts w:ascii="Times New Roman" w:hAnsi="Times New Roman" w:cs="Times New Roman"/>
          <w:sz w:val="24"/>
          <w:szCs w:val="24"/>
        </w:rPr>
        <w:t xml:space="preserve"> dynasty, meaning the temple would have been linked to ancestral worship.</w:t>
      </w:r>
      <w:r w:rsidRPr="00624DD3">
        <w:rPr>
          <w:rStyle w:val="FootnoteReference"/>
          <w:rFonts w:ascii="Times New Roman" w:hAnsi="Times New Roman" w:cs="Times New Roman"/>
          <w:sz w:val="24"/>
          <w:szCs w:val="24"/>
        </w:rPr>
        <w:footnoteReference w:id="375"/>
      </w:r>
      <w:r w:rsidRPr="00624DD3">
        <w:rPr>
          <w:rFonts w:ascii="Times New Roman" w:hAnsi="Times New Roman" w:cs="Times New Roman"/>
          <w:sz w:val="24"/>
          <w:szCs w:val="24"/>
        </w:rPr>
        <w:t xml:space="preserve"> Further, the temple was continuously used by several generations of </w:t>
      </w:r>
      <w:proofErr w:type="spellStart"/>
      <w:r w:rsidRPr="00624DD3">
        <w:rPr>
          <w:rFonts w:ascii="Times New Roman" w:hAnsi="Times New Roman" w:cs="Times New Roman"/>
          <w:sz w:val="24"/>
          <w:szCs w:val="24"/>
        </w:rPr>
        <w:t>Atrebates</w:t>
      </w:r>
      <w:proofErr w:type="spellEnd"/>
      <w:r w:rsidRPr="00624DD3">
        <w:rPr>
          <w:rFonts w:ascii="Times New Roman" w:hAnsi="Times New Roman" w:cs="Times New Roman"/>
          <w:sz w:val="24"/>
          <w:szCs w:val="24"/>
        </w:rPr>
        <w:t xml:space="preserve"> leaders; Commius was succeeded </w:t>
      </w:r>
      <w:r w:rsidRPr="00624DD3">
        <w:rPr>
          <w:rFonts w:ascii="Times New Roman" w:hAnsi="Times New Roman" w:cs="Times New Roman"/>
          <w:sz w:val="24"/>
          <w:szCs w:val="24"/>
        </w:rPr>
        <w:lastRenderedPageBreak/>
        <w:t xml:space="preserve">by </w:t>
      </w:r>
      <w:proofErr w:type="spellStart"/>
      <w:r w:rsidRPr="00624DD3">
        <w:rPr>
          <w:rFonts w:ascii="Times New Roman" w:hAnsi="Times New Roman" w:cs="Times New Roman"/>
          <w:sz w:val="24"/>
          <w:szCs w:val="24"/>
        </w:rPr>
        <w:t>Tinomarus</w:t>
      </w:r>
      <w:proofErr w:type="spellEnd"/>
      <w:r w:rsidRPr="00624DD3">
        <w:rPr>
          <w:rFonts w:ascii="Times New Roman" w:hAnsi="Times New Roman" w:cs="Times New Roman"/>
          <w:sz w:val="24"/>
          <w:szCs w:val="24"/>
        </w:rPr>
        <w:t xml:space="preserve">, Verica, and then </w:t>
      </w:r>
      <w:proofErr w:type="spellStart"/>
      <w:r w:rsidRPr="00624DD3">
        <w:rPr>
          <w:rFonts w:ascii="Times New Roman" w:hAnsi="Times New Roman" w:cs="Times New Roman"/>
          <w:sz w:val="24"/>
          <w:szCs w:val="24"/>
        </w:rPr>
        <w:t>Cogidubnus</w:t>
      </w:r>
      <w:proofErr w:type="spellEnd"/>
      <w:r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376"/>
      </w:r>
      <w:r w:rsidRPr="00624DD3">
        <w:rPr>
          <w:rFonts w:ascii="Times New Roman" w:hAnsi="Times New Roman" w:cs="Times New Roman"/>
          <w:sz w:val="24"/>
          <w:szCs w:val="24"/>
        </w:rPr>
        <w:t xml:space="preserve">  In addition to the notion of familial succession, the idea can be applied abstractly if appropriated by the place; The Iron Age was succeeded by the Roman period, then the Anglo-Saxons, and finally the contemporary farmland. The succession of praxis is also seen in the flocking of people from the regional vicinity to attend the site, perform specific rites and return to their homes. </w:t>
      </w:r>
    </w:p>
    <w:p w14:paraId="1CE1277A" w14:textId="3EBFD2BF" w:rsidR="004C20E8" w:rsidRPr="00624DD3" w:rsidRDefault="004C20E8" w:rsidP="002C1F4D">
      <w:pPr>
        <w:pStyle w:val="Heading3"/>
        <w:spacing w:line="360" w:lineRule="auto"/>
        <w:rPr>
          <w:rFonts w:ascii="Times New Roman" w:hAnsi="Times New Roman" w:cs="Times New Roman"/>
        </w:rPr>
      </w:pPr>
      <w:bookmarkStart w:id="32" w:name="_Toc154879736"/>
      <w:r w:rsidRPr="00624DD3">
        <w:rPr>
          <w:rFonts w:ascii="Times New Roman" w:hAnsi="Times New Roman" w:cs="Times New Roman"/>
          <w:i/>
          <w:iCs/>
          <w:color w:val="auto"/>
        </w:rPr>
        <w:t>Future</w:t>
      </w:r>
      <w:bookmarkEnd w:id="32"/>
    </w:p>
    <w:p w14:paraId="04B44273" w14:textId="74C002F0"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Objects, often determined by archaeologists to symbolise societal interaction or ideology, are ultimately the primary source that leads archaeologists to knowledge of the past.</w:t>
      </w:r>
      <w:r w:rsidRPr="00624DD3">
        <w:rPr>
          <w:rStyle w:val="FootnoteReference"/>
          <w:rFonts w:ascii="Times New Roman" w:hAnsi="Times New Roman" w:cs="Times New Roman"/>
          <w:sz w:val="24"/>
          <w:szCs w:val="24"/>
        </w:rPr>
        <w:footnoteReference w:id="377"/>
      </w:r>
      <w:r w:rsidRPr="00624DD3">
        <w:rPr>
          <w:rFonts w:ascii="Times New Roman" w:hAnsi="Times New Roman" w:cs="Times New Roman"/>
          <w:sz w:val="24"/>
          <w:szCs w:val="24"/>
        </w:rPr>
        <w:t xml:space="preserve"> </w:t>
      </w:r>
      <w:r w:rsidR="00B8596F" w:rsidRPr="00624DD3">
        <w:rPr>
          <w:rFonts w:ascii="Times New Roman" w:hAnsi="Times New Roman" w:cs="Times New Roman"/>
          <w:sz w:val="24"/>
          <w:szCs w:val="24"/>
        </w:rPr>
        <w:t>The</w:t>
      </w:r>
      <w:r w:rsidRPr="00624DD3">
        <w:rPr>
          <w:rFonts w:ascii="Times New Roman" w:hAnsi="Times New Roman" w:cs="Times New Roman"/>
          <w:sz w:val="24"/>
          <w:szCs w:val="24"/>
        </w:rPr>
        <w:t xml:space="preserve"> quest to accumulate objects and store them as datasets </w:t>
      </w:r>
      <w:r w:rsidR="00B8596F" w:rsidRPr="00624DD3">
        <w:rPr>
          <w:rFonts w:ascii="Times New Roman" w:hAnsi="Times New Roman" w:cs="Times New Roman"/>
          <w:sz w:val="24"/>
          <w:szCs w:val="24"/>
        </w:rPr>
        <w:t xml:space="preserve">typically </w:t>
      </w:r>
      <w:r w:rsidR="009B0ABB">
        <w:rPr>
          <w:rFonts w:ascii="Times New Roman" w:hAnsi="Times New Roman" w:cs="Times New Roman"/>
          <w:sz w:val="24"/>
          <w:szCs w:val="24"/>
        </w:rPr>
        <w:t>alienate</w:t>
      </w:r>
      <w:r w:rsidRPr="00624DD3">
        <w:rPr>
          <w:rFonts w:ascii="Times New Roman" w:hAnsi="Times New Roman" w:cs="Times New Roman"/>
          <w:sz w:val="24"/>
          <w:szCs w:val="24"/>
        </w:rPr>
        <w:t xml:space="preserve"> the archaeologist from the public, or from the culture they seek to study; Shanks highlights the Native American desire to be recognised as people, not past,</w:t>
      </w:r>
      <w:r w:rsidRPr="00624DD3">
        <w:rPr>
          <w:rStyle w:val="FootnoteReference"/>
          <w:rFonts w:ascii="Times New Roman" w:hAnsi="Times New Roman" w:cs="Times New Roman"/>
          <w:sz w:val="24"/>
          <w:szCs w:val="24"/>
        </w:rPr>
        <w:footnoteReference w:id="378"/>
      </w:r>
      <w:r w:rsidRPr="00624DD3">
        <w:rPr>
          <w:rFonts w:ascii="Times New Roman" w:hAnsi="Times New Roman" w:cs="Times New Roman"/>
          <w:sz w:val="24"/>
          <w:szCs w:val="24"/>
        </w:rPr>
        <w:t xml:space="preserve"> while Hamilakis details a site in Greece whereby archaeologists prohibited </w:t>
      </w:r>
      <w:r w:rsidR="00B8596F" w:rsidRPr="00624DD3">
        <w:rPr>
          <w:rFonts w:ascii="Times New Roman" w:hAnsi="Times New Roman" w:cs="Times New Roman"/>
          <w:sz w:val="24"/>
          <w:szCs w:val="24"/>
        </w:rPr>
        <w:t>engagement</w:t>
      </w:r>
      <w:r w:rsidRPr="00624DD3">
        <w:rPr>
          <w:rFonts w:ascii="Times New Roman" w:hAnsi="Times New Roman" w:cs="Times New Roman"/>
          <w:sz w:val="24"/>
          <w:szCs w:val="24"/>
        </w:rPr>
        <w:t xml:space="preserve"> with a site</w:t>
      </w:r>
      <w:r w:rsidR="00B8596F" w:rsidRPr="00624DD3">
        <w:rPr>
          <w:rFonts w:ascii="Times New Roman" w:hAnsi="Times New Roman" w:cs="Times New Roman"/>
          <w:sz w:val="24"/>
          <w:szCs w:val="24"/>
        </w:rPr>
        <w:t xml:space="preserve"> in the name of preservation</w:t>
      </w:r>
      <w:r w:rsidRPr="00624DD3">
        <w:rPr>
          <w:rFonts w:ascii="Times New Roman" w:hAnsi="Times New Roman" w:cs="Times New Roman"/>
          <w:sz w:val="24"/>
          <w:szCs w:val="24"/>
        </w:rPr>
        <w:t>, despite protests from the community.</w:t>
      </w:r>
      <w:r w:rsidRPr="00624DD3">
        <w:rPr>
          <w:rStyle w:val="FootnoteReference"/>
          <w:rFonts w:ascii="Times New Roman" w:hAnsi="Times New Roman" w:cs="Times New Roman"/>
          <w:sz w:val="24"/>
          <w:szCs w:val="24"/>
        </w:rPr>
        <w:footnoteReference w:id="379"/>
      </w:r>
      <w:r w:rsidRPr="00624DD3">
        <w:rPr>
          <w:rFonts w:ascii="Times New Roman" w:hAnsi="Times New Roman" w:cs="Times New Roman"/>
          <w:sz w:val="24"/>
          <w:szCs w:val="24"/>
        </w:rPr>
        <w:t xml:space="preserve"> This is also seen in Bender's discussion of Stonehenge, where she highlights the contested perspectives, voices and attitudes that surround a single site.</w:t>
      </w:r>
      <w:r w:rsidRPr="00624DD3">
        <w:rPr>
          <w:rStyle w:val="FootnoteReference"/>
          <w:rFonts w:ascii="Times New Roman" w:hAnsi="Times New Roman" w:cs="Times New Roman"/>
          <w:sz w:val="24"/>
          <w:szCs w:val="24"/>
        </w:rPr>
        <w:footnoteReference w:id="380"/>
      </w:r>
      <w:r w:rsidRPr="00624DD3">
        <w:rPr>
          <w:rFonts w:ascii="Times New Roman" w:hAnsi="Times New Roman" w:cs="Times New Roman"/>
          <w:sz w:val="24"/>
          <w:szCs w:val="24"/>
        </w:rPr>
        <w:t xml:space="preserve"> These examples display the disparate perspective between academia (especially heritage authorities) and the general public, the latter viewing the former with distrust, suspicious that access will be denied and distorted.</w:t>
      </w:r>
      <w:r w:rsidRPr="00624DD3">
        <w:rPr>
          <w:rStyle w:val="FootnoteReference"/>
          <w:rFonts w:ascii="Times New Roman" w:hAnsi="Times New Roman" w:cs="Times New Roman"/>
          <w:sz w:val="24"/>
          <w:szCs w:val="24"/>
        </w:rPr>
        <w:footnoteReference w:id="381"/>
      </w:r>
      <w:r w:rsidRPr="00624DD3">
        <w:rPr>
          <w:rFonts w:ascii="Times New Roman" w:hAnsi="Times New Roman" w:cs="Times New Roman"/>
          <w:sz w:val="24"/>
          <w:szCs w:val="24"/>
        </w:rPr>
        <w:t xml:space="preserve"> This is seen at Hayling Island, whereby the detectorists expressed excitement and gratitude for the work of King and Soffe and the ability to collaborate,</w:t>
      </w:r>
      <w:r w:rsidRPr="00624DD3">
        <w:rPr>
          <w:rStyle w:val="FootnoteReference"/>
          <w:rFonts w:ascii="Times New Roman" w:hAnsi="Times New Roman" w:cs="Times New Roman"/>
          <w:sz w:val="24"/>
          <w:szCs w:val="24"/>
        </w:rPr>
        <w:footnoteReference w:id="382"/>
      </w:r>
      <w:r w:rsidRPr="00624DD3">
        <w:rPr>
          <w:rFonts w:ascii="Times New Roman" w:hAnsi="Times New Roman" w:cs="Times New Roman"/>
          <w:sz w:val="24"/>
          <w:szCs w:val="24"/>
        </w:rPr>
        <w:t xml:space="preserve"> but also conveyed concern regarding the threat of restricted access by authorities due to the wealth of finds being documented</w:t>
      </w:r>
      <w:r w:rsidR="00B8596F" w:rsidRPr="00624DD3">
        <w:rPr>
          <w:rFonts w:ascii="Times New Roman" w:hAnsi="Times New Roman" w:cs="Times New Roman"/>
          <w:sz w:val="24"/>
          <w:szCs w:val="24"/>
        </w:rPr>
        <w:t>, a characteristic of the heritage industry according to Hamilakis,</w:t>
      </w:r>
      <w:r w:rsidR="00B8596F" w:rsidRPr="00624DD3">
        <w:rPr>
          <w:rStyle w:val="FootnoteReference"/>
          <w:rFonts w:ascii="Times New Roman" w:hAnsi="Times New Roman" w:cs="Times New Roman"/>
          <w:sz w:val="24"/>
          <w:szCs w:val="24"/>
        </w:rPr>
        <w:footnoteReference w:id="383"/>
      </w:r>
      <w:r w:rsidR="00B8596F" w:rsidRPr="00624DD3">
        <w:rPr>
          <w:rFonts w:ascii="Times New Roman" w:hAnsi="Times New Roman" w:cs="Times New Roman"/>
          <w:sz w:val="24"/>
          <w:szCs w:val="24"/>
        </w:rPr>
        <w:t xml:space="preserve"> </w:t>
      </w:r>
      <w:r w:rsidRPr="00624DD3">
        <w:rPr>
          <w:rFonts w:ascii="Times New Roman" w:hAnsi="Times New Roman" w:cs="Times New Roman"/>
          <w:sz w:val="24"/>
          <w:szCs w:val="24"/>
        </w:rPr>
        <w:t xml:space="preserve"> and changes to the Treasure Act</w:t>
      </w:r>
      <w:r w:rsidR="00B8596F"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384"/>
      </w:r>
      <w:r w:rsidRPr="00624DD3">
        <w:rPr>
          <w:rFonts w:ascii="Times New Roman" w:hAnsi="Times New Roman" w:cs="Times New Roman"/>
          <w:sz w:val="24"/>
          <w:szCs w:val="24"/>
        </w:rPr>
        <w:t xml:space="preserve"> For the detectorists, this would be ‘disappointing’</w:t>
      </w:r>
      <w:r w:rsidRPr="00624DD3">
        <w:rPr>
          <w:rStyle w:val="FootnoteReference"/>
          <w:rFonts w:ascii="Times New Roman" w:hAnsi="Times New Roman" w:cs="Times New Roman"/>
          <w:sz w:val="24"/>
          <w:szCs w:val="24"/>
        </w:rPr>
        <w:footnoteReference w:id="385"/>
      </w:r>
      <w:r w:rsidRPr="00624DD3">
        <w:rPr>
          <w:rFonts w:ascii="Times New Roman" w:hAnsi="Times New Roman" w:cs="Times New Roman"/>
          <w:sz w:val="24"/>
          <w:szCs w:val="24"/>
        </w:rPr>
        <w:t>, and they would be ‘gutted’</w:t>
      </w:r>
      <w:r w:rsidRPr="00624DD3">
        <w:rPr>
          <w:rStyle w:val="FootnoteReference"/>
          <w:rFonts w:ascii="Times New Roman" w:hAnsi="Times New Roman" w:cs="Times New Roman"/>
          <w:sz w:val="24"/>
          <w:szCs w:val="24"/>
        </w:rPr>
        <w:footnoteReference w:id="386"/>
      </w:r>
      <w:r w:rsidRPr="00624DD3">
        <w:rPr>
          <w:rFonts w:ascii="Times New Roman" w:hAnsi="Times New Roman" w:cs="Times New Roman"/>
          <w:sz w:val="24"/>
          <w:szCs w:val="24"/>
        </w:rPr>
        <w:t>. Several detectorists raised concerns about housing development on the island but felt reassured that the farm owner would try to hold fast.</w:t>
      </w:r>
      <w:r w:rsidRPr="00624DD3">
        <w:rPr>
          <w:rStyle w:val="FootnoteReference"/>
          <w:rFonts w:ascii="Times New Roman" w:hAnsi="Times New Roman" w:cs="Times New Roman"/>
          <w:sz w:val="24"/>
          <w:szCs w:val="24"/>
        </w:rPr>
        <w:footnoteReference w:id="387"/>
      </w:r>
      <w:r w:rsidRPr="00624DD3">
        <w:rPr>
          <w:rFonts w:ascii="Times New Roman" w:hAnsi="Times New Roman" w:cs="Times New Roman"/>
          <w:sz w:val="24"/>
          <w:szCs w:val="24"/>
        </w:rPr>
        <w:t xml:space="preserve"> </w:t>
      </w:r>
      <w:r w:rsidR="00B8596F" w:rsidRPr="00624DD3">
        <w:rPr>
          <w:rFonts w:ascii="Times New Roman" w:hAnsi="Times New Roman" w:cs="Times New Roman"/>
          <w:sz w:val="24"/>
          <w:szCs w:val="24"/>
        </w:rPr>
        <w:t>Rather</w:t>
      </w:r>
      <w:r w:rsidRPr="00624DD3">
        <w:rPr>
          <w:rFonts w:ascii="Times New Roman" w:hAnsi="Times New Roman" w:cs="Times New Roman"/>
          <w:sz w:val="24"/>
          <w:szCs w:val="24"/>
        </w:rPr>
        <w:t xml:space="preserve"> than site restriction and removal of active engagement, the detectorists strongly advocate for further excavations with modern </w:t>
      </w:r>
      <w:r w:rsidRPr="00624DD3">
        <w:rPr>
          <w:rFonts w:ascii="Times New Roman" w:hAnsi="Times New Roman" w:cs="Times New Roman"/>
          <w:sz w:val="24"/>
          <w:szCs w:val="24"/>
        </w:rPr>
        <w:lastRenderedPageBreak/>
        <w:t>technology.</w:t>
      </w:r>
      <w:r w:rsidRPr="00624DD3">
        <w:rPr>
          <w:rStyle w:val="FootnoteReference"/>
          <w:rFonts w:ascii="Times New Roman" w:hAnsi="Times New Roman" w:cs="Times New Roman"/>
          <w:sz w:val="24"/>
          <w:szCs w:val="24"/>
        </w:rPr>
        <w:footnoteReference w:id="388"/>
      </w:r>
      <w:r w:rsidRPr="00624DD3">
        <w:rPr>
          <w:rFonts w:ascii="Times New Roman" w:hAnsi="Times New Roman" w:cs="Times New Roman"/>
          <w:sz w:val="24"/>
          <w:szCs w:val="24"/>
        </w:rPr>
        <w:t xml:space="preserve"> During the interviews, several detectorists stated that they believed the temple site featured a blacksmith nearby, potentially at a small, local settlement. My grandfather thought it to be on the </w:t>
      </w:r>
      <w:r w:rsidR="00EC11AB">
        <w:rPr>
          <w:rFonts w:ascii="Times New Roman" w:hAnsi="Times New Roman" w:cs="Times New Roman"/>
          <w:sz w:val="24"/>
          <w:szCs w:val="24"/>
        </w:rPr>
        <w:t>opposite</w:t>
      </w:r>
      <w:r w:rsidRPr="00624DD3">
        <w:rPr>
          <w:rFonts w:ascii="Times New Roman" w:hAnsi="Times New Roman" w:cs="Times New Roman"/>
          <w:sz w:val="24"/>
          <w:szCs w:val="24"/>
        </w:rPr>
        <w:t xml:space="preserve"> field and insisted there was a ‘bump’ in the landscape, but I failed to see anything bar flatness. While this shows a flaw in phenomenological work, one that has been highlighted by Bruck,</w:t>
      </w:r>
      <w:r w:rsidRPr="00624DD3">
        <w:rPr>
          <w:rStyle w:val="FootnoteReference"/>
          <w:rFonts w:ascii="Times New Roman" w:hAnsi="Times New Roman" w:cs="Times New Roman"/>
          <w:sz w:val="24"/>
          <w:szCs w:val="24"/>
        </w:rPr>
        <w:footnoteReference w:id="389"/>
      </w:r>
      <w:r w:rsidRPr="00624DD3">
        <w:rPr>
          <w:rFonts w:ascii="Times New Roman" w:hAnsi="Times New Roman" w:cs="Times New Roman"/>
          <w:color w:val="FFC000" w:themeColor="accent4"/>
          <w:sz w:val="24"/>
          <w:szCs w:val="24"/>
        </w:rPr>
        <w:t xml:space="preserve"> </w:t>
      </w:r>
      <w:r w:rsidRPr="00624DD3">
        <w:rPr>
          <w:rFonts w:ascii="Times New Roman" w:hAnsi="Times New Roman" w:cs="Times New Roman"/>
          <w:sz w:val="24"/>
          <w:szCs w:val="24"/>
        </w:rPr>
        <w:t>there is insight to be gained from non-professionals to inspire further excavation; some archaeological sites and finds in the UK have only been uncovered due to the work of detectorists.</w:t>
      </w:r>
      <w:r w:rsidRPr="00624DD3">
        <w:rPr>
          <w:rStyle w:val="FootnoteReference"/>
          <w:rFonts w:ascii="Times New Roman" w:hAnsi="Times New Roman" w:cs="Times New Roman"/>
          <w:sz w:val="24"/>
          <w:szCs w:val="24"/>
        </w:rPr>
        <w:footnoteReference w:id="390"/>
      </w:r>
      <w:r w:rsidRPr="00624DD3">
        <w:rPr>
          <w:rFonts w:ascii="Times New Roman" w:hAnsi="Times New Roman" w:cs="Times New Roman"/>
          <w:sz w:val="24"/>
          <w:szCs w:val="24"/>
        </w:rPr>
        <w:t xml:space="preserve"> The idea of the possible inclusion of a blacksmith or small settlement beside the temple is further supported by the Mars Mullo temple at </w:t>
      </w:r>
      <w:proofErr w:type="spellStart"/>
      <w:r w:rsidRPr="00624DD3">
        <w:rPr>
          <w:rFonts w:ascii="Times New Roman" w:hAnsi="Times New Roman" w:cs="Times New Roman"/>
          <w:sz w:val="24"/>
          <w:szCs w:val="24"/>
        </w:rPr>
        <w:t>Allonnes</w:t>
      </w:r>
      <w:proofErr w:type="spellEnd"/>
      <w:r w:rsidRPr="00624DD3">
        <w:rPr>
          <w:rFonts w:ascii="Times New Roman" w:hAnsi="Times New Roman" w:cs="Times New Roman"/>
          <w:sz w:val="24"/>
          <w:szCs w:val="24"/>
        </w:rPr>
        <w:t>, which was constructed atop old workshops.</w:t>
      </w:r>
      <w:r w:rsidRPr="00624DD3">
        <w:rPr>
          <w:rStyle w:val="FootnoteReference"/>
          <w:rFonts w:ascii="Times New Roman" w:hAnsi="Times New Roman" w:cs="Times New Roman"/>
          <w:sz w:val="24"/>
          <w:szCs w:val="24"/>
        </w:rPr>
        <w:footnoteReference w:id="391"/>
      </w:r>
    </w:p>
    <w:p w14:paraId="1265E210" w14:textId="77777777"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Others were more fearful that the ‘amount of people attending will start to diminish’</w:t>
      </w:r>
      <w:r w:rsidRPr="00624DD3">
        <w:rPr>
          <w:rStyle w:val="FootnoteReference"/>
          <w:rFonts w:ascii="Times New Roman" w:hAnsi="Times New Roman" w:cs="Times New Roman"/>
          <w:sz w:val="24"/>
          <w:szCs w:val="24"/>
        </w:rPr>
        <w:footnoteReference w:id="392"/>
      </w:r>
      <w:r w:rsidRPr="00624DD3">
        <w:rPr>
          <w:rFonts w:ascii="Times New Roman" w:hAnsi="Times New Roman" w:cs="Times New Roman"/>
          <w:sz w:val="24"/>
          <w:szCs w:val="24"/>
        </w:rPr>
        <w:t xml:space="preserve"> and were saddened by the fact the remaining structures ‘will always remain underground, and never seen by the public’</w:t>
      </w:r>
      <w:r w:rsidRPr="00624DD3">
        <w:rPr>
          <w:rStyle w:val="FootnoteReference"/>
          <w:rFonts w:ascii="Times New Roman" w:hAnsi="Times New Roman" w:cs="Times New Roman"/>
          <w:sz w:val="24"/>
          <w:szCs w:val="24"/>
        </w:rPr>
        <w:footnoteReference w:id="393"/>
      </w:r>
      <w:r w:rsidRPr="00624DD3">
        <w:rPr>
          <w:rFonts w:ascii="Times New Roman" w:hAnsi="Times New Roman" w:cs="Times New Roman"/>
          <w:sz w:val="24"/>
          <w:szCs w:val="24"/>
        </w:rPr>
        <w:t xml:space="preserve"> despite the thought-provoking effect of the site and connection to people throughout time.</w:t>
      </w:r>
      <w:r w:rsidRPr="00624DD3">
        <w:rPr>
          <w:rStyle w:val="FootnoteReference"/>
          <w:rFonts w:ascii="Times New Roman" w:hAnsi="Times New Roman" w:cs="Times New Roman"/>
          <w:sz w:val="24"/>
          <w:szCs w:val="24"/>
        </w:rPr>
        <w:footnoteReference w:id="394"/>
      </w:r>
      <w:r w:rsidRPr="00624DD3">
        <w:rPr>
          <w:rFonts w:ascii="Times New Roman" w:hAnsi="Times New Roman" w:cs="Times New Roman"/>
          <w:sz w:val="24"/>
          <w:szCs w:val="24"/>
        </w:rPr>
        <w:t xml:space="preserve"> With the gradual dilapidation of the temple from the 1</w:t>
      </w:r>
      <w:r w:rsidRPr="00624DD3">
        <w:rPr>
          <w:rFonts w:ascii="Times New Roman" w:hAnsi="Times New Roman" w:cs="Times New Roman"/>
          <w:sz w:val="24"/>
          <w:szCs w:val="24"/>
          <w:vertAlign w:val="superscript"/>
        </w:rPr>
        <w:t>st</w:t>
      </w:r>
      <w:r w:rsidRPr="00624DD3">
        <w:rPr>
          <w:rFonts w:ascii="Times New Roman" w:hAnsi="Times New Roman" w:cs="Times New Roman"/>
          <w:sz w:val="24"/>
          <w:szCs w:val="24"/>
        </w:rPr>
        <w:t xml:space="preserve"> to 4</w:t>
      </w:r>
      <w:r w:rsidRPr="00624DD3">
        <w:rPr>
          <w:rFonts w:ascii="Times New Roman" w:hAnsi="Times New Roman" w:cs="Times New Roman"/>
          <w:sz w:val="24"/>
          <w:szCs w:val="24"/>
          <w:vertAlign w:val="superscript"/>
        </w:rPr>
        <w:t>th</w:t>
      </w:r>
      <w:r w:rsidRPr="00624DD3">
        <w:rPr>
          <w:rFonts w:ascii="Times New Roman" w:hAnsi="Times New Roman" w:cs="Times New Roman"/>
          <w:sz w:val="24"/>
          <w:szCs w:val="24"/>
        </w:rPr>
        <w:t xml:space="preserve"> centuries AD,</w:t>
      </w:r>
      <w:r w:rsidRPr="00624DD3">
        <w:rPr>
          <w:rStyle w:val="FootnoteReference"/>
          <w:rFonts w:ascii="Times New Roman" w:hAnsi="Times New Roman" w:cs="Times New Roman"/>
          <w:sz w:val="24"/>
          <w:szCs w:val="24"/>
        </w:rPr>
        <w:footnoteReference w:id="395"/>
      </w:r>
      <w:r w:rsidRPr="00624DD3">
        <w:rPr>
          <w:rFonts w:ascii="Times New Roman" w:hAnsi="Times New Roman" w:cs="Times New Roman"/>
          <w:sz w:val="24"/>
          <w:szCs w:val="24"/>
        </w:rPr>
        <w:t xml:space="preserve"> it is not difficult to imagine similar thoughts had entered the minds of ancient patrons, albeit perhaps rather than concerns that the temple </w:t>
      </w:r>
      <w:r w:rsidRPr="00624DD3">
        <w:rPr>
          <w:rFonts w:ascii="Times New Roman" w:hAnsi="Times New Roman" w:cs="Times New Roman"/>
          <w:i/>
          <w:iCs/>
          <w:sz w:val="24"/>
          <w:szCs w:val="24"/>
        </w:rPr>
        <w:t xml:space="preserve">remained </w:t>
      </w:r>
      <w:r w:rsidRPr="00624DD3">
        <w:rPr>
          <w:rFonts w:ascii="Times New Roman" w:hAnsi="Times New Roman" w:cs="Times New Roman"/>
          <w:sz w:val="24"/>
          <w:szCs w:val="24"/>
        </w:rPr>
        <w:t xml:space="preserve">hidden, an unease of it </w:t>
      </w:r>
      <w:r w:rsidRPr="00624DD3">
        <w:rPr>
          <w:rFonts w:ascii="Times New Roman" w:hAnsi="Times New Roman" w:cs="Times New Roman"/>
          <w:i/>
          <w:iCs/>
          <w:sz w:val="24"/>
          <w:szCs w:val="24"/>
        </w:rPr>
        <w:t>becoming</w:t>
      </w:r>
      <w:r w:rsidRPr="00624DD3">
        <w:rPr>
          <w:rFonts w:ascii="Times New Roman" w:hAnsi="Times New Roman" w:cs="Times New Roman"/>
          <w:sz w:val="24"/>
          <w:szCs w:val="24"/>
        </w:rPr>
        <w:t xml:space="preserve"> unknown. Conversely, the detectorists also seek to protect the site from ‘nighthawks’ and assist the farmer in clearing the fields of scrap.</w:t>
      </w:r>
      <w:r w:rsidRPr="00624DD3">
        <w:rPr>
          <w:rStyle w:val="FootnoteReference"/>
          <w:rFonts w:ascii="Times New Roman" w:hAnsi="Times New Roman" w:cs="Times New Roman"/>
          <w:sz w:val="24"/>
          <w:szCs w:val="24"/>
        </w:rPr>
        <w:footnoteReference w:id="396"/>
      </w:r>
      <w:r w:rsidRPr="00624DD3">
        <w:rPr>
          <w:rFonts w:ascii="Times New Roman" w:hAnsi="Times New Roman" w:cs="Times New Roman"/>
          <w:sz w:val="24"/>
          <w:szCs w:val="24"/>
        </w:rPr>
        <w:t xml:space="preserve"> While broken farming equipment today is deemed rubbish and requires removal, the military and economic equipment of the ancients was purposefully broken, deposited, and redeposited;</w:t>
      </w:r>
      <w:r w:rsidRPr="00624DD3">
        <w:rPr>
          <w:rStyle w:val="FootnoteReference"/>
          <w:rFonts w:ascii="Times New Roman" w:hAnsi="Times New Roman" w:cs="Times New Roman"/>
          <w:sz w:val="24"/>
          <w:szCs w:val="24"/>
        </w:rPr>
        <w:footnoteReference w:id="397"/>
      </w:r>
      <w:r w:rsidRPr="00624DD3">
        <w:rPr>
          <w:rFonts w:ascii="Times New Roman" w:hAnsi="Times New Roman" w:cs="Times New Roman"/>
          <w:sz w:val="24"/>
          <w:szCs w:val="24"/>
        </w:rPr>
        <w:t xml:space="preserve"> perhaps there were concerns of illicit redeposition, such as the metal detectorists' worry about illegal detectorists.</w:t>
      </w:r>
    </w:p>
    <w:p w14:paraId="699E40B3" w14:textId="4391A085" w:rsidR="004C20E8" w:rsidRPr="002122A2" w:rsidRDefault="004C20E8" w:rsidP="002C1F4D">
      <w:pPr>
        <w:pStyle w:val="Heading2"/>
        <w:spacing w:line="360" w:lineRule="auto"/>
        <w:rPr>
          <w:rFonts w:ascii="Times New Roman" w:hAnsi="Times New Roman" w:cs="Times New Roman"/>
          <w:b/>
          <w:bCs/>
          <w:color w:val="auto"/>
          <w:sz w:val="28"/>
          <w:szCs w:val="28"/>
        </w:rPr>
      </w:pPr>
      <w:bookmarkStart w:id="33" w:name="_Toc154879737"/>
      <w:r w:rsidRPr="002122A2">
        <w:rPr>
          <w:rFonts w:ascii="Times New Roman" w:hAnsi="Times New Roman" w:cs="Times New Roman"/>
          <w:b/>
          <w:bCs/>
          <w:color w:val="auto"/>
          <w:sz w:val="28"/>
          <w:szCs w:val="28"/>
        </w:rPr>
        <w:t>Community</w:t>
      </w:r>
      <w:bookmarkEnd w:id="33"/>
      <w:r w:rsidRPr="002122A2">
        <w:rPr>
          <w:rFonts w:ascii="Times New Roman" w:hAnsi="Times New Roman" w:cs="Times New Roman"/>
          <w:b/>
          <w:bCs/>
          <w:color w:val="auto"/>
          <w:sz w:val="28"/>
          <w:szCs w:val="28"/>
        </w:rPr>
        <w:t xml:space="preserve"> </w:t>
      </w:r>
    </w:p>
    <w:p w14:paraId="7724F867" w14:textId="6F2A55EE"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While coins were favoured as a proud find,</w:t>
      </w:r>
      <w:r w:rsidRPr="00624DD3">
        <w:rPr>
          <w:rStyle w:val="FootnoteReference"/>
          <w:rFonts w:ascii="Times New Roman" w:hAnsi="Times New Roman" w:cs="Times New Roman"/>
          <w:sz w:val="24"/>
          <w:szCs w:val="24"/>
        </w:rPr>
        <w:footnoteReference w:id="398"/>
      </w:r>
      <w:r w:rsidRPr="00624DD3">
        <w:rPr>
          <w:rFonts w:ascii="Times New Roman" w:hAnsi="Times New Roman" w:cs="Times New Roman"/>
          <w:sz w:val="24"/>
          <w:szCs w:val="24"/>
        </w:rPr>
        <w:t xml:space="preserve"> </w:t>
      </w:r>
      <w:r w:rsidR="00F53AB8" w:rsidRPr="00624DD3">
        <w:rPr>
          <w:rFonts w:ascii="Times New Roman" w:hAnsi="Times New Roman" w:cs="Times New Roman"/>
          <w:sz w:val="24"/>
          <w:szCs w:val="24"/>
        </w:rPr>
        <w:t>and</w:t>
      </w:r>
      <w:r w:rsidRPr="00624DD3">
        <w:rPr>
          <w:rFonts w:ascii="Times New Roman" w:hAnsi="Times New Roman" w:cs="Times New Roman"/>
          <w:sz w:val="24"/>
          <w:szCs w:val="24"/>
        </w:rPr>
        <w:t xml:space="preserve"> ‘everyone wants to find a Roman coin’</w:t>
      </w:r>
      <w:r w:rsidR="00F53AB8"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399"/>
      </w:r>
      <w:r w:rsidRPr="00624DD3">
        <w:rPr>
          <w:rFonts w:ascii="Times New Roman" w:hAnsi="Times New Roman" w:cs="Times New Roman"/>
          <w:sz w:val="24"/>
          <w:szCs w:val="24"/>
        </w:rPr>
        <w:t xml:space="preserve"> there is an indication that personal discovery does not dictate a good detecting session; ‘it doesn’t actually matter if I don’t find anything’</w:t>
      </w:r>
      <w:r w:rsidRPr="00624DD3">
        <w:rPr>
          <w:rStyle w:val="FootnoteReference"/>
          <w:rFonts w:ascii="Times New Roman" w:hAnsi="Times New Roman" w:cs="Times New Roman"/>
          <w:sz w:val="24"/>
          <w:szCs w:val="24"/>
        </w:rPr>
        <w:footnoteReference w:id="400"/>
      </w:r>
      <w:r w:rsidRPr="00624DD3">
        <w:rPr>
          <w:rFonts w:ascii="Times New Roman" w:hAnsi="Times New Roman" w:cs="Times New Roman"/>
          <w:sz w:val="24"/>
          <w:szCs w:val="24"/>
        </w:rPr>
        <w:t xml:space="preserve"> and ‘I always feel that something important and interesting </w:t>
      </w:r>
      <w:r w:rsidRPr="00624DD3">
        <w:rPr>
          <w:rFonts w:ascii="Times New Roman" w:hAnsi="Times New Roman" w:cs="Times New Roman"/>
          <w:sz w:val="24"/>
          <w:szCs w:val="24"/>
        </w:rPr>
        <w:lastRenderedPageBreak/>
        <w:t>has been found by somebody.’</w:t>
      </w:r>
      <w:r w:rsidRPr="00624DD3">
        <w:rPr>
          <w:rStyle w:val="FootnoteReference"/>
          <w:rFonts w:ascii="Times New Roman" w:hAnsi="Times New Roman" w:cs="Times New Roman"/>
          <w:sz w:val="24"/>
          <w:szCs w:val="24"/>
        </w:rPr>
        <w:footnoteReference w:id="401"/>
      </w:r>
      <w:r w:rsidRPr="00624DD3">
        <w:rPr>
          <w:rFonts w:ascii="Times New Roman" w:hAnsi="Times New Roman" w:cs="Times New Roman"/>
          <w:sz w:val="24"/>
          <w:szCs w:val="24"/>
        </w:rPr>
        <w:t xml:space="preserve"> The discovery of history and heritage, and then sharing those findings with the community, was attributed higher importance.</w:t>
      </w:r>
      <w:r w:rsidRPr="00624DD3">
        <w:rPr>
          <w:rStyle w:val="FootnoteReference"/>
          <w:rFonts w:ascii="Times New Roman" w:hAnsi="Times New Roman" w:cs="Times New Roman"/>
          <w:sz w:val="24"/>
          <w:szCs w:val="24"/>
        </w:rPr>
        <w:footnoteReference w:id="402"/>
      </w:r>
      <w:r w:rsidRPr="00624DD3">
        <w:rPr>
          <w:rFonts w:ascii="Times New Roman" w:hAnsi="Times New Roman" w:cs="Times New Roman"/>
          <w:sz w:val="24"/>
          <w:szCs w:val="24"/>
        </w:rPr>
        <w:t xml:space="preserve"> The sense of community that permeated the survey responses and physical experiences of the site was dominating. </w:t>
      </w:r>
    </w:p>
    <w:p w14:paraId="605A7E67" w14:textId="3DADE8E3" w:rsidR="004C20E8" w:rsidRPr="00624DD3" w:rsidRDefault="004C20E8" w:rsidP="002C1F4D">
      <w:pPr>
        <w:pStyle w:val="Heading3"/>
        <w:spacing w:line="360" w:lineRule="auto"/>
        <w:rPr>
          <w:rFonts w:ascii="Times New Roman" w:hAnsi="Times New Roman" w:cs="Times New Roman"/>
          <w:i/>
          <w:iCs/>
          <w:color w:val="auto"/>
        </w:rPr>
      </w:pPr>
      <w:bookmarkStart w:id="34" w:name="_Toc154879738"/>
      <w:r w:rsidRPr="00624DD3">
        <w:rPr>
          <w:rFonts w:ascii="Times New Roman" w:hAnsi="Times New Roman" w:cs="Times New Roman"/>
          <w:i/>
          <w:iCs/>
          <w:color w:val="auto"/>
        </w:rPr>
        <w:t>Church</w:t>
      </w:r>
      <w:r w:rsidR="00B8596F" w:rsidRPr="00624DD3">
        <w:rPr>
          <w:rFonts w:ascii="Times New Roman" w:hAnsi="Times New Roman" w:cs="Times New Roman"/>
          <w:i/>
          <w:iCs/>
          <w:color w:val="auto"/>
        </w:rPr>
        <w:t xml:space="preserve"> of Detectorists and their Praxis</w:t>
      </w:r>
      <w:bookmarkEnd w:id="34"/>
    </w:p>
    <w:p w14:paraId="5A2701F7" w14:textId="25430980" w:rsidR="00506583" w:rsidRPr="00D12F46" w:rsidRDefault="004C20E8" w:rsidP="00953A11">
      <w:pPr>
        <w:spacing w:line="360" w:lineRule="auto"/>
        <w:jc w:val="both"/>
        <w:rPr>
          <w:rFonts w:ascii="Times New Roman" w:hAnsi="Times New Roman" w:cs="Times New Roman"/>
          <w:sz w:val="24"/>
          <w:szCs w:val="24"/>
        </w:rPr>
      </w:pPr>
      <w:r w:rsidRPr="00624DD3">
        <w:rPr>
          <w:rFonts w:ascii="Times New Roman" w:hAnsi="Times New Roman" w:cs="Times New Roman"/>
          <w:sz w:val="24"/>
          <w:szCs w:val="24"/>
        </w:rPr>
        <w:t>According to Durkheim, religion is 'a unified set of beliefs and practices relative to sacred things… which unite into one single moral community called a Church[.]'</w:t>
      </w:r>
      <w:r w:rsidRPr="00624DD3">
        <w:rPr>
          <w:rStyle w:val="FootnoteReference"/>
          <w:rFonts w:ascii="Times New Roman" w:hAnsi="Times New Roman" w:cs="Times New Roman"/>
          <w:sz w:val="24"/>
          <w:szCs w:val="24"/>
        </w:rPr>
        <w:footnoteReference w:id="403"/>
      </w:r>
      <w:r w:rsidRPr="00624DD3">
        <w:rPr>
          <w:rFonts w:ascii="Times New Roman" w:hAnsi="Times New Roman" w:cs="Times New Roman"/>
          <w:sz w:val="24"/>
          <w:szCs w:val="24"/>
        </w:rPr>
        <w:t xml:space="preserve"> Although based upon Judea-Christian characteristics, Durkheim’s definition applies to the detectorists, whereby the community is bound by specific practices and beliefs regarding the detecting, digging, and discovering of valuable artefacts.</w:t>
      </w:r>
      <w:r w:rsidRPr="00624DD3">
        <w:rPr>
          <w:rStyle w:val="FootnoteReference"/>
          <w:rFonts w:ascii="Times New Roman" w:hAnsi="Times New Roman" w:cs="Times New Roman"/>
          <w:sz w:val="24"/>
          <w:szCs w:val="24"/>
        </w:rPr>
        <w:footnoteReference w:id="404"/>
      </w:r>
      <w:r w:rsidRPr="00624DD3">
        <w:rPr>
          <w:rFonts w:ascii="Times New Roman" w:hAnsi="Times New Roman" w:cs="Times New Roman"/>
          <w:color w:val="FFC000" w:themeColor="accent4"/>
          <w:sz w:val="24"/>
          <w:szCs w:val="24"/>
        </w:rPr>
        <w:t xml:space="preserve"> </w:t>
      </w:r>
      <w:r w:rsidRPr="00624DD3">
        <w:rPr>
          <w:rFonts w:ascii="Times New Roman" w:hAnsi="Times New Roman" w:cs="Times New Roman"/>
          <w:sz w:val="24"/>
          <w:szCs w:val="24"/>
        </w:rPr>
        <w:t>Similarly, Rank claims religion emerges once awe is rationalised with doctrine and praxis,</w:t>
      </w:r>
      <w:r w:rsidRPr="00624DD3">
        <w:rPr>
          <w:rStyle w:val="FootnoteReference"/>
          <w:rFonts w:ascii="Times New Roman" w:hAnsi="Times New Roman" w:cs="Times New Roman"/>
          <w:sz w:val="24"/>
          <w:szCs w:val="24"/>
        </w:rPr>
        <w:footnoteReference w:id="405"/>
      </w:r>
      <w:r w:rsidRPr="00624DD3">
        <w:rPr>
          <w:rFonts w:ascii="Times New Roman" w:hAnsi="Times New Roman" w:cs="Times New Roman"/>
          <w:sz w:val="24"/>
          <w:szCs w:val="24"/>
        </w:rPr>
        <w:t xml:space="preserve"> and the awe of engaging with the past for the detectorists is bound by the rules and methods of the club and heritage laws. In this regard, Hayling Island temple has continuously been attended by communities inspired by awe; whether that be defined as religious or scientific in origin, it would be the wonderous </w:t>
      </w:r>
      <w:proofErr w:type="spellStart"/>
      <w:r w:rsidRPr="00624DD3">
        <w:rPr>
          <w:rFonts w:ascii="Times New Roman" w:hAnsi="Times New Roman" w:cs="Times New Roman"/>
          <w:i/>
          <w:iCs/>
          <w:sz w:val="24"/>
          <w:szCs w:val="24"/>
        </w:rPr>
        <w:t>Mysterium</w:t>
      </w:r>
      <w:proofErr w:type="spellEnd"/>
      <w:r w:rsidRPr="00624DD3">
        <w:rPr>
          <w:rFonts w:ascii="Times New Roman" w:hAnsi="Times New Roman" w:cs="Times New Roman"/>
          <w:i/>
          <w:iCs/>
          <w:sz w:val="24"/>
          <w:szCs w:val="24"/>
        </w:rPr>
        <w:t xml:space="preserve"> </w:t>
      </w:r>
      <w:proofErr w:type="spellStart"/>
      <w:r w:rsidRPr="00624DD3">
        <w:rPr>
          <w:rFonts w:ascii="Times New Roman" w:hAnsi="Times New Roman" w:cs="Times New Roman"/>
          <w:i/>
          <w:iCs/>
          <w:sz w:val="24"/>
          <w:szCs w:val="24"/>
        </w:rPr>
        <w:t>fascinans</w:t>
      </w:r>
      <w:proofErr w:type="spellEnd"/>
      <w:r w:rsidRPr="00624DD3">
        <w:rPr>
          <w:rFonts w:ascii="Times New Roman" w:hAnsi="Times New Roman" w:cs="Times New Roman"/>
          <w:i/>
          <w:iCs/>
          <w:sz w:val="24"/>
          <w:szCs w:val="24"/>
        </w:rPr>
        <w:t xml:space="preserve"> </w:t>
      </w:r>
      <w:r w:rsidR="00EB7215">
        <w:rPr>
          <w:rFonts w:ascii="Times New Roman" w:hAnsi="Times New Roman" w:cs="Times New Roman"/>
          <w:sz w:val="24"/>
          <w:szCs w:val="24"/>
        </w:rPr>
        <w:t>outlined by</w:t>
      </w:r>
      <w:r w:rsidRPr="00624DD3">
        <w:rPr>
          <w:rFonts w:ascii="Times New Roman" w:hAnsi="Times New Roman" w:cs="Times New Roman"/>
          <w:sz w:val="24"/>
          <w:szCs w:val="24"/>
        </w:rPr>
        <w:t xml:space="preserve"> Rudolf Otto.</w:t>
      </w:r>
      <w:r w:rsidRPr="00624DD3">
        <w:rPr>
          <w:rStyle w:val="FootnoteReference"/>
          <w:rFonts w:ascii="Times New Roman" w:hAnsi="Times New Roman" w:cs="Times New Roman"/>
          <w:sz w:val="24"/>
          <w:szCs w:val="24"/>
        </w:rPr>
        <w:footnoteReference w:id="406"/>
      </w:r>
      <w:r w:rsidRPr="00624DD3">
        <w:rPr>
          <w:rFonts w:ascii="Times New Roman" w:hAnsi="Times New Roman" w:cs="Times New Roman"/>
          <w:sz w:val="24"/>
          <w:szCs w:val="24"/>
        </w:rPr>
        <w:t xml:space="preserve"> For Eliade, this experience was a </w:t>
      </w:r>
      <w:proofErr w:type="spellStart"/>
      <w:r w:rsidRPr="00624DD3">
        <w:rPr>
          <w:rFonts w:ascii="Times New Roman" w:hAnsi="Times New Roman" w:cs="Times New Roman"/>
          <w:sz w:val="24"/>
          <w:szCs w:val="24"/>
        </w:rPr>
        <w:t>hierophany</w:t>
      </w:r>
      <w:proofErr w:type="spellEnd"/>
      <w:r w:rsidRPr="00624DD3">
        <w:rPr>
          <w:rFonts w:ascii="Times New Roman" w:hAnsi="Times New Roman" w:cs="Times New Roman"/>
          <w:sz w:val="24"/>
          <w:szCs w:val="24"/>
        </w:rPr>
        <w:t xml:space="preserve"> that formed sacred spaces.</w:t>
      </w:r>
      <w:r w:rsidRPr="00624DD3">
        <w:rPr>
          <w:rStyle w:val="FootnoteReference"/>
          <w:rFonts w:ascii="Times New Roman" w:hAnsi="Times New Roman" w:cs="Times New Roman"/>
          <w:sz w:val="24"/>
          <w:szCs w:val="24"/>
        </w:rPr>
        <w:footnoteReference w:id="407"/>
      </w:r>
      <w:r w:rsidRPr="00624DD3">
        <w:rPr>
          <w:rFonts w:ascii="Times New Roman" w:hAnsi="Times New Roman" w:cs="Times New Roman"/>
          <w:sz w:val="24"/>
          <w:szCs w:val="24"/>
        </w:rPr>
        <w:t xml:space="preserve"> At Hayling, we see the </w:t>
      </w:r>
      <w:r w:rsidRPr="00624DD3">
        <w:rPr>
          <w:rFonts w:ascii="Times New Roman" w:hAnsi="Times New Roman" w:cs="Times New Roman"/>
          <w:i/>
          <w:iCs/>
          <w:sz w:val="24"/>
          <w:szCs w:val="24"/>
        </w:rPr>
        <w:t>axis mundi</w:t>
      </w:r>
      <w:r w:rsidRPr="00624DD3">
        <w:rPr>
          <w:rFonts w:ascii="Times New Roman" w:hAnsi="Times New Roman" w:cs="Times New Roman"/>
          <w:sz w:val="24"/>
          <w:szCs w:val="24"/>
        </w:rPr>
        <w:t xml:space="preserve"> of the temple maintained through ritualised actions. While ritual saw the deposition of the votive offerings, routine saw them unearthed; there is a clear method of excavation conducted by the detectorists, shared as recipes.</w:t>
      </w:r>
      <w:r w:rsidRPr="00624DD3">
        <w:rPr>
          <w:rStyle w:val="FootnoteReference"/>
          <w:rFonts w:ascii="Times New Roman" w:hAnsi="Times New Roman" w:cs="Times New Roman"/>
          <w:sz w:val="24"/>
          <w:szCs w:val="24"/>
        </w:rPr>
        <w:footnoteReference w:id="408"/>
      </w:r>
      <w:r w:rsidRPr="00624DD3">
        <w:rPr>
          <w:rFonts w:ascii="Times New Roman" w:hAnsi="Times New Roman" w:cs="Times New Roman"/>
          <w:sz w:val="24"/>
          <w:szCs w:val="24"/>
        </w:rPr>
        <w:t xml:space="preserve"> If the suggestion by King and Soffe that the depositional praxis involved a re-depositing of offerings is correct,</w:t>
      </w:r>
      <w:r w:rsidRPr="00624DD3">
        <w:rPr>
          <w:rStyle w:val="FootnoteReference"/>
          <w:rFonts w:ascii="Times New Roman" w:hAnsi="Times New Roman" w:cs="Times New Roman"/>
          <w:sz w:val="24"/>
          <w:szCs w:val="24"/>
        </w:rPr>
        <w:footnoteReference w:id="409"/>
      </w:r>
      <w:r w:rsidRPr="00624DD3">
        <w:rPr>
          <w:rFonts w:ascii="Times New Roman" w:hAnsi="Times New Roman" w:cs="Times New Roman"/>
          <w:sz w:val="24"/>
          <w:szCs w:val="24"/>
        </w:rPr>
        <w:t xml:space="preserve"> the detectorists continued the ancient tradition when they dug up the artefact and reposited it within their finds bag. This was also reflected in the actions of my spokesperson, who unwittingly mirrored ancient praxis when they placed </w:t>
      </w:r>
      <w:r w:rsidR="00DB6733">
        <w:rPr>
          <w:rFonts w:ascii="Times New Roman" w:hAnsi="Times New Roman" w:cs="Times New Roman"/>
          <w:sz w:val="24"/>
          <w:szCs w:val="24"/>
        </w:rPr>
        <w:t>a detector and some flowers</w:t>
      </w:r>
      <w:r w:rsidRPr="00624DD3">
        <w:rPr>
          <w:rFonts w:ascii="Times New Roman" w:hAnsi="Times New Roman" w:cs="Times New Roman"/>
          <w:sz w:val="24"/>
          <w:szCs w:val="24"/>
        </w:rPr>
        <w:t xml:space="preserve"> within the temple </w:t>
      </w:r>
      <w:r w:rsidR="00F53AB8" w:rsidRPr="00624DD3">
        <w:rPr>
          <w:rFonts w:ascii="Times New Roman" w:hAnsi="Times New Roman" w:cs="Times New Roman"/>
          <w:sz w:val="24"/>
          <w:szCs w:val="24"/>
        </w:rPr>
        <w:t>outline</w:t>
      </w:r>
      <w:r w:rsidRPr="00624DD3">
        <w:rPr>
          <w:rFonts w:ascii="Times New Roman" w:hAnsi="Times New Roman" w:cs="Times New Roman"/>
          <w:sz w:val="24"/>
          <w:szCs w:val="24"/>
        </w:rPr>
        <w:t xml:space="preserve"> to honour my grandfather </w:t>
      </w:r>
      <w:r w:rsidRPr="00E57003">
        <w:rPr>
          <w:rFonts w:ascii="Times New Roman" w:hAnsi="Times New Roman" w:cs="Times New Roman"/>
          <w:sz w:val="24"/>
          <w:szCs w:val="24"/>
        </w:rPr>
        <w:t>(Figure</w:t>
      </w:r>
      <w:r w:rsidR="00324675" w:rsidRPr="00E57003">
        <w:rPr>
          <w:rFonts w:ascii="Times New Roman" w:hAnsi="Times New Roman" w:cs="Times New Roman"/>
          <w:sz w:val="24"/>
          <w:szCs w:val="24"/>
        </w:rPr>
        <w:t xml:space="preserve"> </w:t>
      </w:r>
      <w:r w:rsidR="006D75CA">
        <w:rPr>
          <w:rFonts w:ascii="Times New Roman" w:hAnsi="Times New Roman" w:cs="Times New Roman"/>
          <w:sz w:val="24"/>
          <w:szCs w:val="24"/>
        </w:rPr>
        <w:t>6</w:t>
      </w:r>
      <w:r w:rsidRPr="00E57003">
        <w:rPr>
          <w:rFonts w:ascii="Times New Roman" w:hAnsi="Times New Roman" w:cs="Times New Roman"/>
          <w:sz w:val="24"/>
          <w:szCs w:val="24"/>
        </w:rPr>
        <w:t xml:space="preserve">) </w:t>
      </w:r>
      <w:r w:rsidRPr="00624DD3">
        <w:rPr>
          <w:rFonts w:ascii="Times New Roman" w:hAnsi="Times New Roman" w:cs="Times New Roman"/>
          <w:sz w:val="24"/>
          <w:szCs w:val="24"/>
        </w:rPr>
        <w:t xml:space="preserve">but picked it up before leaving so as not to litter on the farmland. Therefore, the Church of Detectorists religiously attends their temple to perform rituals of artefact </w:t>
      </w:r>
      <w:r w:rsidRPr="00624DD3">
        <w:rPr>
          <w:rFonts w:ascii="Times New Roman" w:hAnsi="Times New Roman" w:cs="Times New Roman"/>
          <w:i/>
          <w:iCs/>
          <w:sz w:val="24"/>
          <w:szCs w:val="24"/>
        </w:rPr>
        <w:t>accumulation</w:t>
      </w:r>
      <w:r w:rsidRPr="00624DD3">
        <w:rPr>
          <w:rFonts w:ascii="Times New Roman" w:hAnsi="Times New Roman" w:cs="Times New Roman"/>
          <w:sz w:val="24"/>
          <w:szCs w:val="24"/>
        </w:rPr>
        <w:t xml:space="preserve">. Ancient patrons similarly attended at specific times and performed rituals of artefact </w:t>
      </w:r>
      <w:r w:rsidRPr="00624DD3">
        <w:rPr>
          <w:rFonts w:ascii="Times New Roman" w:hAnsi="Times New Roman" w:cs="Times New Roman"/>
          <w:i/>
          <w:iCs/>
          <w:sz w:val="24"/>
          <w:szCs w:val="24"/>
        </w:rPr>
        <w:t>deposition</w:t>
      </w:r>
      <w:r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410"/>
      </w:r>
      <w:r w:rsidRPr="00624DD3">
        <w:rPr>
          <w:rFonts w:ascii="Times New Roman" w:hAnsi="Times New Roman" w:cs="Times New Roman"/>
          <w:sz w:val="24"/>
          <w:szCs w:val="24"/>
        </w:rPr>
        <w:t xml:space="preserve"> Furthermore, King suggests that the temple was a pilgrimage centre that supported </w:t>
      </w:r>
      <w:r w:rsidRPr="00624DD3">
        <w:rPr>
          <w:rFonts w:ascii="Times New Roman" w:hAnsi="Times New Roman" w:cs="Times New Roman"/>
          <w:sz w:val="24"/>
          <w:szCs w:val="24"/>
        </w:rPr>
        <w:lastRenderedPageBreak/>
        <w:t>seasonal activities, although autumn was likely favoured.</w:t>
      </w:r>
      <w:r w:rsidRPr="00624DD3">
        <w:rPr>
          <w:rStyle w:val="FootnoteReference"/>
          <w:rFonts w:ascii="Times New Roman" w:hAnsi="Times New Roman" w:cs="Times New Roman"/>
          <w:sz w:val="24"/>
          <w:szCs w:val="24"/>
        </w:rPr>
        <w:footnoteReference w:id="411"/>
      </w:r>
      <w:r w:rsidRPr="00624DD3">
        <w:rPr>
          <w:rFonts w:ascii="Times New Roman" w:hAnsi="Times New Roman" w:cs="Times New Roman"/>
          <w:sz w:val="24"/>
          <w:szCs w:val="24"/>
        </w:rPr>
        <w:t xml:space="preserve"> This could coincide with salt-mining activities</w:t>
      </w:r>
      <w:r w:rsidRPr="00624DD3">
        <w:rPr>
          <w:rStyle w:val="FootnoteReference"/>
          <w:rFonts w:ascii="Times New Roman" w:hAnsi="Times New Roman" w:cs="Times New Roman"/>
          <w:sz w:val="24"/>
          <w:szCs w:val="24"/>
        </w:rPr>
        <w:footnoteReference w:id="412"/>
      </w:r>
      <w:r w:rsidRPr="00624DD3">
        <w:rPr>
          <w:rFonts w:ascii="Times New Roman" w:hAnsi="Times New Roman" w:cs="Times New Roman"/>
          <w:sz w:val="24"/>
          <w:szCs w:val="24"/>
        </w:rPr>
        <w:t xml:space="preserve"> or equinox festivals.</w:t>
      </w:r>
      <w:r w:rsidRPr="00624DD3">
        <w:rPr>
          <w:rStyle w:val="FootnoteReference"/>
          <w:rFonts w:ascii="Times New Roman" w:hAnsi="Times New Roman" w:cs="Times New Roman"/>
          <w:sz w:val="24"/>
          <w:szCs w:val="24"/>
        </w:rPr>
        <w:footnoteReference w:id="413"/>
      </w:r>
      <w:r w:rsidRPr="00624DD3">
        <w:rPr>
          <w:rFonts w:ascii="Times New Roman" w:hAnsi="Times New Roman" w:cs="Times New Roman"/>
          <w:sz w:val="24"/>
          <w:szCs w:val="24"/>
        </w:rPr>
        <w:t xml:space="preserve"> The suggested seasonal preference for ancient patrons aligns with the start of the detecting season, indicating they were flocking to attend the site at the same time of the </w:t>
      </w:r>
      <w:r w:rsidR="006D75CA">
        <w:rPr>
          <w:rFonts w:ascii="Times New Roman" w:hAnsi="Times New Roman" w:cs="Times New Roman"/>
          <w:noProof/>
          <w:sz w:val="24"/>
          <w:szCs w:val="24"/>
        </w:rPr>
        <w:drawing>
          <wp:anchor distT="0" distB="0" distL="114300" distR="114300" simplePos="0" relativeHeight="251681792" behindDoc="0" locked="0" layoutInCell="1" allowOverlap="1" wp14:anchorId="3855BC37" wp14:editId="09616BBA">
            <wp:simplePos x="0" y="0"/>
            <wp:positionH relativeFrom="margin">
              <wp:align>center</wp:align>
            </wp:positionH>
            <wp:positionV relativeFrom="paragraph">
              <wp:posOffset>1178712</wp:posOffset>
            </wp:positionV>
            <wp:extent cx="5731510" cy="3000375"/>
            <wp:effectExtent l="0" t="0" r="2540" b="9525"/>
            <wp:wrapTopAndBottom/>
            <wp:docPr id="1896139334" name="Picture 7" descr="Metal detector in the di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6139334" name="Picture 7" descr="Metal detector in the dirt&#10;&#10;Description automatically generated"/>
                    <pic:cNvPicPr/>
                  </pic:nvPicPr>
                  <pic:blipFill rotWithShape="1">
                    <a:blip r:embed="rId27" cstate="print">
                      <a:extLst>
                        <a:ext uri="{28A0092B-C50C-407E-A947-70E740481C1C}">
                          <a14:useLocalDpi xmlns:a14="http://schemas.microsoft.com/office/drawing/2010/main" val="0"/>
                        </a:ext>
                      </a:extLst>
                    </a:blip>
                    <a:srcRect t="24304" b="36435"/>
                    <a:stretch/>
                  </pic:blipFill>
                  <pic:spPr bwMode="auto">
                    <a:xfrm>
                      <a:off x="0" y="0"/>
                      <a:ext cx="5731510" cy="3000375"/>
                    </a:xfrm>
                    <a:prstGeom prst="rect">
                      <a:avLst/>
                    </a:prstGeom>
                    <a:ln>
                      <a:noFill/>
                    </a:ln>
                    <a:extLst>
                      <a:ext uri="{53640926-AAD7-44D8-BBD7-CCE9431645EC}">
                        <a14:shadowObscured xmlns:a14="http://schemas.microsoft.com/office/drawing/2010/main"/>
                      </a:ext>
                    </a:extLst>
                  </pic:spPr>
                </pic:pic>
              </a:graphicData>
            </a:graphic>
          </wp:anchor>
        </w:drawing>
      </w:r>
      <w:r w:rsidRPr="00624DD3">
        <w:rPr>
          <w:rFonts w:ascii="Times New Roman" w:hAnsi="Times New Roman" w:cs="Times New Roman"/>
          <w:sz w:val="24"/>
          <w:szCs w:val="24"/>
        </w:rPr>
        <w:t xml:space="preserve">year despite temporal and cultural disparity. </w:t>
      </w:r>
    </w:p>
    <w:p w14:paraId="7B444DB0" w14:textId="77777777" w:rsidR="006D75CA" w:rsidRDefault="006D75CA" w:rsidP="006D75CA">
      <w:pPr>
        <w:spacing w:line="360" w:lineRule="auto"/>
        <w:ind w:firstLine="720"/>
        <w:jc w:val="both"/>
        <w:rPr>
          <w:rFonts w:ascii="Times New Roman" w:hAnsi="Times New Roman" w:cs="Times New Roman"/>
          <w:sz w:val="24"/>
          <w:szCs w:val="24"/>
        </w:rPr>
      </w:pPr>
      <w:r>
        <w:rPr>
          <w:noProof/>
        </w:rPr>
        <mc:AlternateContent>
          <mc:Choice Requires="wps">
            <w:drawing>
              <wp:anchor distT="0" distB="0" distL="114300" distR="114300" simplePos="0" relativeHeight="251850752" behindDoc="0" locked="0" layoutInCell="1" allowOverlap="1" wp14:anchorId="19798101" wp14:editId="42A495AD">
                <wp:simplePos x="0" y="0"/>
                <wp:positionH relativeFrom="column">
                  <wp:posOffset>201939</wp:posOffset>
                </wp:positionH>
                <wp:positionV relativeFrom="paragraph">
                  <wp:posOffset>3196846</wp:posOffset>
                </wp:positionV>
                <wp:extent cx="5731510" cy="635"/>
                <wp:effectExtent l="0" t="0" r="0" b="0"/>
                <wp:wrapTopAndBottom/>
                <wp:docPr id="1938946899"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B698238" w14:textId="5FAD2205" w:rsidR="002A2BAA" w:rsidRPr="008E029C" w:rsidRDefault="002A2BAA" w:rsidP="002A2BAA">
                            <w:pPr>
                              <w:pStyle w:val="Caption"/>
                              <w:jc w:val="center"/>
                              <w:rPr>
                                <w:rFonts w:ascii="Times New Roman" w:hAnsi="Times New Roman" w:cs="Times New Roman"/>
                                <w:noProof/>
                                <w:color w:val="auto"/>
                                <w:sz w:val="22"/>
                                <w:szCs w:val="22"/>
                              </w:rPr>
                            </w:pPr>
                            <w:bookmarkStart w:id="35" w:name="_Toc154881608"/>
                            <w:r w:rsidRPr="008E029C">
                              <w:rPr>
                                <w:rFonts w:ascii="Times New Roman" w:hAnsi="Times New Roman" w:cs="Times New Roman"/>
                                <w:color w:val="auto"/>
                                <w:sz w:val="22"/>
                                <w:szCs w:val="22"/>
                              </w:rPr>
                              <w:t xml:space="preserve">Figure </w:t>
                            </w:r>
                            <w:r w:rsidRPr="008E029C">
                              <w:rPr>
                                <w:rFonts w:ascii="Times New Roman" w:hAnsi="Times New Roman" w:cs="Times New Roman"/>
                                <w:color w:val="auto"/>
                                <w:sz w:val="22"/>
                                <w:szCs w:val="22"/>
                              </w:rPr>
                              <w:fldChar w:fldCharType="begin"/>
                            </w:r>
                            <w:r w:rsidRPr="008E029C">
                              <w:rPr>
                                <w:rFonts w:ascii="Times New Roman" w:hAnsi="Times New Roman" w:cs="Times New Roman"/>
                                <w:color w:val="auto"/>
                                <w:sz w:val="22"/>
                                <w:szCs w:val="22"/>
                              </w:rPr>
                              <w:instrText xml:space="preserve"> SEQ Figure \* ARABIC </w:instrText>
                            </w:r>
                            <w:r w:rsidRPr="008E029C">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6</w:t>
                            </w:r>
                            <w:r w:rsidRPr="008E029C">
                              <w:rPr>
                                <w:rFonts w:ascii="Times New Roman" w:hAnsi="Times New Roman" w:cs="Times New Roman"/>
                                <w:color w:val="auto"/>
                                <w:sz w:val="22"/>
                                <w:szCs w:val="22"/>
                              </w:rPr>
                              <w:fldChar w:fldCharType="end"/>
                            </w:r>
                            <w:r w:rsidRPr="008E029C">
                              <w:rPr>
                                <w:rFonts w:ascii="Times New Roman" w:hAnsi="Times New Roman" w:cs="Times New Roman"/>
                                <w:color w:val="auto"/>
                                <w:sz w:val="22"/>
                                <w:szCs w:val="22"/>
                              </w:rPr>
                              <w:t xml:space="preserve"> - Metal detector deposited by my spokesperson within the temple outline to honour my grandfather. She took several photographs, capturing the moment, before collecting the detector and starting her day. Photograph taken by </w:t>
                            </w:r>
                            <w:r w:rsidR="008E029C" w:rsidRPr="008E029C">
                              <w:rPr>
                                <w:rFonts w:ascii="Times New Roman" w:hAnsi="Times New Roman" w:cs="Times New Roman"/>
                                <w:color w:val="auto"/>
                                <w:sz w:val="22"/>
                                <w:szCs w:val="22"/>
                              </w:rPr>
                              <w:t>me</w:t>
                            </w:r>
                            <w:r w:rsidRPr="008E029C">
                              <w:rPr>
                                <w:rFonts w:ascii="Times New Roman" w:hAnsi="Times New Roman" w:cs="Times New Roman"/>
                                <w:color w:val="auto"/>
                                <w:sz w:val="22"/>
                                <w:szCs w:val="22"/>
                              </w:rPr>
                              <w:t>, 23rd December 2021.</w:t>
                            </w:r>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9798101" id="_x0000_s1032" type="#_x0000_t202" style="position:absolute;left:0;text-align:left;margin-left:15.9pt;margin-top:251.7pt;width:451.3pt;height:.05pt;z-index:251850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YbhGQIAAD8EAAAOAAAAZHJzL2Uyb0RvYy54bWysU01v2zAMvQ/YfxB0X5y0SDcYcYosRYYB&#10;QVsgHXpWZDkWIIsapcTOfv0o2U62bqdhF5kWKX6897i47xrDTgq9Blvw2WTKmbISSm0PBf/2svnw&#10;iTMfhC2FAasKflae3y/fv1u0Llc3UIMpFTJKYn3euoLXIbg8y7ysVSP8BJyy5KwAGxHoFw9ZiaKl&#10;7I3JbqbTu6wFLB2CVN7T7UPv5MuUv6qUDE9V5VVgpuDUW0gnpnMfz2y5EPkBhau1HNoQ/9BFI7Sl&#10;opdUDyIIdkT9R6pGSwQPVZhIaDKoKi1VmoGmmU3fTLOrhVNpFgLHuwtM/v+llY+nnXtGFrrP0BGB&#10;EZDW+dzTZZynq7CJX+qUkZ8gPF9gU11gki7nH29n8xm5JPnubucxR3Z96tCHLwoaFo2CI3GSoBKn&#10;rQ996BgSK3kwutxoY+JPdKwNspMg/tpaBzUk/y3K2BhrIb7qE8ab7DpHtEK375guqcNxxj2UZxod&#10;oVeFd3Kjqd5W+PAskGRAI5G0wxMdlYG24DBYnNWAP/52H+OJHfJy1pKsCu6/HwUqzsxXS7xFDY4G&#10;jsZ+NOyxWQNNOqOlcTKZ9ACDGc0KoXklxa9iFXIJK6lWwcNorkMvbtoYqVarFERKcyJs7c7JmHrE&#10;9aV7FegGVgKR+Qij4ET+hpw+NtHjVsdASCfmIq49igPcpNLE/bBRcQ1+/U9R171f/gQAAP//AwBQ&#10;SwMEFAAGAAgAAAAhAH2Y7V7hAAAACgEAAA8AAABkcnMvZG93bnJldi54bWxMjzFPwzAQhXck/oN1&#10;SCyIOiVpBSFOVVUwwFIRurC58TUJxOfIdtrw7zm6wHb37um974rVZHtxRB86RwrmswQEUu1MR42C&#10;3fvz7T2IEDUZ3TtCBd8YYFVeXhQ6N+5Eb3isYiM4hEKuFbQxDrmUoW7R6jBzAxLfDs5bHXn1jTRe&#10;nzjc9vIuSZbS6o64odUDblqsv6rRKthmH9v2Zjw8va6z1L/sxs3ys6mUur6a1o8gIk7xzwy/+IwO&#10;JTPt3UgmiF5BOmfyqGCRpBkINjykGQ/7s7IAWRby/wvlDwAAAP//AwBQSwECLQAUAAYACAAAACEA&#10;toM4kv4AAADhAQAAEwAAAAAAAAAAAAAAAAAAAAAAW0NvbnRlbnRfVHlwZXNdLnhtbFBLAQItABQA&#10;BgAIAAAAIQA4/SH/1gAAAJQBAAALAAAAAAAAAAAAAAAAAC8BAABfcmVscy8ucmVsc1BLAQItABQA&#10;BgAIAAAAIQCLlYbhGQIAAD8EAAAOAAAAAAAAAAAAAAAAAC4CAABkcnMvZTJvRG9jLnhtbFBLAQIt&#10;ABQABgAIAAAAIQB9mO1e4QAAAAoBAAAPAAAAAAAAAAAAAAAAAHMEAABkcnMvZG93bnJldi54bWxQ&#10;SwUGAAAAAAQABADzAAAAgQUAAAAA&#10;" stroked="f">
                <v:textbox style="mso-fit-shape-to-text:t" inset="0,0,0,0">
                  <w:txbxContent>
                    <w:p w14:paraId="0B698238" w14:textId="5FAD2205" w:rsidR="002A2BAA" w:rsidRPr="008E029C" w:rsidRDefault="002A2BAA" w:rsidP="002A2BAA">
                      <w:pPr>
                        <w:pStyle w:val="Caption"/>
                        <w:jc w:val="center"/>
                        <w:rPr>
                          <w:rFonts w:ascii="Times New Roman" w:hAnsi="Times New Roman" w:cs="Times New Roman"/>
                          <w:noProof/>
                          <w:color w:val="auto"/>
                          <w:sz w:val="22"/>
                          <w:szCs w:val="22"/>
                        </w:rPr>
                      </w:pPr>
                      <w:bookmarkStart w:id="36" w:name="_Toc154881608"/>
                      <w:r w:rsidRPr="008E029C">
                        <w:rPr>
                          <w:rFonts w:ascii="Times New Roman" w:hAnsi="Times New Roman" w:cs="Times New Roman"/>
                          <w:color w:val="auto"/>
                          <w:sz w:val="22"/>
                          <w:szCs w:val="22"/>
                        </w:rPr>
                        <w:t xml:space="preserve">Figure </w:t>
                      </w:r>
                      <w:r w:rsidRPr="008E029C">
                        <w:rPr>
                          <w:rFonts w:ascii="Times New Roman" w:hAnsi="Times New Roman" w:cs="Times New Roman"/>
                          <w:color w:val="auto"/>
                          <w:sz w:val="22"/>
                          <w:szCs w:val="22"/>
                        </w:rPr>
                        <w:fldChar w:fldCharType="begin"/>
                      </w:r>
                      <w:r w:rsidRPr="008E029C">
                        <w:rPr>
                          <w:rFonts w:ascii="Times New Roman" w:hAnsi="Times New Roman" w:cs="Times New Roman"/>
                          <w:color w:val="auto"/>
                          <w:sz w:val="22"/>
                          <w:szCs w:val="22"/>
                        </w:rPr>
                        <w:instrText xml:space="preserve"> SEQ Figure \* ARABIC </w:instrText>
                      </w:r>
                      <w:r w:rsidRPr="008E029C">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6</w:t>
                      </w:r>
                      <w:r w:rsidRPr="008E029C">
                        <w:rPr>
                          <w:rFonts w:ascii="Times New Roman" w:hAnsi="Times New Roman" w:cs="Times New Roman"/>
                          <w:color w:val="auto"/>
                          <w:sz w:val="22"/>
                          <w:szCs w:val="22"/>
                        </w:rPr>
                        <w:fldChar w:fldCharType="end"/>
                      </w:r>
                      <w:r w:rsidRPr="008E029C">
                        <w:rPr>
                          <w:rFonts w:ascii="Times New Roman" w:hAnsi="Times New Roman" w:cs="Times New Roman"/>
                          <w:color w:val="auto"/>
                          <w:sz w:val="22"/>
                          <w:szCs w:val="22"/>
                        </w:rPr>
                        <w:t xml:space="preserve"> - Metal detector deposited by my spokesperson within the temple outline to honour my grandfather. She took several photographs, capturing the moment, before collecting the detector and starting her day. Photograph taken by </w:t>
                      </w:r>
                      <w:r w:rsidR="008E029C" w:rsidRPr="008E029C">
                        <w:rPr>
                          <w:rFonts w:ascii="Times New Roman" w:hAnsi="Times New Roman" w:cs="Times New Roman"/>
                          <w:color w:val="auto"/>
                          <w:sz w:val="22"/>
                          <w:szCs w:val="22"/>
                        </w:rPr>
                        <w:t>me</w:t>
                      </w:r>
                      <w:r w:rsidRPr="008E029C">
                        <w:rPr>
                          <w:rFonts w:ascii="Times New Roman" w:hAnsi="Times New Roman" w:cs="Times New Roman"/>
                          <w:color w:val="auto"/>
                          <w:sz w:val="22"/>
                          <w:szCs w:val="22"/>
                        </w:rPr>
                        <w:t>, 23rd December 2021.</w:t>
                      </w:r>
                      <w:bookmarkEnd w:id="36"/>
                    </w:p>
                  </w:txbxContent>
                </v:textbox>
                <w10:wrap type="topAndBottom"/>
              </v:shape>
            </w:pict>
          </mc:Fallback>
        </mc:AlternateContent>
      </w:r>
    </w:p>
    <w:p w14:paraId="184890C5" w14:textId="5CE80C1A" w:rsidR="004C20E8" w:rsidRPr="006D75CA" w:rsidRDefault="00A45FEC" w:rsidP="006D75CA">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Furthermore, t</w:t>
      </w:r>
      <w:r w:rsidR="004C20E8" w:rsidRPr="00624DD3">
        <w:rPr>
          <w:rFonts w:ascii="Times New Roman" w:hAnsi="Times New Roman" w:cs="Times New Roman"/>
          <w:sz w:val="24"/>
          <w:szCs w:val="24"/>
        </w:rPr>
        <w:t>he bone assemblages at Hayling are suggestive of feasting rites occurring here,</w:t>
      </w:r>
      <w:r w:rsidR="004C20E8" w:rsidRPr="00624DD3">
        <w:rPr>
          <w:rStyle w:val="FootnoteReference"/>
          <w:rFonts w:ascii="Times New Roman" w:hAnsi="Times New Roman" w:cs="Times New Roman"/>
          <w:sz w:val="24"/>
          <w:szCs w:val="24"/>
        </w:rPr>
        <w:footnoteReference w:id="414"/>
      </w:r>
      <w:r w:rsidR="004C20E8" w:rsidRPr="00624DD3">
        <w:rPr>
          <w:rFonts w:ascii="Times New Roman" w:hAnsi="Times New Roman" w:cs="Times New Roman"/>
          <w:sz w:val="24"/>
          <w:szCs w:val="24"/>
        </w:rPr>
        <w:t xml:space="preserve"> and the region traded salt extensively with the Romans, who considered salted pork a delicacy.</w:t>
      </w:r>
      <w:r w:rsidR="004C20E8" w:rsidRPr="00624DD3">
        <w:rPr>
          <w:rStyle w:val="FootnoteReference"/>
          <w:rFonts w:ascii="Times New Roman" w:hAnsi="Times New Roman" w:cs="Times New Roman"/>
          <w:sz w:val="24"/>
          <w:szCs w:val="24"/>
        </w:rPr>
        <w:footnoteReference w:id="415"/>
      </w:r>
      <w:r w:rsidR="004C20E8" w:rsidRPr="00624DD3">
        <w:rPr>
          <w:rFonts w:ascii="Times New Roman" w:hAnsi="Times New Roman" w:cs="Times New Roman"/>
          <w:sz w:val="24"/>
          <w:szCs w:val="24"/>
        </w:rPr>
        <w:t xml:space="preserve"> Although only ritualised consumption has been discussed in literature,</w:t>
      </w:r>
      <w:r w:rsidR="004C20E8" w:rsidRPr="00624DD3">
        <w:rPr>
          <w:rStyle w:val="FootnoteReference"/>
          <w:rFonts w:ascii="Times New Roman" w:hAnsi="Times New Roman" w:cs="Times New Roman"/>
          <w:sz w:val="24"/>
          <w:szCs w:val="24"/>
        </w:rPr>
        <w:footnoteReference w:id="416"/>
      </w:r>
      <w:r w:rsidR="004C20E8" w:rsidRPr="00624DD3">
        <w:rPr>
          <w:rFonts w:ascii="Times New Roman" w:hAnsi="Times New Roman" w:cs="Times New Roman"/>
          <w:sz w:val="24"/>
          <w:szCs w:val="24"/>
        </w:rPr>
        <w:t xml:space="preserve"> and food is notoriously difficult to identify in the record,</w:t>
      </w:r>
      <w:r w:rsidR="004C20E8" w:rsidRPr="00624DD3">
        <w:rPr>
          <w:rStyle w:val="FootnoteReference"/>
          <w:rFonts w:ascii="Times New Roman" w:hAnsi="Times New Roman" w:cs="Times New Roman"/>
          <w:sz w:val="24"/>
          <w:szCs w:val="24"/>
        </w:rPr>
        <w:footnoteReference w:id="417"/>
      </w:r>
      <w:r w:rsidR="004C20E8" w:rsidRPr="00624DD3">
        <w:rPr>
          <w:rFonts w:ascii="Times New Roman" w:hAnsi="Times New Roman" w:cs="Times New Roman"/>
          <w:sz w:val="24"/>
          <w:szCs w:val="24"/>
        </w:rPr>
        <w:t xml:space="preserve"> the morning routine of eating and chatting with other club members is not so dissimilar to feasting; there are specific consumables (pigs, sheep and cattle for ancients and tea, coffee and bananas for modern attendees) and for specific activities (pious praxis and detecting preparation, respectively) within a specific social space (the temenos and the car park). </w:t>
      </w:r>
      <w:r w:rsidR="00D12F46">
        <w:rPr>
          <w:rFonts w:ascii="Times New Roman" w:hAnsi="Times New Roman" w:cs="Times New Roman"/>
          <w:sz w:val="24"/>
          <w:szCs w:val="24"/>
        </w:rPr>
        <w:t xml:space="preserve"> </w:t>
      </w:r>
      <w:r w:rsidR="004C20E8" w:rsidRPr="00624DD3">
        <w:rPr>
          <w:rFonts w:ascii="Times New Roman" w:hAnsi="Times New Roman" w:cs="Times New Roman"/>
          <w:sz w:val="24"/>
          <w:szCs w:val="24"/>
        </w:rPr>
        <w:t xml:space="preserve">While these may seem dichotomously opposed, </w:t>
      </w:r>
      <w:r w:rsidR="004C20E8" w:rsidRPr="00624DD3">
        <w:rPr>
          <w:rStyle w:val="cf01"/>
          <w:rFonts w:ascii="Times New Roman" w:hAnsi="Times New Roman" w:cs="Times New Roman"/>
          <w:sz w:val="24"/>
          <w:szCs w:val="24"/>
        </w:rPr>
        <w:t>sacrality is often integrated into mundane habitus</w:t>
      </w:r>
      <w:r w:rsidR="004C20E8" w:rsidRPr="00624DD3">
        <w:rPr>
          <w:rStyle w:val="FootnoteReference"/>
          <w:rFonts w:ascii="Times New Roman" w:hAnsi="Times New Roman" w:cs="Times New Roman"/>
          <w:sz w:val="24"/>
          <w:szCs w:val="24"/>
        </w:rPr>
        <w:footnoteReference w:id="418"/>
      </w:r>
      <w:r w:rsidR="004C20E8" w:rsidRPr="00624DD3">
        <w:rPr>
          <w:rFonts w:ascii="Times New Roman" w:hAnsi="Times New Roman" w:cs="Times New Roman"/>
          <w:sz w:val="24"/>
          <w:szCs w:val="24"/>
        </w:rPr>
        <w:t xml:space="preserve"> and </w:t>
      </w:r>
      <w:r w:rsidR="008E029C" w:rsidRPr="00624DD3">
        <w:rPr>
          <w:rFonts w:ascii="Times New Roman" w:hAnsi="Times New Roman" w:cs="Times New Roman"/>
          <w:sz w:val="24"/>
          <w:szCs w:val="24"/>
        </w:rPr>
        <w:t xml:space="preserve">such </w:t>
      </w:r>
      <w:r w:rsidR="008E029C" w:rsidRPr="00624DD3">
        <w:rPr>
          <w:rFonts w:ascii="Times New Roman" w:hAnsi="Times New Roman" w:cs="Times New Roman"/>
          <w:sz w:val="24"/>
          <w:szCs w:val="24"/>
        </w:rPr>
        <w:lastRenderedPageBreak/>
        <w:t>divisions</w:t>
      </w:r>
      <w:r w:rsidR="00F53AB8" w:rsidRPr="00624DD3">
        <w:rPr>
          <w:rFonts w:ascii="Times New Roman" w:hAnsi="Times New Roman" w:cs="Times New Roman"/>
          <w:sz w:val="24"/>
          <w:szCs w:val="24"/>
        </w:rPr>
        <w:t xml:space="preserve"> prove</w:t>
      </w:r>
      <w:r w:rsidR="004C20E8" w:rsidRPr="00624DD3">
        <w:rPr>
          <w:rFonts w:ascii="Times New Roman" w:hAnsi="Times New Roman" w:cs="Times New Roman"/>
          <w:sz w:val="24"/>
          <w:szCs w:val="24"/>
        </w:rPr>
        <w:t xml:space="preserve"> unhelpful.</w:t>
      </w:r>
      <w:r w:rsidR="004C20E8" w:rsidRPr="00624DD3">
        <w:rPr>
          <w:rStyle w:val="FootnoteReference"/>
          <w:rFonts w:ascii="Times New Roman" w:hAnsi="Times New Roman" w:cs="Times New Roman"/>
          <w:sz w:val="24"/>
          <w:szCs w:val="24"/>
        </w:rPr>
        <w:footnoteReference w:id="419"/>
      </w:r>
      <w:r w:rsidR="004C20E8" w:rsidRPr="00624DD3">
        <w:rPr>
          <w:rFonts w:ascii="Times New Roman" w:hAnsi="Times New Roman" w:cs="Times New Roman"/>
          <w:sz w:val="24"/>
          <w:szCs w:val="24"/>
        </w:rPr>
        <w:t xml:space="preserve"> Therefore, the ritualised routines of the detectorists are all reminiscent of past praxis. Admittedly, this suggestion is not unequivocal, as there are distinct differences between past and present; for example, ancient patrons ritually broke their offerings,</w:t>
      </w:r>
      <w:r w:rsidR="004C20E8" w:rsidRPr="00624DD3">
        <w:rPr>
          <w:rStyle w:val="FootnoteReference"/>
          <w:rFonts w:ascii="Times New Roman" w:hAnsi="Times New Roman" w:cs="Times New Roman"/>
          <w:sz w:val="24"/>
          <w:szCs w:val="24"/>
        </w:rPr>
        <w:t xml:space="preserve"> </w:t>
      </w:r>
      <w:r w:rsidR="004C20E8" w:rsidRPr="00624DD3">
        <w:rPr>
          <w:rStyle w:val="FootnoteReference"/>
          <w:rFonts w:ascii="Times New Roman" w:hAnsi="Times New Roman" w:cs="Times New Roman"/>
          <w:sz w:val="24"/>
          <w:szCs w:val="24"/>
        </w:rPr>
        <w:footnoteReference w:id="420"/>
      </w:r>
      <w:r w:rsidR="004C20E8" w:rsidRPr="00624DD3">
        <w:rPr>
          <w:rFonts w:ascii="Times New Roman" w:hAnsi="Times New Roman" w:cs="Times New Roman"/>
          <w:sz w:val="24"/>
          <w:szCs w:val="24"/>
        </w:rPr>
        <w:t xml:space="preserve"> whereas detectorists would prefer to find identifiable</w:t>
      </w:r>
      <w:r w:rsidR="005431CE">
        <w:rPr>
          <w:rFonts w:ascii="Times New Roman" w:hAnsi="Times New Roman" w:cs="Times New Roman"/>
          <w:sz w:val="24"/>
          <w:szCs w:val="24"/>
        </w:rPr>
        <w:t>,</w:t>
      </w:r>
      <w:r w:rsidR="008B76C5">
        <w:rPr>
          <w:rFonts w:ascii="Times New Roman" w:hAnsi="Times New Roman" w:cs="Times New Roman"/>
          <w:sz w:val="24"/>
          <w:szCs w:val="24"/>
        </w:rPr>
        <w:t xml:space="preserve"> unbroken</w:t>
      </w:r>
      <w:r w:rsidR="004C20E8" w:rsidRPr="00624DD3">
        <w:rPr>
          <w:rFonts w:ascii="Times New Roman" w:hAnsi="Times New Roman" w:cs="Times New Roman"/>
          <w:sz w:val="24"/>
          <w:szCs w:val="24"/>
        </w:rPr>
        <w:t xml:space="preserve"> artefacts. Additionally, Hamilakis emphasizes the strong sensorial effects formed during feasting, including scents, textures, and tastes.</w:t>
      </w:r>
      <w:r w:rsidR="004C20E8" w:rsidRPr="00624DD3">
        <w:rPr>
          <w:rStyle w:val="FootnoteReference"/>
          <w:rFonts w:ascii="Times New Roman" w:hAnsi="Times New Roman" w:cs="Times New Roman"/>
          <w:sz w:val="24"/>
          <w:szCs w:val="24"/>
        </w:rPr>
        <w:footnoteReference w:id="421"/>
      </w:r>
      <w:r w:rsidR="004C20E8" w:rsidRPr="00624DD3">
        <w:rPr>
          <w:rFonts w:ascii="Times New Roman" w:hAnsi="Times New Roman" w:cs="Times New Roman"/>
          <w:sz w:val="24"/>
          <w:szCs w:val="24"/>
        </w:rPr>
        <w:t xml:space="preserve"> While the dishes would have been different, the detectorists and temple patrons would both form sensorial affective memories due to the punctured periodic associations with feasting</w:t>
      </w:r>
      <w:r w:rsidR="004C20E8" w:rsidRPr="00401ADA">
        <w:rPr>
          <w:rFonts w:ascii="Times New Roman" w:hAnsi="Times New Roman" w:cs="Times New Roman"/>
          <w:sz w:val="24"/>
          <w:szCs w:val="24"/>
        </w:rPr>
        <w:t>; either in the morning for the detectorists,</w:t>
      </w:r>
      <w:r w:rsidR="004C20E8" w:rsidRPr="00401ADA">
        <w:rPr>
          <w:rStyle w:val="FootnoteReference"/>
          <w:rFonts w:ascii="Times New Roman" w:hAnsi="Times New Roman" w:cs="Times New Roman"/>
          <w:sz w:val="24"/>
          <w:szCs w:val="24"/>
        </w:rPr>
        <w:footnoteReference w:id="422"/>
      </w:r>
      <w:r w:rsidR="004C20E8" w:rsidRPr="00401ADA">
        <w:rPr>
          <w:rFonts w:ascii="Times New Roman" w:hAnsi="Times New Roman" w:cs="Times New Roman"/>
          <w:sz w:val="24"/>
          <w:szCs w:val="24"/>
        </w:rPr>
        <w:t xml:space="preserve"> or during festivals in the autumn for the ancients.</w:t>
      </w:r>
      <w:r w:rsidR="004C20E8" w:rsidRPr="00401ADA">
        <w:rPr>
          <w:rStyle w:val="FootnoteReference"/>
          <w:rFonts w:ascii="Times New Roman" w:hAnsi="Times New Roman" w:cs="Times New Roman"/>
          <w:sz w:val="24"/>
          <w:szCs w:val="24"/>
        </w:rPr>
        <w:footnoteReference w:id="423"/>
      </w:r>
      <w:r w:rsidR="004C20E8" w:rsidRPr="00401ADA">
        <w:rPr>
          <w:rFonts w:ascii="Times New Roman" w:hAnsi="Times New Roman" w:cs="Times New Roman"/>
          <w:sz w:val="24"/>
          <w:szCs w:val="24"/>
        </w:rPr>
        <w:t xml:space="preserve"> This emphasises the notion that past experiences can only ever be partially understood,</w:t>
      </w:r>
      <w:r w:rsidR="004C20E8" w:rsidRPr="00401ADA">
        <w:rPr>
          <w:rStyle w:val="FootnoteReference"/>
          <w:rFonts w:ascii="Times New Roman" w:hAnsi="Times New Roman" w:cs="Times New Roman"/>
          <w:sz w:val="24"/>
          <w:szCs w:val="24"/>
        </w:rPr>
        <w:footnoteReference w:id="424"/>
      </w:r>
      <w:r w:rsidR="004C20E8" w:rsidRPr="00401ADA">
        <w:rPr>
          <w:rFonts w:ascii="Times New Roman" w:hAnsi="Times New Roman" w:cs="Times New Roman"/>
          <w:sz w:val="24"/>
          <w:szCs w:val="24"/>
        </w:rPr>
        <w:t xml:space="preserve"> </w:t>
      </w:r>
      <w:r w:rsidR="004C20E8" w:rsidRPr="00624DD3">
        <w:rPr>
          <w:rFonts w:ascii="Times New Roman" w:hAnsi="Times New Roman" w:cs="Times New Roman"/>
          <w:sz w:val="24"/>
          <w:szCs w:val="24"/>
        </w:rPr>
        <w:t xml:space="preserve">yet shows how contemporary experiences can be insightful and valuable to furthering knowledge of ancient lives, an important quest for archaeologists and detectorists alike. </w:t>
      </w:r>
    </w:p>
    <w:p w14:paraId="32E6861F" w14:textId="77777777" w:rsidR="004C20E8" w:rsidRPr="00624DD3" w:rsidRDefault="004C20E8" w:rsidP="002C1F4D">
      <w:pPr>
        <w:spacing w:line="360" w:lineRule="auto"/>
        <w:ind w:firstLine="720"/>
        <w:jc w:val="both"/>
        <w:rPr>
          <w:rFonts w:ascii="Times New Roman" w:hAnsi="Times New Roman" w:cs="Times New Roman"/>
          <w:color w:val="5B9BD5" w:themeColor="accent5"/>
          <w:sz w:val="24"/>
          <w:szCs w:val="24"/>
        </w:rPr>
      </w:pPr>
      <w:r w:rsidRPr="00624DD3">
        <w:rPr>
          <w:rFonts w:ascii="Times New Roman" w:hAnsi="Times New Roman" w:cs="Times New Roman"/>
          <w:sz w:val="24"/>
          <w:szCs w:val="24"/>
        </w:rPr>
        <w:t>At Hayling, the archaeologists and detectorists work together to learn more about the site and disseminate the knowledge gained; the archaeologists occasionally present talks for the SMDC</w:t>
      </w:r>
      <w:r w:rsidRPr="00624DD3">
        <w:rPr>
          <w:rStyle w:val="FootnoteReference"/>
          <w:rFonts w:ascii="Times New Roman" w:hAnsi="Times New Roman" w:cs="Times New Roman"/>
          <w:sz w:val="24"/>
          <w:szCs w:val="24"/>
        </w:rPr>
        <w:footnoteReference w:id="425"/>
      </w:r>
      <w:r w:rsidRPr="00624DD3">
        <w:rPr>
          <w:rFonts w:ascii="Times New Roman" w:hAnsi="Times New Roman" w:cs="Times New Roman"/>
          <w:sz w:val="24"/>
          <w:szCs w:val="24"/>
        </w:rPr>
        <w:t xml:space="preserve"> and </w:t>
      </w:r>
      <w:r w:rsidRPr="00CF1B01">
        <w:rPr>
          <w:rFonts w:ascii="Times New Roman" w:hAnsi="Times New Roman" w:cs="Times New Roman"/>
          <w:sz w:val="24"/>
          <w:szCs w:val="24"/>
        </w:rPr>
        <w:t>then the detectorists discuss this with the wider public that express interest.</w:t>
      </w:r>
      <w:r w:rsidRPr="00CF1B01">
        <w:rPr>
          <w:rStyle w:val="FootnoteReference"/>
          <w:rFonts w:ascii="Times New Roman" w:hAnsi="Times New Roman" w:cs="Times New Roman"/>
          <w:sz w:val="24"/>
          <w:szCs w:val="24"/>
        </w:rPr>
        <w:footnoteReference w:id="426"/>
      </w:r>
      <w:r w:rsidRPr="00CF1B01">
        <w:rPr>
          <w:rFonts w:ascii="Times New Roman" w:hAnsi="Times New Roman" w:cs="Times New Roman"/>
          <w:sz w:val="24"/>
          <w:szCs w:val="24"/>
        </w:rPr>
        <w:t xml:space="preserve"> </w:t>
      </w:r>
      <w:r w:rsidRPr="00624DD3">
        <w:rPr>
          <w:rFonts w:ascii="Times New Roman" w:hAnsi="Times New Roman" w:cs="Times New Roman"/>
          <w:sz w:val="24"/>
          <w:szCs w:val="24"/>
        </w:rPr>
        <w:t>However, their generally friendly and welcoming attitudes are not only evident in the fields, but also in their charity efforts</w:t>
      </w:r>
      <w:r w:rsidRPr="00624DD3">
        <w:rPr>
          <w:rStyle w:val="FootnoteReference"/>
          <w:rFonts w:ascii="Times New Roman" w:hAnsi="Times New Roman" w:cs="Times New Roman"/>
          <w:sz w:val="24"/>
          <w:szCs w:val="24"/>
        </w:rPr>
        <w:footnoteReference w:id="427"/>
      </w:r>
      <w:r w:rsidRPr="00624DD3">
        <w:rPr>
          <w:rFonts w:ascii="Times New Roman" w:hAnsi="Times New Roman" w:cs="Times New Roman"/>
          <w:sz w:val="24"/>
          <w:szCs w:val="24"/>
        </w:rPr>
        <w:t xml:space="preserve"> and in the great respect and adoration they express for Sam and his family.</w:t>
      </w:r>
      <w:r w:rsidRPr="00624DD3">
        <w:rPr>
          <w:rStyle w:val="FootnoteReference"/>
          <w:rFonts w:ascii="Times New Roman" w:hAnsi="Times New Roman" w:cs="Times New Roman"/>
          <w:sz w:val="24"/>
          <w:szCs w:val="24"/>
        </w:rPr>
        <w:footnoteReference w:id="428"/>
      </w:r>
      <w:r w:rsidRPr="00624DD3">
        <w:rPr>
          <w:rFonts w:ascii="Times New Roman" w:hAnsi="Times New Roman" w:cs="Times New Roman"/>
          <w:sz w:val="24"/>
          <w:szCs w:val="24"/>
        </w:rPr>
        <w:t xml:space="preserve"> The close relationship between the farmer and the detectorists was clear to witness during their interactions</w:t>
      </w:r>
      <w:r w:rsidRPr="00624DD3">
        <w:rPr>
          <w:rStyle w:val="FootnoteReference"/>
          <w:rFonts w:ascii="Times New Roman" w:hAnsi="Times New Roman" w:cs="Times New Roman"/>
          <w:sz w:val="24"/>
          <w:szCs w:val="24"/>
        </w:rPr>
        <w:footnoteReference w:id="429"/>
      </w:r>
      <w:r w:rsidRPr="00624DD3">
        <w:rPr>
          <w:rFonts w:ascii="Times New Roman" w:hAnsi="Times New Roman" w:cs="Times New Roman"/>
          <w:sz w:val="24"/>
          <w:szCs w:val="24"/>
        </w:rPr>
        <w:t xml:space="preserve"> and it is said they celebrate Christmas with meals and gifts together.</w:t>
      </w:r>
      <w:r w:rsidRPr="00624DD3">
        <w:rPr>
          <w:rStyle w:val="FootnoteReference"/>
          <w:rFonts w:ascii="Times New Roman" w:hAnsi="Times New Roman" w:cs="Times New Roman"/>
          <w:sz w:val="24"/>
          <w:szCs w:val="24"/>
        </w:rPr>
        <w:footnoteReference w:id="430"/>
      </w:r>
      <w:r w:rsidRPr="00624DD3">
        <w:rPr>
          <w:rFonts w:ascii="Times New Roman" w:hAnsi="Times New Roman" w:cs="Times New Roman"/>
          <w:sz w:val="24"/>
          <w:szCs w:val="24"/>
        </w:rPr>
        <w:t xml:space="preserve"> All participants felt they belonged to a community and socialising was key to the experiences of the site.</w:t>
      </w:r>
      <w:r w:rsidRPr="00624DD3">
        <w:rPr>
          <w:rStyle w:val="FootnoteReference"/>
          <w:rFonts w:ascii="Times New Roman" w:hAnsi="Times New Roman" w:cs="Times New Roman"/>
          <w:sz w:val="24"/>
          <w:szCs w:val="24"/>
        </w:rPr>
        <w:footnoteReference w:id="431"/>
      </w:r>
      <w:r w:rsidRPr="00624DD3">
        <w:rPr>
          <w:rFonts w:ascii="Times New Roman" w:hAnsi="Times New Roman" w:cs="Times New Roman"/>
          <w:sz w:val="24"/>
          <w:szCs w:val="24"/>
        </w:rPr>
        <w:t xml:space="preserve"> While there is a lack of the untamed intensity outlined in Durkheim’s idea of collective effervescence,</w:t>
      </w:r>
      <w:r w:rsidRPr="00624DD3">
        <w:rPr>
          <w:rStyle w:val="FootnoteReference"/>
          <w:rFonts w:ascii="Times New Roman" w:hAnsi="Times New Roman" w:cs="Times New Roman"/>
          <w:sz w:val="24"/>
          <w:szCs w:val="24"/>
        </w:rPr>
        <w:footnoteReference w:id="432"/>
      </w:r>
      <w:r w:rsidRPr="00624DD3">
        <w:rPr>
          <w:rFonts w:ascii="Times New Roman" w:hAnsi="Times New Roman" w:cs="Times New Roman"/>
          <w:sz w:val="24"/>
          <w:szCs w:val="24"/>
        </w:rPr>
        <w:t xml:space="preserve"> this community does align with the definitions concerned with sacred connections, communal passions, and access to a creative space that allows individuals to generate ideas and reclassify reality, or history in this case. To use the words of Durkheim and Olaveson, there is a sense of ‘a sort of electricity’</w:t>
      </w:r>
      <w:r w:rsidRPr="00624DD3">
        <w:rPr>
          <w:rStyle w:val="FootnoteReference"/>
          <w:rFonts w:ascii="Times New Roman" w:hAnsi="Times New Roman" w:cs="Times New Roman"/>
          <w:sz w:val="24"/>
          <w:szCs w:val="24"/>
        </w:rPr>
        <w:footnoteReference w:id="433"/>
      </w:r>
      <w:r w:rsidRPr="00624DD3">
        <w:rPr>
          <w:rFonts w:ascii="Times New Roman" w:hAnsi="Times New Roman" w:cs="Times New Roman"/>
          <w:sz w:val="24"/>
          <w:szCs w:val="24"/>
        </w:rPr>
        <w:t xml:space="preserve"> amongst the </w:t>
      </w:r>
      <w:r w:rsidRPr="00624DD3">
        <w:rPr>
          <w:rFonts w:ascii="Times New Roman" w:hAnsi="Times New Roman" w:cs="Times New Roman"/>
          <w:sz w:val="24"/>
          <w:szCs w:val="24"/>
        </w:rPr>
        <w:lastRenderedPageBreak/>
        <w:t>community of the temple today, which ‘is not simply mob psychology or camaraderie’.</w:t>
      </w:r>
      <w:r w:rsidRPr="00624DD3">
        <w:rPr>
          <w:rStyle w:val="FootnoteReference"/>
          <w:rFonts w:ascii="Times New Roman" w:hAnsi="Times New Roman" w:cs="Times New Roman"/>
          <w:sz w:val="24"/>
          <w:szCs w:val="24"/>
        </w:rPr>
        <w:footnoteReference w:id="434"/>
      </w:r>
      <w:r w:rsidRPr="00624DD3">
        <w:rPr>
          <w:rFonts w:ascii="Times New Roman" w:hAnsi="Times New Roman" w:cs="Times New Roman"/>
          <w:sz w:val="24"/>
          <w:szCs w:val="24"/>
        </w:rPr>
        <w:t xml:space="preserve"> Due to this idea being formed within Durkheim’s sociological theories of religion and ritual,</w:t>
      </w:r>
      <w:r w:rsidRPr="00624DD3">
        <w:rPr>
          <w:rStyle w:val="FootnoteReference"/>
          <w:rFonts w:ascii="Times New Roman" w:hAnsi="Times New Roman" w:cs="Times New Roman"/>
          <w:sz w:val="24"/>
          <w:szCs w:val="24"/>
        </w:rPr>
        <w:footnoteReference w:id="435"/>
      </w:r>
      <w:r w:rsidRPr="00624DD3">
        <w:rPr>
          <w:rFonts w:ascii="Times New Roman" w:hAnsi="Times New Roman" w:cs="Times New Roman"/>
          <w:sz w:val="24"/>
          <w:szCs w:val="24"/>
        </w:rPr>
        <w:t xml:space="preserve"> it is quite possible yet unverifiable, as to whether this is a shared experience for the ancient patrons. </w:t>
      </w:r>
    </w:p>
    <w:p w14:paraId="50B421B6" w14:textId="612AF5CD" w:rsidR="004C20E8" w:rsidRPr="00624DD3" w:rsidRDefault="00A45FEC" w:rsidP="002C1F4D">
      <w:pPr>
        <w:pStyle w:val="Heading3"/>
        <w:spacing w:line="360" w:lineRule="auto"/>
        <w:rPr>
          <w:rFonts w:ascii="Times New Roman" w:hAnsi="Times New Roman" w:cs="Times New Roman"/>
          <w:i/>
          <w:iCs/>
          <w:color w:val="auto"/>
        </w:rPr>
      </w:pPr>
      <w:bookmarkStart w:id="37" w:name="_Toc154879739"/>
      <w:r w:rsidRPr="00624DD3">
        <w:rPr>
          <w:rFonts w:ascii="Times New Roman" w:hAnsi="Times New Roman" w:cs="Times New Roman"/>
          <w:i/>
          <w:iCs/>
          <w:color w:val="auto"/>
        </w:rPr>
        <w:t xml:space="preserve">Being with </w:t>
      </w:r>
      <w:r w:rsidR="004C20E8" w:rsidRPr="00624DD3">
        <w:rPr>
          <w:rFonts w:ascii="Times New Roman" w:hAnsi="Times New Roman" w:cs="Times New Roman"/>
          <w:i/>
          <w:iCs/>
          <w:color w:val="auto"/>
        </w:rPr>
        <w:t>Nature</w:t>
      </w:r>
      <w:bookmarkEnd w:id="37"/>
    </w:p>
    <w:p w14:paraId="297E23C7" w14:textId="13CC6D16" w:rsidR="004C20E8"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It has been proposed that islands were sacred spaces</w:t>
      </w:r>
      <w:r w:rsidR="00F67BE5">
        <w:rPr>
          <w:rFonts w:ascii="Times New Roman" w:hAnsi="Times New Roman" w:cs="Times New Roman"/>
          <w:sz w:val="24"/>
          <w:szCs w:val="24"/>
        </w:rPr>
        <w:t xml:space="preserve"> of pilgr</w:t>
      </w:r>
      <w:r w:rsidR="000B57E1">
        <w:rPr>
          <w:rFonts w:ascii="Times New Roman" w:hAnsi="Times New Roman" w:cs="Times New Roman"/>
          <w:sz w:val="24"/>
          <w:szCs w:val="24"/>
        </w:rPr>
        <w:t>image</w:t>
      </w:r>
      <w:r w:rsidRPr="00624DD3">
        <w:rPr>
          <w:rFonts w:ascii="Times New Roman" w:hAnsi="Times New Roman" w:cs="Times New Roman"/>
          <w:sz w:val="24"/>
          <w:szCs w:val="24"/>
        </w:rPr>
        <w:t xml:space="preserve"> for the Celts</w:t>
      </w:r>
      <w:r w:rsidR="00FF08CE">
        <w:rPr>
          <w:rFonts w:ascii="Times New Roman" w:hAnsi="Times New Roman" w:cs="Times New Roman"/>
          <w:sz w:val="24"/>
          <w:szCs w:val="24"/>
        </w:rPr>
        <w:t>, and that they</w:t>
      </w:r>
      <w:r w:rsidR="0049018B">
        <w:rPr>
          <w:rFonts w:ascii="Times New Roman" w:hAnsi="Times New Roman" w:cs="Times New Roman"/>
          <w:sz w:val="24"/>
          <w:szCs w:val="24"/>
        </w:rPr>
        <w:t xml:space="preserve"> constructed</w:t>
      </w:r>
      <w:r w:rsidR="00724C72">
        <w:rPr>
          <w:rFonts w:ascii="Times New Roman" w:hAnsi="Times New Roman" w:cs="Times New Roman"/>
          <w:sz w:val="24"/>
          <w:szCs w:val="24"/>
        </w:rPr>
        <w:t xml:space="preserve"> enclosures to contain the </w:t>
      </w:r>
      <w:r w:rsidR="00724C72" w:rsidRPr="0049018B">
        <w:rPr>
          <w:rFonts w:ascii="Times New Roman" w:hAnsi="Times New Roman" w:cs="Times New Roman"/>
          <w:i/>
          <w:iCs/>
          <w:sz w:val="24"/>
          <w:szCs w:val="24"/>
        </w:rPr>
        <w:t>anima loci</w:t>
      </w:r>
      <w:r w:rsidR="00724C72">
        <w:rPr>
          <w:rFonts w:ascii="Times New Roman" w:hAnsi="Times New Roman" w:cs="Times New Roman"/>
          <w:sz w:val="24"/>
          <w:szCs w:val="24"/>
        </w:rPr>
        <w:t xml:space="preserve"> of sacred places</w:t>
      </w:r>
      <w:r w:rsidRPr="00624DD3">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436"/>
      </w:r>
      <w:r w:rsidRPr="00624DD3">
        <w:rPr>
          <w:rFonts w:ascii="Times New Roman" w:hAnsi="Times New Roman" w:cs="Times New Roman"/>
          <w:sz w:val="24"/>
          <w:szCs w:val="24"/>
        </w:rPr>
        <w:t xml:space="preserve"> The placement of the temple upon a rise in the otherwise flat landscape,</w:t>
      </w:r>
      <w:r w:rsidRPr="00624DD3">
        <w:rPr>
          <w:rStyle w:val="FootnoteReference"/>
          <w:rFonts w:ascii="Times New Roman" w:hAnsi="Times New Roman" w:cs="Times New Roman"/>
          <w:sz w:val="24"/>
          <w:szCs w:val="24"/>
        </w:rPr>
        <w:footnoteReference w:id="437"/>
      </w:r>
      <w:r w:rsidRPr="00624DD3">
        <w:rPr>
          <w:rFonts w:ascii="Times New Roman" w:hAnsi="Times New Roman" w:cs="Times New Roman"/>
          <w:sz w:val="24"/>
          <w:szCs w:val="24"/>
        </w:rPr>
        <w:t xml:space="preserve"> and the identification of a water ‘drainage’ ditch around the temenos border</w:t>
      </w:r>
      <w:r w:rsidRPr="00624DD3">
        <w:rPr>
          <w:rStyle w:val="FootnoteReference"/>
          <w:rFonts w:ascii="Times New Roman" w:hAnsi="Times New Roman" w:cs="Times New Roman"/>
          <w:sz w:val="24"/>
          <w:szCs w:val="24"/>
        </w:rPr>
        <w:footnoteReference w:id="438"/>
      </w:r>
      <w:r w:rsidRPr="00624DD3">
        <w:rPr>
          <w:rFonts w:ascii="Times New Roman" w:hAnsi="Times New Roman" w:cs="Times New Roman"/>
          <w:sz w:val="24"/>
          <w:szCs w:val="24"/>
        </w:rPr>
        <w:t xml:space="preserve"> could potentially reflect a mirroring of the landscape, or to use </w:t>
      </w:r>
      <w:proofErr w:type="spellStart"/>
      <w:r w:rsidRPr="00624DD3">
        <w:rPr>
          <w:rFonts w:ascii="Times New Roman" w:hAnsi="Times New Roman" w:cs="Times New Roman"/>
          <w:sz w:val="24"/>
          <w:szCs w:val="24"/>
        </w:rPr>
        <w:t>Eliadian</w:t>
      </w:r>
      <w:proofErr w:type="spellEnd"/>
      <w:r w:rsidRPr="00624DD3">
        <w:rPr>
          <w:rFonts w:ascii="Times New Roman" w:hAnsi="Times New Roman" w:cs="Times New Roman"/>
          <w:sz w:val="24"/>
          <w:szCs w:val="24"/>
        </w:rPr>
        <w:t xml:space="preserve"> terms,</w:t>
      </w:r>
      <w:r w:rsidRPr="00624DD3">
        <w:rPr>
          <w:rStyle w:val="FootnoteReference"/>
          <w:rFonts w:ascii="Times New Roman" w:hAnsi="Times New Roman" w:cs="Times New Roman"/>
          <w:sz w:val="24"/>
          <w:szCs w:val="24"/>
        </w:rPr>
        <w:footnoteReference w:id="439"/>
      </w:r>
      <w:r w:rsidRPr="00624DD3">
        <w:rPr>
          <w:rFonts w:ascii="Times New Roman" w:hAnsi="Times New Roman" w:cs="Times New Roman"/>
          <w:sz w:val="24"/>
          <w:szCs w:val="24"/>
        </w:rPr>
        <w:t xml:space="preserve"> a purposeful re-enactment of a sacred place to honour the </w:t>
      </w:r>
      <w:proofErr w:type="spellStart"/>
      <w:r w:rsidRPr="00624DD3">
        <w:rPr>
          <w:rFonts w:ascii="Times New Roman" w:hAnsi="Times New Roman" w:cs="Times New Roman"/>
          <w:sz w:val="24"/>
          <w:szCs w:val="24"/>
        </w:rPr>
        <w:t>hierophany</w:t>
      </w:r>
      <w:proofErr w:type="spellEnd"/>
      <w:r w:rsidRPr="00624DD3">
        <w:rPr>
          <w:rFonts w:ascii="Times New Roman" w:hAnsi="Times New Roman" w:cs="Times New Roman"/>
          <w:sz w:val="24"/>
          <w:szCs w:val="24"/>
        </w:rPr>
        <w:t xml:space="preserve">, the acknowledgement of the </w:t>
      </w:r>
      <w:r w:rsidRPr="00624DD3">
        <w:rPr>
          <w:rFonts w:ascii="Times New Roman" w:hAnsi="Times New Roman" w:cs="Times New Roman"/>
          <w:i/>
          <w:iCs/>
          <w:sz w:val="24"/>
          <w:szCs w:val="24"/>
        </w:rPr>
        <w:t>anima loci</w:t>
      </w:r>
      <w:r w:rsidR="00C075F0">
        <w:rPr>
          <w:rFonts w:ascii="Times New Roman" w:hAnsi="Times New Roman" w:cs="Times New Roman"/>
          <w:sz w:val="24"/>
          <w:szCs w:val="24"/>
        </w:rPr>
        <w:t>.</w:t>
      </w:r>
      <w:r w:rsidRPr="00624DD3">
        <w:rPr>
          <w:rStyle w:val="FootnoteReference"/>
          <w:rFonts w:ascii="Times New Roman" w:hAnsi="Times New Roman" w:cs="Times New Roman"/>
          <w:sz w:val="24"/>
          <w:szCs w:val="24"/>
        </w:rPr>
        <w:footnoteReference w:id="440"/>
      </w:r>
      <w:r w:rsidR="00C075F0">
        <w:rPr>
          <w:rFonts w:ascii="Times New Roman" w:hAnsi="Times New Roman" w:cs="Times New Roman"/>
          <w:sz w:val="24"/>
          <w:szCs w:val="24"/>
        </w:rPr>
        <w:t xml:space="preserve"> </w:t>
      </w:r>
      <w:r w:rsidRPr="00624DD3">
        <w:rPr>
          <w:rFonts w:ascii="Times New Roman" w:hAnsi="Times New Roman" w:cs="Times New Roman"/>
          <w:sz w:val="24"/>
          <w:szCs w:val="24"/>
        </w:rPr>
        <w:t>Unfortunately, no modern comparison can be directly drawn, however, during a critique of Tilley and emphasis on the requirement of reflexivity, Hamilakis states 'the visual and kinaesthetic experience of the land is still one of the most important rituals of English nationhood'.</w:t>
      </w:r>
      <w:r w:rsidRPr="00624DD3">
        <w:rPr>
          <w:rStyle w:val="FootnoteReference"/>
          <w:rFonts w:ascii="Times New Roman" w:hAnsi="Times New Roman" w:cs="Times New Roman"/>
          <w:sz w:val="24"/>
          <w:szCs w:val="24"/>
        </w:rPr>
        <w:footnoteReference w:id="441"/>
      </w:r>
      <w:r w:rsidRPr="00624DD3">
        <w:rPr>
          <w:rFonts w:ascii="Times New Roman" w:hAnsi="Times New Roman" w:cs="Times New Roman"/>
          <w:sz w:val="24"/>
          <w:szCs w:val="24"/>
        </w:rPr>
        <w:t xml:space="preserve"> The term ritual implies specific actions are taken to invoke certain experiences, such as healing, and aligns with notions of ritualisation maintaining the </w:t>
      </w:r>
      <w:r w:rsidRPr="00624DD3">
        <w:rPr>
          <w:rFonts w:ascii="Times New Roman" w:hAnsi="Times New Roman" w:cs="Times New Roman"/>
          <w:i/>
          <w:iCs/>
          <w:sz w:val="24"/>
          <w:szCs w:val="24"/>
        </w:rPr>
        <w:t xml:space="preserve">anima </w:t>
      </w:r>
      <w:r w:rsidRPr="00DA2566">
        <w:rPr>
          <w:rFonts w:ascii="Times New Roman" w:hAnsi="Times New Roman" w:cs="Times New Roman"/>
          <w:i/>
          <w:iCs/>
          <w:sz w:val="24"/>
          <w:szCs w:val="24"/>
        </w:rPr>
        <w:t>loci</w:t>
      </w:r>
      <w:r w:rsidRPr="00DA2566">
        <w:rPr>
          <w:rFonts w:ascii="Times New Roman" w:hAnsi="Times New Roman" w:cs="Times New Roman"/>
          <w:sz w:val="24"/>
          <w:szCs w:val="24"/>
        </w:rPr>
        <w:t xml:space="preserve"> of a sacred site.</w:t>
      </w:r>
      <w:r w:rsidRPr="00DA2566">
        <w:rPr>
          <w:rStyle w:val="FootnoteReference"/>
          <w:rFonts w:ascii="Times New Roman" w:hAnsi="Times New Roman" w:cs="Times New Roman"/>
          <w:sz w:val="24"/>
          <w:szCs w:val="24"/>
        </w:rPr>
        <w:footnoteReference w:id="442"/>
      </w:r>
      <w:r w:rsidRPr="00DA2566">
        <w:rPr>
          <w:rFonts w:ascii="Times New Roman" w:hAnsi="Times New Roman" w:cs="Times New Roman"/>
          <w:sz w:val="24"/>
          <w:szCs w:val="24"/>
        </w:rPr>
        <w:t xml:space="preserve"> This is evidenced by the survey </w:t>
      </w:r>
      <w:r w:rsidRPr="00564CC3">
        <w:rPr>
          <w:rFonts w:ascii="Times New Roman" w:hAnsi="Times New Roman" w:cs="Times New Roman"/>
          <w:sz w:val="24"/>
          <w:szCs w:val="24"/>
        </w:rPr>
        <w:t>responses that are concerned with nature, which focus on pausing, taking in the moment, observing animal species and scenic vistas, and emphasising their soothing evocation.</w:t>
      </w:r>
      <w:r w:rsidRPr="00564CC3">
        <w:rPr>
          <w:rStyle w:val="FootnoteReference"/>
          <w:rFonts w:ascii="Times New Roman" w:hAnsi="Times New Roman" w:cs="Times New Roman"/>
          <w:sz w:val="24"/>
          <w:szCs w:val="24"/>
        </w:rPr>
        <w:footnoteReference w:id="443"/>
      </w:r>
      <w:r w:rsidRPr="00564CC3">
        <w:rPr>
          <w:rFonts w:ascii="Times New Roman" w:hAnsi="Times New Roman" w:cs="Times New Roman"/>
          <w:sz w:val="24"/>
          <w:szCs w:val="24"/>
        </w:rPr>
        <w:t xml:space="preserve"> In this way, the detectorists are enacting a personal ritual when perceiving the landscape. Unfortunately, it is not possible to determine if the ancient patrons of the temple shared a similar experience, yet the frequency of animal bones indicates that some livestock would have been in the vicinity.</w:t>
      </w:r>
      <w:r w:rsidRPr="00564CC3">
        <w:rPr>
          <w:rStyle w:val="FootnoteReference"/>
          <w:rFonts w:ascii="Times New Roman" w:hAnsi="Times New Roman" w:cs="Times New Roman"/>
          <w:sz w:val="24"/>
          <w:szCs w:val="24"/>
        </w:rPr>
        <w:footnoteReference w:id="444"/>
      </w:r>
      <w:r w:rsidRPr="00564CC3">
        <w:rPr>
          <w:rFonts w:ascii="Times New Roman" w:hAnsi="Times New Roman" w:cs="Times New Roman"/>
          <w:sz w:val="24"/>
          <w:szCs w:val="24"/>
        </w:rPr>
        <w:t xml:space="preserve"> </w:t>
      </w:r>
      <w:r w:rsidRPr="00624DD3">
        <w:rPr>
          <w:rFonts w:ascii="Times New Roman" w:hAnsi="Times New Roman" w:cs="Times New Roman"/>
          <w:sz w:val="24"/>
          <w:szCs w:val="24"/>
        </w:rPr>
        <w:t>Today, the site is on</w:t>
      </w:r>
      <w:r w:rsidR="006A7C22">
        <w:rPr>
          <w:rFonts w:ascii="Times New Roman" w:hAnsi="Times New Roman" w:cs="Times New Roman"/>
          <w:sz w:val="24"/>
          <w:szCs w:val="24"/>
        </w:rPr>
        <w:t xml:space="preserve"> </w:t>
      </w:r>
      <w:r w:rsidRPr="00624DD3">
        <w:rPr>
          <w:rFonts w:ascii="Times New Roman" w:hAnsi="Times New Roman" w:cs="Times New Roman"/>
          <w:sz w:val="24"/>
          <w:szCs w:val="24"/>
        </w:rPr>
        <w:lastRenderedPageBreak/>
        <w:t xml:space="preserve">active farmland with alpacas and chickens </w:t>
      </w:r>
      <w:r w:rsidRPr="00B34C07">
        <w:rPr>
          <w:rFonts w:ascii="Times New Roman" w:hAnsi="Times New Roman" w:cs="Times New Roman"/>
          <w:sz w:val="24"/>
          <w:szCs w:val="24"/>
        </w:rPr>
        <w:t>(Figure</w:t>
      </w:r>
      <w:r w:rsidR="00B34C07" w:rsidRPr="00B34C07">
        <w:rPr>
          <w:rFonts w:ascii="Times New Roman" w:hAnsi="Times New Roman" w:cs="Times New Roman"/>
          <w:sz w:val="24"/>
          <w:szCs w:val="24"/>
        </w:rPr>
        <w:t xml:space="preserve"> </w:t>
      </w:r>
      <w:r w:rsidR="006D75CA">
        <w:rPr>
          <w:rFonts w:ascii="Times New Roman" w:hAnsi="Times New Roman" w:cs="Times New Roman"/>
          <w:sz w:val="24"/>
          <w:szCs w:val="24"/>
        </w:rPr>
        <w:t>7</w:t>
      </w:r>
      <w:r w:rsidRPr="00B34C07">
        <w:rPr>
          <w:rFonts w:ascii="Times New Roman" w:hAnsi="Times New Roman" w:cs="Times New Roman"/>
          <w:sz w:val="24"/>
          <w:szCs w:val="24"/>
        </w:rPr>
        <w:t xml:space="preserve">), </w:t>
      </w:r>
      <w:r w:rsidRPr="00624DD3">
        <w:rPr>
          <w:rFonts w:ascii="Times New Roman" w:hAnsi="Times New Roman" w:cs="Times New Roman"/>
          <w:sz w:val="24"/>
          <w:szCs w:val="24"/>
        </w:rPr>
        <w:t xml:space="preserve">so this is a shared experience even if the </w:t>
      </w:r>
      <w:r w:rsidR="006A7C22" w:rsidRPr="00B34C07">
        <w:rPr>
          <w:rFonts w:ascii="Times New Roman" w:hAnsi="Times New Roman" w:cs="Times New Roman"/>
          <w:noProof/>
          <w:sz w:val="24"/>
          <w:szCs w:val="24"/>
        </w:rPr>
        <w:drawing>
          <wp:anchor distT="0" distB="0" distL="114300" distR="114300" simplePos="0" relativeHeight="251623424" behindDoc="0" locked="0" layoutInCell="1" allowOverlap="1" wp14:anchorId="2C3D9C0D" wp14:editId="2481AA01">
            <wp:simplePos x="0" y="0"/>
            <wp:positionH relativeFrom="margin">
              <wp:align>center</wp:align>
            </wp:positionH>
            <wp:positionV relativeFrom="paragraph">
              <wp:posOffset>651558</wp:posOffset>
            </wp:positionV>
            <wp:extent cx="4650105" cy="3487420"/>
            <wp:effectExtent l="0" t="0" r="0" b="0"/>
            <wp:wrapTopAndBottom/>
            <wp:docPr id="1790937068" name="Picture 8" descr="A person petting a llam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937068" name="Picture 8" descr="A person petting a llama&#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650105" cy="3487420"/>
                    </a:xfrm>
                    <a:prstGeom prst="rect">
                      <a:avLst/>
                    </a:prstGeom>
                  </pic:spPr>
                </pic:pic>
              </a:graphicData>
            </a:graphic>
            <wp14:sizeRelH relativeFrom="margin">
              <wp14:pctWidth>0</wp14:pctWidth>
            </wp14:sizeRelH>
            <wp14:sizeRelV relativeFrom="margin">
              <wp14:pctHeight>0</wp14:pctHeight>
            </wp14:sizeRelV>
          </wp:anchor>
        </w:drawing>
      </w:r>
      <w:r w:rsidR="006D75CA">
        <w:rPr>
          <w:noProof/>
        </w:rPr>
        <mc:AlternateContent>
          <mc:Choice Requires="wps">
            <w:drawing>
              <wp:anchor distT="0" distB="0" distL="114300" distR="114300" simplePos="0" relativeHeight="251854848" behindDoc="0" locked="0" layoutInCell="1" allowOverlap="1" wp14:anchorId="7368FF7C" wp14:editId="1FAC2424">
                <wp:simplePos x="0" y="0"/>
                <wp:positionH relativeFrom="margin">
                  <wp:align>right</wp:align>
                </wp:positionH>
                <wp:positionV relativeFrom="paragraph">
                  <wp:posOffset>4397669</wp:posOffset>
                </wp:positionV>
                <wp:extent cx="6182360" cy="635"/>
                <wp:effectExtent l="0" t="0" r="8890" b="8890"/>
                <wp:wrapTopAndBottom/>
                <wp:docPr id="1754456476" name="Text Box 1"/>
                <wp:cNvGraphicFramePr/>
                <a:graphic xmlns:a="http://schemas.openxmlformats.org/drawingml/2006/main">
                  <a:graphicData uri="http://schemas.microsoft.com/office/word/2010/wordprocessingShape">
                    <wps:wsp>
                      <wps:cNvSpPr txBox="1"/>
                      <wps:spPr>
                        <a:xfrm>
                          <a:off x="0" y="0"/>
                          <a:ext cx="6182360" cy="635"/>
                        </a:xfrm>
                        <a:prstGeom prst="rect">
                          <a:avLst/>
                        </a:prstGeom>
                        <a:solidFill>
                          <a:prstClr val="white"/>
                        </a:solidFill>
                        <a:ln>
                          <a:noFill/>
                        </a:ln>
                      </wps:spPr>
                      <wps:txbx>
                        <w:txbxContent>
                          <w:p w14:paraId="682FBE65" w14:textId="24B36679" w:rsidR="006D75CA" w:rsidRPr="008E029C" w:rsidRDefault="006D75CA" w:rsidP="006D75CA">
                            <w:pPr>
                              <w:pStyle w:val="Caption"/>
                              <w:jc w:val="center"/>
                              <w:rPr>
                                <w:rFonts w:ascii="Times New Roman" w:hAnsi="Times New Roman" w:cs="Times New Roman"/>
                                <w:color w:val="auto"/>
                                <w:sz w:val="22"/>
                                <w:szCs w:val="22"/>
                              </w:rPr>
                            </w:pPr>
                            <w:bookmarkStart w:id="38" w:name="_Toc154881609"/>
                            <w:r w:rsidRPr="008E029C">
                              <w:rPr>
                                <w:rFonts w:ascii="Times New Roman" w:hAnsi="Times New Roman" w:cs="Times New Roman"/>
                                <w:color w:val="auto"/>
                                <w:sz w:val="22"/>
                                <w:szCs w:val="22"/>
                              </w:rPr>
                              <w:t xml:space="preserve">Figure </w:t>
                            </w:r>
                            <w:r w:rsidRPr="008E029C">
                              <w:rPr>
                                <w:rFonts w:ascii="Times New Roman" w:hAnsi="Times New Roman" w:cs="Times New Roman"/>
                                <w:color w:val="auto"/>
                                <w:sz w:val="22"/>
                                <w:szCs w:val="22"/>
                              </w:rPr>
                              <w:fldChar w:fldCharType="begin"/>
                            </w:r>
                            <w:r w:rsidRPr="008E029C">
                              <w:rPr>
                                <w:rFonts w:ascii="Times New Roman" w:hAnsi="Times New Roman" w:cs="Times New Roman"/>
                                <w:color w:val="auto"/>
                                <w:sz w:val="22"/>
                                <w:szCs w:val="22"/>
                              </w:rPr>
                              <w:instrText xml:space="preserve"> SEQ Figure \* ARABIC </w:instrText>
                            </w:r>
                            <w:r w:rsidRPr="008E029C">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7</w:t>
                            </w:r>
                            <w:r w:rsidRPr="008E029C">
                              <w:rPr>
                                <w:rFonts w:ascii="Times New Roman" w:hAnsi="Times New Roman" w:cs="Times New Roman"/>
                                <w:color w:val="auto"/>
                                <w:sz w:val="22"/>
                                <w:szCs w:val="22"/>
                              </w:rPr>
                              <w:fldChar w:fldCharType="end"/>
                            </w:r>
                            <w:r w:rsidRPr="008E029C">
                              <w:rPr>
                                <w:rFonts w:ascii="Times New Roman" w:hAnsi="Times New Roman" w:cs="Times New Roman"/>
                                <w:color w:val="auto"/>
                                <w:sz w:val="22"/>
                                <w:szCs w:val="22"/>
                              </w:rPr>
                              <w:t xml:space="preserve"> - The farm features chickens and alpacas, which are friendly. This photograph is of myself, taken by my spokesperson and shared with permission. Taken on the 23rd of December 2021.</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368FF7C" id="_x0000_s1033" type="#_x0000_t202" style="position:absolute;left:0;text-align:left;margin-left:435.6pt;margin-top:346.25pt;width:486.8pt;height:.05pt;z-index:25185484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8miGgIAAD8EAAAOAAAAZHJzL2Uyb0RvYy54bWysU8Fu2zAMvQ/YPwi6L05SLCuMOEWWIsOA&#10;oC2QDj0rshwLkEWNUmJ3Xz9KtpOt22nYRaZJihTfe1zedY1hZ4Vegy34bDLlTFkJpbbHgn973n64&#10;5cwHYUthwKqCvyrP71bv3y1bl6s51GBKhYyKWJ+3ruB1CC7PMi9r1Qg/AacsBSvARgT6xWNWomip&#10;emOy+XS6yFrA0iFI5T157/sgX6X6VaVkeKwqrwIzBae3hXRiOg/xzFZLkR9RuFrL4RniH17RCG2p&#10;6aXUvQiCnVD/UarREsFDFSYSmgyqSkuVZqBpZtM30+xr4VSahcDx7gKT/39l5cN5756Qhe4zdERg&#10;BKR1PvfkjPN0FTbxSy9lFCcIXy+wqS4wSc7F7HZ+s6CQpNji5mOskV2vOvThi4KGRaPgSJwkqMR5&#10;50OfOqbETh6MLrfamPgTAxuD7CyIv7bWQQ3Ff8syNuZaiLf6gtGTXeeIVugOHdNlwT+NMx6gfKXR&#10;EXpVeCe3mvrthA9PAkkGNBJJOzzSURloCw6DxVkN+ONv/phP7FCUs5ZkVXD//SRQcWa+WuItanA0&#10;cDQOo2FPzQZo0hktjZPJpAsYzGhWCM0LKX4du1BIWEm9Ch5GcxN6cdPGSLVepyRSmhNhZ/dOxtIj&#10;rs/di0A3sBKIzAcYBSfyN+T0uYketz4FQjoxF3HtURzgJpUm7oeNimvw63/Kuu796icAAAD//wMA&#10;UEsDBBQABgAIAAAAIQAQWQoh3wAAAAgBAAAPAAAAZHJzL2Rvd25yZXYueG1sTI/BTsMwEETvSPyD&#10;tUhcEHVoi0tDnKqq4ACXirQXbm68jQPxOrKdNvw9hgscZ2c186ZYjbZjJ/ShdSThbpIBQ6qdbqmR&#10;sN893z4AC1GRVp0jlPCFAVbl5UWhcu3O9IanKjYshVDIlQQTY59zHmqDVoWJ65GSd3Teqpikb7j2&#10;6pzCbcenWSa4VS2lBqN63BisP6vBStjO37fmZjg+va7nM/+yHzbio6mkvL4a14/AIo7x7xl+8BM6&#10;lInp4AbSgXUS0pAoQSyn98CSvVzMBLDD70UALwv+f0D5DQAA//8DAFBLAQItABQABgAIAAAAIQC2&#10;gziS/gAAAOEBAAATAAAAAAAAAAAAAAAAAAAAAABbQ29udGVudF9UeXBlc10ueG1sUEsBAi0AFAAG&#10;AAgAAAAhADj9If/WAAAAlAEAAAsAAAAAAAAAAAAAAAAALwEAAF9yZWxzLy5yZWxzUEsBAi0AFAAG&#10;AAgAAAAhAMfPyaIaAgAAPwQAAA4AAAAAAAAAAAAAAAAALgIAAGRycy9lMm9Eb2MueG1sUEsBAi0A&#10;FAAGAAgAAAAhABBZCiHfAAAACAEAAA8AAAAAAAAAAAAAAAAAdAQAAGRycy9kb3ducmV2LnhtbFBL&#10;BQYAAAAABAAEAPMAAACABQAAAAA=&#10;" stroked="f">
                <v:textbox style="mso-fit-shape-to-text:t" inset="0,0,0,0">
                  <w:txbxContent>
                    <w:p w14:paraId="682FBE65" w14:textId="24B36679" w:rsidR="006D75CA" w:rsidRPr="008E029C" w:rsidRDefault="006D75CA" w:rsidP="006D75CA">
                      <w:pPr>
                        <w:pStyle w:val="Caption"/>
                        <w:jc w:val="center"/>
                        <w:rPr>
                          <w:rFonts w:ascii="Times New Roman" w:hAnsi="Times New Roman" w:cs="Times New Roman"/>
                          <w:color w:val="auto"/>
                          <w:sz w:val="22"/>
                          <w:szCs w:val="22"/>
                        </w:rPr>
                      </w:pPr>
                      <w:bookmarkStart w:id="39" w:name="_Toc154881609"/>
                      <w:r w:rsidRPr="008E029C">
                        <w:rPr>
                          <w:rFonts w:ascii="Times New Roman" w:hAnsi="Times New Roman" w:cs="Times New Roman"/>
                          <w:color w:val="auto"/>
                          <w:sz w:val="22"/>
                          <w:szCs w:val="22"/>
                        </w:rPr>
                        <w:t xml:space="preserve">Figure </w:t>
                      </w:r>
                      <w:r w:rsidRPr="008E029C">
                        <w:rPr>
                          <w:rFonts w:ascii="Times New Roman" w:hAnsi="Times New Roman" w:cs="Times New Roman"/>
                          <w:color w:val="auto"/>
                          <w:sz w:val="22"/>
                          <w:szCs w:val="22"/>
                        </w:rPr>
                        <w:fldChar w:fldCharType="begin"/>
                      </w:r>
                      <w:r w:rsidRPr="008E029C">
                        <w:rPr>
                          <w:rFonts w:ascii="Times New Roman" w:hAnsi="Times New Roman" w:cs="Times New Roman"/>
                          <w:color w:val="auto"/>
                          <w:sz w:val="22"/>
                          <w:szCs w:val="22"/>
                        </w:rPr>
                        <w:instrText xml:space="preserve"> SEQ Figure \* ARABIC </w:instrText>
                      </w:r>
                      <w:r w:rsidRPr="008E029C">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7</w:t>
                      </w:r>
                      <w:r w:rsidRPr="008E029C">
                        <w:rPr>
                          <w:rFonts w:ascii="Times New Roman" w:hAnsi="Times New Roman" w:cs="Times New Roman"/>
                          <w:color w:val="auto"/>
                          <w:sz w:val="22"/>
                          <w:szCs w:val="22"/>
                        </w:rPr>
                        <w:fldChar w:fldCharType="end"/>
                      </w:r>
                      <w:r w:rsidRPr="008E029C">
                        <w:rPr>
                          <w:rFonts w:ascii="Times New Roman" w:hAnsi="Times New Roman" w:cs="Times New Roman"/>
                          <w:color w:val="auto"/>
                          <w:sz w:val="22"/>
                          <w:szCs w:val="22"/>
                        </w:rPr>
                        <w:t xml:space="preserve"> - The farm features chickens and alpacas, which are friendly. This photograph is of myself, taken by my spokesperson and shared with permission. Taken on the 23rd of December 2021.</w:t>
                      </w:r>
                      <w:bookmarkEnd w:id="39"/>
                    </w:p>
                  </w:txbxContent>
                </v:textbox>
                <w10:wrap type="topAndBottom" anchorx="margin"/>
              </v:shape>
            </w:pict>
          </mc:Fallback>
        </mc:AlternateContent>
      </w:r>
      <w:r w:rsidRPr="00624DD3">
        <w:rPr>
          <w:rFonts w:ascii="Times New Roman" w:hAnsi="Times New Roman" w:cs="Times New Roman"/>
          <w:sz w:val="24"/>
          <w:szCs w:val="24"/>
        </w:rPr>
        <w:t>domesticated animals differ.</w:t>
      </w:r>
    </w:p>
    <w:p w14:paraId="1E1D5F54" w14:textId="5C611E4D" w:rsidR="00DE2E23" w:rsidRDefault="00DE2E23" w:rsidP="002C1F4D">
      <w:pPr>
        <w:spacing w:line="360" w:lineRule="auto"/>
        <w:ind w:firstLine="720"/>
        <w:jc w:val="center"/>
        <w:rPr>
          <w:rFonts w:ascii="Times New Roman" w:hAnsi="Times New Roman" w:cs="Times New Roman"/>
          <w:i/>
          <w:iCs/>
          <w:sz w:val="24"/>
          <w:szCs w:val="24"/>
        </w:rPr>
      </w:pPr>
    </w:p>
    <w:p w14:paraId="672F48E8" w14:textId="466A263B" w:rsidR="004C20E8" w:rsidRPr="002122A2" w:rsidRDefault="004C20E8" w:rsidP="002C1F4D">
      <w:pPr>
        <w:pStyle w:val="Heading2"/>
        <w:spacing w:line="360" w:lineRule="auto"/>
        <w:rPr>
          <w:rFonts w:ascii="Times New Roman" w:hAnsi="Times New Roman" w:cs="Times New Roman"/>
          <w:b/>
          <w:bCs/>
          <w:color w:val="auto"/>
          <w:sz w:val="28"/>
          <w:szCs w:val="28"/>
        </w:rPr>
      </w:pPr>
      <w:bookmarkStart w:id="40" w:name="_Toc154879740"/>
      <w:r w:rsidRPr="002122A2">
        <w:rPr>
          <w:rFonts w:ascii="Times New Roman" w:hAnsi="Times New Roman" w:cs="Times New Roman"/>
          <w:b/>
          <w:bCs/>
          <w:color w:val="auto"/>
          <w:sz w:val="28"/>
          <w:szCs w:val="28"/>
        </w:rPr>
        <w:t>Weather</w:t>
      </w:r>
      <w:r w:rsidR="00B61EBB" w:rsidRPr="002122A2">
        <w:rPr>
          <w:rFonts w:ascii="Times New Roman" w:hAnsi="Times New Roman" w:cs="Times New Roman"/>
          <w:b/>
          <w:bCs/>
          <w:color w:val="auto"/>
          <w:sz w:val="28"/>
          <w:szCs w:val="28"/>
        </w:rPr>
        <w:t>-W</w:t>
      </w:r>
      <w:r w:rsidR="00A72C25" w:rsidRPr="002122A2">
        <w:rPr>
          <w:rFonts w:ascii="Times New Roman" w:hAnsi="Times New Roman" w:cs="Times New Roman"/>
          <w:b/>
          <w:bCs/>
          <w:color w:val="auto"/>
          <w:sz w:val="28"/>
          <w:szCs w:val="28"/>
        </w:rPr>
        <w:t>orld</w:t>
      </w:r>
      <w:bookmarkEnd w:id="40"/>
    </w:p>
    <w:p w14:paraId="74DB7CEC" w14:textId="6BC8DD96" w:rsidR="00A72C25" w:rsidRPr="00624DD3" w:rsidRDefault="00A72C25" w:rsidP="002C1F4D">
      <w:pPr>
        <w:pStyle w:val="Heading3"/>
        <w:spacing w:line="360" w:lineRule="auto"/>
        <w:rPr>
          <w:rFonts w:ascii="Times New Roman" w:hAnsi="Times New Roman" w:cs="Times New Roman"/>
          <w:sz w:val="28"/>
          <w:szCs w:val="28"/>
        </w:rPr>
      </w:pPr>
      <w:bookmarkStart w:id="41" w:name="_Toc154879741"/>
      <w:r w:rsidRPr="00624DD3">
        <w:rPr>
          <w:rFonts w:ascii="Times New Roman" w:hAnsi="Times New Roman" w:cs="Times New Roman"/>
          <w:i/>
          <w:iCs/>
          <w:color w:val="auto"/>
        </w:rPr>
        <w:t>Weather</w:t>
      </w:r>
      <w:bookmarkEnd w:id="41"/>
    </w:p>
    <w:p w14:paraId="2A3D144C" w14:textId="7CE24F50"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weather proved overwhelming, the wind was unyielding and imposed difficulties with notetaking. It was as Ingold claims, that ‘a strong wind can so overwhelm the senses[.]’</w:t>
      </w:r>
      <w:r w:rsidRPr="00624DD3">
        <w:rPr>
          <w:rStyle w:val="FootnoteReference"/>
          <w:rFonts w:ascii="Times New Roman" w:hAnsi="Times New Roman" w:cs="Times New Roman"/>
          <w:sz w:val="24"/>
          <w:szCs w:val="24"/>
        </w:rPr>
        <w:footnoteReference w:id="445"/>
      </w:r>
      <w:r w:rsidRPr="00624DD3">
        <w:rPr>
          <w:rFonts w:ascii="Times New Roman" w:hAnsi="Times New Roman" w:cs="Times New Roman"/>
          <w:sz w:val="24"/>
          <w:szCs w:val="24"/>
        </w:rPr>
        <w:t xml:space="preserve"> In the summer, sunflowers dance in the bracing breezes and the visiting public may seek shelter in the canopies provided or enjoy being cooled by its caress. But in the winter, the open, flat fields of the temple site leave </w:t>
      </w:r>
      <w:r w:rsidR="00F53AB8" w:rsidRPr="00624DD3">
        <w:rPr>
          <w:rFonts w:ascii="Times New Roman" w:hAnsi="Times New Roman" w:cs="Times New Roman"/>
          <w:sz w:val="24"/>
          <w:szCs w:val="24"/>
        </w:rPr>
        <w:t>visitors</w:t>
      </w:r>
      <w:r w:rsidRPr="00624DD3">
        <w:rPr>
          <w:rFonts w:ascii="Times New Roman" w:hAnsi="Times New Roman" w:cs="Times New Roman"/>
          <w:sz w:val="24"/>
          <w:szCs w:val="24"/>
        </w:rPr>
        <w:t xml:space="preserve"> vulnerable to the barrage of wind; the only protection the detectorists have in their arsenal against it is their clothing. </w:t>
      </w:r>
      <w:r w:rsidR="00F53AB8" w:rsidRPr="00624DD3">
        <w:rPr>
          <w:rFonts w:ascii="Times New Roman" w:hAnsi="Times New Roman" w:cs="Times New Roman"/>
          <w:sz w:val="24"/>
          <w:szCs w:val="24"/>
        </w:rPr>
        <w:t>Participants</w:t>
      </w:r>
      <w:r w:rsidRPr="00624DD3">
        <w:rPr>
          <w:rFonts w:ascii="Times New Roman" w:hAnsi="Times New Roman" w:cs="Times New Roman"/>
          <w:sz w:val="24"/>
          <w:szCs w:val="24"/>
        </w:rPr>
        <w:t xml:space="preserve"> stressed the importance of protecting oneself from the wind, and one interviewee commented ‘do not be fooled by the sun, that wind has a chill!’</w:t>
      </w:r>
      <w:r w:rsidRPr="00624DD3">
        <w:rPr>
          <w:rStyle w:val="FootnoteReference"/>
          <w:rFonts w:ascii="Times New Roman" w:hAnsi="Times New Roman" w:cs="Times New Roman"/>
          <w:sz w:val="24"/>
          <w:szCs w:val="24"/>
        </w:rPr>
        <w:footnoteReference w:id="446"/>
      </w:r>
      <w:r w:rsidRPr="00624DD3">
        <w:rPr>
          <w:rFonts w:ascii="Times New Roman" w:hAnsi="Times New Roman" w:cs="Times New Roman"/>
          <w:sz w:val="24"/>
          <w:szCs w:val="24"/>
        </w:rPr>
        <w:t xml:space="preserve"> </w:t>
      </w:r>
      <w:r w:rsidR="008321BE">
        <w:rPr>
          <w:rFonts w:ascii="Times New Roman" w:hAnsi="Times New Roman" w:cs="Times New Roman"/>
          <w:sz w:val="24"/>
          <w:szCs w:val="24"/>
        </w:rPr>
        <w:t>Dressing</w:t>
      </w:r>
      <w:r w:rsidRPr="00624DD3">
        <w:rPr>
          <w:rFonts w:ascii="Times New Roman" w:hAnsi="Times New Roman" w:cs="Times New Roman"/>
          <w:sz w:val="24"/>
          <w:szCs w:val="24"/>
        </w:rPr>
        <w:t xml:space="preserve"> appropriately is unlikely to be </w:t>
      </w:r>
      <w:r w:rsidR="00A72C25" w:rsidRPr="00624DD3">
        <w:rPr>
          <w:rFonts w:ascii="Times New Roman" w:hAnsi="Times New Roman" w:cs="Times New Roman"/>
          <w:sz w:val="24"/>
          <w:szCs w:val="24"/>
        </w:rPr>
        <w:t xml:space="preserve">a </w:t>
      </w:r>
      <w:r w:rsidRPr="00624DD3">
        <w:rPr>
          <w:rFonts w:ascii="Times New Roman" w:hAnsi="Times New Roman" w:cs="Times New Roman"/>
          <w:sz w:val="24"/>
          <w:szCs w:val="24"/>
        </w:rPr>
        <w:t>strictly modern experience of the temple. The climate, geography and floral environment of Hayling Island are thought to be relatively consistent from the Iron Age,</w:t>
      </w:r>
      <w:r w:rsidRPr="00624DD3">
        <w:rPr>
          <w:rStyle w:val="FootnoteReference"/>
          <w:rFonts w:ascii="Times New Roman" w:hAnsi="Times New Roman" w:cs="Times New Roman"/>
          <w:sz w:val="24"/>
          <w:szCs w:val="24"/>
        </w:rPr>
        <w:footnoteReference w:id="447"/>
      </w:r>
      <w:r w:rsidRPr="00624DD3">
        <w:rPr>
          <w:rFonts w:ascii="Times New Roman" w:hAnsi="Times New Roman" w:cs="Times New Roman"/>
          <w:sz w:val="24"/>
          <w:szCs w:val="24"/>
        </w:rPr>
        <w:t xml:space="preserve"> meaning that the ancient visitors were likely also buffeted by the wind. Evidence indicated </w:t>
      </w:r>
      <w:r w:rsidRPr="00624DD3">
        <w:rPr>
          <w:rFonts w:ascii="Times New Roman" w:hAnsi="Times New Roman" w:cs="Times New Roman"/>
          <w:sz w:val="24"/>
          <w:szCs w:val="24"/>
        </w:rPr>
        <w:lastRenderedPageBreak/>
        <w:t xml:space="preserve">they attributed significance to the direction in which wind originated; the horizon was divided into eight </w:t>
      </w:r>
      <w:r w:rsidRPr="00624DD3">
        <w:rPr>
          <w:rFonts w:ascii="Times New Roman" w:hAnsi="Times New Roman" w:cs="Times New Roman"/>
          <w:i/>
          <w:iCs/>
          <w:sz w:val="24"/>
          <w:szCs w:val="24"/>
        </w:rPr>
        <w:t>airt</w:t>
      </w:r>
      <w:r w:rsidRPr="00624DD3">
        <w:rPr>
          <w:rFonts w:ascii="Times New Roman" w:hAnsi="Times New Roman" w:cs="Times New Roman"/>
          <w:sz w:val="24"/>
          <w:szCs w:val="24"/>
        </w:rPr>
        <w:t>, each of which had specific qualities.</w:t>
      </w:r>
      <w:r w:rsidRPr="00624DD3">
        <w:rPr>
          <w:rStyle w:val="FootnoteReference"/>
          <w:rFonts w:ascii="Times New Roman" w:hAnsi="Times New Roman" w:cs="Times New Roman"/>
          <w:sz w:val="24"/>
          <w:szCs w:val="24"/>
        </w:rPr>
        <w:footnoteReference w:id="448"/>
      </w:r>
      <w:r w:rsidRPr="00624DD3">
        <w:rPr>
          <w:rFonts w:ascii="Times New Roman" w:hAnsi="Times New Roman" w:cs="Times New Roman"/>
          <w:sz w:val="24"/>
          <w:szCs w:val="24"/>
        </w:rPr>
        <w:t xml:space="preserve"> Furthermore, the lack of wind at a location provided a ‘bad’ atmosphere, and the stillness was thought to bring sickness.</w:t>
      </w:r>
      <w:r w:rsidRPr="00624DD3">
        <w:rPr>
          <w:rStyle w:val="FootnoteReference"/>
          <w:rFonts w:ascii="Times New Roman" w:hAnsi="Times New Roman" w:cs="Times New Roman"/>
          <w:sz w:val="24"/>
          <w:szCs w:val="24"/>
        </w:rPr>
        <w:footnoteReference w:id="449"/>
      </w:r>
      <w:r w:rsidRPr="00624DD3">
        <w:rPr>
          <w:rFonts w:ascii="Times New Roman" w:hAnsi="Times New Roman" w:cs="Times New Roman"/>
          <w:sz w:val="24"/>
          <w:szCs w:val="24"/>
        </w:rPr>
        <w:t xml:space="preserve"> This latter belief would not have been a concern at Hayling, where </w:t>
      </w:r>
      <w:r w:rsidR="00A72C25" w:rsidRPr="00624DD3">
        <w:rPr>
          <w:rFonts w:ascii="Times New Roman" w:hAnsi="Times New Roman" w:cs="Times New Roman"/>
          <w:sz w:val="24"/>
          <w:szCs w:val="24"/>
        </w:rPr>
        <w:t>strong winds are common</w:t>
      </w:r>
      <w:r w:rsidRPr="00624DD3">
        <w:rPr>
          <w:rFonts w:ascii="Times New Roman" w:hAnsi="Times New Roman" w:cs="Times New Roman"/>
          <w:sz w:val="24"/>
          <w:szCs w:val="24"/>
        </w:rPr>
        <w:t>.</w:t>
      </w:r>
      <w:r w:rsidR="00A72C25" w:rsidRPr="00624DD3">
        <w:rPr>
          <w:rStyle w:val="FootnoteReference"/>
          <w:rFonts w:ascii="Times New Roman" w:hAnsi="Times New Roman" w:cs="Times New Roman"/>
          <w:sz w:val="24"/>
          <w:szCs w:val="24"/>
        </w:rPr>
        <w:footnoteReference w:id="450"/>
      </w:r>
      <w:r w:rsidRPr="00624DD3">
        <w:rPr>
          <w:rFonts w:ascii="Times New Roman" w:hAnsi="Times New Roman" w:cs="Times New Roman"/>
          <w:sz w:val="24"/>
          <w:szCs w:val="24"/>
        </w:rPr>
        <w:t xml:space="preserve"> According to the detectorists, the wind most commonly came from the south-west but the coldest was from the north-west.</w:t>
      </w:r>
      <w:r w:rsidRPr="00624DD3">
        <w:rPr>
          <w:rStyle w:val="FootnoteReference"/>
          <w:rFonts w:ascii="Times New Roman" w:hAnsi="Times New Roman" w:cs="Times New Roman"/>
          <w:sz w:val="24"/>
          <w:szCs w:val="24"/>
        </w:rPr>
        <w:footnoteReference w:id="451"/>
      </w:r>
      <w:r w:rsidRPr="00624DD3">
        <w:rPr>
          <w:rFonts w:ascii="Times New Roman" w:hAnsi="Times New Roman" w:cs="Times New Roman"/>
          <w:sz w:val="24"/>
          <w:szCs w:val="24"/>
        </w:rPr>
        <w:t xml:space="preserve"> </w:t>
      </w:r>
      <w:r w:rsidR="001C1A9B">
        <w:rPr>
          <w:rFonts w:ascii="Times New Roman" w:hAnsi="Times New Roman" w:cs="Times New Roman"/>
          <w:sz w:val="24"/>
          <w:szCs w:val="24"/>
        </w:rPr>
        <w:t>The</w:t>
      </w:r>
      <w:r w:rsidRPr="00140D49">
        <w:rPr>
          <w:rFonts w:ascii="Times New Roman" w:hAnsi="Times New Roman" w:cs="Times New Roman"/>
          <w:sz w:val="24"/>
          <w:szCs w:val="24"/>
        </w:rPr>
        <w:t xml:space="preserve"> Celts </w:t>
      </w:r>
      <w:r w:rsidR="001C1A9B" w:rsidRPr="00140D49">
        <w:rPr>
          <w:rFonts w:ascii="Times New Roman" w:hAnsi="Times New Roman" w:cs="Times New Roman"/>
          <w:sz w:val="24"/>
          <w:szCs w:val="24"/>
        </w:rPr>
        <w:t>are thought to have</w:t>
      </w:r>
      <w:r w:rsidRPr="00140D49">
        <w:rPr>
          <w:rFonts w:ascii="Times New Roman" w:hAnsi="Times New Roman" w:cs="Times New Roman"/>
          <w:sz w:val="24"/>
          <w:szCs w:val="24"/>
        </w:rPr>
        <w:t xml:space="preserve"> </w:t>
      </w:r>
      <w:r w:rsidR="00366D2C" w:rsidRPr="00140D49">
        <w:rPr>
          <w:rFonts w:ascii="Times New Roman" w:hAnsi="Times New Roman" w:cs="Times New Roman"/>
          <w:sz w:val="24"/>
          <w:szCs w:val="24"/>
        </w:rPr>
        <w:t xml:space="preserve">similarly </w:t>
      </w:r>
      <w:r w:rsidRPr="00140D49">
        <w:rPr>
          <w:rFonts w:ascii="Times New Roman" w:hAnsi="Times New Roman" w:cs="Times New Roman"/>
          <w:sz w:val="24"/>
          <w:szCs w:val="24"/>
        </w:rPr>
        <w:t>acknowledged the agency of wind,</w:t>
      </w:r>
      <w:r w:rsidRPr="00140D49">
        <w:rPr>
          <w:rStyle w:val="FootnoteReference"/>
          <w:rFonts w:ascii="Times New Roman" w:hAnsi="Times New Roman" w:cs="Times New Roman"/>
          <w:sz w:val="24"/>
          <w:szCs w:val="24"/>
        </w:rPr>
        <w:footnoteReference w:id="452"/>
      </w:r>
      <w:r w:rsidRPr="00140D49">
        <w:rPr>
          <w:rFonts w:ascii="Times New Roman" w:hAnsi="Times New Roman" w:cs="Times New Roman"/>
          <w:sz w:val="24"/>
          <w:szCs w:val="24"/>
        </w:rPr>
        <w:t xml:space="preserve"> </w:t>
      </w:r>
      <w:r w:rsidRPr="00624DD3">
        <w:rPr>
          <w:rFonts w:ascii="Times New Roman" w:hAnsi="Times New Roman" w:cs="Times New Roman"/>
          <w:sz w:val="24"/>
          <w:szCs w:val="24"/>
        </w:rPr>
        <w:t>and Ingold</w:t>
      </w:r>
      <w:r w:rsidR="00366D2C">
        <w:rPr>
          <w:rFonts w:ascii="Times New Roman" w:hAnsi="Times New Roman" w:cs="Times New Roman"/>
          <w:sz w:val="24"/>
          <w:szCs w:val="24"/>
        </w:rPr>
        <w:t xml:space="preserve"> asserts that</w:t>
      </w:r>
      <w:r w:rsidRPr="00624DD3">
        <w:rPr>
          <w:rFonts w:ascii="Times New Roman" w:hAnsi="Times New Roman" w:cs="Times New Roman"/>
          <w:sz w:val="24"/>
          <w:szCs w:val="24"/>
        </w:rPr>
        <w:t xml:space="preserve"> our existence is intricately tied to the wind, for it creates all life and is the fluctuating medium that allows us to experience the world.</w:t>
      </w:r>
      <w:r w:rsidRPr="00624DD3">
        <w:rPr>
          <w:rStyle w:val="FootnoteReference"/>
          <w:rFonts w:ascii="Times New Roman" w:hAnsi="Times New Roman" w:cs="Times New Roman"/>
          <w:sz w:val="24"/>
          <w:szCs w:val="24"/>
        </w:rPr>
        <w:footnoteReference w:id="453"/>
      </w:r>
      <w:r w:rsidRPr="00624DD3">
        <w:rPr>
          <w:rFonts w:ascii="Times New Roman" w:hAnsi="Times New Roman" w:cs="Times New Roman"/>
          <w:sz w:val="24"/>
          <w:szCs w:val="24"/>
        </w:rPr>
        <w:t xml:space="preserve"> This would imply that all beings, despite spatial-temporal or even taxonomic differences, are connected by the wind and would confirm a shared experience in past and present.</w:t>
      </w:r>
    </w:p>
    <w:p w14:paraId="124AA082" w14:textId="27F59EC2" w:rsidR="004C20E8"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While the detectorists cannot hide from the wind, immersed within the medium and only seeking to protect themselves as much as possible, not one stated that it was a reason to go home or to leave early. This brings a quote to mind, from a scene in the movie Mulan (Disney, 19</w:t>
      </w:r>
      <w:r w:rsidR="006F5538">
        <w:rPr>
          <w:rFonts w:ascii="Times New Roman" w:hAnsi="Times New Roman" w:cs="Times New Roman"/>
          <w:sz w:val="24"/>
          <w:szCs w:val="24"/>
        </w:rPr>
        <w:t>98</w:t>
      </w:r>
      <w:r w:rsidRPr="00624DD3">
        <w:rPr>
          <w:rFonts w:ascii="Times New Roman" w:hAnsi="Times New Roman" w:cs="Times New Roman"/>
          <w:sz w:val="24"/>
          <w:szCs w:val="24"/>
        </w:rPr>
        <w:t>), whereby the steadfast emperor refuses to surrender to the Mongol invader, Shan-Yu: ‘No matter how the wind howls, the mountain cannot bow to it.’</w:t>
      </w:r>
      <w:r w:rsidR="00A72C25" w:rsidRPr="00624DD3">
        <w:rPr>
          <w:rFonts w:ascii="Times New Roman" w:hAnsi="Times New Roman" w:cs="Times New Roman"/>
          <w:sz w:val="24"/>
          <w:szCs w:val="24"/>
        </w:rPr>
        <w:t xml:space="preserve"> Despite</w:t>
      </w:r>
      <w:r w:rsidRPr="00624DD3">
        <w:rPr>
          <w:rFonts w:ascii="Times New Roman" w:hAnsi="Times New Roman" w:cs="Times New Roman"/>
          <w:sz w:val="24"/>
          <w:szCs w:val="24"/>
        </w:rPr>
        <w:t xml:space="preserve"> the agency attributed to the wind, it has little volition against the determined detectorist. However, </w:t>
      </w:r>
      <w:r w:rsidRPr="00971421">
        <w:rPr>
          <w:rFonts w:ascii="Times New Roman" w:hAnsi="Times New Roman" w:cs="Times New Roman"/>
          <w:sz w:val="24"/>
          <w:szCs w:val="24"/>
        </w:rPr>
        <w:t xml:space="preserve">a slither of sunshine can </w:t>
      </w:r>
      <w:r w:rsidR="00F97EE7" w:rsidRPr="00971421">
        <w:rPr>
          <w:rFonts w:ascii="Times New Roman" w:hAnsi="Times New Roman" w:cs="Times New Roman"/>
          <w:sz w:val="24"/>
          <w:szCs w:val="24"/>
        </w:rPr>
        <w:t>reinvigorate them</w:t>
      </w:r>
      <w:r w:rsidRPr="00971421">
        <w:rPr>
          <w:rFonts w:ascii="Times New Roman" w:hAnsi="Times New Roman" w:cs="Times New Roman"/>
          <w:sz w:val="24"/>
          <w:szCs w:val="24"/>
        </w:rPr>
        <w:t>.</w:t>
      </w:r>
      <w:r w:rsidR="006F5538" w:rsidRPr="00971421">
        <w:rPr>
          <w:rStyle w:val="FootnoteReference"/>
          <w:rFonts w:ascii="Times New Roman" w:hAnsi="Times New Roman" w:cs="Times New Roman"/>
          <w:sz w:val="24"/>
          <w:szCs w:val="24"/>
        </w:rPr>
        <w:footnoteReference w:id="454"/>
      </w:r>
      <w:r w:rsidRPr="00971421">
        <w:rPr>
          <w:rFonts w:ascii="Times New Roman" w:hAnsi="Times New Roman" w:cs="Times New Roman"/>
          <w:sz w:val="24"/>
          <w:szCs w:val="24"/>
        </w:rPr>
        <w:t xml:space="preserve"> </w:t>
      </w:r>
      <w:r w:rsidRPr="00624DD3">
        <w:rPr>
          <w:rFonts w:ascii="Times New Roman" w:hAnsi="Times New Roman" w:cs="Times New Roman"/>
          <w:sz w:val="24"/>
          <w:szCs w:val="24"/>
        </w:rPr>
        <w:t xml:space="preserve">Despite the positive emotions within sunshine-related responses, </w:t>
      </w:r>
      <w:r w:rsidR="00971421">
        <w:rPr>
          <w:rFonts w:ascii="Times New Roman" w:hAnsi="Times New Roman" w:cs="Times New Roman"/>
          <w:sz w:val="24"/>
          <w:szCs w:val="24"/>
        </w:rPr>
        <w:t>the five surveys that mention it do so only br</w:t>
      </w:r>
      <w:r w:rsidR="00971421" w:rsidRPr="00971421">
        <w:rPr>
          <w:rFonts w:ascii="Times New Roman" w:hAnsi="Times New Roman" w:cs="Times New Roman"/>
          <w:sz w:val="24"/>
          <w:szCs w:val="24"/>
        </w:rPr>
        <w:t>iefly</w:t>
      </w:r>
      <w:r w:rsidRPr="00971421">
        <w:rPr>
          <w:rFonts w:ascii="Times New Roman" w:hAnsi="Times New Roman" w:cs="Times New Roman"/>
          <w:sz w:val="24"/>
          <w:szCs w:val="24"/>
        </w:rPr>
        <w:t>.</w:t>
      </w:r>
      <w:r w:rsidR="00DB472C" w:rsidRPr="00971421">
        <w:rPr>
          <w:rStyle w:val="FootnoteReference"/>
          <w:rFonts w:ascii="Times New Roman" w:hAnsi="Times New Roman" w:cs="Times New Roman"/>
          <w:sz w:val="24"/>
          <w:szCs w:val="24"/>
        </w:rPr>
        <w:footnoteReference w:id="455"/>
      </w:r>
      <w:r w:rsidRPr="00971421">
        <w:rPr>
          <w:rFonts w:ascii="Times New Roman" w:hAnsi="Times New Roman" w:cs="Times New Roman"/>
          <w:sz w:val="24"/>
          <w:szCs w:val="24"/>
        </w:rPr>
        <w:t xml:space="preserve"> </w:t>
      </w:r>
      <w:r w:rsidRPr="00624DD3">
        <w:rPr>
          <w:rFonts w:ascii="Times New Roman" w:hAnsi="Times New Roman" w:cs="Times New Roman"/>
          <w:sz w:val="24"/>
          <w:szCs w:val="24"/>
        </w:rPr>
        <w:t>One detectorist describes the temple as ‘idyllic’ in the summer sun.</w:t>
      </w:r>
      <w:r w:rsidRPr="00624DD3">
        <w:rPr>
          <w:rStyle w:val="FootnoteReference"/>
          <w:rFonts w:ascii="Times New Roman" w:hAnsi="Times New Roman" w:cs="Times New Roman"/>
          <w:sz w:val="24"/>
          <w:szCs w:val="24"/>
        </w:rPr>
        <w:footnoteReference w:id="456"/>
      </w:r>
      <w:r w:rsidRPr="00624DD3">
        <w:rPr>
          <w:rFonts w:ascii="Times New Roman" w:hAnsi="Times New Roman" w:cs="Times New Roman"/>
          <w:sz w:val="24"/>
          <w:szCs w:val="24"/>
        </w:rPr>
        <w:t xml:space="preserve"> </w:t>
      </w:r>
      <w:r w:rsidR="00E8316E">
        <w:rPr>
          <w:rFonts w:ascii="Times New Roman" w:hAnsi="Times New Roman" w:cs="Times New Roman"/>
          <w:sz w:val="24"/>
          <w:szCs w:val="24"/>
        </w:rPr>
        <w:t xml:space="preserve">During one visit, </w:t>
      </w:r>
      <w:r w:rsidRPr="00624DD3">
        <w:rPr>
          <w:rFonts w:ascii="Times New Roman" w:hAnsi="Times New Roman" w:cs="Times New Roman"/>
          <w:sz w:val="24"/>
          <w:szCs w:val="24"/>
        </w:rPr>
        <w:t xml:space="preserve">I took </w:t>
      </w:r>
      <w:r w:rsidR="00E8316E">
        <w:rPr>
          <w:rFonts w:ascii="Times New Roman" w:hAnsi="Times New Roman" w:cs="Times New Roman"/>
          <w:sz w:val="24"/>
          <w:szCs w:val="24"/>
        </w:rPr>
        <w:t>several</w:t>
      </w:r>
      <w:r w:rsidRPr="00624DD3">
        <w:rPr>
          <w:rFonts w:ascii="Times New Roman" w:hAnsi="Times New Roman" w:cs="Times New Roman"/>
          <w:sz w:val="24"/>
          <w:szCs w:val="24"/>
        </w:rPr>
        <w:t xml:space="preserve"> photographs but only one photo gives any indication as to what the weather was that day; a direct photo of the sun rising in the eastern sky, framed by a towering tree that was losing its leaves (</w:t>
      </w:r>
      <w:r w:rsidRPr="005431CE">
        <w:rPr>
          <w:rFonts w:ascii="Times New Roman" w:hAnsi="Times New Roman" w:cs="Times New Roman"/>
          <w:sz w:val="24"/>
          <w:szCs w:val="24"/>
        </w:rPr>
        <w:t>Figure</w:t>
      </w:r>
      <w:r w:rsidR="005431CE" w:rsidRPr="005431CE">
        <w:rPr>
          <w:rFonts w:ascii="Times New Roman" w:hAnsi="Times New Roman" w:cs="Times New Roman"/>
          <w:sz w:val="24"/>
          <w:szCs w:val="24"/>
        </w:rPr>
        <w:t xml:space="preserve"> 8</w:t>
      </w:r>
      <w:r w:rsidRPr="005431CE">
        <w:rPr>
          <w:rFonts w:ascii="Times New Roman" w:hAnsi="Times New Roman" w:cs="Times New Roman"/>
          <w:sz w:val="24"/>
          <w:szCs w:val="24"/>
        </w:rPr>
        <w:t>).</w:t>
      </w:r>
      <w:r w:rsidR="00E8316E" w:rsidRPr="005431CE">
        <w:rPr>
          <w:rStyle w:val="FootnoteReference"/>
          <w:rFonts w:ascii="Times New Roman" w:hAnsi="Times New Roman" w:cs="Times New Roman"/>
          <w:sz w:val="24"/>
          <w:szCs w:val="24"/>
        </w:rPr>
        <w:t xml:space="preserve"> </w:t>
      </w:r>
      <w:r w:rsidRPr="00624DD3">
        <w:rPr>
          <w:rFonts w:ascii="Times New Roman" w:hAnsi="Times New Roman" w:cs="Times New Roman"/>
          <w:sz w:val="24"/>
          <w:szCs w:val="24"/>
        </w:rPr>
        <w:t>The sun and the radiant beams emanating from it take up much of the snapshot. However, the bottom-left corner shows the inside of a car windscreen, meaning that I am experiencing the weather from the sheltered cocoon of the car. This act of admiring the weather rather than being immersed in it is heavily criticized by</w:t>
      </w:r>
      <w:r w:rsidRPr="00CA24C5">
        <w:rPr>
          <w:rFonts w:ascii="Times New Roman" w:hAnsi="Times New Roman" w:cs="Times New Roman"/>
          <w:sz w:val="24"/>
          <w:szCs w:val="24"/>
        </w:rPr>
        <w:t xml:space="preserve"> Ingold</w:t>
      </w:r>
      <w:r w:rsidR="005D7177" w:rsidRPr="00CA24C5">
        <w:rPr>
          <w:rFonts w:ascii="Times New Roman" w:hAnsi="Times New Roman" w:cs="Times New Roman"/>
          <w:sz w:val="24"/>
          <w:szCs w:val="24"/>
        </w:rPr>
        <w:t xml:space="preserve">, </w:t>
      </w:r>
      <w:proofErr w:type="spellStart"/>
      <w:r w:rsidR="00CA24C5" w:rsidRPr="00CA24C5">
        <w:rPr>
          <w:rFonts w:ascii="Times New Roman" w:hAnsi="Times New Roman" w:cs="Times New Roman"/>
          <w:sz w:val="24"/>
          <w:szCs w:val="24"/>
        </w:rPr>
        <w:t>Goliński</w:t>
      </w:r>
      <w:proofErr w:type="spellEnd"/>
      <w:r w:rsidR="00CA24C5" w:rsidRPr="00CA24C5">
        <w:rPr>
          <w:rFonts w:ascii="Times New Roman" w:hAnsi="Times New Roman" w:cs="Times New Roman"/>
          <w:sz w:val="24"/>
          <w:szCs w:val="24"/>
        </w:rPr>
        <w:t>,</w:t>
      </w:r>
      <w:r w:rsidR="005D7177" w:rsidRPr="00CA24C5">
        <w:rPr>
          <w:rFonts w:ascii="Times New Roman" w:hAnsi="Times New Roman" w:cs="Times New Roman"/>
          <w:sz w:val="24"/>
          <w:szCs w:val="24"/>
        </w:rPr>
        <w:t xml:space="preserve"> and Rayner</w:t>
      </w:r>
      <w:r w:rsidR="00D34CC1" w:rsidRPr="00CA24C5">
        <w:rPr>
          <w:rFonts w:ascii="Times New Roman" w:hAnsi="Times New Roman" w:cs="Times New Roman"/>
          <w:sz w:val="24"/>
          <w:szCs w:val="24"/>
        </w:rPr>
        <w:t>.</w:t>
      </w:r>
      <w:r w:rsidRPr="00CA24C5">
        <w:rPr>
          <w:rStyle w:val="FootnoteReference"/>
          <w:rFonts w:ascii="Times New Roman" w:hAnsi="Times New Roman" w:cs="Times New Roman"/>
          <w:sz w:val="24"/>
          <w:szCs w:val="24"/>
        </w:rPr>
        <w:footnoteReference w:id="457"/>
      </w:r>
      <w:r w:rsidRPr="00CA24C5">
        <w:rPr>
          <w:rFonts w:ascii="Times New Roman" w:hAnsi="Times New Roman" w:cs="Times New Roman"/>
          <w:sz w:val="24"/>
          <w:szCs w:val="24"/>
        </w:rPr>
        <w:t xml:space="preserve"> </w:t>
      </w:r>
      <w:r w:rsidR="00D34CC1">
        <w:rPr>
          <w:rFonts w:ascii="Times New Roman" w:hAnsi="Times New Roman" w:cs="Times New Roman"/>
          <w:sz w:val="24"/>
          <w:szCs w:val="24"/>
        </w:rPr>
        <w:t>Additionally,</w:t>
      </w:r>
      <w:r w:rsidRPr="00624DD3">
        <w:rPr>
          <w:rFonts w:ascii="Times New Roman" w:hAnsi="Times New Roman" w:cs="Times New Roman"/>
          <w:sz w:val="24"/>
          <w:szCs w:val="24"/>
        </w:rPr>
        <w:t xml:space="preserve"> the detached experience from a car would not have been shared by the ancient people of the site. However, the </w:t>
      </w:r>
      <w:r w:rsidRPr="00624DD3">
        <w:rPr>
          <w:rFonts w:ascii="Times New Roman" w:hAnsi="Times New Roman" w:cs="Times New Roman"/>
          <w:sz w:val="24"/>
          <w:szCs w:val="24"/>
        </w:rPr>
        <w:lastRenderedPageBreak/>
        <w:t xml:space="preserve">bareness of </w:t>
      </w:r>
      <w:r w:rsidR="006A7C22">
        <w:rPr>
          <w:noProof/>
        </w:rPr>
        <w:drawing>
          <wp:anchor distT="0" distB="0" distL="114300" distR="114300" simplePos="0" relativeHeight="251693056" behindDoc="0" locked="0" layoutInCell="1" allowOverlap="1" wp14:anchorId="636FC347" wp14:editId="3F41E87E">
            <wp:simplePos x="0" y="0"/>
            <wp:positionH relativeFrom="margin">
              <wp:align>center</wp:align>
            </wp:positionH>
            <wp:positionV relativeFrom="page">
              <wp:posOffset>48260</wp:posOffset>
            </wp:positionV>
            <wp:extent cx="3277870" cy="5822315"/>
            <wp:effectExtent l="4127" t="0" r="2858" b="2857"/>
            <wp:wrapTopAndBottom/>
            <wp:docPr id="1720237213" name="Picture 1" descr="A sun shining through clou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0237213" name="Picture 1" descr="A sun shining through clouds"/>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rot="16200000">
                      <a:off x="0" y="0"/>
                      <a:ext cx="3277870" cy="58223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24DD3">
        <w:rPr>
          <w:rFonts w:ascii="Times New Roman" w:hAnsi="Times New Roman" w:cs="Times New Roman"/>
          <w:sz w:val="24"/>
          <w:szCs w:val="24"/>
        </w:rPr>
        <w:t>agricultural fields in the summer ensures the detectorists have a</w:t>
      </w:r>
      <w:r w:rsidR="00A72C25" w:rsidRPr="00624DD3">
        <w:rPr>
          <w:rFonts w:ascii="Times New Roman" w:hAnsi="Times New Roman" w:cs="Times New Roman"/>
          <w:sz w:val="24"/>
          <w:szCs w:val="24"/>
        </w:rPr>
        <w:t xml:space="preserve">n experience that is more likely to be </w:t>
      </w:r>
      <w:r w:rsidR="006A7C22">
        <w:rPr>
          <w:noProof/>
        </w:rPr>
        <mc:AlternateContent>
          <mc:Choice Requires="wps">
            <w:drawing>
              <wp:anchor distT="0" distB="0" distL="114300" distR="114300" simplePos="0" relativeHeight="251859968" behindDoc="0" locked="0" layoutInCell="1" allowOverlap="1" wp14:anchorId="348FAB49" wp14:editId="50843FC8">
                <wp:simplePos x="0" y="0"/>
                <wp:positionH relativeFrom="margin">
                  <wp:align>right</wp:align>
                </wp:positionH>
                <wp:positionV relativeFrom="paragraph">
                  <wp:posOffset>3987099</wp:posOffset>
                </wp:positionV>
                <wp:extent cx="6182360" cy="300355"/>
                <wp:effectExtent l="0" t="0" r="8890" b="4445"/>
                <wp:wrapTopAndBottom/>
                <wp:docPr id="1737012489" name="Text Box 1"/>
                <wp:cNvGraphicFramePr/>
                <a:graphic xmlns:a="http://schemas.openxmlformats.org/drawingml/2006/main">
                  <a:graphicData uri="http://schemas.microsoft.com/office/word/2010/wordprocessingShape">
                    <wps:wsp>
                      <wps:cNvSpPr txBox="1"/>
                      <wps:spPr>
                        <a:xfrm>
                          <a:off x="0" y="0"/>
                          <a:ext cx="6182360" cy="300355"/>
                        </a:xfrm>
                        <a:prstGeom prst="rect">
                          <a:avLst/>
                        </a:prstGeom>
                        <a:solidFill>
                          <a:prstClr val="white"/>
                        </a:solidFill>
                        <a:ln>
                          <a:noFill/>
                        </a:ln>
                      </wps:spPr>
                      <wps:txbx>
                        <w:txbxContent>
                          <w:p w14:paraId="08B305FF" w14:textId="0AF6D4A9" w:rsidR="006A7C22" w:rsidRPr="006A7C22" w:rsidRDefault="006A7C22" w:rsidP="006A7C22">
                            <w:pPr>
                              <w:pStyle w:val="Caption"/>
                              <w:jc w:val="center"/>
                              <w:rPr>
                                <w:rFonts w:ascii="Times New Roman" w:hAnsi="Times New Roman" w:cs="Times New Roman"/>
                                <w:noProof/>
                                <w:color w:val="auto"/>
                                <w:sz w:val="28"/>
                                <w:szCs w:val="28"/>
                              </w:rPr>
                            </w:pPr>
                            <w:bookmarkStart w:id="43" w:name="_Toc154881610"/>
                            <w:r w:rsidRPr="006A7C22">
                              <w:rPr>
                                <w:rFonts w:ascii="Times New Roman" w:hAnsi="Times New Roman" w:cs="Times New Roman"/>
                                <w:color w:val="auto"/>
                                <w:sz w:val="22"/>
                                <w:szCs w:val="22"/>
                              </w:rPr>
                              <w:t xml:space="preserve">Figure </w:t>
                            </w:r>
                            <w:r w:rsidRPr="006A7C22">
                              <w:rPr>
                                <w:rFonts w:ascii="Times New Roman" w:hAnsi="Times New Roman" w:cs="Times New Roman"/>
                                <w:color w:val="auto"/>
                                <w:sz w:val="22"/>
                                <w:szCs w:val="22"/>
                              </w:rPr>
                              <w:fldChar w:fldCharType="begin"/>
                            </w:r>
                            <w:r w:rsidRPr="006A7C22">
                              <w:rPr>
                                <w:rFonts w:ascii="Times New Roman" w:hAnsi="Times New Roman" w:cs="Times New Roman"/>
                                <w:color w:val="auto"/>
                                <w:sz w:val="22"/>
                                <w:szCs w:val="22"/>
                              </w:rPr>
                              <w:instrText xml:space="preserve"> SEQ Figure \* ARABIC </w:instrText>
                            </w:r>
                            <w:r w:rsidRPr="006A7C22">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8</w:t>
                            </w:r>
                            <w:r w:rsidRPr="006A7C22">
                              <w:rPr>
                                <w:rFonts w:ascii="Times New Roman" w:hAnsi="Times New Roman" w:cs="Times New Roman"/>
                                <w:color w:val="auto"/>
                                <w:sz w:val="22"/>
                                <w:szCs w:val="22"/>
                              </w:rPr>
                              <w:fldChar w:fldCharType="end"/>
                            </w:r>
                            <w:r w:rsidRPr="006A7C22">
                              <w:rPr>
                                <w:rFonts w:ascii="Times New Roman" w:hAnsi="Times New Roman" w:cs="Times New Roman"/>
                                <w:color w:val="auto"/>
                                <w:sz w:val="22"/>
                                <w:szCs w:val="22"/>
                              </w:rPr>
                              <w:t xml:space="preserve"> - The early morning sun. Photograph taken by me, 12th September 2021.</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FAB49" id="_x0000_s1034" type="#_x0000_t202" style="position:absolute;left:0;text-align:left;margin-left:435.6pt;margin-top:313.95pt;width:486.8pt;height:23.65pt;z-index:25185996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HX+KHAIAAEIEAAAOAAAAZHJzL2Uyb0RvYy54bWysU01v2zAMvQ/YfxB0X+wkaBAYcYosRYYB&#10;QVugHXpWZDkWIIsapcTOfv0ofyRbt9Owi0yTFKn3Hrm6b2vDzgq9Bpvz6STlTFkJhbbHnH973X1a&#10;cuaDsIUwYFXOL8rz+/XHD6vGZWoGFZhCIaMi1meNy3kVgsuSxMtK1cJPwClLwRKwFoF+8ZgUKBqq&#10;XptklqaLpAEsHIJU3pP3oQ/ydVe/LJUMT2XpVWAm5/S20J3YnYd4JuuVyI4oXKXl8AzxD6+ohbbU&#10;9FrqQQTBTqj/KFVrieChDBMJdQJlqaXqMBCaafoOzUslnOqwEDneXWny/6+sfDy/uGdkof0MLQkY&#10;CWmczzw5I562xDp+6aWM4kTh5UqbagOT5FxMl7P5gkKSYvM0nd/dxTLJ7bZDH74oqFk0co4kS8eW&#10;OO996FPHlNjMg9HFThsTf2Jga5CdBUnYVDqoofhvWcbGXAvxVl8wepIblGiF9tAyXeR8OcI8QHEh&#10;9Aj9YHgnd5r67YUPzwJpEggVTXd4oqM00OQcBouzCvDH3/wxnwSiKGcNTVbO/feTQMWZ+WpJujiG&#10;o4GjcRgNe6q3QEintDdOdiZdwGBGs0So32joN7ELhYSV1CvnYTS3oZ9vWhqpNpsuiYbNibC3L07G&#10;0iOvr+2bQDeoEkjPRxhnTmTvxOlze5Y3pwCl7pSLvPYsDnTToHbaD0sVN+HX/y7rtvrrnwAAAP//&#10;AwBQSwMEFAAGAAgAAAAhAHuisKfdAAAACAEAAA8AAABkcnMvZG93bnJldi54bWxMj8FOwzAMhu9I&#10;vENkJC6IpRTRstJ0gg1ucNiYdvaa0FY0TpWka/f2mBMc7d/6/P3lara9OBkfOkcK7hYJCEO10x01&#10;Cvafb7ePIEJE0tg7MgrOJsCqurwosdBuoq057WIjGEKhQAVtjEMhZahbYzEs3GCIsy/nLUYefSO1&#10;x4nhtpdpkmTSYkf8ocXBrFtTf+9GqyDb+HHa0vpms399x4+hSQ8v54NS11fz8xOIaOb4dwy/+qwO&#10;FTsd3Ug6iF4BF4lMSvMlCI6X+X0G4sib/CEFWZXyf4HqBwAA//8DAFBLAQItABQABgAIAAAAIQC2&#10;gziS/gAAAOEBAAATAAAAAAAAAAAAAAAAAAAAAABbQ29udGVudF9UeXBlc10ueG1sUEsBAi0AFAAG&#10;AAgAAAAhADj9If/WAAAAlAEAAAsAAAAAAAAAAAAAAAAALwEAAF9yZWxzLy5yZWxzUEsBAi0AFAAG&#10;AAgAAAAhALsdf4ocAgAAQgQAAA4AAAAAAAAAAAAAAAAALgIAAGRycy9lMm9Eb2MueG1sUEsBAi0A&#10;FAAGAAgAAAAhAHuisKfdAAAACAEAAA8AAAAAAAAAAAAAAAAAdgQAAGRycy9kb3ducmV2LnhtbFBL&#10;BQYAAAAABAAEAPMAAACABQAAAAA=&#10;" stroked="f">
                <v:textbox inset="0,0,0,0">
                  <w:txbxContent>
                    <w:p w14:paraId="08B305FF" w14:textId="0AF6D4A9" w:rsidR="006A7C22" w:rsidRPr="006A7C22" w:rsidRDefault="006A7C22" w:rsidP="006A7C22">
                      <w:pPr>
                        <w:pStyle w:val="Caption"/>
                        <w:jc w:val="center"/>
                        <w:rPr>
                          <w:rFonts w:ascii="Times New Roman" w:hAnsi="Times New Roman" w:cs="Times New Roman"/>
                          <w:noProof/>
                          <w:color w:val="auto"/>
                          <w:sz w:val="28"/>
                          <w:szCs w:val="28"/>
                        </w:rPr>
                      </w:pPr>
                      <w:bookmarkStart w:id="44" w:name="_Toc154881610"/>
                      <w:r w:rsidRPr="006A7C22">
                        <w:rPr>
                          <w:rFonts w:ascii="Times New Roman" w:hAnsi="Times New Roman" w:cs="Times New Roman"/>
                          <w:color w:val="auto"/>
                          <w:sz w:val="22"/>
                          <w:szCs w:val="22"/>
                        </w:rPr>
                        <w:t xml:space="preserve">Figure </w:t>
                      </w:r>
                      <w:r w:rsidRPr="006A7C22">
                        <w:rPr>
                          <w:rFonts w:ascii="Times New Roman" w:hAnsi="Times New Roman" w:cs="Times New Roman"/>
                          <w:color w:val="auto"/>
                          <w:sz w:val="22"/>
                          <w:szCs w:val="22"/>
                        </w:rPr>
                        <w:fldChar w:fldCharType="begin"/>
                      </w:r>
                      <w:r w:rsidRPr="006A7C22">
                        <w:rPr>
                          <w:rFonts w:ascii="Times New Roman" w:hAnsi="Times New Roman" w:cs="Times New Roman"/>
                          <w:color w:val="auto"/>
                          <w:sz w:val="22"/>
                          <w:szCs w:val="22"/>
                        </w:rPr>
                        <w:instrText xml:space="preserve"> SEQ Figure \* ARABIC </w:instrText>
                      </w:r>
                      <w:r w:rsidRPr="006A7C22">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8</w:t>
                      </w:r>
                      <w:r w:rsidRPr="006A7C22">
                        <w:rPr>
                          <w:rFonts w:ascii="Times New Roman" w:hAnsi="Times New Roman" w:cs="Times New Roman"/>
                          <w:color w:val="auto"/>
                          <w:sz w:val="22"/>
                          <w:szCs w:val="22"/>
                        </w:rPr>
                        <w:fldChar w:fldCharType="end"/>
                      </w:r>
                      <w:r w:rsidRPr="006A7C22">
                        <w:rPr>
                          <w:rFonts w:ascii="Times New Roman" w:hAnsi="Times New Roman" w:cs="Times New Roman"/>
                          <w:color w:val="auto"/>
                          <w:sz w:val="22"/>
                          <w:szCs w:val="22"/>
                        </w:rPr>
                        <w:t xml:space="preserve"> - The early morning sun. Photograph taken by me, 12th September 2021.</w:t>
                      </w:r>
                      <w:bookmarkEnd w:id="44"/>
                    </w:p>
                  </w:txbxContent>
                </v:textbox>
                <w10:wrap type="topAndBottom" anchorx="margin"/>
              </v:shape>
            </w:pict>
          </mc:Fallback>
        </mc:AlternateContent>
      </w:r>
      <w:r w:rsidR="00A72C25" w:rsidRPr="00624DD3">
        <w:rPr>
          <w:rFonts w:ascii="Times New Roman" w:hAnsi="Times New Roman" w:cs="Times New Roman"/>
          <w:sz w:val="24"/>
          <w:szCs w:val="24"/>
        </w:rPr>
        <w:t>akin</w:t>
      </w:r>
      <w:r w:rsidRPr="00624DD3">
        <w:rPr>
          <w:rFonts w:ascii="Times New Roman" w:hAnsi="Times New Roman" w:cs="Times New Roman"/>
          <w:sz w:val="24"/>
          <w:szCs w:val="24"/>
        </w:rPr>
        <w:t xml:space="preserve"> to that of the past. </w:t>
      </w:r>
    </w:p>
    <w:p w14:paraId="0F90AF23" w14:textId="77777777" w:rsidR="006A7C22" w:rsidRDefault="006A7C22" w:rsidP="002C1F4D">
      <w:pPr>
        <w:spacing w:line="360" w:lineRule="auto"/>
        <w:ind w:firstLine="720"/>
        <w:jc w:val="both"/>
        <w:rPr>
          <w:rFonts w:ascii="Times New Roman" w:hAnsi="Times New Roman" w:cs="Times New Roman"/>
          <w:sz w:val="24"/>
          <w:szCs w:val="24"/>
        </w:rPr>
      </w:pPr>
    </w:p>
    <w:p w14:paraId="144C9F92" w14:textId="587492BC" w:rsidR="004C20E8" w:rsidRDefault="00A72C25"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However, despite modern</w:t>
      </w:r>
      <w:r w:rsidR="004C20E8" w:rsidRPr="00624DD3">
        <w:rPr>
          <w:rFonts w:ascii="Times New Roman" w:hAnsi="Times New Roman" w:cs="Times New Roman"/>
          <w:sz w:val="24"/>
          <w:szCs w:val="24"/>
        </w:rPr>
        <w:t xml:space="preserve"> protections, the cold and rain could dampen the detectorist's enthusiasm and motivation, reducing attendance and forcing them to return home.</w:t>
      </w:r>
      <w:r w:rsidR="004C20E8" w:rsidRPr="00624DD3">
        <w:rPr>
          <w:rStyle w:val="FootnoteReference"/>
          <w:rFonts w:ascii="Times New Roman" w:hAnsi="Times New Roman" w:cs="Times New Roman"/>
          <w:sz w:val="24"/>
          <w:szCs w:val="24"/>
        </w:rPr>
        <w:footnoteReference w:id="458"/>
      </w:r>
      <w:r w:rsidR="004C20E8" w:rsidRPr="00624DD3">
        <w:rPr>
          <w:rFonts w:ascii="Times New Roman" w:hAnsi="Times New Roman" w:cs="Times New Roman"/>
          <w:sz w:val="24"/>
          <w:szCs w:val="24"/>
        </w:rPr>
        <w:t xml:space="preserve"> The majority of clothing items advised for ‘digging clobber’</w:t>
      </w:r>
      <w:r w:rsidR="004C20E8" w:rsidRPr="00624DD3">
        <w:rPr>
          <w:rStyle w:val="FootnoteReference"/>
          <w:rFonts w:ascii="Times New Roman" w:hAnsi="Times New Roman" w:cs="Times New Roman"/>
          <w:sz w:val="24"/>
          <w:szCs w:val="24"/>
        </w:rPr>
        <w:footnoteReference w:id="459"/>
      </w:r>
      <w:r w:rsidR="004C20E8" w:rsidRPr="00624DD3">
        <w:rPr>
          <w:rFonts w:ascii="Times New Roman" w:hAnsi="Times New Roman" w:cs="Times New Roman"/>
          <w:sz w:val="24"/>
          <w:szCs w:val="24"/>
        </w:rPr>
        <w:t xml:space="preserve"> were winter wear; thick and preferably thermal. ‘Rain and strong winds are a common occurrence’,</w:t>
      </w:r>
      <w:r w:rsidR="004C20E8" w:rsidRPr="00624DD3">
        <w:rPr>
          <w:rStyle w:val="FootnoteReference"/>
          <w:rFonts w:ascii="Times New Roman" w:hAnsi="Times New Roman" w:cs="Times New Roman"/>
          <w:sz w:val="24"/>
          <w:szCs w:val="24"/>
        </w:rPr>
        <w:footnoteReference w:id="460"/>
      </w:r>
      <w:r w:rsidR="004C20E8" w:rsidRPr="00624DD3">
        <w:rPr>
          <w:rFonts w:ascii="Times New Roman" w:hAnsi="Times New Roman" w:cs="Times New Roman"/>
          <w:sz w:val="24"/>
          <w:szCs w:val="24"/>
        </w:rPr>
        <w:t xml:space="preserve"> and can be so bad that ‘as you dug a hole [it] filled with water</w:t>
      </w:r>
      <w:r w:rsidR="00C53E25">
        <w:rPr>
          <w:rFonts w:ascii="Times New Roman" w:hAnsi="Times New Roman" w:cs="Times New Roman"/>
          <w:sz w:val="24"/>
          <w:szCs w:val="24"/>
        </w:rPr>
        <w:t>, [but] you don’t worry about that when you’re looking for the Holy Grail</w:t>
      </w:r>
      <w:r w:rsidR="004C20E8" w:rsidRPr="00624DD3">
        <w:rPr>
          <w:rFonts w:ascii="Times New Roman" w:hAnsi="Times New Roman" w:cs="Times New Roman"/>
          <w:sz w:val="24"/>
          <w:szCs w:val="24"/>
        </w:rPr>
        <w:t>.’</w:t>
      </w:r>
      <w:r w:rsidR="004C20E8" w:rsidRPr="00624DD3">
        <w:rPr>
          <w:rStyle w:val="FootnoteReference"/>
          <w:rFonts w:ascii="Times New Roman" w:hAnsi="Times New Roman" w:cs="Times New Roman"/>
          <w:sz w:val="24"/>
          <w:szCs w:val="24"/>
        </w:rPr>
        <w:footnoteReference w:id="461"/>
      </w:r>
      <w:r w:rsidR="004C20E8" w:rsidRPr="00624DD3">
        <w:rPr>
          <w:rFonts w:ascii="Times New Roman" w:hAnsi="Times New Roman" w:cs="Times New Roman"/>
          <w:sz w:val="24"/>
          <w:szCs w:val="24"/>
        </w:rPr>
        <w:t xml:space="preserve"> One shared that the sky ‘is always amazing early and late in the day’ and described a lightning storm; ‘my hair stood up in the air, so I got out quick!’</w:t>
      </w:r>
      <w:r w:rsidR="004C20E8" w:rsidRPr="00624DD3">
        <w:rPr>
          <w:rStyle w:val="FootnoteReference"/>
          <w:rFonts w:ascii="Times New Roman" w:hAnsi="Times New Roman" w:cs="Times New Roman"/>
          <w:sz w:val="24"/>
          <w:szCs w:val="24"/>
        </w:rPr>
        <w:footnoteReference w:id="462"/>
      </w:r>
      <w:r w:rsidR="004C20E8" w:rsidRPr="00624DD3">
        <w:rPr>
          <w:rFonts w:ascii="Times New Roman" w:hAnsi="Times New Roman" w:cs="Times New Roman"/>
          <w:sz w:val="24"/>
          <w:szCs w:val="24"/>
        </w:rPr>
        <w:t xml:space="preserve"> Therefore, the weather was central to the experience of the site. The proximity of several sites in the region, </w:t>
      </w:r>
      <w:r w:rsidR="004C20E8" w:rsidRPr="006504BA">
        <w:rPr>
          <w:rFonts w:ascii="Times New Roman" w:hAnsi="Times New Roman" w:cs="Times New Roman"/>
          <w:sz w:val="24"/>
          <w:szCs w:val="24"/>
        </w:rPr>
        <w:t>including the Iron Age farm at Butser Hill</w:t>
      </w:r>
      <w:r w:rsidR="004C20E8" w:rsidRPr="006504BA">
        <w:rPr>
          <w:rStyle w:val="FootnoteReference"/>
          <w:rFonts w:ascii="Times New Roman" w:hAnsi="Times New Roman" w:cs="Times New Roman"/>
          <w:sz w:val="24"/>
          <w:szCs w:val="24"/>
        </w:rPr>
        <w:footnoteReference w:id="463"/>
      </w:r>
      <w:r w:rsidR="004C20E8" w:rsidRPr="006504BA">
        <w:rPr>
          <w:rFonts w:ascii="Times New Roman" w:hAnsi="Times New Roman" w:cs="Times New Roman"/>
          <w:sz w:val="24"/>
          <w:szCs w:val="24"/>
        </w:rPr>
        <w:t xml:space="preserve"> </w:t>
      </w:r>
      <w:r w:rsidR="004C20E8" w:rsidRPr="00624DD3">
        <w:rPr>
          <w:rFonts w:ascii="Times New Roman" w:hAnsi="Times New Roman" w:cs="Times New Roman"/>
          <w:sz w:val="24"/>
          <w:szCs w:val="24"/>
        </w:rPr>
        <w:t>and the Regni capital of Chichester (c. 43 CE)</w:t>
      </w:r>
      <w:r w:rsidR="004C20E8" w:rsidRPr="00624DD3">
        <w:rPr>
          <w:rStyle w:val="FootnoteReference"/>
          <w:rFonts w:ascii="Times New Roman" w:hAnsi="Times New Roman" w:cs="Times New Roman"/>
          <w:sz w:val="24"/>
          <w:szCs w:val="24"/>
        </w:rPr>
        <w:footnoteReference w:id="464"/>
      </w:r>
      <w:r w:rsidR="004C20E8" w:rsidRPr="00624DD3">
        <w:rPr>
          <w:rFonts w:ascii="Times New Roman" w:hAnsi="Times New Roman" w:cs="Times New Roman"/>
          <w:sz w:val="24"/>
          <w:szCs w:val="24"/>
        </w:rPr>
        <w:t xml:space="preserve"> and the lack of a contemporaneous settlement identified on Hayling Island, indicates that patrons of the ancient temple were travelling a similar distance to that of the detectorists (Hampshire, Sussex) to attend the temple. </w:t>
      </w:r>
      <w:r w:rsidRPr="00624DD3">
        <w:rPr>
          <w:rFonts w:ascii="Times New Roman" w:hAnsi="Times New Roman" w:cs="Times New Roman"/>
          <w:sz w:val="24"/>
          <w:szCs w:val="24"/>
        </w:rPr>
        <w:t>The</w:t>
      </w:r>
      <w:r w:rsidR="004C20E8" w:rsidRPr="00624DD3">
        <w:rPr>
          <w:rFonts w:ascii="Times New Roman" w:hAnsi="Times New Roman" w:cs="Times New Roman"/>
          <w:sz w:val="24"/>
          <w:szCs w:val="24"/>
        </w:rPr>
        <w:t xml:space="preserve"> detectorists took into consideration the </w:t>
      </w:r>
      <w:r w:rsidR="004C20E8" w:rsidRPr="00624DD3">
        <w:rPr>
          <w:rFonts w:ascii="Times New Roman" w:hAnsi="Times New Roman" w:cs="Times New Roman"/>
          <w:sz w:val="24"/>
          <w:szCs w:val="24"/>
        </w:rPr>
        <w:lastRenderedPageBreak/>
        <w:t>weather and distance when attending – some detectorists found the sites’ proximity appealing and would not attend if they were further from their homes.</w:t>
      </w:r>
      <w:r w:rsidR="004C20E8" w:rsidRPr="00624DD3">
        <w:rPr>
          <w:rStyle w:val="FootnoteReference"/>
          <w:rFonts w:ascii="Times New Roman" w:hAnsi="Times New Roman" w:cs="Times New Roman"/>
          <w:sz w:val="24"/>
          <w:szCs w:val="24"/>
        </w:rPr>
        <w:footnoteReference w:id="465"/>
      </w:r>
      <w:r w:rsidR="004C20E8" w:rsidRPr="00624DD3">
        <w:rPr>
          <w:rFonts w:ascii="Times New Roman" w:hAnsi="Times New Roman" w:cs="Times New Roman"/>
          <w:sz w:val="24"/>
          <w:szCs w:val="24"/>
        </w:rPr>
        <w:t xml:space="preserve"> The </w:t>
      </w:r>
      <w:r w:rsidR="00230AE1" w:rsidRPr="00624DD3">
        <w:rPr>
          <w:rFonts w:ascii="Times New Roman" w:hAnsi="Times New Roman" w:cs="Times New Roman"/>
          <w:sz w:val="24"/>
          <w:szCs w:val="24"/>
        </w:rPr>
        <w:t xml:space="preserve">dismal </w:t>
      </w:r>
      <w:r w:rsidR="004C20E8" w:rsidRPr="00624DD3">
        <w:rPr>
          <w:rFonts w:ascii="Times New Roman" w:hAnsi="Times New Roman" w:cs="Times New Roman"/>
          <w:sz w:val="24"/>
          <w:szCs w:val="24"/>
        </w:rPr>
        <w:t xml:space="preserve">weather </w:t>
      </w:r>
      <w:r w:rsidR="00230AE1" w:rsidRPr="00624DD3">
        <w:rPr>
          <w:rFonts w:ascii="Times New Roman" w:hAnsi="Times New Roman" w:cs="Times New Roman"/>
          <w:sz w:val="24"/>
          <w:szCs w:val="24"/>
        </w:rPr>
        <w:t>would have likely</w:t>
      </w:r>
      <w:r w:rsidR="004C20E8" w:rsidRPr="00624DD3">
        <w:rPr>
          <w:rFonts w:ascii="Times New Roman" w:hAnsi="Times New Roman" w:cs="Times New Roman"/>
          <w:sz w:val="24"/>
          <w:szCs w:val="24"/>
        </w:rPr>
        <w:t xml:space="preserve"> </w:t>
      </w:r>
      <w:r w:rsidR="006A7C22">
        <w:rPr>
          <w:noProof/>
        </w:rPr>
        <mc:AlternateContent>
          <mc:Choice Requires="wps">
            <w:drawing>
              <wp:anchor distT="0" distB="0" distL="114300" distR="114300" simplePos="0" relativeHeight="251866112" behindDoc="0" locked="0" layoutInCell="1" allowOverlap="1" wp14:anchorId="3DE2B252" wp14:editId="0B2E2CD6">
                <wp:simplePos x="0" y="0"/>
                <wp:positionH relativeFrom="margin">
                  <wp:align>right</wp:align>
                </wp:positionH>
                <wp:positionV relativeFrom="paragraph">
                  <wp:posOffset>2991485</wp:posOffset>
                </wp:positionV>
                <wp:extent cx="6187440" cy="635"/>
                <wp:effectExtent l="0" t="0" r="3810" b="8890"/>
                <wp:wrapTopAndBottom/>
                <wp:docPr id="406696225" name="Text Box 1"/>
                <wp:cNvGraphicFramePr/>
                <a:graphic xmlns:a="http://schemas.openxmlformats.org/drawingml/2006/main">
                  <a:graphicData uri="http://schemas.microsoft.com/office/word/2010/wordprocessingShape">
                    <wps:wsp>
                      <wps:cNvSpPr txBox="1"/>
                      <wps:spPr>
                        <a:xfrm>
                          <a:off x="0" y="0"/>
                          <a:ext cx="6187440" cy="635"/>
                        </a:xfrm>
                        <a:prstGeom prst="rect">
                          <a:avLst/>
                        </a:prstGeom>
                        <a:solidFill>
                          <a:prstClr val="white"/>
                        </a:solidFill>
                        <a:ln>
                          <a:noFill/>
                        </a:ln>
                      </wps:spPr>
                      <wps:txbx>
                        <w:txbxContent>
                          <w:p w14:paraId="2188F0F3" w14:textId="0B70DAA0" w:rsidR="006A7C22" w:rsidRPr="006A7C22" w:rsidRDefault="006A7C22" w:rsidP="006A7C22">
                            <w:pPr>
                              <w:pStyle w:val="Caption"/>
                              <w:jc w:val="center"/>
                              <w:rPr>
                                <w:rFonts w:ascii="Times New Roman" w:hAnsi="Times New Roman" w:cs="Times New Roman"/>
                                <w:noProof/>
                                <w:color w:val="auto"/>
                                <w:sz w:val="22"/>
                                <w:szCs w:val="22"/>
                              </w:rPr>
                            </w:pPr>
                            <w:bookmarkStart w:id="45" w:name="_Toc154881611"/>
                            <w:r w:rsidRPr="006A7C22">
                              <w:rPr>
                                <w:rFonts w:ascii="Times New Roman" w:hAnsi="Times New Roman" w:cs="Times New Roman"/>
                                <w:color w:val="auto"/>
                                <w:sz w:val="22"/>
                                <w:szCs w:val="22"/>
                              </w:rPr>
                              <w:t xml:space="preserve">Figure </w:t>
                            </w:r>
                            <w:r w:rsidRPr="006A7C22">
                              <w:rPr>
                                <w:rFonts w:ascii="Times New Roman" w:hAnsi="Times New Roman" w:cs="Times New Roman"/>
                                <w:color w:val="auto"/>
                                <w:sz w:val="22"/>
                                <w:szCs w:val="22"/>
                              </w:rPr>
                              <w:fldChar w:fldCharType="begin"/>
                            </w:r>
                            <w:r w:rsidRPr="006A7C22">
                              <w:rPr>
                                <w:rFonts w:ascii="Times New Roman" w:hAnsi="Times New Roman" w:cs="Times New Roman"/>
                                <w:color w:val="auto"/>
                                <w:sz w:val="22"/>
                                <w:szCs w:val="22"/>
                              </w:rPr>
                              <w:instrText xml:space="preserve"> SEQ Figure \* ARABIC </w:instrText>
                            </w:r>
                            <w:r w:rsidRPr="006A7C22">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9</w:t>
                            </w:r>
                            <w:r w:rsidRPr="006A7C22">
                              <w:rPr>
                                <w:rFonts w:ascii="Times New Roman" w:hAnsi="Times New Roman" w:cs="Times New Roman"/>
                                <w:color w:val="auto"/>
                                <w:sz w:val="22"/>
                                <w:szCs w:val="22"/>
                              </w:rPr>
                              <w:fldChar w:fldCharType="end"/>
                            </w:r>
                            <w:r w:rsidRPr="006A7C22">
                              <w:rPr>
                                <w:rFonts w:ascii="Times New Roman" w:hAnsi="Times New Roman" w:cs="Times New Roman"/>
                                <w:color w:val="auto"/>
                                <w:sz w:val="22"/>
                                <w:szCs w:val="22"/>
                              </w:rPr>
                              <w:t xml:space="preserve"> - Four detectorists set off into the fields after chatting with other club members, following well-worn tracks that were muddy during this visit. Photograph taken by </w:t>
                            </w:r>
                            <w:proofErr w:type="gramStart"/>
                            <w:r w:rsidRPr="006A7C22">
                              <w:rPr>
                                <w:rFonts w:ascii="Times New Roman" w:hAnsi="Times New Roman" w:cs="Times New Roman"/>
                                <w:color w:val="auto"/>
                                <w:sz w:val="22"/>
                                <w:szCs w:val="22"/>
                              </w:rPr>
                              <w:t>myself</w:t>
                            </w:r>
                            <w:proofErr w:type="gramEnd"/>
                            <w:r w:rsidRPr="006A7C22">
                              <w:rPr>
                                <w:rFonts w:ascii="Times New Roman" w:hAnsi="Times New Roman" w:cs="Times New Roman"/>
                                <w:color w:val="auto"/>
                                <w:sz w:val="22"/>
                                <w:szCs w:val="22"/>
                              </w:rPr>
                              <w:t xml:space="preserve"> on the 23rd of December 2021.</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DE2B252" id="_x0000_s1035" type="#_x0000_t202" style="position:absolute;left:0;text-align:left;margin-left:436pt;margin-top:235.55pt;width:487.2pt;height:.05pt;z-index:251866112;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6fzGgIAAD8EAAAOAAAAZHJzL2Uyb0RvYy54bWysU8Fu2zAMvQ/YPwi6L066LuuMOEWWIsOA&#10;oi2QDj0rshwLkEWNUmJnXz9KtpOt22nYRaZJihTfe1zcdo1hR4Vegy34bDLlTFkJpbb7gn973ry7&#10;4cwHYUthwKqCn5Tnt8u3bxaty9UV1GBKhYyKWJ+3ruB1CC7PMi9r1Qg/AacsBSvARgT6xX1Womip&#10;emOyq+l0nrWApUOQynvy3vVBvkz1q0rJ8FhVXgVmCk5vC+nEdO7imS0XIt+jcLWWwzPEP7yiEdpS&#10;03OpOxEEO6D+o1SjJYKHKkwkNBlUlZYqzUDTzKavptnWwqk0C4Hj3Rkm///Kyofj1j0hC91n6IjA&#10;CEjrfO7JGefpKmzil17KKE4Qns6wqS4wSc757Obj9TWFJMXm7z/EGtnlqkMfvihoWDQKjsRJgkoc&#10;733oU8eU2MmD0eVGGxN/YmBtkB0F8dfWOqih+G9ZxsZcC/FWXzB6sssc0QrdrmO6LPinccYdlCca&#10;HaFXhXdyo6nfvfDhSSDJgEYiaYdHOioDbcFhsDirAX/8zR/ziR2KctaSrAruvx8EKs7MV0u8RQ2O&#10;Bo7GbjTsoVkDTTqjpXEymXQBgxnNCqF5IcWvYhcKCSupV8HDaK5DL27aGKlWq5RESnMi3Nutk7H0&#10;iOtz9yLQDawEIvMBRsGJ/BU5fW6ix60OgZBOzEVcexQHuEmliftho+Ia/Pqfsi57v/wJAAD//wMA&#10;UEsDBBQABgAIAAAAIQCkM4ao3wAAAAgBAAAPAAAAZHJzL2Rvd25yZXYueG1sTI/BTsMwEETvSPyD&#10;tUhcEHVSrBZCnKqq4ACXitALNzfexoF4HdlOG/4e0wscZ2c186ZcTbZnR/ShcyQhn2XAkBqnO2ol&#10;7N6fb++BhahIq94RSvjGAKvq8qJUhXYnesNjHVuWQigUSoKJcSg4D41Bq8LMDUjJOzhvVUzSt1x7&#10;dUrhtufzLFtwqzpKDUYNuDHYfNWjlbAVH1tzMx6eXtfizr/sxs3is62lvL6a1o/AIk7x7xl+8RM6&#10;VIlp70bSgfUS0pAoQSzzHFiyH5ZCANufL3PgVcn/D6h+AAAA//8DAFBLAQItABQABgAIAAAAIQC2&#10;gziS/gAAAOEBAAATAAAAAAAAAAAAAAAAAAAAAABbQ29udGVudF9UeXBlc10ueG1sUEsBAi0AFAAG&#10;AAgAAAAhADj9If/WAAAAlAEAAAsAAAAAAAAAAAAAAAAALwEAAF9yZWxzLy5yZWxzUEsBAi0AFAAG&#10;AAgAAAAhAMrPp/MaAgAAPwQAAA4AAAAAAAAAAAAAAAAALgIAAGRycy9lMm9Eb2MueG1sUEsBAi0A&#10;FAAGAAgAAAAhAKQzhqjfAAAACAEAAA8AAAAAAAAAAAAAAAAAdAQAAGRycy9kb3ducmV2LnhtbFBL&#10;BQYAAAAABAAEAPMAAACABQAAAAA=&#10;" stroked="f">
                <v:textbox style="mso-fit-shape-to-text:t" inset="0,0,0,0">
                  <w:txbxContent>
                    <w:p w14:paraId="2188F0F3" w14:textId="0B70DAA0" w:rsidR="006A7C22" w:rsidRPr="006A7C22" w:rsidRDefault="006A7C22" w:rsidP="006A7C22">
                      <w:pPr>
                        <w:pStyle w:val="Caption"/>
                        <w:jc w:val="center"/>
                        <w:rPr>
                          <w:rFonts w:ascii="Times New Roman" w:hAnsi="Times New Roman" w:cs="Times New Roman"/>
                          <w:noProof/>
                          <w:color w:val="auto"/>
                          <w:sz w:val="22"/>
                          <w:szCs w:val="22"/>
                        </w:rPr>
                      </w:pPr>
                      <w:bookmarkStart w:id="46" w:name="_Toc154881611"/>
                      <w:r w:rsidRPr="006A7C22">
                        <w:rPr>
                          <w:rFonts w:ascii="Times New Roman" w:hAnsi="Times New Roman" w:cs="Times New Roman"/>
                          <w:color w:val="auto"/>
                          <w:sz w:val="22"/>
                          <w:szCs w:val="22"/>
                        </w:rPr>
                        <w:t xml:space="preserve">Figure </w:t>
                      </w:r>
                      <w:r w:rsidRPr="006A7C22">
                        <w:rPr>
                          <w:rFonts w:ascii="Times New Roman" w:hAnsi="Times New Roman" w:cs="Times New Roman"/>
                          <w:color w:val="auto"/>
                          <w:sz w:val="22"/>
                          <w:szCs w:val="22"/>
                        </w:rPr>
                        <w:fldChar w:fldCharType="begin"/>
                      </w:r>
                      <w:r w:rsidRPr="006A7C22">
                        <w:rPr>
                          <w:rFonts w:ascii="Times New Roman" w:hAnsi="Times New Roman" w:cs="Times New Roman"/>
                          <w:color w:val="auto"/>
                          <w:sz w:val="22"/>
                          <w:szCs w:val="22"/>
                        </w:rPr>
                        <w:instrText xml:space="preserve"> SEQ Figure \* ARABIC </w:instrText>
                      </w:r>
                      <w:r w:rsidRPr="006A7C22">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9</w:t>
                      </w:r>
                      <w:r w:rsidRPr="006A7C22">
                        <w:rPr>
                          <w:rFonts w:ascii="Times New Roman" w:hAnsi="Times New Roman" w:cs="Times New Roman"/>
                          <w:color w:val="auto"/>
                          <w:sz w:val="22"/>
                          <w:szCs w:val="22"/>
                        </w:rPr>
                        <w:fldChar w:fldCharType="end"/>
                      </w:r>
                      <w:r w:rsidRPr="006A7C22">
                        <w:rPr>
                          <w:rFonts w:ascii="Times New Roman" w:hAnsi="Times New Roman" w:cs="Times New Roman"/>
                          <w:color w:val="auto"/>
                          <w:sz w:val="22"/>
                          <w:szCs w:val="22"/>
                        </w:rPr>
                        <w:t xml:space="preserve"> - Four detectorists set off into the fields after chatting with other club members, following well-worn tracks that were muddy during this visit. Photograph taken by </w:t>
                      </w:r>
                      <w:proofErr w:type="gramStart"/>
                      <w:r w:rsidRPr="006A7C22">
                        <w:rPr>
                          <w:rFonts w:ascii="Times New Roman" w:hAnsi="Times New Roman" w:cs="Times New Roman"/>
                          <w:color w:val="auto"/>
                          <w:sz w:val="22"/>
                          <w:szCs w:val="22"/>
                        </w:rPr>
                        <w:t>myself</w:t>
                      </w:r>
                      <w:proofErr w:type="gramEnd"/>
                      <w:r w:rsidRPr="006A7C22">
                        <w:rPr>
                          <w:rFonts w:ascii="Times New Roman" w:hAnsi="Times New Roman" w:cs="Times New Roman"/>
                          <w:color w:val="auto"/>
                          <w:sz w:val="22"/>
                          <w:szCs w:val="22"/>
                        </w:rPr>
                        <w:t xml:space="preserve"> on the 23rd of December 2021.</w:t>
                      </w:r>
                      <w:bookmarkEnd w:id="46"/>
                    </w:p>
                  </w:txbxContent>
                </v:textbox>
                <w10:wrap type="topAndBottom" anchorx="margin"/>
              </v:shape>
            </w:pict>
          </mc:Fallback>
        </mc:AlternateContent>
      </w:r>
      <w:r w:rsidR="006A7C22">
        <w:rPr>
          <w:rFonts w:ascii="Times New Roman" w:hAnsi="Times New Roman" w:cs="Times New Roman"/>
          <w:noProof/>
          <w:sz w:val="24"/>
          <w:szCs w:val="24"/>
        </w:rPr>
        <w:drawing>
          <wp:anchor distT="0" distB="0" distL="114300" distR="114300" simplePos="0" relativeHeight="251637760" behindDoc="0" locked="0" layoutInCell="1" allowOverlap="1" wp14:anchorId="20CDE3D8" wp14:editId="6FDDCC73">
            <wp:simplePos x="0" y="0"/>
            <wp:positionH relativeFrom="margin">
              <wp:align>left</wp:align>
            </wp:positionH>
            <wp:positionV relativeFrom="paragraph">
              <wp:posOffset>930910</wp:posOffset>
            </wp:positionV>
            <wp:extent cx="6242050" cy="1937385"/>
            <wp:effectExtent l="0" t="0" r="6350" b="5715"/>
            <wp:wrapTopAndBottom/>
            <wp:docPr id="719385005" name="Picture 9" descr="A group of people walking on a grassy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85005" name="Picture 9" descr="A group of people walking on a grassy field&#10;&#10;Description automatically generated"/>
                    <pic:cNvPicPr/>
                  </pic:nvPicPr>
                  <pic:blipFill rotWithShape="1">
                    <a:blip r:embed="rId30" cstate="print">
                      <a:extLst>
                        <a:ext uri="{28A0092B-C50C-407E-A947-70E740481C1C}">
                          <a14:useLocalDpi xmlns:a14="http://schemas.microsoft.com/office/drawing/2010/main" val="0"/>
                        </a:ext>
                      </a:extLst>
                    </a:blip>
                    <a:srcRect l="5817" t="30354" r="7478" b="33752"/>
                    <a:stretch/>
                  </pic:blipFill>
                  <pic:spPr bwMode="auto">
                    <a:xfrm>
                      <a:off x="0" y="0"/>
                      <a:ext cx="6242050" cy="19373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C20E8" w:rsidRPr="00624DD3">
        <w:rPr>
          <w:rFonts w:ascii="Times New Roman" w:hAnsi="Times New Roman" w:cs="Times New Roman"/>
          <w:sz w:val="24"/>
          <w:szCs w:val="24"/>
        </w:rPr>
        <w:t>affected the ancient patrons’ decisions regarding attendance.</w:t>
      </w:r>
    </w:p>
    <w:p w14:paraId="62DCECDD" w14:textId="23C1AF73" w:rsidR="00D4323C" w:rsidRDefault="00D4323C" w:rsidP="002C1F4D">
      <w:pPr>
        <w:spacing w:line="360" w:lineRule="auto"/>
        <w:ind w:firstLine="720"/>
        <w:jc w:val="both"/>
        <w:rPr>
          <w:rFonts w:ascii="Times New Roman" w:hAnsi="Times New Roman" w:cs="Times New Roman"/>
          <w:noProof/>
          <w:sz w:val="24"/>
          <w:szCs w:val="24"/>
        </w:rPr>
      </w:pPr>
    </w:p>
    <w:p w14:paraId="5A925DE2" w14:textId="77777777" w:rsidR="004C20E8" w:rsidRPr="00624DD3" w:rsidRDefault="004C20E8" w:rsidP="002C1F4D">
      <w:pPr>
        <w:pStyle w:val="Heading3"/>
        <w:spacing w:line="360" w:lineRule="auto"/>
        <w:rPr>
          <w:rFonts w:ascii="Times New Roman" w:hAnsi="Times New Roman" w:cs="Times New Roman"/>
          <w:i/>
          <w:iCs/>
          <w:color w:val="auto"/>
        </w:rPr>
      </w:pPr>
      <w:bookmarkStart w:id="47" w:name="_Toc154879742"/>
      <w:r w:rsidRPr="00624DD3">
        <w:rPr>
          <w:rFonts w:ascii="Times New Roman" w:hAnsi="Times New Roman" w:cs="Times New Roman"/>
          <w:i/>
          <w:iCs/>
          <w:color w:val="auto"/>
        </w:rPr>
        <w:t>Movement</w:t>
      </w:r>
      <w:bookmarkEnd w:id="47"/>
    </w:p>
    <w:p w14:paraId="3C2889A2" w14:textId="1B893369" w:rsidR="004C20E8" w:rsidRPr="00624DD3" w:rsidRDefault="00A72C25"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This theme relates to accessibility being hindered or enhanced by the weather and reflects the consequences of the weather rather than focusing on it as an active agent. </w:t>
      </w:r>
      <w:r w:rsidR="004C20E8" w:rsidRPr="00624DD3">
        <w:rPr>
          <w:rFonts w:ascii="Times New Roman" w:hAnsi="Times New Roman" w:cs="Times New Roman"/>
          <w:sz w:val="24"/>
          <w:szCs w:val="24"/>
        </w:rPr>
        <w:t xml:space="preserve">During his detailing of </w:t>
      </w:r>
      <w:proofErr w:type="spellStart"/>
      <w:r w:rsidR="004C20E8" w:rsidRPr="00624DD3">
        <w:rPr>
          <w:rFonts w:ascii="Times New Roman" w:hAnsi="Times New Roman" w:cs="Times New Roman"/>
          <w:sz w:val="24"/>
          <w:szCs w:val="24"/>
        </w:rPr>
        <w:t>taskscapes</w:t>
      </w:r>
      <w:proofErr w:type="spellEnd"/>
      <w:r w:rsidR="008B4DFB">
        <w:rPr>
          <w:rFonts w:ascii="Times New Roman" w:hAnsi="Times New Roman" w:cs="Times New Roman"/>
          <w:sz w:val="24"/>
          <w:szCs w:val="24"/>
        </w:rPr>
        <w:t xml:space="preserve"> and temporality in landscapes</w:t>
      </w:r>
      <w:r w:rsidR="004C20E8" w:rsidRPr="00624DD3">
        <w:rPr>
          <w:rFonts w:ascii="Times New Roman" w:hAnsi="Times New Roman" w:cs="Times New Roman"/>
          <w:sz w:val="24"/>
          <w:szCs w:val="24"/>
        </w:rPr>
        <w:t xml:space="preserve">, </w:t>
      </w:r>
      <w:r w:rsidR="003C1E12">
        <w:rPr>
          <w:rFonts w:ascii="Times New Roman" w:hAnsi="Times New Roman" w:cs="Times New Roman"/>
          <w:sz w:val="24"/>
          <w:szCs w:val="24"/>
        </w:rPr>
        <w:t>Ingold</w:t>
      </w:r>
      <w:r w:rsidR="004C20E8" w:rsidRPr="00624DD3">
        <w:rPr>
          <w:rFonts w:ascii="Times New Roman" w:hAnsi="Times New Roman" w:cs="Times New Roman"/>
          <w:sz w:val="24"/>
          <w:szCs w:val="24"/>
        </w:rPr>
        <w:t xml:space="preserve"> likens the evidence of human </w:t>
      </w:r>
      <w:r w:rsidR="004C20E8" w:rsidRPr="003B568D">
        <w:rPr>
          <w:rFonts w:ascii="Times New Roman" w:hAnsi="Times New Roman" w:cs="Times New Roman"/>
          <w:sz w:val="24"/>
          <w:szCs w:val="24"/>
        </w:rPr>
        <w:t xml:space="preserve">activity to ‘footprints’ left </w:t>
      </w:r>
      <w:r w:rsidR="008B4DFB" w:rsidRPr="003B568D">
        <w:rPr>
          <w:rFonts w:ascii="Times New Roman" w:hAnsi="Times New Roman" w:cs="Times New Roman"/>
          <w:sz w:val="24"/>
          <w:szCs w:val="24"/>
        </w:rPr>
        <w:t>behind</w:t>
      </w:r>
      <w:r w:rsidR="004C20E8" w:rsidRPr="003B568D">
        <w:rPr>
          <w:rFonts w:ascii="Times New Roman" w:hAnsi="Times New Roman" w:cs="Times New Roman"/>
          <w:sz w:val="24"/>
          <w:szCs w:val="24"/>
        </w:rPr>
        <w:t>.</w:t>
      </w:r>
      <w:r w:rsidR="004C20E8" w:rsidRPr="003B568D">
        <w:rPr>
          <w:rStyle w:val="FootnoteReference"/>
          <w:rFonts w:ascii="Times New Roman" w:hAnsi="Times New Roman" w:cs="Times New Roman"/>
          <w:sz w:val="24"/>
          <w:szCs w:val="24"/>
        </w:rPr>
        <w:footnoteReference w:id="466"/>
      </w:r>
      <w:r w:rsidR="004C20E8" w:rsidRPr="003B568D">
        <w:rPr>
          <w:rFonts w:ascii="Times New Roman" w:hAnsi="Times New Roman" w:cs="Times New Roman"/>
          <w:sz w:val="24"/>
          <w:szCs w:val="24"/>
        </w:rPr>
        <w:t xml:space="preserve"> </w:t>
      </w:r>
      <w:r w:rsidR="004C20E8" w:rsidRPr="00624DD3">
        <w:rPr>
          <w:rFonts w:ascii="Times New Roman" w:hAnsi="Times New Roman" w:cs="Times New Roman"/>
          <w:sz w:val="24"/>
          <w:szCs w:val="24"/>
        </w:rPr>
        <w:t>This is particularly noticeable when spotting the Solent Metal Detecting Club trekking through mud-sodden fields (</w:t>
      </w:r>
      <w:r w:rsidR="004C20E8" w:rsidRPr="00910245">
        <w:rPr>
          <w:rFonts w:ascii="Times New Roman" w:hAnsi="Times New Roman" w:cs="Times New Roman"/>
          <w:sz w:val="24"/>
          <w:szCs w:val="24"/>
        </w:rPr>
        <w:t>Figure</w:t>
      </w:r>
      <w:r w:rsidR="00D4323C" w:rsidRPr="00910245">
        <w:rPr>
          <w:rFonts w:ascii="Times New Roman" w:hAnsi="Times New Roman" w:cs="Times New Roman"/>
          <w:sz w:val="24"/>
          <w:szCs w:val="24"/>
        </w:rPr>
        <w:t xml:space="preserve"> </w:t>
      </w:r>
      <w:r w:rsidR="006A7C22">
        <w:rPr>
          <w:rFonts w:ascii="Times New Roman" w:hAnsi="Times New Roman" w:cs="Times New Roman"/>
          <w:sz w:val="24"/>
          <w:szCs w:val="24"/>
        </w:rPr>
        <w:t>9</w:t>
      </w:r>
      <w:r w:rsidR="004C20E8" w:rsidRPr="00624DD3">
        <w:rPr>
          <w:rFonts w:ascii="Times New Roman" w:hAnsi="Times New Roman" w:cs="Times New Roman"/>
          <w:sz w:val="24"/>
          <w:szCs w:val="24"/>
        </w:rPr>
        <w:t>). Their tracks, however, are often difficult to determine due to the nature of the soil; it is either rock solid, lined with cracks, or squishy and sinking underfoot.</w:t>
      </w:r>
      <w:r w:rsidR="004C20E8" w:rsidRPr="00624DD3">
        <w:rPr>
          <w:rStyle w:val="FootnoteReference"/>
          <w:rFonts w:ascii="Times New Roman" w:hAnsi="Times New Roman" w:cs="Times New Roman"/>
          <w:sz w:val="24"/>
          <w:szCs w:val="24"/>
        </w:rPr>
        <w:footnoteReference w:id="467"/>
      </w:r>
      <w:r w:rsidR="004C20E8" w:rsidRPr="00624DD3">
        <w:rPr>
          <w:rFonts w:ascii="Times New Roman" w:hAnsi="Times New Roman" w:cs="Times New Roman"/>
          <w:sz w:val="24"/>
          <w:szCs w:val="24"/>
        </w:rPr>
        <w:t xml:space="preserve"> The soil had also hindered excavations and stratigraphical sequencing at the temple site.</w:t>
      </w:r>
      <w:r w:rsidR="004C20E8" w:rsidRPr="00624DD3">
        <w:rPr>
          <w:rStyle w:val="FootnoteReference"/>
          <w:rFonts w:ascii="Times New Roman" w:hAnsi="Times New Roman" w:cs="Times New Roman"/>
          <w:sz w:val="24"/>
          <w:szCs w:val="24"/>
        </w:rPr>
        <w:footnoteReference w:id="468"/>
      </w:r>
      <w:r w:rsidR="004C20E8" w:rsidRPr="00624DD3">
        <w:rPr>
          <w:rFonts w:ascii="Times New Roman" w:hAnsi="Times New Roman" w:cs="Times New Roman"/>
          <w:sz w:val="24"/>
          <w:szCs w:val="24"/>
        </w:rPr>
        <w:t xml:space="preserve"> Other archaeological investigations have experienced difficulty due to the geology at Hayling; the 1864 schooner, </w:t>
      </w:r>
      <w:r w:rsidR="004C20E8" w:rsidRPr="00624DD3">
        <w:rPr>
          <w:rFonts w:ascii="Times New Roman" w:hAnsi="Times New Roman" w:cs="Times New Roman"/>
          <w:i/>
          <w:iCs/>
          <w:sz w:val="24"/>
          <w:szCs w:val="24"/>
        </w:rPr>
        <w:t>The Ocean</w:t>
      </w:r>
      <w:r w:rsidR="004C20E8" w:rsidRPr="00624DD3">
        <w:rPr>
          <w:rFonts w:ascii="Times New Roman" w:hAnsi="Times New Roman" w:cs="Times New Roman"/>
          <w:sz w:val="24"/>
          <w:szCs w:val="24"/>
        </w:rPr>
        <w:t>, lay buried beneath a sandbar on the southwestern tip of the island and can only be excavated during low tide.</w:t>
      </w:r>
      <w:r w:rsidR="004C20E8" w:rsidRPr="00624DD3">
        <w:rPr>
          <w:rStyle w:val="FootnoteReference"/>
          <w:rFonts w:ascii="Times New Roman" w:hAnsi="Times New Roman" w:cs="Times New Roman"/>
          <w:sz w:val="24"/>
          <w:szCs w:val="24"/>
        </w:rPr>
        <w:footnoteReference w:id="469"/>
      </w:r>
      <w:r w:rsidR="004C20E8" w:rsidRPr="00624DD3">
        <w:rPr>
          <w:rFonts w:ascii="Times New Roman" w:hAnsi="Times New Roman" w:cs="Times New Roman"/>
          <w:sz w:val="24"/>
          <w:szCs w:val="24"/>
        </w:rPr>
        <w:t xml:space="preserve"> Despite this, movement around the site was not dictated by reported ease of walking but </w:t>
      </w:r>
      <w:r w:rsidR="004C20E8" w:rsidRPr="008E5A5A">
        <w:rPr>
          <w:rFonts w:ascii="Times New Roman" w:hAnsi="Times New Roman" w:cs="Times New Roman"/>
          <w:sz w:val="24"/>
          <w:szCs w:val="24"/>
        </w:rPr>
        <w:t>by the availability of fields,</w:t>
      </w:r>
      <w:r w:rsidR="004C20E8" w:rsidRPr="008E5A5A">
        <w:rPr>
          <w:rStyle w:val="FootnoteReference"/>
          <w:rFonts w:ascii="Times New Roman" w:hAnsi="Times New Roman" w:cs="Times New Roman"/>
          <w:sz w:val="24"/>
          <w:szCs w:val="24"/>
        </w:rPr>
        <w:footnoteReference w:id="470"/>
      </w:r>
      <w:r w:rsidR="004C20E8" w:rsidRPr="008E5A5A">
        <w:rPr>
          <w:rFonts w:ascii="Times New Roman" w:hAnsi="Times New Roman" w:cs="Times New Roman"/>
          <w:sz w:val="24"/>
          <w:szCs w:val="24"/>
        </w:rPr>
        <w:t xml:space="preserve"> which are linked by trodden tracks and pathways.</w:t>
      </w:r>
      <w:r w:rsidR="004C20E8" w:rsidRPr="008E5A5A">
        <w:rPr>
          <w:rStyle w:val="FootnoteReference"/>
          <w:rFonts w:ascii="Times New Roman" w:hAnsi="Times New Roman" w:cs="Times New Roman"/>
          <w:sz w:val="24"/>
          <w:szCs w:val="24"/>
        </w:rPr>
        <w:footnoteReference w:id="471"/>
      </w:r>
      <w:r w:rsidR="004C20E8" w:rsidRPr="008E5A5A">
        <w:rPr>
          <w:rFonts w:ascii="Times New Roman" w:hAnsi="Times New Roman" w:cs="Times New Roman"/>
          <w:sz w:val="24"/>
          <w:szCs w:val="24"/>
        </w:rPr>
        <w:t xml:space="preserve"> It is possible </w:t>
      </w:r>
      <w:r w:rsidR="004C20E8" w:rsidRPr="00624DD3">
        <w:rPr>
          <w:rFonts w:ascii="Times New Roman" w:hAnsi="Times New Roman" w:cs="Times New Roman"/>
          <w:sz w:val="24"/>
          <w:szCs w:val="24"/>
        </w:rPr>
        <w:t xml:space="preserve">that the ancients used paths and roads that improved ease of access around and to the site; my grandfather noted that a Roman road had been found leading away from the western face of the </w:t>
      </w:r>
      <w:r w:rsidR="004C20E8" w:rsidRPr="00624DD3">
        <w:rPr>
          <w:rFonts w:ascii="Times New Roman" w:hAnsi="Times New Roman" w:cs="Times New Roman"/>
          <w:sz w:val="24"/>
          <w:szCs w:val="24"/>
        </w:rPr>
        <w:lastRenderedPageBreak/>
        <w:t>temple,</w:t>
      </w:r>
      <w:r w:rsidR="004C20E8" w:rsidRPr="00624DD3">
        <w:rPr>
          <w:rStyle w:val="FootnoteReference"/>
          <w:rFonts w:ascii="Times New Roman" w:hAnsi="Times New Roman" w:cs="Times New Roman"/>
          <w:sz w:val="24"/>
          <w:szCs w:val="24"/>
        </w:rPr>
        <w:footnoteReference w:id="472"/>
      </w:r>
      <w:r w:rsidR="004C20E8" w:rsidRPr="00624DD3">
        <w:rPr>
          <w:rFonts w:ascii="Times New Roman" w:hAnsi="Times New Roman" w:cs="Times New Roman"/>
          <w:sz w:val="24"/>
          <w:szCs w:val="24"/>
        </w:rPr>
        <w:t xml:space="preserve"> but I could not find literature evidence of this and it is unverifiable to propose that ancient people suffered similar issues with movement and mud, but the prospect is plausible due to </w:t>
      </w:r>
      <w:r w:rsidR="004C20E8" w:rsidRPr="008E5A5A">
        <w:rPr>
          <w:rFonts w:ascii="Times New Roman" w:hAnsi="Times New Roman" w:cs="Times New Roman"/>
          <w:sz w:val="24"/>
          <w:szCs w:val="24"/>
        </w:rPr>
        <w:t>the continuation of weather conditions.</w:t>
      </w:r>
      <w:r w:rsidR="004C20E8" w:rsidRPr="008E5A5A">
        <w:rPr>
          <w:rStyle w:val="FootnoteReference"/>
          <w:rFonts w:ascii="Times New Roman" w:hAnsi="Times New Roman" w:cs="Times New Roman"/>
          <w:sz w:val="24"/>
          <w:szCs w:val="24"/>
        </w:rPr>
        <w:footnoteReference w:id="473"/>
      </w:r>
    </w:p>
    <w:p w14:paraId="7A34E038" w14:textId="21B7582E" w:rsidR="004C20E8"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Although footpaths and footprints are subject to the whims of the weather</w:t>
      </w:r>
      <w:r w:rsidR="008E5A5A">
        <w:rPr>
          <w:rFonts w:ascii="Times New Roman" w:hAnsi="Times New Roman" w:cs="Times New Roman"/>
          <w:sz w:val="24"/>
          <w:szCs w:val="24"/>
        </w:rPr>
        <w:t>-</w:t>
      </w:r>
      <w:r w:rsidRPr="00624DD3">
        <w:rPr>
          <w:rFonts w:ascii="Times New Roman" w:hAnsi="Times New Roman" w:cs="Times New Roman"/>
          <w:sz w:val="24"/>
          <w:szCs w:val="24"/>
        </w:rPr>
        <w:t>world, their temporal impression of the land records the detectorists' purposeful wanderings around the site; one detectorist is a self-declared wanderer!</w:t>
      </w:r>
      <w:r w:rsidRPr="00624DD3">
        <w:rPr>
          <w:rStyle w:val="FootnoteReference"/>
          <w:rFonts w:ascii="Times New Roman" w:hAnsi="Times New Roman" w:cs="Times New Roman"/>
          <w:sz w:val="24"/>
          <w:szCs w:val="24"/>
        </w:rPr>
        <w:footnoteReference w:id="474"/>
      </w:r>
      <w:r w:rsidRPr="00624DD3">
        <w:rPr>
          <w:rFonts w:ascii="Times New Roman" w:hAnsi="Times New Roman" w:cs="Times New Roman"/>
          <w:sz w:val="24"/>
          <w:szCs w:val="24"/>
        </w:rPr>
        <w:t xml:space="preserve"> Although map-making, according to Ingold, </w:t>
      </w:r>
      <w:r w:rsidRPr="003E37AC">
        <w:rPr>
          <w:rFonts w:ascii="Times New Roman" w:hAnsi="Times New Roman" w:cs="Times New Roman"/>
          <w:sz w:val="24"/>
          <w:szCs w:val="24"/>
        </w:rPr>
        <w:t>is concerned with travellers who construct knowledge (as opposed to wanderers who grow it)</w:t>
      </w:r>
      <w:r w:rsidRPr="003E37AC">
        <w:rPr>
          <w:rStyle w:val="FootnoteReference"/>
          <w:rFonts w:ascii="Times New Roman" w:hAnsi="Times New Roman" w:cs="Times New Roman"/>
          <w:sz w:val="24"/>
          <w:szCs w:val="24"/>
        </w:rPr>
        <w:footnoteReference w:id="475"/>
      </w:r>
      <w:r w:rsidRPr="003E37AC">
        <w:rPr>
          <w:rFonts w:ascii="Times New Roman" w:hAnsi="Times New Roman" w:cs="Times New Roman"/>
          <w:sz w:val="24"/>
          <w:szCs w:val="24"/>
        </w:rPr>
        <w:t xml:space="preserve">, </w:t>
      </w:r>
      <w:r w:rsidRPr="00624DD3">
        <w:rPr>
          <w:rFonts w:ascii="Times New Roman" w:hAnsi="Times New Roman" w:cs="Times New Roman"/>
          <w:sz w:val="24"/>
          <w:szCs w:val="24"/>
        </w:rPr>
        <w:t>the detectorists have maps which signify the SMDC names for each field; for example, the Ditch field was also known as the Pumpkin field, as it was full of pumpkins during their early visits</w:t>
      </w:r>
      <w:r w:rsidR="009F733E">
        <w:rPr>
          <w:rFonts w:ascii="Times New Roman" w:hAnsi="Times New Roman" w:cs="Times New Roman"/>
          <w:sz w:val="24"/>
          <w:szCs w:val="24"/>
        </w:rPr>
        <w:t xml:space="preserve"> (Figure 1</w:t>
      </w:r>
      <w:r w:rsidR="00030A9E">
        <w:rPr>
          <w:rFonts w:ascii="Times New Roman" w:hAnsi="Times New Roman" w:cs="Times New Roman"/>
          <w:sz w:val="24"/>
          <w:szCs w:val="24"/>
        </w:rPr>
        <w:t>0</w:t>
      </w:r>
      <w:r w:rsidR="009F733E">
        <w:rPr>
          <w:rFonts w:ascii="Times New Roman" w:hAnsi="Times New Roman" w:cs="Times New Roman"/>
          <w:sz w:val="24"/>
          <w:szCs w:val="24"/>
        </w:rPr>
        <w:t>)</w:t>
      </w:r>
      <w:r w:rsidRPr="00624DD3">
        <w:rPr>
          <w:rFonts w:ascii="Times New Roman" w:hAnsi="Times New Roman" w:cs="Times New Roman"/>
          <w:sz w:val="24"/>
          <w:szCs w:val="24"/>
        </w:rPr>
        <w:t>.</w:t>
      </w:r>
      <w:r w:rsidR="007D7EC9">
        <w:rPr>
          <w:rStyle w:val="FootnoteReference"/>
          <w:rFonts w:ascii="Times New Roman" w:hAnsi="Times New Roman" w:cs="Times New Roman"/>
          <w:sz w:val="24"/>
          <w:szCs w:val="24"/>
        </w:rPr>
        <w:footnoteReference w:id="476"/>
      </w:r>
      <w:r w:rsidRPr="00624DD3">
        <w:rPr>
          <w:rFonts w:ascii="Times New Roman" w:hAnsi="Times New Roman" w:cs="Times New Roman"/>
          <w:sz w:val="24"/>
          <w:szCs w:val="24"/>
        </w:rPr>
        <w:t xml:space="preserve"> During a dialogue recorded by Bender, Tilley states that the perception of the landscape deepens through repeated engagement, forming an intimate sensorial relationship that cannot be reproduced or conveyed through cartographic maps.</w:t>
      </w:r>
      <w:r w:rsidRPr="00624DD3">
        <w:rPr>
          <w:rStyle w:val="FootnoteReference"/>
          <w:rFonts w:ascii="Times New Roman" w:hAnsi="Times New Roman" w:cs="Times New Roman"/>
          <w:sz w:val="24"/>
          <w:szCs w:val="24"/>
        </w:rPr>
        <w:footnoteReference w:id="477"/>
      </w:r>
      <w:r w:rsidRPr="00624DD3">
        <w:rPr>
          <w:rStyle w:val="cf01"/>
          <w:rFonts w:ascii="Times New Roman" w:hAnsi="Times New Roman" w:cs="Times New Roman"/>
          <w:sz w:val="24"/>
          <w:szCs w:val="24"/>
        </w:rPr>
        <w:t xml:space="preserve"> However, when people connect with a place, identity is imbued through names, and environments become imprinted with memories through actions and feelings.</w:t>
      </w:r>
      <w:r w:rsidRPr="00624DD3">
        <w:rPr>
          <w:rStyle w:val="FootnoteReference"/>
          <w:rFonts w:ascii="Times New Roman" w:hAnsi="Times New Roman" w:cs="Times New Roman"/>
          <w:sz w:val="24"/>
          <w:szCs w:val="24"/>
        </w:rPr>
        <w:footnoteReference w:id="478"/>
      </w:r>
      <w:r w:rsidRPr="00624DD3">
        <w:rPr>
          <w:rStyle w:val="cf01"/>
          <w:rFonts w:ascii="Times New Roman" w:hAnsi="Times New Roman" w:cs="Times New Roman"/>
          <w:sz w:val="24"/>
          <w:szCs w:val="24"/>
        </w:rPr>
        <w:t xml:space="preserve"> The maps created by detectorists </w:t>
      </w:r>
      <w:r w:rsidR="00F53AB8" w:rsidRPr="00624DD3">
        <w:rPr>
          <w:rStyle w:val="cf01"/>
          <w:rFonts w:ascii="Times New Roman" w:hAnsi="Times New Roman" w:cs="Times New Roman"/>
          <w:sz w:val="24"/>
          <w:szCs w:val="24"/>
        </w:rPr>
        <w:t>reflect</w:t>
      </w:r>
      <w:r w:rsidRPr="00624DD3">
        <w:rPr>
          <w:rStyle w:val="cf01"/>
          <w:rFonts w:ascii="Times New Roman" w:hAnsi="Times New Roman" w:cs="Times New Roman"/>
          <w:sz w:val="24"/>
          <w:szCs w:val="24"/>
        </w:rPr>
        <w:t xml:space="preserve"> the engagement between people and place and could only be developed through repeated connection. Similarly, the detectorists adapted the map as required, a benefit highlighted by Shanks.</w:t>
      </w:r>
      <w:r w:rsidRPr="00624DD3">
        <w:rPr>
          <w:rStyle w:val="FootnoteReference"/>
          <w:rFonts w:ascii="Times New Roman" w:hAnsi="Times New Roman" w:cs="Times New Roman"/>
          <w:sz w:val="24"/>
          <w:szCs w:val="24"/>
        </w:rPr>
        <w:footnoteReference w:id="479"/>
      </w:r>
      <w:r w:rsidRPr="00624DD3">
        <w:rPr>
          <w:rStyle w:val="cf01"/>
          <w:rFonts w:ascii="Times New Roman" w:hAnsi="Times New Roman" w:cs="Times New Roman"/>
          <w:sz w:val="24"/>
          <w:szCs w:val="24"/>
        </w:rPr>
        <w:t xml:space="preserve"> Additionally, t</w:t>
      </w:r>
      <w:r w:rsidRPr="00624DD3">
        <w:rPr>
          <w:rFonts w:ascii="Times New Roman" w:hAnsi="Times New Roman" w:cs="Times New Roman"/>
          <w:sz w:val="24"/>
          <w:szCs w:val="24"/>
        </w:rPr>
        <w:t>he preference for architectural features as name places is reminiscent of the rejected Old English etymology of enclosure for Hayling,</w:t>
      </w:r>
      <w:r w:rsidRPr="00624DD3">
        <w:rPr>
          <w:rStyle w:val="FootnoteReference"/>
          <w:rFonts w:ascii="Times New Roman" w:hAnsi="Times New Roman" w:cs="Times New Roman"/>
          <w:sz w:val="24"/>
          <w:szCs w:val="24"/>
        </w:rPr>
        <w:footnoteReference w:id="480"/>
      </w:r>
      <w:r w:rsidRPr="00624DD3">
        <w:rPr>
          <w:rFonts w:ascii="Times New Roman" w:hAnsi="Times New Roman" w:cs="Times New Roman"/>
          <w:sz w:val="24"/>
          <w:szCs w:val="24"/>
        </w:rPr>
        <w:t xml:space="preserve"> presenting a tantalising yet doubtful continuation of a tradition from the past to the present at the site. </w:t>
      </w:r>
    </w:p>
    <w:p w14:paraId="3448CA0E" w14:textId="77777777" w:rsidR="009F733E" w:rsidRDefault="009F733E" w:rsidP="002C1F4D">
      <w:pPr>
        <w:spacing w:line="360" w:lineRule="auto"/>
        <w:ind w:firstLine="720"/>
        <w:jc w:val="both"/>
        <w:rPr>
          <w:rFonts w:ascii="Times New Roman" w:hAnsi="Times New Roman" w:cs="Times New Roman"/>
          <w:sz w:val="24"/>
          <w:szCs w:val="24"/>
        </w:rPr>
      </w:pPr>
    </w:p>
    <w:p w14:paraId="603D799F" w14:textId="77777777" w:rsidR="009F733E" w:rsidRDefault="009F733E" w:rsidP="002C1F4D">
      <w:pPr>
        <w:spacing w:line="360" w:lineRule="auto"/>
        <w:rPr>
          <w:i/>
          <w:iCs/>
        </w:rPr>
      </w:pPr>
    </w:p>
    <w:p w14:paraId="22F73D08" w14:textId="5A668553" w:rsidR="009F733E" w:rsidRDefault="00030A9E" w:rsidP="002C1F4D">
      <w:pPr>
        <w:spacing w:line="360" w:lineRule="auto"/>
        <w:rPr>
          <w:i/>
          <w:iCs/>
        </w:rPr>
      </w:pPr>
      <w:r>
        <w:rPr>
          <w:noProof/>
        </w:rPr>
        <w:lastRenderedPageBreak/>
        <mc:AlternateContent>
          <mc:Choice Requires="wps">
            <w:drawing>
              <wp:anchor distT="0" distB="0" distL="114300" distR="114300" simplePos="0" relativeHeight="251872256" behindDoc="0" locked="0" layoutInCell="1" allowOverlap="1" wp14:anchorId="4C650094" wp14:editId="2A15A15D">
                <wp:simplePos x="0" y="0"/>
                <wp:positionH relativeFrom="margin">
                  <wp:align>center</wp:align>
                </wp:positionH>
                <wp:positionV relativeFrom="paragraph">
                  <wp:posOffset>8299222</wp:posOffset>
                </wp:positionV>
                <wp:extent cx="5359400" cy="635"/>
                <wp:effectExtent l="0" t="0" r="0" b="0"/>
                <wp:wrapTopAndBottom/>
                <wp:docPr id="522027248" name="Text Box 1"/>
                <wp:cNvGraphicFramePr/>
                <a:graphic xmlns:a="http://schemas.openxmlformats.org/drawingml/2006/main">
                  <a:graphicData uri="http://schemas.microsoft.com/office/word/2010/wordprocessingShape">
                    <wps:wsp>
                      <wps:cNvSpPr txBox="1"/>
                      <wps:spPr>
                        <a:xfrm>
                          <a:off x="0" y="0"/>
                          <a:ext cx="5359400" cy="635"/>
                        </a:xfrm>
                        <a:prstGeom prst="rect">
                          <a:avLst/>
                        </a:prstGeom>
                        <a:solidFill>
                          <a:prstClr val="white"/>
                        </a:solidFill>
                        <a:ln>
                          <a:noFill/>
                        </a:ln>
                      </wps:spPr>
                      <wps:txbx>
                        <w:txbxContent>
                          <w:p w14:paraId="24024881" w14:textId="317B003F" w:rsidR="00030A9E" w:rsidRPr="00030A9E" w:rsidRDefault="006A7C22" w:rsidP="00D83A25">
                            <w:pPr>
                              <w:pStyle w:val="Caption"/>
                              <w:jc w:val="center"/>
                              <w:rPr>
                                <w:rFonts w:ascii="Times New Roman" w:hAnsi="Times New Roman" w:cs="Times New Roman"/>
                                <w:color w:val="auto"/>
                                <w:sz w:val="22"/>
                                <w:szCs w:val="22"/>
                              </w:rPr>
                            </w:pPr>
                            <w:bookmarkStart w:id="48" w:name="_Toc154881612"/>
                            <w:r w:rsidRPr="00030A9E">
                              <w:rPr>
                                <w:rFonts w:ascii="Times New Roman" w:hAnsi="Times New Roman" w:cs="Times New Roman"/>
                                <w:color w:val="auto"/>
                                <w:sz w:val="22"/>
                                <w:szCs w:val="22"/>
                              </w:rPr>
                              <w:t xml:space="preserve">Figure </w:t>
                            </w:r>
                            <w:r w:rsidRPr="00030A9E">
                              <w:rPr>
                                <w:rFonts w:ascii="Times New Roman" w:hAnsi="Times New Roman" w:cs="Times New Roman"/>
                                <w:color w:val="auto"/>
                                <w:sz w:val="22"/>
                                <w:szCs w:val="22"/>
                              </w:rPr>
                              <w:fldChar w:fldCharType="begin"/>
                            </w:r>
                            <w:r w:rsidRPr="00030A9E">
                              <w:rPr>
                                <w:rFonts w:ascii="Times New Roman" w:hAnsi="Times New Roman" w:cs="Times New Roman"/>
                                <w:color w:val="auto"/>
                                <w:sz w:val="22"/>
                                <w:szCs w:val="22"/>
                              </w:rPr>
                              <w:instrText xml:space="preserve"> SEQ Figure \* ARABIC </w:instrText>
                            </w:r>
                            <w:r w:rsidRPr="00030A9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10</w:t>
                            </w:r>
                            <w:r w:rsidRPr="00030A9E">
                              <w:rPr>
                                <w:rFonts w:ascii="Times New Roman" w:hAnsi="Times New Roman" w:cs="Times New Roman"/>
                                <w:color w:val="auto"/>
                                <w:sz w:val="22"/>
                                <w:szCs w:val="22"/>
                              </w:rPr>
                              <w:fldChar w:fldCharType="end"/>
                            </w:r>
                            <w:r w:rsidRPr="00030A9E">
                              <w:rPr>
                                <w:rFonts w:ascii="Times New Roman" w:hAnsi="Times New Roman" w:cs="Times New Roman"/>
                                <w:color w:val="auto"/>
                                <w:sz w:val="22"/>
                                <w:szCs w:val="22"/>
                              </w:rPr>
                              <w:t xml:space="preserve"> - Map of Solent Fruit Farm, showing the names of some of the fields.</w:t>
                            </w:r>
                            <w:bookmarkEnd w:id="48"/>
                          </w:p>
                          <w:p w14:paraId="09C4C9D0" w14:textId="7DF7BC5D" w:rsidR="006A7C22" w:rsidRPr="00030A9E" w:rsidRDefault="00030A9E" w:rsidP="00D83A25">
                            <w:pPr>
                              <w:pStyle w:val="Caption"/>
                              <w:jc w:val="center"/>
                              <w:rPr>
                                <w:rFonts w:ascii="Times New Roman" w:hAnsi="Times New Roman" w:cs="Times New Roman"/>
                                <w:noProof/>
                                <w:color w:val="auto"/>
                                <w:sz w:val="28"/>
                                <w:szCs w:val="28"/>
                              </w:rPr>
                            </w:pPr>
                            <w:r w:rsidRPr="00030A9E">
                              <w:rPr>
                                <w:rFonts w:ascii="Times New Roman" w:hAnsi="Times New Roman" w:cs="Times New Roman"/>
                                <w:color w:val="auto"/>
                                <w:sz w:val="22"/>
                                <w:szCs w:val="22"/>
                              </w:rPr>
                              <w:t xml:space="preserve"> (Source: Solent Fruit Farm, Facebook, 2023)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650094" id="_x0000_s1036" type="#_x0000_t202" style="position:absolute;margin-left:0;margin-top:653.5pt;width:422pt;height:.05pt;z-index:2518722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7OPFGQIAAEAEAAAOAAAAZHJzL2Uyb0RvYy54bWysU8Fu2zAMvQ/YPwi6L07apViNOEWWIsOA&#10;oi2QDj0rshwLkEWNUmJnXz9KtpOt22nYRaZJ6lHke1zcdY1hR4Vegy34bDLlTFkJpbb7gn972Xz4&#10;xJkPwpbCgFUFPynP75bv3y1al6srqMGUChmBWJ+3ruB1CC7PMi9r1Qg/AacsBSvARgT6xX1WomgJ&#10;vTHZ1XR6k7WApUOQynvy3vdBvkz4VaVkeKoqrwIzBae3hXRiOnfxzJYLke9RuFrL4RniH17RCG2p&#10;6BnqXgTBDqj/gGq0RPBQhYmEJoOq0lKlHqib2fRNN9taOJV6oeF4dx6T/3+w8vG4dc/IQvcZOiIw&#10;DqR1PvfkjP10FTbxSy9lFKcRns5jU11gkpzz6/ntxymFJMVurucRI7tcdejDFwUNi0bBkThJoxLH&#10;Bx/61DElVvJgdLnRxsSfGFgbZEdB/LW1DmoA/y3L2JhrId7qAaMnu/QRrdDtOqZL6jGxHl07KE/U&#10;O0IvC+/kRlPBB+HDs0DSAfVE2g5PdFQG2oLDYHFWA/74mz/mEz0U5awlXRXcfz8IVJyZr5aIiyIc&#10;DRyN3WjYQ7MGanVGW+NkMukCBjOaFULzSpJfxSoUElZSrYKH0VyHXt20MlKtVimJpOZEeLBbJyP0&#10;ONiX7lWgG2gJxOYjjIoT+Rt2+tzEj1sdAo06UXeZ4jBvkmkif1ipuAe//qesy+IvfwIAAP//AwBQ&#10;SwMEFAAGAAgAAAAhAP3LLWndAAAACgEAAA8AAABkcnMvZG93bnJldi54bWxMT0FOwzAQvCPxB2uR&#10;uCDqlEalCnGqqoIDXCpCL9zceBsH4nVkO234PYs4wG12ZjQ7U64n14sThth5UjCfZSCQGm86ahXs&#10;355uVyBi0mR07wkVfGGEdXV5UerC+DO94qlOreAQioVWYFMaCiljY9HpOPMDEmtHH5xOfIZWmqDP&#10;HO56eZdlS+l0R/zB6gG3FpvPenQKdvn7zt6Mx8eXTb4Iz/txu/xoa6Wur6bNA4iEU/ozw099rg4V&#10;dzr4kUwUvQIekphdZPeMWF/lOYPDLzUHWZXy/4TqGwAA//8DAFBLAQItABQABgAIAAAAIQC2gziS&#10;/gAAAOEBAAATAAAAAAAAAAAAAAAAAAAAAABbQ29udGVudF9UeXBlc10ueG1sUEsBAi0AFAAGAAgA&#10;AAAhADj9If/WAAAAlAEAAAsAAAAAAAAAAAAAAAAALwEAAF9yZWxzLy5yZWxzUEsBAi0AFAAGAAgA&#10;AAAhAIfs48UZAgAAQAQAAA4AAAAAAAAAAAAAAAAALgIAAGRycy9lMm9Eb2MueG1sUEsBAi0AFAAG&#10;AAgAAAAhAP3LLWndAAAACgEAAA8AAAAAAAAAAAAAAAAAcwQAAGRycy9kb3ducmV2LnhtbFBLBQYA&#10;AAAABAAEAPMAAAB9BQAAAAA=&#10;" stroked="f">
                <v:textbox style="mso-fit-shape-to-text:t" inset="0,0,0,0">
                  <w:txbxContent>
                    <w:p w14:paraId="24024881" w14:textId="317B003F" w:rsidR="00030A9E" w:rsidRPr="00030A9E" w:rsidRDefault="006A7C22" w:rsidP="00D83A25">
                      <w:pPr>
                        <w:pStyle w:val="Caption"/>
                        <w:jc w:val="center"/>
                        <w:rPr>
                          <w:rFonts w:ascii="Times New Roman" w:hAnsi="Times New Roman" w:cs="Times New Roman"/>
                          <w:color w:val="auto"/>
                          <w:sz w:val="22"/>
                          <w:szCs w:val="22"/>
                        </w:rPr>
                      </w:pPr>
                      <w:bookmarkStart w:id="49" w:name="_Toc154881612"/>
                      <w:r w:rsidRPr="00030A9E">
                        <w:rPr>
                          <w:rFonts w:ascii="Times New Roman" w:hAnsi="Times New Roman" w:cs="Times New Roman"/>
                          <w:color w:val="auto"/>
                          <w:sz w:val="22"/>
                          <w:szCs w:val="22"/>
                        </w:rPr>
                        <w:t xml:space="preserve">Figure </w:t>
                      </w:r>
                      <w:r w:rsidRPr="00030A9E">
                        <w:rPr>
                          <w:rFonts w:ascii="Times New Roman" w:hAnsi="Times New Roman" w:cs="Times New Roman"/>
                          <w:color w:val="auto"/>
                          <w:sz w:val="22"/>
                          <w:szCs w:val="22"/>
                        </w:rPr>
                        <w:fldChar w:fldCharType="begin"/>
                      </w:r>
                      <w:r w:rsidRPr="00030A9E">
                        <w:rPr>
                          <w:rFonts w:ascii="Times New Roman" w:hAnsi="Times New Roman" w:cs="Times New Roman"/>
                          <w:color w:val="auto"/>
                          <w:sz w:val="22"/>
                          <w:szCs w:val="22"/>
                        </w:rPr>
                        <w:instrText xml:space="preserve"> SEQ Figure \* ARABIC </w:instrText>
                      </w:r>
                      <w:r w:rsidRPr="00030A9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10</w:t>
                      </w:r>
                      <w:r w:rsidRPr="00030A9E">
                        <w:rPr>
                          <w:rFonts w:ascii="Times New Roman" w:hAnsi="Times New Roman" w:cs="Times New Roman"/>
                          <w:color w:val="auto"/>
                          <w:sz w:val="22"/>
                          <w:szCs w:val="22"/>
                        </w:rPr>
                        <w:fldChar w:fldCharType="end"/>
                      </w:r>
                      <w:r w:rsidRPr="00030A9E">
                        <w:rPr>
                          <w:rFonts w:ascii="Times New Roman" w:hAnsi="Times New Roman" w:cs="Times New Roman"/>
                          <w:color w:val="auto"/>
                          <w:sz w:val="22"/>
                          <w:szCs w:val="22"/>
                        </w:rPr>
                        <w:t xml:space="preserve"> - Map of Solent Fruit Farm, showing the names of some of the fields.</w:t>
                      </w:r>
                      <w:bookmarkEnd w:id="49"/>
                    </w:p>
                    <w:p w14:paraId="09C4C9D0" w14:textId="7DF7BC5D" w:rsidR="006A7C22" w:rsidRPr="00030A9E" w:rsidRDefault="00030A9E" w:rsidP="00D83A25">
                      <w:pPr>
                        <w:pStyle w:val="Caption"/>
                        <w:jc w:val="center"/>
                        <w:rPr>
                          <w:rFonts w:ascii="Times New Roman" w:hAnsi="Times New Roman" w:cs="Times New Roman"/>
                          <w:noProof/>
                          <w:color w:val="auto"/>
                          <w:sz w:val="28"/>
                          <w:szCs w:val="28"/>
                        </w:rPr>
                      </w:pPr>
                      <w:r w:rsidRPr="00030A9E">
                        <w:rPr>
                          <w:rFonts w:ascii="Times New Roman" w:hAnsi="Times New Roman" w:cs="Times New Roman"/>
                          <w:color w:val="auto"/>
                          <w:sz w:val="22"/>
                          <w:szCs w:val="22"/>
                        </w:rPr>
                        <w:t xml:space="preserve"> (Source: Solent Fruit Farm, Facebook, 2023)</w:t>
                      </w:r>
                    </w:p>
                  </w:txbxContent>
                </v:textbox>
                <w10:wrap type="topAndBottom" anchorx="margin"/>
              </v:shape>
            </w:pict>
          </mc:Fallback>
        </mc:AlternateContent>
      </w:r>
      <w:r>
        <w:rPr>
          <w:noProof/>
        </w:rPr>
        <w:drawing>
          <wp:anchor distT="0" distB="0" distL="114300" distR="114300" simplePos="0" relativeHeight="251487232" behindDoc="0" locked="0" layoutInCell="1" allowOverlap="1" wp14:anchorId="47026BAB" wp14:editId="38A90770">
            <wp:simplePos x="0" y="0"/>
            <wp:positionH relativeFrom="margin">
              <wp:posOffset>-1208405</wp:posOffset>
            </wp:positionH>
            <wp:positionV relativeFrom="paragraph">
              <wp:posOffset>1212215</wp:posOffset>
            </wp:positionV>
            <wp:extent cx="8181340" cy="5794375"/>
            <wp:effectExtent l="0" t="6668" r="3493" b="3492"/>
            <wp:wrapTopAndBottom/>
            <wp:docPr id="639663781" name="Picture 1" descr="No photo description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photo description available."/>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rot="5400000">
                      <a:off x="0" y="0"/>
                      <a:ext cx="8181340" cy="5794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98AB26A" w14:textId="77777777" w:rsidR="004C20E8" w:rsidRPr="00624DD3" w:rsidRDefault="004C20E8" w:rsidP="002C1F4D">
      <w:pPr>
        <w:pStyle w:val="Heading2"/>
        <w:spacing w:line="360" w:lineRule="auto"/>
        <w:rPr>
          <w:rFonts w:ascii="Times New Roman" w:hAnsi="Times New Roman" w:cs="Times New Roman"/>
          <w:b/>
          <w:bCs/>
          <w:color w:val="auto"/>
          <w:sz w:val="24"/>
          <w:szCs w:val="24"/>
        </w:rPr>
      </w:pPr>
      <w:bookmarkStart w:id="50" w:name="_Toc154879743"/>
      <w:r w:rsidRPr="00624DD3">
        <w:rPr>
          <w:rFonts w:ascii="Times New Roman" w:hAnsi="Times New Roman" w:cs="Times New Roman"/>
          <w:b/>
          <w:bCs/>
          <w:color w:val="auto"/>
          <w:sz w:val="24"/>
          <w:szCs w:val="24"/>
        </w:rPr>
        <w:lastRenderedPageBreak/>
        <w:t>Emotions and Memories</w:t>
      </w:r>
      <w:bookmarkEnd w:id="50"/>
    </w:p>
    <w:p w14:paraId="3FF41FA5" w14:textId="7C17787E" w:rsidR="00A45FEC"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inclusion of sensorial assemblages in archaeological research is encouraged by Hamilakis</w:t>
      </w:r>
      <w:r w:rsidRPr="00624DD3">
        <w:rPr>
          <w:rStyle w:val="FootnoteReference"/>
          <w:rFonts w:ascii="Times New Roman" w:hAnsi="Times New Roman" w:cs="Times New Roman"/>
          <w:sz w:val="24"/>
          <w:szCs w:val="24"/>
        </w:rPr>
        <w:footnoteReference w:id="481"/>
      </w:r>
      <w:r w:rsidRPr="00624DD3">
        <w:rPr>
          <w:rFonts w:ascii="Times New Roman" w:hAnsi="Times New Roman" w:cs="Times New Roman"/>
          <w:sz w:val="24"/>
          <w:szCs w:val="24"/>
        </w:rPr>
        <w:t xml:space="preserve"> and the data of this project rests upon the complex network of people, things and places through affective acknowledgement, or affective field.</w:t>
      </w:r>
      <w:r w:rsidRPr="00624DD3">
        <w:rPr>
          <w:rStyle w:val="FootnoteReference"/>
          <w:rFonts w:ascii="Times New Roman" w:hAnsi="Times New Roman" w:cs="Times New Roman"/>
          <w:sz w:val="24"/>
          <w:szCs w:val="24"/>
        </w:rPr>
        <w:footnoteReference w:id="482"/>
      </w:r>
      <w:r w:rsidRPr="00624DD3">
        <w:rPr>
          <w:rFonts w:ascii="Times New Roman" w:hAnsi="Times New Roman" w:cs="Times New Roman"/>
          <w:sz w:val="24"/>
          <w:szCs w:val="24"/>
        </w:rPr>
        <w:t xml:space="preserve"> The theme of emotions is prevalent in the surveys, interviews, and phenomenological accounts, regardless of question or conversation</w:t>
      </w:r>
      <w:r w:rsidR="00A45FEC" w:rsidRPr="00624DD3">
        <w:rPr>
          <w:rFonts w:ascii="Times New Roman" w:hAnsi="Times New Roman" w:cs="Times New Roman"/>
          <w:sz w:val="24"/>
          <w:szCs w:val="24"/>
        </w:rPr>
        <w:t>; the sensorial assemblage of the temple today could have been the sole focus of this dissertation.</w:t>
      </w:r>
    </w:p>
    <w:p w14:paraId="69C9BC04" w14:textId="2BFB359C" w:rsidR="00A45FEC"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 </w:t>
      </w:r>
      <w:r w:rsidR="00A45FEC" w:rsidRPr="00624DD3">
        <w:rPr>
          <w:rFonts w:ascii="Times New Roman" w:hAnsi="Times New Roman" w:cs="Times New Roman"/>
          <w:sz w:val="24"/>
          <w:szCs w:val="24"/>
        </w:rPr>
        <w:t>All</w:t>
      </w:r>
      <w:r w:rsidRPr="00624DD3">
        <w:rPr>
          <w:rFonts w:ascii="Times New Roman" w:hAnsi="Times New Roman" w:cs="Times New Roman"/>
          <w:sz w:val="24"/>
          <w:szCs w:val="24"/>
        </w:rPr>
        <w:t xml:space="preserve"> participants mentioned being proud, privileged, and grateful for the ability to detect at an important site,</w:t>
      </w:r>
      <w:r w:rsidRPr="00624DD3">
        <w:rPr>
          <w:rStyle w:val="FootnoteReference"/>
          <w:rFonts w:ascii="Times New Roman" w:hAnsi="Times New Roman" w:cs="Times New Roman"/>
          <w:sz w:val="24"/>
          <w:szCs w:val="24"/>
        </w:rPr>
        <w:footnoteReference w:id="483"/>
      </w:r>
      <w:r w:rsidRPr="00624DD3">
        <w:rPr>
          <w:rFonts w:ascii="Times New Roman" w:hAnsi="Times New Roman" w:cs="Times New Roman"/>
          <w:sz w:val="24"/>
          <w:szCs w:val="24"/>
        </w:rPr>
        <w:t xml:space="preserve"> valuing the rich connection it has provided them to the past</w:t>
      </w:r>
      <w:r w:rsidRPr="00624DD3">
        <w:rPr>
          <w:rStyle w:val="FootnoteReference"/>
          <w:rFonts w:ascii="Times New Roman" w:hAnsi="Times New Roman" w:cs="Times New Roman"/>
          <w:sz w:val="24"/>
          <w:szCs w:val="24"/>
        </w:rPr>
        <w:footnoteReference w:id="484"/>
      </w:r>
      <w:r w:rsidRPr="00624DD3">
        <w:rPr>
          <w:rFonts w:ascii="Times New Roman" w:hAnsi="Times New Roman" w:cs="Times New Roman"/>
          <w:sz w:val="24"/>
          <w:szCs w:val="24"/>
        </w:rPr>
        <w:t xml:space="preserve"> and feeling honoured at their part in building knowledge.</w:t>
      </w:r>
      <w:r w:rsidRPr="00624DD3">
        <w:rPr>
          <w:rStyle w:val="FootnoteReference"/>
          <w:rFonts w:ascii="Times New Roman" w:hAnsi="Times New Roman" w:cs="Times New Roman"/>
          <w:sz w:val="24"/>
          <w:szCs w:val="24"/>
        </w:rPr>
        <w:footnoteReference w:id="485"/>
      </w:r>
      <w:r w:rsidRPr="00624DD3">
        <w:rPr>
          <w:rFonts w:ascii="Times New Roman" w:hAnsi="Times New Roman" w:cs="Times New Roman"/>
          <w:sz w:val="24"/>
          <w:szCs w:val="24"/>
        </w:rPr>
        <w:t xml:space="preserve"> </w:t>
      </w:r>
      <w:r w:rsidR="00A45FEC" w:rsidRPr="00624DD3">
        <w:rPr>
          <w:rFonts w:ascii="Times New Roman" w:hAnsi="Times New Roman" w:cs="Times New Roman"/>
          <w:sz w:val="24"/>
          <w:szCs w:val="24"/>
        </w:rPr>
        <w:t>Some worked with the council to create the information board around 15-20 years ago</w:t>
      </w:r>
      <w:r w:rsidR="00A45FEC" w:rsidRPr="00624DD3">
        <w:rPr>
          <w:rStyle w:val="FootnoteReference"/>
          <w:rFonts w:ascii="Times New Roman" w:hAnsi="Times New Roman" w:cs="Times New Roman"/>
          <w:sz w:val="24"/>
          <w:szCs w:val="24"/>
        </w:rPr>
        <w:footnoteReference w:id="486"/>
      </w:r>
      <w:r w:rsidR="00A45FEC" w:rsidRPr="00624DD3">
        <w:rPr>
          <w:rFonts w:ascii="Times New Roman" w:hAnsi="Times New Roman" w:cs="Times New Roman"/>
          <w:sz w:val="24"/>
          <w:szCs w:val="24"/>
        </w:rPr>
        <w:t xml:space="preserve"> or at the holiday camp where the 1976 archaeological team stayed.</w:t>
      </w:r>
      <w:r w:rsidR="00A45FEC" w:rsidRPr="00624DD3">
        <w:rPr>
          <w:rStyle w:val="FootnoteReference"/>
          <w:rFonts w:ascii="Times New Roman" w:hAnsi="Times New Roman" w:cs="Times New Roman"/>
          <w:sz w:val="24"/>
          <w:szCs w:val="24"/>
        </w:rPr>
        <w:footnoteReference w:id="487"/>
      </w:r>
      <w:r w:rsidR="00A45FEC" w:rsidRPr="00624DD3">
        <w:rPr>
          <w:rFonts w:ascii="Times New Roman" w:hAnsi="Times New Roman" w:cs="Times New Roman"/>
          <w:sz w:val="24"/>
          <w:szCs w:val="24"/>
        </w:rPr>
        <w:t xml:space="preserve"> Several are keen to know more about the site and the surrounding area,</w:t>
      </w:r>
      <w:r w:rsidR="00A45FEC" w:rsidRPr="00624DD3">
        <w:rPr>
          <w:rStyle w:val="FootnoteReference"/>
          <w:rFonts w:ascii="Times New Roman" w:hAnsi="Times New Roman" w:cs="Times New Roman"/>
          <w:sz w:val="24"/>
          <w:szCs w:val="24"/>
        </w:rPr>
        <w:footnoteReference w:id="488"/>
      </w:r>
      <w:r w:rsidR="00A45FEC" w:rsidRPr="00624DD3">
        <w:rPr>
          <w:rFonts w:ascii="Times New Roman" w:hAnsi="Times New Roman" w:cs="Times New Roman"/>
          <w:sz w:val="24"/>
          <w:szCs w:val="24"/>
        </w:rPr>
        <w:t xml:space="preserve"> and it is said that local people who use the public rights-of-way through the farm tend to ask questions, to which the detectorists are happy to oblige and share what they know.</w:t>
      </w:r>
      <w:r w:rsidR="00A45FEC" w:rsidRPr="00624DD3">
        <w:rPr>
          <w:rStyle w:val="FootnoteReference"/>
          <w:rFonts w:ascii="Times New Roman" w:hAnsi="Times New Roman" w:cs="Times New Roman"/>
          <w:sz w:val="24"/>
          <w:szCs w:val="24"/>
        </w:rPr>
        <w:footnoteReference w:id="489"/>
      </w:r>
      <w:r w:rsidR="00A45FEC" w:rsidRPr="00624DD3">
        <w:rPr>
          <w:rFonts w:ascii="Times New Roman" w:hAnsi="Times New Roman" w:cs="Times New Roman"/>
          <w:sz w:val="24"/>
          <w:szCs w:val="24"/>
        </w:rPr>
        <w:t xml:space="preserve"> According to Deckers </w:t>
      </w:r>
      <w:r w:rsidR="00A45FEC" w:rsidRPr="00624DD3">
        <w:rPr>
          <w:rFonts w:ascii="Times New Roman" w:hAnsi="Times New Roman" w:cs="Times New Roman"/>
          <w:i/>
          <w:iCs/>
          <w:sz w:val="24"/>
          <w:szCs w:val="24"/>
        </w:rPr>
        <w:t xml:space="preserve">et al., </w:t>
      </w:r>
      <w:r w:rsidR="00A45FEC" w:rsidRPr="00624DD3">
        <w:rPr>
          <w:rFonts w:ascii="Times New Roman" w:hAnsi="Times New Roman" w:cs="Times New Roman"/>
          <w:sz w:val="24"/>
          <w:szCs w:val="24"/>
        </w:rPr>
        <w:t>the gaining of the public’s trust and the open collaboration between interested audiences is a ‘legitimate choice in heritage policy’ to which detectorists have contributed greatly.</w:t>
      </w:r>
      <w:r w:rsidR="00A45FEC" w:rsidRPr="00624DD3">
        <w:rPr>
          <w:rStyle w:val="FootnoteReference"/>
          <w:rFonts w:ascii="Times New Roman" w:hAnsi="Times New Roman" w:cs="Times New Roman"/>
          <w:sz w:val="24"/>
          <w:szCs w:val="24"/>
        </w:rPr>
        <w:footnoteReference w:id="490"/>
      </w:r>
      <w:r w:rsidR="00A45FEC" w:rsidRPr="00624DD3">
        <w:rPr>
          <w:rFonts w:ascii="Times New Roman" w:hAnsi="Times New Roman" w:cs="Times New Roman"/>
          <w:sz w:val="24"/>
          <w:szCs w:val="24"/>
        </w:rPr>
        <w:t xml:space="preserve"> Access to the site encourages attendees to engage with their local history and current community, a potentially common experience with ancient attendees due to the socio-historical context in which the temple was constructed and used. Conversely, continental links may have been emphasised in the past due to the gradual Romanization implemented by the </w:t>
      </w:r>
      <w:proofErr w:type="spellStart"/>
      <w:r w:rsidR="00A45FEC" w:rsidRPr="00624DD3">
        <w:rPr>
          <w:rFonts w:ascii="Times New Roman" w:hAnsi="Times New Roman" w:cs="Times New Roman"/>
          <w:sz w:val="24"/>
          <w:szCs w:val="24"/>
        </w:rPr>
        <w:t>Atrebatic</w:t>
      </w:r>
      <w:proofErr w:type="spellEnd"/>
      <w:r w:rsidR="00A45FEC" w:rsidRPr="00624DD3">
        <w:rPr>
          <w:rFonts w:ascii="Times New Roman" w:hAnsi="Times New Roman" w:cs="Times New Roman"/>
          <w:sz w:val="24"/>
          <w:szCs w:val="24"/>
        </w:rPr>
        <w:t xml:space="preserve"> rulers, originally from Gaul, who sought to earn the favour of Rome.</w:t>
      </w:r>
      <w:r w:rsidR="00A45FEC" w:rsidRPr="00624DD3">
        <w:rPr>
          <w:rStyle w:val="FootnoteReference"/>
          <w:rFonts w:ascii="Times New Roman" w:hAnsi="Times New Roman" w:cs="Times New Roman"/>
          <w:sz w:val="24"/>
          <w:szCs w:val="24"/>
        </w:rPr>
        <w:footnoteReference w:id="491"/>
      </w:r>
      <w:r w:rsidR="00A45FEC" w:rsidRPr="00624DD3">
        <w:rPr>
          <w:rFonts w:ascii="Times New Roman" w:hAnsi="Times New Roman" w:cs="Times New Roman"/>
          <w:sz w:val="24"/>
          <w:szCs w:val="24"/>
        </w:rPr>
        <w:t xml:space="preserve"> Unfortunately, it cannot be said whether prehistoric people who visited the site also aided in construction and held memories of its earlier days or felt pride to be a patron of the temple. </w:t>
      </w:r>
    </w:p>
    <w:p w14:paraId="38CB0120" w14:textId="77777777" w:rsidR="004C20E8" w:rsidRPr="00624DD3" w:rsidRDefault="004C20E8"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Unwittingly, the detectorists align with the recent academic discourse that recognises the interconnectedness of past and present.</w:t>
      </w:r>
      <w:r w:rsidRPr="00624DD3">
        <w:rPr>
          <w:rStyle w:val="FootnoteReference"/>
          <w:rFonts w:ascii="Times New Roman" w:hAnsi="Times New Roman" w:cs="Times New Roman"/>
          <w:sz w:val="24"/>
          <w:szCs w:val="24"/>
        </w:rPr>
        <w:footnoteReference w:id="492"/>
      </w:r>
      <w:r w:rsidRPr="00624DD3">
        <w:rPr>
          <w:rFonts w:ascii="Times New Roman" w:hAnsi="Times New Roman" w:cs="Times New Roman"/>
          <w:sz w:val="24"/>
          <w:szCs w:val="24"/>
        </w:rPr>
        <w:t xml:space="preserve"> There are direct equivocations, such as: ‘placing what </w:t>
      </w:r>
      <w:r w:rsidRPr="00624DD3">
        <w:rPr>
          <w:rFonts w:ascii="Times New Roman" w:hAnsi="Times New Roman" w:cs="Times New Roman"/>
          <w:sz w:val="24"/>
          <w:szCs w:val="24"/>
        </w:rPr>
        <w:lastRenderedPageBreak/>
        <w:t>happened then, in the now’</w:t>
      </w:r>
      <w:r w:rsidRPr="00624DD3">
        <w:rPr>
          <w:rStyle w:val="FootnoteReference"/>
          <w:rFonts w:ascii="Times New Roman" w:hAnsi="Times New Roman" w:cs="Times New Roman"/>
          <w:sz w:val="24"/>
          <w:szCs w:val="24"/>
        </w:rPr>
        <w:footnoteReference w:id="493"/>
      </w:r>
      <w:r w:rsidRPr="00624DD3">
        <w:rPr>
          <w:rFonts w:ascii="Times New Roman" w:hAnsi="Times New Roman" w:cs="Times New Roman"/>
          <w:sz w:val="24"/>
          <w:szCs w:val="24"/>
        </w:rPr>
        <w:t>, or being able to connect with and ‘imagine its past’.</w:t>
      </w:r>
      <w:r w:rsidRPr="00624DD3">
        <w:rPr>
          <w:rStyle w:val="FootnoteReference"/>
          <w:rFonts w:ascii="Times New Roman" w:hAnsi="Times New Roman" w:cs="Times New Roman"/>
          <w:sz w:val="24"/>
          <w:szCs w:val="24"/>
        </w:rPr>
        <w:footnoteReference w:id="494"/>
      </w:r>
      <w:r w:rsidRPr="00624DD3">
        <w:rPr>
          <w:rFonts w:ascii="Times New Roman" w:hAnsi="Times New Roman" w:cs="Times New Roman"/>
          <w:sz w:val="24"/>
          <w:szCs w:val="24"/>
        </w:rPr>
        <w:t xml:space="preserve"> The feeling of connection to people in the past and present was an overarching theme represented in the data and is strongly linked to memories. Particularly associated with memories is ‘family’, whether this be through blood relations or as the community of detectorists, archaeologists, and farmers, which were described as ‘one big happy family.’</w:t>
      </w:r>
      <w:r w:rsidRPr="00624DD3">
        <w:rPr>
          <w:rStyle w:val="FootnoteReference"/>
          <w:rFonts w:ascii="Times New Roman" w:hAnsi="Times New Roman" w:cs="Times New Roman"/>
          <w:sz w:val="24"/>
          <w:szCs w:val="24"/>
        </w:rPr>
        <w:footnoteReference w:id="495"/>
      </w:r>
      <w:r w:rsidRPr="00624DD3">
        <w:rPr>
          <w:rFonts w:ascii="Times New Roman" w:hAnsi="Times New Roman" w:cs="Times New Roman"/>
          <w:sz w:val="24"/>
          <w:szCs w:val="24"/>
        </w:rPr>
        <w:t xml:space="preserve"> One detectorist admitted their time at the site was often restricted by family commitments elsewhere and that they tended to reminisce about loved ones as they detected.</w:t>
      </w:r>
      <w:r w:rsidRPr="00624DD3">
        <w:rPr>
          <w:rStyle w:val="FootnoteReference"/>
          <w:rFonts w:ascii="Times New Roman" w:hAnsi="Times New Roman" w:cs="Times New Roman"/>
          <w:sz w:val="24"/>
          <w:szCs w:val="24"/>
        </w:rPr>
        <w:footnoteReference w:id="496"/>
      </w:r>
      <w:r w:rsidRPr="00624DD3">
        <w:rPr>
          <w:rFonts w:ascii="Times New Roman" w:hAnsi="Times New Roman" w:cs="Times New Roman"/>
          <w:sz w:val="24"/>
          <w:szCs w:val="24"/>
        </w:rPr>
        <w:t xml:space="preserve"> Although the mentioned memories are described as ‘fond’</w:t>
      </w:r>
      <w:r w:rsidRPr="00624DD3">
        <w:rPr>
          <w:rStyle w:val="FootnoteReference"/>
          <w:rFonts w:ascii="Times New Roman" w:hAnsi="Times New Roman" w:cs="Times New Roman"/>
          <w:sz w:val="24"/>
          <w:szCs w:val="24"/>
        </w:rPr>
        <w:footnoteReference w:id="497"/>
      </w:r>
      <w:r w:rsidRPr="00624DD3">
        <w:rPr>
          <w:rFonts w:ascii="Times New Roman" w:hAnsi="Times New Roman" w:cs="Times New Roman"/>
          <w:sz w:val="24"/>
          <w:szCs w:val="24"/>
        </w:rPr>
        <w:t>, mine were bittersweet due to the loss of my grandparents. Although unverifiable, ancient attendees to the site were possibly incited to reminiscent of families due to the shrine being connected to ancestral worship.</w:t>
      </w:r>
      <w:r w:rsidRPr="00624DD3">
        <w:rPr>
          <w:rStyle w:val="FootnoteReference"/>
          <w:rFonts w:ascii="Times New Roman" w:hAnsi="Times New Roman" w:cs="Times New Roman"/>
          <w:sz w:val="24"/>
          <w:szCs w:val="24"/>
        </w:rPr>
        <w:footnoteReference w:id="498"/>
      </w:r>
      <w:r w:rsidRPr="00624DD3">
        <w:rPr>
          <w:rFonts w:ascii="Times New Roman" w:hAnsi="Times New Roman" w:cs="Times New Roman"/>
          <w:sz w:val="24"/>
          <w:szCs w:val="24"/>
        </w:rPr>
        <w:t xml:space="preserve"> </w:t>
      </w:r>
    </w:p>
    <w:p w14:paraId="5EF70B27" w14:textId="2D0EC328" w:rsidR="004C20E8" w:rsidRDefault="004C20E8" w:rsidP="00030A9E">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The loss of my grandfather at the start of this project undoubtedly affected some of the emotions and memories that revealed themselves, particularly grief.</w:t>
      </w:r>
      <w:r w:rsidRPr="00624DD3">
        <w:rPr>
          <w:rStyle w:val="FootnoteReference"/>
          <w:rFonts w:ascii="Times New Roman" w:hAnsi="Times New Roman" w:cs="Times New Roman"/>
          <w:sz w:val="24"/>
          <w:szCs w:val="24"/>
        </w:rPr>
        <w:footnoteReference w:id="499"/>
      </w:r>
      <w:r w:rsidRPr="00624DD3">
        <w:rPr>
          <w:rFonts w:ascii="Times New Roman" w:hAnsi="Times New Roman" w:cs="Times New Roman"/>
          <w:sz w:val="24"/>
          <w:szCs w:val="24"/>
        </w:rPr>
        <w:t xml:space="preserve"> This was not limited to me but extended to the club members, archaeologists, and the farmer. Consequently, he features several times in each dataset and is quite central to the activities and experiences that occurred at the temple. The detectorists were eager to share anecdotes and memories and informed me that he had gained the club access to the site; he was the friendly face, the chatty one who would approach anyone. He participated in many of the charity digs, one of which </w:t>
      </w:r>
      <w:r w:rsidR="00BA552B">
        <w:rPr>
          <w:rFonts w:ascii="Times New Roman" w:hAnsi="Times New Roman" w:cs="Times New Roman"/>
          <w:sz w:val="24"/>
          <w:szCs w:val="24"/>
        </w:rPr>
        <w:t>was in memoriam of</w:t>
      </w:r>
      <w:r w:rsidRPr="00624DD3">
        <w:rPr>
          <w:rFonts w:ascii="Times New Roman" w:hAnsi="Times New Roman" w:cs="Times New Roman"/>
          <w:sz w:val="24"/>
          <w:szCs w:val="24"/>
        </w:rPr>
        <w:t xml:space="preserve"> my grandmother, who was an honorary member of the club and regular patron of the site </w:t>
      </w:r>
      <w:r w:rsidRPr="002E39FC">
        <w:rPr>
          <w:rFonts w:ascii="Times New Roman" w:hAnsi="Times New Roman" w:cs="Times New Roman"/>
          <w:sz w:val="24"/>
          <w:szCs w:val="24"/>
        </w:rPr>
        <w:t>(Figure</w:t>
      </w:r>
      <w:r w:rsidR="002E39FC" w:rsidRPr="002E39FC">
        <w:rPr>
          <w:rFonts w:ascii="Times New Roman" w:hAnsi="Times New Roman" w:cs="Times New Roman"/>
          <w:sz w:val="24"/>
          <w:szCs w:val="24"/>
        </w:rPr>
        <w:t xml:space="preserve"> 1</w:t>
      </w:r>
      <w:r w:rsidR="00030A9E">
        <w:rPr>
          <w:rFonts w:ascii="Times New Roman" w:hAnsi="Times New Roman" w:cs="Times New Roman"/>
          <w:sz w:val="24"/>
          <w:szCs w:val="24"/>
        </w:rPr>
        <w:t>1</w:t>
      </w:r>
      <w:r w:rsidRPr="002E39FC">
        <w:rPr>
          <w:rFonts w:ascii="Times New Roman" w:hAnsi="Times New Roman" w:cs="Times New Roman"/>
          <w:sz w:val="24"/>
          <w:szCs w:val="24"/>
        </w:rPr>
        <w:t xml:space="preserve">). </w:t>
      </w:r>
      <w:r w:rsidRPr="00624DD3">
        <w:rPr>
          <w:rFonts w:ascii="Times New Roman" w:hAnsi="Times New Roman" w:cs="Times New Roman"/>
          <w:sz w:val="24"/>
          <w:szCs w:val="24"/>
        </w:rPr>
        <w:t xml:space="preserve">She was not a detectorist but preferred to read and enjoy the conversations; my grandfather was a second-generation detectorist, furthering the previous theme of succession. Without </w:t>
      </w:r>
      <w:r w:rsidR="00D8037B">
        <w:rPr>
          <w:rFonts w:ascii="Times New Roman" w:hAnsi="Times New Roman" w:cs="Times New Roman"/>
          <w:sz w:val="24"/>
          <w:szCs w:val="24"/>
        </w:rPr>
        <w:t>my grandfather’s</w:t>
      </w:r>
      <w:r w:rsidRPr="00624DD3">
        <w:rPr>
          <w:rFonts w:ascii="Times New Roman" w:hAnsi="Times New Roman" w:cs="Times New Roman"/>
          <w:sz w:val="24"/>
          <w:szCs w:val="24"/>
        </w:rPr>
        <w:t xml:space="preserve"> charming demeanour and interest in detecting, this project could not have come to fruition, nor would the community that has arisen between the SMDC, archaeologists and the farmer. The entire project became emotionally charged; perhaps </w:t>
      </w:r>
      <w:r w:rsidR="00BA5844">
        <w:rPr>
          <w:rFonts w:ascii="Times New Roman" w:hAnsi="Times New Roman" w:cs="Times New Roman"/>
          <w:sz w:val="24"/>
          <w:szCs w:val="24"/>
        </w:rPr>
        <w:t>more so</w:t>
      </w:r>
      <w:r w:rsidRPr="00624DD3">
        <w:rPr>
          <w:rFonts w:ascii="Times New Roman" w:hAnsi="Times New Roman" w:cs="Times New Roman"/>
          <w:sz w:val="24"/>
          <w:szCs w:val="24"/>
        </w:rPr>
        <w:t xml:space="preserve"> than what Shanks and Hamilakis encouraged. However, grief, particularly that concerned with sudden deaths and loss of loved ones, was potentially a feeling experienced by the ancient patrons of the ancestral shrine dedicated to Mars Mullo. Due to this connection, it is the emotion most likely to be evidenced through a dedicated sensorial analysis of the data; the other emotions mentioned by </w:t>
      </w:r>
      <w:r w:rsidR="00B30305">
        <w:rPr>
          <w:rFonts w:ascii="Times New Roman" w:hAnsi="Times New Roman" w:cs="Times New Roman"/>
          <w:sz w:val="24"/>
          <w:szCs w:val="24"/>
        </w:rPr>
        <w:t>the detectorists</w:t>
      </w:r>
      <w:r w:rsidRPr="00624DD3">
        <w:rPr>
          <w:rFonts w:ascii="Times New Roman" w:hAnsi="Times New Roman" w:cs="Times New Roman"/>
          <w:sz w:val="24"/>
          <w:szCs w:val="24"/>
        </w:rPr>
        <w:t xml:space="preserve"> may not leave obvious material traces.  </w:t>
      </w:r>
    </w:p>
    <w:p w14:paraId="32E8D453" w14:textId="5A5BA3FC" w:rsidR="002E39FC" w:rsidRDefault="00030A9E" w:rsidP="002C1F4D">
      <w:pPr>
        <w:spacing w:line="360" w:lineRule="auto"/>
        <w:jc w:val="both"/>
        <w:rPr>
          <w:rFonts w:ascii="Times New Roman" w:hAnsi="Times New Roman" w:cs="Times New Roman"/>
          <w:sz w:val="24"/>
          <w:szCs w:val="24"/>
        </w:rPr>
      </w:pPr>
      <w:r>
        <w:rPr>
          <w:noProof/>
        </w:rPr>
        <w:lastRenderedPageBreak/>
        <mc:AlternateContent>
          <mc:Choice Requires="wps">
            <w:drawing>
              <wp:anchor distT="0" distB="0" distL="114300" distR="114300" simplePos="0" relativeHeight="251878400" behindDoc="0" locked="0" layoutInCell="1" allowOverlap="1" wp14:anchorId="48EA36A4" wp14:editId="08AECF25">
                <wp:simplePos x="0" y="0"/>
                <wp:positionH relativeFrom="margin">
                  <wp:align>right</wp:align>
                </wp:positionH>
                <wp:positionV relativeFrom="paragraph">
                  <wp:posOffset>4816475</wp:posOffset>
                </wp:positionV>
                <wp:extent cx="6195695" cy="635"/>
                <wp:effectExtent l="0" t="0" r="0" b="635"/>
                <wp:wrapTopAndBottom/>
                <wp:docPr id="1118675410" name="Text Box 1"/>
                <wp:cNvGraphicFramePr/>
                <a:graphic xmlns:a="http://schemas.openxmlformats.org/drawingml/2006/main">
                  <a:graphicData uri="http://schemas.microsoft.com/office/word/2010/wordprocessingShape">
                    <wps:wsp>
                      <wps:cNvSpPr txBox="1"/>
                      <wps:spPr>
                        <a:xfrm>
                          <a:off x="0" y="0"/>
                          <a:ext cx="6196084" cy="635"/>
                        </a:xfrm>
                        <a:prstGeom prst="rect">
                          <a:avLst/>
                        </a:prstGeom>
                        <a:solidFill>
                          <a:prstClr val="white"/>
                        </a:solidFill>
                        <a:ln>
                          <a:noFill/>
                        </a:ln>
                      </wps:spPr>
                      <wps:txbx>
                        <w:txbxContent>
                          <w:p w14:paraId="5E772960" w14:textId="3FF03EBA" w:rsidR="00030A9E" w:rsidRPr="00030A9E" w:rsidRDefault="00030A9E" w:rsidP="00030A9E">
                            <w:pPr>
                              <w:pStyle w:val="Caption"/>
                              <w:jc w:val="center"/>
                              <w:rPr>
                                <w:rFonts w:ascii="Times New Roman" w:hAnsi="Times New Roman" w:cs="Times New Roman"/>
                                <w:color w:val="auto"/>
                                <w:sz w:val="22"/>
                                <w:szCs w:val="22"/>
                              </w:rPr>
                            </w:pPr>
                            <w:bookmarkStart w:id="51" w:name="_Toc154881613"/>
                            <w:r w:rsidRPr="00030A9E">
                              <w:rPr>
                                <w:rFonts w:ascii="Times New Roman" w:hAnsi="Times New Roman" w:cs="Times New Roman"/>
                                <w:color w:val="auto"/>
                                <w:sz w:val="22"/>
                                <w:szCs w:val="22"/>
                              </w:rPr>
                              <w:t xml:space="preserve">Figure </w:t>
                            </w:r>
                            <w:r w:rsidRPr="00030A9E">
                              <w:rPr>
                                <w:rFonts w:ascii="Times New Roman" w:hAnsi="Times New Roman" w:cs="Times New Roman"/>
                                <w:color w:val="auto"/>
                                <w:sz w:val="22"/>
                                <w:szCs w:val="22"/>
                              </w:rPr>
                              <w:fldChar w:fldCharType="begin"/>
                            </w:r>
                            <w:r w:rsidRPr="00030A9E">
                              <w:rPr>
                                <w:rFonts w:ascii="Times New Roman" w:hAnsi="Times New Roman" w:cs="Times New Roman"/>
                                <w:color w:val="auto"/>
                                <w:sz w:val="22"/>
                                <w:szCs w:val="22"/>
                              </w:rPr>
                              <w:instrText xml:space="preserve"> SEQ Figure \* ARABIC </w:instrText>
                            </w:r>
                            <w:r w:rsidRPr="00030A9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11</w:t>
                            </w:r>
                            <w:r w:rsidRPr="00030A9E">
                              <w:rPr>
                                <w:rFonts w:ascii="Times New Roman" w:hAnsi="Times New Roman" w:cs="Times New Roman"/>
                                <w:color w:val="auto"/>
                                <w:sz w:val="22"/>
                                <w:szCs w:val="22"/>
                              </w:rPr>
                              <w:fldChar w:fldCharType="end"/>
                            </w:r>
                            <w:r w:rsidRPr="00030A9E">
                              <w:rPr>
                                <w:rFonts w:ascii="Times New Roman" w:hAnsi="Times New Roman" w:cs="Times New Roman"/>
                                <w:color w:val="auto"/>
                                <w:sz w:val="22"/>
                                <w:szCs w:val="22"/>
                              </w:rPr>
                              <w:t xml:space="preserve"> - Photograph taken on an unknown date (over ten years ago) of two SMDC members looking at some finds scattered on a table, while my grandfather, Tony Alexander, and my grandmother, Denise Alexander, enjoy some pre-packed lunch.</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8EA36A4" id="_x0000_s1037" type="#_x0000_t202" style="position:absolute;left:0;text-align:left;margin-left:436.65pt;margin-top:379.25pt;width:487.85pt;height:.05pt;z-index:251878400;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g2zGgIAAEAEAAAOAAAAZHJzL2Uyb0RvYy54bWysU8Fu2zAMvQ/YPwi6L066LeiMOEWWIsOA&#10;oC2QDj0rshwLkEWNUmJnXz9KtpOt22nYRaZJitR7j1zcdY1hJ4Vegy34bDLlTFkJpbaHgn973ry7&#10;5cwHYUthwKqCn5Xnd8u3bxaty9UN1GBKhYyKWJ+3ruB1CC7PMi9r1Qg/AacsBSvARgT6xUNWomip&#10;emOym+l0nrWApUOQynvy3vdBvkz1q0rJ8FhVXgVmCk5vC+nEdO7jmS0XIj+gcLWWwzPEP7yiEdpS&#10;00upexEEO6L+o1SjJYKHKkwkNBlUlZYqYSA0s+krNLtaOJWwEDneXWjy/6+sfDjt3BOy0H2GjgSM&#10;hLTO556cEU9XYRO/9FJGcaLwfKFNdYFJcs5nn+bT2w+cSYrN33+MNbLrVYc+fFHQsGgUHEmTRJU4&#10;bX3oU8eU2MmD0eVGGxN/YmBtkJ0E6dfWOqih+G9ZxsZcC/FWXzB6siuOaIVu3zFdEsYLyD2UZ8KO&#10;0I+Fd3KjqeFW+PAkkOaA4NJsh0c6KgNtwWGwOKsBf/zNH/NJHopy1tJcFdx/PwpUnJmvloSLQzga&#10;OBr70bDHZg0EdUZb42Qy6QIGM5oVQvNCI7+KXSgkrKReBQ+juQ79dNPKSLVapSQaNSfC1u6cjKVH&#10;Yp+7F4FukCWQmg8wTpzIX6nT5yZ93OoYiOokXSS2Z3Hgm8Y0iT+sVNyDX/9T1nXxlz8BAAD//wMA&#10;UEsDBBQABgAIAAAAIQCdVyPm3wAAAAgBAAAPAAAAZHJzL2Rvd25yZXYueG1sTI/BTsMwEETvSPyD&#10;tUhcEHWAJikhTlVVcIBLRdpLb268jQPxOrKdNvw9hgscZ2c186ZcTqZnJ3S+syTgbpYAQ2qs6qgV&#10;sNu+3C6A+SBJyd4SCvhCD8vq8qKUhbJnesdTHVoWQ8gXUoAOYSg4941GI/3MDkjRO1pnZIjStVw5&#10;eY7hpuf3SZJxIzuKDVoOuNbYfNajEbCZ7zf6Zjw+v63mD+51N66zj7YW4vpqWj0BCziFv2f4wY/o&#10;UEWmgx1JedYLiEOCgDxdpMCi/ZinObDD7yUDXpX8/4DqGwAA//8DAFBLAQItABQABgAIAAAAIQC2&#10;gziS/gAAAOEBAAATAAAAAAAAAAAAAAAAAAAAAABbQ29udGVudF9UeXBlc10ueG1sUEsBAi0AFAAG&#10;AAgAAAAhADj9If/WAAAAlAEAAAsAAAAAAAAAAAAAAAAALwEAAF9yZWxzLy5yZWxzUEsBAi0AFAAG&#10;AAgAAAAhADHSDbMaAgAAQAQAAA4AAAAAAAAAAAAAAAAALgIAAGRycy9lMm9Eb2MueG1sUEsBAi0A&#10;FAAGAAgAAAAhAJ1XI+bfAAAACAEAAA8AAAAAAAAAAAAAAAAAdAQAAGRycy9kb3ducmV2LnhtbFBL&#10;BQYAAAAABAAEAPMAAACABQAAAAA=&#10;" stroked="f">
                <v:textbox style="mso-fit-shape-to-text:t" inset="0,0,0,0">
                  <w:txbxContent>
                    <w:p w14:paraId="5E772960" w14:textId="3FF03EBA" w:rsidR="00030A9E" w:rsidRPr="00030A9E" w:rsidRDefault="00030A9E" w:rsidP="00030A9E">
                      <w:pPr>
                        <w:pStyle w:val="Caption"/>
                        <w:jc w:val="center"/>
                        <w:rPr>
                          <w:rFonts w:ascii="Times New Roman" w:hAnsi="Times New Roman" w:cs="Times New Roman"/>
                          <w:color w:val="auto"/>
                          <w:sz w:val="22"/>
                          <w:szCs w:val="22"/>
                        </w:rPr>
                      </w:pPr>
                      <w:bookmarkStart w:id="52" w:name="_Toc154881613"/>
                      <w:r w:rsidRPr="00030A9E">
                        <w:rPr>
                          <w:rFonts w:ascii="Times New Roman" w:hAnsi="Times New Roman" w:cs="Times New Roman"/>
                          <w:color w:val="auto"/>
                          <w:sz w:val="22"/>
                          <w:szCs w:val="22"/>
                        </w:rPr>
                        <w:t xml:space="preserve">Figure </w:t>
                      </w:r>
                      <w:r w:rsidRPr="00030A9E">
                        <w:rPr>
                          <w:rFonts w:ascii="Times New Roman" w:hAnsi="Times New Roman" w:cs="Times New Roman"/>
                          <w:color w:val="auto"/>
                          <w:sz w:val="22"/>
                          <w:szCs w:val="22"/>
                        </w:rPr>
                        <w:fldChar w:fldCharType="begin"/>
                      </w:r>
                      <w:r w:rsidRPr="00030A9E">
                        <w:rPr>
                          <w:rFonts w:ascii="Times New Roman" w:hAnsi="Times New Roman" w:cs="Times New Roman"/>
                          <w:color w:val="auto"/>
                          <w:sz w:val="22"/>
                          <w:szCs w:val="22"/>
                        </w:rPr>
                        <w:instrText xml:space="preserve"> SEQ Figure \* ARABIC </w:instrText>
                      </w:r>
                      <w:r w:rsidRPr="00030A9E">
                        <w:rPr>
                          <w:rFonts w:ascii="Times New Roman" w:hAnsi="Times New Roman" w:cs="Times New Roman"/>
                          <w:color w:val="auto"/>
                          <w:sz w:val="22"/>
                          <w:szCs w:val="22"/>
                        </w:rPr>
                        <w:fldChar w:fldCharType="separate"/>
                      </w:r>
                      <w:r w:rsidR="00090D65">
                        <w:rPr>
                          <w:rFonts w:ascii="Times New Roman" w:hAnsi="Times New Roman" w:cs="Times New Roman"/>
                          <w:noProof/>
                          <w:color w:val="auto"/>
                          <w:sz w:val="22"/>
                          <w:szCs w:val="22"/>
                        </w:rPr>
                        <w:t>11</w:t>
                      </w:r>
                      <w:r w:rsidRPr="00030A9E">
                        <w:rPr>
                          <w:rFonts w:ascii="Times New Roman" w:hAnsi="Times New Roman" w:cs="Times New Roman"/>
                          <w:color w:val="auto"/>
                          <w:sz w:val="22"/>
                          <w:szCs w:val="22"/>
                        </w:rPr>
                        <w:fldChar w:fldCharType="end"/>
                      </w:r>
                      <w:r w:rsidRPr="00030A9E">
                        <w:rPr>
                          <w:rFonts w:ascii="Times New Roman" w:hAnsi="Times New Roman" w:cs="Times New Roman"/>
                          <w:color w:val="auto"/>
                          <w:sz w:val="22"/>
                          <w:szCs w:val="22"/>
                        </w:rPr>
                        <w:t xml:space="preserve"> - Photograph taken on an unknown date (over ten years ago) of two SMDC members looking at some finds scattered on a table, while my grandfather, Tony Alexander, and my grandmother, Denise Alexander, enjoy some pre-packed lunch.</w:t>
                      </w:r>
                      <w:bookmarkEnd w:id="52"/>
                    </w:p>
                  </w:txbxContent>
                </v:textbox>
                <w10:wrap type="topAndBottom" anchorx="margin"/>
              </v:shape>
            </w:pict>
          </mc:Fallback>
        </mc:AlternateContent>
      </w:r>
      <w:r>
        <w:rPr>
          <w:rFonts w:ascii="Times New Roman" w:hAnsi="Times New Roman" w:cs="Times New Roman"/>
          <w:noProof/>
          <w:sz w:val="24"/>
          <w:szCs w:val="24"/>
        </w:rPr>
        <w:drawing>
          <wp:anchor distT="0" distB="0" distL="114300" distR="114300" simplePos="0" relativeHeight="251655168" behindDoc="0" locked="0" layoutInCell="1" allowOverlap="1" wp14:anchorId="4177A43C" wp14:editId="37557C88">
            <wp:simplePos x="0" y="0"/>
            <wp:positionH relativeFrom="margin">
              <wp:align>center</wp:align>
            </wp:positionH>
            <wp:positionV relativeFrom="paragraph">
              <wp:posOffset>348283</wp:posOffset>
            </wp:positionV>
            <wp:extent cx="5753100" cy="4314825"/>
            <wp:effectExtent l="0" t="0" r="0" b="9525"/>
            <wp:wrapTopAndBottom/>
            <wp:docPr id="18492884" name="Picture 10" descr="A group of people sitting in the back of a c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2884" name="Picture 10" descr="A group of people sitting in the back of a car&#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53100" cy="4314825"/>
                    </a:xfrm>
                    <a:prstGeom prst="rect">
                      <a:avLst/>
                    </a:prstGeom>
                  </pic:spPr>
                </pic:pic>
              </a:graphicData>
            </a:graphic>
          </wp:anchor>
        </w:drawing>
      </w:r>
    </w:p>
    <w:p w14:paraId="37E6EE6F" w14:textId="77777777" w:rsidR="001E2626" w:rsidRDefault="001E2626" w:rsidP="002C1F4D">
      <w:pPr>
        <w:spacing w:line="360" w:lineRule="auto"/>
        <w:rPr>
          <w:rFonts w:ascii="Times New Roman" w:eastAsiaTheme="majorEastAsia" w:hAnsi="Times New Roman" w:cs="Times New Roman"/>
          <w:b/>
          <w:bCs/>
          <w:sz w:val="36"/>
          <w:szCs w:val="36"/>
        </w:rPr>
      </w:pPr>
      <w:r>
        <w:rPr>
          <w:rFonts w:ascii="Times New Roman" w:hAnsi="Times New Roman" w:cs="Times New Roman"/>
          <w:b/>
          <w:bCs/>
          <w:sz w:val="36"/>
          <w:szCs w:val="36"/>
        </w:rPr>
        <w:br w:type="page"/>
      </w:r>
    </w:p>
    <w:p w14:paraId="107B330D" w14:textId="5F5E18B6" w:rsidR="1ED70505" w:rsidRPr="00624DD3" w:rsidRDefault="1ED70505" w:rsidP="002C1F4D">
      <w:pPr>
        <w:pStyle w:val="Heading1"/>
        <w:spacing w:line="360" w:lineRule="auto"/>
        <w:rPr>
          <w:rFonts w:ascii="Times New Roman" w:hAnsi="Times New Roman" w:cs="Times New Roman"/>
        </w:rPr>
      </w:pPr>
      <w:bookmarkStart w:id="53" w:name="_Toc154879744"/>
      <w:r w:rsidRPr="00624DD3">
        <w:rPr>
          <w:rFonts w:ascii="Times New Roman" w:hAnsi="Times New Roman" w:cs="Times New Roman"/>
          <w:b/>
          <w:bCs/>
          <w:color w:val="auto"/>
          <w:sz w:val="36"/>
          <w:szCs w:val="36"/>
        </w:rPr>
        <w:lastRenderedPageBreak/>
        <w:t>Conclusion</w:t>
      </w:r>
      <w:bookmarkEnd w:id="53"/>
      <w:r w:rsidRPr="00624DD3">
        <w:rPr>
          <w:rFonts w:ascii="Times New Roman" w:hAnsi="Times New Roman" w:cs="Times New Roman"/>
          <w:b/>
          <w:bCs/>
          <w:color w:val="auto"/>
          <w:sz w:val="36"/>
          <w:szCs w:val="36"/>
        </w:rPr>
        <w:t xml:space="preserve"> </w:t>
      </w:r>
    </w:p>
    <w:p w14:paraId="46A87F82" w14:textId="3C453B90" w:rsidR="00871EF3" w:rsidRPr="00624DD3" w:rsidRDefault="00E1374B"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This </w:t>
      </w:r>
      <w:r w:rsidR="00C31D06" w:rsidRPr="00624DD3">
        <w:rPr>
          <w:rFonts w:ascii="Times New Roman" w:hAnsi="Times New Roman" w:cs="Times New Roman"/>
          <w:sz w:val="24"/>
          <w:szCs w:val="24"/>
        </w:rPr>
        <w:t>dissertation</w:t>
      </w:r>
      <w:r w:rsidRPr="00624DD3">
        <w:rPr>
          <w:rFonts w:ascii="Times New Roman" w:hAnsi="Times New Roman" w:cs="Times New Roman"/>
          <w:sz w:val="24"/>
          <w:szCs w:val="24"/>
        </w:rPr>
        <w:t xml:space="preserve"> sought to explore the possibility of understanding the experiences of those in the past by studying the experiences of people today. This was not a search for direct equivocation, but rather a suggestion of agency of place; could the temple invoke </w:t>
      </w:r>
      <w:r w:rsidR="005311A5" w:rsidRPr="00624DD3">
        <w:rPr>
          <w:rFonts w:ascii="Times New Roman" w:hAnsi="Times New Roman" w:cs="Times New Roman"/>
          <w:sz w:val="24"/>
          <w:szCs w:val="24"/>
        </w:rPr>
        <w:t>similar</w:t>
      </w:r>
      <w:r w:rsidRPr="00624DD3">
        <w:rPr>
          <w:rFonts w:ascii="Times New Roman" w:hAnsi="Times New Roman" w:cs="Times New Roman"/>
          <w:sz w:val="24"/>
          <w:szCs w:val="24"/>
        </w:rPr>
        <w:t xml:space="preserve"> thoughts, </w:t>
      </w:r>
      <w:r w:rsidR="00131C13" w:rsidRPr="00624DD3">
        <w:rPr>
          <w:rFonts w:ascii="Times New Roman" w:hAnsi="Times New Roman" w:cs="Times New Roman"/>
          <w:sz w:val="24"/>
          <w:szCs w:val="24"/>
        </w:rPr>
        <w:t>feelings,</w:t>
      </w:r>
      <w:r w:rsidRPr="00624DD3">
        <w:rPr>
          <w:rFonts w:ascii="Times New Roman" w:hAnsi="Times New Roman" w:cs="Times New Roman"/>
          <w:sz w:val="24"/>
          <w:szCs w:val="24"/>
        </w:rPr>
        <w:t xml:space="preserve"> and experiences for those who visited</w:t>
      </w:r>
      <w:r w:rsidR="005311A5" w:rsidRPr="00624DD3">
        <w:rPr>
          <w:rFonts w:ascii="Times New Roman" w:hAnsi="Times New Roman" w:cs="Times New Roman"/>
          <w:sz w:val="24"/>
          <w:szCs w:val="24"/>
        </w:rPr>
        <w:t xml:space="preserve"> regardless of tempora</w:t>
      </w:r>
      <w:r w:rsidR="00B36775" w:rsidRPr="00624DD3">
        <w:rPr>
          <w:rFonts w:ascii="Times New Roman" w:hAnsi="Times New Roman" w:cs="Times New Roman"/>
          <w:sz w:val="24"/>
          <w:szCs w:val="24"/>
        </w:rPr>
        <w:t>lity</w:t>
      </w:r>
      <w:r w:rsidRPr="00624DD3">
        <w:rPr>
          <w:rFonts w:ascii="Times New Roman" w:hAnsi="Times New Roman" w:cs="Times New Roman"/>
          <w:sz w:val="24"/>
          <w:szCs w:val="24"/>
        </w:rPr>
        <w:t>?</w:t>
      </w:r>
      <w:r w:rsidR="00604380" w:rsidRPr="00624DD3">
        <w:rPr>
          <w:rFonts w:ascii="Times New Roman" w:hAnsi="Times New Roman" w:cs="Times New Roman"/>
          <w:sz w:val="24"/>
          <w:szCs w:val="24"/>
        </w:rPr>
        <w:t xml:space="preserve"> </w:t>
      </w:r>
      <w:r w:rsidR="00871EF3" w:rsidRPr="00624DD3">
        <w:rPr>
          <w:rFonts w:ascii="Times New Roman" w:hAnsi="Times New Roman" w:cs="Times New Roman"/>
          <w:sz w:val="24"/>
          <w:szCs w:val="24"/>
        </w:rPr>
        <w:t xml:space="preserve">The ability to conduct this project is a privilege granted by personal connections, and the subsequent formation of the dissertation was emotionally charged due to the loss of my grandfather. </w:t>
      </w:r>
      <w:r w:rsidR="00E75BBB" w:rsidRPr="00624DD3">
        <w:rPr>
          <w:rFonts w:ascii="Times New Roman" w:hAnsi="Times New Roman" w:cs="Times New Roman"/>
          <w:sz w:val="24"/>
          <w:szCs w:val="24"/>
        </w:rPr>
        <w:t>Archaeological theories such as those concerned with</w:t>
      </w:r>
      <w:r w:rsidR="00871EF3" w:rsidRPr="00624DD3">
        <w:rPr>
          <w:rFonts w:ascii="Times New Roman" w:hAnsi="Times New Roman" w:cs="Times New Roman"/>
          <w:sz w:val="24"/>
          <w:szCs w:val="24"/>
        </w:rPr>
        <w:t xml:space="preserve"> emotions, senses and experience were </w:t>
      </w:r>
      <w:r w:rsidR="00E75BBB" w:rsidRPr="00624DD3">
        <w:rPr>
          <w:rFonts w:ascii="Times New Roman" w:hAnsi="Times New Roman" w:cs="Times New Roman"/>
          <w:sz w:val="24"/>
          <w:szCs w:val="24"/>
        </w:rPr>
        <w:t>included</w:t>
      </w:r>
      <w:r w:rsidR="00871EF3" w:rsidRPr="00624DD3">
        <w:rPr>
          <w:rFonts w:ascii="Times New Roman" w:hAnsi="Times New Roman" w:cs="Times New Roman"/>
          <w:sz w:val="24"/>
          <w:szCs w:val="24"/>
        </w:rPr>
        <w:t xml:space="preserve"> alongside those of sacred landscapes. Appropriate methods such as phenomenological accounts, surveys and interviews provided a rich wealth of data that could be expanded upon in further research, each theme containing enough information for individual dissertations.</w:t>
      </w:r>
      <w:r w:rsidR="004142A5" w:rsidRPr="00624DD3">
        <w:rPr>
          <w:rFonts w:ascii="Times New Roman" w:hAnsi="Times New Roman" w:cs="Times New Roman"/>
          <w:sz w:val="24"/>
          <w:szCs w:val="24"/>
        </w:rPr>
        <w:t xml:space="preserve"> </w:t>
      </w:r>
      <w:r w:rsidR="00CA7C81" w:rsidRPr="00624DD3">
        <w:rPr>
          <w:rFonts w:ascii="Times New Roman" w:hAnsi="Times New Roman" w:cs="Times New Roman"/>
          <w:sz w:val="24"/>
          <w:szCs w:val="24"/>
        </w:rPr>
        <w:t>Instea</w:t>
      </w:r>
      <w:r w:rsidR="008413EC" w:rsidRPr="00624DD3">
        <w:rPr>
          <w:rFonts w:ascii="Times New Roman" w:hAnsi="Times New Roman" w:cs="Times New Roman"/>
          <w:sz w:val="24"/>
          <w:szCs w:val="24"/>
        </w:rPr>
        <w:t xml:space="preserve">d, befitting of rhizome-thinking, the </w:t>
      </w:r>
      <w:r w:rsidR="00265307" w:rsidRPr="00624DD3">
        <w:rPr>
          <w:rFonts w:ascii="Times New Roman" w:hAnsi="Times New Roman" w:cs="Times New Roman"/>
          <w:sz w:val="24"/>
          <w:szCs w:val="24"/>
        </w:rPr>
        <w:t>assemblage</w:t>
      </w:r>
      <w:r w:rsidR="008413EC" w:rsidRPr="00624DD3">
        <w:rPr>
          <w:rFonts w:ascii="Times New Roman" w:hAnsi="Times New Roman" w:cs="Times New Roman"/>
          <w:sz w:val="24"/>
          <w:szCs w:val="24"/>
        </w:rPr>
        <w:t xml:space="preserve"> of data is </w:t>
      </w:r>
      <w:r w:rsidR="00265307" w:rsidRPr="00624DD3">
        <w:rPr>
          <w:rFonts w:ascii="Times New Roman" w:hAnsi="Times New Roman" w:cs="Times New Roman"/>
          <w:sz w:val="24"/>
          <w:szCs w:val="24"/>
        </w:rPr>
        <w:t>shallow and shif</w:t>
      </w:r>
      <w:r w:rsidR="00585BCF" w:rsidRPr="00624DD3">
        <w:rPr>
          <w:rFonts w:ascii="Times New Roman" w:hAnsi="Times New Roman" w:cs="Times New Roman"/>
          <w:sz w:val="24"/>
          <w:szCs w:val="24"/>
        </w:rPr>
        <w:t>ting</w:t>
      </w:r>
      <w:r w:rsidR="008413EC" w:rsidRPr="00624DD3">
        <w:rPr>
          <w:rFonts w:ascii="Times New Roman" w:hAnsi="Times New Roman" w:cs="Times New Roman"/>
          <w:sz w:val="24"/>
          <w:szCs w:val="24"/>
        </w:rPr>
        <w:t xml:space="preserve">, and would be best read </w:t>
      </w:r>
      <w:r w:rsidR="00265307" w:rsidRPr="00624DD3">
        <w:rPr>
          <w:rFonts w:ascii="Times New Roman" w:hAnsi="Times New Roman" w:cs="Times New Roman"/>
          <w:sz w:val="24"/>
          <w:szCs w:val="24"/>
        </w:rPr>
        <w:t>as a network.</w:t>
      </w:r>
      <w:r w:rsidR="00265307" w:rsidRPr="00624DD3">
        <w:rPr>
          <w:rStyle w:val="FootnoteReference"/>
          <w:rFonts w:ascii="Times New Roman" w:hAnsi="Times New Roman" w:cs="Times New Roman"/>
          <w:sz w:val="24"/>
          <w:szCs w:val="24"/>
        </w:rPr>
        <w:footnoteReference w:id="500"/>
      </w:r>
    </w:p>
    <w:p w14:paraId="43372D7C" w14:textId="251375DD" w:rsidR="0062357E" w:rsidRPr="00624DD3" w:rsidRDefault="00560F9E"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T</w:t>
      </w:r>
      <w:r w:rsidR="004F11CE" w:rsidRPr="00624DD3">
        <w:rPr>
          <w:rFonts w:ascii="Times New Roman" w:hAnsi="Times New Roman" w:cs="Times New Roman"/>
          <w:sz w:val="24"/>
          <w:szCs w:val="24"/>
        </w:rPr>
        <w:t>he experiences of past and present, comparing a shrine to active farmland, may immediately seem dichotomously opposed. However, such divisions tend to be fruitless and simplistic,</w:t>
      </w:r>
      <w:r w:rsidR="004F11CE" w:rsidRPr="00624DD3">
        <w:rPr>
          <w:rStyle w:val="FootnoteReference"/>
          <w:rFonts w:ascii="Times New Roman" w:hAnsi="Times New Roman" w:cs="Times New Roman"/>
          <w:sz w:val="24"/>
          <w:szCs w:val="24"/>
        </w:rPr>
        <w:footnoteReference w:id="501"/>
      </w:r>
      <w:r w:rsidR="004F11CE" w:rsidRPr="00624DD3">
        <w:rPr>
          <w:rFonts w:ascii="Times New Roman" w:hAnsi="Times New Roman" w:cs="Times New Roman"/>
          <w:sz w:val="24"/>
          <w:szCs w:val="24"/>
        </w:rPr>
        <w:t xml:space="preserve"> and in this </w:t>
      </w:r>
      <w:r w:rsidR="00E75BBB" w:rsidRPr="00624DD3">
        <w:rPr>
          <w:rFonts w:ascii="Times New Roman" w:hAnsi="Times New Roman" w:cs="Times New Roman"/>
          <w:sz w:val="24"/>
          <w:szCs w:val="24"/>
        </w:rPr>
        <w:t>project</w:t>
      </w:r>
      <w:r w:rsidR="004F11CE" w:rsidRPr="00624DD3">
        <w:rPr>
          <w:rFonts w:ascii="Times New Roman" w:hAnsi="Times New Roman" w:cs="Times New Roman"/>
          <w:sz w:val="24"/>
          <w:szCs w:val="24"/>
        </w:rPr>
        <w:t xml:space="preserve">, unrealistic. </w:t>
      </w:r>
      <w:r w:rsidR="0024736B" w:rsidRPr="00624DD3">
        <w:rPr>
          <w:rFonts w:ascii="Times New Roman" w:hAnsi="Times New Roman" w:cs="Times New Roman"/>
          <w:sz w:val="24"/>
          <w:szCs w:val="24"/>
        </w:rPr>
        <w:t xml:space="preserve">The </w:t>
      </w:r>
      <w:r w:rsidR="00E75BBB" w:rsidRPr="00624DD3">
        <w:rPr>
          <w:rFonts w:ascii="Times New Roman" w:hAnsi="Times New Roman" w:cs="Times New Roman"/>
          <w:sz w:val="24"/>
          <w:szCs w:val="24"/>
        </w:rPr>
        <w:t xml:space="preserve">explored </w:t>
      </w:r>
      <w:r w:rsidR="0024736B" w:rsidRPr="00624DD3">
        <w:rPr>
          <w:rFonts w:ascii="Times New Roman" w:hAnsi="Times New Roman" w:cs="Times New Roman"/>
          <w:sz w:val="24"/>
          <w:szCs w:val="24"/>
        </w:rPr>
        <w:t xml:space="preserve">themes </w:t>
      </w:r>
      <w:r w:rsidR="00E75BBB" w:rsidRPr="00624DD3">
        <w:rPr>
          <w:rFonts w:ascii="Times New Roman" w:hAnsi="Times New Roman" w:cs="Times New Roman"/>
          <w:sz w:val="24"/>
          <w:szCs w:val="24"/>
        </w:rPr>
        <w:t xml:space="preserve">of heritage, community, </w:t>
      </w:r>
      <w:r w:rsidR="00AD679C" w:rsidRPr="00624DD3">
        <w:rPr>
          <w:rFonts w:ascii="Times New Roman" w:hAnsi="Times New Roman" w:cs="Times New Roman"/>
          <w:sz w:val="24"/>
          <w:szCs w:val="24"/>
        </w:rPr>
        <w:t>weather,</w:t>
      </w:r>
      <w:r w:rsidR="00E75BBB" w:rsidRPr="00624DD3">
        <w:rPr>
          <w:rFonts w:ascii="Times New Roman" w:hAnsi="Times New Roman" w:cs="Times New Roman"/>
          <w:sz w:val="24"/>
          <w:szCs w:val="24"/>
        </w:rPr>
        <w:t xml:space="preserve"> and sensorial experiences revealed</w:t>
      </w:r>
      <w:r w:rsidR="0024736B" w:rsidRPr="00624DD3">
        <w:rPr>
          <w:rFonts w:ascii="Times New Roman" w:hAnsi="Times New Roman" w:cs="Times New Roman"/>
          <w:sz w:val="24"/>
          <w:szCs w:val="24"/>
        </w:rPr>
        <w:t xml:space="preserve"> </w:t>
      </w:r>
      <w:r w:rsidR="001F137B" w:rsidRPr="00624DD3">
        <w:rPr>
          <w:rFonts w:ascii="Times New Roman" w:hAnsi="Times New Roman" w:cs="Times New Roman"/>
          <w:sz w:val="24"/>
          <w:szCs w:val="24"/>
        </w:rPr>
        <w:t>potential similarities between</w:t>
      </w:r>
      <w:r w:rsidR="00D96800" w:rsidRPr="00624DD3">
        <w:rPr>
          <w:rFonts w:ascii="Times New Roman" w:hAnsi="Times New Roman" w:cs="Times New Roman"/>
          <w:sz w:val="24"/>
          <w:szCs w:val="24"/>
        </w:rPr>
        <w:t xml:space="preserve"> past and present patrons of Hayling Island temple </w:t>
      </w:r>
      <w:r w:rsidR="00C63F3E" w:rsidRPr="00624DD3">
        <w:rPr>
          <w:rFonts w:ascii="Times New Roman" w:hAnsi="Times New Roman" w:cs="Times New Roman"/>
          <w:sz w:val="24"/>
          <w:szCs w:val="24"/>
        </w:rPr>
        <w:t xml:space="preserve">and </w:t>
      </w:r>
      <w:r w:rsidR="00E75BBB" w:rsidRPr="00624DD3">
        <w:rPr>
          <w:rFonts w:ascii="Times New Roman" w:hAnsi="Times New Roman" w:cs="Times New Roman"/>
          <w:sz w:val="24"/>
          <w:szCs w:val="24"/>
        </w:rPr>
        <w:t>suggested</w:t>
      </w:r>
      <w:r w:rsidR="00C63F3E" w:rsidRPr="00624DD3">
        <w:rPr>
          <w:rFonts w:ascii="Times New Roman" w:hAnsi="Times New Roman" w:cs="Times New Roman"/>
          <w:sz w:val="24"/>
          <w:szCs w:val="24"/>
        </w:rPr>
        <w:t xml:space="preserve"> that the </w:t>
      </w:r>
      <w:r w:rsidR="004F11CE" w:rsidRPr="00624DD3">
        <w:rPr>
          <w:rFonts w:ascii="Times New Roman" w:hAnsi="Times New Roman" w:cs="Times New Roman"/>
          <w:sz w:val="24"/>
          <w:szCs w:val="24"/>
        </w:rPr>
        <w:t xml:space="preserve">place invoked </w:t>
      </w:r>
      <w:r w:rsidR="002E622D">
        <w:rPr>
          <w:rFonts w:ascii="Times New Roman" w:hAnsi="Times New Roman" w:cs="Times New Roman"/>
          <w:sz w:val="24"/>
          <w:szCs w:val="24"/>
        </w:rPr>
        <w:t>approximately</w:t>
      </w:r>
      <w:r w:rsidR="003E1C10">
        <w:rPr>
          <w:rFonts w:ascii="Times New Roman" w:hAnsi="Times New Roman" w:cs="Times New Roman"/>
          <w:sz w:val="24"/>
          <w:szCs w:val="24"/>
        </w:rPr>
        <w:t xml:space="preserve"> </w:t>
      </w:r>
      <w:r w:rsidR="00C63F3E" w:rsidRPr="00624DD3">
        <w:rPr>
          <w:rFonts w:ascii="Times New Roman" w:hAnsi="Times New Roman" w:cs="Times New Roman"/>
          <w:sz w:val="24"/>
          <w:szCs w:val="24"/>
        </w:rPr>
        <w:t>comparable</w:t>
      </w:r>
      <w:r w:rsidR="003E1C10">
        <w:rPr>
          <w:rFonts w:ascii="Times New Roman" w:hAnsi="Times New Roman" w:cs="Times New Roman"/>
          <w:sz w:val="24"/>
          <w:szCs w:val="24"/>
        </w:rPr>
        <w:t xml:space="preserve"> </w:t>
      </w:r>
      <w:r w:rsidR="004F11CE" w:rsidRPr="00624DD3">
        <w:rPr>
          <w:rFonts w:ascii="Times New Roman" w:hAnsi="Times New Roman" w:cs="Times New Roman"/>
          <w:sz w:val="24"/>
          <w:szCs w:val="24"/>
        </w:rPr>
        <w:t>experiences for attendees.</w:t>
      </w:r>
      <w:r w:rsidR="004228DB" w:rsidRPr="00624DD3">
        <w:rPr>
          <w:rFonts w:ascii="Times New Roman" w:hAnsi="Times New Roman" w:cs="Times New Roman"/>
          <w:sz w:val="24"/>
          <w:szCs w:val="24"/>
        </w:rPr>
        <w:t xml:space="preserve"> </w:t>
      </w:r>
      <w:r w:rsidR="00E75BBB" w:rsidRPr="00624DD3">
        <w:rPr>
          <w:rFonts w:ascii="Times New Roman" w:hAnsi="Times New Roman" w:cs="Times New Roman"/>
          <w:sz w:val="24"/>
          <w:szCs w:val="24"/>
        </w:rPr>
        <w:t>Similarities</w:t>
      </w:r>
      <w:r w:rsidR="004228DB" w:rsidRPr="00624DD3">
        <w:rPr>
          <w:rFonts w:ascii="Times New Roman" w:hAnsi="Times New Roman" w:cs="Times New Roman"/>
          <w:sz w:val="24"/>
          <w:szCs w:val="24"/>
        </w:rPr>
        <w:t xml:space="preserve"> in</w:t>
      </w:r>
      <w:r w:rsidR="002D49A1" w:rsidRPr="00624DD3">
        <w:rPr>
          <w:rFonts w:ascii="Times New Roman" w:hAnsi="Times New Roman" w:cs="Times New Roman"/>
          <w:sz w:val="24"/>
          <w:szCs w:val="24"/>
        </w:rPr>
        <w:t>clude the connection with and learning about other cultures</w:t>
      </w:r>
      <w:r w:rsidR="004C712E" w:rsidRPr="00624DD3">
        <w:rPr>
          <w:rFonts w:ascii="Times New Roman" w:hAnsi="Times New Roman" w:cs="Times New Roman"/>
          <w:sz w:val="24"/>
          <w:szCs w:val="24"/>
        </w:rPr>
        <w:t xml:space="preserve">, </w:t>
      </w:r>
      <w:r w:rsidR="00EB3174" w:rsidRPr="00624DD3">
        <w:rPr>
          <w:rFonts w:ascii="Times New Roman" w:hAnsi="Times New Roman" w:cs="Times New Roman"/>
          <w:sz w:val="24"/>
          <w:szCs w:val="24"/>
        </w:rPr>
        <w:t>the concept of succession</w:t>
      </w:r>
      <w:r w:rsidR="005019A0" w:rsidRPr="00624DD3">
        <w:rPr>
          <w:rFonts w:ascii="Times New Roman" w:hAnsi="Times New Roman" w:cs="Times New Roman"/>
          <w:sz w:val="24"/>
          <w:szCs w:val="24"/>
        </w:rPr>
        <w:t>,</w:t>
      </w:r>
      <w:r w:rsidR="00EB3174" w:rsidRPr="00624DD3">
        <w:rPr>
          <w:rFonts w:ascii="Times New Roman" w:hAnsi="Times New Roman" w:cs="Times New Roman"/>
          <w:sz w:val="24"/>
          <w:szCs w:val="24"/>
        </w:rPr>
        <w:t xml:space="preserve"> </w:t>
      </w:r>
      <w:r w:rsidR="005019A0" w:rsidRPr="00624DD3">
        <w:rPr>
          <w:rFonts w:ascii="Times New Roman" w:hAnsi="Times New Roman" w:cs="Times New Roman"/>
          <w:sz w:val="24"/>
          <w:szCs w:val="24"/>
        </w:rPr>
        <w:t xml:space="preserve">engaging with local history and being part of a community. There may have been </w:t>
      </w:r>
      <w:r w:rsidR="00742B07" w:rsidRPr="00624DD3">
        <w:rPr>
          <w:rFonts w:ascii="Times New Roman" w:hAnsi="Times New Roman" w:cs="Times New Roman"/>
          <w:sz w:val="24"/>
          <w:szCs w:val="24"/>
        </w:rPr>
        <w:t>concerns about the future of the temple, although these were likely different for the past and present</w:t>
      </w:r>
      <w:r w:rsidR="009D6B77" w:rsidRPr="00624DD3">
        <w:rPr>
          <w:rFonts w:ascii="Times New Roman" w:hAnsi="Times New Roman" w:cs="Times New Roman"/>
          <w:sz w:val="24"/>
          <w:szCs w:val="24"/>
        </w:rPr>
        <w:t xml:space="preserve">. The </w:t>
      </w:r>
      <w:r w:rsidR="000865C2" w:rsidRPr="00624DD3">
        <w:rPr>
          <w:rFonts w:ascii="Times New Roman" w:hAnsi="Times New Roman" w:cs="Times New Roman"/>
          <w:sz w:val="24"/>
          <w:szCs w:val="24"/>
        </w:rPr>
        <w:t xml:space="preserve">place was visited in both instances by dedicated groups who performed specific praxis, consumed food and </w:t>
      </w:r>
      <w:r w:rsidR="00483837" w:rsidRPr="00624DD3">
        <w:rPr>
          <w:rFonts w:ascii="Times New Roman" w:hAnsi="Times New Roman" w:cs="Times New Roman"/>
          <w:sz w:val="24"/>
          <w:szCs w:val="24"/>
        </w:rPr>
        <w:t>drink,</w:t>
      </w:r>
      <w:r w:rsidR="000865C2" w:rsidRPr="00624DD3">
        <w:rPr>
          <w:rFonts w:ascii="Times New Roman" w:hAnsi="Times New Roman" w:cs="Times New Roman"/>
          <w:sz w:val="24"/>
          <w:szCs w:val="24"/>
        </w:rPr>
        <w:t xml:space="preserve"> </w:t>
      </w:r>
      <w:r w:rsidR="00483837" w:rsidRPr="00624DD3">
        <w:rPr>
          <w:rFonts w:ascii="Times New Roman" w:hAnsi="Times New Roman" w:cs="Times New Roman"/>
          <w:sz w:val="24"/>
          <w:szCs w:val="24"/>
        </w:rPr>
        <w:t xml:space="preserve">and enjoyed conversation in a landscape that </w:t>
      </w:r>
      <w:r w:rsidR="00D4233C" w:rsidRPr="00624DD3">
        <w:rPr>
          <w:rFonts w:ascii="Times New Roman" w:hAnsi="Times New Roman" w:cs="Times New Roman"/>
          <w:sz w:val="24"/>
          <w:szCs w:val="24"/>
        </w:rPr>
        <w:t>featured</w:t>
      </w:r>
      <w:r w:rsidR="00483837" w:rsidRPr="00624DD3">
        <w:rPr>
          <w:rFonts w:ascii="Times New Roman" w:hAnsi="Times New Roman" w:cs="Times New Roman"/>
          <w:sz w:val="24"/>
          <w:szCs w:val="24"/>
        </w:rPr>
        <w:t xml:space="preserve"> domesticated animals. The weather has been roughly consistent, meaning that similar experiences regarding the weather </w:t>
      </w:r>
      <w:r w:rsidR="00D4233C" w:rsidRPr="00624DD3">
        <w:rPr>
          <w:rFonts w:ascii="Times New Roman" w:hAnsi="Times New Roman" w:cs="Times New Roman"/>
          <w:sz w:val="24"/>
          <w:szCs w:val="24"/>
        </w:rPr>
        <w:t>are</w:t>
      </w:r>
      <w:r w:rsidR="00483837" w:rsidRPr="00624DD3">
        <w:rPr>
          <w:rFonts w:ascii="Times New Roman" w:hAnsi="Times New Roman" w:cs="Times New Roman"/>
          <w:sz w:val="24"/>
          <w:szCs w:val="24"/>
        </w:rPr>
        <w:t xml:space="preserve"> possible, albeit reactions were likely dissimilar</w:t>
      </w:r>
      <w:r w:rsidR="00FE0BD4">
        <w:rPr>
          <w:rFonts w:ascii="Times New Roman" w:hAnsi="Times New Roman" w:cs="Times New Roman"/>
          <w:sz w:val="24"/>
          <w:szCs w:val="24"/>
        </w:rPr>
        <w:t xml:space="preserve"> due to modern conveniences such as cars</w:t>
      </w:r>
      <w:r w:rsidR="00BF5B7D">
        <w:rPr>
          <w:rFonts w:ascii="Times New Roman" w:hAnsi="Times New Roman" w:cs="Times New Roman"/>
          <w:sz w:val="24"/>
          <w:szCs w:val="24"/>
        </w:rPr>
        <w:t xml:space="preserve"> and</w:t>
      </w:r>
      <w:r w:rsidR="00887E79">
        <w:rPr>
          <w:rFonts w:ascii="Times New Roman" w:hAnsi="Times New Roman" w:cs="Times New Roman"/>
          <w:sz w:val="24"/>
          <w:szCs w:val="24"/>
        </w:rPr>
        <w:t xml:space="preserve"> heavy-duty weather-appropriate</w:t>
      </w:r>
      <w:r w:rsidR="00FE0BD4">
        <w:rPr>
          <w:rFonts w:ascii="Times New Roman" w:hAnsi="Times New Roman" w:cs="Times New Roman"/>
          <w:sz w:val="24"/>
          <w:szCs w:val="24"/>
        </w:rPr>
        <w:t xml:space="preserve"> </w:t>
      </w:r>
      <w:r w:rsidR="00BF5B7D">
        <w:rPr>
          <w:rFonts w:ascii="Times New Roman" w:hAnsi="Times New Roman" w:cs="Times New Roman"/>
          <w:sz w:val="24"/>
          <w:szCs w:val="24"/>
        </w:rPr>
        <w:t>attire</w:t>
      </w:r>
      <w:r w:rsidR="00483837" w:rsidRPr="00624DD3">
        <w:rPr>
          <w:rFonts w:ascii="Times New Roman" w:hAnsi="Times New Roman" w:cs="Times New Roman"/>
          <w:sz w:val="24"/>
          <w:szCs w:val="24"/>
        </w:rPr>
        <w:t xml:space="preserve">. </w:t>
      </w:r>
      <w:r w:rsidR="00D4233C" w:rsidRPr="00624DD3">
        <w:rPr>
          <w:rFonts w:ascii="Times New Roman" w:hAnsi="Times New Roman" w:cs="Times New Roman"/>
          <w:sz w:val="24"/>
          <w:szCs w:val="24"/>
        </w:rPr>
        <w:t xml:space="preserve">This is especially </w:t>
      </w:r>
      <w:r w:rsidR="00E75BBB" w:rsidRPr="00624DD3">
        <w:rPr>
          <w:rFonts w:ascii="Times New Roman" w:hAnsi="Times New Roman" w:cs="Times New Roman"/>
          <w:sz w:val="24"/>
          <w:szCs w:val="24"/>
        </w:rPr>
        <w:t>prospective</w:t>
      </w:r>
      <w:r w:rsidR="00D4233C" w:rsidRPr="00624DD3">
        <w:rPr>
          <w:rFonts w:ascii="Times New Roman" w:hAnsi="Times New Roman" w:cs="Times New Roman"/>
          <w:sz w:val="24"/>
          <w:szCs w:val="24"/>
        </w:rPr>
        <w:t xml:space="preserve"> when considering the similar time of year for </w:t>
      </w:r>
      <w:r w:rsidR="00514EEB" w:rsidRPr="00624DD3">
        <w:rPr>
          <w:rFonts w:ascii="Times New Roman" w:hAnsi="Times New Roman" w:cs="Times New Roman"/>
          <w:sz w:val="24"/>
          <w:szCs w:val="24"/>
        </w:rPr>
        <w:t>festivals</w:t>
      </w:r>
      <w:r w:rsidR="00887E79">
        <w:rPr>
          <w:rFonts w:ascii="Times New Roman" w:hAnsi="Times New Roman" w:cs="Times New Roman"/>
          <w:sz w:val="24"/>
          <w:szCs w:val="24"/>
        </w:rPr>
        <w:t xml:space="preserve"> in the past</w:t>
      </w:r>
      <w:r w:rsidR="00514EEB" w:rsidRPr="00624DD3">
        <w:rPr>
          <w:rFonts w:ascii="Times New Roman" w:hAnsi="Times New Roman" w:cs="Times New Roman"/>
          <w:sz w:val="24"/>
          <w:szCs w:val="24"/>
        </w:rPr>
        <w:t xml:space="preserve"> or</w:t>
      </w:r>
      <w:r w:rsidR="0078122F" w:rsidRPr="00624DD3">
        <w:rPr>
          <w:rFonts w:ascii="Times New Roman" w:hAnsi="Times New Roman" w:cs="Times New Roman"/>
          <w:sz w:val="24"/>
          <w:szCs w:val="24"/>
        </w:rPr>
        <w:t xml:space="preserve"> </w:t>
      </w:r>
      <w:r w:rsidR="00887E79">
        <w:rPr>
          <w:rFonts w:ascii="Times New Roman" w:hAnsi="Times New Roman" w:cs="Times New Roman"/>
          <w:sz w:val="24"/>
          <w:szCs w:val="24"/>
        </w:rPr>
        <w:t xml:space="preserve">the start of the modern </w:t>
      </w:r>
      <w:r w:rsidR="0078122F" w:rsidRPr="00624DD3">
        <w:rPr>
          <w:rFonts w:ascii="Times New Roman" w:hAnsi="Times New Roman" w:cs="Times New Roman"/>
          <w:sz w:val="24"/>
          <w:szCs w:val="24"/>
        </w:rPr>
        <w:t>detecting season:</w:t>
      </w:r>
      <w:r w:rsidR="00D4233C" w:rsidRPr="00624DD3">
        <w:rPr>
          <w:rFonts w:ascii="Times New Roman" w:hAnsi="Times New Roman" w:cs="Times New Roman"/>
          <w:sz w:val="24"/>
          <w:szCs w:val="24"/>
        </w:rPr>
        <w:t xml:space="preserve"> autumn.</w:t>
      </w:r>
      <w:r w:rsidR="0078122F" w:rsidRPr="00624DD3">
        <w:rPr>
          <w:rFonts w:ascii="Times New Roman" w:hAnsi="Times New Roman" w:cs="Times New Roman"/>
          <w:sz w:val="24"/>
          <w:szCs w:val="24"/>
        </w:rPr>
        <w:t xml:space="preserve"> Additionally, the emotions and memories of the site, particularly those relating to family and grief, are</w:t>
      </w:r>
      <w:r w:rsidR="00E57461" w:rsidRPr="00624DD3">
        <w:rPr>
          <w:rFonts w:ascii="Times New Roman" w:hAnsi="Times New Roman" w:cs="Times New Roman"/>
          <w:sz w:val="24"/>
          <w:szCs w:val="24"/>
        </w:rPr>
        <w:t xml:space="preserve"> </w:t>
      </w:r>
      <w:r w:rsidR="008138B9" w:rsidRPr="00624DD3">
        <w:rPr>
          <w:rFonts w:ascii="Times New Roman" w:hAnsi="Times New Roman" w:cs="Times New Roman"/>
          <w:sz w:val="24"/>
          <w:szCs w:val="24"/>
        </w:rPr>
        <w:t>suggestively</w:t>
      </w:r>
      <w:r w:rsidR="00E57461" w:rsidRPr="00624DD3">
        <w:rPr>
          <w:rFonts w:ascii="Times New Roman" w:hAnsi="Times New Roman" w:cs="Times New Roman"/>
          <w:sz w:val="24"/>
          <w:szCs w:val="24"/>
        </w:rPr>
        <w:t xml:space="preserve"> shared across temporal bounds due to the </w:t>
      </w:r>
      <w:r w:rsidR="00FC78FF" w:rsidRPr="00624DD3">
        <w:rPr>
          <w:rFonts w:ascii="Times New Roman" w:hAnsi="Times New Roman" w:cs="Times New Roman"/>
          <w:sz w:val="24"/>
          <w:szCs w:val="24"/>
        </w:rPr>
        <w:t xml:space="preserve">proposal that the </w:t>
      </w:r>
      <w:r w:rsidR="00E57461" w:rsidRPr="00624DD3">
        <w:rPr>
          <w:rFonts w:ascii="Times New Roman" w:hAnsi="Times New Roman" w:cs="Times New Roman"/>
          <w:sz w:val="24"/>
          <w:szCs w:val="24"/>
        </w:rPr>
        <w:t>place</w:t>
      </w:r>
      <w:r w:rsidR="00771D68" w:rsidRPr="00624DD3">
        <w:rPr>
          <w:rFonts w:ascii="Times New Roman" w:hAnsi="Times New Roman" w:cs="Times New Roman"/>
          <w:sz w:val="24"/>
          <w:szCs w:val="24"/>
        </w:rPr>
        <w:t xml:space="preserve"> </w:t>
      </w:r>
      <w:r w:rsidR="00FC78FF" w:rsidRPr="00624DD3">
        <w:rPr>
          <w:rFonts w:ascii="Times New Roman" w:hAnsi="Times New Roman" w:cs="Times New Roman"/>
          <w:sz w:val="24"/>
          <w:szCs w:val="24"/>
        </w:rPr>
        <w:t>is</w:t>
      </w:r>
      <w:r w:rsidR="00E57461" w:rsidRPr="00624DD3">
        <w:rPr>
          <w:rFonts w:ascii="Times New Roman" w:hAnsi="Times New Roman" w:cs="Times New Roman"/>
          <w:sz w:val="24"/>
          <w:szCs w:val="24"/>
        </w:rPr>
        <w:t xml:space="preserve"> an ancestral shrine</w:t>
      </w:r>
      <w:r w:rsidR="00771D68" w:rsidRPr="00624DD3">
        <w:rPr>
          <w:rFonts w:ascii="Times New Roman" w:hAnsi="Times New Roman" w:cs="Times New Roman"/>
          <w:sz w:val="24"/>
          <w:szCs w:val="24"/>
        </w:rPr>
        <w:t xml:space="preserve"> </w:t>
      </w:r>
      <w:r w:rsidR="00E57461" w:rsidRPr="00624DD3">
        <w:rPr>
          <w:rFonts w:ascii="Times New Roman" w:hAnsi="Times New Roman" w:cs="Times New Roman"/>
          <w:sz w:val="24"/>
          <w:szCs w:val="24"/>
        </w:rPr>
        <w:t>dedicated to Mars Mullo, a Celtic god of warriors</w:t>
      </w:r>
      <w:r w:rsidR="00514EEB" w:rsidRPr="00624DD3">
        <w:rPr>
          <w:rFonts w:ascii="Times New Roman" w:hAnsi="Times New Roman" w:cs="Times New Roman"/>
          <w:sz w:val="24"/>
          <w:szCs w:val="24"/>
        </w:rPr>
        <w:t>, kinship, and the tribe.</w:t>
      </w:r>
      <w:r w:rsidR="00E75BBB" w:rsidRPr="00624DD3">
        <w:rPr>
          <w:rStyle w:val="FootnoteReference"/>
          <w:rFonts w:ascii="Times New Roman" w:hAnsi="Times New Roman" w:cs="Times New Roman"/>
          <w:sz w:val="24"/>
          <w:szCs w:val="24"/>
        </w:rPr>
        <w:footnoteReference w:id="502"/>
      </w:r>
      <w:r w:rsidR="00D4233C" w:rsidRPr="00624DD3">
        <w:rPr>
          <w:rFonts w:ascii="Times New Roman" w:hAnsi="Times New Roman" w:cs="Times New Roman"/>
          <w:sz w:val="24"/>
          <w:szCs w:val="24"/>
        </w:rPr>
        <w:t xml:space="preserve"> </w:t>
      </w:r>
      <w:r w:rsidR="001337DF" w:rsidRPr="00624DD3">
        <w:rPr>
          <w:rFonts w:ascii="Times New Roman" w:hAnsi="Times New Roman" w:cs="Times New Roman"/>
          <w:sz w:val="24"/>
          <w:szCs w:val="24"/>
        </w:rPr>
        <w:t xml:space="preserve">There was a strong sense of </w:t>
      </w:r>
      <w:r w:rsidR="00A90CAD" w:rsidRPr="00624DD3">
        <w:rPr>
          <w:rFonts w:ascii="Times New Roman" w:hAnsi="Times New Roman" w:cs="Times New Roman"/>
          <w:sz w:val="24"/>
          <w:szCs w:val="24"/>
        </w:rPr>
        <w:t xml:space="preserve">pride and appreciation for the opportunity to </w:t>
      </w:r>
      <w:r w:rsidR="00A90CAD" w:rsidRPr="00624DD3">
        <w:rPr>
          <w:rFonts w:ascii="Times New Roman" w:hAnsi="Times New Roman" w:cs="Times New Roman"/>
          <w:sz w:val="24"/>
          <w:szCs w:val="24"/>
        </w:rPr>
        <w:lastRenderedPageBreak/>
        <w:t>detect there and the resulting community</w:t>
      </w:r>
      <w:r w:rsidR="005B1480" w:rsidRPr="00624DD3">
        <w:rPr>
          <w:rFonts w:ascii="Times New Roman" w:hAnsi="Times New Roman" w:cs="Times New Roman"/>
          <w:sz w:val="24"/>
          <w:szCs w:val="24"/>
        </w:rPr>
        <w:t>, or tribe,</w:t>
      </w:r>
      <w:r w:rsidR="00A90CAD" w:rsidRPr="00624DD3">
        <w:rPr>
          <w:rFonts w:ascii="Times New Roman" w:hAnsi="Times New Roman" w:cs="Times New Roman"/>
          <w:sz w:val="24"/>
          <w:szCs w:val="24"/>
        </w:rPr>
        <w:t xml:space="preserve"> that has arisen between the SMDC, the archaeologists and</w:t>
      </w:r>
      <w:r w:rsidR="00B9314D">
        <w:rPr>
          <w:rFonts w:ascii="Times New Roman" w:hAnsi="Times New Roman" w:cs="Times New Roman"/>
          <w:sz w:val="24"/>
          <w:szCs w:val="24"/>
        </w:rPr>
        <w:t xml:space="preserve"> Sam,</w:t>
      </w:r>
      <w:r w:rsidR="00A90CAD" w:rsidRPr="00624DD3">
        <w:rPr>
          <w:rFonts w:ascii="Times New Roman" w:hAnsi="Times New Roman" w:cs="Times New Roman"/>
          <w:sz w:val="24"/>
          <w:szCs w:val="24"/>
        </w:rPr>
        <w:t xml:space="preserve"> the farmer. </w:t>
      </w:r>
      <w:r w:rsidR="0062357E" w:rsidRPr="00624DD3">
        <w:rPr>
          <w:rFonts w:ascii="Times New Roman" w:hAnsi="Times New Roman" w:cs="Times New Roman"/>
          <w:sz w:val="24"/>
          <w:szCs w:val="24"/>
        </w:rPr>
        <w:t>The building upon knowledge, the finding of heritage and sharing that information with others was of more importance than treasure hunting, opposing the traditional academic perspective of metal detectorists.</w:t>
      </w:r>
      <w:r w:rsidR="0062357E" w:rsidRPr="00624DD3">
        <w:rPr>
          <w:rStyle w:val="FootnoteReference"/>
          <w:rFonts w:ascii="Times New Roman" w:hAnsi="Times New Roman" w:cs="Times New Roman"/>
          <w:sz w:val="24"/>
          <w:szCs w:val="24"/>
        </w:rPr>
        <w:footnoteReference w:id="503"/>
      </w:r>
      <w:r w:rsidR="0062357E" w:rsidRPr="00624DD3">
        <w:rPr>
          <w:rFonts w:ascii="Times New Roman" w:hAnsi="Times New Roman" w:cs="Times New Roman"/>
          <w:sz w:val="24"/>
          <w:szCs w:val="24"/>
        </w:rPr>
        <w:t xml:space="preserve"> </w:t>
      </w:r>
    </w:p>
    <w:p w14:paraId="4E107651" w14:textId="2584B345" w:rsidR="00B31062" w:rsidRPr="00624DD3" w:rsidRDefault="00EA082C" w:rsidP="002C1F4D">
      <w:pPr>
        <w:spacing w:line="360" w:lineRule="auto"/>
        <w:ind w:firstLine="720"/>
        <w:jc w:val="both"/>
        <w:rPr>
          <w:rFonts w:ascii="Times New Roman" w:hAnsi="Times New Roman" w:cs="Times New Roman"/>
          <w:sz w:val="24"/>
          <w:szCs w:val="24"/>
        </w:rPr>
      </w:pPr>
      <w:r w:rsidRPr="00624DD3">
        <w:rPr>
          <w:rFonts w:ascii="Times New Roman" w:hAnsi="Times New Roman" w:cs="Times New Roman"/>
          <w:sz w:val="24"/>
          <w:szCs w:val="24"/>
        </w:rPr>
        <w:t xml:space="preserve">Just as Commius awakened the </w:t>
      </w:r>
      <w:r w:rsidRPr="00624DD3">
        <w:rPr>
          <w:rFonts w:ascii="Times New Roman" w:hAnsi="Times New Roman" w:cs="Times New Roman"/>
          <w:i/>
          <w:iCs/>
          <w:sz w:val="24"/>
          <w:szCs w:val="24"/>
        </w:rPr>
        <w:t>anima loci</w:t>
      </w:r>
      <w:r w:rsidRPr="00624DD3">
        <w:rPr>
          <w:rFonts w:ascii="Times New Roman" w:hAnsi="Times New Roman" w:cs="Times New Roman"/>
          <w:sz w:val="24"/>
          <w:szCs w:val="24"/>
        </w:rPr>
        <w:t xml:space="preserve"> with the construction of the temple, my grandfather caused it to be maintained and reconstructed in a sensorial effective manner through praxis and engagement</w:t>
      </w:r>
      <w:r w:rsidR="00E75BBB" w:rsidRPr="00624DD3">
        <w:rPr>
          <w:rFonts w:ascii="Times New Roman" w:hAnsi="Times New Roman" w:cs="Times New Roman"/>
          <w:sz w:val="24"/>
          <w:szCs w:val="24"/>
        </w:rPr>
        <w:t xml:space="preserve"> from the SMDC</w:t>
      </w:r>
      <w:r w:rsidRPr="00624DD3">
        <w:rPr>
          <w:rFonts w:ascii="Times New Roman" w:hAnsi="Times New Roman" w:cs="Times New Roman"/>
          <w:sz w:val="24"/>
          <w:szCs w:val="24"/>
        </w:rPr>
        <w:t>.</w:t>
      </w:r>
      <w:r w:rsidR="00CC28EF">
        <w:rPr>
          <w:rFonts w:ascii="Times New Roman" w:hAnsi="Times New Roman" w:cs="Times New Roman"/>
          <w:sz w:val="24"/>
          <w:szCs w:val="24"/>
        </w:rPr>
        <w:t xml:space="preserve"> Not only did he </w:t>
      </w:r>
      <w:r w:rsidR="001A7284">
        <w:rPr>
          <w:rFonts w:ascii="Times New Roman" w:hAnsi="Times New Roman" w:cs="Times New Roman"/>
          <w:sz w:val="24"/>
          <w:szCs w:val="24"/>
        </w:rPr>
        <w:t>initiate</w:t>
      </w:r>
      <w:r w:rsidR="00CC28EF">
        <w:rPr>
          <w:rFonts w:ascii="Times New Roman" w:hAnsi="Times New Roman" w:cs="Times New Roman"/>
          <w:sz w:val="24"/>
          <w:szCs w:val="24"/>
        </w:rPr>
        <w:t xml:space="preserve"> detecting access and relations with the farmer</w:t>
      </w:r>
      <w:r w:rsidR="001A7284">
        <w:rPr>
          <w:rFonts w:ascii="Times New Roman" w:hAnsi="Times New Roman" w:cs="Times New Roman"/>
          <w:sz w:val="24"/>
          <w:szCs w:val="24"/>
        </w:rPr>
        <w:t xml:space="preserve"> and archaeologists, but he also introduced me to the site and was at the heart of my experiences there, even if his physical presence was not.</w:t>
      </w:r>
      <w:r w:rsidRPr="00624DD3">
        <w:rPr>
          <w:rFonts w:ascii="Times New Roman" w:hAnsi="Times New Roman" w:cs="Times New Roman"/>
          <w:sz w:val="24"/>
          <w:szCs w:val="24"/>
        </w:rPr>
        <w:t xml:space="preserve"> </w:t>
      </w:r>
      <w:r w:rsidR="0067776B" w:rsidRPr="00624DD3">
        <w:rPr>
          <w:rFonts w:ascii="Times New Roman" w:hAnsi="Times New Roman" w:cs="Times New Roman"/>
          <w:sz w:val="24"/>
          <w:szCs w:val="24"/>
        </w:rPr>
        <w:t xml:space="preserve">Consequently, the place was able to provide </w:t>
      </w:r>
      <w:r w:rsidR="00131DFF" w:rsidRPr="00624DD3">
        <w:rPr>
          <w:rFonts w:ascii="Times New Roman" w:hAnsi="Times New Roman" w:cs="Times New Roman"/>
          <w:sz w:val="24"/>
          <w:szCs w:val="24"/>
        </w:rPr>
        <w:t xml:space="preserve">some </w:t>
      </w:r>
      <w:r w:rsidR="0067776B" w:rsidRPr="00624DD3">
        <w:rPr>
          <w:rFonts w:ascii="Times New Roman" w:hAnsi="Times New Roman" w:cs="Times New Roman"/>
          <w:sz w:val="24"/>
          <w:szCs w:val="24"/>
        </w:rPr>
        <w:t>similar experiences to patrons of past and present</w:t>
      </w:r>
      <w:r w:rsidR="002E366F">
        <w:rPr>
          <w:rFonts w:ascii="Times New Roman" w:hAnsi="Times New Roman" w:cs="Times New Roman"/>
          <w:sz w:val="24"/>
          <w:szCs w:val="24"/>
        </w:rPr>
        <w:t>, once invited into the community by a person who then left the engagement</w:t>
      </w:r>
      <w:r w:rsidR="00684636">
        <w:rPr>
          <w:rFonts w:ascii="Times New Roman" w:hAnsi="Times New Roman" w:cs="Times New Roman"/>
          <w:sz w:val="24"/>
          <w:szCs w:val="24"/>
        </w:rPr>
        <w:t xml:space="preserve"> with</w:t>
      </w:r>
      <w:r w:rsidR="002E366F">
        <w:rPr>
          <w:rFonts w:ascii="Times New Roman" w:hAnsi="Times New Roman" w:cs="Times New Roman"/>
          <w:sz w:val="24"/>
          <w:szCs w:val="24"/>
        </w:rPr>
        <w:t xml:space="preserve"> and maintenance </w:t>
      </w:r>
      <w:r w:rsidR="00684636">
        <w:rPr>
          <w:rFonts w:ascii="Times New Roman" w:hAnsi="Times New Roman" w:cs="Times New Roman"/>
          <w:sz w:val="24"/>
          <w:szCs w:val="24"/>
        </w:rPr>
        <w:t xml:space="preserve">of the </w:t>
      </w:r>
      <w:r w:rsidR="00684636">
        <w:rPr>
          <w:rFonts w:ascii="Times New Roman" w:hAnsi="Times New Roman" w:cs="Times New Roman"/>
          <w:i/>
          <w:iCs/>
          <w:sz w:val="24"/>
          <w:szCs w:val="24"/>
        </w:rPr>
        <w:t xml:space="preserve">anima loci </w:t>
      </w:r>
      <w:r w:rsidR="002E366F">
        <w:rPr>
          <w:rFonts w:ascii="Times New Roman" w:hAnsi="Times New Roman" w:cs="Times New Roman"/>
          <w:sz w:val="24"/>
          <w:szCs w:val="24"/>
        </w:rPr>
        <w:t>to their successors</w:t>
      </w:r>
      <w:r w:rsidR="002E366F" w:rsidRPr="00454435">
        <w:rPr>
          <w:rFonts w:ascii="Times New Roman" w:hAnsi="Times New Roman" w:cs="Times New Roman"/>
          <w:color w:val="C00000"/>
          <w:sz w:val="24"/>
          <w:szCs w:val="24"/>
        </w:rPr>
        <w:t>.</w:t>
      </w:r>
      <w:r w:rsidR="00D0597C">
        <w:rPr>
          <w:rFonts w:ascii="Times New Roman" w:hAnsi="Times New Roman" w:cs="Times New Roman"/>
          <w:color w:val="C00000"/>
          <w:sz w:val="24"/>
          <w:szCs w:val="24"/>
        </w:rPr>
        <w:t xml:space="preserve"> </w:t>
      </w:r>
      <w:r w:rsidR="002E366F" w:rsidRPr="00454435">
        <w:rPr>
          <w:rFonts w:ascii="Times New Roman" w:hAnsi="Times New Roman" w:cs="Times New Roman"/>
          <w:color w:val="C00000"/>
          <w:sz w:val="24"/>
          <w:szCs w:val="24"/>
        </w:rPr>
        <w:t xml:space="preserve"> </w:t>
      </w:r>
      <w:r w:rsidR="00B31062" w:rsidRPr="00624DD3">
        <w:rPr>
          <w:rFonts w:ascii="Times New Roman" w:hAnsi="Times New Roman" w:cs="Times New Roman"/>
          <w:sz w:val="24"/>
          <w:szCs w:val="24"/>
        </w:rPr>
        <w:t xml:space="preserve">Disparities </w:t>
      </w:r>
      <w:r w:rsidR="00A70B32" w:rsidRPr="00624DD3">
        <w:rPr>
          <w:rFonts w:ascii="Times New Roman" w:hAnsi="Times New Roman" w:cs="Times New Roman"/>
          <w:sz w:val="24"/>
          <w:szCs w:val="24"/>
        </w:rPr>
        <w:t xml:space="preserve">between past and present </w:t>
      </w:r>
      <w:r w:rsidR="00B31062" w:rsidRPr="00624DD3">
        <w:rPr>
          <w:rFonts w:ascii="Times New Roman" w:hAnsi="Times New Roman" w:cs="Times New Roman"/>
          <w:sz w:val="24"/>
          <w:szCs w:val="24"/>
        </w:rPr>
        <w:t>are to be expected due to the temporal, historical and cultural contexts, and it is not possible to precisely determine the exact thoughts, feelings, emotions, and experiences of prehistoric people</w:t>
      </w:r>
      <w:r w:rsidR="00401ADA">
        <w:rPr>
          <w:rFonts w:ascii="Times New Roman" w:hAnsi="Times New Roman" w:cs="Times New Roman"/>
          <w:sz w:val="24"/>
          <w:szCs w:val="24"/>
        </w:rPr>
        <w:t xml:space="preserve">. However, this project aligns with Tilley’s </w:t>
      </w:r>
      <w:r w:rsidR="00D0597C">
        <w:rPr>
          <w:rFonts w:ascii="Times New Roman" w:hAnsi="Times New Roman" w:cs="Times New Roman"/>
          <w:sz w:val="24"/>
          <w:szCs w:val="24"/>
        </w:rPr>
        <w:t>assertion</w:t>
      </w:r>
      <w:r w:rsidR="00401ADA">
        <w:rPr>
          <w:rFonts w:ascii="Times New Roman" w:hAnsi="Times New Roman" w:cs="Times New Roman"/>
          <w:sz w:val="24"/>
          <w:szCs w:val="24"/>
        </w:rPr>
        <w:t xml:space="preserve"> that </w:t>
      </w:r>
      <w:r w:rsidR="00D0597C">
        <w:rPr>
          <w:rFonts w:ascii="Times New Roman" w:hAnsi="Times New Roman" w:cs="Times New Roman"/>
          <w:sz w:val="24"/>
          <w:szCs w:val="24"/>
        </w:rPr>
        <w:t xml:space="preserve">the </w:t>
      </w:r>
      <w:r w:rsidR="00401ADA">
        <w:rPr>
          <w:rFonts w:ascii="Times New Roman" w:hAnsi="Times New Roman" w:cs="Times New Roman"/>
          <w:sz w:val="24"/>
          <w:szCs w:val="24"/>
        </w:rPr>
        <w:t>experience of place can be familiar and similar</w:t>
      </w:r>
      <w:r w:rsidR="00401ADA">
        <w:rPr>
          <w:rStyle w:val="FootnoteReference"/>
          <w:rFonts w:ascii="Times New Roman" w:hAnsi="Times New Roman" w:cs="Times New Roman"/>
          <w:sz w:val="24"/>
          <w:szCs w:val="24"/>
        </w:rPr>
        <w:footnoteReference w:id="504"/>
      </w:r>
      <w:r w:rsidR="004E4AB9">
        <w:rPr>
          <w:rFonts w:ascii="Times New Roman" w:hAnsi="Times New Roman" w:cs="Times New Roman"/>
          <w:sz w:val="24"/>
          <w:szCs w:val="24"/>
        </w:rPr>
        <w:t xml:space="preserve"> and Ingold’s claim that ‘retracing </w:t>
      </w:r>
      <w:r w:rsidR="004E4AB9" w:rsidRPr="002E2486">
        <w:rPr>
          <w:rFonts w:ascii="Times New Roman" w:hAnsi="Times New Roman" w:cs="Times New Roman"/>
          <w:sz w:val="24"/>
          <w:szCs w:val="24"/>
        </w:rPr>
        <w:t>the lines of the past lives is the way we proceed along our own.'</w:t>
      </w:r>
      <w:r w:rsidR="004E4AB9">
        <w:rPr>
          <w:rStyle w:val="FootnoteReference"/>
          <w:rFonts w:ascii="Times New Roman" w:hAnsi="Times New Roman" w:cs="Times New Roman"/>
          <w:sz w:val="24"/>
          <w:szCs w:val="24"/>
        </w:rPr>
        <w:footnoteReference w:id="505"/>
      </w:r>
      <w:r w:rsidR="00B31062" w:rsidRPr="00624DD3">
        <w:rPr>
          <w:rFonts w:ascii="Times New Roman" w:hAnsi="Times New Roman" w:cs="Times New Roman"/>
          <w:sz w:val="24"/>
          <w:szCs w:val="24"/>
        </w:rPr>
        <w:t xml:space="preserve"> Additionally, the project shows the potential insights gained from including ethnographic accounts alongside archaeological interpretations and incorporating the sensorial aspects of the human experience into the study of the past reflexively and consciously.</w:t>
      </w:r>
      <w:r w:rsidR="00CE42A5" w:rsidRPr="00624DD3">
        <w:rPr>
          <w:rFonts w:ascii="Times New Roman" w:hAnsi="Times New Roman" w:cs="Times New Roman"/>
          <w:sz w:val="24"/>
          <w:szCs w:val="24"/>
        </w:rPr>
        <w:t xml:space="preserve"> </w:t>
      </w:r>
      <w:r w:rsidR="008F2FD7" w:rsidRPr="00624DD3">
        <w:rPr>
          <w:rFonts w:ascii="Times New Roman" w:hAnsi="Times New Roman" w:cs="Times New Roman"/>
          <w:sz w:val="24"/>
          <w:szCs w:val="24"/>
        </w:rPr>
        <w:t xml:space="preserve">Regardless </w:t>
      </w:r>
      <w:r w:rsidR="00E75BBB" w:rsidRPr="00624DD3">
        <w:rPr>
          <w:rFonts w:ascii="Times New Roman" w:hAnsi="Times New Roman" w:cs="Times New Roman"/>
          <w:sz w:val="24"/>
          <w:szCs w:val="24"/>
        </w:rPr>
        <w:t>of</w:t>
      </w:r>
      <w:r w:rsidR="008F2FD7" w:rsidRPr="00624DD3">
        <w:rPr>
          <w:rFonts w:ascii="Times New Roman" w:hAnsi="Times New Roman" w:cs="Times New Roman"/>
          <w:sz w:val="24"/>
          <w:szCs w:val="24"/>
        </w:rPr>
        <w:t xml:space="preserve"> whether archaeologists can agree that the present can enlighten the past, the preservation of</w:t>
      </w:r>
      <w:r w:rsidR="00AA6505" w:rsidRPr="00624DD3">
        <w:rPr>
          <w:rFonts w:ascii="Times New Roman" w:hAnsi="Times New Roman" w:cs="Times New Roman"/>
          <w:sz w:val="24"/>
          <w:szCs w:val="24"/>
        </w:rPr>
        <w:t xml:space="preserve"> modern experiences of the site could be valuable to future researchers</w:t>
      </w:r>
      <w:r w:rsidR="00F752A7" w:rsidRPr="00624DD3">
        <w:rPr>
          <w:rFonts w:ascii="Times New Roman" w:hAnsi="Times New Roman" w:cs="Times New Roman"/>
          <w:sz w:val="24"/>
          <w:szCs w:val="24"/>
        </w:rPr>
        <w:t xml:space="preserve"> who seek to understand disparate responses to heritage. As such, </w:t>
      </w:r>
      <w:r w:rsidR="00E75BBB" w:rsidRPr="00624DD3">
        <w:rPr>
          <w:rFonts w:ascii="Times New Roman" w:hAnsi="Times New Roman" w:cs="Times New Roman"/>
          <w:sz w:val="24"/>
          <w:szCs w:val="24"/>
        </w:rPr>
        <w:t>a befitting conclusion is found in</w:t>
      </w:r>
      <w:r w:rsidR="00F752A7" w:rsidRPr="00624DD3">
        <w:rPr>
          <w:rFonts w:ascii="Times New Roman" w:hAnsi="Times New Roman" w:cs="Times New Roman"/>
          <w:sz w:val="24"/>
          <w:szCs w:val="24"/>
        </w:rPr>
        <w:t xml:space="preserve"> a </w:t>
      </w:r>
      <w:r w:rsidR="008D31A9" w:rsidRPr="00624DD3">
        <w:rPr>
          <w:rFonts w:ascii="Times New Roman" w:hAnsi="Times New Roman" w:cs="Times New Roman"/>
          <w:sz w:val="24"/>
          <w:szCs w:val="24"/>
        </w:rPr>
        <w:t xml:space="preserve">survey response that is firmly rooted in the modern socio-historical climate and </w:t>
      </w:r>
      <w:r w:rsidR="004E6544" w:rsidRPr="00624DD3">
        <w:rPr>
          <w:rFonts w:ascii="Times New Roman" w:hAnsi="Times New Roman" w:cs="Times New Roman"/>
          <w:sz w:val="24"/>
          <w:szCs w:val="24"/>
        </w:rPr>
        <w:t xml:space="preserve">representative of the </w:t>
      </w:r>
      <w:r w:rsidR="00572121" w:rsidRPr="00624DD3">
        <w:rPr>
          <w:rFonts w:ascii="Times New Roman" w:hAnsi="Times New Roman" w:cs="Times New Roman"/>
          <w:sz w:val="24"/>
          <w:szCs w:val="24"/>
        </w:rPr>
        <w:t xml:space="preserve">knowledge-seeking </w:t>
      </w:r>
      <w:r w:rsidR="004E6544" w:rsidRPr="00624DD3">
        <w:rPr>
          <w:rFonts w:ascii="Times New Roman" w:hAnsi="Times New Roman" w:cs="Times New Roman"/>
          <w:sz w:val="24"/>
          <w:szCs w:val="24"/>
        </w:rPr>
        <w:t xml:space="preserve">experience of the </w:t>
      </w:r>
      <w:r w:rsidR="007C3075" w:rsidRPr="00624DD3">
        <w:rPr>
          <w:rFonts w:ascii="Times New Roman" w:hAnsi="Times New Roman" w:cs="Times New Roman"/>
          <w:sz w:val="24"/>
          <w:szCs w:val="24"/>
        </w:rPr>
        <w:t xml:space="preserve">determined and curious </w:t>
      </w:r>
      <w:r w:rsidR="004E6544" w:rsidRPr="00624DD3">
        <w:rPr>
          <w:rFonts w:ascii="Times New Roman" w:hAnsi="Times New Roman" w:cs="Times New Roman"/>
          <w:sz w:val="24"/>
          <w:szCs w:val="24"/>
        </w:rPr>
        <w:t>detectorist:</w:t>
      </w:r>
      <w:r w:rsidR="004E6544" w:rsidRPr="00624DD3">
        <w:rPr>
          <w:rStyle w:val="FootnoteReference"/>
          <w:rFonts w:ascii="Times New Roman" w:hAnsi="Times New Roman" w:cs="Times New Roman"/>
          <w:sz w:val="24"/>
          <w:szCs w:val="24"/>
        </w:rPr>
        <w:footnoteReference w:id="506"/>
      </w:r>
      <w:r w:rsidR="004E6544" w:rsidRPr="00624DD3">
        <w:rPr>
          <w:rFonts w:ascii="Times New Roman" w:hAnsi="Times New Roman" w:cs="Times New Roman"/>
          <w:sz w:val="24"/>
          <w:szCs w:val="24"/>
        </w:rPr>
        <w:t xml:space="preserve"> </w:t>
      </w:r>
    </w:p>
    <w:p w14:paraId="4E51C6BA" w14:textId="0838B276" w:rsidR="00521C37" w:rsidRPr="00624DD3" w:rsidRDefault="00521C37" w:rsidP="002C1F4D">
      <w:pPr>
        <w:spacing w:line="360" w:lineRule="auto"/>
        <w:ind w:firstLine="720"/>
        <w:jc w:val="center"/>
        <w:rPr>
          <w:rFonts w:ascii="Times New Roman" w:hAnsi="Times New Roman" w:cs="Times New Roman"/>
          <w:i/>
          <w:iCs/>
          <w:sz w:val="24"/>
          <w:szCs w:val="24"/>
        </w:rPr>
      </w:pPr>
      <w:r w:rsidRPr="00624DD3">
        <w:rPr>
          <w:rFonts w:ascii="Times New Roman" w:hAnsi="Times New Roman" w:cs="Times New Roman"/>
          <w:i/>
          <w:iCs/>
          <w:sz w:val="24"/>
          <w:szCs w:val="24"/>
        </w:rPr>
        <w:t>‘You could spend the day here rain or shine, dig a couple of hundred holes, find 20lbs of scrap and one coin found the whole day should help. Sitting down in the evening with a glass of wine, exploring the internet, trying to identify the coin, you can’t beat it</w:t>
      </w:r>
      <w:r w:rsidR="008F2FD7" w:rsidRPr="00624DD3">
        <w:rPr>
          <w:rFonts w:ascii="Times New Roman" w:hAnsi="Times New Roman" w:cs="Times New Roman"/>
          <w:i/>
          <w:iCs/>
          <w:sz w:val="24"/>
          <w:szCs w:val="24"/>
        </w:rPr>
        <w:t>.</w:t>
      </w:r>
      <w:r w:rsidRPr="00624DD3">
        <w:rPr>
          <w:rFonts w:ascii="Times New Roman" w:hAnsi="Times New Roman" w:cs="Times New Roman"/>
          <w:i/>
          <w:iCs/>
          <w:sz w:val="24"/>
          <w:szCs w:val="24"/>
        </w:rPr>
        <w:t>’</w:t>
      </w:r>
    </w:p>
    <w:p w14:paraId="6CFA140B" w14:textId="6897E348" w:rsidR="00EA082C" w:rsidRPr="00624DD3" w:rsidRDefault="00EA082C" w:rsidP="002C1F4D">
      <w:pPr>
        <w:spacing w:line="360" w:lineRule="auto"/>
        <w:jc w:val="both"/>
        <w:rPr>
          <w:rFonts w:ascii="Times New Roman" w:hAnsi="Times New Roman" w:cs="Times New Roman"/>
          <w:sz w:val="24"/>
          <w:szCs w:val="24"/>
        </w:rPr>
      </w:pPr>
    </w:p>
    <w:p w14:paraId="7A536942" w14:textId="77777777" w:rsidR="00EA082C" w:rsidRDefault="00EA082C" w:rsidP="002C1F4D">
      <w:pPr>
        <w:spacing w:line="360" w:lineRule="auto"/>
        <w:jc w:val="both"/>
        <w:rPr>
          <w:rFonts w:ascii="Times New Roman" w:hAnsi="Times New Roman" w:cs="Times New Roman"/>
          <w:sz w:val="24"/>
          <w:szCs w:val="24"/>
        </w:rPr>
      </w:pPr>
    </w:p>
    <w:p w14:paraId="1FF10CB1" w14:textId="4B23A3D1" w:rsidR="00736386" w:rsidRDefault="00736386" w:rsidP="00736386">
      <w:pPr>
        <w:pStyle w:val="Heading1"/>
        <w:rPr>
          <w:rFonts w:ascii="Times New Roman" w:hAnsi="Times New Roman" w:cs="Times New Roman"/>
          <w:b/>
          <w:bCs/>
          <w:color w:val="auto"/>
        </w:rPr>
      </w:pPr>
      <w:bookmarkStart w:id="54" w:name="_Toc154879745"/>
      <w:r w:rsidRPr="00736386">
        <w:rPr>
          <w:rFonts w:ascii="Times New Roman" w:hAnsi="Times New Roman" w:cs="Times New Roman"/>
          <w:b/>
          <w:bCs/>
          <w:color w:val="auto"/>
        </w:rPr>
        <w:lastRenderedPageBreak/>
        <w:t>References</w:t>
      </w:r>
      <w:bookmarkEnd w:id="54"/>
    </w:p>
    <w:p w14:paraId="6E4E84AF" w14:textId="77777777" w:rsidR="00736386" w:rsidRDefault="00736386" w:rsidP="00736386"/>
    <w:p w14:paraId="75BD5E7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Bell, Judith, and Stephen Waters, </w:t>
      </w:r>
      <w:r w:rsidRPr="00B957B6">
        <w:rPr>
          <w:rFonts w:ascii="Times New Roman" w:hAnsi="Times New Roman" w:cs="Times New Roman"/>
          <w:i/>
          <w:iCs/>
          <w:sz w:val="24"/>
          <w:szCs w:val="24"/>
        </w:rPr>
        <w:t>Doing Your Research Project: A Guide for First-Time Researchers</w:t>
      </w:r>
      <w:r w:rsidRPr="00B957B6">
        <w:rPr>
          <w:rFonts w:ascii="Times New Roman" w:hAnsi="Times New Roman" w:cs="Times New Roman"/>
          <w:sz w:val="24"/>
          <w:szCs w:val="24"/>
        </w:rPr>
        <w:t xml:space="preserve">, 7th </w:t>
      </w:r>
      <w:proofErr w:type="spellStart"/>
      <w:r w:rsidRPr="00B957B6">
        <w:rPr>
          <w:rFonts w:ascii="Times New Roman" w:hAnsi="Times New Roman" w:cs="Times New Roman"/>
          <w:sz w:val="24"/>
          <w:szCs w:val="24"/>
        </w:rPr>
        <w:t>edn</w:t>
      </w:r>
      <w:proofErr w:type="spellEnd"/>
      <w:r w:rsidRPr="00B957B6">
        <w:rPr>
          <w:rFonts w:ascii="Times New Roman" w:hAnsi="Times New Roman" w:cs="Times New Roman"/>
          <w:sz w:val="24"/>
          <w:szCs w:val="24"/>
        </w:rPr>
        <w:t xml:space="preserve"> (London: Open University Press, 2018) &lt;</w:t>
      </w:r>
      <w:hyperlink r:id="rId33" w:history="1">
        <w:r w:rsidRPr="00B957B6">
          <w:rPr>
            <w:rStyle w:val="Hyperlink"/>
            <w:rFonts w:ascii="Times New Roman" w:hAnsi="Times New Roman" w:cs="Times New Roman"/>
            <w:color w:val="auto"/>
            <w:sz w:val="24"/>
            <w:szCs w:val="24"/>
          </w:rPr>
          <w:t>https://www.mheducation.co.uk/doing-your-research-project-a-guide-for-first-time-researchers-9780335243389-emea-group</w:t>
        </w:r>
      </w:hyperlink>
      <w:r w:rsidRPr="00B957B6">
        <w:rPr>
          <w:rFonts w:ascii="Times New Roman" w:hAnsi="Times New Roman" w:cs="Times New Roman"/>
          <w:sz w:val="24"/>
          <w:szCs w:val="24"/>
        </w:rPr>
        <w:t>&gt; [accessed 28 December 2023]</w:t>
      </w:r>
    </w:p>
    <w:p w14:paraId="7CDD6905"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Bender, Barbara, </w:t>
      </w:r>
      <w:r w:rsidRPr="00B957B6">
        <w:rPr>
          <w:rFonts w:ascii="Times New Roman" w:hAnsi="Times New Roman" w:cs="Times New Roman"/>
          <w:i/>
          <w:iCs/>
          <w:sz w:val="24"/>
          <w:szCs w:val="24"/>
        </w:rPr>
        <w:t>Stonehenge: Making Space</w:t>
      </w:r>
      <w:r w:rsidRPr="00B957B6">
        <w:rPr>
          <w:rFonts w:ascii="Times New Roman" w:hAnsi="Times New Roman" w:cs="Times New Roman"/>
          <w:sz w:val="24"/>
          <w:szCs w:val="24"/>
        </w:rPr>
        <w:t>, Materializing Culture (Bloomsbury Publishing, 1998)</w:t>
      </w:r>
    </w:p>
    <w:p w14:paraId="5512DFC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Bowie, Fiona, </w:t>
      </w:r>
      <w:r w:rsidRPr="00B957B6">
        <w:rPr>
          <w:rFonts w:ascii="Times New Roman" w:hAnsi="Times New Roman" w:cs="Times New Roman"/>
          <w:i/>
          <w:iCs/>
          <w:sz w:val="24"/>
          <w:szCs w:val="24"/>
        </w:rPr>
        <w:t>The Anthropology of Religion</w:t>
      </w:r>
      <w:r w:rsidRPr="00B957B6">
        <w:rPr>
          <w:rFonts w:ascii="Times New Roman" w:hAnsi="Times New Roman" w:cs="Times New Roman"/>
          <w:sz w:val="24"/>
          <w:szCs w:val="24"/>
        </w:rPr>
        <w:t xml:space="preserve">, 2nd </w:t>
      </w:r>
      <w:proofErr w:type="spellStart"/>
      <w:r w:rsidRPr="00B957B6">
        <w:rPr>
          <w:rFonts w:ascii="Times New Roman" w:hAnsi="Times New Roman" w:cs="Times New Roman"/>
          <w:sz w:val="24"/>
          <w:szCs w:val="24"/>
        </w:rPr>
        <w:t>edn</w:t>
      </w:r>
      <w:proofErr w:type="spellEnd"/>
      <w:r w:rsidRPr="00B957B6">
        <w:rPr>
          <w:rFonts w:ascii="Times New Roman" w:hAnsi="Times New Roman" w:cs="Times New Roman"/>
          <w:sz w:val="24"/>
          <w:szCs w:val="24"/>
        </w:rPr>
        <w:t xml:space="preserve"> (Malden: Blackwell Publishing, 2006)</w:t>
      </w:r>
    </w:p>
    <w:p w14:paraId="501F8B9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Bradley, Richard, ‘Stock Raising and the Origins of the Hill Fort on the South Downs’, </w:t>
      </w:r>
      <w:r w:rsidRPr="00B957B6">
        <w:rPr>
          <w:rFonts w:ascii="Times New Roman" w:hAnsi="Times New Roman" w:cs="Times New Roman"/>
          <w:i/>
          <w:iCs/>
          <w:sz w:val="24"/>
          <w:szCs w:val="24"/>
        </w:rPr>
        <w:t>The Antiquaries Journal</w:t>
      </w:r>
      <w:r w:rsidRPr="00B957B6">
        <w:rPr>
          <w:rFonts w:ascii="Times New Roman" w:hAnsi="Times New Roman" w:cs="Times New Roman"/>
          <w:sz w:val="24"/>
          <w:szCs w:val="24"/>
        </w:rPr>
        <w:t>, 51.1 (1971), 8–29 &lt;</w:t>
      </w:r>
      <w:hyperlink r:id="rId34" w:history="1">
        <w:r w:rsidRPr="00B957B6">
          <w:rPr>
            <w:rStyle w:val="Hyperlink"/>
            <w:rFonts w:ascii="Times New Roman" w:hAnsi="Times New Roman" w:cs="Times New Roman"/>
            <w:color w:val="auto"/>
            <w:sz w:val="24"/>
            <w:szCs w:val="24"/>
          </w:rPr>
          <w:t>https://doi.org/10.1017/S0003581500019120</w:t>
        </w:r>
      </w:hyperlink>
      <w:r w:rsidRPr="00B957B6">
        <w:rPr>
          <w:rFonts w:ascii="Times New Roman" w:hAnsi="Times New Roman" w:cs="Times New Roman"/>
          <w:sz w:val="24"/>
          <w:szCs w:val="24"/>
        </w:rPr>
        <w:t>&gt;</w:t>
      </w:r>
    </w:p>
    <w:p w14:paraId="653BFA5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Briggs, Daphne, Colin Haselgrove, and Cathy King, ‘Iron Age and Roman Coins from Hayling Island Temple’, </w:t>
      </w:r>
      <w:r w:rsidRPr="00B957B6">
        <w:rPr>
          <w:rFonts w:ascii="Times New Roman" w:hAnsi="Times New Roman" w:cs="Times New Roman"/>
          <w:i/>
          <w:iCs/>
          <w:sz w:val="24"/>
          <w:szCs w:val="24"/>
        </w:rPr>
        <w:t>The British Numismatic Society</w:t>
      </w:r>
      <w:r w:rsidRPr="00B957B6">
        <w:rPr>
          <w:rFonts w:ascii="Times New Roman" w:hAnsi="Times New Roman" w:cs="Times New Roman"/>
          <w:sz w:val="24"/>
          <w:szCs w:val="24"/>
        </w:rPr>
        <w:t>, 259 (1992), 1–69</w:t>
      </w:r>
    </w:p>
    <w:p w14:paraId="48FF1865" w14:textId="77777777" w:rsidR="000E7553" w:rsidRPr="00B957B6" w:rsidRDefault="000E7553" w:rsidP="00B957B6">
      <w:pPr>
        <w:spacing w:line="276" w:lineRule="auto"/>
        <w:ind w:hanging="480"/>
        <w:rPr>
          <w:rFonts w:ascii="Times New Roman" w:hAnsi="Times New Roman" w:cs="Times New Roman"/>
          <w:sz w:val="24"/>
          <w:szCs w:val="24"/>
        </w:rPr>
      </w:pPr>
      <w:proofErr w:type="spellStart"/>
      <w:r w:rsidRPr="00B957B6">
        <w:rPr>
          <w:rFonts w:ascii="Times New Roman" w:hAnsi="Times New Roman" w:cs="Times New Roman"/>
          <w:sz w:val="24"/>
          <w:szCs w:val="24"/>
        </w:rPr>
        <w:t>Brouquier-Reddé</w:t>
      </w:r>
      <w:proofErr w:type="spellEnd"/>
      <w:r w:rsidRPr="00B957B6">
        <w:rPr>
          <w:rFonts w:ascii="Times New Roman" w:hAnsi="Times New Roman" w:cs="Times New Roman"/>
          <w:sz w:val="24"/>
          <w:szCs w:val="24"/>
        </w:rPr>
        <w:t xml:space="preserve">, Véronique, and Katherine Gruel, ‘Le </w:t>
      </w:r>
      <w:proofErr w:type="spellStart"/>
      <w:r w:rsidRPr="00B957B6">
        <w:rPr>
          <w:rFonts w:ascii="Times New Roman" w:hAnsi="Times New Roman" w:cs="Times New Roman"/>
          <w:sz w:val="24"/>
          <w:szCs w:val="24"/>
        </w:rPr>
        <w:t>sanctuaire</w:t>
      </w:r>
      <w:proofErr w:type="spellEnd"/>
      <w:r w:rsidRPr="00B957B6">
        <w:rPr>
          <w:rFonts w:ascii="Times New Roman" w:hAnsi="Times New Roman" w:cs="Times New Roman"/>
          <w:sz w:val="24"/>
          <w:szCs w:val="24"/>
        </w:rPr>
        <w:t xml:space="preserve"> de Mars Mullo chez les </w:t>
      </w:r>
      <w:proofErr w:type="spellStart"/>
      <w:r w:rsidRPr="00B957B6">
        <w:rPr>
          <w:rFonts w:ascii="Times New Roman" w:hAnsi="Times New Roman" w:cs="Times New Roman"/>
          <w:sz w:val="24"/>
          <w:szCs w:val="24"/>
        </w:rPr>
        <w:t>Aulerques</w:t>
      </w:r>
      <w:proofErr w:type="spellEnd"/>
      <w:r w:rsidRPr="00B957B6">
        <w:rPr>
          <w:rFonts w:ascii="Times New Roman" w:hAnsi="Times New Roman" w:cs="Times New Roman"/>
          <w:sz w:val="24"/>
          <w:szCs w:val="24"/>
        </w:rPr>
        <w:t xml:space="preserve"> </w:t>
      </w:r>
      <w:proofErr w:type="spellStart"/>
      <w:r w:rsidRPr="00B957B6">
        <w:rPr>
          <w:rFonts w:ascii="Times New Roman" w:hAnsi="Times New Roman" w:cs="Times New Roman"/>
          <w:sz w:val="24"/>
          <w:szCs w:val="24"/>
        </w:rPr>
        <w:t>Cénomans</w:t>
      </w:r>
      <w:proofErr w:type="spellEnd"/>
      <w:r w:rsidRPr="00B957B6">
        <w:rPr>
          <w:rFonts w:ascii="Times New Roman" w:hAnsi="Times New Roman" w:cs="Times New Roman"/>
          <w:sz w:val="24"/>
          <w:szCs w:val="24"/>
        </w:rPr>
        <w:t xml:space="preserve"> (</w:t>
      </w:r>
      <w:proofErr w:type="spellStart"/>
      <w:r w:rsidRPr="00B957B6">
        <w:rPr>
          <w:rFonts w:ascii="Times New Roman" w:hAnsi="Times New Roman" w:cs="Times New Roman"/>
          <w:sz w:val="24"/>
          <w:szCs w:val="24"/>
        </w:rPr>
        <w:t>Allonnes</w:t>
      </w:r>
      <w:proofErr w:type="spellEnd"/>
      <w:r w:rsidRPr="00B957B6">
        <w:rPr>
          <w:rFonts w:ascii="Times New Roman" w:hAnsi="Times New Roman" w:cs="Times New Roman"/>
          <w:sz w:val="24"/>
          <w:szCs w:val="24"/>
        </w:rPr>
        <w:t>, Sarthe) Ve s. av. J.-C. -</w:t>
      </w:r>
      <w:proofErr w:type="spellStart"/>
      <w:r w:rsidRPr="00B957B6">
        <w:rPr>
          <w:rFonts w:ascii="Times New Roman" w:hAnsi="Times New Roman" w:cs="Times New Roman"/>
          <w:sz w:val="24"/>
          <w:szCs w:val="24"/>
        </w:rPr>
        <w:t>IVe</w:t>
      </w:r>
      <w:proofErr w:type="spellEnd"/>
      <w:r w:rsidRPr="00B957B6">
        <w:rPr>
          <w:rFonts w:ascii="Times New Roman" w:hAnsi="Times New Roman" w:cs="Times New Roman"/>
          <w:sz w:val="24"/>
          <w:szCs w:val="24"/>
        </w:rPr>
        <w:t xml:space="preserve"> s. </w:t>
      </w:r>
      <w:proofErr w:type="spellStart"/>
      <w:r w:rsidRPr="00B957B6">
        <w:rPr>
          <w:rFonts w:ascii="Times New Roman" w:hAnsi="Times New Roman" w:cs="Times New Roman"/>
          <w:sz w:val="24"/>
          <w:szCs w:val="24"/>
        </w:rPr>
        <w:t>apr.</w:t>
      </w:r>
      <w:proofErr w:type="spellEnd"/>
      <w:r w:rsidRPr="00B957B6">
        <w:rPr>
          <w:rFonts w:ascii="Times New Roman" w:hAnsi="Times New Roman" w:cs="Times New Roman"/>
          <w:sz w:val="24"/>
          <w:szCs w:val="24"/>
        </w:rPr>
        <w:t xml:space="preserve"> J.-C. Etat des </w:t>
      </w:r>
      <w:proofErr w:type="spellStart"/>
      <w:r w:rsidRPr="00B957B6">
        <w:rPr>
          <w:rFonts w:ascii="Times New Roman" w:hAnsi="Times New Roman" w:cs="Times New Roman"/>
          <w:sz w:val="24"/>
          <w:szCs w:val="24"/>
        </w:rPr>
        <w:t>recherches</w:t>
      </w:r>
      <w:proofErr w:type="spellEnd"/>
      <w:r w:rsidRPr="00B957B6">
        <w:rPr>
          <w:rFonts w:ascii="Times New Roman" w:hAnsi="Times New Roman" w:cs="Times New Roman"/>
          <w:sz w:val="24"/>
          <w:szCs w:val="24"/>
        </w:rPr>
        <w:t xml:space="preserve"> </w:t>
      </w:r>
      <w:proofErr w:type="spellStart"/>
      <w:r w:rsidRPr="00B957B6">
        <w:rPr>
          <w:rFonts w:ascii="Times New Roman" w:hAnsi="Times New Roman" w:cs="Times New Roman"/>
          <w:sz w:val="24"/>
          <w:szCs w:val="24"/>
        </w:rPr>
        <w:t>actuelles</w:t>
      </w:r>
      <w:proofErr w:type="spellEnd"/>
      <w:r w:rsidRPr="00B957B6">
        <w:rPr>
          <w:rFonts w:ascii="Times New Roman" w:hAnsi="Times New Roman" w:cs="Times New Roman"/>
          <w:sz w:val="24"/>
          <w:szCs w:val="24"/>
        </w:rPr>
        <w:t xml:space="preserve">’, </w:t>
      </w:r>
      <w:r w:rsidRPr="00B957B6">
        <w:rPr>
          <w:rFonts w:ascii="Times New Roman" w:hAnsi="Times New Roman" w:cs="Times New Roman"/>
          <w:i/>
          <w:iCs/>
          <w:sz w:val="24"/>
          <w:szCs w:val="24"/>
        </w:rPr>
        <w:t>Gallia</w:t>
      </w:r>
      <w:r w:rsidRPr="00B957B6">
        <w:rPr>
          <w:rFonts w:ascii="Times New Roman" w:hAnsi="Times New Roman" w:cs="Times New Roman"/>
          <w:sz w:val="24"/>
          <w:szCs w:val="24"/>
        </w:rPr>
        <w:t>, 2004, 291–386</w:t>
      </w:r>
    </w:p>
    <w:p w14:paraId="7D57B72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Brück, Joanna, ‘Experiencing </w:t>
      </w:r>
      <w:proofErr w:type="gramStart"/>
      <w:r w:rsidRPr="00B957B6">
        <w:rPr>
          <w:rFonts w:ascii="Times New Roman" w:hAnsi="Times New Roman" w:cs="Times New Roman"/>
          <w:sz w:val="24"/>
          <w:szCs w:val="24"/>
        </w:rPr>
        <w:t>The</w:t>
      </w:r>
      <w:proofErr w:type="gramEnd"/>
      <w:r w:rsidRPr="00B957B6">
        <w:rPr>
          <w:rFonts w:ascii="Times New Roman" w:hAnsi="Times New Roman" w:cs="Times New Roman"/>
          <w:sz w:val="24"/>
          <w:szCs w:val="24"/>
        </w:rPr>
        <w:t xml:space="preserve"> Past? The Development </w:t>
      </w:r>
      <w:proofErr w:type="gramStart"/>
      <w:r w:rsidRPr="00B957B6">
        <w:rPr>
          <w:rFonts w:ascii="Times New Roman" w:hAnsi="Times New Roman" w:cs="Times New Roman"/>
          <w:sz w:val="24"/>
          <w:szCs w:val="24"/>
        </w:rPr>
        <w:t>Of</w:t>
      </w:r>
      <w:proofErr w:type="gramEnd"/>
      <w:r w:rsidRPr="00B957B6">
        <w:rPr>
          <w:rFonts w:ascii="Times New Roman" w:hAnsi="Times New Roman" w:cs="Times New Roman"/>
          <w:sz w:val="24"/>
          <w:szCs w:val="24"/>
        </w:rPr>
        <w:t xml:space="preserve"> A Phenomenological Archaeology In British Prehistory’, </w:t>
      </w:r>
      <w:r w:rsidRPr="00B957B6">
        <w:rPr>
          <w:rFonts w:ascii="Times New Roman" w:hAnsi="Times New Roman" w:cs="Times New Roman"/>
          <w:i/>
          <w:iCs/>
          <w:sz w:val="24"/>
          <w:szCs w:val="24"/>
        </w:rPr>
        <w:t>Archaeological Dialogues</w:t>
      </w:r>
      <w:r w:rsidRPr="00B957B6">
        <w:rPr>
          <w:rFonts w:ascii="Times New Roman" w:hAnsi="Times New Roman" w:cs="Times New Roman"/>
          <w:sz w:val="24"/>
          <w:szCs w:val="24"/>
        </w:rPr>
        <w:t>, 12.1 (2005), 45–72</w:t>
      </w:r>
    </w:p>
    <w:p w14:paraId="291A328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‘Ritual and Rationality: Some Problems of Interpretation in European Archaeology’, </w:t>
      </w:r>
      <w:r w:rsidRPr="00B957B6">
        <w:rPr>
          <w:rFonts w:ascii="Times New Roman" w:hAnsi="Times New Roman" w:cs="Times New Roman"/>
          <w:i/>
          <w:iCs/>
          <w:sz w:val="24"/>
          <w:szCs w:val="24"/>
        </w:rPr>
        <w:t>European Journal of Archaeology</w:t>
      </w:r>
      <w:r w:rsidRPr="00B957B6">
        <w:rPr>
          <w:rFonts w:ascii="Times New Roman" w:hAnsi="Times New Roman" w:cs="Times New Roman"/>
          <w:sz w:val="24"/>
          <w:szCs w:val="24"/>
        </w:rPr>
        <w:t>, 2.3 (1999), 313–44 &lt;</w:t>
      </w:r>
      <w:hyperlink r:id="rId35" w:history="1">
        <w:r w:rsidRPr="00B957B6">
          <w:rPr>
            <w:rStyle w:val="Hyperlink"/>
            <w:rFonts w:ascii="Times New Roman" w:hAnsi="Times New Roman" w:cs="Times New Roman"/>
            <w:color w:val="auto"/>
            <w:sz w:val="24"/>
            <w:szCs w:val="24"/>
          </w:rPr>
          <w:t>https://doi.org/10.1179/eja.1999.2.3.313</w:t>
        </w:r>
      </w:hyperlink>
      <w:r w:rsidRPr="00B957B6">
        <w:rPr>
          <w:rFonts w:ascii="Times New Roman" w:hAnsi="Times New Roman" w:cs="Times New Roman"/>
          <w:sz w:val="24"/>
          <w:szCs w:val="24"/>
        </w:rPr>
        <w:t>&gt;</w:t>
      </w:r>
    </w:p>
    <w:p w14:paraId="6D122DE7"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Bryman, Alan, </w:t>
      </w:r>
      <w:r w:rsidRPr="00B957B6">
        <w:rPr>
          <w:rFonts w:ascii="Times New Roman" w:hAnsi="Times New Roman" w:cs="Times New Roman"/>
          <w:i/>
          <w:iCs/>
          <w:sz w:val="24"/>
          <w:szCs w:val="24"/>
        </w:rPr>
        <w:t>Social Research Methods</w:t>
      </w:r>
      <w:r w:rsidRPr="00B957B6">
        <w:rPr>
          <w:rFonts w:ascii="Times New Roman" w:hAnsi="Times New Roman" w:cs="Times New Roman"/>
          <w:sz w:val="24"/>
          <w:szCs w:val="24"/>
        </w:rPr>
        <w:t xml:space="preserve">, 4th </w:t>
      </w:r>
      <w:proofErr w:type="spellStart"/>
      <w:r w:rsidRPr="00B957B6">
        <w:rPr>
          <w:rFonts w:ascii="Times New Roman" w:hAnsi="Times New Roman" w:cs="Times New Roman"/>
          <w:sz w:val="24"/>
          <w:szCs w:val="24"/>
        </w:rPr>
        <w:t>edn</w:t>
      </w:r>
      <w:proofErr w:type="spellEnd"/>
      <w:r w:rsidRPr="00B957B6">
        <w:rPr>
          <w:rFonts w:ascii="Times New Roman" w:hAnsi="Times New Roman" w:cs="Times New Roman"/>
          <w:sz w:val="24"/>
          <w:szCs w:val="24"/>
        </w:rPr>
        <w:t xml:space="preserve"> (Oxford: Oxford University Press, 2012)</w:t>
      </w:r>
    </w:p>
    <w:p w14:paraId="6D77D939" w14:textId="4E5A9B23"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Carmichael, David, Jane Hubert, </w:t>
      </w:r>
      <w:r w:rsidR="00B121E0">
        <w:rPr>
          <w:rFonts w:ascii="Times New Roman" w:hAnsi="Times New Roman" w:cs="Times New Roman"/>
          <w:sz w:val="24"/>
          <w:szCs w:val="24"/>
        </w:rPr>
        <w:t xml:space="preserve">Brian Reeves, </w:t>
      </w:r>
      <w:r w:rsidRPr="00B957B6">
        <w:rPr>
          <w:rFonts w:ascii="Times New Roman" w:hAnsi="Times New Roman" w:cs="Times New Roman"/>
          <w:sz w:val="24"/>
          <w:szCs w:val="24"/>
        </w:rPr>
        <w:t xml:space="preserve">and Audhild Schanche, eds., </w:t>
      </w:r>
      <w:r w:rsidRPr="00B957B6">
        <w:rPr>
          <w:rFonts w:ascii="Times New Roman" w:hAnsi="Times New Roman" w:cs="Times New Roman"/>
          <w:i/>
          <w:iCs/>
          <w:sz w:val="24"/>
          <w:szCs w:val="24"/>
        </w:rPr>
        <w:t>Sacred Sites, Sacred Places</w:t>
      </w:r>
      <w:r w:rsidRPr="00B957B6">
        <w:rPr>
          <w:rFonts w:ascii="Times New Roman" w:hAnsi="Times New Roman" w:cs="Times New Roman"/>
          <w:sz w:val="24"/>
          <w:szCs w:val="24"/>
        </w:rPr>
        <w:t xml:space="preserve">, 1st </w:t>
      </w:r>
      <w:proofErr w:type="spellStart"/>
      <w:r w:rsidRPr="00B957B6">
        <w:rPr>
          <w:rFonts w:ascii="Times New Roman" w:hAnsi="Times New Roman" w:cs="Times New Roman"/>
          <w:sz w:val="24"/>
          <w:szCs w:val="24"/>
        </w:rPr>
        <w:t>edn</w:t>
      </w:r>
      <w:proofErr w:type="spellEnd"/>
      <w:r w:rsidRPr="00B957B6">
        <w:rPr>
          <w:rFonts w:ascii="Times New Roman" w:hAnsi="Times New Roman" w:cs="Times New Roman"/>
          <w:sz w:val="24"/>
          <w:szCs w:val="24"/>
        </w:rPr>
        <w:t xml:space="preserve"> (London and New York: Routledge, 1997)</w:t>
      </w:r>
    </w:p>
    <w:p w14:paraId="29D5458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Chadwick, Adrian, ‘Routine Magic, Mundane Ritual: Towards a Unified Notion of Depositional Practice’, </w:t>
      </w:r>
      <w:r w:rsidRPr="00B957B6">
        <w:rPr>
          <w:rFonts w:ascii="Times New Roman" w:hAnsi="Times New Roman" w:cs="Times New Roman"/>
          <w:i/>
          <w:iCs/>
          <w:sz w:val="24"/>
          <w:szCs w:val="24"/>
        </w:rPr>
        <w:t>Oxford Journal of Archaeology</w:t>
      </w:r>
      <w:r w:rsidRPr="00B957B6">
        <w:rPr>
          <w:rFonts w:ascii="Times New Roman" w:hAnsi="Times New Roman" w:cs="Times New Roman"/>
          <w:sz w:val="24"/>
          <w:szCs w:val="24"/>
        </w:rPr>
        <w:t>, 31.3 (2012), 283–315 &lt;</w:t>
      </w:r>
      <w:hyperlink r:id="rId36" w:history="1">
        <w:r w:rsidRPr="00B957B6">
          <w:rPr>
            <w:rStyle w:val="Hyperlink"/>
            <w:rFonts w:ascii="Times New Roman" w:hAnsi="Times New Roman" w:cs="Times New Roman"/>
            <w:color w:val="auto"/>
            <w:sz w:val="24"/>
            <w:szCs w:val="24"/>
          </w:rPr>
          <w:t>https://doi.org/10.1111/j.1468-0092.2012.00390.x</w:t>
        </w:r>
      </w:hyperlink>
      <w:r w:rsidRPr="00B957B6">
        <w:rPr>
          <w:rFonts w:ascii="Times New Roman" w:hAnsi="Times New Roman" w:cs="Times New Roman"/>
          <w:sz w:val="24"/>
          <w:szCs w:val="24"/>
        </w:rPr>
        <w:t>&gt;</w:t>
      </w:r>
    </w:p>
    <w:p w14:paraId="75D96CE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Climate Central, ‘Sea Level Rise And Coastal Flood Risk Maps -- A Global Screening Tool By Climate Central’ (Climate Central, 2023) &lt;</w:t>
      </w:r>
      <w:hyperlink r:id="rId37" w:history="1">
        <w:r w:rsidRPr="00B957B6">
          <w:rPr>
            <w:rStyle w:val="Hyperlink"/>
            <w:rFonts w:ascii="Times New Roman" w:hAnsi="Times New Roman" w:cs="Times New Roman"/>
            <w:color w:val="auto"/>
            <w:sz w:val="24"/>
            <w:szCs w:val="24"/>
          </w:rPr>
          <w:t>https://coastal.climatecentral.org/map/14/-0.9785/50.8045/?theme=sea_level_rise&amp;map_type=year&amp;basemap=roadmap&amp;contiguous=true&amp;elevation_model=best_available&amp;forecast_year=2050&amp;pathway=rcp45&amp;percentile=p50&amp;refresh=true&amp;return_level=return_level_1&amp;rl_model=gtsr&amp;slr_model=kopp_2014</w:t>
        </w:r>
      </w:hyperlink>
      <w:r w:rsidRPr="00B957B6">
        <w:rPr>
          <w:rFonts w:ascii="Times New Roman" w:hAnsi="Times New Roman" w:cs="Times New Roman"/>
          <w:sz w:val="24"/>
          <w:szCs w:val="24"/>
        </w:rPr>
        <w:t>&gt;</w:t>
      </w:r>
    </w:p>
    <w:p w14:paraId="3134262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Coates, Richard, ‘The </w:t>
      </w:r>
      <w:proofErr w:type="gramStart"/>
      <w:r w:rsidRPr="00B957B6">
        <w:rPr>
          <w:rFonts w:ascii="Times New Roman" w:hAnsi="Times New Roman" w:cs="Times New Roman"/>
          <w:sz w:val="24"/>
          <w:szCs w:val="24"/>
        </w:rPr>
        <w:t>Place-Names</w:t>
      </w:r>
      <w:proofErr w:type="gramEnd"/>
      <w:r w:rsidRPr="00B957B6">
        <w:rPr>
          <w:rFonts w:ascii="Times New Roman" w:hAnsi="Times New Roman" w:cs="Times New Roman"/>
          <w:sz w:val="24"/>
          <w:szCs w:val="24"/>
        </w:rPr>
        <w:t xml:space="preserve"> of Hayling Island, Hampshire’, 1991 &lt;</w:t>
      </w:r>
      <w:hyperlink r:id="rId38" w:history="1">
        <w:r w:rsidRPr="00B957B6">
          <w:rPr>
            <w:rStyle w:val="Hyperlink"/>
            <w:rFonts w:ascii="Times New Roman" w:hAnsi="Times New Roman" w:cs="Times New Roman"/>
            <w:color w:val="auto"/>
            <w:sz w:val="24"/>
            <w:szCs w:val="24"/>
          </w:rPr>
          <w:t>http://www.uwe.ac.uk/hlss/llas/staff_coates_r_hayling.doc</w:t>
        </w:r>
      </w:hyperlink>
      <w:r w:rsidRPr="00B957B6">
        <w:rPr>
          <w:rFonts w:ascii="Times New Roman" w:hAnsi="Times New Roman" w:cs="Times New Roman"/>
          <w:sz w:val="24"/>
          <w:szCs w:val="24"/>
        </w:rPr>
        <w:t>&gt; [accessed 26 December 2023]</w:t>
      </w:r>
    </w:p>
    <w:p w14:paraId="38A945D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‘Code of Conduct’, </w:t>
      </w:r>
      <w:r w:rsidRPr="00B957B6">
        <w:rPr>
          <w:rFonts w:ascii="Times New Roman" w:hAnsi="Times New Roman" w:cs="Times New Roman"/>
          <w:i/>
          <w:iCs/>
          <w:sz w:val="24"/>
          <w:szCs w:val="24"/>
        </w:rPr>
        <w:t>Federation of Independent Detectorists</w:t>
      </w:r>
      <w:r w:rsidRPr="00B957B6">
        <w:rPr>
          <w:rFonts w:ascii="Times New Roman" w:hAnsi="Times New Roman" w:cs="Times New Roman"/>
          <w:sz w:val="24"/>
          <w:szCs w:val="24"/>
        </w:rPr>
        <w:t xml:space="preserve"> &lt;</w:t>
      </w:r>
      <w:hyperlink r:id="rId39" w:history="1">
        <w:r w:rsidRPr="00B957B6">
          <w:rPr>
            <w:rStyle w:val="Hyperlink"/>
            <w:rFonts w:ascii="Times New Roman" w:hAnsi="Times New Roman" w:cs="Times New Roman"/>
            <w:color w:val="auto"/>
            <w:sz w:val="24"/>
            <w:szCs w:val="24"/>
          </w:rPr>
          <w:t>http://www.fid.org.uk/code_of_conduct.html</w:t>
        </w:r>
      </w:hyperlink>
      <w:r w:rsidRPr="00B957B6">
        <w:rPr>
          <w:rFonts w:ascii="Times New Roman" w:hAnsi="Times New Roman" w:cs="Times New Roman"/>
          <w:sz w:val="24"/>
          <w:szCs w:val="24"/>
        </w:rPr>
        <w:t>&gt; [accessed 28 December 2023]</w:t>
      </w:r>
    </w:p>
    <w:p w14:paraId="50E848FA"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Cooper, David, and Michelle Green, ‘Confounding Cartography: The Sandscape Diminution of Hayling Island’, in </w:t>
      </w:r>
      <w:r w:rsidRPr="00B957B6">
        <w:rPr>
          <w:rFonts w:ascii="Times New Roman" w:hAnsi="Times New Roman" w:cs="Times New Roman"/>
          <w:i/>
          <w:iCs/>
          <w:sz w:val="24"/>
          <w:szCs w:val="24"/>
        </w:rPr>
        <w:t>Sandscapes: Writing the British Seaside</w:t>
      </w:r>
      <w:r w:rsidRPr="00B957B6">
        <w:rPr>
          <w:rFonts w:ascii="Times New Roman" w:hAnsi="Times New Roman" w:cs="Times New Roman"/>
          <w:sz w:val="24"/>
          <w:szCs w:val="24"/>
        </w:rPr>
        <w:t xml:space="preserve">, ed. by Jo Carruthers and Nour </w:t>
      </w:r>
      <w:proofErr w:type="spellStart"/>
      <w:r w:rsidRPr="00B957B6">
        <w:rPr>
          <w:rFonts w:ascii="Times New Roman" w:hAnsi="Times New Roman" w:cs="Times New Roman"/>
          <w:sz w:val="24"/>
          <w:szCs w:val="24"/>
        </w:rPr>
        <w:t>Dakkak</w:t>
      </w:r>
      <w:proofErr w:type="spellEnd"/>
      <w:r w:rsidRPr="00B957B6">
        <w:rPr>
          <w:rFonts w:ascii="Times New Roman" w:hAnsi="Times New Roman" w:cs="Times New Roman"/>
          <w:sz w:val="24"/>
          <w:szCs w:val="24"/>
        </w:rPr>
        <w:t xml:space="preserve"> (Cham: </w:t>
      </w:r>
      <w:r w:rsidRPr="00B957B6">
        <w:rPr>
          <w:rFonts w:ascii="Times New Roman" w:hAnsi="Times New Roman" w:cs="Times New Roman"/>
          <w:sz w:val="24"/>
          <w:szCs w:val="24"/>
        </w:rPr>
        <w:lastRenderedPageBreak/>
        <w:t>Springer International Publishing, 2020), pp. 191–207 &lt;</w:t>
      </w:r>
      <w:hyperlink r:id="rId40" w:history="1">
        <w:r w:rsidRPr="00B957B6">
          <w:rPr>
            <w:rStyle w:val="Hyperlink"/>
            <w:rFonts w:ascii="Times New Roman" w:hAnsi="Times New Roman" w:cs="Times New Roman"/>
            <w:color w:val="auto"/>
            <w:sz w:val="24"/>
            <w:szCs w:val="24"/>
          </w:rPr>
          <w:t>https://doi.org/10.1007/978-3-030-44780-9_13</w:t>
        </w:r>
      </w:hyperlink>
      <w:r w:rsidRPr="00B957B6">
        <w:rPr>
          <w:rFonts w:ascii="Times New Roman" w:hAnsi="Times New Roman" w:cs="Times New Roman"/>
          <w:sz w:val="24"/>
          <w:szCs w:val="24"/>
        </w:rPr>
        <w:t>&gt;</w:t>
      </w:r>
    </w:p>
    <w:p w14:paraId="7A4487CB"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Corney, A., ‘The Portsmouth Fortress’, </w:t>
      </w:r>
      <w:r w:rsidRPr="00B957B6">
        <w:rPr>
          <w:rFonts w:ascii="Times New Roman" w:hAnsi="Times New Roman" w:cs="Times New Roman"/>
          <w:i/>
          <w:iCs/>
          <w:sz w:val="24"/>
          <w:szCs w:val="24"/>
        </w:rPr>
        <w:t>Journal of the Royal Society of Arts</w:t>
      </w:r>
      <w:r w:rsidRPr="00B957B6">
        <w:rPr>
          <w:rFonts w:ascii="Times New Roman" w:hAnsi="Times New Roman" w:cs="Times New Roman"/>
          <w:sz w:val="24"/>
          <w:szCs w:val="24"/>
        </w:rPr>
        <w:t>, 131.5326 (1983), 578–86</w:t>
      </w:r>
    </w:p>
    <w:p w14:paraId="321A62F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Deckers, </w:t>
      </w:r>
      <w:proofErr w:type="spellStart"/>
      <w:r w:rsidRPr="00B957B6">
        <w:rPr>
          <w:rFonts w:ascii="Times New Roman" w:hAnsi="Times New Roman" w:cs="Times New Roman"/>
          <w:sz w:val="24"/>
          <w:szCs w:val="24"/>
        </w:rPr>
        <w:t>Pieterjan</w:t>
      </w:r>
      <w:proofErr w:type="spellEnd"/>
      <w:r w:rsidRPr="00B957B6">
        <w:rPr>
          <w:rFonts w:ascii="Times New Roman" w:hAnsi="Times New Roman" w:cs="Times New Roman"/>
          <w:sz w:val="24"/>
          <w:szCs w:val="24"/>
        </w:rPr>
        <w:t xml:space="preserve">, Andres </w:t>
      </w:r>
      <w:proofErr w:type="spellStart"/>
      <w:r w:rsidRPr="00B957B6">
        <w:rPr>
          <w:rFonts w:ascii="Times New Roman" w:hAnsi="Times New Roman" w:cs="Times New Roman"/>
          <w:sz w:val="24"/>
          <w:szCs w:val="24"/>
        </w:rPr>
        <w:t>Dobat</w:t>
      </w:r>
      <w:proofErr w:type="spellEnd"/>
      <w:r w:rsidRPr="00B957B6">
        <w:rPr>
          <w:rFonts w:ascii="Times New Roman" w:hAnsi="Times New Roman" w:cs="Times New Roman"/>
          <w:sz w:val="24"/>
          <w:szCs w:val="24"/>
        </w:rPr>
        <w:t xml:space="preserve">, Natasha Ferguson, Stijn Heeren, Michael Lewis, and Suzie Thomas, ‘The Complexities of Metal Detecting Policy and Practice: A Response to Samuel Hardy, “Quantitative Analysis of Open-Source Data on Metal Detecting for Cultural Property” (Cogent Social Sciences 3, 2017)’, </w:t>
      </w:r>
      <w:r w:rsidRPr="00B957B6">
        <w:rPr>
          <w:rFonts w:ascii="Times New Roman" w:hAnsi="Times New Roman" w:cs="Times New Roman"/>
          <w:i/>
          <w:iCs/>
          <w:sz w:val="24"/>
          <w:szCs w:val="24"/>
        </w:rPr>
        <w:t>Open Archaeology</w:t>
      </w:r>
      <w:r w:rsidRPr="00B957B6">
        <w:rPr>
          <w:rFonts w:ascii="Times New Roman" w:hAnsi="Times New Roman" w:cs="Times New Roman"/>
          <w:sz w:val="24"/>
          <w:szCs w:val="24"/>
        </w:rPr>
        <w:t>, 4.1 (2018), 322–33 &lt;</w:t>
      </w:r>
      <w:hyperlink r:id="rId41" w:history="1">
        <w:r w:rsidRPr="00B957B6">
          <w:rPr>
            <w:rStyle w:val="Hyperlink"/>
            <w:rFonts w:ascii="Times New Roman" w:hAnsi="Times New Roman" w:cs="Times New Roman"/>
            <w:color w:val="auto"/>
            <w:sz w:val="24"/>
            <w:szCs w:val="24"/>
          </w:rPr>
          <w:t>https://doi.org/10.1515/opar-2018-0019</w:t>
        </w:r>
      </w:hyperlink>
      <w:r w:rsidRPr="00B957B6">
        <w:rPr>
          <w:rFonts w:ascii="Times New Roman" w:hAnsi="Times New Roman" w:cs="Times New Roman"/>
          <w:sz w:val="24"/>
          <w:szCs w:val="24"/>
        </w:rPr>
        <w:t>&gt;</w:t>
      </w:r>
    </w:p>
    <w:p w14:paraId="39529C7B" w14:textId="77777777" w:rsidR="000E7553" w:rsidRPr="00B957B6" w:rsidRDefault="000E7553" w:rsidP="00B957B6">
      <w:pPr>
        <w:spacing w:line="276" w:lineRule="auto"/>
        <w:ind w:hanging="480"/>
        <w:rPr>
          <w:rFonts w:ascii="Times New Roman" w:hAnsi="Times New Roman" w:cs="Times New Roman"/>
          <w:sz w:val="24"/>
          <w:szCs w:val="24"/>
        </w:rPr>
      </w:pPr>
      <w:proofErr w:type="spellStart"/>
      <w:r w:rsidRPr="00B957B6">
        <w:rPr>
          <w:rFonts w:ascii="Times New Roman" w:hAnsi="Times New Roman" w:cs="Times New Roman"/>
          <w:sz w:val="24"/>
          <w:szCs w:val="24"/>
        </w:rPr>
        <w:t>Dessales</w:t>
      </w:r>
      <w:proofErr w:type="spellEnd"/>
      <w:r w:rsidRPr="00B957B6">
        <w:rPr>
          <w:rFonts w:ascii="Times New Roman" w:hAnsi="Times New Roman" w:cs="Times New Roman"/>
          <w:sz w:val="24"/>
          <w:szCs w:val="24"/>
        </w:rPr>
        <w:t xml:space="preserve">, Hélène, ‘The Archaeology of Construction: A New Approach to Roman Architecture’, </w:t>
      </w:r>
      <w:r w:rsidRPr="00B957B6">
        <w:rPr>
          <w:rFonts w:ascii="Times New Roman" w:hAnsi="Times New Roman" w:cs="Times New Roman"/>
          <w:i/>
          <w:iCs/>
          <w:sz w:val="24"/>
          <w:szCs w:val="24"/>
        </w:rPr>
        <w:t xml:space="preserve">Annales. </w:t>
      </w:r>
      <w:proofErr w:type="spellStart"/>
      <w:r w:rsidRPr="00B957B6">
        <w:rPr>
          <w:rFonts w:ascii="Times New Roman" w:hAnsi="Times New Roman" w:cs="Times New Roman"/>
          <w:i/>
          <w:iCs/>
          <w:sz w:val="24"/>
          <w:szCs w:val="24"/>
        </w:rPr>
        <w:t>Histoire</w:t>
      </w:r>
      <w:proofErr w:type="spellEnd"/>
      <w:r w:rsidRPr="00B957B6">
        <w:rPr>
          <w:rFonts w:ascii="Times New Roman" w:hAnsi="Times New Roman" w:cs="Times New Roman"/>
          <w:i/>
          <w:iCs/>
          <w:sz w:val="24"/>
          <w:szCs w:val="24"/>
        </w:rPr>
        <w:t xml:space="preserve">, Sciences </w:t>
      </w:r>
      <w:proofErr w:type="spellStart"/>
      <w:r w:rsidRPr="00B957B6">
        <w:rPr>
          <w:rFonts w:ascii="Times New Roman" w:hAnsi="Times New Roman" w:cs="Times New Roman"/>
          <w:i/>
          <w:iCs/>
          <w:sz w:val="24"/>
          <w:szCs w:val="24"/>
        </w:rPr>
        <w:t>Sociales</w:t>
      </w:r>
      <w:proofErr w:type="spellEnd"/>
      <w:r w:rsidRPr="00B957B6">
        <w:rPr>
          <w:rFonts w:ascii="Times New Roman" w:hAnsi="Times New Roman" w:cs="Times New Roman"/>
          <w:sz w:val="24"/>
          <w:szCs w:val="24"/>
        </w:rPr>
        <w:t>, 72.1 (2017), 69–86 &lt;</w:t>
      </w:r>
      <w:hyperlink r:id="rId42" w:history="1">
        <w:r w:rsidRPr="00B957B6">
          <w:rPr>
            <w:rStyle w:val="Hyperlink"/>
            <w:rFonts w:ascii="Times New Roman" w:hAnsi="Times New Roman" w:cs="Times New Roman"/>
            <w:color w:val="auto"/>
            <w:sz w:val="24"/>
            <w:szCs w:val="24"/>
          </w:rPr>
          <w:t>https://doi.org/10.1017/ahsse.2019.6</w:t>
        </w:r>
      </w:hyperlink>
      <w:r w:rsidRPr="00B957B6">
        <w:rPr>
          <w:rFonts w:ascii="Times New Roman" w:hAnsi="Times New Roman" w:cs="Times New Roman"/>
          <w:sz w:val="24"/>
          <w:szCs w:val="24"/>
        </w:rPr>
        <w:t>&gt;</w:t>
      </w:r>
    </w:p>
    <w:p w14:paraId="3149E7D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Dickins, Belinda, ‘Metal Detecting Club Donates Hundreds To Rowans Hospice After Memorial Dig For Member Who Died.’, </w:t>
      </w:r>
      <w:r w:rsidRPr="00B957B6">
        <w:rPr>
          <w:rFonts w:ascii="Times New Roman" w:hAnsi="Times New Roman" w:cs="Times New Roman"/>
          <w:i/>
          <w:iCs/>
          <w:sz w:val="24"/>
          <w:szCs w:val="24"/>
        </w:rPr>
        <w:t>The News</w:t>
      </w:r>
      <w:r w:rsidRPr="00B957B6">
        <w:rPr>
          <w:rFonts w:ascii="Times New Roman" w:hAnsi="Times New Roman" w:cs="Times New Roman"/>
          <w:sz w:val="24"/>
          <w:szCs w:val="24"/>
        </w:rPr>
        <w:t xml:space="preserve"> (Portsmouth, 29 January 2020) &lt;</w:t>
      </w:r>
      <w:hyperlink r:id="rId43" w:history="1">
        <w:r w:rsidRPr="00B957B6">
          <w:rPr>
            <w:rStyle w:val="Hyperlink"/>
            <w:rFonts w:ascii="Times New Roman" w:hAnsi="Times New Roman" w:cs="Times New Roman"/>
            <w:color w:val="auto"/>
            <w:sz w:val="24"/>
            <w:szCs w:val="24"/>
          </w:rPr>
          <w:t>https://www.portsmouth.co.uk/news/people/metal-detecting-club-donates-hundreds-to-rowans-hospice-after-memorial-dig-for-member-who-died-1379104</w:t>
        </w:r>
      </w:hyperlink>
      <w:r w:rsidRPr="00B957B6">
        <w:rPr>
          <w:rFonts w:ascii="Times New Roman" w:hAnsi="Times New Roman" w:cs="Times New Roman"/>
          <w:sz w:val="24"/>
          <w:szCs w:val="24"/>
        </w:rPr>
        <w:t>&gt; [accessed 23 December 2023]</w:t>
      </w:r>
    </w:p>
    <w:p w14:paraId="7B50C03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Dodd, James, </w:t>
      </w:r>
      <w:r w:rsidRPr="00B957B6">
        <w:rPr>
          <w:rFonts w:ascii="Times New Roman" w:hAnsi="Times New Roman" w:cs="Times New Roman"/>
          <w:i/>
          <w:iCs/>
          <w:sz w:val="24"/>
          <w:szCs w:val="24"/>
        </w:rPr>
        <w:t xml:space="preserve">Report of Volunteer Fieldwork Conducted In And Around </w:t>
      </w:r>
      <w:proofErr w:type="spellStart"/>
      <w:r w:rsidRPr="00B957B6">
        <w:rPr>
          <w:rFonts w:ascii="Times New Roman" w:hAnsi="Times New Roman" w:cs="Times New Roman"/>
          <w:i/>
          <w:iCs/>
          <w:sz w:val="24"/>
          <w:szCs w:val="24"/>
        </w:rPr>
        <w:t>Kingley</w:t>
      </w:r>
      <w:proofErr w:type="spellEnd"/>
      <w:r w:rsidRPr="00B957B6">
        <w:rPr>
          <w:rFonts w:ascii="Times New Roman" w:hAnsi="Times New Roman" w:cs="Times New Roman"/>
          <w:i/>
          <w:iCs/>
          <w:sz w:val="24"/>
          <w:szCs w:val="24"/>
        </w:rPr>
        <w:t xml:space="preserve"> Vale National Nature Reserve, West Sussex, By The ‘Secrets Of The High Woods’ Project, March 2015 &amp; </w:t>
      </w:r>
      <w:proofErr w:type="spellStart"/>
      <w:r w:rsidRPr="00B957B6">
        <w:rPr>
          <w:rFonts w:ascii="Times New Roman" w:hAnsi="Times New Roman" w:cs="Times New Roman"/>
          <w:i/>
          <w:iCs/>
          <w:sz w:val="24"/>
          <w:szCs w:val="24"/>
        </w:rPr>
        <w:t>Febraury</w:t>
      </w:r>
      <w:proofErr w:type="spellEnd"/>
      <w:r w:rsidRPr="00B957B6">
        <w:rPr>
          <w:rFonts w:ascii="Times New Roman" w:hAnsi="Times New Roman" w:cs="Times New Roman"/>
          <w:i/>
          <w:iCs/>
          <w:sz w:val="24"/>
          <w:szCs w:val="24"/>
        </w:rPr>
        <w:t xml:space="preserve"> 2016</w:t>
      </w:r>
      <w:r w:rsidRPr="00B957B6">
        <w:rPr>
          <w:rFonts w:ascii="Times New Roman" w:hAnsi="Times New Roman" w:cs="Times New Roman"/>
          <w:sz w:val="24"/>
          <w:szCs w:val="24"/>
        </w:rPr>
        <w:t xml:space="preserve"> (South Downs National Park Authority) &lt;</w:t>
      </w:r>
      <w:hyperlink r:id="rId44" w:history="1">
        <w:r w:rsidRPr="00B957B6">
          <w:rPr>
            <w:rStyle w:val="Hyperlink"/>
            <w:rFonts w:ascii="Times New Roman" w:hAnsi="Times New Roman" w:cs="Times New Roman"/>
            <w:color w:val="auto"/>
            <w:sz w:val="24"/>
            <w:szCs w:val="24"/>
          </w:rPr>
          <w:t>https://www.southdowns.gov.uk/wp-content/uploads/2016/08/Kingley-Vale-Fieldwork-Report.pdf</w:t>
        </w:r>
      </w:hyperlink>
      <w:r w:rsidRPr="00B957B6">
        <w:rPr>
          <w:rFonts w:ascii="Times New Roman" w:hAnsi="Times New Roman" w:cs="Times New Roman"/>
          <w:sz w:val="24"/>
          <w:szCs w:val="24"/>
        </w:rPr>
        <w:t>&gt;</w:t>
      </w:r>
    </w:p>
    <w:p w14:paraId="63EA9090"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Doty, William, </w:t>
      </w:r>
      <w:r w:rsidRPr="00B957B6">
        <w:rPr>
          <w:rFonts w:ascii="Times New Roman" w:hAnsi="Times New Roman" w:cs="Times New Roman"/>
          <w:i/>
          <w:iCs/>
          <w:sz w:val="24"/>
          <w:szCs w:val="24"/>
        </w:rPr>
        <w:t xml:space="preserve">Mythography: The Study </w:t>
      </w:r>
      <w:proofErr w:type="gramStart"/>
      <w:r w:rsidRPr="00B957B6">
        <w:rPr>
          <w:rFonts w:ascii="Times New Roman" w:hAnsi="Times New Roman" w:cs="Times New Roman"/>
          <w:i/>
          <w:iCs/>
          <w:sz w:val="24"/>
          <w:szCs w:val="24"/>
        </w:rPr>
        <w:t>Of</w:t>
      </w:r>
      <w:proofErr w:type="gramEnd"/>
      <w:r w:rsidRPr="00B957B6">
        <w:rPr>
          <w:rFonts w:ascii="Times New Roman" w:hAnsi="Times New Roman" w:cs="Times New Roman"/>
          <w:i/>
          <w:iCs/>
          <w:sz w:val="24"/>
          <w:szCs w:val="24"/>
        </w:rPr>
        <w:t xml:space="preserve"> Myth And Rituals</w:t>
      </w:r>
      <w:r w:rsidRPr="00B957B6">
        <w:rPr>
          <w:rFonts w:ascii="Times New Roman" w:hAnsi="Times New Roman" w:cs="Times New Roman"/>
          <w:sz w:val="24"/>
          <w:szCs w:val="24"/>
        </w:rPr>
        <w:t xml:space="preserve"> (Tuscaloosa: University of Alabama Press, 2000)</w:t>
      </w:r>
    </w:p>
    <w:p w14:paraId="38B8BFF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Drinkwater, John Frederick, ‘</w:t>
      </w:r>
      <w:proofErr w:type="spellStart"/>
      <w:r w:rsidRPr="00B957B6">
        <w:rPr>
          <w:rFonts w:ascii="Times New Roman" w:hAnsi="Times New Roman" w:cs="Times New Roman"/>
          <w:sz w:val="24"/>
          <w:szCs w:val="24"/>
        </w:rPr>
        <w:t>Atrebates</w:t>
      </w:r>
      <w:proofErr w:type="spellEnd"/>
      <w:r w:rsidRPr="00B957B6">
        <w:rPr>
          <w:rFonts w:ascii="Times New Roman" w:hAnsi="Times New Roman" w:cs="Times New Roman"/>
          <w:sz w:val="24"/>
          <w:szCs w:val="24"/>
        </w:rPr>
        <w:t xml:space="preserve"> (1), A Tribe </w:t>
      </w:r>
      <w:proofErr w:type="gramStart"/>
      <w:r w:rsidRPr="00B957B6">
        <w:rPr>
          <w:rFonts w:ascii="Times New Roman" w:hAnsi="Times New Roman" w:cs="Times New Roman"/>
          <w:sz w:val="24"/>
          <w:szCs w:val="24"/>
        </w:rPr>
        <w:t>Of</w:t>
      </w:r>
      <w:proofErr w:type="gramEnd"/>
      <w:r w:rsidRPr="00B957B6">
        <w:rPr>
          <w:rFonts w:ascii="Times New Roman" w:hAnsi="Times New Roman" w:cs="Times New Roman"/>
          <w:sz w:val="24"/>
          <w:szCs w:val="24"/>
        </w:rPr>
        <w:t xml:space="preserve"> Gallia Belgica’, </w:t>
      </w:r>
      <w:r w:rsidRPr="00B957B6">
        <w:rPr>
          <w:rFonts w:ascii="Times New Roman" w:hAnsi="Times New Roman" w:cs="Times New Roman"/>
          <w:i/>
          <w:iCs/>
          <w:sz w:val="24"/>
          <w:szCs w:val="24"/>
        </w:rPr>
        <w:t>Oxford Classical Dictionary</w:t>
      </w:r>
      <w:r w:rsidRPr="00B957B6">
        <w:rPr>
          <w:rFonts w:ascii="Times New Roman" w:hAnsi="Times New Roman" w:cs="Times New Roman"/>
          <w:sz w:val="24"/>
          <w:szCs w:val="24"/>
        </w:rPr>
        <w:t xml:space="preserve"> (Oxford University Press, 2015) &lt;</w:t>
      </w:r>
      <w:hyperlink r:id="rId45" w:history="1">
        <w:r w:rsidRPr="00B957B6">
          <w:rPr>
            <w:rStyle w:val="Hyperlink"/>
            <w:rFonts w:ascii="Times New Roman" w:hAnsi="Times New Roman" w:cs="Times New Roman"/>
            <w:color w:val="auto"/>
            <w:sz w:val="24"/>
            <w:szCs w:val="24"/>
          </w:rPr>
          <w:t>https://doi.org/10.1093/acrefore/9780199381135.013.939</w:t>
        </w:r>
      </w:hyperlink>
      <w:r w:rsidRPr="00B957B6">
        <w:rPr>
          <w:rFonts w:ascii="Times New Roman" w:hAnsi="Times New Roman" w:cs="Times New Roman"/>
          <w:sz w:val="24"/>
          <w:szCs w:val="24"/>
        </w:rPr>
        <w:t>&gt;</w:t>
      </w:r>
    </w:p>
    <w:p w14:paraId="22A8ACB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DuBois, Thomas A., </w:t>
      </w:r>
      <w:r w:rsidRPr="00B957B6">
        <w:rPr>
          <w:rFonts w:ascii="Times New Roman" w:hAnsi="Times New Roman" w:cs="Times New Roman"/>
          <w:i/>
          <w:iCs/>
          <w:sz w:val="24"/>
          <w:szCs w:val="24"/>
        </w:rPr>
        <w:t>An Introduction to Shamanism</w:t>
      </w:r>
      <w:r w:rsidRPr="00B957B6">
        <w:rPr>
          <w:rFonts w:ascii="Times New Roman" w:hAnsi="Times New Roman" w:cs="Times New Roman"/>
          <w:sz w:val="24"/>
          <w:szCs w:val="24"/>
        </w:rPr>
        <w:t>, Introduction to Religion (Cambridge University Press, 2009)</w:t>
      </w:r>
    </w:p>
    <w:p w14:paraId="3BF791DF"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Durkheim, Emile, </w:t>
      </w:r>
      <w:r w:rsidRPr="00B957B6">
        <w:rPr>
          <w:rFonts w:ascii="Times New Roman" w:hAnsi="Times New Roman" w:cs="Times New Roman"/>
          <w:i/>
          <w:iCs/>
          <w:sz w:val="24"/>
          <w:szCs w:val="24"/>
        </w:rPr>
        <w:t xml:space="preserve">Sociology </w:t>
      </w:r>
      <w:proofErr w:type="gramStart"/>
      <w:r w:rsidRPr="00B957B6">
        <w:rPr>
          <w:rFonts w:ascii="Times New Roman" w:hAnsi="Times New Roman" w:cs="Times New Roman"/>
          <w:i/>
          <w:iCs/>
          <w:sz w:val="24"/>
          <w:szCs w:val="24"/>
        </w:rPr>
        <w:t>And</w:t>
      </w:r>
      <w:proofErr w:type="gramEnd"/>
      <w:r w:rsidRPr="00B957B6">
        <w:rPr>
          <w:rFonts w:ascii="Times New Roman" w:hAnsi="Times New Roman" w:cs="Times New Roman"/>
          <w:i/>
          <w:iCs/>
          <w:sz w:val="24"/>
          <w:szCs w:val="24"/>
        </w:rPr>
        <w:t xml:space="preserve"> Philosophy</w:t>
      </w:r>
      <w:r w:rsidRPr="00B957B6">
        <w:rPr>
          <w:rFonts w:ascii="Times New Roman" w:hAnsi="Times New Roman" w:cs="Times New Roman"/>
          <w:sz w:val="24"/>
          <w:szCs w:val="24"/>
        </w:rPr>
        <w:t xml:space="preserve"> (New York: Free Press, 1953)</w:t>
      </w:r>
    </w:p>
    <w:p w14:paraId="23A3EF3B"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t>
      </w:r>
      <w:r w:rsidRPr="00B957B6">
        <w:rPr>
          <w:rFonts w:ascii="Times New Roman" w:hAnsi="Times New Roman" w:cs="Times New Roman"/>
          <w:i/>
          <w:iCs/>
          <w:sz w:val="24"/>
          <w:szCs w:val="24"/>
        </w:rPr>
        <w:t>The Elementary Forms of the Religious Life</w:t>
      </w:r>
      <w:r w:rsidRPr="00B957B6">
        <w:rPr>
          <w:rFonts w:ascii="Times New Roman" w:hAnsi="Times New Roman" w:cs="Times New Roman"/>
          <w:sz w:val="24"/>
          <w:szCs w:val="24"/>
        </w:rPr>
        <w:t>, trans. by Fields Karen E. (New York: Free Press, 1995)</w:t>
      </w:r>
    </w:p>
    <w:p w14:paraId="631D6E6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Eliade, Mircea, </w:t>
      </w:r>
      <w:r w:rsidRPr="00B957B6">
        <w:rPr>
          <w:rFonts w:ascii="Times New Roman" w:hAnsi="Times New Roman" w:cs="Times New Roman"/>
          <w:i/>
          <w:iCs/>
          <w:sz w:val="24"/>
          <w:szCs w:val="24"/>
        </w:rPr>
        <w:t xml:space="preserve">The Sacred </w:t>
      </w:r>
      <w:proofErr w:type="gramStart"/>
      <w:r w:rsidRPr="00B957B6">
        <w:rPr>
          <w:rFonts w:ascii="Times New Roman" w:hAnsi="Times New Roman" w:cs="Times New Roman"/>
          <w:i/>
          <w:iCs/>
          <w:sz w:val="24"/>
          <w:szCs w:val="24"/>
        </w:rPr>
        <w:t>And</w:t>
      </w:r>
      <w:proofErr w:type="gramEnd"/>
      <w:r w:rsidRPr="00B957B6">
        <w:rPr>
          <w:rFonts w:ascii="Times New Roman" w:hAnsi="Times New Roman" w:cs="Times New Roman"/>
          <w:i/>
          <w:iCs/>
          <w:sz w:val="24"/>
          <w:szCs w:val="24"/>
        </w:rPr>
        <w:t xml:space="preserve"> The Profane</w:t>
      </w:r>
      <w:r w:rsidRPr="00B957B6">
        <w:rPr>
          <w:rFonts w:ascii="Times New Roman" w:hAnsi="Times New Roman" w:cs="Times New Roman"/>
          <w:sz w:val="24"/>
          <w:szCs w:val="24"/>
        </w:rPr>
        <w:t xml:space="preserve"> (New York: Harcourt Inc., 1959)</w:t>
      </w:r>
    </w:p>
    <w:p w14:paraId="7B20E8DD" w14:textId="77777777" w:rsidR="000E7553" w:rsidRPr="00B957B6" w:rsidRDefault="000E7553" w:rsidP="00B957B6">
      <w:pPr>
        <w:spacing w:line="276" w:lineRule="auto"/>
        <w:ind w:hanging="480"/>
        <w:rPr>
          <w:rFonts w:ascii="Times New Roman" w:hAnsi="Times New Roman" w:cs="Times New Roman"/>
          <w:sz w:val="24"/>
          <w:szCs w:val="24"/>
        </w:rPr>
      </w:pPr>
      <w:proofErr w:type="spellStart"/>
      <w:r w:rsidRPr="00B957B6">
        <w:rPr>
          <w:rFonts w:ascii="Times New Roman" w:hAnsi="Times New Roman" w:cs="Times New Roman"/>
          <w:sz w:val="24"/>
          <w:szCs w:val="24"/>
        </w:rPr>
        <w:t>Faudet</w:t>
      </w:r>
      <w:proofErr w:type="spellEnd"/>
      <w:r w:rsidRPr="00B957B6">
        <w:rPr>
          <w:rFonts w:ascii="Times New Roman" w:hAnsi="Times New Roman" w:cs="Times New Roman"/>
          <w:sz w:val="24"/>
          <w:szCs w:val="24"/>
        </w:rPr>
        <w:t xml:space="preserve">, Isobelle, ‘Private Devotions at Temples in Central and Eastern Gaul’, in </w:t>
      </w:r>
      <w:r w:rsidRPr="00B957B6">
        <w:rPr>
          <w:rFonts w:ascii="Times New Roman" w:hAnsi="Times New Roman" w:cs="Times New Roman"/>
          <w:i/>
          <w:iCs/>
          <w:sz w:val="24"/>
          <w:szCs w:val="24"/>
        </w:rPr>
        <w:t>Religious Individualisation: Archaeological, Iconographic and Epigraphic Case Studies from the Roman World</w:t>
      </w:r>
      <w:r w:rsidRPr="00B957B6">
        <w:rPr>
          <w:rFonts w:ascii="Times New Roman" w:hAnsi="Times New Roman" w:cs="Times New Roman"/>
          <w:sz w:val="24"/>
          <w:szCs w:val="24"/>
        </w:rPr>
        <w:t xml:space="preserve">, ed. by Ralph </w:t>
      </w:r>
      <w:proofErr w:type="spellStart"/>
      <w:r w:rsidRPr="00B957B6">
        <w:rPr>
          <w:rFonts w:ascii="Times New Roman" w:hAnsi="Times New Roman" w:cs="Times New Roman"/>
          <w:sz w:val="24"/>
          <w:szCs w:val="24"/>
        </w:rPr>
        <w:t>Hauesser</w:t>
      </w:r>
      <w:proofErr w:type="spellEnd"/>
      <w:r w:rsidRPr="00B957B6">
        <w:rPr>
          <w:rFonts w:ascii="Times New Roman" w:hAnsi="Times New Roman" w:cs="Times New Roman"/>
          <w:sz w:val="24"/>
          <w:szCs w:val="24"/>
        </w:rPr>
        <w:t xml:space="preserve"> and Anthony King (Oxford: </w:t>
      </w:r>
      <w:proofErr w:type="spellStart"/>
      <w:r w:rsidRPr="00B957B6">
        <w:rPr>
          <w:rFonts w:ascii="Times New Roman" w:hAnsi="Times New Roman" w:cs="Times New Roman"/>
          <w:sz w:val="24"/>
          <w:szCs w:val="24"/>
        </w:rPr>
        <w:t>Oxbrow</w:t>
      </w:r>
      <w:proofErr w:type="spellEnd"/>
      <w:r w:rsidRPr="00B957B6">
        <w:rPr>
          <w:rFonts w:ascii="Times New Roman" w:hAnsi="Times New Roman" w:cs="Times New Roman"/>
          <w:sz w:val="24"/>
          <w:szCs w:val="24"/>
        </w:rPr>
        <w:t xml:space="preserve"> Books, 2023), pp. 127–45</w:t>
      </w:r>
    </w:p>
    <w:p w14:paraId="38924DC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Frere, Sheppard S., and Martin Millett, ‘</w:t>
      </w:r>
      <w:proofErr w:type="spellStart"/>
      <w:r w:rsidRPr="00B957B6">
        <w:rPr>
          <w:rFonts w:ascii="Times New Roman" w:hAnsi="Times New Roman" w:cs="Times New Roman"/>
          <w:sz w:val="24"/>
          <w:szCs w:val="24"/>
        </w:rPr>
        <w:t>Atrebates</w:t>
      </w:r>
      <w:proofErr w:type="spellEnd"/>
      <w:r w:rsidRPr="00B957B6">
        <w:rPr>
          <w:rFonts w:ascii="Times New Roman" w:hAnsi="Times New Roman" w:cs="Times New Roman"/>
          <w:sz w:val="24"/>
          <w:szCs w:val="24"/>
        </w:rPr>
        <w:t xml:space="preserve"> (2), a Gallic Tribe of Southern Britannia’, </w:t>
      </w:r>
      <w:r w:rsidRPr="00B957B6">
        <w:rPr>
          <w:rFonts w:ascii="Times New Roman" w:hAnsi="Times New Roman" w:cs="Times New Roman"/>
          <w:i/>
          <w:iCs/>
          <w:sz w:val="24"/>
          <w:szCs w:val="24"/>
        </w:rPr>
        <w:t>Oxford Classical Dictionary</w:t>
      </w:r>
      <w:r w:rsidRPr="00B957B6">
        <w:rPr>
          <w:rFonts w:ascii="Times New Roman" w:hAnsi="Times New Roman" w:cs="Times New Roman"/>
          <w:sz w:val="24"/>
          <w:szCs w:val="24"/>
        </w:rPr>
        <w:t xml:space="preserve"> (Oxford University Press, 2015) &lt;</w:t>
      </w:r>
      <w:hyperlink r:id="rId46" w:history="1">
        <w:r w:rsidRPr="00B957B6">
          <w:rPr>
            <w:rStyle w:val="Hyperlink"/>
            <w:rFonts w:ascii="Times New Roman" w:hAnsi="Times New Roman" w:cs="Times New Roman"/>
            <w:color w:val="auto"/>
            <w:sz w:val="24"/>
            <w:szCs w:val="24"/>
          </w:rPr>
          <w:t>https://oxfordre.com/classics/view/10.1093/acrefore/9780199381135.001.0001/acrefore-9780199381135-e-940</w:t>
        </w:r>
      </w:hyperlink>
      <w:r w:rsidRPr="00B957B6">
        <w:rPr>
          <w:rFonts w:ascii="Times New Roman" w:hAnsi="Times New Roman" w:cs="Times New Roman"/>
          <w:sz w:val="24"/>
          <w:szCs w:val="24"/>
        </w:rPr>
        <w:t>&gt;</w:t>
      </w:r>
    </w:p>
    <w:p w14:paraId="5FBE05D5" w14:textId="77777777" w:rsidR="000E7553" w:rsidRPr="00B957B6" w:rsidRDefault="000E7553" w:rsidP="00B957B6">
      <w:pPr>
        <w:spacing w:line="276" w:lineRule="auto"/>
        <w:ind w:hanging="480"/>
        <w:rPr>
          <w:rFonts w:ascii="Times New Roman" w:hAnsi="Times New Roman" w:cs="Times New Roman"/>
          <w:sz w:val="24"/>
          <w:szCs w:val="24"/>
        </w:rPr>
      </w:pPr>
      <w:proofErr w:type="spellStart"/>
      <w:r w:rsidRPr="00B957B6">
        <w:rPr>
          <w:rFonts w:ascii="Times New Roman" w:hAnsi="Times New Roman" w:cs="Times New Roman"/>
          <w:sz w:val="24"/>
          <w:szCs w:val="24"/>
        </w:rPr>
        <w:t>Goliński</w:t>
      </w:r>
      <w:proofErr w:type="spellEnd"/>
      <w:r w:rsidRPr="00B957B6">
        <w:rPr>
          <w:rFonts w:ascii="Times New Roman" w:hAnsi="Times New Roman" w:cs="Times New Roman"/>
          <w:sz w:val="24"/>
          <w:szCs w:val="24"/>
        </w:rPr>
        <w:t xml:space="preserve">, Jan, </w:t>
      </w:r>
      <w:r w:rsidRPr="00B957B6">
        <w:rPr>
          <w:rFonts w:ascii="Times New Roman" w:hAnsi="Times New Roman" w:cs="Times New Roman"/>
          <w:i/>
          <w:iCs/>
          <w:sz w:val="24"/>
          <w:szCs w:val="24"/>
        </w:rPr>
        <w:t xml:space="preserve">British </w:t>
      </w:r>
      <w:proofErr w:type="gramStart"/>
      <w:r w:rsidRPr="00B957B6">
        <w:rPr>
          <w:rFonts w:ascii="Times New Roman" w:hAnsi="Times New Roman" w:cs="Times New Roman"/>
          <w:i/>
          <w:iCs/>
          <w:sz w:val="24"/>
          <w:szCs w:val="24"/>
        </w:rPr>
        <w:t>Weather</w:t>
      </w:r>
      <w:proofErr w:type="gramEnd"/>
      <w:r w:rsidRPr="00B957B6">
        <w:rPr>
          <w:rFonts w:ascii="Times New Roman" w:hAnsi="Times New Roman" w:cs="Times New Roman"/>
          <w:i/>
          <w:iCs/>
          <w:sz w:val="24"/>
          <w:szCs w:val="24"/>
        </w:rPr>
        <w:t xml:space="preserve"> and the Climate of Enlightenment</w:t>
      </w:r>
      <w:r w:rsidRPr="00B957B6">
        <w:rPr>
          <w:rFonts w:ascii="Times New Roman" w:hAnsi="Times New Roman" w:cs="Times New Roman"/>
          <w:sz w:val="24"/>
          <w:szCs w:val="24"/>
        </w:rPr>
        <w:t xml:space="preserve"> (Chicago &amp; London: The University of Chicago Press, 2007)</w:t>
      </w:r>
    </w:p>
    <w:p w14:paraId="17F2ADF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lastRenderedPageBreak/>
        <w:t xml:space="preserve">———, ‘Time, Talk, and the Weather in Eighteenth-Century Britain’, in </w:t>
      </w:r>
      <w:r w:rsidRPr="00B957B6">
        <w:rPr>
          <w:rFonts w:ascii="Times New Roman" w:hAnsi="Times New Roman" w:cs="Times New Roman"/>
          <w:i/>
          <w:iCs/>
          <w:sz w:val="24"/>
          <w:szCs w:val="24"/>
        </w:rPr>
        <w:t>Weather, Climate, Culture</w:t>
      </w:r>
      <w:r w:rsidRPr="00B957B6">
        <w:rPr>
          <w:rFonts w:ascii="Times New Roman" w:hAnsi="Times New Roman" w:cs="Times New Roman"/>
          <w:sz w:val="24"/>
          <w:szCs w:val="24"/>
        </w:rPr>
        <w:t>, ed. by Sarah Strauss and Ben Orlove (Oxford &amp; New York: Berg, 2003), pp. 17–38</w:t>
      </w:r>
    </w:p>
    <w:p w14:paraId="5408EB05"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Hamilakis, Yannis, </w:t>
      </w:r>
      <w:r w:rsidRPr="00B957B6">
        <w:rPr>
          <w:rFonts w:ascii="Times New Roman" w:hAnsi="Times New Roman" w:cs="Times New Roman"/>
          <w:i/>
          <w:iCs/>
          <w:sz w:val="24"/>
          <w:szCs w:val="24"/>
        </w:rPr>
        <w:t>Archaeology and the Senses: Human Experience, Memory, and Affect</w:t>
      </w:r>
      <w:r w:rsidRPr="00B957B6">
        <w:rPr>
          <w:rFonts w:ascii="Times New Roman" w:hAnsi="Times New Roman" w:cs="Times New Roman"/>
          <w:sz w:val="24"/>
          <w:szCs w:val="24"/>
        </w:rPr>
        <w:t xml:space="preserve"> (Cambridge: Cambridge University Press, 2014), https://doi.org/10.1017/CBO9781139024655 &lt;</w:t>
      </w:r>
      <w:hyperlink r:id="rId47" w:history="1">
        <w:r w:rsidRPr="00B957B6">
          <w:rPr>
            <w:rStyle w:val="Hyperlink"/>
            <w:rFonts w:ascii="Times New Roman" w:hAnsi="Times New Roman" w:cs="Times New Roman"/>
            <w:color w:val="auto"/>
            <w:sz w:val="24"/>
            <w:szCs w:val="24"/>
          </w:rPr>
          <w:t>https://www.cambridge.org/core/books/archaeology-and-the-senses/6996819BD314CD58DFB8DC59DBB8EAE1</w:t>
        </w:r>
      </w:hyperlink>
      <w:r w:rsidRPr="00B957B6">
        <w:rPr>
          <w:rFonts w:ascii="Times New Roman" w:hAnsi="Times New Roman" w:cs="Times New Roman"/>
          <w:sz w:val="24"/>
          <w:szCs w:val="24"/>
        </w:rPr>
        <w:t>&gt;</w:t>
      </w:r>
    </w:p>
    <w:p w14:paraId="752CF62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Handelman, Don, ‘Conceptual Alternatives To “Ritual”’, in </w:t>
      </w:r>
      <w:r w:rsidRPr="00B957B6">
        <w:rPr>
          <w:rFonts w:ascii="Times New Roman" w:hAnsi="Times New Roman" w:cs="Times New Roman"/>
          <w:i/>
          <w:iCs/>
          <w:sz w:val="24"/>
          <w:szCs w:val="24"/>
        </w:rPr>
        <w:t>Theorizing Rituals, Volume 1: Issues, Topics, Approaches, Concepts</w:t>
      </w:r>
      <w:r w:rsidRPr="00B957B6">
        <w:rPr>
          <w:rFonts w:ascii="Times New Roman" w:hAnsi="Times New Roman" w:cs="Times New Roman"/>
          <w:sz w:val="24"/>
          <w:szCs w:val="24"/>
        </w:rPr>
        <w:t xml:space="preserve">, ed. by Jens </w:t>
      </w:r>
      <w:proofErr w:type="spellStart"/>
      <w:r w:rsidRPr="00B957B6">
        <w:rPr>
          <w:rFonts w:ascii="Times New Roman" w:hAnsi="Times New Roman" w:cs="Times New Roman"/>
          <w:sz w:val="24"/>
          <w:szCs w:val="24"/>
        </w:rPr>
        <w:t>Kreinath</w:t>
      </w:r>
      <w:proofErr w:type="spellEnd"/>
      <w:r w:rsidRPr="00B957B6">
        <w:rPr>
          <w:rFonts w:ascii="Times New Roman" w:hAnsi="Times New Roman" w:cs="Times New Roman"/>
          <w:sz w:val="24"/>
          <w:szCs w:val="24"/>
        </w:rPr>
        <w:t xml:space="preserve">, J. A. M. Snoek, and Michael </w:t>
      </w:r>
      <w:proofErr w:type="spellStart"/>
      <w:r w:rsidRPr="00B957B6">
        <w:rPr>
          <w:rFonts w:ascii="Times New Roman" w:hAnsi="Times New Roman" w:cs="Times New Roman"/>
          <w:sz w:val="24"/>
          <w:szCs w:val="24"/>
        </w:rPr>
        <w:t>Stausberg</w:t>
      </w:r>
      <w:proofErr w:type="spellEnd"/>
      <w:r w:rsidRPr="00B957B6">
        <w:rPr>
          <w:rFonts w:ascii="Times New Roman" w:hAnsi="Times New Roman" w:cs="Times New Roman"/>
          <w:sz w:val="24"/>
          <w:szCs w:val="24"/>
        </w:rPr>
        <w:t xml:space="preserve">, Numen Book Series (Leiden, The Netherlands: Brill, 2006), </w:t>
      </w:r>
      <w:r w:rsidRPr="00B957B6">
        <w:rPr>
          <w:rFonts w:ascii="Times New Roman" w:hAnsi="Times New Roman" w:cs="Times New Roman"/>
          <w:smallCaps/>
          <w:sz w:val="24"/>
          <w:szCs w:val="24"/>
        </w:rPr>
        <w:t>114/1</w:t>
      </w:r>
      <w:r w:rsidRPr="00B957B6">
        <w:rPr>
          <w:rFonts w:ascii="Times New Roman" w:hAnsi="Times New Roman" w:cs="Times New Roman"/>
          <w:sz w:val="24"/>
          <w:szCs w:val="24"/>
        </w:rPr>
        <w:t>, 37–49 &lt;</w:t>
      </w:r>
      <w:hyperlink r:id="rId48" w:history="1">
        <w:r w:rsidRPr="00B957B6">
          <w:rPr>
            <w:rStyle w:val="Hyperlink"/>
            <w:rFonts w:ascii="Times New Roman" w:hAnsi="Times New Roman" w:cs="Times New Roman"/>
            <w:color w:val="auto"/>
            <w:sz w:val="24"/>
            <w:szCs w:val="24"/>
          </w:rPr>
          <w:t>https://doi.org/10.1163/9789047410775_004</w:t>
        </w:r>
      </w:hyperlink>
      <w:r w:rsidRPr="00B957B6">
        <w:rPr>
          <w:rFonts w:ascii="Times New Roman" w:hAnsi="Times New Roman" w:cs="Times New Roman"/>
          <w:sz w:val="24"/>
          <w:szCs w:val="24"/>
        </w:rPr>
        <w:t>&gt;</w:t>
      </w:r>
    </w:p>
    <w:p w14:paraId="58ED3AF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Hanks, Patrick, Richard Coates, and Peter McClure, </w:t>
      </w:r>
      <w:r w:rsidRPr="00B957B6">
        <w:rPr>
          <w:rFonts w:ascii="Times New Roman" w:hAnsi="Times New Roman" w:cs="Times New Roman"/>
          <w:i/>
          <w:iCs/>
          <w:sz w:val="24"/>
          <w:szCs w:val="24"/>
        </w:rPr>
        <w:t>The Oxford Dictionary of Family Names in Britain and Ireland</w:t>
      </w:r>
      <w:r w:rsidRPr="00B957B6">
        <w:rPr>
          <w:rFonts w:ascii="Times New Roman" w:hAnsi="Times New Roman" w:cs="Times New Roman"/>
          <w:sz w:val="24"/>
          <w:szCs w:val="24"/>
        </w:rPr>
        <w:t xml:space="preserve"> (Oxford: Oxford University Press, 2016) &lt;</w:t>
      </w:r>
      <w:hyperlink r:id="rId49" w:anchor="v=onepage&amp;q=Coates%20the%20Place%20Names%20of%20Hayling%20Island&amp;f=false" w:history="1">
        <w:r w:rsidRPr="00B957B6">
          <w:rPr>
            <w:rStyle w:val="Hyperlink"/>
            <w:rFonts w:ascii="Times New Roman" w:hAnsi="Times New Roman" w:cs="Times New Roman"/>
            <w:color w:val="auto"/>
            <w:sz w:val="24"/>
            <w:szCs w:val="24"/>
          </w:rPr>
          <w:t>https://books.google.co.uk/books?id=0AyDDQAAQBAJ&amp;pg=PA1233&amp;lpg=PA1233&amp;dq=Coates+the+Place+Names+of+Hayling+Island&amp;source=bl&amp;ots=izpvQTLuQF&amp;sig=ACfU3U1ElSlvjrzpIp8AluCyA2--aoxPzA&amp;hl=en&amp;sa=X&amp;ved=2ahUKEwiLzNS2ka6DAxX8X0EAHVWVBKM4KBDoAXoECAYQAw#v=onepage&amp;q=Coates%20the%20Place%20Names%20of%20Hayling%20Island&amp;f=false</w:t>
        </w:r>
      </w:hyperlink>
      <w:r w:rsidRPr="00B957B6">
        <w:rPr>
          <w:rFonts w:ascii="Times New Roman" w:hAnsi="Times New Roman" w:cs="Times New Roman"/>
          <w:sz w:val="24"/>
          <w:szCs w:val="24"/>
        </w:rPr>
        <w:t>&gt;</w:t>
      </w:r>
    </w:p>
    <w:p w14:paraId="1FFC2A77"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Hardy, Samuel Andrew, ‘Quantitative Analysis of Open-Source Data on Metal Detecting for Cultural Property: Estimation of the Scale and Intensity of Metal Detecting and the Quantity of Metal-Detected Cultural Goods’, ed. by Stephen Tong, </w:t>
      </w:r>
      <w:r w:rsidRPr="00B957B6">
        <w:rPr>
          <w:rFonts w:ascii="Times New Roman" w:hAnsi="Times New Roman" w:cs="Times New Roman"/>
          <w:i/>
          <w:iCs/>
          <w:sz w:val="24"/>
          <w:szCs w:val="24"/>
        </w:rPr>
        <w:t>Cogent Social Sciences</w:t>
      </w:r>
      <w:r w:rsidRPr="00B957B6">
        <w:rPr>
          <w:rFonts w:ascii="Times New Roman" w:hAnsi="Times New Roman" w:cs="Times New Roman"/>
          <w:sz w:val="24"/>
          <w:szCs w:val="24"/>
        </w:rPr>
        <w:t>, 3.1 (2017), 1298397 &lt;</w:t>
      </w:r>
      <w:hyperlink r:id="rId50" w:history="1">
        <w:r w:rsidRPr="00B957B6">
          <w:rPr>
            <w:rStyle w:val="Hyperlink"/>
            <w:rFonts w:ascii="Times New Roman" w:hAnsi="Times New Roman" w:cs="Times New Roman"/>
            <w:color w:val="auto"/>
            <w:sz w:val="24"/>
            <w:szCs w:val="24"/>
          </w:rPr>
          <w:t>https://doi.org/10.1080/23311886.2017.1298397</w:t>
        </w:r>
      </w:hyperlink>
      <w:r w:rsidRPr="00B957B6">
        <w:rPr>
          <w:rFonts w:ascii="Times New Roman" w:hAnsi="Times New Roman" w:cs="Times New Roman"/>
          <w:sz w:val="24"/>
          <w:szCs w:val="24"/>
        </w:rPr>
        <w:t>&gt;</w:t>
      </w:r>
    </w:p>
    <w:p w14:paraId="27F5E010"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Harris, Laura, ‘Lyme Disease Beware!’, </w:t>
      </w:r>
      <w:r w:rsidRPr="00B957B6">
        <w:rPr>
          <w:rFonts w:ascii="Times New Roman" w:hAnsi="Times New Roman" w:cs="Times New Roman"/>
          <w:i/>
          <w:iCs/>
          <w:sz w:val="24"/>
          <w:szCs w:val="24"/>
        </w:rPr>
        <w:t>The Searcher</w:t>
      </w:r>
      <w:r w:rsidRPr="00B957B6">
        <w:rPr>
          <w:rFonts w:ascii="Times New Roman" w:hAnsi="Times New Roman" w:cs="Times New Roman"/>
          <w:sz w:val="24"/>
          <w:szCs w:val="24"/>
        </w:rPr>
        <w:t>, June 2023, 48–49</w:t>
      </w:r>
    </w:p>
    <w:p w14:paraId="1EA18E9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Harris, Oliver J.T., and Tim Flohr Sørensen, ‘Rethinking Emotion </w:t>
      </w:r>
      <w:proofErr w:type="gramStart"/>
      <w:r w:rsidRPr="00B957B6">
        <w:rPr>
          <w:rFonts w:ascii="Times New Roman" w:hAnsi="Times New Roman" w:cs="Times New Roman"/>
          <w:sz w:val="24"/>
          <w:szCs w:val="24"/>
        </w:rPr>
        <w:t>And</w:t>
      </w:r>
      <w:proofErr w:type="gramEnd"/>
      <w:r w:rsidRPr="00B957B6">
        <w:rPr>
          <w:rFonts w:ascii="Times New Roman" w:hAnsi="Times New Roman" w:cs="Times New Roman"/>
          <w:sz w:val="24"/>
          <w:szCs w:val="24"/>
        </w:rPr>
        <w:t xml:space="preserve"> Material Culture’, </w:t>
      </w:r>
      <w:r w:rsidRPr="00B957B6">
        <w:rPr>
          <w:rFonts w:ascii="Times New Roman" w:hAnsi="Times New Roman" w:cs="Times New Roman"/>
          <w:i/>
          <w:iCs/>
          <w:sz w:val="24"/>
          <w:szCs w:val="24"/>
        </w:rPr>
        <w:t>Archaeological Dialogues</w:t>
      </w:r>
      <w:r w:rsidRPr="00B957B6">
        <w:rPr>
          <w:rFonts w:ascii="Times New Roman" w:hAnsi="Times New Roman" w:cs="Times New Roman"/>
          <w:sz w:val="24"/>
          <w:szCs w:val="24"/>
        </w:rPr>
        <w:t>, 17.2 (2010), 145–63 &lt;</w:t>
      </w:r>
      <w:hyperlink r:id="rId51" w:history="1">
        <w:r w:rsidRPr="00B957B6">
          <w:rPr>
            <w:rStyle w:val="Hyperlink"/>
            <w:rFonts w:ascii="Times New Roman" w:hAnsi="Times New Roman" w:cs="Times New Roman"/>
            <w:color w:val="auto"/>
            <w:sz w:val="24"/>
            <w:szCs w:val="24"/>
          </w:rPr>
          <w:t>https://doi.org/10.1017/S1380203810000206</w:t>
        </w:r>
      </w:hyperlink>
      <w:r w:rsidRPr="00B957B6">
        <w:rPr>
          <w:rFonts w:ascii="Times New Roman" w:hAnsi="Times New Roman" w:cs="Times New Roman"/>
          <w:sz w:val="24"/>
          <w:szCs w:val="24"/>
        </w:rPr>
        <w:t>&gt;</w:t>
      </w:r>
    </w:p>
    <w:p w14:paraId="36E738D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Havant Borough Council, </w:t>
      </w:r>
      <w:r w:rsidRPr="00B957B6">
        <w:rPr>
          <w:rFonts w:ascii="Times New Roman" w:hAnsi="Times New Roman" w:cs="Times New Roman"/>
          <w:i/>
          <w:iCs/>
          <w:sz w:val="24"/>
          <w:szCs w:val="24"/>
        </w:rPr>
        <w:t>Formative Influences On The Landscape</w:t>
      </w:r>
      <w:r w:rsidRPr="00B957B6">
        <w:rPr>
          <w:rFonts w:ascii="Times New Roman" w:hAnsi="Times New Roman" w:cs="Times New Roman"/>
          <w:sz w:val="24"/>
          <w:szCs w:val="24"/>
        </w:rPr>
        <w:t>, Havant Borough Townscape, Landscape and Seascape Character Assessment: Formative Influences on the Landscape (Havant: Havant Borough Council, February 2007), pp. 13–34 &lt;</w:t>
      </w:r>
      <w:hyperlink r:id="rId52" w:history="1">
        <w:r w:rsidRPr="00B957B6">
          <w:rPr>
            <w:rStyle w:val="Hyperlink"/>
            <w:rFonts w:ascii="Times New Roman" w:hAnsi="Times New Roman" w:cs="Times New Roman"/>
            <w:color w:val="auto"/>
            <w:sz w:val="24"/>
            <w:szCs w:val="24"/>
          </w:rPr>
          <w:t>https://cdn.havant.gov.uk/public/documents/Section2.pdf</w:t>
        </w:r>
      </w:hyperlink>
      <w:r w:rsidRPr="00B957B6">
        <w:rPr>
          <w:rFonts w:ascii="Times New Roman" w:hAnsi="Times New Roman" w:cs="Times New Roman"/>
          <w:sz w:val="24"/>
          <w:szCs w:val="24"/>
        </w:rPr>
        <w:t>&gt; [accessed 23 December 2023]</w:t>
      </w:r>
    </w:p>
    <w:p w14:paraId="5F7BE2E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Hayden, W., ‘On Some Prehistoric Flint Implements Found on the South Downs, Near Chichester’, </w:t>
      </w:r>
      <w:r w:rsidRPr="00B957B6">
        <w:rPr>
          <w:rFonts w:ascii="Times New Roman" w:hAnsi="Times New Roman" w:cs="Times New Roman"/>
          <w:i/>
          <w:iCs/>
          <w:sz w:val="24"/>
          <w:szCs w:val="24"/>
        </w:rPr>
        <w:t>Journal of the British Archaeological Association</w:t>
      </w:r>
      <w:r w:rsidRPr="00B957B6">
        <w:rPr>
          <w:rFonts w:ascii="Times New Roman" w:hAnsi="Times New Roman" w:cs="Times New Roman"/>
          <w:sz w:val="24"/>
          <w:szCs w:val="24"/>
        </w:rPr>
        <w:t>, 50.2 (1894), 131–38 &lt;</w:t>
      </w:r>
      <w:hyperlink r:id="rId53" w:history="1">
        <w:r w:rsidRPr="00B957B6">
          <w:rPr>
            <w:rStyle w:val="Hyperlink"/>
            <w:rFonts w:ascii="Times New Roman" w:hAnsi="Times New Roman" w:cs="Times New Roman"/>
            <w:color w:val="auto"/>
            <w:sz w:val="24"/>
            <w:szCs w:val="24"/>
          </w:rPr>
          <w:t>https://doi.org/10.1080/00681288.1894.11888346</w:t>
        </w:r>
      </w:hyperlink>
      <w:r w:rsidRPr="00B957B6">
        <w:rPr>
          <w:rFonts w:ascii="Times New Roman" w:hAnsi="Times New Roman" w:cs="Times New Roman"/>
          <w:sz w:val="24"/>
          <w:szCs w:val="24"/>
        </w:rPr>
        <w:t>&gt;</w:t>
      </w:r>
    </w:p>
    <w:p w14:paraId="2EBD63A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Heidegger, Martin, ‘An Ontological Consideration </w:t>
      </w:r>
      <w:proofErr w:type="gramStart"/>
      <w:r w:rsidRPr="00B957B6">
        <w:rPr>
          <w:rFonts w:ascii="Times New Roman" w:hAnsi="Times New Roman" w:cs="Times New Roman"/>
          <w:sz w:val="24"/>
          <w:szCs w:val="24"/>
        </w:rPr>
        <w:t>Of</w:t>
      </w:r>
      <w:proofErr w:type="gramEnd"/>
      <w:r w:rsidRPr="00B957B6">
        <w:rPr>
          <w:rFonts w:ascii="Times New Roman" w:hAnsi="Times New Roman" w:cs="Times New Roman"/>
          <w:sz w:val="24"/>
          <w:szCs w:val="24"/>
        </w:rPr>
        <w:t xml:space="preserve"> Place’, in </w:t>
      </w:r>
      <w:r w:rsidRPr="00B957B6">
        <w:rPr>
          <w:rFonts w:ascii="Times New Roman" w:hAnsi="Times New Roman" w:cs="Times New Roman"/>
          <w:i/>
          <w:iCs/>
          <w:sz w:val="24"/>
          <w:szCs w:val="24"/>
        </w:rPr>
        <w:t>The Question Of Being</w:t>
      </w:r>
      <w:r w:rsidRPr="00B957B6">
        <w:rPr>
          <w:rFonts w:ascii="Times New Roman" w:hAnsi="Times New Roman" w:cs="Times New Roman"/>
          <w:sz w:val="24"/>
          <w:szCs w:val="24"/>
        </w:rPr>
        <w:t xml:space="preserve">, ed. by Martin Heidegger, trans. by J. T Wilde and W. </w:t>
      </w:r>
      <w:proofErr w:type="spellStart"/>
      <w:r w:rsidRPr="00B957B6">
        <w:rPr>
          <w:rFonts w:ascii="Times New Roman" w:hAnsi="Times New Roman" w:cs="Times New Roman"/>
          <w:sz w:val="24"/>
          <w:szCs w:val="24"/>
        </w:rPr>
        <w:t>Kluback</w:t>
      </w:r>
      <w:proofErr w:type="spellEnd"/>
      <w:r w:rsidRPr="00B957B6">
        <w:rPr>
          <w:rFonts w:ascii="Times New Roman" w:hAnsi="Times New Roman" w:cs="Times New Roman"/>
          <w:sz w:val="24"/>
          <w:szCs w:val="24"/>
        </w:rPr>
        <w:t xml:space="preserve"> (New York: Twayne Publishers, 1958), pp. 18–27</w:t>
      </w:r>
    </w:p>
    <w:p w14:paraId="32A406E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Heinsch, Joseph, </w:t>
      </w:r>
      <w:r w:rsidRPr="00B957B6">
        <w:rPr>
          <w:rFonts w:ascii="Times New Roman" w:hAnsi="Times New Roman" w:cs="Times New Roman"/>
          <w:i/>
          <w:iCs/>
          <w:sz w:val="24"/>
          <w:szCs w:val="24"/>
        </w:rPr>
        <w:t>Principles of Prehistoric Sacred Geography</w:t>
      </w:r>
      <w:r w:rsidRPr="00B957B6">
        <w:rPr>
          <w:rFonts w:ascii="Times New Roman" w:hAnsi="Times New Roman" w:cs="Times New Roman"/>
          <w:sz w:val="24"/>
          <w:szCs w:val="24"/>
        </w:rPr>
        <w:t>, trans. by Michael Behrend (Glastonbury: Zodiac House, 1975)</w:t>
      </w:r>
    </w:p>
    <w:p w14:paraId="59A9CFF1" w14:textId="77777777" w:rsidR="000E7553" w:rsidRPr="00B957B6" w:rsidRDefault="000E7553" w:rsidP="00B957B6">
      <w:pPr>
        <w:spacing w:line="276" w:lineRule="auto"/>
        <w:ind w:hanging="480"/>
        <w:rPr>
          <w:rFonts w:ascii="Times New Roman" w:hAnsi="Times New Roman" w:cs="Times New Roman"/>
          <w:sz w:val="24"/>
          <w:szCs w:val="24"/>
        </w:rPr>
      </w:pPr>
      <w:proofErr w:type="spellStart"/>
      <w:r w:rsidRPr="00B957B6">
        <w:rPr>
          <w:rFonts w:ascii="Times New Roman" w:hAnsi="Times New Roman" w:cs="Times New Roman"/>
          <w:sz w:val="24"/>
          <w:szCs w:val="24"/>
        </w:rPr>
        <w:t>Hennink</w:t>
      </w:r>
      <w:proofErr w:type="spellEnd"/>
      <w:r w:rsidRPr="00B957B6">
        <w:rPr>
          <w:rFonts w:ascii="Times New Roman" w:hAnsi="Times New Roman" w:cs="Times New Roman"/>
          <w:sz w:val="24"/>
          <w:szCs w:val="24"/>
        </w:rPr>
        <w:t xml:space="preserve">, Monique, Inge Hutter, and Ajay Bailey, </w:t>
      </w:r>
      <w:r w:rsidRPr="00B957B6">
        <w:rPr>
          <w:rFonts w:ascii="Times New Roman" w:hAnsi="Times New Roman" w:cs="Times New Roman"/>
          <w:i/>
          <w:iCs/>
          <w:sz w:val="24"/>
          <w:szCs w:val="24"/>
        </w:rPr>
        <w:t>Qualitative Research Methods</w:t>
      </w:r>
      <w:r w:rsidRPr="00B957B6">
        <w:rPr>
          <w:rFonts w:ascii="Times New Roman" w:hAnsi="Times New Roman" w:cs="Times New Roman"/>
          <w:sz w:val="24"/>
          <w:szCs w:val="24"/>
        </w:rPr>
        <w:t xml:space="preserve">, 2nd </w:t>
      </w:r>
      <w:proofErr w:type="spellStart"/>
      <w:r w:rsidRPr="00B957B6">
        <w:rPr>
          <w:rFonts w:ascii="Times New Roman" w:hAnsi="Times New Roman" w:cs="Times New Roman"/>
          <w:sz w:val="24"/>
          <w:szCs w:val="24"/>
        </w:rPr>
        <w:t>edn</w:t>
      </w:r>
      <w:proofErr w:type="spellEnd"/>
      <w:r w:rsidRPr="00B957B6">
        <w:rPr>
          <w:rFonts w:ascii="Times New Roman" w:hAnsi="Times New Roman" w:cs="Times New Roman"/>
          <w:sz w:val="24"/>
          <w:szCs w:val="24"/>
        </w:rPr>
        <w:t xml:space="preserve"> (London: SAGE Publishing, 2020)</w:t>
      </w:r>
    </w:p>
    <w:p w14:paraId="629B2C5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lastRenderedPageBreak/>
        <w:t xml:space="preserve">Ingold, Tim, ‘Earth, Sky, Wind, And Weather’, </w:t>
      </w:r>
      <w:r w:rsidRPr="00B957B6">
        <w:rPr>
          <w:rFonts w:ascii="Times New Roman" w:hAnsi="Times New Roman" w:cs="Times New Roman"/>
          <w:i/>
          <w:iCs/>
          <w:sz w:val="24"/>
          <w:szCs w:val="24"/>
        </w:rPr>
        <w:t>Journal of The Royal Anthropological Institute</w:t>
      </w:r>
      <w:r w:rsidRPr="00B957B6">
        <w:rPr>
          <w:rFonts w:ascii="Times New Roman" w:hAnsi="Times New Roman" w:cs="Times New Roman"/>
          <w:sz w:val="24"/>
          <w:szCs w:val="24"/>
        </w:rPr>
        <w:t>, 13.1 (2007), S19–38</w:t>
      </w:r>
    </w:p>
    <w:p w14:paraId="7600CCA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‘Footprints Through </w:t>
      </w:r>
      <w:proofErr w:type="gramStart"/>
      <w:r w:rsidRPr="00B957B6">
        <w:rPr>
          <w:rFonts w:ascii="Times New Roman" w:hAnsi="Times New Roman" w:cs="Times New Roman"/>
          <w:sz w:val="24"/>
          <w:szCs w:val="24"/>
        </w:rPr>
        <w:t>The</w:t>
      </w:r>
      <w:proofErr w:type="gramEnd"/>
      <w:r w:rsidRPr="00B957B6">
        <w:rPr>
          <w:rFonts w:ascii="Times New Roman" w:hAnsi="Times New Roman" w:cs="Times New Roman"/>
          <w:sz w:val="24"/>
          <w:szCs w:val="24"/>
        </w:rPr>
        <w:t xml:space="preserve"> Weather-World: Walking, Breathing, Knowing’, </w:t>
      </w:r>
      <w:r w:rsidRPr="00B957B6">
        <w:rPr>
          <w:rFonts w:ascii="Times New Roman" w:hAnsi="Times New Roman" w:cs="Times New Roman"/>
          <w:i/>
          <w:iCs/>
          <w:sz w:val="24"/>
          <w:szCs w:val="24"/>
        </w:rPr>
        <w:t>Journal of The Royal Anthropological Institute</w:t>
      </w:r>
      <w:r w:rsidRPr="00B957B6">
        <w:rPr>
          <w:rFonts w:ascii="Times New Roman" w:hAnsi="Times New Roman" w:cs="Times New Roman"/>
          <w:sz w:val="24"/>
          <w:szCs w:val="24"/>
        </w:rPr>
        <w:t>, 16.1 (2010), S121–39</w:t>
      </w:r>
    </w:p>
    <w:p w14:paraId="17B76A8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t>
      </w:r>
      <w:r w:rsidRPr="00B957B6">
        <w:rPr>
          <w:rFonts w:ascii="Times New Roman" w:hAnsi="Times New Roman" w:cs="Times New Roman"/>
          <w:i/>
          <w:iCs/>
          <w:sz w:val="24"/>
          <w:szCs w:val="24"/>
        </w:rPr>
        <w:t>Lines</w:t>
      </w:r>
      <w:r w:rsidRPr="00B957B6">
        <w:rPr>
          <w:rFonts w:ascii="Times New Roman" w:hAnsi="Times New Roman" w:cs="Times New Roman"/>
          <w:sz w:val="24"/>
          <w:szCs w:val="24"/>
        </w:rPr>
        <w:t xml:space="preserve"> (London and New York: Routledge, 2016)</w:t>
      </w:r>
    </w:p>
    <w:p w14:paraId="727F54E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‘The Temporality of the Landscape’, in </w:t>
      </w:r>
      <w:r w:rsidRPr="00B957B6">
        <w:rPr>
          <w:rFonts w:ascii="Times New Roman" w:hAnsi="Times New Roman" w:cs="Times New Roman"/>
          <w:i/>
          <w:iCs/>
          <w:sz w:val="24"/>
          <w:szCs w:val="24"/>
        </w:rPr>
        <w:t>Contemporary Archaeology in Theory: The New Pragmatism</w:t>
      </w:r>
      <w:r w:rsidRPr="00B957B6">
        <w:rPr>
          <w:rFonts w:ascii="Times New Roman" w:hAnsi="Times New Roman" w:cs="Times New Roman"/>
          <w:sz w:val="24"/>
          <w:szCs w:val="24"/>
        </w:rPr>
        <w:t xml:space="preserve">, ed. by Robert W. </w:t>
      </w:r>
      <w:proofErr w:type="spellStart"/>
      <w:r w:rsidRPr="00B957B6">
        <w:rPr>
          <w:rFonts w:ascii="Times New Roman" w:hAnsi="Times New Roman" w:cs="Times New Roman"/>
          <w:sz w:val="24"/>
          <w:szCs w:val="24"/>
        </w:rPr>
        <w:t>Preucel</w:t>
      </w:r>
      <w:proofErr w:type="spellEnd"/>
      <w:r w:rsidRPr="00B957B6">
        <w:rPr>
          <w:rFonts w:ascii="Times New Roman" w:hAnsi="Times New Roman" w:cs="Times New Roman"/>
          <w:sz w:val="24"/>
          <w:szCs w:val="24"/>
        </w:rPr>
        <w:t xml:space="preserve"> and Stephen A. Mrozowski, 2nd </w:t>
      </w:r>
      <w:proofErr w:type="spellStart"/>
      <w:r w:rsidRPr="00B957B6">
        <w:rPr>
          <w:rFonts w:ascii="Times New Roman" w:hAnsi="Times New Roman" w:cs="Times New Roman"/>
          <w:sz w:val="24"/>
          <w:szCs w:val="24"/>
        </w:rPr>
        <w:t>edn</w:t>
      </w:r>
      <w:proofErr w:type="spellEnd"/>
      <w:r w:rsidRPr="00B957B6">
        <w:rPr>
          <w:rFonts w:ascii="Times New Roman" w:hAnsi="Times New Roman" w:cs="Times New Roman"/>
          <w:sz w:val="24"/>
          <w:szCs w:val="24"/>
        </w:rPr>
        <w:t xml:space="preserve"> (Singapore: Wiley-Blackwell, 2010), pp. 59–76</w:t>
      </w:r>
    </w:p>
    <w:p w14:paraId="19E8E5C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Johnson, Samuel, ‘Discourses </w:t>
      </w:r>
      <w:proofErr w:type="gramStart"/>
      <w:r w:rsidRPr="00B957B6">
        <w:rPr>
          <w:rFonts w:ascii="Times New Roman" w:hAnsi="Times New Roman" w:cs="Times New Roman"/>
          <w:sz w:val="24"/>
          <w:szCs w:val="24"/>
        </w:rPr>
        <w:t>On</w:t>
      </w:r>
      <w:proofErr w:type="gramEnd"/>
      <w:r w:rsidRPr="00B957B6">
        <w:rPr>
          <w:rFonts w:ascii="Times New Roman" w:hAnsi="Times New Roman" w:cs="Times New Roman"/>
          <w:sz w:val="24"/>
          <w:szCs w:val="24"/>
        </w:rPr>
        <w:t xml:space="preserve"> The Weather (No. 11)’, in </w:t>
      </w:r>
      <w:r w:rsidRPr="00B957B6">
        <w:rPr>
          <w:rFonts w:ascii="Times New Roman" w:hAnsi="Times New Roman" w:cs="Times New Roman"/>
          <w:i/>
          <w:iCs/>
          <w:sz w:val="24"/>
          <w:szCs w:val="24"/>
        </w:rPr>
        <w:t>The Idler</w:t>
      </w:r>
      <w:r w:rsidRPr="00B957B6">
        <w:rPr>
          <w:rFonts w:ascii="Times New Roman" w:hAnsi="Times New Roman" w:cs="Times New Roman"/>
          <w:sz w:val="24"/>
          <w:szCs w:val="24"/>
        </w:rPr>
        <w:t xml:space="preserve"> (London: Universal Chronicle, 1758)</w:t>
      </w:r>
    </w:p>
    <w:p w14:paraId="16C4D932"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King, Anthony, ‘Animal Remains </w:t>
      </w:r>
      <w:proofErr w:type="gramStart"/>
      <w:r w:rsidRPr="00B957B6">
        <w:rPr>
          <w:rFonts w:ascii="Times New Roman" w:hAnsi="Times New Roman" w:cs="Times New Roman"/>
          <w:sz w:val="24"/>
          <w:szCs w:val="24"/>
        </w:rPr>
        <w:t>From</w:t>
      </w:r>
      <w:proofErr w:type="gramEnd"/>
      <w:r w:rsidRPr="00B957B6">
        <w:rPr>
          <w:rFonts w:ascii="Times New Roman" w:hAnsi="Times New Roman" w:cs="Times New Roman"/>
          <w:sz w:val="24"/>
          <w:szCs w:val="24"/>
        </w:rPr>
        <w:t xml:space="preserve"> Temples In Roman Britain’, </w:t>
      </w:r>
      <w:r w:rsidRPr="00B957B6">
        <w:rPr>
          <w:rFonts w:ascii="Times New Roman" w:hAnsi="Times New Roman" w:cs="Times New Roman"/>
          <w:i/>
          <w:iCs/>
          <w:sz w:val="24"/>
          <w:szCs w:val="24"/>
        </w:rPr>
        <w:t>Britannia</w:t>
      </w:r>
      <w:r w:rsidRPr="00B957B6">
        <w:rPr>
          <w:rFonts w:ascii="Times New Roman" w:hAnsi="Times New Roman" w:cs="Times New Roman"/>
          <w:sz w:val="24"/>
          <w:szCs w:val="24"/>
        </w:rPr>
        <w:t>, 36 (2005), 329–69 &lt;</w:t>
      </w:r>
      <w:hyperlink r:id="rId54" w:history="1">
        <w:r w:rsidRPr="00B957B6">
          <w:rPr>
            <w:rStyle w:val="Hyperlink"/>
            <w:rFonts w:ascii="Times New Roman" w:hAnsi="Times New Roman" w:cs="Times New Roman"/>
            <w:color w:val="auto"/>
            <w:sz w:val="24"/>
            <w:szCs w:val="24"/>
          </w:rPr>
          <w:t>https://doi.org/10.3815/000000005784016964</w:t>
        </w:r>
      </w:hyperlink>
      <w:r w:rsidRPr="00B957B6">
        <w:rPr>
          <w:rFonts w:ascii="Times New Roman" w:hAnsi="Times New Roman" w:cs="Times New Roman"/>
          <w:sz w:val="24"/>
          <w:szCs w:val="24"/>
        </w:rPr>
        <w:t>&gt;</w:t>
      </w:r>
    </w:p>
    <w:p w14:paraId="18CCFFF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‘The Pre-Roman Cult Site at Hayling Island, Hampshire, GB: The Problem of Characterizing an Anonymous Deity’, in </w:t>
      </w:r>
      <w:proofErr w:type="spellStart"/>
      <w:r w:rsidRPr="00B957B6">
        <w:rPr>
          <w:rFonts w:ascii="Times New Roman" w:hAnsi="Times New Roman" w:cs="Times New Roman"/>
          <w:i/>
          <w:iCs/>
          <w:sz w:val="24"/>
          <w:szCs w:val="24"/>
        </w:rPr>
        <w:t>Divindades</w:t>
      </w:r>
      <w:proofErr w:type="spellEnd"/>
      <w:r w:rsidRPr="00B957B6">
        <w:rPr>
          <w:rFonts w:ascii="Times New Roman" w:hAnsi="Times New Roman" w:cs="Times New Roman"/>
          <w:i/>
          <w:iCs/>
          <w:sz w:val="24"/>
          <w:szCs w:val="24"/>
        </w:rPr>
        <w:t xml:space="preserve"> </w:t>
      </w:r>
      <w:proofErr w:type="spellStart"/>
      <w:r w:rsidRPr="00B957B6">
        <w:rPr>
          <w:rFonts w:ascii="Times New Roman" w:hAnsi="Times New Roman" w:cs="Times New Roman"/>
          <w:i/>
          <w:iCs/>
          <w:sz w:val="24"/>
          <w:szCs w:val="24"/>
        </w:rPr>
        <w:t>Indígenas</w:t>
      </w:r>
      <w:proofErr w:type="spellEnd"/>
      <w:r w:rsidRPr="00B957B6">
        <w:rPr>
          <w:rFonts w:ascii="Times New Roman" w:hAnsi="Times New Roman" w:cs="Times New Roman"/>
          <w:i/>
          <w:iCs/>
          <w:sz w:val="24"/>
          <w:szCs w:val="24"/>
        </w:rPr>
        <w:t xml:space="preserve"> Em </w:t>
      </w:r>
      <w:proofErr w:type="spellStart"/>
      <w:r w:rsidRPr="00B957B6">
        <w:rPr>
          <w:rFonts w:ascii="Times New Roman" w:hAnsi="Times New Roman" w:cs="Times New Roman"/>
          <w:i/>
          <w:iCs/>
          <w:sz w:val="24"/>
          <w:szCs w:val="24"/>
        </w:rPr>
        <w:t>Análise</w:t>
      </w:r>
      <w:proofErr w:type="spellEnd"/>
      <w:r w:rsidRPr="00B957B6">
        <w:rPr>
          <w:rFonts w:ascii="Times New Roman" w:hAnsi="Times New Roman" w:cs="Times New Roman"/>
          <w:i/>
          <w:iCs/>
          <w:sz w:val="24"/>
          <w:szCs w:val="24"/>
        </w:rPr>
        <w:t xml:space="preserve">: </w:t>
      </w:r>
      <w:proofErr w:type="spellStart"/>
      <w:r w:rsidRPr="00B957B6">
        <w:rPr>
          <w:rFonts w:ascii="Times New Roman" w:hAnsi="Times New Roman" w:cs="Times New Roman"/>
          <w:i/>
          <w:iCs/>
          <w:sz w:val="24"/>
          <w:szCs w:val="24"/>
        </w:rPr>
        <w:t>Divinités</w:t>
      </w:r>
      <w:proofErr w:type="spellEnd"/>
      <w:r w:rsidRPr="00B957B6">
        <w:rPr>
          <w:rFonts w:ascii="Times New Roman" w:hAnsi="Times New Roman" w:cs="Times New Roman"/>
          <w:i/>
          <w:iCs/>
          <w:sz w:val="24"/>
          <w:szCs w:val="24"/>
        </w:rPr>
        <w:t xml:space="preserve"> </w:t>
      </w:r>
      <w:proofErr w:type="spellStart"/>
      <w:r w:rsidRPr="00B957B6">
        <w:rPr>
          <w:rFonts w:ascii="Times New Roman" w:hAnsi="Times New Roman" w:cs="Times New Roman"/>
          <w:i/>
          <w:iCs/>
          <w:sz w:val="24"/>
          <w:szCs w:val="24"/>
        </w:rPr>
        <w:t>Pré-Romaines</w:t>
      </w:r>
      <w:proofErr w:type="spellEnd"/>
      <w:r w:rsidRPr="00B957B6">
        <w:rPr>
          <w:rFonts w:ascii="Times New Roman" w:hAnsi="Times New Roman" w:cs="Times New Roman"/>
          <w:i/>
          <w:iCs/>
          <w:sz w:val="24"/>
          <w:szCs w:val="24"/>
        </w:rPr>
        <w:t xml:space="preserve"> - Bilan Et Perspectives Daune Recherche: </w:t>
      </w:r>
      <w:proofErr w:type="spellStart"/>
      <w:r w:rsidRPr="00B957B6">
        <w:rPr>
          <w:rFonts w:ascii="Times New Roman" w:hAnsi="Times New Roman" w:cs="Times New Roman"/>
          <w:i/>
          <w:iCs/>
          <w:sz w:val="24"/>
          <w:szCs w:val="24"/>
        </w:rPr>
        <w:t>Actas</w:t>
      </w:r>
      <w:proofErr w:type="spellEnd"/>
      <w:r w:rsidRPr="00B957B6">
        <w:rPr>
          <w:rFonts w:ascii="Times New Roman" w:hAnsi="Times New Roman" w:cs="Times New Roman"/>
          <w:i/>
          <w:iCs/>
          <w:sz w:val="24"/>
          <w:szCs w:val="24"/>
        </w:rPr>
        <w:t xml:space="preserve"> Do VII Workshop FERCAN (Indigenous Deities In Analysis: Pre-Roman Divinities - Assessment and </w:t>
      </w:r>
      <w:proofErr w:type="spellStart"/>
      <w:r w:rsidRPr="00B957B6">
        <w:rPr>
          <w:rFonts w:ascii="Times New Roman" w:hAnsi="Times New Roman" w:cs="Times New Roman"/>
          <w:i/>
          <w:iCs/>
          <w:sz w:val="24"/>
          <w:szCs w:val="24"/>
        </w:rPr>
        <w:t>Perspetives</w:t>
      </w:r>
      <w:proofErr w:type="spellEnd"/>
      <w:r w:rsidRPr="00B957B6">
        <w:rPr>
          <w:rFonts w:ascii="Times New Roman" w:hAnsi="Times New Roman" w:cs="Times New Roman"/>
          <w:i/>
          <w:iCs/>
          <w:sz w:val="24"/>
          <w:szCs w:val="24"/>
        </w:rPr>
        <w:t xml:space="preserve"> of Research: Proceedings of the VII FERCAN Workshop)</w:t>
      </w:r>
      <w:r w:rsidRPr="00B957B6">
        <w:rPr>
          <w:rFonts w:ascii="Times New Roman" w:hAnsi="Times New Roman" w:cs="Times New Roman"/>
          <w:sz w:val="24"/>
          <w:szCs w:val="24"/>
        </w:rPr>
        <w:t xml:space="preserve">, ed. by José Encarnação (Centro de </w:t>
      </w:r>
      <w:proofErr w:type="spellStart"/>
      <w:r w:rsidRPr="00B957B6">
        <w:rPr>
          <w:rFonts w:ascii="Times New Roman" w:hAnsi="Times New Roman" w:cs="Times New Roman"/>
          <w:sz w:val="24"/>
          <w:szCs w:val="24"/>
        </w:rPr>
        <w:t>Estudos</w:t>
      </w:r>
      <w:proofErr w:type="spellEnd"/>
      <w:r w:rsidRPr="00B957B6">
        <w:rPr>
          <w:rFonts w:ascii="Times New Roman" w:hAnsi="Times New Roman" w:cs="Times New Roman"/>
          <w:sz w:val="24"/>
          <w:szCs w:val="24"/>
        </w:rPr>
        <w:t xml:space="preserve"> </w:t>
      </w:r>
      <w:proofErr w:type="spellStart"/>
      <w:r w:rsidRPr="00B957B6">
        <w:rPr>
          <w:rFonts w:ascii="Times New Roman" w:hAnsi="Times New Roman" w:cs="Times New Roman"/>
          <w:sz w:val="24"/>
          <w:szCs w:val="24"/>
        </w:rPr>
        <w:t>Arqueológicos</w:t>
      </w:r>
      <w:proofErr w:type="spellEnd"/>
      <w:r w:rsidRPr="00B957B6">
        <w:rPr>
          <w:rFonts w:ascii="Times New Roman" w:hAnsi="Times New Roman" w:cs="Times New Roman"/>
          <w:sz w:val="24"/>
          <w:szCs w:val="24"/>
        </w:rPr>
        <w:t xml:space="preserve"> das </w:t>
      </w:r>
      <w:proofErr w:type="spellStart"/>
      <w:r w:rsidRPr="00B957B6">
        <w:rPr>
          <w:rFonts w:ascii="Times New Roman" w:hAnsi="Times New Roman" w:cs="Times New Roman"/>
          <w:sz w:val="24"/>
          <w:szCs w:val="24"/>
        </w:rPr>
        <w:t>Universidades</w:t>
      </w:r>
      <w:proofErr w:type="spellEnd"/>
      <w:r w:rsidRPr="00B957B6">
        <w:rPr>
          <w:rFonts w:ascii="Times New Roman" w:hAnsi="Times New Roman" w:cs="Times New Roman"/>
          <w:sz w:val="24"/>
          <w:szCs w:val="24"/>
        </w:rPr>
        <w:t xml:space="preserve"> de Coimbra e Porto (</w:t>
      </w:r>
      <w:proofErr w:type="spellStart"/>
      <w:r w:rsidRPr="00B957B6">
        <w:rPr>
          <w:rFonts w:ascii="Times New Roman" w:hAnsi="Times New Roman" w:cs="Times New Roman"/>
          <w:sz w:val="24"/>
          <w:szCs w:val="24"/>
        </w:rPr>
        <w:t>Center</w:t>
      </w:r>
      <w:proofErr w:type="spellEnd"/>
      <w:r w:rsidRPr="00B957B6">
        <w:rPr>
          <w:rFonts w:ascii="Times New Roman" w:hAnsi="Times New Roman" w:cs="Times New Roman"/>
          <w:sz w:val="24"/>
          <w:szCs w:val="24"/>
        </w:rPr>
        <w:t xml:space="preserve"> for Archaeological Studies of the Universities of Coimbra and Porto), 2008), pp. 274–75 &lt;</w:t>
      </w:r>
      <w:hyperlink r:id="rId55" w:history="1">
        <w:r w:rsidRPr="00B957B6">
          <w:rPr>
            <w:rStyle w:val="Hyperlink"/>
            <w:rFonts w:ascii="Times New Roman" w:hAnsi="Times New Roman" w:cs="Times New Roman"/>
            <w:color w:val="auto"/>
            <w:sz w:val="24"/>
            <w:szCs w:val="24"/>
          </w:rPr>
          <w:t>https://ssrn.com/abstract=2432184</w:t>
        </w:r>
      </w:hyperlink>
      <w:r w:rsidRPr="00B957B6">
        <w:rPr>
          <w:rFonts w:ascii="Times New Roman" w:hAnsi="Times New Roman" w:cs="Times New Roman"/>
          <w:sz w:val="24"/>
          <w:szCs w:val="24"/>
        </w:rPr>
        <w:t>&gt;</w:t>
      </w:r>
    </w:p>
    <w:p w14:paraId="0B84BEC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King, Anthony, and Graham Soffe, </w:t>
      </w:r>
      <w:r w:rsidRPr="00B957B6">
        <w:rPr>
          <w:rFonts w:ascii="Times New Roman" w:hAnsi="Times New Roman" w:cs="Times New Roman"/>
          <w:i/>
          <w:iCs/>
          <w:sz w:val="24"/>
          <w:szCs w:val="24"/>
        </w:rPr>
        <w:t>A Sacred Island: Iron Age, Roman and Saxon Temples and Ritual on Hayling Island</w:t>
      </w:r>
      <w:r w:rsidRPr="00B957B6">
        <w:rPr>
          <w:rFonts w:ascii="Times New Roman" w:hAnsi="Times New Roman" w:cs="Times New Roman"/>
          <w:sz w:val="24"/>
          <w:szCs w:val="24"/>
        </w:rPr>
        <w:t xml:space="preserve"> (Winchester: Hayling Island Excavation Project, 2013)</w:t>
      </w:r>
    </w:p>
    <w:p w14:paraId="7E97075E"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‘Hayling Island: A Gallo-Roman Temple </w:t>
      </w:r>
      <w:proofErr w:type="gramStart"/>
      <w:r w:rsidRPr="00B957B6">
        <w:rPr>
          <w:rFonts w:ascii="Times New Roman" w:hAnsi="Times New Roman" w:cs="Times New Roman"/>
          <w:sz w:val="24"/>
          <w:szCs w:val="24"/>
        </w:rPr>
        <w:t>In</w:t>
      </w:r>
      <w:proofErr w:type="gramEnd"/>
      <w:r w:rsidRPr="00B957B6">
        <w:rPr>
          <w:rFonts w:ascii="Times New Roman" w:hAnsi="Times New Roman" w:cs="Times New Roman"/>
          <w:sz w:val="24"/>
          <w:szCs w:val="24"/>
        </w:rPr>
        <w:t xml:space="preserve"> Britain, And A Bibliography Of The Iron Age And Roman Temple On Hayling Island’, in </w:t>
      </w:r>
      <w:r w:rsidRPr="00B957B6">
        <w:rPr>
          <w:rFonts w:ascii="Times New Roman" w:hAnsi="Times New Roman" w:cs="Times New Roman"/>
          <w:i/>
          <w:iCs/>
          <w:sz w:val="24"/>
          <w:szCs w:val="24"/>
        </w:rPr>
        <w:t>Ritual Landscapes Of Roman-South-East Britain</w:t>
      </w:r>
      <w:r w:rsidRPr="00B957B6">
        <w:rPr>
          <w:rFonts w:ascii="Times New Roman" w:hAnsi="Times New Roman" w:cs="Times New Roman"/>
          <w:sz w:val="24"/>
          <w:szCs w:val="24"/>
        </w:rPr>
        <w:t xml:space="preserve">, ed. by David </w:t>
      </w:r>
      <w:proofErr w:type="spellStart"/>
      <w:r w:rsidRPr="00B957B6">
        <w:rPr>
          <w:rFonts w:ascii="Times New Roman" w:hAnsi="Times New Roman" w:cs="Times New Roman"/>
          <w:sz w:val="24"/>
          <w:szCs w:val="24"/>
        </w:rPr>
        <w:t>Rudling</w:t>
      </w:r>
      <w:proofErr w:type="spellEnd"/>
      <w:r w:rsidRPr="00B957B6">
        <w:rPr>
          <w:rFonts w:ascii="Times New Roman" w:hAnsi="Times New Roman" w:cs="Times New Roman"/>
          <w:sz w:val="24"/>
          <w:szCs w:val="24"/>
        </w:rPr>
        <w:t xml:space="preserve"> (King’s Lynn: Oxbow Books and Heritage Marketing &amp; Publications, 2008), pp. 139–51</w:t>
      </w:r>
    </w:p>
    <w:p w14:paraId="03029AC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‘Internal Organisation and Deposition </w:t>
      </w:r>
      <w:proofErr w:type="gramStart"/>
      <w:r w:rsidRPr="00B957B6">
        <w:rPr>
          <w:rFonts w:ascii="Times New Roman" w:hAnsi="Times New Roman" w:cs="Times New Roman"/>
          <w:sz w:val="24"/>
          <w:szCs w:val="24"/>
        </w:rPr>
        <w:t>At</w:t>
      </w:r>
      <w:proofErr w:type="gramEnd"/>
      <w:r w:rsidRPr="00B957B6">
        <w:rPr>
          <w:rFonts w:ascii="Times New Roman" w:hAnsi="Times New Roman" w:cs="Times New Roman"/>
          <w:sz w:val="24"/>
          <w:szCs w:val="24"/>
        </w:rPr>
        <w:t xml:space="preserve"> The Iron Age Temple On Hayling Island’, </w:t>
      </w:r>
      <w:r w:rsidRPr="00B957B6">
        <w:rPr>
          <w:rFonts w:ascii="Times New Roman" w:hAnsi="Times New Roman" w:cs="Times New Roman"/>
          <w:i/>
          <w:iCs/>
          <w:sz w:val="24"/>
          <w:szCs w:val="24"/>
        </w:rPr>
        <w:t>Proceedings of Hampshire Field Club Archaeology Society</w:t>
      </w:r>
      <w:r w:rsidRPr="00B957B6">
        <w:rPr>
          <w:rFonts w:ascii="Times New Roman" w:hAnsi="Times New Roman" w:cs="Times New Roman"/>
          <w:sz w:val="24"/>
          <w:szCs w:val="24"/>
        </w:rPr>
        <w:t>, 53 (1998), 35–47</w:t>
      </w:r>
    </w:p>
    <w:p w14:paraId="15F7D6D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King, Anthony, and Grahame Soffe, ‘A Romano-Celtic Temple at </w:t>
      </w:r>
      <w:proofErr w:type="spellStart"/>
      <w:r w:rsidRPr="00B957B6">
        <w:rPr>
          <w:rFonts w:ascii="Times New Roman" w:hAnsi="Times New Roman" w:cs="Times New Roman"/>
          <w:sz w:val="24"/>
          <w:szCs w:val="24"/>
        </w:rPr>
        <w:t>Ratham</w:t>
      </w:r>
      <w:proofErr w:type="spellEnd"/>
      <w:r w:rsidRPr="00B957B6">
        <w:rPr>
          <w:rFonts w:ascii="Times New Roman" w:hAnsi="Times New Roman" w:cs="Times New Roman"/>
          <w:sz w:val="24"/>
          <w:szCs w:val="24"/>
        </w:rPr>
        <w:t xml:space="preserve"> Mill, </w:t>
      </w:r>
      <w:proofErr w:type="spellStart"/>
      <w:r w:rsidRPr="00B957B6">
        <w:rPr>
          <w:rFonts w:ascii="Times New Roman" w:hAnsi="Times New Roman" w:cs="Times New Roman"/>
          <w:sz w:val="24"/>
          <w:szCs w:val="24"/>
        </w:rPr>
        <w:t>Funtington</w:t>
      </w:r>
      <w:proofErr w:type="spellEnd"/>
      <w:r w:rsidRPr="00B957B6">
        <w:rPr>
          <w:rFonts w:ascii="Times New Roman" w:hAnsi="Times New Roman" w:cs="Times New Roman"/>
          <w:sz w:val="24"/>
          <w:szCs w:val="24"/>
        </w:rPr>
        <w:t xml:space="preserve">, West Sussex’, </w:t>
      </w:r>
      <w:r w:rsidRPr="00B957B6">
        <w:rPr>
          <w:rFonts w:ascii="Times New Roman" w:hAnsi="Times New Roman" w:cs="Times New Roman"/>
          <w:i/>
          <w:iCs/>
          <w:sz w:val="24"/>
          <w:szCs w:val="24"/>
        </w:rPr>
        <w:t>Britannia</w:t>
      </w:r>
      <w:r w:rsidRPr="00B957B6">
        <w:rPr>
          <w:rFonts w:ascii="Times New Roman" w:hAnsi="Times New Roman" w:cs="Times New Roman"/>
          <w:sz w:val="24"/>
          <w:szCs w:val="24"/>
        </w:rPr>
        <w:t>, 14 (1983), 264–66 &lt;</w:t>
      </w:r>
      <w:hyperlink r:id="rId56" w:history="1">
        <w:r w:rsidRPr="00B957B6">
          <w:rPr>
            <w:rStyle w:val="Hyperlink"/>
            <w:rFonts w:ascii="Times New Roman" w:hAnsi="Times New Roman" w:cs="Times New Roman"/>
            <w:color w:val="auto"/>
            <w:sz w:val="24"/>
            <w:szCs w:val="24"/>
          </w:rPr>
          <w:t>https://doi.org/10.2307/526361</w:t>
        </w:r>
      </w:hyperlink>
      <w:r w:rsidRPr="00B957B6">
        <w:rPr>
          <w:rFonts w:ascii="Times New Roman" w:hAnsi="Times New Roman" w:cs="Times New Roman"/>
          <w:sz w:val="24"/>
          <w:szCs w:val="24"/>
        </w:rPr>
        <w:t>&gt;</w:t>
      </w:r>
    </w:p>
    <w:p w14:paraId="5FF9280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Kopytoff, Igor, ‘The Cultural Biography </w:t>
      </w:r>
      <w:proofErr w:type="gramStart"/>
      <w:r w:rsidRPr="00B957B6">
        <w:rPr>
          <w:rFonts w:ascii="Times New Roman" w:hAnsi="Times New Roman" w:cs="Times New Roman"/>
          <w:sz w:val="24"/>
          <w:szCs w:val="24"/>
        </w:rPr>
        <w:t>Of</w:t>
      </w:r>
      <w:proofErr w:type="gramEnd"/>
      <w:r w:rsidRPr="00B957B6">
        <w:rPr>
          <w:rFonts w:ascii="Times New Roman" w:hAnsi="Times New Roman" w:cs="Times New Roman"/>
          <w:sz w:val="24"/>
          <w:szCs w:val="24"/>
        </w:rPr>
        <w:t xml:space="preserve"> Things: Commoditization As A Process’, in </w:t>
      </w:r>
      <w:r w:rsidRPr="00B957B6">
        <w:rPr>
          <w:rFonts w:ascii="Times New Roman" w:hAnsi="Times New Roman" w:cs="Times New Roman"/>
          <w:i/>
          <w:iCs/>
          <w:sz w:val="24"/>
          <w:szCs w:val="24"/>
        </w:rPr>
        <w:t>The Social Life of Things</w:t>
      </w:r>
      <w:r w:rsidRPr="00B957B6">
        <w:rPr>
          <w:rFonts w:ascii="Times New Roman" w:hAnsi="Times New Roman" w:cs="Times New Roman"/>
          <w:sz w:val="24"/>
          <w:szCs w:val="24"/>
        </w:rPr>
        <w:t xml:space="preserve">, ed. by A. </w:t>
      </w:r>
      <w:proofErr w:type="spellStart"/>
      <w:r w:rsidRPr="00B957B6">
        <w:rPr>
          <w:rFonts w:ascii="Times New Roman" w:hAnsi="Times New Roman" w:cs="Times New Roman"/>
          <w:sz w:val="24"/>
          <w:szCs w:val="24"/>
        </w:rPr>
        <w:t>Appundai</w:t>
      </w:r>
      <w:proofErr w:type="spellEnd"/>
      <w:r w:rsidRPr="00B957B6">
        <w:rPr>
          <w:rFonts w:ascii="Times New Roman" w:hAnsi="Times New Roman" w:cs="Times New Roman"/>
          <w:sz w:val="24"/>
          <w:szCs w:val="24"/>
        </w:rPr>
        <w:t xml:space="preserve"> (Cambridge: Cambridge University Press, 1986), pp. 64–91</w:t>
      </w:r>
    </w:p>
    <w:p w14:paraId="7481A16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Krupp, Edwin Charles, </w:t>
      </w:r>
      <w:r w:rsidRPr="00B957B6">
        <w:rPr>
          <w:rFonts w:ascii="Times New Roman" w:hAnsi="Times New Roman" w:cs="Times New Roman"/>
          <w:i/>
          <w:iCs/>
          <w:sz w:val="24"/>
          <w:szCs w:val="24"/>
        </w:rPr>
        <w:t xml:space="preserve">Skywatchers, Shamans &amp; Kings: Astronomy </w:t>
      </w:r>
      <w:proofErr w:type="gramStart"/>
      <w:r w:rsidRPr="00B957B6">
        <w:rPr>
          <w:rFonts w:ascii="Times New Roman" w:hAnsi="Times New Roman" w:cs="Times New Roman"/>
          <w:i/>
          <w:iCs/>
          <w:sz w:val="24"/>
          <w:szCs w:val="24"/>
        </w:rPr>
        <w:t>And</w:t>
      </w:r>
      <w:proofErr w:type="gramEnd"/>
      <w:r w:rsidRPr="00B957B6">
        <w:rPr>
          <w:rFonts w:ascii="Times New Roman" w:hAnsi="Times New Roman" w:cs="Times New Roman"/>
          <w:i/>
          <w:iCs/>
          <w:sz w:val="24"/>
          <w:szCs w:val="24"/>
        </w:rPr>
        <w:t xml:space="preserve"> The Archaeology Of Power</w:t>
      </w:r>
      <w:r w:rsidRPr="00B957B6">
        <w:rPr>
          <w:rFonts w:ascii="Times New Roman" w:hAnsi="Times New Roman" w:cs="Times New Roman"/>
          <w:sz w:val="24"/>
          <w:szCs w:val="24"/>
        </w:rPr>
        <w:t xml:space="preserve"> (New York: Wiley, 1997), https://archive.org/details/skywatchersshama0000krup</w:t>
      </w:r>
    </w:p>
    <w:p w14:paraId="2C19FF3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Lane, Belden C., </w:t>
      </w:r>
      <w:r w:rsidRPr="00B957B6">
        <w:rPr>
          <w:rFonts w:ascii="Times New Roman" w:hAnsi="Times New Roman" w:cs="Times New Roman"/>
          <w:i/>
          <w:iCs/>
          <w:sz w:val="24"/>
          <w:szCs w:val="24"/>
        </w:rPr>
        <w:t>Landscapes of the Sacred: Geography and Narrative in American Spirituality</w:t>
      </w:r>
      <w:r w:rsidRPr="00B957B6">
        <w:rPr>
          <w:rFonts w:ascii="Times New Roman" w:hAnsi="Times New Roman" w:cs="Times New Roman"/>
          <w:sz w:val="24"/>
          <w:szCs w:val="24"/>
        </w:rPr>
        <w:t xml:space="preserve"> (Baltimore: John Hopkins Press, 2002)</w:t>
      </w:r>
    </w:p>
    <w:p w14:paraId="7C60416F"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Maier, Bernhard, </w:t>
      </w:r>
      <w:r w:rsidRPr="00B957B6">
        <w:rPr>
          <w:rFonts w:ascii="Times New Roman" w:hAnsi="Times New Roman" w:cs="Times New Roman"/>
          <w:i/>
          <w:iCs/>
          <w:sz w:val="24"/>
          <w:szCs w:val="24"/>
        </w:rPr>
        <w:t>Dictionary of Celtic Religion and Culture</w:t>
      </w:r>
      <w:r w:rsidRPr="00B957B6">
        <w:rPr>
          <w:rFonts w:ascii="Times New Roman" w:hAnsi="Times New Roman" w:cs="Times New Roman"/>
          <w:sz w:val="24"/>
          <w:szCs w:val="24"/>
        </w:rPr>
        <w:t xml:space="preserve"> (Boydell Press, 1997)</w:t>
      </w:r>
    </w:p>
    <w:p w14:paraId="13BB2D7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lastRenderedPageBreak/>
        <w:t xml:space="preserve">Maltby, Mark, ‘Salt and Animal Products: Linking Production and Use in Iron Age Britain’, in </w:t>
      </w:r>
      <w:proofErr w:type="spellStart"/>
      <w:r w:rsidRPr="00B957B6">
        <w:rPr>
          <w:rFonts w:ascii="Times New Roman" w:hAnsi="Times New Roman" w:cs="Times New Roman"/>
          <w:i/>
          <w:iCs/>
          <w:sz w:val="24"/>
          <w:szCs w:val="24"/>
        </w:rPr>
        <w:t>Intergrating</w:t>
      </w:r>
      <w:proofErr w:type="spellEnd"/>
      <w:r w:rsidRPr="00B957B6">
        <w:rPr>
          <w:rFonts w:ascii="Times New Roman" w:hAnsi="Times New Roman" w:cs="Times New Roman"/>
          <w:i/>
          <w:iCs/>
          <w:sz w:val="24"/>
          <w:szCs w:val="24"/>
        </w:rPr>
        <w:t xml:space="preserve"> Zooarchaeology</w:t>
      </w:r>
      <w:r w:rsidRPr="00B957B6">
        <w:rPr>
          <w:rFonts w:ascii="Times New Roman" w:hAnsi="Times New Roman" w:cs="Times New Roman"/>
          <w:sz w:val="24"/>
          <w:szCs w:val="24"/>
        </w:rPr>
        <w:t>, ed. by Mark Maltby, 9th ICAZ Conference (Durham 2002) (Oxford: Oxbow Books, 2006), pp. 117–22 &lt;</w:t>
      </w:r>
      <w:hyperlink r:id="rId57" w:history="1">
        <w:r w:rsidRPr="00B957B6">
          <w:rPr>
            <w:rStyle w:val="Hyperlink"/>
            <w:rFonts w:ascii="Times New Roman" w:hAnsi="Times New Roman" w:cs="Times New Roman"/>
            <w:color w:val="auto"/>
            <w:sz w:val="24"/>
            <w:szCs w:val="24"/>
          </w:rPr>
          <w:t>https://www.academia.edu/5783891/Salt_and_Animal_Products_linking_Production_and_Use</w:t>
        </w:r>
      </w:hyperlink>
      <w:r w:rsidRPr="00B957B6">
        <w:rPr>
          <w:rFonts w:ascii="Times New Roman" w:hAnsi="Times New Roman" w:cs="Times New Roman"/>
          <w:sz w:val="24"/>
          <w:szCs w:val="24"/>
        </w:rPr>
        <w:t>&gt;</w:t>
      </w:r>
    </w:p>
    <w:p w14:paraId="0ECC2F0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Marett, Robert R., </w:t>
      </w:r>
      <w:r w:rsidRPr="00B957B6">
        <w:rPr>
          <w:rFonts w:ascii="Times New Roman" w:hAnsi="Times New Roman" w:cs="Times New Roman"/>
          <w:i/>
          <w:iCs/>
          <w:sz w:val="24"/>
          <w:szCs w:val="24"/>
        </w:rPr>
        <w:t>The Threshold of Religion</w:t>
      </w:r>
      <w:r w:rsidRPr="00B957B6">
        <w:rPr>
          <w:rFonts w:ascii="Times New Roman" w:hAnsi="Times New Roman" w:cs="Times New Roman"/>
          <w:sz w:val="24"/>
          <w:szCs w:val="24"/>
        </w:rPr>
        <w:t xml:space="preserve"> (London: Methuen &amp; Co. </w:t>
      </w:r>
      <w:proofErr w:type="spellStart"/>
      <w:r w:rsidRPr="00B957B6">
        <w:rPr>
          <w:rFonts w:ascii="Times New Roman" w:hAnsi="Times New Roman" w:cs="Times New Roman"/>
          <w:sz w:val="24"/>
          <w:szCs w:val="24"/>
        </w:rPr>
        <w:t>Litd</w:t>
      </w:r>
      <w:proofErr w:type="spellEnd"/>
      <w:r w:rsidRPr="00B957B6">
        <w:rPr>
          <w:rFonts w:ascii="Times New Roman" w:hAnsi="Times New Roman" w:cs="Times New Roman"/>
          <w:sz w:val="24"/>
          <w:szCs w:val="24"/>
        </w:rPr>
        <w:t>., 1909), https://archive.org/details/thresholdofrelig00mareuoft/page/232/mode/2up</w:t>
      </w:r>
    </w:p>
    <w:p w14:paraId="4A3528F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Museum, The British, ‘The Treasure Act’, </w:t>
      </w:r>
      <w:r w:rsidRPr="00B957B6">
        <w:rPr>
          <w:rFonts w:ascii="Times New Roman" w:hAnsi="Times New Roman" w:cs="Times New Roman"/>
          <w:i/>
          <w:iCs/>
          <w:sz w:val="24"/>
          <w:szCs w:val="24"/>
        </w:rPr>
        <w:t>The Portable Antiquities Scheme</w:t>
      </w:r>
      <w:r w:rsidRPr="00B957B6">
        <w:rPr>
          <w:rFonts w:ascii="Times New Roman" w:hAnsi="Times New Roman" w:cs="Times New Roman"/>
          <w:sz w:val="24"/>
          <w:szCs w:val="24"/>
        </w:rPr>
        <w:t xml:space="preserve"> (The Portable Antiquities Scheme/ British Museum) &lt;</w:t>
      </w:r>
      <w:hyperlink r:id="rId58" w:history="1">
        <w:r w:rsidRPr="00B957B6">
          <w:rPr>
            <w:rStyle w:val="Hyperlink"/>
            <w:rFonts w:ascii="Times New Roman" w:hAnsi="Times New Roman" w:cs="Times New Roman"/>
            <w:color w:val="auto"/>
            <w:sz w:val="24"/>
            <w:szCs w:val="24"/>
          </w:rPr>
          <w:t>https://finds.org.uk/treasure</w:t>
        </w:r>
      </w:hyperlink>
      <w:r w:rsidRPr="00B957B6">
        <w:rPr>
          <w:rFonts w:ascii="Times New Roman" w:hAnsi="Times New Roman" w:cs="Times New Roman"/>
          <w:sz w:val="24"/>
          <w:szCs w:val="24"/>
        </w:rPr>
        <w:t>&gt; [accessed 28 December 2023]</w:t>
      </w:r>
    </w:p>
    <w:p w14:paraId="7471442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Olaveson, Tim, ‘Collective Effervescence and Communitas: Processual Models of Ritual and Society in Emile Durkheim and Victor Turner’, </w:t>
      </w:r>
      <w:r w:rsidRPr="00B957B6">
        <w:rPr>
          <w:rFonts w:ascii="Times New Roman" w:hAnsi="Times New Roman" w:cs="Times New Roman"/>
          <w:i/>
          <w:iCs/>
          <w:sz w:val="24"/>
          <w:szCs w:val="24"/>
        </w:rPr>
        <w:t>Dialectical Anthropology</w:t>
      </w:r>
      <w:r w:rsidRPr="00B957B6">
        <w:rPr>
          <w:rFonts w:ascii="Times New Roman" w:hAnsi="Times New Roman" w:cs="Times New Roman"/>
          <w:sz w:val="24"/>
          <w:szCs w:val="24"/>
        </w:rPr>
        <w:t>, 26 (2001), 89–124 &lt;</w:t>
      </w:r>
      <w:hyperlink r:id="rId59" w:history="1">
        <w:r w:rsidRPr="00B957B6">
          <w:rPr>
            <w:rStyle w:val="Hyperlink"/>
            <w:rFonts w:ascii="Times New Roman" w:hAnsi="Times New Roman" w:cs="Times New Roman"/>
            <w:color w:val="auto"/>
            <w:sz w:val="24"/>
            <w:szCs w:val="24"/>
          </w:rPr>
          <w:t>https://doi.org/10.1023/A:1020447706406</w:t>
        </w:r>
      </w:hyperlink>
      <w:r w:rsidRPr="00B957B6">
        <w:rPr>
          <w:rFonts w:ascii="Times New Roman" w:hAnsi="Times New Roman" w:cs="Times New Roman"/>
          <w:sz w:val="24"/>
          <w:szCs w:val="24"/>
        </w:rPr>
        <w:t>&gt;</w:t>
      </w:r>
    </w:p>
    <w:p w14:paraId="38505D6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Otto, Rudolf, </w:t>
      </w:r>
      <w:r w:rsidRPr="00B957B6">
        <w:rPr>
          <w:rFonts w:ascii="Times New Roman" w:hAnsi="Times New Roman" w:cs="Times New Roman"/>
          <w:i/>
          <w:iCs/>
          <w:sz w:val="24"/>
          <w:szCs w:val="24"/>
        </w:rPr>
        <w:t xml:space="preserve">The Idea </w:t>
      </w:r>
      <w:proofErr w:type="gramStart"/>
      <w:r w:rsidRPr="00B957B6">
        <w:rPr>
          <w:rFonts w:ascii="Times New Roman" w:hAnsi="Times New Roman" w:cs="Times New Roman"/>
          <w:i/>
          <w:iCs/>
          <w:sz w:val="24"/>
          <w:szCs w:val="24"/>
        </w:rPr>
        <w:t>Of</w:t>
      </w:r>
      <w:proofErr w:type="gramEnd"/>
      <w:r w:rsidRPr="00B957B6">
        <w:rPr>
          <w:rFonts w:ascii="Times New Roman" w:hAnsi="Times New Roman" w:cs="Times New Roman"/>
          <w:i/>
          <w:iCs/>
          <w:sz w:val="24"/>
          <w:szCs w:val="24"/>
        </w:rPr>
        <w:t xml:space="preserve"> The Holy</w:t>
      </w:r>
      <w:r w:rsidRPr="00B957B6">
        <w:rPr>
          <w:rFonts w:ascii="Times New Roman" w:hAnsi="Times New Roman" w:cs="Times New Roman"/>
          <w:sz w:val="24"/>
          <w:szCs w:val="24"/>
        </w:rPr>
        <w:t xml:space="preserve"> (London: Oxford University Press, 1923)</w:t>
      </w:r>
    </w:p>
    <w:p w14:paraId="7E1B9B44"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Pennick, Nick, </w:t>
      </w:r>
      <w:r w:rsidRPr="00B957B6">
        <w:rPr>
          <w:rFonts w:ascii="Times New Roman" w:hAnsi="Times New Roman" w:cs="Times New Roman"/>
          <w:i/>
          <w:iCs/>
          <w:sz w:val="24"/>
          <w:szCs w:val="24"/>
        </w:rPr>
        <w:t>Celtic Sacred Landscapes</w:t>
      </w:r>
      <w:r w:rsidRPr="00B957B6">
        <w:rPr>
          <w:rFonts w:ascii="Times New Roman" w:hAnsi="Times New Roman" w:cs="Times New Roman"/>
          <w:sz w:val="24"/>
          <w:szCs w:val="24"/>
        </w:rPr>
        <w:t xml:space="preserve"> (Thames &amp; Hudson, 2000)</w:t>
      </w:r>
    </w:p>
    <w:p w14:paraId="04208D06"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Pointer, John, </w:t>
      </w:r>
      <w:r w:rsidRPr="00B957B6">
        <w:rPr>
          <w:rFonts w:ascii="Times New Roman" w:hAnsi="Times New Roman" w:cs="Times New Roman"/>
          <w:i/>
          <w:iCs/>
          <w:sz w:val="24"/>
          <w:szCs w:val="24"/>
        </w:rPr>
        <w:t xml:space="preserve">Rational Account </w:t>
      </w:r>
      <w:proofErr w:type="gramStart"/>
      <w:r w:rsidRPr="00B957B6">
        <w:rPr>
          <w:rFonts w:ascii="Times New Roman" w:hAnsi="Times New Roman" w:cs="Times New Roman"/>
          <w:i/>
          <w:iCs/>
          <w:sz w:val="24"/>
          <w:szCs w:val="24"/>
        </w:rPr>
        <w:t>Of</w:t>
      </w:r>
      <w:proofErr w:type="gramEnd"/>
      <w:r w:rsidRPr="00B957B6">
        <w:rPr>
          <w:rFonts w:ascii="Times New Roman" w:hAnsi="Times New Roman" w:cs="Times New Roman"/>
          <w:i/>
          <w:iCs/>
          <w:sz w:val="24"/>
          <w:szCs w:val="24"/>
        </w:rPr>
        <w:t xml:space="preserve"> The Weather, Shewing The Signs Of Its Several Changes And Alterations</w:t>
      </w:r>
      <w:r w:rsidRPr="00B957B6">
        <w:rPr>
          <w:rFonts w:ascii="Times New Roman" w:hAnsi="Times New Roman" w:cs="Times New Roman"/>
          <w:sz w:val="24"/>
          <w:szCs w:val="24"/>
        </w:rPr>
        <w:t xml:space="preserve"> (Oxford: Oxford University Press, 1723)</w:t>
      </w:r>
    </w:p>
    <w:p w14:paraId="6FCEC278"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Price, Simon, ‘Religious Mobility </w:t>
      </w:r>
      <w:proofErr w:type="gramStart"/>
      <w:r w:rsidRPr="00B957B6">
        <w:rPr>
          <w:rFonts w:ascii="Times New Roman" w:hAnsi="Times New Roman" w:cs="Times New Roman"/>
          <w:sz w:val="24"/>
          <w:szCs w:val="24"/>
        </w:rPr>
        <w:t>In</w:t>
      </w:r>
      <w:proofErr w:type="gramEnd"/>
      <w:r w:rsidRPr="00B957B6">
        <w:rPr>
          <w:rFonts w:ascii="Times New Roman" w:hAnsi="Times New Roman" w:cs="Times New Roman"/>
          <w:sz w:val="24"/>
          <w:szCs w:val="24"/>
        </w:rPr>
        <w:t xml:space="preserve"> The Roman Empire’, </w:t>
      </w:r>
      <w:r w:rsidRPr="00B957B6">
        <w:rPr>
          <w:rFonts w:ascii="Times New Roman" w:hAnsi="Times New Roman" w:cs="Times New Roman"/>
          <w:i/>
          <w:iCs/>
          <w:sz w:val="24"/>
          <w:szCs w:val="24"/>
        </w:rPr>
        <w:t>The Journal of Roman Studies</w:t>
      </w:r>
      <w:r w:rsidRPr="00B957B6">
        <w:rPr>
          <w:rFonts w:ascii="Times New Roman" w:hAnsi="Times New Roman" w:cs="Times New Roman"/>
          <w:sz w:val="24"/>
          <w:szCs w:val="24"/>
        </w:rPr>
        <w:t>, 102 (2012), 1–9</w:t>
      </w:r>
    </w:p>
    <w:p w14:paraId="6A0764A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Rank, Otto, </w:t>
      </w:r>
      <w:r w:rsidRPr="00B957B6">
        <w:rPr>
          <w:rFonts w:ascii="Times New Roman" w:hAnsi="Times New Roman" w:cs="Times New Roman"/>
          <w:i/>
          <w:iCs/>
          <w:sz w:val="24"/>
          <w:szCs w:val="24"/>
        </w:rPr>
        <w:t xml:space="preserve">Psychology </w:t>
      </w:r>
      <w:proofErr w:type="gramStart"/>
      <w:r w:rsidRPr="00B957B6">
        <w:rPr>
          <w:rFonts w:ascii="Times New Roman" w:hAnsi="Times New Roman" w:cs="Times New Roman"/>
          <w:i/>
          <w:iCs/>
          <w:sz w:val="24"/>
          <w:szCs w:val="24"/>
        </w:rPr>
        <w:t>And</w:t>
      </w:r>
      <w:proofErr w:type="gramEnd"/>
      <w:r w:rsidRPr="00B957B6">
        <w:rPr>
          <w:rFonts w:ascii="Times New Roman" w:hAnsi="Times New Roman" w:cs="Times New Roman"/>
          <w:i/>
          <w:iCs/>
          <w:sz w:val="24"/>
          <w:szCs w:val="24"/>
        </w:rPr>
        <w:t xml:space="preserve"> The Soul</w:t>
      </w:r>
      <w:r w:rsidRPr="00B957B6">
        <w:rPr>
          <w:rFonts w:ascii="Times New Roman" w:hAnsi="Times New Roman" w:cs="Times New Roman"/>
          <w:sz w:val="24"/>
          <w:szCs w:val="24"/>
        </w:rPr>
        <w:t>, trans. by William D. Turner (Philadelphia: University Of Pennsylvania Press, 1950), https://archive.org/details/psychologyandthe032709mbp/page/n209/mode/2up</w:t>
      </w:r>
    </w:p>
    <w:p w14:paraId="38ACA28C"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Rappenglück, Michael A, ‘The Housing of the World: The Significance of Cosmographic Concepts for Habitation’, </w:t>
      </w:r>
      <w:r w:rsidRPr="00B957B6">
        <w:rPr>
          <w:rFonts w:ascii="Times New Roman" w:hAnsi="Times New Roman" w:cs="Times New Roman"/>
          <w:i/>
          <w:iCs/>
          <w:sz w:val="24"/>
          <w:szCs w:val="24"/>
        </w:rPr>
        <w:t>Nexus Network Journal</w:t>
      </w:r>
      <w:r w:rsidRPr="00B957B6">
        <w:rPr>
          <w:rFonts w:ascii="Times New Roman" w:hAnsi="Times New Roman" w:cs="Times New Roman"/>
          <w:sz w:val="24"/>
          <w:szCs w:val="24"/>
        </w:rPr>
        <w:t>, 15.3 (2013), 387–422 &lt;</w:t>
      </w:r>
      <w:hyperlink r:id="rId60" w:history="1">
        <w:r w:rsidRPr="00B957B6">
          <w:rPr>
            <w:rStyle w:val="Hyperlink"/>
            <w:rFonts w:ascii="Times New Roman" w:hAnsi="Times New Roman" w:cs="Times New Roman"/>
            <w:color w:val="auto"/>
            <w:sz w:val="24"/>
            <w:szCs w:val="24"/>
          </w:rPr>
          <w:t>https://doi.org/10.1007/s00004-013-0162-8</w:t>
        </w:r>
      </w:hyperlink>
      <w:r w:rsidRPr="00B957B6">
        <w:rPr>
          <w:rFonts w:ascii="Times New Roman" w:hAnsi="Times New Roman" w:cs="Times New Roman"/>
          <w:sz w:val="24"/>
          <w:szCs w:val="24"/>
        </w:rPr>
        <w:t>&gt;</w:t>
      </w:r>
    </w:p>
    <w:p w14:paraId="51E4ACD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Rayner, Steve, ‘Domesticating Nature: Commentary on the Anthropological Study of Weather and Climate Discourse’, in </w:t>
      </w:r>
      <w:r w:rsidRPr="00B957B6">
        <w:rPr>
          <w:rFonts w:ascii="Times New Roman" w:hAnsi="Times New Roman" w:cs="Times New Roman"/>
          <w:i/>
          <w:iCs/>
          <w:sz w:val="24"/>
          <w:szCs w:val="24"/>
        </w:rPr>
        <w:t>Weather, Climate, Culture</w:t>
      </w:r>
      <w:r w:rsidRPr="00B957B6">
        <w:rPr>
          <w:rFonts w:ascii="Times New Roman" w:hAnsi="Times New Roman" w:cs="Times New Roman"/>
          <w:sz w:val="24"/>
          <w:szCs w:val="24"/>
        </w:rPr>
        <w:t>, ed. by Sarah Strauss and Ben Orlove (Oxford &amp; New York: Berg, 2003), pp. 277–90</w:t>
      </w:r>
    </w:p>
    <w:p w14:paraId="4CC6FDEF"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Rowley, Martin, ‘Weather History’, </w:t>
      </w:r>
      <w:proofErr w:type="spellStart"/>
      <w:r w:rsidRPr="00B957B6">
        <w:rPr>
          <w:rFonts w:ascii="Times New Roman" w:hAnsi="Times New Roman" w:cs="Times New Roman"/>
          <w:i/>
          <w:iCs/>
          <w:sz w:val="24"/>
          <w:szCs w:val="24"/>
        </w:rPr>
        <w:t>WeatherWeb</w:t>
      </w:r>
      <w:proofErr w:type="spellEnd"/>
      <w:r w:rsidRPr="00B957B6">
        <w:rPr>
          <w:rFonts w:ascii="Times New Roman" w:hAnsi="Times New Roman" w:cs="Times New Roman"/>
          <w:sz w:val="24"/>
          <w:szCs w:val="24"/>
        </w:rPr>
        <w:t>, 2023 &lt;</w:t>
      </w:r>
      <w:hyperlink r:id="rId61" w:history="1">
        <w:r w:rsidRPr="00B957B6">
          <w:rPr>
            <w:rStyle w:val="Hyperlink"/>
            <w:rFonts w:ascii="Times New Roman" w:hAnsi="Times New Roman" w:cs="Times New Roman"/>
            <w:color w:val="auto"/>
            <w:sz w:val="24"/>
            <w:szCs w:val="24"/>
          </w:rPr>
          <w:t>https://premium.weatherweb.net/weather-in-history-notes/</w:t>
        </w:r>
      </w:hyperlink>
      <w:r w:rsidRPr="00B957B6">
        <w:rPr>
          <w:rFonts w:ascii="Times New Roman" w:hAnsi="Times New Roman" w:cs="Times New Roman"/>
          <w:sz w:val="24"/>
          <w:szCs w:val="24"/>
        </w:rPr>
        <w:t>&gt; [accessed 23 December 2023]</w:t>
      </w:r>
    </w:p>
    <w:p w14:paraId="09088727"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‘Weather in History 100BC To 499AD’, </w:t>
      </w:r>
      <w:proofErr w:type="spellStart"/>
      <w:r w:rsidRPr="00B957B6">
        <w:rPr>
          <w:rFonts w:ascii="Times New Roman" w:hAnsi="Times New Roman" w:cs="Times New Roman"/>
          <w:i/>
          <w:iCs/>
          <w:sz w:val="24"/>
          <w:szCs w:val="24"/>
        </w:rPr>
        <w:t>WeatherWeb</w:t>
      </w:r>
      <w:proofErr w:type="spellEnd"/>
      <w:r w:rsidRPr="00B957B6">
        <w:rPr>
          <w:rFonts w:ascii="Times New Roman" w:hAnsi="Times New Roman" w:cs="Times New Roman"/>
          <w:sz w:val="24"/>
          <w:szCs w:val="24"/>
        </w:rPr>
        <w:t>, 2023 &lt;</w:t>
      </w:r>
      <w:hyperlink r:id="rId62" w:history="1">
        <w:r w:rsidRPr="00B957B6">
          <w:rPr>
            <w:rStyle w:val="Hyperlink"/>
            <w:rFonts w:ascii="Times New Roman" w:hAnsi="Times New Roman" w:cs="Times New Roman"/>
            <w:color w:val="auto"/>
            <w:sz w:val="24"/>
            <w:szCs w:val="24"/>
          </w:rPr>
          <w:t>https://premium.weatherweb.net/weather-in-history-100bc-to-499ad</w:t>
        </w:r>
      </w:hyperlink>
      <w:r w:rsidRPr="00B957B6">
        <w:rPr>
          <w:rFonts w:ascii="Times New Roman" w:hAnsi="Times New Roman" w:cs="Times New Roman"/>
          <w:sz w:val="24"/>
          <w:szCs w:val="24"/>
        </w:rPr>
        <w:t>&gt; [accessed 23 December 2023]</w:t>
      </w:r>
    </w:p>
    <w:p w14:paraId="2735A807"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‘Weather in History 4000 To 100BC’, </w:t>
      </w:r>
      <w:proofErr w:type="spellStart"/>
      <w:r w:rsidRPr="00B957B6">
        <w:rPr>
          <w:rFonts w:ascii="Times New Roman" w:hAnsi="Times New Roman" w:cs="Times New Roman"/>
          <w:i/>
          <w:iCs/>
          <w:sz w:val="24"/>
          <w:szCs w:val="24"/>
        </w:rPr>
        <w:t>WeatherWeb</w:t>
      </w:r>
      <w:proofErr w:type="spellEnd"/>
      <w:r w:rsidRPr="00B957B6">
        <w:rPr>
          <w:rFonts w:ascii="Times New Roman" w:hAnsi="Times New Roman" w:cs="Times New Roman"/>
          <w:sz w:val="24"/>
          <w:szCs w:val="24"/>
        </w:rPr>
        <w:t>, 2023 &lt;</w:t>
      </w:r>
      <w:hyperlink r:id="rId63" w:history="1">
        <w:r w:rsidRPr="00B957B6">
          <w:rPr>
            <w:rStyle w:val="Hyperlink"/>
            <w:rFonts w:ascii="Times New Roman" w:hAnsi="Times New Roman" w:cs="Times New Roman"/>
            <w:color w:val="auto"/>
            <w:sz w:val="24"/>
            <w:szCs w:val="24"/>
          </w:rPr>
          <w:t>https://premium.weatherweb.net/weather-in-history-400-to-100bc/</w:t>
        </w:r>
      </w:hyperlink>
      <w:r w:rsidRPr="00B957B6">
        <w:rPr>
          <w:rFonts w:ascii="Times New Roman" w:hAnsi="Times New Roman" w:cs="Times New Roman"/>
          <w:sz w:val="24"/>
          <w:szCs w:val="24"/>
        </w:rPr>
        <w:t>&gt; [accessed 23 December 2023]</w:t>
      </w:r>
    </w:p>
    <w:p w14:paraId="507BEB9C" w14:textId="77777777" w:rsidR="000E7553" w:rsidRPr="00B957B6" w:rsidRDefault="000E7553" w:rsidP="00B957B6">
      <w:pPr>
        <w:spacing w:line="276" w:lineRule="auto"/>
        <w:ind w:hanging="480"/>
        <w:rPr>
          <w:rFonts w:ascii="Times New Roman" w:hAnsi="Times New Roman" w:cs="Times New Roman"/>
          <w:sz w:val="24"/>
          <w:szCs w:val="24"/>
        </w:rPr>
      </w:pPr>
      <w:proofErr w:type="spellStart"/>
      <w:r w:rsidRPr="00B957B6">
        <w:rPr>
          <w:rFonts w:ascii="Times New Roman" w:hAnsi="Times New Roman" w:cs="Times New Roman"/>
          <w:sz w:val="24"/>
          <w:szCs w:val="24"/>
        </w:rPr>
        <w:t>Rudkins</w:t>
      </w:r>
      <w:proofErr w:type="spellEnd"/>
      <w:r w:rsidRPr="00B957B6">
        <w:rPr>
          <w:rFonts w:ascii="Times New Roman" w:hAnsi="Times New Roman" w:cs="Times New Roman"/>
          <w:sz w:val="24"/>
          <w:szCs w:val="24"/>
        </w:rPr>
        <w:t xml:space="preserve">, David, ‘Excavations at Southwick Hill Cross-Roads, </w:t>
      </w:r>
      <w:proofErr w:type="spellStart"/>
      <w:r w:rsidRPr="00B957B6">
        <w:rPr>
          <w:rFonts w:ascii="Times New Roman" w:hAnsi="Times New Roman" w:cs="Times New Roman"/>
          <w:sz w:val="24"/>
          <w:szCs w:val="24"/>
        </w:rPr>
        <w:t>Portsdown</w:t>
      </w:r>
      <w:proofErr w:type="spellEnd"/>
      <w:r w:rsidRPr="00B957B6">
        <w:rPr>
          <w:rFonts w:ascii="Times New Roman" w:hAnsi="Times New Roman" w:cs="Times New Roman"/>
          <w:sz w:val="24"/>
          <w:szCs w:val="24"/>
        </w:rPr>
        <w:t xml:space="preserve">, Portsmouth’, </w:t>
      </w:r>
      <w:r w:rsidRPr="00B957B6">
        <w:rPr>
          <w:rFonts w:ascii="Times New Roman" w:hAnsi="Times New Roman" w:cs="Times New Roman"/>
          <w:i/>
          <w:iCs/>
          <w:sz w:val="24"/>
          <w:szCs w:val="24"/>
        </w:rPr>
        <w:t>Proceedings of Hampshire Field Club Archaeological Society</w:t>
      </w:r>
      <w:r w:rsidRPr="00B957B6">
        <w:rPr>
          <w:rFonts w:ascii="Times New Roman" w:hAnsi="Times New Roman" w:cs="Times New Roman"/>
          <w:sz w:val="24"/>
          <w:szCs w:val="24"/>
        </w:rPr>
        <w:t>, 45 (1989), 5–12</w:t>
      </w:r>
    </w:p>
    <w:p w14:paraId="3D0A9C0F"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Shanks, Michael, </w:t>
      </w:r>
      <w:r w:rsidRPr="00B957B6">
        <w:rPr>
          <w:rFonts w:ascii="Times New Roman" w:hAnsi="Times New Roman" w:cs="Times New Roman"/>
          <w:i/>
          <w:iCs/>
          <w:sz w:val="24"/>
          <w:szCs w:val="24"/>
        </w:rPr>
        <w:t>Experiencing the Past: On the Character of Archaeology</w:t>
      </w:r>
      <w:r w:rsidRPr="00B957B6">
        <w:rPr>
          <w:rFonts w:ascii="Times New Roman" w:hAnsi="Times New Roman" w:cs="Times New Roman"/>
          <w:sz w:val="24"/>
          <w:szCs w:val="24"/>
        </w:rPr>
        <w:t xml:space="preserve"> (London: Routledge, 1992)</w:t>
      </w:r>
    </w:p>
    <w:p w14:paraId="5B11C3D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lastRenderedPageBreak/>
        <w:t xml:space="preserve">Shore, Thomas William, ‘Hayling Island’, </w:t>
      </w:r>
      <w:r w:rsidRPr="00B957B6">
        <w:rPr>
          <w:rFonts w:ascii="Times New Roman" w:hAnsi="Times New Roman" w:cs="Times New Roman"/>
          <w:i/>
          <w:iCs/>
          <w:sz w:val="24"/>
          <w:szCs w:val="24"/>
        </w:rPr>
        <w:t>Hampshire Studies: Proceedings of the Hampshire Field Club and Archaeological Society</w:t>
      </w:r>
      <w:r w:rsidRPr="00B957B6">
        <w:rPr>
          <w:rFonts w:ascii="Times New Roman" w:hAnsi="Times New Roman" w:cs="Times New Roman"/>
          <w:sz w:val="24"/>
          <w:szCs w:val="24"/>
        </w:rPr>
        <w:t>, Thomas William Shore, FGS, 1840-1905: In Memoriam (1911), 299–311</w:t>
      </w:r>
    </w:p>
    <w:p w14:paraId="5393DC03"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Smart, Ninian, </w:t>
      </w:r>
      <w:r w:rsidRPr="00B957B6">
        <w:rPr>
          <w:rFonts w:ascii="Times New Roman" w:hAnsi="Times New Roman" w:cs="Times New Roman"/>
          <w:i/>
          <w:iCs/>
          <w:sz w:val="24"/>
          <w:szCs w:val="24"/>
        </w:rPr>
        <w:t>The Phenomenon of Religion</w:t>
      </w:r>
      <w:r w:rsidRPr="00B957B6">
        <w:rPr>
          <w:rFonts w:ascii="Times New Roman" w:hAnsi="Times New Roman" w:cs="Times New Roman"/>
          <w:sz w:val="24"/>
          <w:szCs w:val="24"/>
        </w:rPr>
        <w:t xml:space="preserve"> (London: Palgrave Macmillan UK, 1973) &lt;</w:t>
      </w:r>
      <w:hyperlink r:id="rId64" w:history="1">
        <w:r w:rsidRPr="00B957B6">
          <w:rPr>
            <w:rStyle w:val="Hyperlink"/>
            <w:rFonts w:ascii="Times New Roman" w:hAnsi="Times New Roman" w:cs="Times New Roman"/>
            <w:color w:val="auto"/>
            <w:sz w:val="24"/>
            <w:szCs w:val="24"/>
          </w:rPr>
          <w:t>https://doi.org/10.1007/978-1-349-00114-9</w:t>
        </w:r>
      </w:hyperlink>
      <w:r w:rsidRPr="00B957B6">
        <w:rPr>
          <w:rFonts w:ascii="Times New Roman" w:hAnsi="Times New Roman" w:cs="Times New Roman"/>
          <w:sz w:val="24"/>
          <w:szCs w:val="24"/>
        </w:rPr>
        <w:t>&gt;</w:t>
      </w:r>
    </w:p>
    <w:p w14:paraId="6A6C3A0D"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Solent Fruit Farm, ‘A Polite Message Regarding Footpaths’, </w:t>
      </w:r>
      <w:r w:rsidRPr="00B957B6">
        <w:rPr>
          <w:rFonts w:ascii="Times New Roman" w:hAnsi="Times New Roman" w:cs="Times New Roman"/>
          <w:i/>
          <w:iCs/>
          <w:sz w:val="24"/>
          <w:szCs w:val="24"/>
        </w:rPr>
        <w:t>Facebook</w:t>
      </w:r>
      <w:r w:rsidRPr="00B957B6">
        <w:rPr>
          <w:rFonts w:ascii="Times New Roman" w:hAnsi="Times New Roman" w:cs="Times New Roman"/>
          <w:sz w:val="24"/>
          <w:szCs w:val="24"/>
        </w:rPr>
        <w:t>, 2022 &lt;</w:t>
      </w:r>
      <w:hyperlink r:id="rId65" w:history="1">
        <w:r w:rsidRPr="00B957B6">
          <w:rPr>
            <w:rStyle w:val="Hyperlink"/>
            <w:rFonts w:ascii="Times New Roman" w:hAnsi="Times New Roman" w:cs="Times New Roman"/>
            <w:color w:val="auto"/>
            <w:sz w:val="24"/>
            <w:szCs w:val="24"/>
          </w:rPr>
          <w:t>https://www.facebook.com/StokeFruitFarm/photos/a.872881489413387/5507710855930404/</w:t>
        </w:r>
      </w:hyperlink>
      <w:r w:rsidRPr="00B957B6">
        <w:rPr>
          <w:rFonts w:ascii="Times New Roman" w:hAnsi="Times New Roman" w:cs="Times New Roman"/>
          <w:sz w:val="24"/>
          <w:szCs w:val="24"/>
        </w:rPr>
        <w:t>&gt; [accessed 30 December 2023]</w:t>
      </w:r>
    </w:p>
    <w:p w14:paraId="54FBF231"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Strauss, Sarah, and Ben Orlove, ‘Up </w:t>
      </w:r>
      <w:proofErr w:type="gramStart"/>
      <w:r w:rsidRPr="00B957B6">
        <w:rPr>
          <w:rFonts w:ascii="Times New Roman" w:hAnsi="Times New Roman" w:cs="Times New Roman"/>
          <w:sz w:val="24"/>
          <w:szCs w:val="24"/>
        </w:rPr>
        <w:t>In</w:t>
      </w:r>
      <w:proofErr w:type="gramEnd"/>
      <w:r w:rsidRPr="00B957B6">
        <w:rPr>
          <w:rFonts w:ascii="Times New Roman" w:hAnsi="Times New Roman" w:cs="Times New Roman"/>
          <w:sz w:val="24"/>
          <w:szCs w:val="24"/>
        </w:rPr>
        <w:t xml:space="preserve"> The Air: The Anthropology Of Weather And Climate’, in </w:t>
      </w:r>
      <w:r w:rsidRPr="00B957B6">
        <w:rPr>
          <w:rFonts w:ascii="Times New Roman" w:hAnsi="Times New Roman" w:cs="Times New Roman"/>
          <w:i/>
          <w:iCs/>
          <w:sz w:val="24"/>
          <w:szCs w:val="24"/>
        </w:rPr>
        <w:t>Weather, Climate, Culture</w:t>
      </w:r>
      <w:r w:rsidRPr="00B957B6">
        <w:rPr>
          <w:rFonts w:ascii="Times New Roman" w:hAnsi="Times New Roman" w:cs="Times New Roman"/>
          <w:sz w:val="24"/>
          <w:szCs w:val="24"/>
        </w:rPr>
        <w:t>, ed. by Sarah Strauss and Ben Orlove (Oxford &amp; New York: Berg, 2003), pp. 3–4</w:t>
      </w:r>
    </w:p>
    <w:p w14:paraId="60872A1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Swenson, Edward, ‘The Archaeology of Ritual’, </w:t>
      </w:r>
      <w:r w:rsidRPr="00B957B6">
        <w:rPr>
          <w:rFonts w:ascii="Times New Roman" w:hAnsi="Times New Roman" w:cs="Times New Roman"/>
          <w:i/>
          <w:iCs/>
          <w:sz w:val="24"/>
          <w:szCs w:val="24"/>
        </w:rPr>
        <w:t>Annual Review of Anthropology</w:t>
      </w:r>
      <w:r w:rsidRPr="00B957B6">
        <w:rPr>
          <w:rFonts w:ascii="Times New Roman" w:hAnsi="Times New Roman" w:cs="Times New Roman"/>
          <w:sz w:val="24"/>
          <w:szCs w:val="24"/>
        </w:rPr>
        <w:t>, 44 (2015), 329–45 &lt;</w:t>
      </w:r>
      <w:hyperlink r:id="rId66" w:history="1">
        <w:r w:rsidRPr="00B957B6">
          <w:rPr>
            <w:rStyle w:val="Hyperlink"/>
            <w:rFonts w:ascii="Times New Roman" w:hAnsi="Times New Roman" w:cs="Times New Roman"/>
            <w:color w:val="auto"/>
            <w:sz w:val="24"/>
            <w:szCs w:val="24"/>
          </w:rPr>
          <w:t>https://doi.org/10.1146/annurev-anthro-102214-013838</w:t>
        </w:r>
      </w:hyperlink>
      <w:r w:rsidRPr="00B957B6">
        <w:rPr>
          <w:rFonts w:ascii="Times New Roman" w:hAnsi="Times New Roman" w:cs="Times New Roman"/>
          <w:sz w:val="24"/>
          <w:szCs w:val="24"/>
        </w:rPr>
        <w:t>&gt;</w:t>
      </w:r>
    </w:p>
    <w:p w14:paraId="3C66FB4A"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The Megalithic Portal, ‘Devil’s Humps Barrows - Barrow Cemetery in England in West Sussex’, </w:t>
      </w:r>
      <w:r w:rsidRPr="00B957B6">
        <w:rPr>
          <w:rFonts w:ascii="Times New Roman" w:hAnsi="Times New Roman" w:cs="Times New Roman"/>
          <w:i/>
          <w:iCs/>
          <w:sz w:val="24"/>
          <w:szCs w:val="24"/>
        </w:rPr>
        <w:t>The Megalithic Portal</w:t>
      </w:r>
      <w:r w:rsidRPr="00B957B6">
        <w:rPr>
          <w:rFonts w:ascii="Times New Roman" w:hAnsi="Times New Roman" w:cs="Times New Roman"/>
          <w:sz w:val="24"/>
          <w:szCs w:val="24"/>
        </w:rPr>
        <w:t>, 2002 &lt;</w:t>
      </w:r>
      <w:hyperlink r:id="rId67" w:history="1">
        <w:r w:rsidRPr="00B957B6">
          <w:rPr>
            <w:rStyle w:val="Hyperlink"/>
            <w:rFonts w:ascii="Times New Roman" w:hAnsi="Times New Roman" w:cs="Times New Roman"/>
            <w:color w:val="auto"/>
            <w:sz w:val="24"/>
            <w:szCs w:val="24"/>
          </w:rPr>
          <w:t>https://www.megalithic.co.uk/article.php?sid=5043</w:t>
        </w:r>
      </w:hyperlink>
      <w:r w:rsidRPr="00B957B6">
        <w:rPr>
          <w:rFonts w:ascii="Times New Roman" w:hAnsi="Times New Roman" w:cs="Times New Roman"/>
          <w:sz w:val="24"/>
          <w:szCs w:val="24"/>
        </w:rPr>
        <w:t>&gt; [accessed 23 December 2023]</w:t>
      </w:r>
    </w:p>
    <w:p w14:paraId="55C32989" w14:textId="77777777"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Tilley, Christopher, </w:t>
      </w:r>
      <w:r w:rsidRPr="00B957B6">
        <w:rPr>
          <w:rFonts w:ascii="Times New Roman" w:hAnsi="Times New Roman" w:cs="Times New Roman"/>
          <w:i/>
          <w:iCs/>
          <w:sz w:val="24"/>
          <w:szCs w:val="24"/>
        </w:rPr>
        <w:t xml:space="preserve">A Phenomenology </w:t>
      </w:r>
      <w:proofErr w:type="gramStart"/>
      <w:r w:rsidRPr="00B957B6">
        <w:rPr>
          <w:rFonts w:ascii="Times New Roman" w:hAnsi="Times New Roman" w:cs="Times New Roman"/>
          <w:i/>
          <w:iCs/>
          <w:sz w:val="24"/>
          <w:szCs w:val="24"/>
        </w:rPr>
        <w:t>Of</w:t>
      </w:r>
      <w:proofErr w:type="gramEnd"/>
      <w:r w:rsidRPr="00B957B6">
        <w:rPr>
          <w:rFonts w:ascii="Times New Roman" w:hAnsi="Times New Roman" w:cs="Times New Roman"/>
          <w:i/>
          <w:iCs/>
          <w:sz w:val="24"/>
          <w:szCs w:val="24"/>
        </w:rPr>
        <w:t xml:space="preserve"> Landscapes: Places, Paths and Monuments</w:t>
      </w:r>
      <w:r w:rsidRPr="00B957B6">
        <w:rPr>
          <w:rFonts w:ascii="Times New Roman" w:hAnsi="Times New Roman" w:cs="Times New Roman"/>
          <w:sz w:val="24"/>
          <w:szCs w:val="24"/>
        </w:rPr>
        <w:t xml:space="preserve"> (Oxford: Berg, 1997)</w:t>
      </w:r>
    </w:p>
    <w:p w14:paraId="0BD57D0B" w14:textId="2B3EA57C" w:rsidR="000E7553" w:rsidRPr="00B957B6" w:rsidRDefault="000E7553" w:rsidP="00B957B6">
      <w:pPr>
        <w:spacing w:line="276" w:lineRule="auto"/>
        <w:ind w:hanging="480"/>
        <w:rPr>
          <w:rFonts w:ascii="Times New Roman" w:hAnsi="Times New Roman" w:cs="Times New Roman"/>
          <w:sz w:val="24"/>
          <w:szCs w:val="24"/>
        </w:rPr>
      </w:pPr>
      <w:r w:rsidRPr="00B957B6">
        <w:rPr>
          <w:rFonts w:ascii="Times New Roman" w:hAnsi="Times New Roman" w:cs="Times New Roman"/>
          <w:sz w:val="24"/>
          <w:szCs w:val="24"/>
        </w:rPr>
        <w:t xml:space="preserve">———, </w:t>
      </w:r>
      <w:r w:rsidRPr="00B957B6">
        <w:rPr>
          <w:rFonts w:ascii="Times New Roman" w:hAnsi="Times New Roman" w:cs="Times New Roman"/>
          <w:i/>
          <w:iCs/>
          <w:sz w:val="24"/>
          <w:szCs w:val="24"/>
        </w:rPr>
        <w:t>The Materiality of Stone: Explorations in Landscape Phenomenology</w:t>
      </w:r>
      <w:r w:rsidRPr="00B957B6">
        <w:rPr>
          <w:rFonts w:ascii="Times New Roman" w:hAnsi="Times New Roman" w:cs="Times New Roman"/>
          <w:sz w:val="24"/>
          <w:szCs w:val="24"/>
        </w:rPr>
        <w:t xml:space="preserve"> (New York: Berg, 2004)</w:t>
      </w:r>
    </w:p>
    <w:sectPr w:rsidR="000E7553" w:rsidRPr="00B957B6" w:rsidSect="002A2BAA">
      <w:type w:val="continuous"/>
      <w:pgSz w:w="11906" w:h="16838"/>
      <w:pgMar w:top="1134" w:right="1077" w:bottom="1701" w:left="1077" w:header="709" w:footer="709" w:gutter="0"/>
      <w:cols w:space="708"/>
      <w:docGrid w:linePitch="360"/>
      <w15:footnoteColumns w:val="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C66AF5" w14:textId="77777777" w:rsidR="001B4E77" w:rsidRDefault="001B4E77" w:rsidP="00202461">
      <w:pPr>
        <w:spacing w:after="0" w:line="240" w:lineRule="auto"/>
      </w:pPr>
      <w:r>
        <w:separator/>
      </w:r>
    </w:p>
  </w:endnote>
  <w:endnote w:type="continuationSeparator" w:id="0">
    <w:p w14:paraId="0B5A517B" w14:textId="77777777" w:rsidR="001B4E77" w:rsidRDefault="001B4E77" w:rsidP="00202461">
      <w:pPr>
        <w:spacing w:after="0" w:line="240" w:lineRule="auto"/>
      </w:pPr>
      <w:r>
        <w:continuationSeparator/>
      </w:r>
    </w:p>
  </w:endnote>
  <w:endnote w:type="continuationNotice" w:id="1">
    <w:p w14:paraId="19F15768" w14:textId="77777777" w:rsidR="001B4E77" w:rsidRDefault="001B4E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839055"/>
      <w:docPartObj>
        <w:docPartGallery w:val="Page Numbers (Bottom of Page)"/>
        <w:docPartUnique/>
      </w:docPartObj>
    </w:sdtPr>
    <w:sdtEndPr>
      <w:rPr>
        <w:rFonts w:ascii="Times New Roman" w:hAnsi="Times New Roman" w:cs="Times New Roman"/>
        <w:noProof/>
        <w:sz w:val="24"/>
        <w:szCs w:val="24"/>
      </w:rPr>
    </w:sdtEndPr>
    <w:sdtContent>
      <w:p w14:paraId="4BA2BCB4" w14:textId="4EA9B0F0" w:rsidR="005E2A93" w:rsidRPr="005E2A93" w:rsidRDefault="005E2A93">
        <w:pPr>
          <w:pStyle w:val="Footer"/>
          <w:jc w:val="center"/>
          <w:rPr>
            <w:rFonts w:ascii="Times New Roman" w:hAnsi="Times New Roman" w:cs="Times New Roman"/>
            <w:sz w:val="24"/>
            <w:szCs w:val="24"/>
          </w:rPr>
        </w:pPr>
        <w:r w:rsidRPr="005E2A93">
          <w:rPr>
            <w:rFonts w:ascii="Times New Roman" w:hAnsi="Times New Roman" w:cs="Times New Roman"/>
            <w:sz w:val="24"/>
            <w:szCs w:val="24"/>
          </w:rPr>
          <w:fldChar w:fldCharType="begin"/>
        </w:r>
        <w:r w:rsidRPr="005E2A93">
          <w:rPr>
            <w:rFonts w:ascii="Times New Roman" w:hAnsi="Times New Roman" w:cs="Times New Roman"/>
            <w:sz w:val="24"/>
            <w:szCs w:val="24"/>
          </w:rPr>
          <w:instrText xml:space="preserve"> PAGE   \* MERGEFORMAT </w:instrText>
        </w:r>
        <w:r w:rsidRPr="005E2A93">
          <w:rPr>
            <w:rFonts w:ascii="Times New Roman" w:hAnsi="Times New Roman" w:cs="Times New Roman"/>
            <w:sz w:val="24"/>
            <w:szCs w:val="24"/>
          </w:rPr>
          <w:fldChar w:fldCharType="separate"/>
        </w:r>
        <w:r w:rsidRPr="005E2A93">
          <w:rPr>
            <w:rFonts w:ascii="Times New Roman" w:hAnsi="Times New Roman" w:cs="Times New Roman"/>
            <w:noProof/>
            <w:sz w:val="24"/>
            <w:szCs w:val="24"/>
          </w:rPr>
          <w:t>2</w:t>
        </w:r>
        <w:r w:rsidRPr="005E2A93">
          <w:rPr>
            <w:rFonts w:ascii="Times New Roman" w:hAnsi="Times New Roman" w:cs="Times New Roman"/>
            <w:noProof/>
            <w:sz w:val="24"/>
            <w:szCs w:val="24"/>
          </w:rPr>
          <w:fldChar w:fldCharType="end"/>
        </w:r>
      </w:p>
    </w:sdtContent>
  </w:sdt>
  <w:p w14:paraId="04EF498C" w14:textId="77777777" w:rsidR="005E2A93" w:rsidRDefault="005E2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1A378D" w14:textId="77777777" w:rsidR="001B4E77" w:rsidRDefault="001B4E77" w:rsidP="00202461">
      <w:pPr>
        <w:spacing w:after="0" w:line="240" w:lineRule="auto"/>
      </w:pPr>
      <w:r>
        <w:separator/>
      </w:r>
    </w:p>
  </w:footnote>
  <w:footnote w:type="continuationSeparator" w:id="0">
    <w:p w14:paraId="24F26F6A" w14:textId="77777777" w:rsidR="001B4E77" w:rsidRDefault="001B4E77" w:rsidP="00202461">
      <w:pPr>
        <w:spacing w:after="0" w:line="240" w:lineRule="auto"/>
      </w:pPr>
      <w:r>
        <w:continuationSeparator/>
      </w:r>
    </w:p>
  </w:footnote>
  <w:footnote w:type="continuationNotice" w:id="1">
    <w:p w14:paraId="02215BAC" w14:textId="77777777" w:rsidR="001B4E77" w:rsidRDefault="001B4E77">
      <w:pPr>
        <w:spacing w:after="0" w:line="240" w:lineRule="auto"/>
      </w:pPr>
    </w:p>
  </w:footnote>
  <w:footnote w:id="2">
    <w:p w14:paraId="2AD1436C" w14:textId="74F63E3F" w:rsidR="008A6BF2" w:rsidRPr="00BE7873" w:rsidRDefault="008A6BF2">
      <w:pPr>
        <w:pStyle w:val="FootnoteText"/>
        <w:rPr>
          <w:rFonts w:cstheme="minorHAnsi"/>
        </w:rPr>
      </w:pPr>
      <w:r w:rsidRPr="00BE7873">
        <w:rPr>
          <w:rStyle w:val="FootnoteReference"/>
          <w:rFonts w:cstheme="minorHAnsi"/>
        </w:rPr>
        <w:footnoteRef/>
      </w:r>
      <w:r w:rsidRPr="00BE7873">
        <w:rPr>
          <w:rFonts w:cstheme="minorHAnsi"/>
        </w:rPr>
        <w:t xml:space="preserve"> </w:t>
      </w:r>
      <w:r w:rsidR="0085764E" w:rsidRPr="0085764E">
        <w:rPr>
          <w:rFonts w:cstheme="minorHAnsi"/>
        </w:rPr>
        <w:t xml:space="preserve">Anthony King and Graham Soffe, A Sacred Island: Iron Age, Roman </w:t>
      </w:r>
      <w:proofErr w:type="gramStart"/>
      <w:r w:rsidR="0085764E" w:rsidRPr="0085764E">
        <w:rPr>
          <w:rFonts w:cstheme="minorHAnsi"/>
        </w:rPr>
        <w:t>And</w:t>
      </w:r>
      <w:proofErr w:type="gramEnd"/>
      <w:r w:rsidR="0085764E" w:rsidRPr="0085764E">
        <w:rPr>
          <w:rFonts w:cstheme="minorHAnsi"/>
        </w:rPr>
        <w:t xml:space="preserve"> Saxon Temples And Ritual On Hayling Island, (Winchester: Hayling Island Excavation Project, 2013), </w:t>
      </w:r>
      <w:r w:rsidRPr="00BE7873">
        <w:rPr>
          <w:rFonts w:cstheme="minorHAnsi"/>
        </w:rPr>
        <w:t>p</w:t>
      </w:r>
      <w:r w:rsidR="00D005D8" w:rsidRPr="00BE7873">
        <w:rPr>
          <w:rFonts w:cstheme="minorHAnsi"/>
        </w:rPr>
        <w:t>p</w:t>
      </w:r>
      <w:r w:rsidRPr="00BE7873">
        <w:rPr>
          <w:rFonts w:cstheme="minorHAnsi"/>
        </w:rPr>
        <w:t>. 15-17.</w:t>
      </w:r>
    </w:p>
  </w:footnote>
  <w:footnote w:id="3">
    <w:p w14:paraId="27A98667" w14:textId="3C987310" w:rsidR="008A6BF2" w:rsidRPr="00BE7873" w:rsidRDefault="008A6BF2">
      <w:pPr>
        <w:pStyle w:val="FootnoteText"/>
        <w:rPr>
          <w:rFonts w:cstheme="minorHAnsi"/>
        </w:rPr>
      </w:pPr>
      <w:r w:rsidRPr="00BE7873">
        <w:rPr>
          <w:rStyle w:val="FootnoteReference"/>
          <w:rFonts w:cstheme="minorHAnsi"/>
        </w:rPr>
        <w:footnoteRef/>
      </w:r>
      <w:r w:rsidRPr="00BE7873">
        <w:rPr>
          <w:rFonts w:cstheme="minorHAnsi"/>
        </w:rPr>
        <w:t xml:space="preserve"> King and Soffe, </w:t>
      </w:r>
      <w:r w:rsidRPr="00BE7873">
        <w:rPr>
          <w:rFonts w:cstheme="minorHAnsi"/>
          <w:i/>
          <w:iCs/>
        </w:rPr>
        <w:t>A Sacred Island</w:t>
      </w:r>
      <w:r w:rsidRPr="00BE7873">
        <w:rPr>
          <w:rFonts w:cstheme="minorHAnsi"/>
        </w:rPr>
        <w:t>, p. 18.</w:t>
      </w:r>
    </w:p>
  </w:footnote>
  <w:footnote w:id="4">
    <w:p w14:paraId="778E1ED0" w14:textId="24629E76" w:rsidR="00333146" w:rsidRPr="00BE7873" w:rsidRDefault="00333146">
      <w:pPr>
        <w:pStyle w:val="FootnoteText"/>
        <w:rPr>
          <w:rFonts w:cstheme="minorHAnsi"/>
        </w:rPr>
      </w:pPr>
      <w:r w:rsidRPr="00BE7873">
        <w:rPr>
          <w:rStyle w:val="FootnoteReference"/>
          <w:rFonts w:cstheme="minorHAnsi"/>
        </w:rPr>
        <w:footnoteRef/>
      </w:r>
      <w:r w:rsidRPr="00BE7873">
        <w:rPr>
          <w:rFonts w:cstheme="minorHAnsi"/>
        </w:rPr>
        <w:t xml:space="preserve"> </w:t>
      </w:r>
      <w:r w:rsidR="003668C8" w:rsidRPr="00BE7873">
        <w:rPr>
          <w:rFonts w:cstheme="minorHAnsi"/>
        </w:rPr>
        <w:t xml:space="preserve">See Daphne Briggs, Colin Haselgrove and Cathy King, 'Iron Age </w:t>
      </w:r>
      <w:r w:rsidR="00931069" w:rsidRPr="00BE7873">
        <w:rPr>
          <w:rFonts w:cstheme="minorHAnsi"/>
        </w:rPr>
        <w:t xml:space="preserve">And </w:t>
      </w:r>
      <w:r w:rsidR="003668C8" w:rsidRPr="00BE7873">
        <w:rPr>
          <w:rFonts w:cstheme="minorHAnsi"/>
        </w:rPr>
        <w:t xml:space="preserve">Roman Coins </w:t>
      </w:r>
      <w:r w:rsidR="00931069" w:rsidRPr="00BE7873">
        <w:rPr>
          <w:rFonts w:cstheme="minorHAnsi"/>
        </w:rPr>
        <w:t xml:space="preserve">From </w:t>
      </w:r>
      <w:r w:rsidR="003668C8" w:rsidRPr="00BE7873">
        <w:rPr>
          <w:rFonts w:cstheme="minorHAnsi"/>
        </w:rPr>
        <w:t xml:space="preserve">Hayling Island Temple' in </w:t>
      </w:r>
      <w:r w:rsidR="003668C8" w:rsidRPr="00BE7873">
        <w:rPr>
          <w:rFonts w:cstheme="minorHAnsi"/>
          <w:i/>
          <w:iCs/>
        </w:rPr>
        <w:t>The British Numismatic Journal,</w:t>
      </w:r>
      <w:r w:rsidR="003668C8" w:rsidRPr="00BE7873">
        <w:rPr>
          <w:rFonts w:cstheme="minorHAnsi"/>
        </w:rPr>
        <w:t xml:space="preserve"> 62.3 (1992), pp. 1-69; Antony King, and Graham Soffe, ‘Hayling Island</w:t>
      </w:r>
      <w:r w:rsidR="003B072E" w:rsidRPr="00BE7873">
        <w:rPr>
          <w:rFonts w:cstheme="minorHAnsi"/>
        </w:rPr>
        <w:t xml:space="preserve">: A </w:t>
      </w:r>
      <w:r w:rsidR="003668C8" w:rsidRPr="00BE7873">
        <w:rPr>
          <w:rFonts w:cstheme="minorHAnsi"/>
        </w:rPr>
        <w:t>Gallo</w:t>
      </w:r>
      <w:r w:rsidR="003B072E" w:rsidRPr="00BE7873">
        <w:rPr>
          <w:rFonts w:cstheme="minorHAnsi"/>
        </w:rPr>
        <w:t>-</w:t>
      </w:r>
      <w:r w:rsidR="003668C8" w:rsidRPr="00BE7873">
        <w:rPr>
          <w:rFonts w:cstheme="minorHAnsi"/>
        </w:rPr>
        <w:t xml:space="preserve">Roman </w:t>
      </w:r>
      <w:r w:rsidR="003B072E" w:rsidRPr="00BE7873">
        <w:rPr>
          <w:rFonts w:cstheme="minorHAnsi"/>
        </w:rPr>
        <w:t xml:space="preserve">Temple In </w:t>
      </w:r>
      <w:r w:rsidR="003668C8" w:rsidRPr="00BE7873">
        <w:rPr>
          <w:rFonts w:cstheme="minorHAnsi"/>
        </w:rPr>
        <w:t>Britain</w:t>
      </w:r>
      <w:r w:rsidR="003B072E" w:rsidRPr="00BE7873">
        <w:rPr>
          <w:rFonts w:cstheme="minorHAnsi"/>
        </w:rPr>
        <w:t xml:space="preserve">, And </w:t>
      </w:r>
      <w:r w:rsidR="003668C8" w:rsidRPr="00BE7873">
        <w:rPr>
          <w:rFonts w:cstheme="minorHAnsi"/>
        </w:rPr>
        <w:t xml:space="preserve">A </w:t>
      </w:r>
      <w:r w:rsidR="003B072E" w:rsidRPr="00BE7873">
        <w:rPr>
          <w:rFonts w:cstheme="minorHAnsi"/>
        </w:rPr>
        <w:t xml:space="preserve">Bibliography Of The </w:t>
      </w:r>
      <w:r w:rsidR="003668C8" w:rsidRPr="00BE7873">
        <w:rPr>
          <w:rFonts w:cstheme="minorHAnsi"/>
        </w:rPr>
        <w:t xml:space="preserve">Iron Age </w:t>
      </w:r>
      <w:r w:rsidR="003B072E" w:rsidRPr="00BE7873">
        <w:rPr>
          <w:rFonts w:cstheme="minorHAnsi"/>
        </w:rPr>
        <w:t xml:space="preserve">And </w:t>
      </w:r>
      <w:r w:rsidR="003668C8" w:rsidRPr="00BE7873">
        <w:rPr>
          <w:rFonts w:cstheme="minorHAnsi"/>
        </w:rPr>
        <w:t xml:space="preserve">Roman </w:t>
      </w:r>
      <w:r w:rsidR="003B072E" w:rsidRPr="00BE7873">
        <w:rPr>
          <w:rFonts w:cstheme="minorHAnsi"/>
        </w:rPr>
        <w:t xml:space="preserve">Temple On </w:t>
      </w:r>
      <w:r w:rsidR="003668C8" w:rsidRPr="00BE7873">
        <w:rPr>
          <w:rFonts w:cstheme="minorHAnsi"/>
        </w:rPr>
        <w:t xml:space="preserve">Hayling Island’, in D. </w:t>
      </w:r>
      <w:proofErr w:type="spellStart"/>
      <w:r w:rsidR="003668C8" w:rsidRPr="00BE7873">
        <w:rPr>
          <w:rFonts w:cstheme="minorHAnsi"/>
        </w:rPr>
        <w:t>Rudling</w:t>
      </w:r>
      <w:proofErr w:type="spellEnd"/>
      <w:r w:rsidR="003668C8" w:rsidRPr="00BE7873">
        <w:rPr>
          <w:rFonts w:cstheme="minorHAnsi"/>
        </w:rPr>
        <w:t xml:space="preserve"> (ed.), </w:t>
      </w:r>
      <w:r w:rsidR="003668C8" w:rsidRPr="00BE7873">
        <w:rPr>
          <w:rFonts w:cstheme="minorHAnsi"/>
          <w:i/>
          <w:iCs/>
        </w:rPr>
        <w:t xml:space="preserve">Ritual Landscapes of Roman South-East </w:t>
      </w:r>
      <w:r w:rsidR="00C60096" w:rsidRPr="00BE7873">
        <w:rPr>
          <w:rFonts w:cstheme="minorHAnsi"/>
          <w:i/>
          <w:iCs/>
        </w:rPr>
        <w:t>Britain</w:t>
      </w:r>
      <w:r w:rsidR="003668C8" w:rsidRPr="00BE7873">
        <w:rPr>
          <w:rFonts w:cstheme="minorHAnsi"/>
        </w:rPr>
        <w:t xml:space="preserve">, (King's Lynn: </w:t>
      </w:r>
      <w:r w:rsidR="003741BC" w:rsidRPr="00BE7873">
        <w:rPr>
          <w:rFonts w:cstheme="minorHAnsi"/>
        </w:rPr>
        <w:t>Oxbow</w:t>
      </w:r>
      <w:r w:rsidR="00C60096" w:rsidRPr="00BE7873">
        <w:rPr>
          <w:rFonts w:cstheme="minorHAnsi"/>
        </w:rPr>
        <w:t xml:space="preserve"> Books and </w:t>
      </w:r>
      <w:r w:rsidR="003668C8" w:rsidRPr="00BE7873">
        <w:rPr>
          <w:rFonts w:cstheme="minorHAnsi"/>
        </w:rPr>
        <w:t>Heritage Marketing &amp; Publications, 200</w:t>
      </w:r>
      <w:r w:rsidR="00C60096" w:rsidRPr="00BE7873">
        <w:rPr>
          <w:rFonts w:cstheme="minorHAnsi"/>
        </w:rPr>
        <w:t>8</w:t>
      </w:r>
      <w:r w:rsidR="003668C8" w:rsidRPr="00BE7873">
        <w:rPr>
          <w:rFonts w:cstheme="minorHAnsi"/>
        </w:rPr>
        <w:t xml:space="preserve">), </w:t>
      </w:r>
      <w:r w:rsidR="00DC1804" w:rsidRPr="00BE7873">
        <w:rPr>
          <w:rFonts w:cstheme="minorHAnsi"/>
        </w:rPr>
        <w:t xml:space="preserve">pp. </w:t>
      </w:r>
      <w:r w:rsidR="00800AA5" w:rsidRPr="00BE7873">
        <w:rPr>
          <w:rFonts w:cstheme="minorHAnsi"/>
        </w:rPr>
        <w:t xml:space="preserve">139-151 </w:t>
      </w:r>
      <w:r w:rsidR="001D4808" w:rsidRPr="00BE7873">
        <w:rPr>
          <w:rFonts w:cstheme="minorHAnsi"/>
        </w:rPr>
        <w:t>(</w:t>
      </w:r>
      <w:r w:rsidR="00104F10" w:rsidRPr="00BE7873">
        <w:rPr>
          <w:rFonts w:cstheme="minorHAnsi"/>
        </w:rPr>
        <w:t>pp. 146-</w:t>
      </w:r>
      <w:r w:rsidR="00EC1E42" w:rsidRPr="00BE7873">
        <w:rPr>
          <w:rFonts w:cstheme="minorHAnsi"/>
        </w:rPr>
        <w:t>151</w:t>
      </w:r>
      <w:r w:rsidR="001D4808" w:rsidRPr="00BE7873">
        <w:rPr>
          <w:rFonts w:cstheme="minorHAnsi"/>
        </w:rPr>
        <w:t>)</w:t>
      </w:r>
      <w:r w:rsidR="00EC1E42" w:rsidRPr="00BE7873">
        <w:rPr>
          <w:rFonts w:cstheme="minorHAnsi"/>
        </w:rPr>
        <w:t>.</w:t>
      </w:r>
      <w:r w:rsidR="006116FA" w:rsidRPr="00BE7873">
        <w:rPr>
          <w:rFonts w:cstheme="minorHAnsi"/>
        </w:rPr>
        <w:t xml:space="preserve"> </w:t>
      </w:r>
    </w:p>
  </w:footnote>
  <w:footnote w:id="5">
    <w:p w14:paraId="639D054E" w14:textId="42427F2E" w:rsidR="00333146" w:rsidRPr="00BE7873" w:rsidRDefault="00333146">
      <w:pPr>
        <w:pStyle w:val="FootnoteText"/>
        <w:rPr>
          <w:rFonts w:cstheme="minorHAnsi"/>
        </w:rPr>
      </w:pPr>
      <w:r w:rsidRPr="00BE7873">
        <w:rPr>
          <w:rStyle w:val="FootnoteReference"/>
          <w:rFonts w:cstheme="minorHAnsi"/>
        </w:rPr>
        <w:footnoteRef/>
      </w:r>
      <w:r w:rsidRPr="00BE7873">
        <w:rPr>
          <w:rFonts w:cstheme="minorHAnsi"/>
        </w:rPr>
        <w:t xml:space="preserve"> </w:t>
      </w:r>
      <w:r w:rsidR="00BA78BD" w:rsidRPr="00BE7873">
        <w:rPr>
          <w:rFonts w:cstheme="minorHAnsi"/>
        </w:rPr>
        <w:t xml:space="preserve">Anthony King, ‘Animal Remains From Temples In Roman Britain’, </w:t>
      </w:r>
      <w:r w:rsidR="00BA78BD" w:rsidRPr="00BE7873">
        <w:rPr>
          <w:rFonts w:cstheme="minorHAnsi"/>
          <w:i/>
          <w:iCs/>
        </w:rPr>
        <w:t>Britannia</w:t>
      </w:r>
      <w:r w:rsidR="00BA78BD" w:rsidRPr="00BE7873">
        <w:rPr>
          <w:rFonts w:cstheme="minorHAnsi"/>
        </w:rPr>
        <w:t xml:space="preserve">, 36 (2005), </w:t>
      </w:r>
      <w:r w:rsidR="00396D6B" w:rsidRPr="00BE7873">
        <w:rPr>
          <w:rFonts w:cstheme="minorHAnsi"/>
        </w:rPr>
        <w:t>329-369 (</w:t>
      </w:r>
      <w:r w:rsidR="00DA647C" w:rsidRPr="00BE7873">
        <w:rPr>
          <w:rFonts w:cstheme="minorHAnsi"/>
        </w:rPr>
        <w:t>p. 359</w:t>
      </w:r>
      <w:r w:rsidR="00396D6B" w:rsidRPr="00BE7873">
        <w:rPr>
          <w:rFonts w:cstheme="minorHAnsi"/>
        </w:rPr>
        <w:t>)</w:t>
      </w:r>
      <w:r w:rsidR="00EC5764" w:rsidRPr="00BE7873">
        <w:rPr>
          <w:rFonts w:cstheme="minorHAnsi"/>
        </w:rPr>
        <w:t xml:space="preserve">; </w:t>
      </w:r>
      <w:r w:rsidR="00B00AAB" w:rsidRPr="00BE7873">
        <w:rPr>
          <w:rFonts w:cstheme="minorHAnsi"/>
        </w:rPr>
        <w:t>Anthony</w:t>
      </w:r>
      <w:r w:rsidR="0088430C" w:rsidRPr="00BE7873">
        <w:rPr>
          <w:rFonts w:cstheme="minorHAnsi"/>
        </w:rPr>
        <w:t xml:space="preserve"> King</w:t>
      </w:r>
      <w:r w:rsidR="00B00AAB" w:rsidRPr="00BE7873">
        <w:rPr>
          <w:rFonts w:cstheme="minorHAnsi"/>
        </w:rPr>
        <w:t xml:space="preserve">, ‘The Pre-Roman Cult Site at Hayling Island, Hampshire, GB: The Problem Of Characterizing An Anonymous Deity’, in </w:t>
      </w:r>
      <w:proofErr w:type="spellStart"/>
      <w:r w:rsidR="00B00AAB" w:rsidRPr="00BE7873">
        <w:rPr>
          <w:rFonts w:cstheme="minorHAnsi"/>
          <w:i/>
          <w:iCs/>
        </w:rPr>
        <w:t>Divindades</w:t>
      </w:r>
      <w:proofErr w:type="spellEnd"/>
      <w:r w:rsidR="00B00AAB" w:rsidRPr="00BE7873">
        <w:rPr>
          <w:rFonts w:cstheme="minorHAnsi"/>
          <w:i/>
          <w:iCs/>
        </w:rPr>
        <w:t xml:space="preserve"> </w:t>
      </w:r>
      <w:proofErr w:type="spellStart"/>
      <w:r w:rsidR="00B00AAB" w:rsidRPr="00BE7873">
        <w:rPr>
          <w:rFonts w:cstheme="minorHAnsi"/>
          <w:i/>
          <w:iCs/>
        </w:rPr>
        <w:t>Indígenas</w:t>
      </w:r>
      <w:proofErr w:type="spellEnd"/>
      <w:r w:rsidR="00B00AAB" w:rsidRPr="00BE7873">
        <w:rPr>
          <w:rFonts w:cstheme="minorHAnsi"/>
          <w:i/>
          <w:iCs/>
        </w:rPr>
        <w:t xml:space="preserve"> Em </w:t>
      </w:r>
      <w:proofErr w:type="spellStart"/>
      <w:r w:rsidR="00B00AAB" w:rsidRPr="00BE7873">
        <w:rPr>
          <w:rFonts w:cstheme="minorHAnsi"/>
          <w:i/>
          <w:iCs/>
        </w:rPr>
        <w:t>Análise</w:t>
      </w:r>
      <w:proofErr w:type="spellEnd"/>
      <w:r w:rsidR="00B00AAB" w:rsidRPr="00BE7873">
        <w:rPr>
          <w:rFonts w:cstheme="minorHAnsi"/>
          <w:i/>
          <w:iCs/>
        </w:rPr>
        <w:t xml:space="preserve">: </w:t>
      </w:r>
      <w:proofErr w:type="spellStart"/>
      <w:r w:rsidR="00B00AAB" w:rsidRPr="00BE7873">
        <w:rPr>
          <w:rFonts w:cstheme="minorHAnsi"/>
          <w:i/>
          <w:iCs/>
        </w:rPr>
        <w:t>Divinités</w:t>
      </w:r>
      <w:proofErr w:type="spellEnd"/>
      <w:r w:rsidR="00B00AAB" w:rsidRPr="00BE7873">
        <w:rPr>
          <w:rFonts w:cstheme="minorHAnsi"/>
          <w:i/>
          <w:iCs/>
        </w:rPr>
        <w:t xml:space="preserve"> </w:t>
      </w:r>
      <w:proofErr w:type="spellStart"/>
      <w:r w:rsidR="00B00AAB" w:rsidRPr="00BE7873">
        <w:rPr>
          <w:rFonts w:cstheme="minorHAnsi"/>
          <w:i/>
          <w:iCs/>
        </w:rPr>
        <w:t>Pré-Romaines</w:t>
      </w:r>
      <w:proofErr w:type="spellEnd"/>
      <w:r w:rsidR="00B00AAB" w:rsidRPr="00BE7873">
        <w:rPr>
          <w:rFonts w:cstheme="minorHAnsi"/>
          <w:i/>
          <w:iCs/>
        </w:rPr>
        <w:t xml:space="preserve"> - Bilan Et Perspectives Daune Recherche: </w:t>
      </w:r>
      <w:proofErr w:type="spellStart"/>
      <w:r w:rsidR="00B00AAB" w:rsidRPr="00BE7873">
        <w:rPr>
          <w:rFonts w:cstheme="minorHAnsi"/>
          <w:i/>
          <w:iCs/>
        </w:rPr>
        <w:t>Actas</w:t>
      </w:r>
      <w:proofErr w:type="spellEnd"/>
      <w:r w:rsidR="00B00AAB" w:rsidRPr="00BE7873">
        <w:rPr>
          <w:rFonts w:cstheme="minorHAnsi"/>
          <w:i/>
          <w:iCs/>
        </w:rPr>
        <w:t xml:space="preserve"> Do VII Workshop FERCAN [Indigenous Deities In Analysis: Pre-Roman Divinities - Assessment and Perspectives of Research: Proceedings of the VII FERCAN Workshop]</w:t>
      </w:r>
      <w:r w:rsidR="00B00AAB" w:rsidRPr="00BE7873">
        <w:rPr>
          <w:rFonts w:cstheme="minorHAnsi"/>
        </w:rPr>
        <w:t xml:space="preserve">, ed. by José Encarnação (Centro de </w:t>
      </w:r>
      <w:proofErr w:type="spellStart"/>
      <w:r w:rsidR="00B00AAB" w:rsidRPr="00BE7873">
        <w:rPr>
          <w:rFonts w:cstheme="minorHAnsi"/>
        </w:rPr>
        <w:t>Estudos</w:t>
      </w:r>
      <w:proofErr w:type="spellEnd"/>
      <w:r w:rsidR="00B00AAB" w:rsidRPr="00BE7873">
        <w:rPr>
          <w:rFonts w:cstheme="minorHAnsi"/>
        </w:rPr>
        <w:t xml:space="preserve"> </w:t>
      </w:r>
      <w:proofErr w:type="spellStart"/>
      <w:r w:rsidR="00B00AAB" w:rsidRPr="00BE7873">
        <w:rPr>
          <w:rFonts w:cstheme="minorHAnsi"/>
        </w:rPr>
        <w:t>Arqueológicos</w:t>
      </w:r>
      <w:proofErr w:type="spellEnd"/>
      <w:r w:rsidR="00B00AAB" w:rsidRPr="00BE7873">
        <w:rPr>
          <w:rFonts w:cstheme="minorHAnsi"/>
        </w:rPr>
        <w:t xml:space="preserve"> das </w:t>
      </w:r>
      <w:proofErr w:type="spellStart"/>
      <w:r w:rsidR="00B00AAB" w:rsidRPr="00BE7873">
        <w:rPr>
          <w:rFonts w:cstheme="minorHAnsi"/>
        </w:rPr>
        <w:t>Universidades</w:t>
      </w:r>
      <w:proofErr w:type="spellEnd"/>
      <w:r w:rsidR="00B00AAB" w:rsidRPr="00BE7873">
        <w:rPr>
          <w:rFonts w:cstheme="minorHAnsi"/>
        </w:rPr>
        <w:t xml:space="preserve"> de Coimbra e Porto [Centre for Archaeological Studies of the Universities of Coimbra and Porto]</w:t>
      </w:r>
      <w:r w:rsidR="00AA4114" w:rsidRPr="00BE7873">
        <w:rPr>
          <w:rFonts w:cstheme="minorHAnsi"/>
        </w:rPr>
        <w:t>, 2008</w:t>
      </w:r>
      <w:r w:rsidR="00B00AAB" w:rsidRPr="00BE7873">
        <w:rPr>
          <w:rFonts w:cstheme="minorHAnsi"/>
        </w:rPr>
        <w:t>),</w:t>
      </w:r>
      <w:r w:rsidR="00840518" w:rsidRPr="00BE7873">
        <w:rPr>
          <w:rFonts w:cstheme="minorHAnsi"/>
        </w:rPr>
        <w:t xml:space="preserve"> pp.</w:t>
      </w:r>
      <w:r w:rsidR="00B00AAB" w:rsidRPr="00BE7873">
        <w:rPr>
          <w:rFonts w:cstheme="minorHAnsi"/>
        </w:rPr>
        <w:t xml:space="preserve"> </w:t>
      </w:r>
      <w:r w:rsidR="001F7587" w:rsidRPr="00BE7873">
        <w:rPr>
          <w:rFonts w:cstheme="minorHAnsi"/>
        </w:rPr>
        <w:t>274-5 (</w:t>
      </w:r>
      <w:r w:rsidR="00596FC8" w:rsidRPr="00BE7873">
        <w:rPr>
          <w:rFonts w:cstheme="minorHAnsi"/>
        </w:rPr>
        <w:t>p. 275</w:t>
      </w:r>
      <w:r w:rsidR="001F7587" w:rsidRPr="00BE7873">
        <w:rPr>
          <w:rFonts w:cstheme="minorHAnsi"/>
        </w:rPr>
        <w:t>)</w:t>
      </w:r>
      <w:r w:rsidR="00596FC8" w:rsidRPr="00BE7873">
        <w:rPr>
          <w:rFonts w:cstheme="minorHAnsi"/>
        </w:rPr>
        <w:t xml:space="preserve">; </w:t>
      </w:r>
      <w:r w:rsidR="00C0115F" w:rsidRPr="00BE7873">
        <w:rPr>
          <w:rFonts w:cstheme="minorHAnsi"/>
        </w:rPr>
        <w:t>Anthony</w:t>
      </w:r>
      <w:r w:rsidR="00AB3904" w:rsidRPr="00BE7873">
        <w:rPr>
          <w:rFonts w:cstheme="minorHAnsi"/>
        </w:rPr>
        <w:t xml:space="preserve"> King</w:t>
      </w:r>
      <w:r w:rsidR="00C0115F" w:rsidRPr="00BE7873">
        <w:rPr>
          <w:rFonts w:cstheme="minorHAnsi"/>
        </w:rPr>
        <w:t xml:space="preserve"> and Graham Soffe, ‘Internal Organisation </w:t>
      </w:r>
      <w:r w:rsidR="00AB3904" w:rsidRPr="00BE7873">
        <w:rPr>
          <w:rFonts w:cstheme="minorHAnsi"/>
        </w:rPr>
        <w:t xml:space="preserve">And </w:t>
      </w:r>
      <w:r w:rsidR="00C0115F" w:rsidRPr="00BE7873">
        <w:rPr>
          <w:rFonts w:cstheme="minorHAnsi"/>
        </w:rPr>
        <w:t xml:space="preserve">Deposition At The Iron Age Temple On Hayling Island’, </w:t>
      </w:r>
      <w:r w:rsidR="00C0115F" w:rsidRPr="00BE7873">
        <w:rPr>
          <w:rFonts w:cstheme="minorHAnsi"/>
          <w:i/>
          <w:iCs/>
        </w:rPr>
        <w:t xml:space="preserve">Proceedings </w:t>
      </w:r>
      <w:r w:rsidR="009A4074" w:rsidRPr="00BE7873">
        <w:rPr>
          <w:rFonts w:cstheme="minorHAnsi"/>
          <w:i/>
          <w:iCs/>
        </w:rPr>
        <w:t>o</w:t>
      </w:r>
      <w:r w:rsidR="00C0115F" w:rsidRPr="00BE7873">
        <w:rPr>
          <w:rFonts w:cstheme="minorHAnsi"/>
          <w:i/>
          <w:iCs/>
        </w:rPr>
        <w:t>f Hampshire Field Club Archaeology Society</w:t>
      </w:r>
      <w:r w:rsidR="00C0115F" w:rsidRPr="00BE7873">
        <w:rPr>
          <w:rFonts w:cstheme="minorHAnsi"/>
        </w:rPr>
        <w:t xml:space="preserve">, 53 (1998), </w:t>
      </w:r>
      <w:r w:rsidR="003F722C" w:rsidRPr="00BE7873">
        <w:rPr>
          <w:rFonts w:cstheme="minorHAnsi"/>
        </w:rPr>
        <w:t>35-47 (</w:t>
      </w:r>
      <w:r w:rsidR="00B13D41" w:rsidRPr="00BE7873">
        <w:rPr>
          <w:rFonts w:cstheme="minorHAnsi"/>
        </w:rPr>
        <w:t>pp. 44-5</w:t>
      </w:r>
      <w:r w:rsidR="003F722C" w:rsidRPr="00BE7873">
        <w:rPr>
          <w:rFonts w:cstheme="minorHAnsi"/>
        </w:rPr>
        <w:t>)</w:t>
      </w:r>
      <w:r w:rsidR="00B13D41" w:rsidRPr="00BE7873">
        <w:rPr>
          <w:rFonts w:cstheme="minorHAnsi"/>
        </w:rPr>
        <w:t>; King and Soffe</w:t>
      </w:r>
      <w:r w:rsidR="00E21E10" w:rsidRPr="00BE7873">
        <w:rPr>
          <w:rFonts w:cstheme="minorHAnsi"/>
        </w:rPr>
        <w:t xml:space="preserve">, </w:t>
      </w:r>
      <w:r w:rsidR="00DA647C" w:rsidRPr="00BE7873">
        <w:rPr>
          <w:rFonts w:cstheme="minorHAnsi"/>
        </w:rPr>
        <w:t>‘Hayling Island: A Bibliography’,</w:t>
      </w:r>
      <w:r w:rsidR="00B13D41" w:rsidRPr="00BE7873">
        <w:rPr>
          <w:rFonts w:cstheme="minorHAnsi"/>
        </w:rPr>
        <w:t xml:space="preserve"> pp. 142-3; </w:t>
      </w:r>
      <w:r w:rsidR="00B13D41" w:rsidRPr="00BE7873">
        <w:rPr>
          <w:rFonts w:eastAsia="Times New Roman" w:cstheme="minorHAnsi"/>
          <w:lang w:eastAsia="en-GB"/>
        </w:rPr>
        <w:t xml:space="preserve">King and Soffe, </w:t>
      </w:r>
      <w:r w:rsidR="00B13D41" w:rsidRPr="00BE7873">
        <w:rPr>
          <w:rFonts w:eastAsia="Times New Roman" w:cstheme="minorHAnsi"/>
          <w:i/>
          <w:iCs/>
          <w:lang w:eastAsia="en-GB"/>
        </w:rPr>
        <w:t>A Sacred Island</w:t>
      </w:r>
      <w:r w:rsidR="00B13D41" w:rsidRPr="00BE7873">
        <w:rPr>
          <w:rFonts w:eastAsia="Times New Roman" w:cstheme="minorHAnsi"/>
          <w:lang w:eastAsia="en-GB"/>
        </w:rPr>
        <w:t>, pp. 16-7</w:t>
      </w:r>
      <w:r w:rsidR="00B13D41" w:rsidRPr="00BE7873">
        <w:rPr>
          <w:rFonts w:cstheme="minorHAnsi"/>
        </w:rPr>
        <w:t>.</w:t>
      </w:r>
      <w:r w:rsidR="00D136F1" w:rsidRPr="00BE7873">
        <w:rPr>
          <w:rFonts w:cstheme="minorHAnsi"/>
        </w:rPr>
        <w:t xml:space="preserve"> Briggs, Haselgrove and King,</w:t>
      </w:r>
      <w:r w:rsidR="00DA647C" w:rsidRPr="00BE7873">
        <w:rPr>
          <w:rFonts w:cstheme="minorHAnsi"/>
        </w:rPr>
        <w:t xml:space="preserve"> ‘Coins </w:t>
      </w:r>
      <w:proofErr w:type="gramStart"/>
      <w:r w:rsidR="00DA647C" w:rsidRPr="00BE7873">
        <w:rPr>
          <w:rFonts w:cstheme="minorHAnsi"/>
        </w:rPr>
        <w:t>At</w:t>
      </w:r>
      <w:proofErr w:type="gramEnd"/>
      <w:r w:rsidR="00DA647C" w:rsidRPr="00BE7873">
        <w:rPr>
          <w:rFonts w:cstheme="minorHAnsi"/>
        </w:rPr>
        <w:t xml:space="preserve"> Hayling Island’</w:t>
      </w:r>
      <w:r w:rsidR="00E404B4" w:rsidRPr="00BE7873">
        <w:rPr>
          <w:rFonts w:cstheme="minorHAnsi"/>
        </w:rPr>
        <w:t>,</w:t>
      </w:r>
      <w:r w:rsidR="00D136F1" w:rsidRPr="00BE7873">
        <w:rPr>
          <w:rFonts w:cstheme="minorHAnsi"/>
        </w:rPr>
        <w:t xml:space="preserve"> p. 2</w:t>
      </w:r>
      <w:r w:rsidR="00DA647C" w:rsidRPr="00BE7873">
        <w:rPr>
          <w:rFonts w:cstheme="minorHAnsi"/>
        </w:rPr>
        <w:t>.</w:t>
      </w:r>
    </w:p>
  </w:footnote>
  <w:footnote w:id="6">
    <w:p w14:paraId="2E661E6F" w14:textId="4D5D2DE1" w:rsidR="00EC4A58" w:rsidRPr="00BE7873" w:rsidRDefault="00EC4A58">
      <w:pPr>
        <w:pStyle w:val="FootnoteText"/>
        <w:rPr>
          <w:rFonts w:cstheme="minorHAnsi"/>
        </w:rPr>
      </w:pPr>
      <w:r w:rsidRPr="00BE7873">
        <w:rPr>
          <w:rStyle w:val="FootnoteReference"/>
          <w:rFonts w:cstheme="minorHAnsi"/>
        </w:rPr>
        <w:footnoteRef/>
      </w:r>
      <w:r w:rsidRPr="00BE7873">
        <w:rPr>
          <w:rFonts w:cstheme="minorHAnsi"/>
        </w:rPr>
        <w:t xml:space="preserve"> </w:t>
      </w:r>
      <w:r w:rsidR="00392BAA" w:rsidRPr="00BE7873">
        <w:rPr>
          <w:rFonts w:cstheme="minorHAnsi"/>
        </w:rPr>
        <w:t>Yannis</w:t>
      </w:r>
      <w:r w:rsidR="00254749" w:rsidRPr="00BE7873">
        <w:rPr>
          <w:rFonts w:cstheme="minorHAnsi"/>
        </w:rPr>
        <w:t xml:space="preserve"> Hamilakis</w:t>
      </w:r>
      <w:r w:rsidR="00392BAA" w:rsidRPr="00BE7873">
        <w:rPr>
          <w:rFonts w:cstheme="minorHAnsi"/>
        </w:rPr>
        <w:t xml:space="preserve">, </w:t>
      </w:r>
      <w:r w:rsidR="00392BAA" w:rsidRPr="00BE7873">
        <w:rPr>
          <w:rFonts w:cstheme="minorHAnsi"/>
          <w:i/>
          <w:iCs/>
        </w:rPr>
        <w:t xml:space="preserve">Archaeology </w:t>
      </w:r>
      <w:proofErr w:type="gramStart"/>
      <w:r w:rsidR="00254749" w:rsidRPr="00BE7873">
        <w:rPr>
          <w:rFonts w:cstheme="minorHAnsi"/>
          <w:i/>
          <w:iCs/>
        </w:rPr>
        <w:t>And</w:t>
      </w:r>
      <w:proofErr w:type="gramEnd"/>
      <w:r w:rsidR="00254749" w:rsidRPr="00BE7873">
        <w:rPr>
          <w:rFonts w:cstheme="minorHAnsi"/>
          <w:i/>
          <w:iCs/>
        </w:rPr>
        <w:t xml:space="preserve"> The </w:t>
      </w:r>
      <w:r w:rsidR="00392BAA" w:rsidRPr="00BE7873">
        <w:rPr>
          <w:rFonts w:cstheme="minorHAnsi"/>
          <w:i/>
          <w:iCs/>
        </w:rPr>
        <w:t>Senses</w:t>
      </w:r>
      <w:r w:rsidR="00254749" w:rsidRPr="00BE7873">
        <w:rPr>
          <w:rFonts w:cstheme="minorHAnsi"/>
          <w:i/>
          <w:iCs/>
        </w:rPr>
        <w:t xml:space="preserve">: </w:t>
      </w:r>
      <w:r w:rsidR="00392BAA" w:rsidRPr="00BE7873">
        <w:rPr>
          <w:rFonts w:cstheme="minorHAnsi"/>
          <w:i/>
          <w:iCs/>
        </w:rPr>
        <w:t>Human Experience</w:t>
      </w:r>
      <w:r w:rsidR="00254749" w:rsidRPr="00BE7873">
        <w:rPr>
          <w:rFonts w:cstheme="minorHAnsi"/>
          <w:i/>
          <w:iCs/>
        </w:rPr>
        <w:t xml:space="preserve">, </w:t>
      </w:r>
      <w:r w:rsidR="00392BAA" w:rsidRPr="00BE7873">
        <w:rPr>
          <w:rFonts w:cstheme="minorHAnsi"/>
          <w:i/>
          <w:iCs/>
        </w:rPr>
        <w:t>Memory</w:t>
      </w:r>
      <w:r w:rsidR="00254749" w:rsidRPr="00BE7873">
        <w:rPr>
          <w:rFonts w:cstheme="minorHAnsi"/>
          <w:i/>
          <w:iCs/>
        </w:rPr>
        <w:t xml:space="preserve">, And </w:t>
      </w:r>
      <w:r w:rsidR="00392BAA" w:rsidRPr="00BE7873">
        <w:rPr>
          <w:rFonts w:cstheme="minorHAnsi"/>
          <w:i/>
          <w:iCs/>
        </w:rPr>
        <w:t>Affect</w:t>
      </w:r>
      <w:r w:rsidR="00392BAA" w:rsidRPr="00BE7873">
        <w:rPr>
          <w:rFonts w:cstheme="minorHAnsi"/>
        </w:rPr>
        <w:t xml:space="preserve"> (Cambridge: Cambridge University Press, 2014),</w:t>
      </w:r>
      <w:r w:rsidR="00254749" w:rsidRPr="00BE7873">
        <w:rPr>
          <w:rFonts w:cstheme="minorHAnsi"/>
        </w:rPr>
        <w:t xml:space="preserve"> </w:t>
      </w:r>
      <w:r w:rsidR="002B1D2A" w:rsidRPr="00BE7873">
        <w:rPr>
          <w:rFonts w:cstheme="minorHAnsi"/>
        </w:rPr>
        <w:t xml:space="preserve">pp. 8-9; </w:t>
      </w:r>
      <w:r w:rsidR="00C5136A" w:rsidRPr="00BE7873">
        <w:rPr>
          <w:rFonts w:cstheme="minorHAnsi"/>
        </w:rPr>
        <w:t xml:space="preserve">Michael Shanks, </w:t>
      </w:r>
      <w:r w:rsidR="00C5136A" w:rsidRPr="00BE7873">
        <w:rPr>
          <w:rFonts w:cstheme="minorHAnsi"/>
          <w:i/>
          <w:iCs/>
        </w:rPr>
        <w:t>Experiencing The Past: On The Character Of Archaeology</w:t>
      </w:r>
      <w:r w:rsidR="00C5136A" w:rsidRPr="00BE7873">
        <w:rPr>
          <w:rFonts w:cstheme="minorHAnsi"/>
        </w:rPr>
        <w:t xml:space="preserve"> (London: Routledge, 1992),</w:t>
      </w:r>
      <w:r w:rsidR="007F192E" w:rsidRPr="00BE7873">
        <w:rPr>
          <w:rFonts w:cstheme="minorHAnsi"/>
        </w:rPr>
        <w:t xml:space="preserve"> p. 15</w:t>
      </w:r>
      <w:r w:rsidR="00057FA0" w:rsidRPr="00BE7873">
        <w:rPr>
          <w:rFonts w:cstheme="minorHAnsi"/>
        </w:rPr>
        <w:t>2.</w:t>
      </w:r>
      <w:r w:rsidR="002B1D2A" w:rsidRPr="00BE7873">
        <w:rPr>
          <w:rFonts w:cstheme="minorHAnsi"/>
        </w:rPr>
        <w:t xml:space="preserve"> </w:t>
      </w:r>
      <w:r w:rsidR="003412B4" w:rsidRPr="00BE7873">
        <w:rPr>
          <w:rFonts w:cstheme="minorHAnsi"/>
        </w:rPr>
        <w:t xml:space="preserve"> </w:t>
      </w:r>
    </w:p>
  </w:footnote>
  <w:footnote w:id="7">
    <w:p w14:paraId="52E921D9" w14:textId="4CF4D530" w:rsidR="0053745F" w:rsidRPr="00BE7873" w:rsidRDefault="0053745F" w:rsidP="0053745F">
      <w:pPr>
        <w:pStyle w:val="FootnoteText"/>
        <w:rPr>
          <w:rFonts w:cstheme="minorHAnsi"/>
        </w:rPr>
      </w:pPr>
      <w:r w:rsidRPr="00BE7873">
        <w:rPr>
          <w:rStyle w:val="FootnoteReference"/>
          <w:rFonts w:cstheme="minorHAnsi"/>
        </w:rPr>
        <w:footnoteRef/>
      </w:r>
      <w:r w:rsidRPr="00BE7873">
        <w:rPr>
          <w:rFonts w:cstheme="minorHAnsi"/>
        </w:rPr>
        <w:t xml:space="preserve"> </w:t>
      </w:r>
      <w:r w:rsidR="00FB14DF" w:rsidRPr="00BE7873">
        <w:rPr>
          <w:rFonts w:cstheme="minorHAnsi"/>
        </w:rPr>
        <w:t xml:space="preserve">Belinda Dickins, ‘Metal Detecting Club Donates Hundreds </w:t>
      </w:r>
      <w:proofErr w:type="gramStart"/>
      <w:r w:rsidR="00FB14DF" w:rsidRPr="00BE7873">
        <w:rPr>
          <w:rFonts w:cstheme="minorHAnsi"/>
        </w:rPr>
        <w:t>To</w:t>
      </w:r>
      <w:proofErr w:type="gramEnd"/>
      <w:r w:rsidR="00FB14DF" w:rsidRPr="00BE7873">
        <w:rPr>
          <w:rFonts w:cstheme="minorHAnsi"/>
        </w:rPr>
        <w:t xml:space="preserve"> Rowans Hospice After Memorial Dig For Member Who Died.’, </w:t>
      </w:r>
      <w:r w:rsidR="00FB14DF" w:rsidRPr="00BE7873">
        <w:rPr>
          <w:rFonts w:cstheme="minorHAnsi"/>
          <w:i/>
          <w:iCs/>
        </w:rPr>
        <w:t>The News</w:t>
      </w:r>
      <w:r w:rsidR="00FB14DF" w:rsidRPr="00BE7873">
        <w:rPr>
          <w:rFonts w:cstheme="minorHAnsi"/>
        </w:rPr>
        <w:t xml:space="preserve"> (Portsmouth, 29 January 2020) &lt;https://www.portsmouth.co.uk/news/people/metal-detecting-club-donates-hundreds-to-rowans-hospice-after-memorial-dig-for-member-who-died-1379104&gt; [Accessed 23 December 2023].</w:t>
      </w:r>
    </w:p>
  </w:footnote>
  <w:footnote w:id="8">
    <w:p w14:paraId="12AB3563" w14:textId="240F2A98" w:rsidR="00EE1EDE" w:rsidRPr="00BE7873" w:rsidRDefault="00EE1EDE">
      <w:pPr>
        <w:pStyle w:val="FootnoteText"/>
        <w:rPr>
          <w:rFonts w:cstheme="minorHAnsi"/>
        </w:rPr>
      </w:pPr>
      <w:r w:rsidRPr="00BE7873">
        <w:rPr>
          <w:rStyle w:val="FootnoteReference"/>
          <w:rFonts w:cstheme="minorHAnsi"/>
        </w:rPr>
        <w:footnoteRef/>
      </w:r>
      <w:r w:rsidRPr="00BE7873">
        <w:rPr>
          <w:rFonts w:cstheme="minorHAnsi"/>
        </w:rPr>
        <w:t xml:space="preserve"> </w:t>
      </w:r>
      <w:r w:rsidR="00984B62" w:rsidRPr="00BE7873">
        <w:rPr>
          <w:rFonts w:cstheme="minorHAnsi"/>
        </w:rPr>
        <w:t xml:space="preserve">Fiona Bowie, </w:t>
      </w:r>
      <w:r w:rsidR="00984B62" w:rsidRPr="00BE7873">
        <w:rPr>
          <w:rFonts w:cstheme="minorHAnsi"/>
          <w:i/>
          <w:iCs/>
        </w:rPr>
        <w:t xml:space="preserve">The Anthropology </w:t>
      </w:r>
      <w:proofErr w:type="gramStart"/>
      <w:r w:rsidR="00CF1E40" w:rsidRPr="00BE7873">
        <w:rPr>
          <w:rFonts w:cstheme="minorHAnsi"/>
          <w:i/>
          <w:iCs/>
        </w:rPr>
        <w:t>Of</w:t>
      </w:r>
      <w:proofErr w:type="gramEnd"/>
      <w:r w:rsidR="00CF1E40" w:rsidRPr="00BE7873">
        <w:rPr>
          <w:rFonts w:cstheme="minorHAnsi"/>
          <w:i/>
          <w:iCs/>
        </w:rPr>
        <w:t xml:space="preserve"> </w:t>
      </w:r>
      <w:r w:rsidR="00984B62" w:rsidRPr="00BE7873">
        <w:rPr>
          <w:rFonts w:cstheme="minorHAnsi"/>
          <w:i/>
          <w:iCs/>
        </w:rPr>
        <w:t>Religion</w:t>
      </w:r>
      <w:r w:rsidR="00984B62" w:rsidRPr="00BE7873">
        <w:rPr>
          <w:rFonts w:cstheme="minorHAnsi"/>
        </w:rPr>
        <w:t>,</w:t>
      </w:r>
      <w:r w:rsidR="00353B1B" w:rsidRPr="00BE7873">
        <w:rPr>
          <w:rFonts w:cstheme="minorHAnsi"/>
        </w:rPr>
        <w:t xml:space="preserve"> 2</w:t>
      </w:r>
      <w:r w:rsidR="00353B1B" w:rsidRPr="00BE7873">
        <w:rPr>
          <w:rFonts w:cstheme="minorHAnsi"/>
          <w:vertAlign w:val="superscript"/>
        </w:rPr>
        <w:t>nd</w:t>
      </w:r>
      <w:r w:rsidR="00353B1B" w:rsidRPr="00BE7873">
        <w:rPr>
          <w:rFonts w:cstheme="minorHAnsi"/>
        </w:rPr>
        <w:t xml:space="preserve"> </w:t>
      </w:r>
      <w:proofErr w:type="spellStart"/>
      <w:r w:rsidR="00353B1B" w:rsidRPr="00BE7873">
        <w:rPr>
          <w:rFonts w:cstheme="minorHAnsi"/>
        </w:rPr>
        <w:t>ed</w:t>
      </w:r>
      <w:r w:rsidR="00823B94" w:rsidRPr="00BE7873">
        <w:rPr>
          <w:rFonts w:cstheme="minorHAnsi"/>
        </w:rPr>
        <w:t>n</w:t>
      </w:r>
      <w:proofErr w:type="spellEnd"/>
      <w:r w:rsidR="00353B1B" w:rsidRPr="00BE7873">
        <w:rPr>
          <w:rFonts w:cstheme="minorHAnsi"/>
        </w:rPr>
        <w:t>.</w:t>
      </w:r>
      <w:r w:rsidR="00984B62" w:rsidRPr="00BE7873">
        <w:rPr>
          <w:rFonts w:cstheme="minorHAnsi"/>
        </w:rPr>
        <w:t xml:space="preserve"> (Malden: Blackwell Publishing, 200</w:t>
      </w:r>
      <w:r w:rsidR="00192649" w:rsidRPr="00BE7873">
        <w:rPr>
          <w:rFonts w:cstheme="minorHAnsi"/>
        </w:rPr>
        <w:t>6</w:t>
      </w:r>
      <w:r w:rsidR="00984B62" w:rsidRPr="00BE7873">
        <w:rPr>
          <w:rFonts w:cstheme="minorHAnsi"/>
        </w:rPr>
        <w:t>), p. 83</w:t>
      </w:r>
      <w:r w:rsidR="00353B1B" w:rsidRPr="00BE7873">
        <w:rPr>
          <w:rFonts w:cstheme="minorHAnsi"/>
        </w:rPr>
        <w:t xml:space="preserve">; Shanks, </w:t>
      </w:r>
      <w:r w:rsidR="00353B1B" w:rsidRPr="00BE7873">
        <w:rPr>
          <w:rFonts w:cstheme="minorHAnsi"/>
          <w:i/>
          <w:iCs/>
        </w:rPr>
        <w:t>Experiencing the Past</w:t>
      </w:r>
      <w:r w:rsidR="00353B1B" w:rsidRPr="00BE7873">
        <w:rPr>
          <w:rFonts w:cstheme="minorHAnsi"/>
        </w:rPr>
        <w:t>, p. 36.</w:t>
      </w:r>
      <w:r w:rsidR="00CB0EE5" w:rsidRPr="00BE7873">
        <w:rPr>
          <w:rFonts w:cstheme="minorHAnsi"/>
        </w:rPr>
        <w:t xml:space="preserve"> </w:t>
      </w:r>
    </w:p>
  </w:footnote>
  <w:footnote w:id="9">
    <w:p w14:paraId="7E9996E7" w14:textId="14DCC7BA" w:rsidR="00891E36" w:rsidRPr="00BE7873" w:rsidRDefault="00891E36">
      <w:pPr>
        <w:pStyle w:val="FootnoteText"/>
        <w:rPr>
          <w:rFonts w:cstheme="minorHAnsi"/>
        </w:rPr>
      </w:pPr>
      <w:r w:rsidRPr="00BE7873">
        <w:rPr>
          <w:rStyle w:val="FootnoteReference"/>
          <w:rFonts w:cstheme="minorHAnsi"/>
        </w:rPr>
        <w:footnoteRef/>
      </w:r>
      <w:r w:rsidRPr="00BE7873">
        <w:rPr>
          <w:rFonts w:cstheme="minorHAnsi"/>
        </w:rPr>
        <w:t xml:space="preserve"> </w:t>
      </w:r>
      <w:r w:rsidR="00B401CE" w:rsidRPr="00BE7873">
        <w:rPr>
          <w:rFonts w:cstheme="minorHAnsi"/>
        </w:rPr>
        <w:t xml:space="preserve">Edwin Charles Krupp, </w:t>
      </w:r>
      <w:r w:rsidR="00B401CE" w:rsidRPr="00BE7873">
        <w:rPr>
          <w:rFonts w:cstheme="minorHAnsi"/>
          <w:i/>
          <w:iCs/>
        </w:rPr>
        <w:t xml:space="preserve">Skywatchers, Shamans &amp; Kings: Astronomy </w:t>
      </w:r>
      <w:proofErr w:type="gramStart"/>
      <w:r w:rsidR="00B401CE" w:rsidRPr="00BE7873">
        <w:rPr>
          <w:rFonts w:cstheme="minorHAnsi"/>
          <w:i/>
          <w:iCs/>
        </w:rPr>
        <w:t>And</w:t>
      </w:r>
      <w:proofErr w:type="gramEnd"/>
      <w:r w:rsidR="00B401CE" w:rsidRPr="00BE7873">
        <w:rPr>
          <w:rFonts w:cstheme="minorHAnsi"/>
          <w:i/>
          <w:iCs/>
        </w:rPr>
        <w:t xml:space="preserve"> The Archaeology Of Power</w:t>
      </w:r>
      <w:r w:rsidR="00B401CE" w:rsidRPr="00BE7873">
        <w:rPr>
          <w:rFonts w:cstheme="minorHAnsi"/>
        </w:rPr>
        <w:t xml:space="preserve"> (</w:t>
      </w:r>
      <w:r w:rsidR="00B50612" w:rsidRPr="00BE7873">
        <w:rPr>
          <w:rFonts w:cstheme="minorHAnsi"/>
        </w:rPr>
        <w:t xml:space="preserve">New York: </w:t>
      </w:r>
      <w:r w:rsidR="00B401CE" w:rsidRPr="00BE7873">
        <w:rPr>
          <w:rFonts w:cstheme="minorHAnsi"/>
        </w:rPr>
        <w:t>Wiley</w:t>
      </w:r>
      <w:r w:rsidR="00237B68" w:rsidRPr="00BE7873">
        <w:rPr>
          <w:rFonts w:cstheme="minorHAnsi"/>
        </w:rPr>
        <w:t>,</w:t>
      </w:r>
      <w:r w:rsidR="00B401CE" w:rsidRPr="00BE7873">
        <w:rPr>
          <w:rFonts w:cstheme="minorHAnsi"/>
        </w:rPr>
        <w:t xml:space="preserve"> </w:t>
      </w:r>
      <w:r w:rsidR="00237B68" w:rsidRPr="00BE7873">
        <w:rPr>
          <w:rFonts w:cstheme="minorHAnsi"/>
        </w:rPr>
        <w:t>1997</w:t>
      </w:r>
      <w:r w:rsidR="00B401CE" w:rsidRPr="00BE7873">
        <w:rPr>
          <w:rFonts w:cstheme="minorHAnsi"/>
        </w:rPr>
        <w:t xml:space="preserve">), </w:t>
      </w:r>
      <w:r w:rsidRPr="00BE7873">
        <w:rPr>
          <w:rFonts w:cstheme="minorHAnsi"/>
        </w:rPr>
        <w:t xml:space="preserve">p. 17; </w:t>
      </w:r>
      <w:r w:rsidR="003157C2" w:rsidRPr="00BE7873">
        <w:rPr>
          <w:rFonts w:cstheme="minorHAnsi"/>
        </w:rPr>
        <w:t xml:space="preserve">Michael A. </w:t>
      </w:r>
      <w:r w:rsidR="00801F58" w:rsidRPr="00BE7873">
        <w:rPr>
          <w:rFonts w:eastAsia="Malgun Gothic" w:cstheme="minorHAnsi"/>
        </w:rPr>
        <w:t xml:space="preserve">Rappenglück, Michael A, ‘The Housing </w:t>
      </w:r>
      <w:r w:rsidR="006342E1" w:rsidRPr="00BE7873">
        <w:rPr>
          <w:rFonts w:eastAsia="Malgun Gothic" w:cstheme="minorHAnsi"/>
        </w:rPr>
        <w:t xml:space="preserve">Of The </w:t>
      </w:r>
      <w:r w:rsidR="00801F58" w:rsidRPr="00BE7873">
        <w:rPr>
          <w:rFonts w:eastAsia="Malgun Gothic" w:cstheme="minorHAnsi"/>
        </w:rPr>
        <w:t>World</w:t>
      </w:r>
      <w:r w:rsidR="006342E1" w:rsidRPr="00BE7873">
        <w:rPr>
          <w:rFonts w:eastAsia="Malgun Gothic" w:cstheme="minorHAnsi"/>
        </w:rPr>
        <w:t xml:space="preserve">: </w:t>
      </w:r>
      <w:r w:rsidR="00801F58" w:rsidRPr="00BE7873">
        <w:rPr>
          <w:rFonts w:eastAsia="Malgun Gothic" w:cstheme="minorHAnsi"/>
        </w:rPr>
        <w:t xml:space="preserve">The Significance </w:t>
      </w:r>
      <w:r w:rsidR="006342E1" w:rsidRPr="00BE7873">
        <w:rPr>
          <w:rFonts w:eastAsia="Malgun Gothic" w:cstheme="minorHAnsi"/>
        </w:rPr>
        <w:t xml:space="preserve">Of </w:t>
      </w:r>
      <w:r w:rsidR="00801F58" w:rsidRPr="00BE7873">
        <w:rPr>
          <w:rFonts w:eastAsia="Malgun Gothic" w:cstheme="minorHAnsi"/>
        </w:rPr>
        <w:t xml:space="preserve">Cosmographic Concepts </w:t>
      </w:r>
      <w:r w:rsidR="006342E1" w:rsidRPr="00BE7873">
        <w:rPr>
          <w:rFonts w:eastAsia="Malgun Gothic" w:cstheme="minorHAnsi"/>
        </w:rPr>
        <w:t xml:space="preserve">For </w:t>
      </w:r>
      <w:r w:rsidR="00801F58" w:rsidRPr="00BE7873">
        <w:rPr>
          <w:rFonts w:eastAsia="Malgun Gothic" w:cstheme="minorHAnsi"/>
        </w:rPr>
        <w:t>Habitation’</w:t>
      </w:r>
      <w:r w:rsidR="006342E1" w:rsidRPr="00BE7873">
        <w:rPr>
          <w:rFonts w:eastAsia="Malgun Gothic" w:cstheme="minorHAnsi"/>
        </w:rPr>
        <w:t xml:space="preserve">, </w:t>
      </w:r>
      <w:r w:rsidR="00801F58" w:rsidRPr="00BE7873">
        <w:rPr>
          <w:rFonts w:eastAsia="Malgun Gothic" w:cstheme="minorHAnsi"/>
          <w:i/>
          <w:iCs/>
        </w:rPr>
        <w:t>Nexus Network Journal</w:t>
      </w:r>
      <w:r w:rsidR="006342E1" w:rsidRPr="00BE7873">
        <w:rPr>
          <w:rFonts w:eastAsia="Malgun Gothic" w:cstheme="minorHAnsi"/>
        </w:rPr>
        <w:t xml:space="preserve">, </w:t>
      </w:r>
      <w:r w:rsidR="00801F58" w:rsidRPr="00BE7873">
        <w:rPr>
          <w:rFonts w:eastAsia="Malgun Gothic" w:cstheme="minorHAnsi"/>
        </w:rPr>
        <w:t xml:space="preserve">15.3 (2013), </w:t>
      </w:r>
      <w:r w:rsidR="009716E5" w:rsidRPr="00BE7873">
        <w:rPr>
          <w:rFonts w:eastAsia="Malgun Gothic" w:cstheme="minorHAnsi"/>
        </w:rPr>
        <w:t>387-422 (</w:t>
      </w:r>
      <w:r w:rsidR="00F7584B" w:rsidRPr="00BE7873">
        <w:rPr>
          <w:rFonts w:eastAsia="Malgun Gothic" w:cstheme="minorHAnsi"/>
        </w:rPr>
        <w:t>pp. 387-388</w:t>
      </w:r>
      <w:r w:rsidR="009716E5" w:rsidRPr="00BE7873">
        <w:rPr>
          <w:rFonts w:eastAsia="Malgun Gothic" w:cstheme="minorHAnsi"/>
        </w:rPr>
        <w:t>)</w:t>
      </w:r>
      <w:r w:rsidR="00F7584B" w:rsidRPr="00BE7873">
        <w:rPr>
          <w:rFonts w:eastAsia="Malgun Gothic" w:cstheme="minorHAnsi"/>
        </w:rPr>
        <w:t>.</w:t>
      </w:r>
    </w:p>
  </w:footnote>
  <w:footnote w:id="10">
    <w:p w14:paraId="02D9421D" w14:textId="5D050922"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F6496" w:rsidRPr="00BE7873">
        <w:rPr>
          <w:rFonts w:cstheme="minorHAnsi"/>
        </w:rPr>
        <w:t xml:space="preserve">King and Soffe, </w:t>
      </w:r>
      <w:r w:rsidR="00EF6496" w:rsidRPr="00BE7873">
        <w:rPr>
          <w:rFonts w:cstheme="minorHAnsi"/>
          <w:i/>
          <w:iCs/>
        </w:rPr>
        <w:t>A Sacred Island</w:t>
      </w:r>
      <w:r w:rsidR="00EF6496" w:rsidRPr="00BE7873">
        <w:rPr>
          <w:rFonts w:cstheme="minorHAnsi"/>
        </w:rPr>
        <w:t xml:space="preserve">, </w:t>
      </w:r>
      <w:r w:rsidRPr="00BE7873">
        <w:rPr>
          <w:rFonts w:cstheme="minorHAnsi"/>
        </w:rPr>
        <w:t xml:space="preserve">pp. 1-2. </w:t>
      </w:r>
    </w:p>
  </w:footnote>
  <w:footnote w:id="11">
    <w:p w14:paraId="63C9FE71" w14:textId="1013464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34305" w:rsidRPr="00BE7873">
        <w:rPr>
          <w:rFonts w:cstheme="minorHAnsi"/>
        </w:rPr>
        <w:t>Havant Borough Council, ‘</w:t>
      </w:r>
      <w:r w:rsidR="00F64C3A" w:rsidRPr="00BE7873">
        <w:rPr>
          <w:rFonts w:cstheme="minorHAnsi"/>
        </w:rPr>
        <w:t>Formative Influences On The Landscape</w:t>
      </w:r>
      <w:r w:rsidR="00734305" w:rsidRPr="00BE7873">
        <w:rPr>
          <w:rFonts w:cstheme="minorHAnsi"/>
        </w:rPr>
        <w:t>’</w:t>
      </w:r>
      <w:r w:rsidR="00F64C3A" w:rsidRPr="00BE7873">
        <w:rPr>
          <w:rFonts w:cstheme="minorHAnsi"/>
        </w:rPr>
        <w:t xml:space="preserve">, </w:t>
      </w:r>
      <w:r w:rsidR="00F64C3A" w:rsidRPr="00BE7873">
        <w:rPr>
          <w:rFonts w:cstheme="minorHAnsi"/>
          <w:i/>
          <w:iCs/>
        </w:rPr>
        <w:t>Havant Borough Townscape, Landscape and Seascape Character Assessment: Formative Influences on the Landscape</w:t>
      </w:r>
      <w:r w:rsidR="00F64C3A" w:rsidRPr="00BE7873">
        <w:rPr>
          <w:rFonts w:cstheme="minorHAnsi"/>
        </w:rPr>
        <w:t xml:space="preserve"> (Havant: Havant Borough Council, February 2007), 13–34 </w:t>
      </w:r>
      <w:r w:rsidR="004A1512" w:rsidRPr="00BE7873">
        <w:rPr>
          <w:rFonts w:cstheme="minorHAnsi"/>
        </w:rPr>
        <w:t>(p</w:t>
      </w:r>
      <w:r w:rsidR="00FD7DE9" w:rsidRPr="00BE7873">
        <w:rPr>
          <w:rFonts w:cstheme="minorHAnsi"/>
        </w:rPr>
        <w:t xml:space="preserve">. 2) </w:t>
      </w:r>
      <w:r w:rsidR="00F64C3A" w:rsidRPr="00BE7873">
        <w:rPr>
          <w:rFonts w:cstheme="minorHAnsi"/>
        </w:rPr>
        <w:t>&lt;https://cdn.havant.gov.uk/public/documents/Section2.pdf&gt; [accessed 23 December 2023]</w:t>
      </w:r>
      <w:r w:rsidRPr="00BE7873">
        <w:rPr>
          <w:rFonts w:cstheme="minorHAnsi"/>
        </w:rPr>
        <w:t xml:space="preserve">; </w:t>
      </w:r>
      <w:r w:rsidR="00840518" w:rsidRPr="00BE7873">
        <w:rPr>
          <w:rFonts w:cstheme="minorHAnsi"/>
        </w:rPr>
        <w:t xml:space="preserve">David </w:t>
      </w:r>
      <w:r w:rsidR="003A1B8E" w:rsidRPr="00BE7873">
        <w:rPr>
          <w:rFonts w:cstheme="minorHAnsi"/>
        </w:rPr>
        <w:t>Cooper</w:t>
      </w:r>
      <w:r w:rsidR="0065512E" w:rsidRPr="00BE7873">
        <w:rPr>
          <w:rFonts w:cstheme="minorHAnsi"/>
        </w:rPr>
        <w:t>,</w:t>
      </w:r>
      <w:r w:rsidR="003A1B8E" w:rsidRPr="00BE7873">
        <w:rPr>
          <w:rFonts w:cstheme="minorHAnsi"/>
        </w:rPr>
        <w:t xml:space="preserve"> and Michelle Green, ‘Confounding Cartography</w:t>
      </w:r>
      <w:r w:rsidR="00840518" w:rsidRPr="00BE7873">
        <w:rPr>
          <w:rFonts w:cstheme="minorHAnsi"/>
        </w:rPr>
        <w:t xml:space="preserve">: </w:t>
      </w:r>
      <w:r w:rsidR="003A1B8E" w:rsidRPr="00BE7873">
        <w:rPr>
          <w:rFonts w:cstheme="minorHAnsi"/>
        </w:rPr>
        <w:t xml:space="preserve">The Sandscape Diminution </w:t>
      </w:r>
      <w:r w:rsidR="00840518" w:rsidRPr="00BE7873">
        <w:rPr>
          <w:rFonts w:cstheme="minorHAnsi"/>
        </w:rPr>
        <w:t xml:space="preserve">Of </w:t>
      </w:r>
      <w:r w:rsidR="003A1B8E" w:rsidRPr="00BE7873">
        <w:rPr>
          <w:rFonts w:cstheme="minorHAnsi"/>
        </w:rPr>
        <w:t xml:space="preserve">Hayling Island’, in </w:t>
      </w:r>
      <w:r w:rsidR="003A1B8E" w:rsidRPr="00BE7873">
        <w:rPr>
          <w:rFonts w:cstheme="minorHAnsi"/>
          <w:i/>
          <w:iCs/>
        </w:rPr>
        <w:t>Sandscapes</w:t>
      </w:r>
      <w:r w:rsidR="00840518" w:rsidRPr="00BE7873">
        <w:rPr>
          <w:rFonts w:cstheme="minorHAnsi"/>
          <w:i/>
          <w:iCs/>
        </w:rPr>
        <w:t xml:space="preserve">: </w:t>
      </w:r>
      <w:r w:rsidR="003A1B8E" w:rsidRPr="00BE7873">
        <w:rPr>
          <w:rFonts w:cstheme="minorHAnsi"/>
          <w:i/>
          <w:iCs/>
        </w:rPr>
        <w:t xml:space="preserve">Writing </w:t>
      </w:r>
      <w:r w:rsidR="00840518" w:rsidRPr="00BE7873">
        <w:rPr>
          <w:rFonts w:cstheme="minorHAnsi"/>
          <w:i/>
          <w:iCs/>
        </w:rPr>
        <w:t xml:space="preserve">The </w:t>
      </w:r>
      <w:r w:rsidR="003A1B8E" w:rsidRPr="00BE7873">
        <w:rPr>
          <w:rFonts w:cstheme="minorHAnsi"/>
          <w:i/>
          <w:iCs/>
        </w:rPr>
        <w:t>British Seaside</w:t>
      </w:r>
      <w:r w:rsidR="003A1B8E" w:rsidRPr="00BE7873">
        <w:rPr>
          <w:rFonts w:cstheme="minorHAnsi"/>
        </w:rPr>
        <w:t xml:space="preserve">, ed. by Jo Carruthers and Nour </w:t>
      </w:r>
      <w:proofErr w:type="spellStart"/>
      <w:r w:rsidR="003A1B8E" w:rsidRPr="00BE7873">
        <w:rPr>
          <w:rFonts w:cstheme="minorHAnsi"/>
        </w:rPr>
        <w:t>Dakkak</w:t>
      </w:r>
      <w:proofErr w:type="spellEnd"/>
      <w:r w:rsidR="003A1B8E" w:rsidRPr="00BE7873">
        <w:rPr>
          <w:rFonts w:cstheme="minorHAnsi"/>
        </w:rPr>
        <w:t xml:space="preserve"> (Cham: Springer International Publishing, 2020), pp. 191–207 (p. 193)</w:t>
      </w:r>
      <w:r w:rsidR="00E350D6" w:rsidRPr="00BE7873">
        <w:rPr>
          <w:rFonts w:cstheme="minorHAnsi"/>
        </w:rPr>
        <w:t>.</w:t>
      </w:r>
      <w:r w:rsidR="003A1B8E" w:rsidRPr="00BE7873">
        <w:rPr>
          <w:rFonts w:cstheme="minorHAnsi"/>
        </w:rPr>
        <w:t xml:space="preserve"> </w:t>
      </w:r>
    </w:p>
  </w:footnote>
  <w:footnote w:id="12">
    <w:p w14:paraId="57331FD3" w14:textId="14B066DC"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F6496" w:rsidRPr="00BE7873">
        <w:rPr>
          <w:rFonts w:cstheme="minorHAnsi"/>
        </w:rPr>
        <w:t xml:space="preserve">King and Soffe, </w:t>
      </w:r>
      <w:r w:rsidR="00EF6496" w:rsidRPr="00BE7873">
        <w:rPr>
          <w:rFonts w:cstheme="minorHAnsi"/>
          <w:i/>
          <w:iCs/>
        </w:rPr>
        <w:t>A Sacred Island</w:t>
      </w:r>
      <w:r w:rsidR="00EF6496" w:rsidRPr="00BE7873">
        <w:rPr>
          <w:rFonts w:cstheme="minorHAnsi"/>
        </w:rPr>
        <w:t xml:space="preserve">, </w:t>
      </w:r>
      <w:r w:rsidRPr="00BE7873">
        <w:rPr>
          <w:rFonts w:cstheme="minorHAnsi"/>
        </w:rPr>
        <w:t xml:space="preserve">p. 1. </w:t>
      </w:r>
    </w:p>
  </w:footnote>
  <w:footnote w:id="13">
    <w:p w14:paraId="5F58CC46" w14:textId="3257A93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Hayling Island is at risk of being engulfed by the sea as early as 2030. This is a ‘moderate’ prediction using the settings ‘sea level rise + annual flood’, ‘moderate [pollution] </w:t>
      </w:r>
      <w:proofErr w:type="gramStart"/>
      <w:r w:rsidRPr="00BE7873">
        <w:rPr>
          <w:rFonts w:cstheme="minorHAnsi"/>
        </w:rPr>
        <w:t>cuts’</w:t>
      </w:r>
      <w:proofErr w:type="gramEnd"/>
      <w:r w:rsidRPr="00BE7873">
        <w:rPr>
          <w:rFonts w:cstheme="minorHAnsi"/>
        </w:rPr>
        <w:t xml:space="preserve"> and ‘medium’ luck. If the parameters are changed to the best-case scenario, only parts of Hayling are predicted to be underwater by 2050. </w:t>
      </w:r>
      <w:r w:rsidR="0076227B" w:rsidRPr="00BE7873">
        <w:rPr>
          <w:rFonts w:cstheme="minorHAnsi"/>
        </w:rPr>
        <w:t xml:space="preserve">See </w:t>
      </w:r>
      <w:r w:rsidR="00714944" w:rsidRPr="00BE7873">
        <w:rPr>
          <w:rFonts w:cstheme="minorHAnsi"/>
        </w:rPr>
        <w:t xml:space="preserve">Climate Central, ‘Sea Level Rise And Coastal Flood Risk Maps -- A Global Screening Tool By Climate Central’ (Climate Central, 2023) </w:t>
      </w:r>
      <w:r w:rsidR="00041F58" w:rsidRPr="00BE7873">
        <w:rPr>
          <w:rFonts w:cstheme="minorHAnsi"/>
        </w:rPr>
        <w:t>&lt;</w:t>
      </w:r>
      <w:hyperlink r:id="rId1" w:history="1">
        <w:r w:rsidR="009508D3" w:rsidRPr="00BE7873">
          <w:rPr>
            <w:rStyle w:val="Hyperlink"/>
            <w:rFonts w:cstheme="minorHAnsi"/>
            <w:color w:val="auto"/>
            <w:u w:val="none"/>
          </w:rPr>
          <w:t>https://coastal.climatecentral.org/map/14/-0.9785/50.8045/?theme=sea_level_rise&amp;map_type=year&amp;basemap=roadmap&amp;contiguous=true&amp;elevation_model=best_available&amp;forecast_year=2050&amp;pathway=rcp45&amp;percentile=p50&amp;refresh=true&amp;return_level=return_level_1&amp;rl_model=gtsr&amp;slr_model=kopp_2014</w:t>
        </w:r>
      </w:hyperlink>
      <w:r w:rsidR="00041F58" w:rsidRPr="00BE7873">
        <w:rPr>
          <w:rFonts w:cstheme="minorHAnsi"/>
        </w:rPr>
        <w:t>&gt;.</w:t>
      </w:r>
      <w:r w:rsidRPr="00BE7873">
        <w:rPr>
          <w:rFonts w:cstheme="minorHAnsi"/>
        </w:rPr>
        <w:t xml:space="preserve"> </w:t>
      </w:r>
    </w:p>
  </w:footnote>
  <w:footnote w:id="14">
    <w:p w14:paraId="6CA18579" w14:textId="63992877"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3664AF" w:rsidRPr="00BE7873">
        <w:rPr>
          <w:rFonts w:cstheme="minorHAnsi"/>
        </w:rPr>
        <w:t xml:space="preserve">Martin Rowley, ‘Weather History’, </w:t>
      </w:r>
      <w:proofErr w:type="spellStart"/>
      <w:r w:rsidR="003664AF" w:rsidRPr="00BE7873">
        <w:rPr>
          <w:rFonts w:cstheme="minorHAnsi"/>
        </w:rPr>
        <w:t>WeatherWeb</w:t>
      </w:r>
      <w:proofErr w:type="spellEnd"/>
      <w:r w:rsidR="003664AF" w:rsidRPr="00BE7873">
        <w:rPr>
          <w:rFonts w:cstheme="minorHAnsi"/>
        </w:rPr>
        <w:t>, 2023 &lt;https://premium.weatherweb.net/weather-in-history-notes/&gt; [accessed 23 December 2023]</w:t>
      </w:r>
      <w:r w:rsidRPr="00BE7873">
        <w:rPr>
          <w:rFonts w:cstheme="minorHAnsi"/>
        </w:rPr>
        <w:t>.</w:t>
      </w:r>
    </w:p>
  </w:footnote>
  <w:footnote w:id="15">
    <w:p w14:paraId="0B8A7051" w14:textId="4E2AAE22"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70516" w:rsidRPr="00BE7873">
        <w:rPr>
          <w:rFonts w:cstheme="minorHAnsi"/>
        </w:rPr>
        <w:t xml:space="preserve">Jan </w:t>
      </w:r>
      <w:proofErr w:type="spellStart"/>
      <w:r w:rsidR="00070516" w:rsidRPr="00BE7873">
        <w:rPr>
          <w:rFonts w:cstheme="minorHAnsi"/>
        </w:rPr>
        <w:t>Goliński</w:t>
      </w:r>
      <w:proofErr w:type="spellEnd"/>
      <w:r w:rsidR="00070516" w:rsidRPr="00BE7873">
        <w:rPr>
          <w:rFonts w:cstheme="minorHAnsi"/>
        </w:rPr>
        <w:t xml:space="preserve">, </w:t>
      </w:r>
      <w:r w:rsidR="00070516" w:rsidRPr="00BE7873">
        <w:rPr>
          <w:rFonts w:cstheme="minorHAnsi"/>
          <w:i/>
          <w:iCs/>
        </w:rPr>
        <w:t xml:space="preserve">British Weather </w:t>
      </w:r>
      <w:proofErr w:type="gramStart"/>
      <w:r w:rsidR="00E476F3" w:rsidRPr="00BE7873">
        <w:rPr>
          <w:rFonts w:cstheme="minorHAnsi"/>
          <w:i/>
          <w:iCs/>
        </w:rPr>
        <w:t>And</w:t>
      </w:r>
      <w:proofErr w:type="gramEnd"/>
      <w:r w:rsidR="00E476F3" w:rsidRPr="00BE7873">
        <w:rPr>
          <w:rFonts w:cstheme="minorHAnsi"/>
          <w:i/>
          <w:iCs/>
        </w:rPr>
        <w:t xml:space="preserve"> The </w:t>
      </w:r>
      <w:r w:rsidR="00070516" w:rsidRPr="00BE7873">
        <w:rPr>
          <w:rFonts w:cstheme="minorHAnsi"/>
          <w:i/>
          <w:iCs/>
        </w:rPr>
        <w:t xml:space="preserve">Climate </w:t>
      </w:r>
      <w:r w:rsidR="00E476F3" w:rsidRPr="00BE7873">
        <w:rPr>
          <w:rFonts w:cstheme="minorHAnsi"/>
          <w:i/>
          <w:iCs/>
        </w:rPr>
        <w:t xml:space="preserve">Of </w:t>
      </w:r>
      <w:r w:rsidR="00070516" w:rsidRPr="00BE7873">
        <w:rPr>
          <w:rFonts w:cstheme="minorHAnsi"/>
          <w:i/>
          <w:iCs/>
        </w:rPr>
        <w:t>Enlightenment</w:t>
      </w:r>
      <w:r w:rsidR="00E476F3" w:rsidRPr="00BE7873">
        <w:rPr>
          <w:rFonts w:cstheme="minorHAnsi"/>
          <w:i/>
          <w:iCs/>
        </w:rPr>
        <w:t>,</w:t>
      </w:r>
      <w:r w:rsidR="00070516" w:rsidRPr="00BE7873">
        <w:rPr>
          <w:rFonts w:cstheme="minorHAnsi"/>
        </w:rPr>
        <w:t xml:space="preserve"> (Chicago &amp; London: The University of Chicago Press, 2007), p. </w:t>
      </w:r>
      <w:r w:rsidRPr="00BE7873">
        <w:rPr>
          <w:rFonts w:cstheme="minorHAnsi"/>
        </w:rPr>
        <w:t>56.</w:t>
      </w:r>
      <w:r w:rsidR="00BB2F6E" w:rsidRPr="00BE7873">
        <w:rPr>
          <w:rFonts w:cstheme="minorHAnsi"/>
        </w:rPr>
        <w:t xml:space="preserve">  </w:t>
      </w:r>
    </w:p>
  </w:footnote>
  <w:footnote w:id="16">
    <w:p w14:paraId="5903828E" w14:textId="7310603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312976" w:rsidRPr="00BE7873">
        <w:rPr>
          <w:rFonts w:cstheme="minorHAnsi"/>
        </w:rPr>
        <w:t>Martin</w:t>
      </w:r>
      <w:r w:rsidR="00944373" w:rsidRPr="00BE7873">
        <w:rPr>
          <w:rFonts w:cstheme="minorHAnsi"/>
        </w:rPr>
        <w:t xml:space="preserve"> Rowley</w:t>
      </w:r>
      <w:r w:rsidR="00312976" w:rsidRPr="00BE7873">
        <w:rPr>
          <w:rFonts w:cstheme="minorHAnsi"/>
        </w:rPr>
        <w:t xml:space="preserve">, ‘Weather in History 4000 To 100BC’, </w:t>
      </w:r>
      <w:proofErr w:type="spellStart"/>
      <w:r w:rsidR="00312976" w:rsidRPr="00BE7873">
        <w:rPr>
          <w:rFonts w:cstheme="minorHAnsi"/>
        </w:rPr>
        <w:t>WeatherWeb</w:t>
      </w:r>
      <w:proofErr w:type="spellEnd"/>
      <w:r w:rsidR="00312976" w:rsidRPr="00BE7873">
        <w:rPr>
          <w:rFonts w:cstheme="minorHAnsi"/>
        </w:rPr>
        <w:t>, 2023 &lt;https://premium.weatherweb.net/weather-in-history-400-to-100bc/&gt; [accessed 23 December 2023]</w:t>
      </w:r>
      <w:r w:rsidR="00944373" w:rsidRPr="00BE7873">
        <w:rPr>
          <w:rFonts w:cstheme="minorHAnsi"/>
        </w:rPr>
        <w:t xml:space="preserve">; Martin Rowley, ‘Weather in History 100BC To 499AD’, </w:t>
      </w:r>
      <w:proofErr w:type="spellStart"/>
      <w:r w:rsidR="00944373" w:rsidRPr="00BE7873">
        <w:rPr>
          <w:rFonts w:cstheme="minorHAnsi"/>
        </w:rPr>
        <w:t>WeatherWeb</w:t>
      </w:r>
      <w:proofErr w:type="spellEnd"/>
      <w:r w:rsidR="00944373" w:rsidRPr="00BE7873">
        <w:rPr>
          <w:rFonts w:cstheme="minorHAnsi"/>
        </w:rPr>
        <w:t>, 2023 &lt;https://premium.weatherweb.net/weather-in-history-100bc-to-499ad&gt; [accessed 23 December 2023].</w:t>
      </w:r>
    </w:p>
  </w:footnote>
  <w:footnote w:id="17">
    <w:p w14:paraId="76B46516" w14:textId="2B23CAF3"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Cooper</w:t>
      </w:r>
      <w:r w:rsidR="007D2AEF" w:rsidRPr="00BE7873">
        <w:rPr>
          <w:rFonts w:cstheme="minorHAnsi"/>
        </w:rPr>
        <w:t xml:space="preserve"> and</w:t>
      </w:r>
      <w:r w:rsidRPr="00BE7873">
        <w:rPr>
          <w:rFonts w:cstheme="minorHAnsi"/>
        </w:rPr>
        <w:t xml:space="preserve"> Green</w:t>
      </w:r>
      <w:r w:rsidR="007D2AEF" w:rsidRPr="00BE7873">
        <w:rPr>
          <w:rFonts w:cstheme="minorHAnsi"/>
        </w:rPr>
        <w:t>, ‘</w:t>
      </w:r>
      <w:r w:rsidRPr="00BE7873">
        <w:rPr>
          <w:rFonts w:cstheme="minorHAnsi"/>
        </w:rPr>
        <w:t>Confounding Cartography</w:t>
      </w:r>
      <w:r w:rsidR="007D2AEF" w:rsidRPr="00BE7873">
        <w:rPr>
          <w:rFonts w:cstheme="minorHAnsi"/>
        </w:rPr>
        <w:t>’</w:t>
      </w:r>
      <w:r w:rsidR="001A0622" w:rsidRPr="00BE7873">
        <w:rPr>
          <w:rFonts w:cstheme="minorHAnsi"/>
        </w:rPr>
        <w:t>,</w:t>
      </w:r>
      <w:r w:rsidR="007D2AEF" w:rsidRPr="00BE7873">
        <w:rPr>
          <w:rFonts w:cstheme="minorHAnsi"/>
        </w:rPr>
        <w:t xml:space="preserve"> </w:t>
      </w:r>
      <w:r w:rsidRPr="00BE7873">
        <w:rPr>
          <w:rFonts w:cstheme="minorHAnsi"/>
        </w:rPr>
        <w:t>p. 191</w:t>
      </w:r>
      <w:r w:rsidR="001A0622" w:rsidRPr="00BE7873">
        <w:rPr>
          <w:rFonts w:cstheme="minorHAnsi"/>
        </w:rPr>
        <w:t>.</w:t>
      </w:r>
    </w:p>
  </w:footnote>
  <w:footnote w:id="18">
    <w:p w14:paraId="01970597" w14:textId="2FF40B79"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D583A" w:rsidRPr="00BE7873">
        <w:rPr>
          <w:rFonts w:cstheme="minorHAnsi"/>
        </w:rPr>
        <w:t>Richard</w:t>
      </w:r>
      <w:r w:rsidR="009A2134" w:rsidRPr="00BE7873">
        <w:rPr>
          <w:rFonts w:cstheme="minorHAnsi"/>
        </w:rPr>
        <w:t xml:space="preserve"> Bradley</w:t>
      </w:r>
      <w:r w:rsidR="000D583A" w:rsidRPr="00BE7873">
        <w:rPr>
          <w:rFonts w:cstheme="minorHAnsi"/>
        </w:rPr>
        <w:t xml:space="preserve">, ‘Stock Raising </w:t>
      </w:r>
      <w:r w:rsidR="009A2134" w:rsidRPr="00BE7873">
        <w:rPr>
          <w:rFonts w:cstheme="minorHAnsi"/>
        </w:rPr>
        <w:t xml:space="preserve">And The </w:t>
      </w:r>
      <w:r w:rsidR="000D583A" w:rsidRPr="00BE7873">
        <w:rPr>
          <w:rFonts w:cstheme="minorHAnsi"/>
        </w:rPr>
        <w:t xml:space="preserve">Origins </w:t>
      </w:r>
      <w:r w:rsidR="009A2134" w:rsidRPr="00BE7873">
        <w:rPr>
          <w:rFonts w:cstheme="minorHAnsi"/>
        </w:rPr>
        <w:t xml:space="preserve">Of The </w:t>
      </w:r>
      <w:r w:rsidR="000D583A" w:rsidRPr="00BE7873">
        <w:rPr>
          <w:rFonts w:cstheme="minorHAnsi"/>
        </w:rPr>
        <w:t xml:space="preserve">Hill Fort </w:t>
      </w:r>
      <w:r w:rsidR="009A2134" w:rsidRPr="00BE7873">
        <w:rPr>
          <w:rFonts w:cstheme="minorHAnsi"/>
        </w:rPr>
        <w:t xml:space="preserve">On The </w:t>
      </w:r>
      <w:r w:rsidR="000D583A" w:rsidRPr="00BE7873">
        <w:rPr>
          <w:rFonts w:cstheme="minorHAnsi"/>
        </w:rPr>
        <w:t xml:space="preserve">South Downs’, </w:t>
      </w:r>
      <w:r w:rsidR="000D583A" w:rsidRPr="00BE7873">
        <w:rPr>
          <w:rFonts w:cstheme="minorHAnsi"/>
          <w:i/>
          <w:iCs/>
        </w:rPr>
        <w:t>The Antiquaries Journal</w:t>
      </w:r>
      <w:r w:rsidR="000D583A" w:rsidRPr="00BE7873">
        <w:rPr>
          <w:rFonts w:cstheme="minorHAnsi"/>
        </w:rPr>
        <w:t xml:space="preserve">, 51.1 (1971), 8–29 </w:t>
      </w:r>
      <w:r w:rsidR="009A2134" w:rsidRPr="00BE7873">
        <w:rPr>
          <w:rFonts w:cstheme="minorHAnsi"/>
        </w:rPr>
        <w:t>(</w:t>
      </w:r>
      <w:r w:rsidRPr="00BE7873">
        <w:rPr>
          <w:rFonts w:cstheme="minorHAnsi"/>
        </w:rPr>
        <w:t>pp. 11, 13-14, 19</w:t>
      </w:r>
      <w:r w:rsidR="00C304BF" w:rsidRPr="00BE7873">
        <w:rPr>
          <w:rFonts w:cstheme="minorHAnsi"/>
        </w:rPr>
        <w:t>)</w:t>
      </w:r>
      <w:r w:rsidRPr="00BE7873">
        <w:rPr>
          <w:rFonts w:cstheme="minorHAnsi"/>
        </w:rPr>
        <w:t xml:space="preserve">; </w:t>
      </w:r>
      <w:r w:rsidR="00842655" w:rsidRPr="00BE7873">
        <w:rPr>
          <w:rFonts w:cstheme="minorHAnsi"/>
        </w:rPr>
        <w:t xml:space="preserve">A. </w:t>
      </w:r>
      <w:r w:rsidR="00291B79" w:rsidRPr="00BE7873">
        <w:rPr>
          <w:rFonts w:cstheme="minorHAnsi"/>
        </w:rPr>
        <w:t xml:space="preserve">Corney, ‘The Portsmouth Fortress’, </w:t>
      </w:r>
      <w:r w:rsidR="00291B79" w:rsidRPr="00BE7873">
        <w:rPr>
          <w:rFonts w:cstheme="minorHAnsi"/>
          <w:i/>
          <w:iCs/>
        </w:rPr>
        <w:t xml:space="preserve">Journal </w:t>
      </w:r>
      <w:r w:rsidR="00504813" w:rsidRPr="00BE7873">
        <w:rPr>
          <w:rFonts w:cstheme="minorHAnsi"/>
          <w:i/>
          <w:iCs/>
        </w:rPr>
        <w:t xml:space="preserve">Of The </w:t>
      </w:r>
      <w:r w:rsidR="00291B79" w:rsidRPr="00BE7873">
        <w:rPr>
          <w:rFonts w:cstheme="minorHAnsi"/>
          <w:i/>
          <w:iCs/>
        </w:rPr>
        <w:t xml:space="preserve">Royal Society </w:t>
      </w:r>
      <w:r w:rsidR="00504813" w:rsidRPr="00BE7873">
        <w:rPr>
          <w:rFonts w:cstheme="minorHAnsi"/>
          <w:i/>
          <w:iCs/>
        </w:rPr>
        <w:t xml:space="preserve">Of </w:t>
      </w:r>
      <w:r w:rsidR="00291B79" w:rsidRPr="00BE7873">
        <w:rPr>
          <w:rFonts w:cstheme="minorHAnsi"/>
          <w:i/>
          <w:iCs/>
        </w:rPr>
        <w:t>Arts</w:t>
      </w:r>
      <w:r w:rsidR="00291B79" w:rsidRPr="00BE7873">
        <w:rPr>
          <w:rFonts w:cstheme="minorHAnsi"/>
        </w:rPr>
        <w:t>, 131.5326 (1983), 578–86</w:t>
      </w:r>
      <w:r w:rsidRPr="00BE7873">
        <w:rPr>
          <w:rFonts w:cstheme="minorHAnsi"/>
        </w:rPr>
        <w:t xml:space="preserve"> </w:t>
      </w:r>
      <w:r w:rsidR="00842655" w:rsidRPr="00BE7873">
        <w:rPr>
          <w:rFonts w:cstheme="minorHAnsi"/>
        </w:rPr>
        <w:t>(</w:t>
      </w:r>
      <w:r w:rsidRPr="00BE7873">
        <w:rPr>
          <w:rFonts w:cstheme="minorHAnsi"/>
        </w:rPr>
        <w:t>p. 586</w:t>
      </w:r>
      <w:r w:rsidR="00842655" w:rsidRPr="00BE7873">
        <w:rPr>
          <w:rFonts w:cstheme="minorHAnsi"/>
        </w:rPr>
        <w:t>)</w:t>
      </w:r>
      <w:r w:rsidRPr="00BE7873">
        <w:rPr>
          <w:rFonts w:cstheme="minorHAnsi"/>
        </w:rPr>
        <w:t xml:space="preserve">; David </w:t>
      </w:r>
      <w:proofErr w:type="spellStart"/>
      <w:r w:rsidRPr="00BE7873">
        <w:rPr>
          <w:rFonts w:cstheme="minorHAnsi"/>
        </w:rPr>
        <w:t>Rudkins</w:t>
      </w:r>
      <w:proofErr w:type="spellEnd"/>
      <w:r w:rsidRPr="00BE7873">
        <w:rPr>
          <w:rFonts w:cstheme="minorHAnsi"/>
        </w:rPr>
        <w:t>,</w:t>
      </w:r>
      <w:r w:rsidR="007B2E47" w:rsidRPr="00BE7873">
        <w:rPr>
          <w:rFonts w:cstheme="minorHAnsi"/>
        </w:rPr>
        <w:t xml:space="preserve"> ‘Excavations </w:t>
      </w:r>
      <w:r w:rsidR="00504813" w:rsidRPr="00BE7873">
        <w:rPr>
          <w:rFonts w:cstheme="minorHAnsi"/>
        </w:rPr>
        <w:t xml:space="preserve">At </w:t>
      </w:r>
      <w:r w:rsidR="007B2E47" w:rsidRPr="00BE7873">
        <w:rPr>
          <w:rFonts w:cstheme="minorHAnsi"/>
        </w:rPr>
        <w:t>Southwick Hill Cross</w:t>
      </w:r>
      <w:r w:rsidR="00504813" w:rsidRPr="00BE7873">
        <w:rPr>
          <w:rFonts w:cstheme="minorHAnsi"/>
        </w:rPr>
        <w:t>-</w:t>
      </w:r>
      <w:r w:rsidR="007B2E47" w:rsidRPr="00BE7873">
        <w:rPr>
          <w:rFonts w:cstheme="minorHAnsi"/>
        </w:rPr>
        <w:t>Roads</w:t>
      </w:r>
      <w:r w:rsidR="00504813" w:rsidRPr="00BE7873">
        <w:rPr>
          <w:rFonts w:cstheme="minorHAnsi"/>
        </w:rPr>
        <w:t xml:space="preserve">, </w:t>
      </w:r>
      <w:proofErr w:type="spellStart"/>
      <w:r w:rsidR="007B2E47" w:rsidRPr="00BE7873">
        <w:rPr>
          <w:rFonts w:cstheme="minorHAnsi"/>
        </w:rPr>
        <w:t>Portsdown</w:t>
      </w:r>
      <w:proofErr w:type="spellEnd"/>
      <w:r w:rsidR="00504813" w:rsidRPr="00BE7873">
        <w:rPr>
          <w:rFonts w:cstheme="minorHAnsi"/>
        </w:rPr>
        <w:t xml:space="preserve">, </w:t>
      </w:r>
      <w:r w:rsidR="007B2E47" w:rsidRPr="00BE7873">
        <w:rPr>
          <w:rFonts w:cstheme="minorHAnsi"/>
        </w:rPr>
        <w:t>Portsmouth’</w:t>
      </w:r>
      <w:r w:rsidR="00504813" w:rsidRPr="00BE7873">
        <w:rPr>
          <w:rFonts w:cstheme="minorHAnsi"/>
        </w:rPr>
        <w:t xml:space="preserve">, </w:t>
      </w:r>
      <w:r w:rsidR="007B2E47" w:rsidRPr="00BE7873">
        <w:rPr>
          <w:rFonts w:cstheme="minorHAnsi"/>
          <w:i/>
          <w:iCs/>
        </w:rPr>
        <w:t xml:space="preserve">Proceedings </w:t>
      </w:r>
      <w:r w:rsidR="00504813" w:rsidRPr="00BE7873">
        <w:rPr>
          <w:rFonts w:cstheme="minorHAnsi"/>
          <w:i/>
          <w:iCs/>
        </w:rPr>
        <w:t xml:space="preserve">Of </w:t>
      </w:r>
      <w:r w:rsidR="007B2E47" w:rsidRPr="00BE7873">
        <w:rPr>
          <w:rFonts w:cstheme="minorHAnsi"/>
          <w:i/>
          <w:iCs/>
        </w:rPr>
        <w:t>Hampshire Field Club Archaeological Society</w:t>
      </w:r>
      <w:r w:rsidR="007B2E47" w:rsidRPr="00BE7873">
        <w:rPr>
          <w:rFonts w:cstheme="minorHAnsi"/>
        </w:rPr>
        <w:t>, 45 (1989), 5–12</w:t>
      </w:r>
      <w:r w:rsidRPr="00BE7873">
        <w:rPr>
          <w:rFonts w:cstheme="minorHAnsi"/>
        </w:rPr>
        <w:t xml:space="preserve"> </w:t>
      </w:r>
      <w:r w:rsidR="00504813" w:rsidRPr="00BE7873">
        <w:rPr>
          <w:rFonts w:cstheme="minorHAnsi"/>
        </w:rPr>
        <w:t>(</w:t>
      </w:r>
      <w:r w:rsidRPr="00BE7873">
        <w:rPr>
          <w:rFonts w:cstheme="minorHAnsi"/>
        </w:rPr>
        <w:t>pp. 5-12</w:t>
      </w:r>
      <w:r w:rsidR="00504813" w:rsidRPr="00BE7873">
        <w:rPr>
          <w:rFonts w:cstheme="minorHAnsi"/>
        </w:rPr>
        <w:t>)</w:t>
      </w:r>
      <w:r w:rsidRPr="00BE7873">
        <w:rPr>
          <w:rFonts w:cstheme="minorHAnsi"/>
        </w:rPr>
        <w:t>.</w:t>
      </w:r>
      <w:r w:rsidR="00C304BF" w:rsidRPr="00BE7873">
        <w:rPr>
          <w:rFonts w:cstheme="minorHAnsi"/>
        </w:rPr>
        <w:t xml:space="preserve"> </w:t>
      </w:r>
    </w:p>
  </w:footnote>
  <w:footnote w:id="19">
    <w:p w14:paraId="2F6E76C2" w14:textId="2456B04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180605" w:rsidRPr="00BE7873">
        <w:rPr>
          <w:rFonts w:cstheme="minorHAnsi"/>
        </w:rPr>
        <w:t xml:space="preserve">James Dodd, </w:t>
      </w:r>
      <w:r w:rsidR="00180605" w:rsidRPr="00BE7873">
        <w:rPr>
          <w:rFonts w:cstheme="minorHAnsi"/>
          <w:i/>
          <w:iCs/>
        </w:rPr>
        <w:t xml:space="preserve">Report of Volunteer Fieldwork Conducted In And Around </w:t>
      </w:r>
      <w:proofErr w:type="spellStart"/>
      <w:r w:rsidR="00180605" w:rsidRPr="00BE7873">
        <w:rPr>
          <w:rFonts w:cstheme="minorHAnsi"/>
          <w:i/>
          <w:iCs/>
        </w:rPr>
        <w:t>Kingley</w:t>
      </w:r>
      <w:proofErr w:type="spellEnd"/>
      <w:r w:rsidR="00180605" w:rsidRPr="00BE7873">
        <w:rPr>
          <w:rFonts w:cstheme="minorHAnsi"/>
          <w:i/>
          <w:iCs/>
        </w:rPr>
        <w:t xml:space="preserve"> Vale National Nature Reserve, West Sussex, By The ‘Secrets Of The High Woods’ Project, March 2015 &amp; </w:t>
      </w:r>
      <w:r w:rsidR="000726A4" w:rsidRPr="00BE7873">
        <w:rPr>
          <w:rFonts w:cstheme="minorHAnsi"/>
          <w:i/>
          <w:iCs/>
        </w:rPr>
        <w:t>February</w:t>
      </w:r>
      <w:r w:rsidR="00180605" w:rsidRPr="00BE7873">
        <w:rPr>
          <w:rFonts w:cstheme="minorHAnsi"/>
          <w:i/>
          <w:iCs/>
        </w:rPr>
        <w:t xml:space="preserve"> 2016</w:t>
      </w:r>
      <w:r w:rsidR="00180605" w:rsidRPr="00BE7873">
        <w:rPr>
          <w:rFonts w:cstheme="minorHAnsi"/>
        </w:rPr>
        <w:t xml:space="preserve"> (South Downs National Park Authority)</w:t>
      </w:r>
      <w:r w:rsidR="000726A4" w:rsidRPr="00BE7873">
        <w:rPr>
          <w:rFonts w:cstheme="minorHAnsi"/>
        </w:rPr>
        <w:t>, 1-</w:t>
      </w:r>
      <w:r w:rsidR="00772ED8" w:rsidRPr="00BE7873">
        <w:rPr>
          <w:rFonts w:cstheme="minorHAnsi"/>
        </w:rPr>
        <w:t>36 (p. 5)</w:t>
      </w:r>
      <w:r w:rsidR="00180605" w:rsidRPr="00BE7873">
        <w:rPr>
          <w:rFonts w:cstheme="minorHAnsi"/>
        </w:rPr>
        <w:t xml:space="preserve"> &lt;https://www.southdowns.gov.uk/wp-content/uploads/2016/08/Kingley-Vale-Fieldwork-Report.pdf&gt;</w:t>
      </w:r>
      <w:r w:rsidRPr="00BE7873">
        <w:rPr>
          <w:rFonts w:cstheme="minorHAnsi"/>
        </w:rPr>
        <w:t xml:space="preserve">; </w:t>
      </w:r>
      <w:r w:rsidR="00C44BE7" w:rsidRPr="00BE7873">
        <w:rPr>
          <w:rFonts w:cstheme="minorHAnsi"/>
        </w:rPr>
        <w:t xml:space="preserve">W. </w:t>
      </w:r>
      <w:r w:rsidR="00C03469" w:rsidRPr="00BE7873">
        <w:rPr>
          <w:rFonts w:cstheme="minorHAnsi"/>
        </w:rPr>
        <w:t xml:space="preserve">Hayden, ‘On Some Prehistoric Flint Implements Found </w:t>
      </w:r>
      <w:r w:rsidR="00891FE4" w:rsidRPr="00BE7873">
        <w:rPr>
          <w:rFonts w:cstheme="minorHAnsi"/>
        </w:rPr>
        <w:t xml:space="preserve">On The </w:t>
      </w:r>
      <w:r w:rsidR="00C03469" w:rsidRPr="00BE7873">
        <w:rPr>
          <w:rFonts w:cstheme="minorHAnsi"/>
        </w:rPr>
        <w:t>South Downs</w:t>
      </w:r>
      <w:r w:rsidR="00891FE4" w:rsidRPr="00BE7873">
        <w:rPr>
          <w:rFonts w:cstheme="minorHAnsi"/>
        </w:rPr>
        <w:t xml:space="preserve">, </w:t>
      </w:r>
      <w:r w:rsidR="00C03469" w:rsidRPr="00BE7873">
        <w:rPr>
          <w:rFonts w:cstheme="minorHAnsi"/>
        </w:rPr>
        <w:t>Near Chichester’</w:t>
      </w:r>
      <w:r w:rsidR="00891FE4" w:rsidRPr="00BE7873">
        <w:rPr>
          <w:rFonts w:cstheme="minorHAnsi"/>
        </w:rPr>
        <w:t xml:space="preserve">, </w:t>
      </w:r>
      <w:r w:rsidR="00C03469" w:rsidRPr="00BE7873">
        <w:rPr>
          <w:rFonts w:cstheme="minorHAnsi"/>
          <w:i/>
          <w:iCs/>
        </w:rPr>
        <w:t xml:space="preserve">Journal </w:t>
      </w:r>
      <w:r w:rsidR="00891FE4" w:rsidRPr="00BE7873">
        <w:rPr>
          <w:rFonts w:cstheme="minorHAnsi"/>
          <w:i/>
          <w:iCs/>
        </w:rPr>
        <w:t xml:space="preserve">Of The </w:t>
      </w:r>
      <w:r w:rsidR="00C03469" w:rsidRPr="00BE7873">
        <w:rPr>
          <w:rFonts w:cstheme="minorHAnsi"/>
          <w:i/>
          <w:iCs/>
        </w:rPr>
        <w:t>British Archaeological</w:t>
      </w:r>
      <w:r w:rsidR="00C03469" w:rsidRPr="00BE7873">
        <w:rPr>
          <w:rFonts w:cstheme="minorHAnsi"/>
        </w:rPr>
        <w:t xml:space="preserve"> </w:t>
      </w:r>
      <w:r w:rsidR="00C03469" w:rsidRPr="00BE7873">
        <w:rPr>
          <w:rFonts w:cstheme="minorHAnsi"/>
          <w:i/>
          <w:iCs/>
        </w:rPr>
        <w:t>Association</w:t>
      </w:r>
      <w:r w:rsidR="00C03469" w:rsidRPr="00BE7873">
        <w:rPr>
          <w:rFonts w:cstheme="minorHAnsi"/>
        </w:rPr>
        <w:t xml:space="preserve">, 50.2 (1894), 131–38 </w:t>
      </w:r>
      <w:hyperlink r:id="rId2" w:history="1">
        <w:r w:rsidR="00C44BE7" w:rsidRPr="00BE7873">
          <w:rPr>
            <w:rStyle w:val="Hyperlink"/>
            <w:rFonts w:cstheme="minorHAnsi"/>
            <w:color w:val="auto"/>
          </w:rPr>
          <w:t>https://doi.org/10.1080/00681288.1894.11888346</w:t>
        </w:r>
      </w:hyperlink>
      <w:r w:rsidR="00C44BE7" w:rsidRPr="00BE7873">
        <w:rPr>
          <w:rFonts w:cstheme="minorHAnsi"/>
        </w:rPr>
        <w:t>;</w:t>
      </w:r>
      <w:r w:rsidRPr="00BE7873">
        <w:rPr>
          <w:rFonts w:cstheme="minorHAnsi"/>
        </w:rPr>
        <w:t xml:space="preserve"> </w:t>
      </w:r>
      <w:r w:rsidR="00B7154B" w:rsidRPr="00BE7873">
        <w:rPr>
          <w:rFonts w:cstheme="minorHAnsi"/>
        </w:rPr>
        <w:t xml:space="preserve">The Megalithic Portal, ‘Devil’s Humps Barrows - Barrow Cemetery in England in West Sussex’, The Megalithic Portal, 2002 &lt;https://www.megalithic.co.uk/article.php?sid=5043&gt; [accessed 23 December 2023]. </w:t>
      </w:r>
    </w:p>
  </w:footnote>
  <w:footnote w:id="20">
    <w:p w14:paraId="18BC8527" w14:textId="060B79FD"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633C8E" w:rsidRPr="00BE7873">
        <w:rPr>
          <w:rFonts w:cstheme="minorHAnsi"/>
        </w:rPr>
        <w:t xml:space="preserve">Nick Pennick, </w:t>
      </w:r>
      <w:r w:rsidR="00633C8E" w:rsidRPr="00BE7873">
        <w:rPr>
          <w:rFonts w:cstheme="minorHAnsi"/>
          <w:i/>
          <w:iCs/>
        </w:rPr>
        <w:t>Celtic Sacred Landscapes</w:t>
      </w:r>
      <w:r w:rsidR="00633C8E" w:rsidRPr="00BE7873">
        <w:rPr>
          <w:rFonts w:cstheme="minorHAnsi"/>
        </w:rPr>
        <w:t xml:space="preserve"> (Thames &amp; Hudson, 2000), </w:t>
      </w:r>
      <w:r w:rsidRPr="00BE7873">
        <w:rPr>
          <w:rFonts w:cstheme="minorHAnsi"/>
        </w:rPr>
        <w:t>p. 9.</w:t>
      </w:r>
      <w:r w:rsidR="00633C8E" w:rsidRPr="00BE7873">
        <w:rPr>
          <w:rFonts w:cstheme="minorHAnsi"/>
        </w:rPr>
        <w:t xml:space="preserve"> </w:t>
      </w:r>
    </w:p>
  </w:footnote>
  <w:footnote w:id="21">
    <w:p w14:paraId="134CEDBB" w14:textId="7893F738"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B821F8" w:rsidRPr="00BE7873">
        <w:rPr>
          <w:rFonts w:cstheme="minorHAnsi"/>
        </w:rPr>
        <w:t>Ibid.</w:t>
      </w:r>
      <w:r w:rsidRPr="00BE7873">
        <w:rPr>
          <w:rFonts w:cstheme="minorHAnsi"/>
        </w:rPr>
        <w:t xml:space="preserve"> </w:t>
      </w:r>
    </w:p>
  </w:footnote>
  <w:footnote w:id="22">
    <w:p w14:paraId="0948DA21" w14:textId="2A4F94E3"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192DB2" w:rsidRPr="00BE7873">
        <w:rPr>
          <w:rFonts w:cstheme="minorHAnsi"/>
        </w:rPr>
        <w:t xml:space="preserve">Simon Price, ‘Religious Mobility </w:t>
      </w:r>
      <w:proofErr w:type="gramStart"/>
      <w:r w:rsidR="00192DB2" w:rsidRPr="00BE7873">
        <w:rPr>
          <w:rFonts w:cstheme="minorHAnsi"/>
        </w:rPr>
        <w:t>In</w:t>
      </w:r>
      <w:proofErr w:type="gramEnd"/>
      <w:r w:rsidR="00192DB2" w:rsidRPr="00BE7873">
        <w:rPr>
          <w:rFonts w:cstheme="minorHAnsi"/>
        </w:rPr>
        <w:t xml:space="preserve"> The Roman Empire’, </w:t>
      </w:r>
      <w:r w:rsidR="00192DB2" w:rsidRPr="00BE7873">
        <w:rPr>
          <w:rFonts w:cstheme="minorHAnsi"/>
          <w:i/>
          <w:iCs/>
        </w:rPr>
        <w:t xml:space="preserve">The </w:t>
      </w:r>
      <w:r w:rsidR="0099721E" w:rsidRPr="00BE7873">
        <w:rPr>
          <w:rFonts w:cstheme="minorHAnsi"/>
          <w:i/>
          <w:iCs/>
        </w:rPr>
        <w:t>Journal of Roman Studies</w:t>
      </w:r>
      <w:r w:rsidR="00192DB2" w:rsidRPr="00BE7873">
        <w:rPr>
          <w:rFonts w:cstheme="minorHAnsi"/>
        </w:rPr>
        <w:t>, 102 (2012), 1–9 (</w:t>
      </w:r>
      <w:r w:rsidRPr="00BE7873">
        <w:rPr>
          <w:rFonts w:cstheme="minorHAnsi"/>
        </w:rPr>
        <w:t>p. 6</w:t>
      </w:r>
      <w:r w:rsidR="00192DB2" w:rsidRPr="00BE7873">
        <w:rPr>
          <w:rFonts w:cstheme="minorHAnsi"/>
        </w:rPr>
        <w:t>)</w:t>
      </w:r>
      <w:r w:rsidRPr="00BE7873">
        <w:rPr>
          <w:rFonts w:cstheme="minorHAnsi"/>
        </w:rPr>
        <w:t>.</w:t>
      </w:r>
      <w:r w:rsidR="00192DB2" w:rsidRPr="00BE7873">
        <w:rPr>
          <w:rFonts w:cstheme="minorHAnsi"/>
        </w:rPr>
        <w:t xml:space="preserve"> </w:t>
      </w:r>
    </w:p>
  </w:footnote>
  <w:footnote w:id="23">
    <w:p w14:paraId="4AE4EA7F" w14:textId="25677F69"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Bernhard Maier, </w:t>
      </w:r>
      <w:r w:rsidR="00CE3DFE" w:rsidRPr="00BE7873">
        <w:rPr>
          <w:rFonts w:cstheme="minorHAnsi"/>
          <w:i/>
          <w:iCs/>
        </w:rPr>
        <w:t xml:space="preserve">Dictionary </w:t>
      </w:r>
      <w:r w:rsidR="00A653EA" w:rsidRPr="00BE7873">
        <w:rPr>
          <w:rFonts w:cstheme="minorHAnsi"/>
          <w:i/>
          <w:iCs/>
        </w:rPr>
        <w:t xml:space="preserve">Of </w:t>
      </w:r>
      <w:r w:rsidR="00CE3DFE" w:rsidRPr="00BE7873">
        <w:rPr>
          <w:rFonts w:cstheme="minorHAnsi"/>
          <w:i/>
          <w:iCs/>
        </w:rPr>
        <w:t xml:space="preserve">Celtic Religion </w:t>
      </w:r>
      <w:r w:rsidR="00A653EA" w:rsidRPr="00BE7873">
        <w:rPr>
          <w:rFonts w:cstheme="minorHAnsi"/>
          <w:i/>
          <w:iCs/>
        </w:rPr>
        <w:t xml:space="preserve">And </w:t>
      </w:r>
      <w:r w:rsidR="00CE3DFE" w:rsidRPr="00BE7873">
        <w:rPr>
          <w:rFonts w:cstheme="minorHAnsi"/>
          <w:i/>
          <w:iCs/>
        </w:rPr>
        <w:t>Culture</w:t>
      </w:r>
      <w:r w:rsidR="00CE3DFE" w:rsidRPr="00BE7873">
        <w:rPr>
          <w:rFonts w:cstheme="minorHAnsi"/>
        </w:rPr>
        <w:t xml:space="preserve"> (Boydell Press, 1997)</w:t>
      </w:r>
      <w:r w:rsidRPr="00BE7873">
        <w:rPr>
          <w:rFonts w:cstheme="minorHAnsi"/>
        </w:rPr>
        <w:t xml:space="preserve"> p. 78; </w:t>
      </w:r>
      <w:r w:rsidR="00FD0FF6" w:rsidRPr="00BE7873">
        <w:rPr>
          <w:rFonts w:cstheme="minorHAnsi"/>
        </w:rPr>
        <w:t xml:space="preserve">King and Soffe, </w:t>
      </w:r>
      <w:r w:rsidR="00D53288" w:rsidRPr="00BE7873">
        <w:rPr>
          <w:rFonts w:cstheme="minorHAnsi"/>
        </w:rPr>
        <w:t>‘Hayling Island: A Bibliography’</w:t>
      </w:r>
      <w:r w:rsidR="00FD0FF6" w:rsidRPr="00BE7873">
        <w:rPr>
          <w:rFonts w:cstheme="minorHAnsi"/>
          <w:i/>
          <w:iCs/>
        </w:rPr>
        <w:t xml:space="preserve">, </w:t>
      </w:r>
      <w:r w:rsidRPr="00BE7873">
        <w:rPr>
          <w:rFonts w:cstheme="minorHAnsi"/>
        </w:rPr>
        <w:t xml:space="preserve"> pp. 140-2; </w:t>
      </w:r>
      <w:r w:rsidR="004B44C8" w:rsidRPr="00BE7873">
        <w:rPr>
          <w:rFonts w:cstheme="minorHAnsi"/>
        </w:rPr>
        <w:t xml:space="preserve">King and Soffe, </w:t>
      </w:r>
      <w:r w:rsidR="004B44C8" w:rsidRPr="00BE7873">
        <w:rPr>
          <w:rFonts w:cstheme="minorHAnsi"/>
          <w:i/>
          <w:iCs/>
        </w:rPr>
        <w:t>A Sacred Island</w:t>
      </w:r>
      <w:r w:rsidR="004B44C8" w:rsidRPr="00BE7873">
        <w:rPr>
          <w:rFonts w:cstheme="minorHAnsi"/>
        </w:rPr>
        <w:t xml:space="preserve">, </w:t>
      </w:r>
      <w:r w:rsidRPr="00BE7873">
        <w:rPr>
          <w:rFonts w:cstheme="minorHAnsi"/>
        </w:rPr>
        <w:t xml:space="preserve"> p. 15; </w:t>
      </w:r>
      <w:r w:rsidR="00180BBF" w:rsidRPr="00BE7873">
        <w:rPr>
          <w:rFonts w:cstheme="minorHAnsi"/>
        </w:rPr>
        <w:t>John Frederick Drinkwater, ‘</w:t>
      </w:r>
      <w:proofErr w:type="spellStart"/>
      <w:r w:rsidR="00180BBF" w:rsidRPr="00BE7873">
        <w:rPr>
          <w:rFonts w:cstheme="minorHAnsi"/>
        </w:rPr>
        <w:t>Atrebates</w:t>
      </w:r>
      <w:proofErr w:type="spellEnd"/>
      <w:r w:rsidR="00180BBF" w:rsidRPr="00BE7873">
        <w:rPr>
          <w:rFonts w:cstheme="minorHAnsi"/>
        </w:rPr>
        <w:t xml:space="preserve"> (1), A Tribe Of Gallia Belgica’, </w:t>
      </w:r>
      <w:r w:rsidR="00180BBF" w:rsidRPr="00BE7873">
        <w:rPr>
          <w:rFonts w:cstheme="minorHAnsi"/>
          <w:i/>
          <w:iCs/>
        </w:rPr>
        <w:t>Oxford Classical Dictionary</w:t>
      </w:r>
      <w:r w:rsidR="00180BBF" w:rsidRPr="00BE7873">
        <w:rPr>
          <w:rFonts w:cstheme="minorHAnsi"/>
        </w:rPr>
        <w:t xml:space="preserve"> (Oxford University Press, 2015) &lt;https://doi.org/10.1093/acrefore/9780199381135.013.939&gt; </w:t>
      </w:r>
      <w:r w:rsidRPr="00BE7873">
        <w:rPr>
          <w:rFonts w:cstheme="minorHAnsi"/>
        </w:rPr>
        <w:t xml:space="preserve">[Accessed 30 Nov. 2023]; </w:t>
      </w:r>
      <w:r w:rsidR="00A653EA" w:rsidRPr="00BE7873">
        <w:rPr>
          <w:rFonts w:cstheme="minorHAnsi"/>
        </w:rPr>
        <w:t xml:space="preserve">Sheppard S </w:t>
      </w:r>
      <w:r w:rsidR="00D50468" w:rsidRPr="00BE7873">
        <w:rPr>
          <w:rFonts w:cstheme="minorHAnsi"/>
        </w:rPr>
        <w:t>Frere</w:t>
      </w:r>
      <w:r w:rsidR="00A653EA" w:rsidRPr="00BE7873">
        <w:rPr>
          <w:rFonts w:cstheme="minorHAnsi"/>
        </w:rPr>
        <w:t xml:space="preserve"> </w:t>
      </w:r>
      <w:r w:rsidR="00D50468" w:rsidRPr="00BE7873">
        <w:rPr>
          <w:rFonts w:cstheme="minorHAnsi"/>
        </w:rPr>
        <w:t>and Martin Millett, ‘</w:t>
      </w:r>
      <w:proofErr w:type="spellStart"/>
      <w:r w:rsidR="00D50468" w:rsidRPr="00BE7873">
        <w:rPr>
          <w:rFonts w:cstheme="minorHAnsi"/>
        </w:rPr>
        <w:t>Atrebates</w:t>
      </w:r>
      <w:proofErr w:type="spellEnd"/>
      <w:r w:rsidR="00D50468" w:rsidRPr="00BE7873">
        <w:rPr>
          <w:rFonts w:cstheme="minorHAnsi"/>
        </w:rPr>
        <w:t xml:space="preserve"> (2), </w:t>
      </w:r>
      <w:r w:rsidR="00A653EA" w:rsidRPr="00BE7873">
        <w:rPr>
          <w:rFonts w:cstheme="minorHAnsi"/>
        </w:rPr>
        <w:t xml:space="preserve">A </w:t>
      </w:r>
      <w:r w:rsidR="00D50468" w:rsidRPr="00BE7873">
        <w:rPr>
          <w:rFonts w:cstheme="minorHAnsi"/>
        </w:rPr>
        <w:t xml:space="preserve">Gallic Tribe </w:t>
      </w:r>
      <w:r w:rsidR="00A653EA" w:rsidRPr="00BE7873">
        <w:rPr>
          <w:rFonts w:cstheme="minorHAnsi"/>
        </w:rPr>
        <w:t xml:space="preserve">Of </w:t>
      </w:r>
      <w:r w:rsidR="00D50468" w:rsidRPr="00BE7873">
        <w:rPr>
          <w:rFonts w:cstheme="minorHAnsi"/>
        </w:rPr>
        <w:t xml:space="preserve">Southern Britannia’, </w:t>
      </w:r>
      <w:r w:rsidR="00D50468" w:rsidRPr="00BE7873">
        <w:rPr>
          <w:rFonts w:cstheme="minorHAnsi"/>
          <w:i/>
          <w:iCs/>
        </w:rPr>
        <w:t>Oxford Classical Dictionary</w:t>
      </w:r>
      <w:r w:rsidR="00D50468" w:rsidRPr="00BE7873">
        <w:rPr>
          <w:rFonts w:cstheme="minorHAnsi"/>
        </w:rPr>
        <w:t xml:space="preserve"> (Oxford University Press, 2015) &lt;https://oxfordre.com/classics/view/10.1093/acrefore/9780199381135.001.0001/acrefore-9780199381135-e-940&gt;</w:t>
      </w:r>
      <w:r w:rsidR="004D3F9E" w:rsidRPr="00BE7873">
        <w:rPr>
          <w:rFonts w:cstheme="minorHAnsi"/>
        </w:rPr>
        <w:t xml:space="preserve"> </w:t>
      </w:r>
      <w:r w:rsidR="00D50468" w:rsidRPr="00BE7873">
        <w:rPr>
          <w:rFonts w:cstheme="minorHAnsi"/>
        </w:rPr>
        <w:t xml:space="preserve">[Accessed </w:t>
      </w:r>
      <w:r w:rsidR="004D3F9E" w:rsidRPr="00BE7873">
        <w:rPr>
          <w:rFonts w:cstheme="minorHAnsi"/>
        </w:rPr>
        <w:t xml:space="preserve">30 Nov. 2023]. </w:t>
      </w:r>
    </w:p>
  </w:footnote>
  <w:footnote w:id="24">
    <w:p w14:paraId="4B04E10E" w14:textId="1494630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w:t>
      </w:r>
      <w:proofErr w:type="gramStart"/>
      <w:r w:rsidR="00E404B4" w:rsidRPr="00BE7873">
        <w:rPr>
          <w:rFonts w:cstheme="minorHAnsi"/>
        </w:rPr>
        <w:t>At</w:t>
      </w:r>
      <w:proofErr w:type="gramEnd"/>
      <w:r w:rsidR="00E404B4" w:rsidRPr="00BE7873">
        <w:rPr>
          <w:rFonts w:cstheme="minorHAnsi"/>
        </w:rPr>
        <w:t xml:space="preserve"> Hayling Island</w:t>
      </w:r>
      <w:r w:rsidR="00652409" w:rsidRPr="00BE7873">
        <w:rPr>
          <w:rFonts w:cstheme="minorHAnsi"/>
        </w:rPr>
        <w:t>’, pp.</w:t>
      </w:r>
      <w:r w:rsidRPr="00BE7873">
        <w:rPr>
          <w:rFonts w:cstheme="minorHAnsi"/>
        </w:rPr>
        <w:t xml:space="preserve"> 3-5;</w:t>
      </w:r>
      <w:r w:rsidR="00590D84" w:rsidRPr="00BE7873">
        <w:rPr>
          <w:rFonts w:cstheme="minorHAnsi"/>
        </w:rPr>
        <w:t xml:space="preserve"> King and Soffe, ‘Organisation </w:t>
      </w:r>
      <w:r w:rsidR="00CF1E40" w:rsidRPr="00BE7873">
        <w:rPr>
          <w:rFonts w:cstheme="minorHAnsi"/>
        </w:rPr>
        <w:t xml:space="preserve">And </w:t>
      </w:r>
      <w:r w:rsidR="00590D84" w:rsidRPr="00BE7873">
        <w:rPr>
          <w:rFonts w:cstheme="minorHAnsi"/>
        </w:rPr>
        <w:t>Deposition’,</w:t>
      </w:r>
      <w:r w:rsidRPr="00BE7873">
        <w:rPr>
          <w:rFonts w:cstheme="minorHAnsi"/>
        </w:rPr>
        <w:t xml:space="preserve"> pp. 38-9; </w:t>
      </w:r>
      <w:r w:rsidR="00FD0FF6" w:rsidRPr="00BE7873">
        <w:rPr>
          <w:rFonts w:cstheme="minorHAnsi"/>
        </w:rPr>
        <w:t xml:space="preserve">King and Soffe, </w:t>
      </w:r>
      <w:r w:rsidR="00D53288" w:rsidRPr="00BE7873">
        <w:rPr>
          <w:rFonts w:cstheme="minorHAnsi"/>
        </w:rPr>
        <w:t>‘Hayling Island: A Bibliography’</w:t>
      </w:r>
      <w:r w:rsidR="00060573" w:rsidRPr="00BE7873">
        <w:rPr>
          <w:rFonts w:cstheme="minorHAnsi"/>
          <w:i/>
          <w:iCs/>
        </w:rPr>
        <w:t xml:space="preserve">, </w:t>
      </w:r>
      <w:r w:rsidR="00060573" w:rsidRPr="00BE7873">
        <w:rPr>
          <w:rFonts w:cstheme="minorHAnsi"/>
        </w:rPr>
        <w:t>pp.</w:t>
      </w:r>
      <w:r w:rsidRPr="00BE7873">
        <w:rPr>
          <w:rFonts w:cstheme="minorHAnsi"/>
        </w:rPr>
        <w:t xml:space="preserve"> 139-141.</w:t>
      </w:r>
    </w:p>
  </w:footnote>
  <w:footnote w:id="25">
    <w:p w14:paraId="153AA48A" w14:textId="7FCC8020"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w:t>
      </w:r>
      <w:proofErr w:type="gramStart"/>
      <w:r w:rsidR="00E404B4" w:rsidRPr="00BE7873">
        <w:rPr>
          <w:rFonts w:cstheme="minorHAnsi"/>
        </w:rPr>
        <w:t>At</w:t>
      </w:r>
      <w:proofErr w:type="gramEnd"/>
      <w:r w:rsidR="00E404B4" w:rsidRPr="00BE7873">
        <w:rPr>
          <w:rFonts w:cstheme="minorHAnsi"/>
        </w:rPr>
        <w:t xml:space="preserve"> Hayling Island’, </w:t>
      </w:r>
      <w:r w:rsidRPr="00BE7873">
        <w:rPr>
          <w:rFonts w:cstheme="minorHAnsi"/>
        </w:rPr>
        <w:t>p. 2.</w:t>
      </w:r>
    </w:p>
  </w:footnote>
  <w:footnote w:id="26">
    <w:p w14:paraId="05C6FC6E" w14:textId="2CE31400" w:rsidR="00F1766B" w:rsidRPr="00BE7873" w:rsidRDefault="00F1766B" w:rsidP="00F1766B">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Anthony King and Grahame Soffe, </w:t>
      </w:r>
      <w:r w:rsidR="006C301F" w:rsidRPr="00BE7873">
        <w:rPr>
          <w:rFonts w:asciiTheme="minorHAnsi" w:hAnsiTheme="minorHAnsi" w:cstheme="minorHAnsi"/>
          <w:sz w:val="20"/>
          <w:szCs w:val="20"/>
        </w:rPr>
        <w:t xml:space="preserve">‘A Romano-Celtic Temple at </w:t>
      </w:r>
      <w:proofErr w:type="spellStart"/>
      <w:r w:rsidR="006C301F" w:rsidRPr="00BE7873">
        <w:rPr>
          <w:rFonts w:asciiTheme="minorHAnsi" w:hAnsiTheme="minorHAnsi" w:cstheme="minorHAnsi"/>
          <w:sz w:val="20"/>
          <w:szCs w:val="20"/>
        </w:rPr>
        <w:t>Ratham</w:t>
      </w:r>
      <w:proofErr w:type="spellEnd"/>
      <w:r w:rsidR="006C301F" w:rsidRPr="00BE7873">
        <w:rPr>
          <w:rFonts w:asciiTheme="minorHAnsi" w:hAnsiTheme="minorHAnsi" w:cstheme="minorHAnsi"/>
          <w:sz w:val="20"/>
          <w:szCs w:val="20"/>
        </w:rPr>
        <w:t xml:space="preserve"> Mill, </w:t>
      </w:r>
      <w:proofErr w:type="spellStart"/>
      <w:r w:rsidR="006C301F" w:rsidRPr="00BE7873">
        <w:rPr>
          <w:rFonts w:asciiTheme="minorHAnsi" w:hAnsiTheme="minorHAnsi" w:cstheme="minorHAnsi"/>
          <w:sz w:val="20"/>
          <w:szCs w:val="20"/>
        </w:rPr>
        <w:t>Funtington</w:t>
      </w:r>
      <w:proofErr w:type="spellEnd"/>
      <w:r w:rsidR="006C301F" w:rsidRPr="00BE7873">
        <w:rPr>
          <w:rFonts w:asciiTheme="minorHAnsi" w:hAnsiTheme="minorHAnsi" w:cstheme="minorHAnsi"/>
          <w:sz w:val="20"/>
          <w:szCs w:val="20"/>
        </w:rPr>
        <w:t>, West Sussex’, Britannia, 14 (1983), 264–66</w:t>
      </w:r>
      <w:r w:rsidR="0002115A" w:rsidRPr="00BE7873">
        <w:rPr>
          <w:rFonts w:asciiTheme="minorHAnsi" w:hAnsiTheme="minorHAnsi" w:cstheme="minorHAnsi"/>
          <w:sz w:val="20"/>
          <w:szCs w:val="20"/>
        </w:rPr>
        <w:t>.</w:t>
      </w:r>
    </w:p>
  </w:footnote>
  <w:footnote w:id="27">
    <w:p w14:paraId="3DCEC793" w14:textId="677DD2AD"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Frere and Millett</w:t>
      </w:r>
      <w:r w:rsidR="00060573" w:rsidRPr="00BE7873">
        <w:rPr>
          <w:rFonts w:cstheme="minorHAnsi"/>
        </w:rPr>
        <w:t>, ‘</w:t>
      </w:r>
      <w:proofErr w:type="spellStart"/>
      <w:r w:rsidR="00060573" w:rsidRPr="00BE7873">
        <w:rPr>
          <w:rFonts w:cstheme="minorHAnsi"/>
        </w:rPr>
        <w:t>Atrebates</w:t>
      </w:r>
      <w:proofErr w:type="spellEnd"/>
      <w:r w:rsidR="00060573" w:rsidRPr="00BE7873">
        <w:rPr>
          <w:rFonts w:cstheme="minorHAnsi"/>
        </w:rPr>
        <w:t xml:space="preserve"> (2)’</w:t>
      </w:r>
      <w:r w:rsidR="005C0B35" w:rsidRPr="00BE7873">
        <w:rPr>
          <w:rFonts w:cstheme="minorHAnsi"/>
        </w:rPr>
        <w:t>.</w:t>
      </w:r>
    </w:p>
  </w:footnote>
  <w:footnote w:id="28">
    <w:p w14:paraId="40CB3469" w14:textId="28199423"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FD0FF6" w:rsidRPr="00BE7873">
        <w:rPr>
          <w:rFonts w:cstheme="minorHAnsi"/>
        </w:rPr>
        <w:t xml:space="preserve">King and Soffe, </w:t>
      </w:r>
      <w:r w:rsidR="00D53288" w:rsidRPr="00BE7873">
        <w:rPr>
          <w:rFonts w:cstheme="minorHAnsi"/>
        </w:rPr>
        <w:t xml:space="preserve">‘Hayling Island: A Bibliography’, </w:t>
      </w:r>
      <w:r w:rsidRPr="00BE7873">
        <w:rPr>
          <w:rFonts w:cstheme="minorHAnsi"/>
        </w:rPr>
        <w:t>p. 142.</w:t>
      </w:r>
    </w:p>
  </w:footnote>
  <w:footnote w:id="29">
    <w:p w14:paraId="4EA66A19" w14:textId="3468D6E5"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90D84" w:rsidRPr="00BE7873">
        <w:rPr>
          <w:rFonts w:cstheme="minorHAnsi"/>
        </w:rPr>
        <w:t xml:space="preserve">King and Soffe, ‘Organisation </w:t>
      </w:r>
      <w:proofErr w:type="gramStart"/>
      <w:r w:rsidR="00CF1E40" w:rsidRPr="00BE7873">
        <w:rPr>
          <w:rFonts w:cstheme="minorHAnsi"/>
        </w:rPr>
        <w:t>And</w:t>
      </w:r>
      <w:proofErr w:type="gramEnd"/>
      <w:r w:rsidR="00CF1E40" w:rsidRPr="00BE7873">
        <w:rPr>
          <w:rFonts w:cstheme="minorHAnsi"/>
        </w:rPr>
        <w:t xml:space="preserve"> </w:t>
      </w:r>
      <w:r w:rsidR="00590D84" w:rsidRPr="00BE7873">
        <w:rPr>
          <w:rFonts w:cstheme="minorHAnsi"/>
        </w:rPr>
        <w:t xml:space="preserve">Deposition’, </w:t>
      </w:r>
      <w:r w:rsidRPr="00BE7873">
        <w:rPr>
          <w:rFonts w:cstheme="minorHAnsi"/>
        </w:rPr>
        <w:t xml:space="preserve">p. 45; </w:t>
      </w:r>
      <w:r w:rsidR="004B44C8" w:rsidRPr="00BE7873">
        <w:rPr>
          <w:rFonts w:cstheme="minorHAnsi"/>
        </w:rPr>
        <w:t xml:space="preserve">King and Soffe, </w:t>
      </w:r>
      <w:r w:rsidR="004B44C8" w:rsidRPr="00BE7873">
        <w:rPr>
          <w:rFonts w:cstheme="minorHAnsi"/>
          <w:i/>
          <w:iCs/>
        </w:rPr>
        <w:t>A Sacred Island</w:t>
      </w:r>
      <w:r w:rsidR="004B44C8" w:rsidRPr="00BE7873">
        <w:rPr>
          <w:rFonts w:cstheme="minorHAnsi"/>
        </w:rPr>
        <w:t xml:space="preserve">, </w:t>
      </w:r>
      <w:r w:rsidR="004B44C8" w:rsidRPr="00BE7873">
        <w:rPr>
          <w:rFonts w:eastAsia="Times New Roman" w:cstheme="minorHAnsi"/>
          <w:lang w:eastAsia="en-GB"/>
        </w:rPr>
        <w:t>p.</w:t>
      </w:r>
      <w:r w:rsidRPr="00BE7873">
        <w:rPr>
          <w:rFonts w:eastAsia="Times New Roman" w:cstheme="minorHAnsi"/>
          <w:lang w:eastAsia="en-GB"/>
        </w:rPr>
        <w:t xml:space="preserve"> 17</w:t>
      </w:r>
      <w:r w:rsidRPr="00BE7873">
        <w:rPr>
          <w:rFonts w:cstheme="minorHAnsi"/>
        </w:rPr>
        <w:t xml:space="preserve">. </w:t>
      </w:r>
    </w:p>
  </w:footnote>
  <w:footnote w:id="30">
    <w:p w14:paraId="614125A2" w14:textId="7CB830EC"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4B44C8" w:rsidRPr="00BE7873">
        <w:rPr>
          <w:rFonts w:cstheme="minorHAnsi"/>
        </w:rPr>
        <w:t xml:space="preserve">King and Soffe, </w:t>
      </w:r>
      <w:r w:rsidR="004B44C8" w:rsidRPr="00BE7873">
        <w:rPr>
          <w:rFonts w:cstheme="minorHAnsi"/>
          <w:i/>
          <w:iCs/>
        </w:rPr>
        <w:t>A Sacred Island</w:t>
      </w:r>
      <w:r w:rsidR="004B44C8" w:rsidRPr="00BE7873">
        <w:rPr>
          <w:rFonts w:cstheme="minorHAnsi"/>
        </w:rPr>
        <w:t xml:space="preserve">, </w:t>
      </w:r>
      <w:r w:rsidRPr="00BE7873">
        <w:rPr>
          <w:rFonts w:cstheme="minorHAnsi"/>
        </w:rPr>
        <w:t>p</w:t>
      </w:r>
      <w:r w:rsidR="00095715" w:rsidRPr="00BE7873">
        <w:rPr>
          <w:rFonts w:cstheme="minorHAnsi"/>
        </w:rPr>
        <w:t>p</w:t>
      </w:r>
      <w:r w:rsidRPr="00BE7873">
        <w:rPr>
          <w:rFonts w:cstheme="minorHAnsi"/>
        </w:rPr>
        <w:t xml:space="preserve">. 2, 16. </w:t>
      </w:r>
    </w:p>
  </w:footnote>
  <w:footnote w:id="31">
    <w:p w14:paraId="1B4DAEEA" w14:textId="0FBA25E2"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w:t>
      </w:r>
      <w:proofErr w:type="gramStart"/>
      <w:r w:rsidR="00E404B4" w:rsidRPr="00BE7873">
        <w:rPr>
          <w:rFonts w:cstheme="minorHAnsi"/>
        </w:rPr>
        <w:t>At</w:t>
      </w:r>
      <w:proofErr w:type="gramEnd"/>
      <w:r w:rsidR="00E404B4" w:rsidRPr="00BE7873">
        <w:rPr>
          <w:rFonts w:cstheme="minorHAnsi"/>
        </w:rPr>
        <w:t xml:space="preserve"> Hayling Island’, </w:t>
      </w:r>
      <w:r w:rsidRPr="00BE7873">
        <w:rPr>
          <w:rFonts w:cstheme="minorHAnsi"/>
        </w:rPr>
        <w:t xml:space="preserve">p. 1; </w:t>
      </w:r>
      <w:r w:rsidR="00590D84" w:rsidRPr="00BE7873">
        <w:rPr>
          <w:rFonts w:cstheme="minorHAnsi"/>
        </w:rPr>
        <w:t xml:space="preserve">King and Soffe, </w:t>
      </w:r>
      <w:r w:rsidR="00CF1E40" w:rsidRPr="00BE7873">
        <w:rPr>
          <w:rFonts w:cstheme="minorHAnsi"/>
        </w:rPr>
        <w:t>‘</w:t>
      </w:r>
      <w:r w:rsidR="00590D84" w:rsidRPr="00BE7873">
        <w:rPr>
          <w:rFonts w:cstheme="minorHAnsi"/>
        </w:rPr>
        <w:t xml:space="preserve">Organisation </w:t>
      </w:r>
      <w:r w:rsidR="00CF1E40" w:rsidRPr="00BE7873">
        <w:rPr>
          <w:rFonts w:cstheme="minorHAnsi"/>
        </w:rPr>
        <w:t xml:space="preserve">And </w:t>
      </w:r>
      <w:r w:rsidR="00590D84" w:rsidRPr="00BE7873">
        <w:rPr>
          <w:rFonts w:cstheme="minorHAnsi"/>
        </w:rPr>
        <w:t>Deposition’,</w:t>
      </w:r>
      <w:r w:rsidRPr="00BE7873">
        <w:rPr>
          <w:rFonts w:cstheme="minorHAnsi"/>
        </w:rPr>
        <w:t xml:space="preserve"> p. 35; </w:t>
      </w:r>
      <w:r w:rsidR="00D473EA" w:rsidRPr="00BE7873">
        <w:rPr>
          <w:rFonts w:cstheme="minorHAnsi"/>
        </w:rPr>
        <w:t xml:space="preserve">King and Soffe, </w:t>
      </w:r>
      <w:r w:rsidR="00D53288" w:rsidRPr="00BE7873">
        <w:rPr>
          <w:rFonts w:cstheme="minorHAnsi"/>
        </w:rPr>
        <w:t>‘Hayling Island: A Bibliography’</w:t>
      </w:r>
      <w:r w:rsidR="00D473EA" w:rsidRPr="00BE7873">
        <w:rPr>
          <w:rFonts w:cstheme="minorHAnsi"/>
          <w:i/>
          <w:iCs/>
        </w:rPr>
        <w:t xml:space="preserve">, </w:t>
      </w:r>
      <w:r w:rsidRPr="00BE7873">
        <w:rPr>
          <w:rFonts w:cstheme="minorHAnsi"/>
        </w:rPr>
        <w:t xml:space="preserve">p. 139; </w:t>
      </w:r>
      <w:r w:rsidR="00EA365F" w:rsidRPr="00BE7873">
        <w:rPr>
          <w:rFonts w:cstheme="minorHAnsi"/>
        </w:rPr>
        <w:t>King, ‘Pre-Roman Cult Site’,</w:t>
      </w:r>
      <w:r w:rsidRPr="00BE7873">
        <w:rPr>
          <w:rFonts w:cstheme="minorHAnsi"/>
        </w:rPr>
        <w:t xml:space="preserve"> pp. 274-5; </w:t>
      </w:r>
      <w:r w:rsidR="00E22BE2" w:rsidRPr="00BE7873">
        <w:rPr>
          <w:rFonts w:cstheme="minorHAnsi"/>
        </w:rPr>
        <w:t xml:space="preserve">King and Soffe, </w:t>
      </w:r>
      <w:r w:rsidR="00E22BE2" w:rsidRPr="00BE7873">
        <w:rPr>
          <w:rFonts w:cstheme="minorHAnsi"/>
          <w:i/>
          <w:iCs/>
        </w:rPr>
        <w:t xml:space="preserve">A Sacred </w:t>
      </w:r>
      <w:r w:rsidR="00095715" w:rsidRPr="00BE7873">
        <w:rPr>
          <w:rFonts w:cstheme="minorHAnsi"/>
          <w:i/>
          <w:iCs/>
        </w:rPr>
        <w:t>Island</w:t>
      </w:r>
      <w:r w:rsidR="00095715" w:rsidRPr="00BE7873">
        <w:rPr>
          <w:rFonts w:cstheme="minorHAnsi"/>
        </w:rPr>
        <w:t>, p.</w:t>
      </w:r>
      <w:r w:rsidRPr="00BE7873">
        <w:rPr>
          <w:rFonts w:cstheme="minorHAnsi"/>
        </w:rPr>
        <w:t xml:space="preserve"> 3.</w:t>
      </w:r>
    </w:p>
  </w:footnote>
  <w:footnote w:id="32">
    <w:p w14:paraId="5FA88B22" w14:textId="5112540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90D84" w:rsidRPr="00BE7873">
        <w:rPr>
          <w:rFonts w:cstheme="minorHAnsi"/>
        </w:rPr>
        <w:t xml:space="preserve">King and Soffe, </w:t>
      </w:r>
      <w:r w:rsidR="00CF1E40" w:rsidRPr="00BE7873">
        <w:rPr>
          <w:rFonts w:cstheme="minorHAnsi"/>
        </w:rPr>
        <w:t>‘</w:t>
      </w:r>
      <w:r w:rsidR="00590D84" w:rsidRPr="00BE7873">
        <w:rPr>
          <w:rFonts w:cstheme="minorHAnsi"/>
        </w:rPr>
        <w:t xml:space="preserve">Organisation </w:t>
      </w:r>
      <w:proofErr w:type="gramStart"/>
      <w:r w:rsidR="00CF1E40" w:rsidRPr="00BE7873">
        <w:rPr>
          <w:rFonts w:cstheme="minorHAnsi"/>
        </w:rPr>
        <w:t>And</w:t>
      </w:r>
      <w:proofErr w:type="gramEnd"/>
      <w:r w:rsidR="00CF1E40" w:rsidRPr="00BE7873">
        <w:rPr>
          <w:rFonts w:cstheme="minorHAnsi"/>
        </w:rPr>
        <w:t xml:space="preserve"> </w:t>
      </w:r>
      <w:r w:rsidR="00590D84" w:rsidRPr="00BE7873">
        <w:rPr>
          <w:rFonts w:cstheme="minorHAnsi"/>
        </w:rPr>
        <w:t>Deposition’</w:t>
      </w:r>
      <w:r w:rsidR="004C1C2C" w:rsidRPr="00BE7873">
        <w:rPr>
          <w:rFonts w:cstheme="minorHAnsi"/>
        </w:rPr>
        <w:t xml:space="preserve">, </w:t>
      </w:r>
      <w:r w:rsidRPr="00BE7873">
        <w:rPr>
          <w:rFonts w:cstheme="minorHAnsi"/>
        </w:rPr>
        <w:t xml:space="preserve">p. 36;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p. 16.</w:t>
      </w:r>
    </w:p>
  </w:footnote>
  <w:footnote w:id="33">
    <w:p w14:paraId="5FEE911C" w14:textId="5E181C3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90D84" w:rsidRPr="00BE7873">
        <w:rPr>
          <w:rFonts w:cstheme="minorHAnsi"/>
        </w:rPr>
        <w:t xml:space="preserve">King and Soffe, ‘Organisation </w:t>
      </w:r>
      <w:proofErr w:type="gramStart"/>
      <w:r w:rsidR="00CF1E40" w:rsidRPr="00BE7873">
        <w:rPr>
          <w:rFonts w:cstheme="minorHAnsi"/>
        </w:rPr>
        <w:t>And</w:t>
      </w:r>
      <w:proofErr w:type="gramEnd"/>
      <w:r w:rsidR="00CF1E40" w:rsidRPr="00BE7873">
        <w:rPr>
          <w:rFonts w:cstheme="minorHAnsi"/>
        </w:rPr>
        <w:t xml:space="preserve"> </w:t>
      </w:r>
      <w:r w:rsidR="00590D84" w:rsidRPr="00BE7873">
        <w:rPr>
          <w:rFonts w:cstheme="minorHAnsi"/>
        </w:rPr>
        <w:t>Deposition’,</w:t>
      </w:r>
      <w:r w:rsidRPr="00BE7873">
        <w:rPr>
          <w:rFonts w:cstheme="minorHAnsi"/>
        </w:rPr>
        <w:t xml:space="preserve"> p. </w:t>
      </w:r>
      <w:r w:rsidR="009333F0" w:rsidRPr="00BE7873">
        <w:rPr>
          <w:rFonts w:cstheme="minorHAnsi"/>
        </w:rPr>
        <w:t>35</w:t>
      </w:r>
      <w:r w:rsidRPr="00BE7873">
        <w:rPr>
          <w:rFonts w:cstheme="minorHAnsi"/>
          <w:b/>
          <w:bCs/>
        </w:rPr>
        <w:t>;</w:t>
      </w:r>
      <w:r w:rsidRPr="00BE7873">
        <w:rPr>
          <w:rFonts w:cstheme="minorHAnsi"/>
        </w:rPr>
        <w:t xml:space="preserve"> </w:t>
      </w:r>
      <w:r w:rsidR="007C1B86" w:rsidRPr="00BE7873">
        <w:rPr>
          <w:rFonts w:cstheme="minorHAnsi"/>
        </w:rPr>
        <w:t xml:space="preserve">King and Soffe, </w:t>
      </w:r>
      <w:r w:rsidR="00D53288" w:rsidRPr="00BE7873">
        <w:rPr>
          <w:rFonts w:cstheme="minorHAnsi"/>
        </w:rPr>
        <w:t>‘Hayling Island: A Bibliography’</w:t>
      </w:r>
      <w:r w:rsidR="007C1B86" w:rsidRPr="00BE7873">
        <w:rPr>
          <w:rFonts w:cstheme="minorHAnsi"/>
          <w:i/>
          <w:iCs/>
        </w:rPr>
        <w:t xml:space="preserve">, </w:t>
      </w:r>
      <w:r w:rsidRPr="00BE7873">
        <w:rPr>
          <w:rFonts w:cstheme="minorHAnsi"/>
        </w:rPr>
        <w:t xml:space="preserve">p. 139; </w:t>
      </w:r>
      <w:r w:rsidR="00E22BE2" w:rsidRPr="00BE7873">
        <w:rPr>
          <w:rFonts w:cstheme="minorHAnsi"/>
        </w:rPr>
        <w:t xml:space="preserve">King and Soffe, </w:t>
      </w:r>
      <w:r w:rsidR="00E22BE2" w:rsidRPr="00BE7873">
        <w:rPr>
          <w:rFonts w:cstheme="minorHAnsi"/>
          <w:i/>
          <w:iCs/>
        </w:rPr>
        <w:t xml:space="preserve">A Sacred </w:t>
      </w:r>
      <w:r w:rsidR="00C951FA" w:rsidRPr="00BE7873">
        <w:rPr>
          <w:rFonts w:cstheme="minorHAnsi"/>
          <w:i/>
          <w:iCs/>
        </w:rPr>
        <w:t>Island</w:t>
      </w:r>
      <w:r w:rsidR="00C951FA" w:rsidRPr="00BE7873">
        <w:rPr>
          <w:rFonts w:cstheme="minorHAnsi"/>
        </w:rPr>
        <w:t>, pp.</w:t>
      </w:r>
      <w:r w:rsidRPr="00BE7873">
        <w:rPr>
          <w:rFonts w:cstheme="minorHAnsi"/>
        </w:rPr>
        <w:t xml:space="preserve"> 3-8.</w:t>
      </w:r>
    </w:p>
  </w:footnote>
  <w:footnote w:id="34">
    <w:p w14:paraId="5E41BF61" w14:textId="1B53167F"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w:t>
      </w:r>
      <w:proofErr w:type="gramStart"/>
      <w:r w:rsidR="00E404B4" w:rsidRPr="00BE7873">
        <w:rPr>
          <w:rFonts w:cstheme="minorHAnsi"/>
        </w:rPr>
        <w:t>At</w:t>
      </w:r>
      <w:proofErr w:type="gramEnd"/>
      <w:r w:rsidR="00E404B4" w:rsidRPr="00BE7873">
        <w:rPr>
          <w:rFonts w:cstheme="minorHAnsi"/>
        </w:rPr>
        <w:t xml:space="preserve"> Hayling Island’, </w:t>
      </w:r>
      <w:r w:rsidRPr="00BE7873">
        <w:rPr>
          <w:rFonts w:cstheme="minorHAnsi"/>
        </w:rPr>
        <w:t>p. 1.</w:t>
      </w:r>
    </w:p>
  </w:footnote>
  <w:footnote w:id="35">
    <w:p w14:paraId="1B57CEC6" w14:textId="2DD1C808"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826CB" w:rsidRPr="00BE7873">
        <w:rPr>
          <w:rFonts w:cstheme="minorHAnsi"/>
        </w:rPr>
        <w:t xml:space="preserve">King, ‘Pre-Roman Cult Site’, </w:t>
      </w:r>
      <w:r w:rsidRPr="00BE7873">
        <w:rPr>
          <w:rFonts w:cstheme="minorHAnsi"/>
        </w:rPr>
        <w:t>p. 274.</w:t>
      </w:r>
    </w:p>
  </w:footnote>
  <w:footnote w:id="36">
    <w:p w14:paraId="3FCFD1E5" w14:textId="76F4BD5F"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7C6007" w:rsidRPr="00BE7873">
        <w:rPr>
          <w:rFonts w:cstheme="minorHAnsi"/>
        </w:rPr>
        <w:t>Although p</w:t>
      </w:r>
      <w:r w:rsidRPr="00BE7873">
        <w:rPr>
          <w:rFonts w:cstheme="minorHAnsi"/>
        </w:rPr>
        <w:t xml:space="preserve">ermission </w:t>
      </w:r>
      <w:r w:rsidR="007C6007" w:rsidRPr="00BE7873">
        <w:rPr>
          <w:rFonts w:cstheme="minorHAnsi"/>
        </w:rPr>
        <w:t xml:space="preserve">was </w:t>
      </w:r>
      <w:r w:rsidRPr="00BE7873">
        <w:rPr>
          <w:rFonts w:cstheme="minorHAnsi"/>
        </w:rPr>
        <w:t xml:space="preserve">granted </w:t>
      </w:r>
      <w:r w:rsidR="000C4EEB" w:rsidRPr="00BE7873">
        <w:rPr>
          <w:rFonts w:cstheme="minorHAnsi"/>
        </w:rPr>
        <w:t xml:space="preserve">by Sam </w:t>
      </w:r>
      <w:r w:rsidRPr="00BE7873">
        <w:rPr>
          <w:rFonts w:cstheme="minorHAnsi"/>
        </w:rPr>
        <w:t>to name the Farm</w:t>
      </w:r>
      <w:r w:rsidR="000C4EEB" w:rsidRPr="00BE7873">
        <w:rPr>
          <w:rFonts w:cstheme="minorHAnsi"/>
        </w:rPr>
        <w:t xml:space="preserve"> </w:t>
      </w:r>
      <w:r w:rsidR="007C6007" w:rsidRPr="00BE7873">
        <w:rPr>
          <w:rFonts w:cstheme="minorHAnsi"/>
        </w:rPr>
        <w:t>(</w:t>
      </w:r>
      <w:r w:rsidR="000C4EEB" w:rsidRPr="00BE7873">
        <w:rPr>
          <w:rFonts w:cstheme="minorHAnsi"/>
        </w:rPr>
        <w:t>via email on</w:t>
      </w:r>
      <w:r w:rsidR="00687F17" w:rsidRPr="00BE7873">
        <w:rPr>
          <w:rFonts w:cstheme="minorHAnsi"/>
        </w:rPr>
        <w:t xml:space="preserve"> Friday 24</w:t>
      </w:r>
      <w:r w:rsidR="00687F17" w:rsidRPr="00BE7873">
        <w:rPr>
          <w:rFonts w:cstheme="minorHAnsi"/>
          <w:vertAlign w:val="superscript"/>
        </w:rPr>
        <w:t>th</w:t>
      </w:r>
      <w:r w:rsidR="00687F17" w:rsidRPr="00BE7873">
        <w:rPr>
          <w:rFonts w:cstheme="minorHAnsi"/>
        </w:rPr>
        <w:t xml:space="preserve"> March 2023</w:t>
      </w:r>
      <w:r w:rsidR="007C6007" w:rsidRPr="00BE7873">
        <w:rPr>
          <w:rFonts w:cstheme="minorHAnsi"/>
        </w:rPr>
        <w:t>), I ask that the reader</w:t>
      </w:r>
      <w:r w:rsidR="0045695E" w:rsidRPr="00BE7873">
        <w:rPr>
          <w:rFonts w:cstheme="minorHAnsi"/>
        </w:rPr>
        <w:t xml:space="preserve"> honours his privacy and respects his farmland. </w:t>
      </w:r>
    </w:p>
  </w:footnote>
  <w:footnote w:id="37">
    <w:p w14:paraId="54578353" w14:textId="77777777" w:rsidR="00507E8D" w:rsidRPr="00BE7873" w:rsidRDefault="00507E8D" w:rsidP="00507E8D">
      <w:pPr>
        <w:pStyle w:val="FootnoteText"/>
        <w:rPr>
          <w:rFonts w:cstheme="minorHAnsi"/>
        </w:rPr>
      </w:pPr>
      <w:r w:rsidRPr="00BE7873">
        <w:rPr>
          <w:rStyle w:val="FootnoteReference"/>
          <w:rFonts w:cstheme="minorHAnsi"/>
        </w:rPr>
        <w:footnoteRef/>
      </w:r>
      <w:r w:rsidRPr="00BE7873">
        <w:rPr>
          <w:rFonts w:cstheme="minorHAnsi"/>
        </w:rPr>
        <w:t xml:space="preserve"> Conversation with Anthony King and Graham Soffe, 12</w:t>
      </w:r>
      <w:r w:rsidRPr="00BE7873">
        <w:rPr>
          <w:rFonts w:cstheme="minorHAnsi"/>
          <w:vertAlign w:val="superscript"/>
        </w:rPr>
        <w:t>th</w:t>
      </w:r>
      <w:r w:rsidRPr="00BE7873">
        <w:rPr>
          <w:rFonts w:cstheme="minorHAnsi"/>
        </w:rPr>
        <w:t xml:space="preserve"> September 2021.  </w:t>
      </w:r>
    </w:p>
  </w:footnote>
  <w:footnote w:id="38">
    <w:p w14:paraId="22B41184" w14:textId="719F3A93" w:rsidR="00F1766B" w:rsidRPr="00BE7873" w:rsidRDefault="00F1766B" w:rsidP="00F1766B">
      <w:pPr>
        <w:pStyle w:val="FootnoteText"/>
        <w:rPr>
          <w:rFonts w:cstheme="minorHAnsi"/>
          <w:b/>
          <w:bCs/>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w:t>
      </w:r>
      <w:r w:rsidR="008B0D6B" w:rsidRPr="00BE7873">
        <w:rPr>
          <w:rFonts w:cstheme="minorHAnsi"/>
        </w:rPr>
        <w:t>‘</w:t>
      </w:r>
      <w:r w:rsidR="00211F1F" w:rsidRPr="00BE7873">
        <w:rPr>
          <w:rFonts w:cstheme="minorHAnsi"/>
        </w:rPr>
        <w:t xml:space="preserve">Organisation </w:t>
      </w:r>
      <w:proofErr w:type="gramStart"/>
      <w:r w:rsidR="008B0D6B" w:rsidRPr="00BE7873">
        <w:rPr>
          <w:rFonts w:cstheme="minorHAnsi"/>
        </w:rPr>
        <w:t>And</w:t>
      </w:r>
      <w:proofErr w:type="gramEnd"/>
      <w:r w:rsidR="008B0D6B" w:rsidRPr="00BE7873">
        <w:rPr>
          <w:rFonts w:cstheme="minorHAnsi"/>
        </w:rPr>
        <w:t xml:space="preserve"> </w:t>
      </w:r>
      <w:r w:rsidR="00211F1F" w:rsidRPr="00BE7873">
        <w:rPr>
          <w:rFonts w:cstheme="minorHAnsi"/>
        </w:rPr>
        <w:t>Deposition’,</w:t>
      </w:r>
      <w:r w:rsidRPr="00BE7873">
        <w:rPr>
          <w:rFonts w:cstheme="minorHAnsi"/>
        </w:rPr>
        <w:t xml:space="preserve"> p</w:t>
      </w:r>
      <w:r w:rsidR="000C4EEB" w:rsidRPr="00BE7873">
        <w:rPr>
          <w:rFonts w:cstheme="minorHAnsi"/>
        </w:rPr>
        <w:t>p</w:t>
      </w:r>
      <w:r w:rsidRPr="00BE7873">
        <w:rPr>
          <w:rFonts w:cstheme="minorHAnsi"/>
        </w:rPr>
        <w:t xml:space="preserve">. 39, 44; </w:t>
      </w:r>
      <w:r w:rsidR="007C1B86" w:rsidRPr="00BE7873">
        <w:rPr>
          <w:rFonts w:cstheme="minorHAnsi"/>
        </w:rPr>
        <w:t xml:space="preserve">King and Soffe, </w:t>
      </w:r>
      <w:r w:rsidR="00D53288" w:rsidRPr="00BE7873">
        <w:rPr>
          <w:rFonts w:cstheme="minorHAnsi"/>
        </w:rPr>
        <w:t>‘Hayling Island: A Bibliography’</w:t>
      </w:r>
      <w:r w:rsidR="007C1B86" w:rsidRPr="00BE7873">
        <w:rPr>
          <w:rFonts w:cstheme="minorHAnsi"/>
          <w:i/>
          <w:iCs/>
        </w:rPr>
        <w:t xml:space="preserve">, </w:t>
      </w:r>
      <w:r w:rsidR="007C1B86" w:rsidRPr="00BE7873">
        <w:rPr>
          <w:rFonts w:cstheme="minorHAnsi"/>
        </w:rPr>
        <w:t>p.</w:t>
      </w:r>
      <w:r w:rsidRPr="00BE7873">
        <w:rPr>
          <w:rFonts w:cstheme="minorHAnsi"/>
        </w:rPr>
        <w:t xml:space="preserve"> 140-1; </w:t>
      </w:r>
      <w:r w:rsidR="002826CB" w:rsidRPr="00BE7873">
        <w:rPr>
          <w:rFonts w:cstheme="minorHAnsi"/>
        </w:rPr>
        <w:t>King, ‘Pre-Roman Cult Site</w:t>
      </w:r>
      <w:r w:rsidR="006B7F00" w:rsidRPr="00BE7873">
        <w:rPr>
          <w:rFonts w:cstheme="minorHAnsi"/>
        </w:rPr>
        <w:t>’, p.</w:t>
      </w:r>
      <w:r w:rsidRPr="00BE7873">
        <w:rPr>
          <w:rFonts w:cstheme="minorHAnsi"/>
        </w:rPr>
        <w:t xml:space="preserve"> 275; </w:t>
      </w:r>
      <w:r w:rsidR="00E22BE2" w:rsidRPr="00BE7873">
        <w:rPr>
          <w:rFonts w:cstheme="minorHAnsi"/>
        </w:rPr>
        <w:t xml:space="preserve">King and Soffe, </w:t>
      </w:r>
      <w:r w:rsidR="00E22BE2" w:rsidRPr="00BE7873">
        <w:rPr>
          <w:rFonts w:cstheme="minorHAnsi"/>
          <w:i/>
          <w:iCs/>
        </w:rPr>
        <w:t xml:space="preserve">A Sacred </w:t>
      </w:r>
      <w:r w:rsidR="007C1B86" w:rsidRPr="00BE7873">
        <w:rPr>
          <w:rFonts w:cstheme="minorHAnsi"/>
          <w:i/>
          <w:iCs/>
        </w:rPr>
        <w:t>Island</w:t>
      </w:r>
      <w:r w:rsidR="007C1B86" w:rsidRPr="00BE7873">
        <w:rPr>
          <w:rFonts w:cstheme="minorHAnsi"/>
        </w:rPr>
        <w:t>, p.</w:t>
      </w:r>
      <w:r w:rsidRPr="00BE7873">
        <w:rPr>
          <w:rFonts w:cstheme="minorHAnsi"/>
        </w:rPr>
        <w:t xml:space="preserve"> 15. </w:t>
      </w:r>
    </w:p>
  </w:footnote>
  <w:footnote w:id="39">
    <w:p w14:paraId="7110A7D4" w14:textId="6DB475A0"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7C1B86" w:rsidRPr="00BE7873">
        <w:rPr>
          <w:rFonts w:cstheme="minorHAnsi"/>
        </w:rPr>
        <w:t xml:space="preserve">King and Soffe, </w:t>
      </w:r>
      <w:r w:rsidR="00D53288" w:rsidRPr="00BE7873">
        <w:rPr>
          <w:rFonts w:cstheme="minorHAnsi"/>
        </w:rPr>
        <w:t>‘Hayling Island: A Bibliography’</w:t>
      </w:r>
      <w:r w:rsidR="007C1B86" w:rsidRPr="00BE7873">
        <w:rPr>
          <w:rFonts w:cstheme="minorHAnsi"/>
          <w:i/>
          <w:iCs/>
        </w:rPr>
        <w:t xml:space="preserve">, </w:t>
      </w:r>
      <w:r w:rsidR="007C1B86" w:rsidRPr="00BE7873">
        <w:rPr>
          <w:rFonts w:cstheme="minorHAnsi"/>
        </w:rPr>
        <w:t>p.</w:t>
      </w:r>
      <w:r w:rsidRPr="00BE7873">
        <w:rPr>
          <w:rFonts w:cstheme="minorHAnsi"/>
        </w:rPr>
        <w:t xml:space="preserve"> 142.</w:t>
      </w:r>
    </w:p>
  </w:footnote>
  <w:footnote w:id="40">
    <w:p w14:paraId="270356AB" w14:textId="623D9E51"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404B4" w:rsidRPr="00BE7873">
        <w:rPr>
          <w:rFonts w:cstheme="minorHAnsi"/>
        </w:rPr>
        <w:t xml:space="preserve">Briggs, Haselgrove and King, ‘Coins </w:t>
      </w:r>
      <w:proofErr w:type="gramStart"/>
      <w:r w:rsidR="00E404B4" w:rsidRPr="00BE7873">
        <w:rPr>
          <w:rFonts w:cstheme="minorHAnsi"/>
        </w:rPr>
        <w:t>At</w:t>
      </w:r>
      <w:proofErr w:type="gramEnd"/>
      <w:r w:rsidR="00E404B4" w:rsidRPr="00BE7873">
        <w:rPr>
          <w:rFonts w:cstheme="minorHAnsi"/>
        </w:rPr>
        <w:t xml:space="preserve"> Hayling Island’, </w:t>
      </w:r>
      <w:r w:rsidRPr="00BE7873">
        <w:rPr>
          <w:rFonts w:cstheme="minorHAnsi"/>
        </w:rPr>
        <w:t xml:space="preserve">p. 2; </w:t>
      </w:r>
      <w:r w:rsidR="002826CB" w:rsidRPr="00BE7873">
        <w:rPr>
          <w:rFonts w:cstheme="minorHAnsi"/>
        </w:rPr>
        <w:t xml:space="preserve">King, ‘Pre-Roman Cult Site’, </w:t>
      </w:r>
      <w:r w:rsidRPr="00BE7873">
        <w:rPr>
          <w:rFonts w:cstheme="minorHAnsi"/>
        </w:rPr>
        <w:t>p. 275.</w:t>
      </w:r>
    </w:p>
  </w:footnote>
  <w:footnote w:id="41">
    <w:p w14:paraId="4620B244" w14:textId="2F9A6FC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‘Organisation </w:t>
      </w:r>
      <w:proofErr w:type="gramStart"/>
      <w:r w:rsidR="008B0D6B" w:rsidRPr="00BE7873">
        <w:rPr>
          <w:rFonts w:cstheme="minorHAnsi"/>
        </w:rPr>
        <w:t>And</w:t>
      </w:r>
      <w:proofErr w:type="gramEnd"/>
      <w:r w:rsidR="008B0D6B" w:rsidRPr="00BE7873">
        <w:rPr>
          <w:rFonts w:cstheme="minorHAnsi"/>
        </w:rPr>
        <w:t xml:space="preserve"> </w:t>
      </w:r>
      <w:r w:rsidR="00211F1F" w:rsidRPr="00BE7873">
        <w:rPr>
          <w:rFonts w:cstheme="minorHAnsi"/>
        </w:rPr>
        <w:t>Deposition’,</w:t>
      </w:r>
      <w:r w:rsidRPr="00BE7873">
        <w:rPr>
          <w:rFonts w:cstheme="minorHAnsi"/>
        </w:rPr>
        <w:t xml:space="preserve"> pp. 44-5; </w:t>
      </w:r>
      <w:r w:rsidR="006443A8" w:rsidRPr="00BE7873">
        <w:rPr>
          <w:rFonts w:cstheme="minorHAnsi"/>
        </w:rPr>
        <w:t xml:space="preserve">King and Soffe, </w:t>
      </w:r>
      <w:r w:rsidR="00D53288" w:rsidRPr="00BE7873">
        <w:rPr>
          <w:rFonts w:cstheme="minorHAnsi"/>
        </w:rPr>
        <w:t xml:space="preserve">‘Hayling Island: A Bibliography’, </w:t>
      </w:r>
      <w:r w:rsidRPr="00BE7873">
        <w:rPr>
          <w:rFonts w:cstheme="minorHAnsi"/>
        </w:rPr>
        <w:t xml:space="preserve">pp. 142-3; </w:t>
      </w:r>
      <w:r w:rsidR="002826CB" w:rsidRPr="00BE7873">
        <w:rPr>
          <w:rFonts w:cstheme="minorHAnsi"/>
        </w:rPr>
        <w:t>King, ‘Pre-Roman Cult Site</w:t>
      </w:r>
      <w:r w:rsidR="006B7F00" w:rsidRPr="00BE7873">
        <w:rPr>
          <w:rFonts w:cstheme="minorHAnsi"/>
        </w:rPr>
        <w:t>’, p.</w:t>
      </w:r>
      <w:r w:rsidRPr="00BE7873">
        <w:rPr>
          <w:rFonts w:cstheme="minorHAnsi"/>
        </w:rPr>
        <w:t xml:space="preserve"> 275;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00E22BE2" w:rsidRPr="00BE7873">
        <w:rPr>
          <w:rFonts w:eastAsia="Times New Roman" w:cstheme="minorHAnsi"/>
          <w:lang w:eastAsia="en-GB"/>
        </w:rPr>
        <w:t>pp.</w:t>
      </w:r>
      <w:r w:rsidRPr="00BE7873">
        <w:rPr>
          <w:rFonts w:eastAsia="Times New Roman" w:cstheme="minorHAnsi"/>
          <w:lang w:eastAsia="en-GB"/>
        </w:rPr>
        <w:t xml:space="preserve"> 16-7</w:t>
      </w:r>
      <w:r w:rsidRPr="00BE7873">
        <w:rPr>
          <w:rFonts w:cstheme="minorHAnsi"/>
        </w:rPr>
        <w:t>.</w:t>
      </w:r>
    </w:p>
  </w:footnote>
  <w:footnote w:id="42">
    <w:p w14:paraId="6F63B3DD" w14:textId="61D3EC3D"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6443A8" w:rsidRPr="00BE7873">
        <w:rPr>
          <w:rFonts w:cstheme="minorHAnsi"/>
        </w:rPr>
        <w:t xml:space="preserve">King and Soffe, </w:t>
      </w:r>
      <w:r w:rsidR="006B7F00" w:rsidRPr="00BE7873">
        <w:rPr>
          <w:rFonts w:cstheme="minorHAnsi"/>
        </w:rPr>
        <w:t>‘</w:t>
      </w:r>
      <w:r w:rsidR="006443A8" w:rsidRPr="00BE7873">
        <w:rPr>
          <w:rFonts w:cstheme="minorHAnsi"/>
        </w:rPr>
        <w:t xml:space="preserve">Hayling Island: A </w:t>
      </w:r>
      <w:r w:rsidR="006B7F00" w:rsidRPr="00BE7873">
        <w:rPr>
          <w:rFonts w:cstheme="minorHAnsi"/>
        </w:rPr>
        <w:t>Bibliography’</w:t>
      </w:r>
      <w:r w:rsidR="006B7F00" w:rsidRPr="00BE7873">
        <w:rPr>
          <w:rFonts w:cstheme="minorHAnsi"/>
          <w:i/>
          <w:iCs/>
        </w:rPr>
        <w:t xml:space="preserve">, </w:t>
      </w:r>
      <w:r w:rsidR="006B7F00" w:rsidRPr="00BE7873">
        <w:rPr>
          <w:rFonts w:cstheme="minorHAnsi"/>
        </w:rPr>
        <w:t>p.</w:t>
      </w:r>
      <w:r w:rsidRPr="00BE7873">
        <w:rPr>
          <w:rFonts w:cstheme="minorHAnsi"/>
        </w:rPr>
        <w:t xml:space="preserve"> 143; </w:t>
      </w:r>
      <w:r w:rsidR="00E22BE2" w:rsidRPr="00BE7873">
        <w:rPr>
          <w:rFonts w:cstheme="minorHAnsi"/>
        </w:rPr>
        <w:t xml:space="preserve">King and Soffe, </w:t>
      </w:r>
      <w:r w:rsidR="00E22BE2" w:rsidRPr="00BE7873">
        <w:rPr>
          <w:rFonts w:cstheme="minorHAnsi"/>
          <w:i/>
          <w:iCs/>
        </w:rPr>
        <w:t xml:space="preserve">A Sacred </w:t>
      </w:r>
      <w:r w:rsidR="00D53288" w:rsidRPr="00BE7873">
        <w:rPr>
          <w:rFonts w:cstheme="minorHAnsi"/>
          <w:i/>
          <w:iCs/>
        </w:rPr>
        <w:t>Island</w:t>
      </w:r>
      <w:r w:rsidR="00D53288" w:rsidRPr="00BE7873">
        <w:rPr>
          <w:rFonts w:cstheme="minorHAnsi"/>
        </w:rPr>
        <w:t xml:space="preserve">, </w:t>
      </w:r>
      <w:r w:rsidR="00D53288" w:rsidRPr="00BE7873">
        <w:rPr>
          <w:rFonts w:eastAsia="Times New Roman" w:cstheme="minorHAnsi"/>
          <w:lang w:eastAsia="en-GB"/>
        </w:rPr>
        <w:t>pp.</w:t>
      </w:r>
      <w:r w:rsidRPr="00BE7873">
        <w:rPr>
          <w:rFonts w:eastAsia="Times New Roman" w:cstheme="minorHAnsi"/>
          <w:lang w:eastAsia="en-GB"/>
        </w:rPr>
        <w:t xml:space="preserve"> 16-7</w:t>
      </w:r>
      <w:r w:rsidRPr="00BE7873">
        <w:rPr>
          <w:rFonts w:cstheme="minorHAnsi"/>
        </w:rPr>
        <w:t>.</w:t>
      </w:r>
    </w:p>
  </w:footnote>
  <w:footnote w:id="43">
    <w:p w14:paraId="5EF82B55" w14:textId="7AD64A4A" w:rsidR="00F1766B" w:rsidRPr="00BE7873" w:rsidRDefault="00F1766B" w:rsidP="00F1766B">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w:t>
      </w:r>
      <w:r w:rsidR="002B4485" w:rsidRPr="00BE7873">
        <w:rPr>
          <w:rFonts w:asciiTheme="minorHAnsi" w:hAnsiTheme="minorHAnsi" w:cstheme="minorHAnsi"/>
          <w:sz w:val="20"/>
          <w:szCs w:val="20"/>
        </w:rPr>
        <w:t>Hélène</w:t>
      </w:r>
      <w:r w:rsidR="00071371" w:rsidRPr="00BE7873">
        <w:rPr>
          <w:rFonts w:asciiTheme="minorHAnsi" w:hAnsiTheme="minorHAnsi" w:cstheme="minorHAnsi"/>
          <w:sz w:val="20"/>
          <w:szCs w:val="20"/>
        </w:rPr>
        <w:t xml:space="preserve"> </w:t>
      </w:r>
      <w:proofErr w:type="spellStart"/>
      <w:r w:rsidR="00071371" w:rsidRPr="00BE7873">
        <w:rPr>
          <w:rFonts w:asciiTheme="minorHAnsi" w:hAnsiTheme="minorHAnsi" w:cstheme="minorHAnsi"/>
          <w:sz w:val="20"/>
          <w:szCs w:val="20"/>
        </w:rPr>
        <w:t>Dessales</w:t>
      </w:r>
      <w:proofErr w:type="spellEnd"/>
      <w:r w:rsidR="002B4485" w:rsidRPr="00BE7873">
        <w:rPr>
          <w:rFonts w:asciiTheme="minorHAnsi" w:hAnsiTheme="minorHAnsi" w:cstheme="minorHAnsi"/>
          <w:sz w:val="20"/>
          <w:szCs w:val="20"/>
        </w:rPr>
        <w:t xml:space="preserve">, </w:t>
      </w:r>
      <w:r w:rsidR="001D0161" w:rsidRPr="00BE7873">
        <w:rPr>
          <w:rFonts w:asciiTheme="minorHAnsi" w:hAnsiTheme="minorHAnsi" w:cstheme="minorHAnsi"/>
          <w:sz w:val="20"/>
          <w:szCs w:val="20"/>
        </w:rPr>
        <w:t>‘</w:t>
      </w:r>
      <w:r w:rsidR="002B4485" w:rsidRPr="00BE7873">
        <w:rPr>
          <w:rFonts w:asciiTheme="minorHAnsi" w:hAnsiTheme="minorHAnsi" w:cstheme="minorHAnsi"/>
          <w:sz w:val="20"/>
          <w:szCs w:val="20"/>
        </w:rPr>
        <w:t xml:space="preserve">The Archaeology </w:t>
      </w:r>
      <w:proofErr w:type="gramStart"/>
      <w:r w:rsidR="001D0161" w:rsidRPr="00BE7873">
        <w:rPr>
          <w:rFonts w:asciiTheme="minorHAnsi" w:hAnsiTheme="minorHAnsi" w:cstheme="minorHAnsi"/>
          <w:sz w:val="20"/>
          <w:szCs w:val="20"/>
        </w:rPr>
        <w:t>O</w:t>
      </w:r>
      <w:r w:rsidR="002B4485" w:rsidRPr="00BE7873">
        <w:rPr>
          <w:rFonts w:asciiTheme="minorHAnsi" w:hAnsiTheme="minorHAnsi" w:cstheme="minorHAnsi"/>
          <w:sz w:val="20"/>
          <w:szCs w:val="20"/>
        </w:rPr>
        <w:t>f</w:t>
      </w:r>
      <w:proofErr w:type="gramEnd"/>
      <w:r w:rsidR="002B4485" w:rsidRPr="00BE7873">
        <w:rPr>
          <w:rFonts w:asciiTheme="minorHAnsi" w:hAnsiTheme="minorHAnsi" w:cstheme="minorHAnsi"/>
          <w:sz w:val="20"/>
          <w:szCs w:val="20"/>
        </w:rPr>
        <w:t xml:space="preserve"> Construction</w:t>
      </w:r>
      <w:r w:rsidR="001D0161" w:rsidRPr="00BE7873">
        <w:rPr>
          <w:rFonts w:asciiTheme="minorHAnsi" w:hAnsiTheme="minorHAnsi" w:cstheme="minorHAnsi"/>
          <w:sz w:val="20"/>
          <w:szCs w:val="20"/>
        </w:rPr>
        <w:t xml:space="preserve">: </w:t>
      </w:r>
      <w:r w:rsidR="002B4485" w:rsidRPr="00BE7873">
        <w:rPr>
          <w:rFonts w:asciiTheme="minorHAnsi" w:hAnsiTheme="minorHAnsi" w:cstheme="minorHAnsi"/>
          <w:sz w:val="20"/>
          <w:szCs w:val="20"/>
        </w:rPr>
        <w:t xml:space="preserve">A New Approach </w:t>
      </w:r>
      <w:r w:rsidR="001D0161" w:rsidRPr="00BE7873">
        <w:rPr>
          <w:rFonts w:asciiTheme="minorHAnsi" w:hAnsiTheme="minorHAnsi" w:cstheme="minorHAnsi"/>
          <w:sz w:val="20"/>
          <w:szCs w:val="20"/>
        </w:rPr>
        <w:t xml:space="preserve">To </w:t>
      </w:r>
      <w:r w:rsidR="002B4485" w:rsidRPr="00BE7873">
        <w:rPr>
          <w:rFonts w:asciiTheme="minorHAnsi" w:hAnsiTheme="minorHAnsi" w:cstheme="minorHAnsi"/>
          <w:sz w:val="20"/>
          <w:szCs w:val="20"/>
        </w:rPr>
        <w:t>Roman Architecture’</w:t>
      </w:r>
      <w:r w:rsidR="001D0161" w:rsidRPr="00BE7873">
        <w:rPr>
          <w:rFonts w:asciiTheme="minorHAnsi" w:hAnsiTheme="minorHAnsi" w:cstheme="minorHAnsi"/>
          <w:sz w:val="20"/>
          <w:szCs w:val="20"/>
        </w:rPr>
        <w:t xml:space="preserve">, </w:t>
      </w:r>
      <w:r w:rsidR="002B4485" w:rsidRPr="00BE7873">
        <w:rPr>
          <w:rFonts w:asciiTheme="minorHAnsi" w:hAnsiTheme="minorHAnsi" w:cstheme="minorHAnsi"/>
          <w:i/>
          <w:iCs/>
          <w:sz w:val="20"/>
          <w:szCs w:val="20"/>
        </w:rPr>
        <w:t>Annales</w:t>
      </w:r>
      <w:r w:rsidR="001D0161" w:rsidRPr="00BE7873">
        <w:rPr>
          <w:rFonts w:asciiTheme="minorHAnsi" w:hAnsiTheme="minorHAnsi" w:cstheme="minorHAnsi"/>
          <w:i/>
          <w:iCs/>
          <w:sz w:val="20"/>
          <w:szCs w:val="20"/>
        </w:rPr>
        <w:t xml:space="preserve">. </w:t>
      </w:r>
      <w:proofErr w:type="spellStart"/>
      <w:r w:rsidR="002B4485" w:rsidRPr="00BE7873">
        <w:rPr>
          <w:rFonts w:asciiTheme="minorHAnsi" w:hAnsiTheme="minorHAnsi" w:cstheme="minorHAnsi"/>
          <w:i/>
          <w:iCs/>
          <w:sz w:val="20"/>
          <w:szCs w:val="20"/>
        </w:rPr>
        <w:t>Histoire</w:t>
      </w:r>
      <w:proofErr w:type="spellEnd"/>
      <w:r w:rsidR="001D0161" w:rsidRPr="00BE7873">
        <w:rPr>
          <w:rFonts w:asciiTheme="minorHAnsi" w:hAnsiTheme="minorHAnsi" w:cstheme="minorHAnsi"/>
          <w:i/>
          <w:iCs/>
          <w:sz w:val="20"/>
          <w:szCs w:val="20"/>
        </w:rPr>
        <w:t xml:space="preserve">, </w:t>
      </w:r>
      <w:r w:rsidR="002B4485" w:rsidRPr="00BE7873">
        <w:rPr>
          <w:rFonts w:asciiTheme="minorHAnsi" w:hAnsiTheme="minorHAnsi" w:cstheme="minorHAnsi"/>
          <w:i/>
          <w:iCs/>
          <w:sz w:val="20"/>
          <w:szCs w:val="20"/>
        </w:rPr>
        <w:t xml:space="preserve">Sciences </w:t>
      </w:r>
      <w:proofErr w:type="spellStart"/>
      <w:r w:rsidR="002B4485" w:rsidRPr="00BE7873">
        <w:rPr>
          <w:rFonts w:asciiTheme="minorHAnsi" w:hAnsiTheme="minorHAnsi" w:cstheme="minorHAnsi"/>
          <w:i/>
          <w:iCs/>
          <w:sz w:val="20"/>
          <w:szCs w:val="20"/>
        </w:rPr>
        <w:t>Sociales</w:t>
      </w:r>
      <w:proofErr w:type="spellEnd"/>
      <w:r w:rsidR="002B4485" w:rsidRPr="00BE7873">
        <w:rPr>
          <w:rFonts w:asciiTheme="minorHAnsi" w:hAnsiTheme="minorHAnsi" w:cstheme="minorHAnsi"/>
          <w:sz w:val="20"/>
          <w:szCs w:val="20"/>
        </w:rPr>
        <w:t>, 72.1 (2017), 69–86 (p. 80) &lt;https://doi.org/10.1017/ahsse.2019.6&gt;</w:t>
      </w:r>
      <w:r w:rsidRPr="00BE7873">
        <w:rPr>
          <w:rFonts w:asciiTheme="minorHAnsi" w:hAnsiTheme="minorHAnsi" w:cstheme="minorHAnsi"/>
          <w:sz w:val="20"/>
          <w:szCs w:val="20"/>
        </w:rPr>
        <w:t xml:space="preserve">; See </w:t>
      </w:r>
      <w:r w:rsidR="001C2071" w:rsidRPr="00BE7873">
        <w:rPr>
          <w:rFonts w:asciiTheme="minorHAnsi" w:hAnsiTheme="minorHAnsi" w:cstheme="minorHAnsi"/>
          <w:sz w:val="20"/>
          <w:szCs w:val="20"/>
        </w:rPr>
        <w:t xml:space="preserve">also </w:t>
      </w:r>
      <w:r w:rsidRPr="00BE7873">
        <w:rPr>
          <w:rFonts w:asciiTheme="minorHAnsi" w:hAnsiTheme="minorHAnsi" w:cstheme="minorHAnsi"/>
          <w:sz w:val="20"/>
          <w:szCs w:val="20"/>
        </w:rPr>
        <w:t xml:space="preserve">Véronique </w:t>
      </w:r>
      <w:proofErr w:type="spellStart"/>
      <w:r w:rsidR="001C2071" w:rsidRPr="00BE7873">
        <w:rPr>
          <w:rFonts w:asciiTheme="minorHAnsi" w:hAnsiTheme="minorHAnsi" w:cstheme="minorHAnsi"/>
          <w:sz w:val="20"/>
          <w:szCs w:val="20"/>
        </w:rPr>
        <w:t>Brouquier-Reddé</w:t>
      </w:r>
      <w:proofErr w:type="spellEnd"/>
      <w:r w:rsidR="001C2071" w:rsidRPr="00BE7873">
        <w:rPr>
          <w:rFonts w:asciiTheme="minorHAnsi" w:hAnsiTheme="minorHAnsi" w:cstheme="minorHAnsi"/>
          <w:sz w:val="20"/>
          <w:szCs w:val="20"/>
        </w:rPr>
        <w:t xml:space="preserve">, and Katherine Gruel, ‘Le </w:t>
      </w:r>
      <w:proofErr w:type="spellStart"/>
      <w:r w:rsidR="001C2071" w:rsidRPr="00BE7873">
        <w:rPr>
          <w:rFonts w:asciiTheme="minorHAnsi" w:hAnsiTheme="minorHAnsi" w:cstheme="minorHAnsi"/>
          <w:sz w:val="20"/>
          <w:szCs w:val="20"/>
        </w:rPr>
        <w:t>Sanctuaire</w:t>
      </w:r>
      <w:proofErr w:type="spellEnd"/>
      <w:r w:rsidR="001C2071" w:rsidRPr="00BE7873">
        <w:rPr>
          <w:rFonts w:asciiTheme="minorHAnsi" w:hAnsiTheme="minorHAnsi" w:cstheme="minorHAnsi"/>
          <w:sz w:val="20"/>
          <w:szCs w:val="20"/>
        </w:rPr>
        <w:t xml:space="preserve"> De Mars Mullo Chez Les </w:t>
      </w:r>
      <w:proofErr w:type="spellStart"/>
      <w:r w:rsidR="001C2071" w:rsidRPr="00BE7873">
        <w:rPr>
          <w:rFonts w:asciiTheme="minorHAnsi" w:hAnsiTheme="minorHAnsi" w:cstheme="minorHAnsi"/>
          <w:sz w:val="20"/>
          <w:szCs w:val="20"/>
        </w:rPr>
        <w:t>Aulerques</w:t>
      </w:r>
      <w:proofErr w:type="spellEnd"/>
      <w:r w:rsidR="001C2071" w:rsidRPr="00BE7873">
        <w:rPr>
          <w:rFonts w:asciiTheme="minorHAnsi" w:hAnsiTheme="minorHAnsi" w:cstheme="minorHAnsi"/>
          <w:sz w:val="20"/>
          <w:szCs w:val="20"/>
        </w:rPr>
        <w:t xml:space="preserve"> </w:t>
      </w:r>
      <w:proofErr w:type="spellStart"/>
      <w:r w:rsidR="001C2071" w:rsidRPr="00BE7873">
        <w:rPr>
          <w:rFonts w:asciiTheme="minorHAnsi" w:hAnsiTheme="minorHAnsi" w:cstheme="minorHAnsi"/>
          <w:sz w:val="20"/>
          <w:szCs w:val="20"/>
        </w:rPr>
        <w:t>Cénomans</w:t>
      </w:r>
      <w:proofErr w:type="spellEnd"/>
      <w:r w:rsidR="001C2071" w:rsidRPr="00BE7873">
        <w:rPr>
          <w:rFonts w:asciiTheme="minorHAnsi" w:hAnsiTheme="minorHAnsi" w:cstheme="minorHAnsi"/>
          <w:sz w:val="20"/>
          <w:szCs w:val="20"/>
        </w:rPr>
        <w:t xml:space="preserve"> (</w:t>
      </w:r>
      <w:proofErr w:type="spellStart"/>
      <w:r w:rsidR="001C2071" w:rsidRPr="00BE7873">
        <w:rPr>
          <w:rFonts w:asciiTheme="minorHAnsi" w:hAnsiTheme="minorHAnsi" w:cstheme="minorHAnsi"/>
          <w:sz w:val="20"/>
          <w:szCs w:val="20"/>
        </w:rPr>
        <w:t>Allonnes</w:t>
      </w:r>
      <w:proofErr w:type="spellEnd"/>
      <w:r w:rsidR="001C2071" w:rsidRPr="00BE7873">
        <w:rPr>
          <w:rFonts w:asciiTheme="minorHAnsi" w:hAnsiTheme="minorHAnsi" w:cstheme="minorHAnsi"/>
          <w:sz w:val="20"/>
          <w:szCs w:val="20"/>
        </w:rPr>
        <w:t>, Sarthe) Ve S. Av. J.-C. -</w:t>
      </w:r>
      <w:proofErr w:type="spellStart"/>
      <w:r w:rsidR="001C2071" w:rsidRPr="00BE7873">
        <w:rPr>
          <w:rFonts w:asciiTheme="minorHAnsi" w:hAnsiTheme="minorHAnsi" w:cstheme="minorHAnsi"/>
          <w:sz w:val="20"/>
          <w:szCs w:val="20"/>
        </w:rPr>
        <w:t>Ive</w:t>
      </w:r>
      <w:proofErr w:type="spellEnd"/>
      <w:r w:rsidR="001C2071" w:rsidRPr="00BE7873">
        <w:rPr>
          <w:rFonts w:asciiTheme="minorHAnsi" w:hAnsiTheme="minorHAnsi" w:cstheme="minorHAnsi"/>
          <w:sz w:val="20"/>
          <w:szCs w:val="20"/>
        </w:rPr>
        <w:t xml:space="preserve"> S. Apr. J.-C. Etat Des </w:t>
      </w:r>
      <w:proofErr w:type="spellStart"/>
      <w:r w:rsidR="001C2071" w:rsidRPr="00BE7873">
        <w:rPr>
          <w:rFonts w:asciiTheme="minorHAnsi" w:hAnsiTheme="minorHAnsi" w:cstheme="minorHAnsi"/>
          <w:sz w:val="20"/>
          <w:szCs w:val="20"/>
        </w:rPr>
        <w:t>Recherches</w:t>
      </w:r>
      <w:proofErr w:type="spellEnd"/>
      <w:r w:rsidR="001C2071" w:rsidRPr="00BE7873">
        <w:rPr>
          <w:rFonts w:asciiTheme="minorHAnsi" w:hAnsiTheme="minorHAnsi" w:cstheme="minorHAnsi"/>
          <w:sz w:val="20"/>
          <w:szCs w:val="20"/>
        </w:rPr>
        <w:t xml:space="preserve"> </w:t>
      </w:r>
      <w:proofErr w:type="spellStart"/>
      <w:r w:rsidR="001C2071" w:rsidRPr="00BE7873">
        <w:rPr>
          <w:rFonts w:asciiTheme="minorHAnsi" w:hAnsiTheme="minorHAnsi" w:cstheme="minorHAnsi"/>
          <w:sz w:val="20"/>
          <w:szCs w:val="20"/>
        </w:rPr>
        <w:t>Actuelles</w:t>
      </w:r>
      <w:proofErr w:type="spellEnd"/>
      <w:r w:rsidR="001C2071" w:rsidRPr="00BE7873">
        <w:rPr>
          <w:rFonts w:asciiTheme="minorHAnsi" w:hAnsiTheme="minorHAnsi" w:cstheme="minorHAnsi"/>
          <w:sz w:val="20"/>
          <w:szCs w:val="20"/>
        </w:rPr>
        <w:t>’</w:t>
      </w:r>
      <w:r w:rsidR="00547B3F" w:rsidRPr="00BE7873">
        <w:rPr>
          <w:rFonts w:asciiTheme="minorHAnsi" w:hAnsiTheme="minorHAnsi" w:cstheme="minorHAnsi"/>
          <w:sz w:val="20"/>
          <w:szCs w:val="20"/>
        </w:rPr>
        <w:t xml:space="preserve"> [The Sanctuary of Mars Mullo Among The </w:t>
      </w:r>
      <w:proofErr w:type="spellStart"/>
      <w:r w:rsidR="00547B3F" w:rsidRPr="00BE7873">
        <w:rPr>
          <w:rFonts w:asciiTheme="minorHAnsi" w:hAnsiTheme="minorHAnsi" w:cstheme="minorHAnsi"/>
          <w:sz w:val="20"/>
          <w:szCs w:val="20"/>
        </w:rPr>
        <w:t>Aulergues</w:t>
      </w:r>
      <w:proofErr w:type="spellEnd"/>
      <w:r w:rsidR="00547B3F" w:rsidRPr="00BE7873">
        <w:rPr>
          <w:rFonts w:asciiTheme="minorHAnsi" w:hAnsiTheme="minorHAnsi" w:cstheme="minorHAnsi"/>
          <w:sz w:val="20"/>
          <w:szCs w:val="20"/>
        </w:rPr>
        <w:t xml:space="preserve"> </w:t>
      </w:r>
      <w:proofErr w:type="spellStart"/>
      <w:r w:rsidR="007F1A5B" w:rsidRPr="00BE7873">
        <w:rPr>
          <w:rFonts w:asciiTheme="minorHAnsi" w:hAnsiTheme="minorHAnsi" w:cstheme="minorHAnsi"/>
          <w:sz w:val="20"/>
          <w:szCs w:val="20"/>
        </w:rPr>
        <w:t>Cénomans</w:t>
      </w:r>
      <w:proofErr w:type="spellEnd"/>
      <w:r w:rsidR="007F1A5B" w:rsidRPr="00BE7873">
        <w:rPr>
          <w:rFonts w:asciiTheme="minorHAnsi" w:hAnsiTheme="minorHAnsi" w:cstheme="minorHAnsi"/>
          <w:sz w:val="20"/>
          <w:szCs w:val="20"/>
        </w:rPr>
        <w:t xml:space="preserve"> (</w:t>
      </w:r>
      <w:proofErr w:type="spellStart"/>
      <w:r w:rsidR="007F1A5B" w:rsidRPr="00BE7873">
        <w:rPr>
          <w:rFonts w:asciiTheme="minorHAnsi" w:hAnsiTheme="minorHAnsi" w:cstheme="minorHAnsi"/>
          <w:sz w:val="20"/>
          <w:szCs w:val="20"/>
        </w:rPr>
        <w:t>Allonnes</w:t>
      </w:r>
      <w:proofErr w:type="spellEnd"/>
      <w:r w:rsidR="007F1A5B" w:rsidRPr="00BE7873">
        <w:rPr>
          <w:rFonts w:asciiTheme="minorHAnsi" w:hAnsiTheme="minorHAnsi" w:cstheme="minorHAnsi"/>
          <w:sz w:val="20"/>
          <w:szCs w:val="20"/>
        </w:rPr>
        <w:t>, Sarthe) 5th century BC - 5th century BC J.-C. State of Current Research]</w:t>
      </w:r>
      <w:r w:rsidR="001C2071" w:rsidRPr="00BE7873">
        <w:rPr>
          <w:rFonts w:asciiTheme="minorHAnsi" w:hAnsiTheme="minorHAnsi" w:cstheme="minorHAnsi"/>
          <w:sz w:val="20"/>
          <w:szCs w:val="20"/>
        </w:rPr>
        <w:t xml:space="preserve">, </w:t>
      </w:r>
      <w:r w:rsidR="001C2071" w:rsidRPr="00BE7873">
        <w:rPr>
          <w:rFonts w:asciiTheme="minorHAnsi" w:hAnsiTheme="minorHAnsi" w:cstheme="minorHAnsi"/>
          <w:i/>
          <w:iCs/>
          <w:sz w:val="20"/>
          <w:szCs w:val="20"/>
        </w:rPr>
        <w:t>Gallia</w:t>
      </w:r>
      <w:r w:rsidR="001C2071" w:rsidRPr="00BE7873">
        <w:rPr>
          <w:rFonts w:asciiTheme="minorHAnsi" w:hAnsiTheme="minorHAnsi" w:cstheme="minorHAnsi"/>
          <w:sz w:val="20"/>
          <w:szCs w:val="20"/>
        </w:rPr>
        <w:t xml:space="preserve">, </w:t>
      </w:r>
      <w:r w:rsidR="007F1A5B" w:rsidRPr="00BE7873">
        <w:rPr>
          <w:rFonts w:asciiTheme="minorHAnsi" w:hAnsiTheme="minorHAnsi" w:cstheme="minorHAnsi"/>
          <w:sz w:val="20"/>
          <w:szCs w:val="20"/>
        </w:rPr>
        <w:t>(</w:t>
      </w:r>
      <w:r w:rsidR="001C2071" w:rsidRPr="00BE7873">
        <w:rPr>
          <w:rFonts w:asciiTheme="minorHAnsi" w:hAnsiTheme="minorHAnsi" w:cstheme="minorHAnsi"/>
          <w:sz w:val="20"/>
          <w:szCs w:val="20"/>
        </w:rPr>
        <w:t>2004</w:t>
      </w:r>
      <w:r w:rsidR="007F1A5B" w:rsidRPr="00BE7873">
        <w:rPr>
          <w:rFonts w:asciiTheme="minorHAnsi" w:hAnsiTheme="minorHAnsi" w:cstheme="minorHAnsi"/>
          <w:sz w:val="20"/>
          <w:szCs w:val="20"/>
        </w:rPr>
        <w:t>)</w:t>
      </w:r>
      <w:r w:rsidR="001C2071" w:rsidRPr="00BE7873">
        <w:rPr>
          <w:rFonts w:asciiTheme="minorHAnsi" w:hAnsiTheme="minorHAnsi" w:cstheme="minorHAnsi"/>
          <w:sz w:val="20"/>
          <w:szCs w:val="20"/>
        </w:rPr>
        <w:t>, 291–386.</w:t>
      </w:r>
    </w:p>
  </w:footnote>
  <w:footnote w:id="44">
    <w:p w14:paraId="71A33411" w14:textId="53733E01"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Isobelle </w:t>
      </w:r>
      <w:proofErr w:type="spellStart"/>
      <w:r w:rsidRPr="00BE7873">
        <w:rPr>
          <w:rFonts w:cstheme="minorHAnsi"/>
        </w:rPr>
        <w:t>Faudet</w:t>
      </w:r>
      <w:proofErr w:type="spellEnd"/>
      <w:r w:rsidRPr="00BE7873">
        <w:rPr>
          <w:rFonts w:cstheme="minorHAnsi"/>
        </w:rPr>
        <w:t xml:space="preserve">, 'Private Devotions at Temples in Central and Eastern Gaul', in Ralph </w:t>
      </w:r>
      <w:proofErr w:type="spellStart"/>
      <w:r w:rsidRPr="00BE7873">
        <w:rPr>
          <w:rFonts w:cstheme="minorHAnsi"/>
        </w:rPr>
        <w:t>Haeusser</w:t>
      </w:r>
      <w:proofErr w:type="spellEnd"/>
      <w:r w:rsidRPr="00BE7873">
        <w:rPr>
          <w:rFonts w:cstheme="minorHAnsi"/>
        </w:rPr>
        <w:t xml:space="preserve"> and Anthony King (eds.), </w:t>
      </w:r>
      <w:r w:rsidRPr="00BE7873">
        <w:rPr>
          <w:rFonts w:cstheme="minorHAnsi"/>
          <w:i/>
          <w:iCs/>
        </w:rPr>
        <w:t>Religious Individualisation: Archaeological, Iconographic and Epigraphic Case Studies from the Roman World</w:t>
      </w:r>
      <w:r w:rsidRPr="00BE7873">
        <w:rPr>
          <w:rFonts w:cstheme="minorHAnsi"/>
        </w:rPr>
        <w:t>, (</w:t>
      </w:r>
      <w:proofErr w:type="spellStart"/>
      <w:r w:rsidRPr="00BE7873">
        <w:rPr>
          <w:rFonts w:cstheme="minorHAnsi"/>
        </w:rPr>
        <w:t>Oxbrow</w:t>
      </w:r>
      <w:proofErr w:type="spellEnd"/>
      <w:r w:rsidRPr="00BE7873">
        <w:rPr>
          <w:rFonts w:cstheme="minorHAnsi"/>
        </w:rPr>
        <w:t xml:space="preserve"> Books: Oxford, 2023), </w:t>
      </w:r>
      <w:r w:rsidR="00190D22" w:rsidRPr="00BE7873">
        <w:rPr>
          <w:rFonts w:cstheme="minorHAnsi"/>
        </w:rPr>
        <w:t>127-145 (</w:t>
      </w:r>
      <w:r w:rsidRPr="00BE7873">
        <w:rPr>
          <w:rFonts w:cstheme="minorHAnsi"/>
        </w:rPr>
        <w:t>p. 140</w:t>
      </w:r>
      <w:r w:rsidR="00190D22" w:rsidRPr="00BE7873">
        <w:rPr>
          <w:rFonts w:cstheme="minorHAnsi"/>
        </w:rPr>
        <w:t>)</w:t>
      </w:r>
      <w:r w:rsidRPr="00BE7873">
        <w:rPr>
          <w:rFonts w:cstheme="minorHAnsi"/>
        </w:rPr>
        <w:t xml:space="preserve">. </w:t>
      </w:r>
    </w:p>
  </w:footnote>
  <w:footnote w:id="45">
    <w:p w14:paraId="1D11685D" w14:textId="04CA2777"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‘Organisation </w:t>
      </w:r>
      <w:proofErr w:type="gramStart"/>
      <w:r w:rsidR="008B0D6B" w:rsidRPr="00BE7873">
        <w:rPr>
          <w:rFonts w:cstheme="minorHAnsi"/>
        </w:rPr>
        <w:t>And</w:t>
      </w:r>
      <w:proofErr w:type="gramEnd"/>
      <w:r w:rsidR="008B0D6B" w:rsidRPr="00BE7873">
        <w:rPr>
          <w:rFonts w:cstheme="minorHAnsi"/>
        </w:rPr>
        <w:t xml:space="preserve"> </w:t>
      </w:r>
      <w:r w:rsidR="00211F1F" w:rsidRPr="00BE7873">
        <w:rPr>
          <w:rFonts w:cstheme="minorHAnsi"/>
        </w:rPr>
        <w:t>Deposition’,</w:t>
      </w:r>
      <w:r w:rsidRPr="00BE7873">
        <w:rPr>
          <w:rFonts w:cstheme="minorHAnsi"/>
        </w:rPr>
        <w:t xml:space="preserve"> p. 45; </w:t>
      </w:r>
      <w:r w:rsidR="00E22BE2" w:rsidRPr="00BE7873">
        <w:rPr>
          <w:rFonts w:cstheme="minorHAnsi"/>
        </w:rPr>
        <w:t xml:space="preserve">King and Soffe, </w:t>
      </w:r>
      <w:r w:rsidR="00E22BE2" w:rsidRPr="00BE7873">
        <w:rPr>
          <w:rFonts w:cstheme="minorHAnsi"/>
          <w:i/>
          <w:iCs/>
        </w:rPr>
        <w:t xml:space="preserve">A Sacred </w:t>
      </w:r>
      <w:r w:rsidR="00A86589" w:rsidRPr="00BE7873">
        <w:rPr>
          <w:rFonts w:cstheme="minorHAnsi"/>
          <w:i/>
          <w:iCs/>
        </w:rPr>
        <w:t>Island</w:t>
      </w:r>
      <w:r w:rsidR="00A86589" w:rsidRPr="00BE7873">
        <w:rPr>
          <w:rFonts w:cstheme="minorHAnsi"/>
        </w:rPr>
        <w:t xml:space="preserve">, </w:t>
      </w:r>
      <w:r w:rsidR="00A86589" w:rsidRPr="00BE7873">
        <w:rPr>
          <w:rFonts w:eastAsia="Times New Roman" w:cstheme="minorHAnsi"/>
          <w:lang w:eastAsia="en-GB"/>
        </w:rPr>
        <w:t>pp.</w:t>
      </w:r>
      <w:r w:rsidRPr="00BE7873">
        <w:rPr>
          <w:rFonts w:eastAsia="Times New Roman" w:cstheme="minorHAnsi"/>
          <w:lang w:eastAsia="en-GB"/>
        </w:rPr>
        <w:t xml:space="preserve"> 16-7</w:t>
      </w:r>
      <w:r w:rsidRPr="00BE7873">
        <w:rPr>
          <w:rFonts w:cstheme="minorHAnsi"/>
        </w:rPr>
        <w:t xml:space="preserve">. </w:t>
      </w:r>
    </w:p>
  </w:footnote>
  <w:footnote w:id="46">
    <w:p w14:paraId="3FDD78C0" w14:textId="3A4E678D"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922C24" w:rsidRPr="00BE7873">
        <w:rPr>
          <w:rFonts w:cstheme="minorHAnsi"/>
        </w:rPr>
        <w:t>King</w:t>
      </w:r>
      <w:r w:rsidRPr="00BE7873">
        <w:rPr>
          <w:rFonts w:cstheme="minorHAnsi"/>
        </w:rPr>
        <w:t xml:space="preserve">, 'Animal Remains </w:t>
      </w:r>
      <w:proofErr w:type="gramStart"/>
      <w:r w:rsidR="00564CC3" w:rsidRPr="00BE7873">
        <w:rPr>
          <w:rFonts w:cstheme="minorHAnsi"/>
        </w:rPr>
        <w:t>From</w:t>
      </w:r>
      <w:proofErr w:type="gramEnd"/>
      <w:r w:rsidR="00564CC3" w:rsidRPr="00BE7873">
        <w:rPr>
          <w:rFonts w:cstheme="minorHAnsi"/>
        </w:rPr>
        <w:t xml:space="preserve"> </w:t>
      </w:r>
      <w:r w:rsidRPr="00BE7873">
        <w:rPr>
          <w:rFonts w:cstheme="minorHAnsi"/>
        </w:rPr>
        <w:t xml:space="preserve">Temples </w:t>
      </w:r>
      <w:r w:rsidR="00564CC3" w:rsidRPr="00BE7873">
        <w:rPr>
          <w:rFonts w:cstheme="minorHAnsi"/>
        </w:rPr>
        <w:t xml:space="preserve">In </w:t>
      </w:r>
      <w:r w:rsidRPr="00BE7873">
        <w:rPr>
          <w:rFonts w:cstheme="minorHAnsi"/>
        </w:rPr>
        <w:t>Roman Britain', pp. 337.</w:t>
      </w:r>
    </w:p>
  </w:footnote>
  <w:footnote w:id="47">
    <w:p w14:paraId="2E6E23BC" w14:textId="3234BAEB"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Ibid.</w:t>
      </w:r>
      <w:r w:rsidR="005C1FFE" w:rsidRPr="00BE7873">
        <w:rPr>
          <w:rFonts w:cstheme="minorHAnsi"/>
        </w:rPr>
        <w:t xml:space="preserve">, </w:t>
      </w:r>
      <w:r w:rsidRPr="00BE7873">
        <w:rPr>
          <w:rFonts w:cstheme="minorHAnsi"/>
        </w:rPr>
        <w:t xml:space="preserve">p. 341. </w:t>
      </w:r>
    </w:p>
  </w:footnote>
  <w:footnote w:id="48">
    <w:p w14:paraId="525DAFCC" w14:textId="51797B40"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w:t>
      </w:r>
      <w:proofErr w:type="gramStart"/>
      <w:r w:rsidR="00524E14" w:rsidRPr="00BE7873">
        <w:rPr>
          <w:rFonts w:cstheme="minorHAnsi"/>
        </w:rPr>
        <w:t>At</w:t>
      </w:r>
      <w:proofErr w:type="gramEnd"/>
      <w:r w:rsidR="00524E14" w:rsidRPr="00BE7873">
        <w:rPr>
          <w:rFonts w:cstheme="minorHAnsi"/>
        </w:rPr>
        <w:t xml:space="preserve"> Hayling Island</w:t>
      </w:r>
      <w:r w:rsidR="00654349" w:rsidRPr="00BE7873">
        <w:rPr>
          <w:rFonts w:cstheme="minorHAnsi"/>
        </w:rPr>
        <w:t>’, p.</w:t>
      </w:r>
      <w:r w:rsidRPr="00BE7873">
        <w:rPr>
          <w:rFonts w:cstheme="minorHAnsi"/>
        </w:rPr>
        <w:t xml:space="preserve"> 2; </w:t>
      </w:r>
      <w:r w:rsidR="00BB3A4F" w:rsidRPr="00BE7873">
        <w:rPr>
          <w:rFonts w:cstheme="minorHAnsi"/>
        </w:rPr>
        <w:t xml:space="preserve">King, 'Animal Remains </w:t>
      </w:r>
      <w:r w:rsidR="00564CC3" w:rsidRPr="00BE7873">
        <w:rPr>
          <w:rFonts w:cstheme="minorHAnsi"/>
        </w:rPr>
        <w:t xml:space="preserve">From </w:t>
      </w:r>
      <w:r w:rsidR="00BB3A4F" w:rsidRPr="00BE7873">
        <w:rPr>
          <w:rFonts w:cstheme="minorHAnsi"/>
        </w:rPr>
        <w:t xml:space="preserve">Temples </w:t>
      </w:r>
      <w:r w:rsidR="00564CC3" w:rsidRPr="00BE7873">
        <w:rPr>
          <w:rFonts w:cstheme="minorHAnsi"/>
        </w:rPr>
        <w:t xml:space="preserve">In </w:t>
      </w:r>
      <w:r w:rsidR="00BB3A4F" w:rsidRPr="00BE7873">
        <w:rPr>
          <w:rFonts w:cstheme="minorHAnsi"/>
        </w:rPr>
        <w:t>Roman Britain'</w:t>
      </w:r>
      <w:r w:rsidR="00564CC3" w:rsidRPr="00BE7873">
        <w:rPr>
          <w:rFonts w:cstheme="minorHAnsi"/>
        </w:rPr>
        <w:t xml:space="preserve">, </w:t>
      </w:r>
      <w:r w:rsidRPr="00BE7873">
        <w:rPr>
          <w:rFonts w:cstheme="minorHAnsi"/>
        </w:rPr>
        <w:t>p. 359.</w:t>
      </w:r>
    </w:p>
  </w:footnote>
  <w:footnote w:id="49">
    <w:p w14:paraId="6F2E1067" w14:textId="78F7290B"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w:t>
      </w:r>
      <w:r w:rsidR="008B0D6B" w:rsidRPr="00BE7873">
        <w:rPr>
          <w:rFonts w:cstheme="minorHAnsi"/>
        </w:rPr>
        <w:t xml:space="preserve">‘Organisation </w:t>
      </w:r>
      <w:proofErr w:type="gramStart"/>
      <w:r w:rsidR="008B0D6B" w:rsidRPr="00BE7873">
        <w:rPr>
          <w:rFonts w:cstheme="minorHAnsi"/>
        </w:rPr>
        <w:t>And</w:t>
      </w:r>
      <w:proofErr w:type="gramEnd"/>
      <w:r w:rsidR="008B0D6B" w:rsidRPr="00BE7873">
        <w:rPr>
          <w:rFonts w:cstheme="minorHAnsi"/>
        </w:rPr>
        <w:t xml:space="preserve"> Deposition’</w:t>
      </w:r>
      <w:r w:rsidR="00211F1F" w:rsidRPr="00BE7873">
        <w:rPr>
          <w:rFonts w:cstheme="minorHAnsi"/>
        </w:rPr>
        <w:t>,</w:t>
      </w:r>
      <w:r w:rsidRPr="00BE7873">
        <w:rPr>
          <w:rFonts w:cstheme="minorHAnsi"/>
        </w:rPr>
        <w:t xml:space="preserve"> p. 42; </w:t>
      </w:r>
      <w:r w:rsidR="006443A8" w:rsidRPr="00BE7873">
        <w:rPr>
          <w:rFonts w:cstheme="minorHAnsi"/>
        </w:rPr>
        <w:t xml:space="preserve">King and Soffe, </w:t>
      </w:r>
      <w:r w:rsidR="00D53288" w:rsidRPr="00BE7873">
        <w:rPr>
          <w:rFonts w:cstheme="minorHAnsi"/>
        </w:rPr>
        <w:t>‘Hayling Island: A Bibliography</w:t>
      </w:r>
      <w:r w:rsidR="00CE5D60" w:rsidRPr="00BE7873">
        <w:rPr>
          <w:rFonts w:cstheme="minorHAnsi"/>
        </w:rPr>
        <w:t>’</w:t>
      </w:r>
      <w:r w:rsidR="00CE5D60" w:rsidRPr="00BE7873">
        <w:rPr>
          <w:rFonts w:cstheme="minorHAnsi"/>
          <w:i/>
          <w:iCs/>
        </w:rPr>
        <w:t xml:space="preserve">, </w:t>
      </w:r>
      <w:r w:rsidR="00CE5D60" w:rsidRPr="00BE7873">
        <w:rPr>
          <w:rFonts w:cstheme="minorHAnsi"/>
        </w:rPr>
        <w:t>p.</w:t>
      </w:r>
      <w:r w:rsidRPr="00BE7873">
        <w:rPr>
          <w:rFonts w:cstheme="minorHAnsi"/>
        </w:rPr>
        <w:t xml:space="preserve"> 140; </w:t>
      </w:r>
      <w:r w:rsidR="00E22BE2" w:rsidRPr="00BE7873">
        <w:rPr>
          <w:rFonts w:cstheme="minorHAnsi"/>
        </w:rPr>
        <w:t xml:space="preserve">King and Soffe, </w:t>
      </w:r>
      <w:r w:rsidR="00E22BE2" w:rsidRPr="00BE7873">
        <w:rPr>
          <w:rFonts w:cstheme="minorHAnsi"/>
          <w:i/>
          <w:iCs/>
        </w:rPr>
        <w:t xml:space="preserve">A Sacred </w:t>
      </w:r>
      <w:r w:rsidR="00CE5D60" w:rsidRPr="00BE7873">
        <w:rPr>
          <w:rFonts w:cstheme="minorHAnsi"/>
          <w:i/>
          <w:iCs/>
        </w:rPr>
        <w:t>Island</w:t>
      </w:r>
      <w:r w:rsidR="00CE5D60" w:rsidRPr="00BE7873">
        <w:rPr>
          <w:rFonts w:cstheme="minorHAnsi"/>
        </w:rPr>
        <w:t xml:space="preserve">, </w:t>
      </w:r>
      <w:r w:rsidR="00CE5D60" w:rsidRPr="00BE7873">
        <w:rPr>
          <w:rFonts w:eastAsia="Times New Roman" w:cstheme="minorHAnsi"/>
          <w:lang w:eastAsia="en-GB"/>
        </w:rPr>
        <w:t>pp.</w:t>
      </w:r>
      <w:r w:rsidRPr="00BE7873">
        <w:rPr>
          <w:rFonts w:eastAsia="Times New Roman" w:cstheme="minorHAnsi"/>
          <w:lang w:eastAsia="en-GB"/>
        </w:rPr>
        <w:t xml:space="preserve"> 14-8</w:t>
      </w:r>
      <w:r w:rsidRPr="00BE7873">
        <w:rPr>
          <w:rFonts w:cstheme="minorHAnsi"/>
        </w:rPr>
        <w:t>.</w:t>
      </w:r>
    </w:p>
  </w:footnote>
  <w:footnote w:id="50">
    <w:p w14:paraId="553843D1" w14:textId="15F396A3"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B54453" w:rsidRPr="00BE7873">
        <w:rPr>
          <w:rFonts w:cstheme="minorHAnsi"/>
        </w:rPr>
        <w:t xml:space="preserve">Adrian Chadwick, ‘Routine Magic, Mundane Ritual: Towards A Unified Notion </w:t>
      </w:r>
      <w:proofErr w:type="gramStart"/>
      <w:r w:rsidR="00B54453" w:rsidRPr="00BE7873">
        <w:rPr>
          <w:rFonts w:cstheme="minorHAnsi"/>
        </w:rPr>
        <w:t>Of</w:t>
      </w:r>
      <w:proofErr w:type="gramEnd"/>
      <w:r w:rsidR="00B54453" w:rsidRPr="00BE7873">
        <w:rPr>
          <w:rFonts w:cstheme="minorHAnsi"/>
        </w:rPr>
        <w:t xml:space="preserve"> Depositional Practice’, Oxford Journal of Archaeology, 31.3 (2012), 283–315 (p. 283), &lt;https://doi.org/10.1111/j.1468-0092.2012.00390.x&gt;.  </w:t>
      </w:r>
      <w:r w:rsidRPr="00BE7873">
        <w:rPr>
          <w:rFonts w:cstheme="minorHAnsi"/>
        </w:rPr>
        <w:t xml:space="preserve"> </w:t>
      </w:r>
    </w:p>
  </w:footnote>
  <w:footnote w:id="51">
    <w:p w14:paraId="6A8E8144" w14:textId="24FA8550"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w:t>
      </w:r>
      <w:r w:rsidR="008B0D6B" w:rsidRPr="00BE7873">
        <w:rPr>
          <w:rFonts w:cstheme="minorHAnsi"/>
        </w:rPr>
        <w:t xml:space="preserve">‘Organisation </w:t>
      </w:r>
      <w:proofErr w:type="gramStart"/>
      <w:r w:rsidR="008B0D6B" w:rsidRPr="00BE7873">
        <w:rPr>
          <w:rFonts w:cstheme="minorHAnsi"/>
        </w:rPr>
        <w:t>And</w:t>
      </w:r>
      <w:proofErr w:type="gramEnd"/>
      <w:r w:rsidR="008B0D6B" w:rsidRPr="00BE7873">
        <w:rPr>
          <w:rFonts w:cstheme="minorHAnsi"/>
        </w:rPr>
        <w:t xml:space="preserve"> Deposition’</w:t>
      </w:r>
      <w:r w:rsidR="00AD0D61" w:rsidRPr="00BE7873">
        <w:rPr>
          <w:rFonts w:cstheme="minorHAnsi"/>
        </w:rPr>
        <w:t>, p.</w:t>
      </w:r>
      <w:r w:rsidRPr="00BE7873">
        <w:rPr>
          <w:rFonts w:cstheme="minorHAnsi"/>
        </w:rPr>
        <w:t xml:space="preserve"> 45. </w:t>
      </w:r>
    </w:p>
  </w:footnote>
  <w:footnote w:id="52">
    <w:p w14:paraId="7801ED75" w14:textId="0DFCDF39"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Ibid.,</w:t>
      </w:r>
      <w:r w:rsidRPr="00BE7873">
        <w:rPr>
          <w:rFonts w:cstheme="minorHAnsi"/>
        </w:rPr>
        <w:t xml:space="preserve"> p. 44. </w:t>
      </w:r>
    </w:p>
  </w:footnote>
  <w:footnote w:id="53">
    <w:p w14:paraId="7CFFA6F3" w14:textId="551FB4EB" w:rsidR="00F1766B" w:rsidRPr="00BE7873" w:rsidRDefault="00F1766B" w:rsidP="00F1766B">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w:t>
      </w:r>
      <w:r w:rsidR="00A405D6" w:rsidRPr="00BE7873">
        <w:rPr>
          <w:rFonts w:asciiTheme="minorHAnsi" w:hAnsiTheme="minorHAnsi" w:cstheme="minorHAnsi"/>
          <w:sz w:val="20"/>
          <w:szCs w:val="20"/>
        </w:rPr>
        <w:t xml:space="preserve">Richard </w:t>
      </w:r>
      <w:r w:rsidR="00EA1D2C" w:rsidRPr="00BE7873">
        <w:rPr>
          <w:rFonts w:asciiTheme="minorHAnsi" w:hAnsiTheme="minorHAnsi" w:cstheme="minorHAnsi"/>
          <w:sz w:val="20"/>
          <w:szCs w:val="20"/>
        </w:rPr>
        <w:t xml:space="preserve">Coates, ‘The </w:t>
      </w:r>
      <w:proofErr w:type="gramStart"/>
      <w:r w:rsidR="00EA1D2C" w:rsidRPr="00BE7873">
        <w:rPr>
          <w:rFonts w:asciiTheme="minorHAnsi" w:hAnsiTheme="minorHAnsi" w:cstheme="minorHAnsi"/>
          <w:sz w:val="20"/>
          <w:szCs w:val="20"/>
        </w:rPr>
        <w:t>Place-Names</w:t>
      </w:r>
      <w:proofErr w:type="gramEnd"/>
      <w:r w:rsidR="00EA1D2C" w:rsidRPr="00BE7873">
        <w:rPr>
          <w:rFonts w:asciiTheme="minorHAnsi" w:hAnsiTheme="minorHAnsi" w:cstheme="minorHAnsi"/>
          <w:sz w:val="20"/>
          <w:szCs w:val="20"/>
        </w:rPr>
        <w:t xml:space="preserve"> of Hayling Island, Hampshire’, </w:t>
      </w:r>
      <w:r w:rsidR="00A405D6" w:rsidRPr="00BE7873">
        <w:rPr>
          <w:rFonts w:asciiTheme="minorHAnsi" w:hAnsiTheme="minorHAnsi" w:cstheme="minorHAnsi"/>
          <w:sz w:val="20"/>
          <w:szCs w:val="20"/>
        </w:rPr>
        <w:t>(</w:t>
      </w:r>
      <w:r w:rsidR="00EA1D2C" w:rsidRPr="00BE7873">
        <w:rPr>
          <w:rFonts w:asciiTheme="minorHAnsi" w:hAnsiTheme="minorHAnsi" w:cstheme="minorHAnsi"/>
          <w:sz w:val="20"/>
          <w:szCs w:val="20"/>
        </w:rPr>
        <w:t>1991</w:t>
      </w:r>
      <w:r w:rsidR="00A405D6" w:rsidRPr="00BE7873">
        <w:rPr>
          <w:rFonts w:asciiTheme="minorHAnsi" w:hAnsiTheme="minorHAnsi" w:cstheme="minorHAnsi"/>
          <w:sz w:val="20"/>
          <w:szCs w:val="20"/>
        </w:rPr>
        <w:t>)</w:t>
      </w:r>
      <w:r w:rsidR="00EA1D2C" w:rsidRPr="00BE7873">
        <w:rPr>
          <w:rFonts w:asciiTheme="minorHAnsi" w:hAnsiTheme="minorHAnsi" w:cstheme="minorHAnsi"/>
          <w:sz w:val="20"/>
          <w:szCs w:val="20"/>
        </w:rPr>
        <w:t xml:space="preserve"> &lt;http://www.uwe.ac.uk/hlss/llas/staff_coates_r_hayling.doc&gt; [</w:t>
      </w:r>
      <w:r w:rsidR="00A405D6" w:rsidRPr="00BE7873">
        <w:rPr>
          <w:rFonts w:asciiTheme="minorHAnsi" w:hAnsiTheme="minorHAnsi" w:cstheme="minorHAnsi"/>
          <w:sz w:val="20"/>
          <w:szCs w:val="20"/>
        </w:rPr>
        <w:t>A</w:t>
      </w:r>
      <w:r w:rsidR="00EA1D2C" w:rsidRPr="00BE7873">
        <w:rPr>
          <w:rFonts w:asciiTheme="minorHAnsi" w:hAnsiTheme="minorHAnsi" w:cstheme="minorHAnsi"/>
          <w:sz w:val="20"/>
          <w:szCs w:val="20"/>
        </w:rPr>
        <w:t>ccessed 26 December 2023]</w:t>
      </w:r>
      <w:r w:rsidR="00A405D6" w:rsidRPr="00BE7873">
        <w:rPr>
          <w:rFonts w:asciiTheme="minorHAnsi" w:hAnsiTheme="minorHAnsi" w:cstheme="minorHAnsi"/>
          <w:sz w:val="20"/>
          <w:szCs w:val="20"/>
        </w:rPr>
        <w:t xml:space="preserve">, </w:t>
      </w:r>
      <w:r w:rsidRPr="00BE7873">
        <w:rPr>
          <w:rFonts w:asciiTheme="minorHAnsi" w:hAnsiTheme="minorHAnsi" w:cstheme="minorHAnsi"/>
          <w:sz w:val="20"/>
          <w:szCs w:val="20"/>
        </w:rPr>
        <w:t xml:space="preserve">p. 26. </w:t>
      </w:r>
    </w:p>
  </w:footnote>
  <w:footnote w:id="54">
    <w:p w14:paraId="76B4A572" w14:textId="7780A738" w:rsidR="00F1766B" w:rsidRPr="00BE7873" w:rsidRDefault="00F1766B" w:rsidP="00F1766B">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eastAsiaTheme="majorEastAsia" w:hAnsiTheme="minorHAnsi" w:cstheme="minorHAnsi"/>
          <w:sz w:val="20"/>
          <w:szCs w:val="20"/>
        </w:rPr>
        <w:footnoteRef/>
      </w:r>
      <w:r w:rsidRPr="00BE7873">
        <w:rPr>
          <w:rFonts w:asciiTheme="minorHAnsi" w:hAnsiTheme="minorHAnsi" w:cstheme="minorHAnsi"/>
          <w:sz w:val="20"/>
          <w:szCs w:val="20"/>
        </w:rPr>
        <w:t xml:space="preserve"> </w:t>
      </w:r>
      <w:r w:rsidR="00A405D6" w:rsidRPr="00BE7873">
        <w:rPr>
          <w:rFonts w:asciiTheme="minorHAnsi" w:hAnsiTheme="minorHAnsi" w:cstheme="minorHAnsi"/>
          <w:sz w:val="20"/>
          <w:szCs w:val="20"/>
        </w:rPr>
        <w:t>Ibid.</w:t>
      </w:r>
      <w:r w:rsidRPr="00BE7873">
        <w:rPr>
          <w:rFonts w:asciiTheme="minorHAnsi" w:hAnsiTheme="minorHAnsi" w:cstheme="minorHAnsi"/>
          <w:sz w:val="20"/>
          <w:szCs w:val="20"/>
        </w:rPr>
        <w:t xml:space="preserve"> </w:t>
      </w:r>
    </w:p>
  </w:footnote>
  <w:footnote w:id="55">
    <w:p w14:paraId="5DDB80CF" w14:textId="74242493" w:rsidR="004A5AE8" w:rsidRPr="00BE7873" w:rsidRDefault="004A5AE8">
      <w:pPr>
        <w:pStyle w:val="FootnoteText"/>
        <w:rPr>
          <w:rFonts w:cstheme="minorHAnsi"/>
        </w:rPr>
      </w:pPr>
      <w:r w:rsidRPr="00BE7873">
        <w:rPr>
          <w:rStyle w:val="FootnoteReference"/>
          <w:rFonts w:cstheme="minorHAnsi"/>
        </w:rPr>
        <w:footnoteRef/>
      </w:r>
      <w:r w:rsidRPr="00BE7873">
        <w:rPr>
          <w:rFonts w:cstheme="minorHAnsi"/>
        </w:rPr>
        <w:t xml:space="preserve"> </w:t>
      </w:r>
      <w:r w:rsidR="00F36950" w:rsidRPr="00BE7873">
        <w:rPr>
          <w:rFonts w:cstheme="minorHAnsi"/>
        </w:rPr>
        <w:t>Patrick Hanks, Richard Coates, and Peter McClure</w:t>
      </w:r>
      <w:r w:rsidR="00AD0D61" w:rsidRPr="00BE7873">
        <w:rPr>
          <w:rFonts w:cstheme="minorHAnsi"/>
        </w:rPr>
        <w:t xml:space="preserve">, </w:t>
      </w:r>
      <w:r w:rsidR="00F36950" w:rsidRPr="00BE7873">
        <w:rPr>
          <w:rFonts w:cstheme="minorHAnsi"/>
          <w:i/>
          <w:iCs/>
        </w:rPr>
        <w:t xml:space="preserve">The Oxford Dictionary </w:t>
      </w:r>
      <w:proofErr w:type="gramStart"/>
      <w:r w:rsidR="00AD0D61" w:rsidRPr="00BE7873">
        <w:rPr>
          <w:rFonts w:cstheme="minorHAnsi"/>
          <w:i/>
          <w:iCs/>
        </w:rPr>
        <w:t>Of</w:t>
      </w:r>
      <w:proofErr w:type="gramEnd"/>
      <w:r w:rsidR="00AD0D61" w:rsidRPr="00BE7873">
        <w:rPr>
          <w:rFonts w:cstheme="minorHAnsi"/>
          <w:i/>
          <w:iCs/>
        </w:rPr>
        <w:t xml:space="preserve"> </w:t>
      </w:r>
      <w:r w:rsidR="00F36950" w:rsidRPr="00BE7873">
        <w:rPr>
          <w:rFonts w:cstheme="minorHAnsi"/>
          <w:i/>
          <w:iCs/>
        </w:rPr>
        <w:t xml:space="preserve">Family Names </w:t>
      </w:r>
      <w:r w:rsidR="00AD0D61" w:rsidRPr="00BE7873">
        <w:rPr>
          <w:rFonts w:cstheme="minorHAnsi"/>
          <w:i/>
          <w:iCs/>
        </w:rPr>
        <w:t xml:space="preserve">In </w:t>
      </w:r>
      <w:r w:rsidR="00F36950" w:rsidRPr="00BE7873">
        <w:rPr>
          <w:rFonts w:cstheme="minorHAnsi"/>
          <w:i/>
          <w:iCs/>
        </w:rPr>
        <w:t xml:space="preserve">Britain </w:t>
      </w:r>
      <w:r w:rsidR="00AD0D61" w:rsidRPr="00BE7873">
        <w:rPr>
          <w:rFonts w:cstheme="minorHAnsi"/>
          <w:i/>
          <w:iCs/>
        </w:rPr>
        <w:t xml:space="preserve">And </w:t>
      </w:r>
      <w:r w:rsidR="00F36950" w:rsidRPr="00BE7873">
        <w:rPr>
          <w:rFonts w:cstheme="minorHAnsi"/>
          <w:i/>
          <w:iCs/>
        </w:rPr>
        <w:t>Ireland</w:t>
      </w:r>
      <w:r w:rsidR="00F36950" w:rsidRPr="00BE7873">
        <w:rPr>
          <w:rFonts w:cstheme="minorHAnsi"/>
        </w:rPr>
        <w:t xml:space="preserve"> (Oxford: Oxford University Press, 2016), </w:t>
      </w:r>
      <w:r w:rsidRPr="00BE7873">
        <w:rPr>
          <w:rFonts w:cstheme="minorHAnsi"/>
        </w:rPr>
        <w:t>p</w:t>
      </w:r>
      <w:r w:rsidR="00465559" w:rsidRPr="00BE7873">
        <w:rPr>
          <w:rFonts w:cstheme="minorHAnsi"/>
        </w:rPr>
        <w:t xml:space="preserve">p. 1232-3. </w:t>
      </w:r>
    </w:p>
  </w:footnote>
  <w:footnote w:id="56">
    <w:p w14:paraId="16D7042B" w14:textId="3E17C3CA" w:rsidR="00F1766B" w:rsidRPr="00BE7873" w:rsidRDefault="00F1766B" w:rsidP="00F1766B">
      <w:pPr>
        <w:pStyle w:val="FootnoteText"/>
        <w:rPr>
          <w:rFonts w:cstheme="minorHAnsi"/>
        </w:rPr>
      </w:pPr>
      <w:r w:rsidRPr="00BE7873">
        <w:rPr>
          <w:rStyle w:val="FootnoteReference"/>
          <w:rFonts w:cstheme="minorHAnsi"/>
        </w:rPr>
        <w:footnoteRef/>
      </w:r>
      <w:r w:rsidR="00D62235" w:rsidRPr="00BE7873">
        <w:rPr>
          <w:rFonts w:cstheme="minorHAnsi"/>
        </w:rPr>
        <w:t xml:space="preserve"> </w:t>
      </w:r>
      <w:r w:rsidR="002638FC" w:rsidRPr="00BE7873">
        <w:rPr>
          <w:rFonts w:cstheme="minorHAnsi"/>
        </w:rPr>
        <w:t>Thomas William</w:t>
      </w:r>
      <w:r w:rsidR="00D62235" w:rsidRPr="00BE7873">
        <w:rPr>
          <w:rFonts w:cstheme="minorHAnsi"/>
        </w:rPr>
        <w:t xml:space="preserve"> Shore</w:t>
      </w:r>
      <w:r w:rsidR="002638FC" w:rsidRPr="00BE7873">
        <w:rPr>
          <w:rFonts w:cstheme="minorHAnsi"/>
        </w:rPr>
        <w:t>, ‘Hayling Island’</w:t>
      </w:r>
      <w:r w:rsidR="002638FC" w:rsidRPr="00BE7873">
        <w:rPr>
          <w:rFonts w:cstheme="minorHAnsi"/>
          <w:i/>
          <w:iCs/>
        </w:rPr>
        <w:t>, Hampshire Studies</w:t>
      </w:r>
      <w:r w:rsidR="00AD0D61" w:rsidRPr="00BE7873">
        <w:rPr>
          <w:rFonts w:cstheme="minorHAnsi"/>
          <w:i/>
          <w:iCs/>
        </w:rPr>
        <w:t xml:space="preserve">: </w:t>
      </w:r>
      <w:r w:rsidR="002638FC" w:rsidRPr="00BE7873">
        <w:rPr>
          <w:rFonts w:cstheme="minorHAnsi"/>
          <w:i/>
          <w:iCs/>
        </w:rPr>
        <w:t xml:space="preserve">Proceedings </w:t>
      </w:r>
      <w:r w:rsidR="00AD0D61" w:rsidRPr="00BE7873">
        <w:rPr>
          <w:rFonts w:cstheme="minorHAnsi"/>
          <w:i/>
          <w:iCs/>
        </w:rPr>
        <w:t xml:space="preserve">Of The </w:t>
      </w:r>
      <w:r w:rsidR="002638FC" w:rsidRPr="00BE7873">
        <w:rPr>
          <w:rFonts w:cstheme="minorHAnsi"/>
          <w:i/>
          <w:iCs/>
        </w:rPr>
        <w:t xml:space="preserve">Hampshire Field Club </w:t>
      </w:r>
      <w:r w:rsidR="00AD0D61" w:rsidRPr="00BE7873">
        <w:rPr>
          <w:rFonts w:cstheme="minorHAnsi"/>
          <w:i/>
          <w:iCs/>
        </w:rPr>
        <w:t xml:space="preserve">And </w:t>
      </w:r>
      <w:r w:rsidR="002638FC" w:rsidRPr="00BE7873">
        <w:rPr>
          <w:rFonts w:cstheme="minorHAnsi"/>
          <w:i/>
          <w:iCs/>
        </w:rPr>
        <w:t>Archaeological Society</w:t>
      </w:r>
      <w:r w:rsidR="00AD0D61" w:rsidRPr="00BE7873">
        <w:rPr>
          <w:rFonts w:cstheme="minorHAnsi"/>
        </w:rPr>
        <w:t xml:space="preserve">, </w:t>
      </w:r>
      <w:r w:rsidR="002638FC" w:rsidRPr="00BE7873">
        <w:rPr>
          <w:rFonts w:cstheme="minorHAnsi"/>
        </w:rPr>
        <w:t>In Memoriam</w:t>
      </w:r>
      <w:r w:rsidR="004E6CD6" w:rsidRPr="00BE7873">
        <w:rPr>
          <w:rFonts w:cstheme="minorHAnsi"/>
        </w:rPr>
        <w:t xml:space="preserve"> </w:t>
      </w:r>
      <w:r w:rsidR="00064DB3" w:rsidRPr="00BE7873">
        <w:rPr>
          <w:rFonts w:cstheme="minorHAnsi"/>
        </w:rPr>
        <w:t>T</w:t>
      </w:r>
      <w:r w:rsidR="00AD0D61" w:rsidRPr="00BE7873">
        <w:rPr>
          <w:rFonts w:cstheme="minorHAnsi"/>
        </w:rPr>
        <w:t>.</w:t>
      </w:r>
      <w:r w:rsidR="00064DB3" w:rsidRPr="00BE7873">
        <w:rPr>
          <w:rFonts w:cstheme="minorHAnsi"/>
        </w:rPr>
        <w:t>W Shore</w:t>
      </w:r>
      <w:r w:rsidR="00AD0D61" w:rsidRPr="00BE7873">
        <w:rPr>
          <w:rFonts w:cstheme="minorHAnsi"/>
        </w:rPr>
        <w:t xml:space="preserve">, </w:t>
      </w:r>
      <w:r w:rsidR="002638FC" w:rsidRPr="00BE7873">
        <w:rPr>
          <w:rFonts w:cstheme="minorHAnsi"/>
        </w:rPr>
        <w:t>(1911), 299–311</w:t>
      </w:r>
      <w:r w:rsidRPr="00BE7873">
        <w:rPr>
          <w:rFonts w:cstheme="minorHAnsi"/>
        </w:rPr>
        <w:t xml:space="preserve"> </w:t>
      </w:r>
      <w:r w:rsidR="002638FC" w:rsidRPr="00BE7873">
        <w:rPr>
          <w:rFonts w:cstheme="minorHAnsi"/>
        </w:rPr>
        <w:t>(</w:t>
      </w:r>
      <w:r w:rsidRPr="00BE7873">
        <w:rPr>
          <w:rFonts w:cstheme="minorHAnsi"/>
        </w:rPr>
        <w:t>p. 299</w:t>
      </w:r>
      <w:r w:rsidR="002638FC" w:rsidRPr="00BE7873">
        <w:rPr>
          <w:rFonts w:cstheme="minorHAnsi"/>
        </w:rPr>
        <w:t>)</w:t>
      </w:r>
      <w:r w:rsidR="00D62235" w:rsidRPr="00BE7873">
        <w:rPr>
          <w:rFonts w:cstheme="minorHAnsi"/>
        </w:rPr>
        <w:t xml:space="preserve"> &lt;</w:t>
      </w:r>
      <w:hyperlink r:id="rId3" w:history="1">
        <w:r w:rsidRPr="00BE7873">
          <w:rPr>
            <w:rStyle w:val="Hyperlink"/>
            <w:rFonts w:cstheme="minorHAnsi"/>
            <w:color w:val="auto"/>
            <w:u w:val="none"/>
          </w:rPr>
          <w:t>https://www.hantsfieldclub.org.uk/publications/hampshirestudies/digital/Shore_Memorial/Hayling.pdf</w:t>
        </w:r>
      </w:hyperlink>
      <w:r w:rsidR="00D62235" w:rsidRPr="00BE7873">
        <w:rPr>
          <w:rFonts w:cstheme="minorHAnsi"/>
        </w:rPr>
        <w:t>&gt;</w:t>
      </w:r>
    </w:p>
  </w:footnote>
  <w:footnote w:id="57">
    <w:p w14:paraId="51C7A443" w14:textId="4D1114A1"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57268B" w:rsidRPr="00BE7873">
        <w:rPr>
          <w:rFonts w:cstheme="minorHAnsi"/>
        </w:rPr>
        <w:t>Ibid.</w:t>
      </w:r>
      <w:r w:rsidRPr="00BE7873">
        <w:rPr>
          <w:rFonts w:cstheme="minorHAnsi"/>
        </w:rPr>
        <w:t xml:space="preserve"> p. 300.</w:t>
      </w:r>
    </w:p>
  </w:footnote>
  <w:footnote w:id="58">
    <w:p w14:paraId="72F5727B" w14:textId="4C2D2876" w:rsidR="00F1766B" w:rsidRPr="00BE7873" w:rsidRDefault="00F1766B" w:rsidP="00F1766B">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 xml:space="preserve">p. 1; </w:t>
      </w:r>
      <w:r w:rsidR="002A1CFB" w:rsidRPr="00BE7873">
        <w:rPr>
          <w:rFonts w:cstheme="minorHAnsi"/>
        </w:rPr>
        <w:t xml:space="preserve">Mark Maltby, ‘Salt </w:t>
      </w:r>
      <w:proofErr w:type="gramStart"/>
      <w:r w:rsidR="00AD0D61" w:rsidRPr="00BE7873">
        <w:rPr>
          <w:rFonts w:cstheme="minorHAnsi"/>
        </w:rPr>
        <w:t>And</w:t>
      </w:r>
      <w:proofErr w:type="gramEnd"/>
      <w:r w:rsidR="00AD0D61" w:rsidRPr="00BE7873">
        <w:rPr>
          <w:rFonts w:cstheme="minorHAnsi"/>
        </w:rPr>
        <w:t xml:space="preserve"> </w:t>
      </w:r>
      <w:r w:rsidR="002A1CFB" w:rsidRPr="00BE7873">
        <w:rPr>
          <w:rFonts w:cstheme="minorHAnsi"/>
        </w:rPr>
        <w:t>Animal Products</w:t>
      </w:r>
      <w:r w:rsidR="00AD0D61" w:rsidRPr="00BE7873">
        <w:rPr>
          <w:rFonts w:cstheme="minorHAnsi"/>
        </w:rPr>
        <w:t xml:space="preserve">: </w:t>
      </w:r>
      <w:r w:rsidR="002A1CFB" w:rsidRPr="00BE7873">
        <w:rPr>
          <w:rFonts w:cstheme="minorHAnsi"/>
        </w:rPr>
        <w:t xml:space="preserve">Linking Production </w:t>
      </w:r>
      <w:r w:rsidR="00AD0D61" w:rsidRPr="00BE7873">
        <w:rPr>
          <w:rFonts w:cstheme="minorHAnsi"/>
        </w:rPr>
        <w:t xml:space="preserve">And </w:t>
      </w:r>
      <w:r w:rsidR="002A1CFB" w:rsidRPr="00BE7873">
        <w:rPr>
          <w:rFonts w:cstheme="minorHAnsi"/>
        </w:rPr>
        <w:t xml:space="preserve">Use </w:t>
      </w:r>
      <w:r w:rsidR="00AD0D61" w:rsidRPr="00BE7873">
        <w:rPr>
          <w:rFonts w:cstheme="minorHAnsi"/>
        </w:rPr>
        <w:t xml:space="preserve">In </w:t>
      </w:r>
      <w:r w:rsidR="002A1CFB" w:rsidRPr="00BE7873">
        <w:rPr>
          <w:rFonts w:cstheme="minorHAnsi"/>
        </w:rPr>
        <w:t xml:space="preserve">Iron Age Britain’, in </w:t>
      </w:r>
      <w:r w:rsidR="00AD0D61" w:rsidRPr="00BE7873">
        <w:rPr>
          <w:rFonts w:cstheme="minorHAnsi"/>
          <w:i/>
          <w:iCs/>
        </w:rPr>
        <w:t>Integrating</w:t>
      </w:r>
      <w:r w:rsidR="002A1CFB" w:rsidRPr="00BE7873">
        <w:rPr>
          <w:rFonts w:cstheme="minorHAnsi"/>
          <w:i/>
          <w:iCs/>
        </w:rPr>
        <w:t xml:space="preserve"> Zooarchaeology</w:t>
      </w:r>
      <w:r w:rsidR="002A1CFB" w:rsidRPr="00BE7873">
        <w:rPr>
          <w:rFonts w:cstheme="minorHAnsi"/>
        </w:rPr>
        <w:t>, ed. by Mark Maltby, 9th ICAZ Conference (Durham 2002) (Oxford: Oxbow Books, 2006), 117–22 (</w:t>
      </w:r>
      <w:r w:rsidRPr="00BE7873">
        <w:rPr>
          <w:rFonts w:cstheme="minorHAnsi"/>
        </w:rPr>
        <w:t>pp. 117-9</w:t>
      </w:r>
      <w:r w:rsidR="002A1CFB" w:rsidRPr="00BE7873">
        <w:rPr>
          <w:rFonts w:cstheme="minorHAnsi"/>
        </w:rPr>
        <w:t>)</w:t>
      </w:r>
      <w:r w:rsidRPr="00BE7873">
        <w:rPr>
          <w:rFonts w:cstheme="minorHAnsi"/>
        </w:rPr>
        <w:t xml:space="preserve">. </w:t>
      </w:r>
    </w:p>
  </w:footnote>
  <w:footnote w:id="59">
    <w:p w14:paraId="695A1F14" w14:textId="78162E59"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5D4972" w:rsidRPr="00BE7873">
        <w:rPr>
          <w:rFonts w:cstheme="minorHAnsi"/>
        </w:rPr>
        <w:t xml:space="preserve">Thomas A. DuBois, </w:t>
      </w:r>
      <w:r w:rsidR="005D4972" w:rsidRPr="00BE7873">
        <w:rPr>
          <w:rFonts w:cstheme="minorHAnsi"/>
          <w:i/>
          <w:iCs/>
        </w:rPr>
        <w:t xml:space="preserve">An Introduction </w:t>
      </w:r>
      <w:proofErr w:type="gramStart"/>
      <w:r w:rsidR="00F16F2D" w:rsidRPr="00BE7873">
        <w:rPr>
          <w:rFonts w:cstheme="minorHAnsi"/>
          <w:i/>
          <w:iCs/>
        </w:rPr>
        <w:t>To</w:t>
      </w:r>
      <w:proofErr w:type="gramEnd"/>
      <w:r w:rsidR="00F16F2D" w:rsidRPr="00BE7873">
        <w:rPr>
          <w:rFonts w:cstheme="minorHAnsi"/>
          <w:i/>
          <w:iCs/>
        </w:rPr>
        <w:t xml:space="preserve"> </w:t>
      </w:r>
      <w:r w:rsidR="005D4972" w:rsidRPr="00BE7873">
        <w:rPr>
          <w:rFonts w:cstheme="minorHAnsi"/>
          <w:i/>
          <w:iCs/>
        </w:rPr>
        <w:t>Shamanism</w:t>
      </w:r>
      <w:r w:rsidR="005D4972" w:rsidRPr="00BE7873">
        <w:rPr>
          <w:rFonts w:cstheme="minorHAnsi"/>
        </w:rPr>
        <w:t xml:space="preserve"> (Cambridge University Press, 2009), </w:t>
      </w:r>
      <w:r w:rsidRPr="00BE7873">
        <w:rPr>
          <w:rFonts w:cstheme="minorHAnsi"/>
        </w:rPr>
        <w:t xml:space="preserve">pp. 7-10. </w:t>
      </w:r>
    </w:p>
  </w:footnote>
  <w:footnote w:id="60">
    <w:p w14:paraId="416725D8" w14:textId="5D819987" w:rsidR="00A666AC" w:rsidRPr="00BE7873" w:rsidRDefault="00A666AC" w:rsidP="00A666AC">
      <w:pPr>
        <w:pStyle w:val="FootnoteText"/>
        <w:rPr>
          <w:rFonts w:cstheme="minorHAnsi"/>
          <w:i/>
          <w:iCs/>
        </w:rPr>
      </w:pPr>
      <w:r w:rsidRPr="00BE7873">
        <w:rPr>
          <w:rStyle w:val="FootnoteReference"/>
          <w:rFonts w:cstheme="minorHAnsi"/>
        </w:rPr>
        <w:footnoteRef/>
      </w:r>
      <w:r w:rsidRPr="00BE7873">
        <w:rPr>
          <w:rFonts w:cstheme="minorHAnsi"/>
        </w:rPr>
        <w:t xml:space="preserve"> </w:t>
      </w:r>
      <w:r w:rsidR="002615D9" w:rsidRPr="00BE7873">
        <w:rPr>
          <w:rFonts w:cstheme="minorHAnsi"/>
        </w:rPr>
        <w:t xml:space="preserve">Robert R. Marett, </w:t>
      </w:r>
      <w:r w:rsidR="002615D9" w:rsidRPr="00BE7873">
        <w:rPr>
          <w:rFonts w:cstheme="minorHAnsi"/>
          <w:i/>
          <w:iCs/>
        </w:rPr>
        <w:t xml:space="preserve">The Threshold </w:t>
      </w:r>
      <w:proofErr w:type="gramStart"/>
      <w:r w:rsidR="002615D9" w:rsidRPr="00BE7873">
        <w:rPr>
          <w:rFonts w:cstheme="minorHAnsi"/>
          <w:i/>
          <w:iCs/>
        </w:rPr>
        <w:t>Of</w:t>
      </w:r>
      <w:proofErr w:type="gramEnd"/>
      <w:r w:rsidR="002615D9" w:rsidRPr="00BE7873">
        <w:rPr>
          <w:rFonts w:cstheme="minorHAnsi"/>
          <w:i/>
          <w:iCs/>
        </w:rPr>
        <w:t xml:space="preserve"> Religion</w:t>
      </w:r>
      <w:r w:rsidR="002615D9" w:rsidRPr="00BE7873">
        <w:rPr>
          <w:rFonts w:cstheme="minorHAnsi"/>
        </w:rPr>
        <w:t xml:space="preserve"> (London: Methuen &amp; Co. Ltd., 1909), p. </w:t>
      </w:r>
      <w:r w:rsidRPr="00BE7873">
        <w:rPr>
          <w:rFonts w:cstheme="minorHAnsi"/>
        </w:rPr>
        <w:t>15</w:t>
      </w:r>
      <w:r w:rsidR="00C95DD1" w:rsidRPr="00BE7873">
        <w:rPr>
          <w:rFonts w:cstheme="minorHAnsi"/>
        </w:rPr>
        <w:t xml:space="preserve"> as cited in DuBois, </w:t>
      </w:r>
      <w:r w:rsidR="00C95DD1" w:rsidRPr="00BE7873">
        <w:rPr>
          <w:rFonts w:cstheme="minorHAnsi"/>
          <w:i/>
          <w:iCs/>
        </w:rPr>
        <w:t>Shamanism</w:t>
      </w:r>
      <w:r w:rsidR="00C95DD1" w:rsidRPr="00BE7873">
        <w:rPr>
          <w:rFonts w:cstheme="minorHAnsi"/>
        </w:rPr>
        <w:t>, p. 8;</w:t>
      </w:r>
      <w:r w:rsidRPr="00BE7873">
        <w:rPr>
          <w:rFonts w:cstheme="minorHAnsi"/>
        </w:rPr>
        <w:t xml:space="preserve"> </w:t>
      </w:r>
      <w:r w:rsidR="00A659C0" w:rsidRPr="00BE7873">
        <w:rPr>
          <w:rFonts w:cstheme="minorHAnsi"/>
        </w:rPr>
        <w:t xml:space="preserve">Otto </w:t>
      </w:r>
      <w:r w:rsidR="00F60136" w:rsidRPr="00BE7873">
        <w:rPr>
          <w:rFonts w:cstheme="minorHAnsi"/>
        </w:rPr>
        <w:t xml:space="preserve">Rank, </w:t>
      </w:r>
      <w:r w:rsidR="00F60136" w:rsidRPr="00BE7873">
        <w:rPr>
          <w:rFonts w:cstheme="minorHAnsi"/>
          <w:i/>
          <w:iCs/>
        </w:rPr>
        <w:t>Psychology And The Soul</w:t>
      </w:r>
      <w:r w:rsidR="00F60136" w:rsidRPr="00BE7873">
        <w:rPr>
          <w:rFonts w:cstheme="minorHAnsi"/>
        </w:rPr>
        <w:t>, trans. by William D. Turner (Philadelphia: University Of Pennsylvania Press, 1950)</w:t>
      </w:r>
      <w:r w:rsidR="00A659C0" w:rsidRPr="00BE7873">
        <w:rPr>
          <w:rFonts w:cstheme="minorHAnsi"/>
        </w:rPr>
        <w:t>,</w:t>
      </w:r>
      <w:r w:rsidR="00F60136" w:rsidRPr="00BE7873">
        <w:rPr>
          <w:rFonts w:cstheme="minorHAnsi"/>
        </w:rPr>
        <w:t xml:space="preserve"> </w:t>
      </w:r>
      <w:r w:rsidRPr="00BE7873">
        <w:rPr>
          <w:rFonts w:cstheme="minorHAnsi"/>
        </w:rPr>
        <w:t xml:space="preserve">142-3 as cited </w:t>
      </w:r>
      <w:r w:rsidR="00AA0F88" w:rsidRPr="00BE7873">
        <w:rPr>
          <w:rFonts w:cstheme="minorHAnsi"/>
        </w:rPr>
        <w:t>i</w:t>
      </w:r>
      <w:r w:rsidRPr="00BE7873">
        <w:rPr>
          <w:rFonts w:cstheme="minorHAnsi"/>
        </w:rPr>
        <w:t>n DuBois,</w:t>
      </w:r>
      <w:r w:rsidR="00F16F2D" w:rsidRPr="00BE7873">
        <w:rPr>
          <w:rFonts w:cstheme="minorHAnsi"/>
        </w:rPr>
        <w:t xml:space="preserve"> </w:t>
      </w:r>
      <w:r w:rsidR="00F16F2D" w:rsidRPr="00BE7873">
        <w:rPr>
          <w:rFonts w:cstheme="minorHAnsi"/>
          <w:i/>
          <w:iCs/>
        </w:rPr>
        <w:t>Shamanism</w:t>
      </w:r>
      <w:r w:rsidR="00F16F2D" w:rsidRPr="00BE7873">
        <w:rPr>
          <w:rFonts w:cstheme="minorHAnsi"/>
        </w:rPr>
        <w:t>,</w:t>
      </w:r>
      <w:r w:rsidRPr="00BE7873">
        <w:rPr>
          <w:rFonts w:cstheme="minorHAnsi"/>
        </w:rPr>
        <w:t xml:space="preserve"> p. 8</w:t>
      </w:r>
      <w:r w:rsidR="00A659C0" w:rsidRPr="00BE7873">
        <w:rPr>
          <w:rFonts w:cstheme="minorHAnsi"/>
        </w:rPr>
        <w:t xml:space="preserve">. </w:t>
      </w:r>
    </w:p>
  </w:footnote>
  <w:footnote w:id="61">
    <w:p w14:paraId="2D23B8AB" w14:textId="7340B65E"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E252F" w:rsidRPr="00BE7873">
        <w:rPr>
          <w:rFonts w:cstheme="minorHAnsi"/>
        </w:rPr>
        <w:t xml:space="preserve">Emile Durkheim, </w:t>
      </w:r>
      <w:r w:rsidR="009E252F" w:rsidRPr="00BE7873">
        <w:rPr>
          <w:rFonts w:cstheme="minorHAnsi"/>
          <w:i/>
          <w:iCs/>
        </w:rPr>
        <w:t xml:space="preserve">Sociology </w:t>
      </w:r>
      <w:proofErr w:type="gramStart"/>
      <w:r w:rsidR="009E252F" w:rsidRPr="00BE7873">
        <w:rPr>
          <w:rFonts w:cstheme="minorHAnsi"/>
          <w:i/>
          <w:iCs/>
        </w:rPr>
        <w:t>And</w:t>
      </w:r>
      <w:proofErr w:type="gramEnd"/>
      <w:r w:rsidR="009E252F" w:rsidRPr="00BE7873">
        <w:rPr>
          <w:rFonts w:cstheme="minorHAnsi"/>
          <w:i/>
          <w:iCs/>
        </w:rPr>
        <w:t xml:space="preserve"> Philosophy</w:t>
      </w:r>
      <w:r w:rsidR="009E252F" w:rsidRPr="00BE7873">
        <w:rPr>
          <w:rFonts w:cstheme="minorHAnsi"/>
        </w:rPr>
        <w:t xml:space="preserve"> (New York: Free Press, 1953), p. </w:t>
      </w:r>
      <w:r w:rsidRPr="00BE7873">
        <w:rPr>
          <w:rFonts w:cstheme="minorHAnsi"/>
        </w:rPr>
        <w:t xml:space="preserve">62 as cited on </w:t>
      </w:r>
      <w:r w:rsidR="00AA0F88" w:rsidRPr="00BE7873">
        <w:rPr>
          <w:rFonts w:cstheme="minorHAnsi"/>
        </w:rPr>
        <w:t xml:space="preserve">DuBois, </w:t>
      </w:r>
      <w:r w:rsidR="00AA0F88" w:rsidRPr="00BE7873">
        <w:rPr>
          <w:rFonts w:cstheme="minorHAnsi"/>
          <w:i/>
          <w:iCs/>
        </w:rPr>
        <w:t>Shamanism</w:t>
      </w:r>
      <w:r w:rsidR="00AA0F88" w:rsidRPr="00BE7873">
        <w:rPr>
          <w:rFonts w:cstheme="minorHAnsi"/>
        </w:rPr>
        <w:t xml:space="preserve">, </w:t>
      </w:r>
      <w:r w:rsidRPr="00BE7873">
        <w:rPr>
          <w:rFonts w:cstheme="minorHAnsi"/>
        </w:rPr>
        <w:t>p. 8</w:t>
      </w:r>
      <w:r w:rsidR="009E252F" w:rsidRPr="00BE7873">
        <w:rPr>
          <w:rFonts w:cstheme="minorHAnsi"/>
        </w:rPr>
        <w:t>.</w:t>
      </w:r>
      <w:r w:rsidR="00D702F3" w:rsidRPr="00BE7873">
        <w:rPr>
          <w:rFonts w:cstheme="minorHAnsi"/>
        </w:rPr>
        <w:t xml:space="preserve"> </w:t>
      </w:r>
    </w:p>
  </w:footnote>
  <w:footnote w:id="62">
    <w:p w14:paraId="4E7052DC" w14:textId="1606E731" w:rsidR="00A666AC" w:rsidRPr="00BE7873" w:rsidRDefault="00A666AC" w:rsidP="00A666AC">
      <w:pPr>
        <w:pStyle w:val="FootnoteText"/>
        <w:rPr>
          <w:rFonts w:cstheme="minorHAnsi"/>
        </w:rPr>
      </w:pPr>
      <w:r w:rsidRPr="00BE7873">
        <w:rPr>
          <w:rStyle w:val="FootnoteReference"/>
          <w:rFonts w:cstheme="minorHAnsi"/>
        </w:rPr>
        <w:footnoteRef/>
      </w:r>
      <w:r w:rsidR="00D43324" w:rsidRPr="00BE7873">
        <w:rPr>
          <w:rFonts w:cstheme="minorHAnsi"/>
        </w:rPr>
        <w:t xml:space="preserve"> Emile Durkheim, </w:t>
      </w:r>
      <w:r w:rsidR="00D43324" w:rsidRPr="00BE7873">
        <w:rPr>
          <w:rFonts w:cstheme="minorHAnsi"/>
          <w:i/>
          <w:iCs/>
        </w:rPr>
        <w:t xml:space="preserve">The Elementary Forms </w:t>
      </w:r>
      <w:proofErr w:type="gramStart"/>
      <w:r w:rsidR="00D23DCD" w:rsidRPr="00BE7873">
        <w:rPr>
          <w:rFonts w:cstheme="minorHAnsi"/>
          <w:i/>
          <w:iCs/>
        </w:rPr>
        <w:t>Of</w:t>
      </w:r>
      <w:proofErr w:type="gramEnd"/>
      <w:r w:rsidR="00D23DCD" w:rsidRPr="00BE7873">
        <w:rPr>
          <w:rFonts w:cstheme="minorHAnsi"/>
          <w:i/>
          <w:iCs/>
        </w:rPr>
        <w:t xml:space="preserve"> The </w:t>
      </w:r>
      <w:r w:rsidR="00D43324" w:rsidRPr="00BE7873">
        <w:rPr>
          <w:rFonts w:cstheme="minorHAnsi"/>
          <w:i/>
          <w:iCs/>
        </w:rPr>
        <w:t>Religious Life</w:t>
      </w:r>
      <w:r w:rsidR="00D23DCD" w:rsidRPr="00BE7873">
        <w:rPr>
          <w:rFonts w:cstheme="minorHAnsi"/>
          <w:i/>
          <w:iCs/>
        </w:rPr>
        <w:t>,</w:t>
      </w:r>
      <w:r w:rsidR="00D23DCD" w:rsidRPr="00BE7873">
        <w:rPr>
          <w:rFonts w:cstheme="minorHAnsi"/>
        </w:rPr>
        <w:t xml:space="preserve"> </w:t>
      </w:r>
      <w:r w:rsidR="00D43324" w:rsidRPr="00BE7873">
        <w:rPr>
          <w:rFonts w:cstheme="minorHAnsi"/>
        </w:rPr>
        <w:t>trans. Karen E. Fields (New York: Free Press, 1995[1912]), pp. xliv, xxv, 226.</w:t>
      </w:r>
    </w:p>
  </w:footnote>
  <w:footnote w:id="63">
    <w:p w14:paraId="46279A7D" w14:textId="1F44DFAA"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860964" w:rsidRPr="00BE7873">
        <w:rPr>
          <w:rFonts w:cstheme="minorHAnsi"/>
        </w:rPr>
        <w:t xml:space="preserve">Mircea </w:t>
      </w:r>
      <w:r w:rsidR="00860964" w:rsidRPr="00BE7873">
        <w:rPr>
          <w:rFonts w:eastAsia="Times New Roman" w:cstheme="minorHAnsi"/>
          <w:lang w:eastAsia="en-GB"/>
        </w:rPr>
        <w:t xml:space="preserve">Eliade, </w:t>
      </w:r>
      <w:r w:rsidR="00860964" w:rsidRPr="00BE7873">
        <w:rPr>
          <w:rFonts w:eastAsia="Times New Roman" w:cstheme="minorHAnsi"/>
          <w:i/>
          <w:iCs/>
          <w:lang w:eastAsia="en-GB"/>
        </w:rPr>
        <w:t xml:space="preserve">The Sacred </w:t>
      </w:r>
      <w:proofErr w:type="gramStart"/>
      <w:r w:rsidR="00860964" w:rsidRPr="00BE7873">
        <w:rPr>
          <w:rFonts w:eastAsia="Times New Roman" w:cstheme="minorHAnsi"/>
          <w:i/>
          <w:iCs/>
          <w:lang w:eastAsia="en-GB"/>
        </w:rPr>
        <w:t>And</w:t>
      </w:r>
      <w:proofErr w:type="gramEnd"/>
      <w:r w:rsidR="00860964" w:rsidRPr="00BE7873">
        <w:rPr>
          <w:rFonts w:eastAsia="Times New Roman" w:cstheme="minorHAnsi"/>
          <w:i/>
          <w:iCs/>
          <w:lang w:eastAsia="en-GB"/>
        </w:rPr>
        <w:t xml:space="preserve"> The Profane</w:t>
      </w:r>
      <w:r w:rsidR="00860964" w:rsidRPr="00BE7873">
        <w:rPr>
          <w:rFonts w:eastAsia="Times New Roman" w:cstheme="minorHAnsi"/>
          <w:lang w:eastAsia="en-GB"/>
        </w:rPr>
        <w:t xml:space="preserve"> (New York: Harcourt Inc., 1959), </w:t>
      </w:r>
      <w:r w:rsidRPr="00BE7873">
        <w:rPr>
          <w:rFonts w:eastAsia="Times New Roman" w:cstheme="minorHAnsi"/>
          <w:lang w:eastAsia="en-GB"/>
        </w:rPr>
        <w:t xml:space="preserve">pp. </w:t>
      </w:r>
      <w:r w:rsidRPr="00BE7873">
        <w:rPr>
          <w:rFonts w:cstheme="minorHAnsi"/>
        </w:rPr>
        <w:t>31, 34.</w:t>
      </w:r>
    </w:p>
  </w:footnote>
  <w:footnote w:id="64">
    <w:p w14:paraId="785E7BB5" w14:textId="14BF58D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Pr="00BE7873">
        <w:rPr>
          <w:rFonts w:eastAsia="Times New Roman" w:cstheme="minorHAnsi"/>
          <w:lang w:eastAsia="en-GB"/>
        </w:rPr>
        <w:t xml:space="preserve">Eliade, </w:t>
      </w:r>
      <w:r w:rsidRPr="00BE7873">
        <w:rPr>
          <w:rFonts w:eastAsia="Times New Roman" w:cstheme="minorHAnsi"/>
          <w:i/>
          <w:iCs/>
          <w:lang w:eastAsia="en-GB"/>
        </w:rPr>
        <w:t xml:space="preserve">Sacred </w:t>
      </w:r>
      <w:proofErr w:type="gramStart"/>
      <w:r w:rsidR="00860964" w:rsidRPr="00BE7873">
        <w:rPr>
          <w:rFonts w:eastAsia="Times New Roman" w:cstheme="minorHAnsi"/>
          <w:i/>
          <w:iCs/>
          <w:lang w:eastAsia="en-GB"/>
        </w:rPr>
        <w:t>And</w:t>
      </w:r>
      <w:proofErr w:type="gramEnd"/>
      <w:r w:rsidR="00860964" w:rsidRPr="00BE7873">
        <w:rPr>
          <w:rFonts w:eastAsia="Times New Roman" w:cstheme="minorHAnsi"/>
          <w:i/>
          <w:iCs/>
          <w:lang w:eastAsia="en-GB"/>
        </w:rPr>
        <w:t xml:space="preserve"> </w:t>
      </w:r>
      <w:r w:rsidRPr="00BE7873">
        <w:rPr>
          <w:rFonts w:eastAsia="Times New Roman" w:cstheme="minorHAnsi"/>
          <w:i/>
          <w:iCs/>
          <w:lang w:eastAsia="en-GB"/>
        </w:rPr>
        <w:t>Profane</w:t>
      </w:r>
      <w:r w:rsidRPr="00BE7873">
        <w:rPr>
          <w:rFonts w:eastAsia="Times New Roman" w:cstheme="minorHAnsi"/>
          <w:lang w:eastAsia="en-GB"/>
        </w:rPr>
        <w:t xml:space="preserve">, p. </w:t>
      </w:r>
      <w:r w:rsidRPr="00BE7873">
        <w:rPr>
          <w:rFonts w:cstheme="minorHAnsi"/>
        </w:rPr>
        <w:t>11.</w:t>
      </w:r>
    </w:p>
  </w:footnote>
  <w:footnote w:id="65">
    <w:p w14:paraId="5BBCC7D6" w14:textId="55DB4AB5"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891995" w:rsidRPr="00BE7873">
        <w:rPr>
          <w:rFonts w:cstheme="minorHAnsi"/>
        </w:rPr>
        <w:t xml:space="preserve">Rudolf Otto, </w:t>
      </w:r>
      <w:r w:rsidR="00891995" w:rsidRPr="00BE7873">
        <w:rPr>
          <w:rFonts w:cstheme="minorHAnsi"/>
          <w:i/>
          <w:iCs/>
        </w:rPr>
        <w:t xml:space="preserve">The Idea </w:t>
      </w:r>
      <w:proofErr w:type="gramStart"/>
      <w:r w:rsidR="00891995" w:rsidRPr="00BE7873">
        <w:rPr>
          <w:rFonts w:cstheme="minorHAnsi"/>
          <w:i/>
          <w:iCs/>
        </w:rPr>
        <w:t>Of</w:t>
      </w:r>
      <w:proofErr w:type="gramEnd"/>
      <w:r w:rsidR="00891995" w:rsidRPr="00BE7873">
        <w:rPr>
          <w:rFonts w:cstheme="minorHAnsi"/>
          <w:i/>
          <w:iCs/>
        </w:rPr>
        <w:t xml:space="preserve"> The Holy</w:t>
      </w:r>
      <w:r w:rsidR="00891995" w:rsidRPr="00BE7873">
        <w:rPr>
          <w:rFonts w:cstheme="minorHAnsi"/>
        </w:rPr>
        <w:t xml:space="preserve"> (London: Oxford University Press, 1923[1917]), </w:t>
      </w:r>
      <w:r w:rsidRPr="00BE7873">
        <w:rPr>
          <w:rFonts w:cstheme="minorHAnsi"/>
        </w:rPr>
        <w:t>pp. 14-17.</w:t>
      </w:r>
      <w:r w:rsidR="00D94ACF" w:rsidRPr="00BE7873">
        <w:rPr>
          <w:rFonts w:cstheme="minorHAnsi"/>
        </w:rPr>
        <w:t xml:space="preserve"> </w:t>
      </w:r>
    </w:p>
  </w:footnote>
  <w:footnote w:id="66">
    <w:p w14:paraId="744B4AF5" w14:textId="1FFC9DA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 xml:space="preserve">Sacred </w:t>
      </w:r>
      <w:proofErr w:type="gramStart"/>
      <w:r w:rsidR="000D6190" w:rsidRPr="00BE7873">
        <w:rPr>
          <w:rFonts w:eastAsia="Times New Roman" w:cstheme="minorHAnsi"/>
          <w:i/>
          <w:iCs/>
          <w:lang w:eastAsia="en-GB"/>
        </w:rPr>
        <w:t>And</w:t>
      </w:r>
      <w:proofErr w:type="gramEnd"/>
      <w:r w:rsidR="000D6190" w:rsidRPr="00BE7873">
        <w:rPr>
          <w:rFonts w:eastAsia="Times New Roman" w:cstheme="minorHAnsi"/>
          <w:i/>
          <w:iCs/>
          <w:lang w:eastAsia="en-GB"/>
        </w:rPr>
        <w:t xml:space="preserve"> Profane</w:t>
      </w:r>
      <w:r w:rsidR="000D6190" w:rsidRPr="00BE7873">
        <w:rPr>
          <w:rFonts w:eastAsia="Times New Roman" w:cstheme="minorHAnsi"/>
          <w:lang w:eastAsia="en-GB"/>
        </w:rPr>
        <w:t xml:space="preserve">, </w:t>
      </w:r>
      <w:r w:rsidRPr="00BE7873">
        <w:rPr>
          <w:rFonts w:cstheme="minorHAnsi"/>
        </w:rPr>
        <w:t>pp. 21, 35-7.</w:t>
      </w:r>
    </w:p>
  </w:footnote>
  <w:footnote w:id="67">
    <w:p w14:paraId="0787A0A1" w14:textId="5826691A"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 xml:space="preserve">Sacred </w:t>
      </w:r>
      <w:proofErr w:type="gramStart"/>
      <w:r w:rsidR="000D6190" w:rsidRPr="00BE7873">
        <w:rPr>
          <w:rFonts w:eastAsia="Times New Roman" w:cstheme="minorHAnsi"/>
          <w:i/>
          <w:iCs/>
          <w:lang w:eastAsia="en-GB"/>
        </w:rPr>
        <w:t>And</w:t>
      </w:r>
      <w:proofErr w:type="gramEnd"/>
      <w:r w:rsidR="000D6190" w:rsidRPr="00BE7873">
        <w:rPr>
          <w:rFonts w:eastAsia="Times New Roman" w:cstheme="minorHAnsi"/>
          <w:i/>
          <w:iCs/>
          <w:lang w:eastAsia="en-GB"/>
        </w:rPr>
        <w:t xml:space="preserve"> Profane</w:t>
      </w:r>
      <w:r w:rsidR="000D6190" w:rsidRPr="00BE7873">
        <w:rPr>
          <w:rFonts w:eastAsia="Times New Roman" w:cstheme="minorHAnsi"/>
          <w:lang w:eastAsia="en-GB"/>
        </w:rPr>
        <w:t xml:space="preserve">, </w:t>
      </w:r>
      <w:r w:rsidRPr="00BE7873">
        <w:rPr>
          <w:rFonts w:eastAsia="Times New Roman" w:cstheme="minorHAnsi"/>
          <w:lang w:eastAsia="en-GB"/>
        </w:rPr>
        <w:t xml:space="preserve">pp. </w:t>
      </w:r>
      <w:r w:rsidRPr="00BE7873">
        <w:rPr>
          <w:rFonts w:cstheme="minorHAnsi"/>
        </w:rPr>
        <w:t>29.</w:t>
      </w:r>
    </w:p>
  </w:footnote>
  <w:footnote w:id="68">
    <w:p w14:paraId="7929EB45" w14:textId="074F5B1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E6C2F" w:rsidRPr="00BE7873">
        <w:rPr>
          <w:rFonts w:cstheme="minorHAnsi"/>
        </w:rPr>
        <w:t xml:space="preserve">Chadwick, ‘Routine Magic, Mundane Ritual’, pp. </w:t>
      </w:r>
      <w:r w:rsidRPr="00BE7873">
        <w:rPr>
          <w:rFonts w:cstheme="minorHAnsi"/>
        </w:rPr>
        <w:t xml:space="preserve">294, 296; </w:t>
      </w:r>
      <w:r w:rsidR="00A751BE" w:rsidRPr="00BE7873">
        <w:rPr>
          <w:rFonts w:cstheme="minorHAnsi"/>
        </w:rPr>
        <w:t>Edward Swenson</w:t>
      </w:r>
      <w:r w:rsidR="00D23DCD" w:rsidRPr="00BE7873">
        <w:rPr>
          <w:rFonts w:cstheme="minorHAnsi"/>
        </w:rPr>
        <w:t>, ‘</w:t>
      </w:r>
      <w:r w:rsidR="00A751BE" w:rsidRPr="00BE7873">
        <w:rPr>
          <w:rFonts w:cstheme="minorHAnsi"/>
        </w:rPr>
        <w:t xml:space="preserve">The Archaeology </w:t>
      </w:r>
      <w:proofErr w:type="gramStart"/>
      <w:r w:rsidR="00D23DCD" w:rsidRPr="00BE7873">
        <w:rPr>
          <w:rFonts w:cstheme="minorHAnsi"/>
        </w:rPr>
        <w:t>Of</w:t>
      </w:r>
      <w:proofErr w:type="gramEnd"/>
      <w:r w:rsidR="00D23DCD" w:rsidRPr="00BE7873">
        <w:rPr>
          <w:rFonts w:cstheme="minorHAnsi"/>
        </w:rPr>
        <w:t xml:space="preserve"> </w:t>
      </w:r>
      <w:r w:rsidR="00A751BE" w:rsidRPr="00BE7873">
        <w:rPr>
          <w:rFonts w:cstheme="minorHAnsi"/>
        </w:rPr>
        <w:t>Ritual’</w:t>
      </w:r>
      <w:r w:rsidR="00D23DCD" w:rsidRPr="00BE7873">
        <w:rPr>
          <w:rFonts w:cstheme="minorHAnsi"/>
        </w:rPr>
        <w:t xml:space="preserve">, </w:t>
      </w:r>
      <w:r w:rsidR="00A751BE" w:rsidRPr="00BE7873">
        <w:rPr>
          <w:rFonts w:cstheme="minorHAnsi"/>
          <w:i/>
          <w:iCs/>
        </w:rPr>
        <w:t>Annual Review of Anthropology</w:t>
      </w:r>
      <w:r w:rsidR="00A751BE" w:rsidRPr="00BE7873">
        <w:rPr>
          <w:rFonts w:cstheme="minorHAnsi"/>
        </w:rPr>
        <w:t xml:space="preserve">, 44 (2015), 329–45 (p. </w:t>
      </w:r>
      <w:r w:rsidRPr="00BE7873">
        <w:rPr>
          <w:rFonts w:cstheme="minorHAnsi"/>
        </w:rPr>
        <w:t>330</w:t>
      </w:r>
      <w:r w:rsidR="00A751BE" w:rsidRPr="00BE7873">
        <w:rPr>
          <w:rFonts w:cstheme="minorHAnsi"/>
        </w:rPr>
        <w:t>)</w:t>
      </w:r>
      <w:r w:rsidRPr="00BE7873">
        <w:rPr>
          <w:rFonts w:cstheme="minorHAnsi"/>
        </w:rPr>
        <w:t xml:space="preserve">. </w:t>
      </w:r>
      <w:r w:rsidR="00EA15C8" w:rsidRPr="00BE7873">
        <w:rPr>
          <w:rFonts w:cstheme="minorHAnsi"/>
        </w:rPr>
        <w:t xml:space="preserve">Don Handelman, ‘Conceptual Alternatives To “Ritual”’, in </w:t>
      </w:r>
      <w:r w:rsidR="00EA15C8" w:rsidRPr="00BE7873">
        <w:rPr>
          <w:rFonts w:cstheme="minorHAnsi"/>
          <w:i/>
          <w:iCs/>
        </w:rPr>
        <w:t>Theorizing Rituals, Volume 1: Issues, Topics, Approaches, Concepts</w:t>
      </w:r>
      <w:r w:rsidR="00EA15C8" w:rsidRPr="00BE7873">
        <w:rPr>
          <w:rFonts w:cstheme="minorHAnsi"/>
        </w:rPr>
        <w:t xml:space="preserve">, ed. by Jens </w:t>
      </w:r>
      <w:proofErr w:type="spellStart"/>
      <w:r w:rsidR="00EA15C8" w:rsidRPr="00BE7873">
        <w:rPr>
          <w:rFonts w:cstheme="minorHAnsi"/>
        </w:rPr>
        <w:t>Kreinath</w:t>
      </w:r>
      <w:proofErr w:type="spellEnd"/>
      <w:r w:rsidR="00EA15C8" w:rsidRPr="00BE7873">
        <w:rPr>
          <w:rFonts w:cstheme="minorHAnsi"/>
        </w:rPr>
        <w:t xml:space="preserve">, J. A. M. Snoek, and Michael </w:t>
      </w:r>
      <w:proofErr w:type="spellStart"/>
      <w:r w:rsidR="00EA15C8" w:rsidRPr="00BE7873">
        <w:rPr>
          <w:rFonts w:cstheme="minorHAnsi"/>
        </w:rPr>
        <w:t>Stausberg</w:t>
      </w:r>
      <w:proofErr w:type="spellEnd"/>
      <w:r w:rsidR="00EA15C8" w:rsidRPr="00BE7873">
        <w:rPr>
          <w:rFonts w:cstheme="minorHAnsi"/>
        </w:rPr>
        <w:t xml:space="preserve">, Numen Book Series (Leiden: Brill, 2006), 114/1, 37–49 (pp. </w:t>
      </w:r>
      <w:r w:rsidR="00AC286C" w:rsidRPr="00BE7873">
        <w:rPr>
          <w:rFonts w:cstheme="minorHAnsi"/>
        </w:rPr>
        <w:t>37-8</w:t>
      </w:r>
      <w:r w:rsidR="00EA15C8" w:rsidRPr="00BE7873">
        <w:rPr>
          <w:rFonts w:cstheme="minorHAnsi"/>
        </w:rPr>
        <w:t>)</w:t>
      </w:r>
      <w:r w:rsidR="00AC286C" w:rsidRPr="00BE7873">
        <w:rPr>
          <w:rFonts w:cstheme="minorHAnsi"/>
        </w:rPr>
        <w:t>.</w:t>
      </w:r>
    </w:p>
  </w:footnote>
  <w:footnote w:id="69">
    <w:p w14:paraId="5833AB67" w14:textId="6235BEF2"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53E2A" w:rsidRPr="00BE7873">
        <w:rPr>
          <w:rFonts w:cstheme="minorHAnsi"/>
        </w:rPr>
        <w:t xml:space="preserve">Bowie, </w:t>
      </w:r>
      <w:r w:rsidR="00753E2A" w:rsidRPr="00BE7873">
        <w:rPr>
          <w:rFonts w:cstheme="minorHAnsi"/>
          <w:i/>
          <w:iCs/>
        </w:rPr>
        <w:t xml:space="preserve">Anthropology </w:t>
      </w:r>
      <w:proofErr w:type="gramStart"/>
      <w:r w:rsidR="00CF1E40" w:rsidRPr="00BE7873">
        <w:rPr>
          <w:rFonts w:cstheme="minorHAnsi"/>
          <w:i/>
          <w:iCs/>
        </w:rPr>
        <w:t>Of</w:t>
      </w:r>
      <w:proofErr w:type="gramEnd"/>
      <w:r w:rsidR="00CF1E40" w:rsidRPr="00BE7873">
        <w:rPr>
          <w:rFonts w:cstheme="minorHAnsi"/>
          <w:i/>
          <w:iCs/>
        </w:rPr>
        <w:t xml:space="preserve"> </w:t>
      </w:r>
      <w:r w:rsidR="00753E2A" w:rsidRPr="00BE7873">
        <w:rPr>
          <w:rFonts w:cstheme="minorHAnsi"/>
          <w:i/>
          <w:iCs/>
        </w:rPr>
        <w:t xml:space="preserve">Religion, </w:t>
      </w:r>
      <w:r w:rsidR="00753E2A" w:rsidRPr="00BE7873">
        <w:rPr>
          <w:rFonts w:cstheme="minorHAnsi"/>
        </w:rPr>
        <w:t xml:space="preserve">p. </w:t>
      </w:r>
      <w:r w:rsidRPr="00BE7873">
        <w:rPr>
          <w:rFonts w:cstheme="minorHAnsi"/>
        </w:rPr>
        <w:t xml:space="preserve">140-1; </w:t>
      </w:r>
      <w:r w:rsidR="00EE6C2F" w:rsidRPr="00BE7873">
        <w:rPr>
          <w:rFonts w:cstheme="minorHAnsi"/>
        </w:rPr>
        <w:t xml:space="preserve">Chadwick, ‘Routine Magic, Mundane Ritual’, pp. </w:t>
      </w:r>
      <w:r w:rsidRPr="00BE7873">
        <w:rPr>
          <w:rFonts w:cstheme="minorHAnsi"/>
        </w:rPr>
        <w:t>296, 298</w:t>
      </w:r>
      <w:r w:rsidR="006C01FA" w:rsidRPr="00BE7873">
        <w:rPr>
          <w:rFonts w:cstheme="minorHAnsi"/>
        </w:rPr>
        <w:t>.</w:t>
      </w:r>
      <w:r w:rsidRPr="00BE7873">
        <w:rPr>
          <w:rFonts w:cstheme="minorHAnsi"/>
        </w:rPr>
        <w:t xml:space="preserve"> </w:t>
      </w:r>
    </w:p>
  </w:footnote>
  <w:footnote w:id="70">
    <w:p w14:paraId="514379A4" w14:textId="55C3E6E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53E2A" w:rsidRPr="00BE7873">
        <w:rPr>
          <w:rFonts w:cstheme="minorHAnsi"/>
        </w:rPr>
        <w:t xml:space="preserve">Bowie, </w:t>
      </w:r>
      <w:r w:rsidR="00753E2A" w:rsidRPr="00BE7873">
        <w:rPr>
          <w:rFonts w:cstheme="minorHAnsi"/>
          <w:i/>
          <w:iCs/>
        </w:rPr>
        <w:t xml:space="preserve">Anthropology </w:t>
      </w:r>
      <w:proofErr w:type="gramStart"/>
      <w:r w:rsidR="00CF1E40" w:rsidRPr="00BE7873">
        <w:rPr>
          <w:rFonts w:cstheme="minorHAnsi"/>
          <w:i/>
          <w:iCs/>
        </w:rPr>
        <w:t>Of</w:t>
      </w:r>
      <w:proofErr w:type="gramEnd"/>
      <w:r w:rsidR="00CF1E40" w:rsidRPr="00BE7873">
        <w:rPr>
          <w:rFonts w:cstheme="minorHAnsi"/>
          <w:i/>
          <w:iCs/>
        </w:rPr>
        <w:t xml:space="preserve"> </w:t>
      </w:r>
      <w:r w:rsidR="00753E2A" w:rsidRPr="00BE7873">
        <w:rPr>
          <w:rFonts w:cstheme="minorHAnsi"/>
          <w:i/>
          <w:iCs/>
        </w:rPr>
        <w:t xml:space="preserve">Religion, </w:t>
      </w:r>
      <w:r w:rsidR="00753E2A" w:rsidRPr="00BE7873">
        <w:rPr>
          <w:rFonts w:cstheme="minorHAnsi"/>
        </w:rPr>
        <w:t xml:space="preserve">p. </w:t>
      </w:r>
      <w:r w:rsidRPr="00BE7873">
        <w:rPr>
          <w:rFonts w:cstheme="minorHAnsi"/>
        </w:rPr>
        <w:t xml:space="preserve">138. </w:t>
      </w:r>
    </w:p>
  </w:footnote>
  <w:footnote w:id="71">
    <w:p w14:paraId="249E5FA6" w14:textId="158EEDA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 xml:space="preserve">King and Soffe, ‘Organisation </w:t>
      </w:r>
      <w:proofErr w:type="gramStart"/>
      <w:r w:rsidR="00CF1E40" w:rsidRPr="00BE7873">
        <w:rPr>
          <w:rFonts w:cstheme="minorHAnsi"/>
        </w:rPr>
        <w:t>And</w:t>
      </w:r>
      <w:proofErr w:type="gramEnd"/>
      <w:r w:rsidR="00CF1E40" w:rsidRPr="00BE7873">
        <w:rPr>
          <w:rFonts w:cstheme="minorHAnsi"/>
        </w:rPr>
        <w:t xml:space="preserve"> </w:t>
      </w:r>
      <w:r w:rsidR="00211F1F" w:rsidRPr="00BE7873">
        <w:rPr>
          <w:rFonts w:cstheme="minorHAnsi"/>
        </w:rPr>
        <w:t>Deposition’,</w:t>
      </w:r>
      <w:r w:rsidRPr="00BE7873">
        <w:rPr>
          <w:rFonts w:cstheme="minorHAnsi"/>
        </w:rPr>
        <w:t xml:space="preserve"> p. 42, 44; </w:t>
      </w:r>
      <w:r w:rsidR="00E22BE2" w:rsidRPr="00BE7873">
        <w:rPr>
          <w:rFonts w:cstheme="minorHAnsi"/>
        </w:rPr>
        <w:t xml:space="preserve">King and Soffe, </w:t>
      </w:r>
      <w:r w:rsidR="00E22BE2" w:rsidRPr="00BE7873">
        <w:rPr>
          <w:rFonts w:cstheme="minorHAnsi"/>
          <w:i/>
          <w:iCs/>
        </w:rPr>
        <w:t xml:space="preserve">A Sacred </w:t>
      </w:r>
      <w:r w:rsidR="006C01FA" w:rsidRPr="00BE7873">
        <w:rPr>
          <w:rFonts w:cstheme="minorHAnsi"/>
          <w:i/>
          <w:iCs/>
        </w:rPr>
        <w:t>Island</w:t>
      </w:r>
      <w:r w:rsidR="006C01FA" w:rsidRPr="00BE7873">
        <w:rPr>
          <w:rFonts w:cstheme="minorHAnsi"/>
        </w:rPr>
        <w:t xml:space="preserve">, </w:t>
      </w:r>
      <w:r w:rsidR="006C01FA" w:rsidRPr="00BE7873">
        <w:rPr>
          <w:rFonts w:eastAsia="Times New Roman" w:cstheme="minorHAnsi"/>
          <w:lang w:eastAsia="en-GB"/>
        </w:rPr>
        <w:t>pp.</w:t>
      </w:r>
      <w:r w:rsidRPr="00BE7873">
        <w:rPr>
          <w:rFonts w:eastAsia="Times New Roman" w:cstheme="minorHAnsi"/>
          <w:lang w:eastAsia="en-GB"/>
        </w:rPr>
        <w:t xml:space="preserve"> 1, 11.</w:t>
      </w:r>
    </w:p>
  </w:footnote>
  <w:footnote w:id="72">
    <w:p w14:paraId="6AC81953" w14:textId="05E71DDC"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E6C2F" w:rsidRPr="00BE7873">
        <w:rPr>
          <w:rFonts w:cstheme="minorHAnsi"/>
        </w:rPr>
        <w:t xml:space="preserve">Chadwick, ‘Routine Magic, Mundane Ritual’, pp. </w:t>
      </w:r>
      <w:r w:rsidRPr="00BE7873">
        <w:rPr>
          <w:rFonts w:cstheme="minorHAnsi"/>
        </w:rPr>
        <w:t xml:space="preserve">295-6. </w:t>
      </w:r>
    </w:p>
  </w:footnote>
  <w:footnote w:id="73">
    <w:p w14:paraId="198083EF" w14:textId="63C779D1" w:rsidR="00A666AC" w:rsidRPr="00BE7873" w:rsidRDefault="00A666AC" w:rsidP="00A666AC">
      <w:pPr>
        <w:pStyle w:val="FootnoteText"/>
        <w:rPr>
          <w:rFonts w:cstheme="minorHAnsi"/>
        </w:rPr>
      </w:pPr>
      <w:r w:rsidRPr="004312AB">
        <w:rPr>
          <w:rStyle w:val="FootnoteReference"/>
          <w:rFonts w:cstheme="minorHAnsi"/>
        </w:rPr>
        <w:footnoteRef/>
      </w:r>
      <w:r w:rsidRPr="004312AB">
        <w:rPr>
          <w:rFonts w:cstheme="minorHAnsi"/>
        </w:rPr>
        <w:t xml:space="preserve"> Ninian Smart</w:t>
      </w:r>
      <w:r w:rsidR="004312AB" w:rsidRPr="004312AB">
        <w:rPr>
          <w:rFonts w:cstheme="minorHAnsi"/>
        </w:rPr>
        <w:t>,</w:t>
      </w:r>
      <w:r w:rsidRPr="004312AB">
        <w:rPr>
          <w:rFonts w:cstheme="minorHAnsi"/>
        </w:rPr>
        <w:t xml:space="preserve"> </w:t>
      </w:r>
      <w:r w:rsidR="004312AB" w:rsidRPr="004312AB">
        <w:rPr>
          <w:rFonts w:cstheme="minorHAnsi"/>
          <w:i/>
          <w:iCs/>
        </w:rPr>
        <w:t xml:space="preserve">The Phenomenon </w:t>
      </w:r>
      <w:proofErr w:type="gramStart"/>
      <w:r w:rsidR="004312AB" w:rsidRPr="004312AB">
        <w:rPr>
          <w:rFonts w:cstheme="minorHAnsi"/>
          <w:i/>
          <w:iCs/>
        </w:rPr>
        <w:t>Of</w:t>
      </w:r>
      <w:proofErr w:type="gramEnd"/>
      <w:r w:rsidR="004312AB" w:rsidRPr="004312AB">
        <w:rPr>
          <w:rFonts w:cstheme="minorHAnsi"/>
          <w:i/>
          <w:iCs/>
        </w:rPr>
        <w:t xml:space="preserve"> Religion</w:t>
      </w:r>
      <w:r w:rsidR="004312AB" w:rsidRPr="004312AB">
        <w:rPr>
          <w:rFonts w:cstheme="minorHAnsi"/>
        </w:rPr>
        <w:t xml:space="preserve"> (London: Palgrave Macmillan UK, 1973) a</w:t>
      </w:r>
      <w:r w:rsidRPr="004312AB">
        <w:rPr>
          <w:rFonts w:cstheme="minorHAnsi"/>
        </w:rPr>
        <w:t xml:space="preserve">s cited in </w:t>
      </w:r>
      <w:r w:rsidR="00ED441B" w:rsidRPr="004312AB">
        <w:rPr>
          <w:rFonts w:cstheme="minorHAnsi"/>
        </w:rPr>
        <w:t xml:space="preserve">DuBois, </w:t>
      </w:r>
      <w:r w:rsidR="006C01FA" w:rsidRPr="004312AB">
        <w:rPr>
          <w:rFonts w:cstheme="minorHAnsi"/>
          <w:i/>
          <w:iCs/>
        </w:rPr>
        <w:t>Shamanism</w:t>
      </w:r>
      <w:r w:rsidR="006C01FA" w:rsidRPr="004312AB">
        <w:rPr>
          <w:rFonts w:cstheme="minorHAnsi"/>
        </w:rPr>
        <w:t>,</w:t>
      </w:r>
      <w:r w:rsidRPr="004312AB">
        <w:rPr>
          <w:rFonts w:cstheme="minorHAnsi"/>
        </w:rPr>
        <w:t xml:space="preserve"> p. 9.</w:t>
      </w:r>
    </w:p>
  </w:footnote>
  <w:footnote w:id="74">
    <w:p w14:paraId="7252282F" w14:textId="2AD2C29B"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E6C2F" w:rsidRPr="00BE7873">
        <w:rPr>
          <w:rFonts w:cstheme="minorHAnsi"/>
        </w:rPr>
        <w:t xml:space="preserve">Chadwick, ‘Routine Magic, Mundane Ritual’, pp. </w:t>
      </w:r>
      <w:r w:rsidRPr="00BE7873">
        <w:rPr>
          <w:rFonts w:cstheme="minorHAnsi"/>
        </w:rPr>
        <w:t xml:space="preserve">294-5. </w:t>
      </w:r>
    </w:p>
  </w:footnote>
  <w:footnote w:id="75">
    <w:p w14:paraId="54DC9466" w14:textId="2C7C541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211F1F" w:rsidRPr="00BE7873">
        <w:rPr>
          <w:rFonts w:cstheme="minorHAnsi"/>
        </w:rPr>
        <w:t>King and Soffe, ‘</w:t>
      </w:r>
      <w:r w:rsidR="00FD61E4" w:rsidRPr="00BE7873">
        <w:rPr>
          <w:rFonts w:cstheme="minorHAnsi"/>
        </w:rPr>
        <w:t xml:space="preserve">Organisation </w:t>
      </w:r>
      <w:proofErr w:type="gramStart"/>
      <w:r w:rsidR="00FD61E4" w:rsidRPr="00BE7873">
        <w:rPr>
          <w:rFonts w:cstheme="minorHAnsi"/>
        </w:rPr>
        <w:t>And</w:t>
      </w:r>
      <w:proofErr w:type="gramEnd"/>
      <w:r w:rsidR="00FD61E4" w:rsidRPr="00BE7873">
        <w:rPr>
          <w:rFonts w:cstheme="minorHAnsi"/>
        </w:rPr>
        <w:t xml:space="preserve"> Deposition’</w:t>
      </w:r>
      <w:r w:rsidR="00211F1F" w:rsidRPr="00BE7873">
        <w:rPr>
          <w:rFonts w:cstheme="minorHAnsi"/>
        </w:rPr>
        <w:t xml:space="preserve">, </w:t>
      </w:r>
      <w:r w:rsidRPr="00BE7873">
        <w:rPr>
          <w:rFonts w:cstheme="minorHAnsi"/>
        </w:rPr>
        <w:t xml:space="preserve">p. 45. </w:t>
      </w:r>
    </w:p>
  </w:footnote>
  <w:footnote w:id="76">
    <w:p w14:paraId="2D35FAAD" w14:textId="4564C14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E6C2F" w:rsidRPr="00BE7873">
        <w:rPr>
          <w:rFonts w:cstheme="minorHAnsi"/>
        </w:rPr>
        <w:t xml:space="preserve">Chadwick, ‘Routine Magic, Mundane Ritual’, </w:t>
      </w:r>
      <w:r w:rsidRPr="00BE7873">
        <w:rPr>
          <w:rFonts w:cstheme="minorHAnsi"/>
        </w:rPr>
        <w:t xml:space="preserve">p. 296. </w:t>
      </w:r>
    </w:p>
  </w:footnote>
  <w:footnote w:id="77">
    <w:p w14:paraId="0ADE8EBA" w14:textId="19A5E8F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A751BE" w:rsidRPr="00BE7873">
        <w:rPr>
          <w:rFonts w:cstheme="minorHAnsi"/>
        </w:rPr>
        <w:t xml:space="preserve">Swenson, ‘The Archaeology </w:t>
      </w:r>
      <w:proofErr w:type="gramStart"/>
      <w:r w:rsidR="0083446F" w:rsidRPr="00BE7873">
        <w:rPr>
          <w:rFonts w:cstheme="minorHAnsi"/>
        </w:rPr>
        <w:t>Of</w:t>
      </w:r>
      <w:proofErr w:type="gramEnd"/>
      <w:r w:rsidR="0083446F" w:rsidRPr="00BE7873">
        <w:rPr>
          <w:rFonts w:cstheme="minorHAnsi"/>
        </w:rPr>
        <w:t xml:space="preserve"> </w:t>
      </w:r>
      <w:r w:rsidR="00A751BE" w:rsidRPr="00BE7873">
        <w:rPr>
          <w:rFonts w:cstheme="minorHAnsi"/>
        </w:rPr>
        <w:t>Ritual’</w:t>
      </w:r>
      <w:r w:rsidR="0083446F" w:rsidRPr="00BE7873">
        <w:rPr>
          <w:rFonts w:cstheme="minorHAnsi"/>
        </w:rPr>
        <w:t>,</w:t>
      </w:r>
      <w:r w:rsidR="00A751BE" w:rsidRPr="00BE7873">
        <w:rPr>
          <w:rFonts w:cstheme="minorHAnsi"/>
        </w:rPr>
        <w:t xml:space="preserve"> p. </w:t>
      </w:r>
      <w:r w:rsidRPr="00BE7873">
        <w:rPr>
          <w:rFonts w:cstheme="minorHAnsi"/>
        </w:rPr>
        <w:t>339.</w:t>
      </w:r>
    </w:p>
  </w:footnote>
  <w:footnote w:id="78">
    <w:p w14:paraId="17161AD0" w14:textId="5A175F65"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F35A07" w:rsidRPr="00BE7873">
        <w:rPr>
          <w:rFonts w:cstheme="minorHAnsi"/>
        </w:rPr>
        <w:t xml:space="preserve">Price, </w:t>
      </w:r>
      <w:r w:rsidR="00F35A07" w:rsidRPr="00BE7873">
        <w:rPr>
          <w:rFonts w:cstheme="minorHAnsi"/>
          <w:i/>
          <w:iCs/>
        </w:rPr>
        <w:t xml:space="preserve">Religious Mobility, </w:t>
      </w:r>
      <w:r w:rsidRPr="00BE7873">
        <w:rPr>
          <w:rFonts w:cstheme="minorHAnsi"/>
        </w:rPr>
        <w:t>p. 5.</w:t>
      </w:r>
    </w:p>
  </w:footnote>
  <w:footnote w:id="79">
    <w:p w14:paraId="460F5B9A" w14:textId="2F6D356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3732BE" w:rsidRPr="00BE7873">
        <w:rPr>
          <w:rFonts w:cstheme="minorHAnsi"/>
        </w:rPr>
        <w:t xml:space="preserve">Joanna Brück, ‘Ritual </w:t>
      </w:r>
      <w:proofErr w:type="gramStart"/>
      <w:r w:rsidR="0083446F" w:rsidRPr="00BE7873">
        <w:rPr>
          <w:rFonts w:cstheme="minorHAnsi"/>
        </w:rPr>
        <w:t>And</w:t>
      </w:r>
      <w:proofErr w:type="gramEnd"/>
      <w:r w:rsidR="0083446F" w:rsidRPr="00BE7873">
        <w:rPr>
          <w:rFonts w:cstheme="minorHAnsi"/>
        </w:rPr>
        <w:t xml:space="preserve"> </w:t>
      </w:r>
      <w:r w:rsidR="003732BE" w:rsidRPr="00BE7873">
        <w:rPr>
          <w:rFonts w:cstheme="minorHAnsi"/>
        </w:rPr>
        <w:t>Rationality</w:t>
      </w:r>
      <w:r w:rsidR="0083446F" w:rsidRPr="00BE7873">
        <w:rPr>
          <w:rFonts w:cstheme="minorHAnsi"/>
        </w:rPr>
        <w:t xml:space="preserve">: </w:t>
      </w:r>
      <w:r w:rsidR="003732BE" w:rsidRPr="00BE7873">
        <w:rPr>
          <w:rFonts w:cstheme="minorHAnsi"/>
        </w:rPr>
        <w:t xml:space="preserve">Some Problems </w:t>
      </w:r>
      <w:r w:rsidR="0083446F" w:rsidRPr="00BE7873">
        <w:rPr>
          <w:rFonts w:cstheme="minorHAnsi"/>
        </w:rPr>
        <w:t xml:space="preserve">Of </w:t>
      </w:r>
      <w:r w:rsidR="003732BE" w:rsidRPr="00BE7873">
        <w:rPr>
          <w:rFonts w:cstheme="minorHAnsi"/>
        </w:rPr>
        <w:t xml:space="preserve">Interpretation </w:t>
      </w:r>
      <w:r w:rsidR="0083446F" w:rsidRPr="00BE7873">
        <w:rPr>
          <w:rFonts w:cstheme="minorHAnsi"/>
        </w:rPr>
        <w:t xml:space="preserve">In </w:t>
      </w:r>
      <w:r w:rsidR="003732BE" w:rsidRPr="00BE7873">
        <w:rPr>
          <w:rFonts w:cstheme="minorHAnsi"/>
        </w:rPr>
        <w:t>European Archaeology’</w:t>
      </w:r>
      <w:r w:rsidR="003732BE" w:rsidRPr="00BE7873">
        <w:rPr>
          <w:rFonts w:cstheme="minorHAnsi"/>
          <w:i/>
          <w:iCs/>
        </w:rPr>
        <w:t>, European Journal of Archaeology</w:t>
      </w:r>
      <w:r w:rsidR="003732BE" w:rsidRPr="00BE7873">
        <w:rPr>
          <w:rFonts w:cstheme="minorHAnsi"/>
        </w:rPr>
        <w:t>, 2.3 (1999), 313–44 in</w:t>
      </w:r>
      <w:r w:rsidRPr="00BE7873">
        <w:rPr>
          <w:rFonts w:cstheme="minorHAnsi"/>
        </w:rPr>
        <w:t xml:space="preserve"> </w:t>
      </w:r>
      <w:r w:rsidR="00EE6C2F" w:rsidRPr="00BE7873">
        <w:rPr>
          <w:rFonts w:cstheme="minorHAnsi"/>
        </w:rPr>
        <w:t xml:space="preserve">Chadwick, ‘Routine Magic, Mundane Ritual’, p. </w:t>
      </w:r>
      <w:r w:rsidRPr="00BE7873">
        <w:rPr>
          <w:rFonts w:cstheme="minorHAnsi"/>
        </w:rPr>
        <w:t xml:space="preserve">296. </w:t>
      </w:r>
    </w:p>
  </w:footnote>
  <w:footnote w:id="80">
    <w:p w14:paraId="140482F7" w14:textId="0375D918" w:rsidR="00305F7B" w:rsidRPr="00BE7873" w:rsidRDefault="00305F7B">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pp. </w:t>
      </w:r>
      <w:r w:rsidR="00AC5308" w:rsidRPr="00BE7873">
        <w:rPr>
          <w:rFonts w:cstheme="minorHAnsi"/>
        </w:rPr>
        <w:t xml:space="preserve">25-7; </w:t>
      </w:r>
      <w:r w:rsidRPr="00BE7873">
        <w:rPr>
          <w:rFonts w:cstheme="minorHAnsi"/>
        </w:rPr>
        <w:t xml:space="preserve">William Doty, </w:t>
      </w:r>
      <w:r w:rsidRPr="00BE7873">
        <w:rPr>
          <w:rFonts w:cstheme="minorHAnsi"/>
          <w:i/>
          <w:iCs/>
        </w:rPr>
        <w:t>Mythography</w:t>
      </w:r>
      <w:r w:rsidRPr="00BE7873">
        <w:rPr>
          <w:rFonts w:cstheme="minorHAnsi"/>
        </w:rPr>
        <w:t xml:space="preserve"> </w:t>
      </w:r>
      <w:r w:rsidR="006C560A" w:rsidRPr="00BE7873">
        <w:rPr>
          <w:rFonts w:cstheme="minorHAnsi"/>
        </w:rPr>
        <w:t>(Tuscaloosa: University of Alabama Press, 2000), p. 6.</w:t>
      </w:r>
    </w:p>
  </w:footnote>
  <w:footnote w:id="81">
    <w:p w14:paraId="2EC53856" w14:textId="600F2520" w:rsidR="005D44C7" w:rsidRPr="00BE7873" w:rsidRDefault="005D44C7" w:rsidP="005D44C7">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pp. </w:t>
      </w:r>
      <w:r w:rsidRPr="00BE7873">
        <w:rPr>
          <w:rFonts w:cstheme="minorHAnsi"/>
        </w:rPr>
        <w:t>48-52; Shanks</w:t>
      </w:r>
      <w:r w:rsidR="00FF3627" w:rsidRPr="00BE7873">
        <w:rPr>
          <w:rFonts w:cstheme="minorHAnsi"/>
          <w:i/>
          <w:iCs/>
        </w:rPr>
        <w:t>,</w:t>
      </w:r>
      <w:r w:rsidR="00AC0508" w:rsidRPr="00BE7873">
        <w:rPr>
          <w:rFonts w:cstheme="minorHAnsi"/>
          <w:i/>
          <w:iCs/>
        </w:rPr>
        <w:t xml:space="preserve"> Experiencing The Past</w:t>
      </w:r>
      <w:r w:rsidR="00AC0508" w:rsidRPr="00BE7873">
        <w:rPr>
          <w:rFonts w:cstheme="minorHAnsi"/>
        </w:rPr>
        <w:t>,</w:t>
      </w:r>
      <w:r w:rsidR="00FF3627" w:rsidRPr="00BE7873">
        <w:rPr>
          <w:rFonts w:cstheme="minorHAnsi"/>
        </w:rPr>
        <w:t xml:space="preserve"> pp. 33-5</w:t>
      </w:r>
      <w:r w:rsidR="00AC0508" w:rsidRPr="00BE7873">
        <w:rPr>
          <w:rFonts w:cstheme="minorHAnsi"/>
        </w:rPr>
        <w:t>;</w:t>
      </w:r>
      <w:r w:rsidRPr="00BE7873">
        <w:rPr>
          <w:rFonts w:cstheme="minorHAnsi"/>
        </w:rPr>
        <w:t xml:space="preserve"> </w:t>
      </w:r>
      <w:r w:rsidR="0083446F" w:rsidRPr="00BE7873">
        <w:rPr>
          <w:rFonts w:cstheme="minorHAnsi"/>
        </w:rPr>
        <w:t xml:space="preserve">Belden C. Lane, </w:t>
      </w:r>
      <w:r w:rsidR="0083446F" w:rsidRPr="00BE7873">
        <w:rPr>
          <w:rFonts w:cstheme="minorHAnsi"/>
          <w:i/>
          <w:iCs/>
        </w:rPr>
        <w:t>Landscapes Of The Sacred: Geography And Narrative In American Spirituality</w:t>
      </w:r>
      <w:r w:rsidR="0083446F" w:rsidRPr="00BE7873">
        <w:rPr>
          <w:rFonts w:cstheme="minorHAnsi"/>
        </w:rPr>
        <w:t xml:space="preserve"> (Baltimore: John Hopkins Press, 2002), </w:t>
      </w:r>
      <w:r w:rsidRPr="00BE7873">
        <w:rPr>
          <w:rFonts w:cstheme="minorHAnsi"/>
        </w:rPr>
        <w:t>p. 5, 52.</w:t>
      </w:r>
      <w:r w:rsidR="0083446F" w:rsidRPr="00BE7873">
        <w:rPr>
          <w:rFonts w:cstheme="minorHAnsi"/>
        </w:rPr>
        <w:t xml:space="preserve"> </w:t>
      </w:r>
    </w:p>
  </w:footnote>
  <w:footnote w:id="82">
    <w:p w14:paraId="0BEDE250" w14:textId="66B1F1D4"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F603A2" w:rsidRPr="00BE7873">
        <w:rPr>
          <w:rFonts w:cstheme="minorHAnsi"/>
        </w:rPr>
        <w:t xml:space="preserve">David Carmichael, Jane Hubert, </w:t>
      </w:r>
      <w:r w:rsidR="00107B14">
        <w:rPr>
          <w:rFonts w:cstheme="minorHAnsi"/>
        </w:rPr>
        <w:t xml:space="preserve">Brian Reeves, </w:t>
      </w:r>
      <w:r w:rsidR="00F603A2" w:rsidRPr="00BE7873">
        <w:rPr>
          <w:rFonts w:cstheme="minorHAnsi"/>
        </w:rPr>
        <w:t xml:space="preserve">and Audhild Schanche, eds., </w:t>
      </w:r>
      <w:r w:rsidR="00F603A2" w:rsidRPr="00BE7873">
        <w:rPr>
          <w:rFonts w:cstheme="minorHAnsi"/>
          <w:i/>
          <w:iCs/>
        </w:rPr>
        <w:t>Sacred Sites, Sacred Places</w:t>
      </w:r>
      <w:r w:rsidR="00F603A2" w:rsidRPr="00BE7873">
        <w:rPr>
          <w:rFonts w:cstheme="minorHAnsi"/>
        </w:rPr>
        <w:t xml:space="preserve">, 1st </w:t>
      </w:r>
      <w:proofErr w:type="spellStart"/>
      <w:r w:rsidR="00F603A2" w:rsidRPr="00BE7873">
        <w:rPr>
          <w:rFonts w:cstheme="minorHAnsi"/>
        </w:rPr>
        <w:t>edn</w:t>
      </w:r>
      <w:proofErr w:type="spellEnd"/>
      <w:r w:rsidR="00F603A2" w:rsidRPr="00BE7873">
        <w:rPr>
          <w:rFonts w:cstheme="minorHAnsi"/>
        </w:rPr>
        <w:t xml:space="preserve"> (London and New York: Routledge, 1997)</w:t>
      </w:r>
      <w:r w:rsidRPr="00BE7873">
        <w:rPr>
          <w:rFonts w:cstheme="minorHAnsi"/>
        </w:rPr>
        <w:t>, p.7</w:t>
      </w:r>
      <w:r w:rsidR="00F603A2" w:rsidRPr="00BE7873">
        <w:rPr>
          <w:rFonts w:cstheme="minorHAnsi"/>
        </w:rPr>
        <w:t>.</w:t>
      </w:r>
    </w:p>
  </w:footnote>
  <w:footnote w:id="83">
    <w:p w14:paraId="400FCD63" w14:textId="547E534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Carmichael</w:t>
      </w:r>
      <w:r w:rsidR="001962E1">
        <w:rPr>
          <w:rFonts w:cstheme="minorHAnsi"/>
        </w:rPr>
        <w:t xml:space="preserve"> </w:t>
      </w:r>
      <w:r w:rsidR="001962E1">
        <w:rPr>
          <w:rFonts w:cstheme="minorHAnsi"/>
          <w:i/>
          <w:iCs/>
        </w:rPr>
        <w:t>et al.,</w:t>
      </w:r>
      <w:r w:rsidRPr="00BE7873">
        <w:rPr>
          <w:rFonts w:cstheme="minorHAnsi"/>
        </w:rPr>
        <w:t xml:space="preserve"> </w:t>
      </w:r>
      <w:r w:rsidR="00F603A2" w:rsidRPr="00BE7873">
        <w:rPr>
          <w:rFonts w:cstheme="minorHAnsi"/>
          <w:i/>
          <w:iCs/>
        </w:rPr>
        <w:t>Sacred Sites, Sacred Places</w:t>
      </w:r>
      <w:r w:rsidR="00F603A2" w:rsidRPr="00BE7873">
        <w:rPr>
          <w:rFonts w:cstheme="minorHAnsi"/>
        </w:rPr>
        <w:t xml:space="preserve">, </w:t>
      </w:r>
      <w:r w:rsidRPr="00BE7873">
        <w:rPr>
          <w:rFonts w:cstheme="minorHAnsi"/>
        </w:rPr>
        <w:t>p. 1.</w:t>
      </w:r>
    </w:p>
  </w:footnote>
  <w:footnote w:id="84">
    <w:p w14:paraId="39471CE4" w14:textId="0802B8FB" w:rsidR="00A666AC" w:rsidRPr="00BE7873" w:rsidRDefault="00A666AC" w:rsidP="00A666AC">
      <w:pPr>
        <w:pStyle w:val="NoSpacing"/>
        <w:rPr>
          <w:rFonts w:eastAsia="Malgun Gothic" w:cstheme="minorHAnsi"/>
          <w:sz w:val="20"/>
          <w:szCs w:val="20"/>
        </w:rPr>
      </w:pPr>
      <w:r w:rsidRPr="00BE7873">
        <w:rPr>
          <w:rStyle w:val="FootnoteReference"/>
          <w:rFonts w:cstheme="minorHAnsi"/>
          <w:sz w:val="20"/>
          <w:szCs w:val="20"/>
        </w:rPr>
        <w:footnoteRef/>
      </w:r>
      <w:r w:rsidRPr="00BE7873">
        <w:rPr>
          <w:rFonts w:cstheme="minorHAnsi"/>
          <w:sz w:val="20"/>
          <w:szCs w:val="20"/>
        </w:rPr>
        <w:t xml:space="preserve"> </w:t>
      </w:r>
      <w:r w:rsidR="00F4419C" w:rsidRPr="00BE7873">
        <w:rPr>
          <w:rFonts w:cstheme="minorHAnsi"/>
          <w:sz w:val="20"/>
          <w:szCs w:val="20"/>
        </w:rPr>
        <w:t xml:space="preserve">Joseph </w:t>
      </w:r>
      <w:r w:rsidR="008A1F01" w:rsidRPr="00BE7873">
        <w:rPr>
          <w:rFonts w:cstheme="minorHAnsi"/>
          <w:sz w:val="20"/>
          <w:szCs w:val="20"/>
          <w:lang w:val="en-US"/>
        </w:rPr>
        <w:t xml:space="preserve">Heinsch, </w:t>
      </w:r>
      <w:r w:rsidR="008A1F01" w:rsidRPr="00BE7873">
        <w:rPr>
          <w:rFonts w:cstheme="minorHAnsi"/>
          <w:i/>
          <w:iCs/>
          <w:sz w:val="20"/>
          <w:szCs w:val="20"/>
          <w:lang w:val="en-US"/>
        </w:rPr>
        <w:t xml:space="preserve">Principles </w:t>
      </w:r>
      <w:proofErr w:type="gramStart"/>
      <w:r w:rsidR="00F4419C" w:rsidRPr="00BE7873">
        <w:rPr>
          <w:rFonts w:cstheme="minorHAnsi"/>
          <w:i/>
          <w:iCs/>
          <w:sz w:val="20"/>
          <w:szCs w:val="20"/>
          <w:lang w:val="en-US"/>
        </w:rPr>
        <w:t>Of</w:t>
      </w:r>
      <w:proofErr w:type="gramEnd"/>
      <w:r w:rsidR="00F4419C" w:rsidRPr="00BE7873">
        <w:rPr>
          <w:rFonts w:cstheme="minorHAnsi"/>
          <w:i/>
          <w:iCs/>
          <w:sz w:val="20"/>
          <w:szCs w:val="20"/>
          <w:lang w:val="en-US"/>
        </w:rPr>
        <w:t xml:space="preserve"> </w:t>
      </w:r>
      <w:r w:rsidR="008A1F01" w:rsidRPr="00BE7873">
        <w:rPr>
          <w:rFonts w:cstheme="minorHAnsi"/>
          <w:i/>
          <w:iCs/>
          <w:sz w:val="20"/>
          <w:szCs w:val="20"/>
          <w:lang w:val="en-US"/>
        </w:rPr>
        <w:t>Prehistoric Sacred Geography</w:t>
      </w:r>
      <w:r w:rsidR="008A1F01" w:rsidRPr="00BE7873">
        <w:rPr>
          <w:rFonts w:cstheme="minorHAnsi"/>
          <w:sz w:val="20"/>
          <w:szCs w:val="20"/>
          <w:lang w:val="en-US"/>
        </w:rPr>
        <w:t>, trans. by Michael Behrend (Glastonbury: Zodiac House, 1975).</w:t>
      </w:r>
    </w:p>
  </w:footnote>
  <w:footnote w:id="85">
    <w:p w14:paraId="782C2D11" w14:textId="5922A8E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 xml:space="preserve">Sacred </w:t>
      </w:r>
      <w:proofErr w:type="gramStart"/>
      <w:r w:rsidR="000D6190" w:rsidRPr="00BE7873">
        <w:rPr>
          <w:rFonts w:eastAsia="Times New Roman" w:cstheme="minorHAnsi"/>
          <w:i/>
          <w:iCs/>
          <w:lang w:eastAsia="en-GB"/>
        </w:rPr>
        <w:t>And</w:t>
      </w:r>
      <w:proofErr w:type="gramEnd"/>
      <w:r w:rsidR="000D6190" w:rsidRPr="00BE7873">
        <w:rPr>
          <w:rFonts w:eastAsia="Times New Roman" w:cstheme="minorHAnsi"/>
          <w:i/>
          <w:iCs/>
          <w:lang w:eastAsia="en-GB"/>
        </w:rPr>
        <w:t xml:space="preserve"> Profane</w:t>
      </w:r>
      <w:r w:rsidR="000D6190" w:rsidRPr="00BE7873">
        <w:rPr>
          <w:rFonts w:eastAsia="Times New Roman" w:cstheme="minorHAnsi"/>
          <w:lang w:eastAsia="en-GB"/>
        </w:rPr>
        <w:t xml:space="preserve">, </w:t>
      </w:r>
      <w:r w:rsidRPr="00BE7873">
        <w:rPr>
          <w:rFonts w:eastAsia="Times New Roman" w:cstheme="minorHAnsi"/>
          <w:lang w:eastAsia="en-GB"/>
        </w:rPr>
        <w:t xml:space="preserve">p. </w:t>
      </w:r>
      <w:r w:rsidRPr="00BE7873">
        <w:rPr>
          <w:rFonts w:cstheme="minorHAnsi"/>
        </w:rPr>
        <w:t xml:space="preserve">26. </w:t>
      </w:r>
    </w:p>
  </w:footnote>
  <w:footnote w:id="86">
    <w:p w14:paraId="51C9E800" w14:textId="13F31986"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107FB" w:rsidRPr="00BE7873">
        <w:rPr>
          <w:rFonts w:cstheme="minorHAnsi"/>
        </w:rPr>
        <w:t xml:space="preserve">Pennick, </w:t>
      </w:r>
      <w:r w:rsidR="009107FB" w:rsidRPr="00BE7873">
        <w:rPr>
          <w:rFonts w:cstheme="minorHAnsi"/>
          <w:i/>
          <w:iCs/>
        </w:rPr>
        <w:t>Celtic Sacred Landscapes</w:t>
      </w:r>
      <w:r w:rsidR="009107FB" w:rsidRPr="00BE7873">
        <w:rPr>
          <w:rFonts w:cstheme="minorHAnsi"/>
        </w:rPr>
        <w:t>,</w:t>
      </w:r>
      <w:r w:rsidRPr="00BE7873">
        <w:rPr>
          <w:rFonts w:cstheme="minorHAnsi"/>
        </w:rPr>
        <w:t xml:space="preserve"> pp. 13-14.</w:t>
      </w:r>
    </w:p>
  </w:footnote>
  <w:footnote w:id="87">
    <w:p w14:paraId="49D62789" w14:textId="0F97795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107FB" w:rsidRPr="00BE7873">
        <w:rPr>
          <w:rFonts w:cstheme="minorHAnsi"/>
        </w:rPr>
        <w:t xml:space="preserve">Pennick, </w:t>
      </w:r>
      <w:r w:rsidR="009107FB" w:rsidRPr="00BE7873">
        <w:rPr>
          <w:rFonts w:cstheme="minorHAnsi"/>
          <w:i/>
          <w:iCs/>
        </w:rPr>
        <w:t>Celtic Sacred Landscapes</w:t>
      </w:r>
      <w:r w:rsidR="009107FB" w:rsidRPr="00BE7873">
        <w:rPr>
          <w:rFonts w:cstheme="minorHAnsi"/>
        </w:rPr>
        <w:t>,</w:t>
      </w:r>
      <w:r w:rsidRPr="00BE7873">
        <w:rPr>
          <w:rFonts w:cstheme="minorHAnsi"/>
        </w:rPr>
        <w:t xml:space="preserve"> pp. 6-7, 13-14.</w:t>
      </w:r>
    </w:p>
  </w:footnote>
  <w:footnote w:id="88">
    <w:p w14:paraId="37B77CF3" w14:textId="44388CC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614097" w:rsidRPr="00BE7873">
        <w:rPr>
          <w:rFonts w:cstheme="minorHAnsi"/>
        </w:rPr>
        <w:t>Ibid.,</w:t>
      </w:r>
      <w:r w:rsidRPr="00BE7873">
        <w:rPr>
          <w:rFonts w:cstheme="minorHAnsi"/>
        </w:rPr>
        <w:t xml:space="preserve"> p. 14.</w:t>
      </w:r>
    </w:p>
  </w:footnote>
  <w:footnote w:id="89">
    <w:p w14:paraId="15414960" w14:textId="39F99915"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pp. 3, 18.</w:t>
      </w:r>
    </w:p>
  </w:footnote>
  <w:footnote w:id="90">
    <w:p w14:paraId="04A8AC37" w14:textId="6C5DB90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FD61E4" w:rsidRPr="00BE7873">
        <w:rPr>
          <w:rFonts w:cstheme="minorHAnsi"/>
        </w:rPr>
        <w:t xml:space="preserve">Organisation </w:t>
      </w:r>
      <w:proofErr w:type="gramStart"/>
      <w:r w:rsidR="00FD61E4" w:rsidRPr="00BE7873">
        <w:rPr>
          <w:rFonts w:cstheme="minorHAnsi"/>
        </w:rPr>
        <w:t>And</w:t>
      </w:r>
      <w:proofErr w:type="gramEnd"/>
      <w:r w:rsidR="00FD61E4" w:rsidRPr="00BE7873">
        <w:rPr>
          <w:rFonts w:cstheme="minorHAnsi"/>
        </w:rPr>
        <w:t xml:space="preserve"> Deposition’</w:t>
      </w:r>
      <w:r w:rsidR="00C34781" w:rsidRPr="00BE7873">
        <w:rPr>
          <w:rFonts w:cstheme="minorHAnsi"/>
        </w:rPr>
        <w:t xml:space="preserve">, </w:t>
      </w:r>
      <w:r w:rsidRPr="00BE7873">
        <w:rPr>
          <w:rFonts w:cstheme="minorHAnsi"/>
        </w:rPr>
        <w:t xml:space="preserve">p. 45. </w:t>
      </w:r>
    </w:p>
  </w:footnote>
  <w:footnote w:id="91">
    <w:p w14:paraId="55E36045" w14:textId="3FAE48A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 xml:space="preserve">p. 16. </w:t>
      </w:r>
    </w:p>
  </w:footnote>
  <w:footnote w:id="92">
    <w:p w14:paraId="0EF109F1" w14:textId="6F99EE59"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53E2A" w:rsidRPr="00BE7873">
        <w:rPr>
          <w:rFonts w:cstheme="minorHAnsi"/>
        </w:rPr>
        <w:t xml:space="preserve">Bowie, </w:t>
      </w:r>
      <w:r w:rsidR="00753E2A" w:rsidRPr="00BE7873">
        <w:rPr>
          <w:rFonts w:cstheme="minorHAnsi"/>
          <w:i/>
          <w:iCs/>
        </w:rPr>
        <w:t xml:space="preserve">Anthropology </w:t>
      </w:r>
      <w:proofErr w:type="gramStart"/>
      <w:r w:rsidR="00CF1E40" w:rsidRPr="00BE7873">
        <w:rPr>
          <w:rFonts w:cstheme="minorHAnsi"/>
          <w:i/>
          <w:iCs/>
        </w:rPr>
        <w:t>Of</w:t>
      </w:r>
      <w:proofErr w:type="gramEnd"/>
      <w:r w:rsidR="00CF1E40" w:rsidRPr="00BE7873">
        <w:rPr>
          <w:rFonts w:cstheme="minorHAnsi"/>
          <w:i/>
          <w:iCs/>
        </w:rPr>
        <w:t xml:space="preserve"> </w:t>
      </w:r>
      <w:r w:rsidR="00753E2A" w:rsidRPr="00BE7873">
        <w:rPr>
          <w:rFonts w:cstheme="minorHAnsi"/>
          <w:i/>
          <w:iCs/>
        </w:rPr>
        <w:t xml:space="preserve">Religion, </w:t>
      </w:r>
      <w:r w:rsidR="00753E2A" w:rsidRPr="00BE7873">
        <w:rPr>
          <w:rFonts w:cstheme="minorHAnsi"/>
        </w:rPr>
        <w:t xml:space="preserve">p. </w:t>
      </w:r>
      <w:r w:rsidRPr="00BE7873">
        <w:rPr>
          <w:rFonts w:cstheme="minorHAnsi"/>
        </w:rPr>
        <w:t>47.</w:t>
      </w:r>
    </w:p>
  </w:footnote>
  <w:footnote w:id="93">
    <w:p w14:paraId="501711FB" w14:textId="465FAC33"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p. 11.</w:t>
      </w:r>
    </w:p>
  </w:footnote>
  <w:footnote w:id="94">
    <w:p w14:paraId="2019A333" w14:textId="0836591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614097" w:rsidRPr="00BE7873">
        <w:rPr>
          <w:rFonts w:cstheme="minorHAnsi"/>
        </w:rPr>
        <w:t>Ibid.,</w:t>
      </w:r>
      <w:r w:rsidR="0042071A" w:rsidRPr="00BE7873">
        <w:rPr>
          <w:rFonts w:cstheme="minorHAnsi"/>
        </w:rPr>
        <w:t xml:space="preserve"> p. </w:t>
      </w:r>
      <w:r w:rsidRPr="00BE7873">
        <w:rPr>
          <w:rFonts w:cstheme="minorHAnsi"/>
        </w:rPr>
        <w:t>4</w:t>
      </w:r>
      <w:r w:rsidR="00614097" w:rsidRPr="00BE7873">
        <w:rPr>
          <w:rFonts w:cstheme="minorHAnsi"/>
        </w:rPr>
        <w:t>.</w:t>
      </w:r>
    </w:p>
  </w:footnote>
  <w:footnote w:id="95">
    <w:p w14:paraId="1296AD47" w14:textId="503DE663"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614097" w:rsidRPr="00BE7873">
        <w:rPr>
          <w:rFonts w:cstheme="minorHAnsi"/>
        </w:rPr>
        <w:t>Ibid.,</w:t>
      </w:r>
      <w:r w:rsidR="0042071A" w:rsidRPr="00BE7873">
        <w:rPr>
          <w:rFonts w:cstheme="minorHAnsi"/>
        </w:rPr>
        <w:t xml:space="preserve"> </w:t>
      </w:r>
      <w:r w:rsidRPr="00BE7873">
        <w:rPr>
          <w:rFonts w:cstheme="minorHAnsi"/>
        </w:rPr>
        <w:t>p. 19.</w:t>
      </w:r>
    </w:p>
  </w:footnote>
  <w:footnote w:id="96">
    <w:p w14:paraId="398236CA" w14:textId="1B5C07B6"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CC18CF" w:rsidRPr="00BE7873">
        <w:rPr>
          <w:rFonts w:cstheme="minorHAnsi"/>
        </w:rPr>
        <w:t>Bender</w:t>
      </w:r>
      <w:r w:rsidR="00F913B6" w:rsidRPr="00BE7873">
        <w:rPr>
          <w:rFonts w:cstheme="minorHAnsi"/>
        </w:rPr>
        <w:t xml:space="preserve">, </w:t>
      </w:r>
      <w:r w:rsidR="00F913B6" w:rsidRPr="00BE7873">
        <w:rPr>
          <w:rFonts w:cstheme="minorHAnsi"/>
          <w:i/>
          <w:iCs/>
        </w:rPr>
        <w:t>Stonehenge</w:t>
      </w:r>
      <w:r w:rsidR="00F913B6" w:rsidRPr="00BE7873">
        <w:rPr>
          <w:rFonts w:cstheme="minorHAnsi"/>
        </w:rPr>
        <w:t>, pp.</w:t>
      </w:r>
      <w:r w:rsidR="00176BE2" w:rsidRPr="00BE7873">
        <w:rPr>
          <w:rFonts w:cstheme="minorHAnsi"/>
        </w:rPr>
        <w:t xml:space="preserve"> 5, 8-9</w:t>
      </w:r>
      <w:r w:rsidR="00CC18CF"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 xml:space="preserve">pp. 3-4,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476BF9" w:rsidRPr="00BE7873">
        <w:rPr>
          <w:rFonts w:cstheme="minorHAnsi"/>
        </w:rPr>
        <w:t>pp. 37-8, 43,</w:t>
      </w:r>
      <w:r w:rsidR="00CC18CF" w:rsidRPr="00BE7873">
        <w:rPr>
          <w:rFonts w:cstheme="minorHAnsi"/>
        </w:rPr>
        <w:t xml:space="preserve"> 91; </w:t>
      </w:r>
      <w:r w:rsidR="00AC0508" w:rsidRPr="00BE7873">
        <w:rPr>
          <w:rFonts w:cstheme="minorHAnsi"/>
        </w:rPr>
        <w:t>Shanks</w:t>
      </w:r>
      <w:r w:rsidR="00AC0508" w:rsidRPr="00BE7873">
        <w:rPr>
          <w:rFonts w:cstheme="minorHAnsi"/>
          <w:i/>
          <w:iCs/>
        </w:rPr>
        <w:t>, Experiencing The Past</w:t>
      </w:r>
      <w:r w:rsidR="00AC0508" w:rsidRPr="00BE7873">
        <w:rPr>
          <w:rFonts w:cstheme="minorHAnsi"/>
        </w:rPr>
        <w:t>,</w:t>
      </w:r>
      <w:r w:rsidR="00CC1282" w:rsidRPr="00BE7873">
        <w:rPr>
          <w:rFonts w:cstheme="minorHAnsi"/>
        </w:rPr>
        <w:t xml:space="preserve"> p</w:t>
      </w:r>
      <w:r w:rsidR="008E3E22" w:rsidRPr="00BE7873">
        <w:rPr>
          <w:rFonts w:cstheme="minorHAnsi"/>
        </w:rPr>
        <w:t>p. 23, 36, 93-4.</w:t>
      </w:r>
    </w:p>
  </w:footnote>
  <w:footnote w:id="97">
    <w:p w14:paraId="537CAD7C" w14:textId="6FFCFFDE"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p. 7.</w:t>
      </w:r>
    </w:p>
  </w:footnote>
  <w:footnote w:id="98">
    <w:p w14:paraId="71186089" w14:textId="462FBBF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2F7CE9" w:rsidRPr="00BE7873">
        <w:rPr>
          <w:rFonts w:cstheme="minorHAnsi"/>
        </w:rPr>
        <w:t>Martin</w:t>
      </w:r>
      <w:r w:rsidR="00544978" w:rsidRPr="00BE7873">
        <w:rPr>
          <w:rFonts w:cstheme="minorHAnsi"/>
        </w:rPr>
        <w:t xml:space="preserve"> </w:t>
      </w:r>
      <w:r w:rsidR="002F7CE9" w:rsidRPr="00BE7873">
        <w:rPr>
          <w:rFonts w:cstheme="minorHAnsi"/>
        </w:rPr>
        <w:t xml:space="preserve">Heidegger, Martin, ‘An Ontological Consideration </w:t>
      </w:r>
      <w:proofErr w:type="gramStart"/>
      <w:r w:rsidR="002F7CE9" w:rsidRPr="00BE7873">
        <w:rPr>
          <w:rFonts w:cstheme="minorHAnsi"/>
        </w:rPr>
        <w:t>Of</w:t>
      </w:r>
      <w:proofErr w:type="gramEnd"/>
      <w:r w:rsidR="002F7CE9" w:rsidRPr="00BE7873">
        <w:rPr>
          <w:rFonts w:cstheme="minorHAnsi"/>
        </w:rPr>
        <w:t xml:space="preserve"> Place’, in </w:t>
      </w:r>
      <w:r w:rsidR="002F7CE9" w:rsidRPr="00BE7873">
        <w:rPr>
          <w:rFonts w:cstheme="minorHAnsi"/>
          <w:i/>
          <w:iCs/>
        </w:rPr>
        <w:t>The Question Of Being</w:t>
      </w:r>
      <w:r w:rsidR="002F7CE9" w:rsidRPr="00BE7873">
        <w:rPr>
          <w:rFonts w:cstheme="minorHAnsi"/>
        </w:rPr>
        <w:t xml:space="preserve">, ed. by Martin Heidegger, trans. by J. T Wilde and W. </w:t>
      </w:r>
      <w:proofErr w:type="spellStart"/>
      <w:r w:rsidR="002F7CE9" w:rsidRPr="00BE7873">
        <w:rPr>
          <w:rFonts w:cstheme="minorHAnsi"/>
        </w:rPr>
        <w:t>Kluback</w:t>
      </w:r>
      <w:proofErr w:type="spellEnd"/>
      <w:r w:rsidR="002F7CE9" w:rsidRPr="00BE7873">
        <w:rPr>
          <w:rFonts w:cstheme="minorHAnsi"/>
        </w:rPr>
        <w:t xml:space="preserve"> (New York: Twayne Publishers, 1958), pp. 18–27</w:t>
      </w:r>
      <w:r w:rsidR="00544978" w:rsidRPr="00BE7873">
        <w:rPr>
          <w:rFonts w:cstheme="minorHAnsi"/>
        </w:rPr>
        <w:t xml:space="preserve"> as </w:t>
      </w:r>
      <w:r w:rsidRPr="00BE7873">
        <w:rPr>
          <w:rFonts w:cstheme="minorHAnsi"/>
        </w:rPr>
        <w:t xml:space="preserve">cited in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7</w:t>
      </w:r>
      <w:r w:rsidR="005B239C" w:rsidRPr="00BE7873">
        <w:rPr>
          <w:rFonts w:cstheme="minorHAnsi"/>
        </w:rPr>
        <w:t xml:space="preserve">; Bowie, </w:t>
      </w:r>
      <w:r w:rsidR="005B239C" w:rsidRPr="00BE7873">
        <w:rPr>
          <w:rFonts w:cstheme="minorHAnsi"/>
          <w:i/>
          <w:iCs/>
        </w:rPr>
        <w:t xml:space="preserve">Anthropology Of Religion, </w:t>
      </w:r>
      <w:r w:rsidR="005B239C" w:rsidRPr="00BE7873">
        <w:rPr>
          <w:rFonts w:cstheme="minorHAnsi"/>
        </w:rPr>
        <w:t xml:space="preserve">p. </w:t>
      </w:r>
      <w:r w:rsidR="00FA3C90" w:rsidRPr="00BE7873">
        <w:rPr>
          <w:rFonts w:cstheme="minorHAnsi"/>
        </w:rPr>
        <w:t xml:space="preserve">271. </w:t>
      </w:r>
    </w:p>
  </w:footnote>
  <w:footnote w:id="99">
    <w:p w14:paraId="4F3C5696" w14:textId="334A929E"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753E2A" w:rsidRPr="00BE7873">
        <w:rPr>
          <w:rFonts w:cstheme="minorHAnsi"/>
        </w:rPr>
        <w:t xml:space="preserve">Bowie, </w:t>
      </w:r>
      <w:r w:rsidR="00753E2A" w:rsidRPr="00BE7873">
        <w:rPr>
          <w:rFonts w:cstheme="minorHAnsi"/>
          <w:i/>
          <w:iCs/>
        </w:rPr>
        <w:t xml:space="preserve">Anthropology </w:t>
      </w:r>
      <w:proofErr w:type="gramStart"/>
      <w:r w:rsidR="00CF1E40" w:rsidRPr="00BE7873">
        <w:rPr>
          <w:rFonts w:cstheme="minorHAnsi"/>
          <w:i/>
          <w:iCs/>
        </w:rPr>
        <w:t>Of</w:t>
      </w:r>
      <w:proofErr w:type="gramEnd"/>
      <w:r w:rsidR="00CF1E40" w:rsidRPr="00BE7873">
        <w:rPr>
          <w:rFonts w:cstheme="minorHAnsi"/>
          <w:i/>
          <w:iCs/>
        </w:rPr>
        <w:t xml:space="preserve"> </w:t>
      </w:r>
      <w:r w:rsidR="00753E2A" w:rsidRPr="00BE7873">
        <w:rPr>
          <w:rFonts w:cstheme="minorHAnsi"/>
          <w:i/>
          <w:iCs/>
        </w:rPr>
        <w:t xml:space="preserve">Religion, </w:t>
      </w:r>
      <w:r w:rsidR="00753E2A" w:rsidRPr="00BE7873">
        <w:rPr>
          <w:rFonts w:cstheme="minorHAnsi"/>
        </w:rPr>
        <w:t xml:space="preserve">p. </w:t>
      </w:r>
      <w:r w:rsidRPr="00BE7873">
        <w:rPr>
          <w:rFonts w:cstheme="minorHAnsi"/>
        </w:rPr>
        <w:t>271.</w:t>
      </w:r>
    </w:p>
  </w:footnote>
  <w:footnote w:id="100">
    <w:p w14:paraId="58D2AB35" w14:textId="505D238B"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p. 93.</w:t>
      </w:r>
    </w:p>
  </w:footnote>
  <w:footnote w:id="101">
    <w:p w14:paraId="24FEED9E" w14:textId="1075AC6C"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Christopher Tilley, </w:t>
      </w:r>
      <w:r w:rsidR="00004E26" w:rsidRPr="00BE7873">
        <w:rPr>
          <w:rFonts w:cstheme="minorHAnsi"/>
          <w:i/>
          <w:iCs/>
        </w:rPr>
        <w:t xml:space="preserve">A Phenomenology </w:t>
      </w:r>
      <w:proofErr w:type="gramStart"/>
      <w:r w:rsidR="00004E26" w:rsidRPr="00BE7873">
        <w:rPr>
          <w:rFonts w:cstheme="minorHAnsi"/>
          <w:i/>
          <w:iCs/>
        </w:rPr>
        <w:t>Of</w:t>
      </w:r>
      <w:proofErr w:type="gramEnd"/>
      <w:r w:rsidR="00004E26" w:rsidRPr="00BE7873">
        <w:rPr>
          <w:rFonts w:cstheme="minorHAnsi"/>
          <w:i/>
          <w:iCs/>
        </w:rPr>
        <w:t xml:space="preserve"> Landscapes</w:t>
      </w:r>
      <w:r w:rsidR="009A2AC0" w:rsidRPr="00BE7873">
        <w:rPr>
          <w:rFonts w:cstheme="minorHAnsi"/>
          <w:i/>
          <w:iCs/>
        </w:rPr>
        <w:t xml:space="preserve">: </w:t>
      </w:r>
      <w:r w:rsidR="00004E26" w:rsidRPr="00BE7873">
        <w:rPr>
          <w:rFonts w:cstheme="minorHAnsi"/>
          <w:i/>
          <w:iCs/>
        </w:rPr>
        <w:t>Places</w:t>
      </w:r>
      <w:r w:rsidR="009A2AC0" w:rsidRPr="00BE7873">
        <w:rPr>
          <w:rFonts w:cstheme="minorHAnsi"/>
          <w:i/>
          <w:iCs/>
        </w:rPr>
        <w:t xml:space="preserve">, </w:t>
      </w:r>
      <w:r w:rsidR="00004E26" w:rsidRPr="00BE7873">
        <w:rPr>
          <w:rFonts w:cstheme="minorHAnsi"/>
          <w:i/>
          <w:iCs/>
        </w:rPr>
        <w:t xml:space="preserve">Paths </w:t>
      </w:r>
      <w:r w:rsidR="009A2AC0" w:rsidRPr="00BE7873">
        <w:rPr>
          <w:rFonts w:cstheme="minorHAnsi"/>
          <w:i/>
          <w:iCs/>
        </w:rPr>
        <w:t xml:space="preserve">And </w:t>
      </w:r>
      <w:r w:rsidR="00004E26" w:rsidRPr="00BE7873">
        <w:rPr>
          <w:rFonts w:cstheme="minorHAnsi"/>
          <w:i/>
          <w:iCs/>
        </w:rPr>
        <w:t xml:space="preserve">Monuments </w:t>
      </w:r>
      <w:r w:rsidR="00004E26" w:rsidRPr="00BE7873">
        <w:rPr>
          <w:rFonts w:cstheme="minorHAnsi"/>
        </w:rPr>
        <w:t>(Oxford: Berg, 1997)</w:t>
      </w:r>
      <w:r w:rsidRPr="00BE7873">
        <w:rPr>
          <w:rFonts w:cstheme="minorHAnsi"/>
        </w:rPr>
        <w:t>; Christopher Tilley,</w:t>
      </w:r>
      <w:r w:rsidR="009A2AC0" w:rsidRPr="00BE7873">
        <w:rPr>
          <w:rFonts w:cstheme="minorHAnsi"/>
        </w:rPr>
        <w:t xml:space="preserve"> </w:t>
      </w:r>
      <w:r w:rsidR="009A2AC0" w:rsidRPr="00BE7873">
        <w:rPr>
          <w:rFonts w:cstheme="minorHAnsi"/>
          <w:i/>
          <w:iCs/>
        </w:rPr>
        <w:t>The Materiality Of Stone: Explorations In Landscape Phenomenology</w:t>
      </w:r>
      <w:r w:rsidR="009A2AC0" w:rsidRPr="00BE7873">
        <w:rPr>
          <w:rFonts w:cstheme="minorHAnsi"/>
        </w:rPr>
        <w:t xml:space="preserve"> (New York: Berg, 2004)</w:t>
      </w:r>
      <w:r w:rsidR="00585A2F" w:rsidRPr="00BE7873">
        <w:rPr>
          <w:rFonts w:cstheme="minorHAnsi"/>
        </w:rPr>
        <w:t>.</w:t>
      </w:r>
    </w:p>
  </w:footnote>
  <w:footnote w:id="102">
    <w:p w14:paraId="62EE864F" w14:textId="5EAF5EF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pp. 11, 52-56.</w:t>
      </w:r>
      <w:r w:rsidR="009A2AC0" w:rsidRPr="00BE7873">
        <w:rPr>
          <w:rFonts w:cstheme="minorHAnsi"/>
        </w:rPr>
        <w:t xml:space="preserve">  </w:t>
      </w:r>
    </w:p>
  </w:footnote>
  <w:footnote w:id="103">
    <w:p w14:paraId="73A38293" w14:textId="40BF3351" w:rsidR="00A666AC" w:rsidRPr="00BE7873" w:rsidRDefault="00A666AC" w:rsidP="00A666AC">
      <w:pPr>
        <w:pStyle w:val="FootnoteText"/>
        <w:rPr>
          <w:rFonts w:cstheme="minorHAnsi"/>
        </w:rPr>
      </w:pPr>
      <w:r w:rsidRPr="00BE7873">
        <w:rPr>
          <w:rStyle w:val="FootnoteReference"/>
          <w:rFonts w:cstheme="minorHAnsi"/>
        </w:rPr>
        <w:footnoteRef/>
      </w:r>
      <w:r w:rsidR="007F59A4" w:rsidRPr="00BE7873">
        <w:rPr>
          <w:rFonts w:cstheme="minorHAnsi"/>
        </w:rPr>
        <w:t xml:space="preserve"> </w:t>
      </w:r>
      <w:r w:rsidR="0022419C" w:rsidRPr="00BE7873">
        <w:rPr>
          <w:rFonts w:cstheme="minorHAnsi"/>
        </w:rPr>
        <w:t xml:space="preserve">Tim Ingold, ‘Earth, Sky, Wind, And Weather’, </w:t>
      </w:r>
      <w:r w:rsidR="0022419C" w:rsidRPr="00BE7873">
        <w:rPr>
          <w:rFonts w:cstheme="minorHAnsi"/>
          <w:i/>
          <w:iCs/>
        </w:rPr>
        <w:t>Journal Of The Royal Anthropological Institute</w:t>
      </w:r>
      <w:r w:rsidR="0022419C" w:rsidRPr="00BE7873">
        <w:rPr>
          <w:rFonts w:cstheme="minorHAnsi"/>
        </w:rPr>
        <w:t xml:space="preserve">, 13.1 (2007), S19–38; </w:t>
      </w:r>
      <w:r w:rsidR="007F59A4" w:rsidRPr="00BE7873">
        <w:rPr>
          <w:rFonts w:cstheme="minorHAnsi"/>
        </w:rPr>
        <w:t>Tim</w:t>
      </w:r>
      <w:r w:rsidRPr="00BE7873">
        <w:rPr>
          <w:rFonts w:cstheme="minorHAnsi"/>
        </w:rPr>
        <w:t xml:space="preserve"> </w:t>
      </w:r>
      <w:r w:rsidR="007F59A4" w:rsidRPr="00BE7873">
        <w:rPr>
          <w:rFonts w:cstheme="minorHAnsi"/>
        </w:rPr>
        <w:t>Ingold, ‘Footprints Through The Weather-World: Walking, Breathing, Knowing’</w:t>
      </w:r>
      <w:r w:rsidR="0022419C" w:rsidRPr="00BE7873">
        <w:rPr>
          <w:rFonts w:cstheme="minorHAnsi"/>
          <w:i/>
          <w:iCs/>
        </w:rPr>
        <w:t xml:space="preserve">, </w:t>
      </w:r>
      <w:r w:rsidR="007F59A4" w:rsidRPr="00BE7873">
        <w:rPr>
          <w:rFonts w:cstheme="minorHAnsi"/>
          <w:i/>
          <w:iCs/>
        </w:rPr>
        <w:t xml:space="preserve">Journal </w:t>
      </w:r>
      <w:r w:rsidR="0022419C" w:rsidRPr="00BE7873">
        <w:rPr>
          <w:rFonts w:cstheme="minorHAnsi"/>
          <w:i/>
          <w:iCs/>
        </w:rPr>
        <w:t xml:space="preserve">Of </w:t>
      </w:r>
      <w:r w:rsidR="007F59A4" w:rsidRPr="00BE7873">
        <w:rPr>
          <w:rFonts w:cstheme="minorHAnsi"/>
          <w:i/>
          <w:iCs/>
        </w:rPr>
        <w:t>The Royal Anthropological Institute</w:t>
      </w:r>
      <w:r w:rsidR="0022419C" w:rsidRPr="00BE7873">
        <w:rPr>
          <w:rFonts w:cstheme="minorHAnsi"/>
        </w:rPr>
        <w:t xml:space="preserve">, </w:t>
      </w:r>
      <w:r w:rsidR="007F59A4" w:rsidRPr="00BE7873">
        <w:rPr>
          <w:rFonts w:cstheme="minorHAnsi"/>
        </w:rPr>
        <w:t xml:space="preserve">16.1 (2010), S121–39; </w:t>
      </w:r>
      <w:r w:rsidR="00D231B6" w:rsidRPr="00BE7873">
        <w:rPr>
          <w:rFonts w:cstheme="minorHAnsi"/>
        </w:rPr>
        <w:t xml:space="preserve">Tim Ingold, ‘The Temporality </w:t>
      </w:r>
      <w:r w:rsidR="008E377C" w:rsidRPr="00BE7873">
        <w:rPr>
          <w:rFonts w:cstheme="minorHAnsi"/>
        </w:rPr>
        <w:t xml:space="preserve">Of The </w:t>
      </w:r>
      <w:r w:rsidR="00D231B6" w:rsidRPr="00BE7873">
        <w:rPr>
          <w:rFonts w:cstheme="minorHAnsi"/>
        </w:rPr>
        <w:t xml:space="preserve">Landscape’, in </w:t>
      </w:r>
      <w:r w:rsidR="00D231B6" w:rsidRPr="00BE7873">
        <w:rPr>
          <w:rFonts w:cstheme="minorHAnsi"/>
          <w:i/>
          <w:iCs/>
        </w:rPr>
        <w:t xml:space="preserve">Contemporary Archaeology </w:t>
      </w:r>
      <w:r w:rsidR="008E377C" w:rsidRPr="00BE7873">
        <w:rPr>
          <w:rFonts w:cstheme="minorHAnsi"/>
          <w:i/>
          <w:iCs/>
        </w:rPr>
        <w:t xml:space="preserve">In </w:t>
      </w:r>
      <w:r w:rsidR="00D231B6" w:rsidRPr="00BE7873">
        <w:rPr>
          <w:rFonts w:cstheme="minorHAnsi"/>
          <w:i/>
          <w:iCs/>
        </w:rPr>
        <w:t>Theory</w:t>
      </w:r>
      <w:r w:rsidR="008E377C" w:rsidRPr="00BE7873">
        <w:rPr>
          <w:rFonts w:cstheme="minorHAnsi"/>
          <w:i/>
          <w:iCs/>
        </w:rPr>
        <w:t xml:space="preserve">: </w:t>
      </w:r>
      <w:r w:rsidR="00D231B6" w:rsidRPr="00BE7873">
        <w:rPr>
          <w:rFonts w:cstheme="minorHAnsi"/>
          <w:i/>
          <w:iCs/>
        </w:rPr>
        <w:t>The New Pragmatism</w:t>
      </w:r>
      <w:r w:rsidR="00D231B6" w:rsidRPr="00BE7873">
        <w:rPr>
          <w:rFonts w:cstheme="minorHAnsi"/>
        </w:rPr>
        <w:t xml:space="preserve">, ed. by Robert W. </w:t>
      </w:r>
      <w:proofErr w:type="spellStart"/>
      <w:r w:rsidR="00D231B6" w:rsidRPr="00BE7873">
        <w:rPr>
          <w:rFonts w:cstheme="minorHAnsi"/>
        </w:rPr>
        <w:t>Preucel</w:t>
      </w:r>
      <w:proofErr w:type="spellEnd"/>
      <w:r w:rsidR="00D231B6" w:rsidRPr="00BE7873">
        <w:rPr>
          <w:rFonts w:cstheme="minorHAnsi"/>
        </w:rPr>
        <w:t xml:space="preserve"> and Stephen A. Mrozowski, 2nd </w:t>
      </w:r>
      <w:proofErr w:type="spellStart"/>
      <w:r w:rsidR="00D231B6" w:rsidRPr="00BE7873">
        <w:rPr>
          <w:rFonts w:cstheme="minorHAnsi"/>
        </w:rPr>
        <w:t>edn</w:t>
      </w:r>
      <w:proofErr w:type="spellEnd"/>
      <w:r w:rsidR="00D231B6" w:rsidRPr="00BE7873">
        <w:rPr>
          <w:rFonts w:cstheme="minorHAnsi"/>
        </w:rPr>
        <w:t xml:space="preserve"> (Singapore: Wiley-Blackwell, 2010), pp. 59–76; </w:t>
      </w:r>
      <w:r w:rsidR="00154C1B" w:rsidRPr="00BE7873">
        <w:rPr>
          <w:rFonts w:cstheme="minorHAnsi"/>
        </w:rPr>
        <w:t xml:space="preserve">Tim Ingold, </w:t>
      </w:r>
      <w:r w:rsidR="00154C1B" w:rsidRPr="00BE7873">
        <w:rPr>
          <w:rFonts w:cstheme="minorHAnsi"/>
          <w:i/>
          <w:iCs/>
        </w:rPr>
        <w:t>Lines</w:t>
      </w:r>
      <w:r w:rsidR="00154C1B" w:rsidRPr="00BE7873">
        <w:rPr>
          <w:rFonts w:cstheme="minorHAnsi"/>
        </w:rPr>
        <w:t xml:space="preserve"> (London and New York: Routledge, 2016)</w:t>
      </w:r>
      <w:r w:rsidR="0022419C" w:rsidRPr="00BE7873">
        <w:rPr>
          <w:rFonts w:cstheme="minorHAnsi"/>
        </w:rPr>
        <w:t>.</w:t>
      </w:r>
    </w:p>
  </w:footnote>
  <w:footnote w:id="104">
    <w:p w14:paraId="62D54799" w14:textId="0420B110"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A67BD7" w:rsidRPr="00BE7873">
        <w:rPr>
          <w:rFonts w:cstheme="minorHAnsi"/>
        </w:rPr>
        <w:t xml:space="preserve">Barbara Bender, </w:t>
      </w:r>
      <w:r w:rsidR="00A67BD7" w:rsidRPr="00BE7873">
        <w:rPr>
          <w:rFonts w:cstheme="minorHAnsi"/>
          <w:i/>
          <w:iCs/>
        </w:rPr>
        <w:t>Stonehenge: Making Space, Materializing Culture</w:t>
      </w:r>
      <w:r w:rsidR="00A67BD7" w:rsidRPr="00BE7873">
        <w:rPr>
          <w:rFonts w:cstheme="minorHAnsi"/>
        </w:rPr>
        <w:t xml:space="preserve"> (Bloomsbury Publishing, 1998).</w:t>
      </w:r>
      <w:r w:rsidR="00485108" w:rsidRPr="00BE7873">
        <w:rPr>
          <w:rFonts w:cstheme="minorHAnsi"/>
        </w:rPr>
        <w:t xml:space="preserve"> </w:t>
      </w:r>
    </w:p>
  </w:footnote>
  <w:footnote w:id="105">
    <w:p w14:paraId="2B289EB6" w14:textId="19B9780D"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85108" w:rsidRPr="00BE7873">
        <w:rPr>
          <w:rFonts w:cstheme="minorHAnsi"/>
        </w:rPr>
        <w:t xml:space="preserve">Bender, </w:t>
      </w:r>
      <w:r w:rsidR="00485108" w:rsidRPr="00BE7873">
        <w:rPr>
          <w:rFonts w:cstheme="minorHAnsi"/>
          <w:i/>
          <w:iCs/>
        </w:rPr>
        <w:t>Stonehenge</w:t>
      </w:r>
      <w:r w:rsidR="00485108" w:rsidRPr="00BE7873">
        <w:rPr>
          <w:rFonts w:cstheme="minorHAnsi"/>
        </w:rPr>
        <w:t xml:space="preserve">, p. </w:t>
      </w:r>
      <w:r w:rsidRPr="00BE7873">
        <w:rPr>
          <w:rFonts w:cstheme="minorHAnsi"/>
        </w:rPr>
        <w:t xml:space="preserve">37; </w:t>
      </w:r>
      <w:r w:rsidR="009A2AC0" w:rsidRPr="00BE7873">
        <w:rPr>
          <w:rFonts w:cstheme="minorHAnsi"/>
        </w:rPr>
        <w:t xml:space="preserve">Tilley, </w:t>
      </w:r>
      <w:r w:rsidR="009A2AC0" w:rsidRPr="00BE7873">
        <w:rPr>
          <w:rFonts w:cstheme="minorHAnsi"/>
          <w:i/>
          <w:iCs/>
        </w:rPr>
        <w:t xml:space="preserve">Phenomenology </w:t>
      </w:r>
      <w:proofErr w:type="gramStart"/>
      <w:r w:rsidR="009A2AC0" w:rsidRPr="00BE7873">
        <w:rPr>
          <w:rFonts w:cstheme="minorHAnsi"/>
          <w:i/>
          <w:iCs/>
        </w:rPr>
        <w:t>Of</w:t>
      </w:r>
      <w:proofErr w:type="gramEnd"/>
      <w:r w:rsidR="009A2AC0" w:rsidRPr="00BE7873">
        <w:rPr>
          <w:rFonts w:cstheme="minorHAnsi"/>
          <w:i/>
          <w:iCs/>
        </w:rPr>
        <w:t xml:space="preserve"> Landscapes, </w:t>
      </w:r>
      <w:r w:rsidRPr="00BE7873">
        <w:rPr>
          <w:rFonts w:cstheme="minorHAnsi"/>
        </w:rPr>
        <w:t>P. 11.</w:t>
      </w:r>
    </w:p>
  </w:footnote>
  <w:footnote w:id="106">
    <w:p w14:paraId="16965F21" w14:textId="2F0232FC" w:rsidR="001939A5" w:rsidRPr="00BE7873" w:rsidRDefault="001939A5" w:rsidP="001939A5">
      <w:pPr>
        <w:pStyle w:val="FootnoteText"/>
        <w:rPr>
          <w:rFonts w:cstheme="minorHAnsi"/>
        </w:rPr>
      </w:pPr>
      <w:r w:rsidRPr="00BE7873">
        <w:rPr>
          <w:rStyle w:val="FootnoteReference"/>
          <w:rFonts w:cstheme="minorHAnsi"/>
        </w:rPr>
        <w:footnoteRef/>
      </w:r>
      <w:r w:rsidRPr="00BE7873">
        <w:rPr>
          <w:rFonts w:cstheme="minorHAnsi"/>
        </w:rPr>
        <w:t xml:space="preserve"> </w:t>
      </w:r>
      <w:r w:rsidR="00C95C84" w:rsidRPr="00BE7873">
        <w:rPr>
          <w:rFonts w:cstheme="minorHAnsi"/>
        </w:rPr>
        <w:t xml:space="preserve">Shanks, </w:t>
      </w:r>
      <w:r w:rsidR="00C95C84" w:rsidRPr="00BE7873">
        <w:rPr>
          <w:rFonts w:cstheme="minorHAnsi"/>
          <w:i/>
          <w:iCs/>
        </w:rPr>
        <w:t xml:space="preserve">Experiencing </w:t>
      </w:r>
      <w:proofErr w:type="gramStart"/>
      <w:r w:rsidR="00C95C84" w:rsidRPr="00BE7873">
        <w:rPr>
          <w:rFonts w:cstheme="minorHAnsi"/>
          <w:i/>
          <w:iCs/>
        </w:rPr>
        <w:t>The</w:t>
      </w:r>
      <w:proofErr w:type="gramEnd"/>
      <w:r w:rsidR="00C95C84" w:rsidRPr="00BE7873">
        <w:rPr>
          <w:rFonts w:cstheme="minorHAnsi"/>
          <w:i/>
          <w:iCs/>
        </w:rPr>
        <w:t xml:space="preserve"> Past</w:t>
      </w:r>
      <w:r w:rsidR="00C95C84" w:rsidRPr="00BE7873">
        <w:rPr>
          <w:rFonts w:cstheme="minorHAnsi"/>
        </w:rPr>
        <w:t xml:space="preserve">, p. </w:t>
      </w:r>
      <w:r w:rsidR="001F61B3" w:rsidRPr="00BE7873">
        <w:rPr>
          <w:rFonts w:cstheme="minorHAnsi"/>
        </w:rPr>
        <w:t>122.</w:t>
      </w:r>
    </w:p>
  </w:footnote>
  <w:footnote w:id="107">
    <w:p w14:paraId="55EA4125" w14:textId="5728A857" w:rsidR="00F17EB7" w:rsidRPr="00BE7873" w:rsidRDefault="00F17EB7" w:rsidP="00F17EB7">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Joanna Brück, ‘Experiencing </w:t>
      </w:r>
      <w:proofErr w:type="gramStart"/>
      <w:r w:rsidR="00E26280" w:rsidRPr="00BE7873">
        <w:rPr>
          <w:rFonts w:cstheme="minorHAnsi"/>
        </w:rPr>
        <w:t>The</w:t>
      </w:r>
      <w:proofErr w:type="gramEnd"/>
      <w:r w:rsidR="00E26280" w:rsidRPr="00BE7873">
        <w:rPr>
          <w:rFonts w:cstheme="minorHAnsi"/>
        </w:rPr>
        <w:t xml:space="preserve"> Past? The Development </w:t>
      </w:r>
      <w:proofErr w:type="gramStart"/>
      <w:r w:rsidR="00E26280" w:rsidRPr="00BE7873">
        <w:rPr>
          <w:rFonts w:cstheme="minorHAnsi"/>
        </w:rPr>
        <w:t>Of</w:t>
      </w:r>
      <w:proofErr w:type="gramEnd"/>
      <w:r w:rsidR="00E26280" w:rsidRPr="00BE7873">
        <w:rPr>
          <w:rFonts w:cstheme="minorHAnsi"/>
        </w:rPr>
        <w:t xml:space="preserve"> A Phenomenological Archaeology In British Prehistory’, Archaeological Dialogues, 12.1 (2005), 45–72. </w:t>
      </w:r>
    </w:p>
  </w:footnote>
  <w:footnote w:id="108">
    <w:p w14:paraId="505D75B2" w14:textId="69285834"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527D27" w:rsidRPr="00BE7873">
        <w:rPr>
          <w:rFonts w:cstheme="minorHAnsi"/>
        </w:rPr>
        <w:t xml:space="preserve">Hamilakis, </w:t>
      </w:r>
      <w:r w:rsidR="00527D27" w:rsidRPr="00BE7873">
        <w:rPr>
          <w:rFonts w:cstheme="minorHAnsi"/>
          <w:i/>
          <w:iCs/>
        </w:rPr>
        <w:t xml:space="preserve">Archaeology </w:t>
      </w:r>
      <w:proofErr w:type="gramStart"/>
      <w:r w:rsidR="00527D27" w:rsidRPr="00BE7873">
        <w:rPr>
          <w:rFonts w:cstheme="minorHAnsi"/>
          <w:i/>
          <w:iCs/>
        </w:rPr>
        <w:t>And</w:t>
      </w:r>
      <w:proofErr w:type="gramEnd"/>
      <w:r w:rsidR="00527D27" w:rsidRPr="00BE7873">
        <w:rPr>
          <w:rFonts w:cstheme="minorHAnsi"/>
          <w:i/>
          <w:iCs/>
        </w:rPr>
        <w:t xml:space="preserve"> The Senses</w:t>
      </w:r>
      <w:r w:rsidR="00CF4461" w:rsidRPr="00BE7873">
        <w:rPr>
          <w:rFonts w:cstheme="minorHAnsi"/>
        </w:rPr>
        <w:t>, pp. 97-104.</w:t>
      </w:r>
    </w:p>
  </w:footnote>
  <w:footnote w:id="109">
    <w:p w14:paraId="11E74563" w14:textId="5AF8A697"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A2AC0" w:rsidRPr="00BE7873">
        <w:rPr>
          <w:rFonts w:cstheme="minorHAnsi"/>
        </w:rPr>
        <w:t xml:space="preserve">Tilley, </w:t>
      </w:r>
      <w:r w:rsidR="009A2AC0" w:rsidRPr="00BE7873">
        <w:rPr>
          <w:rFonts w:cstheme="minorHAnsi"/>
          <w:i/>
          <w:iCs/>
        </w:rPr>
        <w:t xml:space="preserve">Phenomenology </w:t>
      </w:r>
      <w:proofErr w:type="gramStart"/>
      <w:r w:rsidR="009A2AC0" w:rsidRPr="00BE7873">
        <w:rPr>
          <w:rFonts w:cstheme="minorHAnsi"/>
          <w:i/>
          <w:iCs/>
        </w:rPr>
        <w:t>Of</w:t>
      </w:r>
      <w:proofErr w:type="gramEnd"/>
      <w:r w:rsidR="009A2AC0" w:rsidRPr="00BE7873">
        <w:rPr>
          <w:rFonts w:cstheme="minorHAnsi"/>
          <w:i/>
          <w:iCs/>
        </w:rPr>
        <w:t xml:space="preserve"> Landscapes, </w:t>
      </w:r>
      <w:r w:rsidRPr="00BE7873">
        <w:rPr>
          <w:rFonts w:cstheme="minorHAnsi"/>
        </w:rPr>
        <w:t xml:space="preserve">p. 9; </w:t>
      </w:r>
      <w:r w:rsidR="009A2AC0" w:rsidRPr="00BE7873">
        <w:rPr>
          <w:rFonts w:cstheme="minorHAnsi"/>
        </w:rPr>
        <w:t xml:space="preserve">Tilley, </w:t>
      </w:r>
      <w:r w:rsidR="009A2AC0" w:rsidRPr="00BE7873">
        <w:rPr>
          <w:rFonts w:cstheme="minorHAnsi"/>
          <w:i/>
          <w:iCs/>
        </w:rPr>
        <w:t>Materiality of Stone</w:t>
      </w:r>
      <w:r w:rsidR="009A2AC0" w:rsidRPr="00BE7873">
        <w:rPr>
          <w:rFonts w:cstheme="minorHAnsi"/>
        </w:rPr>
        <w:t xml:space="preserve">, </w:t>
      </w:r>
      <w:r w:rsidRPr="00BE7873">
        <w:rPr>
          <w:rFonts w:cstheme="minorHAnsi"/>
        </w:rPr>
        <w:t>p. 67.</w:t>
      </w:r>
    </w:p>
  </w:footnote>
  <w:footnote w:id="110">
    <w:p w14:paraId="705DAFA5" w14:textId="164AF6B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9A2AC0" w:rsidRPr="00BE7873">
        <w:rPr>
          <w:rFonts w:cstheme="minorHAnsi"/>
        </w:rPr>
        <w:t xml:space="preserve">Tilley, </w:t>
      </w:r>
      <w:r w:rsidR="009A2AC0" w:rsidRPr="00BE7873">
        <w:rPr>
          <w:rFonts w:cstheme="minorHAnsi"/>
          <w:i/>
          <w:iCs/>
        </w:rPr>
        <w:t xml:space="preserve">Phenomenology </w:t>
      </w:r>
      <w:proofErr w:type="gramStart"/>
      <w:r w:rsidR="009A2AC0" w:rsidRPr="00BE7873">
        <w:rPr>
          <w:rFonts w:cstheme="minorHAnsi"/>
          <w:i/>
          <w:iCs/>
        </w:rPr>
        <w:t>Of</w:t>
      </w:r>
      <w:proofErr w:type="gramEnd"/>
      <w:r w:rsidR="009A2AC0" w:rsidRPr="00BE7873">
        <w:rPr>
          <w:rFonts w:cstheme="minorHAnsi"/>
          <w:i/>
          <w:iCs/>
        </w:rPr>
        <w:t xml:space="preserve"> Landscapes, </w:t>
      </w:r>
      <w:r w:rsidRPr="00BE7873">
        <w:rPr>
          <w:rFonts w:cstheme="minorHAnsi"/>
        </w:rPr>
        <w:t xml:space="preserve">pp. 9, 11, 15. </w:t>
      </w:r>
      <w:r w:rsidR="009A2AC0" w:rsidRPr="00BE7873">
        <w:rPr>
          <w:rFonts w:cstheme="minorHAnsi"/>
        </w:rPr>
        <w:t xml:space="preserve">Tilley, </w:t>
      </w:r>
      <w:r w:rsidR="009A2AC0" w:rsidRPr="00BE7873">
        <w:rPr>
          <w:rFonts w:cstheme="minorHAnsi"/>
          <w:i/>
          <w:iCs/>
        </w:rPr>
        <w:t>Materiality of Stone</w:t>
      </w:r>
      <w:r w:rsidR="009A2AC0" w:rsidRPr="00BE7873">
        <w:rPr>
          <w:rFonts w:cstheme="minorHAnsi"/>
        </w:rPr>
        <w:t xml:space="preserve">, </w:t>
      </w:r>
      <w:r w:rsidRPr="00BE7873">
        <w:rPr>
          <w:rFonts w:cstheme="minorHAnsi"/>
        </w:rPr>
        <w:t>pp. 11, 38.</w:t>
      </w:r>
    </w:p>
  </w:footnote>
  <w:footnote w:id="111">
    <w:p w14:paraId="55282E1F" w14:textId="05D8908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Ingold, </w:t>
      </w:r>
      <w:r w:rsidR="00AF6DE3" w:rsidRPr="00BE7873">
        <w:rPr>
          <w:rFonts w:cstheme="minorHAnsi"/>
        </w:rPr>
        <w:t>‘</w:t>
      </w:r>
      <w:r w:rsidRPr="00BE7873">
        <w:rPr>
          <w:rFonts w:cstheme="minorHAnsi"/>
        </w:rPr>
        <w:t xml:space="preserve">Temporality </w:t>
      </w:r>
      <w:proofErr w:type="gramStart"/>
      <w:r w:rsidR="00AF6DE3" w:rsidRPr="00BE7873">
        <w:rPr>
          <w:rFonts w:cstheme="minorHAnsi"/>
        </w:rPr>
        <w:t>Of</w:t>
      </w:r>
      <w:proofErr w:type="gramEnd"/>
      <w:r w:rsidR="00AF6DE3" w:rsidRPr="00BE7873">
        <w:rPr>
          <w:rFonts w:cstheme="minorHAnsi"/>
        </w:rPr>
        <w:t xml:space="preserve"> </w:t>
      </w:r>
      <w:r w:rsidRPr="00BE7873">
        <w:rPr>
          <w:rFonts w:cstheme="minorHAnsi"/>
        </w:rPr>
        <w:t>Landscape</w:t>
      </w:r>
      <w:r w:rsidR="00AF6DE3" w:rsidRPr="00BE7873">
        <w:rPr>
          <w:rFonts w:cstheme="minorHAnsi"/>
        </w:rPr>
        <w:t>’</w:t>
      </w:r>
      <w:r w:rsidRPr="00BE7873">
        <w:rPr>
          <w:rFonts w:cstheme="minorHAnsi"/>
        </w:rPr>
        <w:t>, p. 59.</w:t>
      </w:r>
    </w:p>
  </w:footnote>
  <w:footnote w:id="112">
    <w:p w14:paraId="017E4BBC" w14:textId="7AB84249"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0B05E2" w:rsidRPr="00BE7873">
        <w:rPr>
          <w:rFonts w:cstheme="minorHAnsi"/>
        </w:rPr>
        <w:t>Ibid., pp.</w:t>
      </w:r>
      <w:r w:rsidRPr="00BE7873">
        <w:rPr>
          <w:rFonts w:cstheme="minorHAnsi"/>
        </w:rPr>
        <w:t xml:space="preserve"> 60, 63, 66-7.</w:t>
      </w:r>
    </w:p>
  </w:footnote>
  <w:footnote w:id="113">
    <w:p w14:paraId="0032E54F" w14:textId="48EDC666" w:rsidR="009B1B90" w:rsidRPr="00BE7873" w:rsidRDefault="009B1B90">
      <w:pPr>
        <w:pStyle w:val="FootnoteText"/>
        <w:rPr>
          <w:rFonts w:cstheme="minorHAnsi"/>
        </w:rPr>
      </w:pPr>
      <w:r w:rsidRPr="00BE7873">
        <w:rPr>
          <w:rStyle w:val="FootnoteReference"/>
          <w:rFonts w:cstheme="minorHAnsi"/>
        </w:rPr>
        <w:footnoteRef/>
      </w:r>
      <w:r w:rsidRPr="00BE7873">
        <w:rPr>
          <w:rFonts w:cstheme="minorHAnsi"/>
        </w:rPr>
        <w:t xml:space="preserve"> </w:t>
      </w:r>
      <w:r w:rsidR="00485108" w:rsidRPr="00BE7873">
        <w:rPr>
          <w:rFonts w:cstheme="minorHAnsi"/>
        </w:rPr>
        <w:t xml:space="preserve">Bender, </w:t>
      </w:r>
      <w:r w:rsidR="00485108" w:rsidRPr="00BE7873">
        <w:rPr>
          <w:rFonts w:cstheme="minorHAnsi"/>
          <w:i/>
          <w:iCs/>
        </w:rPr>
        <w:t>Stonehenge</w:t>
      </w:r>
      <w:r w:rsidR="00485108" w:rsidRPr="00BE7873">
        <w:rPr>
          <w:rFonts w:cstheme="minorHAnsi"/>
        </w:rPr>
        <w:t xml:space="preserve">, p. </w:t>
      </w:r>
      <w:r w:rsidRPr="00BE7873">
        <w:rPr>
          <w:rFonts w:cstheme="minorHAnsi"/>
        </w:rPr>
        <w:t>26.</w:t>
      </w:r>
    </w:p>
  </w:footnote>
  <w:footnote w:id="114">
    <w:p w14:paraId="53FAEFE3" w14:textId="1FA4BA0B" w:rsidR="002607A0" w:rsidRPr="00BE7873" w:rsidRDefault="002607A0">
      <w:pPr>
        <w:pStyle w:val="FootnoteText"/>
        <w:rPr>
          <w:rFonts w:cstheme="minorHAnsi"/>
        </w:rPr>
      </w:pPr>
      <w:r w:rsidRPr="00BE7873">
        <w:rPr>
          <w:rStyle w:val="FootnoteReference"/>
          <w:rFonts w:cstheme="minorHAnsi"/>
        </w:rPr>
        <w:footnoteRef/>
      </w:r>
      <w:r w:rsidRPr="00BE7873">
        <w:rPr>
          <w:rFonts w:cstheme="minorHAnsi"/>
        </w:rPr>
        <w:t xml:space="preserve"> </w:t>
      </w:r>
      <w:r w:rsidR="000B05E2" w:rsidRPr="00BE7873">
        <w:rPr>
          <w:rFonts w:cstheme="minorHAnsi"/>
        </w:rPr>
        <w:t>Ibid., p.</w:t>
      </w:r>
      <w:r w:rsidR="00485108" w:rsidRPr="00BE7873">
        <w:rPr>
          <w:rFonts w:cstheme="minorHAnsi"/>
        </w:rPr>
        <w:t xml:space="preserve"> </w:t>
      </w:r>
      <w:r w:rsidR="009B1B90" w:rsidRPr="00BE7873">
        <w:rPr>
          <w:rFonts w:cstheme="minorHAnsi"/>
        </w:rPr>
        <w:t xml:space="preserve">40. </w:t>
      </w:r>
      <w:r w:rsidRPr="00BE7873">
        <w:rPr>
          <w:rFonts w:cstheme="minorHAnsi"/>
        </w:rPr>
        <w:t xml:space="preserve"> </w:t>
      </w:r>
    </w:p>
  </w:footnote>
  <w:footnote w:id="115">
    <w:p w14:paraId="652C110F" w14:textId="2C76E20C"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AF6DE3" w:rsidRPr="00BE7873">
        <w:rPr>
          <w:rFonts w:cstheme="minorHAnsi"/>
        </w:rPr>
        <w:t xml:space="preserve">Ingold, </w:t>
      </w:r>
      <w:r w:rsidRPr="00BE7873">
        <w:rPr>
          <w:rFonts w:cstheme="minorHAnsi"/>
          <w:i/>
          <w:iCs/>
        </w:rPr>
        <w:t>Lines</w:t>
      </w:r>
      <w:r w:rsidRPr="00BE7873">
        <w:rPr>
          <w:rFonts w:cstheme="minorHAnsi"/>
        </w:rPr>
        <w:t>, p. 3</w:t>
      </w:r>
      <w:r w:rsidR="00AF6DE3" w:rsidRPr="00BE7873">
        <w:rPr>
          <w:rFonts w:cstheme="minorHAnsi"/>
        </w:rPr>
        <w:t>.</w:t>
      </w:r>
    </w:p>
  </w:footnote>
  <w:footnote w:id="116">
    <w:p w14:paraId="66975B44" w14:textId="3783CB7A"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Pr="00BE7873">
        <w:rPr>
          <w:rFonts w:cstheme="minorHAnsi"/>
          <w:i/>
          <w:iCs/>
        </w:rPr>
        <w:t>Lines</w:t>
      </w:r>
      <w:r w:rsidR="00B756DD" w:rsidRPr="00BE7873">
        <w:rPr>
          <w:rFonts w:cstheme="minorHAnsi"/>
        </w:rPr>
        <w:t>,</w:t>
      </w:r>
      <w:r w:rsidRPr="00BE7873">
        <w:rPr>
          <w:rFonts w:cstheme="minorHAnsi"/>
        </w:rPr>
        <w:t xml:space="preserve"> pp. 41-53. </w:t>
      </w:r>
    </w:p>
  </w:footnote>
  <w:footnote w:id="117">
    <w:p w14:paraId="57953DCE" w14:textId="200D63D8"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00B756DD" w:rsidRPr="00BE7873">
        <w:rPr>
          <w:rFonts w:cstheme="minorHAnsi"/>
          <w:i/>
          <w:iCs/>
        </w:rPr>
        <w:t>Lines</w:t>
      </w:r>
      <w:r w:rsidR="00B756DD" w:rsidRPr="00BE7873">
        <w:rPr>
          <w:rFonts w:cstheme="minorHAnsi"/>
        </w:rPr>
        <w:t xml:space="preserve">, </w:t>
      </w:r>
      <w:r w:rsidRPr="00BE7873">
        <w:rPr>
          <w:rFonts w:cstheme="minorHAnsi"/>
        </w:rPr>
        <w:t>pp. 17, 77-78</w:t>
      </w:r>
      <w:r w:rsidR="00916EAF" w:rsidRPr="00BE7873">
        <w:rPr>
          <w:rFonts w:cstheme="minorHAnsi"/>
        </w:rPr>
        <w:t>;</w:t>
      </w:r>
      <w:r w:rsidRPr="00BE7873">
        <w:rPr>
          <w:rFonts w:cstheme="minorHAnsi"/>
        </w:rPr>
        <w:t xml:space="preserve"> </w:t>
      </w:r>
      <w:r w:rsidR="00916EAF" w:rsidRPr="00BE7873">
        <w:rPr>
          <w:rFonts w:cstheme="minorHAnsi"/>
        </w:rPr>
        <w:t>Ingold, ‘</w:t>
      </w:r>
      <w:r w:rsidRPr="00BE7873">
        <w:rPr>
          <w:rFonts w:cstheme="minorHAnsi"/>
        </w:rPr>
        <w:t>Footprints</w:t>
      </w:r>
      <w:r w:rsidR="00916EAF" w:rsidRPr="00BE7873">
        <w:rPr>
          <w:rFonts w:cstheme="minorHAnsi"/>
        </w:rPr>
        <w:t xml:space="preserve"> Through </w:t>
      </w:r>
      <w:proofErr w:type="gramStart"/>
      <w:r w:rsidR="00916EAF" w:rsidRPr="00BE7873">
        <w:rPr>
          <w:rFonts w:cstheme="minorHAnsi"/>
        </w:rPr>
        <w:t>The</w:t>
      </w:r>
      <w:proofErr w:type="gramEnd"/>
      <w:r w:rsidR="00916EAF" w:rsidRPr="00BE7873">
        <w:rPr>
          <w:rFonts w:cstheme="minorHAnsi"/>
        </w:rPr>
        <w:t xml:space="preserve"> Weather-World’</w:t>
      </w:r>
      <w:r w:rsidRPr="00BE7873">
        <w:rPr>
          <w:rFonts w:cstheme="minorHAnsi"/>
        </w:rPr>
        <w:t xml:space="preserve">, </w:t>
      </w:r>
      <w:r w:rsidR="00916EAF" w:rsidRPr="00BE7873">
        <w:rPr>
          <w:rFonts w:cstheme="minorHAnsi"/>
        </w:rPr>
        <w:t xml:space="preserve">p. </w:t>
      </w:r>
      <w:r w:rsidRPr="00BE7873">
        <w:rPr>
          <w:rFonts w:cstheme="minorHAnsi"/>
        </w:rPr>
        <w:t>S136.</w:t>
      </w:r>
    </w:p>
  </w:footnote>
  <w:footnote w:id="118">
    <w:p w14:paraId="1370FC94" w14:textId="596251AB" w:rsidR="00A666AC" w:rsidRPr="00BE7873" w:rsidRDefault="00A666AC" w:rsidP="00A666AC">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w:t>
      </w:r>
      <w:r w:rsidR="008413E7" w:rsidRPr="00BE7873">
        <w:rPr>
          <w:rFonts w:asciiTheme="minorHAnsi" w:hAnsiTheme="minorHAnsi" w:cstheme="minorHAnsi"/>
          <w:sz w:val="20"/>
          <w:szCs w:val="20"/>
        </w:rPr>
        <w:t xml:space="preserve">Ingold, ‘Footprints Through </w:t>
      </w:r>
      <w:proofErr w:type="gramStart"/>
      <w:r w:rsidR="008413E7" w:rsidRPr="00BE7873">
        <w:rPr>
          <w:rFonts w:asciiTheme="minorHAnsi" w:hAnsiTheme="minorHAnsi" w:cstheme="minorHAnsi"/>
          <w:sz w:val="20"/>
          <w:szCs w:val="20"/>
        </w:rPr>
        <w:t>The</w:t>
      </w:r>
      <w:proofErr w:type="gramEnd"/>
      <w:r w:rsidR="008413E7" w:rsidRPr="00BE7873">
        <w:rPr>
          <w:rFonts w:asciiTheme="minorHAnsi" w:hAnsiTheme="minorHAnsi" w:cstheme="minorHAnsi"/>
          <w:sz w:val="20"/>
          <w:szCs w:val="20"/>
        </w:rPr>
        <w:t xml:space="preserve"> Weather-World’, p.</w:t>
      </w:r>
      <w:r w:rsidRPr="00BE7873">
        <w:rPr>
          <w:rFonts w:asciiTheme="minorHAnsi" w:hAnsiTheme="minorHAnsi" w:cstheme="minorHAnsi"/>
          <w:sz w:val="20"/>
          <w:szCs w:val="20"/>
        </w:rPr>
        <w:t xml:space="preserve"> S122; Ingold</w:t>
      </w:r>
      <w:r w:rsidR="00821431" w:rsidRPr="00BE7873">
        <w:rPr>
          <w:rFonts w:asciiTheme="minorHAnsi" w:hAnsiTheme="minorHAnsi" w:cstheme="minorHAnsi"/>
          <w:sz w:val="20"/>
          <w:szCs w:val="20"/>
        </w:rPr>
        <w:t xml:space="preserve">, </w:t>
      </w:r>
      <w:r w:rsidRPr="00BE7873">
        <w:rPr>
          <w:rFonts w:asciiTheme="minorHAnsi" w:hAnsiTheme="minorHAnsi" w:cstheme="minorHAnsi"/>
          <w:sz w:val="20"/>
          <w:szCs w:val="20"/>
        </w:rPr>
        <w:t>'Earth</w:t>
      </w:r>
      <w:r w:rsidR="00821431" w:rsidRPr="00BE7873">
        <w:rPr>
          <w:rFonts w:asciiTheme="minorHAnsi" w:hAnsiTheme="minorHAnsi" w:cstheme="minorHAnsi"/>
          <w:sz w:val="20"/>
          <w:szCs w:val="20"/>
        </w:rPr>
        <w:t xml:space="preserve">, </w:t>
      </w:r>
      <w:r w:rsidRPr="00BE7873">
        <w:rPr>
          <w:rFonts w:asciiTheme="minorHAnsi" w:hAnsiTheme="minorHAnsi" w:cstheme="minorHAnsi"/>
          <w:sz w:val="20"/>
          <w:szCs w:val="20"/>
        </w:rPr>
        <w:t>Sky</w:t>
      </w:r>
      <w:r w:rsidR="00821431" w:rsidRPr="00BE7873">
        <w:rPr>
          <w:rFonts w:asciiTheme="minorHAnsi" w:hAnsiTheme="minorHAnsi" w:cstheme="minorHAnsi"/>
          <w:sz w:val="20"/>
          <w:szCs w:val="20"/>
        </w:rPr>
        <w:t xml:space="preserve">, </w:t>
      </w:r>
      <w:r w:rsidRPr="00BE7873">
        <w:rPr>
          <w:rFonts w:asciiTheme="minorHAnsi" w:hAnsiTheme="minorHAnsi" w:cstheme="minorHAnsi"/>
          <w:sz w:val="20"/>
          <w:szCs w:val="20"/>
        </w:rPr>
        <w:t>Wind</w:t>
      </w:r>
      <w:r w:rsidR="00821431" w:rsidRPr="00BE7873">
        <w:rPr>
          <w:rFonts w:asciiTheme="minorHAnsi" w:hAnsiTheme="minorHAnsi" w:cstheme="minorHAnsi"/>
          <w:sz w:val="20"/>
          <w:szCs w:val="20"/>
        </w:rPr>
        <w:t xml:space="preserve">, And </w:t>
      </w:r>
      <w:r w:rsidRPr="00BE7873">
        <w:rPr>
          <w:rFonts w:asciiTheme="minorHAnsi" w:hAnsiTheme="minorHAnsi" w:cstheme="minorHAnsi"/>
          <w:sz w:val="20"/>
          <w:szCs w:val="20"/>
        </w:rPr>
        <w:t>Weather'</w:t>
      </w:r>
      <w:r w:rsidR="00821431" w:rsidRPr="00BE7873">
        <w:rPr>
          <w:rFonts w:asciiTheme="minorHAnsi" w:hAnsiTheme="minorHAnsi" w:cstheme="minorHAnsi"/>
          <w:sz w:val="20"/>
          <w:szCs w:val="20"/>
        </w:rPr>
        <w:t xml:space="preserve">, </w:t>
      </w:r>
      <w:r w:rsidR="008413E7" w:rsidRPr="00BE7873">
        <w:rPr>
          <w:rFonts w:asciiTheme="minorHAnsi" w:hAnsiTheme="minorHAnsi" w:cstheme="minorHAnsi"/>
          <w:sz w:val="20"/>
          <w:szCs w:val="20"/>
        </w:rPr>
        <w:t xml:space="preserve">p. </w:t>
      </w:r>
      <w:r w:rsidRPr="00BE7873">
        <w:rPr>
          <w:rFonts w:asciiTheme="minorHAnsi" w:hAnsiTheme="minorHAnsi" w:cstheme="minorHAnsi"/>
          <w:sz w:val="20"/>
          <w:szCs w:val="20"/>
        </w:rPr>
        <w:t>S32.</w:t>
      </w:r>
    </w:p>
  </w:footnote>
  <w:footnote w:id="119">
    <w:p w14:paraId="70966D17" w14:textId="47B2A45A"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Ingold, </w:t>
      </w:r>
      <w:r w:rsidR="008413E7" w:rsidRPr="00BE7873">
        <w:rPr>
          <w:rFonts w:cstheme="minorHAnsi"/>
        </w:rPr>
        <w:t>‘</w:t>
      </w:r>
      <w:r w:rsidRPr="00BE7873">
        <w:rPr>
          <w:rFonts w:cstheme="minorHAnsi"/>
        </w:rPr>
        <w:t xml:space="preserve">Temporality </w:t>
      </w:r>
      <w:proofErr w:type="gramStart"/>
      <w:r w:rsidR="00821431" w:rsidRPr="00BE7873">
        <w:rPr>
          <w:rFonts w:cstheme="minorHAnsi"/>
        </w:rPr>
        <w:t>Of</w:t>
      </w:r>
      <w:proofErr w:type="gramEnd"/>
      <w:r w:rsidR="00821431" w:rsidRPr="00BE7873">
        <w:rPr>
          <w:rFonts w:cstheme="minorHAnsi"/>
        </w:rPr>
        <w:t xml:space="preserve"> </w:t>
      </w:r>
      <w:r w:rsidRPr="00BE7873">
        <w:rPr>
          <w:rFonts w:cstheme="minorHAnsi"/>
        </w:rPr>
        <w:t>Landscape</w:t>
      </w:r>
      <w:r w:rsidR="008413E7" w:rsidRPr="00BE7873">
        <w:rPr>
          <w:rFonts w:cstheme="minorHAnsi"/>
        </w:rPr>
        <w:t>’</w:t>
      </w:r>
      <w:r w:rsidR="00821431" w:rsidRPr="00BE7873">
        <w:rPr>
          <w:rFonts w:cstheme="minorHAnsi"/>
        </w:rPr>
        <w:t xml:space="preserve">, </w:t>
      </w:r>
      <w:r w:rsidRPr="00BE7873">
        <w:rPr>
          <w:rFonts w:cstheme="minorHAnsi"/>
        </w:rPr>
        <w:t>p. 70.</w:t>
      </w:r>
    </w:p>
  </w:footnote>
  <w:footnote w:id="120">
    <w:p w14:paraId="55E3F574" w14:textId="20234FD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Ingold, </w:t>
      </w:r>
      <w:r w:rsidR="008413E7" w:rsidRPr="00BE7873">
        <w:rPr>
          <w:rFonts w:cstheme="minorHAnsi"/>
        </w:rPr>
        <w:t>‘</w:t>
      </w:r>
      <w:r w:rsidRPr="00BE7873">
        <w:rPr>
          <w:rFonts w:cstheme="minorHAnsi"/>
        </w:rPr>
        <w:t>Earth</w:t>
      </w:r>
      <w:r w:rsidR="00821431" w:rsidRPr="00BE7873">
        <w:rPr>
          <w:rFonts w:cstheme="minorHAnsi"/>
        </w:rPr>
        <w:t xml:space="preserve">, </w:t>
      </w:r>
      <w:r w:rsidRPr="00BE7873">
        <w:rPr>
          <w:rFonts w:cstheme="minorHAnsi"/>
        </w:rPr>
        <w:t>Sky</w:t>
      </w:r>
      <w:r w:rsidR="00821431" w:rsidRPr="00BE7873">
        <w:rPr>
          <w:rFonts w:cstheme="minorHAnsi"/>
        </w:rPr>
        <w:t xml:space="preserve">, </w:t>
      </w:r>
      <w:r w:rsidRPr="00BE7873">
        <w:rPr>
          <w:rFonts w:cstheme="minorHAnsi"/>
        </w:rPr>
        <w:t>Wind</w:t>
      </w:r>
      <w:r w:rsidR="00821431" w:rsidRPr="00BE7873">
        <w:rPr>
          <w:rFonts w:cstheme="minorHAnsi"/>
        </w:rPr>
        <w:t xml:space="preserve">, And </w:t>
      </w:r>
      <w:r w:rsidRPr="00BE7873">
        <w:rPr>
          <w:rFonts w:cstheme="minorHAnsi"/>
        </w:rPr>
        <w:t>Weather</w:t>
      </w:r>
      <w:r w:rsidR="008413E7" w:rsidRPr="00BE7873">
        <w:rPr>
          <w:rFonts w:cstheme="minorHAnsi"/>
        </w:rPr>
        <w:t>’</w:t>
      </w:r>
      <w:r w:rsidRPr="00BE7873">
        <w:rPr>
          <w:rFonts w:cstheme="minorHAnsi"/>
        </w:rPr>
        <w:t xml:space="preserve">, </w:t>
      </w:r>
      <w:r w:rsidR="008413E7" w:rsidRPr="00BE7873">
        <w:rPr>
          <w:rFonts w:cstheme="minorHAnsi"/>
        </w:rPr>
        <w:t xml:space="preserve">p. </w:t>
      </w:r>
      <w:r w:rsidRPr="00BE7873">
        <w:rPr>
          <w:rFonts w:cstheme="minorHAnsi"/>
        </w:rPr>
        <w:t>S20.</w:t>
      </w:r>
    </w:p>
  </w:footnote>
  <w:footnote w:id="121">
    <w:p w14:paraId="79F72D67" w14:textId="317D731F"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8236C2" w:rsidRPr="00BE7873">
        <w:rPr>
          <w:rFonts w:cstheme="minorHAnsi"/>
        </w:rPr>
        <w:t xml:space="preserve">Sarah Strauss, and Ben Orlove, ‘Up </w:t>
      </w:r>
      <w:proofErr w:type="gramStart"/>
      <w:r w:rsidR="008236C2" w:rsidRPr="00BE7873">
        <w:rPr>
          <w:rFonts w:cstheme="minorHAnsi"/>
        </w:rPr>
        <w:t>In</w:t>
      </w:r>
      <w:proofErr w:type="gramEnd"/>
      <w:r w:rsidR="008236C2" w:rsidRPr="00BE7873">
        <w:rPr>
          <w:rFonts w:cstheme="minorHAnsi"/>
        </w:rPr>
        <w:t xml:space="preserve"> The Air: The Anthropology Of Weather And Climate’, in </w:t>
      </w:r>
      <w:r w:rsidR="008236C2" w:rsidRPr="00BE7873">
        <w:rPr>
          <w:rFonts w:cstheme="minorHAnsi"/>
          <w:i/>
          <w:iCs/>
        </w:rPr>
        <w:t>Weather, Climate, Culture</w:t>
      </w:r>
      <w:r w:rsidR="008236C2" w:rsidRPr="00BE7873">
        <w:rPr>
          <w:rFonts w:cstheme="minorHAnsi"/>
        </w:rPr>
        <w:t>, ed. by Sarah Strauss and Ben Orlove (Oxford &amp; New York: Berg, 2003), pp. 3–4</w:t>
      </w:r>
      <w:r w:rsidR="003736D6" w:rsidRPr="00BE7873">
        <w:rPr>
          <w:rFonts w:cstheme="minorHAnsi"/>
        </w:rPr>
        <w:t xml:space="preserve"> (p. 6).</w:t>
      </w:r>
    </w:p>
  </w:footnote>
  <w:footnote w:id="122">
    <w:p w14:paraId="1A95C194" w14:textId="2E628582"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John Pointer, </w:t>
      </w:r>
      <w:r w:rsidR="00214828" w:rsidRPr="00BE7873">
        <w:rPr>
          <w:rFonts w:cstheme="minorHAnsi"/>
          <w:i/>
          <w:iCs/>
        </w:rPr>
        <w:t xml:space="preserve">Rational Account </w:t>
      </w:r>
      <w:proofErr w:type="gramStart"/>
      <w:r w:rsidR="00214828" w:rsidRPr="00BE7873">
        <w:rPr>
          <w:rFonts w:cstheme="minorHAnsi"/>
          <w:i/>
          <w:iCs/>
        </w:rPr>
        <w:t>Of</w:t>
      </w:r>
      <w:proofErr w:type="gramEnd"/>
      <w:r w:rsidR="00214828" w:rsidRPr="00BE7873">
        <w:rPr>
          <w:rFonts w:cstheme="minorHAnsi"/>
          <w:i/>
          <w:iCs/>
        </w:rPr>
        <w:t xml:space="preserve"> The Weather, Shewing The Signs Of Its Several Changes And Alterations </w:t>
      </w:r>
      <w:r w:rsidR="00214828" w:rsidRPr="00BE7873">
        <w:rPr>
          <w:rFonts w:cstheme="minorHAnsi"/>
        </w:rPr>
        <w:t xml:space="preserve">(Oxford: Oxford University Press, 1723), </w:t>
      </w:r>
      <w:r w:rsidRPr="00BE7873">
        <w:rPr>
          <w:rFonts w:cstheme="minorHAnsi"/>
        </w:rPr>
        <w:t xml:space="preserve">p. iii., as cited in </w:t>
      </w:r>
      <w:r w:rsidR="007E1826" w:rsidRPr="00BE7873">
        <w:rPr>
          <w:rFonts w:cstheme="minorHAnsi"/>
        </w:rPr>
        <w:t xml:space="preserve">Jan </w:t>
      </w:r>
      <w:proofErr w:type="spellStart"/>
      <w:r w:rsidR="007E1826" w:rsidRPr="00BE7873">
        <w:rPr>
          <w:rFonts w:cstheme="minorHAnsi"/>
        </w:rPr>
        <w:t>Goliński</w:t>
      </w:r>
      <w:proofErr w:type="spellEnd"/>
      <w:r w:rsidR="007E1826" w:rsidRPr="00BE7873">
        <w:rPr>
          <w:rFonts w:cstheme="minorHAnsi"/>
        </w:rPr>
        <w:t xml:space="preserve">, </w:t>
      </w:r>
      <w:r w:rsidR="007E1826" w:rsidRPr="00BE7873">
        <w:rPr>
          <w:rFonts w:cstheme="minorHAnsi"/>
          <w:i/>
          <w:iCs/>
        </w:rPr>
        <w:t xml:space="preserve">British Weather </w:t>
      </w:r>
      <w:r w:rsidR="00821431" w:rsidRPr="00BE7873">
        <w:rPr>
          <w:rFonts w:cstheme="minorHAnsi"/>
          <w:i/>
          <w:iCs/>
        </w:rPr>
        <w:t xml:space="preserve">And The </w:t>
      </w:r>
      <w:r w:rsidR="007E1826" w:rsidRPr="00BE7873">
        <w:rPr>
          <w:rFonts w:cstheme="minorHAnsi"/>
          <w:i/>
          <w:iCs/>
        </w:rPr>
        <w:t xml:space="preserve">Climate </w:t>
      </w:r>
      <w:r w:rsidR="00821431" w:rsidRPr="00BE7873">
        <w:rPr>
          <w:rFonts w:cstheme="minorHAnsi"/>
          <w:i/>
          <w:iCs/>
        </w:rPr>
        <w:t xml:space="preserve">Of </w:t>
      </w:r>
      <w:r w:rsidR="007E1826" w:rsidRPr="00BE7873">
        <w:rPr>
          <w:rFonts w:cstheme="minorHAnsi"/>
          <w:i/>
          <w:iCs/>
        </w:rPr>
        <w:t>Enlightenment</w:t>
      </w:r>
      <w:r w:rsidR="007E1826" w:rsidRPr="00BE7873">
        <w:rPr>
          <w:rFonts w:cstheme="minorHAnsi"/>
        </w:rPr>
        <w:t xml:space="preserve"> (Chicago &amp; London: The University of Chicago Press, 2007)</w:t>
      </w:r>
      <w:r w:rsidRPr="00BE7873">
        <w:rPr>
          <w:rFonts w:cstheme="minorHAnsi"/>
        </w:rPr>
        <w:t xml:space="preserve"> p. 54.</w:t>
      </w:r>
    </w:p>
  </w:footnote>
  <w:footnote w:id="123">
    <w:p w14:paraId="7E3019A9" w14:textId="0AEDABE6"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Ingold,</w:t>
      </w:r>
      <w:r w:rsidR="000874A1" w:rsidRPr="00BE7873">
        <w:rPr>
          <w:rFonts w:cstheme="minorHAnsi"/>
        </w:rPr>
        <w:t xml:space="preserve"> ’</w:t>
      </w:r>
      <w:r w:rsidRPr="00BE7873">
        <w:rPr>
          <w:rFonts w:cstheme="minorHAnsi"/>
        </w:rPr>
        <w:t>Earth</w:t>
      </w:r>
      <w:r w:rsidR="00821431" w:rsidRPr="00BE7873">
        <w:rPr>
          <w:rFonts w:cstheme="minorHAnsi"/>
        </w:rPr>
        <w:t xml:space="preserve">, </w:t>
      </w:r>
      <w:r w:rsidRPr="00BE7873">
        <w:rPr>
          <w:rFonts w:cstheme="minorHAnsi"/>
        </w:rPr>
        <w:t>Sky</w:t>
      </w:r>
      <w:r w:rsidR="00821431" w:rsidRPr="00BE7873">
        <w:rPr>
          <w:rFonts w:cstheme="minorHAnsi"/>
        </w:rPr>
        <w:t xml:space="preserve">, </w:t>
      </w:r>
      <w:r w:rsidRPr="00BE7873">
        <w:rPr>
          <w:rFonts w:cstheme="minorHAnsi"/>
        </w:rPr>
        <w:t>Wind</w:t>
      </w:r>
      <w:r w:rsidR="00821431" w:rsidRPr="00BE7873">
        <w:rPr>
          <w:rFonts w:cstheme="minorHAnsi"/>
        </w:rPr>
        <w:t xml:space="preserve">, And </w:t>
      </w:r>
      <w:r w:rsidRPr="00BE7873">
        <w:rPr>
          <w:rFonts w:cstheme="minorHAnsi"/>
        </w:rPr>
        <w:t>Weather</w:t>
      </w:r>
      <w:r w:rsidR="000874A1" w:rsidRPr="00BE7873">
        <w:rPr>
          <w:rFonts w:cstheme="minorHAnsi"/>
        </w:rPr>
        <w:t>’</w:t>
      </w:r>
      <w:r w:rsidRPr="00BE7873">
        <w:rPr>
          <w:rFonts w:cstheme="minorHAnsi"/>
        </w:rPr>
        <w:t>,</w:t>
      </w:r>
      <w:r w:rsidR="000874A1" w:rsidRPr="00BE7873">
        <w:rPr>
          <w:rFonts w:cstheme="minorHAnsi"/>
        </w:rPr>
        <w:t xml:space="preserve"> </w:t>
      </w:r>
      <w:r w:rsidR="00CF00B7" w:rsidRPr="00BE7873">
        <w:rPr>
          <w:rFonts w:cstheme="minorHAnsi"/>
        </w:rPr>
        <w:t>p</w:t>
      </w:r>
      <w:r w:rsidR="000874A1" w:rsidRPr="00BE7873">
        <w:rPr>
          <w:rFonts w:cstheme="minorHAnsi"/>
        </w:rPr>
        <w:t>p.</w:t>
      </w:r>
      <w:r w:rsidRPr="00BE7873">
        <w:rPr>
          <w:rFonts w:cstheme="minorHAnsi"/>
        </w:rPr>
        <w:t xml:space="preserve"> </w:t>
      </w:r>
      <w:r w:rsidR="00CF00B7" w:rsidRPr="00BE7873">
        <w:rPr>
          <w:rFonts w:cstheme="minorHAnsi"/>
        </w:rPr>
        <w:t xml:space="preserve">S29, </w:t>
      </w:r>
      <w:r w:rsidRPr="00BE7873">
        <w:rPr>
          <w:rFonts w:cstheme="minorHAnsi"/>
        </w:rPr>
        <w:t>S34</w:t>
      </w:r>
      <w:r w:rsidR="00CF00B7" w:rsidRPr="00BE7873">
        <w:rPr>
          <w:rFonts w:cstheme="minorHAnsi"/>
        </w:rPr>
        <w:t>.</w:t>
      </w:r>
    </w:p>
  </w:footnote>
  <w:footnote w:id="124">
    <w:p w14:paraId="165572DD" w14:textId="3A046B0B"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E2075F" w:rsidRPr="00BE7873">
        <w:rPr>
          <w:rFonts w:cstheme="minorHAnsi"/>
        </w:rPr>
        <w:t xml:space="preserve">Steve Rayner, ‘Domesticating Nature: Commentary on the Anthropological Study of Weather and Climate Discourse’, in </w:t>
      </w:r>
      <w:r w:rsidR="00E2075F" w:rsidRPr="00BE7873">
        <w:rPr>
          <w:rFonts w:cstheme="minorHAnsi"/>
          <w:i/>
          <w:iCs/>
        </w:rPr>
        <w:t>Weather, Climate, Culture</w:t>
      </w:r>
      <w:r w:rsidR="00E2075F" w:rsidRPr="00BE7873">
        <w:rPr>
          <w:rFonts w:cstheme="minorHAnsi"/>
        </w:rPr>
        <w:t>, ed. by Sarah Strauss and Ben Orlove (Oxford &amp; New York: Berg, 2003), pp. 277–90 (</w:t>
      </w:r>
      <w:r w:rsidRPr="00BE7873">
        <w:rPr>
          <w:rFonts w:cstheme="minorHAnsi"/>
        </w:rPr>
        <w:t xml:space="preserve">p. </w:t>
      </w:r>
      <w:r w:rsidR="00E2075F" w:rsidRPr="00BE7873">
        <w:rPr>
          <w:rFonts w:cstheme="minorHAnsi"/>
        </w:rPr>
        <w:t>2</w:t>
      </w:r>
      <w:r w:rsidRPr="00BE7873">
        <w:rPr>
          <w:rFonts w:cstheme="minorHAnsi"/>
        </w:rPr>
        <w:t>80</w:t>
      </w:r>
      <w:r w:rsidR="00E2075F" w:rsidRPr="00BE7873">
        <w:rPr>
          <w:rFonts w:cstheme="minorHAnsi"/>
        </w:rPr>
        <w:t>)</w:t>
      </w:r>
      <w:r w:rsidRPr="00BE7873">
        <w:rPr>
          <w:rFonts w:cstheme="minorHAnsi"/>
        </w:rPr>
        <w:t xml:space="preserve">; </w:t>
      </w:r>
      <w:r w:rsidR="00337A10" w:rsidRPr="00BE7873">
        <w:rPr>
          <w:rFonts w:cstheme="minorHAnsi"/>
        </w:rPr>
        <w:t xml:space="preserve">Jan </w:t>
      </w:r>
      <w:proofErr w:type="spellStart"/>
      <w:r w:rsidR="000C5D43" w:rsidRPr="00BE7873">
        <w:rPr>
          <w:rFonts w:cstheme="minorHAnsi"/>
        </w:rPr>
        <w:t>Goliński</w:t>
      </w:r>
      <w:proofErr w:type="spellEnd"/>
      <w:r w:rsidR="000C5D43" w:rsidRPr="00BE7873">
        <w:rPr>
          <w:rFonts w:cstheme="minorHAnsi"/>
        </w:rPr>
        <w:t>, ‘Time</w:t>
      </w:r>
      <w:r w:rsidR="00337A10" w:rsidRPr="00BE7873">
        <w:rPr>
          <w:rFonts w:cstheme="minorHAnsi"/>
        </w:rPr>
        <w:t xml:space="preserve">, </w:t>
      </w:r>
      <w:r w:rsidR="000C5D43" w:rsidRPr="00BE7873">
        <w:rPr>
          <w:rFonts w:cstheme="minorHAnsi"/>
        </w:rPr>
        <w:t>Talk</w:t>
      </w:r>
      <w:r w:rsidR="00337A10" w:rsidRPr="00BE7873">
        <w:rPr>
          <w:rFonts w:cstheme="minorHAnsi"/>
        </w:rPr>
        <w:t xml:space="preserve">, And The </w:t>
      </w:r>
      <w:r w:rsidR="000C5D43" w:rsidRPr="00BE7873">
        <w:rPr>
          <w:rFonts w:cstheme="minorHAnsi"/>
        </w:rPr>
        <w:t xml:space="preserve">Weather </w:t>
      </w:r>
      <w:r w:rsidR="00337A10" w:rsidRPr="00BE7873">
        <w:rPr>
          <w:rFonts w:cstheme="minorHAnsi"/>
        </w:rPr>
        <w:t xml:space="preserve">In </w:t>
      </w:r>
      <w:r w:rsidR="000C5D43" w:rsidRPr="00BE7873">
        <w:rPr>
          <w:rFonts w:cstheme="minorHAnsi"/>
        </w:rPr>
        <w:t>Eighteenth</w:t>
      </w:r>
      <w:r w:rsidR="00337A10" w:rsidRPr="00BE7873">
        <w:rPr>
          <w:rFonts w:cstheme="minorHAnsi"/>
        </w:rPr>
        <w:t>-</w:t>
      </w:r>
      <w:r w:rsidR="000C5D43" w:rsidRPr="00BE7873">
        <w:rPr>
          <w:rFonts w:cstheme="minorHAnsi"/>
        </w:rPr>
        <w:t xml:space="preserve">Century Britain’, in </w:t>
      </w:r>
      <w:r w:rsidR="000C5D43" w:rsidRPr="00BE7873">
        <w:rPr>
          <w:rFonts w:cstheme="minorHAnsi"/>
          <w:i/>
          <w:iCs/>
        </w:rPr>
        <w:t>Weather, Climate, Culture</w:t>
      </w:r>
      <w:r w:rsidR="000C5D43" w:rsidRPr="00BE7873">
        <w:rPr>
          <w:rFonts w:cstheme="minorHAnsi"/>
        </w:rPr>
        <w:t>, ed. by Sarah Strauss and Ben Orlove (Oxford &amp; New York: Berg, 2003), pp. 17–38 (</w:t>
      </w:r>
      <w:r w:rsidRPr="00BE7873">
        <w:rPr>
          <w:rFonts w:cstheme="minorHAnsi"/>
        </w:rPr>
        <w:t>p. 17</w:t>
      </w:r>
      <w:r w:rsidR="000C5D43" w:rsidRPr="00BE7873">
        <w:rPr>
          <w:rFonts w:cstheme="minorHAnsi"/>
        </w:rPr>
        <w:t>)</w:t>
      </w:r>
      <w:r w:rsidR="0094794A" w:rsidRPr="00BE7873">
        <w:rPr>
          <w:rFonts w:cstheme="minorHAnsi"/>
        </w:rPr>
        <w:t>.</w:t>
      </w:r>
      <w:r w:rsidR="003D51F6" w:rsidRPr="00BE7873">
        <w:rPr>
          <w:rFonts w:cstheme="minorHAnsi"/>
        </w:rPr>
        <w:t xml:space="preserve"> </w:t>
      </w:r>
    </w:p>
  </w:footnote>
  <w:footnote w:id="125">
    <w:p w14:paraId="51BBF556" w14:textId="14E659B8" w:rsidR="000E266D" w:rsidRPr="00BE7873" w:rsidRDefault="000E266D">
      <w:pPr>
        <w:pStyle w:val="FootnoteText"/>
        <w:rPr>
          <w:rFonts w:cstheme="minorHAnsi"/>
        </w:rPr>
      </w:pPr>
      <w:r w:rsidRPr="00BE7873">
        <w:rPr>
          <w:rStyle w:val="FootnoteReference"/>
          <w:rFonts w:cstheme="minorHAnsi"/>
        </w:rPr>
        <w:footnoteRef/>
      </w:r>
      <w:r w:rsidRPr="00BE7873">
        <w:rPr>
          <w:rFonts w:cstheme="minorHAnsi"/>
        </w:rPr>
        <w:t xml:space="preserve"> </w:t>
      </w:r>
      <w:r w:rsidR="00FA2FAE" w:rsidRPr="00BE7873">
        <w:rPr>
          <w:rFonts w:cstheme="minorHAnsi"/>
        </w:rPr>
        <w:t xml:space="preserve">Samuel Johnson, ‘Discourses </w:t>
      </w:r>
      <w:proofErr w:type="gramStart"/>
      <w:r w:rsidR="00FA2FAE" w:rsidRPr="00BE7873">
        <w:rPr>
          <w:rFonts w:cstheme="minorHAnsi"/>
        </w:rPr>
        <w:t>On</w:t>
      </w:r>
      <w:proofErr w:type="gramEnd"/>
      <w:r w:rsidR="00FA2FAE" w:rsidRPr="00BE7873">
        <w:rPr>
          <w:rFonts w:cstheme="minorHAnsi"/>
        </w:rPr>
        <w:t xml:space="preserve"> The Weather (No. 11)’, in The Idler (London: Universal Chronicle, 1758) </w:t>
      </w:r>
      <w:r w:rsidR="009F5A48" w:rsidRPr="00BE7873">
        <w:rPr>
          <w:rFonts w:cstheme="minorHAnsi"/>
        </w:rPr>
        <w:t xml:space="preserve">as cited in </w:t>
      </w:r>
      <w:proofErr w:type="spellStart"/>
      <w:r w:rsidR="00DE6396" w:rsidRPr="00BE7873">
        <w:rPr>
          <w:rFonts w:cstheme="minorHAnsi"/>
        </w:rPr>
        <w:t>Goliński</w:t>
      </w:r>
      <w:proofErr w:type="spellEnd"/>
      <w:r w:rsidR="00DE6396" w:rsidRPr="00BE7873">
        <w:rPr>
          <w:rFonts w:cstheme="minorHAnsi"/>
        </w:rPr>
        <w:t xml:space="preserve">, </w:t>
      </w:r>
      <w:r w:rsidR="00DE6396" w:rsidRPr="00BE7873">
        <w:rPr>
          <w:rFonts w:cstheme="minorHAnsi"/>
          <w:i/>
          <w:iCs/>
        </w:rPr>
        <w:t>The Climate Of Enlightenment</w:t>
      </w:r>
      <w:r w:rsidR="00DE6396" w:rsidRPr="00BE7873">
        <w:rPr>
          <w:rFonts w:cstheme="minorHAnsi"/>
        </w:rPr>
        <w:t xml:space="preserve">, </w:t>
      </w:r>
      <w:r w:rsidR="009F5A48" w:rsidRPr="00BE7873">
        <w:rPr>
          <w:rFonts w:cstheme="minorHAnsi"/>
        </w:rPr>
        <w:t>p. 69.</w:t>
      </w:r>
    </w:p>
  </w:footnote>
  <w:footnote w:id="126">
    <w:p w14:paraId="2DECB551" w14:textId="0EF6039D" w:rsidR="0081095A" w:rsidRPr="00BE7873" w:rsidRDefault="0081095A">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 xml:space="preserve">p. 50. </w:t>
      </w:r>
    </w:p>
  </w:footnote>
  <w:footnote w:id="127">
    <w:p w14:paraId="62B939A3" w14:textId="5E371B9F" w:rsidR="002D266F" w:rsidRPr="00BE7873" w:rsidRDefault="002D266F" w:rsidP="002D266F">
      <w:pPr>
        <w:pStyle w:val="FootnoteText"/>
        <w:rPr>
          <w:rFonts w:cstheme="minorHAnsi"/>
        </w:rPr>
      </w:pPr>
      <w:r w:rsidRPr="00BE7873">
        <w:rPr>
          <w:rStyle w:val="FootnoteReference"/>
          <w:rFonts w:cstheme="minorHAnsi"/>
        </w:rPr>
        <w:footnoteRef/>
      </w:r>
      <w:r w:rsidRPr="00BE7873">
        <w:rPr>
          <w:rFonts w:cstheme="minorHAnsi"/>
        </w:rPr>
        <w:t xml:space="preserve"> </w:t>
      </w:r>
      <w:r w:rsidR="00485108" w:rsidRPr="00BE7873">
        <w:rPr>
          <w:rFonts w:cstheme="minorHAnsi"/>
        </w:rPr>
        <w:t xml:space="preserve">Bender, </w:t>
      </w:r>
      <w:r w:rsidR="00485108" w:rsidRPr="00BE7873">
        <w:rPr>
          <w:rFonts w:cstheme="minorHAnsi"/>
          <w:i/>
          <w:iCs/>
        </w:rPr>
        <w:t>Stonehenge</w:t>
      </w:r>
      <w:r w:rsidR="00485108" w:rsidRPr="00BE7873">
        <w:rPr>
          <w:rFonts w:cstheme="minorHAnsi"/>
        </w:rPr>
        <w:t xml:space="preserve">, </w:t>
      </w:r>
      <w:r w:rsidRPr="00BE7873">
        <w:rPr>
          <w:rFonts w:cstheme="minorHAnsi"/>
        </w:rPr>
        <w:t>p. 131.</w:t>
      </w:r>
    </w:p>
  </w:footnote>
  <w:footnote w:id="128">
    <w:p w14:paraId="3A493116" w14:textId="6992E0E6" w:rsidR="002D266F" w:rsidRPr="00BE7873" w:rsidRDefault="002D266F">
      <w:pPr>
        <w:pStyle w:val="FootnoteText"/>
        <w:rPr>
          <w:rFonts w:cstheme="minorHAnsi"/>
        </w:rPr>
      </w:pPr>
      <w:r w:rsidRPr="00BE7873">
        <w:rPr>
          <w:rStyle w:val="FootnoteReference"/>
          <w:rFonts w:cstheme="minorHAnsi"/>
        </w:rPr>
        <w:footnoteRef/>
      </w:r>
      <w:r w:rsidRPr="00BE7873">
        <w:rPr>
          <w:rFonts w:cstheme="minorHAnsi"/>
        </w:rPr>
        <w:t xml:space="preserve"> </w:t>
      </w:r>
      <w:r w:rsidR="009048FB" w:rsidRPr="00BE7873">
        <w:rPr>
          <w:rFonts w:cstheme="minorHAnsi"/>
        </w:rPr>
        <w:t>Ibid., p.</w:t>
      </w:r>
      <w:r w:rsidRPr="00BE7873">
        <w:rPr>
          <w:rFonts w:cstheme="minorHAnsi"/>
        </w:rPr>
        <w:t xml:space="preserve"> 66. </w:t>
      </w:r>
    </w:p>
  </w:footnote>
  <w:footnote w:id="129">
    <w:p w14:paraId="02E147B8" w14:textId="593D62AF" w:rsidR="00013A46" w:rsidRPr="00BE7873" w:rsidRDefault="00013A46">
      <w:pPr>
        <w:pStyle w:val="FootnoteText"/>
        <w:rPr>
          <w:rFonts w:cstheme="minorHAnsi"/>
        </w:rPr>
      </w:pPr>
      <w:r w:rsidRPr="00BE7873">
        <w:rPr>
          <w:rStyle w:val="FootnoteReference"/>
          <w:rFonts w:cstheme="minorHAnsi"/>
        </w:rPr>
        <w:footnoteRef/>
      </w:r>
      <w:r w:rsidRPr="00BE7873">
        <w:rPr>
          <w:rFonts w:cstheme="minorHAnsi"/>
        </w:rPr>
        <w:t xml:space="preserve"> </w:t>
      </w:r>
      <w:r w:rsidR="009048FB" w:rsidRPr="00BE7873">
        <w:rPr>
          <w:rFonts w:cstheme="minorHAnsi"/>
        </w:rPr>
        <w:t>Ibid., p. 117.</w:t>
      </w:r>
    </w:p>
  </w:footnote>
  <w:footnote w:id="130">
    <w:p w14:paraId="51CD1D88" w14:textId="5470F3B4" w:rsidR="00680ACF" w:rsidRPr="00BE7873" w:rsidRDefault="00680ACF" w:rsidP="00680ACF">
      <w:pPr>
        <w:pStyle w:val="FootnoteText"/>
        <w:rPr>
          <w:rFonts w:cstheme="minorHAnsi"/>
        </w:rPr>
      </w:pPr>
      <w:r w:rsidRPr="00BE7873">
        <w:rPr>
          <w:rStyle w:val="FootnoteReference"/>
          <w:rFonts w:cstheme="minorHAnsi"/>
        </w:rPr>
        <w:footnoteRef/>
      </w:r>
      <w:r w:rsidRPr="00BE7873">
        <w:rPr>
          <w:rFonts w:cstheme="minorHAnsi"/>
        </w:rPr>
        <w:t xml:space="preserve"> </w:t>
      </w:r>
      <w:r w:rsidR="00B121E0" w:rsidRPr="00BE7873">
        <w:rPr>
          <w:rFonts w:cstheme="minorHAnsi"/>
        </w:rPr>
        <w:t>Carmichael</w:t>
      </w:r>
      <w:r w:rsidR="00B121E0">
        <w:rPr>
          <w:rFonts w:cstheme="minorHAnsi"/>
        </w:rPr>
        <w:t xml:space="preserve"> </w:t>
      </w:r>
      <w:r w:rsidR="00B121E0">
        <w:rPr>
          <w:rFonts w:cstheme="minorHAnsi"/>
          <w:i/>
          <w:iCs/>
        </w:rPr>
        <w:t>et al.,</w:t>
      </w:r>
      <w:r w:rsidR="00B121E0" w:rsidRPr="00BE7873">
        <w:rPr>
          <w:rFonts w:cstheme="minorHAnsi"/>
        </w:rPr>
        <w:t xml:space="preserve"> </w:t>
      </w:r>
      <w:r w:rsidR="00B121E0" w:rsidRPr="00BE7873">
        <w:rPr>
          <w:rFonts w:cstheme="minorHAnsi"/>
          <w:i/>
          <w:iCs/>
        </w:rPr>
        <w:t>Sacred Sites, Sacred Places</w:t>
      </w:r>
      <w:r w:rsidR="00B121E0" w:rsidRPr="00BE7873">
        <w:rPr>
          <w:rFonts w:cstheme="minorHAnsi"/>
        </w:rPr>
        <w:t xml:space="preserve">, </w:t>
      </w:r>
      <w:r w:rsidRPr="00BE7873">
        <w:rPr>
          <w:rFonts w:cstheme="minorHAnsi"/>
        </w:rPr>
        <w:t>p.7</w:t>
      </w:r>
      <w:r w:rsidR="006C511C" w:rsidRPr="00BE7873">
        <w:rPr>
          <w:rFonts w:cstheme="minorHAnsi"/>
        </w:rPr>
        <w:t>.</w:t>
      </w:r>
    </w:p>
  </w:footnote>
  <w:footnote w:id="131">
    <w:p w14:paraId="09F0ADA1" w14:textId="485D04CB" w:rsidR="001A351D" w:rsidRPr="00BE7873" w:rsidRDefault="001A351D">
      <w:pPr>
        <w:pStyle w:val="FootnoteText"/>
        <w:rPr>
          <w:rFonts w:cstheme="minorHAnsi"/>
        </w:rPr>
      </w:pPr>
      <w:r w:rsidRPr="00BE7873">
        <w:rPr>
          <w:rStyle w:val="FootnoteReference"/>
          <w:rFonts w:cstheme="minorHAnsi"/>
        </w:rPr>
        <w:footnoteRef/>
      </w:r>
      <w:r w:rsidRPr="00BE7873">
        <w:rPr>
          <w:rFonts w:cstheme="minorHAnsi"/>
        </w:rPr>
        <w:t xml:space="preserve"> </w:t>
      </w:r>
      <w:r w:rsidR="00396F5E" w:rsidRPr="00BE7873">
        <w:rPr>
          <w:rFonts w:cstheme="minorHAnsi"/>
        </w:rPr>
        <w:t xml:space="preserve">Dialogues with </w:t>
      </w:r>
      <w:r w:rsidRPr="00BE7873">
        <w:rPr>
          <w:rFonts w:cstheme="minorHAnsi"/>
        </w:rPr>
        <w:t>Mark Edmonds</w:t>
      </w:r>
      <w:r w:rsidR="00396F5E" w:rsidRPr="00BE7873">
        <w:rPr>
          <w:rFonts w:cstheme="minorHAnsi"/>
        </w:rPr>
        <w:t xml:space="preserve"> in </w:t>
      </w:r>
      <w:r w:rsidR="00485108" w:rsidRPr="00BE7873">
        <w:rPr>
          <w:rFonts w:cstheme="minorHAnsi"/>
        </w:rPr>
        <w:t xml:space="preserve">Bender, </w:t>
      </w:r>
      <w:r w:rsidR="00485108" w:rsidRPr="00BE7873">
        <w:rPr>
          <w:rFonts w:cstheme="minorHAnsi"/>
          <w:i/>
          <w:iCs/>
        </w:rPr>
        <w:t>Stonehenge</w:t>
      </w:r>
      <w:r w:rsidR="00485108" w:rsidRPr="00BE7873">
        <w:rPr>
          <w:rFonts w:cstheme="minorHAnsi"/>
        </w:rPr>
        <w:t xml:space="preserve">, p. </w:t>
      </w:r>
      <w:r w:rsidRPr="00BE7873">
        <w:rPr>
          <w:rFonts w:cstheme="minorHAnsi"/>
        </w:rPr>
        <w:t xml:space="preserve">72. </w:t>
      </w:r>
    </w:p>
  </w:footnote>
  <w:footnote w:id="132">
    <w:p w14:paraId="7A456B43" w14:textId="2ECDABAA" w:rsidR="001A351D" w:rsidRPr="00BE7873" w:rsidRDefault="001A351D">
      <w:pPr>
        <w:pStyle w:val="FootnoteText"/>
        <w:rPr>
          <w:rFonts w:cstheme="minorHAnsi"/>
        </w:rPr>
      </w:pPr>
      <w:r w:rsidRPr="00BE7873">
        <w:rPr>
          <w:rStyle w:val="FootnoteReference"/>
          <w:rFonts w:cstheme="minorHAnsi"/>
        </w:rPr>
        <w:footnoteRef/>
      </w:r>
      <w:r w:rsidRPr="00BE7873">
        <w:rPr>
          <w:rFonts w:cstheme="minorHAnsi"/>
        </w:rPr>
        <w:t xml:space="preserve"> </w:t>
      </w:r>
      <w:r w:rsidR="0056600F" w:rsidRPr="00BE7873">
        <w:rPr>
          <w:rFonts w:cstheme="minorHAnsi"/>
        </w:rPr>
        <w:t xml:space="preserve">Igor Kopytoff, </w:t>
      </w:r>
      <w:r w:rsidR="00B03900" w:rsidRPr="00BE7873">
        <w:rPr>
          <w:rFonts w:cstheme="minorHAnsi"/>
        </w:rPr>
        <w:t xml:space="preserve">‘The Cultural Biography </w:t>
      </w:r>
      <w:proofErr w:type="gramStart"/>
      <w:r w:rsidR="00B03900" w:rsidRPr="00BE7873">
        <w:rPr>
          <w:rFonts w:cstheme="minorHAnsi"/>
        </w:rPr>
        <w:t>Of</w:t>
      </w:r>
      <w:proofErr w:type="gramEnd"/>
      <w:r w:rsidR="00B03900" w:rsidRPr="00BE7873">
        <w:rPr>
          <w:rFonts w:cstheme="minorHAnsi"/>
        </w:rPr>
        <w:t xml:space="preserve"> Things: Commoditization As A Process’, in </w:t>
      </w:r>
      <w:r w:rsidR="00B03900" w:rsidRPr="00BE7873">
        <w:rPr>
          <w:rFonts w:cstheme="minorHAnsi"/>
          <w:i/>
          <w:iCs/>
        </w:rPr>
        <w:t>The Social Life of Things</w:t>
      </w:r>
      <w:r w:rsidR="00B03900" w:rsidRPr="00BE7873">
        <w:rPr>
          <w:rFonts w:cstheme="minorHAnsi"/>
        </w:rPr>
        <w:t xml:space="preserve">, ed. by A. </w:t>
      </w:r>
      <w:proofErr w:type="spellStart"/>
      <w:r w:rsidR="00B03900" w:rsidRPr="00BE7873">
        <w:rPr>
          <w:rFonts w:cstheme="minorHAnsi"/>
        </w:rPr>
        <w:t>Appundai</w:t>
      </w:r>
      <w:proofErr w:type="spellEnd"/>
      <w:r w:rsidR="00B03900" w:rsidRPr="00BE7873">
        <w:rPr>
          <w:rFonts w:cstheme="minorHAnsi"/>
        </w:rPr>
        <w:t xml:space="preserve"> (Cambridge: Cambridge University Press, 1986), pp. 64–91.</w:t>
      </w:r>
    </w:p>
  </w:footnote>
  <w:footnote w:id="133">
    <w:p w14:paraId="41A6132F" w14:textId="0E303651" w:rsidR="000C517D" w:rsidRPr="00BE7873" w:rsidRDefault="000C517D">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00B756DD" w:rsidRPr="00BE7873">
        <w:rPr>
          <w:rFonts w:cstheme="minorHAnsi"/>
          <w:i/>
          <w:iCs/>
        </w:rPr>
        <w:t>Lines</w:t>
      </w:r>
      <w:r w:rsidR="00B756DD" w:rsidRPr="00BE7873">
        <w:rPr>
          <w:rFonts w:cstheme="minorHAnsi"/>
        </w:rPr>
        <w:t xml:space="preserve">, </w:t>
      </w:r>
      <w:r w:rsidRPr="00BE7873">
        <w:rPr>
          <w:rFonts w:cstheme="minorHAnsi"/>
        </w:rPr>
        <w:t>p. 83</w:t>
      </w:r>
      <w:r w:rsidR="00E141A7" w:rsidRPr="00BE7873">
        <w:rPr>
          <w:rFonts w:cstheme="minorHAnsi"/>
        </w:rPr>
        <w:t>.</w:t>
      </w:r>
    </w:p>
  </w:footnote>
  <w:footnote w:id="134">
    <w:p w14:paraId="6C37BBB7" w14:textId="5A23EC21" w:rsidR="00CC7E8C" w:rsidRPr="00BE7873" w:rsidRDefault="00CC7E8C" w:rsidP="00CC7E8C">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00B756DD" w:rsidRPr="00BE7873">
        <w:rPr>
          <w:rFonts w:cstheme="minorHAnsi"/>
          <w:i/>
          <w:iCs/>
        </w:rPr>
        <w:t>Lines</w:t>
      </w:r>
      <w:r w:rsidR="00B756DD" w:rsidRPr="00BE7873">
        <w:rPr>
          <w:rFonts w:cstheme="minorHAnsi"/>
        </w:rPr>
        <w:t xml:space="preserve">, </w:t>
      </w:r>
      <w:r w:rsidRPr="00BE7873">
        <w:rPr>
          <w:rFonts w:cstheme="minorHAnsi"/>
        </w:rPr>
        <w:t xml:space="preserve">pp. 87-8, 93, 104. </w:t>
      </w:r>
    </w:p>
  </w:footnote>
  <w:footnote w:id="135">
    <w:p w14:paraId="31294821" w14:textId="74554043" w:rsidR="00CC7E8C" w:rsidRPr="00BE7873" w:rsidRDefault="00CC7E8C" w:rsidP="00CC7E8C">
      <w:pPr>
        <w:pStyle w:val="FootnoteText"/>
        <w:rPr>
          <w:rFonts w:cstheme="minorHAnsi"/>
        </w:rPr>
      </w:pPr>
      <w:r w:rsidRPr="00BE7873">
        <w:rPr>
          <w:rStyle w:val="FootnoteReference"/>
          <w:rFonts w:cstheme="minorHAnsi"/>
        </w:rPr>
        <w:footnoteRef/>
      </w:r>
      <w:r w:rsidRPr="00BE7873">
        <w:rPr>
          <w:rFonts w:cstheme="minorHAnsi"/>
        </w:rPr>
        <w:t xml:space="preserve"> </w:t>
      </w:r>
      <w:r w:rsidR="00B756DD" w:rsidRPr="00BE7873">
        <w:rPr>
          <w:rFonts w:cstheme="minorHAnsi"/>
        </w:rPr>
        <w:t xml:space="preserve">Ingold, </w:t>
      </w:r>
      <w:r w:rsidR="00B756DD" w:rsidRPr="00BE7873">
        <w:rPr>
          <w:rFonts w:cstheme="minorHAnsi"/>
          <w:i/>
          <w:iCs/>
        </w:rPr>
        <w:t>Lines</w:t>
      </w:r>
      <w:r w:rsidR="00B756DD" w:rsidRPr="00BE7873">
        <w:rPr>
          <w:rFonts w:cstheme="minorHAnsi"/>
        </w:rPr>
        <w:t xml:space="preserve">, </w:t>
      </w:r>
      <w:r w:rsidRPr="00BE7873">
        <w:rPr>
          <w:rFonts w:cstheme="minorHAnsi"/>
        </w:rPr>
        <w:t>pp. 93-5.</w:t>
      </w:r>
    </w:p>
  </w:footnote>
  <w:footnote w:id="136">
    <w:p w14:paraId="45586DBB" w14:textId="5EB219A8" w:rsidR="009671E9" w:rsidRPr="00BE7873" w:rsidRDefault="009671E9">
      <w:pPr>
        <w:pStyle w:val="FootnoteText"/>
        <w:rPr>
          <w:rFonts w:cstheme="minorHAnsi"/>
        </w:rPr>
      </w:pPr>
      <w:r w:rsidRPr="00BE7873">
        <w:rPr>
          <w:rStyle w:val="FootnoteReference"/>
          <w:rFonts w:cstheme="minorHAnsi"/>
        </w:rPr>
        <w:footnoteRef/>
      </w:r>
      <w:r w:rsidRPr="00BE7873">
        <w:rPr>
          <w:rFonts w:cstheme="minorHAnsi"/>
        </w:rPr>
        <w:t xml:space="preserve"> </w:t>
      </w:r>
      <w:r w:rsidR="004D4EC1" w:rsidRPr="00BE7873">
        <w:rPr>
          <w:rFonts w:cstheme="minorHAnsi"/>
        </w:rPr>
        <w:t xml:space="preserve">Mark Edmonds,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pp. </w:t>
      </w:r>
      <w:r w:rsidR="004D4EC1" w:rsidRPr="00BE7873">
        <w:rPr>
          <w:rFonts w:cstheme="minorHAnsi"/>
        </w:rPr>
        <w:t>72-74.</w:t>
      </w:r>
    </w:p>
  </w:footnote>
  <w:footnote w:id="137">
    <w:p w14:paraId="3854A993" w14:textId="6385193F" w:rsidR="00466574" w:rsidRPr="00BE7873" w:rsidRDefault="00466574">
      <w:pPr>
        <w:pStyle w:val="FootnoteText"/>
        <w:rPr>
          <w:rFonts w:cstheme="minorHAnsi"/>
        </w:rPr>
      </w:pPr>
      <w:r w:rsidRPr="00BE7873">
        <w:rPr>
          <w:rStyle w:val="FootnoteReference"/>
          <w:rFonts w:cstheme="minorHAnsi"/>
        </w:rPr>
        <w:footnoteRef/>
      </w:r>
      <w:r w:rsidRPr="00BE7873">
        <w:rPr>
          <w:rFonts w:cstheme="minorHAnsi"/>
        </w:rPr>
        <w:t xml:space="preserve"> </w:t>
      </w:r>
      <w:r w:rsidR="00EB78B8" w:rsidRPr="00BE7873">
        <w:rPr>
          <w:rFonts w:cstheme="minorHAnsi"/>
        </w:rPr>
        <w:t xml:space="preserve">Pennick, </w:t>
      </w:r>
      <w:r w:rsidR="00EB78B8" w:rsidRPr="00BE7873">
        <w:rPr>
          <w:rFonts w:cstheme="minorHAnsi"/>
          <w:i/>
          <w:iCs/>
        </w:rPr>
        <w:t>Celtic Sacred Landscapes</w:t>
      </w:r>
      <w:r w:rsidR="00EB78B8" w:rsidRPr="00BE7873">
        <w:rPr>
          <w:rFonts w:cstheme="minorHAnsi"/>
        </w:rPr>
        <w:t xml:space="preserve">, </w:t>
      </w:r>
      <w:r w:rsidRPr="00BE7873">
        <w:rPr>
          <w:rFonts w:cstheme="minorHAnsi"/>
        </w:rPr>
        <w:t xml:space="preserve">p. 130. </w:t>
      </w:r>
    </w:p>
  </w:footnote>
  <w:footnote w:id="138">
    <w:p w14:paraId="4E413D51" w14:textId="6AA08AA1" w:rsidR="00343DAB" w:rsidRPr="00BE7873" w:rsidRDefault="00343DAB">
      <w:pPr>
        <w:pStyle w:val="FootnoteText"/>
        <w:rPr>
          <w:rFonts w:cstheme="minorHAnsi"/>
        </w:rPr>
      </w:pPr>
      <w:r w:rsidRPr="00BE7873">
        <w:rPr>
          <w:rStyle w:val="FootnoteReference"/>
          <w:rFonts w:cstheme="minorHAnsi"/>
        </w:rPr>
        <w:footnoteRef/>
      </w:r>
      <w:r w:rsidRPr="00BE7873">
        <w:rPr>
          <w:rFonts w:cstheme="minorHAnsi"/>
        </w:rPr>
        <w:t xml:space="preserve"> </w:t>
      </w:r>
      <w:r w:rsidR="009A2AC0" w:rsidRPr="00BE7873">
        <w:rPr>
          <w:rFonts w:cstheme="minorHAnsi"/>
        </w:rPr>
        <w:t xml:space="preserve">Tilley, </w:t>
      </w:r>
      <w:r w:rsidR="009A2AC0" w:rsidRPr="00BE7873">
        <w:rPr>
          <w:rFonts w:cstheme="minorHAnsi"/>
          <w:i/>
          <w:iCs/>
        </w:rPr>
        <w:t xml:space="preserve">Phenomenology </w:t>
      </w:r>
      <w:proofErr w:type="gramStart"/>
      <w:r w:rsidR="009A2AC0" w:rsidRPr="00BE7873">
        <w:rPr>
          <w:rFonts w:cstheme="minorHAnsi"/>
          <w:i/>
          <w:iCs/>
        </w:rPr>
        <w:t>Of</w:t>
      </w:r>
      <w:proofErr w:type="gramEnd"/>
      <w:r w:rsidR="009A2AC0" w:rsidRPr="00BE7873">
        <w:rPr>
          <w:rFonts w:cstheme="minorHAnsi"/>
          <w:i/>
          <w:iCs/>
        </w:rPr>
        <w:t xml:space="preserve"> Landscapes, </w:t>
      </w:r>
      <w:r w:rsidRPr="00BE7873">
        <w:rPr>
          <w:rFonts w:cstheme="minorHAnsi"/>
        </w:rPr>
        <w:t>pp. 11-14, 26-34</w:t>
      </w:r>
      <w:r w:rsidR="00E141A7" w:rsidRPr="00BE7873">
        <w:rPr>
          <w:rFonts w:cstheme="minorHAnsi"/>
        </w:rPr>
        <w:t>.</w:t>
      </w:r>
    </w:p>
  </w:footnote>
  <w:footnote w:id="139">
    <w:p w14:paraId="67245589" w14:textId="360891AB"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646382" w:rsidRPr="00BE7873">
        <w:rPr>
          <w:rFonts w:cstheme="minorHAnsi"/>
        </w:rPr>
        <w:t xml:space="preserve">Price, </w:t>
      </w:r>
      <w:r w:rsidR="00646382" w:rsidRPr="00BE7873">
        <w:rPr>
          <w:rFonts w:cstheme="minorHAnsi"/>
          <w:i/>
          <w:iCs/>
        </w:rPr>
        <w:t xml:space="preserve">Religious </w:t>
      </w:r>
      <w:r w:rsidR="009A2AC0" w:rsidRPr="00BE7873">
        <w:rPr>
          <w:rFonts w:cstheme="minorHAnsi"/>
          <w:i/>
          <w:iCs/>
        </w:rPr>
        <w:t xml:space="preserve">Mobility, </w:t>
      </w:r>
      <w:r w:rsidR="009A2AC0" w:rsidRPr="00BE7873">
        <w:rPr>
          <w:rFonts w:cstheme="minorHAnsi"/>
        </w:rPr>
        <w:t>p.</w:t>
      </w:r>
      <w:r w:rsidRPr="00BE7873">
        <w:rPr>
          <w:rFonts w:cstheme="minorHAnsi"/>
        </w:rPr>
        <w:t xml:space="preserve"> 3. </w:t>
      </w:r>
    </w:p>
  </w:footnote>
  <w:footnote w:id="140">
    <w:p w14:paraId="71DBE41E" w14:textId="17089C21" w:rsidR="00451DB5" w:rsidRPr="00BE7873" w:rsidRDefault="00451DB5">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w:t>
      </w:r>
      <w:proofErr w:type="gramStart"/>
      <w:r w:rsidR="00E26280" w:rsidRPr="00BE7873">
        <w:rPr>
          <w:rFonts w:cstheme="minorHAnsi"/>
        </w:rPr>
        <w:t>The</w:t>
      </w:r>
      <w:proofErr w:type="gramEnd"/>
      <w:r w:rsidR="00E26280" w:rsidRPr="00BE7873">
        <w:rPr>
          <w:rFonts w:cstheme="minorHAnsi"/>
        </w:rPr>
        <w:t xml:space="preserve"> Past?’, </w:t>
      </w:r>
      <w:r w:rsidRPr="00BE7873">
        <w:rPr>
          <w:rFonts w:cstheme="minorHAnsi"/>
        </w:rPr>
        <w:t xml:space="preserve">p. 47; </w:t>
      </w:r>
      <w:r w:rsidR="009A2AC0" w:rsidRPr="00BE7873">
        <w:rPr>
          <w:rFonts w:cstheme="minorHAnsi"/>
        </w:rPr>
        <w:t xml:space="preserve">Tilley, </w:t>
      </w:r>
      <w:r w:rsidR="009A2AC0" w:rsidRPr="00BE7873">
        <w:rPr>
          <w:rFonts w:cstheme="minorHAnsi"/>
          <w:i/>
          <w:iCs/>
        </w:rPr>
        <w:t xml:space="preserve">Phenomenology Of Landscapes, </w:t>
      </w:r>
      <w:r w:rsidRPr="00BE7873">
        <w:rPr>
          <w:rFonts w:cstheme="minorHAnsi"/>
        </w:rPr>
        <w:t xml:space="preserve">pp. 27-33. </w:t>
      </w:r>
    </w:p>
  </w:footnote>
  <w:footnote w:id="141">
    <w:p w14:paraId="438C8DE6" w14:textId="6382471F" w:rsidR="00AC4862" w:rsidRPr="00BE7873" w:rsidRDefault="00AC4862" w:rsidP="00AC4862">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 xml:space="preserve">p. 145. </w:t>
      </w:r>
    </w:p>
  </w:footnote>
  <w:footnote w:id="142">
    <w:p w14:paraId="2CB93EBB" w14:textId="61CF94FE" w:rsidR="00CB7457" w:rsidRPr="00BE7873" w:rsidRDefault="00CB7457">
      <w:pPr>
        <w:pStyle w:val="FootnoteText"/>
        <w:rPr>
          <w:rFonts w:cstheme="minorHAnsi"/>
        </w:rPr>
      </w:pPr>
      <w:r w:rsidRPr="00BE7873">
        <w:rPr>
          <w:rStyle w:val="FootnoteReference"/>
          <w:rFonts w:cstheme="minorHAnsi"/>
        </w:rPr>
        <w:footnoteRef/>
      </w:r>
      <w:r w:rsidRPr="00BE7873">
        <w:rPr>
          <w:rFonts w:cstheme="minorHAnsi"/>
        </w:rPr>
        <w:t xml:space="preserve"> </w:t>
      </w:r>
      <w:r w:rsidR="001B5DA9" w:rsidRPr="00BE7873">
        <w:rPr>
          <w:rFonts w:cstheme="minorHAnsi"/>
        </w:rPr>
        <w:t xml:space="preserve">Tim Olaveson, 'Collective Effervescence </w:t>
      </w:r>
      <w:proofErr w:type="gramStart"/>
      <w:r w:rsidR="00CE47C6" w:rsidRPr="00BE7873">
        <w:rPr>
          <w:rFonts w:cstheme="minorHAnsi"/>
        </w:rPr>
        <w:t>And</w:t>
      </w:r>
      <w:proofErr w:type="gramEnd"/>
      <w:r w:rsidR="00CE47C6" w:rsidRPr="00BE7873">
        <w:rPr>
          <w:rFonts w:cstheme="minorHAnsi"/>
        </w:rPr>
        <w:t xml:space="preserve"> </w:t>
      </w:r>
      <w:r w:rsidR="001B5DA9" w:rsidRPr="00BE7873">
        <w:rPr>
          <w:rFonts w:cstheme="minorHAnsi"/>
        </w:rPr>
        <w:t>Communitas</w:t>
      </w:r>
      <w:r w:rsidR="00CE47C6" w:rsidRPr="00BE7873">
        <w:rPr>
          <w:rFonts w:cstheme="minorHAnsi"/>
        </w:rPr>
        <w:t xml:space="preserve">: </w:t>
      </w:r>
      <w:r w:rsidR="001B5DA9" w:rsidRPr="00BE7873">
        <w:rPr>
          <w:rFonts w:cstheme="minorHAnsi"/>
        </w:rPr>
        <w:t xml:space="preserve">Processual Models </w:t>
      </w:r>
      <w:r w:rsidR="00CE47C6" w:rsidRPr="00BE7873">
        <w:rPr>
          <w:rFonts w:cstheme="minorHAnsi"/>
        </w:rPr>
        <w:t xml:space="preserve">Of </w:t>
      </w:r>
      <w:r w:rsidR="001B5DA9" w:rsidRPr="00BE7873">
        <w:rPr>
          <w:rFonts w:cstheme="minorHAnsi"/>
        </w:rPr>
        <w:t xml:space="preserve">Ritual </w:t>
      </w:r>
      <w:r w:rsidR="00CE47C6" w:rsidRPr="00BE7873">
        <w:rPr>
          <w:rFonts w:cstheme="minorHAnsi"/>
        </w:rPr>
        <w:t xml:space="preserve">And </w:t>
      </w:r>
      <w:r w:rsidR="001B5DA9" w:rsidRPr="00BE7873">
        <w:rPr>
          <w:rFonts w:cstheme="minorHAnsi"/>
        </w:rPr>
        <w:t xml:space="preserve">Society </w:t>
      </w:r>
      <w:r w:rsidR="00CE47C6" w:rsidRPr="00BE7873">
        <w:rPr>
          <w:rFonts w:cstheme="minorHAnsi"/>
        </w:rPr>
        <w:t xml:space="preserve">In </w:t>
      </w:r>
      <w:r w:rsidR="001B5DA9" w:rsidRPr="00BE7873">
        <w:rPr>
          <w:rFonts w:cstheme="minorHAnsi"/>
        </w:rPr>
        <w:t xml:space="preserve">Emile Durkheim </w:t>
      </w:r>
      <w:r w:rsidR="00CE47C6" w:rsidRPr="00BE7873">
        <w:rPr>
          <w:rFonts w:cstheme="minorHAnsi"/>
        </w:rPr>
        <w:t xml:space="preserve">And </w:t>
      </w:r>
      <w:r w:rsidR="001B5DA9" w:rsidRPr="00BE7873">
        <w:rPr>
          <w:rFonts w:cstheme="minorHAnsi"/>
        </w:rPr>
        <w:t>Victor Turner'</w:t>
      </w:r>
      <w:r w:rsidR="00CE47C6" w:rsidRPr="00BE7873">
        <w:rPr>
          <w:rFonts w:cstheme="minorHAnsi"/>
        </w:rPr>
        <w:t xml:space="preserve">, </w:t>
      </w:r>
      <w:r w:rsidR="001B5DA9" w:rsidRPr="00BE7873">
        <w:rPr>
          <w:rFonts w:cstheme="minorHAnsi"/>
          <w:i/>
          <w:iCs/>
        </w:rPr>
        <w:t>Dialectical Anthropology</w:t>
      </w:r>
      <w:r w:rsidR="001B5DA9" w:rsidRPr="00BE7873">
        <w:rPr>
          <w:rFonts w:cstheme="minorHAnsi"/>
        </w:rPr>
        <w:t xml:space="preserve">, Vol. 26 (2001), </w:t>
      </w:r>
      <w:r w:rsidR="008C30E1" w:rsidRPr="00BE7873">
        <w:rPr>
          <w:rFonts w:cstheme="minorHAnsi"/>
        </w:rPr>
        <w:t>89-124 (</w:t>
      </w:r>
      <w:r w:rsidR="001B5DA9" w:rsidRPr="00BE7873">
        <w:rPr>
          <w:rFonts w:cstheme="minorHAnsi"/>
        </w:rPr>
        <w:t>p</w:t>
      </w:r>
      <w:r w:rsidR="00B40FF3" w:rsidRPr="00BE7873">
        <w:rPr>
          <w:rFonts w:cstheme="minorHAnsi"/>
        </w:rPr>
        <w:t xml:space="preserve">. </w:t>
      </w:r>
      <w:r w:rsidR="00B92FCF" w:rsidRPr="00BE7873">
        <w:rPr>
          <w:rFonts w:cstheme="minorHAnsi"/>
        </w:rPr>
        <w:t>1</w:t>
      </w:r>
      <w:r w:rsidR="00B40FF3" w:rsidRPr="00BE7873">
        <w:rPr>
          <w:rFonts w:cstheme="minorHAnsi"/>
        </w:rPr>
        <w:t>15</w:t>
      </w:r>
      <w:r w:rsidR="008C30E1" w:rsidRPr="00BE7873">
        <w:rPr>
          <w:rFonts w:cstheme="minorHAnsi"/>
        </w:rPr>
        <w:t>)</w:t>
      </w:r>
      <w:r w:rsidR="00B40FF3" w:rsidRPr="00BE7873">
        <w:rPr>
          <w:rFonts w:cstheme="minorHAnsi"/>
        </w:rPr>
        <w:t>.</w:t>
      </w:r>
    </w:p>
  </w:footnote>
  <w:footnote w:id="143">
    <w:p w14:paraId="77F24D05" w14:textId="7516B6D1" w:rsidR="00A666AC" w:rsidRPr="00BE7873" w:rsidRDefault="00A666AC" w:rsidP="00A666AC">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p. 52.</w:t>
      </w:r>
    </w:p>
  </w:footnote>
  <w:footnote w:id="144">
    <w:p w14:paraId="50A765CD" w14:textId="698B51E2" w:rsidR="00191EC7" w:rsidRPr="00BE7873" w:rsidRDefault="00191EC7">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008B5574" w:rsidRPr="00BE7873">
        <w:rPr>
          <w:rFonts w:cstheme="minorHAnsi"/>
        </w:rPr>
        <w:t xml:space="preserve">p. 13. </w:t>
      </w:r>
    </w:p>
  </w:footnote>
  <w:footnote w:id="145">
    <w:p w14:paraId="74289809" w14:textId="1382D7B7" w:rsidR="009147CA" w:rsidRPr="00BE7873" w:rsidRDefault="009147CA">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002A7FDE" w:rsidRPr="00BE7873">
        <w:rPr>
          <w:rFonts w:cstheme="minorHAnsi"/>
        </w:rPr>
        <w:t>pp. 59-</w:t>
      </w:r>
      <w:r w:rsidR="003917DC" w:rsidRPr="00BE7873">
        <w:rPr>
          <w:rFonts w:cstheme="minorHAnsi"/>
        </w:rPr>
        <w:t>109.</w:t>
      </w:r>
    </w:p>
  </w:footnote>
  <w:footnote w:id="146">
    <w:p w14:paraId="54937EFC" w14:textId="434A1E5A" w:rsidR="005215CB" w:rsidRPr="00BE7873" w:rsidRDefault="005215CB">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pp. 115-6. </w:t>
      </w:r>
    </w:p>
  </w:footnote>
  <w:footnote w:id="147">
    <w:p w14:paraId="10EFBC94" w14:textId="7BC68C3C" w:rsidR="005207B6" w:rsidRPr="00BE7873" w:rsidRDefault="005207B6">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 92. </w:t>
      </w:r>
    </w:p>
  </w:footnote>
  <w:footnote w:id="148">
    <w:p w14:paraId="594F134F" w14:textId="58923FD3" w:rsidR="005C624D" w:rsidRPr="00BE7873" w:rsidRDefault="005C624D">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004B417B" w:rsidRPr="00BE7873">
        <w:rPr>
          <w:rFonts w:cstheme="minorHAnsi"/>
        </w:rPr>
        <w:t>p. 128</w:t>
      </w:r>
      <w:r w:rsidR="006A0CD7" w:rsidRPr="00BE7873">
        <w:rPr>
          <w:rFonts w:cstheme="minorHAnsi"/>
        </w:rPr>
        <w:t>.</w:t>
      </w:r>
    </w:p>
  </w:footnote>
  <w:footnote w:id="149">
    <w:p w14:paraId="54C52DF0" w14:textId="43B97CEC" w:rsidR="00417D5A" w:rsidRPr="00BE7873" w:rsidRDefault="00417D5A">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00623F0B" w:rsidRPr="00BE7873">
        <w:rPr>
          <w:rFonts w:cstheme="minorHAnsi"/>
        </w:rPr>
        <w:t xml:space="preserve">p. 126. </w:t>
      </w:r>
    </w:p>
  </w:footnote>
  <w:footnote w:id="150">
    <w:p w14:paraId="12E67686" w14:textId="42C8E98D" w:rsidR="00CF727D" w:rsidRPr="00BE7873" w:rsidRDefault="00CF727D" w:rsidP="00CF727D">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pp. 100, 119. </w:t>
      </w:r>
    </w:p>
  </w:footnote>
  <w:footnote w:id="151">
    <w:p w14:paraId="4514D5A9" w14:textId="1712006B" w:rsidR="009A350F" w:rsidRPr="00BE7873" w:rsidRDefault="009A350F">
      <w:pPr>
        <w:pStyle w:val="FootnoteText"/>
        <w:rPr>
          <w:rFonts w:cstheme="minorHAnsi"/>
        </w:rPr>
      </w:pPr>
      <w:r w:rsidRPr="00BE7873">
        <w:rPr>
          <w:rStyle w:val="FootnoteReference"/>
          <w:rFonts w:cstheme="minorHAnsi"/>
        </w:rPr>
        <w:footnoteRef/>
      </w:r>
      <w:r w:rsidR="00532B54" w:rsidRPr="00BE7873">
        <w:rPr>
          <w:rFonts w:cstheme="minorHAnsi"/>
        </w:rPr>
        <w:t xml:space="preserve"> Oliver J.T. Harris, and Tim Flohr Sørensen, ‘Rethinking Emotion </w:t>
      </w:r>
      <w:proofErr w:type="gramStart"/>
      <w:r w:rsidR="00532B54" w:rsidRPr="00BE7873">
        <w:rPr>
          <w:rFonts w:cstheme="minorHAnsi"/>
        </w:rPr>
        <w:t>And</w:t>
      </w:r>
      <w:proofErr w:type="gramEnd"/>
      <w:r w:rsidR="00532B54" w:rsidRPr="00BE7873">
        <w:rPr>
          <w:rFonts w:cstheme="minorHAnsi"/>
        </w:rPr>
        <w:t xml:space="preserve"> Material Culture’, </w:t>
      </w:r>
      <w:r w:rsidR="00532B54" w:rsidRPr="00BE7873">
        <w:rPr>
          <w:rFonts w:cstheme="minorHAnsi"/>
          <w:i/>
          <w:iCs/>
        </w:rPr>
        <w:t>Archaeological Dialogues</w:t>
      </w:r>
      <w:r w:rsidR="00532B54" w:rsidRPr="00BE7873">
        <w:rPr>
          <w:rFonts w:cstheme="minorHAnsi"/>
        </w:rPr>
        <w:t>, 17.2 (2010), 145–63 (</w:t>
      </w:r>
      <w:r w:rsidRPr="00BE7873">
        <w:rPr>
          <w:rFonts w:cstheme="minorHAnsi"/>
        </w:rPr>
        <w:t>p. 163</w:t>
      </w:r>
      <w:r w:rsidR="00532B54" w:rsidRPr="00BE7873">
        <w:rPr>
          <w:rFonts w:cstheme="minorHAnsi"/>
        </w:rPr>
        <w:t>)</w:t>
      </w:r>
      <w:r w:rsidRPr="00BE7873">
        <w:rPr>
          <w:rFonts w:cstheme="minorHAnsi"/>
        </w:rPr>
        <w:t>.</w:t>
      </w:r>
    </w:p>
  </w:footnote>
  <w:footnote w:id="152">
    <w:p w14:paraId="11817AD0" w14:textId="7DF3E3FE" w:rsidR="00811BAD" w:rsidRPr="00BE7873" w:rsidRDefault="00811BAD">
      <w:pPr>
        <w:pStyle w:val="FootnoteText"/>
        <w:rPr>
          <w:rFonts w:cstheme="minorHAnsi"/>
        </w:rPr>
      </w:pPr>
      <w:r w:rsidRPr="00BE7873">
        <w:rPr>
          <w:rStyle w:val="FootnoteReference"/>
          <w:rFonts w:cstheme="minorHAnsi"/>
        </w:rPr>
        <w:footnoteRef/>
      </w:r>
      <w:r w:rsidRPr="00BE7873">
        <w:rPr>
          <w:rFonts w:cstheme="minorHAnsi"/>
        </w:rPr>
        <w:t xml:space="preserve"> Harris &amp; Sørensen, </w:t>
      </w:r>
      <w:r w:rsidR="00532B54" w:rsidRPr="00BE7873">
        <w:rPr>
          <w:rFonts w:cstheme="minorHAnsi"/>
        </w:rPr>
        <w:t xml:space="preserve">‘Rethinking Emotion’, </w:t>
      </w:r>
      <w:r w:rsidRPr="00BE7873">
        <w:rPr>
          <w:rFonts w:cstheme="minorHAnsi"/>
        </w:rPr>
        <w:t xml:space="preserve">pp. 147-8. </w:t>
      </w:r>
    </w:p>
  </w:footnote>
  <w:footnote w:id="153">
    <w:p w14:paraId="760C2D3D" w14:textId="1D4AAD87" w:rsidR="000D2B9E" w:rsidRPr="00BE7873" w:rsidRDefault="000D2B9E">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p</w:t>
      </w:r>
      <w:r w:rsidR="00423349" w:rsidRPr="00BE7873">
        <w:rPr>
          <w:rFonts w:cstheme="minorHAnsi"/>
        </w:rPr>
        <w:t xml:space="preserve">p. 124-5. </w:t>
      </w:r>
    </w:p>
  </w:footnote>
  <w:footnote w:id="154">
    <w:p w14:paraId="0F7A73FC" w14:textId="68C3DFED" w:rsidR="00611382" w:rsidRPr="00BE7873" w:rsidRDefault="00611382">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00FB2E39" w:rsidRPr="00BE7873">
        <w:rPr>
          <w:rFonts w:cstheme="minorHAnsi"/>
        </w:rPr>
        <w:t>pp. 149-153.</w:t>
      </w:r>
    </w:p>
  </w:footnote>
  <w:footnote w:id="155">
    <w:p w14:paraId="1E2A1D49" w14:textId="6D056EEB" w:rsidR="00F12670" w:rsidRPr="00BE7873" w:rsidRDefault="00F12670">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Pr="00BE7873">
        <w:rPr>
          <w:rFonts w:cstheme="minorHAnsi"/>
        </w:rPr>
        <w:t xml:space="preserve">pp. 151, 153. </w:t>
      </w:r>
    </w:p>
  </w:footnote>
  <w:footnote w:id="156">
    <w:p w14:paraId="70A97645" w14:textId="6F89B2CC" w:rsidR="000B440B" w:rsidRPr="00BE7873" w:rsidRDefault="000B440B">
      <w:pPr>
        <w:pStyle w:val="FootnoteText"/>
        <w:rPr>
          <w:rFonts w:cstheme="minorHAnsi"/>
        </w:rPr>
      </w:pPr>
      <w:r w:rsidRPr="00BE7873">
        <w:rPr>
          <w:rStyle w:val="FootnoteReference"/>
          <w:rFonts w:cstheme="minorHAnsi"/>
        </w:rPr>
        <w:footnoteRef/>
      </w:r>
      <w:r w:rsidRPr="00BE7873">
        <w:rPr>
          <w:rFonts w:cstheme="minorHAnsi"/>
        </w:rPr>
        <w:t xml:space="preserve"> </w:t>
      </w:r>
      <w:r w:rsidR="00925FF9" w:rsidRPr="00BE7873">
        <w:rPr>
          <w:rFonts w:cstheme="minorHAnsi"/>
        </w:rPr>
        <w:t>Ingold, ‘Earth, Sky, Wind, And Weather, p. S</w:t>
      </w:r>
      <w:r w:rsidR="00B61F4D" w:rsidRPr="00BE7873">
        <w:rPr>
          <w:rFonts w:cstheme="minorHAnsi"/>
        </w:rPr>
        <w:t>32</w:t>
      </w:r>
      <w:r w:rsidR="00451099" w:rsidRPr="00BE7873">
        <w:rPr>
          <w:rFonts w:cstheme="minorHAnsi"/>
        </w:rPr>
        <w:t xml:space="preserve">; Ingold, ‘Footprints Through </w:t>
      </w:r>
      <w:proofErr w:type="gramStart"/>
      <w:r w:rsidR="00451099" w:rsidRPr="00BE7873">
        <w:rPr>
          <w:rFonts w:cstheme="minorHAnsi"/>
        </w:rPr>
        <w:t>The</w:t>
      </w:r>
      <w:proofErr w:type="gramEnd"/>
      <w:r w:rsidR="00451099" w:rsidRPr="00BE7873">
        <w:rPr>
          <w:rFonts w:cstheme="minorHAnsi"/>
        </w:rPr>
        <w:t xml:space="preserve"> Weather-World’, p. S</w:t>
      </w:r>
      <w:r w:rsidR="001422B1" w:rsidRPr="00BE7873">
        <w:rPr>
          <w:rFonts w:cstheme="minorHAnsi"/>
        </w:rPr>
        <w:t>122.</w:t>
      </w:r>
    </w:p>
  </w:footnote>
  <w:footnote w:id="157">
    <w:p w14:paraId="7097D032" w14:textId="5080FB34" w:rsidR="00740B9A" w:rsidRPr="00BE7873" w:rsidRDefault="00740B9A">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Pr="00BE7873">
        <w:rPr>
          <w:rFonts w:cstheme="minorHAnsi"/>
        </w:rPr>
        <w:t>p. 152.</w:t>
      </w:r>
    </w:p>
  </w:footnote>
  <w:footnote w:id="158">
    <w:p w14:paraId="32ED12F9" w14:textId="33CB732B" w:rsidR="000B440B" w:rsidRPr="00BE7873" w:rsidRDefault="000B440B" w:rsidP="000B440B">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Pr="00BE7873">
        <w:rPr>
          <w:rFonts w:cstheme="minorHAnsi"/>
        </w:rPr>
        <w:t>p. 163.</w:t>
      </w:r>
    </w:p>
  </w:footnote>
  <w:footnote w:id="159">
    <w:p w14:paraId="1CFF16D3" w14:textId="1E25E72E" w:rsidR="00E240E0" w:rsidRPr="00BE7873" w:rsidRDefault="00E240E0" w:rsidP="00E240E0">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p. 52; Shank</w:t>
      </w:r>
      <w:r w:rsidR="00DE224F" w:rsidRPr="00BE7873">
        <w:rPr>
          <w:rFonts w:cstheme="minorHAnsi"/>
        </w:rPr>
        <w:t xml:space="preserve">s, </w:t>
      </w:r>
      <w:r w:rsidR="00DE224F" w:rsidRPr="00BE7873">
        <w:rPr>
          <w:rFonts w:cstheme="minorHAnsi"/>
          <w:i/>
          <w:iCs/>
        </w:rPr>
        <w:t>Experiencing The Past</w:t>
      </w:r>
      <w:r w:rsidRPr="00BE7873">
        <w:rPr>
          <w:rFonts w:cstheme="minorHAnsi"/>
        </w:rPr>
        <w:t>, p</w:t>
      </w:r>
      <w:r w:rsidR="00DE224F" w:rsidRPr="00BE7873">
        <w:rPr>
          <w:rFonts w:cstheme="minorHAnsi"/>
        </w:rPr>
        <w:t>. 63.</w:t>
      </w:r>
    </w:p>
  </w:footnote>
  <w:footnote w:id="160">
    <w:p w14:paraId="045E8CCF" w14:textId="05285BE8" w:rsidR="00DB406B" w:rsidRPr="00BE7873" w:rsidRDefault="00DB406B">
      <w:pPr>
        <w:pStyle w:val="FootnoteText"/>
        <w:rPr>
          <w:rFonts w:cstheme="minorHAnsi"/>
        </w:rPr>
      </w:pPr>
      <w:r w:rsidRPr="00BE7873">
        <w:rPr>
          <w:rStyle w:val="FootnoteReference"/>
          <w:rFonts w:cstheme="minorHAnsi"/>
        </w:rPr>
        <w:footnoteRef/>
      </w:r>
      <w:r w:rsidRPr="00BE7873">
        <w:rPr>
          <w:rFonts w:cstheme="minorHAnsi"/>
        </w:rPr>
        <w:t xml:space="preserve"> Lane, </w:t>
      </w:r>
      <w:r w:rsidRPr="00BE7873">
        <w:rPr>
          <w:rFonts w:cstheme="minorHAnsi"/>
          <w:i/>
          <w:iCs/>
        </w:rPr>
        <w:t>Landscapes of the Sacred</w:t>
      </w:r>
      <w:r w:rsidRPr="00BE7873">
        <w:rPr>
          <w:rFonts w:cstheme="minorHAnsi"/>
        </w:rPr>
        <w:t>, p.</w:t>
      </w:r>
      <w:r w:rsidR="00012E16" w:rsidRPr="00BE7873">
        <w:rPr>
          <w:rFonts w:cstheme="minorHAnsi"/>
        </w:rPr>
        <w:t xml:space="preserve"> 11.</w:t>
      </w:r>
    </w:p>
  </w:footnote>
  <w:footnote w:id="161">
    <w:p w14:paraId="12D50F1E" w14:textId="3BC2039D" w:rsidR="00E240E0" w:rsidRPr="00BE7873" w:rsidRDefault="00E240E0" w:rsidP="00E240E0">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 11. </w:t>
      </w:r>
    </w:p>
  </w:footnote>
  <w:footnote w:id="162">
    <w:p w14:paraId="0823BAFB" w14:textId="55954F9A" w:rsidR="00560AEB" w:rsidRPr="00BE7873" w:rsidRDefault="00560AEB">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009F53E9" w:rsidRPr="00BE7873">
        <w:rPr>
          <w:rFonts w:cstheme="minorHAnsi"/>
        </w:rPr>
        <w:t xml:space="preserve">pp. </w:t>
      </w:r>
      <w:r w:rsidR="00316F6A" w:rsidRPr="00BE7873">
        <w:rPr>
          <w:rFonts w:cstheme="minorHAnsi"/>
        </w:rPr>
        <w:t xml:space="preserve">12-15, </w:t>
      </w:r>
      <w:r w:rsidR="009F53E9" w:rsidRPr="00BE7873">
        <w:rPr>
          <w:rFonts w:cstheme="minorHAnsi"/>
        </w:rPr>
        <w:t>3</w:t>
      </w:r>
      <w:r w:rsidR="008D042A" w:rsidRPr="00BE7873">
        <w:rPr>
          <w:rFonts w:cstheme="minorHAnsi"/>
        </w:rPr>
        <w:t>0</w:t>
      </w:r>
      <w:r w:rsidR="009F53E9" w:rsidRPr="00BE7873">
        <w:rPr>
          <w:rFonts w:cstheme="minorHAnsi"/>
        </w:rPr>
        <w:t>-2</w:t>
      </w:r>
      <w:r w:rsidR="008D042A" w:rsidRPr="00BE7873">
        <w:rPr>
          <w:rFonts w:cstheme="minorHAnsi"/>
        </w:rPr>
        <w:t>.</w:t>
      </w:r>
    </w:p>
  </w:footnote>
  <w:footnote w:id="163">
    <w:p w14:paraId="702EB727" w14:textId="2DDC8F33" w:rsidR="003F22DC" w:rsidRPr="00BE7873" w:rsidRDefault="003F22DC">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p. 143</w:t>
      </w:r>
      <w:r w:rsidR="004519C6" w:rsidRPr="00BE7873">
        <w:rPr>
          <w:rFonts w:cstheme="minorHAnsi"/>
        </w:rPr>
        <w:t xml:space="preserve">. </w:t>
      </w:r>
    </w:p>
  </w:footnote>
  <w:footnote w:id="164">
    <w:p w14:paraId="2C0D95AD" w14:textId="00348C0C" w:rsidR="0049728B" w:rsidRPr="00BE7873" w:rsidRDefault="0049728B">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p</w:t>
      </w:r>
      <w:r w:rsidR="00951CDD" w:rsidRPr="00BE7873">
        <w:rPr>
          <w:rFonts w:cstheme="minorHAnsi"/>
        </w:rPr>
        <w:t>p</w:t>
      </w:r>
      <w:r w:rsidRPr="00BE7873">
        <w:rPr>
          <w:rFonts w:cstheme="minorHAnsi"/>
        </w:rPr>
        <w:t xml:space="preserve">. </w:t>
      </w:r>
      <w:r w:rsidR="00951CDD" w:rsidRPr="00BE7873">
        <w:rPr>
          <w:rFonts w:cstheme="minorHAnsi"/>
        </w:rPr>
        <w:t xml:space="preserve">34-5, </w:t>
      </w:r>
      <w:r w:rsidRPr="00BE7873">
        <w:rPr>
          <w:rFonts w:cstheme="minorHAnsi"/>
        </w:rPr>
        <w:t>143.</w:t>
      </w:r>
    </w:p>
  </w:footnote>
  <w:footnote w:id="165">
    <w:p w14:paraId="34D1986B" w14:textId="7E17275A" w:rsidR="00A05369" w:rsidRPr="00BE7873" w:rsidRDefault="00A05369">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00A92A4C" w:rsidRPr="00BE7873">
        <w:rPr>
          <w:rFonts w:cstheme="minorHAnsi"/>
        </w:rPr>
        <w:t xml:space="preserve">pp. 138-140. </w:t>
      </w:r>
    </w:p>
  </w:footnote>
  <w:footnote w:id="166">
    <w:p w14:paraId="186197E5" w14:textId="116308FF" w:rsidR="00406C9D" w:rsidRPr="00BE7873" w:rsidRDefault="00406C9D">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p</w:t>
      </w:r>
      <w:r w:rsidR="0069261B" w:rsidRPr="00BE7873">
        <w:rPr>
          <w:rFonts w:cstheme="minorHAnsi"/>
        </w:rPr>
        <w:t>p. 94, 115.</w:t>
      </w:r>
    </w:p>
  </w:footnote>
  <w:footnote w:id="167">
    <w:p w14:paraId="7B8EBF95" w14:textId="058C0581" w:rsidR="00373F14" w:rsidRPr="00BE7873" w:rsidRDefault="00373F14" w:rsidP="00373F14">
      <w:pPr>
        <w:pStyle w:val="FootnoteText"/>
        <w:rPr>
          <w:rFonts w:cstheme="minorHAnsi"/>
        </w:rPr>
      </w:pPr>
      <w:r w:rsidRPr="00BE7873">
        <w:rPr>
          <w:rStyle w:val="FootnoteReference"/>
          <w:rFonts w:cstheme="minorHAnsi"/>
        </w:rPr>
        <w:footnoteRef/>
      </w:r>
      <w:r w:rsidRPr="00BE7873">
        <w:rPr>
          <w:rFonts w:cstheme="minorHAnsi"/>
        </w:rPr>
        <w:t xml:space="preserve"> Ingold, </w:t>
      </w:r>
      <w:r w:rsidR="006A0CD7" w:rsidRPr="00BE7873">
        <w:rPr>
          <w:rFonts w:cstheme="minorHAnsi"/>
        </w:rPr>
        <w:t>‘</w:t>
      </w:r>
      <w:r w:rsidRPr="00BE7873">
        <w:rPr>
          <w:rFonts w:cstheme="minorHAnsi"/>
        </w:rPr>
        <w:t xml:space="preserve">Temporality </w:t>
      </w:r>
      <w:proofErr w:type="gramStart"/>
      <w:r w:rsidR="006A0CD7" w:rsidRPr="00BE7873">
        <w:rPr>
          <w:rFonts w:cstheme="minorHAnsi"/>
        </w:rPr>
        <w:t>Of</w:t>
      </w:r>
      <w:proofErr w:type="gramEnd"/>
      <w:r w:rsidR="006A0CD7" w:rsidRPr="00BE7873">
        <w:rPr>
          <w:rFonts w:cstheme="minorHAnsi"/>
        </w:rPr>
        <w:t xml:space="preserve"> </w:t>
      </w:r>
      <w:r w:rsidRPr="00BE7873">
        <w:rPr>
          <w:rFonts w:cstheme="minorHAnsi"/>
        </w:rPr>
        <w:t>Landscape</w:t>
      </w:r>
      <w:r w:rsidR="006A0CD7" w:rsidRPr="00BE7873">
        <w:rPr>
          <w:rFonts w:cstheme="minorHAnsi"/>
        </w:rPr>
        <w:t>’</w:t>
      </w:r>
      <w:r w:rsidRPr="00BE7873">
        <w:rPr>
          <w:rFonts w:cstheme="minorHAnsi"/>
        </w:rPr>
        <w:t>, p. 59.</w:t>
      </w:r>
    </w:p>
  </w:footnote>
  <w:footnote w:id="168">
    <w:p w14:paraId="2E58AE31" w14:textId="1CB3CE96" w:rsidR="00373F14" w:rsidRPr="00BE7873" w:rsidRDefault="00373F14" w:rsidP="00373F14">
      <w:pPr>
        <w:pStyle w:val="FootnoteText"/>
        <w:rPr>
          <w:rFonts w:cstheme="minorHAnsi"/>
        </w:rPr>
      </w:pPr>
      <w:r w:rsidRPr="00BE7873">
        <w:rPr>
          <w:rStyle w:val="FootnoteReference"/>
          <w:rFonts w:cstheme="minorHAnsi"/>
        </w:rPr>
        <w:footnoteRef/>
      </w:r>
      <w:r w:rsidRPr="00BE7873">
        <w:rPr>
          <w:rFonts w:cstheme="minorHAnsi"/>
        </w:rPr>
        <w:t xml:space="preserve">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p. </w:t>
      </w:r>
      <w:r w:rsidRPr="00BE7873">
        <w:rPr>
          <w:rFonts w:cstheme="minorHAnsi"/>
        </w:rPr>
        <w:t>37.</w:t>
      </w:r>
    </w:p>
  </w:footnote>
  <w:footnote w:id="169">
    <w:p w14:paraId="3BD8F4EC" w14:textId="41DD41CC" w:rsidR="008C7421" w:rsidRPr="00BE7873" w:rsidRDefault="008C7421">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000A1931" w:rsidRPr="00BE7873">
        <w:rPr>
          <w:rFonts w:cstheme="minorHAnsi"/>
        </w:rPr>
        <w:t>pp. 97-</w:t>
      </w:r>
      <w:r w:rsidR="008019C2" w:rsidRPr="00BE7873">
        <w:rPr>
          <w:rFonts w:cstheme="minorHAnsi"/>
        </w:rPr>
        <w:t>100</w:t>
      </w:r>
      <w:r w:rsidR="000A1931" w:rsidRPr="00BE7873">
        <w:rPr>
          <w:rFonts w:cstheme="minorHAnsi"/>
        </w:rPr>
        <w:t xml:space="preserve">. </w:t>
      </w:r>
    </w:p>
  </w:footnote>
  <w:footnote w:id="170">
    <w:p w14:paraId="15DA8C6F" w14:textId="68130470" w:rsidR="000D27E8" w:rsidRPr="00BE7873" w:rsidRDefault="000D27E8" w:rsidP="000D27E8">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w:t>
      </w:r>
      <w:proofErr w:type="gramStart"/>
      <w:r w:rsidR="00E26280" w:rsidRPr="00BE7873">
        <w:rPr>
          <w:rFonts w:cstheme="minorHAnsi"/>
        </w:rPr>
        <w:t>The</w:t>
      </w:r>
      <w:proofErr w:type="gramEnd"/>
      <w:r w:rsidR="00E26280" w:rsidRPr="00BE7873">
        <w:rPr>
          <w:rFonts w:cstheme="minorHAnsi"/>
        </w:rPr>
        <w:t xml:space="preserve"> Past?’, </w:t>
      </w:r>
      <w:r w:rsidRPr="00BE7873">
        <w:rPr>
          <w:rFonts w:cstheme="minorHAnsi"/>
        </w:rPr>
        <w:t xml:space="preserve">pp. 47, 60;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005004A8" w:rsidRPr="00BE7873">
        <w:rPr>
          <w:rFonts w:cstheme="minorHAnsi"/>
        </w:rPr>
        <w:t xml:space="preserve">p. 10; </w:t>
      </w:r>
      <w:r w:rsidR="009A2AC0" w:rsidRPr="00BE7873">
        <w:rPr>
          <w:rFonts w:cstheme="minorHAnsi"/>
        </w:rPr>
        <w:t xml:space="preserve">Tilley, </w:t>
      </w:r>
      <w:r w:rsidR="009A2AC0" w:rsidRPr="00BE7873">
        <w:rPr>
          <w:rFonts w:cstheme="minorHAnsi"/>
          <w:i/>
          <w:iCs/>
        </w:rPr>
        <w:t xml:space="preserve">Phenomenology Of Landscapes, </w:t>
      </w:r>
      <w:r w:rsidRPr="00BE7873">
        <w:rPr>
          <w:rFonts w:cstheme="minorHAnsi"/>
        </w:rPr>
        <w:t>pp. 73-5.</w:t>
      </w:r>
    </w:p>
  </w:footnote>
  <w:footnote w:id="171">
    <w:p w14:paraId="3216B55F" w14:textId="5DF7E3EB" w:rsidR="00DB750D" w:rsidRPr="00BE7873" w:rsidRDefault="00DB750D">
      <w:pPr>
        <w:pStyle w:val="FootnoteText"/>
        <w:rPr>
          <w:rFonts w:cstheme="minorHAnsi"/>
        </w:rPr>
      </w:pPr>
      <w:r w:rsidRPr="00BE7873">
        <w:rPr>
          <w:rStyle w:val="FootnoteReference"/>
          <w:rFonts w:cstheme="minorHAnsi"/>
        </w:rPr>
        <w:footnoteRef/>
      </w:r>
      <w:r w:rsidRPr="00BE7873">
        <w:rPr>
          <w:rFonts w:cstheme="minorHAnsi"/>
        </w:rPr>
        <w:t xml:space="preserve"> </w:t>
      </w:r>
      <w:r w:rsidR="00206C4C" w:rsidRPr="00BE7873">
        <w:rPr>
          <w:rFonts w:cstheme="minorHAnsi"/>
        </w:rPr>
        <w:t xml:space="preserve">Brück, ‘Experiencing </w:t>
      </w:r>
      <w:proofErr w:type="gramStart"/>
      <w:r w:rsidR="00206C4C" w:rsidRPr="00BE7873">
        <w:rPr>
          <w:rFonts w:cstheme="minorHAnsi"/>
        </w:rPr>
        <w:t>The</w:t>
      </w:r>
      <w:proofErr w:type="gramEnd"/>
      <w:r w:rsidR="00206C4C" w:rsidRPr="00BE7873">
        <w:rPr>
          <w:rFonts w:cstheme="minorHAnsi"/>
        </w:rPr>
        <w:t xml:space="preserve"> Past?’, p. </w:t>
      </w:r>
      <w:r w:rsidR="00646710" w:rsidRPr="00BE7873">
        <w:rPr>
          <w:rFonts w:cstheme="minorHAnsi"/>
        </w:rPr>
        <w:t xml:space="preserve">58. </w:t>
      </w:r>
    </w:p>
  </w:footnote>
  <w:footnote w:id="172">
    <w:p w14:paraId="7C4A28E1" w14:textId="2EA15C73" w:rsidR="000D27E8" w:rsidRPr="00BE7873" w:rsidRDefault="000D27E8" w:rsidP="000D27E8">
      <w:pPr>
        <w:pStyle w:val="FootnoteText"/>
        <w:rPr>
          <w:rFonts w:cstheme="minorHAnsi"/>
        </w:rPr>
      </w:pPr>
      <w:r w:rsidRPr="00BE7873">
        <w:rPr>
          <w:rStyle w:val="FootnoteReference"/>
          <w:rFonts w:cstheme="minorHAnsi"/>
        </w:rPr>
        <w:footnoteRef/>
      </w:r>
      <w:r w:rsidRPr="00BE7873">
        <w:rPr>
          <w:rFonts w:cstheme="minorHAnsi"/>
        </w:rPr>
        <w:t xml:space="preserve">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p. </w:t>
      </w:r>
      <w:r w:rsidRPr="00BE7873">
        <w:rPr>
          <w:rFonts w:cstheme="minorHAnsi"/>
        </w:rPr>
        <w:t xml:space="preserve">18. </w:t>
      </w:r>
    </w:p>
  </w:footnote>
  <w:footnote w:id="173">
    <w:p w14:paraId="5A0077D6" w14:textId="4EDF1EEE" w:rsidR="001420C3" w:rsidRPr="00BE7873" w:rsidRDefault="001420C3" w:rsidP="001420C3">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 xml:space="preserve">p. 23. </w:t>
      </w:r>
    </w:p>
  </w:footnote>
  <w:footnote w:id="174">
    <w:p w14:paraId="68892525" w14:textId="3244091E" w:rsidR="0061352E" w:rsidRPr="00BE7873" w:rsidRDefault="0061352E">
      <w:pPr>
        <w:pStyle w:val="FootnoteText"/>
        <w:rPr>
          <w:rFonts w:cstheme="minorHAnsi"/>
        </w:rPr>
      </w:pPr>
      <w:r w:rsidRPr="00BE7873">
        <w:rPr>
          <w:rStyle w:val="FootnoteReference"/>
          <w:rFonts w:cstheme="minorHAnsi"/>
        </w:rPr>
        <w:footnoteRef/>
      </w:r>
      <w:r w:rsidRPr="00BE7873">
        <w:rPr>
          <w:rFonts w:cstheme="minorHAnsi"/>
        </w:rPr>
        <w:t xml:space="preserve"> </w:t>
      </w:r>
      <w:r w:rsidR="00942FEC" w:rsidRPr="00BE7873">
        <w:rPr>
          <w:rFonts w:cstheme="minorHAnsi"/>
        </w:rPr>
        <w:t xml:space="preserve">‘Code </w:t>
      </w:r>
      <w:r w:rsidR="002E7307" w:rsidRPr="00BE7873">
        <w:rPr>
          <w:rFonts w:cstheme="minorHAnsi"/>
        </w:rPr>
        <w:t xml:space="preserve">Of </w:t>
      </w:r>
      <w:r w:rsidR="00942FEC" w:rsidRPr="00BE7873">
        <w:rPr>
          <w:rFonts w:cstheme="minorHAnsi"/>
        </w:rPr>
        <w:t>Conduct’</w:t>
      </w:r>
      <w:r w:rsidR="002E7307" w:rsidRPr="00BE7873">
        <w:rPr>
          <w:rFonts w:cstheme="minorHAnsi"/>
        </w:rPr>
        <w:t xml:space="preserve">, </w:t>
      </w:r>
      <w:r w:rsidR="00942FEC" w:rsidRPr="00BE7873">
        <w:rPr>
          <w:rFonts w:cstheme="minorHAnsi"/>
          <w:i/>
          <w:iCs/>
        </w:rPr>
        <w:t xml:space="preserve">Federation </w:t>
      </w:r>
      <w:proofErr w:type="gramStart"/>
      <w:r w:rsidR="002E7307" w:rsidRPr="00BE7873">
        <w:rPr>
          <w:rFonts w:cstheme="minorHAnsi"/>
          <w:i/>
          <w:iCs/>
        </w:rPr>
        <w:t>Of</w:t>
      </w:r>
      <w:proofErr w:type="gramEnd"/>
      <w:r w:rsidR="002E7307" w:rsidRPr="00BE7873">
        <w:rPr>
          <w:rFonts w:cstheme="minorHAnsi"/>
          <w:i/>
          <w:iCs/>
        </w:rPr>
        <w:t xml:space="preserve"> </w:t>
      </w:r>
      <w:r w:rsidR="00942FEC" w:rsidRPr="00BE7873">
        <w:rPr>
          <w:rFonts w:cstheme="minorHAnsi"/>
          <w:i/>
          <w:iCs/>
        </w:rPr>
        <w:t>Independent Detectorists</w:t>
      </w:r>
      <w:r w:rsidR="00942FEC" w:rsidRPr="00BE7873">
        <w:rPr>
          <w:rFonts w:cstheme="minorHAnsi"/>
        </w:rPr>
        <w:t xml:space="preserve"> &lt;http://www.fid.org.uk/code_of_conduct.html&gt; [</w:t>
      </w:r>
      <w:r w:rsidRPr="00BE7873">
        <w:rPr>
          <w:rFonts w:cstheme="minorHAnsi"/>
        </w:rPr>
        <w:t>Accessed 07 Dec. 2023</w:t>
      </w:r>
      <w:r w:rsidR="00942FEC" w:rsidRPr="00BE7873">
        <w:rPr>
          <w:rFonts w:cstheme="minorHAnsi"/>
        </w:rPr>
        <w:t>]</w:t>
      </w:r>
      <w:r w:rsidRPr="00BE7873">
        <w:rPr>
          <w:rFonts w:cstheme="minorHAnsi"/>
        </w:rPr>
        <w:t>.</w:t>
      </w:r>
    </w:p>
  </w:footnote>
  <w:footnote w:id="175">
    <w:p w14:paraId="66E00D22" w14:textId="699BCAE3" w:rsidR="004B2A42" w:rsidRPr="00BE7873" w:rsidRDefault="004B2A42">
      <w:pPr>
        <w:pStyle w:val="FootnoteText"/>
        <w:rPr>
          <w:rFonts w:cstheme="minorHAnsi"/>
        </w:rPr>
      </w:pPr>
      <w:r w:rsidRPr="00BE7873">
        <w:rPr>
          <w:rStyle w:val="FootnoteReference"/>
          <w:rFonts w:cstheme="minorHAnsi"/>
        </w:rPr>
        <w:footnoteRef/>
      </w:r>
      <w:r w:rsidRPr="00BE7873">
        <w:rPr>
          <w:rFonts w:cstheme="minorHAnsi"/>
        </w:rPr>
        <w:t xml:space="preserve"> </w:t>
      </w:r>
      <w:r w:rsidR="009E2621" w:rsidRPr="00BE7873">
        <w:rPr>
          <w:rFonts w:cstheme="minorHAnsi"/>
        </w:rPr>
        <w:t xml:space="preserve">The British Museum, ‘The Treasure Act’, </w:t>
      </w:r>
      <w:r w:rsidR="009E2621" w:rsidRPr="00BE7873">
        <w:rPr>
          <w:rFonts w:cstheme="minorHAnsi"/>
          <w:i/>
          <w:iCs/>
        </w:rPr>
        <w:t>The Portable Antiquities Scheme</w:t>
      </w:r>
      <w:r w:rsidR="009E2621" w:rsidRPr="00BE7873">
        <w:rPr>
          <w:rFonts w:cstheme="minorHAnsi"/>
        </w:rPr>
        <w:t xml:space="preserve"> (The Portable Antiquities Scheme/ British Museum) &lt;https://finds.org.uk/treasure&gt; [</w:t>
      </w:r>
      <w:r w:rsidRPr="00BE7873">
        <w:rPr>
          <w:rFonts w:cstheme="minorHAnsi"/>
        </w:rPr>
        <w:t>Accessed 07 Dec. 2023</w:t>
      </w:r>
      <w:r w:rsidR="009E2621" w:rsidRPr="00BE7873">
        <w:rPr>
          <w:rFonts w:cstheme="minorHAnsi"/>
        </w:rPr>
        <w:t>]</w:t>
      </w:r>
      <w:r w:rsidRPr="00BE7873">
        <w:rPr>
          <w:rFonts w:cstheme="minorHAnsi"/>
        </w:rPr>
        <w:t>.</w:t>
      </w:r>
    </w:p>
  </w:footnote>
  <w:footnote w:id="176">
    <w:p w14:paraId="78FDB4C3" w14:textId="422A5CDF" w:rsidR="009C24B3" w:rsidRPr="00BE7873" w:rsidRDefault="009C24B3">
      <w:pPr>
        <w:pStyle w:val="FootnoteText"/>
        <w:rPr>
          <w:rFonts w:cstheme="minorHAnsi"/>
        </w:rPr>
      </w:pPr>
      <w:r w:rsidRPr="00BE7873">
        <w:rPr>
          <w:rStyle w:val="FootnoteReference"/>
          <w:rFonts w:cstheme="minorHAnsi"/>
        </w:rPr>
        <w:footnoteRef/>
      </w:r>
      <w:r w:rsidRPr="00BE7873">
        <w:rPr>
          <w:rFonts w:cstheme="minorHAnsi"/>
        </w:rPr>
        <w:t xml:space="preserve"> </w:t>
      </w:r>
      <w:proofErr w:type="spellStart"/>
      <w:r w:rsidR="0044388F" w:rsidRPr="00BE7873">
        <w:rPr>
          <w:rFonts w:cstheme="minorHAnsi"/>
        </w:rPr>
        <w:t>Pieterjan</w:t>
      </w:r>
      <w:proofErr w:type="spellEnd"/>
      <w:r w:rsidR="0044388F" w:rsidRPr="00BE7873">
        <w:rPr>
          <w:rFonts w:cstheme="minorHAnsi"/>
        </w:rPr>
        <w:t xml:space="preserve"> Deckers, Andres </w:t>
      </w:r>
      <w:proofErr w:type="spellStart"/>
      <w:r w:rsidR="0044388F" w:rsidRPr="00BE7873">
        <w:rPr>
          <w:rFonts w:cstheme="minorHAnsi"/>
        </w:rPr>
        <w:t>Dobat</w:t>
      </w:r>
      <w:proofErr w:type="spellEnd"/>
      <w:r w:rsidR="0044388F" w:rsidRPr="00BE7873">
        <w:rPr>
          <w:rFonts w:cstheme="minorHAnsi"/>
        </w:rPr>
        <w:t xml:space="preserve">, Natasha Ferguson, Stijn Heeren, Michael Lewis, and Suzie Thomas, ‘The Complexities </w:t>
      </w:r>
      <w:proofErr w:type="gramStart"/>
      <w:r w:rsidR="00203B43" w:rsidRPr="00BE7873">
        <w:rPr>
          <w:rFonts w:cstheme="minorHAnsi"/>
        </w:rPr>
        <w:t>Of</w:t>
      </w:r>
      <w:proofErr w:type="gramEnd"/>
      <w:r w:rsidR="00203B43" w:rsidRPr="00BE7873">
        <w:rPr>
          <w:rFonts w:cstheme="minorHAnsi"/>
        </w:rPr>
        <w:t xml:space="preserve"> </w:t>
      </w:r>
      <w:r w:rsidR="0044388F" w:rsidRPr="00BE7873">
        <w:rPr>
          <w:rFonts w:cstheme="minorHAnsi"/>
        </w:rPr>
        <w:t xml:space="preserve">Metal Detecting Policy </w:t>
      </w:r>
      <w:r w:rsidR="00203B43" w:rsidRPr="00BE7873">
        <w:rPr>
          <w:rFonts w:cstheme="minorHAnsi"/>
        </w:rPr>
        <w:t xml:space="preserve">And </w:t>
      </w:r>
      <w:r w:rsidR="0044388F" w:rsidRPr="00BE7873">
        <w:rPr>
          <w:rFonts w:cstheme="minorHAnsi"/>
        </w:rPr>
        <w:t>Practice</w:t>
      </w:r>
      <w:r w:rsidR="00203B43" w:rsidRPr="00BE7873">
        <w:rPr>
          <w:rFonts w:cstheme="minorHAnsi"/>
        </w:rPr>
        <w:t xml:space="preserve">: </w:t>
      </w:r>
      <w:r w:rsidR="0044388F" w:rsidRPr="00BE7873">
        <w:rPr>
          <w:rFonts w:cstheme="minorHAnsi"/>
        </w:rPr>
        <w:t xml:space="preserve">A Response </w:t>
      </w:r>
      <w:r w:rsidR="00203B43" w:rsidRPr="00BE7873">
        <w:rPr>
          <w:rFonts w:cstheme="minorHAnsi"/>
        </w:rPr>
        <w:t xml:space="preserve">To </w:t>
      </w:r>
      <w:r w:rsidR="0044388F" w:rsidRPr="00BE7873">
        <w:rPr>
          <w:rFonts w:cstheme="minorHAnsi"/>
        </w:rPr>
        <w:t>Samuel Hardy</w:t>
      </w:r>
      <w:r w:rsidR="00203B43" w:rsidRPr="00BE7873">
        <w:rPr>
          <w:rFonts w:cstheme="minorHAnsi"/>
        </w:rPr>
        <w:t>, “</w:t>
      </w:r>
      <w:r w:rsidR="0044388F" w:rsidRPr="00BE7873">
        <w:rPr>
          <w:rFonts w:cstheme="minorHAnsi"/>
        </w:rPr>
        <w:t xml:space="preserve">Quantitative Analysis </w:t>
      </w:r>
      <w:r w:rsidR="00203B43" w:rsidRPr="00BE7873">
        <w:rPr>
          <w:rFonts w:cstheme="minorHAnsi"/>
        </w:rPr>
        <w:t xml:space="preserve">Of </w:t>
      </w:r>
      <w:r w:rsidR="0044388F" w:rsidRPr="00BE7873">
        <w:rPr>
          <w:rFonts w:cstheme="minorHAnsi"/>
        </w:rPr>
        <w:t>Open</w:t>
      </w:r>
      <w:r w:rsidR="00203B43" w:rsidRPr="00BE7873">
        <w:rPr>
          <w:rFonts w:cstheme="minorHAnsi"/>
        </w:rPr>
        <w:t>-</w:t>
      </w:r>
      <w:r w:rsidR="0044388F" w:rsidRPr="00BE7873">
        <w:rPr>
          <w:rFonts w:cstheme="minorHAnsi"/>
        </w:rPr>
        <w:t xml:space="preserve">Source Data </w:t>
      </w:r>
      <w:r w:rsidR="00203B43" w:rsidRPr="00BE7873">
        <w:rPr>
          <w:rFonts w:cstheme="minorHAnsi"/>
        </w:rPr>
        <w:t xml:space="preserve">On </w:t>
      </w:r>
      <w:r w:rsidR="0044388F" w:rsidRPr="00BE7873">
        <w:rPr>
          <w:rFonts w:cstheme="minorHAnsi"/>
        </w:rPr>
        <w:t xml:space="preserve">Metal Detecting </w:t>
      </w:r>
      <w:r w:rsidR="00203B43" w:rsidRPr="00BE7873">
        <w:rPr>
          <w:rFonts w:cstheme="minorHAnsi"/>
        </w:rPr>
        <w:t xml:space="preserve">For </w:t>
      </w:r>
      <w:r w:rsidR="0044388F" w:rsidRPr="00BE7873">
        <w:rPr>
          <w:rFonts w:cstheme="minorHAnsi"/>
        </w:rPr>
        <w:t>Cultural Property</w:t>
      </w:r>
      <w:r w:rsidR="00203B43" w:rsidRPr="00BE7873">
        <w:rPr>
          <w:rFonts w:cstheme="minorHAnsi"/>
        </w:rPr>
        <w:t>” (</w:t>
      </w:r>
      <w:r w:rsidR="0044388F" w:rsidRPr="00BE7873">
        <w:rPr>
          <w:rFonts w:cstheme="minorHAnsi"/>
        </w:rPr>
        <w:t xml:space="preserve">Cogent Social Sciences </w:t>
      </w:r>
      <w:r w:rsidR="00203B43" w:rsidRPr="00BE7873">
        <w:rPr>
          <w:rFonts w:cstheme="minorHAnsi"/>
        </w:rPr>
        <w:t xml:space="preserve">3, 2017)’, </w:t>
      </w:r>
      <w:r w:rsidR="0044388F" w:rsidRPr="00BE7873">
        <w:rPr>
          <w:rFonts w:cstheme="minorHAnsi"/>
          <w:i/>
          <w:iCs/>
        </w:rPr>
        <w:t>Open Archaeology</w:t>
      </w:r>
      <w:r w:rsidR="0044388F" w:rsidRPr="00BE7873">
        <w:rPr>
          <w:rFonts w:cstheme="minorHAnsi"/>
        </w:rPr>
        <w:t>, 4.1 (2018), 322–33 (</w:t>
      </w:r>
      <w:r w:rsidR="00AB4C28" w:rsidRPr="00BE7873">
        <w:rPr>
          <w:rFonts w:cstheme="minorHAnsi"/>
        </w:rPr>
        <w:t>pp. 322, 325</w:t>
      </w:r>
      <w:r w:rsidR="0044388F" w:rsidRPr="00BE7873">
        <w:rPr>
          <w:rFonts w:cstheme="minorHAnsi"/>
        </w:rPr>
        <w:t>)</w:t>
      </w:r>
      <w:r w:rsidR="00AB4C28" w:rsidRPr="00BE7873">
        <w:rPr>
          <w:rFonts w:cstheme="minorHAnsi"/>
        </w:rPr>
        <w:t>.</w:t>
      </w:r>
      <w:r w:rsidR="0044388F" w:rsidRPr="00BE7873">
        <w:rPr>
          <w:rFonts w:cstheme="minorHAnsi"/>
        </w:rPr>
        <w:t xml:space="preserve"> </w:t>
      </w:r>
      <w:r w:rsidR="00EC55EA" w:rsidRPr="00BE7873">
        <w:rPr>
          <w:rFonts w:cstheme="minorHAnsi"/>
        </w:rPr>
        <w:t xml:space="preserve"> </w:t>
      </w:r>
    </w:p>
  </w:footnote>
  <w:footnote w:id="177">
    <w:p w14:paraId="7071E3AD" w14:textId="715C9BBB" w:rsidR="00266F29" w:rsidRPr="00BE7873" w:rsidRDefault="00266F29">
      <w:pPr>
        <w:pStyle w:val="FootnoteText"/>
        <w:rPr>
          <w:rFonts w:cstheme="minorHAnsi"/>
        </w:rPr>
      </w:pPr>
      <w:r w:rsidRPr="00BE7873">
        <w:rPr>
          <w:rStyle w:val="FootnoteReference"/>
          <w:rFonts w:cstheme="minorHAnsi"/>
        </w:rPr>
        <w:footnoteRef/>
      </w:r>
      <w:r w:rsidRPr="00BE7873">
        <w:rPr>
          <w:rFonts w:cstheme="minorHAnsi"/>
        </w:rPr>
        <w:t xml:space="preserve"> See </w:t>
      </w:r>
      <w:r w:rsidR="00302DE3" w:rsidRPr="00BE7873">
        <w:rPr>
          <w:rFonts w:cstheme="minorHAnsi"/>
        </w:rPr>
        <w:t xml:space="preserve">Samuel Andrew Hardy, ‘Quantitative Analysis </w:t>
      </w:r>
      <w:proofErr w:type="gramStart"/>
      <w:r w:rsidR="002E7307" w:rsidRPr="00BE7873">
        <w:rPr>
          <w:rFonts w:cstheme="minorHAnsi"/>
        </w:rPr>
        <w:t>Of</w:t>
      </w:r>
      <w:proofErr w:type="gramEnd"/>
      <w:r w:rsidR="002E7307" w:rsidRPr="00BE7873">
        <w:rPr>
          <w:rFonts w:cstheme="minorHAnsi"/>
        </w:rPr>
        <w:t xml:space="preserve"> </w:t>
      </w:r>
      <w:r w:rsidR="00302DE3" w:rsidRPr="00BE7873">
        <w:rPr>
          <w:rFonts w:cstheme="minorHAnsi"/>
        </w:rPr>
        <w:t>Open</w:t>
      </w:r>
      <w:r w:rsidR="002E7307" w:rsidRPr="00BE7873">
        <w:rPr>
          <w:rFonts w:cstheme="minorHAnsi"/>
        </w:rPr>
        <w:t>-</w:t>
      </w:r>
      <w:r w:rsidR="00302DE3" w:rsidRPr="00BE7873">
        <w:rPr>
          <w:rFonts w:cstheme="minorHAnsi"/>
        </w:rPr>
        <w:t xml:space="preserve">Source Data </w:t>
      </w:r>
      <w:r w:rsidR="002E7307" w:rsidRPr="00BE7873">
        <w:rPr>
          <w:rFonts w:cstheme="minorHAnsi"/>
        </w:rPr>
        <w:t xml:space="preserve">On </w:t>
      </w:r>
      <w:r w:rsidR="00302DE3" w:rsidRPr="00BE7873">
        <w:rPr>
          <w:rFonts w:cstheme="minorHAnsi"/>
        </w:rPr>
        <w:t xml:space="preserve">Metal Detecting </w:t>
      </w:r>
      <w:r w:rsidR="002E7307" w:rsidRPr="00BE7873">
        <w:rPr>
          <w:rFonts w:cstheme="minorHAnsi"/>
        </w:rPr>
        <w:t xml:space="preserve">For </w:t>
      </w:r>
      <w:r w:rsidR="00302DE3" w:rsidRPr="00BE7873">
        <w:rPr>
          <w:rFonts w:cstheme="minorHAnsi"/>
        </w:rPr>
        <w:t>Cultural Property</w:t>
      </w:r>
      <w:r w:rsidR="002E7307" w:rsidRPr="00BE7873">
        <w:rPr>
          <w:rFonts w:cstheme="minorHAnsi"/>
        </w:rPr>
        <w:t xml:space="preserve">: </w:t>
      </w:r>
      <w:r w:rsidR="00302DE3" w:rsidRPr="00BE7873">
        <w:rPr>
          <w:rFonts w:cstheme="minorHAnsi"/>
        </w:rPr>
        <w:t xml:space="preserve">Estimation </w:t>
      </w:r>
      <w:r w:rsidR="002E7307" w:rsidRPr="00BE7873">
        <w:rPr>
          <w:rFonts w:cstheme="minorHAnsi"/>
        </w:rPr>
        <w:t xml:space="preserve">Of The </w:t>
      </w:r>
      <w:r w:rsidR="00302DE3" w:rsidRPr="00BE7873">
        <w:rPr>
          <w:rFonts w:cstheme="minorHAnsi"/>
        </w:rPr>
        <w:t xml:space="preserve">Scale </w:t>
      </w:r>
      <w:r w:rsidR="002E7307" w:rsidRPr="00BE7873">
        <w:rPr>
          <w:rFonts w:cstheme="minorHAnsi"/>
        </w:rPr>
        <w:t xml:space="preserve">And </w:t>
      </w:r>
      <w:r w:rsidR="00302DE3" w:rsidRPr="00BE7873">
        <w:rPr>
          <w:rFonts w:cstheme="minorHAnsi"/>
        </w:rPr>
        <w:t xml:space="preserve">Intensity </w:t>
      </w:r>
      <w:r w:rsidR="002E7307" w:rsidRPr="00BE7873">
        <w:rPr>
          <w:rFonts w:cstheme="minorHAnsi"/>
        </w:rPr>
        <w:t xml:space="preserve">Of </w:t>
      </w:r>
      <w:r w:rsidR="00302DE3" w:rsidRPr="00BE7873">
        <w:rPr>
          <w:rFonts w:cstheme="minorHAnsi"/>
        </w:rPr>
        <w:t xml:space="preserve">Metal Detecting </w:t>
      </w:r>
      <w:r w:rsidR="002E7307" w:rsidRPr="00BE7873">
        <w:rPr>
          <w:rFonts w:cstheme="minorHAnsi"/>
        </w:rPr>
        <w:t xml:space="preserve">And The </w:t>
      </w:r>
      <w:r w:rsidR="00302DE3" w:rsidRPr="00BE7873">
        <w:rPr>
          <w:rFonts w:cstheme="minorHAnsi"/>
        </w:rPr>
        <w:t xml:space="preserve">Quantity </w:t>
      </w:r>
      <w:r w:rsidR="002E7307" w:rsidRPr="00BE7873">
        <w:rPr>
          <w:rFonts w:cstheme="minorHAnsi"/>
        </w:rPr>
        <w:t xml:space="preserve">Of </w:t>
      </w:r>
      <w:r w:rsidR="00302DE3" w:rsidRPr="00BE7873">
        <w:rPr>
          <w:rFonts w:cstheme="minorHAnsi"/>
        </w:rPr>
        <w:t>Metal</w:t>
      </w:r>
      <w:r w:rsidR="002E7307" w:rsidRPr="00BE7873">
        <w:rPr>
          <w:rFonts w:cstheme="minorHAnsi"/>
        </w:rPr>
        <w:t>-</w:t>
      </w:r>
      <w:r w:rsidR="00302DE3" w:rsidRPr="00BE7873">
        <w:rPr>
          <w:rFonts w:cstheme="minorHAnsi"/>
        </w:rPr>
        <w:t>Detected Cultural Goods’</w:t>
      </w:r>
      <w:r w:rsidR="002E7307" w:rsidRPr="00BE7873">
        <w:rPr>
          <w:rFonts w:cstheme="minorHAnsi"/>
        </w:rPr>
        <w:t xml:space="preserve">, Ed. By </w:t>
      </w:r>
      <w:r w:rsidR="00302DE3" w:rsidRPr="00BE7873">
        <w:rPr>
          <w:rFonts w:cstheme="minorHAnsi"/>
        </w:rPr>
        <w:t>Stephen Tong</w:t>
      </w:r>
      <w:r w:rsidR="002E7307" w:rsidRPr="00BE7873">
        <w:rPr>
          <w:rFonts w:cstheme="minorHAnsi"/>
        </w:rPr>
        <w:t xml:space="preserve">, </w:t>
      </w:r>
      <w:r w:rsidR="00302DE3" w:rsidRPr="00BE7873">
        <w:rPr>
          <w:rFonts w:cstheme="minorHAnsi"/>
          <w:i/>
          <w:iCs/>
        </w:rPr>
        <w:t>Cogent Social Sciences</w:t>
      </w:r>
      <w:r w:rsidR="00302DE3" w:rsidRPr="00BE7873">
        <w:rPr>
          <w:rFonts w:cstheme="minorHAnsi"/>
        </w:rPr>
        <w:t>, 3.1 (2017).</w:t>
      </w:r>
    </w:p>
  </w:footnote>
  <w:footnote w:id="178">
    <w:p w14:paraId="55DB00F4" w14:textId="56E0B23B" w:rsidR="001C6D8D" w:rsidRPr="00BE7873" w:rsidRDefault="001C6D8D">
      <w:pPr>
        <w:pStyle w:val="FootnoteText"/>
        <w:rPr>
          <w:rFonts w:cstheme="minorHAnsi"/>
        </w:rPr>
      </w:pPr>
      <w:r w:rsidRPr="00BE7873">
        <w:rPr>
          <w:rStyle w:val="FootnoteReference"/>
          <w:rFonts w:cstheme="minorHAnsi"/>
        </w:rPr>
        <w:footnoteRef/>
      </w:r>
      <w:r w:rsidRPr="00BE7873">
        <w:rPr>
          <w:rFonts w:cstheme="minorHAnsi"/>
        </w:rPr>
        <w:t xml:space="preserve"> Deckers </w:t>
      </w:r>
      <w:r w:rsidRPr="00BE7873">
        <w:rPr>
          <w:rFonts w:cstheme="minorHAnsi"/>
          <w:i/>
          <w:iCs/>
        </w:rPr>
        <w:t>et al.,</w:t>
      </w:r>
      <w:r w:rsidR="00F54EA8" w:rsidRPr="00BE7873">
        <w:rPr>
          <w:rFonts w:cstheme="minorHAnsi"/>
          <w:i/>
          <w:iCs/>
        </w:rPr>
        <w:t xml:space="preserve"> </w:t>
      </w:r>
      <w:r w:rsidR="00F54EA8" w:rsidRPr="00BE7873">
        <w:rPr>
          <w:rFonts w:cstheme="minorHAnsi"/>
        </w:rPr>
        <w:t xml:space="preserve">‘Metal Detecting Policy </w:t>
      </w:r>
      <w:proofErr w:type="gramStart"/>
      <w:r w:rsidR="00F54EA8" w:rsidRPr="00BE7873">
        <w:rPr>
          <w:rFonts w:cstheme="minorHAnsi"/>
        </w:rPr>
        <w:t>And</w:t>
      </w:r>
      <w:proofErr w:type="gramEnd"/>
      <w:r w:rsidR="00F54EA8" w:rsidRPr="00BE7873">
        <w:rPr>
          <w:rFonts w:cstheme="minorHAnsi"/>
        </w:rPr>
        <w:t xml:space="preserve"> Practice’,</w:t>
      </w:r>
      <w:r w:rsidRPr="00BE7873">
        <w:rPr>
          <w:rFonts w:cstheme="minorHAnsi"/>
          <w:i/>
          <w:iCs/>
        </w:rPr>
        <w:t xml:space="preserve"> </w:t>
      </w:r>
      <w:r w:rsidRPr="00BE7873">
        <w:rPr>
          <w:rFonts w:cstheme="minorHAnsi"/>
        </w:rPr>
        <w:t>pp.</w:t>
      </w:r>
      <w:r w:rsidR="00CC2149" w:rsidRPr="00BE7873">
        <w:rPr>
          <w:rFonts w:cstheme="minorHAnsi"/>
        </w:rPr>
        <w:t xml:space="preserve"> 327-9.</w:t>
      </w:r>
    </w:p>
  </w:footnote>
  <w:footnote w:id="179">
    <w:p w14:paraId="086E2B0F" w14:textId="6AB45416" w:rsidR="00700BFC" w:rsidRPr="00BE7873" w:rsidRDefault="00700BFC" w:rsidP="00700BFC">
      <w:pPr>
        <w:pStyle w:val="FootnoteText"/>
        <w:rPr>
          <w:rFonts w:cstheme="minorHAnsi"/>
        </w:rPr>
      </w:pPr>
      <w:r w:rsidRPr="00BE7873">
        <w:rPr>
          <w:rStyle w:val="FootnoteReference"/>
          <w:rFonts w:cstheme="minorHAnsi"/>
        </w:rPr>
        <w:footnoteRef/>
      </w:r>
      <w:r w:rsidRPr="00BE7873">
        <w:rPr>
          <w:rFonts w:cstheme="minorHAnsi"/>
        </w:rPr>
        <w:t xml:space="preserve"> </w:t>
      </w:r>
      <w:r w:rsidR="002E7307" w:rsidRPr="00BE7873">
        <w:rPr>
          <w:rFonts w:cstheme="minorHAnsi"/>
          <w:shd w:val="clear" w:color="auto" w:fill="FFFFFF"/>
        </w:rPr>
        <w:t xml:space="preserve">Judith Bell, and Stephen Waters, </w:t>
      </w:r>
      <w:r w:rsidR="002E7307" w:rsidRPr="00BE7873">
        <w:rPr>
          <w:rFonts w:cstheme="minorHAnsi"/>
          <w:i/>
          <w:iCs/>
          <w:shd w:val="clear" w:color="auto" w:fill="FFFFFF"/>
        </w:rPr>
        <w:t xml:space="preserve">Doing Your Research Project: A Guide </w:t>
      </w:r>
      <w:proofErr w:type="gramStart"/>
      <w:r w:rsidR="002E7307" w:rsidRPr="00BE7873">
        <w:rPr>
          <w:rFonts w:cstheme="minorHAnsi"/>
          <w:i/>
          <w:iCs/>
          <w:shd w:val="clear" w:color="auto" w:fill="FFFFFF"/>
        </w:rPr>
        <w:t>For</w:t>
      </w:r>
      <w:proofErr w:type="gramEnd"/>
      <w:r w:rsidR="002E7307" w:rsidRPr="00BE7873">
        <w:rPr>
          <w:rFonts w:cstheme="minorHAnsi"/>
          <w:i/>
          <w:iCs/>
          <w:shd w:val="clear" w:color="auto" w:fill="FFFFFF"/>
        </w:rPr>
        <w:t xml:space="preserve"> First-Time Researchers</w:t>
      </w:r>
      <w:r w:rsidR="002E7307" w:rsidRPr="00BE7873">
        <w:rPr>
          <w:rFonts w:cstheme="minorHAnsi"/>
          <w:shd w:val="clear" w:color="auto" w:fill="FFFFFF"/>
        </w:rPr>
        <w:t xml:space="preserve">, 7th </w:t>
      </w:r>
      <w:proofErr w:type="spellStart"/>
      <w:r w:rsidR="002E7307" w:rsidRPr="00BE7873">
        <w:rPr>
          <w:rFonts w:cstheme="minorHAnsi"/>
          <w:shd w:val="clear" w:color="auto" w:fill="FFFFFF"/>
        </w:rPr>
        <w:t>edn</w:t>
      </w:r>
      <w:proofErr w:type="spellEnd"/>
      <w:r w:rsidR="002E7307" w:rsidRPr="00BE7873">
        <w:rPr>
          <w:rFonts w:cstheme="minorHAnsi"/>
          <w:shd w:val="clear" w:color="auto" w:fill="FFFFFF"/>
        </w:rPr>
        <w:t xml:space="preserve"> (London: Open University Press, 2018), </w:t>
      </w:r>
      <w:r w:rsidRPr="00BE7873">
        <w:rPr>
          <w:rFonts w:cstheme="minorHAnsi"/>
        </w:rPr>
        <w:t>p. 211.</w:t>
      </w:r>
      <w:r w:rsidR="002E7307" w:rsidRPr="00BE7873">
        <w:rPr>
          <w:rFonts w:cstheme="minorHAnsi"/>
        </w:rPr>
        <w:t xml:space="preserve"> </w:t>
      </w:r>
    </w:p>
  </w:footnote>
  <w:footnote w:id="180">
    <w:p w14:paraId="05769381" w14:textId="27E8D730" w:rsidR="00700BFC" w:rsidRPr="00BE7873" w:rsidRDefault="00700BFC" w:rsidP="00700BFC">
      <w:pPr>
        <w:pStyle w:val="FootnoteText"/>
        <w:rPr>
          <w:rFonts w:cstheme="minorHAnsi"/>
        </w:rPr>
      </w:pPr>
      <w:r w:rsidRPr="00BE7873">
        <w:rPr>
          <w:rStyle w:val="FootnoteReference"/>
          <w:rFonts w:cstheme="minorHAnsi"/>
        </w:rPr>
        <w:footnoteRef/>
      </w:r>
      <w:r w:rsidRPr="00BE7873">
        <w:rPr>
          <w:rFonts w:cstheme="minorHAnsi"/>
        </w:rPr>
        <w:t xml:space="preserve"> </w:t>
      </w:r>
      <w:r w:rsidR="00B9266B" w:rsidRPr="00BE7873">
        <w:rPr>
          <w:rFonts w:cstheme="minorHAnsi"/>
        </w:rPr>
        <w:t xml:space="preserve">Alan Bryman, </w:t>
      </w:r>
      <w:r w:rsidR="00B9266B" w:rsidRPr="00BE7873">
        <w:rPr>
          <w:rFonts w:cstheme="minorHAnsi"/>
          <w:i/>
          <w:iCs/>
        </w:rPr>
        <w:t>Social Research Methods</w:t>
      </w:r>
      <w:r w:rsidR="00B9266B" w:rsidRPr="00BE7873">
        <w:rPr>
          <w:rFonts w:cstheme="minorHAnsi"/>
        </w:rPr>
        <w:t xml:space="preserve">, 4th </w:t>
      </w:r>
      <w:proofErr w:type="spellStart"/>
      <w:r w:rsidR="00B9266B" w:rsidRPr="00BE7873">
        <w:rPr>
          <w:rFonts w:cstheme="minorHAnsi"/>
        </w:rPr>
        <w:t>edn</w:t>
      </w:r>
      <w:proofErr w:type="spellEnd"/>
      <w:r w:rsidR="00B9266B" w:rsidRPr="00BE7873">
        <w:rPr>
          <w:rFonts w:cstheme="minorHAnsi"/>
        </w:rPr>
        <w:t xml:space="preserve"> (Oxford: Oxford University Press, 2012), </w:t>
      </w:r>
      <w:r w:rsidRPr="00BE7873">
        <w:rPr>
          <w:rFonts w:cstheme="minorHAnsi"/>
        </w:rPr>
        <w:t>p. 233-4.</w:t>
      </w:r>
      <w:r w:rsidR="00F54EA8" w:rsidRPr="00BE7873">
        <w:rPr>
          <w:rFonts w:cstheme="minorHAnsi"/>
        </w:rPr>
        <w:t xml:space="preserve"> </w:t>
      </w:r>
    </w:p>
  </w:footnote>
  <w:footnote w:id="181">
    <w:p w14:paraId="2D484080" w14:textId="1047D44E" w:rsidR="00A55A94" w:rsidRPr="00BE7873" w:rsidRDefault="00A55A94">
      <w:pPr>
        <w:pStyle w:val="FootnoteText"/>
        <w:rPr>
          <w:rFonts w:cstheme="minorHAnsi"/>
        </w:rPr>
      </w:pPr>
      <w:r w:rsidRPr="00BE7873">
        <w:rPr>
          <w:rStyle w:val="FootnoteReference"/>
          <w:rFonts w:cstheme="minorHAnsi"/>
        </w:rPr>
        <w:footnoteRef/>
      </w:r>
      <w:r w:rsidRPr="00BE7873">
        <w:rPr>
          <w:rFonts w:cstheme="minorHAnsi"/>
        </w:rPr>
        <w:t xml:space="preserve"> </w:t>
      </w:r>
      <w:r w:rsidR="00E2647F" w:rsidRPr="00BE7873">
        <w:rPr>
          <w:rFonts w:cstheme="minorHAnsi"/>
        </w:rPr>
        <w:t xml:space="preserve">Lyme Disease can impact detectorists. See </w:t>
      </w:r>
      <w:r w:rsidR="00EA07CC" w:rsidRPr="00BE7873">
        <w:rPr>
          <w:rFonts w:cstheme="minorHAnsi"/>
        </w:rPr>
        <w:t xml:space="preserve">Laura Harris, ‘Lyme Disease Beware!’, </w:t>
      </w:r>
      <w:r w:rsidR="00EA07CC" w:rsidRPr="00BE7873">
        <w:rPr>
          <w:rFonts w:cstheme="minorHAnsi"/>
          <w:i/>
          <w:iCs/>
        </w:rPr>
        <w:t>The Searcher</w:t>
      </w:r>
      <w:r w:rsidR="00EA07CC" w:rsidRPr="00BE7873">
        <w:rPr>
          <w:rFonts w:cstheme="minorHAnsi"/>
        </w:rPr>
        <w:t xml:space="preserve"> (June 2023), 48–49.</w:t>
      </w:r>
    </w:p>
  </w:footnote>
  <w:footnote w:id="182">
    <w:p w14:paraId="52065CAD" w14:textId="7BD5D685" w:rsidR="00897645" w:rsidRPr="00BE7873" w:rsidRDefault="00897645" w:rsidP="00897645">
      <w:pPr>
        <w:pStyle w:val="FootnoteText"/>
        <w:rPr>
          <w:rFonts w:cstheme="minorHAnsi"/>
        </w:rPr>
      </w:pPr>
      <w:r w:rsidRPr="00BE7873">
        <w:rPr>
          <w:rStyle w:val="FootnoteReference"/>
          <w:rFonts w:cstheme="minorHAnsi"/>
        </w:rPr>
        <w:footnoteRef/>
      </w:r>
      <w:r w:rsidRPr="00BE7873">
        <w:rPr>
          <w:rFonts w:cstheme="minorHAnsi"/>
        </w:rPr>
        <w:t xml:space="preserve"> </w:t>
      </w:r>
      <w:r w:rsidR="00871237" w:rsidRPr="00BE7873">
        <w:rPr>
          <w:rFonts w:cstheme="minorHAnsi"/>
        </w:rPr>
        <w:t xml:space="preserve">Monique </w:t>
      </w:r>
      <w:proofErr w:type="spellStart"/>
      <w:r w:rsidR="00871237" w:rsidRPr="00BE7873">
        <w:rPr>
          <w:rFonts w:cstheme="minorHAnsi"/>
        </w:rPr>
        <w:t>Hennink</w:t>
      </w:r>
      <w:proofErr w:type="spellEnd"/>
      <w:r w:rsidR="00871237" w:rsidRPr="00BE7873">
        <w:rPr>
          <w:rFonts w:cstheme="minorHAnsi"/>
        </w:rPr>
        <w:t xml:space="preserve">, Inge Hutter, and Ajay Bailey, </w:t>
      </w:r>
      <w:r w:rsidR="00871237" w:rsidRPr="00BE7873">
        <w:rPr>
          <w:rFonts w:cstheme="minorHAnsi"/>
          <w:i/>
          <w:iCs/>
        </w:rPr>
        <w:t>Qualitative Research Methods</w:t>
      </w:r>
      <w:r w:rsidR="00871237" w:rsidRPr="00BE7873">
        <w:rPr>
          <w:rFonts w:cstheme="minorHAnsi"/>
        </w:rPr>
        <w:t xml:space="preserve">, 2nd </w:t>
      </w:r>
      <w:proofErr w:type="spellStart"/>
      <w:r w:rsidR="00871237" w:rsidRPr="00BE7873">
        <w:rPr>
          <w:rFonts w:cstheme="minorHAnsi"/>
        </w:rPr>
        <w:t>edn</w:t>
      </w:r>
      <w:proofErr w:type="spellEnd"/>
      <w:r w:rsidR="00871237" w:rsidRPr="00BE7873">
        <w:rPr>
          <w:rFonts w:cstheme="minorHAnsi"/>
        </w:rPr>
        <w:t xml:space="preserve"> (London: SAGE Publishing, 2020) </w:t>
      </w:r>
      <w:r w:rsidRPr="00BE7873">
        <w:rPr>
          <w:rFonts w:cstheme="minorHAnsi"/>
        </w:rPr>
        <w:t>p. 200.</w:t>
      </w:r>
    </w:p>
  </w:footnote>
  <w:footnote w:id="183">
    <w:p w14:paraId="6BB1FAB8" w14:textId="77777777" w:rsidR="00832737" w:rsidRPr="00BE7873" w:rsidRDefault="00832737" w:rsidP="00832737">
      <w:pPr>
        <w:pStyle w:val="FootnoteText"/>
        <w:rPr>
          <w:rFonts w:cstheme="minorHAnsi"/>
        </w:rPr>
      </w:pPr>
      <w:r w:rsidRPr="00BE7873">
        <w:rPr>
          <w:rStyle w:val="FootnoteReference"/>
          <w:rFonts w:cstheme="minorHAnsi"/>
        </w:rPr>
        <w:footnoteRef/>
      </w:r>
      <w:r w:rsidRPr="00BE7873">
        <w:rPr>
          <w:rFonts w:cstheme="minorHAnsi"/>
        </w:rPr>
        <w:t xml:space="preserve"> </w:t>
      </w:r>
      <w:proofErr w:type="spellStart"/>
      <w:r w:rsidRPr="00BE7873">
        <w:rPr>
          <w:rFonts w:cstheme="minorHAnsi"/>
        </w:rPr>
        <w:t>Hennink</w:t>
      </w:r>
      <w:proofErr w:type="spellEnd"/>
      <w:r w:rsidRPr="00BE7873">
        <w:rPr>
          <w:rFonts w:cstheme="minorHAnsi"/>
        </w:rPr>
        <w:t xml:space="preserve">, Hutter and Bailey, </w:t>
      </w:r>
      <w:r w:rsidRPr="00BE7873">
        <w:rPr>
          <w:rFonts w:cstheme="minorHAnsi"/>
          <w:i/>
          <w:iCs/>
          <w:shd w:val="clear" w:color="auto" w:fill="FFFFFF"/>
        </w:rPr>
        <w:t>Qualitative Research Methods</w:t>
      </w:r>
      <w:r w:rsidRPr="00BE7873">
        <w:rPr>
          <w:rFonts w:cstheme="minorHAnsi"/>
          <w:shd w:val="clear" w:color="auto" w:fill="FFFFFF"/>
        </w:rPr>
        <w:t>,</w:t>
      </w:r>
      <w:r w:rsidRPr="00BE7873">
        <w:rPr>
          <w:rFonts w:cstheme="minorHAnsi"/>
        </w:rPr>
        <w:t xml:space="preserve"> p. 199. </w:t>
      </w:r>
    </w:p>
  </w:footnote>
  <w:footnote w:id="184">
    <w:p w14:paraId="202DB1D2" w14:textId="528F85D2" w:rsidR="00D174A2" w:rsidRPr="00BE7873" w:rsidRDefault="00D174A2">
      <w:pPr>
        <w:pStyle w:val="FootnoteText"/>
        <w:rPr>
          <w:rFonts w:cstheme="minorHAnsi"/>
        </w:rPr>
      </w:pPr>
      <w:r w:rsidRPr="00BE7873">
        <w:rPr>
          <w:rStyle w:val="FootnoteReference"/>
          <w:rFonts w:cstheme="minorHAnsi"/>
        </w:rPr>
        <w:footnoteRef/>
      </w:r>
      <w:r w:rsidRPr="00BE7873">
        <w:rPr>
          <w:rFonts w:cstheme="minorHAnsi"/>
        </w:rPr>
        <w:t xml:space="preserve"> </w:t>
      </w:r>
      <w:proofErr w:type="spellStart"/>
      <w:r w:rsidRPr="00BE7873">
        <w:rPr>
          <w:rFonts w:cstheme="minorHAnsi"/>
        </w:rPr>
        <w:t>Hennink</w:t>
      </w:r>
      <w:proofErr w:type="spellEnd"/>
      <w:r w:rsidRPr="00BE7873">
        <w:rPr>
          <w:rFonts w:cstheme="minorHAnsi"/>
        </w:rPr>
        <w:t xml:space="preserve">, Hutter and Bailey, </w:t>
      </w:r>
      <w:r w:rsidRPr="00BE7873">
        <w:rPr>
          <w:rFonts w:cstheme="minorHAnsi"/>
          <w:i/>
          <w:iCs/>
        </w:rPr>
        <w:t>Qualitative Research Methods</w:t>
      </w:r>
      <w:r w:rsidRPr="00BE7873">
        <w:rPr>
          <w:rFonts w:cstheme="minorHAnsi"/>
        </w:rPr>
        <w:t>, p. 353.</w:t>
      </w:r>
    </w:p>
  </w:footnote>
  <w:footnote w:id="185">
    <w:p w14:paraId="1DECDCA4" w14:textId="6208949C" w:rsidR="00A54117" w:rsidRPr="00BE7873" w:rsidRDefault="00A54117" w:rsidP="00A54117">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p. 4</w:t>
      </w:r>
      <w:r w:rsidR="005D4208" w:rsidRPr="00BE7873">
        <w:rPr>
          <w:rFonts w:cstheme="minorHAnsi"/>
        </w:rPr>
        <w:t>.</w:t>
      </w:r>
    </w:p>
  </w:footnote>
  <w:footnote w:id="186">
    <w:p w14:paraId="17DFFED4" w14:textId="77777777" w:rsidR="00897645" w:rsidRPr="00BE7873" w:rsidRDefault="00897645" w:rsidP="00897645">
      <w:pPr>
        <w:pStyle w:val="FootnoteText"/>
        <w:rPr>
          <w:rFonts w:cstheme="minorHAnsi"/>
        </w:rPr>
      </w:pPr>
      <w:r w:rsidRPr="00BE7873">
        <w:rPr>
          <w:rStyle w:val="FootnoteReference"/>
          <w:rFonts w:cstheme="minorHAnsi"/>
        </w:rPr>
        <w:footnoteRef/>
      </w:r>
      <w:r w:rsidRPr="00BE7873">
        <w:rPr>
          <w:rFonts w:cstheme="minorHAnsi"/>
        </w:rPr>
        <w:t xml:space="preserve"> </w:t>
      </w:r>
      <w:proofErr w:type="spellStart"/>
      <w:r w:rsidRPr="00BE7873">
        <w:rPr>
          <w:rFonts w:cstheme="minorHAnsi"/>
        </w:rPr>
        <w:t>Hennink</w:t>
      </w:r>
      <w:proofErr w:type="spellEnd"/>
      <w:r w:rsidRPr="00BE7873">
        <w:rPr>
          <w:rFonts w:cstheme="minorHAnsi"/>
        </w:rPr>
        <w:t xml:space="preserve">, Hutter and Bailey, </w:t>
      </w:r>
      <w:r w:rsidRPr="00BE7873">
        <w:rPr>
          <w:rFonts w:cstheme="minorHAnsi"/>
          <w:i/>
          <w:iCs/>
        </w:rPr>
        <w:t>Qualitative Research Methods</w:t>
      </w:r>
      <w:r w:rsidRPr="00BE7873">
        <w:rPr>
          <w:rFonts w:cstheme="minorHAnsi"/>
        </w:rPr>
        <w:t>, pp. 355, 359.</w:t>
      </w:r>
    </w:p>
  </w:footnote>
  <w:footnote w:id="187">
    <w:p w14:paraId="073FDAF8" w14:textId="77777777" w:rsidR="00897645" w:rsidRPr="00BE7873" w:rsidRDefault="00897645" w:rsidP="00897645">
      <w:pPr>
        <w:pStyle w:val="FootnoteText"/>
        <w:rPr>
          <w:rFonts w:cstheme="minorHAnsi"/>
        </w:rPr>
      </w:pPr>
      <w:r w:rsidRPr="00BE7873">
        <w:rPr>
          <w:rStyle w:val="FootnoteReference"/>
          <w:rFonts w:cstheme="minorHAnsi"/>
        </w:rPr>
        <w:footnoteRef/>
      </w:r>
      <w:r w:rsidRPr="00BE7873">
        <w:rPr>
          <w:rFonts w:cstheme="minorHAnsi"/>
        </w:rPr>
        <w:t xml:space="preserve"> </w:t>
      </w:r>
      <w:proofErr w:type="spellStart"/>
      <w:r w:rsidRPr="00BE7873">
        <w:rPr>
          <w:rFonts w:cstheme="minorHAnsi"/>
        </w:rPr>
        <w:t>Hennink</w:t>
      </w:r>
      <w:proofErr w:type="spellEnd"/>
      <w:r w:rsidRPr="00BE7873">
        <w:rPr>
          <w:rFonts w:cstheme="minorHAnsi"/>
        </w:rPr>
        <w:t xml:space="preserve">, Hutter and Bailey, </w:t>
      </w:r>
      <w:r w:rsidRPr="00BE7873">
        <w:rPr>
          <w:rFonts w:cstheme="minorHAnsi"/>
          <w:i/>
          <w:iCs/>
        </w:rPr>
        <w:t>Qualitative Research Methods</w:t>
      </w:r>
      <w:r w:rsidRPr="00BE7873">
        <w:rPr>
          <w:rFonts w:cstheme="minorHAnsi"/>
        </w:rPr>
        <w:t>, p. 355.</w:t>
      </w:r>
    </w:p>
  </w:footnote>
  <w:footnote w:id="188">
    <w:p w14:paraId="6DC853CE" w14:textId="3C515AC1" w:rsidR="0015249B" w:rsidRPr="00BE7873" w:rsidRDefault="0015249B">
      <w:pPr>
        <w:pStyle w:val="FootnoteText"/>
        <w:rPr>
          <w:rFonts w:cstheme="minorHAnsi"/>
        </w:rPr>
      </w:pPr>
      <w:r w:rsidRPr="00BE7873">
        <w:rPr>
          <w:rStyle w:val="FootnoteReference"/>
          <w:rFonts w:cstheme="minorHAnsi"/>
        </w:rPr>
        <w:footnoteRef/>
      </w:r>
      <w:r w:rsidRPr="00BE7873">
        <w:rPr>
          <w:rFonts w:cstheme="minorHAnsi"/>
        </w:rPr>
        <w:t xml:space="preserve"> </w:t>
      </w:r>
      <w:r w:rsidR="007F321B" w:rsidRPr="00BE7873">
        <w:rPr>
          <w:rFonts w:cstheme="minorHAnsi"/>
        </w:rPr>
        <w:t xml:space="preserve">See </w:t>
      </w:r>
      <w:r w:rsidR="009170D9" w:rsidRPr="00BE7873">
        <w:rPr>
          <w:rFonts w:cstheme="minorHAnsi"/>
        </w:rPr>
        <w:t xml:space="preserve">Brück, ‘Experiencing </w:t>
      </w:r>
      <w:proofErr w:type="gramStart"/>
      <w:r w:rsidR="009170D9" w:rsidRPr="00BE7873">
        <w:rPr>
          <w:rFonts w:cstheme="minorHAnsi"/>
        </w:rPr>
        <w:t>The</w:t>
      </w:r>
      <w:proofErr w:type="gramEnd"/>
      <w:r w:rsidR="009170D9" w:rsidRPr="00BE7873">
        <w:rPr>
          <w:rFonts w:cstheme="minorHAnsi"/>
        </w:rPr>
        <w:t xml:space="preserve"> Past?’, pp. 57-8; 57</w:t>
      </w:r>
      <w:r w:rsidR="00F91840" w:rsidRPr="00BE7873">
        <w:rPr>
          <w:rFonts w:cstheme="minorHAnsi"/>
        </w:rPr>
        <w:t xml:space="preserve">; </w:t>
      </w:r>
      <w:r w:rsidR="007F321B" w:rsidRPr="00BE7873">
        <w:rPr>
          <w:rFonts w:cstheme="minorHAnsi"/>
        </w:rPr>
        <w:t xml:space="preserve">Shanks, </w:t>
      </w:r>
      <w:r w:rsidR="007F321B" w:rsidRPr="00BE7873">
        <w:rPr>
          <w:rFonts w:cstheme="minorHAnsi"/>
          <w:i/>
          <w:iCs/>
        </w:rPr>
        <w:t>Experiencing The Past</w:t>
      </w:r>
      <w:r w:rsidR="007F321B" w:rsidRPr="00BE7873">
        <w:rPr>
          <w:rFonts w:cstheme="minorHAnsi"/>
        </w:rPr>
        <w:t>, pp. 10</w:t>
      </w:r>
      <w:r w:rsidR="002852A2" w:rsidRPr="00BE7873">
        <w:rPr>
          <w:rFonts w:cstheme="minorHAnsi"/>
        </w:rPr>
        <w:t>2-6</w:t>
      </w:r>
      <w:r w:rsidR="007851FA" w:rsidRPr="00BE7873">
        <w:rPr>
          <w:rFonts w:cstheme="minorHAnsi"/>
        </w:rPr>
        <w:t xml:space="preserve">; Hamilakis, </w:t>
      </w:r>
      <w:r w:rsidR="007851FA" w:rsidRPr="00BE7873">
        <w:rPr>
          <w:rFonts w:cstheme="minorHAnsi"/>
          <w:i/>
          <w:iCs/>
        </w:rPr>
        <w:t>Archaeology And The Senses</w:t>
      </w:r>
      <w:r w:rsidR="007851FA" w:rsidRPr="00BE7873">
        <w:rPr>
          <w:rFonts w:cstheme="minorHAnsi"/>
        </w:rPr>
        <w:t xml:space="preserve">, p. </w:t>
      </w:r>
      <w:r w:rsidR="004A0472" w:rsidRPr="00BE7873">
        <w:rPr>
          <w:rFonts w:cstheme="minorHAnsi"/>
        </w:rPr>
        <w:t>128</w:t>
      </w:r>
      <w:r w:rsidR="00F91840" w:rsidRPr="00BE7873">
        <w:rPr>
          <w:rFonts w:cstheme="minorHAnsi"/>
        </w:rPr>
        <w:t>.</w:t>
      </w:r>
    </w:p>
  </w:footnote>
  <w:footnote w:id="189">
    <w:p w14:paraId="579BCE83" w14:textId="724249D7" w:rsidR="007931E7" w:rsidRPr="00BE7873" w:rsidRDefault="007931E7">
      <w:pPr>
        <w:pStyle w:val="FootnoteText"/>
        <w:rPr>
          <w:rFonts w:cstheme="minorHAnsi"/>
        </w:rPr>
      </w:pPr>
      <w:r w:rsidRPr="00BE7873">
        <w:rPr>
          <w:rStyle w:val="FootnoteReference"/>
          <w:rFonts w:cstheme="minorHAnsi"/>
        </w:rPr>
        <w:footnoteRef/>
      </w:r>
      <w:r w:rsidRPr="00BE7873">
        <w:rPr>
          <w:rFonts w:cstheme="minorHAnsi"/>
        </w:rPr>
        <w:t xml:space="preserve"> </w:t>
      </w:r>
      <w:r w:rsidR="00840A1C" w:rsidRPr="00BE7873">
        <w:rPr>
          <w:rFonts w:cstheme="minorHAnsi"/>
        </w:rPr>
        <w:t xml:space="preserve">Shanks, </w:t>
      </w:r>
      <w:r w:rsidR="00840A1C" w:rsidRPr="00BE7873">
        <w:rPr>
          <w:rFonts w:cstheme="minorHAnsi"/>
          <w:i/>
          <w:iCs/>
        </w:rPr>
        <w:t xml:space="preserve">Experiencing </w:t>
      </w:r>
      <w:proofErr w:type="gramStart"/>
      <w:r w:rsidR="00840A1C" w:rsidRPr="00BE7873">
        <w:rPr>
          <w:rFonts w:cstheme="minorHAnsi"/>
          <w:i/>
          <w:iCs/>
        </w:rPr>
        <w:t>The</w:t>
      </w:r>
      <w:proofErr w:type="gramEnd"/>
      <w:r w:rsidR="00840A1C" w:rsidRPr="00BE7873">
        <w:rPr>
          <w:rFonts w:cstheme="minorHAnsi"/>
          <w:i/>
          <w:iCs/>
        </w:rPr>
        <w:t xml:space="preserve"> Past</w:t>
      </w:r>
      <w:r w:rsidR="00840A1C" w:rsidRPr="00BE7873">
        <w:rPr>
          <w:rFonts w:cstheme="minorHAnsi"/>
        </w:rPr>
        <w:t>, p. 129.</w:t>
      </w:r>
    </w:p>
  </w:footnote>
  <w:footnote w:id="190">
    <w:p w14:paraId="4E17A41A" w14:textId="1B11C558" w:rsidR="006B6628" w:rsidRPr="00BE7873" w:rsidRDefault="006B6628" w:rsidP="006B6628">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w:t>
      </w:r>
      <w:proofErr w:type="gramStart"/>
      <w:r w:rsidR="00E26280" w:rsidRPr="00BE7873">
        <w:rPr>
          <w:rFonts w:cstheme="minorHAnsi"/>
        </w:rPr>
        <w:t>The</w:t>
      </w:r>
      <w:proofErr w:type="gramEnd"/>
      <w:r w:rsidR="00E26280" w:rsidRPr="00BE7873">
        <w:rPr>
          <w:rFonts w:cstheme="minorHAnsi"/>
        </w:rPr>
        <w:t xml:space="preserve"> Past?’, </w:t>
      </w:r>
      <w:r w:rsidRPr="00BE7873">
        <w:rPr>
          <w:rFonts w:cstheme="minorHAnsi"/>
        </w:rPr>
        <w:t>pp. 57-8; 57.</w:t>
      </w:r>
    </w:p>
  </w:footnote>
  <w:footnote w:id="191">
    <w:p w14:paraId="7BFF6590" w14:textId="5A54EA1D" w:rsidR="006B6628" w:rsidRPr="00BE7873" w:rsidRDefault="006B6628" w:rsidP="006B6628">
      <w:pPr>
        <w:pStyle w:val="FootnoteText"/>
        <w:rPr>
          <w:rFonts w:cstheme="minorHAnsi"/>
        </w:rPr>
      </w:pPr>
      <w:r w:rsidRPr="00BE7873">
        <w:rPr>
          <w:rStyle w:val="FootnoteReference"/>
          <w:rFonts w:cstheme="minorHAnsi"/>
        </w:rPr>
        <w:footnoteRef/>
      </w:r>
      <w:r w:rsidRPr="00BE7873">
        <w:rPr>
          <w:rFonts w:cstheme="minorHAnsi"/>
        </w:rPr>
        <w:t xml:space="preserve"> </w:t>
      </w:r>
      <w:r w:rsidR="00A2593E" w:rsidRPr="00BE7873">
        <w:rPr>
          <w:rFonts w:cstheme="minorHAnsi"/>
        </w:rPr>
        <w:t>Harris &amp; Sørensen, ‘Rethinking Emotion’, pp. 147-8</w:t>
      </w:r>
      <w:r w:rsidR="00DF7456" w:rsidRPr="00BE7873">
        <w:rPr>
          <w:rFonts w:cstheme="minorHAnsi"/>
        </w:rPr>
        <w:t xml:space="preserve">; </w:t>
      </w:r>
      <w:r w:rsidR="00731CCF" w:rsidRPr="00BE7873">
        <w:rPr>
          <w:rFonts w:cstheme="minorHAnsi"/>
        </w:rPr>
        <w:t xml:space="preserve">Shanks, </w:t>
      </w:r>
      <w:r w:rsidR="00731CCF" w:rsidRPr="00BE7873">
        <w:rPr>
          <w:rFonts w:cstheme="minorHAnsi"/>
          <w:i/>
          <w:iCs/>
        </w:rPr>
        <w:t xml:space="preserve">Experiencing </w:t>
      </w:r>
      <w:proofErr w:type="gramStart"/>
      <w:r w:rsidR="00731CCF" w:rsidRPr="00BE7873">
        <w:rPr>
          <w:rFonts w:cstheme="minorHAnsi"/>
          <w:i/>
          <w:iCs/>
        </w:rPr>
        <w:t>The</w:t>
      </w:r>
      <w:proofErr w:type="gramEnd"/>
      <w:r w:rsidR="00731CCF" w:rsidRPr="00BE7873">
        <w:rPr>
          <w:rFonts w:cstheme="minorHAnsi"/>
          <w:i/>
          <w:iCs/>
        </w:rPr>
        <w:t xml:space="preserve"> Past</w:t>
      </w:r>
      <w:r w:rsidR="00731CCF" w:rsidRPr="00BE7873">
        <w:rPr>
          <w:rFonts w:cstheme="minorHAnsi"/>
        </w:rPr>
        <w:t xml:space="preserve">, pp. </w:t>
      </w:r>
      <w:r w:rsidR="00E56281" w:rsidRPr="00BE7873">
        <w:rPr>
          <w:rFonts w:cstheme="minorHAnsi"/>
        </w:rPr>
        <w:t xml:space="preserve">20, </w:t>
      </w:r>
      <w:r w:rsidR="00731CCF" w:rsidRPr="00BE7873">
        <w:rPr>
          <w:rFonts w:cstheme="minorHAnsi"/>
        </w:rPr>
        <w:t>22-3, 36</w:t>
      </w:r>
      <w:r w:rsidR="00131411" w:rsidRPr="00BE7873">
        <w:rPr>
          <w:rFonts w:cstheme="minorHAnsi"/>
        </w:rPr>
        <w:t xml:space="preserve">. This thought is foundational to the work of Hamilakis, </w:t>
      </w:r>
      <w:r w:rsidR="00131411" w:rsidRPr="00BE7873">
        <w:rPr>
          <w:rFonts w:cstheme="minorHAnsi"/>
          <w:i/>
          <w:iCs/>
        </w:rPr>
        <w:t>Archaeology Of The Senses.</w:t>
      </w:r>
      <w:r w:rsidR="00131411" w:rsidRPr="00BE7873">
        <w:rPr>
          <w:rFonts w:cstheme="minorHAnsi"/>
        </w:rPr>
        <w:t xml:space="preserve"> </w:t>
      </w:r>
    </w:p>
  </w:footnote>
  <w:footnote w:id="192">
    <w:p w14:paraId="5D5DC3A9" w14:textId="2548AED7" w:rsidR="006B6628" w:rsidRPr="00BE7873" w:rsidRDefault="006B6628" w:rsidP="006B6628">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w:t>
      </w:r>
      <w:proofErr w:type="gramStart"/>
      <w:r w:rsidR="00E26280" w:rsidRPr="00BE7873">
        <w:rPr>
          <w:rFonts w:cstheme="minorHAnsi"/>
        </w:rPr>
        <w:t>The</w:t>
      </w:r>
      <w:proofErr w:type="gramEnd"/>
      <w:r w:rsidR="00E26280" w:rsidRPr="00BE7873">
        <w:rPr>
          <w:rFonts w:cstheme="minorHAnsi"/>
        </w:rPr>
        <w:t xml:space="preserve"> Past?’, </w:t>
      </w:r>
      <w:r w:rsidRPr="00BE7873">
        <w:rPr>
          <w:rFonts w:cstheme="minorHAnsi"/>
        </w:rPr>
        <w:t xml:space="preserve">p. 58. </w:t>
      </w:r>
    </w:p>
  </w:footnote>
  <w:footnote w:id="193">
    <w:p w14:paraId="7891DEA8" w14:textId="7E3A179C" w:rsidR="005E489C" w:rsidRPr="00BE7873" w:rsidRDefault="005E489C">
      <w:pPr>
        <w:pStyle w:val="FootnoteText"/>
        <w:rPr>
          <w:rFonts w:cstheme="minorHAnsi"/>
        </w:rPr>
      </w:pPr>
      <w:r w:rsidRPr="00BE7873">
        <w:rPr>
          <w:rStyle w:val="FootnoteReference"/>
          <w:rFonts w:cstheme="minorHAnsi"/>
        </w:rPr>
        <w:footnoteRef/>
      </w:r>
      <w:r w:rsidRPr="00BE7873">
        <w:rPr>
          <w:rFonts w:cstheme="minorHAnsi"/>
        </w:rPr>
        <w:t xml:space="preserve"> </w:t>
      </w:r>
      <w:r w:rsidR="00E26280" w:rsidRPr="00BE7873">
        <w:rPr>
          <w:rFonts w:cstheme="minorHAnsi"/>
        </w:rPr>
        <w:t xml:space="preserve">Brück, ‘Experiencing </w:t>
      </w:r>
      <w:proofErr w:type="gramStart"/>
      <w:r w:rsidR="00E26280" w:rsidRPr="00BE7873">
        <w:rPr>
          <w:rFonts w:cstheme="minorHAnsi"/>
        </w:rPr>
        <w:t>The</w:t>
      </w:r>
      <w:proofErr w:type="gramEnd"/>
      <w:r w:rsidR="00E26280" w:rsidRPr="00BE7873">
        <w:rPr>
          <w:rFonts w:cstheme="minorHAnsi"/>
        </w:rPr>
        <w:t xml:space="preserve"> Past?’, </w:t>
      </w:r>
      <w:r w:rsidRPr="00BE7873">
        <w:rPr>
          <w:rFonts w:cstheme="minorHAnsi"/>
        </w:rPr>
        <w:t>p. 58</w:t>
      </w:r>
      <w:r w:rsidR="005D4208" w:rsidRPr="00BE7873">
        <w:rPr>
          <w:rFonts w:cstheme="minorHAnsi"/>
        </w:rPr>
        <w:t>.</w:t>
      </w:r>
    </w:p>
  </w:footnote>
  <w:footnote w:id="194">
    <w:p w14:paraId="40B3A1EC" w14:textId="4FF399D5"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C1.2; D1.2; H1.2; J1.2</w:t>
      </w:r>
      <w:r w:rsidR="000E2EFD" w:rsidRPr="00BE7873">
        <w:rPr>
          <w:rFonts w:cstheme="minorHAnsi"/>
        </w:rPr>
        <w:t>.</w:t>
      </w:r>
    </w:p>
  </w:footnote>
  <w:footnote w:id="195">
    <w:p w14:paraId="25197B74" w14:textId="4F614D8E"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F1.2; I1.2</w:t>
      </w:r>
      <w:r w:rsidR="000E2EFD" w:rsidRPr="00BE7873">
        <w:rPr>
          <w:rFonts w:cstheme="minorHAnsi"/>
        </w:rPr>
        <w:t>.</w:t>
      </w:r>
    </w:p>
  </w:footnote>
  <w:footnote w:id="196">
    <w:p w14:paraId="12366FD2" w14:textId="4BA9760F"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B1.2; C1.2; D1.2; E1.2; K1.2</w:t>
      </w:r>
      <w:r w:rsidR="00131411" w:rsidRPr="00BE7873">
        <w:rPr>
          <w:rFonts w:cstheme="minorHAnsi"/>
        </w:rPr>
        <w:t>.</w:t>
      </w:r>
    </w:p>
  </w:footnote>
  <w:footnote w:id="197">
    <w:p w14:paraId="41884248" w14:textId="3F22F497"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A1.2</w:t>
      </w:r>
      <w:r w:rsidR="00131411" w:rsidRPr="00BE7873">
        <w:rPr>
          <w:rFonts w:cstheme="minorHAnsi"/>
        </w:rPr>
        <w:t>.</w:t>
      </w:r>
    </w:p>
  </w:footnote>
  <w:footnote w:id="198">
    <w:p w14:paraId="046A7726" w14:textId="3B0E2836"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B1.2; F1.2; I1.2</w:t>
      </w:r>
      <w:r w:rsidR="00131411" w:rsidRPr="00BE7873">
        <w:rPr>
          <w:rFonts w:cstheme="minorHAnsi"/>
        </w:rPr>
        <w:t>.</w:t>
      </w:r>
    </w:p>
  </w:footnote>
  <w:footnote w:id="199">
    <w:p w14:paraId="4F726E59" w14:textId="292973EA"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A1.3; C1.3; E1.3; I1.3; J1.3</w:t>
      </w:r>
      <w:r w:rsidR="00131411" w:rsidRPr="00BE7873">
        <w:rPr>
          <w:rFonts w:cstheme="minorHAnsi"/>
        </w:rPr>
        <w:t>.</w:t>
      </w:r>
    </w:p>
  </w:footnote>
  <w:footnote w:id="200">
    <w:p w14:paraId="4F3FD81C" w14:textId="365098BF"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K1.3</w:t>
      </w:r>
      <w:r w:rsidR="00131411" w:rsidRPr="00BE7873">
        <w:rPr>
          <w:rFonts w:cstheme="minorHAnsi"/>
        </w:rPr>
        <w:t>.</w:t>
      </w:r>
    </w:p>
  </w:footnote>
  <w:footnote w:id="201">
    <w:p w14:paraId="2C6F4FCF" w14:textId="4D00AED4"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B1.3; H1.3</w:t>
      </w:r>
      <w:r w:rsidR="00131411" w:rsidRPr="00BE7873">
        <w:rPr>
          <w:rFonts w:cstheme="minorHAnsi"/>
        </w:rPr>
        <w:t>.</w:t>
      </w:r>
    </w:p>
  </w:footnote>
  <w:footnote w:id="202">
    <w:p w14:paraId="163B054A" w14:textId="2E3FD3E2"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D1.33; J1.3</w:t>
      </w:r>
      <w:r w:rsidR="00131411" w:rsidRPr="00BE7873">
        <w:rPr>
          <w:rFonts w:cstheme="minorHAnsi"/>
        </w:rPr>
        <w:t>.</w:t>
      </w:r>
    </w:p>
  </w:footnote>
  <w:footnote w:id="203">
    <w:p w14:paraId="2A0EAA4C" w14:textId="61B048E9"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F1.3; G1.3</w:t>
      </w:r>
      <w:r w:rsidR="00131411" w:rsidRPr="00BE7873">
        <w:rPr>
          <w:rFonts w:cstheme="minorHAnsi"/>
        </w:rPr>
        <w:t>.</w:t>
      </w:r>
    </w:p>
  </w:footnote>
  <w:footnote w:id="204">
    <w:p w14:paraId="6BE12E3D" w14:textId="42E9FB3F"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E1.4; I1.4; J1.4; K1.4</w:t>
      </w:r>
      <w:r w:rsidR="00131411" w:rsidRPr="00BE7873">
        <w:rPr>
          <w:rFonts w:cstheme="minorHAnsi"/>
        </w:rPr>
        <w:t>.</w:t>
      </w:r>
    </w:p>
  </w:footnote>
  <w:footnote w:id="205">
    <w:p w14:paraId="39ACD4BD" w14:textId="2558693E"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B1.4</w:t>
      </w:r>
      <w:r w:rsidR="00131411" w:rsidRPr="00BE7873">
        <w:rPr>
          <w:rFonts w:cstheme="minorHAnsi"/>
        </w:rPr>
        <w:t>.</w:t>
      </w:r>
    </w:p>
  </w:footnote>
  <w:footnote w:id="206">
    <w:p w14:paraId="53A94968" w14:textId="4BCA42B2"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C1.4</w:t>
      </w:r>
      <w:r w:rsidR="00131411" w:rsidRPr="00BE7873">
        <w:rPr>
          <w:rFonts w:cstheme="minorHAnsi"/>
        </w:rPr>
        <w:t>.</w:t>
      </w:r>
    </w:p>
  </w:footnote>
  <w:footnote w:id="207">
    <w:p w14:paraId="5DD37E22" w14:textId="296D71F8"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F1.4</w:t>
      </w:r>
      <w:r w:rsidR="00131411" w:rsidRPr="00BE7873">
        <w:rPr>
          <w:rFonts w:cstheme="minorHAnsi"/>
        </w:rPr>
        <w:t>.</w:t>
      </w:r>
    </w:p>
  </w:footnote>
  <w:footnote w:id="208">
    <w:p w14:paraId="5B555B05" w14:textId="66B9FF9F"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H2.1</w:t>
      </w:r>
      <w:r w:rsidR="00131411" w:rsidRPr="00BE7873">
        <w:rPr>
          <w:rFonts w:cstheme="minorHAnsi"/>
        </w:rPr>
        <w:t>.</w:t>
      </w:r>
    </w:p>
  </w:footnote>
  <w:footnote w:id="209">
    <w:p w14:paraId="4B313C63" w14:textId="08907060"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D2.1; E2.1; F2.1</w:t>
      </w:r>
      <w:r w:rsidR="00131411" w:rsidRPr="00BE7873">
        <w:rPr>
          <w:rFonts w:cstheme="minorHAnsi"/>
        </w:rPr>
        <w:t>.</w:t>
      </w:r>
    </w:p>
  </w:footnote>
  <w:footnote w:id="210">
    <w:p w14:paraId="6DCF593B" w14:textId="475D7B0E"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B2.1</w:t>
      </w:r>
      <w:r w:rsidR="00BD1CC1" w:rsidRPr="00BE7873">
        <w:rPr>
          <w:rFonts w:cstheme="minorHAnsi"/>
        </w:rPr>
        <w:t>.</w:t>
      </w:r>
    </w:p>
  </w:footnote>
  <w:footnote w:id="211">
    <w:p w14:paraId="28FB5FA6" w14:textId="6846A957"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J2.1; K2.1</w:t>
      </w:r>
      <w:r w:rsidR="00BD1CC1" w:rsidRPr="00BE7873">
        <w:rPr>
          <w:rFonts w:cstheme="minorHAnsi"/>
        </w:rPr>
        <w:t>.</w:t>
      </w:r>
    </w:p>
  </w:footnote>
  <w:footnote w:id="212">
    <w:p w14:paraId="00F8FD5F" w14:textId="79DB65F7"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A2.1</w:t>
      </w:r>
      <w:r w:rsidR="00BD1CC1" w:rsidRPr="00BE7873">
        <w:rPr>
          <w:rFonts w:cstheme="minorHAnsi"/>
        </w:rPr>
        <w:t>.</w:t>
      </w:r>
    </w:p>
  </w:footnote>
  <w:footnote w:id="213">
    <w:p w14:paraId="174D088C" w14:textId="70E39C21"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A2.2; B2.2; D2.2 E2.2; I2.2; J2.2; K2.2</w:t>
      </w:r>
      <w:r w:rsidR="00BD1CC1" w:rsidRPr="00BE7873">
        <w:rPr>
          <w:rFonts w:cstheme="minorHAnsi"/>
        </w:rPr>
        <w:t>.</w:t>
      </w:r>
    </w:p>
  </w:footnote>
  <w:footnote w:id="214">
    <w:p w14:paraId="570ABC55" w14:textId="66E9914D"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A2.2; C2.2; D2.2</w:t>
      </w:r>
      <w:r w:rsidR="00BD1CC1" w:rsidRPr="00BE7873">
        <w:rPr>
          <w:rFonts w:cstheme="minorHAnsi"/>
        </w:rPr>
        <w:t>.</w:t>
      </w:r>
    </w:p>
  </w:footnote>
  <w:footnote w:id="215">
    <w:p w14:paraId="76C068F3" w14:textId="297825CB" w:rsidR="00F33D1C" w:rsidRPr="00BE7873" w:rsidRDefault="00F33D1C">
      <w:pPr>
        <w:pStyle w:val="FootnoteText"/>
        <w:rPr>
          <w:rFonts w:cstheme="minorHAnsi"/>
        </w:rPr>
      </w:pPr>
      <w:r w:rsidRPr="00BE7873">
        <w:rPr>
          <w:rStyle w:val="FootnoteReference"/>
          <w:rFonts w:cstheme="minorHAnsi"/>
        </w:rPr>
        <w:footnoteRef/>
      </w:r>
      <w:r w:rsidRPr="00BE7873">
        <w:rPr>
          <w:rFonts w:cstheme="minorHAnsi"/>
        </w:rPr>
        <w:t xml:space="preserve"> A2.2; C2.2; D2.2</w:t>
      </w:r>
      <w:r w:rsidR="00BD1CC1" w:rsidRPr="00BE7873">
        <w:rPr>
          <w:rFonts w:cstheme="minorHAnsi"/>
        </w:rPr>
        <w:t>.</w:t>
      </w:r>
    </w:p>
  </w:footnote>
  <w:footnote w:id="216">
    <w:p w14:paraId="7BD1761C" w14:textId="014EA907"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K2.2</w:t>
      </w:r>
      <w:r w:rsidR="00BD1CC1" w:rsidRPr="00BE7873">
        <w:rPr>
          <w:rFonts w:cstheme="minorHAnsi"/>
        </w:rPr>
        <w:t>.</w:t>
      </w:r>
    </w:p>
  </w:footnote>
  <w:footnote w:id="217">
    <w:p w14:paraId="5CC4830E" w14:textId="41B72192"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H2.2</w:t>
      </w:r>
      <w:r w:rsidR="00BD1CC1" w:rsidRPr="00BE7873">
        <w:rPr>
          <w:rFonts w:cstheme="minorHAnsi"/>
        </w:rPr>
        <w:t>.</w:t>
      </w:r>
    </w:p>
  </w:footnote>
  <w:footnote w:id="218">
    <w:p w14:paraId="13BBAB98" w14:textId="298FC871"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B2.2</w:t>
      </w:r>
      <w:r w:rsidR="00BD1CC1" w:rsidRPr="00BE7873">
        <w:rPr>
          <w:rFonts w:cstheme="minorHAnsi"/>
        </w:rPr>
        <w:t>.</w:t>
      </w:r>
    </w:p>
  </w:footnote>
  <w:footnote w:id="219">
    <w:p w14:paraId="5C7F1ECD" w14:textId="0C09534C"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F2.2</w:t>
      </w:r>
      <w:r w:rsidR="00BD1CC1" w:rsidRPr="00BE7873">
        <w:rPr>
          <w:rFonts w:cstheme="minorHAnsi"/>
        </w:rPr>
        <w:t>.</w:t>
      </w:r>
    </w:p>
  </w:footnote>
  <w:footnote w:id="220">
    <w:p w14:paraId="1D0C5910" w14:textId="5CCD3F95"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E2.2; I2.2</w:t>
      </w:r>
      <w:r w:rsidR="00BD1CC1" w:rsidRPr="00BE7873">
        <w:rPr>
          <w:rFonts w:cstheme="minorHAnsi"/>
        </w:rPr>
        <w:t>.</w:t>
      </w:r>
    </w:p>
  </w:footnote>
  <w:footnote w:id="221">
    <w:p w14:paraId="3443C1FD" w14:textId="490D2114"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B2.3</w:t>
      </w:r>
      <w:r w:rsidR="00BD1CC1" w:rsidRPr="00BE7873">
        <w:rPr>
          <w:rFonts w:cstheme="minorHAnsi"/>
        </w:rPr>
        <w:t>.</w:t>
      </w:r>
    </w:p>
  </w:footnote>
  <w:footnote w:id="222">
    <w:p w14:paraId="62ED6D62" w14:textId="17BACFF7"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B2.3; B2.11; E2.3; J2.3</w:t>
      </w:r>
      <w:r w:rsidR="00BD1CC1" w:rsidRPr="00BE7873">
        <w:rPr>
          <w:rFonts w:cstheme="minorHAnsi"/>
        </w:rPr>
        <w:t>.</w:t>
      </w:r>
    </w:p>
  </w:footnote>
  <w:footnote w:id="223">
    <w:p w14:paraId="2A6E4904" w14:textId="74C8E615"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A2.3; E2.3; H2.3</w:t>
      </w:r>
      <w:r w:rsidR="00BD1CC1" w:rsidRPr="00BE7873">
        <w:rPr>
          <w:rFonts w:cstheme="minorHAnsi"/>
        </w:rPr>
        <w:t>.</w:t>
      </w:r>
    </w:p>
  </w:footnote>
  <w:footnote w:id="224">
    <w:p w14:paraId="160D33A2" w14:textId="5A2FAC0A" w:rsidR="00816A55" w:rsidRPr="00BE7873" w:rsidRDefault="00816A55">
      <w:pPr>
        <w:pStyle w:val="FootnoteText"/>
        <w:rPr>
          <w:rFonts w:cstheme="minorHAnsi"/>
        </w:rPr>
      </w:pPr>
      <w:r w:rsidRPr="00BE7873">
        <w:rPr>
          <w:rStyle w:val="FootnoteReference"/>
          <w:rFonts w:cstheme="minorHAnsi"/>
        </w:rPr>
        <w:footnoteRef/>
      </w:r>
      <w:r w:rsidRPr="00BE7873">
        <w:rPr>
          <w:rFonts w:cstheme="minorHAnsi"/>
        </w:rPr>
        <w:t xml:space="preserve"> C2.3; J2.3</w:t>
      </w:r>
      <w:r w:rsidR="00BD1CC1" w:rsidRPr="00BE7873">
        <w:rPr>
          <w:rFonts w:cstheme="minorHAnsi"/>
        </w:rPr>
        <w:t>.</w:t>
      </w:r>
    </w:p>
  </w:footnote>
  <w:footnote w:id="225">
    <w:p w14:paraId="24AEEEF0" w14:textId="71E7D193"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G2.3</w:t>
      </w:r>
      <w:r w:rsidR="00BD1CC1" w:rsidRPr="00BE7873">
        <w:rPr>
          <w:rFonts w:cstheme="minorHAnsi"/>
        </w:rPr>
        <w:t>.</w:t>
      </w:r>
    </w:p>
  </w:footnote>
  <w:footnote w:id="226">
    <w:p w14:paraId="10622475" w14:textId="655FDB5A"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A2.3; D2.3; H2.3; J2.3</w:t>
      </w:r>
      <w:r w:rsidR="00BD1CC1" w:rsidRPr="00BE7873">
        <w:rPr>
          <w:rFonts w:cstheme="minorHAnsi"/>
        </w:rPr>
        <w:t>.</w:t>
      </w:r>
    </w:p>
  </w:footnote>
  <w:footnote w:id="227">
    <w:p w14:paraId="46881288" w14:textId="296EFBB7"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A2.11; D2.11; F2.11; G2.11; I2.11; K2.11</w:t>
      </w:r>
      <w:r w:rsidR="00BD1CC1" w:rsidRPr="00BE7873">
        <w:rPr>
          <w:rFonts w:cstheme="minorHAnsi"/>
        </w:rPr>
        <w:t>.</w:t>
      </w:r>
    </w:p>
  </w:footnote>
  <w:footnote w:id="228">
    <w:p w14:paraId="588894AC" w14:textId="21BB642A"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C2.11</w:t>
      </w:r>
      <w:r w:rsidR="00BD1CC1" w:rsidRPr="00BE7873">
        <w:rPr>
          <w:rFonts w:cstheme="minorHAnsi"/>
        </w:rPr>
        <w:t>.</w:t>
      </w:r>
    </w:p>
  </w:footnote>
  <w:footnote w:id="229">
    <w:p w14:paraId="6927C8E5" w14:textId="2CFE5A14"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J2.11</w:t>
      </w:r>
      <w:r w:rsidR="00BD1CC1" w:rsidRPr="00BE7873">
        <w:rPr>
          <w:rFonts w:cstheme="minorHAnsi"/>
        </w:rPr>
        <w:t>.</w:t>
      </w:r>
    </w:p>
  </w:footnote>
  <w:footnote w:id="230">
    <w:p w14:paraId="2D6820F5" w14:textId="34D27B4C"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D2.11</w:t>
      </w:r>
      <w:r w:rsidR="00BD1CC1" w:rsidRPr="00BE7873">
        <w:rPr>
          <w:rFonts w:cstheme="minorHAnsi"/>
        </w:rPr>
        <w:t>.</w:t>
      </w:r>
    </w:p>
  </w:footnote>
  <w:footnote w:id="231">
    <w:p w14:paraId="29E5F3CC" w14:textId="09D0D7C6"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B2.11; D2.11; E2.11; F2.11; I2.11</w:t>
      </w:r>
      <w:r w:rsidR="00BD1CC1" w:rsidRPr="00BE7873">
        <w:rPr>
          <w:rFonts w:cstheme="minorHAnsi"/>
        </w:rPr>
        <w:t>.</w:t>
      </w:r>
    </w:p>
  </w:footnote>
  <w:footnote w:id="232">
    <w:p w14:paraId="4DC5FE22" w14:textId="2BF26D25"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D2.11</w:t>
      </w:r>
      <w:r w:rsidR="00BD1CC1" w:rsidRPr="00BE7873">
        <w:rPr>
          <w:rFonts w:cstheme="minorHAnsi"/>
        </w:rPr>
        <w:t>.</w:t>
      </w:r>
    </w:p>
  </w:footnote>
  <w:footnote w:id="233">
    <w:p w14:paraId="694F1F55" w14:textId="0E51F059" w:rsidR="001C37CE" w:rsidRPr="00BE7873" w:rsidRDefault="001C37CE">
      <w:pPr>
        <w:pStyle w:val="FootnoteText"/>
        <w:rPr>
          <w:rFonts w:cstheme="minorHAnsi"/>
        </w:rPr>
      </w:pPr>
      <w:r w:rsidRPr="00BE7873">
        <w:rPr>
          <w:rStyle w:val="FootnoteReference"/>
          <w:rFonts w:cstheme="minorHAnsi"/>
        </w:rPr>
        <w:footnoteRef/>
      </w:r>
      <w:r w:rsidRPr="00BE7873">
        <w:rPr>
          <w:rFonts w:cstheme="minorHAnsi"/>
        </w:rPr>
        <w:t xml:space="preserve"> E2.11</w:t>
      </w:r>
      <w:r w:rsidR="00BD1CC1" w:rsidRPr="00BE7873">
        <w:rPr>
          <w:rFonts w:cstheme="minorHAnsi"/>
        </w:rPr>
        <w:t>.</w:t>
      </w:r>
    </w:p>
  </w:footnote>
  <w:footnote w:id="234">
    <w:p w14:paraId="71100061" w14:textId="787E39E1" w:rsidR="006B73A3" w:rsidRPr="00BE7873" w:rsidRDefault="006B73A3">
      <w:pPr>
        <w:pStyle w:val="FootnoteText"/>
        <w:rPr>
          <w:rFonts w:cstheme="minorHAnsi"/>
        </w:rPr>
      </w:pPr>
      <w:r w:rsidRPr="00BE7873">
        <w:rPr>
          <w:rStyle w:val="FootnoteReference"/>
          <w:rFonts w:cstheme="minorHAnsi"/>
        </w:rPr>
        <w:footnoteRef/>
      </w:r>
      <w:r w:rsidRPr="00BE7873">
        <w:rPr>
          <w:rFonts w:cstheme="minorHAnsi"/>
        </w:rPr>
        <w:t xml:space="preserve"> H2.11</w:t>
      </w:r>
      <w:r w:rsidR="00BD1CC1" w:rsidRPr="00BE7873">
        <w:rPr>
          <w:rFonts w:cstheme="minorHAnsi"/>
        </w:rPr>
        <w:t>.</w:t>
      </w:r>
    </w:p>
  </w:footnote>
  <w:footnote w:id="235">
    <w:p w14:paraId="587050D4" w14:textId="1D7F6BBF" w:rsidR="006B73A3" w:rsidRPr="00BE7873" w:rsidRDefault="006B73A3">
      <w:pPr>
        <w:pStyle w:val="FootnoteText"/>
        <w:rPr>
          <w:rFonts w:cstheme="minorHAnsi"/>
        </w:rPr>
      </w:pPr>
      <w:r w:rsidRPr="00BE7873">
        <w:rPr>
          <w:rStyle w:val="FootnoteReference"/>
          <w:rFonts w:cstheme="minorHAnsi"/>
        </w:rPr>
        <w:footnoteRef/>
      </w:r>
      <w:r w:rsidRPr="00BE7873">
        <w:rPr>
          <w:rFonts w:cstheme="minorHAnsi"/>
        </w:rPr>
        <w:t xml:space="preserve"> I2.11</w:t>
      </w:r>
      <w:r w:rsidR="00BD1CC1" w:rsidRPr="00BE7873">
        <w:rPr>
          <w:rFonts w:cstheme="minorHAnsi"/>
        </w:rPr>
        <w:t>.</w:t>
      </w:r>
    </w:p>
  </w:footnote>
  <w:footnote w:id="236">
    <w:p w14:paraId="64D83C4E" w14:textId="3C552D5E" w:rsidR="00421706" w:rsidRPr="00BE7873" w:rsidRDefault="00421706">
      <w:pPr>
        <w:pStyle w:val="FootnoteText"/>
        <w:rPr>
          <w:rFonts w:cstheme="minorHAnsi"/>
        </w:rPr>
      </w:pPr>
      <w:r w:rsidRPr="00BE7873">
        <w:rPr>
          <w:rStyle w:val="FootnoteReference"/>
          <w:rFonts w:cstheme="minorHAnsi"/>
        </w:rPr>
        <w:footnoteRef/>
      </w:r>
      <w:r w:rsidRPr="00BE7873">
        <w:rPr>
          <w:rFonts w:cstheme="minorHAnsi"/>
        </w:rPr>
        <w:t xml:space="preserve"> E2.4</w:t>
      </w:r>
      <w:r w:rsidR="00BD1CC1" w:rsidRPr="00BE7873">
        <w:rPr>
          <w:rFonts w:cstheme="minorHAnsi"/>
        </w:rPr>
        <w:t>.</w:t>
      </w:r>
    </w:p>
  </w:footnote>
  <w:footnote w:id="237">
    <w:p w14:paraId="1A123704" w14:textId="2ABA44B8" w:rsidR="00421706" w:rsidRPr="00BE7873" w:rsidRDefault="00421706">
      <w:pPr>
        <w:pStyle w:val="FootnoteText"/>
        <w:rPr>
          <w:rFonts w:cstheme="minorHAnsi"/>
        </w:rPr>
      </w:pPr>
      <w:r w:rsidRPr="00BE7873">
        <w:rPr>
          <w:rStyle w:val="FootnoteReference"/>
          <w:rFonts w:cstheme="minorHAnsi"/>
        </w:rPr>
        <w:footnoteRef/>
      </w:r>
      <w:r w:rsidRPr="00BE7873">
        <w:rPr>
          <w:rFonts w:cstheme="minorHAnsi"/>
        </w:rPr>
        <w:t xml:space="preserve"> G2.4</w:t>
      </w:r>
      <w:r w:rsidR="00BD1CC1" w:rsidRPr="00BE7873">
        <w:rPr>
          <w:rFonts w:cstheme="minorHAnsi"/>
        </w:rPr>
        <w:t>.</w:t>
      </w:r>
    </w:p>
  </w:footnote>
  <w:footnote w:id="238">
    <w:p w14:paraId="67A47B9A" w14:textId="46EB0AF4" w:rsidR="00421706" w:rsidRPr="00BE7873" w:rsidRDefault="00421706">
      <w:pPr>
        <w:pStyle w:val="FootnoteText"/>
        <w:rPr>
          <w:rFonts w:cstheme="minorHAnsi"/>
        </w:rPr>
      </w:pPr>
      <w:r w:rsidRPr="00BE7873">
        <w:rPr>
          <w:rStyle w:val="FootnoteReference"/>
          <w:rFonts w:cstheme="minorHAnsi"/>
        </w:rPr>
        <w:footnoteRef/>
      </w:r>
      <w:r w:rsidRPr="00BE7873">
        <w:rPr>
          <w:rFonts w:cstheme="minorHAnsi"/>
        </w:rPr>
        <w:t xml:space="preserve"> A2.4</w:t>
      </w:r>
      <w:r w:rsidR="00BD1CC1" w:rsidRPr="00BE7873">
        <w:rPr>
          <w:rFonts w:cstheme="minorHAnsi"/>
        </w:rPr>
        <w:t>.</w:t>
      </w:r>
    </w:p>
  </w:footnote>
  <w:footnote w:id="239">
    <w:p w14:paraId="70B1ED6B" w14:textId="421010C0" w:rsidR="006F6529" w:rsidRPr="00BE7873" w:rsidRDefault="006F6529">
      <w:pPr>
        <w:pStyle w:val="FootnoteText"/>
        <w:rPr>
          <w:rFonts w:cstheme="minorHAnsi"/>
        </w:rPr>
      </w:pPr>
      <w:r w:rsidRPr="00BE7873">
        <w:rPr>
          <w:rStyle w:val="FootnoteReference"/>
          <w:rFonts w:cstheme="minorHAnsi"/>
        </w:rPr>
        <w:footnoteRef/>
      </w:r>
      <w:r w:rsidRPr="00BE7873">
        <w:rPr>
          <w:rFonts w:cstheme="minorHAnsi"/>
        </w:rPr>
        <w:t xml:space="preserve"> B2.5</w:t>
      </w:r>
      <w:r w:rsidR="00BD1CC1" w:rsidRPr="00BE7873">
        <w:rPr>
          <w:rFonts w:cstheme="minorHAnsi"/>
        </w:rPr>
        <w:t>.</w:t>
      </w:r>
    </w:p>
  </w:footnote>
  <w:footnote w:id="240">
    <w:p w14:paraId="50F44FC1" w14:textId="7D5F74FB" w:rsidR="006F6529" w:rsidRPr="00BE7873" w:rsidRDefault="006F6529">
      <w:pPr>
        <w:pStyle w:val="FootnoteText"/>
        <w:rPr>
          <w:rFonts w:cstheme="minorHAnsi"/>
        </w:rPr>
      </w:pPr>
      <w:r w:rsidRPr="00BE7873">
        <w:rPr>
          <w:rStyle w:val="FootnoteReference"/>
          <w:rFonts w:cstheme="minorHAnsi"/>
        </w:rPr>
        <w:footnoteRef/>
      </w:r>
      <w:r w:rsidRPr="00BE7873">
        <w:rPr>
          <w:rFonts w:cstheme="minorHAnsi"/>
        </w:rPr>
        <w:t xml:space="preserve"> J.25</w:t>
      </w:r>
      <w:r w:rsidR="00BD1CC1" w:rsidRPr="00BE7873">
        <w:rPr>
          <w:rFonts w:cstheme="minorHAnsi"/>
        </w:rPr>
        <w:t>.</w:t>
      </w:r>
    </w:p>
  </w:footnote>
  <w:footnote w:id="241">
    <w:p w14:paraId="1D3C48DE" w14:textId="5217BC37" w:rsidR="008568F2" w:rsidRPr="00BE7873" w:rsidRDefault="008568F2">
      <w:pPr>
        <w:pStyle w:val="FootnoteText"/>
        <w:rPr>
          <w:rFonts w:cstheme="minorHAnsi"/>
        </w:rPr>
      </w:pPr>
      <w:r w:rsidRPr="00BE7873">
        <w:rPr>
          <w:rStyle w:val="FootnoteReference"/>
          <w:rFonts w:cstheme="minorHAnsi"/>
        </w:rPr>
        <w:footnoteRef/>
      </w:r>
      <w:r w:rsidRPr="00BE7873">
        <w:rPr>
          <w:rFonts w:cstheme="minorHAnsi"/>
        </w:rPr>
        <w:t xml:space="preserve"> C2.5; D2.5; F2.5</w:t>
      </w:r>
      <w:r w:rsidR="00BD1CC1" w:rsidRPr="00BE7873">
        <w:rPr>
          <w:rFonts w:cstheme="minorHAnsi"/>
        </w:rPr>
        <w:t>.</w:t>
      </w:r>
    </w:p>
  </w:footnote>
  <w:footnote w:id="242">
    <w:p w14:paraId="6C6932D2" w14:textId="739C6DB5" w:rsidR="00A551EB" w:rsidRPr="00BE7873" w:rsidRDefault="00A551EB">
      <w:pPr>
        <w:pStyle w:val="FootnoteText"/>
        <w:rPr>
          <w:rFonts w:cstheme="minorHAnsi"/>
        </w:rPr>
      </w:pPr>
      <w:r w:rsidRPr="00BE7873">
        <w:rPr>
          <w:rStyle w:val="FootnoteReference"/>
          <w:rFonts w:cstheme="minorHAnsi"/>
        </w:rPr>
        <w:footnoteRef/>
      </w:r>
      <w:r w:rsidRPr="00BE7873">
        <w:rPr>
          <w:rFonts w:cstheme="minorHAnsi"/>
        </w:rPr>
        <w:t xml:space="preserve"> C2.5</w:t>
      </w:r>
      <w:r w:rsidR="00BD1CC1" w:rsidRPr="00BE7873">
        <w:rPr>
          <w:rFonts w:cstheme="minorHAnsi"/>
        </w:rPr>
        <w:t>.</w:t>
      </w:r>
    </w:p>
  </w:footnote>
  <w:footnote w:id="243">
    <w:p w14:paraId="5D3216BB" w14:textId="5329AFE4" w:rsidR="00A551EB" w:rsidRPr="00BE7873" w:rsidRDefault="00A551EB">
      <w:pPr>
        <w:pStyle w:val="FootnoteText"/>
        <w:rPr>
          <w:rFonts w:cstheme="minorHAnsi"/>
        </w:rPr>
      </w:pPr>
      <w:r w:rsidRPr="00BE7873">
        <w:rPr>
          <w:rStyle w:val="FootnoteReference"/>
          <w:rFonts w:cstheme="minorHAnsi"/>
        </w:rPr>
        <w:footnoteRef/>
      </w:r>
      <w:r w:rsidRPr="00BE7873">
        <w:rPr>
          <w:rFonts w:cstheme="minorHAnsi"/>
        </w:rPr>
        <w:t xml:space="preserve"> A2.5; B2.5; C2.5; D2.5; F2.5; G2.5; I2.5</w:t>
      </w:r>
      <w:r w:rsidR="00D11B2E" w:rsidRPr="00BE7873">
        <w:rPr>
          <w:rFonts w:cstheme="minorHAnsi"/>
        </w:rPr>
        <w:t>; J2.5</w:t>
      </w:r>
      <w:r w:rsidR="00BD1CC1" w:rsidRPr="00BE7873">
        <w:rPr>
          <w:rFonts w:cstheme="minorHAnsi"/>
        </w:rPr>
        <w:t>.</w:t>
      </w:r>
    </w:p>
  </w:footnote>
  <w:footnote w:id="244">
    <w:p w14:paraId="6C079736" w14:textId="014D907A" w:rsidR="00A551EB" w:rsidRPr="00BE7873" w:rsidRDefault="00A551EB">
      <w:pPr>
        <w:pStyle w:val="FootnoteText"/>
        <w:rPr>
          <w:rFonts w:cstheme="minorHAnsi"/>
        </w:rPr>
      </w:pPr>
      <w:r w:rsidRPr="00BE7873">
        <w:rPr>
          <w:rStyle w:val="FootnoteReference"/>
          <w:rFonts w:cstheme="minorHAnsi"/>
        </w:rPr>
        <w:footnoteRef/>
      </w:r>
      <w:r w:rsidRPr="00BE7873">
        <w:rPr>
          <w:rFonts w:cstheme="minorHAnsi"/>
        </w:rPr>
        <w:t xml:space="preserve"> A2.5</w:t>
      </w:r>
      <w:r w:rsidR="00BD1CC1" w:rsidRPr="00BE7873">
        <w:rPr>
          <w:rFonts w:cstheme="minorHAnsi"/>
        </w:rPr>
        <w:t>.</w:t>
      </w:r>
    </w:p>
  </w:footnote>
  <w:footnote w:id="245">
    <w:p w14:paraId="54CA86CF" w14:textId="17AC5936" w:rsidR="00A551EB" w:rsidRPr="00BE7873" w:rsidRDefault="00A551EB">
      <w:pPr>
        <w:pStyle w:val="FootnoteText"/>
        <w:rPr>
          <w:rFonts w:cstheme="minorHAnsi"/>
        </w:rPr>
      </w:pPr>
      <w:r w:rsidRPr="00BE7873">
        <w:rPr>
          <w:rStyle w:val="FootnoteReference"/>
          <w:rFonts w:cstheme="minorHAnsi"/>
        </w:rPr>
        <w:footnoteRef/>
      </w:r>
      <w:r w:rsidRPr="00BE7873">
        <w:rPr>
          <w:rFonts w:cstheme="minorHAnsi"/>
        </w:rPr>
        <w:t xml:space="preserve"> B2.5</w:t>
      </w:r>
      <w:r w:rsidR="00BD1CC1" w:rsidRPr="00BE7873">
        <w:rPr>
          <w:rFonts w:cstheme="minorHAnsi"/>
        </w:rPr>
        <w:t>.</w:t>
      </w:r>
    </w:p>
  </w:footnote>
  <w:footnote w:id="246">
    <w:p w14:paraId="4826C507" w14:textId="49E72BA2"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G2.5</w:t>
      </w:r>
      <w:r w:rsidR="00BD1CC1" w:rsidRPr="00BE7873">
        <w:rPr>
          <w:rFonts w:cstheme="minorHAnsi"/>
        </w:rPr>
        <w:t>.</w:t>
      </w:r>
    </w:p>
  </w:footnote>
  <w:footnote w:id="247">
    <w:p w14:paraId="6E80CC53" w14:textId="4481C1FA"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A2.7; B2.7; C2.7; D2.7; H2.7; I2.7; K2.7</w:t>
      </w:r>
      <w:r w:rsidR="00BD1CC1" w:rsidRPr="00BE7873">
        <w:rPr>
          <w:rFonts w:cstheme="minorHAnsi"/>
        </w:rPr>
        <w:t>.</w:t>
      </w:r>
    </w:p>
  </w:footnote>
  <w:footnote w:id="248">
    <w:p w14:paraId="4AFC452B" w14:textId="07AAE995"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B2.7; D2.7; H2.7; I2.7; K2.7</w:t>
      </w:r>
      <w:r w:rsidR="00BD1CC1" w:rsidRPr="00BE7873">
        <w:rPr>
          <w:rFonts w:cstheme="minorHAnsi"/>
        </w:rPr>
        <w:t>.</w:t>
      </w:r>
    </w:p>
  </w:footnote>
  <w:footnote w:id="249">
    <w:p w14:paraId="6574749E" w14:textId="40FB66FE"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A2.7</w:t>
      </w:r>
      <w:r w:rsidR="00BD1CC1" w:rsidRPr="00BE7873">
        <w:rPr>
          <w:rFonts w:cstheme="minorHAnsi"/>
        </w:rPr>
        <w:t>.</w:t>
      </w:r>
    </w:p>
  </w:footnote>
  <w:footnote w:id="250">
    <w:p w14:paraId="25669938" w14:textId="42CF9B4C"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B2.7; E2.7; H2.7; I2.7</w:t>
      </w:r>
      <w:r w:rsidR="00BD1CC1" w:rsidRPr="00BE7873">
        <w:rPr>
          <w:rFonts w:cstheme="minorHAnsi"/>
        </w:rPr>
        <w:t>.</w:t>
      </w:r>
    </w:p>
  </w:footnote>
  <w:footnote w:id="251">
    <w:p w14:paraId="698CB4C7" w14:textId="318585DB"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A2.7</w:t>
      </w:r>
      <w:r w:rsidR="00BD1CC1" w:rsidRPr="00BE7873">
        <w:rPr>
          <w:rFonts w:cstheme="minorHAnsi"/>
        </w:rPr>
        <w:t>.</w:t>
      </w:r>
    </w:p>
  </w:footnote>
  <w:footnote w:id="252">
    <w:p w14:paraId="210C3FD1" w14:textId="6A6CF4D4"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F2.7; G2.7; J2.7</w:t>
      </w:r>
      <w:r w:rsidR="00BD1CC1" w:rsidRPr="00BE7873">
        <w:rPr>
          <w:rFonts w:cstheme="minorHAnsi"/>
        </w:rPr>
        <w:t>.</w:t>
      </w:r>
    </w:p>
  </w:footnote>
  <w:footnote w:id="253">
    <w:p w14:paraId="7FF6B873" w14:textId="70F953C9" w:rsidR="00E7302D" w:rsidRPr="00BE7873" w:rsidRDefault="00E7302D">
      <w:pPr>
        <w:pStyle w:val="FootnoteText"/>
        <w:rPr>
          <w:rFonts w:cstheme="minorHAnsi"/>
        </w:rPr>
      </w:pPr>
      <w:r w:rsidRPr="00BE7873">
        <w:rPr>
          <w:rStyle w:val="FootnoteReference"/>
          <w:rFonts w:cstheme="minorHAnsi"/>
        </w:rPr>
        <w:footnoteRef/>
      </w:r>
      <w:r w:rsidRPr="00BE7873">
        <w:rPr>
          <w:rFonts w:cstheme="minorHAnsi"/>
        </w:rPr>
        <w:t xml:space="preserve"> E2.7</w:t>
      </w:r>
      <w:r w:rsidR="00BD1CC1" w:rsidRPr="00BE7873">
        <w:rPr>
          <w:rFonts w:cstheme="minorHAnsi"/>
        </w:rPr>
        <w:t>.</w:t>
      </w:r>
    </w:p>
  </w:footnote>
  <w:footnote w:id="254">
    <w:p w14:paraId="72B71D47" w14:textId="28104001"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B2.6</w:t>
      </w:r>
      <w:r w:rsidR="00BD1CC1" w:rsidRPr="00BE7873">
        <w:rPr>
          <w:rFonts w:cstheme="minorHAnsi"/>
        </w:rPr>
        <w:t>.</w:t>
      </w:r>
    </w:p>
  </w:footnote>
  <w:footnote w:id="255">
    <w:p w14:paraId="13FA0814" w14:textId="1274351E"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B2.6; D2.6; E2.6; H2.6</w:t>
      </w:r>
      <w:r w:rsidR="00BD1CC1" w:rsidRPr="00BE7873">
        <w:rPr>
          <w:rFonts w:cstheme="minorHAnsi"/>
        </w:rPr>
        <w:t>.</w:t>
      </w:r>
    </w:p>
  </w:footnote>
  <w:footnote w:id="256">
    <w:p w14:paraId="2F9631BE" w14:textId="0F266FB5"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A2.6; C2.6; E2.6; F2.6; K2.6</w:t>
      </w:r>
      <w:r w:rsidR="00BD1CC1" w:rsidRPr="00BE7873">
        <w:rPr>
          <w:rFonts w:cstheme="minorHAnsi"/>
        </w:rPr>
        <w:t>.</w:t>
      </w:r>
    </w:p>
  </w:footnote>
  <w:footnote w:id="257">
    <w:p w14:paraId="5A916FC0" w14:textId="509821E2"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D2.6</w:t>
      </w:r>
      <w:r w:rsidR="00BD1CC1" w:rsidRPr="00BE7873">
        <w:rPr>
          <w:rFonts w:cstheme="minorHAnsi"/>
        </w:rPr>
        <w:t>.</w:t>
      </w:r>
    </w:p>
  </w:footnote>
  <w:footnote w:id="258">
    <w:p w14:paraId="75A055B7" w14:textId="7758BE9A" w:rsidR="00C16C96" w:rsidRPr="00BE7873" w:rsidRDefault="00C16C96">
      <w:pPr>
        <w:pStyle w:val="FootnoteText"/>
        <w:rPr>
          <w:rFonts w:cstheme="minorHAnsi"/>
        </w:rPr>
      </w:pPr>
      <w:r w:rsidRPr="00BE7873">
        <w:rPr>
          <w:rStyle w:val="FootnoteReference"/>
          <w:rFonts w:cstheme="minorHAnsi"/>
        </w:rPr>
        <w:footnoteRef/>
      </w:r>
      <w:r w:rsidRPr="00BE7873">
        <w:rPr>
          <w:rFonts w:cstheme="minorHAnsi"/>
        </w:rPr>
        <w:t xml:space="preserve"> H2.6</w:t>
      </w:r>
      <w:r w:rsidR="00BD1CC1" w:rsidRPr="00BE7873">
        <w:rPr>
          <w:rFonts w:cstheme="minorHAnsi"/>
        </w:rPr>
        <w:t>.</w:t>
      </w:r>
    </w:p>
  </w:footnote>
  <w:footnote w:id="259">
    <w:p w14:paraId="1CBEA97B" w14:textId="2295228B" w:rsidR="00082252" w:rsidRPr="00BE7873" w:rsidRDefault="00082252" w:rsidP="00082252">
      <w:pPr>
        <w:pStyle w:val="FootnoteText"/>
        <w:rPr>
          <w:rFonts w:cstheme="minorHAnsi"/>
        </w:rPr>
      </w:pPr>
      <w:r w:rsidRPr="00BE7873">
        <w:rPr>
          <w:rStyle w:val="FootnoteReference"/>
          <w:rFonts w:cstheme="minorHAnsi"/>
        </w:rPr>
        <w:footnoteRef/>
      </w:r>
      <w:r w:rsidRPr="00BE7873">
        <w:rPr>
          <w:rFonts w:cstheme="minorHAnsi"/>
        </w:rPr>
        <w:t xml:space="preserve"> E2.6; G2.6; I2.6</w:t>
      </w:r>
      <w:r w:rsidR="00BD1CC1" w:rsidRPr="00BE7873">
        <w:rPr>
          <w:rFonts w:cstheme="minorHAnsi"/>
        </w:rPr>
        <w:t>.</w:t>
      </w:r>
    </w:p>
  </w:footnote>
  <w:footnote w:id="260">
    <w:p w14:paraId="2C216A1B" w14:textId="4E5AE711" w:rsidR="00694F2F" w:rsidRPr="00BE7873" w:rsidRDefault="00694F2F">
      <w:pPr>
        <w:pStyle w:val="FootnoteText"/>
        <w:rPr>
          <w:rFonts w:cstheme="minorHAnsi"/>
        </w:rPr>
      </w:pPr>
      <w:r w:rsidRPr="00BE7873">
        <w:rPr>
          <w:rStyle w:val="FootnoteReference"/>
          <w:rFonts w:cstheme="minorHAnsi"/>
        </w:rPr>
        <w:footnoteRef/>
      </w:r>
      <w:r w:rsidRPr="00BE7873">
        <w:rPr>
          <w:rFonts w:cstheme="minorHAnsi"/>
        </w:rPr>
        <w:t xml:space="preserve"> B2.6; D2.6; E2.6</w:t>
      </w:r>
      <w:r w:rsidR="00BD1CC1" w:rsidRPr="00BE7873">
        <w:rPr>
          <w:rFonts w:cstheme="minorHAnsi"/>
        </w:rPr>
        <w:t>.</w:t>
      </w:r>
    </w:p>
  </w:footnote>
  <w:footnote w:id="261">
    <w:p w14:paraId="2060D81A" w14:textId="105F5657" w:rsidR="00694F2F" w:rsidRPr="00BE7873" w:rsidRDefault="00694F2F">
      <w:pPr>
        <w:pStyle w:val="FootnoteText"/>
        <w:rPr>
          <w:rFonts w:cstheme="minorHAnsi"/>
        </w:rPr>
      </w:pPr>
      <w:r w:rsidRPr="00BE7873">
        <w:rPr>
          <w:rStyle w:val="FootnoteReference"/>
          <w:rFonts w:cstheme="minorHAnsi"/>
        </w:rPr>
        <w:footnoteRef/>
      </w:r>
      <w:r w:rsidRPr="00BE7873">
        <w:rPr>
          <w:rFonts w:cstheme="minorHAnsi"/>
        </w:rPr>
        <w:t xml:space="preserve"> I2.6</w:t>
      </w:r>
      <w:r w:rsidR="00BD1CC1" w:rsidRPr="00BE7873">
        <w:rPr>
          <w:rFonts w:cstheme="minorHAnsi"/>
        </w:rPr>
        <w:t>.</w:t>
      </w:r>
    </w:p>
  </w:footnote>
  <w:footnote w:id="262">
    <w:p w14:paraId="3A91FA10" w14:textId="347FEEF2" w:rsidR="00694F2F" w:rsidRPr="00BE7873" w:rsidRDefault="00694F2F">
      <w:pPr>
        <w:pStyle w:val="FootnoteText"/>
        <w:rPr>
          <w:rFonts w:cstheme="minorHAnsi"/>
        </w:rPr>
      </w:pPr>
      <w:r w:rsidRPr="00BE7873">
        <w:rPr>
          <w:rStyle w:val="FootnoteReference"/>
          <w:rFonts w:cstheme="minorHAnsi"/>
        </w:rPr>
        <w:footnoteRef/>
      </w:r>
      <w:r w:rsidRPr="00BE7873">
        <w:rPr>
          <w:rFonts w:cstheme="minorHAnsi"/>
        </w:rPr>
        <w:t xml:space="preserve"> K2.6</w:t>
      </w:r>
      <w:r w:rsidR="00BD1CC1" w:rsidRPr="00BE7873">
        <w:rPr>
          <w:rFonts w:cstheme="minorHAnsi"/>
        </w:rPr>
        <w:t>.</w:t>
      </w:r>
    </w:p>
  </w:footnote>
  <w:footnote w:id="263">
    <w:p w14:paraId="140F021B" w14:textId="2AFE7B41" w:rsidR="00FD64A9" w:rsidRPr="00BE7873" w:rsidRDefault="00FD64A9">
      <w:pPr>
        <w:pStyle w:val="FootnoteText"/>
        <w:rPr>
          <w:rFonts w:cstheme="minorHAnsi"/>
        </w:rPr>
      </w:pPr>
      <w:r w:rsidRPr="00BE7873">
        <w:rPr>
          <w:rStyle w:val="FootnoteReference"/>
          <w:rFonts w:cstheme="minorHAnsi"/>
        </w:rPr>
        <w:footnoteRef/>
      </w:r>
      <w:r w:rsidRPr="00BE7873">
        <w:rPr>
          <w:rFonts w:cstheme="minorHAnsi"/>
        </w:rPr>
        <w:t xml:space="preserve"> C2.8</w:t>
      </w:r>
      <w:r w:rsidR="00BD1CC1" w:rsidRPr="00BE7873">
        <w:rPr>
          <w:rFonts w:cstheme="minorHAnsi"/>
        </w:rPr>
        <w:t>.</w:t>
      </w:r>
    </w:p>
  </w:footnote>
  <w:footnote w:id="264">
    <w:p w14:paraId="54893774" w14:textId="0ED9889A" w:rsidR="006B3210" w:rsidRPr="00BE7873" w:rsidRDefault="006B3210">
      <w:pPr>
        <w:pStyle w:val="FootnoteText"/>
        <w:rPr>
          <w:rFonts w:cstheme="minorHAnsi"/>
        </w:rPr>
      </w:pPr>
      <w:r w:rsidRPr="00BE7873">
        <w:rPr>
          <w:rStyle w:val="FootnoteReference"/>
          <w:rFonts w:cstheme="minorHAnsi"/>
        </w:rPr>
        <w:footnoteRef/>
      </w:r>
      <w:r w:rsidRPr="00BE7873">
        <w:rPr>
          <w:rFonts w:cstheme="minorHAnsi"/>
        </w:rPr>
        <w:t xml:space="preserve"> </w:t>
      </w:r>
      <w:r w:rsidR="005B3181" w:rsidRPr="00BE7873">
        <w:rPr>
          <w:rFonts w:cstheme="minorHAnsi"/>
        </w:rPr>
        <w:t>D2.8.</w:t>
      </w:r>
    </w:p>
  </w:footnote>
  <w:footnote w:id="265">
    <w:p w14:paraId="384E4754" w14:textId="30D9CA2A"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E2.8</w:t>
      </w:r>
      <w:r w:rsidR="00BD1CC1" w:rsidRPr="00BE7873">
        <w:rPr>
          <w:rFonts w:cstheme="minorHAnsi"/>
        </w:rPr>
        <w:t>.</w:t>
      </w:r>
    </w:p>
  </w:footnote>
  <w:footnote w:id="266">
    <w:p w14:paraId="5AFC1AF3" w14:textId="7FCB2F12"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J2.8</w:t>
      </w:r>
      <w:r w:rsidR="00BD1CC1" w:rsidRPr="00BE7873">
        <w:rPr>
          <w:rFonts w:cstheme="minorHAnsi"/>
        </w:rPr>
        <w:t>.</w:t>
      </w:r>
    </w:p>
  </w:footnote>
  <w:footnote w:id="267">
    <w:p w14:paraId="6F09A311" w14:textId="2E2D7437"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C2.8; I2.8; J2.8</w:t>
      </w:r>
      <w:r w:rsidR="00BD1CC1" w:rsidRPr="00BE7873">
        <w:rPr>
          <w:rFonts w:cstheme="minorHAnsi"/>
        </w:rPr>
        <w:t>.</w:t>
      </w:r>
    </w:p>
  </w:footnote>
  <w:footnote w:id="268">
    <w:p w14:paraId="4BF97CAE" w14:textId="20D03C59"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B2.8; E2.8; H2.8</w:t>
      </w:r>
      <w:r w:rsidR="00BD1CC1" w:rsidRPr="00BE7873">
        <w:rPr>
          <w:rFonts w:cstheme="minorHAnsi"/>
        </w:rPr>
        <w:t>.</w:t>
      </w:r>
    </w:p>
  </w:footnote>
  <w:footnote w:id="269">
    <w:p w14:paraId="2C1F625C" w14:textId="6FA7D80E"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B2.8</w:t>
      </w:r>
      <w:r w:rsidR="00BD1CC1" w:rsidRPr="00BE7873">
        <w:rPr>
          <w:rFonts w:cstheme="minorHAnsi"/>
        </w:rPr>
        <w:t>.</w:t>
      </w:r>
    </w:p>
  </w:footnote>
  <w:footnote w:id="270">
    <w:p w14:paraId="5E32A04A" w14:textId="151873FF"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D2.8</w:t>
      </w:r>
      <w:r w:rsidR="00BD1CC1" w:rsidRPr="00BE7873">
        <w:rPr>
          <w:rFonts w:cstheme="minorHAnsi"/>
        </w:rPr>
        <w:t>.</w:t>
      </w:r>
    </w:p>
  </w:footnote>
  <w:footnote w:id="271">
    <w:p w14:paraId="5C72156C" w14:textId="6626A81E"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G2.8</w:t>
      </w:r>
      <w:r w:rsidR="00BD1CC1" w:rsidRPr="00BE7873">
        <w:rPr>
          <w:rFonts w:cstheme="minorHAnsi"/>
        </w:rPr>
        <w:t>.</w:t>
      </w:r>
    </w:p>
  </w:footnote>
  <w:footnote w:id="272">
    <w:p w14:paraId="6814650B" w14:textId="740C86B9"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A2.8</w:t>
      </w:r>
      <w:r w:rsidR="00BD1CC1" w:rsidRPr="00BE7873">
        <w:rPr>
          <w:rFonts w:cstheme="minorHAnsi"/>
        </w:rPr>
        <w:t>.</w:t>
      </w:r>
    </w:p>
  </w:footnote>
  <w:footnote w:id="273">
    <w:p w14:paraId="44337F8C" w14:textId="1F9962C4" w:rsidR="003D708C" w:rsidRPr="00BE7873" w:rsidRDefault="003D708C">
      <w:pPr>
        <w:pStyle w:val="FootnoteText"/>
        <w:rPr>
          <w:rFonts w:cstheme="minorHAnsi"/>
        </w:rPr>
      </w:pPr>
      <w:r w:rsidRPr="00BE7873">
        <w:rPr>
          <w:rStyle w:val="FootnoteReference"/>
          <w:rFonts w:cstheme="minorHAnsi"/>
        </w:rPr>
        <w:footnoteRef/>
      </w:r>
      <w:r w:rsidRPr="00BE7873">
        <w:rPr>
          <w:rFonts w:cstheme="minorHAnsi"/>
        </w:rPr>
        <w:t xml:space="preserve"> K2.8</w:t>
      </w:r>
      <w:r w:rsidR="00BD1CC1" w:rsidRPr="00BE7873">
        <w:rPr>
          <w:rFonts w:cstheme="minorHAnsi"/>
        </w:rPr>
        <w:t>.</w:t>
      </w:r>
    </w:p>
  </w:footnote>
  <w:footnote w:id="274">
    <w:p w14:paraId="73AF9EC3" w14:textId="5A6EC0E9" w:rsidR="009A3ECC" w:rsidRPr="00BE7873" w:rsidRDefault="009A3ECC">
      <w:pPr>
        <w:pStyle w:val="FootnoteText"/>
        <w:rPr>
          <w:rFonts w:cstheme="minorHAnsi"/>
        </w:rPr>
      </w:pPr>
      <w:r w:rsidRPr="00BE7873">
        <w:rPr>
          <w:rStyle w:val="FootnoteReference"/>
          <w:rFonts w:cstheme="minorHAnsi"/>
        </w:rPr>
        <w:footnoteRef/>
      </w:r>
      <w:r w:rsidRPr="00BE7873">
        <w:rPr>
          <w:rFonts w:cstheme="minorHAnsi"/>
        </w:rPr>
        <w:t xml:space="preserve"> E2.10; G2.10; I2.10; J2.10; K2.10</w:t>
      </w:r>
      <w:r w:rsidR="00BD1CC1" w:rsidRPr="00BE7873">
        <w:rPr>
          <w:rFonts w:cstheme="minorHAnsi"/>
        </w:rPr>
        <w:t>.</w:t>
      </w:r>
    </w:p>
  </w:footnote>
  <w:footnote w:id="275">
    <w:p w14:paraId="1A621555" w14:textId="65EB7DF6"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K2.10</w:t>
      </w:r>
      <w:r w:rsidR="00BD1CC1" w:rsidRPr="00BE7873">
        <w:rPr>
          <w:rFonts w:cstheme="minorHAnsi"/>
        </w:rPr>
        <w:t>.</w:t>
      </w:r>
    </w:p>
  </w:footnote>
  <w:footnote w:id="276">
    <w:p w14:paraId="2BC49448" w14:textId="164C45F9"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J2.10</w:t>
      </w:r>
      <w:r w:rsidR="00BD1CC1" w:rsidRPr="00BE7873">
        <w:rPr>
          <w:rFonts w:cstheme="minorHAnsi"/>
        </w:rPr>
        <w:t>.</w:t>
      </w:r>
    </w:p>
  </w:footnote>
  <w:footnote w:id="277">
    <w:p w14:paraId="40C7B9DC" w14:textId="072521C0"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B2.10</w:t>
      </w:r>
      <w:r w:rsidR="00BD1CC1" w:rsidRPr="00BE7873">
        <w:rPr>
          <w:rFonts w:cstheme="minorHAnsi"/>
        </w:rPr>
        <w:t>.</w:t>
      </w:r>
    </w:p>
  </w:footnote>
  <w:footnote w:id="278">
    <w:p w14:paraId="611B7695" w14:textId="368C7062"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E2.10</w:t>
      </w:r>
      <w:r w:rsidR="00BD1CC1" w:rsidRPr="00BE7873">
        <w:rPr>
          <w:rFonts w:cstheme="minorHAnsi"/>
        </w:rPr>
        <w:t>.</w:t>
      </w:r>
    </w:p>
  </w:footnote>
  <w:footnote w:id="279">
    <w:p w14:paraId="4BE977C7" w14:textId="44C02AD4"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I2.10</w:t>
      </w:r>
      <w:r w:rsidR="00BD1CC1" w:rsidRPr="00BE7873">
        <w:rPr>
          <w:rFonts w:cstheme="minorHAnsi"/>
        </w:rPr>
        <w:t>.</w:t>
      </w:r>
    </w:p>
  </w:footnote>
  <w:footnote w:id="280">
    <w:p w14:paraId="5424EBE6" w14:textId="1B37EEF2"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C2.10</w:t>
      </w:r>
      <w:r w:rsidR="00BD1CC1" w:rsidRPr="00BE7873">
        <w:rPr>
          <w:rFonts w:cstheme="minorHAnsi"/>
        </w:rPr>
        <w:t>.</w:t>
      </w:r>
    </w:p>
  </w:footnote>
  <w:footnote w:id="281">
    <w:p w14:paraId="102EBF85" w14:textId="4BD66AEB"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G2.10; I2.10; J2.10</w:t>
      </w:r>
      <w:r w:rsidR="00BD1CC1" w:rsidRPr="00BE7873">
        <w:rPr>
          <w:rFonts w:cstheme="minorHAnsi"/>
        </w:rPr>
        <w:t>.</w:t>
      </w:r>
    </w:p>
  </w:footnote>
  <w:footnote w:id="282">
    <w:p w14:paraId="0FCF9B15" w14:textId="436927DD"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B2.10; C2.10; D2.10; F2.10</w:t>
      </w:r>
      <w:r w:rsidR="00BD1CC1" w:rsidRPr="00BE7873">
        <w:rPr>
          <w:rFonts w:cstheme="minorHAnsi"/>
        </w:rPr>
        <w:t>.</w:t>
      </w:r>
    </w:p>
  </w:footnote>
  <w:footnote w:id="283">
    <w:p w14:paraId="3ACA0514" w14:textId="342B162A"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A2.10</w:t>
      </w:r>
      <w:r w:rsidR="00BD1CC1" w:rsidRPr="00BE7873">
        <w:rPr>
          <w:rFonts w:cstheme="minorHAnsi"/>
        </w:rPr>
        <w:t>.</w:t>
      </w:r>
    </w:p>
  </w:footnote>
  <w:footnote w:id="284">
    <w:p w14:paraId="719EFA68" w14:textId="73FE0AAB"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H2.10</w:t>
      </w:r>
      <w:r w:rsidR="00BD1CC1" w:rsidRPr="00BE7873">
        <w:rPr>
          <w:rFonts w:cstheme="minorHAnsi"/>
        </w:rPr>
        <w:t>.</w:t>
      </w:r>
    </w:p>
  </w:footnote>
  <w:footnote w:id="285">
    <w:p w14:paraId="21BC84C1" w14:textId="73EC31E9" w:rsidR="00512873" w:rsidRPr="00BE7873" w:rsidRDefault="00512873">
      <w:pPr>
        <w:pStyle w:val="FootnoteText"/>
        <w:rPr>
          <w:rFonts w:cstheme="minorHAnsi"/>
        </w:rPr>
      </w:pPr>
      <w:r w:rsidRPr="00BE7873">
        <w:rPr>
          <w:rStyle w:val="FootnoteReference"/>
          <w:rFonts w:cstheme="minorHAnsi"/>
        </w:rPr>
        <w:footnoteRef/>
      </w:r>
      <w:r w:rsidRPr="00BE7873">
        <w:rPr>
          <w:rFonts w:cstheme="minorHAnsi"/>
        </w:rPr>
        <w:t xml:space="preserve"> B2.10</w:t>
      </w:r>
      <w:r w:rsidR="00BD1CC1" w:rsidRPr="00BE7873">
        <w:rPr>
          <w:rFonts w:cstheme="minorHAnsi"/>
        </w:rPr>
        <w:t>.</w:t>
      </w:r>
    </w:p>
  </w:footnote>
  <w:footnote w:id="286">
    <w:p w14:paraId="3183FFBA" w14:textId="4743B825" w:rsidR="00C40AC7" w:rsidRPr="00BE7873" w:rsidRDefault="00C40AC7">
      <w:pPr>
        <w:pStyle w:val="FootnoteText"/>
        <w:rPr>
          <w:rFonts w:cstheme="minorHAnsi"/>
        </w:rPr>
      </w:pPr>
      <w:r w:rsidRPr="00BE7873">
        <w:rPr>
          <w:rStyle w:val="FootnoteReference"/>
          <w:rFonts w:cstheme="minorHAnsi"/>
        </w:rPr>
        <w:footnoteRef/>
      </w:r>
      <w:r w:rsidRPr="00BE7873">
        <w:rPr>
          <w:rFonts w:cstheme="minorHAnsi"/>
        </w:rPr>
        <w:t xml:space="preserve"> B2.9; C2.9; D2.9; G2.9; K2.9</w:t>
      </w:r>
      <w:r w:rsidR="00BD1CC1" w:rsidRPr="00BE7873">
        <w:rPr>
          <w:rFonts w:cstheme="minorHAnsi"/>
        </w:rPr>
        <w:t>.</w:t>
      </w:r>
    </w:p>
  </w:footnote>
  <w:footnote w:id="287">
    <w:p w14:paraId="5FFB9739" w14:textId="0BFC5111" w:rsidR="00C40AC7" w:rsidRPr="00BE7873" w:rsidRDefault="00C40AC7">
      <w:pPr>
        <w:pStyle w:val="FootnoteText"/>
        <w:rPr>
          <w:rFonts w:cstheme="minorHAnsi"/>
        </w:rPr>
      </w:pPr>
      <w:r w:rsidRPr="00BE7873">
        <w:rPr>
          <w:rStyle w:val="FootnoteReference"/>
          <w:rFonts w:cstheme="minorHAnsi"/>
        </w:rPr>
        <w:footnoteRef/>
      </w:r>
      <w:r w:rsidRPr="00BE7873">
        <w:rPr>
          <w:rFonts w:cstheme="minorHAnsi"/>
        </w:rPr>
        <w:t xml:space="preserve"> G2.9</w:t>
      </w:r>
      <w:r w:rsidR="00BD1CC1" w:rsidRPr="00BE7873">
        <w:rPr>
          <w:rFonts w:cstheme="minorHAnsi"/>
        </w:rPr>
        <w:t>.</w:t>
      </w:r>
    </w:p>
  </w:footnote>
  <w:footnote w:id="288">
    <w:p w14:paraId="3D6EB32F" w14:textId="69BEA2AF"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F2.9; I2.9; J2.9</w:t>
      </w:r>
      <w:r w:rsidR="00BD1CC1" w:rsidRPr="00BE7873">
        <w:rPr>
          <w:rFonts w:cstheme="minorHAnsi"/>
        </w:rPr>
        <w:t>.</w:t>
      </w:r>
    </w:p>
  </w:footnote>
  <w:footnote w:id="289">
    <w:p w14:paraId="435BAF30" w14:textId="5174058A"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C2.9</w:t>
      </w:r>
      <w:r w:rsidR="00BD1CC1" w:rsidRPr="00BE7873">
        <w:rPr>
          <w:rFonts w:cstheme="minorHAnsi"/>
        </w:rPr>
        <w:t>.</w:t>
      </w:r>
    </w:p>
  </w:footnote>
  <w:footnote w:id="290">
    <w:p w14:paraId="756C2BC9" w14:textId="6B056389"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H2.9</w:t>
      </w:r>
      <w:r w:rsidR="00BD1CC1" w:rsidRPr="00BE7873">
        <w:rPr>
          <w:rFonts w:cstheme="minorHAnsi"/>
        </w:rPr>
        <w:t>.</w:t>
      </w:r>
    </w:p>
  </w:footnote>
  <w:footnote w:id="291">
    <w:p w14:paraId="271A7F47" w14:textId="48C867E5"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E2.9</w:t>
      </w:r>
      <w:r w:rsidR="00BD1CC1" w:rsidRPr="00BE7873">
        <w:rPr>
          <w:rFonts w:cstheme="minorHAnsi"/>
        </w:rPr>
        <w:t>.</w:t>
      </w:r>
    </w:p>
  </w:footnote>
  <w:footnote w:id="292">
    <w:p w14:paraId="74FADD5E" w14:textId="4B469009"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A2.9</w:t>
      </w:r>
      <w:r w:rsidR="00BD1CC1" w:rsidRPr="00BE7873">
        <w:rPr>
          <w:rFonts w:cstheme="minorHAnsi"/>
        </w:rPr>
        <w:t>.</w:t>
      </w:r>
    </w:p>
  </w:footnote>
  <w:footnote w:id="293">
    <w:p w14:paraId="1164A068" w14:textId="6D108CEC"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B2.12; C2.12</w:t>
      </w:r>
      <w:r w:rsidR="00BD1CC1" w:rsidRPr="00BE7873">
        <w:rPr>
          <w:rFonts w:cstheme="minorHAnsi"/>
        </w:rPr>
        <w:t>.</w:t>
      </w:r>
    </w:p>
  </w:footnote>
  <w:footnote w:id="294">
    <w:p w14:paraId="51CDDF53" w14:textId="2EFB29E7"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G2.12</w:t>
      </w:r>
      <w:r w:rsidR="00BD1CC1" w:rsidRPr="00BE7873">
        <w:rPr>
          <w:rFonts w:cstheme="minorHAnsi"/>
        </w:rPr>
        <w:t>.</w:t>
      </w:r>
    </w:p>
  </w:footnote>
  <w:footnote w:id="295">
    <w:p w14:paraId="337AFE45" w14:textId="7483599B"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A2.12</w:t>
      </w:r>
      <w:r w:rsidR="00BD1CC1" w:rsidRPr="00BE7873">
        <w:rPr>
          <w:rFonts w:cstheme="minorHAnsi"/>
        </w:rPr>
        <w:t>.</w:t>
      </w:r>
    </w:p>
  </w:footnote>
  <w:footnote w:id="296">
    <w:p w14:paraId="0A27B107" w14:textId="6E119594"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E2.12</w:t>
      </w:r>
      <w:r w:rsidR="00BD1CC1" w:rsidRPr="00BE7873">
        <w:rPr>
          <w:rFonts w:cstheme="minorHAnsi"/>
        </w:rPr>
        <w:t>.</w:t>
      </w:r>
    </w:p>
  </w:footnote>
  <w:footnote w:id="297">
    <w:p w14:paraId="50A14F00" w14:textId="33A43BCA"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B2.12</w:t>
      </w:r>
      <w:r w:rsidR="00BD1CC1" w:rsidRPr="00BE7873">
        <w:rPr>
          <w:rFonts w:cstheme="minorHAnsi"/>
        </w:rPr>
        <w:t>.</w:t>
      </w:r>
    </w:p>
  </w:footnote>
  <w:footnote w:id="298">
    <w:p w14:paraId="0B337961" w14:textId="3E9672F3"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F2.21</w:t>
      </w:r>
      <w:r w:rsidR="00BD1CC1" w:rsidRPr="00BE7873">
        <w:rPr>
          <w:rFonts w:cstheme="minorHAnsi"/>
        </w:rPr>
        <w:t>.</w:t>
      </w:r>
    </w:p>
  </w:footnote>
  <w:footnote w:id="299">
    <w:p w14:paraId="4AC7B02A" w14:textId="2CC4A174" w:rsidR="006B36D3" w:rsidRPr="00BE7873" w:rsidRDefault="006B36D3">
      <w:pPr>
        <w:pStyle w:val="FootnoteText"/>
        <w:rPr>
          <w:rFonts w:cstheme="minorHAnsi"/>
        </w:rPr>
      </w:pPr>
      <w:r w:rsidRPr="00BE7873">
        <w:rPr>
          <w:rStyle w:val="FootnoteReference"/>
          <w:rFonts w:cstheme="minorHAnsi"/>
        </w:rPr>
        <w:footnoteRef/>
      </w:r>
      <w:r w:rsidRPr="00BE7873">
        <w:rPr>
          <w:rFonts w:cstheme="minorHAnsi"/>
        </w:rPr>
        <w:t xml:space="preserve"> A2.12; G2.12</w:t>
      </w:r>
      <w:r w:rsidR="00BD1CC1" w:rsidRPr="00BE7873">
        <w:rPr>
          <w:rFonts w:cstheme="minorHAnsi"/>
        </w:rPr>
        <w:t>.</w:t>
      </w:r>
    </w:p>
  </w:footnote>
  <w:footnote w:id="300">
    <w:p w14:paraId="718FF688" w14:textId="0E72BC6E" w:rsidR="002E5117" w:rsidRPr="00BE7873" w:rsidRDefault="002E5117">
      <w:pPr>
        <w:pStyle w:val="FootnoteText"/>
        <w:rPr>
          <w:rFonts w:cstheme="minorHAnsi"/>
        </w:rPr>
      </w:pPr>
      <w:r w:rsidRPr="00BE7873">
        <w:rPr>
          <w:rStyle w:val="FootnoteReference"/>
          <w:rFonts w:cstheme="minorHAnsi"/>
        </w:rPr>
        <w:footnoteRef/>
      </w:r>
      <w:r w:rsidRPr="00BE7873">
        <w:rPr>
          <w:rFonts w:cstheme="minorHAnsi"/>
        </w:rPr>
        <w:t xml:space="preserve"> D2.12; H2.17</w:t>
      </w:r>
      <w:r w:rsidR="00BD1CC1" w:rsidRPr="00BE7873">
        <w:rPr>
          <w:rFonts w:cstheme="minorHAnsi"/>
        </w:rPr>
        <w:t>.</w:t>
      </w:r>
    </w:p>
  </w:footnote>
  <w:footnote w:id="301">
    <w:p w14:paraId="1DECE139" w14:textId="62B380E8"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D2.13</w:t>
      </w:r>
      <w:r w:rsidR="00BD1CC1" w:rsidRPr="00BE7873">
        <w:rPr>
          <w:rFonts w:cstheme="minorHAnsi"/>
        </w:rPr>
        <w:t>.</w:t>
      </w:r>
    </w:p>
  </w:footnote>
  <w:footnote w:id="302">
    <w:p w14:paraId="7A78D059" w14:textId="1B651FEC"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C2.13; D2.13; K2.13</w:t>
      </w:r>
      <w:r w:rsidR="00BD1CC1" w:rsidRPr="00BE7873">
        <w:rPr>
          <w:rFonts w:cstheme="minorHAnsi"/>
        </w:rPr>
        <w:t>.</w:t>
      </w:r>
    </w:p>
  </w:footnote>
  <w:footnote w:id="303">
    <w:p w14:paraId="6FA1793E" w14:textId="118659D5"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A2.13; D2.13; E2.13</w:t>
      </w:r>
      <w:r w:rsidR="00BD1CC1" w:rsidRPr="00BE7873">
        <w:rPr>
          <w:rFonts w:cstheme="minorHAnsi"/>
        </w:rPr>
        <w:t>.</w:t>
      </w:r>
    </w:p>
  </w:footnote>
  <w:footnote w:id="304">
    <w:p w14:paraId="7DEBC092" w14:textId="6A310396"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G2.13; I2.13; K2.13</w:t>
      </w:r>
      <w:r w:rsidR="00BD1CC1" w:rsidRPr="00BE7873">
        <w:rPr>
          <w:rFonts w:cstheme="minorHAnsi"/>
        </w:rPr>
        <w:t>.</w:t>
      </w:r>
    </w:p>
  </w:footnote>
  <w:footnote w:id="305">
    <w:p w14:paraId="0F5DAAD8" w14:textId="6011451D"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G2.13; J2.13</w:t>
      </w:r>
      <w:r w:rsidR="00BB79CC" w:rsidRPr="00BE7873">
        <w:rPr>
          <w:rFonts w:cstheme="minorHAnsi"/>
        </w:rPr>
        <w:t>.</w:t>
      </w:r>
    </w:p>
  </w:footnote>
  <w:footnote w:id="306">
    <w:p w14:paraId="1433A31D" w14:textId="119552D0"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D2.16; H2.16</w:t>
      </w:r>
      <w:r w:rsidR="00BB79CC" w:rsidRPr="00BE7873">
        <w:rPr>
          <w:rFonts w:cstheme="minorHAnsi"/>
        </w:rPr>
        <w:t>.</w:t>
      </w:r>
    </w:p>
  </w:footnote>
  <w:footnote w:id="307">
    <w:p w14:paraId="29D1CA6D" w14:textId="2896B0E8"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J2.16; K2.16</w:t>
      </w:r>
      <w:r w:rsidR="00BB79CC" w:rsidRPr="00BE7873">
        <w:rPr>
          <w:rFonts w:cstheme="minorHAnsi"/>
        </w:rPr>
        <w:t>.</w:t>
      </w:r>
    </w:p>
  </w:footnote>
  <w:footnote w:id="308">
    <w:p w14:paraId="2B9F16C7" w14:textId="380D88BA" w:rsidR="00616FD7" w:rsidRPr="00BE7873" w:rsidRDefault="00616FD7">
      <w:pPr>
        <w:pStyle w:val="FootnoteText"/>
        <w:rPr>
          <w:rFonts w:cstheme="minorHAnsi"/>
        </w:rPr>
      </w:pPr>
      <w:r w:rsidRPr="00BE7873">
        <w:rPr>
          <w:rStyle w:val="FootnoteReference"/>
          <w:rFonts w:cstheme="minorHAnsi"/>
        </w:rPr>
        <w:footnoteRef/>
      </w:r>
      <w:r w:rsidRPr="00BE7873">
        <w:rPr>
          <w:rFonts w:cstheme="minorHAnsi"/>
        </w:rPr>
        <w:t xml:space="preserve"> H2.16</w:t>
      </w:r>
      <w:r w:rsidR="00BB79CC" w:rsidRPr="00BE7873">
        <w:rPr>
          <w:rFonts w:cstheme="minorHAnsi"/>
        </w:rPr>
        <w:t>.</w:t>
      </w:r>
    </w:p>
  </w:footnote>
  <w:footnote w:id="309">
    <w:p w14:paraId="37BBDE46" w14:textId="7A43163E"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A2.15; E2.15; I2.15; J2.15; K2.15</w:t>
      </w:r>
      <w:r w:rsidR="00BB79CC" w:rsidRPr="00BE7873">
        <w:rPr>
          <w:rFonts w:cstheme="minorHAnsi"/>
        </w:rPr>
        <w:t>.</w:t>
      </w:r>
    </w:p>
  </w:footnote>
  <w:footnote w:id="310">
    <w:p w14:paraId="2AACCAE6" w14:textId="7AB93E15"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B2.15</w:t>
      </w:r>
      <w:r w:rsidR="00BB79CC" w:rsidRPr="00BE7873">
        <w:rPr>
          <w:rFonts w:cstheme="minorHAnsi"/>
        </w:rPr>
        <w:t>.</w:t>
      </w:r>
    </w:p>
  </w:footnote>
  <w:footnote w:id="311">
    <w:p w14:paraId="33BFC46B" w14:textId="2F8FABAF"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J2.15</w:t>
      </w:r>
      <w:r w:rsidR="00BB79CC" w:rsidRPr="00BE7873">
        <w:rPr>
          <w:rFonts w:cstheme="minorHAnsi"/>
        </w:rPr>
        <w:t>.</w:t>
      </w:r>
    </w:p>
  </w:footnote>
  <w:footnote w:id="312">
    <w:p w14:paraId="68D0B2FE" w14:textId="35BA1C63"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H2.15</w:t>
      </w:r>
      <w:r w:rsidR="00BB79CC" w:rsidRPr="00BE7873">
        <w:rPr>
          <w:rFonts w:cstheme="minorHAnsi"/>
        </w:rPr>
        <w:t>.</w:t>
      </w:r>
    </w:p>
  </w:footnote>
  <w:footnote w:id="313">
    <w:p w14:paraId="0164F2D3" w14:textId="3FDFC434"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C2.15</w:t>
      </w:r>
      <w:r w:rsidR="00BB79CC" w:rsidRPr="00BE7873">
        <w:rPr>
          <w:rFonts w:cstheme="minorHAnsi"/>
        </w:rPr>
        <w:t>.</w:t>
      </w:r>
    </w:p>
  </w:footnote>
  <w:footnote w:id="314">
    <w:p w14:paraId="5B552B2D" w14:textId="0676C840" w:rsidR="0032792A" w:rsidRPr="00BE7873" w:rsidRDefault="0032792A">
      <w:pPr>
        <w:pStyle w:val="FootnoteText"/>
        <w:rPr>
          <w:rFonts w:cstheme="minorHAnsi"/>
        </w:rPr>
      </w:pPr>
      <w:r w:rsidRPr="00BE7873">
        <w:rPr>
          <w:rStyle w:val="FootnoteReference"/>
          <w:rFonts w:cstheme="minorHAnsi"/>
        </w:rPr>
        <w:footnoteRef/>
      </w:r>
      <w:r w:rsidRPr="00BE7873">
        <w:rPr>
          <w:rFonts w:cstheme="minorHAnsi"/>
        </w:rPr>
        <w:t xml:space="preserve"> D2.15</w:t>
      </w:r>
      <w:r w:rsidR="00BB79CC" w:rsidRPr="00BE7873">
        <w:rPr>
          <w:rFonts w:cstheme="minorHAnsi"/>
        </w:rPr>
        <w:t>.</w:t>
      </w:r>
    </w:p>
  </w:footnote>
  <w:footnote w:id="315">
    <w:p w14:paraId="5BF5A5F5" w14:textId="15ECEC0F"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F2.15</w:t>
      </w:r>
      <w:r w:rsidR="00BB79CC" w:rsidRPr="00BE7873">
        <w:rPr>
          <w:rFonts w:cstheme="minorHAnsi"/>
        </w:rPr>
        <w:t>.</w:t>
      </w:r>
    </w:p>
  </w:footnote>
  <w:footnote w:id="316">
    <w:p w14:paraId="6B949F5F" w14:textId="3D28C6C1"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G2.15</w:t>
      </w:r>
      <w:r w:rsidR="00BB79CC" w:rsidRPr="00BE7873">
        <w:rPr>
          <w:rFonts w:cstheme="minorHAnsi"/>
        </w:rPr>
        <w:t>.</w:t>
      </w:r>
    </w:p>
  </w:footnote>
  <w:footnote w:id="317">
    <w:p w14:paraId="159584B7" w14:textId="605DA2A4"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E2.15</w:t>
      </w:r>
      <w:r w:rsidR="00BB79CC" w:rsidRPr="00BE7873">
        <w:rPr>
          <w:rFonts w:cstheme="minorHAnsi"/>
        </w:rPr>
        <w:t>.</w:t>
      </w:r>
    </w:p>
  </w:footnote>
  <w:footnote w:id="318">
    <w:p w14:paraId="00C1D710" w14:textId="03356731"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B2.14; F2.14</w:t>
      </w:r>
      <w:r w:rsidR="00BB79CC" w:rsidRPr="00BE7873">
        <w:rPr>
          <w:rFonts w:cstheme="minorHAnsi"/>
        </w:rPr>
        <w:t>.</w:t>
      </w:r>
    </w:p>
  </w:footnote>
  <w:footnote w:id="319">
    <w:p w14:paraId="79A3DBCB" w14:textId="32C46EB6"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I2.14</w:t>
      </w:r>
      <w:r w:rsidR="00BB79CC" w:rsidRPr="00BE7873">
        <w:rPr>
          <w:rFonts w:cstheme="minorHAnsi"/>
        </w:rPr>
        <w:t>.</w:t>
      </w:r>
    </w:p>
  </w:footnote>
  <w:footnote w:id="320">
    <w:p w14:paraId="44DDEF8D" w14:textId="34D80088" w:rsidR="0064646F" w:rsidRPr="00BE7873" w:rsidRDefault="0064646F">
      <w:pPr>
        <w:pStyle w:val="FootnoteText"/>
        <w:rPr>
          <w:rFonts w:cstheme="minorHAnsi"/>
        </w:rPr>
      </w:pPr>
      <w:r w:rsidRPr="00BE7873">
        <w:rPr>
          <w:rStyle w:val="FootnoteReference"/>
          <w:rFonts w:cstheme="minorHAnsi"/>
        </w:rPr>
        <w:footnoteRef/>
      </w:r>
      <w:r w:rsidRPr="00BE7873">
        <w:rPr>
          <w:rFonts w:cstheme="minorHAnsi"/>
        </w:rPr>
        <w:t xml:space="preserve"> A2.14</w:t>
      </w:r>
      <w:r w:rsidR="00BB79CC" w:rsidRPr="00BE7873">
        <w:rPr>
          <w:rFonts w:cstheme="minorHAnsi"/>
        </w:rPr>
        <w:t>.</w:t>
      </w:r>
    </w:p>
  </w:footnote>
  <w:footnote w:id="321">
    <w:p w14:paraId="14B6BAEE" w14:textId="5D9925AA" w:rsidR="00F03E81" w:rsidRPr="00BE7873" w:rsidRDefault="00F03E81">
      <w:pPr>
        <w:pStyle w:val="FootnoteText"/>
        <w:rPr>
          <w:rFonts w:cstheme="minorHAnsi"/>
        </w:rPr>
      </w:pPr>
      <w:r w:rsidRPr="00BE7873">
        <w:rPr>
          <w:rStyle w:val="FootnoteReference"/>
          <w:rFonts w:cstheme="minorHAnsi"/>
        </w:rPr>
        <w:footnoteRef/>
      </w:r>
      <w:r w:rsidRPr="00BE7873">
        <w:rPr>
          <w:rFonts w:cstheme="minorHAnsi"/>
        </w:rPr>
        <w:t xml:space="preserve"> G2.14</w:t>
      </w:r>
      <w:r w:rsidR="00BB79CC" w:rsidRPr="00BE7873">
        <w:rPr>
          <w:rFonts w:cstheme="minorHAnsi"/>
        </w:rPr>
        <w:t>.</w:t>
      </w:r>
    </w:p>
  </w:footnote>
  <w:footnote w:id="322">
    <w:p w14:paraId="71F12324" w14:textId="5746D6CE" w:rsidR="00F03E81" w:rsidRPr="00BE7873" w:rsidRDefault="00F03E81">
      <w:pPr>
        <w:pStyle w:val="FootnoteText"/>
        <w:rPr>
          <w:rFonts w:cstheme="minorHAnsi"/>
        </w:rPr>
      </w:pPr>
      <w:r w:rsidRPr="00BE7873">
        <w:rPr>
          <w:rStyle w:val="FootnoteReference"/>
          <w:rFonts w:cstheme="minorHAnsi"/>
        </w:rPr>
        <w:footnoteRef/>
      </w:r>
      <w:r w:rsidRPr="00BE7873">
        <w:rPr>
          <w:rFonts w:cstheme="minorHAnsi"/>
        </w:rPr>
        <w:t xml:space="preserve"> E2.14</w:t>
      </w:r>
      <w:r w:rsidR="00BB79CC" w:rsidRPr="00BE7873">
        <w:rPr>
          <w:rFonts w:cstheme="minorHAnsi"/>
        </w:rPr>
        <w:t>.</w:t>
      </w:r>
    </w:p>
  </w:footnote>
  <w:footnote w:id="323">
    <w:p w14:paraId="03C9F5F8" w14:textId="53AB73D4" w:rsidR="00F03E81" w:rsidRPr="00BE7873" w:rsidRDefault="00F03E81">
      <w:pPr>
        <w:pStyle w:val="FootnoteText"/>
        <w:rPr>
          <w:rFonts w:cstheme="minorHAnsi"/>
        </w:rPr>
      </w:pPr>
      <w:r w:rsidRPr="00BE7873">
        <w:rPr>
          <w:rStyle w:val="FootnoteReference"/>
          <w:rFonts w:cstheme="minorHAnsi"/>
        </w:rPr>
        <w:footnoteRef/>
      </w:r>
      <w:r w:rsidRPr="00BE7873">
        <w:rPr>
          <w:rFonts w:cstheme="minorHAnsi"/>
        </w:rPr>
        <w:t xml:space="preserve"> C2.14</w:t>
      </w:r>
      <w:r w:rsidR="00BB79CC" w:rsidRPr="00BE7873">
        <w:rPr>
          <w:rFonts w:cstheme="minorHAnsi"/>
        </w:rPr>
        <w:t>.</w:t>
      </w:r>
    </w:p>
  </w:footnote>
  <w:footnote w:id="324">
    <w:p w14:paraId="4C847F49" w14:textId="7387616E" w:rsidR="001F304C" w:rsidRPr="00BE7873" w:rsidRDefault="001F304C">
      <w:pPr>
        <w:pStyle w:val="FootnoteText"/>
        <w:rPr>
          <w:rFonts w:cstheme="minorHAnsi"/>
        </w:rPr>
      </w:pPr>
      <w:r w:rsidRPr="00BE7873">
        <w:rPr>
          <w:rStyle w:val="FootnoteReference"/>
          <w:rFonts w:cstheme="minorHAnsi"/>
        </w:rPr>
        <w:footnoteRef/>
      </w:r>
      <w:r w:rsidRPr="00BE7873">
        <w:rPr>
          <w:rFonts w:cstheme="minorHAnsi"/>
        </w:rPr>
        <w:t xml:space="preserve"> D2.14; K2.14</w:t>
      </w:r>
      <w:r w:rsidR="00BB79CC" w:rsidRPr="00BE7873">
        <w:rPr>
          <w:rFonts w:cstheme="minorHAnsi"/>
        </w:rPr>
        <w:t>.</w:t>
      </w:r>
    </w:p>
  </w:footnote>
  <w:footnote w:id="325">
    <w:p w14:paraId="52B2CC30" w14:textId="2BB1BBDD" w:rsidR="001F304C" w:rsidRPr="00BE7873" w:rsidRDefault="001F304C">
      <w:pPr>
        <w:pStyle w:val="FootnoteText"/>
        <w:rPr>
          <w:rFonts w:cstheme="minorHAnsi"/>
        </w:rPr>
      </w:pPr>
      <w:r w:rsidRPr="00BE7873">
        <w:rPr>
          <w:rStyle w:val="FootnoteReference"/>
          <w:rFonts w:cstheme="minorHAnsi"/>
        </w:rPr>
        <w:footnoteRef/>
      </w:r>
      <w:r w:rsidRPr="00BE7873">
        <w:rPr>
          <w:rFonts w:cstheme="minorHAnsi"/>
        </w:rPr>
        <w:t xml:space="preserve"> D2.14</w:t>
      </w:r>
      <w:r w:rsidR="00BB79CC" w:rsidRPr="00BE7873">
        <w:rPr>
          <w:rFonts w:cstheme="minorHAnsi"/>
        </w:rPr>
        <w:t>.</w:t>
      </w:r>
    </w:p>
  </w:footnote>
  <w:footnote w:id="326">
    <w:p w14:paraId="2E53FECB" w14:textId="5C80CD59" w:rsidR="00B049D6" w:rsidRPr="00BE7873" w:rsidRDefault="00B049D6">
      <w:pPr>
        <w:pStyle w:val="FootnoteText"/>
        <w:rPr>
          <w:rFonts w:cstheme="minorHAnsi"/>
        </w:rPr>
      </w:pPr>
      <w:r w:rsidRPr="00BE7873">
        <w:rPr>
          <w:rStyle w:val="FootnoteReference"/>
          <w:rFonts w:cstheme="minorHAnsi"/>
        </w:rPr>
        <w:footnoteRef/>
      </w:r>
      <w:r w:rsidRPr="00BE7873">
        <w:rPr>
          <w:rFonts w:cstheme="minorHAnsi"/>
        </w:rPr>
        <w:t xml:space="preserve"> E2.17</w:t>
      </w:r>
      <w:r w:rsidR="00BB79CC" w:rsidRPr="00BE7873">
        <w:rPr>
          <w:rFonts w:cstheme="minorHAnsi"/>
        </w:rPr>
        <w:t>.</w:t>
      </w:r>
    </w:p>
  </w:footnote>
  <w:footnote w:id="327">
    <w:p w14:paraId="2E3C72CD" w14:textId="5452B4C9" w:rsidR="003033B0" w:rsidRPr="00BE7873" w:rsidRDefault="003033B0">
      <w:pPr>
        <w:pStyle w:val="FootnoteText"/>
        <w:rPr>
          <w:rFonts w:cstheme="minorHAnsi"/>
        </w:rPr>
      </w:pPr>
      <w:r w:rsidRPr="00BE7873">
        <w:rPr>
          <w:rStyle w:val="FootnoteReference"/>
          <w:rFonts w:cstheme="minorHAnsi"/>
        </w:rPr>
        <w:footnoteRef/>
      </w:r>
      <w:r w:rsidRPr="00BE7873">
        <w:rPr>
          <w:rFonts w:cstheme="minorHAnsi"/>
        </w:rPr>
        <w:t xml:space="preserve"> A2.17</w:t>
      </w:r>
      <w:r w:rsidR="00BB79CC" w:rsidRPr="00BE7873">
        <w:rPr>
          <w:rFonts w:cstheme="minorHAnsi"/>
        </w:rPr>
        <w:t>.</w:t>
      </w:r>
    </w:p>
  </w:footnote>
  <w:footnote w:id="328">
    <w:p w14:paraId="2990DDE6" w14:textId="03EE5A9D" w:rsidR="003033B0" w:rsidRPr="00BE7873" w:rsidRDefault="003033B0">
      <w:pPr>
        <w:pStyle w:val="FootnoteText"/>
        <w:rPr>
          <w:rFonts w:cstheme="minorHAnsi"/>
        </w:rPr>
      </w:pPr>
      <w:r w:rsidRPr="00BE7873">
        <w:rPr>
          <w:rStyle w:val="FootnoteReference"/>
          <w:rFonts w:cstheme="minorHAnsi"/>
        </w:rPr>
        <w:footnoteRef/>
      </w:r>
      <w:r w:rsidRPr="00BE7873">
        <w:rPr>
          <w:rFonts w:cstheme="minorHAnsi"/>
        </w:rPr>
        <w:t xml:space="preserve"> A2.17</w:t>
      </w:r>
      <w:r w:rsidR="00BB79CC" w:rsidRPr="00BE7873">
        <w:rPr>
          <w:rFonts w:cstheme="minorHAnsi"/>
        </w:rPr>
        <w:t>.</w:t>
      </w:r>
    </w:p>
  </w:footnote>
  <w:footnote w:id="329">
    <w:p w14:paraId="0B527D98" w14:textId="6A16F979"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C2.17</w:t>
      </w:r>
      <w:r w:rsidR="00BB79CC" w:rsidRPr="00BE7873">
        <w:rPr>
          <w:rFonts w:cstheme="minorHAnsi"/>
        </w:rPr>
        <w:t>.</w:t>
      </w:r>
    </w:p>
  </w:footnote>
  <w:footnote w:id="330">
    <w:p w14:paraId="7F6E491C" w14:textId="0E6D78E4"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2.17</w:t>
      </w:r>
      <w:r w:rsidR="00BB79CC" w:rsidRPr="00BE7873">
        <w:rPr>
          <w:rFonts w:cstheme="minorHAnsi"/>
        </w:rPr>
        <w:t>.</w:t>
      </w:r>
    </w:p>
  </w:footnote>
  <w:footnote w:id="331">
    <w:p w14:paraId="4A635A3D" w14:textId="18C385D1"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I2.17</w:t>
      </w:r>
      <w:r w:rsidR="00BB79CC" w:rsidRPr="00BE7873">
        <w:rPr>
          <w:rFonts w:cstheme="minorHAnsi"/>
        </w:rPr>
        <w:t>.</w:t>
      </w:r>
    </w:p>
  </w:footnote>
  <w:footnote w:id="332">
    <w:p w14:paraId="7E081F21" w14:textId="1FF1653D"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K2.17</w:t>
      </w:r>
      <w:r w:rsidR="00BB79CC" w:rsidRPr="00BE7873">
        <w:rPr>
          <w:rFonts w:cstheme="minorHAnsi"/>
        </w:rPr>
        <w:t>.</w:t>
      </w:r>
    </w:p>
  </w:footnote>
  <w:footnote w:id="333">
    <w:p w14:paraId="4F17FAEE" w14:textId="0AC5A57D"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D2.17</w:t>
      </w:r>
      <w:r w:rsidR="00BB79CC" w:rsidRPr="00BE7873">
        <w:rPr>
          <w:rFonts w:cstheme="minorHAnsi"/>
        </w:rPr>
        <w:t>.</w:t>
      </w:r>
    </w:p>
  </w:footnote>
  <w:footnote w:id="334">
    <w:p w14:paraId="07831042" w14:textId="5B6A5518"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B2.17</w:t>
      </w:r>
      <w:r w:rsidR="00BB79CC" w:rsidRPr="00BE7873">
        <w:rPr>
          <w:rFonts w:cstheme="minorHAnsi"/>
        </w:rPr>
        <w:t>.</w:t>
      </w:r>
    </w:p>
  </w:footnote>
  <w:footnote w:id="335">
    <w:p w14:paraId="0E39D9FC" w14:textId="194F6BC3"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J2.17</w:t>
      </w:r>
      <w:r w:rsidR="00BB79CC" w:rsidRPr="00BE7873">
        <w:rPr>
          <w:rFonts w:cstheme="minorHAnsi"/>
        </w:rPr>
        <w:t>.</w:t>
      </w:r>
    </w:p>
  </w:footnote>
  <w:footnote w:id="336">
    <w:p w14:paraId="455CA537" w14:textId="16E5DCDA"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B2.17; H2.17</w:t>
      </w:r>
      <w:r w:rsidR="00BB79CC" w:rsidRPr="00BE7873">
        <w:rPr>
          <w:rFonts w:cstheme="minorHAnsi"/>
        </w:rPr>
        <w:t>.</w:t>
      </w:r>
    </w:p>
  </w:footnote>
  <w:footnote w:id="337">
    <w:p w14:paraId="782F3454" w14:textId="0B5655D7"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G2.17</w:t>
      </w:r>
      <w:r w:rsidR="00BB79CC" w:rsidRPr="00BE7873">
        <w:rPr>
          <w:rFonts w:cstheme="minorHAnsi"/>
        </w:rPr>
        <w:t>.</w:t>
      </w:r>
    </w:p>
  </w:footnote>
  <w:footnote w:id="338">
    <w:p w14:paraId="575E60ED" w14:textId="0A27C6E4"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A3.1; C3.1; I3.1; J3.1; K3.1</w:t>
      </w:r>
      <w:r w:rsidR="00BB79CC" w:rsidRPr="00BE7873">
        <w:rPr>
          <w:rFonts w:cstheme="minorHAnsi"/>
        </w:rPr>
        <w:t>.</w:t>
      </w:r>
    </w:p>
  </w:footnote>
  <w:footnote w:id="339">
    <w:p w14:paraId="6D5D1805" w14:textId="3305CBA1"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A3.1</w:t>
      </w:r>
      <w:r w:rsidR="00BB79CC" w:rsidRPr="00BE7873">
        <w:rPr>
          <w:rFonts w:cstheme="minorHAnsi"/>
        </w:rPr>
        <w:t>.</w:t>
      </w:r>
    </w:p>
  </w:footnote>
  <w:footnote w:id="340">
    <w:p w14:paraId="3D132DC0" w14:textId="0061BF2D"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B3.1</w:t>
      </w:r>
      <w:r w:rsidR="00BB79CC" w:rsidRPr="00BE7873">
        <w:rPr>
          <w:rFonts w:cstheme="minorHAnsi"/>
        </w:rPr>
        <w:t>.</w:t>
      </w:r>
    </w:p>
  </w:footnote>
  <w:footnote w:id="341">
    <w:p w14:paraId="1D412B07" w14:textId="40EFD31A" w:rsidR="000B5542" w:rsidRPr="00BE7873" w:rsidRDefault="000B5542">
      <w:pPr>
        <w:pStyle w:val="FootnoteText"/>
        <w:rPr>
          <w:rFonts w:cstheme="minorHAnsi"/>
        </w:rPr>
      </w:pPr>
      <w:r w:rsidRPr="00BE7873">
        <w:rPr>
          <w:rStyle w:val="FootnoteReference"/>
          <w:rFonts w:cstheme="minorHAnsi"/>
        </w:rPr>
        <w:footnoteRef/>
      </w:r>
      <w:r w:rsidRPr="00BE7873">
        <w:rPr>
          <w:rFonts w:cstheme="minorHAnsi"/>
        </w:rPr>
        <w:t xml:space="preserve"> G3.1</w:t>
      </w:r>
      <w:r w:rsidR="00BB79CC" w:rsidRPr="00BE7873">
        <w:rPr>
          <w:rFonts w:cstheme="minorHAnsi"/>
        </w:rPr>
        <w:t>.</w:t>
      </w:r>
    </w:p>
  </w:footnote>
  <w:footnote w:id="342">
    <w:p w14:paraId="576B2C68" w14:textId="4B82574D"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D3.1; E3.1; F3.1</w:t>
      </w:r>
      <w:r w:rsidR="00BB79CC" w:rsidRPr="00BE7873">
        <w:rPr>
          <w:rFonts w:cstheme="minorHAnsi"/>
        </w:rPr>
        <w:t>.</w:t>
      </w:r>
    </w:p>
  </w:footnote>
  <w:footnote w:id="343">
    <w:p w14:paraId="69A293DB" w14:textId="625BF871"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H3.1</w:t>
      </w:r>
      <w:r w:rsidR="00BB79CC" w:rsidRPr="00BE7873">
        <w:rPr>
          <w:rFonts w:cstheme="minorHAnsi"/>
        </w:rPr>
        <w:t>.</w:t>
      </w:r>
    </w:p>
  </w:footnote>
  <w:footnote w:id="344">
    <w:p w14:paraId="55FA47F8" w14:textId="7D56EE39"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A3.2; B3.2</w:t>
      </w:r>
      <w:r w:rsidR="00BB79CC" w:rsidRPr="00BE7873">
        <w:rPr>
          <w:rFonts w:cstheme="minorHAnsi"/>
        </w:rPr>
        <w:t>.</w:t>
      </w:r>
    </w:p>
  </w:footnote>
  <w:footnote w:id="345">
    <w:p w14:paraId="360B7BC6" w14:textId="0AFE057C"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C3.2; D3.2; E3.2; I3.2; K3.2</w:t>
      </w:r>
      <w:r w:rsidR="00BB79CC" w:rsidRPr="00BE7873">
        <w:rPr>
          <w:rFonts w:cstheme="minorHAnsi"/>
        </w:rPr>
        <w:t>.</w:t>
      </w:r>
    </w:p>
  </w:footnote>
  <w:footnote w:id="346">
    <w:p w14:paraId="1D875638" w14:textId="4E25146D" w:rsidR="00B03549" w:rsidRPr="00BE7873" w:rsidRDefault="00B03549">
      <w:pPr>
        <w:pStyle w:val="FootnoteText"/>
        <w:rPr>
          <w:rFonts w:cstheme="minorHAnsi"/>
        </w:rPr>
      </w:pPr>
      <w:r w:rsidRPr="00BE7873">
        <w:rPr>
          <w:rStyle w:val="FootnoteReference"/>
          <w:rFonts w:cstheme="minorHAnsi"/>
        </w:rPr>
        <w:footnoteRef/>
      </w:r>
      <w:r w:rsidRPr="00BE7873">
        <w:rPr>
          <w:rFonts w:cstheme="minorHAnsi"/>
        </w:rPr>
        <w:t xml:space="preserve"> G3.2; J3.2</w:t>
      </w:r>
      <w:r w:rsidR="00BB79CC" w:rsidRPr="00BE7873">
        <w:rPr>
          <w:rFonts w:cstheme="minorHAnsi"/>
        </w:rPr>
        <w:t>.</w:t>
      </w:r>
    </w:p>
  </w:footnote>
  <w:footnote w:id="347">
    <w:p w14:paraId="4B6531E9" w14:textId="7F8D8424" w:rsidR="007A0FF9" w:rsidRPr="00BE7873" w:rsidRDefault="007A0FF9">
      <w:pPr>
        <w:pStyle w:val="FootnoteText"/>
        <w:rPr>
          <w:rFonts w:cstheme="minorHAnsi"/>
        </w:rPr>
      </w:pPr>
      <w:r w:rsidRPr="00BE7873">
        <w:rPr>
          <w:rStyle w:val="FootnoteReference"/>
          <w:rFonts w:cstheme="minorHAnsi"/>
        </w:rPr>
        <w:footnoteRef/>
      </w:r>
      <w:r w:rsidRPr="00BE7873">
        <w:rPr>
          <w:rFonts w:cstheme="minorHAnsi"/>
        </w:rPr>
        <w:t xml:space="preserve"> F3.2</w:t>
      </w:r>
      <w:r w:rsidR="00BB79CC" w:rsidRPr="00BE7873">
        <w:rPr>
          <w:rFonts w:cstheme="minorHAnsi"/>
        </w:rPr>
        <w:t>.</w:t>
      </w:r>
    </w:p>
  </w:footnote>
  <w:footnote w:id="348">
    <w:p w14:paraId="76700317" w14:textId="4A041D81" w:rsidR="00C02096" w:rsidRPr="00BE7873" w:rsidRDefault="00C02096">
      <w:pPr>
        <w:pStyle w:val="FootnoteText"/>
        <w:rPr>
          <w:rFonts w:cstheme="minorHAnsi"/>
        </w:rPr>
      </w:pPr>
      <w:r w:rsidRPr="00BE7873">
        <w:rPr>
          <w:rStyle w:val="FootnoteReference"/>
          <w:rFonts w:cstheme="minorHAnsi"/>
        </w:rPr>
        <w:footnoteRef/>
      </w:r>
      <w:r w:rsidRPr="00BE7873">
        <w:rPr>
          <w:rFonts w:cstheme="minorHAnsi"/>
        </w:rPr>
        <w:t xml:space="preserve"> F3.4; I3.4; J3.4; K3.4</w:t>
      </w:r>
      <w:r w:rsidR="00BB79CC" w:rsidRPr="00BE7873">
        <w:rPr>
          <w:rFonts w:cstheme="minorHAnsi"/>
        </w:rPr>
        <w:t>.</w:t>
      </w:r>
    </w:p>
  </w:footnote>
  <w:footnote w:id="349">
    <w:p w14:paraId="525C5EB2" w14:textId="73136484" w:rsidR="00C02096" w:rsidRPr="00BE7873" w:rsidRDefault="00C02096">
      <w:pPr>
        <w:pStyle w:val="FootnoteText"/>
        <w:rPr>
          <w:rFonts w:cstheme="minorHAnsi"/>
        </w:rPr>
      </w:pPr>
      <w:r w:rsidRPr="00BE7873">
        <w:rPr>
          <w:rStyle w:val="FootnoteReference"/>
          <w:rFonts w:cstheme="minorHAnsi"/>
        </w:rPr>
        <w:footnoteRef/>
      </w:r>
      <w:r w:rsidRPr="00BE7873">
        <w:rPr>
          <w:rFonts w:cstheme="minorHAnsi"/>
        </w:rPr>
        <w:t xml:space="preserve"> A3.4</w:t>
      </w:r>
      <w:r w:rsidR="00BB79CC" w:rsidRPr="00BE7873">
        <w:rPr>
          <w:rFonts w:cstheme="minorHAnsi"/>
        </w:rPr>
        <w:t>.</w:t>
      </w:r>
    </w:p>
  </w:footnote>
  <w:footnote w:id="350">
    <w:p w14:paraId="07C1E3A2" w14:textId="1AECB9F4" w:rsidR="00C02096" w:rsidRPr="00BE7873" w:rsidRDefault="00C02096">
      <w:pPr>
        <w:pStyle w:val="FootnoteText"/>
        <w:rPr>
          <w:rFonts w:cstheme="minorHAnsi"/>
        </w:rPr>
      </w:pPr>
      <w:r w:rsidRPr="00BE7873">
        <w:rPr>
          <w:rStyle w:val="FootnoteReference"/>
          <w:rFonts w:cstheme="minorHAnsi"/>
        </w:rPr>
        <w:footnoteRef/>
      </w:r>
      <w:r w:rsidRPr="00BE7873">
        <w:rPr>
          <w:rFonts w:cstheme="minorHAnsi"/>
        </w:rPr>
        <w:t xml:space="preserve"> G3.4</w:t>
      </w:r>
      <w:r w:rsidR="00BB79CC" w:rsidRPr="00BE7873">
        <w:rPr>
          <w:rFonts w:cstheme="minorHAnsi"/>
        </w:rPr>
        <w:t>.</w:t>
      </w:r>
    </w:p>
  </w:footnote>
  <w:footnote w:id="351">
    <w:p w14:paraId="3447B71C" w14:textId="0C6665B3" w:rsidR="00C7272B" w:rsidRPr="00BE7873" w:rsidRDefault="00C7272B">
      <w:pPr>
        <w:pStyle w:val="FootnoteText"/>
        <w:rPr>
          <w:rFonts w:cstheme="minorHAnsi"/>
        </w:rPr>
      </w:pPr>
      <w:r w:rsidRPr="00BE7873">
        <w:rPr>
          <w:rStyle w:val="FootnoteReference"/>
          <w:rFonts w:cstheme="minorHAnsi"/>
        </w:rPr>
        <w:footnoteRef/>
      </w:r>
      <w:r w:rsidRPr="00BE7873">
        <w:rPr>
          <w:rFonts w:cstheme="minorHAnsi"/>
        </w:rPr>
        <w:t xml:space="preserve"> </w:t>
      </w:r>
      <w:r w:rsidR="00EC55EA" w:rsidRPr="00BE7873">
        <w:rPr>
          <w:rFonts w:cstheme="minorHAnsi"/>
        </w:rPr>
        <w:t>C3.4.</w:t>
      </w:r>
    </w:p>
  </w:footnote>
  <w:footnote w:id="352">
    <w:p w14:paraId="32B01437" w14:textId="06A68230" w:rsidR="00233F94" w:rsidRPr="00BE7873" w:rsidRDefault="00233F94">
      <w:pPr>
        <w:pStyle w:val="FootnoteText"/>
        <w:rPr>
          <w:rFonts w:cstheme="minorHAnsi"/>
        </w:rPr>
      </w:pPr>
      <w:r w:rsidRPr="00BE7873">
        <w:rPr>
          <w:rStyle w:val="FootnoteReference"/>
          <w:rFonts w:cstheme="minorHAnsi"/>
        </w:rPr>
        <w:footnoteRef/>
      </w:r>
      <w:r w:rsidRPr="00BE7873">
        <w:rPr>
          <w:rFonts w:cstheme="minorHAnsi"/>
        </w:rPr>
        <w:t xml:space="preserve"> E3.4</w:t>
      </w:r>
      <w:r w:rsidR="00BB79CC" w:rsidRPr="00BE7873">
        <w:rPr>
          <w:rFonts w:cstheme="minorHAnsi"/>
        </w:rPr>
        <w:t>.</w:t>
      </w:r>
    </w:p>
  </w:footnote>
  <w:footnote w:id="353">
    <w:p w14:paraId="60A2F2A5" w14:textId="3CDD15EC" w:rsidR="00233F94" w:rsidRPr="00BE7873" w:rsidRDefault="00233F94">
      <w:pPr>
        <w:pStyle w:val="FootnoteText"/>
        <w:rPr>
          <w:rFonts w:cstheme="minorHAnsi"/>
        </w:rPr>
      </w:pPr>
      <w:r w:rsidRPr="00BE7873">
        <w:rPr>
          <w:rStyle w:val="FootnoteReference"/>
          <w:rFonts w:cstheme="minorHAnsi"/>
        </w:rPr>
        <w:footnoteRef/>
      </w:r>
      <w:r w:rsidRPr="00BE7873">
        <w:rPr>
          <w:rFonts w:cstheme="minorHAnsi"/>
        </w:rPr>
        <w:t xml:space="preserve"> H3.4</w:t>
      </w:r>
      <w:r w:rsidR="00BB79CC" w:rsidRPr="00BE7873">
        <w:rPr>
          <w:rFonts w:cstheme="minorHAnsi"/>
        </w:rPr>
        <w:t>.</w:t>
      </w:r>
    </w:p>
  </w:footnote>
  <w:footnote w:id="354">
    <w:p w14:paraId="6010F251" w14:textId="5C98534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 xml:space="preserve">pp. 28-9. </w:t>
      </w:r>
    </w:p>
  </w:footnote>
  <w:footnote w:id="355">
    <w:p w14:paraId="052D07CA" w14:textId="3F059AB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79CC" w:rsidRPr="00BE7873">
        <w:rPr>
          <w:rFonts w:cstheme="minorHAnsi"/>
        </w:rPr>
        <w:t>Ibid.,</w:t>
      </w:r>
      <w:r w:rsidR="00AC0508" w:rsidRPr="00BE7873">
        <w:rPr>
          <w:rFonts w:cstheme="minorHAnsi"/>
        </w:rPr>
        <w:t xml:space="preserve"> </w:t>
      </w:r>
      <w:r w:rsidRPr="00BE7873">
        <w:rPr>
          <w:rFonts w:cstheme="minorHAnsi"/>
        </w:rPr>
        <w:t>pp. 17-8</w:t>
      </w:r>
      <w:r w:rsidR="00BB79CC" w:rsidRPr="00BE7873">
        <w:rPr>
          <w:rFonts w:cstheme="minorHAnsi"/>
        </w:rPr>
        <w:t>.</w:t>
      </w:r>
    </w:p>
  </w:footnote>
  <w:footnote w:id="356">
    <w:p w14:paraId="2B907540" w14:textId="7EF83B7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79CC" w:rsidRPr="00BE7873">
        <w:rPr>
          <w:rFonts w:cstheme="minorHAnsi"/>
        </w:rPr>
        <w:t xml:space="preserve">Ibid., </w:t>
      </w:r>
      <w:r w:rsidRPr="00BE7873">
        <w:rPr>
          <w:rFonts w:cstheme="minorHAnsi"/>
        </w:rPr>
        <w:t xml:space="preserve">p. 28. </w:t>
      </w:r>
    </w:p>
  </w:footnote>
  <w:footnote w:id="357">
    <w:p w14:paraId="5FEED9D0" w14:textId="6F25BD7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H1.1</w:t>
      </w:r>
      <w:r w:rsidR="00BB79CC" w:rsidRPr="00BE7873">
        <w:rPr>
          <w:rFonts w:cstheme="minorHAnsi"/>
        </w:rPr>
        <w:t>.</w:t>
      </w:r>
    </w:p>
  </w:footnote>
  <w:footnote w:id="358">
    <w:p w14:paraId="6926D7ED" w14:textId="15E20ED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F1.2</w:t>
      </w:r>
      <w:r w:rsidR="00BB79CC" w:rsidRPr="00BE7873">
        <w:rPr>
          <w:rFonts w:cstheme="minorHAnsi"/>
        </w:rPr>
        <w:t>.</w:t>
      </w:r>
    </w:p>
  </w:footnote>
  <w:footnote w:id="359">
    <w:p w14:paraId="1236975C" w14:textId="1C611AB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C1.2</w:t>
      </w:r>
      <w:r w:rsidR="00BB79CC" w:rsidRPr="00BE7873">
        <w:rPr>
          <w:rFonts w:cstheme="minorHAnsi"/>
        </w:rPr>
        <w:t>.</w:t>
      </w:r>
    </w:p>
  </w:footnote>
  <w:footnote w:id="360">
    <w:p w14:paraId="53596C5A" w14:textId="544A9D9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J1.1</w:t>
      </w:r>
      <w:r w:rsidR="00BB79CC" w:rsidRPr="00BE7873">
        <w:rPr>
          <w:rFonts w:cstheme="minorHAnsi"/>
        </w:rPr>
        <w:t>.</w:t>
      </w:r>
    </w:p>
  </w:footnote>
  <w:footnote w:id="361">
    <w:p w14:paraId="289EA0EC" w14:textId="57195FA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646382" w:rsidRPr="00BE7873">
        <w:rPr>
          <w:rFonts w:cstheme="minorHAnsi"/>
        </w:rPr>
        <w:t xml:space="preserve">Price, </w:t>
      </w:r>
      <w:r w:rsidR="00646382" w:rsidRPr="00BE7873">
        <w:rPr>
          <w:rFonts w:cstheme="minorHAnsi"/>
          <w:i/>
          <w:iCs/>
        </w:rPr>
        <w:t xml:space="preserve">Religious </w:t>
      </w:r>
      <w:r w:rsidR="00AC0508" w:rsidRPr="00BE7873">
        <w:rPr>
          <w:rFonts w:cstheme="minorHAnsi"/>
          <w:i/>
          <w:iCs/>
        </w:rPr>
        <w:t xml:space="preserve">Mobility, </w:t>
      </w:r>
      <w:r w:rsidR="00AC0508" w:rsidRPr="00BE7873">
        <w:rPr>
          <w:rFonts w:cstheme="minorHAnsi"/>
        </w:rPr>
        <w:t>pp.</w:t>
      </w:r>
      <w:r w:rsidRPr="00BE7873">
        <w:rPr>
          <w:rFonts w:cstheme="minorHAnsi"/>
        </w:rPr>
        <w:t xml:space="preserve"> 3-4. </w:t>
      </w:r>
    </w:p>
  </w:footnote>
  <w:footnote w:id="362">
    <w:p w14:paraId="68904A9C" w14:textId="01CA848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w:t>
      </w:r>
      <w:proofErr w:type="gramStart"/>
      <w:r w:rsidR="00524E14" w:rsidRPr="00BE7873">
        <w:rPr>
          <w:rFonts w:cstheme="minorHAnsi"/>
        </w:rPr>
        <w:t>At</w:t>
      </w:r>
      <w:proofErr w:type="gramEnd"/>
      <w:r w:rsidR="00524E14" w:rsidRPr="00BE7873">
        <w:rPr>
          <w:rFonts w:cstheme="minorHAnsi"/>
        </w:rPr>
        <w:t xml:space="preserve"> Hayling Island’, </w:t>
      </w:r>
      <w:r w:rsidRPr="00BE7873">
        <w:rPr>
          <w:rFonts w:cstheme="minorHAnsi"/>
        </w:rPr>
        <w:t>pp. 3, 6-69.</w:t>
      </w:r>
    </w:p>
  </w:footnote>
  <w:footnote w:id="363">
    <w:p w14:paraId="028B2A74" w14:textId="1D84ED3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143489" w:rsidRPr="00BE7873">
        <w:rPr>
          <w:rFonts w:cstheme="minorHAnsi"/>
        </w:rPr>
        <w:t xml:space="preserve">Deckers </w:t>
      </w:r>
      <w:r w:rsidR="00143489" w:rsidRPr="00BE7873">
        <w:rPr>
          <w:rFonts w:cstheme="minorHAnsi"/>
          <w:i/>
          <w:iCs/>
        </w:rPr>
        <w:t xml:space="preserve">et al., </w:t>
      </w:r>
      <w:r w:rsidR="00143489" w:rsidRPr="00BE7873">
        <w:rPr>
          <w:rFonts w:cstheme="minorHAnsi"/>
        </w:rPr>
        <w:t xml:space="preserve">‘Metal Detecting Policy </w:t>
      </w:r>
      <w:proofErr w:type="gramStart"/>
      <w:r w:rsidR="00143489" w:rsidRPr="00BE7873">
        <w:rPr>
          <w:rFonts w:cstheme="minorHAnsi"/>
        </w:rPr>
        <w:t>And</w:t>
      </w:r>
      <w:proofErr w:type="gramEnd"/>
      <w:r w:rsidR="00143489" w:rsidRPr="00BE7873">
        <w:rPr>
          <w:rFonts w:cstheme="minorHAnsi"/>
        </w:rPr>
        <w:t xml:space="preserve"> Practice’; </w:t>
      </w:r>
      <w:r w:rsidR="0002503C" w:rsidRPr="00BE7873">
        <w:rPr>
          <w:rFonts w:cstheme="minorHAnsi"/>
        </w:rPr>
        <w:t>Hardy, ‘Metal Detecting For Cultural Property’.</w:t>
      </w:r>
    </w:p>
  </w:footnote>
  <w:footnote w:id="364">
    <w:p w14:paraId="2FE84735" w14:textId="3207234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p. 98.</w:t>
      </w:r>
    </w:p>
  </w:footnote>
  <w:footnote w:id="365">
    <w:p w14:paraId="7D009664" w14:textId="5A1A526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143489" w:rsidRPr="00BE7873">
        <w:rPr>
          <w:rFonts w:cstheme="minorHAnsi"/>
        </w:rPr>
        <w:t xml:space="preserve">Deckers </w:t>
      </w:r>
      <w:r w:rsidR="00143489" w:rsidRPr="00BE7873">
        <w:rPr>
          <w:rFonts w:cstheme="minorHAnsi"/>
          <w:i/>
          <w:iCs/>
        </w:rPr>
        <w:t xml:space="preserve">et al., </w:t>
      </w:r>
      <w:r w:rsidR="00143489" w:rsidRPr="00BE7873">
        <w:rPr>
          <w:rFonts w:cstheme="minorHAnsi"/>
        </w:rPr>
        <w:t xml:space="preserve">‘Metal Detecting Policy </w:t>
      </w:r>
      <w:proofErr w:type="gramStart"/>
      <w:r w:rsidR="00143489" w:rsidRPr="00BE7873">
        <w:rPr>
          <w:rFonts w:cstheme="minorHAnsi"/>
        </w:rPr>
        <w:t>And</w:t>
      </w:r>
      <w:proofErr w:type="gramEnd"/>
      <w:r w:rsidR="00143489" w:rsidRPr="00BE7873">
        <w:rPr>
          <w:rFonts w:cstheme="minorHAnsi"/>
        </w:rPr>
        <w:t xml:space="preserve"> Practice’,</w:t>
      </w:r>
      <w:r w:rsidR="00143489" w:rsidRPr="00BE7873">
        <w:rPr>
          <w:rFonts w:cstheme="minorHAnsi"/>
          <w:i/>
          <w:iCs/>
        </w:rPr>
        <w:t xml:space="preserve"> </w:t>
      </w:r>
      <w:r w:rsidRPr="00BE7873">
        <w:rPr>
          <w:rFonts w:cstheme="minorHAnsi"/>
        </w:rPr>
        <w:t xml:space="preserve">p. 327. </w:t>
      </w:r>
    </w:p>
  </w:footnote>
  <w:footnote w:id="366">
    <w:p w14:paraId="1A967EE1" w14:textId="67A890B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143489" w:rsidRPr="00BE7873">
        <w:rPr>
          <w:rFonts w:cstheme="minorHAnsi"/>
        </w:rPr>
        <w:t xml:space="preserve">Deckers </w:t>
      </w:r>
      <w:r w:rsidR="00143489" w:rsidRPr="00BE7873">
        <w:rPr>
          <w:rFonts w:cstheme="minorHAnsi"/>
          <w:i/>
          <w:iCs/>
        </w:rPr>
        <w:t xml:space="preserve">et al., </w:t>
      </w:r>
      <w:r w:rsidR="00143489" w:rsidRPr="00BE7873">
        <w:rPr>
          <w:rFonts w:cstheme="minorHAnsi"/>
        </w:rPr>
        <w:t xml:space="preserve">‘Metal Detecting Policy </w:t>
      </w:r>
      <w:proofErr w:type="gramStart"/>
      <w:r w:rsidR="00143489" w:rsidRPr="00BE7873">
        <w:rPr>
          <w:rFonts w:cstheme="minorHAnsi"/>
        </w:rPr>
        <w:t>And</w:t>
      </w:r>
      <w:proofErr w:type="gramEnd"/>
      <w:r w:rsidR="00143489" w:rsidRPr="00BE7873">
        <w:rPr>
          <w:rFonts w:cstheme="minorHAnsi"/>
        </w:rPr>
        <w:t xml:space="preserve"> Practice’,</w:t>
      </w:r>
      <w:r w:rsidR="00143489" w:rsidRPr="00BE7873">
        <w:rPr>
          <w:rFonts w:cstheme="minorHAnsi"/>
          <w:i/>
          <w:iCs/>
        </w:rPr>
        <w:t xml:space="preserve"> </w:t>
      </w:r>
      <w:r w:rsidRPr="00BE7873">
        <w:rPr>
          <w:rFonts w:cstheme="minorHAnsi"/>
        </w:rPr>
        <w:t xml:space="preserve">p. 322. </w:t>
      </w:r>
    </w:p>
  </w:footnote>
  <w:footnote w:id="367">
    <w:p w14:paraId="1A8E3DA8"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A2.4; B2.4; C2.8; J2.8; B2.9; B2.12; E2.12; J2.12; C3.4.</w:t>
      </w:r>
    </w:p>
  </w:footnote>
  <w:footnote w:id="368">
    <w:p w14:paraId="5DE0072F"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A2.4; D2.4; E2.4K; F2.4; I2.4; K2.4; I2.8; C2.10; E2.10; A2.12; C2.12; E2.12; G2.12; H2.12; I2.12; K2.12; B3.4; C3.4; G3.4.</w:t>
      </w:r>
    </w:p>
  </w:footnote>
  <w:footnote w:id="369">
    <w:p w14:paraId="768075E8"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A2.1; A2.4; B2.4; D2.4; E2.4; A2.8; B2.8; C2.8; D2.8; E2.8; J2.8; C2.10; E2.12; G2.12; H2.12.</w:t>
      </w:r>
    </w:p>
  </w:footnote>
  <w:footnote w:id="370">
    <w:p w14:paraId="39382B56" w14:textId="27C8577B" w:rsidR="004C20E8" w:rsidRPr="00BE7873" w:rsidRDefault="004C20E8" w:rsidP="004C20E8">
      <w:pPr>
        <w:pStyle w:val="FootnoteText"/>
        <w:rPr>
          <w:rFonts w:cstheme="minorHAnsi"/>
          <w:i/>
          <w:iCs/>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et al., ‘Metal Detecting Policy </w:t>
      </w:r>
      <w:proofErr w:type="gramStart"/>
      <w:r w:rsidR="007C1D1A" w:rsidRPr="00BE7873">
        <w:rPr>
          <w:rFonts w:cstheme="minorHAnsi"/>
        </w:rPr>
        <w:t>And</w:t>
      </w:r>
      <w:proofErr w:type="gramEnd"/>
      <w:r w:rsidR="007C1D1A" w:rsidRPr="00BE7873">
        <w:rPr>
          <w:rFonts w:cstheme="minorHAnsi"/>
        </w:rPr>
        <w:t xml:space="preserve"> Practice’,</w:t>
      </w:r>
      <w:r w:rsidR="003F4D79" w:rsidRPr="00BE7873">
        <w:rPr>
          <w:rFonts w:cstheme="minorHAnsi"/>
        </w:rPr>
        <w:t xml:space="preserve"> p</w:t>
      </w:r>
      <w:r w:rsidR="004120EC" w:rsidRPr="00BE7873">
        <w:rPr>
          <w:rFonts w:cstheme="minorHAnsi"/>
        </w:rPr>
        <w:t>. 325;</w:t>
      </w:r>
      <w:r w:rsidR="007C1D1A" w:rsidRPr="00BE7873">
        <w:rPr>
          <w:rFonts w:cstheme="minorHAnsi"/>
        </w:rPr>
        <w:t xml:space="preserve"> </w:t>
      </w:r>
      <w:r w:rsidR="001C3AAF" w:rsidRPr="00BE7873">
        <w:rPr>
          <w:rFonts w:cstheme="minorHAnsi"/>
        </w:rPr>
        <w:t xml:space="preserve">Brück, ‘Experiencing The Past?’, </w:t>
      </w:r>
      <w:r w:rsidR="004D1A6C" w:rsidRPr="00BE7873">
        <w:rPr>
          <w:rFonts w:cstheme="minorHAnsi"/>
        </w:rPr>
        <w:t>pp.</w:t>
      </w:r>
      <w:r w:rsidR="00935032" w:rsidRPr="00BE7873">
        <w:rPr>
          <w:rFonts w:cstheme="minorHAnsi"/>
        </w:rPr>
        <w:t>55-</w:t>
      </w:r>
      <w:r w:rsidR="00985AFD" w:rsidRPr="00BE7873">
        <w:rPr>
          <w:rFonts w:cstheme="minorHAnsi"/>
        </w:rPr>
        <w:t>8; Harris</w:t>
      </w:r>
      <w:r w:rsidR="00935032" w:rsidRPr="00BE7873">
        <w:rPr>
          <w:rFonts w:cstheme="minorHAnsi"/>
        </w:rPr>
        <w:t xml:space="preserve"> &amp; Sørensen, ‘Rethinking Emotion’, </w:t>
      </w:r>
      <w:r w:rsidR="00EB78EE" w:rsidRPr="00BE7873">
        <w:rPr>
          <w:rFonts w:cstheme="minorHAnsi"/>
        </w:rPr>
        <w:t>p. 163</w:t>
      </w:r>
      <w:r w:rsidR="00935032" w:rsidRPr="00BE7873">
        <w:rPr>
          <w:rFonts w:cstheme="minorHAnsi"/>
        </w:rPr>
        <w:t>;</w:t>
      </w:r>
      <w:r w:rsidR="00EB78EE" w:rsidRPr="00BE7873">
        <w:rPr>
          <w:rFonts w:cstheme="minorHAnsi"/>
        </w:rPr>
        <w:t xml:space="preserve"> </w:t>
      </w:r>
      <w:r w:rsidR="0036799D" w:rsidRPr="00BE7873">
        <w:rPr>
          <w:rFonts w:cstheme="minorHAnsi"/>
        </w:rPr>
        <w:t xml:space="preserve">Lane, </w:t>
      </w:r>
      <w:r w:rsidR="0036799D" w:rsidRPr="00BE7873">
        <w:rPr>
          <w:rFonts w:cstheme="minorHAnsi"/>
          <w:i/>
          <w:iCs/>
        </w:rPr>
        <w:t xml:space="preserve">Landscapes Of The Sacred, </w:t>
      </w:r>
      <w:r w:rsidR="0036799D" w:rsidRPr="00BE7873">
        <w:rPr>
          <w:rFonts w:cstheme="minorHAnsi"/>
        </w:rPr>
        <w:t>pp</w:t>
      </w:r>
      <w:r w:rsidR="00390B68" w:rsidRPr="00BE7873">
        <w:rPr>
          <w:rFonts w:cstheme="minorHAnsi"/>
        </w:rPr>
        <w:t>. 3-4</w:t>
      </w:r>
      <w:r w:rsidR="00935032" w:rsidRPr="00BE7873">
        <w:rPr>
          <w:rFonts w:cstheme="minorHAnsi"/>
        </w:rPr>
        <w:t xml:space="preserve">; Hamilakis, </w:t>
      </w:r>
      <w:r w:rsidR="00935032" w:rsidRPr="00BE7873">
        <w:rPr>
          <w:rFonts w:cstheme="minorHAnsi"/>
          <w:i/>
          <w:iCs/>
        </w:rPr>
        <w:t>Archaeology And The Senses</w:t>
      </w:r>
      <w:r w:rsidR="00935032" w:rsidRPr="00BE7873">
        <w:rPr>
          <w:rFonts w:cstheme="minorHAnsi"/>
        </w:rPr>
        <w:t xml:space="preserve">; Bender, </w:t>
      </w:r>
      <w:r w:rsidR="00935032" w:rsidRPr="00BE7873">
        <w:rPr>
          <w:rFonts w:cstheme="minorHAnsi"/>
          <w:i/>
          <w:iCs/>
        </w:rPr>
        <w:t>Stonehenge</w:t>
      </w:r>
      <w:r w:rsidR="00935032" w:rsidRPr="00BE7873">
        <w:rPr>
          <w:rFonts w:cstheme="minorHAnsi"/>
        </w:rPr>
        <w:t xml:space="preserve">; Shanks, </w:t>
      </w:r>
      <w:r w:rsidR="00935032" w:rsidRPr="00BE7873">
        <w:rPr>
          <w:rFonts w:cstheme="minorHAnsi"/>
          <w:i/>
          <w:iCs/>
        </w:rPr>
        <w:t>Experiencing The Past.</w:t>
      </w:r>
    </w:p>
  </w:footnote>
  <w:footnote w:id="371">
    <w:p w14:paraId="3AE34501" w14:textId="0D4E97D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w:t>
      </w:r>
      <w:proofErr w:type="gramStart"/>
      <w:r w:rsidR="00524E14" w:rsidRPr="00BE7873">
        <w:rPr>
          <w:rFonts w:cstheme="minorHAnsi"/>
        </w:rPr>
        <w:t>At</w:t>
      </w:r>
      <w:proofErr w:type="gramEnd"/>
      <w:r w:rsidR="00524E14" w:rsidRPr="00BE7873">
        <w:rPr>
          <w:rFonts w:cstheme="minorHAnsi"/>
        </w:rPr>
        <w:t xml:space="preserve"> Hayling Island’, </w:t>
      </w:r>
      <w:r w:rsidRPr="00BE7873">
        <w:rPr>
          <w:rFonts w:cstheme="minorHAnsi"/>
        </w:rPr>
        <w:t xml:space="preserve">pp. 2-5; </w:t>
      </w:r>
      <w:r w:rsidR="00C34781" w:rsidRPr="00BE7873">
        <w:rPr>
          <w:rFonts w:cstheme="minorHAnsi"/>
        </w:rPr>
        <w:t>King and Soffe, ‘</w:t>
      </w:r>
      <w:r w:rsidR="00FD61E4" w:rsidRPr="00BE7873">
        <w:rPr>
          <w:rFonts w:cstheme="minorHAnsi"/>
        </w:rPr>
        <w:t>Organisation And Deposition’</w:t>
      </w:r>
      <w:r w:rsidR="00C34781" w:rsidRPr="00BE7873">
        <w:rPr>
          <w:rFonts w:cstheme="minorHAnsi"/>
        </w:rPr>
        <w:t xml:space="preserve">, </w:t>
      </w:r>
      <w:r w:rsidRPr="00BE7873">
        <w:rPr>
          <w:rFonts w:cstheme="minorHAnsi"/>
        </w:rPr>
        <w:t xml:space="preserve">pp. 35, 44-45; </w:t>
      </w:r>
      <w:r w:rsidR="006443A8" w:rsidRPr="00BE7873">
        <w:rPr>
          <w:rFonts w:cstheme="minorHAnsi"/>
        </w:rPr>
        <w:t xml:space="preserve">King and Soffe, </w:t>
      </w:r>
      <w:r w:rsidR="00D53288" w:rsidRPr="00BE7873">
        <w:rPr>
          <w:rFonts w:cstheme="minorHAnsi"/>
        </w:rPr>
        <w:t>‘Hayling Island: A Bibliography’</w:t>
      </w:r>
      <w:r w:rsidR="006443A8" w:rsidRPr="00BE7873">
        <w:rPr>
          <w:rFonts w:cstheme="minorHAnsi"/>
          <w:i/>
          <w:iCs/>
        </w:rPr>
        <w:t xml:space="preserve">, </w:t>
      </w:r>
      <w:r w:rsidRPr="00BE7873">
        <w:rPr>
          <w:rFonts w:cstheme="minorHAnsi"/>
        </w:rPr>
        <w:t xml:space="preserve">pp. 139-141; </w:t>
      </w:r>
      <w:r w:rsidR="00BB3A4F" w:rsidRPr="00BE7873">
        <w:rPr>
          <w:rFonts w:cstheme="minorHAnsi"/>
        </w:rPr>
        <w:t xml:space="preserve">King, 'Animal Remains </w:t>
      </w:r>
      <w:r w:rsidR="00564CC3" w:rsidRPr="00BE7873">
        <w:rPr>
          <w:rFonts w:cstheme="minorHAnsi"/>
        </w:rPr>
        <w:t xml:space="preserve">From </w:t>
      </w:r>
      <w:r w:rsidR="00BB3A4F" w:rsidRPr="00BE7873">
        <w:rPr>
          <w:rFonts w:cstheme="minorHAnsi"/>
        </w:rPr>
        <w:t xml:space="preserve">Temples </w:t>
      </w:r>
      <w:r w:rsidR="00564CC3" w:rsidRPr="00BE7873">
        <w:rPr>
          <w:rFonts w:cstheme="minorHAnsi"/>
        </w:rPr>
        <w:t xml:space="preserve">In </w:t>
      </w:r>
      <w:r w:rsidR="00BB3A4F" w:rsidRPr="00BE7873">
        <w:rPr>
          <w:rFonts w:cstheme="minorHAnsi"/>
        </w:rPr>
        <w:t>Roman Britain</w:t>
      </w:r>
      <w:r w:rsidR="00BB79CC" w:rsidRPr="00BE7873">
        <w:rPr>
          <w:rFonts w:cstheme="minorHAnsi"/>
        </w:rPr>
        <w:t>’, pp.</w:t>
      </w:r>
      <w:r w:rsidRPr="00BE7873">
        <w:rPr>
          <w:rFonts w:cstheme="minorHAnsi"/>
        </w:rPr>
        <w:t xml:space="preserve"> 329-357; </w:t>
      </w:r>
      <w:r w:rsidR="00E22BE2" w:rsidRPr="00BE7873">
        <w:rPr>
          <w:rFonts w:cstheme="minorHAnsi"/>
        </w:rPr>
        <w:t xml:space="preserve">King and Soffe, </w:t>
      </w:r>
      <w:r w:rsidR="00E22BE2" w:rsidRPr="00BE7873">
        <w:rPr>
          <w:rFonts w:cstheme="minorHAnsi"/>
          <w:i/>
          <w:iCs/>
        </w:rPr>
        <w:t xml:space="preserve">A Sacred </w:t>
      </w:r>
      <w:r w:rsidR="00D53288" w:rsidRPr="00BE7873">
        <w:rPr>
          <w:rFonts w:cstheme="minorHAnsi"/>
          <w:i/>
          <w:iCs/>
        </w:rPr>
        <w:t>Island</w:t>
      </w:r>
      <w:r w:rsidR="00D53288" w:rsidRPr="00BE7873">
        <w:rPr>
          <w:rFonts w:cstheme="minorHAnsi"/>
        </w:rPr>
        <w:t>, pp.</w:t>
      </w:r>
      <w:r w:rsidRPr="00BE7873">
        <w:rPr>
          <w:rFonts w:cstheme="minorHAnsi"/>
        </w:rPr>
        <w:t xml:space="preserve"> 2-3, 15. </w:t>
      </w:r>
    </w:p>
  </w:footnote>
  <w:footnote w:id="372">
    <w:p w14:paraId="3BDB0B22" w14:textId="42FA64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w:t>
      </w:r>
      <w:proofErr w:type="gramStart"/>
      <w:r w:rsidR="00524E14" w:rsidRPr="00BE7873">
        <w:rPr>
          <w:rFonts w:cstheme="minorHAnsi"/>
        </w:rPr>
        <w:t>At</w:t>
      </w:r>
      <w:proofErr w:type="gramEnd"/>
      <w:r w:rsidR="00524E14" w:rsidRPr="00BE7873">
        <w:rPr>
          <w:rFonts w:cstheme="minorHAnsi"/>
        </w:rPr>
        <w:t xml:space="preserve"> Hayling Island’, </w:t>
      </w:r>
      <w:r w:rsidRPr="00BE7873">
        <w:rPr>
          <w:rFonts w:cstheme="minorHAnsi"/>
        </w:rPr>
        <w:t xml:space="preserve">pp. 2-5; Drinkwater (2015); Frere and Millett (2015); </w:t>
      </w:r>
      <w:r w:rsidR="00C34781" w:rsidRPr="00BE7873">
        <w:rPr>
          <w:rFonts w:cstheme="minorHAnsi"/>
        </w:rPr>
        <w:t>King and Soffe, ‘</w:t>
      </w:r>
      <w:r w:rsidR="00FD61E4" w:rsidRPr="00BE7873">
        <w:rPr>
          <w:rFonts w:cstheme="minorHAnsi"/>
        </w:rPr>
        <w:t>Organisation And Deposition’</w:t>
      </w:r>
      <w:r w:rsidR="00C34781" w:rsidRPr="00BE7873">
        <w:rPr>
          <w:rFonts w:cstheme="minorHAnsi"/>
        </w:rPr>
        <w:t xml:space="preserve">, </w:t>
      </w:r>
      <w:r w:rsidRPr="00BE7873">
        <w:rPr>
          <w:rFonts w:cstheme="minorHAnsi"/>
        </w:rPr>
        <w:t xml:space="preserve">pp. 38-9; </w:t>
      </w:r>
      <w:r w:rsidR="006443A8" w:rsidRPr="00BE7873">
        <w:rPr>
          <w:rFonts w:cstheme="minorHAnsi"/>
        </w:rPr>
        <w:t xml:space="preserve">King and Soffe, </w:t>
      </w:r>
      <w:r w:rsidR="009231FD" w:rsidRPr="00BE7873">
        <w:rPr>
          <w:rFonts w:cstheme="minorHAnsi"/>
        </w:rPr>
        <w:t>‘Hayling Island: A Bibliography’</w:t>
      </w:r>
      <w:r w:rsidR="006443A8" w:rsidRPr="00BE7873">
        <w:rPr>
          <w:rFonts w:cstheme="minorHAnsi"/>
          <w:i/>
          <w:iCs/>
        </w:rPr>
        <w:t xml:space="preserve">, </w:t>
      </w:r>
      <w:r w:rsidRPr="00BE7873">
        <w:rPr>
          <w:rFonts w:cstheme="minorHAnsi"/>
        </w:rPr>
        <w:t xml:space="preserve">pp. 139-141; Maier, </w:t>
      </w:r>
      <w:r w:rsidR="0006277D" w:rsidRPr="00BE7873">
        <w:rPr>
          <w:rFonts w:cstheme="minorHAnsi"/>
          <w:i/>
          <w:iCs/>
        </w:rPr>
        <w:t xml:space="preserve">Dictionary Of </w:t>
      </w:r>
      <w:r w:rsidRPr="00BE7873">
        <w:rPr>
          <w:rFonts w:cstheme="minorHAnsi"/>
          <w:i/>
          <w:iCs/>
        </w:rPr>
        <w:t>Celtic Religion</w:t>
      </w:r>
      <w:r w:rsidR="0006277D" w:rsidRPr="00BE7873">
        <w:rPr>
          <w:rFonts w:cstheme="minorHAnsi"/>
          <w:i/>
          <w:iCs/>
        </w:rPr>
        <w:t xml:space="preserve"> A</w:t>
      </w:r>
      <w:r w:rsidRPr="00BE7873">
        <w:rPr>
          <w:rFonts w:cstheme="minorHAnsi"/>
          <w:i/>
          <w:iCs/>
        </w:rPr>
        <w:t>nd Culture</w:t>
      </w:r>
      <w:r w:rsidR="0006277D" w:rsidRPr="00BE7873">
        <w:rPr>
          <w:rFonts w:cstheme="minorHAnsi"/>
        </w:rPr>
        <w:t xml:space="preserve">, </w:t>
      </w:r>
      <w:r w:rsidRPr="00BE7873">
        <w:rPr>
          <w:rFonts w:cstheme="minorHAnsi"/>
        </w:rPr>
        <w:t xml:space="preserve">p. 78. </w:t>
      </w:r>
    </w:p>
  </w:footnote>
  <w:footnote w:id="373">
    <w:p w14:paraId="5D46F409" w14:textId="3A854F3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87DC5" w:rsidRPr="00BE7873">
        <w:rPr>
          <w:rFonts w:cstheme="minorHAnsi"/>
        </w:rPr>
        <w:t>Site visits on 29</w:t>
      </w:r>
      <w:r w:rsidR="00B87DC5" w:rsidRPr="00BE7873">
        <w:rPr>
          <w:rFonts w:cstheme="minorHAnsi"/>
          <w:vertAlign w:val="superscript"/>
        </w:rPr>
        <w:t>th</w:t>
      </w:r>
      <w:r w:rsidR="00B87DC5" w:rsidRPr="00BE7873">
        <w:rPr>
          <w:rFonts w:cstheme="minorHAnsi"/>
        </w:rPr>
        <w:t xml:space="preserve"> July and 12</w:t>
      </w:r>
      <w:r w:rsidR="00B87DC5" w:rsidRPr="00BE7873">
        <w:rPr>
          <w:rFonts w:cstheme="minorHAnsi"/>
          <w:vertAlign w:val="superscript"/>
        </w:rPr>
        <w:t>th</w:t>
      </w:r>
      <w:r w:rsidR="00B87DC5" w:rsidRPr="00BE7873">
        <w:rPr>
          <w:rFonts w:cstheme="minorHAnsi"/>
        </w:rPr>
        <w:t xml:space="preserve"> 20</w:t>
      </w:r>
      <w:r w:rsidR="00107052" w:rsidRPr="00BE7873">
        <w:rPr>
          <w:rFonts w:cstheme="minorHAnsi"/>
        </w:rPr>
        <w:t>21</w:t>
      </w:r>
      <w:r w:rsidRPr="00BE7873">
        <w:rPr>
          <w:rFonts w:cstheme="minorHAnsi"/>
        </w:rPr>
        <w:t>; D2.4; D2.8; B2.8</w:t>
      </w:r>
      <w:r w:rsidR="002A10ED" w:rsidRPr="00BE7873">
        <w:rPr>
          <w:rFonts w:cstheme="minorHAnsi"/>
        </w:rPr>
        <w:t>.</w:t>
      </w:r>
    </w:p>
  </w:footnote>
  <w:footnote w:id="374">
    <w:p w14:paraId="060CF190" w14:textId="064C2F7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D2.13</w:t>
      </w:r>
      <w:r w:rsidR="002A10ED" w:rsidRPr="00BE7873">
        <w:rPr>
          <w:rFonts w:cstheme="minorHAnsi"/>
        </w:rPr>
        <w:t>.</w:t>
      </w:r>
    </w:p>
  </w:footnote>
  <w:footnote w:id="375">
    <w:p w14:paraId="399BD131" w14:textId="072E8A2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FD61E4" w:rsidRPr="00BE7873">
        <w:rPr>
          <w:rFonts w:cstheme="minorHAnsi"/>
        </w:rPr>
        <w:t xml:space="preserve">Organisation </w:t>
      </w:r>
      <w:proofErr w:type="gramStart"/>
      <w:r w:rsidR="00FD61E4" w:rsidRPr="00BE7873">
        <w:rPr>
          <w:rFonts w:cstheme="minorHAnsi"/>
        </w:rPr>
        <w:t>And</w:t>
      </w:r>
      <w:proofErr w:type="gramEnd"/>
      <w:r w:rsidR="00FD61E4" w:rsidRPr="00BE7873">
        <w:rPr>
          <w:rFonts w:cstheme="minorHAnsi"/>
        </w:rPr>
        <w:t xml:space="preserve"> Deposition’</w:t>
      </w:r>
      <w:r w:rsidR="00C34781" w:rsidRPr="00BE7873">
        <w:rPr>
          <w:rFonts w:cstheme="minorHAnsi"/>
        </w:rPr>
        <w:t xml:space="preserve">, </w:t>
      </w:r>
      <w:r w:rsidRPr="00BE7873">
        <w:rPr>
          <w:rFonts w:cstheme="minorHAnsi"/>
        </w:rPr>
        <w:t>pp. 44-5.</w:t>
      </w:r>
    </w:p>
  </w:footnote>
  <w:footnote w:id="376">
    <w:p w14:paraId="29B52144" w14:textId="1720078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w:t>
      </w:r>
      <w:proofErr w:type="gramStart"/>
      <w:r w:rsidR="00524E14" w:rsidRPr="00BE7873">
        <w:rPr>
          <w:rFonts w:cstheme="minorHAnsi"/>
        </w:rPr>
        <w:t>At</w:t>
      </w:r>
      <w:proofErr w:type="gramEnd"/>
      <w:r w:rsidR="00524E14" w:rsidRPr="00BE7873">
        <w:rPr>
          <w:rFonts w:cstheme="minorHAnsi"/>
        </w:rPr>
        <w:t xml:space="preserve"> Hayling Island’, </w:t>
      </w:r>
      <w:r w:rsidRPr="00BE7873">
        <w:rPr>
          <w:rFonts w:cstheme="minorHAnsi"/>
        </w:rPr>
        <w:t xml:space="preserve">p. 4; </w:t>
      </w:r>
      <w:r w:rsidR="003E7D11" w:rsidRPr="00BE7873">
        <w:rPr>
          <w:rFonts w:cstheme="minorHAnsi"/>
        </w:rPr>
        <w:t xml:space="preserve">King and Soffe, </w:t>
      </w:r>
      <w:r w:rsidR="009231FD" w:rsidRPr="00BE7873">
        <w:rPr>
          <w:rFonts w:cstheme="minorHAnsi"/>
        </w:rPr>
        <w:t xml:space="preserve">‘Hayling Island: A Bibliography’, </w:t>
      </w:r>
      <w:r w:rsidRPr="00BE7873">
        <w:rPr>
          <w:rFonts w:cstheme="minorHAnsi"/>
        </w:rPr>
        <w:t xml:space="preserve">pp.141-2. </w:t>
      </w:r>
    </w:p>
  </w:footnote>
  <w:footnote w:id="377">
    <w:p w14:paraId="1BD782B5" w14:textId="396263C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p. 88.</w:t>
      </w:r>
    </w:p>
  </w:footnote>
  <w:footnote w:id="378">
    <w:p w14:paraId="35BE2236"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Ibid.</w:t>
      </w:r>
    </w:p>
  </w:footnote>
  <w:footnote w:id="379">
    <w:p w14:paraId="5A333DE5" w14:textId="4C235FC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pp. 37-8. </w:t>
      </w:r>
    </w:p>
  </w:footnote>
  <w:footnote w:id="380">
    <w:p w14:paraId="7ADA5095" w14:textId="1A669D0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w:t>
      </w:r>
      <w:r w:rsidRPr="00BE7873">
        <w:rPr>
          <w:rFonts w:cstheme="minorHAnsi"/>
        </w:rPr>
        <w:t>p. 9.</w:t>
      </w:r>
    </w:p>
  </w:footnote>
  <w:footnote w:id="381">
    <w:p w14:paraId="24524E87" w14:textId="70A3696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w:t>
      </w:r>
      <w:r w:rsidR="007C1D1A" w:rsidRPr="00BE7873">
        <w:rPr>
          <w:rFonts w:cstheme="minorHAnsi"/>
          <w:i/>
          <w:iCs/>
        </w:rPr>
        <w:t xml:space="preserve">et al., </w:t>
      </w:r>
      <w:r w:rsidR="007C1D1A" w:rsidRPr="00BE7873">
        <w:rPr>
          <w:rFonts w:cstheme="minorHAnsi"/>
        </w:rPr>
        <w:t xml:space="preserve">‘Metal Detecting Policy </w:t>
      </w:r>
      <w:proofErr w:type="gramStart"/>
      <w:r w:rsidR="007C1D1A" w:rsidRPr="00BE7873">
        <w:rPr>
          <w:rFonts w:cstheme="minorHAnsi"/>
        </w:rPr>
        <w:t>And</w:t>
      </w:r>
      <w:proofErr w:type="gramEnd"/>
      <w:r w:rsidR="007C1D1A" w:rsidRPr="00BE7873">
        <w:rPr>
          <w:rFonts w:cstheme="minorHAnsi"/>
        </w:rPr>
        <w:t xml:space="preserve"> Practice’,</w:t>
      </w:r>
      <w:r w:rsidR="007C1D1A" w:rsidRPr="00BE7873">
        <w:rPr>
          <w:rFonts w:cstheme="minorHAnsi"/>
          <w:i/>
          <w:iCs/>
        </w:rPr>
        <w:t xml:space="preserve"> </w:t>
      </w:r>
      <w:r w:rsidRPr="00BE7873">
        <w:rPr>
          <w:rFonts w:cstheme="minorHAnsi"/>
        </w:rPr>
        <w:t xml:space="preserve">pp. 325, 330; </w:t>
      </w:r>
      <w:r w:rsidR="003412B4" w:rsidRPr="00BE7873">
        <w:rPr>
          <w:rFonts w:cstheme="minorHAnsi"/>
        </w:rPr>
        <w:t xml:space="preserve">Hamilakis, </w:t>
      </w:r>
      <w:r w:rsidR="003412B4" w:rsidRPr="00BE7873">
        <w:rPr>
          <w:rFonts w:cstheme="minorHAnsi"/>
          <w:i/>
          <w:iCs/>
        </w:rPr>
        <w:t>Archaeology And The Senses</w:t>
      </w:r>
      <w:r w:rsidR="003412B4" w:rsidRPr="00BE7873">
        <w:rPr>
          <w:rFonts w:cstheme="minorHAnsi"/>
        </w:rPr>
        <w:t xml:space="preserve">, </w:t>
      </w:r>
      <w:r w:rsidRPr="00BE7873">
        <w:rPr>
          <w:rFonts w:cstheme="minorHAnsi"/>
        </w:rPr>
        <w:t xml:space="preserve">pp. 37-9, 43-6, 65; </w:t>
      </w:r>
      <w:r w:rsidR="00AC0508" w:rsidRPr="00BE7873">
        <w:rPr>
          <w:rFonts w:cstheme="minorHAnsi"/>
        </w:rPr>
        <w:t>Shanks</w:t>
      </w:r>
      <w:r w:rsidR="00AC0508" w:rsidRPr="00BE7873">
        <w:rPr>
          <w:rFonts w:cstheme="minorHAnsi"/>
          <w:i/>
          <w:iCs/>
        </w:rPr>
        <w:t>, Experiencing The Past</w:t>
      </w:r>
      <w:r w:rsidR="00AC0508" w:rsidRPr="00BE7873">
        <w:rPr>
          <w:rFonts w:cstheme="minorHAnsi"/>
        </w:rPr>
        <w:t xml:space="preserve">, </w:t>
      </w:r>
      <w:r w:rsidRPr="00BE7873">
        <w:rPr>
          <w:rFonts w:cstheme="minorHAnsi"/>
        </w:rPr>
        <w:t>pp. 86, 129</w:t>
      </w:r>
      <w:r w:rsidR="00EC0A40" w:rsidRPr="00BE7873">
        <w:rPr>
          <w:rFonts w:cstheme="minorHAnsi"/>
        </w:rPr>
        <w:t>.</w:t>
      </w:r>
    </w:p>
  </w:footnote>
  <w:footnote w:id="382">
    <w:p w14:paraId="049B6830"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B1.1; H1.1; B1.2; E2.2; K1.2; A1.4; B1.4; C1.4; D1.4; E1.4; H1.4; F2.4; I2.4; B2.7; D2.7; H2.7; I2.7; K2.7; K2.8; E2.13; G2.13; H2.13; I2.13; B2.17; H2.17; K2.17; B3.1; H3.4.</w:t>
      </w:r>
    </w:p>
  </w:footnote>
  <w:footnote w:id="383">
    <w:p w14:paraId="41A47B57" w14:textId="7238D0D5" w:rsidR="00B8596F" w:rsidRPr="00BE7873" w:rsidRDefault="00B8596F" w:rsidP="00B8596F">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pp. 45-6. </w:t>
      </w:r>
    </w:p>
  </w:footnote>
  <w:footnote w:id="384">
    <w:p w14:paraId="58F8B66E" w14:textId="480E85C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D3.2; H3.2; C3.3; E3.3</w:t>
      </w:r>
      <w:r w:rsidR="00EC0A40" w:rsidRPr="00BE7873">
        <w:rPr>
          <w:rFonts w:cstheme="minorHAnsi"/>
        </w:rPr>
        <w:t>.</w:t>
      </w:r>
    </w:p>
  </w:footnote>
  <w:footnote w:id="385">
    <w:p w14:paraId="12419AB8" w14:textId="702E2AB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C3.3</w:t>
      </w:r>
      <w:r w:rsidR="00EC0A40" w:rsidRPr="00BE7873">
        <w:rPr>
          <w:rFonts w:cstheme="minorHAnsi"/>
        </w:rPr>
        <w:t>.</w:t>
      </w:r>
    </w:p>
  </w:footnote>
  <w:footnote w:id="386">
    <w:p w14:paraId="79D935EB" w14:textId="362A3E2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E3.3</w:t>
      </w:r>
      <w:r w:rsidR="00EC0A40" w:rsidRPr="00BE7873">
        <w:rPr>
          <w:rFonts w:cstheme="minorHAnsi"/>
        </w:rPr>
        <w:t>.</w:t>
      </w:r>
    </w:p>
  </w:footnote>
  <w:footnote w:id="387">
    <w:p w14:paraId="1CF6779A" w14:textId="0D9FE9B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A3.3; K3.3</w:t>
      </w:r>
      <w:r w:rsidR="00EC0A40" w:rsidRPr="00BE7873">
        <w:rPr>
          <w:rFonts w:cstheme="minorHAnsi"/>
        </w:rPr>
        <w:t>.</w:t>
      </w:r>
    </w:p>
  </w:footnote>
  <w:footnote w:id="388">
    <w:p w14:paraId="365712E8"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E3.3; G3.1; I3.3.</w:t>
      </w:r>
    </w:p>
  </w:footnote>
  <w:footnote w:id="389">
    <w:p w14:paraId="457D1E74" w14:textId="1822FC8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1C3AAF" w:rsidRPr="00BE7873">
        <w:rPr>
          <w:rFonts w:cstheme="minorHAnsi"/>
        </w:rPr>
        <w:t xml:space="preserve">Brück, ‘Experiencing </w:t>
      </w:r>
      <w:proofErr w:type="gramStart"/>
      <w:r w:rsidR="001C3AAF" w:rsidRPr="00BE7873">
        <w:rPr>
          <w:rFonts w:cstheme="minorHAnsi"/>
        </w:rPr>
        <w:t>The</w:t>
      </w:r>
      <w:proofErr w:type="gramEnd"/>
      <w:r w:rsidR="001C3AAF" w:rsidRPr="00BE7873">
        <w:rPr>
          <w:rFonts w:cstheme="minorHAnsi"/>
        </w:rPr>
        <w:t xml:space="preserve"> Past?’, </w:t>
      </w:r>
      <w:r w:rsidRPr="00BE7873">
        <w:rPr>
          <w:rFonts w:cstheme="minorHAnsi"/>
        </w:rPr>
        <w:t>p. 55.</w:t>
      </w:r>
    </w:p>
  </w:footnote>
  <w:footnote w:id="390">
    <w:p w14:paraId="6C062F9D" w14:textId="220CA7E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w:t>
      </w:r>
      <w:r w:rsidR="007C1D1A" w:rsidRPr="00BE7873">
        <w:rPr>
          <w:rFonts w:cstheme="minorHAnsi"/>
          <w:i/>
          <w:iCs/>
        </w:rPr>
        <w:t xml:space="preserve">et al., </w:t>
      </w:r>
      <w:r w:rsidR="007C1D1A" w:rsidRPr="00BE7873">
        <w:rPr>
          <w:rFonts w:cstheme="minorHAnsi"/>
        </w:rPr>
        <w:t xml:space="preserve">‘Metal Detecting Policy </w:t>
      </w:r>
      <w:proofErr w:type="gramStart"/>
      <w:r w:rsidR="007C1D1A" w:rsidRPr="00BE7873">
        <w:rPr>
          <w:rFonts w:cstheme="minorHAnsi"/>
        </w:rPr>
        <w:t>And</w:t>
      </w:r>
      <w:proofErr w:type="gramEnd"/>
      <w:r w:rsidR="007C1D1A" w:rsidRPr="00BE7873">
        <w:rPr>
          <w:rFonts w:cstheme="minorHAnsi"/>
        </w:rPr>
        <w:t xml:space="preserve"> Practice’,</w:t>
      </w:r>
      <w:r w:rsidR="007C1D1A" w:rsidRPr="00BE7873">
        <w:rPr>
          <w:rFonts w:cstheme="minorHAnsi"/>
          <w:i/>
          <w:iCs/>
        </w:rPr>
        <w:t xml:space="preserve"> </w:t>
      </w:r>
      <w:r w:rsidRPr="00BE7873">
        <w:rPr>
          <w:rFonts w:cstheme="minorHAnsi"/>
        </w:rPr>
        <w:t>pp. 324, 328.</w:t>
      </w:r>
    </w:p>
  </w:footnote>
  <w:footnote w:id="391">
    <w:p w14:paraId="445D9451" w14:textId="6A655D96" w:rsidR="004C20E8" w:rsidRPr="00BE7873" w:rsidRDefault="004C20E8" w:rsidP="004C20E8">
      <w:pPr>
        <w:pStyle w:val="NormalWeb"/>
        <w:spacing w:before="0" w:beforeAutospacing="0" w:after="0" w:afterAutospacing="0"/>
        <w:rPr>
          <w:rFonts w:asciiTheme="minorHAnsi" w:hAnsiTheme="minorHAnsi" w:cstheme="minorHAnsi"/>
          <w:sz w:val="20"/>
          <w:szCs w:val="20"/>
        </w:rPr>
      </w:pPr>
      <w:r w:rsidRPr="00BE7873">
        <w:rPr>
          <w:rStyle w:val="FootnoteReference"/>
          <w:rFonts w:asciiTheme="minorHAnsi" w:hAnsiTheme="minorHAnsi" w:cstheme="minorHAnsi"/>
          <w:sz w:val="20"/>
          <w:szCs w:val="20"/>
        </w:rPr>
        <w:footnoteRef/>
      </w:r>
      <w:r w:rsidRPr="00BE7873">
        <w:rPr>
          <w:rFonts w:asciiTheme="minorHAnsi" w:hAnsiTheme="minorHAnsi" w:cstheme="minorHAnsi"/>
          <w:sz w:val="20"/>
          <w:szCs w:val="20"/>
        </w:rPr>
        <w:t xml:space="preserve"> </w:t>
      </w:r>
      <w:proofErr w:type="spellStart"/>
      <w:r w:rsidRPr="00BE7873">
        <w:rPr>
          <w:rFonts w:asciiTheme="minorHAnsi" w:hAnsiTheme="minorHAnsi" w:cstheme="minorHAnsi"/>
          <w:sz w:val="20"/>
          <w:szCs w:val="20"/>
        </w:rPr>
        <w:t>Dessales</w:t>
      </w:r>
      <w:proofErr w:type="spellEnd"/>
      <w:r w:rsidR="007B1E28" w:rsidRPr="00BE7873">
        <w:rPr>
          <w:rFonts w:asciiTheme="minorHAnsi" w:hAnsiTheme="minorHAnsi" w:cstheme="minorHAnsi"/>
          <w:sz w:val="20"/>
          <w:szCs w:val="20"/>
        </w:rPr>
        <w:t>, ‘</w:t>
      </w:r>
      <w:r w:rsidRPr="00BE7873">
        <w:rPr>
          <w:rFonts w:asciiTheme="minorHAnsi" w:hAnsiTheme="minorHAnsi" w:cstheme="minorHAnsi"/>
          <w:sz w:val="20"/>
          <w:szCs w:val="20"/>
        </w:rPr>
        <w:t xml:space="preserve">The Archaeology </w:t>
      </w:r>
      <w:proofErr w:type="gramStart"/>
      <w:r w:rsidR="00EC0A40" w:rsidRPr="00BE7873">
        <w:rPr>
          <w:rFonts w:asciiTheme="minorHAnsi" w:hAnsiTheme="minorHAnsi" w:cstheme="minorHAnsi"/>
          <w:sz w:val="20"/>
          <w:szCs w:val="20"/>
        </w:rPr>
        <w:t>Of</w:t>
      </w:r>
      <w:proofErr w:type="gramEnd"/>
      <w:r w:rsidR="00EC0A40" w:rsidRPr="00BE7873">
        <w:rPr>
          <w:rFonts w:asciiTheme="minorHAnsi" w:hAnsiTheme="minorHAnsi" w:cstheme="minorHAnsi"/>
          <w:sz w:val="20"/>
          <w:szCs w:val="20"/>
        </w:rPr>
        <w:t xml:space="preserve"> </w:t>
      </w:r>
      <w:r w:rsidRPr="00BE7873">
        <w:rPr>
          <w:rFonts w:asciiTheme="minorHAnsi" w:hAnsiTheme="minorHAnsi" w:cstheme="minorHAnsi"/>
          <w:sz w:val="20"/>
          <w:szCs w:val="20"/>
        </w:rPr>
        <w:t>Construction</w:t>
      </w:r>
      <w:r w:rsidR="007B1E28" w:rsidRPr="00BE7873">
        <w:rPr>
          <w:rFonts w:asciiTheme="minorHAnsi" w:hAnsiTheme="minorHAnsi" w:cstheme="minorHAnsi"/>
          <w:sz w:val="20"/>
          <w:szCs w:val="20"/>
        </w:rPr>
        <w:t xml:space="preserve">’, </w:t>
      </w:r>
      <w:r w:rsidRPr="00BE7873">
        <w:rPr>
          <w:rFonts w:asciiTheme="minorHAnsi" w:hAnsiTheme="minorHAnsi" w:cstheme="minorHAnsi"/>
          <w:sz w:val="20"/>
          <w:szCs w:val="20"/>
        </w:rPr>
        <w:t xml:space="preserve">(2017), p. 80. </w:t>
      </w:r>
    </w:p>
  </w:footnote>
  <w:footnote w:id="392">
    <w:p w14:paraId="550FD20C" w14:textId="4AD6C3A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H3.3</w:t>
      </w:r>
      <w:r w:rsidR="00EC0A40" w:rsidRPr="00BE7873">
        <w:rPr>
          <w:rFonts w:cstheme="minorHAnsi"/>
        </w:rPr>
        <w:t>.</w:t>
      </w:r>
    </w:p>
  </w:footnote>
  <w:footnote w:id="393">
    <w:p w14:paraId="5AFA0268" w14:textId="2C1C251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F3.3</w:t>
      </w:r>
      <w:r w:rsidR="00EC0A40" w:rsidRPr="00BE7873">
        <w:rPr>
          <w:rFonts w:cstheme="minorHAnsi"/>
        </w:rPr>
        <w:t>.</w:t>
      </w:r>
    </w:p>
  </w:footnote>
  <w:footnote w:id="394">
    <w:p w14:paraId="443B26C6" w14:textId="0763F55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G3.3</w:t>
      </w:r>
      <w:r w:rsidR="003B05A8" w:rsidRPr="00BE7873">
        <w:rPr>
          <w:rFonts w:cstheme="minorHAnsi"/>
        </w:rPr>
        <w:t>.</w:t>
      </w:r>
    </w:p>
  </w:footnote>
  <w:footnote w:id="395">
    <w:p w14:paraId="2C4B4F59" w14:textId="6905323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w:t>
      </w:r>
      <w:proofErr w:type="gramStart"/>
      <w:r w:rsidR="00524E14" w:rsidRPr="00BE7873">
        <w:rPr>
          <w:rFonts w:cstheme="minorHAnsi"/>
        </w:rPr>
        <w:t>At</w:t>
      </w:r>
      <w:proofErr w:type="gramEnd"/>
      <w:r w:rsidR="00524E14" w:rsidRPr="00BE7873">
        <w:rPr>
          <w:rFonts w:cstheme="minorHAnsi"/>
        </w:rPr>
        <w:t xml:space="preserve"> Hayling Island</w:t>
      </w:r>
      <w:r w:rsidR="003B05A8" w:rsidRPr="00BE7873">
        <w:rPr>
          <w:rFonts w:cstheme="minorHAnsi"/>
        </w:rPr>
        <w:t>’, p.</w:t>
      </w:r>
      <w:r w:rsidRPr="00BE7873">
        <w:rPr>
          <w:rFonts w:cstheme="minorHAnsi"/>
        </w:rPr>
        <w:t xml:space="preserve"> 1.</w:t>
      </w:r>
    </w:p>
  </w:footnote>
  <w:footnote w:id="396">
    <w:p w14:paraId="602FE5DE" w14:textId="178AA3DC"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D2.12; F2.15; H2.17; H3.4</w:t>
      </w:r>
      <w:r w:rsidR="003B05A8" w:rsidRPr="00BE7873">
        <w:rPr>
          <w:rFonts w:cstheme="minorHAnsi"/>
        </w:rPr>
        <w:t>.</w:t>
      </w:r>
    </w:p>
  </w:footnote>
  <w:footnote w:id="397">
    <w:p w14:paraId="28925C01" w14:textId="0D87694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FD61E4" w:rsidRPr="00BE7873">
        <w:rPr>
          <w:rFonts w:cstheme="minorHAnsi"/>
        </w:rPr>
        <w:t xml:space="preserve">Organisation </w:t>
      </w:r>
      <w:proofErr w:type="gramStart"/>
      <w:r w:rsidR="00FD61E4" w:rsidRPr="00BE7873">
        <w:rPr>
          <w:rFonts w:cstheme="minorHAnsi"/>
        </w:rPr>
        <w:t>And</w:t>
      </w:r>
      <w:proofErr w:type="gramEnd"/>
      <w:r w:rsidR="00FD61E4" w:rsidRPr="00BE7873">
        <w:rPr>
          <w:rFonts w:cstheme="minorHAnsi"/>
        </w:rPr>
        <w:t xml:space="preserve"> Deposition’</w:t>
      </w:r>
      <w:r w:rsidR="00C34781" w:rsidRPr="00BE7873">
        <w:rPr>
          <w:rFonts w:cstheme="minorHAnsi"/>
        </w:rPr>
        <w:t>,</w:t>
      </w:r>
      <w:r w:rsidRPr="00BE7873">
        <w:rPr>
          <w:rFonts w:cstheme="minorHAnsi"/>
        </w:rPr>
        <w:t xml:space="preserve"> pp. 42, 44; </w:t>
      </w:r>
      <w:r w:rsidR="003E7D11" w:rsidRPr="00BE7873">
        <w:rPr>
          <w:rFonts w:cstheme="minorHAnsi"/>
        </w:rPr>
        <w:t xml:space="preserve">King and Soffe, </w:t>
      </w:r>
      <w:r w:rsidR="009231FD" w:rsidRPr="00BE7873">
        <w:rPr>
          <w:rFonts w:cstheme="minorHAnsi"/>
        </w:rPr>
        <w:t>‘Hayling Island: A Bibliography</w:t>
      </w:r>
      <w:r w:rsidR="003B05A8" w:rsidRPr="00BE7873">
        <w:rPr>
          <w:rFonts w:cstheme="minorHAnsi"/>
        </w:rPr>
        <w:t>’,</w:t>
      </w:r>
      <w:r w:rsidR="003B05A8" w:rsidRPr="00BE7873">
        <w:rPr>
          <w:rFonts w:cstheme="minorHAnsi"/>
          <w:i/>
          <w:iCs/>
        </w:rPr>
        <w:t xml:space="preserve"> </w:t>
      </w:r>
      <w:r w:rsidR="003B05A8" w:rsidRPr="00BE7873">
        <w:rPr>
          <w:rFonts w:cstheme="minorHAnsi"/>
        </w:rPr>
        <w:t>p.</w:t>
      </w:r>
      <w:r w:rsidRPr="00BE7873">
        <w:rPr>
          <w:rFonts w:cstheme="minorHAnsi"/>
        </w:rPr>
        <w:t xml:space="preserve"> 140; </w:t>
      </w:r>
      <w:r w:rsidR="00E22BE2" w:rsidRPr="00BE7873">
        <w:rPr>
          <w:rFonts w:cstheme="minorHAnsi"/>
        </w:rPr>
        <w:t xml:space="preserve">King and Soffe, </w:t>
      </w:r>
      <w:r w:rsidR="00E22BE2" w:rsidRPr="00BE7873">
        <w:rPr>
          <w:rFonts w:cstheme="minorHAnsi"/>
          <w:i/>
          <w:iCs/>
        </w:rPr>
        <w:t xml:space="preserve">A Sacred </w:t>
      </w:r>
      <w:r w:rsidR="003B05A8" w:rsidRPr="00BE7873">
        <w:rPr>
          <w:rFonts w:cstheme="minorHAnsi"/>
          <w:i/>
          <w:iCs/>
        </w:rPr>
        <w:t>Island</w:t>
      </w:r>
      <w:r w:rsidR="003B05A8" w:rsidRPr="00BE7873">
        <w:rPr>
          <w:rFonts w:cstheme="minorHAnsi"/>
        </w:rPr>
        <w:t xml:space="preserve">, </w:t>
      </w:r>
      <w:r w:rsidR="003B05A8" w:rsidRPr="00BE7873">
        <w:rPr>
          <w:rFonts w:eastAsia="Times New Roman" w:cstheme="minorHAnsi"/>
          <w:lang w:eastAsia="en-GB"/>
        </w:rPr>
        <w:t>pp.</w:t>
      </w:r>
      <w:r w:rsidRPr="00BE7873">
        <w:rPr>
          <w:rFonts w:eastAsia="Times New Roman" w:cstheme="minorHAnsi"/>
          <w:lang w:eastAsia="en-GB"/>
        </w:rPr>
        <w:t xml:space="preserve"> 14-8</w:t>
      </w:r>
      <w:r w:rsidRPr="00BE7873">
        <w:rPr>
          <w:rFonts w:cstheme="minorHAnsi"/>
        </w:rPr>
        <w:t>.</w:t>
      </w:r>
    </w:p>
  </w:footnote>
  <w:footnote w:id="398">
    <w:p w14:paraId="11E04A7D"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A1.3; B1.3; C1.3; E1.3; I1.3; J1.3; K1.3.</w:t>
      </w:r>
    </w:p>
  </w:footnote>
  <w:footnote w:id="399">
    <w:p w14:paraId="649652C2" w14:textId="20C70B0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B2.10</w:t>
      </w:r>
      <w:r w:rsidR="003B05A8" w:rsidRPr="00BE7873">
        <w:rPr>
          <w:rFonts w:cstheme="minorHAnsi"/>
        </w:rPr>
        <w:t>.</w:t>
      </w:r>
    </w:p>
  </w:footnote>
  <w:footnote w:id="400">
    <w:p w14:paraId="75F1C2E7" w14:textId="0EFDF26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A2.9</w:t>
      </w:r>
      <w:r w:rsidR="003B05A8" w:rsidRPr="00BE7873">
        <w:rPr>
          <w:rFonts w:cstheme="minorHAnsi"/>
        </w:rPr>
        <w:t>.</w:t>
      </w:r>
    </w:p>
  </w:footnote>
  <w:footnote w:id="401">
    <w:p w14:paraId="56CEFD5F" w14:textId="3F48B5A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D2.17</w:t>
      </w:r>
      <w:r w:rsidR="003B05A8" w:rsidRPr="00BE7873">
        <w:rPr>
          <w:rFonts w:cstheme="minorHAnsi"/>
        </w:rPr>
        <w:t>.</w:t>
      </w:r>
    </w:p>
  </w:footnote>
  <w:footnote w:id="402">
    <w:p w14:paraId="5DDAFD40"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A2.4; D2.5; E2.4; K2.4; A2.5; B2.5; D2.5; E2.5; G2.5; H2.5; I2.5; J2.5; K2.5; A2.7; B2.7; C2.7; D2.7; H2.7; I2.7; K2.7; B2.8; C2.8; D2.8; E2.8; I2.8; J2.8; A2.13; D2.13; A2.14; B2.14; C2.14; D2.14; E2.14; F2.14, G2.14; H2.14; I2.14; K2.14; A2.17; B2.17; D2.17; H2.17; J2.17; A3.4; H3.4. </w:t>
      </w:r>
    </w:p>
  </w:footnote>
  <w:footnote w:id="403">
    <w:p w14:paraId="353274FD" w14:textId="48957B6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F25BAE" w:rsidRPr="00BE7873">
        <w:rPr>
          <w:rFonts w:cstheme="minorHAnsi"/>
        </w:rPr>
        <w:t xml:space="preserve">Durkheim, </w:t>
      </w:r>
      <w:r w:rsidR="00F25BAE" w:rsidRPr="00BE7873">
        <w:rPr>
          <w:rFonts w:cstheme="minorHAnsi"/>
          <w:i/>
          <w:iCs/>
        </w:rPr>
        <w:t xml:space="preserve">Sociology </w:t>
      </w:r>
      <w:proofErr w:type="gramStart"/>
      <w:r w:rsidR="00F25BAE" w:rsidRPr="00BE7873">
        <w:rPr>
          <w:rFonts w:cstheme="minorHAnsi"/>
          <w:i/>
          <w:iCs/>
        </w:rPr>
        <w:t>And</w:t>
      </w:r>
      <w:proofErr w:type="gramEnd"/>
      <w:r w:rsidR="00F25BAE" w:rsidRPr="00BE7873">
        <w:rPr>
          <w:rFonts w:cstheme="minorHAnsi"/>
          <w:i/>
          <w:iCs/>
        </w:rPr>
        <w:t xml:space="preserve"> Philosophy</w:t>
      </w:r>
      <w:r w:rsidR="00F25BAE" w:rsidRPr="00BE7873">
        <w:rPr>
          <w:rFonts w:cstheme="minorHAnsi"/>
        </w:rPr>
        <w:t xml:space="preserve">, p. </w:t>
      </w:r>
      <w:r w:rsidRPr="00BE7873">
        <w:rPr>
          <w:rFonts w:cstheme="minorHAnsi"/>
        </w:rPr>
        <w:t xml:space="preserve">62 as cited on </w:t>
      </w:r>
      <w:r w:rsidR="00ED441B" w:rsidRPr="00BE7873">
        <w:rPr>
          <w:rFonts w:cstheme="minorHAnsi"/>
        </w:rPr>
        <w:t xml:space="preserve">DuBois, </w:t>
      </w:r>
      <w:r w:rsidR="003B05A8" w:rsidRPr="00BE7873">
        <w:rPr>
          <w:rFonts w:cstheme="minorHAnsi"/>
          <w:i/>
          <w:iCs/>
        </w:rPr>
        <w:t>Shamanism</w:t>
      </w:r>
      <w:r w:rsidR="003B05A8" w:rsidRPr="00BE7873">
        <w:rPr>
          <w:rFonts w:cstheme="minorHAnsi"/>
        </w:rPr>
        <w:t>, p.</w:t>
      </w:r>
      <w:r w:rsidRPr="00BE7873">
        <w:rPr>
          <w:rFonts w:cstheme="minorHAnsi"/>
        </w:rPr>
        <w:t xml:space="preserve"> 8</w:t>
      </w:r>
      <w:r w:rsidR="00F25BAE" w:rsidRPr="00BE7873">
        <w:rPr>
          <w:rFonts w:cstheme="minorHAnsi"/>
        </w:rPr>
        <w:t>.</w:t>
      </w:r>
    </w:p>
  </w:footnote>
  <w:footnote w:id="404">
    <w:p w14:paraId="6BBEE799"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A-K2.14.</w:t>
      </w:r>
    </w:p>
  </w:footnote>
  <w:footnote w:id="405">
    <w:p w14:paraId="15C7C2AF" w14:textId="6E0331A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2F49FD" w:rsidRPr="00BE7873">
        <w:rPr>
          <w:rFonts w:cstheme="minorHAnsi"/>
        </w:rPr>
        <w:t xml:space="preserve">Rank, </w:t>
      </w:r>
      <w:r w:rsidR="002F49FD" w:rsidRPr="00BE7873">
        <w:rPr>
          <w:rFonts w:cstheme="minorHAnsi"/>
          <w:i/>
          <w:iCs/>
        </w:rPr>
        <w:t xml:space="preserve">Psychology </w:t>
      </w:r>
      <w:proofErr w:type="gramStart"/>
      <w:r w:rsidR="002F49FD" w:rsidRPr="00BE7873">
        <w:rPr>
          <w:rFonts w:cstheme="minorHAnsi"/>
          <w:i/>
          <w:iCs/>
        </w:rPr>
        <w:t>And</w:t>
      </w:r>
      <w:proofErr w:type="gramEnd"/>
      <w:r w:rsidR="002F49FD" w:rsidRPr="00BE7873">
        <w:rPr>
          <w:rFonts w:cstheme="minorHAnsi"/>
          <w:i/>
          <w:iCs/>
        </w:rPr>
        <w:t xml:space="preserve"> The Soul, </w:t>
      </w:r>
      <w:r w:rsidR="002F49FD" w:rsidRPr="00BE7873">
        <w:rPr>
          <w:rFonts w:cstheme="minorHAnsi"/>
        </w:rPr>
        <w:t xml:space="preserve">pp. </w:t>
      </w:r>
      <w:r w:rsidRPr="00BE7873">
        <w:rPr>
          <w:rFonts w:cstheme="minorHAnsi"/>
        </w:rPr>
        <w:t xml:space="preserve">142-3 as cited on </w:t>
      </w:r>
      <w:r w:rsidR="00ED441B" w:rsidRPr="00BE7873">
        <w:rPr>
          <w:rFonts w:cstheme="minorHAnsi"/>
        </w:rPr>
        <w:t xml:space="preserve">DuBois, </w:t>
      </w:r>
      <w:r w:rsidR="00ED441B" w:rsidRPr="00BE7873">
        <w:rPr>
          <w:rFonts w:cstheme="minorHAnsi"/>
          <w:i/>
          <w:iCs/>
        </w:rPr>
        <w:t>Shamanism</w:t>
      </w:r>
      <w:r w:rsidR="00ED441B" w:rsidRPr="00BE7873">
        <w:rPr>
          <w:rFonts w:cstheme="minorHAnsi"/>
        </w:rPr>
        <w:t xml:space="preserve">, </w:t>
      </w:r>
      <w:r w:rsidRPr="00BE7873">
        <w:rPr>
          <w:rFonts w:cstheme="minorHAnsi"/>
        </w:rPr>
        <w:t>p. 8</w:t>
      </w:r>
      <w:r w:rsidR="003B05A8" w:rsidRPr="00BE7873">
        <w:rPr>
          <w:rFonts w:cstheme="minorHAnsi"/>
        </w:rPr>
        <w:t>.</w:t>
      </w:r>
    </w:p>
  </w:footnote>
  <w:footnote w:id="406">
    <w:p w14:paraId="2B846ED8" w14:textId="6E27D97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D94ACF" w:rsidRPr="00BE7873">
        <w:rPr>
          <w:rFonts w:cstheme="minorHAnsi"/>
        </w:rPr>
        <w:t xml:space="preserve">Otto, </w:t>
      </w:r>
      <w:r w:rsidR="00D94ACF" w:rsidRPr="00BE7873">
        <w:rPr>
          <w:rFonts w:cstheme="minorHAnsi"/>
          <w:i/>
          <w:iCs/>
        </w:rPr>
        <w:t xml:space="preserve">Idea </w:t>
      </w:r>
      <w:proofErr w:type="gramStart"/>
      <w:r w:rsidR="00D94ACF" w:rsidRPr="00BE7873">
        <w:rPr>
          <w:rFonts w:cstheme="minorHAnsi"/>
          <w:i/>
          <w:iCs/>
        </w:rPr>
        <w:t>Of</w:t>
      </w:r>
      <w:proofErr w:type="gramEnd"/>
      <w:r w:rsidR="00D94ACF" w:rsidRPr="00BE7873">
        <w:rPr>
          <w:rFonts w:cstheme="minorHAnsi"/>
          <w:i/>
          <w:iCs/>
        </w:rPr>
        <w:t xml:space="preserve"> The Holy</w:t>
      </w:r>
      <w:r w:rsidR="00D94ACF" w:rsidRPr="00BE7873">
        <w:rPr>
          <w:rFonts w:cstheme="minorHAnsi"/>
        </w:rPr>
        <w:t>,</w:t>
      </w:r>
      <w:r w:rsidR="00CA5DC1" w:rsidRPr="00BE7873">
        <w:rPr>
          <w:rFonts w:cstheme="minorHAnsi"/>
        </w:rPr>
        <w:t xml:space="preserve"> p.</w:t>
      </w:r>
      <w:r w:rsidRPr="00BE7873">
        <w:rPr>
          <w:rFonts w:cstheme="minorHAnsi"/>
        </w:rPr>
        <w:t xml:space="preserve"> 14-17.</w:t>
      </w:r>
    </w:p>
  </w:footnote>
  <w:footnote w:id="407">
    <w:p w14:paraId="129D21F3" w14:textId="160D5FF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 xml:space="preserve">Sacred </w:t>
      </w:r>
      <w:proofErr w:type="gramStart"/>
      <w:r w:rsidR="000D6190" w:rsidRPr="00BE7873">
        <w:rPr>
          <w:rFonts w:eastAsia="Times New Roman" w:cstheme="minorHAnsi"/>
          <w:i/>
          <w:iCs/>
          <w:lang w:eastAsia="en-GB"/>
        </w:rPr>
        <w:t>And</w:t>
      </w:r>
      <w:proofErr w:type="gramEnd"/>
      <w:r w:rsidR="000D6190" w:rsidRPr="00BE7873">
        <w:rPr>
          <w:rFonts w:eastAsia="Times New Roman" w:cstheme="minorHAnsi"/>
          <w:i/>
          <w:iCs/>
          <w:lang w:eastAsia="en-GB"/>
        </w:rPr>
        <w:t xml:space="preserve"> Profane</w:t>
      </w:r>
      <w:r w:rsidR="000D6190" w:rsidRPr="00BE7873">
        <w:rPr>
          <w:rFonts w:eastAsia="Times New Roman" w:cstheme="minorHAnsi"/>
          <w:lang w:eastAsia="en-GB"/>
        </w:rPr>
        <w:t xml:space="preserve">, </w:t>
      </w:r>
      <w:r w:rsidRPr="00BE7873">
        <w:rPr>
          <w:rFonts w:cstheme="minorHAnsi"/>
        </w:rPr>
        <w:t>pp. 21, 35-7.</w:t>
      </w:r>
    </w:p>
  </w:footnote>
  <w:footnote w:id="408">
    <w:p w14:paraId="312C13B6"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A-K2.12.</w:t>
      </w:r>
    </w:p>
  </w:footnote>
  <w:footnote w:id="409">
    <w:p w14:paraId="02FCFBF2" w14:textId="0E575CD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 xml:space="preserve">Organisation </w:t>
      </w:r>
      <w:proofErr w:type="gramStart"/>
      <w:r w:rsidR="00551F40" w:rsidRPr="00BE7873">
        <w:rPr>
          <w:rFonts w:cstheme="minorHAnsi"/>
        </w:rPr>
        <w:t>And</w:t>
      </w:r>
      <w:proofErr w:type="gramEnd"/>
      <w:r w:rsidR="00551F40" w:rsidRPr="00BE7873">
        <w:rPr>
          <w:rFonts w:cstheme="minorHAnsi"/>
        </w:rPr>
        <w:t xml:space="preserve"> Deposition’</w:t>
      </w:r>
      <w:r w:rsidR="00C34781" w:rsidRPr="00BE7873">
        <w:rPr>
          <w:rFonts w:cstheme="minorHAnsi"/>
        </w:rPr>
        <w:t xml:space="preserve">, </w:t>
      </w:r>
      <w:r w:rsidRPr="00BE7873">
        <w:rPr>
          <w:rFonts w:cstheme="minorHAnsi"/>
        </w:rPr>
        <w:t xml:space="preserve">p. 41. </w:t>
      </w:r>
    </w:p>
  </w:footnote>
  <w:footnote w:id="410">
    <w:p w14:paraId="3E5A29B0" w14:textId="3638ADB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 xml:space="preserve">King, 'Animal Remains </w:t>
      </w:r>
      <w:proofErr w:type="gramStart"/>
      <w:r w:rsidR="004C6409" w:rsidRPr="00BE7873">
        <w:rPr>
          <w:rFonts w:cstheme="minorHAnsi"/>
        </w:rPr>
        <w:t>From</w:t>
      </w:r>
      <w:proofErr w:type="gramEnd"/>
      <w:r w:rsidR="004C6409" w:rsidRPr="00BE7873">
        <w:rPr>
          <w:rFonts w:cstheme="minorHAnsi"/>
        </w:rPr>
        <w:t xml:space="preserve"> </w:t>
      </w:r>
      <w:r w:rsidR="00BB3A4F" w:rsidRPr="00BE7873">
        <w:rPr>
          <w:rFonts w:cstheme="minorHAnsi"/>
        </w:rPr>
        <w:t xml:space="preserve">Temples </w:t>
      </w:r>
      <w:r w:rsidR="004C6409" w:rsidRPr="00BE7873">
        <w:rPr>
          <w:rFonts w:cstheme="minorHAnsi"/>
        </w:rPr>
        <w:t xml:space="preserve">In </w:t>
      </w:r>
      <w:r w:rsidR="00BB3A4F" w:rsidRPr="00BE7873">
        <w:rPr>
          <w:rFonts w:cstheme="minorHAnsi"/>
        </w:rPr>
        <w:t xml:space="preserve">Roman Britain', </w:t>
      </w:r>
      <w:r w:rsidRPr="00BE7873">
        <w:rPr>
          <w:rFonts w:cstheme="minorHAnsi"/>
        </w:rPr>
        <w:t xml:space="preserve">pp. 363, 359. </w:t>
      </w:r>
      <w:r w:rsidR="00C34781" w:rsidRPr="00BE7873">
        <w:rPr>
          <w:rFonts w:cstheme="minorHAnsi"/>
        </w:rPr>
        <w:t>King and Soffe, ‘</w:t>
      </w:r>
      <w:r w:rsidR="00551F40" w:rsidRPr="00BE7873">
        <w:rPr>
          <w:rFonts w:cstheme="minorHAnsi"/>
        </w:rPr>
        <w:t xml:space="preserve">Organisation </w:t>
      </w:r>
      <w:proofErr w:type="gramStart"/>
      <w:r w:rsidR="00551F40" w:rsidRPr="00BE7873">
        <w:rPr>
          <w:rFonts w:cstheme="minorHAnsi"/>
        </w:rPr>
        <w:t>And</w:t>
      </w:r>
      <w:proofErr w:type="gramEnd"/>
      <w:r w:rsidR="00551F40" w:rsidRPr="00BE7873">
        <w:rPr>
          <w:rFonts w:cstheme="minorHAnsi"/>
        </w:rPr>
        <w:t xml:space="preserve"> Deposition</w:t>
      </w:r>
      <w:r w:rsidR="00BB3A4F" w:rsidRPr="00BE7873">
        <w:rPr>
          <w:rFonts w:cstheme="minorHAnsi"/>
        </w:rPr>
        <w:t>’, pp.</w:t>
      </w:r>
      <w:r w:rsidRPr="00BE7873">
        <w:rPr>
          <w:rFonts w:cstheme="minorHAnsi"/>
        </w:rPr>
        <w:t xml:space="preserve"> 42, 44; </w:t>
      </w:r>
      <w:r w:rsidR="003E7D11" w:rsidRPr="00BE7873">
        <w:rPr>
          <w:rFonts w:cstheme="minorHAnsi"/>
        </w:rPr>
        <w:t xml:space="preserve">King and Soffe, </w:t>
      </w:r>
      <w:r w:rsidR="009231FD" w:rsidRPr="00BE7873">
        <w:rPr>
          <w:rFonts w:cstheme="minorHAnsi"/>
        </w:rPr>
        <w:t>‘Hayling Island: A Bibliography</w:t>
      </w:r>
      <w:r w:rsidR="00BB3A4F" w:rsidRPr="00BE7873">
        <w:rPr>
          <w:rFonts w:cstheme="minorHAnsi"/>
        </w:rPr>
        <w:t>’</w:t>
      </w:r>
      <w:r w:rsidR="00BB3A4F" w:rsidRPr="00BE7873">
        <w:rPr>
          <w:rFonts w:cstheme="minorHAnsi"/>
          <w:i/>
          <w:iCs/>
        </w:rPr>
        <w:t xml:space="preserve">, </w:t>
      </w:r>
      <w:r w:rsidR="00BB3A4F" w:rsidRPr="00BE7873">
        <w:rPr>
          <w:rFonts w:cstheme="minorHAnsi"/>
        </w:rPr>
        <w:t>p.</w:t>
      </w:r>
      <w:r w:rsidRPr="00BE7873">
        <w:rPr>
          <w:rFonts w:cstheme="minorHAnsi"/>
        </w:rPr>
        <w:t xml:space="preserve"> 140;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00E22BE2" w:rsidRPr="00BE7873">
        <w:rPr>
          <w:rFonts w:eastAsia="Times New Roman" w:cstheme="minorHAnsi"/>
          <w:lang w:eastAsia="en-GB"/>
        </w:rPr>
        <w:t>pp.</w:t>
      </w:r>
      <w:r w:rsidRPr="00BE7873">
        <w:rPr>
          <w:rFonts w:eastAsia="Times New Roman" w:cstheme="minorHAnsi"/>
          <w:lang w:eastAsia="en-GB"/>
        </w:rPr>
        <w:t xml:space="preserve"> 1, 14-8</w:t>
      </w:r>
      <w:r w:rsidRPr="00BE7873">
        <w:rPr>
          <w:rFonts w:cstheme="minorHAnsi"/>
        </w:rPr>
        <w:t>.</w:t>
      </w:r>
    </w:p>
  </w:footnote>
  <w:footnote w:id="411">
    <w:p w14:paraId="23FE1650" w14:textId="24FE72F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 xml:space="preserve">King, 'Animal Remains </w:t>
      </w:r>
      <w:proofErr w:type="gramStart"/>
      <w:r w:rsidR="00DB3E85" w:rsidRPr="00BE7873">
        <w:rPr>
          <w:rFonts w:cstheme="minorHAnsi"/>
        </w:rPr>
        <w:t>From</w:t>
      </w:r>
      <w:proofErr w:type="gramEnd"/>
      <w:r w:rsidR="00DB3E85" w:rsidRPr="00BE7873">
        <w:rPr>
          <w:rFonts w:cstheme="minorHAnsi"/>
        </w:rPr>
        <w:t xml:space="preserve"> </w:t>
      </w:r>
      <w:r w:rsidR="00BB3A4F" w:rsidRPr="00BE7873">
        <w:rPr>
          <w:rFonts w:cstheme="minorHAnsi"/>
        </w:rPr>
        <w:t xml:space="preserve">Temples </w:t>
      </w:r>
      <w:r w:rsidR="00DB3E85" w:rsidRPr="00BE7873">
        <w:rPr>
          <w:rFonts w:cstheme="minorHAnsi"/>
        </w:rPr>
        <w:t xml:space="preserve">In </w:t>
      </w:r>
      <w:r w:rsidR="00BB3A4F" w:rsidRPr="00BE7873">
        <w:rPr>
          <w:rFonts w:cstheme="minorHAnsi"/>
        </w:rPr>
        <w:t xml:space="preserve">Roman Britain', </w:t>
      </w:r>
      <w:r w:rsidRPr="00BE7873">
        <w:rPr>
          <w:rFonts w:cstheme="minorHAnsi"/>
        </w:rPr>
        <w:t xml:space="preserve">p. 363. </w:t>
      </w:r>
    </w:p>
  </w:footnote>
  <w:footnote w:id="412">
    <w:p w14:paraId="65AACF94" w14:textId="2412202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 xml:space="preserve">p. 1. </w:t>
      </w:r>
    </w:p>
  </w:footnote>
  <w:footnote w:id="413">
    <w:p w14:paraId="64EA5CC5" w14:textId="02A26F18" w:rsidR="004C20E8" w:rsidRPr="00BE7873" w:rsidRDefault="004C20E8" w:rsidP="004C20E8">
      <w:pPr>
        <w:pStyle w:val="FootnoteText"/>
        <w:rPr>
          <w:rFonts w:cstheme="minorHAnsi"/>
        </w:rPr>
      </w:pPr>
      <w:r w:rsidRPr="00BE7873">
        <w:rPr>
          <w:rStyle w:val="FootnoteReference"/>
          <w:rFonts w:cstheme="minorHAnsi"/>
        </w:rPr>
        <w:footnoteRef/>
      </w:r>
      <w:r w:rsidR="00DB3E85" w:rsidRPr="00BE7873">
        <w:rPr>
          <w:rFonts w:cstheme="minorHAnsi"/>
        </w:rPr>
        <w:t xml:space="preserve"> </w:t>
      </w:r>
      <w:r w:rsidR="00BB3A4F" w:rsidRPr="00BE7873">
        <w:rPr>
          <w:rFonts w:cstheme="minorHAnsi"/>
        </w:rPr>
        <w:t>King</w:t>
      </w:r>
      <w:r w:rsidR="00DB3E85" w:rsidRPr="00BE7873">
        <w:rPr>
          <w:rFonts w:cstheme="minorHAnsi"/>
        </w:rPr>
        <w:t xml:space="preserve">, </w:t>
      </w:r>
      <w:r w:rsidR="00BB3A4F" w:rsidRPr="00BE7873">
        <w:rPr>
          <w:rFonts w:cstheme="minorHAnsi"/>
        </w:rPr>
        <w:t xml:space="preserve">'Animal Remains </w:t>
      </w:r>
      <w:proofErr w:type="gramStart"/>
      <w:r w:rsidR="00DB3E85" w:rsidRPr="00BE7873">
        <w:rPr>
          <w:rFonts w:cstheme="minorHAnsi"/>
        </w:rPr>
        <w:t>From</w:t>
      </w:r>
      <w:proofErr w:type="gramEnd"/>
      <w:r w:rsidR="00DB3E85" w:rsidRPr="00BE7873">
        <w:rPr>
          <w:rFonts w:cstheme="minorHAnsi"/>
        </w:rPr>
        <w:t xml:space="preserve"> </w:t>
      </w:r>
      <w:r w:rsidR="00BB3A4F" w:rsidRPr="00BE7873">
        <w:rPr>
          <w:rFonts w:cstheme="minorHAnsi"/>
        </w:rPr>
        <w:t xml:space="preserve">Temples </w:t>
      </w:r>
      <w:r w:rsidR="00DB3E85" w:rsidRPr="00BE7873">
        <w:rPr>
          <w:rFonts w:cstheme="minorHAnsi"/>
        </w:rPr>
        <w:t xml:space="preserve">In </w:t>
      </w:r>
      <w:r w:rsidR="00BB3A4F" w:rsidRPr="00BE7873">
        <w:rPr>
          <w:rFonts w:cstheme="minorHAnsi"/>
        </w:rPr>
        <w:t>Roman Britain'</w:t>
      </w:r>
      <w:r w:rsidR="00DB3E85" w:rsidRPr="00BE7873">
        <w:rPr>
          <w:rFonts w:cstheme="minorHAnsi"/>
        </w:rPr>
        <w:t xml:space="preserve">, </w:t>
      </w:r>
      <w:r w:rsidRPr="00BE7873">
        <w:rPr>
          <w:rFonts w:cstheme="minorHAnsi"/>
        </w:rPr>
        <w:t>p. 359.</w:t>
      </w:r>
    </w:p>
  </w:footnote>
  <w:footnote w:id="414">
    <w:p w14:paraId="2D129DB8" w14:textId="2CE48A1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 xml:space="preserve">Organisation </w:t>
      </w:r>
      <w:proofErr w:type="gramStart"/>
      <w:r w:rsidR="00551F40" w:rsidRPr="00BE7873">
        <w:rPr>
          <w:rFonts w:cstheme="minorHAnsi"/>
        </w:rPr>
        <w:t>And</w:t>
      </w:r>
      <w:proofErr w:type="gramEnd"/>
      <w:r w:rsidR="00551F40" w:rsidRPr="00BE7873">
        <w:rPr>
          <w:rFonts w:cstheme="minorHAnsi"/>
        </w:rPr>
        <w:t xml:space="preserve"> Deposition’</w:t>
      </w:r>
      <w:r w:rsidR="00C34781" w:rsidRPr="00BE7873">
        <w:rPr>
          <w:rFonts w:cstheme="minorHAnsi"/>
        </w:rPr>
        <w:t xml:space="preserve">, </w:t>
      </w:r>
      <w:r w:rsidRPr="00BE7873">
        <w:rPr>
          <w:rFonts w:cstheme="minorHAnsi"/>
        </w:rPr>
        <w:t xml:space="preserve">p. 41-2. </w:t>
      </w:r>
      <w:r w:rsidRPr="00BE7873">
        <w:rPr>
          <w:rFonts w:cstheme="minorHAnsi"/>
          <w:b/>
          <w:bCs/>
        </w:rPr>
        <w:t>See: Levitan 1993.</w:t>
      </w:r>
    </w:p>
  </w:footnote>
  <w:footnote w:id="415">
    <w:p w14:paraId="3E395517" w14:textId="29C6F2B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DA60AD" w:rsidRPr="00BE7873">
        <w:rPr>
          <w:rFonts w:cstheme="minorHAnsi"/>
        </w:rPr>
        <w:t xml:space="preserve">Maltby, ‘Salt </w:t>
      </w:r>
      <w:proofErr w:type="gramStart"/>
      <w:r w:rsidR="00DB3E85" w:rsidRPr="00BE7873">
        <w:rPr>
          <w:rFonts w:cstheme="minorHAnsi"/>
        </w:rPr>
        <w:t>And</w:t>
      </w:r>
      <w:proofErr w:type="gramEnd"/>
      <w:r w:rsidR="00DB3E85" w:rsidRPr="00BE7873">
        <w:rPr>
          <w:rFonts w:cstheme="minorHAnsi"/>
        </w:rPr>
        <w:t xml:space="preserve"> </w:t>
      </w:r>
      <w:r w:rsidR="00DA60AD" w:rsidRPr="00BE7873">
        <w:rPr>
          <w:rFonts w:cstheme="minorHAnsi"/>
        </w:rPr>
        <w:t xml:space="preserve">Animal Products’, </w:t>
      </w:r>
      <w:r w:rsidRPr="00BE7873">
        <w:rPr>
          <w:rFonts w:cstheme="minorHAnsi"/>
        </w:rPr>
        <w:t>pp. 118-9.</w:t>
      </w:r>
    </w:p>
  </w:footnote>
  <w:footnote w:id="416">
    <w:p w14:paraId="38822481" w14:textId="5E9C7AE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King</w:t>
      </w:r>
      <w:r w:rsidR="00DB3E85" w:rsidRPr="00BE7873">
        <w:rPr>
          <w:rFonts w:cstheme="minorHAnsi"/>
        </w:rPr>
        <w:t xml:space="preserve">, </w:t>
      </w:r>
      <w:r w:rsidR="00BB3A4F" w:rsidRPr="00BE7873">
        <w:rPr>
          <w:rFonts w:cstheme="minorHAnsi"/>
        </w:rPr>
        <w:t xml:space="preserve">'Animal Remains </w:t>
      </w:r>
      <w:proofErr w:type="gramStart"/>
      <w:r w:rsidR="00DB3E85" w:rsidRPr="00BE7873">
        <w:rPr>
          <w:rFonts w:cstheme="minorHAnsi"/>
        </w:rPr>
        <w:t>From</w:t>
      </w:r>
      <w:proofErr w:type="gramEnd"/>
      <w:r w:rsidR="00DB3E85" w:rsidRPr="00BE7873">
        <w:rPr>
          <w:rFonts w:cstheme="minorHAnsi"/>
        </w:rPr>
        <w:t xml:space="preserve"> </w:t>
      </w:r>
      <w:r w:rsidR="00BB3A4F" w:rsidRPr="00BE7873">
        <w:rPr>
          <w:rFonts w:cstheme="minorHAnsi"/>
        </w:rPr>
        <w:t xml:space="preserve">Temples </w:t>
      </w:r>
      <w:r w:rsidR="00DB3E85" w:rsidRPr="00BE7873">
        <w:rPr>
          <w:rFonts w:cstheme="minorHAnsi"/>
        </w:rPr>
        <w:t xml:space="preserve">In </w:t>
      </w:r>
      <w:r w:rsidR="00BB3A4F" w:rsidRPr="00BE7873">
        <w:rPr>
          <w:rFonts w:cstheme="minorHAnsi"/>
        </w:rPr>
        <w:t>Roman Britain'</w:t>
      </w:r>
      <w:r w:rsidR="00DB3E85" w:rsidRPr="00BE7873">
        <w:rPr>
          <w:rFonts w:cstheme="minorHAnsi"/>
        </w:rPr>
        <w:t xml:space="preserve">, </w:t>
      </w:r>
      <w:r w:rsidRPr="00BE7873">
        <w:rPr>
          <w:rFonts w:cstheme="minorHAnsi"/>
        </w:rPr>
        <w:t>pp. 359, 362.</w:t>
      </w:r>
    </w:p>
  </w:footnote>
  <w:footnote w:id="417">
    <w:p w14:paraId="73BF37D6" w14:textId="725FD8E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 88. </w:t>
      </w:r>
    </w:p>
  </w:footnote>
  <w:footnote w:id="418">
    <w:p w14:paraId="09CDF7D1" w14:textId="0A14873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p. 9</w:t>
      </w:r>
    </w:p>
  </w:footnote>
  <w:footnote w:id="419">
    <w:p w14:paraId="3DA8D622" w14:textId="7971484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 109; </w:t>
      </w:r>
      <w:r w:rsidR="0042071A" w:rsidRPr="00BE7873">
        <w:rPr>
          <w:rFonts w:cstheme="minorHAnsi"/>
        </w:rPr>
        <w:t xml:space="preserve">Lane, </w:t>
      </w:r>
      <w:r w:rsidR="0042071A" w:rsidRPr="00BE7873">
        <w:rPr>
          <w:rFonts w:cstheme="minorHAnsi"/>
          <w:i/>
          <w:iCs/>
        </w:rPr>
        <w:t>Landscapes Of The Sacred</w:t>
      </w:r>
      <w:r w:rsidR="0042071A" w:rsidRPr="00BE7873">
        <w:rPr>
          <w:rFonts w:cstheme="minorHAnsi"/>
        </w:rPr>
        <w:t xml:space="preserve">, </w:t>
      </w:r>
      <w:r w:rsidRPr="00BE7873">
        <w:rPr>
          <w:rFonts w:cstheme="minorHAnsi"/>
        </w:rPr>
        <w:t>p. 5.</w:t>
      </w:r>
    </w:p>
  </w:footnote>
  <w:footnote w:id="420">
    <w:p w14:paraId="112B9B97" w14:textId="3B8A7F8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 xml:space="preserve">Organisation </w:t>
      </w:r>
      <w:proofErr w:type="gramStart"/>
      <w:r w:rsidR="00551F40" w:rsidRPr="00BE7873">
        <w:rPr>
          <w:rFonts w:cstheme="minorHAnsi"/>
        </w:rPr>
        <w:t>And</w:t>
      </w:r>
      <w:proofErr w:type="gramEnd"/>
      <w:r w:rsidR="00551F40" w:rsidRPr="00BE7873">
        <w:rPr>
          <w:rFonts w:cstheme="minorHAnsi"/>
        </w:rPr>
        <w:t xml:space="preserve"> Deposition’</w:t>
      </w:r>
      <w:r w:rsidR="00C34781" w:rsidRPr="00BE7873">
        <w:rPr>
          <w:rFonts w:cstheme="minorHAnsi"/>
        </w:rPr>
        <w:t xml:space="preserve">, </w:t>
      </w:r>
      <w:r w:rsidRPr="00BE7873">
        <w:rPr>
          <w:rFonts w:cstheme="minorHAnsi"/>
        </w:rPr>
        <w:t xml:space="preserve">p. 42, 44; </w:t>
      </w:r>
      <w:r w:rsidR="00E22BE2" w:rsidRPr="00BE7873">
        <w:rPr>
          <w:rFonts w:cstheme="minorHAnsi"/>
        </w:rPr>
        <w:t xml:space="preserve">King and Soffe, </w:t>
      </w:r>
      <w:r w:rsidR="00E22BE2" w:rsidRPr="00BE7873">
        <w:rPr>
          <w:rFonts w:cstheme="minorHAnsi"/>
          <w:i/>
          <w:iCs/>
        </w:rPr>
        <w:t xml:space="preserve">A Sacred </w:t>
      </w:r>
      <w:r w:rsidR="00551F40" w:rsidRPr="00BE7873">
        <w:rPr>
          <w:rFonts w:cstheme="minorHAnsi"/>
          <w:i/>
          <w:iCs/>
        </w:rPr>
        <w:t>Island</w:t>
      </w:r>
      <w:r w:rsidR="00551F40" w:rsidRPr="00BE7873">
        <w:rPr>
          <w:rFonts w:cstheme="minorHAnsi"/>
        </w:rPr>
        <w:t xml:space="preserve">, </w:t>
      </w:r>
      <w:r w:rsidR="00551F40" w:rsidRPr="00BE7873">
        <w:rPr>
          <w:rFonts w:eastAsia="Times New Roman" w:cstheme="minorHAnsi"/>
          <w:lang w:eastAsia="en-GB"/>
        </w:rPr>
        <w:t>p.</w:t>
      </w:r>
      <w:r w:rsidRPr="00BE7873">
        <w:rPr>
          <w:rFonts w:eastAsia="Times New Roman" w:cstheme="minorHAnsi"/>
          <w:lang w:eastAsia="en-GB"/>
        </w:rPr>
        <w:t xml:space="preserve"> 11. </w:t>
      </w:r>
    </w:p>
  </w:footnote>
  <w:footnote w:id="421">
    <w:p w14:paraId="50FC9D09" w14:textId="4CDFB2D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 xml:space="preserve">p. 87. </w:t>
      </w:r>
    </w:p>
  </w:footnote>
  <w:footnote w:id="422">
    <w:p w14:paraId="0621506B" w14:textId="52F2707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B0EDB" w:rsidRPr="00BE7873">
        <w:rPr>
          <w:rFonts w:cstheme="minorHAnsi"/>
        </w:rPr>
        <w:t>Site visits on 12</w:t>
      </w:r>
      <w:r w:rsidR="007B0EDB" w:rsidRPr="00BE7873">
        <w:rPr>
          <w:rFonts w:cstheme="minorHAnsi"/>
          <w:vertAlign w:val="superscript"/>
        </w:rPr>
        <w:t>th</w:t>
      </w:r>
      <w:r w:rsidR="007B0EDB" w:rsidRPr="00BE7873">
        <w:rPr>
          <w:rFonts w:cstheme="minorHAnsi"/>
        </w:rPr>
        <w:t xml:space="preserve"> </w:t>
      </w:r>
      <w:proofErr w:type="gramStart"/>
      <w:r w:rsidR="007B0EDB" w:rsidRPr="00BE7873">
        <w:rPr>
          <w:rFonts w:cstheme="minorHAnsi"/>
        </w:rPr>
        <w:t>September,</w:t>
      </w:r>
      <w:proofErr w:type="gramEnd"/>
      <w:r w:rsidR="007B0EDB" w:rsidRPr="00BE7873">
        <w:rPr>
          <w:rFonts w:cstheme="minorHAnsi"/>
        </w:rPr>
        <w:t xml:space="preserve"> 23</w:t>
      </w:r>
      <w:r w:rsidR="007B0EDB" w:rsidRPr="00BE7873">
        <w:rPr>
          <w:rFonts w:cstheme="minorHAnsi"/>
          <w:vertAlign w:val="superscript"/>
        </w:rPr>
        <w:t>rd</w:t>
      </w:r>
      <w:r w:rsidR="007B0EDB" w:rsidRPr="00BE7873">
        <w:rPr>
          <w:rFonts w:cstheme="minorHAnsi"/>
        </w:rPr>
        <w:t xml:space="preserve"> December 2021, and 5</w:t>
      </w:r>
      <w:r w:rsidR="007B0EDB" w:rsidRPr="00BE7873">
        <w:rPr>
          <w:rFonts w:cstheme="minorHAnsi"/>
          <w:vertAlign w:val="superscript"/>
        </w:rPr>
        <w:t>th</w:t>
      </w:r>
      <w:r w:rsidR="007B0EDB" w:rsidRPr="00BE7873">
        <w:rPr>
          <w:rFonts w:cstheme="minorHAnsi"/>
        </w:rPr>
        <w:t xml:space="preserve"> March 2023; </w:t>
      </w:r>
      <w:r w:rsidR="001312A7" w:rsidRPr="00BE7873">
        <w:rPr>
          <w:rFonts w:cstheme="minorHAnsi"/>
        </w:rPr>
        <w:t>C</w:t>
      </w:r>
      <w:r w:rsidR="009B63E7" w:rsidRPr="00BE7873">
        <w:rPr>
          <w:rFonts w:cstheme="minorHAnsi"/>
        </w:rPr>
        <w:t>2.5; D2.5; E2.5; F2.5;</w:t>
      </w:r>
      <w:r w:rsidR="00E359EB" w:rsidRPr="00BE7873">
        <w:rPr>
          <w:rFonts w:cstheme="minorHAnsi"/>
        </w:rPr>
        <w:t xml:space="preserve"> I2.5; K2.5.</w:t>
      </w:r>
      <w:r w:rsidR="009B63E7" w:rsidRPr="00BE7873">
        <w:rPr>
          <w:rFonts w:cstheme="minorHAnsi"/>
        </w:rPr>
        <w:t xml:space="preserve"> </w:t>
      </w:r>
    </w:p>
  </w:footnote>
  <w:footnote w:id="423">
    <w:p w14:paraId="4716CCCC" w14:textId="3078C48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B3A4F" w:rsidRPr="00BE7873">
        <w:rPr>
          <w:rFonts w:cstheme="minorHAnsi"/>
        </w:rPr>
        <w:t xml:space="preserve">King, 'Animal Remains </w:t>
      </w:r>
      <w:proofErr w:type="gramStart"/>
      <w:r w:rsidR="004C6409" w:rsidRPr="00BE7873">
        <w:rPr>
          <w:rFonts w:cstheme="minorHAnsi"/>
        </w:rPr>
        <w:t>From</w:t>
      </w:r>
      <w:proofErr w:type="gramEnd"/>
      <w:r w:rsidR="004C6409" w:rsidRPr="00BE7873">
        <w:rPr>
          <w:rFonts w:cstheme="minorHAnsi"/>
        </w:rPr>
        <w:t xml:space="preserve"> </w:t>
      </w:r>
      <w:r w:rsidR="00BB3A4F" w:rsidRPr="00BE7873">
        <w:rPr>
          <w:rFonts w:cstheme="minorHAnsi"/>
        </w:rPr>
        <w:t xml:space="preserve">Temples </w:t>
      </w:r>
      <w:r w:rsidR="004C6409" w:rsidRPr="00BE7873">
        <w:rPr>
          <w:rFonts w:cstheme="minorHAnsi"/>
        </w:rPr>
        <w:t xml:space="preserve">In </w:t>
      </w:r>
      <w:r w:rsidR="00BB3A4F" w:rsidRPr="00BE7873">
        <w:rPr>
          <w:rFonts w:cstheme="minorHAnsi"/>
        </w:rPr>
        <w:t xml:space="preserve">Roman Britain', </w:t>
      </w:r>
      <w:r w:rsidRPr="00BE7873">
        <w:rPr>
          <w:rFonts w:cstheme="minorHAnsi"/>
        </w:rPr>
        <w:t>p. 363</w:t>
      </w:r>
      <w:r w:rsidR="00AD46F4" w:rsidRPr="00BE7873">
        <w:rPr>
          <w:rFonts w:cstheme="minorHAnsi"/>
        </w:rPr>
        <w:t>.</w:t>
      </w:r>
    </w:p>
  </w:footnote>
  <w:footnote w:id="424">
    <w:p w14:paraId="50BB833A" w14:textId="3A839F4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B06D2" w:rsidRPr="00BE7873">
        <w:rPr>
          <w:rFonts w:cstheme="minorHAnsi"/>
        </w:rPr>
        <w:t xml:space="preserve">Shanks, </w:t>
      </w:r>
      <w:r w:rsidR="003B06D2" w:rsidRPr="00BE7873">
        <w:rPr>
          <w:rFonts w:cstheme="minorHAnsi"/>
          <w:i/>
          <w:iCs/>
        </w:rPr>
        <w:t xml:space="preserve">Experiencing </w:t>
      </w:r>
      <w:proofErr w:type="gramStart"/>
      <w:r w:rsidR="003B06D2" w:rsidRPr="00BE7873">
        <w:rPr>
          <w:rFonts w:cstheme="minorHAnsi"/>
          <w:i/>
          <w:iCs/>
        </w:rPr>
        <w:t>The</w:t>
      </w:r>
      <w:proofErr w:type="gramEnd"/>
      <w:r w:rsidR="003B06D2" w:rsidRPr="00BE7873">
        <w:rPr>
          <w:rFonts w:cstheme="minorHAnsi"/>
          <w:i/>
          <w:iCs/>
        </w:rPr>
        <w:t xml:space="preserve"> Past</w:t>
      </w:r>
      <w:r w:rsidR="003B06D2" w:rsidRPr="00BE7873">
        <w:rPr>
          <w:rFonts w:cstheme="minorHAnsi"/>
        </w:rPr>
        <w:t>, p</w:t>
      </w:r>
      <w:r w:rsidR="00A22626" w:rsidRPr="00BE7873">
        <w:rPr>
          <w:rFonts w:cstheme="minorHAnsi"/>
        </w:rPr>
        <w:t>p</w:t>
      </w:r>
      <w:r w:rsidR="003B06D2" w:rsidRPr="00BE7873">
        <w:rPr>
          <w:rFonts w:cstheme="minorHAnsi"/>
        </w:rPr>
        <w:t>.</w:t>
      </w:r>
      <w:r w:rsidR="00A22626" w:rsidRPr="00BE7873">
        <w:rPr>
          <w:rFonts w:cstheme="minorHAnsi"/>
        </w:rPr>
        <w:t xml:space="preserve"> 57,</w:t>
      </w:r>
      <w:r w:rsidR="003B06D2" w:rsidRPr="00BE7873">
        <w:rPr>
          <w:rFonts w:cstheme="minorHAnsi"/>
        </w:rPr>
        <w:t xml:space="preserve"> 129; </w:t>
      </w:r>
      <w:r w:rsidR="007913E7" w:rsidRPr="00BE7873">
        <w:rPr>
          <w:rFonts w:cstheme="minorHAnsi"/>
        </w:rPr>
        <w:t xml:space="preserve">Tilley, </w:t>
      </w:r>
      <w:r w:rsidR="007913E7" w:rsidRPr="00BE7873">
        <w:rPr>
          <w:rFonts w:cstheme="minorHAnsi"/>
          <w:i/>
          <w:iCs/>
        </w:rPr>
        <w:t>Materiality Of Stone</w:t>
      </w:r>
      <w:r w:rsidR="007913E7" w:rsidRPr="00BE7873">
        <w:rPr>
          <w:rFonts w:cstheme="minorHAnsi"/>
        </w:rPr>
        <w:t>, p</w:t>
      </w:r>
      <w:r w:rsidR="00026FEB" w:rsidRPr="00BE7873">
        <w:rPr>
          <w:rFonts w:cstheme="minorHAnsi"/>
        </w:rPr>
        <w:t xml:space="preserve">. 145; </w:t>
      </w:r>
      <w:r w:rsidR="00672FB2" w:rsidRPr="00BE7873">
        <w:rPr>
          <w:rFonts w:cstheme="minorHAnsi"/>
        </w:rPr>
        <w:t>Bruck, ‘Experiencing The Past?’, p</w:t>
      </w:r>
      <w:r w:rsidR="00AF17E6" w:rsidRPr="00BE7873">
        <w:rPr>
          <w:rFonts w:cstheme="minorHAnsi"/>
        </w:rPr>
        <w:t xml:space="preserve">p. 57-8; </w:t>
      </w:r>
      <w:r w:rsidR="00972CF1" w:rsidRPr="00BE7873">
        <w:rPr>
          <w:rFonts w:cstheme="minorHAnsi"/>
        </w:rPr>
        <w:t>Bender</w:t>
      </w:r>
      <w:r w:rsidR="00E51403" w:rsidRPr="00BE7873">
        <w:rPr>
          <w:rFonts w:cstheme="minorHAnsi"/>
        </w:rPr>
        <w:t xml:space="preserve">, </w:t>
      </w:r>
      <w:r w:rsidR="00E51403" w:rsidRPr="00BE7873">
        <w:rPr>
          <w:rFonts w:cstheme="minorHAnsi"/>
          <w:i/>
          <w:iCs/>
        </w:rPr>
        <w:t>Stonehenge</w:t>
      </w:r>
      <w:r w:rsidR="00E51403" w:rsidRPr="00BE7873">
        <w:rPr>
          <w:rFonts w:cstheme="minorHAnsi"/>
        </w:rPr>
        <w:t xml:space="preserve">, pp. 8-9, 18; </w:t>
      </w:r>
      <w:r w:rsidR="000B000A" w:rsidRPr="00BE7873">
        <w:rPr>
          <w:rFonts w:cstheme="minorHAnsi"/>
        </w:rPr>
        <w:t xml:space="preserve">Tilley, </w:t>
      </w:r>
      <w:r w:rsidR="000B000A" w:rsidRPr="00BE7873">
        <w:rPr>
          <w:rFonts w:cstheme="minorHAnsi"/>
          <w:i/>
          <w:iCs/>
        </w:rPr>
        <w:t>Phenomenology Of Landscape</w:t>
      </w:r>
      <w:r w:rsidR="000B000A" w:rsidRPr="00BE7873">
        <w:rPr>
          <w:rFonts w:cstheme="minorHAnsi"/>
        </w:rPr>
        <w:t>, p.</w:t>
      </w:r>
      <w:r w:rsidR="00E35E08" w:rsidRPr="00BE7873">
        <w:rPr>
          <w:rFonts w:cstheme="minorHAnsi"/>
        </w:rPr>
        <w:t xml:space="preserve"> 74.</w:t>
      </w:r>
    </w:p>
  </w:footnote>
  <w:footnote w:id="425">
    <w:p w14:paraId="44A62F19"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B1.1; Recordings currently unavailable to the public. </w:t>
      </w:r>
    </w:p>
  </w:footnote>
  <w:footnote w:id="426">
    <w:p w14:paraId="3669A28E" w14:textId="19CFB6F2" w:rsidR="004C20E8" w:rsidRPr="00BE7873" w:rsidRDefault="004C20E8" w:rsidP="004C20E8">
      <w:pPr>
        <w:pStyle w:val="FootnoteText"/>
        <w:rPr>
          <w:rFonts w:cstheme="minorHAnsi"/>
        </w:rPr>
      </w:pPr>
      <w:r w:rsidRPr="00BE7873">
        <w:rPr>
          <w:rStyle w:val="FootnoteReference"/>
          <w:rFonts w:cstheme="minorHAnsi"/>
        </w:rPr>
        <w:footnoteRef/>
      </w:r>
      <w:r w:rsidR="000A6906" w:rsidRPr="00BE7873">
        <w:rPr>
          <w:rFonts w:cstheme="minorHAnsi"/>
        </w:rPr>
        <w:t xml:space="preserve"> Interview conversations;</w:t>
      </w:r>
      <w:r w:rsidRPr="00BE7873">
        <w:rPr>
          <w:rFonts w:cstheme="minorHAnsi"/>
        </w:rPr>
        <w:t xml:space="preserve"> </w:t>
      </w:r>
      <w:r w:rsidR="00AB6CEF" w:rsidRPr="00BE7873">
        <w:rPr>
          <w:rFonts w:cstheme="minorHAnsi"/>
        </w:rPr>
        <w:t>A2.1;</w:t>
      </w:r>
      <w:r w:rsidR="0097341C" w:rsidRPr="00BE7873">
        <w:rPr>
          <w:rFonts w:cstheme="minorHAnsi"/>
        </w:rPr>
        <w:t xml:space="preserve"> </w:t>
      </w:r>
      <w:r w:rsidR="00C179F0" w:rsidRPr="00BE7873">
        <w:rPr>
          <w:rFonts w:cstheme="minorHAnsi"/>
        </w:rPr>
        <w:t xml:space="preserve">D2.4; </w:t>
      </w:r>
      <w:r w:rsidR="0097341C" w:rsidRPr="00BE7873">
        <w:rPr>
          <w:rFonts w:cstheme="minorHAnsi"/>
        </w:rPr>
        <w:t xml:space="preserve">D2.14; </w:t>
      </w:r>
      <w:r w:rsidR="000A6906" w:rsidRPr="00BE7873">
        <w:rPr>
          <w:rFonts w:cstheme="minorHAnsi"/>
        </w:rPr>
        <w:t>A3.4.</w:t>
      </w:r>
    </w:p>
  </w:footnote>
  <w:footnote w:id="427">
    <w:p w14:paraId="0D8DFE93" w14:textId="41072EE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H2.8; A2.14; A2.15</w:t>
      </w:r>
      <w:r w:rsidR="004C6409" w:rsidRPr="00BE7873">
        <w:rPr>
          <w:rFonts w:cstheme="minorHAnsi"/>
        </w:rPr>
        <w:t>.</w:t>
      </w:r>
    </w:p>
  </w:footnote>
  <w:footnote w:id="428">
    <w:p w14:paraId="1B6C10D7"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I2.1; D2.4; G2.5; B2.8; D2.8; B2.9; D2.12; E2.13; G2.13; K2.14; B3,1; D3.2; K3.3.</w:t>
      </w:r>
    </w:p>
  </w:footnote>
  <w:footnote w:id="429">
    <w:p w14:paraId="1BCECDDE" w14:textId="0BF1528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95192B" w:rsidRPr="00BE7873">
        <w:rPr>
          <w:rFonts w:cstheme="minorHAnsi"/>
        </w:rPr>
        <w:t>Site visits on 12</w:t>
      </w:r>
      <w:r w:rsidR="0095192B" w:rsidRPr="00BE7873">
        <w:rPr>
          <w:rFonts w:cstheme="minorHAnsi"/>
          <w:vertAlign w:val="superscript"/>
        </w:rPr>
        <w:t>th</w:t>
      </w:r>
      <w:r w:rsidR="0095192B" w:rsidRPr="00BE7873">
        <w:rPr>
          <w:rFonts w:cstheme="minorHAnsi"/>
        </w:rPr>
        <w:t xml:space="preserve"> </w:t>
      </w:r>
      <w:r w:rsidRPr="00BE7873">
        <w:rPr>
          <w:rFonts w:cstheme="minorHAnsi"/>
        </w:rPr>
        <w:t>September and</w:t>
      </w:r>
      <w:r w:rsidR="008617F1" w:rsidRPr="00BE7873">
        <w:rPr>
          <w:rFonts w:cstheme="minorHAnsi"/>
        </w:rPr>
        <w:t xml:space="preserve"> 23</w:t>
      </w:r>
      <w:r w:rsidR="008617F1" w:rsidRPr="00BE7873">
        <w:rPr>
          <w:rFonts w:cstheme="minorHAnsi"/>
          <w:vertAlign w:val="superscript"/>
        </w:rPr>
        <w:t>rd</w:t>
      </w:r>
      <w:r w:rsidR="008617F1" w:rsidRPr="00BE7873">
        <w:rPr>
          <w:rFonts w:cstheme="minorHAnsi"/>
        </w:rPr>
        <w:t xml:space="preserve"> </w:t>
      </w:r>
      <w:r w:rsidRPr="00BE7873">
        <w:rPr>
          <w:rFonts w:cstheme="minorHAnsi"/>
        </w:rPr>
        <w:t>December</w:t>
      </w:r>
      <w:r w:rsidR="008617F1" w:rsidRPr="00BE7873">
        <w:rPr>
          <w:rFonts w:cstheme="minorHAnsi"/>
        </w:rPr>
        <w:t xml:space="preserve"> 2021</w:t>
      </w:r>
      <w:r w:rsidRPr="00BE7873">
        <w:rPr>
          <w:rFonts w:cstheme="minorHAnsi"/>
        </w:rPr>
        <w:t xml:space="preserve">. </w:t>
      </w:r>
    </w:p>
  </w:footnote>
  <w:footnote w:id="430">
    <w:p w14:paraId="67BC753E"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B2.8; H2.8.</w:t>
      </w:r>
    </w:p>
  </w:footnote>
  <w:footnote w:id="431">
    <w:p w14:paraId="43EAC32F"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A-K2.14. </w:t>
      </w:r>
    </w:p>
  </w:footnote>
  <w:footnote w:id="432">
    <w:p w14:paraId="204EBEFD" w14:textId="391023C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Olaveson</w:t>
      </w:r>
      <w:r w:rsidR="00BC0F71" w:rsidRPr="00BE7873">
        <w:rPr>
          <w:rFonts w:cstheme="minorHAnsi"/>
        </w:rPr>
        <w:t>,</w:t>
      </w:r>
      <w:r w:rsidRPr="00BE7873">
        <w:rPr>
          <w:rFonts w:cstheme="minorHAnsi"/>
        </w:rPr>
        <w:t xml:space="preserve"> </w:t>
      </w:r>
      <w:r w:rsidR="00BC0F71" w:rsidRPr="00BE7873">
        <w:rPr>
          <w:rFonts w:cstheme="minorHAnsi"/>
        </w:rPr>
        <w:t xml:space="preserve">'Collective Effervescence </w:t>
      </w:r>
      <w:proofErr w:type="gramStart"/>
      <w:r w:rsidR="00BC0F71" w:rsidRPr="00BE7873">
        <w:rPr>
          <w:rFonts w:cstheme="minorHAnsi"/>
        </w:rPr>
        <w:t>And</w:t>
      </w:r>
      <w:proofErr w:type="gramEnd"/>
      <w:r w:rsidR="00BC0F71" w:rsidRPr="00BE7873">
        <w:rPr>
          <w:rFonts w:cstheme="minorHAnsi"/>
        </w:rPr>
        <w:t xml:space="preserve"> Communitas’, </w:t>
      </w:r>
      <w:r w:rsidRPr="00BE7873">
        <w:rPr>
          <w:rFonts w:cstheme="minorHAnsi"/>
        </w:rPr>
        <w:t xml:space="preserve">pp. 99-103, 105. </w:t>
      </w:r>
    </w:p>
  </w:footnote>
  <w:footnote w:id="433">
    <w:p w14:paraId="0801AC62" w14:textId="6265343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FA042E" w:rsidRPr="00BE7873">
        <w:rPr>
          <w:rFonts w:cstheme="minorHAnsi"/>
        </w:rPr>
        <w:t xml:space="preserve">Durkheim, </w:t>
      </w:r>
      <w:r w:rsidR="00FA042E" w:rsidRPr="00BE7873">
        <w:rPr>
          <w:rFonts w:cstheme="minorHAnsi"/>
          <w:i/>
          <w:iCs/>
        </w:rPr>
        <w:t>Elementary Forms</w:t>
      </w:r>
      <w:r w:rsidR="00FA042E" w:rsidRPr="00BE7873">
        <w:rPr>
          <w:rFonts w:cstheme="minorHAnsi"/>
        </w:rPr>
        <w:t>, pp. 217–218</w:t>
      </w:r>
      <w:r w:rsidR="00037FAF" w:rsidRPr="00BE7873">
        <w:rPr>
          <w:rFonts w:cstheme="minorHAnsi"/>
        </w:rPr>
        <w:t>;</w:t>
      </w:r>
      <w:r w:rsidRPr="00BE7873">
        <w:rPr>
          <w:rFonts w:cstheme="minorHAnsi"/>
        </w:rPr>
        <w:t xml:space="preserve"> </w:t>
      </w:r>
      <w:r w:rsidR="00BC0F71" w:rsidRPr="00BE7873">
        <w:rPr>
          <w:rFonts w:cstheme="minorHAnsi"/>
        </w:rPr>
        <w:t xml:space="preserve">Olaveson, 'Collective Effervescence </w:t>
      </w:r>
      <w:proofErr w:type="gramStart"/>
      <w:r w:rsidR="00BC0F71" w:rsidRPr="00BE7873">
        <w:rPr>
          <w:rFonts w:cstheme="minorHAnsi"/>
        </w:rPr>
        <w:t>And</w:t>
      </w:r>
      <w:proofErr w:type="gramEnd"/>
      <w:r w:rsidR="00BC0F71" w:rsidRPr="00BE7873">
        <w:rPr>
          <w:rFonts w:cstheme="minorHAnsi"/>
        </w:rPr>
        <w:t xml:space="preserve"> Communitas’, </w:t>
      </w:r>
      <w:r w:rsidRPr="00BE7873">
        <w:rPr>
          <w:rFonts w:cstheme="minorHAnsi"/>
        </w:rPr>
        <w:t>p. 99</w:t>
      </w:r>
      <w:r w:rsidR="00BC0F71" w:rsidRPr="00BE7873">
        <w:rPr>
          <w:rFonts w:cstheme="minorHAnsi"/>
        </w:rPr>
        <w:t>.</w:t>
      </w:r>
    </w:p>
  </w:footnote>
  <w:footnote w:id="434">
    <w:p w14:paraId="433ECF1E" w14:textId="5FABCAF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C0F71" w:rsidRPr="00BE7873">
        <w:rPr>
          <w:rFonts w:cstheme="minorHAnsi"/>
        </w:rPr>
        <w:t xml:space="preserve">Olaveson, 'Collective Effervescence </w:t>
      </w:r>
      <w:proofErr w:type="gramStart"/>
      <w:r w:rsidR="00BC0F71" w:rsidRPr="00BE7873">
        <w:rPr>
          <w:rFonts w:cstheme="minorHAnsi"/>
        </w:rPr>
        <w:t>And</w:t>
      </w:r>
      <w:proofErr w:type="gramEnd"/>
      <w:r w:rsidR="00BC0F71" w:rsidRPr="00BE7873">
        <w:rPr>
          <w:rFonts w:cstheme="minorHAnsi"/>
        </w:rPr>
        <w:t xml:space="preserve"> Communitas’, </w:t>
      </w:r>
      <w:r w:rsidRPr="00BE7873">
        <w:rPr>
          <w:rFonts w:cstheme="minorHAnsi"/>
        </w:rPr>
        <w:t xml:space="preserve">p. 101. </w:t>
      </w:r>
    </w:p>
  </w:footnote>
  <w:footnote w:id="435">
    <w:p w14:paraId="5B9C8F7C" w14:textId="45CDE54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C0F71" w:rsidRPr="00BE7873">
        <w:rPr>
          <w:rFonts w:cstheme="minorHAnsi"/>
        </w:rPr>
        <w:t>Ibid.,</w:t>
      </w:r>
      <w:r w:rsidRPr="00BE7873">
        <w:rPr>
          <w:rFonts w:cstheme="minorHAnsi"/>
        </w:rPr>
        <w:t xml:space="preserve"> p. 93. </w:t>
      </w:r>
    </w:p>
  </w:footnote>
  <w:footnote w:id="436">
    <w:p w14:paraId="20395CDE" w14:textId="341308A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0B57E1" w:rsidRPr="00BE7873">
        <w:rPr>
          <w:rFonts w:cstheme="minorHAnsi"/>
        </w:rPr>
        <w:t xml:space="preserve">Pennick, </w:t>
      </w:r>
      <w:r w:rsidR="000B57E1" w:rsidRPr="00BE7873">
        <w:rPr>
          <w:rFonts w:cstheme="minorHAnsi"/>
          <w:i/>
          <w:iCs/>
        </w:rPr>
        <w:t>Celtic Sacred Landscapes</w:t>
      </w:r>
      <w:r w:rsidR="000B57E1" w:rsidRPr="00BE7873">
        <w:rPr>
          <w:rFonts w:cstheme="minorHAnsi"/>
        </w:rPr>
        <w:t xml:space="preserve">, pp. </w:t>
      </w:r>
      <w:r w:rsidR="003E52B8" w:rsidRPr="00BE7873">
        <w:rPr>
          <w:rFonts w:cstheme="minorHAnsi"/>
        </w:rPr>
        <w:t xml:space="preserve">105, 109, 115-6. </w:t>
      </w:r>
    </w:p>
  </w:footnote>
  <w:footnote w:id="437">
    <w:p w14:paraId="53AC7BCD" w14:textId="496BDE9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p. 16.</w:t>
      </w:r>
    </w:p>
  </w:footnote>
  <w:footnote w:id="438">
    <w:p w14:paraId="1B16486F" w14:textId="798CC1D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 xml:space="preserve">Organisation </w:t>
      </w:r>
      <w:proofErr w:type="gramStart"/>
      <w:r w:rsidR="00551F40" w:rsidRPr="00BE7873">
        <w:rPr>
          <w:rFonts w:cstheme="minorHAnsi"/>
        </w:rPr>
        <w:t>And</w:t>
      </w:r>
      <w:proofErr w:type="gramEnd"/>
      <w:r w:rsidR="00551F40" w:rsidRPr="00BE7873">
        <w:rPr>
          <w:rFonts w:cstheme="minorHAnsi"/>
        </w:rPr>
        <w:t xml:space="preserve"> Deposition’</w:t>
      </w:r>
      <w:r w:rsidR="00C34781" w:rsidRPr="00BE7873">
        <w:rPr>
          <w:rFonts w:cstheme="minorHAnsi"/>
        </w:rPr>
        <w:t>,</w:t>
      </w:r>
      <w:r w:rsidRPr="00BE7873">
        <w:rPr>
          <w:rFonts w:cstheme="minorHAnsi"/>
        </w:rPr>
        <w:t xml:space="preserve"> p. 36, 39.</w:t>
      </w:r>
    </w:p>
  </w:footnote>
  <w:footnote w:id="439">
    <w:p w14:paraId="40E57F73" w14:textId="1ED461D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0D6190" w:rsidRPr="00BE7873">
        <w:rPr>
          <w:rFonts w:eastAsia="Times New Roman" w:cstheme="minorHAnsi"/>
          <w:lang w:eastAsia="en-GB"/>
        </w:rPr>
        <w:t xml:space="preserve">Eliade, </w:t>
      </w:r>
      <w:r w:rsidR="000D6190" w:rsidRPr="00BE7873">
        <w:rPr>
          <w:rFonts w:eastAsia="Times New Roman" w:cstheme="minorHAnsi"/>
          <w:i/>
          <w:iCs/>
          <w:lang w:eastAsia="en-GB"/>
        </w:rPr>
        <w:t xml:space="preserve">Sacred </w:t>
      </w:r>
      <w:proofErr w:type="gramStart"/>
      <w:r w:rsidR="000D6190" w:rsidRPr="00BE7873">
        <w:rPr>
          <w:rFonts w:eastAsia="Times New Roman" w:cstheme="minorHAnsi"/>
          <w:i/>
          <w:iCs/>
          <w:lang w:eastAsia="en-GB"/>
        </w:rPr>
        <w:t>And</w:t>
      </w:r>
      <w:proofErr w:type="gramEnd"/>
      <w:r w:rsidR="000D6190" w:rsidRPr="00BE7873">
        <w:rPr>
          <w:rFonts w:eastAsia="Times New Roman" w:cstheme="minorHAnsi"/>
          <w:i/>
          <w:iCs/>
          <w:lang w:eastAsia="en-GB"/>
        </w:rPr>
        <w:t xml:space="preserve"> Profane</w:t>
      </w:r>
      <w:r w:rsidR="000D6190" w:rsidRPr="00BE7873">
        <w:rPr>
          <w:rFonts w:eastAsia="Times New Roman" w:cstheme="minorHAnsi"/>
          <w:lang w:eastAsia="en-GB"/>
        </w:rPr>
        <w:t xml:space="preserve">, </w:t>
      </w:r>
      <w:r w:rsidRPr="00BE7873">
        <w:rPr>
          <w:rFonts w:eastAsia="Times New Roman" w:cstheme="minorHAnsi"/>
          <w:lang w:eastAsia="en-GB"/>
        </w:rPr>
        <w:t xml:space="preserve">pp. 11, </w:t>
      </w:r>
      <w:r w:rsidRPr="00BE7873">
        <w:rPr>
          <w:rFonts w:cstheme="minorHAnsi"/>
        </w:rPr>
        <w:t>31, 34.</w:t>
      </w:r>
    </w:p>
  </w:footnote>
  <w:footnote w:id="440">
    <w:p w14:paraId="3F57304D" w14:textId="128CF65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96543" w:rsidRPr="00BE7873">
        <w:rPr>
          <w:rFonts w:cstheme="minorHAnsi"/>
        </w:rPr>
        <w:t xml:space="preserve">Pennick, </w:t>
      </w:r>
      <w:r w:rsidR="00C96543" w:rsidRPr="00BE7873">
        <w:rPr>
          <w:rFonts w:cstheme="minorHAnsi"/>
          <w:i/>
          <w:iCs/>
        </w:rPr>
        <w:t>Celtic Sacred Landscapes</w:t>
      </w:r>
      <w:r w:rsidR="00C96543" w:rsidRPr="00BE7873">
        <w:rPr>
          <w:rFonts w:cstheme="minorHAnsi"/>
        </w:rPr>
        <w:t>, pp. 13-14, 115.</w:t>
      </w:r>
    </w:p>
  </w:footnote>
  <w:footnote w:id="441">
    <w:p w14:paraId="0EE4C56E" w14:textId="6D3984D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p. 100.</w:t>
      </w:r>
    </w:p>
  </w:footnote>
  <w:footnote w:id="442">
    <w:p w14:paraId="7976BD10" w14:textId="130D128D"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164B8" w:rsidRPr="00BE7873">
        <w:rPr>
          <w:rFonts w:cstheme="minorHAnsi"/>
        </w:rPr>
        <w:t xml:space="preserve">Bowie, </w:t>
      </w:r>
      <w:r w:rsidR="008164B8" w:rsidRPr="00BE7873">
        <w:rPr>
          <w:rFonts w:cstheme="minorHAnsi"/>
          <w:i/>
          <w:iCs/>
        </w:rPr>
        <w:t xml:space="preserve">Anthropology </w:t>
      </w:r>
      <w:proofErr w:type="gramStart"/>
      <w:r w:rsidR="008164B8" w:rsidRPr="00BE7873">
        <w:rPr>
          <w:rFonts w:cstheme="minorHAnsi"/>
          <w:i/>
          <w:iCs/>
        </w:rPr>
        <w:t>Of</w:t>
      </w:r>
      <w:proofErr w:type="gramEnd"/>
      <w:r w:rsidR="008164B8" w:rsidRPr="00BE7873">
        <w:rPr>
          <w:rFonts w:cstheme="minorHAnsi"/>
          <w:i/>
          <w:iCs/>
        </w:rPr>
        <w:t xml:space="preserve"> Religion, </w:t>
      </w:r>
      <w:r w:rsidR="008164B8" w:rsidRPr="00BE7873">
        <w:rPr>
          <w:rFonts w:cstheme="minorHAnsi"/>
        </w:rPr>
        <w:t>p. 271</w:t>
      </w:r>
      <w:r w:rsidR="00DA2566" w:rsidRPr="00BE7873">
        <w:rPr>
          <w:rFonts w:cstheme="minorHAnsi"/>
        </w:rPr>
        <w:t xml:space="preserve">; </w:t>
      </w:r>
      <w:r w:rsidR="00DA2566" w:rsidRPr="00BE7873">
        <w:rPr>
          <w:rFonts w:eastAsia="Times New Roman" w:cstheme="minorHAnsi"/>
          <w:lang w:eastAsia="en-GB"/>
        </w:rPr>
        <w:t xml:space="preserve">Eliade, </w:t>
      </w:r>
      <w:r w:rsidR="00DA2566" w:rsidRPr="00BE7873">
        <w:rPr>
          <w:rFonts w:eastAsia="Times New Roman" w:cstheme="minorHAnsi"/>
          <w:i/>
          <w:iCs/>
          <w:lang w:eastAsia="en-GB"/>
        </w:rPr>
        <w:t>Sacred And Profane</w:t>
      </w:r>
      <w:r w:rsidR="00DA2566" w:rsidRPr="00BE7873">
        <w:rPr>
          <w:rFonts w:eastAsia="Times New Roman" w:cstheme="minorHAnsi"/>
          <w:lang w:eastAsia="en-GB"/>
        </w:rPr>
        <w:t xml:space="preserve">, pp. </w:t>
      </w:r>
      <w:r w:rsidR="00DA2566" w:rsidRPr="00BE7873">
        <w:rPr>
          <w:rFonts w:cstheme="minorHAnsi"/>
        </w:rPr>
        <w:t>29.</w:t>
      </w:r>
    </w:p>
  </w:footnote>
  <w:footnote w:id="443">
    <w:p w14:paraId="5B40002D" w14:textId="01E6FDE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92A71" w:rsidRPr="00BE7873">
        <w:rPr>
          <w:rFonts w:cstheme="minorHAnsi"/>
        </w:rPr>
        <w:t>K2.6;</w:t>
      </w:r>
      <w:r w:rsidR="00A576BA" w:rsidRPr="00BE7873">
        <w:rPr>
          <w:rFonts w:cstheme="minorHAnsi"/>
        </w:rPr>
        <w:t xml:space="preserve"> A2.8;</w:t>
      </w:r>
      <w:r w:rsidR="008E5071" w:rsidRPr="00BE7873">
        <w:rPr>
          <w:rFonts w:cstheme="minorHAnsi"/>
        </w:rPr>
        <w:t xml:space="preserve"> A</w:t>
      </w:r>
      <w:r w:rsidR="007F2453" w:rsidRPr="00BE7873">
        <w:rPr>
          <w:rFonts w:cstheme="minorHAnsi"/>
        </w:rPr>
        <w:t xml:space="preserve">2.15; E2.15; </w:t>
      </w:r>
      <w:r w:rsidR="001C6CA5" w:rsidRPr="00BE7873">
        <w:rPr>
          <w:rFonts w:cstheme="minorHAnsi"/>
        </w:rPr>
        <w:t>I2.15; K2.15;</w:t>
      </w:r>
      <w:r w:rsidR="00ED6F31" w:rsidRPr="00BE7873">
        <w:rPr>
          <w:rFonts w:cstheme="minorHAnsi"/>
        </w:rPr>
        <w:t xml:space="preserve"> A2.17; C2.17; D2.17; E2.17;</w:t>
      </w:r>
      <w:r w:rsidR="00D73F6F" w:rsidRPr="00BE7873">
        <w:rPr>
          <w:rFonts w:cstheme="minorHAnsi"/>
        </w:rPr>
        <w:t xml:space="preserve"> A3.1</w:t>
      </w:r>
      <w:r w:rsidR="00EE4273" w:rsidRPr="00BE7873">
        <w:rPr>
          <w:rFonts w:cstheme="minorHAnsi"/>
        </w:rPr>
        <w:t xml:space="preserve">. </w:t>
      </w:r>
    </w:p>
  </w:footnote>
  <w:footnote w:id="444">
    <w:p w14:paraId="4153B7CF" w14:textId="689DF84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70E39" w:rsidRPr="00BE7873">
        <w:rPr>
          <w:rFonts w:cstheme="minorHAnsi"/>
        </w:rPr>
        <w:t xml:space="preserve">King, 'Animal Remains </w:t>
      </w:r>
      <w:proofErr w:type="gramStart"/>
      <w:r w:rsidR="00564CC3" w:rsidRPr="00BE7873">
        <w:rPr>
          <w:rFonts w:cstheme="minorHAnsi"/>
        </w:rPr>
        <w:t>From</w:t>
      </w:r>
      <w:proofErr w:type="gramEnd"/>
      <w:r w:rsidR="00564CC3" w:rsidRPr="00BE7873">
        <w:rPr>
          <w:rFonts w:cstheme="minorHAnsi"/>
        </w:rPr>
        <w:t xml:space="preserve"> </w:t>
      </w:r>
      <w:r w:rsidR="00A70E39" w:rsidRPr="00BE7873">
        <w:rPr>
          <w:rFonts w:cstheme="minorHAnsi"/>
        </w:rPr>
        <w:t xml:space="preserve">Temples </w:t>
      </w:r>
      <w:r w:rsidR="00564CC3" w:rsidRPr="00BE7873">
        <w:rPr>
          <w:rFonts w:cstheme="minorHAnsi"/>
        </w:rPr>
        <w:t xml:space="preserve">In </w:t>
      </w:r>
      <w:r w:rsidR="00A70E39" w:rsidRPr="00BE7873">
        <w:rPr>
          <w:rFonts w:cstheme="minorHAnsi"/>
        </w:rPr>
        <w:t>Roman Britain', pp. 337</w:t>
      </w:r>
      <w:r w:rsidR="00564CC3" w:rsidRPr="00BE7873">
        <w:rPr>
          <w:rFonts w:cstheme="minorHAnsi"/>
        </w:rPr>
        <w:t xml:space="preserve">-341. </w:t>
      </w:r>
    </w:p>
  </w:footnote>
  <w:footnote w:id="445">
    <w:p w14:paraId="43BF4489" w14:textId="4A79C75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Ingold, </w:t>
      </w:r>
      <w:r w:rsidR="00A76B53" w:rsidRPr="00BE7873">
        <w:rPr>
          <w:rFonts w:cstheme="minorHAnsi"/>
        </w:rPr>
        <w:t>‘</w:t>
      </w:r>
      <w:r w:rsidRPr="00BE7873">
        <w:rPr>
          <w:rFonts w:cstheme="minorHAnsi"/>
        </w:rPr>
        <w:t>Footprints Through the Weather</w:t>
      </w:r>
      <w:r w:rsidR="00A76B53" w:rsidRPr="00BE7873">
        <w:rPr>
          <w:rFonts w:cstheme="minorHAnsi"/>
        </w:rPr>
        <w:t>-</w:t>
      </w:r>
      <w:r w:rsidRPr="00BE7873">
        <w:rPr>
          <w:rFonts w:cstheme="minorHAnsi"/>
        </w:rPr>
        <w:t>world</w:t>
      </w:r>
      <w:r w:rsidR="00A76B53" w:rsidRPr="00BE7873">
        <w:rPr>
          <w:rFonts w:cstheme="minorHAnsi"/>
        </w:rPr>
        <w:t xml:space="preserve">’, </w:t>
      </w:r>
      <w:r w:rsidRPr="00BE7873">
        <w:rPr>
          <w:rFonts w:cstheme="minorHAnsi"/>
        </w:rPr>
        <w:t xml:space="preserve">S139. </w:t>
      </w:r>
    </w:p>
  </w:footnote>
  <w:footnote w:id="446">
    <w:p w14:paraId="1BB5086C" w14:textId="6DB89E7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FE25DF" w:rsidRPr="00BE7873">
        <w:rPr>
          <w:rFonts w:cstheme="minorHAnsi"/>
        </w:rPr>
        <w:t>Interview</w:t>
      </w:r>
      <w:r w:rsidR="00140D49" w:rsidRPr="00BE7873">
        <w:rPr>
          <w:rFonts w:cstheme="minorHAnsi"/>
        </w:rPr>
        <w:t>s, 5</w:t>
      </w:r>
      <w:r w:rsidR="00140D49" w:rsidRPr="00BE7873">
        <w:rPr>
          <w:rFonts w:cstheme="minorHAnsi"/>
          <w:vertAlign w:val="superscript"/>
        </w:rPr>
        <w:t>th</w:t>
      </w:r>
      <w:r w:rsidR="00140D49" w:rsidRPr="00BE7873">
        <w:rPr>
          <w:rFonts w:cstheme="minorHAnsi"/>
        </w:rPr>
        <w:t xml:space="preserve"> March 2023. </w:t>
      </w:r>
    </w:p>
  </w:footnote>
  <w:footnote w:id="447">
    <w:p w14:paraId="0B10EA1C" w14:textId="48F08D2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EB78B8" w:rsidRPr="00BE7873">
        <w:rPr>
          <w:rFonts w:cstheme="minorHAnsi"/>
        </w:rPr>
        <w:t xml:space="preserve">Pennick, </w:t>
      </w:r>
      <w:r w:rsidR="00EB78B8" w:rsidRPr="00BE7873">
        <w:rPr>
          <w:rFonts w:cstheme="minorHAnsi"/>
          <w:i/>
          <w:iCs/>
        </w:rPr>
        <w:t>Celtic Sacred Landscapes</w:t>
      </w:r>
      <w:r w:rsidR="00EB78B8" w:rsidRPr="00BE7873">
        <w:rPr>
          <w:rFonts w:cstheme="minorHAnsi"/>
        </w:rPr>
        <w:t>,</w:t>
      </w:r>
      <w:r w:rsidRPr="00BE7873">
        <w:rPr>
          <w:rFonts w:cstheme="minorHAnsi"/>
        </w:rPr>
        <w:t xml:space="preserve"> p. 16.</w:t>
      </w:r>
    </w:p>
  </w:footnote>
  <w:footnote w:id="448">
    <w:p w14:paraId="22F1E39B" w14:textId="717D6D4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76B53" w:rsidRPr="00BE7873">
        <w:rPr>
          <w:rFonts w:cstheme="minorHAnsi"/>
        </w:rPr>
        <w:t>Ibid.</w:t>
      </w:r>
    </w:p>
  </w:footnote>
  <w:footnote w:id="449">
    <w:p w14:paraId="34B563F6" w14:textId="60035A7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76B53" w:rsidRPr="00BE7873">
        <w:rPr>
          <w:rFonts w:cstheme="minorHAnsi"/>
        </w:rPr>
        <w:t>Ibid.,</w:t>
      </w:r>
      <w:r w:rsidR="00EB78B8" w:rsidRPr="00BE7873">
        <w:rPr>
          <w:rFonts w:cstheme="minorHAnsi"/>
        </w:rPr>
        <w:t xml:space="preserve"> </w:t>
      </w:r>
      <w:r w:rsidRPr="00BE7873">
        <w:rPr>
          <w:rFonts w:cstheme="minorHAnsi"/>
        </w:rPr>
        <w:t xml:space="preserve">p. 18. </w:t>
      </w:r>
    </w:p>
  </w:footnote>
  <w:footnote w:id="450">
    <w:p w14:paraId="3C2B696B" w14:textId="3CE262ED" w:rsidR="00A72C25" w:rsidRPr="00BE7873" w:rsidRDefault="00A72C25">
      <w:pPr>
        <w:pStyle w:val="FootnoteText"/>
        <w:rPr>
          <w:rFonts w:cstheme="minorHAnsi"/>
        </w:rPr>
      </w:pPr>
      <w:r w:rsidRPr="00BE7873">
        <w:rPr>
          <w:rStyle w:val="FootnoteReference"/>
          <w:rFonts w:cstheme="minorHAnsi"/>
        </w:rPr>
        <w:footnoteRef/>
      </w:r>
      <w:r w:rsidRPr="00BE7873">
        <w:rPr>
          <w:rFonts w:cstheme="minorHAnsi"/>
        </w:rPr>
        <w:t xml:space="preserve"> D2.2</w:t>
      </w:r>
      <w:r w:rsidR="00A76B53" w:rsidRPr="00BE7873">
        <w:rPr>
          <w:rFonts w:cstheme="minorHAnsi"/>
        </w:rPr>
        <w:t>.</w:t>
      </w:r>
    </w:p>
  </w:footnote>
  <w:footnote w:id="451">
    <w:p w14:paraId="2DC8A61E" w14:textId="7777777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w:t>
      </w:r>
      <w:proofErr w:type="gramStart"/>
      <w:r w:rsidRPr="00BE7873">
        <w:rPr>
          <w:rFonts w:cstheme="minorHAnsi"/>
        </w:rPr>
        <w:t>2;</w:t>
      </w:r>
      <w:proofErr w:type="gramEnd"/>
    </w:p>
  </w:footnote>
  <w:footnote w:id="452">
    <w:p w14:paraId="6DD8C94B" w14:textId="2DE8C63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4A5C9C" w:rsidRPr="00BE7873">
        <w:rPr>
          <w:rFonts w:cstheme="minorHAnsi"/>
        </w:rPr>
        <w:t xml:space="preserve">Pennick, </w:t>
      </w:r>
      <w:r w:rsidR="004A5C9C" w:rsidRPr="00BE7873">
        <w:rPr>
          <w:rFonts w:cstheme="minorHAnsi"/>
          <w:i/>
          <w:iCs/>
        </w:rPr>
        <w:t>Celtic Sacred Landscapes</w:t>
      </w:r>
      <w:r w:rsidR="004A5C9C" w:rsidRPr="00BE7873">
        <w:rPr>
          <w:rFonts w:cstheme="minorHAnsi"/>
        </w:rPr>
        <w:t>, p. 16.</w:t>
      </w:r>
    </w:p>
  </w:footnote>
  <w:footnote w:id="453">
    <w:p w14:paraId="71F5EE2C" w14:textId="6CE21DD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107D8" w:rsidRPr="00BE7873">
        <w:rPr>
          <w:rFonts w:cstheme="minorHAnsi"/>
        </w:rPr>
        <w:t>Ingold, ‘Earth, Sky, Wind, And Weather’, p. S30</w:t>
      </w:r>
      <w:r w:rsidR="00D34EB3" w:rsidRPr="00BE7873">
        <w:rPr>
          <w:rFonts w:cstheme="minorHAnsi"/>
        </w:rPr>
        <w:t xml:space="preserve">; Ingold, ‘Footprints Through </w:t>
      </w:r>
      <w:proofErr w:type="gramStart"/>
      <w:r w:rsidR="00D34EB3" w:rsidRPr="00BE7873">
        <w:rPr>
          <w:rFonts w:cstheme="minorHAnsi"/>
        </w:rPr>
        <w:t>The</w:t>
      </w:r>
      <w:proofErr w:type="gramEnd"/>
      <w:r w:rsidR="00D34EB3" w:rsidRPr="00BE7873">
        <w:rPr>
          <w:rFonts w:cstheme="minorHAnsi"/>
        </w:rPr>
        <w:t xml:space="preserve"> Weather-World’, pp. S</w:t>
      </w:r>
      <w:r w:rsidR="00FA784D" w:rsidRPr="00BE7873">
        <w:rPr>
          <w:rFonts w:cstheme="minorHAnsi"/>
        </w:rPr>
        <w:t xml:space="preserve">131, S133. </w:t>
      </w:r>
    </w:p>
  </w:footnote>
  <w:footnote w:id="454">
    <w:p w14:paraId="0C758E0A" w14:textId="5D23C7FC" w:rsidR="006F5538" w:rsidRPr="00BE7873" w:rsidRDefault="006F5538">
      <w:pPr>
        <w:pStyle w:val="FootnoteText"/>
        <w:rPr>
          <w:rFonts w:cstheme="minorHAnsi"/>
        </w:rPr>
      </w:pPr>
      <w:r w:rsidRPr="00BE7873">
        <w:rPr>
          <w:rStyle w:val="FootnoteReference"/>
          <w:rFonts w:cstheme="minorHAnsi"/>
        </w:rPr>
        <w:footnoteRef/>
      </w:r>
      <w:r w:rsidRPr="00BE7873">
        <w:rPr>
          <w:rFonts w:cstheme="minorHAnsi"/>
        </w:rPr>
        <w:t xml:space="preserve"> </w:t>
      </w:r>
      <w:r w:rsidR="00330A3A" w:rsidRPr="00BE7873">
        <w:rPr>
          <w:rFonts w:cstheme="minorHAnsi"/>
        </w:rPr>
        <w:t xml:space="preserve">K2.2; </w:t>
      </w:r>
      <w:r w:rsidR="00033C29" w:rsidRPr="00BE7873">
        <w:rPr>
          <w:rFonts w:cstheme="minorHAnsi"/>
        </w:rPr>
        <w:t>A2.7</w:t>
      </w:r>
      <w:r w:rsidR="00330A3A" w:rsidRPr="00BE7873">
        <w:rPr>
          <w:rFonts w:cstheme="minorHAnsi"/>
        </w:rPr>
        <w:t>.</w:t>
      </w:r>
      <w:r w:rsidR="00FE72B0" w:rsidRPr="00BE7873">
        <w:rPr>
          <w:rFonts w:cstheme="minorHAnsi"/>
        </w:rPr>
        <w:t xml:space="preserve"> </w:t>
      </w:r>
    </w:p>
  </w:footnote>
  <w:footnote w:id="455">
    <w:p w14:paraId="64E3ED30" w14:textId="46BB874E" w:rsidR="00DB472C" w:rsidRPr="00BE7873" w:rsidRDefault="00DB472C">
      <w:pPr>
        <w:pStyle w:val="FootnoteText"/>
        <w:rPr>
          <w:rFonts w:cstheme="minorHAnsi"/>
        </w:rPr>
      </w:pPr>
      <w:r w:rsidRPr="00BE7873">
        <w:rPr>
          <w:rStyle w:val="FootnoteReference"/>
          <w:rFonts w:cstheme="minorHAnsi"/>
        </w:rPr>
        <w:footnoteRef/>
      </w:r>
      <w:r w:rsidRPr="00BE7873">
        <w:rPr>
          <w:rFonts w:cstheme="minorHAnsi"/>
        </w:rPr>
        <w:t xml:space="preserve"> </w:t>
      </w:r>
      <w:r w:rsidR="001210FA" w:rsidRPr="00BE7873">
        <w:rPr>
          <w:rFonts w:cstheme="minorHAnsi"/>
        </w:rPr>
        <w:t>K</w:t>
      </w:r>
      <w:r w:rsidR="00782AD6" w:rsidRPr="00BE7873">
        <w:rPr>
          <w:rFonts w:cstheme="minorHAnsi"/>
        </w:rPr>
        <w:t xml:space="preserve">2.2; D2.3; </w:t>
      </w:r>
      <w:r w:rsidR="004321D7" w:rsidRPr="00BE7873">
        <w:rPr>
          <w:rFonts w:cstheme="minorHAnsi"/>
        </w:rPr>
        <w:t xml:space="preserve">E2.3; H3.3; </w:t>
      </w:r>
      <w:r w:rsidR="00330A3A" w:rsidRPr="00BE7873">
        <w:rPr>
          <w:rFonts w:cstheme="minorHAnsi"/>
        </w:rPr>
        <w:t xml:space="preserve">A2.7. </w:t>
      </w:r>
    </w:p>
  </w:footnote>
  <w:footnote w:id="456">
    <w:p w14:paraId="760BDF21" w14:textId="7BB23C3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A2.3</w:t>
      </w:r>
      <w:r w:rsidR="00A76B53" w:rsidRPr="00BE7873">
        <w:rPr>
          <w:rFonts w:cstheme="minorHAnsi"/>
        </w:rPr>
        <w:t>.</w:t>
      </w:r>
    </w:p>
  </w:footnote>
  <w:footnote w:id="457">
    <w:p w14:paraId="407BF977" w14:textId="568B636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4514E5" w:rsidRPr="00BE7873">
        <w:rPr>
          <w:rFonts w:cstheme="minorHAnsi"/>
        </w:rPr>
        <w:t xml:space="preserve">Ingold, ‘Earth, Sky, Wind, And Weather’, </w:t>
      </w:r>
      <w:r w:rsidR="00CF00B7" w:rsidRPr="00BE7873">
        <w:rPr>
          <w:rFonts w:cstheme="minorHAnsi"/>
        </w:rPr>
        <w:t>p</w:t>
      </w:r>
      <w:r w:rsidR="004514E5" w:rsidRPr="00BE7873">
        <w:rPr>
          <w:rFonts w:cstheme="minorHAnsi"/>
        </w:rPr>
        <w:t>p. S</w:t>
      </w:r>
      <w:r w:rsidR="00D516C1" w:rsidRPr="00BE7873">
        <w:rPr>
          <w:rFonts w:cstheme="minorHAnsi"/>
        </w:rPr>
        <w:t>29</w:t>
      </w:r>
      <w:r w:rsidR="00CF00B7" w:rsidRPr="00BE7873">
        <w:rPr>
          <w:rFonts w:cstheme="minorHAnsi"/>
        </w:rPr>
        <w:t>, S34</w:t>
      </w:r>
      <w:r w:rsidR="00D516C1" w:rsidRPr="00BE7873">
        <w:rPr>
          <w:rFonts w:cstheme="minorHAnsi"/>
        </w:rPr>
        <w:t xml:space="preserve">; </w:t>
      </w:r>
      <w:bookmarkStart w:id="42" w:name="_Hlk154787383"/>
      <w:proofErr w:type="spellStart"/>
      <w:r w:rsidR="005D7177" w:rsidRPr="00BE7873">
        <w:rPr>
          <w:rFonts w:cstheme="minorHAnsi"/>
        </w:rPr>
        <w:t>Goliński</w:t>
      </w:r>
      <w:proofErr w:type="spellEnd"/>
      <w:r w:rsidR="005D7177" w:rsidRPr="00BE7873">
        <w:rPr>
          <w:rFonts w:cstheme="minorHAnsi"/>
        </w:rPr>
        <w:t>,</w:t>
      </w:r>
      <w:bookmarkEnd w:id="42"/>
      <w:r w:rsidR="005D7177" w:rsidRPr="00BE7873">
        <w:rPr>
          <w:rFonts w:cstheme="minorHAnsi"/>
        </w:rPr>
        <w:t xml:space="preserve"> ‘Time, Talk </w:t>
      </w:r>
      <w:proofErr w:type="gramStart"/>
      <w:r w:rsidR="005D7177" w:rsidRPr="00BE7873">
        <w:rPr>
          <w:rFonts w:cstheme="minorHAnsi"/>
        </w:rPr>
        <w:t>And</w:t>
      </w:r>
      <w:proofErr w:type="gramEnd"/>
      <w:r w:rsidR="005D7177" w:rsidRPr="00BE7873">
        <w:rPr>
          <w:rFonts w:cstheme="minorHAnsi"/>
        </w:rPr>
        <w:t xml:space="preserve"> The Weather’, p. 17; Rayner, ‘Domesticating Nature’, p. 280).</w:t>
      </w:r>
    </w:p>
  </w:footnote>
  <w:footnote w:id="458">
    <w:p w14:paraId="6F1E1A2D" w14:textId="7FBC80D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A2.2; E2.2; I2.2; A3.2; B3.2</w:t>
      </w:r>
      <w:r w:rsidR="00A76B53" w:rsidRPr="00BE7873">
        <w:rPr>
          <w:rFonts w:cstheme="minorHAnsi"/>
        </w:rPr>
        <w:t>.</w:t>
      </w:r>
    </w:p>
  </w:footnote>
  <w:footnote w:id="459">
    <w:p w14:paraId="70DF2947" w14:textId="7DA78BF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G2.5</w:t>
      </w:r>
      <w:r w:rsidR="00A76B53" w:rsidRPr="00BE7873">
        <w:rPr>
          <w:rFonts w:cstheme="minorHAnsi"/>
        </w:rPr>
        <w:t>.</w:t>
      </w:r>
    </w:p>
  </w:footnote>
  <w:footnote w:id="460">
    <w:p w14:paraId="3C3F8F97" w14:textId="1FB0CD02"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D2.2</w:t>
      </w:r>
      <w:r w:rsidR="00A76B53" w:rsidRPr="00BE7873">
        <w:rPr>
          <w:rFonts w:cstheme="minorHAnsi"/>
        </w:rPr>
        <w:t>.</w:t>
      </w:r>
    </w:p>
  </w:footnote>
  <w:footnote w:id="461">
    <w:p w14:paraId="6D746500" w14:textId="5CB5969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B2.2</w:t>
      </w:r>
      <w:r w:rsidR="00A76B53" w:rsidRPr="00BE7873">
        <w:rPr>
          <w:rFonts w:cstheme="minorHAnsi"/>
        </w:rPr>
        <w:t>.</w:t>
      </w:r>
    </w:p>
  </w:footnote>
  <w:footnote w:id="462">
    <w:p w14:paraId="2553A657" w14:textId="3D5E5ED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E3.4</w:t>
      </w:r>
      <w:r w:rsidR="00A76B53" w:rsidRPr="00BE7873">
        <w:rPr>
          <w:rFonts w:cstheme="minorHAnsi"/>
        </w:rPr>
        <w:t>.</w:t>
      </w:r>
    </w:p>
  </w:footnote>
  <w:footnote w:id="463">
    <w:p w14:paraId="15211C78" w14:textId="4068FDD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6504BA" w:rsidRPr="00BE7873">
        <w:rPr>
          <w:rFonts w:cstheme="minorHAnsi"/>
        </w:rPr>
        <w:t xml:space="preserve">Bradley, ‘Hill Fort </w:t>
      </w:r>
      <w:proofErr w:type="gramStart"/>
      <w:r w:rsidR="006504BA" w:rsidRPr="00BE7873">
        <w:rPr>
          <w:rFonts w:cstheme="minorHAnsi"/>
        </w:rPr>
        <w:t>On</w:t>
      </w:r>
      <w:proofErr w:type="gramEnd"/>
      <w:r w:rsidR="006504BA" w:rsidRPr="00BE7873">
        <w:rPr>
          <w:rFonts w:cstheme="minorHAnsi"/>
        </w:rPr>
        <w:t xml:space="preserve"> The South Downs’, pp. 11, 13-14, 19.</w:t>
      </w:r>
    </w:p>
  </w:footnote>
  <w:footnote w:id="464">
    <w:p w14:paraId="324DD84C" w14:textId="686A3FD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Frere and Millett (2015)</w:t>
      </w:r>
      <w:r w:rsidR="00A76B53" w:rsidRPr="00BE7873">
        <w:rPr>
          <w:rFonts w:cstheme="minorHAnsi"/>
        </w:rPr>
        <w:t>.</w:t>
      </w:r>
    </w:p>
  </w:footnote>
  <w:footnote w:id="465">
    <w:p w14:paraId="6F6FB7FE" w14:textId="4F20091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J2.16; K2.16</w:t>
      </w:r>
      <w:r w:rsidR="00A76B53" w:rsidRPr="00BE7873">
        <w:rPr>
          <w:rFonts w:cstheme="minorHAnsi"/>
        </w:rPr>
        <w:t>.</w:t>
      </w:r>
    </w:p>
  </w:footnote>
  <w:footnote w:id="466">
    <w:p w14:paraId="2BF28A0E" w14:textId="5B40E057"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B568D" w:rsidRPr="00BE7873">
        <w:rPr>
          <w:rFonts w:cstheme="minorHAnsi"/>
        </w:rPr>
        <w:t xml:space="preserve">See Ingold, ‘Footprints Through </w:t>
      </w:r>
      <w:proofErr w:type="gramStart"/>
      <w:r w:rsidR="003B568D" w:rsidRPr="00BE7873">
        <w:rPr>
          <w:rFonts w:cstheme="minorHAnsi"/>
        </w:rPr>
        <w:t>The</w:t>
      </w:r>
      <w:proofErr w:type="gramEnd"/>
      <w:r w:rsidR="003B568D" w:rsidRPr="00BE7873">
        <w:rPr>
          <w:rFonts w:cstheme="minorHAnsi"/>
        </w:rPr>
        <w:t xml:space="preserve"> Weather-World’; Ingold, ‘Temporality Of Landscape’; Ingold, </w:t>
      </w:r>
      <w:r w:rsidR="003B568D" w:rsidRPr="00BE7873">
        <w:rPr>
          <w:rFonts w:cstheme="minorHAnsi"/>
          <w:i/>
          <w:iCs/>
        </w:rPr>
        <w:t>Lines</w:t>
      </w:r>
      <w:r w:rsidR="003B568D" w:rsidRPr="00BE7873">
        <w:rPr>
          <w:rFonts w:cstheme="minorHAnsi"/>
        </w:rPr>
        <w:t>.</w:t>
      </w:r>
    </w:p>
  </w:footnote>
  <w:footnote w:id="467">
    <w:p w14:paraId="12A6FB74" w14:textId="77965E8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F2.2; H2.2; J2.2</w:t>
      </w:r>
      <w:r w:rsidR="005C6743" w:rsidRPr="00BE7873">
        <w:rPr>
          <w:rFonts w:cstheme="minorHAnsi"/>
        </w:rPr>
        <w:t xml:space="preserve">. </w:t>
      </w:r>
    </w:p>
  </w:footnote>
  <w:footnote w:id="468">
    <w:p w14:paraId="2B0945BE" w14:textId="7C8842C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C34781" w:rsidRPr="00BE7873">
        <w:rPr>
          <w:rFonts w:cstheme="minorHAnsi"/>
        </w:rPr>
        <w:t>King and Soffe, ‘</w:t>
      </w:r>
      <w:r w:rsidR="00551F40" w:rsidRPr="00BE7873">
        <w:rPr>
          <w:rFonts w:cstheme="minorHAnsi"/>
        </w:rPr>
        <w:t xml:space="preserve">Organisation </w:t>
      </w:r>
      <w:proofErr w:type="gramStart"/>
      <w:r w:rsidR="00551F40" w:rsidRPr="00BE7873">
        <w:rPr>
          <w:rFonts w:cstheme="minorHAnsi"/>
        </w:rPr>
        <w:t>And</w:t>
      </w:r>
      <w:proofErr w:type="gramEnd"/>
      <w:r w:rsidR="00551F40" w:rsidRPr="00BE7873">
        <w:rPr>
          <w:rFonts w:cstheme="minorHAnsi"/>
        </w:rPr>
        <w:t xml:space="preserve"> Deposition’</w:t>
      </w:r>
      <w:r w:rsidR="00C34781" w:rsidRPr="00BE7873">
        <w:rPr>
          <w:rFonts w:cstheme="minorHAnsi"/>
        </w:rPr>
        <w:t xml:space="preserve">, </w:t>
      </w:r>
      <w:r w:rsidRPr="00BE7873">
        <w:rPr>
          <w:rFonts w:cstheme="minorHAnsi"/>
        </w:rPr>
        <w:t>p. 35.</w:t>
      </w:r>
    </w:p>
  </w:footnote>
  <w:footnote w:id="469">
    <w:p w14:paraId="1DC55122" w14:textId="67D156FA"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Cooper</w:t>
      </w:r>
      <w:r w:rsidR="005C6743" w:rsidRPr="00BE7873">
        <w:rPr>
          <w:rFonts w:cstheme="minorHAnsi"/>
        </w:rPr>
        <w:t xml:space="preserve"> and</w:t>
      </w:r>
      <w:r w:rsidRPr="00BE7873">
        <w:rPr>
          <w:rFonts w:cstheme="minorHAnsi"/>
        </w:rPr>
        <w:t xml:space="preserve"> Green</w:t>
      </w:r>
      <w:r w:rsidR="005C6743" w:rsidRPr="00BE7873">
        <w:rPr>
          <w:rFonts w:cstheme="minorHAnsi"/>
        </w:rPr>
        <w:t>, ‘</w:t>
      </w:r>
      <w:r w:rsidRPr="00BE7873">
        <w:rPr>
          <w:rFonts w:cstheme="minorHAnsi"/>
        </w:rPr>
        <w:t>Confounding Cartography</w:t>
      </w:r>
      <w:r w:rsidR="005C6743" w:rsidRPr="00BE7873">
        <w:rPr>
          <w:rFonts w:cstheme="minorHAnsi"/>
        </w:rPr>
        <w:t xml:space="preserve">’, </w:t>
      </w:r>
      <w:r w:rsidRPr="00BE7873">
        <w:rPr>
          <w:rFonts w:cstheme="minorHAnsi"/>
        </w:rPr>
        <w:t>pp. 196-7</w:t>
      </w:r>
      <w:r w:rsidR="005C6743" w:rsidRPr="00BE7873">
        <w:rPr>
          <w:rFonts w:cstheme="minorHAnsi"/>
        </w:rPr>
        <w:t xml:space="preserve">. </w:t>
      </w:r>
    </w:p>
  </w:footnote>
  <w:footnote w:id="470">
    <w:p w14:paraId="35C6474A" w14:textId="4397EB7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22868" w:rsidRPr="00BE7873">
        <w:rPr>
          <w:rFonts w:cstheme="minorHAnsi"/>
        </w:rPr>
        <w:t xml:space="preserve">K2.1; </w:t>
      </w:r>
      <w:r w:rsidR="00D9358F" w:rsidRPr="00BE7873">
        <w:rPr>
          <w:rFonts w:cstheme="minorHAnsi"/>
        </w:rPr>
        <w:t>B2.4;</w:t>
      </w:r>
      <w:r w:rsidR="004A6AA8" w:rsidRPr="00BE7873">
        <w:rPr>
          <w:rFonts w:cstheme="minorHAnsi"/>
        </w:rPr>
        <w:t xml:space="preserve"> B2.5; B2.9; </w:t>
      </w:r>
      <w:r w:rsidR="00CF63D0" w:rsidRPr="00BE7873">
        <w:rPr>
          <w:rFonts w:cstheme="minorHAnsi"/>
        </w:rPr>
        <w:t xml:space="preserve">C2.9; D2.9; K2.9; </w:t>
      </w:r>
      <w:r w:rsidR="009E5AEA" w:rsidRPr="00BE7873">
        <w:rPr>
          <w:rFonts w:cstheme="minorHAnsi"/>
        </w:rPr>
        <w:t>C2.17</w:t>
      </w:r>
      <w:r w:rsidR="00722868" w:rsidRPr="00BE7873">
        <w:rPr>
          <w:rFonts w:cstheme="minorHAnsi"/>
        </w:rPr>
        <w:t>.</w:t>
      </w:r>
      <w:r w:rsidR="009E5AEA" w:rsidRPr="00BE7873">
        <w:rPr>
          <w:rFonts w:cstheme="minorHAnsi"/>
        </w:rPr>
        <w:t xml:space="preserve"> </w:t>
      </w:r>
    </w:p>
  </w:footnote>
  <w:footnote w:id="471">
    <w:p w14:paraId="12A9B5BB" w14:textId="088C8F5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ED0127" w:rsidRPr="00BE7873">
        <w:rPr>
          <w:rFonts w:cstheme="minorHAnsi"/>
        </w:rPr>
        <w:t>Walked upon during site visit 29</w:t>
      </w:r>
      <w:r w:rsidR="00ED0127" w:rsidRPr="00BE7873">
        <w:rPr>
          <w:rFonts w:cstheme="minorHAnsi"/>
          <w:vertAlign w:val="superscript"/>
        </w:rPr>
        <w:t>th</w:t>
      </w:r>
      <w:r w:rsidR="00ED0127" w:rsidRPr="00BE7873">
        <w:rPr>
          <w:rFonts w:cstheme="minorHAnsi"/>
        </w:rPr>
        <w:t xml:space="preserve"> </w:t>
      </w:r>
      <w:proofErr w:type="gramStart"/>
      <w:r w:rsidR="00ED0127" w:rsidRPr="00BE7873">
        <w:rPr>
          <w:rFonts w:cstheme="minorHAnsi"/>
        </w:rPr>
        <w:t>July,</w:t>
      </w:r>
      <w:proofErr w:type="gramEnd"/>
      <w:r w:rsidR="00ED0127" w:rsidRPr="00BE7873">
        <w:rPr>
          <w:rFonts w:cstheme="minorHAnsi"/>
        </w:rPr>
        <w:t xml:space="preserve"> 23</w:t>
      </w:r>
      <w:r w:rsidR="00ED0127" w:rsidRPr="00BE7873">
        <w:rPr>
          <w:rFonts w:cstheme="minorHAnsi"/>
          <w:vertAlign w:val="superscript"/>
        </w:rPr>
        <w:t>rd</w:t>
      </w:r>
      <w:r w:rsidR="00ED0127" w:rsidRPr="00BE7873">
        <w:rPr>
          <w:rFonts w:cstheme="minorHAnsi"/>
        </w:rPr>
        <w:t xml:space="preserve"> December 2021, 5</w:t>
      </w:r>
      <w:r w:rsidR="00ED0127" w:rsidRPr="00BE7873">
        <w:rPr>
          <w:rFonts w:cstheme="minorHAnsi"/>
          <w:vertAlign w:val="superscript"/>
        </w:rPr>
        <w:t>th</w:t>
      </w:r>
      <w:r w:rsidR="00ED0127" w:rsidRPr="00BE7873">
        <w:rPr>
          <w:rFonts w:cstheme="minorHAnsi"/>
        </w:rPr>
        <w:t xml:space="preserve"> March 2023; </w:t>
      </w:r>
      <w:r w:rsidR="00CF36C2" w:rsidRPr="00BE7873">
        <w:rPr>
          <w:rFonts w:cstheme="minorHAnsi"/>
        </w:rPr>
        <w:t xml:space="preserve">C2.16; </w:t>
      </w:r>
      <w:r w:rsidR="00ED0127" w:rsidRPr="00BE7873">
        <w:rPr>
          <w:rFonts w:cstheme="minorHAnsi"/>
        </w:rPr>
        <w:t>E2.16.</w:t>
      </w:r>
    </w:p>
  </w:footnote>
  <w:footnote w:id="472">
    <w:p w14:paraId="13AD843A" w14:textId="7F49DC50" w:rsidR="004C20E8" w:rsidRPr="00BE7873" w:rsidRDefault="004C20E8" w:rsidP="004C20E8">
      <w:pPr>
        <w:pStyle w:val="FootnoteText"/>
        <w:rPr>
          <w:rFonts w:cstheme="minorHAnsi"/>
        </w:rPr>
      </w:pPr>
      <w:r w:rsidRPr="00BE7873">
        <w:rPr>
          <w:rStyle w:val="FootnoteReference"/>
          <w:rFonts w:cstheme="minorHAnsi"/>
        </w:rPr>
        <w:footnoteRef/>
      </w:r>
      <w:r w:rsidR="00A76B53" w:rsidRPr="00BE7873">
        <w:rPr>
          <w:rFonts w:cstheme="minorHAnsi"/>
        </w:rPr>
        <w:t xml:space="preserve"> </w:t>
      </w:r>
      <w:r w:rsidR="00B87CD3" w:rsidRPr="00BE7873">
        <w:rPr>
          <w:rFonts w:cstheme="minorHAnsi"/>
        </w:rPr>
        <w:t xml:space="preserve">Site </w:t>
      </w:r>
      <w:r w:rsidR="00107052" w:rsidRPr="00BE7873">
        <w:rPr>
          <w:rFonts w:cstheme="minorHAnsi"/>
        </w:rPr>
        <w:t>v</w:t>
      </w:r>
      <w:r w:rsidR="00B87CD3" w:rsidRPr="00BE7873">
        <w:rPr>
          <w:rFonts w:cstheme="minorHAnsi"/>
        </w:rPr>
        <w:t>isit,</w:t>
      </w:r>
      <w:r w:rsidRPr="00BE7873">
        <w:rPr>
          <w:rFonts w:cstheme="minorHAnsi"/>
        </w:rPr>
        <w:t xml:space="preserve"> 2</w:t>
      </w:r>
      <w:r w:rsidR="00107052" w:rsidRPr="00BE7873">
        <w:rPr>
          <w:rFonts w:cstheme="minorHAnsi"/>
        </w:rPr>
        <w:t>9</w:t>
      </w:r>
      <w:proofErr w:type="gramStart"/>
      <w:r w:rsidR="00107052" w:rsidRPr="00BE7873">
        <w:rPr>
          <w:rFonts w:cstheme="minorHAnsi"/>
          <w:vertAlign w:val="superscript"/>
        </w:rPr>
        <w:t>th</w:t>
      </w:r>
      <w:r w:rsidR="00107052" w:rsidRPr="00BE7873">
        <w:rPr>
          <w:rFonts w:cstheme="minorHAnsi"/>
        </w:rPr>
        <w:t xml:space="preserve"> </w:t>
      </w:r>
      <w:r w:rsidRPr="00BE7873">
        <w:rPr>
          <w:rFonts w:cstheme="minorHAnsi"/>
        </w:rPr>
        <w:t xml:space="preserve"> July</w:t>
      </w:r>
      <w:proofErr w:type="gramEnd"/>
      <w:r w:rsidRPr="00BE7873">
        <w:rPr>
          <w:rFonts w:cstheme="minorHAnsi"/>
        </w:rPr>
        <w:t xml:space="preserve"> 2021. </w:t>
      </w:r>
    </w:p>
  </w:footnote>
  <w:footnote w:id="473">
    <w:p w14:paraId="02B66EE1" w14:textId="566722B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proofErr w:type="spellStart"/>
      <w:r w:rsidR="008E5A5A" w:rsidRPr="00BE7873">
        <w:rPr>
          <w:rFonts w:cstheme="minorHAnsi"/>
        </w:rPr>
        <w:t>Goliński</w:t>
      </w:r>
      <w:proofErr w:type="spellEnd"/>
      <w:r w:rsidR="008E5A5A" w:rsidRPr="00BE7873">
        <w:rPr>
          <w:rFonts w:cstheme="minorHAnsi"/>
        </w:rPr>
        <w:t xml:space="preserve">, </w:t>
      </w:r>
      <w:r w:rsidR="008E5A5A" w:rsidRPr="00BE7873">
        <w:rPr>
          <w:rFonts w:cstheme="minorHAnsi"/>
          <w:i/>
          <w:iCs/>
        </w:rPr>
        <w:t xml:space="preserve">Climate </w:t>
      </w:r>
      <w:proofErr w:type="gramStart"/>
      <w:r w:rsidR="008E5A5A" w:rsidRPr="00BE7873">
        <w:rPr>
          <w:rFonts w:cstheme="minorHAnsi"/>
          <w:i/>
          <w:iCs/>
        </w:rPr>
        <w:t>Of</w:t>
      </w:r>
      <w:proofErr w:type="gramEnd"/>
      <w:r w:rsidR="008E5A5A" w:rsidRPr="00BE7873">
        <w:rPr>
          <w:rFonts w:cstheme="minorHAnsi"/>
          <w:i/>
          <w:iCs/>
        </w:rPr>
        <w:t xml:space="preserve"> Enlightenment</w:t>
      </w:r>
      <w:r w:rsidR="008E5A5A" w:rsidRPr="00BE7873">
        <w:rPr>
          <w:rFonts w:cstheme="minorHAnsi"/>
        </w:rPr>
        <w:t xml:space="preserve">, p. 56; Rowley. ‘Weather In History 4000 To 100 BC’; Rowley, ‘Weather </w:t>
      </w:r>
      <w:proofErr w:type="gramStart"/>
      <w:r w:rsidR="008E5A5A" w:rsidRPr="00BE7873">
        <w:rPr>
          <w:rFonts w:cstheme="minorHAnsi"/>
        </w:rPr>
        <w:t>In</w:t>
      </w:r>
      <w:proofErr w:type="gramEnd"/>
      <w:r w:rsidR="008E5A5A" w:rsidRPr="00BE7873">
        <w:rPr>
          <w:rFonts w:cstheme="minorHAnsi"/>
        </w:rPr>
        <w:t xml:space="preserve"> History 100BC To 499AD’.</w:t>
      </w:r>
    </w:p>
  </w:footnote>
  <w:footnote w:id="474">
    <w:p w14:paraId="2BC85DFE" w14:textId="5F67E4A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A2.9</w:t>
      </w:r>
      <w:r w:rsidR="00B87CD3" w:rsidRPr="00BE7873">
        <w:rPr>
          <w:rFonts w:cstheme="minorHAnsi"/>
        </w:rPr>
        <w:t>.</w:t>
      </w:r>
    </w:p>
  </w:footnote>
  <w:footnote w:id="475">
    <w:p w14:paraId="40CAB237" w14:textId="00795BD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26ED1" w:rsidRPr="00BE7873">
        <w:rPr>
          <w:rFonts w:cstheme="minorHAnsi"/>
        </w:rPr>
        <w:t xml:space="preserve">Ingold, ‘Footprints Through </w:t>
      </w:r>
      <w:proofErr w:type="gramStart"/>
      <w:r w:rsidR="00826ED1" w:rsidRPr="00BE7873">
        <w:rPr>
          <w:rFonts w:cstheme="minorHAnsi"/>
        </w:rPr>
        <w:t>The</w:t>
      </w:r>
      <w:proofErr w:type="gramEnd"/>
      <w:r w:rsidR="00826ED1" w:rsidRPr="00BE7873">
        <w:rPr>
          <w:rFonts w:cstheme="minorHAnsi"/>
        </w:rPr>
        <w:t xml:space="preserve"> Weather-World’, p</w:t>
      </w:r>
      <w:r w:rsidR="00002DE4" w:rsidRPr="00BE7873">
        <w:rPr>
          <w:rFonts w:cstheme="minorHAnsi"/>
        </w:rPr>
        <w:t>p</w:t>
      </w:r>
      <w:r w:rsidR="00826ED1" w:rsidRPr="00BE7873">
        <w:rPr>
          <w:rFonts w:cstheme="minorHAnsi"/>
        </w:rPr>
        <w:t>. S</w:t>
      </w:r>
      <w:r w:rsidR="00002DE4" w:rsidRPr="00BE7873">
        <w:rPr>
          <w:rFonts w:cstheme="minorHAnsi"/>
        </w:rPr>
        <w:t>134-6</w:t>
      </w:r>
      <w:r w:rsidR="003E37AC" w:rsidRPr="00BE7873">
        <w:rPr>
          <w:rFonts w:cstheme="minorHAnsi"/>
        </w:rPr>
        <w:t>.</w:t>
      </w:r>
    </w:p>
  </w:footnote>
  <w:footnote w:id="476">
    <w:p w14:paraId="698BB43D" w14:textId="22AE96AD" w:rsidR="007D7EC9" w:rsidRDefault="007D7EC9">
      <w:pPr>
        <w:pStyle w:val="FootnoteText"/>
      </w:pPr>
      <w:r>
        <w:rPr>
          <w:rStyle w:val="FootnoteReference"/>
        </w:rPr>
        <w:footnoteRef/>
      </w:r>
      <w:r>
        <w:t xml:space="preserve"> </w:t>
      </w:r>
      <w:r w:rsidR="004B6236">
        <w:t>Conversations with my grandfather</w:t>
      </w:r>
      <w:r w:rsidR="009F733E">
        <w:t>; conversations with my spokesperson</w:t>
      </w:r>
      <w:r w:rsidR="004B6236">
        <w:t>; 29</w:t>
      </w:r>
      <w:r w:rsidR="004B6236" w:rsidRPr="004B6236">
        <w:rPr>
          <w:vertAlign w:val="superscript"/>
        </w:rPr>
        <w:t>th</w:t>
      </w:r>
      <w:r w:rsidR="004B6236">
        <w:t xml:space="preserve"> July 2021</w:t>
      </w:r>
      <w:r w:rsidR="00030A9E">
        <w:t xml:space="preserve">; </w:t>
      </w:r>
      <w:r w:rsidR="00030A9E" w:rsidRPr="001353C7">
        <w:t xml:space="preserve">Solent Fruit Farm, ‘A Polite Message Regarding Footpaths’, </w:t>
      </w:r>
      <w:r w:rsidR="00030A9E" w:rsidRPr="001353C7">
        <w:rPr>
          <w:i/>
          <w:iCs/>
        </w:rPr>
        <w:t>Facebook</w:t>
      </w:r>
      <w:r w:rsidR="00030A9E" w:rsidRPr="001353C7">
        <w:t xml:space="preserve">, </w:t>
      </w:r>
      <w:r w:rsidR="00030A9E">
        <w:t>(16</w:t>
      </w:r>
      <w:r w:rsidR="00030A9E" w:rsidRPr="001353C7">
        <w:rPr>
          <w:vertAlign w:val="superscript"/>
        </w:rPr>
        <w:t>th</w:t>
      </w:r>
      <w:r w:rsidR="00030A9E">
        <w:t xml:space="preserve"> April </w:t>
      </w:r>
      <w:r w:rsidR="00030A9E" w:rsidRPr="001353C7">
        <w:t>2022</w:t>
      </w:r>
      <w:r w:rsidR="00030A9E">
        <w:t xml:space="preserve">) </w:t>
      </w:r>
      <w:r w:rsidR="00030A9E" w:rsidRPr="001353C7">
        <w:t>&lt;https://www.facebook.com/StokeFruitFarm/photos/a.872881489413387/5507710855930404/&gt; [accessed 30 December 2023]</w:t>
      </w:r>
      <w:r w:rsidR="00030A9E">
        <w:t>.</w:t>
      </w:r>
    </w:p>
  </w:footnote>
  <w:footnote w:id="477">
    <w:p w14:paraId="3B23C9C3" w14:textId="3414C4B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B87CD3" w:rsidRPr="00BE7873">
        <w:rPr>
          <w:rFonts w:cstheme="minorHAnsi"/>
        </w:rPr>
        <w:t xml:space="preserve">Christopher </w:t>
      </w:r>
      <w:r w:rsidRPr="00BE7873">
        <w:rPr>
          <w:rFonts w:cstheme="minorHAnsi"/>
        </w:rPr>
        <w:t xml:space="preserve">Tilley in </w:t>
      </w:r>
      <w:r w:rsidR="00851F21" w:rsidRPr="00BE7873">
        <w:rPr>
          <w:rFonts w:cstheme="minorHAnsi"/>
        </w:rPr>
        <w:t xml:space="preserve">Bender, </w:t>
      </w:r>
      <w:r w:rsidR="00851F21" w:rsidRPr="00BE7873">
        <w:rPr>
          <w:rFonts w:cstheme="minorHAnsi"/>
          <w:i/>
          <w:iCs/>
        </w:rPr>
        <w:t>Stonehenge</w:t>
      </w:r>
      <w:r w:rsidR="00851F21" w:rsidRPr="00BE7873">
        <w:rPr>
          <w:rFonts w:cstheme="minorHAnsi"/>
        </w:rPr>
        <w:t xml:space="preserve">, p. </w:t>
      </w:r>
      <w:r w:rsidRPr="00BE7873">
        <w:rPr>
          <w:rFonts w:cstheme="minorHAnsi"/>
        </w:rPr>
        <w:t>81.</w:t>
      </w:r>
    </w:p>
  </w:footnote>
  <w:footnote w:id="478">
    <w:p w14:paraId="67001940" w14:textId="2204B8C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42071A" w:rsidRPr="00BE7873">
        <w:rPr>
          <w:rFonts w:cstheme="minorHAnsi"/>
        </w:rPr>
        <w:t xml:space="preserve">Lane, </w:t>
      </w:r>
      <w:r w:rsidR="0042071A" w:rsidRPr="00BE7873">
        <w:rPr>
          <w:rFonts w:cstheme="minorHAnsi"/>
          <w:i/>
          <w:iCs/>
        </w:rPr>
        <w:t xml:space="preserve">Landscapes </w:t>
      </w:r>
      <w:proofErr w:type="gramStart"/>
      <w:r w:rsidR="0042071A" w:rsidRPr="00BE7873">
        <w:rPr>
          <w:rFonts w:cstheme="minorHAnsi"/>
          <w:i/>
          <w:iCs/>
        </w:rPr>
        <w:t>Of</w:t>
      </w:r>
      <w:proofErr w:type="gramEnd"/>
      <w:r w:rsidR="0042071A" w:rsidRPr="00BE7873">
        <w:rPr>
          <w:rFonts w:cstheme="minorHAnsi"/>
          <w:i/>
          <w:iCs/>
        </w:rPr>
        <w:t xml:space="preserve"> The Sacred</w:t>
      </w:r>
      <w:r w:rsidR="0042071A" w:rsidRPr="00BE7873">
        <w:rPr>
          <w:rFonts w:cstheme="minorHAnsi"/>
        </w:rPr>
        <w:t xml:space="preserve">, </w:t>
      </w:r>
      <w:r w:rsidRPr="00BE7873">
        <w:rPr>
          <w:rFonts w:cstheme="minorHAnsi"/>
        </w:rPr>
        <w:t xml:space="preserve">pp. 3-4, 7, 21. </w:t>
      </w:r>
    </w:p>
  </w:footnote>
  <w:footnote w:id="479">
    <w:p w14:paraId="09D59D2C" w14:textId="6A3BF97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C0508" w:rsidRPr="00BE7873">
        <w:rPr>
          <w:rFonts w:cstheme="minorHAnsi"/>
        </w:rPr>
        <w:t>Shanks</w:t>
      </w:r>
      <w:r w:rsidR="00AC0508" w:rsidRPr="00BE7873">
        <w:rPr>
          <w:rFonts w:cstheme="minorHAnsi"/>
          <w:i/>
          <w:iCs/>
        </w:rPr>
        <w:t xml:space="preserve">, Experiencing </w:t>
      </w:r>
      <w:proofErr w:type="gramStart"/>
      <w:r w:rsidR="00AC0508" w:rsidRPr="00BE7873">
        <w:rPr>
          <w:rFonts w:cstheme="minorHAnsi"/>
          <w:i/>
          <w:iCs/>
        </w:rPr>
        <w:t>The</w:t>
      </w:r>
      <w:proofErr w:type="gramEnd"/>
      <w:r w:rsidR="00AC0508" w:rsidRPr="00BE7873">
        <w:rPr>
          <w:rFonts w:cstheme="minorHAnsi"/>
          <w:i/>
          <w:iCs/>
        </w:rPr>
        <w:t xml:space="preserve"> Past</w:t>
      </w:r>
      <w:r w:rsidR="00AC0508" w:rsidRPr="00BE7873">
        <w:rPr>
          <w:rFonts w:cstheme="minorHAnsi"/>
        </w:rPr>
        <w:t xml:space="preserve">, </w:t>
      </w:r>
      <w:r w:rsidRPr="00BE7873">
        <w:rPr>
          <w:rFonts w:cstheme="minorHAnsi"/>
        </w:rPr>
        <w:t xml:space="preserve">p. 145. </w:t>
      </w:r>
    </w:p>
  </w:footnote>
  <w:footnote w:id="480">
    <w:p w14:paraId="5D5A3641" w14:textId="7A4E562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87376" w:rsidRPr="00BE7873">
        <w:rPr>
          <w:rFonts w:cstheme="minorHAnsi"/>
        </w:rPr>
        <w:t xml:space="preserve">Coates, ‘The </w:t>
      </w:r>
      <w:proofErr w:type="gramStart"/>
      <w:r w:rsidR="00887376" w:rsidRPr="00BE7873">
        <w:rPr>
          <w:rFonts w:cstheme="minorHAnsi"/>
        </w:rPr>
        <w:t>Place-Names</w:t>
      </w:r>
      <w:proofErr w:type="gramEnd"/>
      <w:r w:rsidR="00887376" w:rsidRPr="00BE7873">
        <w:rPr>
          <w:rFonts w:cstheme="minorHAnsi"/>
        </w:rPr>
        <w:t xml:space="preserve"> of Hayling Island, Hampshire’, (1991), p.</w:t>
      </w:r>
      <w:r w:rsidRPr="00BE7873">
        <w:rPr>
          <w:rFonts w:cstheme="minorHAnsi"/>
        </w:rPr>
        <w:t xml:space="preserve"> 26.</w:t>
      </w:r>
    </w:p>
  </w:footnote>
  <w:footnote w:id="481">
    <w:p w14:paraId="68E05080" w14:textId="436FCC40"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412B4" w:rsidRPr="00BE7873">
        <w:rPr>
          <w:rFonts w:cstheme="minorHAnsi"/>
        </w:rPr>
        <w:t xml:space="preserve">Hamilakis, </w:t>
      </w:r>
      <w:r w:rsidR="003412B4" w:rsidRPr="00BE7873">
        <w:rPr>
          <w:rFonts w:cstheme="minorHAnsi"/>
          <w:i/>
          <w:iCs/>
        </w:rPr>
        <w:t xml:space="preserve">Archaeology </w:t>
      </w:r>
      <w:proofErr w:type="gramStart"/>
      <w:r w:rsidR="003412B4" w:rsidRPr="00BE7873">
        <w:rPr>
          <w:rFonts w:cstheme="minorHAnsi"/>
          <w:i/>
          <w:iCs/>
        </w:rPr>
        <w:t>And</w:t>
      </w:r>
      <w:proofErr w:type="gramEnd"/>
      <w:r w:rsidR="003412B4" w:rsidRPr="00BE7873">
        <w:rPr>
          <w:rFonts w:cstheme="minorHAnsi"/>
          <w:i/>
          <w:iCs/>
        </w:rPr>
        <w:t xml:space="preserve"> The Senses</w:t>
      </w:r>
      <w:r w:rsidR="003412B4" w:rsidRPr="00BE7873">
        <w:rPr>
          <w:rFonts w:cstheme="minorHAnsi"/>
        </w:rPr>
        <w:t xml:space="preserve">, </w:t>
      </w:r>
      <w:r w:rsidRPr="00BE7873">
        <w:rPr>
          <w:rFonts w:cstheme="minorHAnsi"/>
        </w:rPr>
        <w:t>p. 126.</w:t>
      </w:r>
    </w:p>
  </w:footnote>
  <w:footnote w:id="482">
    <w:p w14:paraId="007D2621" w14:textId="7A4E85E1"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532B54" w:rsidRPr="00BE7873">
        <w:rPr>
          <w:rFonts w:cstheme="minorHAnsi"/>
        </w:rPr>
        <w:t xml:space="preserve">Harris &amp; Sørensen, ‘Rethinking Emotion’, </w:t>
      </w:r>
      <w:r w:rsidRPr="00BE7873">
        <w:rPr>
          <w:rFonts w:cstheme="minorHAnsi"/>
        </w:rPr>
        <w:t>pp. 149-153.</w:t>
      </w:r>
    </w:p>
  </w:footnote>
  <w:footnote w:id="483">
    <w:p w14:paraId="5C2C7B7B" w14:textId="1BCAC72B"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45FEC" w:rsidRPr="00BE7873">
        <w:rPr>
          <w:rFonts w:cstheme="minorHAnsi"/>
        </w:rPr>
        <w:t>A2.13</w:t>
      </w:r>
      <w:r w:rsidR="00B87CD3" w:rsidRPr="00BE7873">
        <w:rPr>
          <w:rFonts w:cstheme="minorHAnsi"/>
        </w:rPr>
        <w:t>.</w:t>
      </w:r>
    </w:p>
  </w:footnote>
  <w:footnote w:id="484">
    <w:p w14:paraId="318A0011" w14:textId="25454A4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692093" w:rsidRPr="00BE7873">
        <w:rPr>
          <w:rFonts w:cstheme="minorHAnsi"/>
        </w:rPr>
        <w:t xml:space="preserve">C1.3; </w:t>
      </w:r>
      <w:r w:rsidR="00153851" w:rsidRPr="00BE7873">
        <w:rPr>
          <w:rFonts w:cstheme="minorHAnsi"/>
        </w:rPr>
        <w:t xml:space="preserve">E1.4; F1.4; </w:t>
      </w:r>
      <w:r w:rsidR="00136924" w:rsidRPr="00BE7873">
        <w:rPr>
          <w:rFonts w:cstheme="minorHAnsi"/>
        </w:rPr>
        <w:t xml:space="preserve">F2.6; </w:t>
      </w:r>
      <w:r w:rsidR="00E279F6" w:rsidRPr="00BE7873">
        <w:rPr>
          <w:rFonts w:cstheme="minorHAnsi"/>
        </w:rPr>
        <w:t xml:space="preserve">A2.8; </w:t>
      </w:r>
      <w:r w:rsidR="00876F82" w:rsidRPr="00BE7873">
        <w:rPr>
          <w:rFonts w:cstheme="minorHAnsi"/>
        </w:rPr>
        <w:t xml:space="preserve">C2.10; </w:t>
      </w:r>
      <w:r w:rsidR="003216B5" w:rsidRPr="00BE7873">
        <w:rPr>
          <w:rFonts w:cstheme="minorHAnsi"/>
        </w:rPr>
        <w:t xml:space="preserve">A2.13; </w:t>
      </w:r>
      <w:r w:rsidR="00876F82" w:rsidRPr="00BE7873">
        <w:rPr>
          <w:rFonts w:cstheme="minorHAnsi"/>
        </w:rPr>
        <w:t xml:space="preserve">H2.13; </w:t>
      </w:r>
      <w:r w:rsidR="003216B5" w:rsidRPr="00BE7873">
        <w:rPr>
          <w:rFonts w:cstheme="minorHAnsi"/>
        </w:rPr>
        <w:t xml:space="preserve">I2.13; </w:t>
      </w:r>
      <w:r w:rsidR="00275A0E" w:rsidRPr="00BE7873">
        <w:rPr>
          <w:rFonts w:cstheme="minorHAnsi"/>
        </w:rPr>
        <w:t xml:space="preserve">K2.13; </w:t>
      </w:r>
      <w:r w:rsidR="00B762A1" w:rsidRPr="00BE7873">
        <w:rPr>
          <w:rFonts w:cstheme="minorHAnsi"/>
        </w:rPr>
        <w:t xml:space="preserve">C2.17; </w:t>
      </w:r>
      <w:r w:rsidR="00275A0E" w:rsidRPr="00BE7873">
        <w:rPr>
          <w:rFonts w:cstheme="minorHAnsi"/>
        </w:rPr>
        <w:t xml:space="preserve">K2.17; </w:t>
      </w:r>
      <w:r w:rsidR="00B762A1" w:rsidRPr="00BE7873">
        <w:rPr>
          <w:rFonts w:cstheme="minorHAnsi"/>
        </w:rPr>
        <w:t xml:space="preserve">A3.14; B3.4; </w:t>
      </w:r>
      <w:r w:rsidR="00692093" w:rsidRPr="00BE7873">
        <w:rPr>
          <w:rFonts w:cstheme="minorHAnsi"/>
        </w:rPr>
        <w:t>H3.4.</w:t>
      </w:r>
    </w:p>
  </w:footnote>
  <w:footnote w:id="485">
    <w:p w14:paraId="16315E13" w14:textId="4D4782AE"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A45FEC" w:rsidRPr="00BE7873">
        <w:rPr>
          <w:rFonts w:cstheme="minorHAnsi"/>
        </w:rPr>
        <w:t>A2.13</w:t>
      </w:r>
      <w:r w:rsidR="00B87CD3" w:rsidRPr="00BE7873">
        <w:rPr>
          <w:rFonts w:cstheme="minorHAnsi"/>
        </w:rPr>
        <w:t>.</w:t>
      </w:r>
    </w:p>
  </w:footnote>
  <w:footnote w:id="486">
    <w:p w14:paraId="018F9EFC" w14:textId="77777777"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A2.6; A3.4. </w:t>
      </w:r>
    </w:p>
  </w:footnote>
  <w:footnote w:id="487">
    <w:p w14:paraId="7DD2D05B" w14:textId="77777777"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G1.1.</w:t>
      </w:r>
    </w:p>
  </w:footnote>
  <w:footnote w:id="488">
    <w:p w14:paraId="1B9036B6" w14:textId="77777777"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A1.2, B1.2; C1.2; D1.2; E1.2; H1.2; K1.2; A1.4; B1.4; G3.1; D3.4; H3.4. </w:t>
      </w:r>
    </w:p>
  </w:footnote>
  <w:footnote w:id="489">
    <w:p w14:paraId="5046D667" w14:textId="74B71219"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D2.4; D2.14; A3.4; Witnessed </w:t>
      </w:r>
      <w:r w:rsidR="00B87CD3" w:rsidRPr="00BE7873">
        <w:rPr>
          <w:rFonts w:cstheme="minorHAnsi"/>
        </w:rPr>
        <w:t xml:space="preserve">during </w:t>
      </w:r>
      <w:r w:rsidR="00115526" w:rsidRPr="00BE7873">
        <w:rPr>
          <w:rFonts w:cstheme="minorHAnsi"/>
        </w:rPr>
        <w:t>s</w:t>
      </w:r>
      <w:r w:rsidR="00B87CD3" w:rsidRPr="00BE7873">
        <w:rPr>
          <w:rFonts w:cstheme="minorHAnsi"/>
        </w:rPr>
        <w:t xml:space="preserve">ite </w:t>
      </w:r>
      <w:r w:rsidR="002B300F" w:rsidRPr="00BE7873">
        <w:rPr>
          <w:rFonts w:cstheme="minorHAnsi"/>
        </w:rPr>
        <w:t>v</w:t>
      </w:r>
      <w:r w:rsidR="00B87CD3" w:rsidRPr="00BE7873">
        <w:rPr>
          <w:rFonts w:cstheme="minorHAnsi"/>
        </w:rPr>
        <w:t>isits on</w:t>
      </w:r>
      <w:r w:rsidRPr="00BE7873">
        <w:rPr>
          <w:rFonts w:cstheme="minorHAnsi"/>
        </w:rPr>
        <w:t xml:space="preserve"> </w:t>
      </w:r>
      <w:r w:rsidR="002B300F" w:rsidRPr="00BE7873">
        <w:rPr>
          <w:rFonts w:cstheme="minorHAnsi"/>
        </w:rPr>
        <w:t>12</w:t>
      </w:r>
      <w:r w:rsidR="002B300F" w:rsidRPr="00BE7873">
        <w:rPr>
          <w:rFonts w:cstheme="minorHAnsi"/>
          <w:vertAlign w:val="superscript"/>
        </w:rPr>
        <w:t>th</w:t>
      </w:r>
      <w:r w:rsidR="002B300F" w:rsidRPr="00BE7873">
        <w:rPr>
          <w:rFonts w:cstheme="minorHAnsi"/>
        </w:rPr>
        <w:t xml:space="preserve"> </w:t>
      </w:r>
      <w:proofErr w:type="gramStart"/>
      <w:r w:rsidR="008617F1" w:rsidRPr="00BE7873">
        <w:rPr>
          <w:rFonts w:cstheme="minorHAnsi"/>
        </w:rPr>
        <w:t>September,</w:t>
      </w:r>
      <w:proofErr w:type="gramEnd"/>
      <w:r w:rsidRPr="00BE7873">
        <w:rPr>
          <w:rFonts w:cstheme="minorHAnsi"/>
        </w:rPr>
        <w:t xml:space="preserve"> </w:t>
      </w:r>
      <w:r w:rsidR="008617F1" w:rsidRPr="00BE7873">
        <w:rPr>
          <w:rFonts w:cstheme="minorHAnsi"/>
        </w:rPr>
        <w:t>23</w:t>
      </w:r>
      <w:r w:rsidR="008617F1" w:rsidRPr="00BE7873">
        <w:rPr>
          <w:rFonts w:cstheme="minorHAnsi"/>
          <w:vertAlign w:val="superscript"/>
        </w:rPr>
        <w:t>rd</w:t>
      </w:r>
      <w:r w:rsidR="008617F1" w:rsidRPr="00BE7873">
        <w:rPr>
          <w:rFonts w:cstheme="minorHAnsi"/>
        </w:rPr>
        <w:t xml:space="preserve"> </w:t>
      </w:r>
      <w:r w:rsidRPr="00BE7873">
        <w:rPr>
          <w:rFonts w:cstheme="minorHAnsi"/>
        </w:rPr>
        <w:t>December</w:t>
      </w:r>
      <w:r w:rsidR="002B300F" w:rsidRPr="00BE7873">
        <w:rPr>
          <w:rFonts w:cstheme="minorHAnsi"/>
        </w:rPr>
        <w:t xml:space="preserve"> 2021 and </w:t>
      </w:r>
      <w:r w:rsidR="00115526" w:rsidRPr="00BE7873">
        <w:rPr>
          <w:rFonts w:cstheme="minorHAnsi"/>
        </w:rPr>
        <w:t>5th</w:t>
      </w:r>
      <w:r w:rsidRPr="00BE7873">
        <w:rPr>
          <w:rFonts w:cstheme="minorHAnsi"/>
        </w:rPr>
        <w:t xml:space="preserve"> March </w:t>
      </w:r>
      <w:r w:rsidR="00115526" w:rsidRPr="00BE7873">
        <w:rPr>
          <w:rFonts w:cstheme="minorHAnsi"/>
        </w:rPr>
        <w:t>2023</w:t>
      </w:r>
      <w:r w:rsidRPr="00BE7873">
        <w:rPr>
          <w:rFonts w:cstheme="minorHAnsi"/>
        </w:rPr>
        <w:t xml:space="preserve">. </w:t>
      </w:r>
    </w:p>
  </w:footnote>
  <w:footnote w:id="490">
    <w:p w14:paraId="489C1A4A" w14:textId="4AA8B50F"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w:t>
      </w:r>
      <w:r w:rsidR="007C1D1A" w:rsidRPr="00BE7873">
        <w:rPr>
          <w:rFonts w:cstheme="minorHAnsi"/>
          <w:i/>
          <w:iCs/>
        </w:rPr>
        <w:t xml:space="preserve">et al., </w:t>
      </w:r>
      <w:r w:rsidR="007C1D1A" w:rsidRPr="00BE7873">
        <w:rPr>
          <w:rFonts w:cstheme="minorHAnsi"/>
        </w:rPr>
        <w:t xml:space="preserve">‘Metal Detecting Policy </w:t>
      </w:r>
      <w:proofErr w:type="gramStart"/>
      <w:r w:rsidR="007C1D1A" w:rsidRPr="00BE7873">
        <w:rPr>
          <w:rFonts w:cstheme="minorHAnsi"/>
        </w:rPr>
        <w:t>And</w:t>
      </w:r>
      <w:proofErr w:type="gramEnd"/>
      <w:r w:rsidR="007C1D1A" w:rsidRPr="00BE7873">
        <w:rPr>
          <w:rFonts w:cstheme="minorHAnsi"/>
        </w:rPr>
        <w:t xml:space="preserve"> Practice’,</w:t>
      </w:r>
      <w:r w:rsidR="007C1D1A" w:rsidRPr="00BE7873">
        <w:rPr>
          <w:rFonts w:cstheme="minorHAnsi"/>
          <w:i/>
          <w:iCs/>
        </w:rPr>
        <w:t xml:space="preserve"> </w:t>
      </w:r>
      <w:r w:rsidRPr="00BE7873">
        <w:rPr>
          <w:rFonts w:cstheme="minorHAnsi"/>
        </w:rPr>
        <w:t xml:space="preserve">p. 329. </w:t>
      </w:r>
    </w:p>
  </w:footnote>
  <w:footnote w:id="491">
    <w:p w14:paraId="27A95FCD" w14:textId="650831CB" w:rsidR="00A45FEC" w:rsidRPr="00BE7873" w:rsidRDefault="00A45FEC" w:rsidP="00A45FEC">
      <w:pPr>
        <w:pStyle w:val="FootnoteText"/>
        <w:rPr>
          <w:rFonts w:cstheme="minorHAnsi"/>
        </w:rPr>
      </w:pPr>
      <w:r w:rsidRPr="00BE7873">
        <w:rPr>
          <w:rStyle w:val="FootnoteReference"/>
          <w:rFonts w:cstheme="minorHAnsi"/>
        </w:rPr>
        <w:footnoteRef/>
      </w:r>
      <w:r w:rsidRPr="00BE7873">
        <w:rPr>
          <w:rFonts w:cstheme="minorHAnsi"/>
        </w:rPr>
        <w:t xml:space="preserve"> </w:t>
      </w:r>
      <w:r w:rsidR="00524E14" w:rsidRPr="00BE7873">
        <w:rPr>
          <w:rFonts w:cstheme="minorHAnsi"/>
        </w:rPr>
        <w:t xml:space="preserve">Briggs, Haselgrove and King, ‘Coins </w:t>
      </w:r>
      <w:proofErr w:type="gramStart"/>
      <w:r w:rsidR="00524E14" w:rsidRPr="00BE7873">
        <w:rPr>
          <w:rFonts w:cstheme="minorHAnsi"/>
        </w:rPr>
        <w:t>At</w:t>
      </w:r>
      <w:proofErr w:type="gramEnd"/>
      <w:r w:rsidR="00524E14" w:rsidRPr="00BE7873">
        <w:rPr>
          <w:rFonts w:cstheme="minorHAnsi"/>
        </w:rPr>
        <w:t xml:space="preserve"> Hayling Island’, </w:t>
      </w:r>
      <w:r w:rsidRPr="00BE7873">
        <w:rPr>
          <w:rFonts w:cstheme="minorHAnsi"/>
        </w:rPr>
        <w:t xml:space="preserve">pp. 2, 4-5, </w:t>
      </w:r>
      <w:r w:rsidR="00C34781" w:rsidRPr="00BE7873">
        <w:rPr>
          <w:rFonts w:cstheme="minorHAnsi"/>
        </w:rPr>
        <w:t>King and Soffe, ‘</w:t>
      </w:r>
      <w:r w:rsidR="00551F40" w:rsidRPr="00BE7873">
        <w:rPr>
          <w:rFonts w:cstheme="minorHAnsi"/>
        </w:rPr>
        <w:t>Organisation And Deposition’</w:t>
      </w:r>
      <w:r w:rsidR="00C34781" w:rsidRPr="00BE7873">
        <w:rPr>
          <w:rFonts w:cstheme="minorHAnsi"/>
        </w:rPr>
        <w:t xml:space="preserve">, </w:t>
      </w:r>
      <w:r w:rsidRPr="00BE7873">
        <w:rPr>
          <w:rFonts w:cstheme="minorHAnsi"/>
        </w:rPr>
        <w:t xml:space="preserve">p. 44; </w:t>
      </w:r>
      <w:r w:rsidR="003E7D11" w:rsidRPr="00BE7873">
        <w:rPr>
          <w:rFonts w:cstheme="minorHAnsi"/>
        </w:rPr>
        <w:t xml:space="preserve">King and Soffe, </w:t>
      </w:r>
      <w:r w:rsidR="009231FD" w:rsidRPr="00BE7873">
        <w:rPr>
          <w:rFonts w:cstheme="minorHAnsi"/>
        </w:rPr>
        <w:t>‘Hayling Island: A Bibliography’</w:t>
      </w:r>
      <w:r w:rsidR="003E7D11" w:rsidRPr="00BE7873">
        <w:rPr>
          <w:rFonts w:cstheme="minorHAnsi"/>
          <w:i/>
          <w:iCs/>
        </w:rPr>
        <w:t xml:space="preserve">, </w:t>
      </w:r>
      <w:r w:rsidRPr="00BE7873">
        <w:rPr>
          <w:rFonts w:cstheme="minorHAnsi"/>
        </w:rPr>
        <w:t xml:space="preserve">pp. 139-141; </w:t>
      </w:r>
      <w:r w:rsidR="002826CB" w:rsidRPr="00BE7873">
        <w:rPr>
          <w:rFonts w:cstheme="minorHAnsi"/>
        </w:rPr>
        <w:t>King, ‘Pre-Roman Cult Site’</w:t>
      </w:r>
      <w:r w:rsidRPr="00BE7873">
        <w:rPr>
          <w:rFonts w:cstheme="minorHAnsi"/>
        </w:rPr>
        <w:t xml:space="preserve">; </w:t>
      </w:r>
      <w:r w:rsidR="00E22BE2" w:rsidRPr="00BE7873">
        <w:rPr>
          <w:rFonts w:cstheme="minorHAnsi"/>
        </w:rPr>
        <w:t xml:space="preserve">King and Soffe, </w:t>
      </w:r>
      <w:r w:rsidR="00E22BE2" w:rsidRPr="00BE7873">
        <w:rPr>
          <w:rFonts w:cstheme="minorHAnsi"/>
          <w:i/>
          <w:iCs/>
        </w:rPr>
        <w:t>A Sacred Island</w:t>
      </w:r>
      <w:r w:rsidR="00E22BE2" w:rsidRPr="00BE7873">
        <w:rPr>
          <w:rFonts w:cstheme="minorHAnsi"/>
        </w:rPr>
        <w:t xml:space="preserve">, </w:t>
      </w:r>
      <w:r w:rsidRPr="00BE7873">
        <w:rPr>
          <w:rFonts w:cstheme="minorHAnsi"/>
        </w:rPr>
        <w:t xml:space="preserve">pp. 3, 15-6.  </w:t>
      </w:r>
    </w:p>
  </w:footnote>
  <w:footnote w:id="492">
    <w:p w14:paraId="7EF2C6D4" w14:textId="62E775C8"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7E2298" w:rsidRPr="00BE7873">
        <w:rPr>
          <w:rFonts w:cstheme="minorHAnsi"/>
        </w:rPr>
        <w:t xml:space="preserve">Bender, </w:t>
      </w:r>
      <w:r w:rsidR="007E2298" w:rsidRPr="00BE7873">
        <w:rPr>
          <w:rFonts w:cstheme="minorHAnsi"/>
          <w:i/>
          <w:iCs/>
        </w:rPr>
        <w:t>Stonehenge</w:t>
      </w:r>
      <w:r w:rsidR="007E2298" w:rsidRPr="00BE7873">
        <w:rPr>
          <w:rFonts w:cstheme="minorHAnsi"/>
        </w:rPr>
        <w:t>, p. 18; Shanks</w:t>
      </w:r>
      <w:r w:rsidR="007E2298" w:rsidRPr="00BE7873">
        <w:rPr>
          <w:rFonts w:cstheme="minorHAnsi"/>
          <w:i/>
          <w:iCs/>
        </w:rPr>
        <w:t xml:space="preserve">, Experiencing </w:t>
      </w:r>
      <w:proofErr w:type="gramStart"/>
      <w:r w:rsidR="007E2298" w:rsidRPr="00BE7873">
        <w:rPr>
          <w:rFonts w:cstheme="minorHAnsi"/>
          <w:i/>
          <w:iCs/>
        </w:rPr>
        <w:t>The</w:t>
      </w:r>
      <w:proofErr w:type="gramEnd"/>
      <w:r w:rsidR="007E2298" w:rsidRPr="00BE7873">
        <w:rPr>
          <w:rFonts w:cstheme="minorHAnsi"/>
          <w:i/>
          <w:iCs/>
        </w:rPr>
        <w:t xml:space="preserve"> Past</w:t>
      </w:r>
      <w:r w:rsidR="007E2298" w:rsidRPr="00BE7873">
        <w:rPr>
          <w:rFonts w:cstheme="minorHAnsi"/>
        </w:rPr>
        <w:t xml:space="preserve">, p. 23; Hamilakis, </w:t>
      </w:r>
      <w:r w:rsidR="002E61EF" w:rsidRPr="00BE7873">
        <w:rPr>
          <w:rFonts w:cstheme="minorHAnsi"/>
          <w:i/>
          <w:iCs/>
        </w:rPr>
        <w:t>Archaeology And The Senses</w:t>
      </w:r>
      <w:r w:rsidR="002E61EF" w:rsidRPr="00BE7873">
        <w:rPr>
          <w:rFonts w:cstheme="minorHAnsi"/>
        </w:rPr>
        <w:t xml:space="preserve">, pp. </w:t>
      </w:r>
      <w:r w:rsidR="001C2D1E" w:rsidRPr="00BE7873">
        <w:rPr>
          <w:rFonts w:cstheme="minorHAnsi"/>
        </w:rPr>
        <w:t xml:space="preserve"> </w:t>
      </w:r>
      <w:r w:rsidR="00D17DDC" w:rsidRPr="00BE7873">
        <w:rPr>
          <w:rFonts w:cstheme="minorHAnsi"/>
        </w:rPr>
        <w:t xml:space="preserve">43, </w:t>
      </w:r>
      <w:r w:rsidR="001C2D1E" w:rsidRPr="00BE7873">
        <w:rPr>
          <w:rFonts w:cstheme="minorHAnsi"/>
        </w:rPr>
        <w:t>122-3</w:t>
      </w:r>
      <w:r w:rsidR="00D17DDC" w:rsidRPr="00BE7873">
        <w:rPr>
          <w:rFonts w:cstheme="minorHAnsi"/>
        </w:rPr>
        <w:t>.</w:t>
      </w:r>
    </w:p>
  </w:footnote>
  <w:footnote w:id="493">
    <w:p w14:paraId="42C2C19B" w14:textId="2D853F9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A2.13</w:t>
      </w:r>
      <w:r w:rsidR="00B87CD3" w:rsidRPr="00BE7873">
        <w:rPr>
          <w:rFonts w:cstheme="minorHAnsi"/>
        </w:rPr>
        <w:t>.</w:t>
      </w:r>
    </w:p>
  </w:footnote>
  <w:footnote w:id="494">
    <w:p w14:paraId="448A2443" w14:textId="2ACDA024"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H2.13</w:t>
      </w:r>
      <w:r w:rsidR="00B87CD3" w:rsidRPr="00BE7873">
        <w:rPr>
          <w:rFonts w:cstheme="minorHAnsi"/>
        </w:rPr>
        <w:t>.</w:t>
      </w:r>
    </w:p>
  </w:footnote>
  <w:footnote w:id="495">
    <w:p w14:paraId="029DE6BA" w14:textId="6BE5A519"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K2.14</w:t>
      </w:r>
      <w:r w:rsidR="00B87CD3" w:rsidRPr="00BE7873">
        <w:rPr>
          <w:rFonts w:cstheme="minorHAnsi"/>
        </w:rPr>
        <w:t>.</w:t>
      </w:r>
    </w:p>
  </w:footnote>
  <w:footnote w:id="496">
    <w:p w14:paraId="7EA90C83" w14:textId="63FBAC16"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G2.2; G2.8</w:t>
      </w:r>
      <w:r w:rsidR="00B87CD3" w:rsidRPr="00BE7873">
        <w:rPr>
          <w:rFonts w:cstheme="minorHAnsi"/>
        </w:rPr>
        <w:t>.</w:t>
      </w:r>
    </w:p>
  </w:footnote>
  <w:footnote w:id="497">
    <w:p w14:paraId="3651FE78" w14:textId="05153675"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D2.13</w:t>
      </w:r>
      <w:r w:rsidR="00175787" w:rsidRPr="00BE7873">
        <w:rPr>
          <w:rFonts w:cstheme="minorHAnsi"/>
        </w:rPr>
        <w:t>.</w:t>
      </w:r>
    </w:p>
  </w:footnote>
  <w:footnote w:id="498">
    <w:p w14:paraId="029C1C56" w14:textId="08FA8E53"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3A1BBC" w:rsidRPr="00BE7873">
        <w:rPr>
          <w:rFonts w:cstheme="minorHAnsi"/>
        </w:rPr>
        <w:t xml:space="preserve">King and Soffe, ‘Organisation </w:t>
      </w:r>
      <w:proofErr w:type="gramStart"/>
      <w:r w:rsidR="003A1BBC" w:rsidRPr="00BE7873">
        <w:rPr>
          <w:rFonts w:cstheme="minorHAnsi"/>
        </w:rPr>
        <w:t>And</w:t>
      </w:r>
      <w:proofErr w:type="gramEnd"/>
      <w:r w:rsidR="003A1BBC" w:rsidRPr="00BE7873">
        <w:rPr>
          <w:rFonts w:cstheme="minorHAnsi"/>
        </w:rPr>
        <w:t xml:space="preserve"> Deposition’, pp. 44-5.</w:t>
      </w:r>
    </w:p>
  </w:footnote>
  <w:footnote w:id="499">
    <w:p w14:paraId="39F7C172" w14:textId="5CB44C1F" w:rsidR="004C20E8" w:rsidRPr="00BE7873" w:rsidRDefault="004C20E8" w:rsidP="004C20E8">
      <w:pPr>
        <w:pStyle w:val="FootnoteText"/>
        <w:rPr>
          <w:rFonts w:cstheme="minorHAnsi"/>
        </w:rPr>
      </w:pPr>
      <w:r w:rsidRPr="00BE7873">
        <w:rPr>
          <w:rStyle w:val="FootnoteReference"/>
          <w:rFonts w:cstheme="minorHAnsi"/>
        </w:rPr>
        <w:footnoteRef/>
      </w:r>
      <w:r w:rsidRPr="00BE7873">
        <w:rPr>
          <w:rFonts w:cstheme="minorHAnsi"/>
        </w:rPr>
        <w:t xml:space="preserve"> </w:t>
      </w:r>
      <w:r w:rsidR="008617F1" w:rsidRPr="00BE7873">
        <w:rPr>
          <w:rFonts w:cstheme="minorHAnsi"/>
        </w:rPr>
        <w:t>23</w:t>
      </w:r>
      <w:r w:rsidR="008617F1" w:rsidRPr="00BE7873">
        <w:rPr>
          <w:rFonts w:cstheme="minorHAnsi"/>
          <w:vertAlign w:val="superscript"/>
        </w:rPr>
        <w:t>rd</w:t>
      </w:r>
      <w:r w:rsidR="008617F1" w:rsidRPr="00BE7873">
        <w:rPr>
          <w:rFonts w:cstheme="minorHAnsi"/>
        </w:rPr>
        <w:t xml:space="preserve"> </w:t>
      </w:r>
      <w:r w:rsidRPr="00BE7873">
        <w:rPr>
          <w:rFonts w:cstheme="minorHAnsi"/>
        </w:rPr>
        <w:t xml:space="preserve">December 2021, </w:t>
      </w:r>
      <w:r w:rsidR="008617F1" w:rsidRPr="00BE7873">
        <w:rPr>
          <w:rFonts w:cstheme="minorHAnsi"/>
        </w:rPr>
        <w:t>5</w:t>
      </w:r>
      <w:r w:rsidR="008617F1" w:rsidRPr="00BE7873">
        <w:rPr>
          <w:rFonts w:cstheme="minorHAnsi"/>
          <w:vertAlign w:val="superscript"/>
        </w:rPr>
        <w:t>th</w:t>
      </w:r>
      <w:r w:rsidR="008617F1" w:rsidRPr="00BE7873">
        <w:rPr>
          <w:rFonts w:cstheme="minorHAnsi"/>
        </w:rPr>
        <w:t xml:space="preserve"> </w:t>
      </w:r>
      <w:r w:rsidRPr="00BE7873">
        <w:rPr>
          <w:rFonts w:cstheme="minorHAnsi"/>
        </w:rPr>
        <w:t>March 2023</w:t>
      </w:r>
      <w:r w:rsidR="008617F1" w:rsidRPr="00BE7873">
        <w:rPr>
          <w:rFonts w:cstheme="minorHAnsi"/>
        </w:rPr>
        <w:t>.</w:t>
      </w:r>
    </w:p>
  </w:footnote>
  <w:footnote w:id="500">
    <w:p w14:paraId="0045D628" w14:textId="503EEDF9" w:rsidR="00265307" w:rsidRPr="00BE7873" w:rsidRDefault="00265307">
      <w:pPr>
        <w:pStyle w:val="FootnoteText"/>
        <w:rPr>
          <w:rFonts w:cstheme="minorHAnsi"/>
        </w:rPr>
      </w:pPr>
      <w:r w:rsidRPr="00BE7873">
        <w:rPr>
          <w:rStyle w:val="FootnoteReference"/>
          <w:rFonts w:cstheme="minorHAnsi"/>
        </w:rPr>
        <w:footnoteRef/>
      </w:r>
      <w:r w:rsidRPr="00BE7873">
        <w:rPr>
          <w:rFonts w:cstheme="minorHAnsi"/>
        </w:rPr>
        <w:t xml:space="preserve"> </w:t>
      </w:r>
      <w:r w:rsidR="008A13AD" w:rsidRPr="00BE7873">
        <w:rPr>
          <w:rFonts w:cstheme="minorHAnsi"/>
        </w:rPr>
        <w:t xml:space="preserve">Shanks, </w:t>
      </w:r>
      <w:r w:rsidR="008A13AD" w:rsidRPr="00BE7873">
        <w:rPr>
          <w:rFonts w:cstheme="minorHAnsi"/>
          <w:i/>
          <w:iCs/>
        </w:rPr>
        <w:t xml:space="preserve">Experiencing </w:t>
      </w:r>
      <w:proofErr w:type="gramStart"/>
      <w:r w:rsidR="008A13AD" w:rsidRPr="00BE7873">
        <w:rPr>
          <w:rFonts w:cstheme="minorHAnsi"/>
          <w:i/>
          <w:iCs/>
        </w:rPr>
        <w:t>The</w:t>
      </w:r>
      <w:proofErr w:type="gramEnd"/>
      <w:r w:rsidR="008A13AD" w:rsidRPr="00BE7873">
        <w:rPr>
          <w:rFonts w:cstheme="minorHAnsi"/>
          <w:i/>
          <w:iCs/>
        </w:rPr>
        <w:t xml:space="preserve"> Past</w:t>
      </w:r>
      <w:r w:rsidR="008A13AD" w:rsidRPr="00BE7873">
        <w:rPr>
          <w:rFonts w:cstheme="minorHAnsi"/>
        </w:rPr>
        <w:t xml:space="preserve">, pp. 28-9. </w:t>
      </w:r>
    </w:p>
  </w:footnote>
  <w:footnote w:id="501">
    <w:p w14:paraId="699FFDA8" w14:textId="1A0E3B58" w:rsidR="004F11CE" w:rsidRPr="00BE7873" w:rsidRDefault="004F11CE" w:rsidP="004F11CE">
      <w:pPr>
        <w:pStyle w:val="FootnoteText"/>
        <w:rPr>
          <w:rFonts w:cstheme="minorHAnsi"/>
        </w:rPr>
      </w:pPr>
      <w:r w:rsidRPr="00BE7873">
        <w:rPr>
          <w:rStyle w:val="FootnoteReference"/>
          <w:rFonts w:cstheme="minorHAnsi"/>
        </w:rPr>
        <w:footnoteRef/>
      </w:r>
      <w:r w:rsidRPr="00BE7873">
        <w:rPr>
          <w:rFonts w:cstheme="minorHAnsi"/>
        </w:rPr>
        <w:t xml:space="preserve"> </w:t>
      </w:r>
      <w:r w:rsidR="0098088D" w:rsidRPr="00BE7873">
        <w:rPr>
          <w:rFonts w:cstheme="minorHAnsi"/>
        </w:rPr>
        <w:t xml:space="preserve">Brück, ‘Experiencing </w:t>
      </w:r>
      <w:proofErr w:type="gramStart"/>
      <w:r w:rsidR="0098088D" w:rsidRPr="00BE7873">
        <w:rPr>
          <w:rFonts w:cstheme="minorHAnsi"/>
        </w:rPr>
        <w:t>The</w:t>
      </w:r>
      <w:proofErr w:type="gramEnd"/>
      <w:r w:rsidR="0098088D" w:rsidRPr="00BE7873">
        <w:rPr>
          <w:rFonts w:cstheme="minorHAnsi"/>
        </w:rPr>
        <w:t xml:space="preserve"> Past?’, pp. 57-8; 57; Shanks, </w:t>
      </w:r>
      <w:r w:rsidR="0098088D" w:rsidRPr="00BE7873">
        <w:rPr>
          <w:rFonts w:cstheme="minorHAnsi"/>
          <w:i/>
          <w:iCs/>
        </w:rPr>
        <w:t>Experiencing The Past</w:t>
      </w:r>
      <w:r w:rsidR="0098088D" w:rsidRPr="00BE7873">
        <w:rPr>
          <w:rFonts w:cstheme="minorHAnsi"/>
        </w:rPr>
        <w:t xml:space="preserve">, pp. 102-6; Hamilakis, </w:t>
      </w:r>
      <w:r w:rsidR="0098088D" w:rsidRPr="00BE7873">
        <w:rPr>
          <w:rFonts w:cstheme="minorHAnsi"/>
          <w:i/>
          <w:iCs/>
        </w:rPr>
        <w:t>Archaeology And The Senses</w:t>
      </w:r>
      <w:r w:rsidR="0098088D" w:rsidRPr="00BE7873">
        <w:rPr>
          <w:rFonts w:cstheme="minorHAnsi"/>
        </w:rPr>
        <w:t>, p. 128.</w:t>
      </w:r>
    </w:p>
  </w:footnote>
  <w:footnote w:id="502">
    <w:p w14:paraId="21476CF4" w14:textId="01A10467" w:rsidR="00E75BBB" w:rsidRPr="00BE7873" w:rsidRDefault="00E75BBB">
      <w:pPr>
        <w:pStyle w:val="FootnoteText"/>
        <w:rPr>
          <w:rFonts w:cstheme="minorHAnsi"/>
        </w:rPr>
      </w:pPr>
      <w:r w:rsidRPr="00BE7873">
        <w:rPr>
          <w:rStyle w:val="FootnoteReference"/>
          <w:rFonts w:cstheme="minorHAnsi"/>
        </w:rPr>
        <w:footnoteRef/>
      </w:r>
      <w:r w:rsidRPr="00BE7873">
        <w:rPr>
          <w:rFonts w:cstheme="minorHAnsi"/>
        </w:rPr>
        <w:t xml:space="preserve"> </w:t>
      </w:r>
      <w:r w:rsidR="00441285" w:rsidRPr="00BE7873">
        <w:rPr>
          <w:rFonts w:cstheme="minorHAnsi"/>
        </w:rPr>
        <w:t xml:space="preserve">King and Soffe, ‘Organisation </w:t>
      </w:r>
      <w:proofErr w:type="gramStart"/>
      <w:r w:rsidR="00441285" w:rsidRPr="00BE7873">
        <w:rPr>
          <w:rFonts w:cstheme="minorHAnsi"/>
        </w:rPr>
        <w:t>And</w:t>
      </w:r>
      <w:proofErr w:type="gramEnd"/>
      <w:r w:rsidR="00441285" w:rsidRPr="00BE7873">
        <w:rPr>
          <w:rFonts w:cstheme="minorHAnsi"/>
        </w:rPr>
        <w:t xml:space="preserve"> Deposition’, pp. 44-5</w:t>
      </w:r>
      <w:r w:rsidR="007D544B" w:rsidRPr="00BE7873">
        <w:rPr>
          <w:rFonts w:cstheme="minorHAnsi"/>
        </w:rPr>
        <w:t xml:space="preserve">; </w:t>
      </w:r>
      <w:r w:rsidR="00A02981" w:rsidRPr="00BE7873">
        <w:rPr>
          <w:rFonts w:cstheme="minorHAnsi"/>
        </w:rPr>
        <w:t>King and Soffe, ‘Hayling Island: A Bibliography’, p</w:t>
      </w:r>
      <w:r w:rsidR="00191766" w:rsidRPr="00BE7873">
        <w:rPr>
          <w:rFonts w:cstheme="minorHAnsi"/>
        </w:rPr>
        <w:t>p. 142-3.</w:t>
      </w:r>
    </w:p>
  </w:footnote>
  <w:footnote w:id="503">
    <w:p w14:paraId="237E831C" w14:textId="7C70A393" w:rsidR="0062357E" w:rsidRPr="00BE7873" w:rsidRDefault="0062357E">
      <w:pPr>
        <w:pStyle w:val="FootnoteText"/>
        <w:rPr>
          <w:rFonts w:cstheme="minorHAnsi"/>
        </w:rPr>
      </w:pPr>
      <w:r w:rsidRPr="00BE7873">
        <w:rPr>
          <w:rStyle w:val="FootnoteReference"/>
          <w:rFonts w:cstheme="minorHAnsi"/>
        </w:rPr>
        <w:footnoteRef/>
      </w:r>
      <w:r w:rsidRPr="00BE7873">
        <w:rPr>
          <w:rFonts w:cstheme="minorHAnsi"/>
        </w:rPr>
        <w:t xml:space="preserve"> </w:t>
      </w:r>
      <w:r w:rsidR="007C1D1A" w:rsidRPr="00BE7873">
        <w:rPr>
          <w:rFonts w:cstheme="minorHAnsi"/>
        </w:rPr>
        <w:t xml:space="preserve">Deckers </w:t>
      </w:r>
      <w:r w:rsidR="007C1D1A" w:rsidRPr="00BE7873">
        <w:rPr>
          <w:rFonts w:cstheme="minorHAnsi"/>
          <w:i/>
          <w:iCs/>
        </w:rPr>
        <w:t xml:space="preserve">et al., </w:t>
      </w:r>
      <w:r w:rsidR="007C1D1A" w:rsidRPr="00BE7873">
        <w:rPr>
          <w:rFonts w:cstheme="minorHAnsi"/>
        </w:rPr>
        <w:t xml:space="preserve">‘Metal Detecting Policy </w:t>
      </w:r>
      <w:proofErr w:type="gramStart"/>
      <w:r w:rsidR="007C1D1A" w:rsidRPr="00BE7873">
        <w:rPr>
          <w:rFonts w:cstheme="minorHAnsi"/>
        </w:rPr>
        <w:t>And</w:t>
      </w:r>
      <w:proofErr w:type="gramEnd"/>
      <w:r w:rsidR="007C1D1A" w:rsidRPr="00BE7873">
        <w:rPr>
          <w:rFonts w:cstheme="minorHAnsi"/>
        </w:rPr>
        <w:t xml:space="preserve"> Practice’,</w:t>
      </w:r>
      <w:r w:rsidR="007C1D1A" w:rsidRPr="00BE7873">
        <w:rPr>
          <w:rFonts w:cstheme="minorHAnsi"/>
          <w:i/>
          <w:iCs/>
        </w:rPr>
        <w:t xml:space="preserve"> </w:t>
      </w:r>
      <w:r w:rsidR="00DD463E" w:rsidRPr="00BE7873">
        <w:rPr>
          <w:rFonts w:cstheme="minorHAnsi"/>
        </w:rPr>
        <w:t>p. 322.</w:t>
      </w:r>
    </w:p>
  </w:footnote>
  <w:footnote w:id="504">
    <w:p w14:paraId="22A19CB1" w14:textId="73EC71DD" w:rsidR="00401ADA" w:rsidRPr="00BE7873" w:rsidRDefault="00401ADA">
      <w:pPr>
        <w:pStyle w:val="FootnoteText"/>
        <w:rPr>
          <w:rFonts w:cstheme="minorHAnsi"/>
        </w:rPr>
      </w:pPr>
      <w:r w:rsidRPr="00BE7873">
        <w:rPr>
          <w:rStyle w:val="FootnoteReference"/>
          <w:rFonts w:cstheme="minorHAnsi"/>
        </w:rPr>
        <w:footnoteRef/>
      </w:r>
      <w:r w:rsidRPr="00BE7873">
        <w:rPr>
          <w:rFonts w:cstheme="minorHAnsi"/>
        </w:rPr>
        <w:t xml:space="preserve"> Tilley, </w:t>
      </w:r>
      <w:r w:rsidRPr="00BE7873">
        <w:rPr>
          <w:rFonts w:cstheme="minorHAnsi"/>
          <w:i/>
          <w:iCs/>
        </w:rPr>
        <w:t xml:space="preserve">Phenomenology </w:t>
      </w:r>
      <w:proofErr w:type="gramStart"/>
      <w:r w:rsidRPr="00BE7873">
        <w:rPr>
          <w:rFonts w:cstheme="minorHAnsi"/>
          <w:i/>
          <w:iCs/>
        </w:rPr>
        <w:t>Of</w:t>
      </w:r>
      <w:proofErr w:type="gramEnd"/>
      <w:r w:rsidRPr="00BE7873">
        <w:rPr>
          <w:rFonts w:cstheme="minorHAnsi"/>
          <w:i/>
          <w:iCs/>
        </w:rPr>
        <w:t xml:space="preserve"> Landscape</w:t>
      </w:r>
      <w:r w:rsidRPr="00BE7873">
        <w:rPr>
          <w:rFonts w:cstheme="minorHAnsi"/>
        </w:rPr>
        <w:t xml:space="preserve">, p. 74. </w:t>
      </w:r>
    </w:p>
  </w:footnote>
  <w:footnote w:id="505">
    <w:p w14:paraId="087C5991" w14:textId="60506535" w:rsidR="004E4AB9" w:rsidRPr="00BE7873" w:rsidRDefault="004E4AB9" w:rsidP="004E4AB9">
      <w:pPr>
        <w:pStyle w:val="FootnoteText"/>
        <w:rPr>
          <w:rFonts w:cstheme="minorHAnsi"/>
        </w:rPr>
      </w:pPr>
      <w:r w:rsidRPr="00BE7873">
        <w:rPr>
          <w:rStyle w:val="FootnoteReference"/>
          <w:rFonts w:cstheme="minorHAnsi"/>
        </w:rPr>
        <w:footnoteRef/>
      </w:r>
      <w:r w:rsidRPr="00BE7873">
        <w:rPr>
          <w:rFonts w:cstheme="minorHAnsi"/>
        </w:rPr>
        <w:t xml:space="preserve"> Ingold,</w:t>
      </w:r>
      <w:r w:rsidR="00AA2E86" w:rsidRPr="00BE7873">
        <w:rPr>
          <w:rFonts w:cstheme="minorHAnsi"/>
        </w:rPr>
        <w:t xml:space="preserve"> </w:t>
      </w:r>
      <w:r w:rsidR="00AA2E86" w:rsidRPr="00BE7873">
        <w:rPr>
          <w:rFonts w:cstheme="minorHAnsi"/>
          <w:i/>
          <w:iCs/>
        </w:rPr>
        <w:t>Lines</w:t>
      </w:r>
      <w:r w:rsidR="00AA2E86" w:rsidRPr="00BE7873">
        <w:rPr>
          <w:rFonts w:cstheme="minorHAnsi"/>
        </w:rPr>
        <w:t>,</w:t>
      </w:r>
      <w:r w:rsidRPr="00BE7873">
        <w:rPr>
          <w:rFonts w:cstheme="minorHAnsi"/>
        </w:rPr>
        <w:t xml:space="preserve"> p. 122. </w:t>
      </w:r>
    </w:p>
  </w:footnote>
  <w:footnote w:id="506">
    <w:p w14:paraId="180CDF70" w14:textId="5A73DE2E" w:rsidR="004E6544" w:rsidRPr="00BE7873" w:rsidRDefault="004E6544">
      <w:pPr>
        <w:pStyle w:val="FootnoteText"/>
        <w:rPr>
          <w:rFonts w:cstheme="minorHAnsi"/>
        </w:rPr>
      </w:pPr>
      <w:r w:rsidRPr="00BE7873">
        <w:rPr>
          <w:rStyle w:val="FootnoteReference"/>
          <w:rFonts w:cstheme="minorHAnsi"/>
        </w:rPr>
        <w:footnoteRef/>
      </w:r>
      <w:r w:rsidRPr="00BE7873">
        <w:rPr>
          <w:rFonts w:cstheme="minorHAnsi"/>
        </w:rPr>
        <w:t xml:space="preserve"> </w:t>
      </w:r>
      <w:r w:rsidR="00BE7873" w:rsidRPr="00BE7873">
        <w:rPr>
          <w:rFonts w:cstheme="minorHAnsi"/>
        </w:rPr>
        <w:t>B3.4.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8744F"/>
    <w:multiLevelType w:val="hybridMultilevel"/>
    <w:tmpl w:val="D95AD236"/>
    <w:lvl w:ilvl="0" w:tplc="338AA560">
      <w:start w:val="1"/>
      <w:numFmt w:val="decimal"/>
      <w:lvlText w:val="%1."/>
      <w:lvlJc w:val="left"/>
      <w:pPr>
        <w:ind w:left="360" w:hanging="360"/>
      </w:pPr>
      <w:rPr>
        <w:rFonts w:ascii="Perpetua" w:hAnsi="Perpetua" w:hint="default"/>
        <w:sz w:val="2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182220"/>
    <w:multiLevelType w:val="multilevel"/>
    <w:tmpl w:val="DEFAD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BED7C04"/>
    <w:multiLevelType w:val="multilevel"/>
    <w:tmpl w:val="CDF250E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203952E1"/>
    <w:multiLevelType w:val="hybridMultilevel"/>
    <w:tmpl w:val="A1BAE5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2D62ED"/>
    <w:multiLevelType w:val="hybridMultilevel"/>
    <w:tmpl w:val="042EC2AC"/>
    <w:lvl w:ilvl="0" w:tplc="FFFFFFFF">
      <w:start w:val="1"/>
      <w:numFmt w:val="bullet"/>
      <w:lvlText w:val="-"/>
      <w:lvlJc w:val="left"/>
      <w:pPr>
        <w:ind w:left="720" w:hanging="360"/>
      </w:pPr>
      <w:rPr>
        <w:rFonts w:ascii="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5DC107A"/>
    <w:multiLevelType w:val="hybridMultilevel"/>
    <w:tmpl w:val="F42A6FF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A263799"/>
    <w:multiLevelType w:val="hybridMultilevel"/>
    <w:tmpl w:val="40B4A1B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C0E1E4D"/>
    <w:multiLevelType w:val="hybridMultilevel"/>
    <w:tmpl w:val="508A13C8"/>
    <w:lvl w:ilvl="0" w:tplc="0BAE62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702983"/>
    <w:multiLevelType w:val="hybridMultilevel"/>
    <w:tmpl w:val="C1A4492A"/>
    <w:lvl w:ilvl="0" w:tplc="0BAE62F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D607DD"/>
    <w:multiLevelType w:val="hybridMultilevel"/>
    <w:tmpl w:val="07F0E2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C2A795E"/>
    <w:multiLevelType w:val="multilevel"/>
    <w:tmpl w:val="B8005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CEB3A9C"/>
    <w:multiLevelType w:val="hybridMultilevel"/>
    <w:tmpl w:val="AF20E4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69807403">
    <w:abstractNumId w:val="4"/>
  </w:num>
  <w:num w:numId="2" w16cid:durableId="449785177">
    <w:abstractNumId w:val="7"/>
  </w:num>
  <w:num w:numId="3" w16cid:durableId="2011716387">
    <w:abstractNumId w:val="8"/>
  </w:num>
  <w:num w:numId="4" w16cid:durableId="3168560">
    <w:abstractNumId w:val="2"/>
  </w:num>
  <w:num w:numId="5" w16cid:durableId="780338584">
    <w:abstractNumId w:val="1"/>
  </w:num>
  <w:num w:numId="6" w16cid:durableId="1621106591">
    <w:abstractNumId w:val="10"/>
  </w:num>
  <w:num w:numId="7" w16cid:durableId="1673216948">
    <w:abstractNumId w:val="9"/>
  </w:num>
  <w:num w:numId="8" w16cid:durableId="1155104424">
    <w:abstractNumId w:val="3"/>
  </w:num>
  <w:num w:numId="9" w16cid:durableId="1255283530">
    <w:abstractNumId w:val="6"/>
  </w:num>
  <w:num w:numId="10" w16cid:durableId="1335035772">
    <w:abstractNumId w:val="11"/>
  </w:num>
  <w:num w:numId="11" w16cid:durableId="1326086990">
    <w:abstractNumId w:val="5"/>
  </w:num>
  <w:num w:numId="12" w16cid:durableId="1937403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yMjEyt7A0NDYzMzVR0lEKTi0uzszPAymwrAUACLfMSiwAAAA="/>
  </w:docVars>
  <w:rsids>
    <w:rsidRoot w:val="00202461"/>
    <w:rsid w:val="00000FEE"/>
    <w:rsid w:val="0000129F"/>
    <w:rsid w:val="000023AD"/>
    <w:rsid w:val="000023F4"/>
    <w:rsid w:val="00002980"/>
    <w:rsid w:val="00002CBC"/>
    <w:rsid w:val="00002DE4"/>
    <w:rsid w:val="00002E0B"/>
    <w:rsid w:val="00002F4D"/>
    <w:rsid w:val="0000357F"/>
    <w:rsid w:val="0000371D"/>
    <w:rsid w:val="00004DD4"/>
    <w:rsid w:val="00004E26"/>
    <w:rsid w:val="000052F8"/>
    <w:rsid w:val="00005464"/>
    <w:rsid w:val="00005E13"/>
    <w:rsid w:val="000060C6"/>
    <w:rsid w:val="000062BF"/>
    <w:rsid w:val="00006586"/>
    <w:rsid w:val="00006A1F"/>
    <w:rsid w:val="00006CC1"/>
    <w:rsid w:val="00006FF9"/>
    <w:rsid w:val="000073DA"/>
    <w:rsid w:val="00007616"/>
    <w:rsid w:val="00007ADD"/>
    <w:rsid w:val="00007EC4"/>
    <w:rsid w:val="00012991"/>
    <w:rsid w:val="00012E16"/>
    <w:rsid w:val="00012E55"/>
    <w:rsid w:val="00013A46"/>
    <w:rsid w:val="0001410B"/>
    <w:rsid w:val="00014283"/>
    <w:rsid w:val="00014B2A"/>
    <w:rsid w:val="00014C30"/>
    <w:rsid w:val="00014C93"/>
    <w:rsid w:val="00015014"/>
    <w:rsid w:val="0001533E"/>
    <w:rsid w:val="0001568B"/>
    <w:rsid w:val="00015EFE"/>
    <w:rsid w:val="00016160"/>
    <w:rsid w:val="000165D7"/>
    <w:rsid w:val="000168B1"/>
    <w:rsid w:val="00016BCE"/>
    <w:rsid w:val="000201AA"/>
    <w:rsid w:val="00020376"/>
    <w:rsid w:val="000205E2"/>
    <w:rsid w:val="00020C8C"/>
    <w:rsid w:val="00020D76"/>
    <w:rsid w:val="000210D4"/>
    <w:rsid w:val="0002115A"/>
    <w:rsid w:val="000222D5"/>
    <w:rsid w:val="0002260A"/>
    <w:rsid w:val="00022A72"/>
    <w:rsid w:val="0002334E"/>
    <w:rsid w:val="00024DF5"/>
    <w:rsid w:val="00024FA3"/>
    <w:rsid w:val="0002503C"/>
    <w:rsid w:val="00025673"/>
    <w:rsid w:val="00026318"/>
    <w:rsid w:val="0002648D"/>
    <w:rsid w:val="00026784"/>
    <w:rsid w:val="00026D35"/>
    <w:rsid w:val="00026FEB"/>
    <w:rsid w:val="00030159"/>
    <w:rsid w:val="00030833"/>
    <w:rsid w:val="000309A6"/>
    <w:rsid w:val="00030A9E"/>
    <w:rsid w:val="000312BB"/>
    <w:rsid w:val="00031548"/>
    <w:rsid w:val="000317E4"/>
    <w:rsid w:val="000320E8"/>
    <w:rsid w:val="00032438"/>
    <w:rsid w:val="00032F13"/>
    <w:rsid w:val="00033AB6"/>
    <w:rsid w:val="00033B86"/>
    <w:rsid w:val="00033C29"/>
    <w:rsid w:val="000340DE"/>
    <w:rsid w:val="00034AE7"/>
    <w:rsid w:val="00035507"/>
    <w:rsid w:val="00036BD9"/>
    <w:rsid w:val="00037083"/>
    <w:rsid w:val="000372DC"/>
    <w:rsid w:val="000378F0"/>
    <w:rsid w:val="00037FAF"/>
    <w:rsid w:val="00040FC3"/>
    <w:rsid w:val="00041822"/>
    <w:rsid w:val="00041A92"/>
    <w:rsid w:val="00041F58"/>
    <w:rsid w:val="00042E0B"/>
    <w:rsid w:val="00043666"/>
    <w:rsid w:val="00045199"/>
    <w:rsid w:val="000452D0"/>
    <w:rsid w:val="00045DCA"/>
    <w:rsid w:val="00045EF3"/>
    <w:rsid w:val="0004632A"/>
    <w:rsid w:val="0004640A"/>
    <w:rsid w:val="0004662C"/>
    <w:rsid w:val="0004757D"/>
    <w:rsid w:val="0004786C"/>
    <w:rsid w:val="00047B17"/>
    <w:rsid w:val="00047E66"/>
    <w:rsid w:val="00050EB6"/>
    <w:rsid w:val="000513CB"/>
    <w:rsid w:val="00051CCF"/>
    <w:rsid w:val="000520CB"/>
    <w:rsid w:val="00052708"/>
    <w:rsid w:val="000531CF"/>
    <w:rsid w:val="00053490"/>
    <w:rsid w:val="00053B44"/>
    <w:rsid w:val="00054A1D"/>
    <w:rsid w:val="00054A8C"/>
    <w:rsid w:val="0005504B"/>
    <w:rsid w:val="00055758"/>
    <w:rsid w:val="00055E95"/>
    <w:rsid w:val="00056093"/>
    <w:rsid w:val="00056468"/>
    <w:rsid w:val="00056852"/>
    <w:rsid w:val="00056BA3"/>
    <w:rsid w:val="00056EF2"/>
    <w:rsid w:val="00057290"/>
    <w:rsid w:val="000574A5"/>
    <w:rsid w:val="00057515"/>
    <w:rsid w:val="00057D1B"/>
    <w:rsid w:val="00057E17"/>
    <w:rsid w:val="00057FA0"/>
    <w:rsid w:val="0006008D"/>
    <w:rsid w:val="0006029B"/>
    <w:rsid w:val="00060573"/>
    <w:rsid w:val="00061173"/>
    <w:rsid w:val="00062213"/>
    <w:rsid w:val="0006277D"/>
    <w:rsid w:val="00062848"/>
    <w:rsid w:val="00062B4F"/>
    <w:rsid w:val="000635B9"/>
    <w:rsid w:val="000636EC"/>
    <w:rsid w:val="00063794"/>
    <w:rsid w:val="00064DB3"/>
    <w:rsid w:val="00065712"/>
    <w:rsid w:val="0006581F"/>
    <w:rsid w:val="00065D06"/>
    <w:rsid w:val="00065F6D"/>
    <w:rsid w:val="00066116"/>
    <w:rsid w:val="00066286"/>
    <w:rsid w:val="0006631C"/>
    <w:rsid w:val="00066343"/>
    <w:rsid w:val="00066B84"/>
    <w:rsid w:val="000672CD"/>
    <w:rsid w:val="00070006"/>
    <w:rsid w:val="00070516"/>
    <w:rsid w:val="00070D6E"/>
    <w:rsid w:val="00070D91"/>
    <w:rsid w:val="00071222"/>
    <w:rsid w:val="00071371"/>
    <w:rsid w:val="000715C0"/>
    <w:rsid w:val="00071C7C"/>
    <w:rsid w:val="0007244B"/>
    <w:rsid w:val="00072460"/>
    <w:rsid w:val="00072634"/>
    <w:rsid w:val="000726A4"/>
    <w:rsid w:val="00073094"/>
    <w:rsid w:val="00073114"/>
    <w:rsid w:val="0007337D"/>
    <w:rsid w:val="000733D5"/>
    <w:rsid w:val="00073C55"/>
    <w:rsid w:val="00073D63"/>
    <w:rsid w:val="0007407E"/>
    <w:rsid w:val="000747C7"/>
    <w:rsid w:val="00074F53"/>
    <w:rsid w:val="0007555A"/>
    <w:rsid w:val="000763FE"/>
    <w:rsid w:val="00076FCD"/>
    <w:rsid w:val="000774DE"/>
    <w:rsid w:val="00077C37"/>
    <w:rsid w:val="0008003E"/>
    <w:rsid w:val="00080195"/>
    <w:rsid w:val="00080202"/>
    <w:rsid w:val="000804B1"/>
    <w:rsid w:val="00081601"/>
    <w:rsid w:val="00081C43"/>
    <w:rsid w:val="00082252"/>
    <w:rsid w:val="0008256D"/>
    <w:rsid w:val="00082DA0"/>
    <w:rsid w:val="000831C3"/>
    <w:rsid w:val="000835E4"/>
    <w:rsid w:val="0008401D"/>
    <w:rsid w:val="00084F75"/>
    <w:rsid w:val="000860B7"/>
    <w:rsid w:val="0008640A"/>
    <w:rsid w:val="000865C2"/>
    <w:rsid w:val="000866D3"/>
    <w:rsid w:val="000874A1"/>
    <w:rsid w:val="00090967"/>
    <w:rsid w:val="00090D65"/>
    <w:rsid w:val="000914DA"/>
    <w:rsid w:val="0009337A"/>
    <w:rsid w:val="0009473E"/>
    <w:rsid w:val="0009478D"/>
    <w:rsid w:val="00094E81"/>
    <w:rsid w:val="00095715"/>
    <w:rsid w:val="00096481"/>
    <w:rsid w:val="000965EE"/>
    <w:rsid w:val="000969A6"/>
    <w:rsid w:val="00097B4E"/>
    <w:rsid w:val="000A037E"/>
    <w:rsid w:val="000A0C93"/>
    <w:rsid w:val="000A1658"/>
    <w:rsid w:val="000A166A"/>
    <w:rsid w:val="000A1931"/>
    <w:rsid w:val="000A21E2"/>
    <w:rsid w:val="000A25DA"/>
    <w:rsid w:val="000A26C2"/>
    <w:rsid w:val="000A2BC0"/>
    <w:rsid w:val="000A2E3C"/>
    <w:rsid w:val="000A3E92"/>
    <w:rsid w:val="000A4254"/>
    <w:rsid w:val="000A517C"/>
    <w:rsid w:val="000A539E"/>
    <w:rsid w:val="000A55AF"/>
    <w:rsid w:val="000A5B52"/>
    <w:rsid w:val="000A5EA1"/>
    <w:rsid w:val="000A65E4"/>
    <w:rsid w:val="000A6906"/>
    <w:rsid w:val="000A720A"/>
    <w:rsid w:val="000A7720"/>
    <w:rsid w:val="000A7AF2"/>
    <w:rsid w:val="000A7C4F"/>
    <w:rsid w:val="000A7E53"/>
    <w:rsid w:val="000B000A"/>
    <w:rsid w:val="000B0351"/>
    <w:rsid w:val="000B0449"/>
    <w:rsid w:val="000B05E2"/>
    <w:rsid w:val="000B06C1"/>
    <w:rsid w:val="000B0DA6"/>
    <w:rsid w:val="000B1D0A"/>
    <w:rsid w:val="000B1DDB"/>
    <w:rsid w:val="000B1F30"/>
    <w:rsid w:val="000B200B"/>
    <w:rsid w:val="000B241C"/>
    <w:rsid w:val="000B33BB"/>
    <w:rsid w:val="000B3BE9"/>
    <w:rsid w:val="000B440B"/>
    <w:rsid w:val="000B4A98"/>
    <w:rsid w:val="000B4C3A"/>
    <w:rsid w:val="000B5542"/>
    <w:rsid w:val="000B57E1"/>
    <w:rsid w:val="000B5833"/>
    <w:rsid w:val="000B5CFD"/>
    <w:rsid w:val="000B6965"/>
    <w:rsid w:val="000B6A08"/>
    <w:rsid w:val="000B6C7C"/>
    <w:rsid w:val="000C01D4"/>
    <w:rsid w:val="000C03FC"/>
    <w:rsid w:val="000C0D32"/>
    <w:rsid w:val="000C0F45"/>
    <w:rsid w:val="000C113C"/>
    <w:rsid w:val="000C133D"/>
    <w:rsid w:val="000C136C"/>
    <w:rsid w:val="000C3219"/>
    <w:rsid w:val="000C4432"/>
    <w:rsid w:val="000C477E"/>
    <w:rsid w:val="000C48AD"/>
    <w:rsid w:val="000C4CD4"/>
    <w:rsid w:val="000C4EEB"/>
    <w:rsid w:val="000C517D"/>
    <w:rsid w:val="000C5D43"/>
    <w:rsid w:val="000C6563"/>
    <w:rsid w:val="000C667C"/>
    <w:rsid w:val="000C6F19"/>
    <w:rsid w:val="000C6FD1"/>
    <w:rsid w:val="000C72EA"/>
    <w:rsid w:val="000C798E"/>
    <w:rsid w:val="000C7B55"/>
    <w:rsid w:val="000C7DD1"/>
    <w:rsid w:val="000D0163"/>
    <w:rsid w:val="000D0C19"/>
    <w:rsid w:val="000D2117"/>
    <w:rsid w:val="000D27E8"/>
    <w:rsid w:val="000D286E"/>
    <w:rsid w:val="000D2934"/>
    <w:rsid w:val="000D2B9E"/>
    <w:rsid w:val="000D2C45"/>
    <w:rsid w:val="000D32B7"/>
    <w:rsid w:val="000D4101"/>
    <w:rsid w:val="000D453E"/>
    <w:rsid w:val="000D4572"/>
    <w:rsid w:val="000D50F5"/>
    <w:rsid w:val="000D583A"/>
    <w:rsid w:val="000D5967"/>
    <w:rsid w:val="000D5EFD"/>
    <w:rsid w:val="000D5F3E"/>
    <w:rsid w:val="000D6190"/>
    <w:rsid w:val="000D6ED8"/>
    <w:rsid w:val="000D7F7B"/>
    <w:rsid w:val="000E0231"/>
    <w:rsid w:val="000E10DC"/>
    <w:rsid w:val="000E266D"/>
    <w:rsid w:val="000E281C"/>
    <w:rsid w:val="000E2EFD"/>
    <w:rsid w:val="000E2FEE"/>
    <w:rsid w:val="000E3004"/>
    <w:rsid w:val="000E3687"/>
    <w:rsid w:val="000E3B34"/>
    <w:rsid w:val="000E520C"/>
    <w:rsid w:val="000E5EDA"/>
    <w:rsid w:val="000E629B"/>
    <w:rsid w:val="000E662C"/>
    <w:rsid w:val="000E7553"/>
    <w:rsid w:val="000E7749"/>
    <w:rsid w:val="000E7E37"/>
    <w:rsid w:val="000E7F07"/>
    <w:rsid w:val="000F080D"/>
    <w:rsid w:val="000F0B66"/>
    <w:rsid w:val="000F0D51"/>
    <w:rsid w:val="000F1061"/>
    <w:rsid w:val="000F1340"/>
    <w:rsid w:val="000F144F"/>
    <w:rsid w:val="000F1BD2"/>
    <w:rsid w:val="000F1CFF"/>
    <w:rsid w:val="000F1E68"/>
    <w:rsid w:val="000F321D"/>
    <w:rsid w:val="000F3498"/>
    <w:rsid w:val="000F3517"/>
    <w:rsid w:val="000F403E"/>
    <w:rsid w:val="000F5CB9"/>
    <w:rsid w:val="000F6560"/>
    <w:rsid w:val="000F65AA"/>
    <w:rsid w:val="000F6D6C"/>
    <w:rsid w:val="000F6E47"/>
    <w:rsid w:val="000F6FF5"/>
    <w:rsid w:val="000F72C1"/>
    <w:rsid w:val="000F7351"/>
    <w:rsid w:val="000F7690"/>
    <w:rsid w:val="000F799D"/>
    <w:rsid w:val="000F7B5D"/>
    <w:rsid w:val="0010005D"/>
    <w:rsid w:val="00100074"/>
    <w:rsid w:val="00100C35"/>
    <w:rsid w:val="00100FBF"/>
    <w:rsid w:val="0010106D"/>
    <w:rsid w:val="00101E9B"/>
    <w:rsid w:val="00101EB6"/>
    <w:rsid w:val="00103581"/>
    <w:rsid w:val="0010397B"/>
    <w:rsid w:val="00103C8D"/>
    <w:rsid w:val="00104F10"/>
    <w:rsid w:val="00105D51"/>
    <w:rsid w:val="00105E48"/>
    <w:rsid w:val="0010685B"/>
    <w:rsid w:val="00106C8A"/>
    <w:rsid w:val="00107052"/>
    <w:rsid w:val="00107B14"/>
    <w:rsid w:val="00107B58"/>
    <w:rsid w:val="00110049"/>
    <w:rsid w:val="00110A14"/>
    <w:rsid w:val="00110EBD"/>
    <w:rsid w:val="00112930"/>
    <w:rsid w:val="00112BC3"/>
    <w:rsid w:val="00112E88"/>
    <w:rsid w:val="001135B1"/>
    <w:rsid w:val="001137E8"/>
    <w:rsid w:val="00114CE5"/>
    <w:rsid w:val="00115137"/>
    <w:rsid w:val="00115526"/>
    <w:rsid w:val="00116440"/>
    <w:rsid w:val="0011646A"/>
    <w:rsid w:val="00116AD8"/>
    <w:rsid w:val="00116F59"/>
    <w:rsid w:val="00116FA9"/>
    <w:rsid w:val="00120283"/>
    <w:rsid w:val="00120956"/>
    <w:rsid w:val="00120DE7"/>
    <w:rsid w:val="00120DF7"/>
    <w:rsid w:val="00120ED4"/>
    <w:rsid w:val="00120F0B"/>
    <w:rsid w:val="001210FA"/>
    <w:rsid w:val="00121192"/>
    <w:rsid w:val="001212AF"/>
    <w:rsid w:val="00121C5A"/>
    <w:rsid w:val="00121EC8"/>
    <w:rsid w:val="0012260A"/>
    <w:rsid w:val="00124276"/>
    <w:rsid w:val="001243D3"/>
    <w:rsid w:val="0012544B"/>
    <w:rsid w:val="00125780"/>
    <w:rsid w:val="001259B2"/>
    <w:rsid w:val="00125E1D"/>
    <w:rsid w:val="00126E9B"/>
    <w:rsid w:val="00127BB2"/>
    <w:rsid w:val="00131073"/>
    <w:rsid w:val="001312A7"/>
    <w:rsid w:val="00131411"/>
    <w:rsid w:val="00131C13"/>
    <w:rsid w:val="00131DFF"/>
    <w:rsid w:val="00132748"/>
    <w:rsid w:val="001330A9"/>
    <w:rsid w:val="0013360B"/>
    <w:rsid w:val="001337DF"/>
    <w:rsid w:val="0013460F"/>
    <w:rsid w:val="00134B72"/>
    <w:rsid w:val="00134FD2"/>
    <w:rsid w:val="00135230"/>
    <w:rsid w:val="00135CC5"/>
    <w:rsid w:val="00135E2F"/>
    <w:rsid w:val="001362A4"/>
    <w:rsid w:val="001362CF"/>
    <w:rsid w:val="00136924"/>
    <w:rsid w:val="00136A07"/>
    <w:rsid w:val="00137642"/>
    <w:rsid w:val="00137C8D"/>
    <w:rsid w:val="00137DF0"/>
    <w:rsid w:val="00140D49"/>
    <w:rsid w:val="00141F0B"/>
    <w:rsid w:val="001420C3"/>
    <w:rsid w:val="001422B1"/>
    <w:rsid w:val="001423F0"/>
    <w:rsid w:val="00143489"/>
    <w:rsid w:val="00143616"/>
    <w:rsid w:val="0014377F"/>
    <w:rsid w:val="001441FF"/>
    <w:rsid w:val="001442E9"/>
    <w:rsid w:val="00144796"/>
    <w:rsid w:val="00145072"/>
    <w:rsid w:val="0014511E"/>
    <w:rsid w:val="00145163"/>
    <w:rsid w:val="0014554D"/>
    <w:rsid w:val="00145AD8"/>
    <w:rsid w:val="00146B59"/>
    <w:rsid w:val="0014772B"/>
    <w:rsid w:val="001501E1"/>
    <w:rsid w:val="00150322"/>
    <w:rsid w:val="00150515"/>
    <w:rsid w:val="00151973"/>
    <w:rsid w:val="0015249B"/>
    <w:rsid w:val="001528E4"/>
    <w:rsid w:val="00153851"/>
    <w:rsid w:val="001546FF"/>
    <w:rsid w:val="00154858"/>
    <w:rsid w:val="0015495E"/>
    <w:rsid w:val="00154C1B"/>
    <w:rsid w:val="001556B1"/>
    <w:rsid w:val="0015609F"/>
    <w:rsid w:val="001564C3"/>
    <w:rsid w:val="001565FB"/>
    <w:rsid w:val="00156969"/>
    <w:rsid w:val="001570A3"/>
    <w:rsid w:val="001571C4"/>
    <w:rsid w:val="0015724C"/>
    <w:rsid w:val="0016006A"/>
    <w:rsid w:val="00160614"/>
    <w:rsid w:val="00160DFB"/>
    <w:rsid w:val="00161104"/>
    <w:rsid w:val="00161D87"/>
    <w:rsid w:val="00161E98"/>
    <w:rsid w:val="00161EB5"/>
    <w:rsid w:val="00161EC8"/>
    <w:rsid w:val="001628BC"/>
    <w:rsid w:val="00162F46"/>
    <w:rsid w:val="00163024"/>
    <w:rsid w:val="00163058"/>
    <w:rsid w:val="001634B3"/>
    <w:rsid w:val="00163EF2"/>
    <w:rsid w:val="00164443"/>
    <w:rsid w:val="00164942"/>
    <w:rsid w:val="00164BCA"/>
    <w:rsid w:val="00164CB5"/>
    <w:rsid w:val="00165559"/>
    <w:rsid w:val="00165D6B"/>
    <w:rsid w:val="001664E1"/>
    <w:rsid w:val="0016676C"/>
    <w:rsid w:val="001667C2"/>
    <w:rsid w:val="00166F4B"/>
    <w:rsid w:val="001676CD"/>
    <w:rsid w:val="001679A1"/>
    <w:rsid w:val="00170717"/>
    <w:rsid w:val="00172362"/>
    <w:rsid w:val="00173393"/>
    <w:rsid w:val="00173842"/>
    <w:rsid w:val="00174323"/>
    <w:rsid w:val="001747E7"/>
    <w:rsid w:val="001750BB"/>
    <w:rsid w:val="001752DD"/>
    <w:rsid w:val="00175787"/>
    <w:rsid w:val="001757AC"/>
    <w:rsid w:val="001765E6"/>
    <w:rsid w:val="00176BE2"/>
    <w:rsid w:val="00176CBE"/>
    <w:rsid w:val="0017721A"/>
    <w:rsid w:val="001804B6"/>
    <w:rsid w:val="00180605"/>
    <w:rsid w:val="001808B3"/>
    <w:rsid w:val="00180BBF"/>
    <w:rsid w:val="001811E3"/>
    <w:rsid w:val="00181265"/>
    <w:rsid w:val="001816E6"/>
    <w:rsid w:val="00182265"/>
    <w:rsid w:val="001825A9"/>
    <w:rsid w:val="00182B62"/>
    <w:rsid w:val="00182BCD"/>
    <w:rsid w:val="00184350"/>
    <w:rsid w:val="0018476B"/>
    <w:rsid w:val="00184CD1"/>
    <w:rsid w:val="0018501A"/>
    <w:rsid w:val="0018592D"/>
    <w:rsid w:val="00185BD0"/>
    <w:rsid w:val="00187063"/>
    <w:rsid w:val="0018712E"/>
    <w:rsid w:val="0018791F"/>
    <w:rsid w:val="00187D32"/>
    <w:rsid w:val="00190D22"/>
    <w:rsid w:val="00191766"/>
    <w:rsid w:val="00191EC7"/>
    <w:rsid w:val="00192649"/>
    <w:rsid w:val="00192DB2"/>
    <w:rsid w:val="001939A5"/>
    <w:rsid w:val="00193C61"/>
    <w:rsid w:val="00193E03"/>
    <w:rsid w:val="001944EA"/>
    <w:rsid w:val="00194B42"/>
    <w:rsid w:val="00195C6F"/>
    <w:rsid w:val="00195E49"/>
    <w:rsid w:val="00195ED6"/>
    <w:rsid w:val="00195F4D"/>
    <w:rsid w:val="00195F74"/>
    <w:rsid w:val="001962E1"/>
    <w:rsid w:val="001962F0"/>
    <w:rsid w:val="001967C5"/>
    <w:rsid w:val="00196A8A"/>
    <w:rsid w:val="00196FE9"/>
    <w:rsid w:val="0019728E"/>
    <w:rsid w:val="0019735A"/>
    <w:rsid w:val="00197C14"/>
    <w:rsid w:val="001A0622"/>
    <w:rsid w:val="001A065A"/>
    <w:rsid w:val="001A12D7"/>
    <w:rsid w:val="001A26F3"/>
    <w:rsid w:val="001A311C"/>
    <w:rsid w:val="001A351D"/>
    <w:rsid w:val="001A3D23"/>
    <w:rsid w:val="001A3DBC"/>
    <w:rsid w:val="001A4A2C"/>
    <w:rsid w:val="001A4E0E"/>
    <w:rsid w:val="001A58FC"/>
    <w:rsid w:val="001A5E77"/>
    <w:rsid w:val="001A7284"/>
    <w:rsid w:val="001A7838"/>
    <w:rsid w:val="001B0D1F"/>
    <w:rsid w:val="001B0F16"/>
    <w:rsid w:val="001B1226"/>
    <w:rsid w:val="001B18AD"/>
    <w:rsid w:val="001B1911"/>
    <w:rsid w:val="001B223C"/>
    <w:rsid w:val="001B280A"/>
    <w:rsid w:val="001B2D72"/>
    <w:rsid w:val="001B2F50"/>
    <w:rsid w:val="001B3B5D"/>
    <w:rsid w:val="001B3C74"/>
    <w:rsid w:val="001B4870"/>
    <w:rsid w:val="001B4E77"/>
    <w:rsid w:val="001B50A7"/>
    <w:rsid w:val="001B5435"/>
    <w:rsid w:val="001B5DA9"/>
    <w:rsid w:val="001B635D"/>
    <w:rsid w:val="001B66DB"/>
    <w:rsid w:val="001B71BB"/>
    <w:rsid w:val="001B734B"/>
    <w:rsid w:val="001B76BB"/>
    <w:rsid w:val="001C0678"/>
    <w:rsid w:val="001C1753"/>
    <w:rsid w:val="001C1A9B"/>
    <w:rsid w:val="001C2071"/>
    <w:rsid w:val="001C2431"/>
    <w:rsid w:val="001C2689"/>
    <w:rsid w:val="001C2D1E"/>
    <w:rsid w:val="001C33BE"/>
    <w:rsid w:val="001C37CE"/>
    <w:rsid w:val="001C3AAF"/>
    <w:rsid w:val="001C4230"/>
    <w:rsid w:val="001C4DD4"/>
    <w:rsid w:val="001C5539"/>
    <w:rsid w:val="001C55D4"/>
    <w:rsid w:val="001C6302"/>
    <w:rsid w:val="001C668E"/>
    <w:rsid w:val="001C6B26"/>
    <w:rsid w:val="001C6CA5"/>
    <w:rsid w:val="001C6D8D"/>
    <w:rsid w:val="001C73F8"/>
    <w:rsid w:val="001C7D48"/>
    <w:rsid w:val="001D0161"/>
    <w:rsid w:val="001D0C57"/>
    <w:rsid w:val="001D108E"/>
    <w:rsid w:val="001D1206"/>
    <w:rsid w:val="001D13F4"/>
    <w:rsid w:val="001D1480"/>
    <w:rsid w:val="001D15F3"/>
    <w:rsid w:val="001D1624"/>
    <w:rsid w:val="001D1EBE"/>
    <w:rsid w:val="001D25F8"/>
    <w:rsid w:val="001D34A4"/>
    <w:rsid w:val="001D373D"/>
    <w:rsid w:val="001D4808"/>
    <w:rsid w:val="001D4B51"/>
    <w:rsid w:val="001D4F07"/>
    <w:rsid w:val="001D5D60"/>
    <w:rsid w:val="001D619D"/>
    <w:rsid w:val="001D6CFC"/>
    <w:rsid w:val="001D6D1F"/>
    <w:rsid w:val="001D6F39"/>
    <w:rsid w:val="001D7267"/>
    <w:rsid w:val="001D7755"/>
    <w:rsid w:val="001D7772"/>
    <w:rsid w:val="001E02D1"/>
    <w:rsid w:val="001E0CED"/>
    <w:rsid w:val="001E1554"/>
    <w:rsid w:val="001E2567"/>
    <w:rsid w:val="001E2626"/>
    <w:rsid w:val="001E2799"/>
    <w:rsid w:val="001E3BE4"/>
    <w:rsid w:val="001E4A1C"/>
    <w:rsid w:val="001E4A8E"/>
    <w:rsid w:val="001E4A9C"/>
    <w:rsid w:val="001E4E56"/>
    <w:rsid w:val="001E5944"/>
    <w:rsid w:val="001E682E"/>
    <w:rsid w:val="001E6851"/>
    <w:rsid w:val="001E7D00"/>
    <w:rsid w:val="001E7E29"/>
    <w:rsid w:val="001E7F0A"/>
    <w:rsid w:val="001E7FAA"/>
    <w:rsid w:val="001F071C"/>
    <w:rsid w:val="001F0D42"/>
    <w:rsid w:val="001F114E"/>
    <w:rsid w:val="001F137B"/>
    <w:rsid w:val="001F1399"/>
    <w:rsid w:val="001F14CE"/>
    <w:rsid w:val="001F1F24"/>
    <w:rsid w:val="001F2236"/>
    <w:rsid w:val="001F229A"/>
    <w:rsid w:val="001F270D"/>
    <w:rsid w:val="001F2FF4"/>
    <w:rsid w:val="001F304C"/>
    <w:rsid w:val="001F3FC9"/>
    <w:rsid w:val="001F3FCE"/>
    <w:rsid w:val="001F56A5"/>
    <w:rsid w:val="001F60C6"/>
    <w:rsid w:val="001F61B3"/>
    <w:rsid w:val="001F65B6"/>
    <w:rsid w:val="001F673B"/>
    <w:rsid w:val="001F6943"/>
    <w:rsid w:val="001F6FC6"/>
    <w:rsid w:val="001F733B"/>
    <w:rsid w:val="001F7587"/>
    <w:rsid w:val="001F7B46"/>
    <w:rsid w:val="0020001F"/>
    <w:rsid w:val="00200250"/>
    <w:rsid w:val="002002E9"/>
    <w:rsid w:val="00200A0E"/>
    <w:rsid w:val="00202461"/>
    <w:rsid w:val="002028EA"/>
    <w:rsid w:val="00203B43"/>
    <w:rsid w:val="00203DC1"/>
    <w:rsid w:val="002040E8"/>
    <w:rsid w:val="00204349"/>
    <w:rsid w:val="002048AC"/>
    <w:rsid w:val="00205001"/>
    <w:rsid w:val="00205656"/>
    <w:rsid w:val="002063B2"/>
    <w:rsid w:val="00206C4C"/>
    <w:rsid w:val="00206F58"/>
    <w:rsid w:val="002076EF"/>
    <w:rsid w:val="00207AC9"/>
    <w:rsid w:val="00207EFB"/>
    <w:rsid w:val="00210873"/>
    <w:rsid w:val="00210E73"/>
    <w:rsid w:val="002111BC"/>
    <w:rsid w:val="00211332"/>
    <w:rsid w:val="0021139C"/>
    <w:rsid w:val="00211402"/>
    <w:rsid w:val="002114A0"/>
    <w:rsid w:val="00211953"/>
    <w:rsid w:val="00211BEA"/>
    <w:rsid w:val="00211E2F"/>
    <w:rsid w:val="00211F1F"/>
    <w:rsid w:val="002122A2"/>
    <w:rsid w:val="002130A9"/>
    <w:rsid w:val="002133A0"/>
    <w:rsid w:val="00213C88"/>
    <w:rsid w:val="00213D41"/>
    <w:rsid w:val="00213DD8"/>
    <w:rsid w:val="00214828"/>
    <w:rsid w:val="00214AEC"/>
    <w:rsid w:val="00214F7C"/>
    <w:rsid w:val="0021599F"/>
    <w:rsid w:val="00216D9A"/>
    <w:rsid w:val="002170B1"/>
    <w:rsid w:val="00217175"/>
    <w:rsid w:val="002173E2"/>
    <w:rsid w:val="002174F4"/>
    <w:rsid w:val="0021775D"/>
    <w:rsid w:val="00217C0A"/>
    <w:rsid w:val="00220B74"/>
    <w:rsid w:val="00221B15"/>
    <w:rsid w:val="00221D7A"/>
    <w:rsid w:val="0022224C"/>
    <w:rsid w:val="002223C6"/>
    <w:rsid w:val="00223881"/>
    <w:rsid w:val="00223DA0"/>
    <w:rsid w:val="0022419C"/>
    <w:rsid w:val="0022435A"/>
    <w:rsid w:val="0022449C"/>
    <w:rsid w:val="0022495C"/>
    <w:rsid w:val="00224B79"/>
    <w:rsid w:val="00224E1D"/>
    <w:rsid w:val="00226040"/>
    <w:rsid w:val="0022720F"/>
    <w:rsid w:val="00230031"/>
    <w:rsid w:val="00230438"/>
    <w:rsid w:val="00230AE1"/>
    <w:rsid w:val="00230AFB"/>
    <w:rsid w:val="00231C1B"/>
    <w:rsid w:val="002320AE"/>
    <w:rsid w:val="00232437"/>
    <w:rsid w:val="00232A3F"/>
    <w:rsid w:val="00232AB4"/>
    <w:rsid w:val="00232D79"/>
    <w:rsid w:val="00233525"/>
    <w:rsid w:val="00233BBD"/>
    <w:rsid w:val="00233F94"/>
    <w:rsid w:val="00234038"/>
    <w:rsid w:val="00234215"/>
    <w:rsid w:val="00234F43"/>
    <w:rsid w:val="00234FC7"/>
    <w:rsid w:val="00235384"/>
    <w:rsid w:val="00235864"/>
    <w:rsid w:val="002360F9"/>
    <w:rsid w:val="00236405"/>
    <w:rsid w:val="00236791"/>
    <w:rsid w:val="00237410"/>
    <w:rsid w:val="0023746C"/>
    <w:rsid w:val="00237AAD"/>
    <w:rsid w:val="00237B4C"/>
    <w:rsid w:val="00237B68"/>
    <w:rsid w:val="00240261"/>
    <w:rsid w:val="00240858"/>
    <w:rsid w:val="00240C57"/>
    <w:rsid w:val="00241DBF"/>
    <w:rsid w:val="00242136"/>
    <w:rsid w:val="00242416"/>
    <w:rsid w:val="002429A8"/>
    <w:rsid w:val="00242E91"/>
    <w:rsid w:val="00243881"/>
    <w:rsid w:val="00243C1E"/>
    <w:rsid w:val="0024453F"/>
    <w:rsid w:val="00244B1D"/>
    <w:rsid w:val="00245B8F"/>
    <w:rsid w:val="00245F84"/>
    <w:rsid w:val="002471EB"/>
    <w:rsid w:val="0024736B"/>
    <w:rsid w:val="002479F5"/>
    <w:rsid w:val="00250236"/>
    <w:rsid w:val="0025037A"/>
    <w:rsid w:val="00250EE6"/>
    <w:rsid w:val="00250FC5"/>
    <w:rsid w:val="002516B6"/>
    <w:rsid w:val="0025219C"/>
    <w:rsid w:val="0025255B"/>
    <w:rsid w:val="00252A9B"/>
    <w:rsid w:val="00252F3F"/>
    <w:rsid w:val="0025386C"/>
    <w:rsid w:val="00254225"/>
    <w:rsid w:val="00254368"/>
    <w:rsid w:val="00254618"/>
    <w:rsid w:val="00254749"/>
    <w:rsid w:val="00254EA1"/>
    <w:rsid w:val="00254EC6"/>
    <w:rsid w:val="0025507B"/>
    <w:rsid w:val="0025543F"/>
    <w:rsid w:val="00255E0B"/>
    <w:rsid w:val="00255F0A"/>
    <w:rsid w:val="00256D0E"/>
    <w:rsid w:val="002571C0"/>
    <w:rsid w:val="0025743D"/>
    <w:rsid w:val="00257466"/>
    <w:rsid w:val="0025786A"/>
    <w:rsid w:val="002578D9"/>
    <w:rsid w:val="00257E1C"/>
    <w:rsid w:val="002607A0"/>
    <w:rsid w:val="00260958"/>
    <w:rsid w:val="00260BE0"/>
    <w:rsid w:val="00261458"/>
    <w:rsid w:val="002615D9"/>
    <w:rsid w:val="00261916"/>
    <w:rsid w:val="00261CD0"/>
    <w:rsid w:val="00261CD2"/>
    <w:rsid w:val="00262207"/>
    <w:rsid w:val="00262213"/>
    <w:rsid w:val="00262D06"/>
    <w:rsid w:val="002638FC"/>
    <w:rsid w:val="002639F4"/>
    <w:rsid w:val="0026518A"/>
    <w:rsid w:val="00265307"/>
    <w:rsid w:val="00265411"/>
    <w:rsid w:val="00265B5C"/>
    <w:rsid w:val="00265B98"/>
    <w:rsid w:val="002661E5"/>
    <w:rsid w:val="0026659A"/>
    <w:rsid w:val="002667F4"/>
    <w:rsid w:val="0026697E"/>
    <w:rsid w:val="00266F29"/>
    <w:rsid w:val="002679ED"/>
    <w:rsid w:val="00270469"/>
    <w:rsid w:val="00270761"/>
    <w:rsid w:val="00270B65"/>
    <w:rsid w:val="00270F38"/>
    <w:rsid w:val="00271BE8"/>
    <w:rsid w:val="00272960"/>
    <w:rsid w:val="00273AAF"/>
    <w:rsid w:val="00273B83"/>
    <w:rsid w:val="002745F5"/>
    <w:rsid w:val="00274D7F"/>
    <w:rsid w:val="002758ED"/>
    <w:rsid w:val="00275A0E"/>
    <w:rsid w:val="002774CD"/>
    <w:rsid w:val="00277DEB"/>
    <w:rsid w:val="002826CB"/>
    <w:rsid w:val="002828D4"/>
    <w:rsid w:val="0028340A"/>
    <w:rsid w:val="00283604"/>
    <w:rsid w:val="00283CA1"/>
    <w:rsid w:val="002849CF"/>
    <w:rsid w:val="00284DBA"/>
    <w:rsid w:val="002852A2"/>
    <w:rsid w:val="00286413"/>
    <w:rsid w:val="00286F4B"/>
    <w:rsid w:val="002872D0"/>
    <w:rsid w:val="00287370"/>
    <w:rsid w:val="00290205"/>
    <w:rsid w:val="00290459"/>
    <w:rsid w:val="00291167"/>
    <w:rsid w:val="00291A39"/>
    <w:rsid w:val="00291AF5"/>
    <w:rsid w:val="00291B79"/>
    <w:rsid w:val="00292991"/>
    <w:rsid w:val="0029387D"/>
    <w:rsid w:val="00294069"/>
    <w:rsid w:val="002946FE"/>
    <w:rsid w:val="002954FE"/>
    <w:rsid w:val="00295530"/>
    <w:rsid w:val="00295761"/>
    <w:rsid w:val="00295B5F"/>
    <w:rsid w:val="002A09E9"/>
    <w:rsid w:val="002A10ED"/>
    <w:rsid w:val="002A1CFB"/>
    <w:rsid w:val="002A212F"/>
    <w:rsid w:val="002A2316"/>
    <w:rsid w:val="002A24E8"/>
    <w:rsid w:val="002A2B13"/>
    <w:rsid w:val="002A2BAA"/>
    <w:rsid w:val="002A2C55"/>
    <w:rsid w:val="002A2CBB"/>
    <w:rsid w:val="002A2FEA"/>
    <w:rsid w:val="002A3298"/>
    <w:rsid w:val="002A36E5"/>
    <w:rsid w:val="002A3D33"/>
    <w:rsid w:val="002A5E39"/>
    <w:rsid w:val="002A67DF"/>
    <w:rsid w:val="002A72F2"/>
    <w:rsid w:val="002A7CA3"/>
    <w:rsid w:val="002A7FDE"/>
    <w:rsid w:val="002B044E"/>
    <w:rsid w:val="002B047A"/>
    <w:rsid w:val="002B12AE"/>
    <w:rsid w:val="002B1D2A"/>
    <w:rsid w:val="002B2372"/>
    <w:rsid w:val="002B27DF"/>
    <w:rsid w:val="002B29E1"/>
    <w:rsid w:val="002B300F"/>
    <w:rsid w:val="002B3212"/>
    <w:rsid w:val="002B3A86"/>
    <w:rsid w:val="002B4485"/>
    <w:rsid w:val="002B47D1"/>
    <w:rsid w:val="002B49BD"/>
    <w:rsid w:val="002B59EC"/>
    <w:rsid w:val="002B6AE0"/>
    <w:rsid w:val="002B6EC7"/>
    <w:rsid w:val="002B7043"/>
    <w:rsid w:val="002C1374"/>
    <w:rsid w:val="002C1661"/>
    <w:rsid w:val="002C16BB"/>
    <w:rsid w:val="002C19A9"/>
    <w:rsid w:val="002C1D01"/>
    <w:rsid w:val="002C1D39"/>
    <w:rsid w:val="002C1F4D"/>
    <w:rsid w:val="002C2627"/>
    <w:rsid w:val="002C31C4"/>
    <w:rsid w:val="002C32F2"/>
    <w:rsid w:val="002C3A61"/>
    <w:rsid w:val="002C3C2D"/>
    <w:rsid w:val="002C3F1D"/>
    <w:rsid w:val="002C44EB"/>
    <w:rsid w:val="002C5F1A"/>
    <w:rsid w:val="002C6225"/>
    <w:rsid w:val="002C6884"/>
    <w:rsid w:val="002C6B24"/>
    <w:rsid w:val="002C6E4E"/>
    <w:rsid w:val="002C7A7B"/>
    <w:rsid w:val="002C7A7C"/>
    <w:rsid w:val="002D003B"/>
    <w:rsid w:val="002D0337"/>
    <w:rsid w:val="002D0B1A"/>
    <w:rsid w:val="002D0E9E"/>
    <w:rsid w:val="002D13D5"/>
    <w:rsid w:val="002D2371"/>
    <w:rsid w:val="002D261A"/>
    <w:rsid w:val="002D266F"/>
    <w:rsid w:val="002D38D8"/>
    <w:rsid w:val="002D47F3"/>
    <w:rsid w:val="002D49A1"/>
    <w:rsid w:val="002D4DF7"/>
    <w:rsid w:val="002D6029"/>
    <w:rsid w:val="002D6448"/>
    <w:rsid w:val="002D6B90"/>
    <w:rsid w:val="002D6F00"/>
    <w:rsid w:val="002D7397"/>
    <w:rsid w:val="002D793E"/>
    <w:rsid w:val="002D7E2E"/>
    <w:rsid w:val="002E08F7"/>
    <w:rsid w:val="002E0A4A"/>
    <w:rsid w:val="002E1CFE"/>
    <w:rsid w:val="002E2486"/>
    <w:rsid w:val="002E256B"/>
    <w:rsid w:val="002E2DA7"/>
    <w:rsid w:val="002E342E"/>
    <w:rsid w:val="002E366F"/>
    <w:rsid w:val="002E39FC"/>
    <w:rsid w:val="002E3CD3"/>
    <w:rsid w:val="002E3F98"/>
    <w:rsid w:val="002E5104"/>
    <w:rsid w:val="002E5117"/>
    <w:rsid w:val="002E5429"/>
    <w:rsid w:val="002E568B"/>
    <w:rsid w:val="002E587D"/>
    <w:rsid w:val="002E61EF"/>
    <w:rsid w:val="002E622D"/>
    <w:rsid w:val="002E6EBB"/>
    <w:rsid w:val="002E7307"/>
    <w:rsid w:val="002E73E8"/>
    <w:rsid w:val="002E79E6"/>
    <w:rsid w:val="002E7A16"/>
    <w:rsid w:val="002E7FDB"/>
    <w:rsid w:val="002F01A5"/>
    <w:rsid w:val="002F0A1C"/>
    <w:rsid w:val="002F0CA5"/>
    <w:rsid w:val="002F1D24"/>
    <w:rsid w:val="002F288E"/>
    <w:rsid w:val="002F28D1"/>
    <w:rsid w:val="002F2F2B"/>
    <w:rsid w:val="002F3608"/>
    <w:rsid w:val="002F378B"/>
    <w:rsid w:val="002F4474"/>
    <w:rsid w:val="002F49FD"/>
    <w:rsid w:val="002F4D1C"/>
    <w:rsid w:val="002F5F02"/>
    <w:rsid w:val="002F6CF2"/>
    <w:rsid w:val="002F71C8"/>
    <w:rsid w:val="002F7364"/>
    <w:rsid w:val="002F73BA"/>
    <w:rsid w:val="002F7488"/>
    <w:rsid w:val="002F7C10"/>
    <w:rsid w:val="002F7CE9"/>
    <w:rsid w:val="00301145"/>
    <w:rsid w:val="00301583"/>
    <w:rsid w:val="0030296A"/>
    <w:rsid w:val="00302DE3"/>
    <w:rsid w:val="00302F0C"/>
    <w:rsid w:val="00302F71"/>
    <w:rsid w:val="003033B0"/>
    <w:rsid w:val="00303778"/>
    <w:rsid w:val="00304511"/>
    <w:rsid w:val="00304EEC"/>
    <w:rsid w:val="00305AD1"/>
    <w:rsid w:val="00305E65"/>
    <w:rsid w:val="00305F7B"/>
    <w:rsid w:val="00306838"/>
    <w:rsid w:val="00306B45"/>
    <w:rsid w:val="00307AE6"/>
    <w:rsid w:val="003101C6"/>
    <w:rsid w:val="003120F5"/>
    <w:rsid w:val="00312976"/>
    <w:rsid w:val="00312D37"/>
    <w:rsid w:val="00312F33"/>
    <w:rsid w:val="003133A4"/>
    <w:rsid w:val="003135BD"/>
    <w:rsid w:val="0031453E"/>
    <w:rsid w:val="003148B1"/>
    <w:rsid w:val="003153F1"/>
    <w:rsid w:val="003154A6"/>
    <w:rsid w:val="003157C2"/>
    <w:rsid w:val="00316B7E"/>
    <w:rsid w:val="00316E58"/>
    <w:rsid w:val="00316F6A"/>
    <w:rsid w:val="0031726D"/>
    <w:rsid w:val="00317424"/>
    <w:rsid w:val="00317597"/>
    <w:rsid w:val="00317C50"/>
    <w:rsid w:val="0032001D"/>
    <w:rsid w:val="003216B5"/>
    <w:rsid w:val="00321AB4"/>
    <w:rsid w:val="00322BAE"/>
    <w:rsid w:val="003231E7"/>
    <w:rsid w:val="003234DF"/>
    <w:rsid w:val="003239D5"/>
    <w:rsid w:val="00323A28"/>
    <w:rsid w:val="00323A45"/>
    <w:rsid w:val="00323D4D"/>
    <w:rsid w:val="00324250"/>
    <w:rsid w:val="00324675"/>
    <w:rsid w:val="003246D5"/>
    <w:rsid w:val="0032494A"/>
    <w:rsid w:val="00324A20"/>
    <w:rsid w:val="00324ACA"/>
    <w:rsid w:val="00325297"/>
    <w:rsid w:val="00325451"/>
    <w:rsid w:val="0032559A"/>
    <w:rsid w:val="00325C42"/>
    <w:rsid w:val="003260EE"/>
    <w:rsid w:val="003269AD"/>
    <w:rsid w:val="00327161"/>
    <w:rsid w:val="003271D2"/>
    <w:rsid w:val="00327507"/>
    <w:rsid w:val="00327851"/>
    <w:rsid w:val="0032792A"/>
    <w:rsid w:val="00327A25"/>
    <w:rsid w:val="003302EF"/>
    <w:rsid w:val="003308FF"/>
    <w:rsid w:val="0033099D"/>
    <w:rsid w:val="00330A3A"/>
    <w:rsid w:val="003313ED"/>
    <w:rsid w:val="0033252D"/>
    <w:rsid w:val="00333146"/>
    <w:rsid w:val="00333B09"/>
    <w:rsid w:val="00333B1E"/>
    <w:rsid w:val="0033419D"/>
    <w:rsid w:val="00334A5A"/>
    <w:rsid w:val="00334AE4"/>
    <w:rsid w:val="00334EC1"/>
    <w:rsid w:val="00335677"/>
    <w:rsid w:val="00335C5F"/>
    <w:rsid w:val="00335C6A"/>
    <w:rsid w:val="00335D79"/>
    <w:rsid w:val="0033606D"/>
    <w:rsid w:val="00336196"/>
    <w:rsid w:val="003361B0"/>
    <w:rsid w:val="00336C94"/>
    <w:rsid w:val="00337A10"/>
    <w:rsid w:val="003407A7"/>
    <w:rsid w:val="003412B4"/>
    <w:rsid w:val="00341533"/>
    <w:rsid w:val="003419A7"/>
    <w:rsid w:val="00341C85"/>
    <w:rsid w:val="00341CF6"/>
    <w:rsid w:val="003423F7"/>
    <w:rsid w:val="00342E9F"/>
    <w:rsid w:val="00342EE8"/>
    <w:rsid w:val="00342FAC"/>
    <w:rsid w:val="0034377B"/>
    <w:rsid w:val="00343874"/>
    <w:rsid w:val="00343DAB"/>
    <w:rsid w:val="00343E54"/>
    <w:rsid w:val="00344D46"/>
    <w:rsid w:val="003455D5"/>
    <w:rsid w:val="003459DF"/>
    <w:rsid w:val="00346882"/>
    <w:rsid w:val="00346A8B"/>
    <w:rsid w:val="0034726B"/>
    <w:rsid w:val="003475CE"/>
    <w:rsid w:val="003503B9"/>
    <w:rsid w:val="003508E1"/>
    <w:rsid w:val="00350FEB"/>
    <w:rsid w:val="00351AEF"/>
    <w:rsid w:val="0035240E"/>
    <w:rsid w:val="00352A0A"/>
    <w:rsid w:val="00352BBE"/>
    <w:rsid w:val="003531E8"/>
    <w:rsid w:val="00353B1B"/>
    <w:rsid w:val="00354B10"/>
    <w:rsid w:val="00355378"/>
    <w:rsid w:val="00355777"/>
    <w:rsid w:val="00356F38"/>
    <w:rsid w:val="00357095"/>
    <w:rsid w:val="0035741B"/>
    <w:rsid w:val="003577F5"/>
    <w:rsid w:val="0035786D"/>
    <w:rsid w:val="00361171"/>
    <w:rsid w:val="003624D9"/>
    <w:rsid w:val="00362760"/>
    <w:rsid w:val="00362997"/>
    <w:rsid w:val="0036310E"/>
    <w:rsid w:val="003631EC"/>
    <w:rsid w:val="00364126"/>
    <w:rsid w:val="00365DE2"/>
    <w:rsid w:val="0036647A"/>
    <w:rsid w:val="003664AF"/>
    <w:rsid w:val="003668C8"/>
    <w:rsid w:val="00366C94"/>
    <w:rsid w:val="00366D2C"/>
    <w:rsid w:val="003673FE"/>
    <w:rsid w:val="0036758E"/>
    <w:rsid w:val="0036799D"/>
    <w:rsid w:val="00367A9D"/>
    <w:rsid w:val="00371144"/>
    <w:rsid w:val="0037123F"/>
    <w:rsid w:val="00371414"/>
    <w:rsid w:val="003727F6"/>
    <w:rsid w:val="003732BE"/>
    <w:rsid w:val="00373683"/>
    <w:rsid w:val="003736D6"/>
    <w:rsid w:val="003739CB"/>
    <w:rsid w:val="00373EF5"/>
    <w:rsid w:val="00373F14"/>
    <w:rsid w:val="003741BC"/>
    <w:rsid w:val="0037430F"/>
    <w:rsid w:val="003744C0"/>
    <w:rsid w:val="003748A3"/>
    <w:rsid w:val="00376119"/>
    <w:rsid w:val="003768BE"/>
    <w:rsid w:val="003774C0"/>
    <w:rsid w:val="00377991"/>
    <w:rsid w:val="0038018C"/>
    <w:rsid w:val="00380F60"/>
    <w:rsid w:val="003816D1"/>
    <w:rsid w:val="00381CB3"/>
    <w:rsid w:val="00382568"/>
    <w:rsid w:val="003844D6"/>
    <w:rsid w:val="003849D5"/>
    <w:rsid w:val="00384C81"/>
    <w:rsid w:val="00384CB1"/>
    <w:rsid w:val="00385D50"/>
    <w:rsid w:val="00385F0D"/>
    <w:rsid w:val="0038623F"/>
    <w:rsid w:val="00386B0D"/>
    <w:rsid w:val="00386BBC"/>
    <w:rsid w:val="00386E9C"/>
    <w:rsid w:val="003907D7"/>
    <w:rsid w:val="00390B68"/>
    <w:rsid w:val="00390EAC"/>
    <w:rsid w:val="0039121C"/>
    <w:rsid w:val="0039176E"/>
    <w:rsid w:val="003917DC"/>
    <w:rsid w:val="00391A42"/>
    <w:rsid w:val="00392519"/>
    <w:rsid w:val="00392520"/>
    <w:rsid w:val="00392BAA"/>
    <w:rsid w:val="00392D8B"/>
    <w:rsid w:val="00392E65"/>
    <w:rsid w:val="00394DA8"/>
    <w:rsid w:val="00394E64"/>
    <w:rsid w:val="00395B55"/>
    <w:rsid w:val="003968D2"/>
    <w:rsid w:val="00396D6B"/>
    <w:rsid w:val="00396F5E"/>
    <w:rsid w:val="003973F1"/>
    <w:rsid w:val="00397A97"/>
    <w:rsid w:val="00397E06"/>
    <w:rsid w:val="00397EC8"/>
    <w:rsid w:val="003A0045"/>
    <w:rsid w:val="003A063A"/>
    <w:rsid w:val="003A09DA"/>
    <w:rsid w:val="003A1B8E"/>
    <w:rsid w:val="003A1BBC"/>
    <w:rsid w:val="003A245A"/>
    <w:rsid w:val="003A2E65"/>
    <w:rsid w:val="003A4163"/>
    <w:rsid w:val="003A4C7D"/>
    <w:rsid w:val="003A52EB"/>
    <w:rsid w:val="003A5479"/>
    <w:rsid w:val="003A54BF"/>
    <w:rsid w:val="003A64EF"/>
    <w:rsid w:val="003A74FB"/>
    <w:rsid w:val="003A7C20"/>
    <w:rsid w:val="003A7F4D"/>
    <w:rsid w:val="003B05A8"/>
    <w:rsid w:val="003B06D2"/>
    <w:rsid w:val="003B072E"/>
    <w:rsid w:val="003B0B0E"/>
    <w:rsid w:val="003B126B"/>
    <w:rsid w:val="003B18D6"/>
    <w:rsid w:val="003B1E4E"/>
    <w:rsid w:val="003B1F34"/>
    <w:rsid w:val="003B24BD"/>
    <w:rsid w:val="003B27F9"/>
    <w:rsid w:val="003B2BC2"/>
    <w:rsid w:val="003B3054"/>
    <w:rsid w:val="003B42A4"/>
    <w:rsid w:val="003B4DAE"/>
    <w:rsid w:val="003B4EA5"/>
    <w:rsid w:val="003B5211"/>
    <w:rsid w:val="003B568D"/>
    <w:rsid w:val="003B6A74"/>
    <w:rsid w:val="003B6AA6"/>
    <w:rsid w:val="003B72DF"/>
    <w:rsid w:val="003B7348"/>
    <w:rsid w:val="003B758C"/>
    <w:rsid w:val="003C0B8E"/>
    <w:rsid w:val="003C0BA7"/>
    <w:rsid w:val="003C0C70"/>
    <w:rsid w:val="003C119D"/>
    <w:rsid w:val="003C1E12"/>
    <w:rsid w:val="003C1F88"/>
    <w:rsid w:val="003C2206"/>
    <w:rsid w:val="003C2372"/>
    <w:rsid w:val="003C2442"/>
    <w:rsid w:val="003C292B"/>
    <w:rsid w:val="003C36A3"/>
    <w:rsid w:val="003C39CC"/>
    <w:rsid w:val="003C3EBA"/>
    <w:rsid w:val="003C4A18"/>
    <w:rsid w:val="003C4FAE"/>
    <w:rsid w:val="003C5246"/>
    <w:rsid w:val="003C569E"/>
    <w:rsid w:val="003C57CF"/>
    <w:rsid w:val="003C67E6"/>
    <w:rsid w:val="003C6B8A"/>
    <w:rsid w:val="003C6DCE"/>
    <w:rsid w:val="003C6EC9"/>
    <w:rsid w:val="003C7F79"/>
    <w:rsid w:val="003D028D"/>
    <w:rsid w:val="003D03CA"/>
    <w:rsid w:val="003D1703"/>
    <w:rsid w:val="003D19C9"/>
    <w:rsid w:val="003D1DCF"/>
    <w:rsid w:val="003D2D04"/>
    <w:rsid w:val="003D3C2B"/>
    <w:rsid w:val="003D4297"/>
    <w:rsid w:val="003D4318"/>
    <w:rsid w:val="003D456B"/>
    <w:rsid w:val="003D493E"/>
    <w:rsid w:val="003D5074"/>
    <w:rsid w:val="003D51F6"/>
    <w:rsid w:val="003D672D"/>
    <w:rsid w:val="003D6927"/>
    <w:rsid w:val="003D6DFC"/>
    <w:rsid w:val="003D708C"/>
    <w:rsid w:val="003D72DE"/>
    <w:rsid w:val="003E0083"/>
    <w:rsid w:val="003E1C10"/>
    <w:rsid w:val="003E2503"/>
    <w:rsid w:val="003E2588"/>
    <w:rsid w:val="003E29AA"/>
    <w:rsid w:val="003E2D30"/>
    <w:rsid w:val="003E3426"/>
    <w:rsid w:val="003E358E"/>
    <w:rsid w:val="003E37AC"/>
    <w:rsid w:val="003E38B3"/>
    <w:rsid w:val="003E38DD"/>
    <w:rsid w:val="003E4309"/>
    <w:rsid w:val="003E4550"/>
    <w:rsid w:val="003E49E4"/>
    <w:rsid w:val="003E4A91"/>
    <w:rsid w:val="003E52B8"/>
    <w:rsid w:val="003E5AE6"/>
    <w:rsid w:val="003E65A5"/>
    <w:rsid w:val="003E6FD6"/>
    <w:rsid w:val="003E73D5"/>
    <w:rsid w:val="003E7855"/>
    <w:rsid w:val="003E7D11"/>
    <w:rsid w:val="003F017B"/>
    <w:rsid w:val="003F0A7E"/>
    <w:rsid w:val="003F0D56"/>
    <w:rsid w:val="003F130A"/>
    <w:rsid w:val="003F1B32"/>
    <w:rsid w:val="003F22DC"/>
    <w:rsid w:val="003F2353"/>
    <w:rsid w:val="003F2664"/>
    <w:rsid w:val="003F2ACB"/>
    <w:rsid w:val="003F2BA8"/>
    <w:rsid w:val="003F2D6D"/>
    <w:rsid w:val="003F3C47"/>
    <w:rsid w:val="003F3C6C"/>
    <w:rsid w:val="003F4D79"/>
    <w:rsid w:val="003F4F15"/>
    <w:rsid w:val="003F52F5"/>
    <w:rsid w:val="003F59A5"/>
    <w:rsid w:val="003F5E37"/>
    <w:rsid w:val="003F6059"/>
    <w:rsid w:val="003F6A0F"/>
    <w:rsid w:val="003F6D5C"/>
    <w:rsid w:val="003F6DD4"/>
    <w:rsid w:val="003F6E02"/>
    <w:rsid w:val="003F6E0A"/>
    <w:rsid w:val="003F722C"/>
    <w:rsid w:val="003F7772"/>
    <w:rsid w:val="003F7B7D"/>
    <w:rsid w:val="0040153B"/>
    <w:rsid w:val="00401617"/>
    <w:rsid w:val="0040193D"/>
    <w:rsid w:val="00401ADA"/>
    <w:rsid w:val="00401F1B"/>
    <w:rsid w:val="00401FF6"/>
    <w:rsid w:val="00402067"/>
    <w:rsid w:val="004025BA"/>
    <w:rsid w:val="004025ED"/>
    <w:rsid w:val="00402B60"/>
    <w:rsid w:val="00402D40"/>
    <w:rsid w:val="00402DCD"/>
    <w:rsid w:val="00402E78"/>
    <w:rsid w:val="00404B9E"/>
    <w:rsid w:val="00405191"/>
    <w:rsid w:val="00405C9C"/>
    <w:rsid w:val="00405EB8"/>
    <w:rsid w:val="004064CA"/>
    <w:rsid w:val="00406711"/>
    <w:rsid w:val="00406910"/>
    <w:rsid w:val="00406C9D"/>
    <w:rsid w:val="00406E79"/>
    <w:rsid w:val="004072EF"/>
    <w:rsid w:val="0041035B"/>
    <w:rsid w:val="004114D6"/>
    <w:rsid w:val="00411A41"/>
    <w:rsid w:val="00411C62"/>
    <w:rsid w:val="00411C7B"/>
    <w:rsid w:val="004120EC"/>
    <w:rsid w:val="00412212"/>
    <w:rsid w:val="00412225"/>
    <w:rsid w:val="004126AC"/>
    <w:rsid w:val="00412AE1"/>
    <w:rsid w:val="00413099"/>
    <w:rsid w:val="0041355F"/>
    <w:rsid w:val="0041368F"/>
    <w:rsid w:val="004137F5"/>
    <w:rsid w:val="00413BFA"/>
    <w:rsid w:val="004142A5"/>
    <w:rsid w:val="004145A0"/>
    <w:rsid w:val="004150F3"/>
    <w:rsid w:val="004153A5"/>
    <w:rsid w:val="00415CE3"/>
    <w:rsid w:val="004166D1"/>
    <w:rsid w:val="00416A36"/>
    <w:rsid w:val="00416BB9"/>
    <w:rsid w:val="00417119"/>
    <w:rsid w:val="00417692"/>
    <w:rsid w:val="00417C4F"/>
    <w:rsid w:val="00417D5A"/>
    <w:rsid w:val="0042000F"/>
    <w:rsid w:val="0042007F"/>
    <w:rsid w:val="00420305"/>
    <w:rsid w:val="0042071A"/>
    <w:rsid w:val="004207AF"/>
    <w:rsid w:val="0042094D"/>
    <w:rsid w:val="00421706"/>
    <w:rsid w:val="004217BC"/>
    <w:rsid w:val="00422190"/>
    <w:rsid w:val="004223AE"/>
    <w:rsid w:val="00422563"/>
    <w:rsid w:val="00422666"/>
    <w:rsid w:val="004228DB"/>
    <w:rsid w:val="00422E0E"/>
    <w:rsid w:val="00423349"/>
    <w:rsid w:val="00423522"/>
    <w:rsid w:val="0042379E"/>
    <w:rsid w:val="00423840"/>
    <w:rsid w:val="00424137"/>
    <w:rsid w:val="004242F9"/>
    <w:rsid w:val="004244CB"/>
    <w:rsid w:val="00425528"/>
    <w:rsid w:val="004255E1"/>
    <w:rsid w:val="00425EA8"/>
    <w:rsid w:val="00425F60"/>
    <w:rsid w:val="00426126"/>
    <w:rsid w:val="00426878"/>
    <w:rsid w:val="00426A57"/>
    <w:rsid w:val="00427A82"/>
    <w:rsid w:val="004304D6"/>
    <w:rsid w:val="004308FC"/>
    <w:rsid w:val="004312AB"/>
    <w:rsid w:val="0043154A"/>
    <w:rsid w:val="00431625"/>
    <w:rsid w:val="004321D7"/>
    <w:rsid w:val="004324A6"/>
    <w:rsid w:val="00432C33"/>
    <w:rsid w:val="00433503"/>
    <w:rsid w:val="0043357D"/>
    <w:rsid w:val="004337F1"/>
    <w:rsid w:val="00433801"/>
    <w:rsid w:val="00433C67"/>
    <w:rsid w:val="00435B93"/>
    <w:rsid w:val="0043675D"/>
    <w:rsid w:val="00436B25"/>
    <w:rsid w:val="00436D79"/>
    <w:rsid w:val="00436EAC"/>
    <w:rsid w:val="00436EAE"/>
    <w:rsid w:val="00436F64"/>
    <w:rsid w:val="00436FCF"/>
    <w:rsid w:val="00437E05"/>
    <w:rsid w:val="004404A8"/>
    <w:rsid w:val="0044065F"/>
    <w:rsid w:val="00441285"/>
    <w:rsid w:val="00442094"/>
    <w:rsid w:val="004420CF"/>
    <w:rsid w:val="004423BE"/>
    <w:rsid w:val="00442429"/>
    <w:rsid w:val="004424D0"/>
    <w:rsid w:val="00443437"/>
    <w:rsid w:val="0044388F"/>
    <w:rsid w:val="00443C0D"/>
    <w:rsid w:val="00443D62"/>
    <w:rsid w:val="0044432B"/>
    <w:rsid w:val="00444855"/>
    <w:rsid w:val="00444A5E"/>
    <w:rsid w:val="00444C53"/>
    <w:rsid w:val="00444F3A"/>
    <w:rsid w:val="00445522"/>
    <w:rsid w:val="004458E4"/>
    <w:rsid w:val="00445F4D"/>
    <w:rsid w:val="0044615A"/>
    <w:rsid w:val="00446304"/>
    <w:rsid w:val="00446ACE"/>
    <w:rsid w:val="004470F5"/>
    <w:rsid w:val="004477B9"/>
    <w:rsid w:val="004478EB"/>
    <w:rsid w:val="004502A5"/>
    <w:rsid w:val="004507EC"/>
    <w:rsid w:val="00450CE0"/>
    <w:rsid w:val="00451099"/>
    <w:rsid w:val="004512C8"/>
    <w:rsid w:val="004514E5"/>
    <w:rsid w:val="004519C6"/>
    <w:rsid w:val="00451DB5"/>
    <w:rsid w:val="004529C8"/>
    <w:rsid w:val="00452B8A"/>
    <w:rsid w:val="00452BC3"/>
    <w:rsid w:val="00453F95"/>
    <w:rsid w:val="00454435"/>
    <w:rsid w:val="00454769"/>
    <w:rsid w:val="0045480A"/>
    <w:rsid w:val="00455D46"/>
    <w:rsid w:val="0045695E"/>
    <w:rsid w:val="00456C6A"/>
    <w:rsid w:val="00456CAE"/>
    <w:rsid w:val="004571E6"/>
    <w:rsid w:val="004576A0"/>
    <w:rsid w:val="004577B5"/>
    <w:rsid w:val="004577D3"/>
    <w:rsid w:val="004603D3"/>
    <w:rsid w:val="00460BC4"/>
    <w:rsid w:val="0046211D"/>
    <w:rsid w:val="00463117"/>
    <w:rsid w:val="004638F9"/>
    <w:rsid w:val="0046407F"/>
    <w:rsid w:val="00464BB9"/>
    <w:rsid w:val="004650CB"/>
    <w:rsid w:val="00465183"/>
    <w:rsid w:val="004651B7"/>
    <w:rsid w:val="00465482"/>
    <w:rsid w:val="00465559"/>
    <w:rsid w:val="0046645D"/>
    <w:rsid w:val="00466574"/>
    <w:rsid w:val="00466D92"/>
    <w:rsid w:val="00467870"/>
    <w:rsid w:val="0046798C"/>
    <w:rsid w:val="004704FC"/>
    <w:rsid w:val="00470992"/>
    <w:rsid w:val="00471276"/>
    <w:rsid w:val="004713C3"/>
    <w:rsid w:val="00472AA7"/>
    <w:rsid w:val="00472E69"/>
    <w:rsid w:val="00472F46"/>
    <w:rsid w:val="0047373C"/>
    <w:rsid w:val="00473F55"/>
    <w:rsid w:val="004754BC"/>
    <w:rsid w:val="00476BF9"/>
    <w:rsid w:val="00477EAD"/>
    <w:rsid w:val="00480254"/>
    <w:rsid w:val="00480A64"/>
    <w:rsid w:val="004811FA"/>
    <w:rsid w:val="00481CED"/>
    <w:rsid w:val="00482EEE"/>
    <w:rsid w:val="004836B2"/>
    <w:rsid w:val="00483837"/>
    <w:rsid w:val="00484746"/>
    <w:rsid w:val="00485108"/>
    <w:rsid w:val="004861D6"/>
    <w:rsid w:val="0048629E"/>
    <w:rsid w:val="00487097"/>
    <w:rsid w:val="0048737E"/>
    <w:rsid w:val="004873A7"/>
    <w:rsid w:val="00487E36"/>
    <w:rsid w:val="0049018B"/>
    <w:rsid w:val="00490578"/>
    <w:rsid w:val="004908CB"/>
    <w:rsid w:val="0049187A"/>
    <w:rsid w:val="00492179"/>
    <w:rsid w:val="004924BF"/>
    <w:rsid w:val="00492B01"/>
    <w:rsid w:val="00492BE6"/>
    <w:rsid w:val="00492FB0"/>
    <w:rsid w:val="004934DB"/>
    <w:rsid w:val="00494062"/>
    <w:rsid w:val="004944EC"/>
    <w:rsid w:val="00496829"/>
    <w:rsid w:val="004968C1"/>
    <w:rsid w:val="00496EA0"/>
    <w:rsid w:val="0049728B"/>
    <w:rsid w:val="004977AA"/>
    <w:rsid w:val="00497F18"/>
    <w:rsid w:val="004A032E"/>
    <w:rsid w:val="004A0472"/>
    <w:rsid w:val="004A0A5B"/>
    <w:rsid w:val="004A1512"/>
    <w:rsid w:val="004A244C"/>
    <w:rsid w:val="004A2FCD"/>
    <w:rsid w:val="004A3BAD"/>
    <w:rsid w:val="004A3CF0"/>
    <w:rsid w:val="004A3EB7"/>
    <w:rsid w:val="004A5A31"/>
    <w:rsid w:val="004A5AE8"/>
    <w:rsid w:val="004A5C97"/>
    <w:rsid w:val="004A5C9C"/>
    <w:rsid w:val="004A6453"/>
    <w:rsid w:val="004A68D3"/>
    <w:rsid w:val="004A6AA8"/>
    <w:rsid w:val="004A703A"/>
    <w:rsid w:val="004A72F3"/>
    <w:rsid w:val="004A79CC"/>
    <w:rsid w:val="004B0574"/>
    <w:rsid w:val="004B0ADE"/>
    <w:rsid w:val="004B1F2B"/>
    <w:rsid w:val="004B2A42"/>
    <w:rsid w:val="004B2EA4"/>
    <w:rsid w:val="004B3265"/>
    <w:rsid w:val="004B337C"/>
    <w:rsid w:val="004B3A4B"/>
    <w:rsid w:val="004B417B"/>
    <w:rsid w:val="004B44C8"/>
    <w:rsid w:val="004B4E72"/>
    <w:rsid w:val="004B6032"/>
    <w:rsid w:val="004B619F"/>
    <w:rsid w:val="004B61E4"/>
    <w:rsid w:val="004B6236"/>
    <w:rsid w:val="004B6255"/>
    <w:rsid w:val="004B62E9"/>
    <w:rsid w:val="004B75A9"/>
    <w:rsid w:val="004B7847"/>
    <w:rsid w:val="004C0873"/>
    <w:rsid w:val="004C1069"/>
    <w:rsid w:val="004C1685"/>
    <w:rsid w:val="004C1C2C"/>
    <w:rsid w:val="004C20E8"/>
    <w:rsid w:val="004C2186"/>
    <w:rsid w:val="004C369F"/>
    <w:rsid w:val="004C3B2A"/>
    <w:rsid w:val="004C43A9"/>
    <w:rsid w:val="004C4D60"/>
    <w:rsid w:val="004C543D"/>
    <w:rsid w:val="004C5487"/>
    <w:rsid w:val="004C58C3"/>
    <w:rsid w:val="004C5EA3"/>
    <w:rsid w:val="004C62D0"/>
    <w:rsid w:val="004C6409"/>
    <w:rsid w:val="004C69E8"/>
    <w:rsid w:val="004C6E69"/>
    <w:rsid w:val="004C712E"/>
    <w:rsid w:val="004C73C0"/>
    <w:rsid w:val="004D0285"/>
    <w:rsid w:val="004D04E5"/>
    <w:rsid w:val="004D069E"/>
    <w:rsid w:val="004D1A6C"/>
    <w:rsid w:val="004D1DE2"/>
    <w:rsid w:val="004D1E02"/>
    <w:rsid w:val="004D1F73"/>
    <w:rsid w:val="004D2049"/>
    <w:rsid w:val="004D24AF"/>
    <w:rsid w:val="004D3491"/>
    <w:rsid w:val="004D3BEA"/>
    <w:rsid w:val="004D3F9E"/>
    <w:rsid w:val="004D4B15"/>
    <w:rsid w:val="004D4EC1"/>
    <w:rsid w:val="004D5097"/>
    <w:rsid w:val="004D5ABF"/>
    <w:rsid w:val="004D5B32"/>
    <w:rsid w:val="004D6624"/>
    <w:rsid w:val="004D667A"/>
    <w:rsid w:val="004D6AE3"/>
    <w:rsid w:val="004D6B6F"/>
    <w:rsid w:val="004D6ED6"/>
    <w:rsid w:val="004D706A"/>
    <w:rsid w:val="004D77A5"/>
    <w:rsid w:val="004D7982"/>
    <w:rsid w:val="004D7A3D"/>
    <w:rsid w:val="004D7FA4"/>
    <w:rsid w:val="004E0C74"/>
    <w:rsid w:val="004E21BC"/>
    <w:rsid w:val="004E264B"/>
    <w:rsid w:val="004E2D28"/>
    <w:rsid w:val="004E3D45"/>
    <w:rsid w:val="004E40BC"/>
    <w:rsid w:val="004E41CF"/>
    <w:rsid w:val="004E43B3"/>
    <w:rsid w:val="004E44C2"/>
    <w:rsid w:val="004E4AB9"/>
    <w:rsid w:val="004E4BCB"/>
    <w:rsid w:val="004E5063"/>
    <w:rsid w:val="004E50DD"/>
    <w:rsid w:val="004E5A54"/>
    <w:rsid w:val="004E6544"/>
    <w:rsid w:val="004E66D4"/>
    <w:rsid w:val="004E6CD6"/>
    <w:rsid w:val="004E6D49"/>
    <w:rsid w:val="004E700C"/>
    <w:rsid w:val="004E7610"/>
    <w:rsid w:val="004E7DA2"/>
    <w:rsid w:val="004E7F42"/>
    <w:rsid w:val="004F04CF"/>
    <w:rsid w:val="004F0A7E"/>
    <w:rsid w:val="004F1012"/>
    <w:rsid w:val="004F1123"/>
    <w:rsid w:val="004F1184"/>
    <w:rsid w:val="004F11CE"/>
    <w:rsid w:val="004F1A88"/>
    <w:rsid w:val="004F1EDC"/>
    <w:rsid w:val="004F3CA0"/>
    <w:rsid w:val="004F3E03"/>
    <w:rsid w:val="004F43A0"/>
    <w:rsid w:val="004F51DF"/>
    <w:rsid w:val="004F5B96"/>
    <w:rsid w:val="004F5FEF"/>
    <w:rsid w:val="004F6B23"/>
    <w:rsid w:val="004F6C2F"/>
    <w:rsid w:val="004F7584"/>
    <w:rsid w:val="004F779D"/>
    <w:rsid w:val="004F77C1"/>
    <w:rsid w:val="004F7B1A"/>
    <w:rsid w:val="004F7C44"/>
    <w:rsid w:val="005004A8"/>
    <w:rsid w:val="00500534"/>
    <w:rsid w:val="00500B9A"/>
    <w:rsid w:val="00500CCF"/>
    <w:rsid w:val="005019A0"/>
    <w:rsid w:val="005028ED"/>
    <w:rsid w:val="00502A1B"/>
    <w:rsid w:val="00503339"/>
    <w:rsid w:val="00503C5C"/>
    <w:rsid w:val="00504082"/>
    <w:rsid w:val="00504813"/>
    <w:rsid w:val="00504A44"/>
    <w:rsid w:val="00504CD0"/>
    <w:rsid w:val="00504F9C"/>
    <w:rsid w:val="005062E1"/>
    <w:rsid w:val="00506583"/>
    <w:rsid w:val="005068FD"/>
    <w:rsid w:val="00506A27"/>
    <w:rsid w:val="00506C42"/>
    <w:rsid w:val="00506E5D"/>
    <w:rsid w:val="00507202"/>
    <w:rsid w:val="00507783"/>
    <w:rsid w:val="00507B5D"/>
    <w:rsid w:val="00507E8D"/>
    <w:rsid w:val="005103A3"/>
    <w:rsid w:val="00510B9F"/>
    <w:rsid w:val="005117FA"/>
    <w:rsid w:val="005125DF"/>
    <w:rsid w:val="00512873"/>
    <w:rsid w:val="00513BB9"/>
    <w:rsid w:val="00514077"/>
    <w:rsid w:val="00514488"/>
    <w:rsid w:val="00514B4F"/>
    <w:rsid w:val="00514DE4"/>
    <w:rsid w:val="00514E9F"/>
    <w:rsid w:val="00514EEB"/>
    <w:rsid w:val="005153E9"/>
    <w:rsid w:val="005157AB"/>
    <w:rsid w:val="005158E5"/>
    <w:rsid w:val="00515B87"/>
    <w:rsid w:val="00515C9D"/>
    <w:rsid w:val="005161A7"/>
    <w:rsid w:val="00516FA4"/>
    <w:rsid w:val="005172E1"/>
    <w:rsid w:val="00517BCF"/>
    <w:rsid w:val="00520006"/>
    <w:rsid w:val="005201F9"/>
    <w:rsid w:val="00520306"/>
    <w:rsid w:val="0052044A"/>
    <w:rsid w:val="005207B6"/>
    <w:rsid w:val="00520A6A"/>
    <w:rsid w:val="00520B59"/>
    <w:rsid w:val="005211A5"/>
    <w:rsid w:val="0052127E"/>
    <w:rsid w:val="005215CB"/>
    <w:rsid w:val="00521636"/>
    <w:rsid w:val="00521C37"/>
    <w:rsid w:val="00522941"/>
    <w:rsid w:val="00523209"/>
    <w:rsid w:val="00524B4B"/>
    <w:rsid w:val="00524CDD"/>
    <w:rsid w:val="00524E14"/>
    <w:rsid w:val="00525579"/>
    <w:rsid w:val="005255BB"/>
    <w:rsid w:val="0052619F"/>
    <w:rsid w:val="005274F3"/>
    <w:rsid w:val="00527865"/>
    <w:rsid w:val="00527D27"/>
    <w:rsid w:val="00527E83"/>
    <w:rsid w:val="0053018C"/>
    <w:rsid w:val="00530274"/>
    <w:rsid w:val="0053060D"/>
    <w:rsid w:val="00530735"/>
    <w:rsid w:val="005311A5"/>
    <w:rsid w:val="0053137E"/>
    <w:rsid w:val="0053176B"/>
    <w:rsid w:val="00531946"/>
    <w:rsid w:val="0053194A"/>
    <w:rsid w:val="00532300"/>
    <w:rsid w:val="005324D6"/>
    <w:rsid w:val="00532B54"/>
    <w:rsid w:val="00532C22"/>
    <w:rsid w:val="00532FCC"/>
    <w:rsid w:val="005335D4"/>
    <w:rsid w:val="0053395A"/>
    <w:rsid w:val="00534338"/>
    <w:rsid w:val="00534668"/>
    <w:rsid w:val="00535753"/>
    <w:rsid w:val="0053745F"/>
    <w:rsid w:val="00537547"/>
    <w:rsid w:val="00537610"/>
    <w:rsid w:val="00541757"/>
    <w:rsid w:val="005417BB"/>
    <w:rsid w:val="005419FD"/>
    <w:rsid w:val="00542090"/>
    <w:rsid w:val="005421F6"/>
    <w:rsid w:val="0054239A"/>
    <w:rsid w:val="00542683"/>
    <w:rsid w:val="00542E68"/>
    <w:rsid w:val="005430F1"/>
    <w:rsid w:val="005431CE"/>
    <w:rsid w:val="00544978"/>
    <w:rsid w:val="00544C11"/>
    <w:rsid w:val="00544CBE"/>
    <w:rsid w:val="00544FA6"/>
    <w:rsid w:val="00544FB8"/>
    <w:rsid w:val="00545D56"/>
    <w:rsid w:val="00546406"/>
    <w:rsid w:val="0054641F"/>
    <w:rsid w:val="00546798"/>
    <w:rsid w:val="00546AA0"/>
    <w:rsid w:val="005471A6"/>
    <w:rsid w:val="00547B3F"/>
    <w:rsid w:val="005500FD"/>
    <w:rsid w:val="0055099C"/>
    <w:rsid w:val="00550F02"/>
    <w:rsid w:val="005512B5"/>
    <w:rsid w:val="005518CA"/>
    <w:rsid w:val="00551BEB"/>
    <w:rsid w:val="00551F40"/>
    <w:rsid w:val="0055245F"/>
    <w:rsid w:val="00553932"/>
    <w:rsid w:val="00553B68"/>
    <w:rsid w:val="0055432A"/>
    <w:rsid w:val="0055482B"/>
    <w:rsid w:val="00555342"/>
    <w:rsid w:val="00555A17"/>
    <w:rsid w:val="00555EF7"/>
    <w:rsid w:val="00556139"/>
    <w:rsid w:val="005576A2"/>
    <w:rsid w:val="005576A4"/>
    <w:rsid w:val="005577F6"/>
    <w:rsid w:val="005601B6"/>
    <w:rsid w:val="005601EB"/>
    <w:rsid w:val="005602D1"/>
    <w:rsid w:val="00560859"/>
    <w:rsid w:val="00560AEB"/>
    <w:rsid w:val="00560F9E"/>
    <w:rsid w:val="00561F1A"/>
    <w:rsid w:val="005625FE"/>
    <w:rsid w:val="005626DD"/>
    <w:rsid w:val="005629BC"/>
    <w:rsid w:val="005631E1"/>
    <w:rsid w:val="005638E0"/>
    <w:rsid w:val="00563DF0"/>
    <w:rsid w:val="00564434"/>
    <w:rsid w:val="00564681"/>
    <w:rsid w:val="00564A20"/>
    <w:rsid w:val="00564AD5"/>
    <w:rsid w:val="00564B64"/>
    <w:rsid w:val="00564CC3"/>
    <w:rsid w:val="005651B7"/>
    <w:rsid w:val="005654CE"/>
    <w:rsid w:val="00565E05"/>
    <w:rsid w:val="0056600F"/>
    <w:rsid w:val="00566952"/>
    <w:rsid w:val="00567052"/>
    <w:rsid w:val="005672D2"/>
    <w:rsid w:val="005673E6"/>
    <w:rsid w:val="00567643"/>
    <w:rsid w:val="005707D2"/>
    <w:rsid w:val="00570AF0"/>
    <w:rsid w:val="00570D3F"/>
    <w:rsid w:val="00571EF9"/>
    <w:rsid w:val="00572121"/>
    <w:rsid w:val="0057251C"/>
    <w:rsid w:val="0057268B"/>
    <w:rsid w:val="005727DC"/>
    <w:rsid w:val="005735B0"/>
    <w:rsid w:val="00573C87"/>
    <w:rsid w:val="00574FF8"/>
    <w:rsid w:val="00575FDD"/>
    <w:rsid w:val="00577A1F"/>
    <w:rsid w:val="00577A8A"/>
    <w:rsid w:val="00577E29"/>
    <w:rsid w:val="00577FDB"/>
    <w:rsid w:val="00580FBE"/>
    <w:rsid w:val="00581608"/>
    <w:rsid w:val="0058189C"/>
    <w:rsid w:val="00581BEC"/>
    <w:rsid w:val="00582F02"/>
    <w:rsid w:val="005835E5"/>
    <w:rsid w:val="0058372D"/>
    <w:rsid w:val="005850FC"/>
    <w:rsid w:val="00585A2F"/>
    <w:rsid w:val="00585BCF"/>
    <w:rsid w:val="00585F2D"/>
    <w:rsid w:val="00586A07"/>
    <w:rsid w:val="00586F1A"/>
    <w:rsid w:val="00586F64"/>
    <w:rsid w:val="00587D8F"/>
    <w:rsid w:val="00587DB8"/>
    <w:rsid w:val="0059015C"/>
    <w:rsid w:val="00590648"/>
    <w:rsid w:val="00590717"/>
    <w:rsid w:val="00590D84"/>
    <w:rsid w:val="00590E7A"/>
    <w:rsid w:val="00591727"/>
    <w:rsid w:val="0059183A"/>
    <w:rsid w:val="005918FF"/>
    <w:rsid w:val="0059197D"/>
    <w:rsid w:val="00592664"/>
    <w:rsid w:val="00592A71"/>
    <w:rsid w:val="00592C12"/>
    <w:rsid w:val="0059332E"/>
    <w:rsid w:val="00594403"/>
    <w:rsid w:val="00594887"/>
    <w:rsid w:val="005969CA"/>
    <w:rsid w:val="00596FC8"/>
    <w:rsid w:val="00597A81"/>
    <w:rsid w:val="00597B05"/>
    <w:rsid w:val="00597E1E"/>
    <w:rsid w:val="005A0101"/>
    <w:rsid w:val="005A0298"/>
    <w:rsid w:val="005A0361"/>
    <w:rsid w:val="005A0CB7"/>
    <w:rsid w:val="005A1AEF"/>
    <w:rsid w:val="005A1DB9"/>
    <w:rsid w:val="005A2447"/>
    <w:rsid w:val="005A29CD"/>
    <w:rsid w:val="005A31B7"/>
    <w:rsid w:val="005A4250"/>
    <w:rsid w:val="005A4274"/>
    <w:rsid w:val="005A4275"/>
    <w:rsid w:val="005A4786"/>
    <w:rsid w:val="005A4B19"/>
    <w:rsid w:val="005A5EE1"/>
    <w:rsid w:val="005A6820"/>
    <w:rsid w:val="005A69B5"/>
    <w:rsid w:val="005A6C5F"/>
    <w:rsid w:val="005A6DA5"/>
    <w:rsid w:val="005A7C2B"/>
    <w:rsid w:val="005B016F"/>
    <w:rsid w:val="005B02E8"/>
    <w:rsid w:val="005B0AC5"/>
    <w:rsid w:val="005B0B6B"/>
    <w:rsid w:val="005B0BDB"/>
    <w:rsid w:val="005B12BD"/>
    <w:rsid w:val="005B1480"/>
    <w:rsid w:val="005B158E"/>
    <w:rsid w:val="005B1896"/>
    <w:rsid w:val="005B1C89"/>
    <w:rsid w:val="005B1EF0"/>
    <w:rsid w:val="005B239C"/>
    <w:rsid w:val="005B2EB1"/>
    <w:rsid w:val="005B3181"/>
    <w:rsid w:val="005B3692"/>
    <w:rsid w:val="005B45AF"/>
    <w:rsid w:val="005B4CE7"/>
    <w:rsid w:val="005B503D"/>
    <w:rsid w:val="005B52EC"/>
    <w:rsid w:val="005B58E8"/>
    <w:rsid w:val="005B62B1"/>
    <w:rsid w:val="005B636C"/>
    <w:rsid w:val="005B6DD5"/>
    <w:rsid w:val="005B7A47"/>
    <w:rsid w:val="005C0B35"/>
    <w:rsid w:val="005C1A1A"/>
    <w:rsid w:val="005C1DE4"/>
    <w:rsid w:val="005C1FFE"/>
    <w:rsid w:val="005C2302"/>
    <w:rsid w:val="005C2669"/>
    <w:rsid w:val="005C2C3F"/>
    <w:rsid w:val="005C2E55"/>
    <w:rsid w:val="005C3262"/>
    <w:rsid w:val="005C413F"/>
    <w:rsid w:val="005C4A16"/>
    <w:rsid w:val="005C4B1E"/>
    <w:rsid w:val="005C513B"/>
    <w:rsid w:val="005C624D"/>
    <w:rsid w:val="005C6277"/>
    <w:rsid w:val="005C6743"/>
    <w:rsid w:val="005C7B35"/>
    <w:rsid w:val="005C7E69"/>
    <w:rsid w:val="005D0646"/>
    <w:rsid w:val="005D0B58"/>
    <w:rsid w:val="005D0D31"/>
    <w:rsid w:val="005D1C8B"/>
    <w:rsid w:val="005D3016"/>
    <w:rsid w:val="005D366F"/>
    <w:rsid w:val="005D3F1E"/>
    <w:rsid w:val="005D4208"/>
    <w:rsid w:val="005D44C7"/>
    <w:rsid w:val="005D45FF"/>
    <w:rsid w:val="005D4972"/>
    <w:rsid w:val="005D49D4"/>
    <w:rsid w:val="005D4B4D"/>
    <w:rsid w:val="005D59CF"/>
    <w:rsid w:val="005D5A6C"/>
    <w:rsid w:val="005D5B90"/>
    <w:rsid w:val="005D669E"/>
    <w:rsid w:val="005D6D4F"/>
    <w:rsid w:val="005D6E14"/>
    <w:rsid w:val="005D7177"/>
    <w:rsid w:val="005D75AF"/>
    <w:rsid w:val="005D7D0B"/>
    <w:rsid w:val="005D7D5D"/>
    <w:rsid w:val="005E133F"/>
    <w:rsid w:val="005E1428"/>
    <w:rsid w:val="005E19FE"/>
    <w:rsid w:val="005E1B9B"/>
    <w:rsid w:val="005E2A0E"/>
    <w:rsid w:val="005E2A93"/>
    <w:rsid w:val="005E3EA6"/>
    <w:rsid w:val="005E3F0B"/>
    <w:rsid w:val="005E422A"/>
    <w:rsid w:val="005E489C"/>
    <w:rsid w:val="005E4A06"/>
    <w:rsid w:val="005E4DF7"/>
    <w:rsid w:val="005E57E8"/>
    <w:rsid w:val="005E5B3F"/>
    <w:rsid w:val="005F0A81"/>
    <w:rsid w:val="005F1077"/>
    <w:rsid w:val="005F11B5"/>
    <w:rsid w:val="005F1716"/>
    <w:rsid w:val="005F2688"/>
    <w:rsid w:val="005F2BA2"/>
    <w:rsid w:val="005F304A"/>
    <w:rsid w:val="005F3223"/>
    <w:rsid w:val="005F332D"/>
    <w:rsid w:val="005F3F98"/>
    <w:rsid w:val="005F41C7"/>
    <w:rsid w:val="005F4981"/>
    <w:rsid w:val="005F5665"/>
    <w:rsid w:val="005F5BCD"/>
    <w:rsid w:val="005F62EA"/>
    <w:rsid w:val="005F6746"/>
    <w:rsid w:val="005F688F"/>
    <w:rsid w:val="005F6E6B"/>
    <w:rsid w:val="005F7A6E"/>
    <w:rsid w:val="005F7F1C"/>
    <w:rsid w:val="00601F13"/>
    <w:rsid w:val="00602D53"/>
    <w:rsid w:val="00602F36"/>
    <w:rsid w:val="00603834"/>
    <w:rsid w:val="006038F3"/>
    <w:rsid w:val="00603B4D"/>
    <w:rsid w:val="00604380"/>
    <w:rsid w:val="00605059"/>
    <w:rsid w:val="00605424"/>
    <w:rsid w:val="00605634"/>
    <w:rsid w:val="00605FED"/>
    <w:rsid w:val="00606D59"/>
    <w:rsid w:val="00606E81"/>
    <w:rsid w:val="00607903"/>
    <w:rsid w:val="00607986"/>
    <w:rsid w:val="00607AD8"/>
    <w:rsid w:val="00610486"/>
    <w:rsid w:val="00610F59"/>
    <w:rsid w:val="00611382"/>
    <w:rsid w:val="006116A7"/>
    <w:rsid w:val="006116FA"/>
    <w:rsid w:val="00612E2F"/>
    <w:rsid w:val="00612F9A"/>
    <w:rsid w:val="0061352E"/>
    <w:rsid w:val="006137BD"/>
    <w:rsid w:val="00613E66"/>
    <w:rsid w:val="00614097"/>
    <w:rsid w:val="006153CE"/>
    <w:rsid w:val="00615562"/>
    <w:rsid w:val="00615620"/>
    <w:rsid w:val="00615948"/>
    <w:rsid w:val="006168B9"/>
    <w:rsid w:val="00616EA1"/>
    <w:rsid w:val="00616FD7"/>
    <w:rsid w:val="00617B31"/>
    <w:rsid w:val="006202FA"/>
    <w:rsid w:val="00620412"/>
    <w:rsid w:val="00621BA4"/>
    <w:rsid w:val="00621E5C"/>
    <w:rsid w:val="00622D46"/>
    <w:rsid w:val="006230DF"/>
    <w:rsid w:val="0062357E"/>
    <w:rsid w:val="00623618"/>
    <w:rsid w:val="006239CB"/>
    <w:rsid w:val="00623F0B"/>
    <w:rsid w:val="00624813"/>
    <w:rsid w:val="006248B5"/>
    <w:rsid w:val="006249ED"/>
    <w:rsid w:val="00624DD3"/>
    <w:rsid w:val="00626697"/>
    <w:rsid w:val="006269E6"/>
    <w:rsid w:val="00626E24"/>
    <w:rsid w:val="00627960"/>
    <w:rsid w:val="006300D4"/>
    <w:rsid w:val="0063060D"/>
    <w:rsid w:val="00630BB1"/>
    <w:rsid w:val="00630BE6"/>
    <w:rsid w:val="006316B5"/>
    <w:rsid w:val="0063173F"/>
    <w:rsid w:val="006320BF"/>
    <w:rsid w:val="0063250B"/>
    <w:rsid w:val="00633C8E"/>
    <w:rsid w:val="006342E1"/>
    <w:rsid w:val="00635390"/>
    <w:rsid w:val="00635594"/>
    <w:rsid w:val="0063561E"/>
    <w:rsid w:val="006360B6"/>
    <w:rsid w:val="00636C4B"/>
    <w:rsid w:val="00636E03"/>
    <w:rsid w:val="006373CC"/>
    <w:rsid w:val="00637481"/>
    <w:rsid w:val="00637C34"/>
    <w:rsid w:val="00637FF5"/>
    <w:rsid w:val="0064045E"/>
    <w:rsid w:val="00640518"/>
    <w:rsid w:val="00640FA4"/>
    <w:rsid w:val="00641E3E"/>
    <w:rsid w:val="00642571"/>
    <w:rsid w:val="0064284A"/>
    <w:rsid w:val="00642CE1"/>
    <w:rsid w:val="006436A3"/>
    <w:rsid w:val="00643854"/>
    <w:rsid w:val="00643E5F"/>
    <w:rsid w:val="0064405D"/>
    <w:rsid w:val="006443A8"/>
    <w:rsid w:val="006445B7"/>
    <w:rsid w:val="006447A3"/>
    <w:rsid w:val="0064520A"/>
    <w:rsid w:val="00645D9D"/>
    <w:rsid w:val="00646382"/>
    <w:rsid w:val="006463E0"/>
    <w:rsid w:val="0064646F"/>
    <w:rsid w:val="00646710"/>
    <w:rsid w:val="0064677F"/>
    <w:rsid w:val="00646BE5"/>
    <w:rsid w:val="00647401"/>
    <w:rsid w:val="00650094"/>
    <w:rsid w:val="006502A7"/>
    <w:rsid w:val="006504BA"/>
    <w:rsid w:val="006507DE"/>
    <w:rsid w:val="00650F78"/>
    <w:rsid w:val="0065169B"/>
    <w:rsid w:val="006519AF"/>
    <w:rsid w:val="00652409"/>
    <w:rsid w:val="00654349"/>
    <w:rsid w:val="0065512E"/>
    <w:rsid w:val="0065680D"/>
    <w:rsid w:val="00656956"/>
    <w:rsid w:val="00656ED7"/>
    <w:rsid w:val="006572EB"/>
    <w:rsid w:val="006577B2"/>
    <w:rsid w:val="00660213"/>
    <w:rsid w:val="00660A7F"/>
    <w:rsid w:val="00661375"/>
    <w:rsid w:val="006614F8"/>
    <w:rsid w:val="00661837"/>
    <w:rsid w:val="0066186F"/>
    <w:rsid w:val="0066197A"/>
    <w:rsid w:val="00661BCD"/>
    <w:rsid w:val="00661FDF"/>
    <w:rsid w:val="00662225"/>
    <w:rsid w:val="006631A3"/>
    <w:rsid w:val="0066395A"/>
    <w:rsid w:val="00663D0B"/>
    <w:rsid w:val="00664B79"/>
    <w:rsid w:val="00665343"/>
    <w:rsid w:val="00666163"/>
    <w:rsid w:val="00666173"/>
    <w:rsid w:val="00666A7E"/>
    <w:rsid w:val="00666E4A"/>
    <w:rsid w:val="00667DF2"/>
    <w:rsid w:val="00670144"/>
    <w:rsid w:val="00670300"/>
    <w:rsid w:val="00670A10"/>
    <w:rsid w:val="00670CEC"/>
    <w:rsid w:val="00670E1E"/>
    <w:rsid w:val="006715DC"/>
    <w:rsid w:val="00671993"/>
    <w:rsid w:val="0067228F"/>
    <w:rsid w:val="0067242C"/>
    <w:rsid w:val="00672C58"/>
    <w:rsid w:val="00672FB2"/>
    <w:rsid w:val="00672FE4"/>
    <w:rsid w:val="00672FFA"/>
    <w:rsid w:val="006732BE"/>
    <w:rsid w:val="00673323"/>
    <w:rsid w:val="00673620"/>
    <w:rsid w:val="00673C44"/>
    <w:rsid w:val="00675157"/>
    <w:rsid w:val="00675383"/>
    <w:rsid w:val="00675979"/>
    <w:rsid w:val="00676060"/>
    <w:rsid w:val="0067675D"/>
    <w:rsid w:val="00676DE8"/>
    <w:rsid w:val="006771D2"/>
    <w:rsid w:val="00677662"/>
    <w:rsid w:val="0067768C"/>
    <w:rsid w:val="0067776B"/>
    <w:rsid w:val="006778BA"/>
    <w:rsid w:val="006800E2"/>
    <w:rsid w:val="00680639"/>
    <w:rsid w:val="00680A38"/>
    <w:rsid w:val="00680ACF"/>
    <w:rsid w:val="0068106B"/>
    <w:rsid w:val="006814B2"/>
    <w:rsid w:val="00681721"/>
    <w:rsid w:val="00681B64"/>
    <w:rsid w:val="00681F0C"/>
    <w:rsid w:val="00682DED"/>
    <w:rsid w:val="006835D2"/>
    <w:rsid w:val="00683BFF"/>
    <w:rsid w:val="00684636"/>
    <w:rsid w:val="00684951"/>
    <w:rsid w:val="00684F4B"/>
    <w:rsid w:val="0068593A"/>
    <w:rsid w:val="00685BAF"/>
    <w:rsid w:val="00686413"/>
    <w:rsid w:val="006864DC"/>
    <w:rsid w:val="006872C7"/>
    <w:rsid w:val="00687F17"/>
    <w:rsid w:val="00687F3A"/>
    <w:rsid w:val="006903E3"/>
    <w:rsid w:val="00690423"/>
    <w:rsid w:val="00690661"/>
    <w:rsid w:val="0069084F"/>
    <w:rsid w:val="00690B6F"/>
    <w:rsid w:val="00690FD5"/>
    <w:rsid w:val="00691A9B"/>
    <w:rsid w:val="00691FD9"/>
    <w:rsid w:val="00692093"/>
    <w:rsid w:val="0069261B"/>
    <w:rsid w:val="006926C2"/>
    <w:rsid w:val="00692719"/>
    <w:rsid w:val="00693351"/>
    <w:rsid w:val="00693B6C"/>
    <w:rsid w:val="00693CF5"/>
    <w:rsid w:val="00693FFE"/>
    <w:rsid w:val="00694C7A"/>
    <w:rsid w:val="00694F2F"/>
    <w:rsid w:val="006950CF"/>
    <w:rsid w:val="00695695"/>
    <w:rsid w:val="00695C5A"/>
    <w:rsid w:val="00696223"/>
    <w:rsid w:val="00696710"/>
    <w:rsid w:val="006968B1"/>
    <w:rsid w:val="006969A8"/>
    <w:rsid w:val="00696BCB"/>
    <w:rsid w:val="00697743"/>
    <w:rsid w:val="006978BE"/>
    <w:rsid w:val="006A0B97"/>
    <w:rsid w:val="006A0CB6"/>
    <w:rsid w:val="006A0CD7"/>
    <w:rsid w:val="006A15FA"/>
    <w:rsid w:val="006A1CDB"/>
    <w:rsid w:val="006A2166"/>
    <w:rsid w:val="006A22A0"/>
    <w:rsid w:val="006A238C"/>
    <w:rsid w:val="006A2E36"/>
    <w:rsid w:val="006A2E3E"/>
    <w:rsid w:val="006A3478"/>
    <w:rsid w:val="006A5D4D"/>
    <w:rsid w:val="006A6183"/>
    <w:rsid w:val="006A6DB3"/>
    <w:rsid w:val="006A7177"/>
    <w:rsid w:val="006A76D9"/>
    <w:rsid w:val="006A7C22"/>
    <w:rsid w:val="006B09F0"/>
    <w:rsid w:val="006B0CAD"/>
    <w:rsid w:val="006B0D89"/>
    <w:rsid w:val="006B14F2"/>
    <w:rsid w:val="006B1D64"/>
    <w:rsid w:val="006B1E98"/>
    <w:rsid w:val="006B2261"/>
    <w:rsid w:val="006B2B66"/>
    <w:rsid w:val="006B2EA0"/>
    <w:rsid w:val="006B2FA8"/>
    <w:rsid w:val="006B3210"/>
    <w:rsid w:val="006B36D3"/>
    <w:rsid w:val="006B52EA"/>
    <w:rsid w:val="006B5C87"/>
    <w:rsid w:val="006B6367"/>
    <w:rsid w:val="006B63A0"/>
    <w:rsid w:val="006B6628"/>
    <w:rsid w:val="006B6962"/>
    <w:rsid w:val="006B6BA9"/>
    <w:rsid w:val="006B73A3"/>
    <w:rsid w:val="006B7F00"/>
    <w:rsid w:val="006C01FA"/>
    <w:rsid w:val="006C0598"/>
    <w:rsid w:val="006C10DF"/>
    <w:rsid w:val="006C1280"/>
    <w:rsid w:val="006C1321"/>
    <w:rsid w:val="006C155C"/>
    <w:rsid w:val="006C157A"/>
    <w:rsid w:val="006C1DFB"/>
    <w:rsid w:val="006C301F"/>
    <w:rsid w:val="006C3301"/>
    <w:rsid w:val="006C3487"/>
    <w:rsid w:val="006C34C2"/>
    <w:rsid w:val="006C3506"/>
    <w:rsid w:val="006C3F76"/>
    <w:rsid w:val="006C4100"/>
    <w:rsid w:val="006C4A11"/>
    <w:rsid w:val="006C4AB4"/>
    <w:rsid w:val="006C511C"/>
    <w:rsid w:val="006C522E"/>
    <w:rsid w:val="006C560A"/>
    <w:rsid w:val="006C5C8C"/>
    <w:rsid w:val="006C6994"/>
    <w:rsid w:val="006C78CD"/>
    <w:rsid w:val="006C7F77"/>
    <w:rsid w:val="006C7FBC"/>
    <w:rsid w:val="006D0165"/>
    <w:rsid w:val="006D0B5C"/>
    <w:rsid w:val="006D10DF"/>
    <w:rsid w:val="006D233B"/>
    <w:rsid w:val="006D268C"/>
    <w:rsid w:val="006D2752"/>
    <w:rsid w:val="006D3E21"/>
    <w:rsid w:val="006D3F10"/>
    <w:rsid w:val="006D4EBC"/>
    <w:rsid w:val="006D51B4"/>
    <w:rsid w:val="006D5F4F"/>
    <w:rsid w:val="006D6318"/>
    <w:rsid w:val="006D675E"/>
    <w:rsid w:val="006D6AFE"/>
    <w:rsid w:val="006D755A"/>
    <w:rsid w:val="006D75CA"/>
    <w:rsid w:val="006D7B30"/>
    <w:rsid w:val="006D7CCD"/>
    <w:rsid w:val="006E00A8"/>
    <w:rsid w:val="006E2D05"/>
    <w:rsid w:val="006E437E"/>
    <w:rsid w:val="006E51E7"/>
    <w:rsid w:val="006E59DF"/>
    <w:rsid w:val="006E61D1"/>
    <w:rsid w:val="006E6289"/>
    <w:rsid w:val="006E67BC"/>
    <w:rsid w:val="006E6ADF"/>
    <w:rsid w:val="006E6DC3"/>
    <w:rsid w:val="006E7986"/>
    <w:rsid w:val="006E7BF6"/>
    <w:rsid w:val="006F1141"/>
    <w:rsid w:val="006F14C3"/>
    <w:rsid w:val="006F1982"/>
    <w:rsid w:val="006F1B6B"/>
    <w:rsid w:val="006F20AD"/>
    <w:rsid w:val="006F254E"/>
    <w:rsid w:val="006F28A6"/>
    <w:rsid w:val="006F2C63"/>
    <w:rsid w:val="006F3112"/>
    <w:rsid w:val="006F35D7"/>
    <w:rsid w:val="006F4D12"/>
    <w:rsid w:val="006F5538"/>
    <w:rsid w:val="006F5C97"/>
    <w:rsid w:val="006F60C1"/>
    <w:rsid w:val="006F6529"/>
    <w:rsid w:val="006F762C"/>
    <w:rsid w:val="006F7766"/>
    <w:rsid w:val="006F79F9"/>
    <w:rsid w:val="007000A4"/>
    <w:rsid w:val="007007E3"/>
    <w:rsid w:val="00700A88"/>
    <w:rsid w:val="00700BFC"/>
    <w:rsid w:val="00700CF0"/>
    <w:rsid w:val="0070193D"/>
    <w:rsid w:val="007023D8"/>
    <w:rsid w:val="0070321F"/>
    <w:rsid w:val="0070387B"/>
    <w:rsid w:val="007056B2"/>
    <w:rsid w:val="007057B6"/>
    <w:rsid w:val="0070616B"/>
    <w:rsid w:val="00707054"/>
    <w:rsid w:val="00707231"/>
    <w:rsid w:val="00707531"/>
    <w:rsid w:val="007079EA"/>
    <w:rsid w:val="00707E39"/>
    <w:rsid w:val="007111E5"/>
    <w:rsid w:val="00711AE8"/>
    <w:rsid w:val="00711E7E"/>
    <w:rsid w:val="00712151"/>
    <w:rsid w:val="00712D7D"/>
    <w:rsid w:val="00712DBD"/>
    <w:rsid w:val="00713125"/>
    <w:rsid w:val="007144BA"/>
    <w:rsid w:val="00714944"/>
    <w:rsid w:val="00716D60"/>
    <w:rsid w:val="00717A62"/>
    <w:rsid w:val="00717BC9"/>
    <w:rsid w:val="0072022F"/>
    <w:rsid w:val="007202C1"/>
    <w:rsid w:val="0072044D"/>
    <w:rsid w:val="00720868"/>
    <w:rsid w:val="007210F9"/>
    <w:rsid w:val="00721E2F"/>
    <w:rsid w:val="00722868"/>
    <w:rsid w:val="00722DE2"/>
    <w:rsid w:val="0072360D"/>
    <w:rsid w:val="00723673"/>
    <w:rsid w:val="007237C7"/>
    <w:rsid w:val="00723932"/>
    <w:rsid w:val="00723E0D"/>
    <w:rsid w:val="00724962"/>
    <w:rsid w:val="00724C72"/>
    <w:rsid w:val="0072559F"/>
    <w:rsid w:val="007255E5"/>
    <w:rsid w:val="0072596C"/>
    <w:rsid w:val="00725DB8"/>
    <w:rsid w:val="00726B67"/>
    <w:rsid w:val="00730528"/>
    <w:rsid w:val="007308BE"/>
    <w:rsid w:val="007312AA"/>
    <w:rsid w:val="0073154E"/>
    <w:rsid w:val="0073165D"/>
    <w:rsid w:val="00731CCF"/>
    <w:rsid w:val="007324E8"/>
    <w:rsid w:val="00733058"/>
    <w:rsid w:val="00733311"/>
    <w:rsid w:val="00733F24"/>
    <w:rsid w:val="00734305"/>
    <w:rsid w:val="007350B5"/>
    <w:rsid w:val="00735274"/>
    <w:rsid w:val="00735A98"/>
    <w:rsid w:val="007360C1"/>
    <w:rsid w:val="007362CE"/>
    <w:rsid w:val="00736386"/>
    <w:rsid w:val="00737384"/>
    <w:rsid w:val="007373C2"/>
    <w:rsid w:val="007400AE"/>
    <w:rsid w:val="00740A39"/>
    <w:rsid w:val="00740B9A"/>
    <w:rsid w:val="00741163"/>
    <w:rsid w:val="00741345"/>
    <w:rsid w:val="00741500"/>
    <w:rsid w:val="0074164D"/>
    <w:rsid w:val="00741CCB"/>
    <w:rsid w:val="00742656"/>
    <w:rsid w:val="00742B07"/>
    <w:rsid w:val="00742B77"/>
    <w:rsid w:val="00742E3C"/>
    <w:rsid w:val="007434E6"/>
    <w:rsid w:val="00743B74"/>
    <w:rsid w:val="00744880"/>
    <w:rsid w:val="00744DCE"/>
    <w:rsid w:val="007450C9"/>
    <w:rsid w:val="007455C8"/>
    <w:rsid w:val="00745E84"/>
    <w:rsid w:val="00746153"/>
    <w:rsid w:val="007466AD"/>
    <w:rsid w:val="00746A9B"/>
    <w:rsid w:val="00746F56"/>
    <w:rsid w:val="007475C3"/>
    <w:rsid w:val="00750484"/>
    <w:rsid w:val="0075101A"/>
    <w:rsid w:val="00751E05"/>
    <w:rsid w:val="007521A8"/>
    <w:rsid w:val="00753037"/>
    <w:rsid w:val="007538B8"/>
    <w:rsid w:val="007539F4"/>
    <w:rsid w:val="00753E2A"/>
    <w:rsid w:val="007547D2"/>
    <w:rsid w:val="0075484A"/>
    <w:rsid w:val="00754A44"/>
    <w:rsid w:val="00755D16"/>
    <w:rsid w:val="00755F2F"/>
    <w:rsid w:val="0075615F"/>
    <w:rsid w:val="00756E63"/>
    <w:rsid w:val="00757308"/>
    <w:rsid w:val="00757C64"/>
    <w:rsid w:val="00757DD8"/>
    <w:rsid w:val="007606C0"/>
    <w:rsid w:val="00760BD4"/>
    <w:rsid w:val="00761468"/>
    <w:rsid w:val="0076158B"/>
    <w:rsid w:val="00761A61"/>
    <w:rsid w:val="00761E03"/>
    <w:rsid w:val="00761FBC"/>
    <w:rsid w:val="007621B8"/>
    <w:rsid w:val="0076227B"/>
    <w:rsid w:val="007626A4"/>
    <w:rsid w:val="00762EB9"/>
    <w:rsid w:val="007637EC"/>
    <w:rsid w:val="00763AE7"/>
    <w:rsid w:val="00763DF9"/>
    <w:rsid w:val="0076437E"/>
    <w:rsid w:val="00764BE4"/>
    <w:rsid w:val="0076606E"/>
    <w:rsid w:val="00766C66"/>
    <w:rsid w:val="00767BE2"/>
    <w:rsid w:val="00767ED9"/>
    <w:rsid w:val="00770063"/>
    <w:rsid w:val="00771D68"/>
    <w:rsid w:val="007726AD"/>
    <w:rsid w:val="00772864"/>
    <w:rsid w:val="00772C61"/>
    <w:rsid w:val="00772ED8"/>
    <w:rsid w:val="00773126"/>
    <w:rsid w:val="0077349A"/>
    <w:rsid w:val="00773537"/>
    <w:rsid w:val="00773592"/>
    <w:rsid w:val="007738D1"/>
    <w:rsid w:val="00773E56"/>
    <w:rsid w:val="00774185"/>
    <w:rsid w:val="00774A1C"/>
    <w:rsid w:val="00774D24"/>
    <w:rsid w:val="00775657"/>
    <w:rsid w:val="00775AE0"/>
    <w:rsid w:val="00775CCF"/>
    <w:rsid w:val="00776021"/>
    <w:rsid w:val="007762A2"/>
    <w:rsid w:val="00776AEB"/>
    <w:rsid w:val="00776B59"/>
    <w:rsid w:val="00777113"/>
    <w:rsid w:val="0077793B"/>
    <w:rsid w:val="00780704"/>
    <w:rsid w:val="0078085F"/>
    <w:rsid w:val="00781171"/>
    <w:rsid w:val="0078122F"/>
    <w:rsid w:val="00781361"/>
    <w:rsid w:val="007816D9"/>
    <w:rsid w:val="0078176A"/>
    <w:rsid w:val="0078193C"/>
    <w:rsid w:val="007821D4"/>
    <w:rsid w:val="00782564"/>
    <w:rsid w:val="0078273A"/>
    <w:rsid w:val="00782AD6"/>
    <w:rsid w:val="007831CC"/>
    <w:rsid w:val="00783348"/>
    <w:rsid w:val="00783FD2"/>
    <w:rsid w:val="00784D0F"/>
    <w:rsid w:val="00784DA5"/>
    <w:rsid w:val="007851FA"/>
    <w:rsid w:val="007861D4"/>
    <w:rsid w:val="007864EC"/>
    <w:rsid w:val="00786732"/>
    <w:rsid w:val="00786B9B"/>
    <w:rsid w:val="00786C69"/>
    <w:rsid w:val="00786CAF"/>
    <w:rsid w:val="007871BC"/>
    <w:rsid w:val="007904BD"/>
    <w:rsid w:val="0079088D"/>
    <w:rsid w:val="007913E7"/>
    <w:rsid w:val="00791EB9"/>
    <w:rsid w:val="0079232F"/>
    <w:rsid w:val="007931E7"/>
    <w:rsid w:val="007933EC"/>
    <w:rsid w:val="00793CB0"/>
    <w:rsid w:val="007942F4"/>
    <w:rsid w:val="00794671"/>
    <w:rsid w:val="00794986"/>
    <w:rsid w:val="00794A41"/>
    <w:rsid w:val="00795C3F"/>
    <w:rsid w:val="00795CE1"/>
    <w:rsid w:val="007963D2"/>
    <w:rsid w:val="00796D1A"/>
    <w:rsid w:val="00797867"/>
    <w:rsid w:val="007978BE"/>
    <w:rsid w:val="00797BDE"/>
    <w:rsid w:val="007A00F5"/>
    <w:rsid w:val="007A0287"/>
    <w:rsid w:val="007A08A1"/>
    <w:rsid w:val="007A0F73"/>
    <w:rsid w:val="007A0FF9"/>
    <w:rsid w:val="007A1133"/>
    <w:rsid w:val="007A11D4"/>
    <w:rsid w:val="007A1C84"/>
    <w:rsid w:val="007A1D96"/>
    <w:rsid w:val="007A25A4"/>
    <w:rsid w:val="007A2D13"/>
    <w:rsid w:val="007A3086"/>
    <w:rsid w:val="007A3406"/>
    <w:rsid w:val="007A432B"/>
    <w:rsid w:val="007A4A13"/>
    <w:rsid w:val="007A4A92"/>
    <w:rsid w:val="007A52A5"/>
    <w:rsid w:val="007A60CE"/>
    <w:rsid w:val="007A677C"/>
    <w:rsid w:val="007A7799"/>
    <w:rsid w:val="007A7C12"/>
    <w:rsid w:val="007B018A"/>
    <w:rsid w:val="007B0B31"/>
    <w:rsid w:val="007B0EDB"/>
    <w:rsid w:val="007B129B"/>
    <w:rsid w:val="007B1E28"/>
    <w:rsid w:val="007B1EAA"/>
    <w:rsid w:val="007B2077"/>
    <w:rsid w:val="007B261E"/>
    <w:rsid w:val="007B2A90"/>
    <w:rsid w:val="007B2B81"/>
    <w:rsid w:val="007B2E47"/>
    <w:rsid w:val="007B35BA"/>
    <w:rsid w:val="007B370F"/>
    <w:rsid w:val="007B4606"/>
    <w:rsid w:val="007B461F"/>
    <w:rsid w:val="007B4833"/>
    <w:rsid w:val="007B49E4"/>
    <w:rsid w:val="007B4DCB"/>
    <w:rsid w:val="007B619F"/>
    <w:rsid w:val="007B6368"/>
    <w:rsid w:val="007B70A0"/>
    <w:rsid w:val="007B7405"/>
    <w:rsid w:val="007B796C"/>
    <w:rsid w:val="007C0A85"/>
    <w:rsid w:val="007C1B86"/>
    <w:rsid w:val="007C1C1F"/>
    <w:rsid w:val="007C1D1A"/>
    <w:rsid w:val="007C1DFB"/>
    <w:rsid w:val="007C229D"/>
    <w:rsid w:val="007C269F"/>
    <w:rsid w:val="007C2D47"/>
    <w:rsid w:val="007C2E5E"/>
    <w:rsid w:val="007C3075"/>
    <w:rsid w:val="007C34CF"/>
    <w:rsid w:val="007C3E75"/>
    <w:rsid w:val="007C3FF0"/>
    <w:rsid w:val="007C49CF"/>
    <w:rsid w:val="007C4AFC"/>
    <w:rsid w:val="007C51EF"/>
    <w:rsid w:val="007C544A"/>
    <w:rsid w:val="007C5D18"/>
    <w:rsid w:val="007C6007"/>
    <w:rsid w:val="007C625F"/>
    <w:rsid w:val="007C6952"/>
    <w:rsid w:val="007C6C1F"/>
    <w:rsid w:val="007C77A5"/>
    <w:rsid w:val="007C7849"/>
    <w:rsid w:val="007D046D"/>
    <w:rsid w:val="007D0555"/>
    <w:rsid w:val="007D174B"/>
    <w:rsid w:val="007D1FD3"/>
    <w:rsid w:val="007D2AEF"/>
    <w:rsid w:val="007D4197"/>
    <w:rsid w:val="007D421A"/>
    <w:rsid w:val="007D4A57"/>
    <w:rsid w:val="007D4BE9"/>
    <w:rsid w:val="007D50E6"/>
    <w:rsid w:val="007D544B"/>
    <w:rsid w:val="007D54F7"/>
    <w:rsid w:val="007D5EC8"/>
    <w:rsid w:val="007D5F26"/>
    <w:rsid w:val="007D6804"/>
    <w:rsid w:val="007D710C"/>
    <w:rsid w:val="007D71D8"/>
    <w:rsid w:val="007D73C5"/>
    <w:rsid w:val="007D7EC9"/>
    <w:rsid w:val="007E037A"/>
    <w:rsid w:val="007E0D8E"/>
    <w:rsid w:val="007E1263"/>
    <w:rsid w:val="007E1806"/>
    <w:rsid w:val="007E1826"/>
    <w:rsid w:val="007E1CC0"/>
    <w:rsid w:val="007E2298"/>
    <w:rsid w:val="007E283C"/>
    <w:rsid w:val="007E2B72"/>
    <w:rsid w:val="007E3AAC"/>
    <w:rsid w:val="007E3E6C"/>
    <w:rsid w:val="007E479C"/>
    <w:rsid w:val="007E49E3"/>
    <w:rsid w:val="007E4F09"/>
    <w:rsid w:val="007E544C"/>
    <w:rsid w:val="007E5942"/>
    <w:rsid w:val="007E5BB4"/>
    <w:rsid w:val="007E6191"/>
    <w:rsid w:val="007E657A"/>
    <w:rsid w:val="007E6DC6"/>
    <w:rsid w:val="007E77B4"/>
    <w:rsid w:val="007E77F4"/>
    <w:rsid w:val="007E7850"/>
    <w:rsid w:val="007E7B95"/>
    <w:rsid w:val="007F011A"/>
    <w:rsid w:val="007F0D17"/>
    <w:rsid w:val="007F0EAE"/>
    <w:rsid w:val="007F0F47"/>
    <w:rsid w:val="007F18B4"/>
    <w:rsid w:val="007F192E"/>
    <w:rsid w:val="007F1A5B"/>
    <w:rsid w:val="007F2273"/>
    <w:rsid w:val="007F2453"/>
    <w:rsid w:val="007F2A93"/>
    <w:rsid w:val="007F321B"/>
    <w:rsid w:val="007F3388"/>
    <w:rsid w:val="007F3480"/>
    <w:rsid w:val="007F3A66"/>
    <w:rsid w:val="007F3BBF"/>
    <w:rsid w:val="007F4F9B"/>
    <w:rsid w:val="007F59A4"/>
    <w:rsid w:val="007F5E2C"/>
    <w:rsid w:val="007F6197"/>
    <w:rsid w:val="007F70A9"/>
    <w:rsid w:val="007F74A5"/>
    <w:rsid w:val="007F79FF"/>
    <w:rsid w:val="00800252"/>
    <w:rsid w:val="00800265"/>
    <w:rsid w:val="00800AA5"/>
    <w:rsid w:val="00800C32"/>
    <w:rsid w:val="008019C2"/>
    <w:rsid w:val="00801F58"/>
    <w:rsid w:val="0080293E"/>
    <w:rsid w:val="00802B04"/>
    <w:rsid w:val="00802D35"/>
    <w:rsid w:val="00804138"/>
    <w:rsid w:val="00804935"/>
    <w:rsid w:val="00804FD2"/>
    <w:rsid w:val="00805067"/>
    <w:rsid w:val="00806455"/>
    <w:rsid w:val="00806EDB"/>
    <w:rsid w:val="0081081A"/>
    <w:rsid w:val="0081095A"/>
    <w:rsid w:val="00810C16"/>
    <w:rsid w:val="00811059"/>
    <w:rsid w:val="0081145C"/>
    <w:rsid w:val="00811706"/>
    <w:rsid w:val="008118ED"/>
    <w:rsid w:val="00811BAD"/>
    <w:rsid w:val="00812752"/>
    <w:rsid w:val="008127DA"/>
    <w:rsid w:val="00813663"/>
    <w:rsid w:val="008138B9"/>
    <w:rsid w:val="00814087"/>
    <w:rsid w:val="008154B1"/>
    <w:rsid w:val="00815745"/>
    <w:rsid w:val="008164B8"/>
    <w:rsid w:val="008166B3"/>
    <w:rsid w:val="00816A55"/>
    <w:rsid w:val="008170BE"/>
    <w:rsid w:val="00820E5F"/>
    <w:rsid w:val="00821431"/>
    <w:rsid w:val="00821B84"/>
    <w:rsid w:val="008223DD"/>
    <w:rsid w:val="00822960"/>
    <w:rsid w:val="00822DEF"/>
    <w:rsid w:val="00822F01"/>
    <w:rsid w:val="00822F71"/>
    <w:rsid w:val="008236A9"/>
    <w:rsid w:val="008236C2"/>
    <w:rsid w:val="00823AFA"/>
    <w:rsid w:val="00823B94"/>
    <w:rsid w:val="00824670"/>
    <w:rsid w:val="0082492A"/>
    <w:rsid w:val="0082561A"/>
    <w:rsid w:val="0082616A"/>
    <w:rsid w:val="0082682C"/>
    <w:rsid w:val="00826C9F"/>
    <w:rsid w:val="00826ED1"/>
    <w:rsid w:val="0083007A"/>
    <w:rsid w:val="008306F6"/>
    <w:rsid w:val="00831E91"/>
    <w:rsid w:val="008321BE"/>
    <w:rsid w:val="00832298"/>
    <w:rsid w:val="00832650"/>
    <w:rsid w:val="00832737"/>
    <w:rsid w:val="008337CC"/>
    <w:rsid w:val="0083387D"/>
    <w:rsid w:val="008343E0"/>
    <w:rsid w:val="0083446F"/>
    <w:rsid w:val="008345C6"/>
    <w:rsid w:val="008354C8"/>
    <w:rsid w:val="00836E35"/>
    <w:rsid w:val="00837F17"/>
    <w:rsid w:val="00840052"/>
    <w:rsid w:val="00840176"/>
    <w:rsid w:val="00840518"/>
    <w:rsid w:val="00840A1C"/>
    <w:rsid w:val="008413E7"/>
    <w:rsid w:val="008413EC"/>
    <w:rsid w:val="008415BB"/>
    <w:rsid w:val="008416A0"/>
    <w:rsid w:val="008418B7"/>
    <w:rsid w:val="008418FB"/>
    <w:rsid w:val="00841A49"/>
    <w:rsid w:val="00842655"/>
    <w:rsid w:val="00842817"/>
    <w:rsid w:val="00843501"/>
    <w:rsid w:val="00844612"/>
    <w:rsid w:val="008448DF"/>
    <w:rsid w:val="00844ECF"/>
    <w:rsid w:val="00845CA2"/>
    <w:rsid w:val="00845EC3"/>
    <w:rsid w:val="00846475"/>
    <w:rsid w:val="00846AD3"/>
    <w:rsid w:val="00847195"/>
    <w:rsid w:val="00847529"/>
    <w:rsid w:val="00847714"/>
    <w:rsid w:val="008477F1"/>
    <w:rsid w:val="00847C19"/>
    <w:rsid w:val="0085047A"/>
    <w:rsid w:val="00851C41"/>
    <w:rsid w:val="00851F21"/>
    <w:rsid w:val="00852092"/>
    <w:rsid w:val="00853346"/>
    <w:rsid w:val="00853666"/>
    <w:rsid w:val="00854BEF"/>
    <w:rsid w:val="0085528D"/>
    <w:rsid w:val="00855AB6"/>
    <w:rsid w:val="00855EEE"/>
    <w:rsid w:val="00856223"/>
    <w:rsid w:val="008566B2"/>
    <w:rsid w:val="0085675E"/>
    <w:rsid w:val="008568F2"/>
    <w:rsid w:val="0085696C"/>
    <w:rsid w:val="00856C9C"/>
    <w:rsid w:val="00856F77"/>
    <w:rsid w:val="0085764E"/>
    <w:rsid w:val="00857D0E"/>
    <w:rsid w:val="00857F80"/>
    <w:rsid w:val="008602FA"/>
    <w:rsid w:val="008606C1"/>
    <w:rsid w:val="00860964"/>
    <w:rsid w:val="00860A3E"/>
    <w:rsid w:val="00860D6B"/>
    <w:rsid w:val="0086178C"/>
    <w:rsid w:val="008617F1"/>
    <w:rsid w:val="00861966"/>
    <w:rsid w:val="00861D62"/>
    <w:rsid w:val="00862872"/>
    <w:rsid w:val="0086298B"/>
    <w:rsid w:val="00863211"/>
    <w:rsid w:val="00863258"/>
    <w:rsid w:val="008635BA"/>
    <w:rsid w:val="00863D0D"/>
    <w:rsid w:val="00863D8D"/>
    <w:rsid w:val="008647DE"/>
    <w:rsid w:val="00864B5D"/>
    <w:rsid w:val="00865719"/>
    <w:rsid w:val="0086598E"/>
    <w:rsid w:val="008662C4"/>
    <w:rsid w:val="00866383"/>
    <w:rsid w:val="008664BD"/>
    <w:rsid w:val="0086701B"/>
    <w:rsid w:val="008670D1"/>
    <w:rsid w:val="0086790B"/>
    <w:rsid w:val="008700CF"/>
    <w:rsid w:val="00870418"/>
    <w:rsid w:val="008708A3"/>
    <w:rsid w:val="00871237"/>
    <w:rsid w:val="0087146A"/>
    <w:rsid w:val="00871AE5"/>
    <w:rsid w:val="00871C7F"/>
    <w:rsid w:val="00871EA5"/>
    <w:rsid w:val="00871EF3"/>
    <w:rsid w:val="00871F25"/>
    <w:rsid w:val="00871F4A"/>
    <w:rsid w:val="00873657"/>
    <w:rsid w:val="00873BAF"/>
    <w:rsid w:val="00874242"/>
    <w:rsid w:val="00874AB1"/>
    <w:rsid w:val="0087561C"/>
    <w:rsid w:val="008756B2"/>
    <w:rsid w:val="008756E8"/>
    <w:rsid w:val="008757DC"/>
    <w:rsid w:val="00876E02"/>
    <w:rsid w:val="00876F82"/>
    <w:rsid w:val="008803D9"/>
    <w:rsid w:val="00880B7C"/>
    <w:rsid w:val="00880F13"/>
    <w:rsid w:val="0088109E"/>
    <w:rsid w:val="008810DE"/>
    <w:rsid w:val="008812B1"/>
    <w:rsid w:val="008816B6"/>
    <w:rsid w:val="00882635"/>
    <w:rsid w:val="0088298B"/>
    <w:rsid w:val="00882B5F"/>
    <w:rsid w:val="00882FEF"/>
    <w:rsid w:val="00883126"/>
    <w:rsid w:val="00883898"/>
    <w:rsid w:val="00883B6E"/>
    <w:rsid w:val="00883BD3"/>
    <w:rsid w:val="00883C6F"/>
    <w:rsid w:val="0088418E"/>
    <w:rsid w:val="0088430C"/>
    <w:rsid w:val="00886666"/>
    <w:rsid w:val="00887376"/>
    <w:rsid w:val="00887753"/>
    <w:rsid w:val="00887BC8"/>
    <w:rsid w:val="00887E79"/>
    <w:rsid w:val="008905A4"/>
    <w:rsid w:val="00890F69"/>
    <w:rsid w:val="00891995"/>
    <w:rsid w:val="00891A4F"/>
    <w:rsid w:val="00891E36"/>
    <w:rsid w:val="00891FE4"/>
    <w:rsid w:val="00892077"/>
    <w:rsid w:val="008925EC"/>
    <w:rsid w:val="00892996"/>
    <w:rsid w:val="00892B2F"/>
    <w:rsid w:val="00892C47"/>
    <w:rsid w:val="00892DE9"/>
    <w:rsid w:val="00893427"/>
    <w:rsid w:val="00893CE2"/>
    <w:rsid w:val="0089424B"/>
    <w:rsid w:val="00894DF5"/>
    <w:rsid w:val="00894F55"/>
    <w:rsid w:val="00895167"/>
    <w:rsid w:val="008954B8"/>
    <w:rsid w:val="008954C7"/>
    <w:rsid w:val="008957E5"/>
    <w:rsid w:val="00895A65"/>
    <w:rsid w:val="00895CFE"/>
    <w:rsid w:val="0089722F"/>
    <w:rsid w:val="00897645"/>
    <w:rsid w:val="008A13AD"/>
    <w:rsid w:val="008A141C"/>
    <w:rsid w:val="008A1EFC"/>
    <w:rsid w:val="008A1F01"/>
    <w:rsid w:val="008A22D2"/>
    <w:rsid w:val="008A2E90"/>
    <w:rsid w:val="008A4642"/>
    <w:rsid w:val="008A4F62"/>
    <w:rsid w:val="008A5093"/>
    <w:rsid w:val="008A52C8"/>
    <w:rsid w:val="008A5307"/>
    <w:rsid w:val="008A58A6"/>
    <w:rsid w:val="008A5C07"/>
    <w:rsid w:val="008A68C1"/>
    <w:rsid w:val="008A69D0"/>
    <w:rsid w:val="008A6A02"/>
    <w:rsid w:val="008A6BF2"/>
    <w:rsid w:val="008B0710"/>
    <w:rsid w:val="008B0A57"/>
    <w:rsid w:val="008B0B3E"/>
    <w:rsid w:val="008B0D6B"/>
    <w:rsid w:val="008B2A87"/>
    <w:rsid w:val="008B30D7"/>
    <w:rsid w:val="008B3677"/>
    <w:rsid w:val="008B3B1E"/>
    <w:rsid w:val="008B3B40"/>
    <w:rsid w:val="008B4972"/>
    <w:rsid w:val="008B4A8D"/>
    <w:rsid w:val="008B4B73"/>
    <w:rsid w:val="008B4B8B"/>
    <w:rsid w:val="008B4BA7"/>
    <w:rsid w:val="008B4DFB"/>
    <w:rsid w:val="008B4E93"/>
    <w:rsid w:val="008B5574"/>
    <w:rsid w:val="008B5A7C"/>
    <w:rsid w:val="008B643C"/>
    <w:rsid w:val="008B6FFB"/>
    <w:rsid w:val="008B7045"/>
    <w:rsid w:val="008B76C5"/>
    <w:rsid w:val="008B76D7"/>
    <w:rsid w:val="008C0AC3"/>
    <w:rsid w:val="008C0F15"/>
    <w:rsid w:val="008C0F94"/>
    <w:rsid w:val="008C12CE"/>
    <w:rsid w:val="008C130D"/>
    <w:rsid w:val="008C2337"/>
    <w:rsid w:val="008C235A"/>
    <w:rsid w:val="008C2C94"/>
    <w:rsid w:val="008C2E35"/>
    <w:rsid w:val="008C30E1"/>
    <w:rsid w:val="008C318E"/>
    <w:rsid w:val="008C31F3"/>
    <w:rsid w:val="008C3524"/>
    <w:rsid w:val="008C3B74"/>
    <w:rsid w:val="008C477E"/>
    <w:rsid w:val="008C48BA"/>
    <w:rsid w:val="008C4CC3"/>
    <w:rsid w:val="008C6C19"/>
    <w:rsid w:val="008C6DB7"/>
    <w:rsid w:val="008C7421"/>
    <w:rsid w:val="008D03E3"/>
    <w:rsid w:val="008D042A"/>
    <w:rsid w:val="008D04AD"/>
    <w:rsid w:val="008D09A4"/>
    <w:rsid w:val="008D0AF8"/>
    <w:rsid w:val="008D114B"/>
    <w:rsid w:val="008D11B5"/>
    <w:rsid w:val="008D16A2"/>
    <w:rsid w:val="008D174D"/>
    <w:rsid w:val="008D31A9"/>
    <w:rsid w:val="008D38A5"/>
    <w:rsid w:val="008D3A22"/>
    <w:rsid w:val="008D3E33"/>
    <w:rsid w:val="008D3F03"/>
    <w:rsid w:val="008D4735"/>
    <w:rsid w:val="008D4E46"/>
    <w:rsid w:val="008D51F1"/>
    <w:rsid w:val="008D68F1"/>
    <w:rsid w:val="008D6ABA"/>
    <w:rsid w:val="008D6B64"/>
    <w:rsid w:val="008D6BC3"/>
    <w:rsid w:val="008E029C"/>
    <w:rsid w:val="008E02C2"/>
    <w:rsid w:val="008E16C0"/>
    <w:rsid w:val="008E1A3D"/>
    <w:rsid w:val="008E25C6"/>
    <w:rsid w:val="008E260D"/>
    <w:rsid w:val="008E2B9D"/>
    <w:rsid w:val="008E2BE4"/>
    <w:rsid w:val="008E2EA2"/>
    <w:rsid w:val="008E33DC"/>
    <w:rsid w:val="008E34EB"/>
    <w:rsid w:val="008E35FD"/>
    <w:rsid w:val="008E377C"/>
    <w:rsid w:val="008E39C1"/>
    <w:rsid w:val="008E3DDA"/>
    <w:rsid w:val="008E3E22"/>
    <w:rsid w:val="008E3E6C"/>
    <w:rsid w:val="008E3FD7"/>
    <w:rsid w:val="008E42FB"/>
    <w:rsid w:val="008E4339"/>
    <w:rsid w:val="008E4ECC"/>
    <w:rsid w:val="008E502E"/>
    <w:rsid w:val="008E5071"/>
    <w:rsid w:val="008E5A5A"/>
    <w:rsid w:val="008E5CCE"/>
    <w:rsid w:val="008E6A48"/>
    <w:rsid w:val="008E78A6"/>
    <w:rsid w:val="008E7B82"/>
    <w:rsid w:val="008F0025"/>
    <w:rsid w:val="008F0A34"/>
    <w:rsid w:val="008F0CD5"/>
    <w:rsid w:val="008F162A"/>
    <w:rsid w:val="008F182D"/>
    <w:rsid w:val="008F23E8"/>
    <w:rsid w:val="008F2FD7"/>
    <w:rsid w:val="008F3D01"/>
    <w:rsid w:val="008F4094"/>
    <w:rsid w:val="008F5CA0"/>
    <w:rsid w:val="008F6D5A"/>
    <w:rsid w:val="008F78AF"/>
    <w:rsid w:val="008F7B25"/>
    <w:rsid w:val="009000AA"/>
    <w:rsid w:val="00900F91"/>
    <w:rsid w:val="0090107A"/>
    <w:rsid w:val="0090127A"/>
    <w:rsid w:val="00901AB8"/>
    <w:rsid w:val="00901BBF"/>
    <w:rsid w:val="00901EB6"/>
    <w:rsid w:val="00902787"/>
    <w:rsid w:val="0090341A"/>
    <w:rsid w:val="00904055"/>
    <w:rsid w:val="009048FB"/>
    <w:rsid w:val="00904C1B"/>
    <w:rsid w:val="00904DDD"/>
    <w:rsid w:val="009050B3"/>
    <w:rsid w:val="009050B6"/>
    <w:rsid w:val="00905119"/>
    <w:rsid w:val="009052C1"/>
    <w:rsid w:val="00905498"/>
    <w:rsid w:val="00905F4F"/>
    <w:rsid w:val="009068A6"/>
    <w:rsid w:val="00906B73"/>
    <w:rsid w:val="00906CA6"/>
    <w:rsid w:val="00906F34"/>
    <w:rsid w:val="00910245"/>
    <w:rsid w:val="009107CB"/>
    <w:rsid w:val="009107FB"/>
    <w:rsid w:val="00910862"/>
    <w:rsid w:val="00910F22"/>
    <w:rsid w:val="0091147E"/>
    <w:rsid w:val="00911FD3"/>
    <w:rsid w:val="009120EA"/>
    <w:rsid w:val="00912115"/>
    <w:rsid w:val="009126FA"/>
    <w:rsid w:val="00912D7E"/>
    <w:rsid w:val="00913091"/>
    <w:rsid w:val="00913979"/>
    <w:rsid w:val="00913C26"/>
    <w:rsid w:val="009146FF"/>
    <w:rsid w:val="009147CA"/>
    <w:rsid w:val="00914A23"/>
    <w:rsid w:val="00914D03"/>
    <w:rsid w:val="009152AB"/>
    <w:rsid w:val="009155A7"/>
    <w:rsid w:val="00915E91"/>
    <w:rsid w:val="0091663D"/>
    <w:rsid w:val="009169EE"/>
    <w:rsid w:val="00916EAF"/>
    <w:rsid w:val="009170D9"/>
    <w:rsid w:val="009172BF"/>
    <w:rsid w:val="009174CA"/>
    <w:rsid w:val="00917D45"/>
    <w:rsid w:val="009203D2"/>
    <w:rsid w:val="009207AB"/>
    <w:rsid w:val="00920EAF"/>
    <w:rsid w:val="0092104C"/>
    <w:rsid w:val="0092244D"/>
    <w:rsid w:val="00922AA6"/>
    <w:rsid w:val="00922C24"/>
    <w:rsid w:val="00922F56"/>
    <w:rsid w:val="009231FD"/>
    <w:rsid w:val="00923855"/>
    <w:rsid w:val="00923CDC"/>
    <w:rsid w:val="009241FB"/>
    <w:rsid w:val="00924AC9"/>
    <w:rsid w:val="00924DA9"/>
    <w:rsid w:val="0092508F"/>
    <w:rsid w:val="00925591"/>
    <w:rsid w:val="00925C78"/>
    <w:rsid w:val="00925D65"/>
    <w:rsid w:val="00925FF9"/>
    <w:rsid w:val="00926573"/>
    <w:rsid w:val="009271F3"/>
    <w:rsid w:val="009274F1"/>
    <w:rsid w:val="009277D9"/>
    <w:rsid w:val="00927DE4"/>
    <w:rsid w:val="00927F6D"/>
    <w:rsid w:val="009301FC"/>
    <w:rsid w:val="0093021F"/>
    <w:rsid w:val="0093041B"/>
    <w:rsid w:val="00930A70"/>
    <w:rsid w:val="00930CC5"/>
    <w:rsid w:val="00931069"/>
    <w:rsid w:val="00931464"/>
    <w:rsid w:val="00931A84"/>
    <w:rsid w:val="00931BB8"/>
    <w:rsid w:val="00932415"/>
    <w:rsid w:val="009327FB"/>
    <w:rsid w:val="00932B4D"/>
    <w:rsid w:val="00932D23"/>
    <w:rsid w:val="009333F0"/>
    <w:rsid w:val="009339C9"/>
    <w:rsid w:val="00933A78"/>
    <w:rsid w:val="00933C3C"/>
    <w:rsid w:val="00934078"/>
    <w:rsid w:val="00934666"/>
    <w:rsid w:val="0093485E"/>
    <w:rsid w:val="00935032"/>
    <w:rsid w:val="009354B9"/>
    <w:rsid w:val="0093556F"/>
    <w:rsid w:val="00935B4C"/>
    <w:rsid w:val="00935CC6"/>
    <w:rsid w:val="00935EE4"/>
    <w:rsid w:val="00937266"/>
    <w:rsid w:val="00937F89"/>
    <w:rsid w:val="009400AC"/>
    <w:rsid w:val="00940267"/>
    <w:rsid w:val="009405A3"/>
    <w:rsid w:val="00940B6C"/>
    <w:rsid w:val="00941238"/>
    <w:rsid w:val="00941460"/>
    <w:rsid w:val="00942030"/>
    <w:rsid w:val="00942EEB"/>
    <w:rsid w:val="00942FEC"/>
    <w:rsid w:val="009430A7"/>
    <w:rsid w:val="00943BCC"/>
    <w:rsid w:val="00943D93"/>
    <w:rsid w:val="00944373"/>
    <w:rsid w:val="00944AE4"/>
    <w:rsid w:val="00945562"/>
    <w:rsid w:val="00945662"/>
    <w:rsid w:val="0094613B"/>
    <w:rsid w:val="00946DFA"/>
    <w:rsid w:val="0094794A"/>
    <w:rsid w:val="00947958"/>
    <w:rsid w:val="00947F31"/>
    <w:rsid w:val="00950096"/>
    <w:rsid w:val="009508D3"/>
    <w:rsid w:val="009510AE"/>
    <w:rsid w:val="00951630"/>
    <w:rsid w:val="0095191F"/>
    <w:rsid w:val="0095192B"/>
    <w:rsid w:val="00951A2D"/>
    <w:rsid w:val="00951BE6"/>
    <w:rsid w:val="00951CDD"/>
    <w:rsid w:val="009520D4"/>
    <w:rsid w:val="00953339"/>
    <w:rsid w:val="00953A11"/>
    <w:rsid w:val="009542DE"/>
    <w:rsid w:val="00954C75"/>
    <w:rsid w:val="00955046"/>
    <w:rsid w:val="009555A3"/>
    <w:rsid w:val="009558EC"/>
    <w:rsid w:val="00955ADE"/>
    <w:rsid w:val="00955BCA"/>
    <w:rsid w:val="00955BDA"/>
    <w:rsid w:val="00956ACF"/>
    <w:rsid w:val="00957AAD"/>
    <w:rsid w:val="009601F8"/>
    <w:rsid w:val="009605EC"/>
    <w:rsid w:val="00961D9B"/>
    <w:rsid w:val="00961DB7"/>
    <w:rsid w:val="009623BB"/>
    <w:rsid w:val="00962F14"/>
    <w:rsid w:val="00963BF5"/>
    <w:rsid w:val="0096488B"/>
    <w:rsid w:val="00964A3F"/>
    <w:rsid w:val="00964DB7"/>
    <w:rsid w:val="00965036"/>
    <w:rsid w:val="00965C55"/>
    <w:rsid w:val="00966422"/>
    <w:rsid w:val="00966855"/>
    <w:rsid w:val="009671E9"/>
    <w:rsid w:val="009712FC"/>
    <w:rsid w:val="00971367"/>
    <w:rsid w:val="00971421"/>
    <w:rsid w:val="009716E5"/>
    <w:rsid w:val="00972471"/>
    <w:rsid w:val="00972CF1"/>
    <w:rsid w:val="009733F0"/>
    <w:rsid w:val="0097341C"/>
    <w:rsid w:val="00973CDE"/>
    <w:rsid w:val="00973E37"/>
    <w:rsid w:val="00973F41"/>
    <w:rsid w:val="00974064"/>
    <w:rsid w:val="0097434B"/>
    <w:rsid w:val="00974C3A"/>
    <w:rsid w:val="00976016"/>
    <w:rsid w:val="009762DA"/>
    <w:rsid w:val="00976D81"/>
    <w:rsid w:val="00977656"/>
    <w:rsid w:val="00977914"/>
    <w:rsid w:val="0098015A"/>
    <w:rsid w:val="00980568"/>
    <w:rsid w:val="0098068B"/>
    <w:rsid w:val="0098088D"/>
    <w:rsid w:val="009808C9"/>
    <w:rsid w:val="00980BA5"/>
    <w:rsid w:val="009812A8"/>
    <w:rsid w:val="00981548"/>
    <w:rsid w:val="009819BD"/>
    <w:rsid w:val="00981B21"/>
    <w:rsid w:val="00981B67"/>
    <w:rsid w:val="00982B25"/>
    <w:rsid w:val="00982F51"/>
    <w:rsid w:val="00983112"/>
    <w:rsid w:val="00983911"/>
    <w:rsid w:val="009840E8"/>
    <w:rsid w:val="0098451F"/>
    <w:rsid w:val="00984546"/>
    <w:rsid w:val="00984B62"/>
    <w:rsid w:val="00984D79"/>
    <w:rsid w:val="00984E78"/>
    <w:rsid w:val="009851C2"/>
    <w:rsid w:val="00985AFD"/>
    <w:rsid w:val="00985E53"/>
    <w:rsid w:val="00985F96"/>
    <w:rsid w:val="009861C4"/>
    <w:rsid w:val="00986CBF"/>
    <w:rsid w:val="009873D2"/>
    <w:rsid w:val="009877F8"/>
    <w:rsid w:val="00987BE5"/>
    <w:rsid w:val="00990255"/>
    <w:rsid w:val="00990319"/>
    <w:rsid w:val="009908F7"/>
    <w:rsid w:val="009912C6"/>
    <w:rsid w:val="00991B11"/>
    <w:rsid w:val="00992098"/>
    <w:rsid w:val="009920A8"/>
    <w:rsid w:val="009921E2"/>
    <w:rsid w:val="00992213"/>
    <w:rsid w:val="0099253C"/>
    <w:rsid w:val="00993ED4"/>
    <w:rsid w:val="00994413"/>
    <w:rsid w:val="00994D38"/>
    <w:rsid w:val="009953A4"/>
    <w:rsid w:val="0099721E"/>
    <w:rsid w:val="009A0286"/>
    <w:rsid w:val="009A0E45"/>
    <w:rsid w:val="009A1391"/>
    <w:rsid w:val="009A2134"/>
    <w:rsid w:val="009A2A90"/>
    <w:rsid w:val="009A2AC0"/>
    <w:rsid w:val="009A350F"/>
    <w:rsid w:val="009A3ECC"/>
    <w:rsid w:val="009A4074"/>
    <w:rsid w:val="009A570D"/>
    <w:rsid w:val="009A61FA"/>
    <w:rsid w:val="009A6527"/>
    <w:rsid w:val="009A6A23"/>
    <w:rsid w:val="009A6D9B"/>
    <w:rsid w:val="009A71C6"/>
    <w:rsid w:val="009A738A"/>
    <w:rsid w:val="009A75EC"/>
    <w:rsid w:val="009B0ABB"/>
    <w:rsid w:val="009B1B7E"/>
    <w:rsid w:val="009B1B90"/>
    <w:rsid w:val="009B1CCD"/>
    <w:rsid w:val="009B1EE3"/>
    <w:rsid w:val="009B246A"/>
    <w:rsid w:val="009B256F"/>
    <w:rsid w:val="009B290A"/>
    <w:rsid w:val="009B2D9E"/>
    <w:rsid w:val="009B35CC"/>
    <w:rsid w:val="009B3CD4"/>
    <w:rsid w:val="009B4DC8"/>
    <w:rsid w:val="009B55B4"/>
    <w:rsid w:val="009B5ACF"/>
    <w:rsid w:val="009B5E3A"/>
    <w:rsid w:val="009B609C"/>
    <w:rsid w:val="009B62B4"/>
    <w:rsid w:val="009B63E7"/>
    <w:rsid w:val="009B654C"/>
    <w:rsid w:val="009B67FA"/>
    <w:rsid w:val="009B7601"/>
    <w:rsid w:val="009B7DC8"/>
    <w:rsid w:val="009C094C"/>
    <w:rsid w:val="009C24B3"/>
    <w:rsid w:val="009C2A99"/>
    <w:rsid w:val="009C317A"/>
    <w:rsid w:val="009C41F6"/>
    <w:rsid w:val="009C42B5"/>
    <w:rsid w:val="009C5550"/>
    <w:rsid w:val="009C5690"/>
    <w:rsid w:val="009C5720"/>
    <w:rsid w:val="009C5F47"/>
    <w:rsid w:val="009C6E29"/>
    <w:rsid w:val="009C7D53"/>
    <w:rsid w:val="009C7D88"/>
    <w:rsid w:val="009C7E45"/>
    <w:rsid w:val="009D051D"/>
    <w:rsid w:val="009D1097"/>
    <w:rsid w:val="009D14E8"/>
    <w:rsid w:val="009D1C31"/>
    <w:rsid w:val="009D24E9"/>
    <w:rsid w:val="009D268F"/>
    <w:rsid w:val="009D37CD"/>
    <w:rsid w:val="009D3A0C"/>
    <w:rsid w:val="009D3A0E"/>
    <w:rsid w:val="009D3AA4"/>
    <w:rsid w:val="009D4D04"/>
    <w:rsid w:val="009D4D0E"/>
    <w:rsid w:val="009D50E7"/>
    <w:rsid w:val="009D54BE"/>
    <w:rsid w:val="009D650B"/>
    <w:rsid w:val="009D65AA"/>
    <w:rsid w:val="009D6B77"/>
    <w:rsid w:val="009D6E5F"/>
    <w:rsid w:val="009D6F14"/>
    <w:rsid w:val="009D6F42"/>
    <w:rsid w:val="009D6FF7"/>
    <w:rsid w:val="009D705B"/>
    <w:rsid w:val="009D71EB"/>
    <w:rsid w:val="009D78B9"/>
    <w:rsid w:val="009D7A75"/>
    <w:rsid w:val="009E05C4"/>
    <w:rsid w:val="009E0684"/>
    <w:rsid w:val="009E074C"/>
    <w:rsid w:val="009E15B7"/>
    <w:rsid w:val="009E252F"/>
    <w:rsid w:val="009E2621"/>
    <w:rsid w:val="009E2A0C"/>
    <w:rsid w:val="009E3CE2"/>
    <w:rsid w:val="009E4B04"/>
    <w:rsid w:val="009E5AEA"/>
    <w:rsid w:val="009E61A8"/>
    <w:rsid w:val="009E6781"/>
    <w:rsid w:val="009E7365"/>
    <w:rsid w:val="009E7F1E"/>
    <w:rsid w:val="009F02C9"/>
    <w:rsid w:val="009F07F9"/>
    <w:rsid w:val="009F0855"/>
    <w:rsid w:val="009F0B08"/>
    <w:rsid w:val="009F0E06"/>
    <w:rsid w:val="009F164C"/>
    <w:rsid w:val="009F1F3B"/>
    <w:rsid w:val="009F3095"/>
    <w:rsid w:val="009F3B80"/>
    <w:rsid w:val="009F40FF"/>
    <w:rsid w:val="009F4C61"/>
    <w:rsid w:val="009F5211"/>
    <w:rsid w:val="009F53E9"/>
    <w:rsid w:val="009F583C"/>
    <w:rsid w:val="009F58D6"/>
    <w:rsid w:val="009F5A48"/>
    <w:rsid w:val="009F5E0B"/>
    <w:rsid w:val="009F6040"/>
    <w:rsid w:val="009F6114"/>
    <w:rsid w:val="009F697E"/>
    <w:rsid w:val="009F6E18"/>
    <w:rsid w:val="009F6EA9"/>
    <w:rsid w:val="009F733E"/>
    <w:rsid w:val="009F73E0"/>
    <w:rsid w:val="009F73EA"/>
    <w:rsid w:val="009F7B90"/>
    <w:rsid w:val="00A000E2"/>
    <w:rsid w:val="00A00D9A"/>
    <w:rsid w:val="00A01431"/>
    <w:rsid w:val="00A01962"/>
    <w:rsid w:val="00A01B0A"/>
    <w:rsid w:val="00A01F60"/>
    <w:rsid w:val="00A02510"/>
    <w:rsid w:val="00A02981"/>
    <w:rsid w:val="00A033F4"/>
    <w:rsid w:val="00A038A7"/>
    <w:rsid w:val="00A03C56"/>
    <w:rsid w:val="00A045CD"/>
    <w:rsid w:val="00A05369"/>
    <w:rsid w:val="00A05E63"/>
    <w:rsid w:val="00A05F15"/>
    <w:rsid w:val="00A0781D"/>
    <w:rsid w:val="00A07FC4"/>
    <w:rsid w:val="00A105FA"/>
    <w:rsid w:val="00A10BBB"/>
    <w:rsid w:val="00A1152E"/>
    <w:rsid w:val="00A1190F"/>
    <w:rsid w:val="00A126CC"/>
    <w:rsid w:val="00A1286A"/>
    <w:rsid w:val="00A12B86"/>
    <w:rsid w:val="00A130A5"/>
    <w:rsid w:val="00A146CF"/>
    <w:rsid w:val="00A14EAF"/>
    <w:rsid w:val="00A15168"/>
    <w:rsid w:val="00A15686"/>
    <w:rsid w:val="00A159B6"/>
    <w:rsid w:val="00A15D1F"/>
    <w:rsid w:val="00A15E1F"/>
    <w:rsid w:val="00A16227"/>
    <w:rsid w:val="00A16356"/>
    <w:rsid w:val="00A16A3F"/>
    <w:rsid w:val="00A1790E"/>
    <w:rsid w:val="00A20517"/>
    <w:rsid w:val="00A207A7"/>
    <w:rsid w:val="00A208F6"/>
    <w:rsid w:val="00A212E0"/>
    <w:rsid w:val="00A21ACC"/>
    <w:rsid w:val="00A2218E"/>
    <w:rsid w:val="00A22626"/>
    <w:rsid w:val="00A2291F"/>
    <w:rsid w:val="00A22A09"/>
    <w:rsid w:val="00A22A99"/>
    <w:rsid w:val="00A22C55"/>
    <w:rsid w:val="00A23954"/>
    <w:rsid w:val="00A239BE"/>
    <w:rsid w:val="00A23CFF"/>
    <w:rsid w:val="00A24290"/>
    <w:rsid w:val="00A2593E"/>
    <w:rsid w:val="00A26033"/>
    <w:rsid w:val="00A26078"/>
    <w:rsid w:val="00A268A5"/>
    <w:rsid w:val="00A26E44"/>
    <w:rsid w:val="00A270AC"/>
    <w:rsid w:val="00A274CD"/>
    <w:rsid w:val="00A2763E"/>
    <w:rsid w:val="00A276B6"/>
    <w:rsid w:val="00A27FBA"/>
    <w:rsid w:val="00A30074"/>
    <w:rsid w:val="00A304EB"/>
    <w:rsid w:val="00A31207"/>
    <w:rsid w:val="00A31EDB"/>
    <w:rsid w:val="00A32518"/>
    <w:rsid w:val="00A32A31"/>
    <w:rsid w:val="00A32AAE"/>
    <w:rsid w:val="00A32B3B"/>
    <w:rsid w:val="00A333B2"/>
    <w:rsid w:val="00A336C7"/>
    <w:rsid w:val="00A337F1"/>
    <w:rsid w:val="00A339D9"/>
    <w:rsid w:val="00A34005"/>
    <w:rsid w:val="00A3409B"/>
    <w:rsid w:val="00A354B6"/>
    <w:rsid w:val="00A35621"/>
    <w:rsid w:val="00A35B37"/>
    <w:rsid w:val="00A364D2"/>
    <w:rsid w:val="00A36534"/>
    <w:rsid w:val="00A3688A"/>
    <w:rsid w:val="00A401DE"/>
    <w:rsid w:val="00A404DB"/>
    <w:rsid w:val="00A405D6"/>
    <w:rsid w:val="00A41011"/>
    <w:rsid w:val="00A41C4E"/>
    <w:rsid w:val="00A41DA1"/>
    <w:rsid w:val="00A42069"/>
    <w:rsid w:val="00A421E1"/>
    <w:rsid w:val="00A42332"/>
    <w:rsid w:val="00A4251C"/>
    <w:rsid w:val="00A42B66"/>
    <w:rsid w:val="00A43046"/>
    <w:rsid w:val="00A430C0"/>
    <w:rsid w:val="00A43F8C"/>
    <w:rsid w:val="00A44285"/>
    <w:rsid w:val="00A44B94"/>
    <w:rsid w:val="00A44BC6"/>
    <w:rsid w:val="00A4554A"/>
    <w:rsid w:val="00A45FEC"/>
    <w:rsid w:val="00A466CA"/>
    <w:rsid w:val="00A46C06"/>
    <w:rsid w:val="00A46EBA"/>
    <w:rsid w:val="00A5179D"/>
    <w:rsid w:val="00A52224"/>
    <w:rsid w:val="00A52966"/>
    <w:rsid w:val="00A52CC0"/>
    <w:rsid w:val="00A54117"/>
    <w:rsid w:val="00A549E2"/>
    <w:rsid w:val="00A5500C"/>
    <w:rsid w:val="00A551EB"/>
    <w:rsid w:val="00A55A94"/>
    <w:rsid w:val="00A55D54"/>
    <w:rsid w:val="00A562AF"/>
    <w:rsid w:val="00A57483"/>
    <w:rsid w:val="00A5754D"/>
    <w:rsid w:val="00A576BA"/>
    <w:rsid w:val="00A57DD5"/>
    <w:rsid w:val="00A57E7B"/>
    <w:rsid w:val="00A60995"/>
    <w:rsid w:val="00A60E52"/>
    <w:rsid w:val="00A610C7"/>
    <w:rsid w:val="00A610CF"/>
    <w:rsid w:val="00A6149F"/>
    <w:rsid w:val="00A617CA"/>
    <w:rsid w:val="00A6219F"/>
    <w:rsid w:val="00A6224D"/>
    <w:rsid w:val="00A632EE"/>
    <w:rsid w:val="00A63AD3"/>
    <w:rsid w:val="00A63E07"/>
    <w:rsid w:val="00A64876"/>
    <w:rsid w:val="00A64978"/>
    <w:rsid w:val="00A64DE0"/>
    <w:rsid w:val="00A64E4E"/>
    <w:rsid w:val="00A653EA"/>
    <w:rsid w:val="00A659C0"/>
    <w:rsid w:val="00A66675"/>
    <w:rsid w:val="00A666AC"/>
    <w:rsid w:val="00A66BFE"/>
    <w:rsid w:val="00A66EED"/>
    <w:rsid w:val="00A67839"/>
    <w:rsid w:val="00A67BD7"/>
    <w:rsid w:val="00A708AC"/>
    <w:rsid w:val="00A70B32"/>
    <w:rsid w:val="00A70C7E"/>
    <w:rsid w:val="00A70E39"/>
    <w:rsid w:val="00A713C8"/>
    <w:rsid w:val="00A71D17"/>
    <w:rsid w:val="00A71D46"/>
    <w:rsid w:val="00A72A68"/>
    <w:rsid w:val="00A72C25"/>
    <w:rsid w:val="00A73319"/>
    <w:rsid w:val="00A733DC"/>
    <w:rsid w:val="00A73489"/>
    <w:rsid w:val="00A74030"/>
    <w:rsid w:val="00A740D9"/>
    <w:rsid w:val="00A74194"/>
    <w:rsid w:val="00A74CC2"/>
    <w:rsid w:val="00A751BE"/>
    <w:rsid w:val="00A7568C"/>
    <w:rsid w:val="00A75C48"/>
    <w:rsid w:val="00A7684F"/>
    <w:rsid w:val="00A768C5"/>
    <w:rsid w:val="00A76B53"/>
    <w:rsid w:val="00A774A8"/>
    <w:rsid w:val="00A801F2"/>
    <w:rsid w:val="00A8102D"/>
    <w:rsid w:val="00A81233"/>
    <w:rsid w:val="00A81E3B"/>
    <w:rsid w:val="00A81EB3"/>
    <w:rsid w:val="00A82234"/>
    <w:rsid w:val="00A825E6"/>
    <w:rsid w:val="00A8291C"/>
    <w:rsid w:val="00A82AAE"/>
    <w:rsid w:val="00A82D76"/>
    <w:rsid w:val="00A831EB"/>
    <w:rsid w:val="00A836B9"/>
    <w:rsid w:val="00A83C86"/>
    <w:rsid w:val="00A840A8"/>
    <w:rsid w:val="00A84BCC"/>
    <w:rsid w:val="00A84C3E"/>
    <w:rsid w:val="00A851EF"/>
    <w:rsid w:val="00A85DA2"/>
    <w:rsid w:val="00A863FD"/>
    <w:rsid w:val="00A86589"/>
    <w:rsid w:val="00A8743D"/>
    <w:rsid w:val="00A87766"/>
    <w:rsid w:val="00A87A9F"/>
    <w:rsid w:val="00A90706"/>
    <w:rsid w:val="00A90AF7"/>
    <w:rsid w:val="00A90C35"/>
    <w:rsid w:val="00A90CAD"/>
    <w:rsid w:val="00A9116F"/>
    <w:rsid w:val="00A91591"/>
    <w:rsid w:val="00A91EEE"/>
    <w:rsid w:val="00A92A4C"/>
    <w:rsid w:val="00A92B47"/>
    <w:rsid w:val="00A92F7C"/>
    <w:rsid w:val="00A935D7"/>
    <w:rsid w:val="00A938E8"/>
    <w:rsid w:val="00A94113"/>
    <w:rsid w:val="00A9455D"/>
    <w:rsid w:val="00A94E2C"/>
    <w:rsid w:val="00A9506C"/>
    <w:rsid w:val="00A951DD"/>
    <w:rsid w:val="00A95FC8"/>
    <w:rsid w:val="00A965D9"/>
    <w:rsid w:val="00A96661"/>
    <w:rsid w:val="00A97EAB"/>
    <w:rsid w:val="00AA0B59"/>
    <w:rsid w:val="00AA0F88"/>
    <w:rsid w:val="00AA11E3"/>
    <w:rsid w:val="00AA1F90"/>
    <w:rsid w:val="00AA2C26"/>
    <w:rsid w:val="00AA2E86"/>
    <w:rsid w:val="00AA3362"/>
    <w:rsid w:val="00AA344C"/>
    <w:rsid w:val="00AA3905"/>
    <w:rsid w:val="00AA4114"/>
    <w:rsid w:val="00AA5353"/>
    <w:rsid w:val="00AA555B"/>
    <w:rsid w:val="00AA561E"/>
    <w:rsid w:val="00AA56E6"/>
    <w:rsid w:val="00AA57CF"/>
    <w:rsid w:val="00AA5F3F"/>
    <w:rsid w:val="00AA6505"/>
    <w:rsid w:val="00AB0E56"/>
    <w:rsid w:val="00AB1117"/>
    <w:rsid w:val="00AB1150"/>
    <w:rsid w:val="00AB1BB7"/>
    <w:rsid w:val="00AB1E41"/>
    <w:rsid w:val="00AB24F2"/>
    <w:rsid w:val="00AB2650"/>
    <w:rsid w:val="00AB2F05"/>
    <w:rsid w:val="00AB3337"/>
    <w:rsid w:val="00AB3904"/>
    <w:rsid w:val="00AB39D2"/>
    <w:rsid w:val="00AB3FD6"/>
    <w:rsid w:val="00AB44E3"/>
    <w:rsid w:val="00AB4C28"/>
    <w:rsid w:val="00AB554D"/>
    <w:rsid w:val="00AB59BF"/>
    <w:rsid w:val="00AB6125"/>
    <w:rsid w:val="00AB67C3"/>
    <w:rsid w:val="00AB6BC3"/>
    <w:rsid w:val="00AB6CEF"/>
    <w:rsid w:val="00AB71F8"/>
    <w:rsid w:val="00AB7DE6"/>
    <w:rsid w:val="00AB7F14"/>
    <w:rsid w:val="00AC0508"/>
    <w:rsid w:val="00AC0F14"/>
    <w:rsid w:val="00AC12F4"/>
    <w:rsid w:val="00AC2148"/>
    <w:rsid w:val="00AC286C"/>
    <w:rsid w:val="00AC2B45"/>
    <w:rsid w:val="00AC40E6"/>
    <w:rsid w:val="00AC4711"/>
    <w:rsid w:val="00AC4862"/>
    <w:rsid w:val="00AC48D5"/>
    <w:rsid w:val="00AC4F0E"/>
    <w:rsid w:val="00AC5308"/>
    <w:rsid w:val="00AC58E1"/>
    <w:rsid w:val="00AC5D1A"/>
    <w:rsid w:val="00AC5FA5"/>
    <w:rsid w:val="00AC6B8A"/>
    <w:rsid w:val="00AC70F7"/>
    <w:rsid w:val="00AD040F"/>
    <w:rsid w:val="00AD07CA"/>
    <w:rsid w:val="00AD0D61"/>
    <w:rsid w:val="00AD13C2"/>
    <w:rsid w:val="00AD1CC4"/>
    <w:rsid w:val="00AD2693"/>
    <w:rsid w:val="00AD2F38"/>
    <w:rsid w:val="00AD3113"/>
    <w:rsid w:val="00AD3984"/>
    <w:rsid w:val="00AD3D6D"/>
    <w:rsid w:val="00AD3DBF"/>
    <w:rsid w:val="00AD4110"/>
    <w:rsid w:val="00AD46F3"/>
    <w:rsid w:val="00AD46F4"/>
    <w:rsid w:val="00AD5806"/>
    <w:rsid w:val="00AD58D1"/>
    <w:rsid w:val="00AD5A9F"/>
    <w:rsid w:val="00AD65E4"/>
    <w:rsid w:val="00AD679C"/>
    <w:rsid w:val="00AD6A65"/>
    <w:rsid w:val="00AD6AC5"/>
    <w:rsid w:val="00AD6C93"/>
    <w:rsid w:val="00AD7E62"/>
    <w:rsid w:val="00AE08DA"/>
    <w:rsid w:val="00AE0ED2"/>
    <w:rsid w:val="00AE197A"/>
    <w:rsid w:val="00AE1A93"/>
    <w:rsid w:val="00AE1C6D"/>
    <w:rsid w:val="00AE1DE4"/>
    <w:rsid w:val="00AE26E0"/>
    <w:rsid w:val="00AE2B25"/>
    <w:rsid w:val="00AE2C66"/>
    <w:rsid w:val="00AE2FA1"/>
    <w:rsid w:val="00AE3186"/>
    <w:rsid w:val="00AE3437"/>
    <w:rsid w:val="00AE3F83"/>
    <w:rsid w:val="00AE5F11"/>
    <w:rsid w:val="00AE68ED"/>
    <w:rsid w:val="00AE72FD"/>
    <w:rsid w:val="00AE7710"/>
    <w:rsid w:val="00AE7FBE"/>
    <w:rsid w:val="00AF08B6"/>
    <w:rsid w:val="00AF0F25"/>
    <w:rsid w:val="00AF0F5D"/>
    <w:rsid w:val="00AF10D4"/>
    <w:rsid w:val="00AF1585"/>
    <w:rsid w:val="00AF17E6"/>
    <w:rsid w:val="00AF1FC4"/>
    <w:rsid w:val="00AF200A"/>
    <w:rsid w:val="00AF2821"/>
    <w:rsid w:val="00AF2E3D"/>
    <w:rsid w:val="00AF33A8"/>
    <w:rsid w:val="00AF4C4E"/>
    <w:rsid w:val="00AF5558"/>
    <w:rsid w:val="00AF5EDC"/>
    <w:rsid w:val="00AF60E4"/>
    <w:rsid w:val="00AF6238"/>
    <w:rsid w:val="00AF6A0E"/>
    <w:rsid w:val="00AF6DE3"/>
    <w:rsid w:val="00AF76DD"/>
    <w:rsid w:val="00AF7DC8"/>
    <w:rsid w:val="00B00AAB"/>
    <w:rsid w:val="00B00AB4"/>
    <w:rsid w:val="00B00B0A"/>
    <w:rsid w:val="00B011DE"/>
    <w:rsid w:val="00B018EB"/>
    <w:rsid w:val="00B028B2"/>
    <w:rsid w:val="00B02C26"/>
    <w:rsid w:val="00B0321A"/>
    <w:rsid w:val="00B03549"/>
    <w:rsid w:val="00B03726"/>
    <w:rsid w:val="00B0389C"/>
    <w:rsid w:val="00B03900"/>
    <w:rsid w:val="00B03B8D"/>
    <w:rsid w:val="00B03D15"/>
    <w:rsid w:val="00B049D6"/>
    <w:rsid w:val="00B05102"/>
    <w:rsid w:val="00B05123"/>
    <w:rsid w:val="00B05AC3"/>
    <w:rsid w:val="00B063B3"/>
    <w:rsid w:val="00B06794"/>
    <w:rsid w:val="00B069B9"/>
    <w:rsid w:val="00B108F4"/>
    <w:rsid w:val="00B10F6B"/>
    <w:rsid w:val="00B120EC"/>
    <w:rsid w:val="00B12152"/>
    <w:rsid w:val="00B121E0"/>
    <w:rsid w:val="00B127BB"/>
    <w:rsid w:val="00B12A77"/>
    <w:rsid w:val="00B12BD9"/>
    <w:rsid w:val="00B12C85"/>
    <w:rsid w:val="00B12D8E"/>
    <w:rsid w:val="00B13D41"/>
    <w:rsid w:val="00B13EBD"/>
    <w:rsid w:val="00B148F2"/>
    <w:rsid w:val="00B16562"/>
    <w:rsid w:val="00B16E54"/>
    <w:rsid w:val="00B17682"/>
    <w:rsid w:val="00B17811"/>
    <w:rsid w:val="00B178DD"/>
    <w:rsid w:val="00B2002D"/>
    <w:rsid w:val="00B2011A"/>
    <w:rsid w:val="00B205EF"/>
    <w:rsid w:val="00B20954"/>
    <w:rsid w:val="00B218BB"/>
    <w:rsid w:val="00B22CA0"/>
    <w:rsid w:val="00B23185"/>
    <w:rsid w:val="00B234A2"/>
    <w:rsid w:val="00B23D64"/>
    <w:rsid w:val="00B2439E"/>
    <w:rsid w:val="00B24895"/>
    <w:rsid w:val="00B24BEE"/>
    <w:rsid w:val="00B24CFF"/>
    <w:rsid w:val="00B255E4"/>
    <w:rsid w:val="00B257B1"/>
    <w:rsid w:val="00B25A05"/>
    <w:rsid w:val="00B25A26"/>
    <w:rsid w:val="00B25C32"/>
    <w:rsid w:val="00B25D69"/>
    <w:rsid w:val="00B27347"/>
    <w:rsid w:val="00B30305"/>
    <w:rsid w:val="00B31062"/>
    <w:rsid w:val="00B316DB"/>
    <w:rsid w:val="00B319EE"/>
    <w:rsid w:val="00B3313A"/>
    <w:rsid w:val="00B34143"/>
    <w:rsid w:val="00B34230"/>
    <w:rsid w:val="00B3459E"/>
    <w:rsid w:val="00B34A05"/>
    <w:rsid w:val="00B34A49"/>
    <w:rsid w:val="00B34C07"/>
    <w:rsid w:val="00B35AF3"/>
    <w:rsid w:val="00B35B75"/>
    <w:rsid w:val="00B35FF9"/>
    <w:rsid w:val="00B3609B"/>
    <w:rsid w:val="00B361A9"/>
    <w:rsid w:val="00B3639A"/>
    <w:rsid w:val="00B36775"/>
    <w:rsid w:val="00B37383"/>
    <w:rsid w:val="00B37808"/>
    <w:rsid w:val="00B37A14"/>
    <w:rsid w:val="00B4013C"/>
    <w:rsid w:val="00B401CE"/>
    <w:rsid w:val="00B4051E"/>
    <w:rsid w:val="00B406F8"/>
    <w:rsid w:val="00B40FF3"/>
    <w:rsid w:val="00B41246"/>
    <w:rsid w:val="00B41A8C"/>
    <w:rsid w:val="00B43457"/>
    <w:rsid w:val="00B438BE"/>
    <w:rsid w:val="00B44453"/>
    <w:rsid w:val="00B44A88"/>
    <w:rsid w:val="00B44F8E"/>
    <w:rsid w:val="00B45C9B"/>
    <w:rsid w:val="00B45F15"/>
    <w:rsid w:val="00B45F3B"/>
    <w:rsid w:val="00B46C6F"/>
    <w:rsid w:val="00B46CD9"/>
    <w:rsid w:val="00B50612"/>
    <w:rsid w:val="00B50C2C"/>
    <w:rsid w:val="00B516AC"/>
    <w:rsid w:val="00B5225A"/>
    <w:rsid w:val="00B52353"/>
    <w:rsid w:val="00B52D98"/>
    <w:rsid w:val="00B5372E"/>
    <w:rsid w:val="00B537BD"/>
    <w:rsid w:val="00B54100"/>
    <w:rsid w:val="00B5421A"/>
    <w:rsid w:val="00B542D1"/>
    <w:rsid w:val="00B54453"/>
    <w:rsid w:val="00B54558"/>
    <w:rsid w:val="00B54F2B"/>
    <w:rsid w:val="00B557EB"/>
    <w:rsid w:val="00B55A95"/>
    <w:rsid w:val="00B55B97"/>
    <w:rsid w:val="00B56EEA"/>
    <w:rsid w:val="00B612B6"/>
    <w:rsid w:val="00B614F4"/>
    <w:rsid w:val="00B61EBB"/>
    <w:rsid w:val="00B61F4D"/>
    <w:rsid w:val="00B62E97"/>
    <w:rsid w:val="00B62EB3"/>
    <w:rsid w:val="00B6324F"/>
    <w:rsid w:val="00B635F8"/>
    <w:rsid w:val="00B63AAB"/>
    <w:rsid w:val="00B63BB3"/>
    <w:rsid w:val="00B64D47"/>
    <w:rsid w:val="00B65B65"/>
    <w:rsid w:val="00B65F3C"/>
    <w:rsid w:val="00B660A9"/>
    <w:rsid w:val="00B6620A"/>
    <w:rsid w:val="00B664F4"/>
    <w:rsid w:val="00B66902"/>
    <w:rsid w:val="00B6697B"/>
    <w:rsid w:val="00B66FA3"/>
    <w:rsid w:val="00B6750B"/>
    <w:rsid w:val="00B675E6"/>
    <w:rsid w:val="00B704DD"/>
    <w:rsid w:val="00B70994"/>
    <w:rsid w:val="00B7125C"/>
    <w:rsid w:val="00B713CC"/>
    <w:rsid w:val="00B7154B"/>
    <w:rsid w:val="00B719AF"/>
    <w:rsid w:val="00B7240C"/>
    <w:rsid w:val="00B724F1"/>
    <w:rsid w:val="00B72537"/>
    <w:rsid w:val="00B72605"/>
    <w:rsid w:val="00B72874"/>
    <w:rsid w:val="00B7305C"/>
    <w:rsid w:val="00B73EDB"/>
    <w:rsid w:val="00B74311"/>
    <w:rsid w:val="00B74A2D"/>
    <w:rsid w:val="00B74CC1"/>
    <w:rsid w:val="00B75063"/>
    <w:rsid w:val="00B756DD"/>
    <w:rsid w:val="00B7585F"/>
    <w:rsid w:val="00B75BEC"/>
    <w:rsid w:val="00B75EE6"/>
    <w:rsid w:val="00B762A1"/>
    <w:rsid w:val="00B76434"/>
    <w:rsid w:val="00B773BF"/>
    <w:rsid w:val="00B777DE"/>
    <w:rsid w:val="00B778DB"/>
    <w:rsid w:val="00B77A82"/>
    <w:rsid w:val="00B77CC1"/>
    <w:rsid w:val="00B80931"/>
    <w:rsid w:val="00B80CCF"/>
    <w:rsid w:val="00B80E9C"/>
    <w:rsid w:val="00B81AE9"/>
    <w:rsid w:val="00B81C16"/>
    <w:rsid w:val="00B821F8"/>
    <w:rsid w:val="00B82936"/>
    <w:rsid w:val="00B83070"/>
    <w:rsid w:val="00B83274"/>
    <w:rsid w:val="00B835FD"/>
    <w:rsid w:val="00B8596F"/>
    <w:rsid w:val="00B85E67"/>
    <w:rsid w:val="00B862A3"/>
    <w:rsid w:val="00B862F9"/>
    <w:rsid w:val="00B87A29"/>
    <w:rsid w:val="00B87CD3"/>
    <w:rsid w:val="00B87D05"/>
    <w:rsid w:val="00B87DC5"/>
    <w:rsid w:val="00B9051A"/>
    <w:rsid w:val="00B90C52"/>
    <w:rsid w:val="00B90EE4"/>
    <w:rsid w:val="00B91981"/>
    <w:rsid w:val="00B91ACC"/>
    <w:rsid w:val="00B91C93"/>
    <w:rsid w:val="00B91DB9"/>
    <w:rsid w:val="00B92045"/>
    <w:rsid w:val="00B920B6"/>
    <w:rsid w:val="00B9266B"/>
    <w:rsid w:val="00B92FCF"/>
    <w:rsid w:val="00B9314D"/>
    <w:rsid w:val="00B93AF2"/>
    <w:rsid w:val="00B940D5"/>
    <w:rsid w:val="00B9440E"/>
    <w:rsid w:val="00B945B9"/>
    <w:rsid w:val="00B94B45"/>
    <w:rsid w:val="00B951D5"/>
    <w:rsid w:val="00B957B6"/>
    <w:rsid w:val="00B95AAA"/>
    <w:rsid w:val="00B961E4"/>
    <w:rsid w:val="00B9642E"/>
    <w:rsid w:val="00B96647"/>
    <w:rsid w:val="00B969DB"/>
    <w:rsid w:val="00B96E37"/>
    <w:rsid w:val="00B97D3A"/>
    <w:rsid w:val="00B97DCA"/>
    <w:rsid w:val="00BA012C"/>
    <w:rsid w:val="00BA061D"/>
    <w:rsid w:val="00BA281D"/>
    <w:rsid w:val="00BA425F"/>
    <w:rsid w:val="00BA4346"/>
    <w:rsid w:val="00BA4C6C"/>
    <w:rsid w:val="00BA5086"/>
    <w:rsid w:val="00BA552B"/>
    <w:rsid w:val="00BA5844"/>
    <w:rsid w:val="00BA5922"/>
    <w:rsid w:val="00BA681F"/>
    <w:rsid w:val="00BA78BD"/>
    <w:rsid w:val="00BA7EB7"/>
    <w:rsid w:val="00BB000C"/>
    <w:rsid w:val="00BB011D"/>
    <w:rsid w:val="00BB07FB"/>
    <w:rsid w:val="00BB0F0E"/>
    <w:rsid w:val="00BB11EF"/>
    <w:rsid w:val="00BB12C0"/>
    <w:rsid w:val="00BB23F8"/>
    <w:rsid w:val="00BB2451"/>
    <w:rsid w:val="00BB2F6E"/>
    <w:rsid w:val="00BB37AA"/>
    <w:rsid w:val="00BB3A4F"/>
    <w:rsid w:val="00BB3CD6"/>
    <w:rsid w:val="00BB537D"/>
    <w:rsid w:val="00BB5873"/>
    <w:rsid w:val="00BB5DB4"/>
    <w:rsid w:val="00BB6E71"/>
    <w:rsid w:val="00BB70C9"/>
    <w:rsid w:val="00BB79C3"/>
    <w:rsid w:val="00BB79CC"/>
    <w:rsid w:val="00BB7C3C"/>
    <w:rsid w:val="00BB7D74"/>
    <w:rsid w:val="00BC0259"/>
    <w:rsid w:val="00BC063D"/>
    <w:rsid w:val="00BC0CF5"/>
    <w:rsid w:val="00BC0CFF"/>
    <w:rsid w:val="00BC0F71"/>
    <w:rsid w:val="00BC1888"/>
    <w:rsid w:val="00BC1E6E"/>
    <w:rsid w:val="00BC1FD9"/>
    <w:rsid w:val="00BC3137"/>
    <w:rsid w:val="00BC32B0"/>
    <w:rsid w:val="00BC37F6"/>
    <w:rsid w:val="00BC3DBE"/>
    <w:rsid w:val="00BC442B"/>
    <w:rsid w:val="00BC4FFB"/>
    <w:rsid w:val="00BC5137"/>
    <w:rsid w:val="00BC5242"/>
    <w:rsid w:val="00BC570C"/>
    <w:rsid w:val="00BC5CBF"/>
    <w:rsid w:val="00BC71E7"/>
    <w:rsid w:val="00BC7250"/>
    <w:rsid w:val="00BD086A"/>
    <w:rsid w:val="00BD0B39"/>
    <w:rsid w:val="00BD12DA"/>
    <w:rsid w:val="00BD155F"/>
    <w:rsid w:val="00BD161B"/>
    <w:rsid w:val="00BD1781"/>
    <w:rsid w:val="00BD1CC1"/>
    <w:rsid w:val="00BD2867"/>
    <w:rsid w:val="00BD2F3A"/>
    <w:rsid w:val="00BD32E9"/>
    <w:rsid w:val="00BD3964"/>
    <w:rsid w:val="00BD3C07"/>
    <w:rsid w:val="00BD42DE"/>
    <w:rsid w:val="00BD5781"/>
    <w:rsid w:val="00BD5B83"/>
    <w:rsid w:val="00BD5E1D"/>
    <w:rsid w:val="00BE00E8"/>
    <w:rsid w:val="00BE09CC"/>
    <w:rsid w:val="00BE0C6C"/>
    <w:rsid w:val="00BE0E58"/>
    <w:rsid w:val="00BE0F60"/>
    <w:rsid w:val="00BE1597"/>
    <w:rsid w:val="00BE2191"/>
    <w:rsid w:val="00BE28D0"/>
    <w:rsid w:val="00BE29C6"/>
    <w:rsid w:val="00BE3201"/>
    <w:rsid w:val="00BE37C2"/>
    <w:rsid w:val="00BE3B2A"/>
    <w:rsid w:val="00BE416B"/>
    <w:rsid w:val="00BE4814"/>
    <w:rsid w:val="00BE59E7"/>
    <w:rsid w:val="00BE5D1A"/>
    <w:rsid w:val="00BE7873"/>
    <w:rsid w:val="00BF0082"/>
    <w:rsid w:val="00BF0FA5"/>
    <w:rsid w:val="00BF1076"/>
    <w:rsid w:val="00BF1485"/>
    <w:rsid w:val="00BF2E93"/>
    <w:rsid w:val="00BF35B1"/>
    <w:rsid w:val="00BF3808"/>
    <w:rsid w:val="00BF3A7D"/>
    <w:rsid w:val="00BF3B39"/>
    <w:rsid w:val="00BF421D"/>
    <w:rsid w:val="00BF4234"/>
    <w:rsid w:val="00BF4FFD"/>
    <w:rsid w:val="00BF50D6"/>
    <w:rsid w:val="00BF5B7D"/>
    <w:rsid w:val="00BF658D"/>
    <w:rsid w:val="00BF666B"/>
    <w:rsid w:val="00C009A3"/>
    <w:rsid w:val="00C00BBD"/>
    <w:rsid w:val="00C0115F"/>
    <w:rsid w:val="00C01A07"/>
    <w:rsid w:val="00C01B1D"/>
    <w:rsid w:val="00C02096"/>
    <w:rsid w:val="00C0218D"/>
    <w:rsid w:val="00C028CE"/>
    <w:rsid w:val="00C03469"/>
    <w:rsid w:val="00C0374C"/>
    <w:rsid w:val="00C03A2C"/>
    <w:rsid w:val="00C0454F"/>
    <w:rsid w:val="00C0492D"/>
    <w:rsid w:val="00C04C5A"/>
    <w:rsid w:val="00C06166"/>
    <w:rsid w:val="00C0656F"/>
    <w:rsid w:val="00C066BF"/>
    <w:rsid w:val="00C06B60"/>
    <w:rsid w:val="00C06FE5"/>
    <w:rsid w:val="00C07478"/>
    <w:rsid w:val="00C075F0"/>
    <w:rsid w:val="00C07981"/>
    <w:rsid w:val="00C07E35"/>
    <w:rsid w:val="00C07F95"/>
    <w:rsid w:val="00C100C2"/>
    <w:rsid w:val="00C104BD"/>
    <w:rsid w:val="00C107D8"/>
    <w:rsid w:val="00C1245B"/>
    <w:rsid w:val="00C124C3"/>
    <w:rsid w:val="00C12DC3"/>
    <w:rsid w:val="00C12E47"/>
    <w:rsid w:val="00C13245"/>
    <w:rsid w:val="00C13E8A"/>
    <w:rsid w:val="00C14689"/>
    <w:rsid w:val="00C14AEA"/>
    <w:rsid w:val="00C14B0F"/>
    <w:rsid w:val="00C14E95"/>
    <w:rsid w:val="00C1509F"/>
    <w:rsid w:val="00C16C96"/>
    <w:rsid w:val="00C16E4E"/>
    <w:rsid w:val="00C16F6F"/>
    <w:rsid w:val="00C175AA"/>
    <w:rsid w:val="00C176DB"/>
    <w:rsid w:val="00C179F0"/>
    <w:rsid w:val="00C17BF3"/>
    <w:rsid w:val="00C17C1D"/>
    <w:rsid w:val="00C17E76"/>
    <w:rsid w:val="00C202A8"/>
    <w:rsid w:val="00C207BB"/>
    <w:rsid w:val="00C20AF7"/>
    <w:rsid w:val="00C20F8F"/>
    <w:rsid w:val="00C21924"/>
    <w:rsid w:val="00C219E2"/>
    <w:rsid w:val="00C21FC1"/>
    <w:rsid w:val="00C22225"/>
    <w:rsid w:val="00C227D1"/>
    <w:rsid w:val="00C22B61"/>
    <w:rsid w:val="00C232FF"/>
    <w:rsid w:val="00C23A4E"/>
    <w:rsid w:val="00C23FC2"/>
    <w:rsid w:val="00C23FDE"/>
    <w:rsid w:val="00C2422A"/>
    <w:rsid w:val="00C242FE"/>
    <w:rsid w:val="00C24534"/>
    <w:rsid w:val="00C246DF"/>
    <w:rsid w:val="00C249BE"/>
    <w:rsid w:val="00C25768"/>
    <w:rsid w:val="00C25F1B"/>
    <w:rsid w:val="00C26495"/>
    <w:rsid w:val="00C27037"/>
    <w:rsid w:val="00C3014F"/>
    <w:rsid w:val="00C304BF"/>
    <w:rsid w:val="00C307D5"/>
    <w:rsid w:val="00C30F0C"/>
    <w:rsid w:val="00C31237"/>
    <w:rsid w:val="00C31D06"/>
    <w:rsid w:val="00C321F6"/>
    <w:rsid w:val="00C32B51"/>
    <w:rsid w:val="00C32F60"/>
    <w:rsid w:val="00C33022"/>
    <w:rsid w:val="00C3332E"/>
    <w:rsid w:val="00C33E62"/>
    <w:rsid w:val="00C342B0"/>
    <w:rsid w:val="00C34781"/>
    <w:rsid w:val="00C348A2"/>
    <w:rsid w:val="00C348D1"/>
    <w:rsid w:val="00C349F5"/>
    <w:rsid w:val="00C3511C"/>
    <w:rsid w:val="00C35A69"/>
    <w:rsid w:val="00C3625D"/>
    <w:rsid w:val="00C3654D"/>
    <w:rsid w:val="00C36AB1"/>
    <w:rsid w:val="00C36E6B"/>
    <w:rsid w:val="00C37306"/>
    <w:rsid w:val="00C3742E"/>
    <w:rsid w:val="00C37A3B"/>
    <w:rsid w:val="00C37C93"/>
    <w:rsid w:val="00C37E64"/>
    <w:rsid w:val="00C401C4"/>
    <w:rsid w:val="00C40AC7"/>
    <w:rsid w:val="00C40CE7"/>
    <w:rsid w:val="00C41304"/>
    <w:rsid w:val="00C41888"/>
    <w:rsid w:val="00C42662"/>
    <w:rsid w:val="00C42A5A"/>
    <w:rsid w:val="00C42E4A"/>
    <w:rsid w:val="00C43197"/>
    <w:rsid w:val="00C43628"/>
    <w:rsid w:val="00C437AC"/>
    <w:rsid w:val="00C44076"/>
    <w:rsid w:val="00C44327"/>
    <w:rsid w:val="00C44BE7"/>
    <w:rsid w:val="00C44CE6"/>
    <w:rsid w:val="00C44FD5"/>
    <w:rsid w:val="00C45965"/>
    <w:rsid w:val="00C45A6E"/>
    <w:rsid w:val="00C470A5"/>
    <w:rsid w:val="00C4736E"/>
    <w:rsid w:val="00C47CE1"/>
    <w:rsid w:val="00C50179"/>
    <w:rsid w:val="00C51064"/>
    <w:rsid w:val="00C51340"/>
    <w:rsid w:val="00C5136A"/>
    <w:rsid w:val="00C51895"/>
    <w:rsid w:val="00C5197C"/>
    <w:rsid w:val="00C51DA2"/>
    <w:rsid w:val="00C51E12"/>
    <w:rsid w:val="00C51F8F"/>
    <w:rsid w:val="00C525FF"/>
    <w:rsid w:val="00C52760"/>
    <w:rsid w:val="00C5356A"/>
    <w:rsid w:val="00C53E25"/>
    <w:rsid w:val="00C5577E"/>
    <w:rsid w:val="00C55BD8"/>
    <w:rsid w:val="00C5690C"/>
    <w:rsid w:val="00C57B19"/>
    <w:rsid w:val="00C57D79"/>
    <w:rsid w:val="00C60096"/>
    <w:rsid w:val="00C608A6"/>
    <w:rsid w:val="00C60CB0"/>
    <w:rsid w:val="00C60CBC"/>
    <w:rsid w:val="00C60D23"/>
    <w:rsid w:val="00C60FCE"/>
    <w:rsid w:val="00C6203E"/>
    <w:rsid w:val="00C62E1A"/>
    <w:rsid w:val="00C63224"/>
    <w:rsid w:val="00C63594"/>
    <w:rsid w:val="00C63C2C"/>
    <w:rsid w:val="00C63F3E"/>
    <w:rsid w:val="00C64140"/>
    <w:rsid w:val="00C64701"/>
    <w:rsid w:val="00C649A9"/>
    <w:rsid w:val="00C649B5"/>
    <w:rsid w:val="00C64EF9"/>
    <w:rsid w:val="00C65160"/>
    <w:rsid w:val="00C6564D"/>
    <w:rsid w:val="00C65C90"/>
    <w:rsid w:val="00C65DA6"/>
    <w:rsid w:val="00C668AD"/>
    <w:rsid w:val="00C66FDD"/>
    <w:rsid w:val="00C677CF"/>
    <w:rsid w:val="00C677D5"/>
    <w:rsid w:val="00C67FAD"/>
    <w:rsid w:val="00C70C60"/>
    <w:rsid w:val="00C71184"/>
    <w:rsid w:val="00C71A63"/>
    <w:rsid w:val="00C71E6F"/>
    <w:rsid w:val="00C72041"/>
    <w:rsid w:val="00C726D4"/>
    <w:rsid w:val="00C7272B"/>
    <w:rsid w:val="00C72838"/>
    <w:rsid w:val="00C72C41"/>
    <w:rsid w:val="00C72C8B"/>
    <w:rsid w:val="00C72F32"/>
    <w:rsid w:val="00C73842"/>
    <w:rsid w:val="00C74A33"/>
    <w:rsid w:val="00C768E8"/>
    <w:rsid w:val="00C77DB8"/>
    <w:rsid w:val="00C77F6D"/>
    <w:rsid w:val="00C8000A"/>
    <w:rsid w:val="00C8014D"/>
    <w:rsid w:val="00C80243"/>
    <w:rsid w:val="00C805E2"/>
    <w:rsid w:val="00C81946"/>
    <w:rsid w:val="00C81A7B"/>
    <w:rsid w:val="00C82144"/>
    <w:rsid w:val="00C8301E"/>
    <w:rsid w:val="00C83176"/>
    <w:rsid w:val="00C83652"/>
    <w:rsid w:val="00C846AE"/>
    <w:rsid w:val="00C84A59"/>
    <w:rsid w:val="00C84F74"/>
    <w:rsid w:val="00C85A14"/>
    <w:rsid w:val="00C861F0"/>
    <w:rsid w:val="00C8765B"/>
    <w:rsid w:val="00C87E75"/>
    <w:rsid w:val="00C901B4"/>
    <w:rsid w:val="00C90AC3"/>
    <w:rsid w:val="00C911D9"/>
    <w:rsid w:val="00C91BA5"/>
    <w:rsid w:val="00C91CB3"/>
    <w:rsid w:val="00C933C6"/>
    <w:rsid w:val="00C93686"/>
    <w:rsid w:val="00C9441A"/>
    <w:rsid w:val="00C948AB"/>
    <w:rsid w:val="00C951B2"/>
    <w:rsid w:val="00C951FA"/>
    <w:rsid w:val="00C955F1"/>
    <w:rsid w:val="00C9577E"/>
    <w:rsid w:val="00C95C84"/>
    <w:rsid w:val="00C95DD1"/>
    <w:rsid w:val="00C95FC4"/>
    <w:rsid w:val="00C96543"/>
    <w:rsid w:val="00C96DEB"/>
    <w:rsid w:val="00C97A6E"/>
    <w:rsid w:val="00C97D25"/>
    <w:rsid w:val="00C97E53"/>
    <w:rsid w:val="00CA025B"/>
    <w:rsid w:val="00CA1701"/>
    <w:rsid w:val="00CA2026"/>
    <w:rsid w:val="00CA24C5"/>
    <w:rsid w:val="00CA299C"/>
    <w:rsid w:val="00CA3B97"/>
    <w:rsid w:val="00CA46EC"/>
    <w:rsid w:val="00CA498E"/>
    <w:rsid w:val="00CA4C7F"/>
    <w:rsid w:val="00CA4CCC"/>
    <w:rsid w:val="00CA4FF6"/>
    <w:rsid w:val="00CA5AC2"/>
    <w:rsid w:val="00CA5DC1"/>
    <w:rsid w:val="00CA5E67"/>
    <w:rsid w:val="00CA6468"/>
    <w:rsid w:val="00CA661E"/>
    <w:rsid w:val="00CA7C81"/>
    <w:rsid w:val="00CB0215"/>
    <w:rsid w:val="00CB0932"/>
    <w:rsid w:val="00CB0EE5"/>
    <w:rsid w:val="00CB1051"/>
    <w:rsid w:val="00CB13AC"/>
    <w:rsid w:val="00CB1FEF"/>
    <w:rsid w:val="00CB22E1"/>
    <w:rsid w:val="00CB284D"/>
    <w:rsid w:val="00CB2B94"/>
    <w:rsid w:val="00CB31E4"/>
    <w:rsid w:val="00CB37E8"/>
    <w:rsid w:val="00CB3DD9"/>
    <w:rsid w:val="00CB4243"/>
    <w:rsid w:val="00CB4423"/>
    <w:rsid w:val="00CB4618"/>
    <w:rsid w:val="00CB473E"/>
    <w:rsid w:val="00CB4798"/>
    <w:rsid w:val="00CB4ABD"/>
    <w:rsid w:val="00CB4DA7"/>
    <w:rsid w:val="00CB6162"/>
    <w:rsid w:val="00CB62C0"/>
    <w:rsid w:val="00CB650E"/>
    <w:rsid w:val="00CB6C76"/>
    <w:rsid w:val="00CB7457"/>
    <w:rsid w:val="00CB7D3C"/>
    <w:rsid w:val="00CC0144"/>
    <w:rsid w:val="00CC1078"/>
    <w:rsid w:val="00CC1282"/>
    <w:rsid w:val="00CC15EC"/>
    <w:rsid w:val="00CC18CF"/>
    <w:rsid w:val="00CC2149"/>
    <w:rsid w:val="00CC2796"/>
    <w:rsid w:val="00CC28EF"/>
    <w:rsid w:val="00CC3DBE"/>
    <w:rsid w:val="00CC3F93"/>
    <w:rsid w:val="00CC48D1"/>
    <w:rsid w:val="00CC4CD9"/>
    <w:rsid w:val="00CC4CDB"/>
    <w:rsid w:val="00CC5661"/>
    <w:rsid w:val="00CC5937"/>
    <w:rsid w:val="00CC5C90"/>
    <w:rsid w:val="00CC652F"/>
    <w:rsid w:val="00CC69E9"/>
    <w:rsid w:val="00CC6CB1"/>
    <w:rsid w:val="00CC745E"/>
    <w:rsid w:val="00CC7AFD"/>
    <w:rsid w:val="00CC7C87"/>
    <w:rsid w:val="00CC7D30"/>
    <w:rsid w:val="00CC7E7C"/>
    <w:rsid w:val="00CC7E8C"/>
    <w:rsid w:val="00CD0BAB"/>
    <w:rsid w:val="00CD0E1D"/>
    <w:rsid w:val="00CD0FB2"/>
    <w:rsid w:val="00CD1BB0"/>
    <w:rsid w:val="00CD276A"/>
    <w:rsid w:val="00CD2A85"/>
    <w:rsid w:val="00CD3139"/>
    <w:rsid w:val="00CD34BC"/>
    <w:rsid w:val="00CD3FC7"/>
    <w:rsid w:val="00CD4C7B"/>
    <w:rsid w:val="00CD6062"/>
    <w:rsid w:val="00CD7165"/>
    <w:rsid w:val="00CD74A2"/>
    <w:rsid w:val="00CD79CB"/>
    <w:rsid w:val="00CD7F57"/>
    <w:rsid w:val="00CE0AC0"/>
    <w:rsid w:val="00CE1148"/>
    <w:rsid w:val="00CE16A7"/>
    <w:rsid w:val="00CE2194"/>
    <w:rsid w:val="00CE2562"/>
    <w:rsid w:val="00CE3336"/>
    <w:rsid w:val="00CE3A96"/>
    <w:rsid w:val="00CE3DFE"/>
    <w:rsid w:val="00CE42A5"/>
    <w:rsid w:val="00CE4384"/>
    <w:rsid w:val="00CE47C6"/>
    <w:rsid w:val="00CE49A4"/>
    <w:rsid w:val="00CE4D70"/>
    <w:rsid w:val="00CE51DB"/>
    <w:rsid w:val="00CE5D60"/>
    <w:rsid w:val="00CE5E28"/>
    <w:rsid w:val="00CE6376"/>
    <w:rsid w:val="00CE6C85"/>
    <w:rsid w:val="00CE6EF7"/>
    <w:rsid w:val="00CE75CF"/>
    <w:rsid w:val="00CF0062"/>
    <w:rsid w:val="00CF00B7"/>
    <w:rsid w:val="00CF02F0"/>
    <w:rsid w:val="00CF1944"/>
    <w:rsid w:val="00CF1B01"/>
    <w:rsid w:val="00CF1E40"/>
    <w:rsid w:val="00CF20FD"/>
    <w:rsid w:val="00CF23B6"/>
    <w:rsid w:val="00CF35B5"/>
    <w:rsid w:val="00CF36C2"/>
    <w:rsid w:val="00CF37C9"/>
    <w:rsid w:val="00CF41AD"/>
    <w:rsid w:val="00CF432C"/>
    <w:rsid w:val="00CF4461"/>
    <w:rsid w:val="00CF4AE9"/>
    <w:rsid w:val="00CF5C4C"/>
    <w:rsid w:val="00CF5C53"/>
    <w:rsid w:val="00CF5EA7"/>
    <w:rsid w:val="00CF637C"/>
    <w:rsid w:val="00CF63D0"/>
    <w:rsid w:val="00CF727D"/>
    <w:rsid w:val="00CF7705"/>
    <w:rsid w:val="00CF7A86"/>
    <w:rsid w:val="00CF7F71"/>
    <w:rsid w:val="00D005D8"/>
    <w:rsid w:val="00D00B85"/>
    <w:rsid w:val="00D00C18"/>
    <w:rsid w:val="00D0132C"/>
    <w:rsid w:val="00D01AFF"/>
    <w:rsid w:val="00D01C4C"/>
    <w:rsid w:val="00D022BF"/>
    <w:rsid w:val="00D037C7"/>
    <w:rsid w:val="00D039A3"/>
    <w:rsid w:val="00D0422F"/>
    <w:rsid w:val="00D04A4B"/>
    <w:rsid w:val="00D04ADC"/>
    <w:rsid w:val="00D0566A"/>
    <w:rsid w:val="00D0597C"/>
    <w:rsid w:val="00D05C21"/>
    <w:rsid w:val="00D05C92"/>
    <w:rsid w:val="00D061B7"/>
    <w:rsid w:val="00D06E67"/>
    <w:rsid w:val="00D06ED6"/>
    <w:rsid w:val="00D07391"/>
    <w:rsid w:val="00D0767F"/>
    <w:rsid w:val="00D078DE"/>
    <w:rsid w:val="00D07ABC"/>
    <w:rsid w:val="00D07DCB"/>
    <w:rsid w:val="00D07FB6"/>
    <w:rsid w:val="00D10B4E"/>
    <w:rsid w:val="00D10DF3"/>
    <w:rsid w:val="00D10FB5"/>
    <w:rsid w:val="00D10FE3"/>
    <w:rsid w:val="00D1128D"/>
    <w:rsid w:val="00D112EE"/>
    <w:rsid w:val="00D11AA9"/>
    <w:rsid w:val="00D11B2E"/>
    <w:rsid w:val="00D11D8E"/>
    <w:rsid w:val="00D12F46"/>
    <w:rsid w:val="00D1324D"/>
    <w:rsid w:val="00D136F1"/>
    <w:rsid w:val="00D13902"/>
    <w:rsid w:val="00D14152"/>
    <w:rsid w:val="00D14416"/>
    <w:rsid w:val="00D145C4"/>
    <w:rsid w:val="00D14860"/>
    <w:rsid w:val="00D14D5D"/>
    <w:rsid w:val="00D15112"/>
    <w:rsid w:val="00D153AB"/>
    <w:rsid w:val="00D174A2"/>
    <w:rsid w:val="00D17DDC"/>
    <w:rsid w:val="00D20F2A"/>
    <w:rsid w:val="00D21105"/>
    <w:rsid w:val="00D211B6"/>
    <w:rsid w:val="00D21263"/>
    <w:rsid w:val="00D21F47"/>
    <w:rsid w:val="00D22348"/>
    <w:rsid w:val="00D227D2"/>
    <w:rsid w:val="00D231B6"/>
    <w:rsid w:val="00D23374"/>
    <w:rsid w:val="00D23D46"/>
    <w:rsid w:val="00D23DCD"/>
    <w:rsid w:val="00D23E53"/>
    <w:rsid w:val="00D24A73"/>
    <w:rsid w:val="00D2532E"/>
    <w:rsid w:val="00D255AF"/>
    <w:rsid w:val="00D25C49"/>
    <w:rsid w:val="00D26E42"/>
    <w:rsid w:val="00D27053"/>
    <w:rsid w:val="00D273CD"/>
    <w:rsid w:val="00D27DDD"/>
    <w:rsid w:val="00D3023C"/>
    <w:rsid w:val="00D31A21"/>
    <w:rsid w:val="00D31DE5"/>
    <w:rsid w:val="00D32134"/>
    <w:rsid w:val="00D321FF"/>
    <w:rsid w:val="00D32208"/>
    <w:rsid w:val="00D32C68"/>
    <w:rsid w:val="00D3328B"/>
    <w:rsid w:val="00D34307"/>
    <w:rsid w:val="00D3452D"/>
    <w:rsid w:val="00D34932"/>
    <w:rsid w:val="00D34CC1"/>
    <w:rsid w:val="00D34EB3"/>
    <w:rsid w:val="00D35A8D"/>
    <w:rsid w:val="00D366C5"/>
    <w:rsid w:val="00D366FC"/>
    <w:rsid w:val="00D3683A"/>
    <w:rsid w:val="00D36F3F"/>
    <w:rsid w:val="00D37C8C"/>
    <w:rsid w:val="00D40E0E"/>
    <w:rsid w:val="00D41A74"/>
    <w:rsid w:val="00D42011"/>
    <w:rsid w:val="00D420AC"/>
    <w:rsid w:val="00D4233C"/>
    <w:rsid w:val="00D42C88"/>
    <w:rsid w:val="00D42F2F"/>
    <w:rsid w:val="00D4323C"/>
    <w:rsid w:val="00D43324"/>
    <w:rsid w:val="00D43332"/>
    <w:rsid w:val="00D43390"/>
    <w:rsid w:val="00D4391A"/>
    <w:rsid w:val="00D43C67"/>
    <w:rsid w:val="00D43E27"/>
    <w:rsid w:val="00D43E2C"/>
    <w:rsid w:val="00D44244"/>
    <w:rsid w:val="00D45B04"/>
    <w:rsid w:val="00D45BC4"/>
    <w:rsid w:val="00D45CD2"/>
    <w:rsid w:val="00D45D96"/>
    <w:rsid w:val="00D4669F"/>
    <w:rsid w:val="00D473EA"/>
    <w:rsid w:val="00D4784A"/>
    <w:rsid w:val="00D50468"/>
    <w:rsid w:val="00D5137A"/>
    <w:rsid w:val="00D516C1"/>
    <w:rsid w:val="00D51C90"/>
    <w:rsid w:val="00D53184"/>
    <w:rsid w:val="00D53288"/>
    <w:rsid w:val="00D536B3"/>
    <w:rsid w:val="00D537DA"/>
    <w:rsid w:val="00D53CE5"/>
    <w:rsid w:val="00D545B7"/>
    <w:rsid w:val="00D54779"/>
    <w:rsid w:val="00D54F3D"/>
    <w:rsid w:val="00D562C4"/>
    <w:rsid w:val="00D567C4"/>
    <w:rsid w:val="00D56C85"/>
    <w:rsid w:val="00D56D48"/>
    <w:rsid w:val="00D5709A"/>
    <w:rsid w:val="00D577CC"/>
    <w:rsid w:val="00D60DB4"/>
    <w:rsid w:val="00D60DD3"/>
    <w:rsid w:val="00D619DC"/>
    <w:rsid w:val="00D62235"/>
    <w:rsid w:val="00D6229E"/>
    <w:rsid w:val="00D6240B"/>
    <w:rsid w:val="00D632B9"/>
    <w:rsid w:val="00D637FC"/>
    <w:rsid w:val="00D63999"/>
    <w:rsid w:val="00D6447D"/>
    <w:rsid w:val="00D650C7"/>
    <w:rsid w:val="00D65CC0"/>
    <w:rsid w:val="00D660B3"/>
    <w:rsid w:val="00D661D6"/>
    <w:rsid w:val="00D665C1"/>
    <w:rsid w:val="00D702F3"/>
    <w:rsid w:val="00D70E6C"/>
    <w:rsid w:val="00D71566"/>
    <w:rsid w:val="00D728A5"/>
    <w:rsid w:val="00D733F7"/>
    <w:rsid w:val="00D735D2"/>
    <w:rsid w:val="00D73BBD"/>
    <w:rsid w:val="00D73E5F"/>
    <w:rsid w:val="00D73F6F"/>
    <w:rsid w:val="00D74690"/>
    <w:rsid w:val="00D746F8"/>
    <w:rsid w:val="00D74DFA"/>
    <w:rsid w:val="00D7512D"/>
    <w:rsid w:val="00D752A2"/>
    <w:rsid w:val="00D779EA"/>
    <w:rsid w:val="00D80151"/>
    <w:rsid w:val="00D8037B"/>
    <w:rsid w:val="00D80438"/>
    <w:rsid w:val="00D81523"/>
    <w:rsid w:val="00D81EE2"/>
    <w:rsid w:val="00D82054"/>
    <w:rsid w:val="00D83A25"/>
    <w:rsid w:val="00D8422A"/>
    <w:rsid w:val="00D849B7"/>
    <w:rsid w:val="00D8555E"/>
    <w:rsid w:val="00D85C42"/>
    <w:rsid w:val="00D86225"/>
    <w:rsid w:val="00D86A17"/>
    <w:rsid w:val="00D86E2F"/>
    <w:rsid w:val="00D914A6"/>
    <w:rsid w:val="00D91A56"/>
    <w:rsid w:val="00D91F3E"/>
    <w:rsid w:val="00D92299"/>
    <w:rsid w:val="00D9273A"/>
    <w:rsid w:val="00D9358F"/>
    <w:rsid w:val="00D93EB2"/>
    <w:rsid w:val="00D93F99"/>
    <w:rsid w:val="00D94378"/>
    <w:rsid w:val="00D947DA"/>
    <w:rsid w:val="00D94ACF"/>
    <w:rsid w:val="00D953BA"/>
    <w:rsid w:val="00D95E2D"/>
    <w:rsid w:val="00D96800"/>
    <w:rsid w:val="00D96C60"/>
    <w:rsid w:val="00D96DBC"/>
    <w:rsid w:val="00D96F9E"/>
    <w:rsid w:val="00D970E8"/>
    <w:rsid w:val="00DA04F8"/>
    <w:rsid w:val="00DA1043"/>
    <w:rsid w:val="00DA1418"/>
    <w:rsid w:val="00DA2538"/>
    <w:rsid w:val="00DA2566"/>
    <w:rsid w:val="00DA305B"/>
    <w:rsid w:val="00DA37E5"/>
    <w:rsid w:val="00DA3BC7"/>
    <w:rsid w:val="00DA3ED4"/>
    <w:rsid w:val="00DA4343"/>
    <w:rsid w:val="00DA47BD"/>
    <w:rsid w:val="00DA4A86"/>
    <w:rsid w:val="00DA4DB8"/>
    <w:rsid w:val="00DA52B5"/>
    <w:rsid w:val="00DA5845"/>
    <w:rsid w:val="00DA5AEA"/>
    <w:rsid w:val="00DA6058"/>
    <w:rsid w:val="00DA60AD"/>
    <w:rsid w:val="00DA615C"/>
    <w:rsid w:val="00DA647C"/>
    <w:rsid w:val="00DA6E75"/>
    <w:rsid w:val="00DA742D"/>
    <w:rsid w:val="00DB0A58"/>
    <w:rsid w:val="00DB0B15"/>
    <w:rsid w:val="00DB167B"/>
    <w:rsid w:val="00DB2B64"/>
    <w:rsid w:val="00DB37AD"/>
    <w:rsid w:val="00DB3889"/>
    <w:rsid w:val="00DB398F"/>
    <w:rsid w:val="00DB3E85"/>
    <w:rsid w:val="00DB406B"/>
    <w:rsid w:val="00DB40DF"/>
    <w:rsid w:val="00DB4114"/>
    <w:rsid w:val="00DB44C4"/>
    <w:rsid w:val="00DB459D"/>
    <w:rsid w:val="00DB472C"/>
    <w:rsid w:val="00DB4A2E"/>
    <w:rsid w:val="00DB4B85"/>
    <w:rsid w:val="00DB5CFD"/>
    <w:rsid w:val="00DB66B3"/>
    <w:rsid w:val="00DB6733"/>
    <w:rsid w:val="00DB750D"/>
    <w:rsid w:val="00DB76B4"/>
    <w:rsid w:val="00DB7F62"/>
    <w:rsid w:val="00DC1311"/>
    <w:rsid w:val="00DC15F2"/>
    <w:rsid w:val="00DC1611"/>
    <w:rsid w:val="00DC1804"/>
    <w:rsid w:val="00DC1A11"/>
    <w:rsid w:val="00DC1BA9"/>
    <w:rsid w:val="00DC2CED"/>
    <w:rsid w:val="00DC2E1C"/>
    <w:rsid w:val="00DC2E94"/>
    <w:rsid w:val="00DC2EC9"/>
    <w:rsid w:val="00DC3C64"/>
    <w:rsid w:val="00DC3D5D"/>
    <w:rsid w:val="00DC44CA"/>
    <w:rsid w:val="00DC46F4"/>
    <w:rsid w:val="00DC4765"/>
    <w:rsid w:val="00DC4D0C"/>
    <w:rsid w:val="00DC5257"/>
    <w:rsid w:val="00DC634F"/>
    <w:rsid w:val="00DC7484"/>
    <w:rsid w:val="00DC7716"/>
    <w:rsid w:val="00DC77EC"/>
    <w:rsid w:val="00DC794F"/>
    <w:rsid w:val="00DC7C72"/>
    <w:rsid w:val="00DD03F4"/>
    <w:rsid w:val="00DD0798"/>
    <w:rsid w:val="00DD0829"/>
    <w:rsid w:val="00DD37AB"/>
    <w:rsid w:val="00DD3E59"/>
    <w:rsid w:val="00DD4150"/>
    <w:rsid w:val="00DD415C"/>
    <w:rsid w:val="00DD43A6"/>
    <w:rsid w:val="00DD463E"/>
    <w:rsid w:val="00DD469A"/>
    <w:rsid w:val="00DD5724"/>
    <w:rsid w:val="00DD70FF"/>
    <w:rsid w:val="00DD72E1"/>
    <w:rsid w:val="00DD73EC"/>
    <w:rsid w:val="00DD7B49"/>
    <w:rsid w:val="00DD7DD4"/>
    <w:rsid w:val="00DD7ED5"/>
    <w:rsid w:val="00DE01DB"/>
    <w:rsid w:val="00DE0A87"/>
    <w:rsid w:val="00DE1550"/>
    <w:rsid w:val="00DE193B"/>
    <w:rsid w:val="00DE2136"/>
    <w:rsid w:val="00DE217A"/>
    <w:rsid w:val="00DE224F"/>
    <w:rsid w:val="00DE2291"/>
    <w:rsid w:val="00DE26EC"/>
    <w:rsid w:val="00DE27D0"/>
    <w:rsid w:val="00DE2E23"/>
    <w:rsid w:val="00DE3A76"/>
    <w:rsid w:val="00DE3DD4"/>
    <w:rsid w:val="00DE3EA7"/>
    <w:rsid w:val="00DE4337"/>
    <w:rsid w:val="00DE4559"/>
    <w:rsid w:val="00DE4D5C"/>
    <w:rsid w:val="00DE5118"/>
    <w:rsid w:val="00DE5388"/>
    <w:rsid w:val="00DE5679"/>
    <w:rsid w:val="00DE5E72"/>
    <w:rsid w:val="00DE5F31"/>
    <w:rsid w:val="00DE623A"/>
    <w:rsid w:val="00DE6396"/>
    <w:rsid w:val="00DE67BB"/>
    <w:rsid w:val="00DE6B24"/>
    <w:rsid w:val="00DE6F96"/>
    <w:rsid w:val="00DE755D"/>
    <w:rsid w:val="00DE76BA"/>
    <w:rsid w:val="00DE78C0"/>
    <w:rsid w:val="00DE7930"/>
    <w:rsid w:val="00DE7DF1"/>
    <w:rsid w:val="00DF03B2"/>
    <w:rsid w:val="00DF0D0D"/>
    <w:rsid w:val="00DF1A49"/>
    <w:rsid w:val="00DF215D"/>
    <w:rsid w:val="00DF2837"/>
    <w:rsid w:val="00DF2A0E"/>
    <w:rsid w:val="00DF2EA4"/>
    <w:rsid w:val="00DF2EA7"/>
    <w:rsid w:val="00DF323A"/>
    <w:rsid w:val="00DF41FB"/>
    <w:rsid w:val="00DF4900"/>
    <w:rsid w:val="00DF4FB0"/>
    <w:rsid w:val="00DF643A"/>
    <w:rsid w:val="00DF65D4"/>
    <w:rsid w:val="00DF6BA9"/>
    <w:rsid w:val="00DF6E74"/>
    <w:rsid w:val="00DF72AA"/>
    <w:rsid w:val="00DF72DA"/>
    <w:rsid w:val="00DF7456"/>
    <w:rsid w:val="00DF7933"/>
    <w:rsid w:val="00E00489"/>
    <w:rsid w:val="00E005D5"/>
    <w:rsid w:val="00E01191"/>
    <w:rsid w:val="00E011C8"/>
    <w:rsid w:val="00E01641"/>
    <w:rsid w:val="00E01ADF"/>
    <w:rsid w:val="00E02137"/>
    <w:rsid w:val="00E0254F"/>
    <w:rsid w:val="00E02618"/>
    <w:rsid w:val="00E0291F"/>
    <w:rsid w:val="00E02D15"/>
    <w:rsid w:val="00E0370B"/>
    <w:rsid w:val="00E03AAF"/>
    <w:rsid w:val="00E04AC6"/>
    <w:rsid w:val="00E04BDD"/>
    <w:rsid w:val="00E04F62"/>
    <w:rsid w:val="00E0599A"/>
    <w:rsid w:val="00E05BED"/>
    <w:rsid w:val="00E0640F"/>
    <w:rsid w:val="00E07502"/>
    <w:rsid w:val="00E07C93"/>
    <w:rsid w:val="00E07E60"/>
    <w:rsid w:val="00E07EBC"/>
    <w:rsid w:val="00E10AB1"/>
    <w:rsid w:val="00E10D08"/>
    <w:rsid w:val="00E115A0"/>
    <w:rsid w:val="00E116A0"/>
    <w:rsid w:val="00E11959"/>
    <w:rsid w:val="00E12EA8"/>
    <w:rsid w:val="00E13139"/>
    <w:rsid w:val="00E134D7"/>
    <w:rsid w:val="00E13528"/>
    <w:rsid w:val="00E135B0"/>
    <w:rsid w:val="00E1374B"/>
    <w:rsid w:val="00E141A7"/>
    <w:rsid w:val="00E14B17"/>
    <w:rsid w:val="00E1527A"/>
    <w:rsid w:val="00E15F52"/>
    <w:rsid w:val="00E164B5"/>
    <w:rsid w:val="00E1687D"/>
    <w:rsid w:val="00E16946"/>
    <w:rsid w:val="00E17D14"/>
    <w:rsid w:val="00E17EAC"/>
    <w:rsid w:val="00E20690"/>
    <w:rsid w:val="00E2075F"/>
    <w:rsid w:val="00E20BD4"/>
    <w:rsid w:val="00E20C05"/>
    <w:rsid w:val="00E213AB"/>
    <w:rsid w:val="00E21423"/>
    <w:rsid w:val="00E21E10"/>
    <w:rsid w:val="00E22820"/>
    <w:rsid w:val="00E22BE2"/>
    <w:rsid w:val="00E22F55"/>
    <w:rsid w:val="00E23342"/>
    <w:rsid w:val="00E238FF"/>
    <w:rsid w:val="00E23B9E"/>
    <w:rsid w:val="00E23BE9"/>
    <w:rsid w:val="00E240E0"/>
    <w:rsid w:val="00E242FF"/>
    <w:rsid w:val="00E243E3"/>
    <w:rsid w:val="00E2499E"/>
    <w:rsid w:val="00E24D61"/>
    <w:rsid w:val="00E253CA"/>
    <w:rsid w:val="00E2547C"/>
    <w:rsid w:val="00E26158"/>
    <w:rsid w:val="00E26280"/>
    <w:rsid w:val="00E2647F"/>
    <w:rsid w:val="00E26654"/>
    <w:rsid w:val="00E26C81"/>
    <w:rsid w:val="00E26D29"/>
    <w:rsid w:val="00E26FCB"/>
    <w:rsid w:val="00E279F6"/>
    <w:rsid w:val="00E27A0F"/>
    <w:rsid w:val="00E27CCF"/>
    <w:rsid w:val="00E27ECE"/>
    <w:rsid w:val="00E300AE"/>
    <w:rsid w:val="00E30C01"/>
    <w:rsid w:val="00E30D24"/>
    <w:rsid w:val="00E31526"/>
    <w:rsid w:val="00E315FD"/>
    <w:rsid w:val="00E326E1"/>
    <w:rsid w:val="00E32A19"/>
    <w:rsid w:val="00E331A0"/>
    <w:rsid w:val="00E338DB"/>
    <w:rsid w:val="00E33A73"/>
    <w:rsid w:val="00E35035"/>
    <w:rsid w:val="00E350D6"/>
    <w:rsid w:val="00E35751"/>
    <w:rsid w:val="00E359B2"/>
    <w:rsid w:val="00E359EB"/>
    <w:rsid w:val="00E35B43"/>
    <w:rsid w:val="00E35E08"/>
    <w:rsid w:val="00E36108"/>
    <w:rsid w:val="00E3623D"/>
    <w:rsid w:val="00E36954"/>
    <w:rsid w:val="00E36BBB"/>
    <w:rsid w:val="00E36FF2"/>
    <w:rsid w:val="00E3714B"/>
    <w:rsid w:val="00E375E1"/>
    <w:rsid w:val="00E37723"/>
    <w:rsid w:val="00E3790E"/>
    <w:rsid w:val="00E404B4"/>
    <w:rsid w:val="00E40B05"/>
    <w:rsid w:val="00E40F7B"/>
    <w:rsid w:val="00E42472"/>
    <w:rsid w:val="00E427C1"/>
    <w:rsid w:val="00E429EE"/>
    <w:rsid w:val="00E42DAF"/>
    <w:rsid w:val="00E43876"/>
    <w:rsid w:val="00E43C25"/>
    <w:rsid w:val="00E4474E"/>
    <w:rsid w:val="00E4498B"/>
    <w:rsid w:val="00E44A91"/>
    <w:rsid w:val="00E45E80"/>
    <w:rsid w:val="00E476F3"/>
    <w:rsid w:val="00E47DC3"/>
    <w:rsid w:val="00E47E29"/>
    <w:rsid w:val="00E50783"/>
    <w:rsid w:val="00E51403"/>
    <w:rsid w:val="00E51D39"/>
    <w:rsid w:val="00E51D66"/>
    <w:rsid w:val="00E522C9"/>
    <w:rsid w:val="00E52D76"/>
    <w:rsid w:val="00E53C99"/>
    <w:rsid w:val="00E55D07"/>
    <w:rsid w:val="00E56281"/>
    <w:rsid w:val="00E56434"/>
    <w:rsid w:val="00E57003"/>
    <w:rsid w:val="00E57461"/>
    <w:rsid w:val="00E57A78"/>
    <w:rsid w:val="00E57D31"/>
    <w:rsid w:val="00E602FC"/>
    <w:rsid w:val="00E6052C"/>
    <w:rsid w:val="00E610B6"/>
    <w:rsid w:val="00E617D7"/>
    <w:rsid w:val="00E6227C"/>
    <w:rsid w:val="00E622D8"/>
    <w:rsid w:val="00E622E5"/>
    <w:rsid w:val="00E62D42"/>
    <w:rsid w:val="00E62EBD"/>
    <w:rsid w:val="00E63511"/>
    <w:rsid w:val="00E63D4D"/>
    <w:rsid w:val="00E64995"/>
    <w:rsid w:val="00E64FEA"/>
    <w:rsid w:val="00E65B3B"/>
    <w:rsid w:val="00E66275"/>
    <w:rsid w:val="00E6655B"/>
    <w:rsid w:val="00E66934"/>
    <w:rsid w:val="00E66BF2"/>
    <w:rsid w:val="00E6728F"/>
    <w:rsid w:val="00E70436"/>
    <w:rsid w:val="00E70A32"/>
    <w:rsid w:val="00E718C3"/>
    <w:rsid w:val="00E71A33"/>
    <w:rsid w:val="00E71CA3"/>
    <w:rsid w:val="00E71DAB"/>
    <w:rsid w:val="00E71E6F"/>
    <w:rsid w:val="00E72F89"/>
    <w:rsid w:val="00E7302D"/>
    <w:rsid w:val="00E7395F"/>
    <w:rsid w:val="00E7466C"/>
    <w:rsid w:val="00E75BBB"/>
    <w:rsid w:val="00E764A7"/>
    <w:rsid w:val="00E76778"/>
    <w:rsid w:val="00E7690A"/>
    <w:rsid w:val="00E76D5E"/>
    <w:rsid w:val="00E76F16"/>
    <w:rsid w:val="00E77401"/>
    <w:rsid w:val="00E77F01"/>
    <w:rsid w:val="00E80538"/>
    <w:rsid w:val="00E80B79"/>
    <w:rsid w:val="00E820AD"/>
    <w:rsid w:val="00E8225E"/>
    <w:rsid w:val="00E826B4"/>
    <w:rsid w:val="00E82EBF"/>
    <w:rsid w:val="00E82FE6"/>
    <w:rsid w:val="00E8316E"/>
    <w:rsid w:val="00E83A41"/>
    <w:rsid w:val="00E83AB8"/>
    <w:rsid w:val="00E83F22"/>
    <w:rsid w:val="00E83FA0"/>
    <w:rsid w:val="00E83FAB"/>
    <w:rsid w:val="00E8454D"/>
    <w:rsid w:val="00E846EC"/>
    <w:rsid w:val="00E84CC9"/>
    <w:rsid w:val="00E85EB0"/>
    <w:rsid w:val="00E86193"/>
    <w:rsid w:val="00E86ABF"/>
    <w:rsid w:val="00E86C48"/>
    <w:rsid w:val="00E87014"/>
    <w:rsid w:val="00E87030"/>
    <w:rsid w:val="00E871E9"/>
    <w:rsid w:val="00E873CC"/>
    <w:rsid w:val="00E87C2C"/>
    <w:rsid w:val="00E87C85"/>
    <w:rsid w:val="00E900A4"/>
    <w:rsid w:val="00E9085D"/>
    <w:rsid w:val="00E91C89"/>
    <w:rsid w:val="00E92C93"/>
    <w:rsid w:val="00E92DDD"/>
    <w:rsid w:val="00E93A51"/>
    <w:rsid w:val="00E93D9A"/>
    <w:rsid w:val="00E94A9B"/>
    <w:rsid w:val="00E94E92"/>
    <w:rsid w:val="00E95F8D"/>
    <w:rsid w:val="00E9655C"/>
    <w:rsid w:val="00E965C9"/>
    <w:rsid w:val="00E9697C"/>
    <w:rsid w:val="00E96B63"/>
    <w:rsid w:val="00E96F14"/>
    <w:rsid w:val="00E97BFC"/>
    <w:rsid w:val="00EA07CC"/>
    <w:rsid w:val="00EA082C"/>
    <w:rsid w:val="00EA0835"/>
    <w:rsid w:val="00EA15C8"/>
    <w:rsid w:val="00EA19C1"/>
    <w:rsid w:val="00EA1D2C"/>
    <w:rsid w:val="00EA1DFE"/>
    <w:rsid w:val="00EA1F47"/>
    <w:rsid w:val="00EA222F"/>
    <w:rsid w:val="00EA258C"/>
    <w:rsid w:val="00EA27AF"/>
    <w:rsid w:val="00EA2E10"/>
    <w:rsid w:val="00EA3152"/>
    <w:rsid w:val="00EA365F"/>
    <w:rsid w:val="00EA38A0"/>
    <w:rsid w:val="00EA3DAB"/>
    <w:rsid w:val="00EA4945"/>
    <w:rsid w:val="00EA4B0E"/>
    <w:rsid w:val="00EA4DF6"/>
    <w:rsid w:val="00EA527A"/>
    <w:rsid w:val="00EA5485"/>
    <w:rsid w:val="00EA6FA6"/>
    <w:rsid w:val="00EA7AD9"/>
    <w:rsid w:val="00EB1905"/>
    <w:rsid w:val="00EB1918"/>
    <w:rsid w:val="00EB1A84"/>
    <w:rsid w:val="00EB239D"/>
    <w:rsid w:val="00EB255A"/>
    <w:rsid w:val="00EB3174"/>
    <w:rsid w:val="00EB38B2"/>
    <w:rsid w:val="00EB396A"/>
    <w:rsid w:val="00EB3C03"/>
    <w:rsid w:val="00EB439E"/>
    <w:rsid w:val="00EB4501"/>
    <w:rsid w:val="00EB45B0"/>
    <w:rsid w:val="00EB5318"/>
    <w:rsid w:val="00EB5364"/>
    <w:rsid w:val="00EB5DDD"/>
    <w:rsid w:val="00EB6984"/>
    <w:rsid w:val="00EB6CF6"/>
    <w:rsid w:val="00EB6DDC"/>
    <w:rsid w:val="00EB7215"/>
    <w:rsid w:val="00EB78B8"/>
    <w:rsid w:val="00EB78EE"/>
    <w:rsid w:val="00EB7BE8"/>
    <w:rsid w:val="00EB7C15"/>
    <w:rsid w:val="00EC089E"/>
    <w:rsid w:val="00EC0A40"/>
    <w:rsid w:val="00EC11AB"/>
    <w:rsid w:val="00EC1899"/>
    <w:rsid w:val="00EC19E5"/>
    <w:rsid w:val="00EC1E42"/>
    <w:rsid w:val="00EC1E6B"/>
    <w:rsid w:val="00EC1FA7"/>
    <w:rsid w:val="00EC2582"/>
    <w:rsid w:val="00EC31C1"/>
    <w:rsid w:val="00EC3BC1"/>
    <w:rsid w:val="00EC3F2F"/>
    <w:rsid w:val="00EC4A58"/>
    <w:rsid w:val="00EC52A9"/>
    <w:rsid w:val="00EC55EA"/>
    <w:rsid w:val="00EC5764"/>
    <w:rsid w:val="00EC5941"/>
    <w:rsid w:val="00EC5DB9"/>
    <w:rsid w:val="00EC5E0F"/>
    <w:rsid w:val="00EC6389"/>
    <w:rsid w:val="00EC6D6F"/>
    <w:rsid w:val="00EC6ED9"/>
    <w:rsid w:val="00ED0127"/>
    <w:rsid w:val="00ED0824"/>
    <w:rsid w:val="00ED0C06"/>
    <w:rsid w:val="00ED0EEE"/>
    <w:rsid w:val="00ED18C7"/>
    <w:rsid w:val="00ED1F1E"/>
    <w:rsid w:val="00ED208B"/>
    <w:rsid w:val="00ED2DCF"/>
    <w:rsid w:val="00ED3012"/>
    <w:rsid w:val="00ED40CE"/>
    <w:rsid w:val="00ED441B"/>
    <w:rsid w:val="00ED482D"/>
    <w:rsid w:val="00ED4C99"/>
    <w:rsid w:val="00ED5382"/>
    <w:rsid w:val="00ED575C"/>
    <w:rsid w:val="00ED5C9F"/>
    <w:rsid w:val="00ED673B"/>
    <w:rsid w:val="00ED6F31"/>
    <w:rsid w:val="00ED74C1"/>
    <w:rsid w:val="00EE0C48"/>
    <w:rsid w:val="00EE1EDE"/>
    <w:rsid w:val="00EE28FD"/>
    <w:rsid w:val="00EE2DBA"/>
    <w:rsid w:val="00EE381B"/>
    <w:rsid w:val="00EE4273"/>
    <w:rsid w:val="00EE4933"/>
    <w:rsid w:val="00EE4962"/>
    <w:rsid w:val="00EE603F"/>
    <w:rsid w:val="00EE6C2F"/>
    <w:rsid w:val="00EE6F53"/>
    <w:rsid w:val="00EE709F"/>
    <w:rsid w:val="00EF0266"/>
    <w:rsid w:val="00EF29CA"/>
    <w:rsid w:val="00EF3918"/>
    <w:rsid w:val="00EF3B8F"/>
    <w:rsid w:val="00EF4FDF"/>
    <w:rsid w:val="00EF5991"/>
    <w:rsid w:val="00EF602E"/>
    <w:rsid w:val="00EF6496"/>
    <w:rsid w:val="00EF6CCA"/>
    <w:rsid w:val="00EF7107"/>
    <w:rsid w:val="00EF74BD"/>
    <w:rsid w:val="00EF7F7A"/>
    <w:rsid w:val="00F000C9"/>
    <w:rsid w:val="00F00503"/>
    <w:rsid w:val="00F006A6"/>
    <w:rsid w:val="00F009FF"/>
    <w:rsid w:val="00F01529"/>
    <w:rsid w:val="00F01C77"/>
    <w:rsid w:val="00F02024"/>
    <w:rsid w:val="00F02DA3"/>
    <w:rsid w:val="00F03307"/>
    <w:rsid w:val="00F03A18"/>
    <w:rsid w:val="00F03E81"/>
    <w:rsid w:val="00F0464A"/>
    <w:rsid w:val="00F06830"/>
    <w:rsid w:val="00F06F85"/>
    <w:rsid w:val="00F06F9D"/>
    <w:rsid w:val="00F1220B"/>
    <w:rsid w:val="00F1227B"/>
    <w:rsid w:val="00F12670"/>
    <w:rsid w:val="00F13A3A"/>
    <w:rsid w:val="00F13D6D"/>
    <w:rsid w:val="00F13E06"/>
    <w:rsid w:val="00F14479"/>
    <w:rsid w:val="00F14B7E"/>
    <w:rsid w:val="00F14D00"/>
    <w:rsid w:val="00F15196"/>
    <w:rsid w:val="00F155A1"/>
    <w:rsid w:val="00F15BFF"/>
    <w:rsid w:val="00F16D7D"/>
    <w:rsid w:val="00F16F2D"/>
    <w:rsid w:val="00F1766B"/>
    <w:rsid w:val="00F17A03"/>
    <w:rsid w:val="00F17EB7"/>
    <w:rsid w:val="00F17F97"/>
    <w:rsid w:val="00F2001F"/>
    <w:rsid w:val="00F20198"/>
    <w:rsid w:val="00F2135A"/>
    <w:rsid w:val="00F21744"/>
    <w:rsid w:val="00F21890"/>
    <w:rsid w:val="00F21B36"/>
    <w:rsid w:val="00F22535"/>
    <w:rsid w:val="00F22F3A"/>
    <w:rsid w:val="00F22FE5"/>
    <w:rsid w:val="00F24662"/>
    <w:rsid w:val="00F24698"/>
    <w:rsid w:val="00F24C1D"/>
    <w:rsid w:val="00F255BE"/>
    <w:rsid w:val="00F25BAE"/>
    <w:rsid w:val="00F26672"/>
    <w:rsid w:val="00F26883"/>
    <w:rsid w:val="00F26DF2"/>
    <w:rsid w:val="00F26E32"/>
    <w:rsid w:val="00F271FC"/>
    <w:rsid w:val="00F2797D"/>
    <w:rsid w:val="00F279CF"/>
    <w:rsid w:val="00F3068D"/>
    <w:rsid w:val="00F306F5"/>
    <w:rsid w:val="00F31684"/>
    <w:rsid w:val="00F317ED"/>
    <w:rsid w:val="00F3190A"/>
    <w:rsid w:val="00F31D25"/>
    <w:rsid w:val="00F32278"/>
    <w:rsid w:val="00F3228F"/>
    <w:rsid w:val="00F3249B"/>
    <w:rsid w:val="00F32839"/>
    <w:rsid w:val="00F32D0F"/>
    <w:rsid w:val="00F32FD0"/>
    <w:rsid w:val="00F33D1C"/>
    <w:rsid w:val="00F33DAF"/>
    <w:rsid w:val="00F3450B"/>
    <w:rsid w:val="00F3554B"/>
    <w:rsid w:val="00F3559E"/>
    <w:rsid w:val="00F35A07"/>
    <w:rsid w:val="00F3625D"/>
    <w:rsid w:val="00F366D2"/>
    <w:rsid w:val="00F36950"/>
    <w:rsid w:val="00F3791D"/>
    <w:rsid w:val="00F37FE5"/>
    <w:rsid w:val="00F40D59"/>
    <w:rsid w:val="00F40E91"/>
    <w:rsid w:val="00F413A0"/>
    <w:rsid w:val="00F41D09"/>
    <w:rsid w:val="00F428C5"/>
    <w:rsid w:val="00F42C29"/>
    <w:rsid w:val="00F42DD0"/>
    <w:rsid w:val="00F43155"/>
    <w:rsid w:val="00F433F3"/>
    <w:rsid w:val="00F43AA8"/>
    <w:rsid w:val="00F43BF0"/>
    <w:rsid w:val="00F4419C"/>
    <w:rsid w:val="00F44875"/>
    <w:rsid w:val="00F44AAA"/>
    <w:rsid w:val="00F457EB"/>
    <w:rsid w:val="00F45D69"/>
    <w:rsid w:val="00F468F1"/>
    <w:rsid w:val="00F46F5C"/>
    <w:rsid w:val="00F4715F"/>
    <w:rsid w:val="00F50443"/>
    <w:rsid w:val="00F50D20"/>
    <w:rsid w:val="00F51757"/>
    <w:rsid w:val="00F519DD"/>
    <w:rsid w:val="00F529C5"/>
    <w:rsid w:val="00F52B23"/>
    <w:rsid w:val="00F52F7C"/>
    <w:rsid w:val="00F52FDC"/>
    <w:rsid w:val="00F53546"/>
    <w:rsid w:val="00F53AB8"/>
    <w:rsid w:val="00F547B4"/>
    <w:rsid w:val="00F547C5"/>
    <w:rsid w:val="00F54B45"/>
    <w:rsid w:val="00F54EA8"/>
    <w:rsid w:val="00F55016"/>
    <w:rsid w:val="00F55458"/>
    <w:rsid w:val="00F55CEE"/>
    <w:rsid w:val="00F56AC0"/>
    <w:rsid w:val="00F5703E"/>
    <w:rsid w:val="00F57D6E"/>
    <w:rsid w:val="00F60136"/>
    <w:rsid w:val="00F6021A"/>
    <w:rsid w:val="00F603A2"/>
    <w:rsid w:val="00F60744"/>
    <w:rsid w:val="00F608F7"/>
    <w:rsid w:val="00F60FBF"/>
    <w:rsid w:val="00F61373"/>
    <w:rsid w:val="00F61547"/>
    <w:rsid w:val="00F6164A"/>
    <w:rsid w:val="00F6171B"/>
    <w:rsid w:val="00F61BBD"/>
    <w:rsid w:val="00F6263E"/>
    <w:rsid w:val="00F6293E"/>
    <w:rsid w:val="00F62AE1"/>
    <w:rsid w:val="00F630CA"/>
    <w:rsid w:val="00F633B6"/>
    <w:rsid w:val="00F637A2"/>
    <w:rsid w:val="00F63B8B"/>
    <w:rsid w:val="00F641FF"/>
    <w:rsid w:val="00F64C3A"/>
    <w:rsid w:val="00F6540F"/>
    <w:rsid w:val="00F65431"/>
    <w:rsid w:val="00F6572C"/>
    <w:rsid w:val="00F67AE4"/>
    <w:rsid w:val="00F67BE5"/>
    <w:rsid w:val="00F701BC"/>
    <w:rsid w:val="00F71115"/>
    <w:rsid w:val="00F71810"/>
    <w:rsid w:val="00F71BD8"/>
    <w:rsid w:val="00F71F5F"/>
    <w:rsid w:val="00F72171"/>
    <w:rsid w:val="00F728E1"/>
    <w:rsid w:val="00F732EC"/>
    <w:rsid w:val="00F7340D"/>
    <w:rsid w:val="00F73AFE"/>
    <w:rsid w:val="00F73F98"/>
    <w:rsid w:val="00F742C7"/>
    <w:rsid w:val="00F752A7"/>
    <w:rsid w:val="00F7584B"/>
    <w:rsid w:val="00F75972"/>
    <w:rsid w:val="00F75BF3"/>
    <w:rsid w:val="00F7614A"/>
    <w:rsid w:val="00F765CB"/>
    <w:rsid w:val="00F771D6"/>
    <w:rsid w:val="00F774D2"/>
    <w:rsid w:val="00F77742"/>
    <w:rsid w:val="00F80052"/>
    <w:rsid w:val="00F809A2"/>
    <w:rsid w:val="00F80A9D"/>
    <w:rsid w:val="00F80ED6"/>
    <w:rsid w:val="00F81482"/>
    <w:rsid w:val="00F81E35"/>
    <w:rsid w:val="00F820A5"/>
    <w:rsid w:val="00F82376"/>
    <w:rsid w:val="00F82DAE"/>
    <w:rsid w:val="00F8346F"/>
    <w:rsid w:val="00F83759"/>
    <w:rsid w:val="00F84007"/>
    <w:rsid w:val="00F8422A"/>
    <w:rsid w:val="00F8515C"/>
    <w:rsid w:val="00F85375"/>
    <w:rsid w:val="00F85527"/>
    <w:rsid w:val="00F85AD0"/>
    <w:rsid w:val="00F86748"/>
    <w:rsid w:val="00F87D4C"/>
    <w:rsid w:val="00F90196"/>
    <w:rsid w:val="00F90468"/>
    <w:rsid w:val="00F90872"/>
    <w:rsid w:val="00F90F6C"/>
    <w:rsid w:val="00F910F9"/>
    <w:rsid w:val="00F913B6"/>
    <w:rsid w:val="00F916E0"/>
    <w:rsid w:val="00F91840"/>
    <w:rsid w:val="00F91BF5"/>
    <w:rsid w:val="00F91F44"/>
    <w:rsid w:val="00F93316"/>
    <w:rsid w:val="00F93CDD"/>
    <w:rsid w:val="00F94025"/>
    <w:rsid w:val="00F94125"/>
    <w:rsid w:val="00F9462A"/>
    <w:rsid w:val="00F94687"/>
    <w:rsid w:val="00F95808"/>
    <w:rsid w:val="00F95C76"/>
    <w:rsid w:val="00F95DE1"/>
    <w:rsid w:val="00F95E2E"/>
    <w:rsid w:val="00F964D5"/>
    <w:rsid w:val="00F97540"/>
    <w:rsid w:val="00F97D12"/>
    <w:rsid w:val="00F97D48"/>
    <w:rsid w:val="00F97E60"/>
    <w:rsid w:val="00F97EE7"/>
    <w:rsid w:val="00FA042E"/>
    <w:rsid w:val="00FA05BB"/>
    <w:rsid w:val="00FA0955"/>
    <w:rsid w:val="00FA2593"/>
    <w:rsid w:val="00FA25E4"/>
    <w:rsid w:val="00FA2FAE"/>
    <w:rsid w:val="00FA3C90"/>
    <w:rsid w:val="00FA48E8"/>
    <w:rsid w:val="00FA4FEC"/>
    <w:rsid w:val="00FA558C"/>
    <w:rsid w:val="00FA559B"/>
    <w:rsid w:val="00FA5AFC"/>
    <w:rsid w:val="00FA5B08"/>
    <w:rsid w:val="00FA5E66"/>
    <w:rsid w:val="00FA6960"/>
    <w:rsid w:val="00FA784D"/>
    <w:rsid w:val="00FA7D9F"/>
    <w:rsid w:val="00FB03AC"/>
    <w:rsid w:val="00FB09C1"/>
    <w:rsid w:val="00FB0A62"/>
    <w:rsid w:val="00FB14DF"/>
    <w:rsid w:val="00FB14E0"/>
    <w:rsid w:val="00FB18CC"/>
    <w:rsid w:val="00FB2173"/>
    <w:rsid w:val="00FB2905"/>
    <w:rsid w:val="00FB2E39"/>
    <w:rsid w:val="00FB3664"/>
    <w:rsid w:val="00FB39CD"/>
    <w:rsid w:val="00FB3DB6"/>
    <w:rsid w:val="00FB4D2B"/>
    <w:rsid w:val="00FB4DB5"/>
    <w:rsid w:val="00FB4E12"/>
    <w:rsid w:val="00FB4F5D"/>
    <w:rsid w:val="00FB5575"/>
    <w:rsid w:val="00FB5A10"/>
    <w:rsid w:val="00FB634D"/>
    <w:rsid w:val="00FB6ED8"/>
    <w:rsid w:val="00FB7085"/>
    <w:rsid w:val="00FB7275"/>
    <w:rsid w:val="00FB76A8"/>
    <w:rsid w:val="00FB7B51"/>
    <w:rsid w:val="00FB7C57"/>
    <w:rsid w:val="00FC0A8B"/>
    <w:rsid w:val="00FC0BBA"/>
    <w:rsid w:val="00FC0C93"/>
    <w:rsid w:val="00FC10FD"/>
    <w:rsid w:val="00FC1287"/>
    <w:rsid w:val="00FC2032"/>
    <w:rsid w:val="00FC22BB"/>
    <w:rsid w:val="00FC2EE0"/>
    <w:rsid w:val="00FC349F"/>
    <w:rsid w:val="00FC3E94"/>
    <w:rsid w:val="00FC44EB"/>
    <w:rsid w:val="00FC6C41"/>
    <w:rsid w:val="00FC7155"/>
    <w:rsid w:val="00FC7443"/>
    <w:rsid w:val="00FC78FF"/>
    <w:rsid w:val="00FC7AB0"/>
    <w:rsid w:val="00FD0951"/>
    <w:rsid w:val="00FD0FF6"/>
    <w:rsid w:val="00FD113A"/>
    <w:rsid w:val="00FD1CAB"/>
    <w:rsid w:val="00FD1F35"/>
    <w:rsid w:val="00FD2266"/>
    <w:rsid w:val="00FD22E2"/>
    <w:rsid w:val="00FD2451"/>
    <w:rsid w:val="00FD2F22"/>
    <w:rsid w:val="00FD3182"/>
    <w:rsid w:val="00FD3AA8"/>
    <w:rsid w:val="00FD3E99"/>
    <w:rsid w:val="00FD53BE"/>
    <w:rsid w:val="00FD5952"/>
    <w:rsid w:val="00FD5F58"/>
    <w:rsid w:val="00FD5FCE"/>
    <w:rsid w:val="00FD61E4"/>
    <w:rsid w:val="00FD649A"/>
    <w:rsid w:val="00FD64A9"/>
    <w:rsid w:val="00FD6C93"/>
    <w:rsid w:val="00FD725D"/>
    <w:rsid w:val="00FD726D"/>
    <w:rsid w:val="00FD75B9"/>
    <w:rsid w:val="00FD7794"/>
    <w:rsid w:val="00FD7DE9"/>
    <w:rsid w:val="00FE0164"/>
    <w:rsid w:val="00FE08D7"/>
    <w:rsid w:val="00FE0A40"/>
    <w:rsid w:val="00FE0BD4"/>
    <w:rsid w:val="00FE15E1"/>
    <w:rsid w:val="00FE227F"/>
    <w:rsid w:val="00FE25DF"/>
    <w:rsid w:val="00FE278A"/>
    <w:rsid w:val="00FE2BF0"/>
    <w:rsid w:val="00FE2C15"/>
    <w:rsid w:val="00FE310D"/>
    <w:rsid w:val="00FE355A"/>
    <w:rsid w:val="00FE398A"/>
    <w:rsid w:val="00FE3DAD"/>
    <w:rsid w:val="00FE3F5B"/>
    <w:rsid w:val="00FE4210"/>
    <w:rsid w:val="00FE4E65"/>
    <w:rsid w:val="00FE563C"/>
    <w:rsid w:val="00FE5D96"/>
    <w:rsid w:val="00FE6C1F"/>
    <w:rsid w:val="00FE6D78"/>
    <w:rsid w:val="00FE72B0"/>
    <w:rsid w:val="00FE75A1"/>
    <w:rsid w:val="00FE773C"/>
    <w:rsid w:val="00FF01D9"/>
    <w:rsid w:val="00FF086B"/>
    <w:rsid w:val="00FF08CE"/>
    <w:rsid w:val="00FF12C2"/>
    <w:rsid w:val="00FF15E9"/>
    <w:rsid w:val="00FF1FC1"/>
    <w:rsid w:val="00FF2A0B"/>
    <w:rsid w:val="00FF3627"/>
    <w:rsid w:val="00FF3DFC"/>
    <w:rsid w:val="00FF41F1"/>
    <w:rsid w:val="00FF45E5"/>
    <w:rsid w:val="00FF4A90"/>
    <w:rsid w:val="00FF4BAD"/>
    <w:rsid w:val="00FF4C09"/>
    <w:rsid w:val="00FF4CC4"/>
    <w:rsid w:val="00FF4E49"/>
    <w:rsid w:val="00FF55BE"/>
    <w:rsid w:val="00FF5978"/>
    <w:rsid w:val="00FF5CB1"/>
    <w:rsid w:val="00FF665B"/>
    <w:rsid w:val="00FF6C9D"/>
    <w:rsid w:val="00FF736E"/>
    <w:rsid w:val="00FF7B26"/>
    <w:rsid w:val="0AE3BE8E"/>
    <w:rsid w:val="1ED70505"/>
    <w:rsid w:val="4F25F643"/>
    <w:rsid w:val="74967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EBEF1E"/>
  <w15:chartTrackingRefBased/>
  <w15:docId w15:val="{01618898-BEB8-4EC9-B1D4-1B1B41040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0B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0B8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0B8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352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2461"/>
    <w:pPr>
      <w:ind w:left="720"/>
      <w:contextualSpacing/>
    </w:pPr>
  </w:style>
  <w:style w:type="paragraph" w:styleId="FootnoteText">
    <w:name w:val="footnote text"/>
    <w:basedOn w:val="Normal"/>
    <w:link w:val="FootnoteTextChar"/>
    <w:uiPriority w:val="99"/>
    <w:unhideWhenUsed/>
    <w:rsid w:val="00202461"/>
    <w:pPr>
      <w:spacing w:after="0" w:line="240" w:lineRule="auto"/>
    </w:pPr>
    <w:rPr>
      <w:sz w:val="20"/>
      <w:szCs w:val="20"/>
    </w:rPr>
  </w:style>
  <w:style w:type="character" w:customStyle="1" w:styleId="FootnoteTextChar">
    <w:name w:val="Footnote Text Char"/>
    <w:basedOn w:val="DefaultParagraphFont"/>
    <w:link w:val="FootnoteText"/>
    <w:uiPriority w:val="99"/>
    <w:rsid w:val="00202461"/>
    <w:rPr>
      <w:sz w:val="20"/>
      <w:szCs w:val="20"/>
    </w:rPr>
  </w:style>
  <w:style w:type="character" w:styleId="FootnoteReference">
    <w:name w:val="footnote reference"/>
    <w:basedOn w:val="DefaultParagraphFont"/>
    <w:uiPriority w:val="99"/>
    <w:semiHidden/>
    <w:unhideWhenUsed/>
    <w:rsid w:val="00202461"/>
    <w:rPr>
      <w:vertAlign w:val="superscript"/>
    </w:rPr>
  </w:style>
  <w:style w:type="character" w:styleId="CommentReference">
    <w:name w:val="annotation reference"/>
    <w:basedOn w:val="DefaultParagraphFont"/>
    <w:uiPriority w:val="99"/>
    <w:semiHidden/>
    <w:unhideWhenUsed/>
    <w:rsid w:val="00202461"/>
    <w:rPr>
      <w:sz w:val="16"/>
      <w:szCs w:val="16"/>
    </w:rPr>
  </w:style>
  <w:style w:type="paragraph" w:styleId="CommentText">
    <w:name w:val="annotation text"/>
    <w:basedOn w:val="Normal"/>
    <w:link w:val="CommentTextChar"/>
    <w:uiPriority w:val="99"/>
    <w:unhideWhenUsed/>
    <w:rsid w:val="00202461"/>
    <w:pPr>
      <w:spacing w:line="240" w:lineRule="auto"/>
    </w:pPr>
    <w:rPr>
      <w:sz w:val="20"/>
      <w:szCs w:val="20"/>
    </w:rPr>
  </w:style>
  <w:style w:type="character" w:customStyle="1" w:styleId="CommentTextChar">
    <w:name w:val="Comment Text Char"/>
    <w:basedOn w:val="DefaultParagraphFont"/>
    <w:link w:val="CommentText"/>
    <w:uiPriority w:val="99"/>
    <w:rsid w:val="00202461"/>
    <w:rPr>
      <w:sz w:val="20"/>
      <w:szCs w:val="20"/>
    </w:rPr>
  </w:style>
  <w:style w:type="paragraph" w:styleId="NoSpacing">
    <w:name w:val="No Spacing"/>
    <w:uiPriority w:val="1"/>
    <w:qFormat/>
    <w:rsid w:val="00202461"/>
    <w:pPr>
      <w:spacing w:after="0" w:line="240" w:lineRule="auto"/>
    </w:pPr>
  </w:style>
  <w:style w:type="paragraph" w:styleId="Header">
    <w:name w:val="header"/>
    <w:basedOn w:val="Normal"/>
    <w:link w:val="HeaderChar"/>
    <w:uiPriority w:val="99"/>
    <w:unhideWhenUsed/>
    <w:rsid w:val="002024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2461"/>
  </w:style>
  <w:style w:type="paragraph" w:styleId="Footer">
    <w:name w:val="footer"/>
    <w:basedOn w:val="Normal"/>
    <w:link w:val="FooterChar"/>
    <w:uiPriority w:val="99"/>
    <w:unhideWhenUsed/>
    <w:rsid w:val="002024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2461"/>
  </w:style>
  <w:style w:type="paragraph" w:styleId="NormalWeb">
    <w:name w:val="Normal (Web)"/>
    <w:basedOn w:val="Normal"/>
    <w:uiPriority w:val="99"/>
    <w:unhideWhenUsed/>
    <w:rsid w:val="00D174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174A2"/>
    <w:rPr>
      <w:color w:val="0000FF"/>
      <w:u w:val="single"/>
    </w:rPr>
  </w:style>
  <w:style w:type="table" w:styleId="TableGrid">
    <w:name w:val="Table Grid"/>
    <w:basedOn w:val="TableNormal"/>
    <w:uiPriority w:val="39"/>
    <w:rsid w:val="003C7F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B063B3"/>
    <w:rPr>
      <w:color w:val="605E5C"/>
      <w:shd w:val="clear" w:color="auto" w:fill="E1DFDD"/>
    </w:rPr>
  </w:style>
  <w:style w:type="character" w:styleId="FollowedHyperlink">
    <w:name w:val="FollowedHyperlink"/>
    <w:basedOn w:val="DefaultParagraphFont"/>
    <w:uiPriority w:val="99"/>
    <w:semiHidden/>
    <w:unhideWhenUsed/>
    <w:rsid w:val="00B063B3"/>
    <w:rPr>
      <w:color w:val="954F72" w:themeColor="followedHyperlink"/>
      <w:u w:val="single"/>
    </w:rPr>
  </w:style>
  <w:style w:type="paragraph" w:styleId="CommentSubject">
    <w:name w:val="annotation subject"/>
    <w:basedOn w:val="CommentText"/>
    <w:next w:val="CommentText"/>
    <w:link w:val="CommentSubjectChar"/>
    <w:uiPriority w:val="99"/>
    <w:semiHidden/>
    <w:unhideWhenUsed/>
    <w:rsid w:val="00DA6E75"/>
    <w:rPr>
      <w:b/>
      <w:bCs/>
    </w:rPr>
  </w:style>
  <w:style w:type="character" w:customStyle="1" w:styleId="CommentSubjectChar">
    <w:name w:val="Comment Subject Char"/>
    <w:basedOn w:val="CommentTextChar"/>
    <w:link w:val="CommentSubject"/>
    <w:uiPriority w:val="99"/>
    <w:semiHidden/>
    <w:rsid w:val="00DA6E75"/>
    <w:rPr>
      <w:b/>
      <w:bCs/>
      <w:sz w:val="20"/>
      <w:szCs w:val="20"/>
    </w:rPr>
  </w:style>
  <w:style w:type="character" w:customStyle="1" w:styleId="cf01">
    <w:name w:val="cf01"/>
    <w:basedOn w:val="DefaultParagraphFont"/>
    <w:rsid w:val="00B011DE"/>
    <w:rPr>
      <w:rFonts w:ascii="Segoe UI" w:hAnsi="Segoe UI" w:cs="Segoe UI" w:hint="default"/>
      <w:sz w:val="18"/>
      <w:szCs w:val="18"/>
    </w:rPr>
  </w:style>
  <w:style w:type="character" w:customStyle="1" w:styleId="normaltextrun">
    <w:name w:val="normaltextrun"/>
    <w:basedOn w:val="DefaultParagraphFont"/>
    <w:rsid w:val="0014554D"/>
  </w:style>
  <w:style w:type="character" w:customStyle="1" w:styleId="superscript">
    <w:name w:val="superscript"/>
    <w:basedOn w:val="DefaultParagraphFont"/>
    <w:rsid w:val="0014554D"/>
  </w:style>
  <w:style w:type="paragraph" w:styleId="Title">
    <w:name w:val="Title"/>
    <w:basedOn w:val="Normal"/>
    <w:next w:val="Normal"/>
    <w:link w:val="TitleChar"/>
    <w:uiPriority w:val="10"/>
    <w:qFormat/>
    <w:rsid w:val="00BB79C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79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79C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BB79C3"/>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D00B8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0B85"/>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0B85"/>
    <w:rPr>
      <w:rFonts w:asciiTheme="majorHAnsi" w:eastAsiaTheme="majorEastAsia" w:hAnsiTheme="majorHAnsi" w:cstheme="majorBidi"/>
      <w:color w:val="1F3763" w:themeColor="accent1" w:themeShade="7F"/>
      <w:sz w:val="24"/>
      <w:szCs w:val="24"/>
    </w:rPr>
  </w:style>
  <w:style w:type="paragraph" w:styleId="EndnoteText">
    <w:name w:val="endnote text"/>
    <w:basedOn w:val="Normal"/>
    <w:link w:val="EndnoteTextChar"/>
    <w:uiPriority w:val="99"/>
    <w:semiHidden/>
    <w:unhideWhenUsed/>
    <w:rsid w:val="00DF41F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F41FB"/>
    <w:rPr>
      <w:sz w:val="20"/>
      <w:szCs w:val="20"/>
    </w:rPr>
  </w:style>
  <w:style w:type="character" w:styleId="EndnoteReference">
    <w:name w:val="endnote reference"/>
    <w:basedOn w:val="DefaultParagraphFont"/>
    <w:uiPriority w:val="99"/>
    <w:semiHidden/>
    <w:unhideWhenUsed/>
    <w:rsid w:val="00DF41FB"/>
    <w:rPr>
      <w:vertAlign w:val="superscript"/>
    </w:rPr>
  </w:style>
  <w:style w:type="character" w:customStyle="1" w:styleId="Heading4Char">
    <w:name w:val="Heading 4 Char"/>
    <w:basedOn w:val="DefaultParagraphFont"/>
    <w:link w:val="Heading4"/>
    <w:uiPriority w:val="9"/>
    <w:semiHidden/>
    <w:rsid w:val="0061352E"/>
    <w:rPr>
      <w:rFonts w:asciiTheme="majorHAnsi" w:eastAsiaTheme="majorEastAsia" w:hAnsiTheme="majorHAnsi" w:cstheme="majorBidi"/>
      <w:i/>
      <w:iCs/>
      <w:color w:val="2F5496" w:themeColor="accent1" w:themeShade="BF"/>
    </w:rPr>
  </w:style>
  <w:style w:type="paragraph" w:styleId="Caption">
    <w:name w:val="caption"/>
    <w:basedOn w:val="Normal"/>
    <w:next w:val="Normal"/>
    <w:uiPriority w:val="35"/>
    <w:unhideWhenUsed/>
    <w:qFormat/>
    <w:rsid w:val="00CC4CD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01410B"/>
    <w:pPr>
      <w:outlineLvl w:val="9"/>
    </w:pPr>
    <w:rPr>
      <w:lang w:val="en-US"/>
    </w:rPr>
  </w:style>
  <w:style w:type="paragraph" w:styleId="TOC2">
    <w:name w:val="toc 2"/>
    <w:basedOn w:val="Normal"/>
    <w:next w:val="Normal"/>
    <w:autoRedefine/>
    <w:uiPriority w:val="39"/>
    <w:unhideWhenUsed/>
    <w:rsid w:val="0001410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01410B"/>
    <w:pPr>
      <w:spacing w:after="100"/>
    </w:pPr>
    <w:rPr>
      <w:rFonts w:eastAsiaTheme="minorEastAsia" w:cs="Times New Roman"/>
      <w:lang w:val="en-US"/>
    </w:rPr>
  </w:style>
  <w:style w:type="paragraph" w:styleId="TOC3">
    <w:name w:val="toc 3"/>
    <w:basedOn w:val="Normal"/>
    <w:next w:val="Normal"/>
    <w:autoRedefine/>
    <w:uiPriority w:val="39"/>
    <w:unhideWhenUsed/>
    <w:rsid w:val="0001410B"/>
    <w:pPr>
      <w:spacing w:after="100"/>
      <w:ind w:left="440"/>
    </w:pPr>
    <w:rPr>
      <w:rFonts w:eastAsiaTheme="minorEastAsia" w:cs="Times New Roman"/>
      <w:lang w:val="en-US"/>
    </w:rPr>
  </w:style>
  <w:style w:type="paragraph" w:styleId="TableofFigures">
    <w:name w:val="table of figures"/>
    <w:basedOn w:val="Normal"/>
    <w:next w:val="Normal"/>
    <w:uiPriority w:val="99"/>
    <w:unhideWhenUsed/>
    <w:rsid w:val="002B59EC"/>
    <w:pPr>
      <w:spacing w:after="0"/>
    </w:pPr>
    <w:rPr>
      <w:rFonts w:cstheme="minorHAnsi"/>
      <w:i/>
      <w:i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9075">
      <w:bodyDiv w:val="1"/>
      <w:marLeft w:val="0"/>
      <w:marRight w:val="0"/>
      <w:marTop w:val="0"/>
      <w:marBottom w:val="0"/>
      <w:divBdr>
        <w:top w:val="none" w:sz="0" w:space="0" w:color="auto"/>
        <w:left w:val="none" w:sz="0" w:space="0" w:color="auto"/>
        <w:bottom w:val="none" w:sz="0" w:space="0" w:color="auto"/>
        <w:right w:val="none" w:sz="0" w:space="0" w:color="auto"/>
      </w:divBdr>
    </w:div>
    <w:div w:id="31343045">
      <w:bodyDiv w:val="1"/>
      <w:marLeft w:val="0"/>
      <w:marRight w:val="0"/>
      <w:marTop w:val="0"/>
      <w:marBottom w:val="0"/>
      <w:divBdr>
        <w:top w:val="none" w:sz="0" w:space="0" w:color="auto"/>
        <w:left w:val="none" w:sz="0" w:space="0" w:color="auto"/>
        <w:bottom w:val="none" w:sz="0" w:space="0" w:color="auto"/>
        <w:right w:val="none" w:sz="0" w:space="0" w:color="auto"/>
      </w:divBdr>
      <w:divsChild>
        <w:div w:id="1006520829">
          <w:marLeft w:val="480"/>
          <w:marRight w:val="0"/>
          <w:marTop w:val="0"/>
          <w:marBottom w:val="0"/>
          <w:divBdr>
            <w:top w:val="none" w:sz="0" w:space="0" w:color="auto"/>
            <w:left w:val="none" w:sz="0" w:space="0" w:color="auto"/>
            <w:bottom w:val="none" w:sz="0" w:space="0" w:color="auto"/>
            <w:right w:val="none" w:sz="0" w:space="0" w:color="auto"/>
          </w:divBdr>
          <w:divsChild>
            <w:div w:id="1060784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816108">
      <w:bodyDiv w:val="1"/>
      <w:marLeft w:val="0"/>
      <w:marRight w:val="0"/>
      <w:marTop w:val="0"/>
      <w:marBottom w:val="0"/>
      <w:divBdr>
        <w:top w:val="none" w:sz="0" w:space="0" w:color="auto"/>
        <w:left w:val="none" w:sz="0" w:space="0" w:color="auto"/>
        <w:bottom w:val="none" w:sz="0" w:space="0" w:color="auto"/>
        <w:right w:val="none" w:sz="0" w:space="0" w:color="auto"/>
      </w:divBdr>
    </w:div>
    <w:div w:id="257493224">
      <w:bodyDiv w:val="1"/>
      <w:marLeft w:val="0"/>
      <w:marRight w:val="0"/>
      <w:marTop w:val="0"/>
      <w:marBottom w:val="0"/>
      <w:divBdr>
        <w:top w:val="none" w:sz="0" w:space="0" w:color="auto"/>
        <w:left w:val="none" w:sz="0" w:space="0" w:color="auto"/>
        <w:bottom w:val="none" w:sz="0" w:space="0" w:color="auto"/>
        <w:right w:val="none" w:sz="0" w:space="0" w:color="auto"/>
      </w:divBdr>
    </w:div>
    <w:div w:id="345326894">
      <w:bodyDiv w:val="1"/>
      <w:marLeft w:val="0"/>
      <w:marRight w:val="0"/>
      <w:marTop w:val="0"/>
      <w:marBottom w:val="0"/>
      <w:divBdr>
        <w:top w:val="none" w:sz="0" w:space="0" w:color="auto"/>
        <w:left w:val="none" w:sz="0" w:space="0" w:color="auto"/>
        <w:bottom w:val="none" w:sz="0" w:space="0" w:color="auto"/>
        <w:right w:val="none" w:sz="0" w:space="0" w:color="auto"/>
      </w:divBdr>
    </w:div>
    <w:div w:id="410542000">
      <w:bodyDiv w:val="1"/>
      <w:marLeft w:val="0"/>
      <w:marRight w:val="0"/>
      <w:marTop w:val="0"/>
      <w:marBottom w:val="0"/>
      <w:divBdr>
        <w:top w:val="none" w:sz="0" w:space="0" w:color="auto"/>
        <w:left w:val="none" w:sz="0" w:space="0" w:color="auto"/>
        <w:bottom w:val="none" w:sz="0" w:space="0" w:color="auto"/>
        <w:right w:val="none" w:sz="0" w:space="0" w:color="auto"/>
      </w:divBdr>
    </w:div>
    <w:div w:id="462507933">
      <w:bodyDiv w:val="1"/>
      <w:marLeft w:val="0"/>
      <w:marRight w:val="0"/>
      <w:marTop w:val="0"/>
      <w:marBottom w:val="0"/>
      <w:divBdr>
        <w:top w:val="none" w:sz="0" w:space="0" w:color="auto"/>
        <w:left w:val="none" w:sz="0" w:space="0" w:color="auto"/>
        <w:bottom w:val="none" w:sz="0" w:space="0" w:color="auto"/>
        <w:right w:val="none" w:sz="0" w:space="0" w:color="auto"/>
      </w:divBdr>
    </w:div>
    <w:div w:id="536891647">
      <w:bodyDiv w:val="1"/>
      <w:marLeft w:val="0"/>
      <w:marRight w:val="0"/>
      <w:marTop w:val="0"/>
      <w:marBottom w:val="0"/>
      <w:divBdr>
        <w:top w:val="none" w:sz="0" w:space="0" w:color="auto"/>
        <w:left w:val="none" w:sz="0" w:space="0" w:color="auto"/>
        <w:bottom w:val="none" w:sz="0" w:space="0" w:color="auto"/>
        <w:right w:val="none" w:sz="0" w:space="0" w:color="auto"/>
      </w:divBdr>
    </w:div>
    <w:div w:id="587078787">
      <w:bodyDiv w:val="1"/>
      <w:marLeft w:val="0"/>
      <w:marRight w:val="0"/>
      <w:marTop w:val="0"/>
      <w:marBottom w:val="0"/>
      <w:divBdr>
        <w:top w:val="none" w:sz="0" w:space="0" w:color="auto"/>
        <w:left w:val="none" w:sz="0" w:space="0" w:color="auto"/>
        <w:bottom w:val="none" w:sz="0" w:space="0" w:color="auto"/>
        <w:right w:val="none" w:sz="0" w:space="0" w:color="auto"/>
      </w:divBdr>
      <w:divsChild>
        <w:div w:id="701784622">
          <w:marLeft w:val="480"/>
          <w:marRight w:val="0"/>
          <w:marTop w:val="0"/>
          <w:marBottom w:val="0"/>
          <w:divBdr>
            <w:top w:val="none" w:sz="0" w:space="0" w:color="auto"/>
            <w:left w:val="none" w:sz="0" w:space="0" w:color="auto"/>
            <w:bottom w:val="none" w:sz="0" w:space="0" w:color="auto"/>
            <w:right w:val="none" w:sz="0" w:space="0" w:color="auto"/>
          </w:divBdr>
          <w:divsChild>
            <w:div w:id="165901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638417">
      <w:bodyDiv w:val="1"/>
      <w:marLeft w:val="0"/>
      <w:marRight w:val="0"/>
      <w:marTop w:val="0"/>
      <w:marBottom w:val="0"/>
      <w:divBdr>
        <w:top w:val="none" w:sz="0" w:space="0" w:color="auto"/>
        <w:left w:val="none" w:sz="0" w:space="0" w:color="auto"/>
        <w:bottom w:val="none" w:sz="0" w:space="0" w:color="auto"/>
        <w:right w:val="none" w:sz="0" w:space="0" w:color="auto"/>
      </w:divBdr>
    </w:div>
    <w:div w:id="746541157">
      <w:bodyDiv w:val="1"/>
      <w:marLeft w:val="0"/>
      <w:marRight w:val="0"/>
      <w:marTop w:val="0"/>
      <w:marBottom w:val="0"/>
      <w:divBdr>
        <w:top w:val="none" w:sz="0" w:space="0" w:color="auto"/>
        <w:left w:val="none" w:sz="0" w:space="0" w:color="auto"/>
        <w:bottom w:val="none" w:sz="0" w:space="0" w:color="auto"/>
        <w:right w:val="none" w:sz="0" w:space="0" w:color="auto"/>
      </w:divBdr>
    </w:div>
    <w:div w:id="839277814">
      <w:bodyDiv w:val="1"/>
      <w:marLeft w:val="0"/>
      <w:marRight w:val="0"/>
      <w:marTop w:val="0"/>
      <w:marBottom w:val="0"/>
      <w:divBdr>
        <w:top w:val="none" w:sz="0" w:space="0" w:color="auto"/>
        <w:left w:val="none" w:sz="0" w:space="0" w:color="auto"/>
        <w:bottom w:val="none" w:sz="0" w:space="0" w:color="auto"/>
        <w:right w:val="none" w:sz="0" w:space="0" w:color="auto"/>
      </w:divBdr>
    </w:div>
    <w:div w:id="853810100">
      <w:bodyDiv w:val="1"/>
      <w:marLeft w:val="0"/>
      <w:marRight w:val="0"/>
      <w:marTop w:val="0"/>
      <w:marBottom w:val="0"/>
      <w:divBdr>
        <w:top w:val="none" w:sz="0" w:space="0" w:color="auto"/>
        <w:left w:val="none" w:sz="0" w:space="0" w:color="auto"/>
        <w:bottom w:val="none" w:sz="0" w:space="0" w:color="auto"/>
        <w:right w:val="none" w:sz="0" w:space="0" w:color="auto"/>
      </w:divBdr>
    </w:div>
    <w:div w:id="942030517">
      <w:bodyDiv w:val="1"/>
      <w:marLeft w:val="0"/>
      <w:marRight w:val="0"/>
      <w:marTop w:val="0"/>
      <w:marBottom w:val="0"/>
      <w:divBdr>
        <w:top w:val="none" w:sz="0" w:space="0" w:color="auto"/>
        <w:left w:val="none" w:sz="0" w:space="0" w:color="auto"/>
        <w:bottom w:val="none" w:sz="0" w:space="0" w:color="auto"/>
        <w:right w:val="none" w:sz="0" w:space="0" w:color="auto"/>
      </w:divBdr>
    </w:div>
    <w:div w:id="1005061544">
      <w:bodyDiv w:val="1"/>
      <w:marLeft w:val="0"/>
      <w:marRight w:val="0"/>
      <w:marTop w:val="0"/>
      <w:marBottom w:val="0"/>
      <w:divBdr>
        <w:top w:val="none" w:sz="0" w:space="0" w:color="auto"/>
        <w:left w:val="none" w:sz="0" w:space="0" w:color="auto"/>
        <w:bottom w:val="none" w:sz="0" w:space="0" w:color="auto"/>
        <w:right w:val="none" w:sz="0" w:space="0" w:color="auto"/>
      </w:divBdr>
    </w:div>
    <w:div w:id="1054086654">
      <w:bodyDiv w:val="1"/>
      <w:marLeft w:val="0"/>
      <w:marRight w:val="0"/>
      <w:marTop w:val="0"/>
      <w:marBottom w:val="0"/>
      <w:divBdr>
        <w:top w:val="none" w:sz="0" w:space="0" w:color="auto"/>
        <w:left w:val="none" w:sz="0" w:space="0" w:color="auto"/>
        <w:bottom w:val="none" w:sz="0" w:space="0" w:color="auto"/>
        <w:right w:val="none" w:sz="0" w:space="0" w:color="auto"/>
      </w:divBdr>
    </w:div>
    <w:div w:id="1065640370">
      <w:bodyDiv w:val="1"/>
      <w:marLeft w:val="0"/>
      <w:marRight w:val="0"/>
      <w:marTop w:val="0"/>
      <w:marBottom w:val="0"/>
      <w:divBdr>
        <w:top w:val="none" w:sz="0" w:space="0" w:color="auto"/>
        <w:left w:val="none" w:sz="0" w:space="0" w:color="auto"/>
        <w:bottom w:val="none" w:sz="0" w:space="0" w:color="auto"/>
        <w:right w:val="none" w:sz="0" w:space="0" w:color="auto"/>
      </w:divBdr>
    </w:div>
    <w:div w:id="1124619950">
      <w:bodyDiv w:val="1"/>
      <w:marLeft w:val="0"/>
      <w:marRight w:val="0"/>
      <w:marTop w:val="0"/>
      <w:marBottom w:val="0"/>
      <w:divBdr>
        <w:top w:val="none" w:sz="0" w:space="0" w:color="auto"/>
        <w:left w:val="none" w:sz="0" w:space="0" w:color="auto"/>
        <w:bottom w:val="none" w:sz="0" w:space="0" w:color="auto"/>
        <w:right w:val="none" w:sz="0" w:space="0" w:color="auto"/>
      </w:divBdr>
    </w:div>
    <w:div w:id="1162430657">
      <w:bodyDiv w:val="1"/>
      <w:marLeft w:val="0"/>
      <w:marRight w:val="0"/>
      <w:marTop w:val="0"/>
      <w:marBottom w:val="0"/>
      <w:divBdr>
        <w:top w:val="none" w:sz="0" w:space="0" w:color="auto"/>
        <w:left w:val="none" w:sz="0" w:space="0" w:color="auto"/>
        <w:bottom w:val="none" w:sz="0" w:space="0" w:color="auto"/>
        <w:right w:val="none" w:sz="0" w:space="0" w:color="auto"/>
      </w:divBdr>
      <w:divsChild>
        <w:div w:id="1678338748">
          <w:marLeft w:val="0"/>
          <w:marRight w:val="0"/>
          <w:marTop w:val="0"/>
          <w:marBottom w:val="0"/>
          <w:divBdr>
            <w:top w:val="none" w:sz="0" w:space="0" w:color="auto"/>
            <w:left w:val="none" w:sz="0" w:space="0" w:color="auto"/>
            <w:bottom w:val="none" w:sz="0" w:space="0" w:color="auto"/>
            <w:right w:val="none" w:sz="0" w:space="0" w:color="auto"/>
          </w:divBdr>
        </w:div>
      </w:divsChild>
    </w:div>
    <w:div w:id="1286737275">
      <w:bodyDiv w:val="1"/>
      <w:marLeft w:val="0"/>
      <w:marRight w:val="0"/>
      <w:marTop w:val="0"/>
      <w:marBottom w:val="0"/>
      <w:divBdr>
        <w:top w:val="none" w:sz="0" w:space="0" w:color="auto"/>
        <w:left w:val="none" w:sz="0" w:space="0" w:color="auto"/>
        <w:bottom w:val="none" w:sz="0" w:space="0" w:color="auto"/>
        <w:right w:val="none" w:sz="0" w:space="0" w:color="auto"/>
      </w:divBdr>
    </w:div>
    <w:div w:id="1326468834">
      <w:bodyDiv w:val="1"/>
      <w:marLeft w:val="0"/>
      <w:marRight w:val="0"/>
      <w:marTop w:val="0"/>
      <w:marBottom w:val="0"/>
      <w:divBdr>
        <w:top w:val="none" w:sz="0" w:space="0" w:color="auto"/>
        <w:left w:val="none" w:sz="0" w:space="0" w:color="auto"/>
        <w:bottom w:val="none" w:sz="0" w:space="0" w:color="auto"/>
        <w:right w:val="none" w:sz="0" w:space="0" w:color="auto"/>
      </w:divBdr>
    </w:div>
    <w:div w:id="1354963173">
      <w:bodyDiv w:val="1"/>
      <w:marLeft w:val="0"/>
      <w:marRight w:val="0"/>
      <w:marTop w:val="0"/>
      <w:marBottom w:val="0"/>
      <w:divBdr>
        <w:top w:val="none" w:sz="0" w:space="0" w:color="auto"/>
        <w:left w:val="none" w:sz="0" w:space="0" w:color="auto"/>
        <w:bottom w:val="none" w:sz="0" w:space="0" w:color="auto"/>
        <w:right w:val="none" w:sz="0" w:space="0" w:color="auto"/>
      </w:divBdr>
    </w:div>
    <w:div w:id="1450512172">
      <w:bodyDiv w:val="1"/>
      <w:marLeft w:val="0"/>
      <w:marRight w:val="0"/>
      <w:marTop w:val="0"/>
      <w:marBottom w:val="0"/>
      <w:divBdr>
        <w:top w:val="none" w:sz="0" w:space="0" w:color="auto"/>
        <w:left w:val="none" w:sz="0" w:space="0" w:color="auto"/>
        <w:bottom w:val="none" w:sz="0" w:space="0" w:color="auto"/>
        <w:right w:val="none" w:sz="0" w:space="0" w:color="auto"/>
      </w:divBdr>
    </w:div>
    <w:div w:id="1514953637">
      <w:bodyDiv w:val="1"/>
      <w:marLeft w:val="0"/>
      <w:marRight w:val="0"/>
      <w:marTop w:val="0"/>
      <w:marBottom w:val="0"/>
      <w:divBdr>
        <w:top w:val="none" w:sz="0" w:space="0" w:color="auto"/>
        <w:left w:val="none" w:sz="0" w:space="0" w:color="auto"/>
        <w:bottom w:val="none" w:sz="0" w:space="0" w:color="auto"/>
        <w:right w:val="none" w:sz="0" w:space="0" w:color="auto"/>
      </w:divBdr>
      <w:divsChild>
        <w:div w:id="684554608">
          <w:marLeft w:val="480"/>
          <w:marRight w:val="0"/>
          <w:marTop w:val="0"/>
          <w:marBottom w:val="0"/>
          <w:divBdr>
            <w:top w:val="none" w:sz="0" w:space="0" w:color="auto"/>
            <w:left w:val="none" w:sz="0" w:space="0" w:color="auto"/>
            <w:bottom w:val="none" w:sz="0" w:space="0" w:color="auto"/>
            <w:right w:val="none" w:sz="0" w:space="0" w:color="auto"/>
          </w:divBdr>
          <w:divsChild>
            <w:div w:id="1529755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8253440">
      <w:bodyDiv w:val="1"/>
      <w:marLeft w:val="0"/>
      <w:marRight w:val="0"/>
      <w:marTop w:val="0"/>
      <w:marBottom w:val="0"/>
      <w:divBdr>
        <w:top w:val="none" w:sz="0" w:space="0" w:color="auto"/>
        <w:left w:val="none" w:sz="0" w:space="0" w:color="auto"/>
        <w:bottom w:val="none" w:sz="0" w:space="0" w:color="auto"/>
        <w:right w:val="none" w:sz="0" w:space="0" w:color="auto"/>
      </w:divBdr>
    </w:div>
    <w:div w:id="1537113487">
      <w:bodyDiv w:val="1"/>
      <w:marLeft w:val="0"/>
      <w:marRight w:val="0"/>
      <w:marTop w:val="0"/>
      <w:marBottom w:val="0"/>
      <w:divBdr>
        <w:top w:val="none" w:sz="0" w:space="0" w:color="auto"/>
        <w:left w:val="none" w:sz="0" w:space="0" w:color="auto"/>
        <w:bottom w:val="none" w:sz="0" w:space="0" w:color="auto"/>
        <w:right w:val="none" w:sz="0" w:space="0" w:color="auto"/>
      </w:divBdr>
      <w:divsChild>
        <w:div w:id="1688213922">
          <w:marLeft w:val="480"/>
          <w:marRight w:val="0"/>
          <w:marTop w:val="0"/>
          <w:marBottom w:val="0"/>
          <w:divBdr>
            <w:top w:val="none" w:sz="0" w:space="0" w:color="auto"/>
            <w:left w:val="none" w:sz="0" w:space="0" w:color="auto"/>
            <w:bottom w:val="none" w:sz="0" w:space="0" w:color="auto"/>
            <w:right w:val="none" w:sz="0" w:space="0" w:color="auto"/>
          </w:divBdr>
          <w:divsChild>
            <w:div w:id="1017971149">
              <w:marLeft w:val="0"/>
              <w:marRight w:val="0"/>
              <w:marTop w:val="0"/>
              <w:marBottom w:val="240"/>
              <w:divBdr>
                <w:top w:val="none" w:sz="0" w:space="0" w:color="auto"/>
                <w:left w:val="none" w:sz="0" w:space="0" w:color="auto"/>
                <w:bottom w:val="none" w:sz="0" w:space="0" w:color="auto"/>
                <w:right w:val="none" w:sz="0" w:space="0" w:color="auto"/>
              </w:divBdr>
            </w:div>
            <w:div w:id="485514703">
              <w:marLeft w:val="0"/>
              <w:marRight w:val="0"/>
              <w:marTop w:val="0"/>
              <w:marBottom w:val="240"/>
              <w:divBdr>
                <w:top w:val="none" w:sz="0" w:space="0" w:color="auto"/>
                <w:left w:val="none" w:sz="0" w:space="0" w:color="auto"/>
                <w:bottom w:val="none" w:sz="0" w:space="0" w:color="auto"/>
                <w:right w:val="none" w:sz="0" w:space="0" w:color="auto"/>
              </w:divBdr>
            </w:div>
            <w:div w:id="2060474524">
              <w:marLeft w:val="0"/>
              <w:marRight w:val="0"/>
              <w:marTop w:val="0"/>
              <w:marBottom w:val="240"/>
              <w:divBdr>
                <w:top w:val="none" w:sz="0" w:space="0" w:color="auto"/>
                <w:left w:val="none" w:sz="0" w:space="0" w:color="auto"/>
                <w:bottom w:val="none" w:sz="0" w:space="0" w:color="auto"/>
                <w:right w:val="none" w:sz="0" w:space="0" w:color="auto"/>
              </w:divBdr>
            </w:div>
            <w:div w:id="2043553739">
              <w:marLeft w:val="0"/>
              <w:marRight w:val="0"/>
              <w:marTop w:val="0"/>
              <w:marBottom w:val="240"/>
              <w:divBdr>
                <w:top w:val="none" w:sz="0" w:space="0" w:color="auto"/>
                <w:left w:val="none" w:sz="0" w:space="0" w:color="auto"/>
                <w:bottom w:val="none" w:sz="0" w:space="0" w:color="auto"/>
                <w:right w:val="none" w:sz="0" w:space="0" w:color="auto"/>
              </w:divBdr>
            </w:div>
            <w:div w:id="628166163">
              <w:marLeft w:val="0"/>
              <w:marRight w:val="0"/>
              <w:marTop w:val="0"/>
              <w:marBottom w:val="240"/>
              <w:divBdr>
                <w:top w:val="none" w:sz="0" w:space="0" w:color="auto"/>
                <w:left w:val="none" w:sz="0" w:space="0" w:color="auto"/>
                <w:bottom w:val="none" w:sz="0" w:space="0" w:color="auto"/>
                <w:right w:val="none" w:sz="0" w:space="0" w:color="auto"/>
              </w:divBdr>
            </w:div>
            <w:div w:id="2045711031">
              <w:marLeft w:val="0"/>
              <w:marRight w:val="0"/>
              <w:marTop w:val="0"/>
              <w:marBottom w:val="240"/>
              <w:divBdr>
                <w:top w:val="none" w:sz="0" w:space="0" w:color="auto"/>
                <w:left w:val="none" w:sz="0" w:space="0" w:color="auto"/>
                <w:bottom w:val="none" w:sz="0" w:space="0" w:color="auto"/>
                <w:right w:val="none" w:sz="0" w:space="0" w:color="auto"/>
              </w:divBdr>
            </w:div>
            <w:div w:id="247349911">
              <w:marLeft w:val="0"/>
              <w:marRight w:val="0"/>
              <w:marTop w:val="0"/>
              <w:marBottom w:val="240"/>
              <w:divBdr>
                <w:top w:val="none" w:sz="0" w:space="0" w:color="auto"/>
                <w:left w:val="none" w:sz="0" w:space="0" w:color="auto"/>
                <w:bottom w:val="none" w:sz="0" w:space="0" w:color="auto"/>
                <w:right w:val="none" w:sz="0" w:space="0" w:color="auto"/>
              </w:divBdr>
            </w:div>
            <w:div w:id="821046528">
              <w:marLeft w:val="0"/>
              <w:marRight w:val="0"/>
              <w:marTop w:val="0"/>
              <w:marBottom w:val="240"/>
              <w:divBdr>
                <w:top w:val="none" w:sz="0" w:space="0" w:color="auto"/>
                <w:left w:val="none" w:sz="0" w:space="0" w:color="auto"/>
                <w:bottom w:val="none" w:sz="0" w:space="0" w:color="auto"/>
                <w:right w:val="none" w:sz="0" w:space="0" w:color="auto"/>
              </w:divBdr>
            </w:div>
            <w:div w:id="1885829877">
              <w:marLeft w:val="0"/>
              <w:marRight w:val="0"/>
              <w:marTop w:val="0"/>
              <w:marBottom w:val="240"/>
              <w:divBdr>
                <w:top w:val="none" w:sz="0" w:space="0" w:color="auto"/>
                <w:left w:val="none" w:sz="0" w:space="0" w:color="auto"/>
                <w:bottom w:val="none" w:sz="0" w:space="0" w:color="auto"/>
                <w:right w:val="none" w:sz="0" w:space="0" w:color="auto"/>
              </w:divBdr>
            </w:div>
            <w:div w:id="792211531">
              <w:marLeft w:val="0"/>
              <w:marRight w:val="0"/>
              <w:marTop w:val="0"/>
              <w:marBottom w:val="240"/>
              <w:divBdr>
                <w:top w:val="none" w:sz="0" w:space="0" w:color="auto"/>
                <w:left w:val="none" w:sz="0" w:space="0" w:color="auto"/>
                <w:bottom w:val="none" w:sz="0" w:space="0" w:color="auto"/>
                <w:right w:val="none" w:sz="0" w:space="0" w:color="auto"/>
              </w:divBdr>
            </w:div>
            <w:div w:id="1453203793">
              <w:marLeft w:val="0"/>
              <w:marRight w:val="0"/>
              <w:marTop w:val="0"/>
              <w:marBottom w:val="240"/>
              <w:divBdr>
                <w:top w:val="none" w:sz="0" w:space="0" w:color="auto"/>
                <w:left w:val="none" w:sz="0" w:space="0" w:color="auto"/>
                <w:bottom w:val="none" w:sz="0" w:space="0" w:color="auto"/>
                <w:right w:val="none" w:sz="0" w:space="0" w:color="auto"/>
              </w:divBdr>
            </w:div>
            <w:div w:id="1017275438">
              <w:marLeft w:val="0"/>
              <w:marRight w:val="0"/>
              <w:marTop w:val="0"/>
              <w:marBottom w:val="240"/>
              <w:divBdr>
                <w:top w:val="none" w:sz="0" w:space="0" w:color="auto"/>
                <w:left w:val="none" w:sz="0" w:space="0" w:color="auto"/>
                <w:bottom w:val="none" w:sz="0" w:space="0" w:color="auto"/>
                <w:right w:val="none" w:sz="0" w:space="0" w:color="auto"/>
              </w:divBdr>
            </w:div>
            <w:div w:id="1502551342">
              <w:marLeft w:val="0"/>
              <w:marRight w:val="0"/>
              <w:marTop w:val="0"/>
              <w:marBottom w:val="240"/>
              <w:divBdr>
                <w:top w:val="none" w:sz="0" w:space="0" w:color="auto"/>
                <w:left w:val="none" w:sz="0" w:space="0" w:color="auto"/>
                <w:bottom w:val="none" w:sz="0" w:space="0" w:color="auto"/>
                <w:right w:val="none" w:sz="0" w:space="0" w:color="auto"/>
              </w:divBdr>
            </w:div>
            <w:div w:id="158808183">
              <w:marLeft w:val="0"/>
              <w:marRight w:val="0"/>
              <w:marTop w:val="0"/>
              <w:marBottom w:val="240"/>
              <w:divBdr>
                <w:top w:val="none" w:sz="0" w:space="0" w:color="auto"/>
                <w:left w:val="none" w:sz="0" w:space="0" w:color="auto"/>
                <w:bottom w:val="none" w:sz="0" w:space="0" w:color="auto"/>
                <w:right w:val="none" w:sz="0" w:space="0" w:color="auto"/>
              </w:divBdr>
            </w:div>
            <w:div w:id="1319114484">
              <w:marLeft w:val="0"/>
              <w:marRight w:val="0"/>
              <w:marTop w:val="0"/>
              <w:marBottom w:val="240"/>
              <w:divBdr>
                <w:top w:val="none" w:sz="0" w:space="0" w:color="auto"/>
                <w:left w:val="none" w:sz="0" w:space="0" w:color="auto"/>
                <w:bottom w:val="none" w:sz="0" w:space="0" w:color="auto"/>
                <w:right w:val="none" w:sz="0" w:space="0" w:color="auto"/>
              </w:divBdr>
            </w:div>
            <w:div w:id="539786177">
              <w:marLeft w:val="0"/>
              <w:marRight w:val="0"/>
              <w:marTop w:val="0"/>
              <w:marBottom w:val="240"/>
              <w:divBdr>
                <w:top w:val="none" w:sz="0" w:space="0" w:color="auto"/>
                <w:left w:val="none" w:sz="0" w:space="0" w:color="auto"/>
                <w:bottom w:val="none" w:sz="0" w:space="0" w:color="auto"/>
                <w:right w:val="none" w:sz="0" w:space="0" w:color="auto"/>
              </w:divBdr>
            </w:div>
            <w:div w:id="1492020828">
              <w:marLeft w:val="0"/>
              <w:marRight w:val="0"/>
              <w:marTop w:val="0"/>
              <w:marBottom w:val="240"/>
              <w:divBdr>
                <w:top w:val="none" w:sz="0" w:space="0" w:color="auto"/>
                <w:left w:val="none" w:sz="0" w:space="0" w:color="auto"/>
                <w:bottom w:val="none" w:sz="0" w:space="0" w:color="auto"/>
                <w:right w:val="none" w:sz="0" w:space="0" w:color="auto"/>
              </w:divBdr>
            </w:div>
            <w:div w:id="1956982095">
              <w:marLeft w:val="0"/>
              <w:marRight w:val="0"/>
              <w:marTop w:val="0"/>
              <w:marBottom w:val="240"/>
              <w:divBdr>
                <w:top w:val="none" w:sz="0" w:space="0" w:color="auto"/>
                <w:left w:val="none" w:sz="0" w:space="0" w:color="auto"/>
                <w:bottom w:val="none" w:sz="0" w:space="0" w:color="auto"/>
                <w:right w:val="none" w:sz="0" w:space="0" w:color="auto"/>
              </w:divBdr>
            </w:div>
            <w:div w:id="1393115420">
              <w:marLeft w:val="0"/>
              <w:marRight w:val="0"/>
              <w:marTop w:val="0"/>
              <w:marBottom w:val="240"/>
              <w:divBdr>
                <w:top w:val="none" w:sz="0" w:space="0" w:color="auto"/>
                <w:left w:val="none" w:sz="0" w:space="0" w:color="auto"/>
                <w:bottom w:val="none" w:sz="0" w:space="0" w:color="auto"/>
                <w:right w:val="none" w:sz="0" w:space="0" w:color="auto"/>
              </w:divBdr>
            </w:div>
            <w:div w:id="1509636833">
              <w:marLeft w:val="0"/>
              <w:marRight w:val="0"/>
              <w:marTop w:val="0"/>
              <w:marBottom w:val="240"/>
              <w:divBdr>
                <w:top w:val="none" w:sz="0" w:space="0" w:color="auto"/>
                <w:left w:val="none" w:sz="0" w:space="0" w:color="auto"/>
                <w:bottom w:val="none" w:sz="0" w:space="0" w:color="auto"/>
                <w:right w:val="none" w:sz="0" w:space="0" w:color="auto"/>
              </w:divBdr>
            </w:div>
            <w:div w:id="1367754470">
              <w:marLeft w:val="0"/>
              <w:marRight w:val="0"/>
              <w:marTop w:val="0"/>
              <w:marBottom w:val="240"/>
              <w:divBdr>
                <w:top w:val="none" w:sz="0" w:space="0" w:color="auto"/>
                <w:left w:val="none" w:sz="0" w:space="0" w:color="auto"/>
                <w:bottom w:val="none" w:sz="0" w:space="0" w:color="auto"/>
                <w:right w:val="none" w:sz="0" w:space="0" w:color="auto"/>
              </w:divBdr>
            </w:div>
            <w:div w:id="219021966">
              <w:marLeft w:val="0"/>
              <w:marRight w:val="0"/>
              <w:marTop w:val="0"/>
              <w:marBottom w:val="240"/>
              <w:divBdr>
                <w:top w:val="none" w:sz="0" w:space="0" w:color="auto"/>
                <w:left w:val="none" w:sz="0" w:space="0" w:color="auto"/>
                <w:bottom w:val="none" w:sz="0" w:space="0" w:color="auto"/>
                <w:right w:val="none" w:sz="0" w:space="0" w:color="auto"/>
              </w:divBdr>
            </w:div>
            <w:div w:id="256602102">
              <w:marLeft w:val="0"/>
              <w:marRight w:val="0"/>
              <w:marTop w:val="0"/>
              <w:marBottom w:val="240"/>
              <w:divBdr>
                <w:top w:val="none" w:sz="0" w:space="0" w:color="auto"/>
                <w:left w:val="none" w:sz="0" w:space="0" w:color="auto"/>
                <w:bottom w:val="none" w:sz="0" w:space="0" w:color="auto"/>
                <w:right w:val="none" w:sz="0" w:space="0" w:color="auto"/>
              </w:divBdr>
            </w:div>
            <w:div w:id="1563440529">
              <w:marLeft w:val="0"/>
              <w:marRight w:val="0"/>
              <w:marTop w:val="0"/>
              <w:marBottom w:val="240"/>
              <w:divBdr>
                <w:top w:val="none" w:sz="0" w:space="0" w:color="auto"/>
                <w:left w:val="none" w:sz="0" w:space="0" w:color="auto"/>
                <w:bottom w:val="none" w:sz="0" w:space="0" w:color="auto"/>
                <w:right w:val="none" w:sz="0" w:space="0" w:color="auto"/>
              </w:divBdr>
            </w:div>
            <w:div w:id="54357464">
              <w:marLeft w:val="0"/>
              <w:marRight w:val="0"/>
              <w:marTop w:val="0"/>
              <w:marBottom w:val="240"/>
              <w:divBdr>
                <w:top w:val="none" w:sz="0" w:space="0" w:color="auto"/>
                <w:left w:val="none" w:sz="0" w:space="0" w:color="auto"/>
                <w:bottom w:val="none" w:sz="0" w:space="0" w:color="auto"/>
                <w:right w:val="none" w:sz="0" w:space="0" w:color="auto"/>
              </w:divBdr>
            </w:div>
            <w:div w:id="417022856">
              <w:marLeft w:val="0"/>
              <w:marRight w:val="0"/>
              <w:marTop w:val="0"/>
              <w:marBottom w:val="240"/>
              <w:divBdr>
                <w:top w:val="none" w:sz="0" w:space="0" w:color="auto"/>
                <w:left w:val="none" w:sz="0" w:space="0" w:color="auto"/>
                <w:bottom w:val="none" w:sz="0" w:space="0" w:color="auto"/>
                <w:right w:val="none" w:sz="0" w:space="0" w:color="auto"/>
              </w:divBdr>
            </w:div>
            <w:div w:id="1478916974">
              <w:marLeft w:val="0"/>
              <w:marRight w:val="0"/>
              <w:marTop w:val="0"/>
              <w:marBottom w:val="240"/>
              <w:divBdr>
                <w:top w:val="none" w:sz="0" w:space="0" w:color="auto"/>
                <w:left w:val="none" w:sz="0" w:space="0" w:color="auto"/>
                <w:bottom w:val="none" w:sz="0" w:space="0" w:color="auto"/>
                <w:right w:val="none" w:sz="0" w:space="0" w:color="auto"/>
              </w:divBdr>
            </w:div>
            <w:div w:id="1729375096">
              <w:marLeft w:val="0"/>
              <w:marRight w:val="0"/>
              <w:marTop w:val="0"/>
              <w:marBottom w:val="240"/>
              <w:divBdr>
                <w:top w:val="none" w:sz="0" w:space="0" w:color="auto"/>
                <w:left w:val="none" w:sz="0" w:space="0" w:color="auto"/>
                <w:bottom w:val="none" w:sz="0" w:space="0" w:color="auto"/>
                <w:right w:val="none" w:sz="0" w:space="0" w:color="auto"/>
              </w:divBdr>
            </w:div>
            <w:div w:id="720443704">
              <w:marLeft w:val="0"/>
              <w:marRight w:val="0"/>
              <w:marTop w:val="0"/>
              <w:marBottom w:val="240"/>
              <w:divBdr>
                <w:top w:val="none" w:sz="0" w:space="0" w:color="auto"/>
                <w:left w:val="none" w:sz="0" w:space="0" w:color="auto"/>
                <w:bottom w:val="none" w:sz="0" w:space="0" w:color="auto"/>
                <w:right w:val="none" w:sz="0" w:space="0" w:color="auto"/>
              </w:divBdr>
            </w:div>
            <w:div w:id="76750598">
              <w:marLeft w:val="0"/>
              <w:marRight w:val="0"/>
              <w:marTop w:val="0"/>
              <w:marBottom w:val="240"/>
              <w:divBdr>
                <w:top w:val="none" w:sz="0" w:space="0" w:color="auto"/>
                <w:left w:val="none" w:sz="0" w:space="0" w:color="auto"/>
                <w:bottom w:val="none" w:sz="0" w:space="0" w:color="auto"/>
                <w:right w:val="none" w:sz="0" w:space="0" w:color="auto"/>
              </w:divBdr>
            </w:div>
            <w:div w:id="747847374">
              <w:marLeft w:val="0"/>
              <w:marRight w:val="0"/>
              <w:marTop w:val="0"/>
              <w:marBottom w:val="240"/>
              <w:divBdr>
                <w:top w:val="none" w:sz="0" w:space="0" w:color="auto"/>
                <w:left w:val="none" w:sz="0" w:space="0" w:color="auto"/>
                <w:bottom w:val="none" w:sz="0" w:space="0" w:color="auto"/>
                <w:right w:val="none" w:sz="0" w:space="0" w:color="auto"/>
              </w:divBdr>
            </w:div>
            <w:div w:id="261886883">
              <w:marLeft w:val="0"/>
              <w:marRight w:val="0"/>
              <w:marTop w:val="0"/>
              <w:marBottom w:val="240"/>
              <w:divBdr>
                <w:top w:val="none" w:sz="0" w:space="0" w:color="auto"/>
                <w:left w:val="none" w:sz="0" w:space="0" w:color="auto"/>
                <w:bottom w:val="none" w:sz="0" w:space="0" w:color="auto"/>
                <w:right w:val="none" w:sz="0" w:space="0" w:color="auto"/>
              </w:divBdr>
            </w:div>
            <w:div w:id="1349286576">
              <w:marLeft w:val="0"/>
              <w:marRight w:val="0"/>
              <w:marTop w:val="0"/>
              <w:marBottom w:val="240"/>
              <w:divBdr>
                <w:top w:val="none" w:sz="0" w:space="0" w:color="auto"/>
                <w:left w:val="none" w:sz="0" w:space="0" w:color="auto"/>
                <w:bottom w:val="none" w:sz="0" w:space="0" w:color="auto"/>
                <w:right w:val="none" w:sz="0" w:space="0" w:color="auto"/>
              </w:divBdr>
            </w:div>
            <w:div w:id="1767191756">
              <w:marLeft w:val="0"/>
              <w:marRight w:val="0"/>
              <w:marTop w:val="0"/>
              <w:marBottom w:val="240"/>
              <w:divBdr>
                <w:top w:val="none" w:sz="0" w:space="0" w:color="auto"/>
                <w:left w:val="none" w:sz="0" w:space="0" w:color="auto"/>
                <w:bottom w:val="none" w:sz="0" w:space="0" w:color="auto"/>
                <w:right w:val="none" w:sz="0" w:space="0" w:color="auto"/>
              </w:divBdr>
            </w:div>
            <w:div w:id="385884862">
              <w:marLeft w:val="0"/>
              <w:marRight w:val="0"/>
              <w:marTop w:val="0"/>
              <w:marBottom w:val="240"/>
              <w:divBdr>
                <w:top w:val="none" w:sz="0" w:space="0" w:color="auto"/>
                <w:left w:val="none" w:sz="0" w:space="0" w:color="auto"/>
                <w:bottom w:val="none" w:sz="0" w:space="0" w:color="auto"/>
                <w:right w:val="none" w:sz="0" w:space="0" w:color="auto"/>
              </w:divBdr>
            </w:div>
            <w:div w:id="1759253488">
              <w:marLeft w:val="0"/>
              <w:marRight w:val="0"/>
              <w:marTop w:val="0"/>
              <w:marBottom w:val="240"/>
              <w:divBdr>
                <w:top w:val="none" w:sz="0" w:space="0" w:color="auto"/>
                <w:left w:val="none" w:sz="0" w:space="0" w:color="auto"/>
                <w:bottom w:val="none" w:sz="0" w:space="0" w:color="auto"/>
                <w:right w:val="none" w:sz="0" w:space="0" w:color="auto"/>
              </w:divBdr>
            </w:div>
            <w:div w:id="1795058001">
              <w:marLeft w:val="0"/>
              <w:marRight w:val="0"/>
              <w:marTop w:val="0"/>
              <w:marBottom w:val="240"/>
              <w:divBdr>
                <w:top w:val="none" w:sz="0" w:space="0" w:color="auto"/>
                <w:left w:val="none" w:sz="0" w:space="0" w:color="auto"/>
                <w:bottom w:val="none" w:sz="0" w:space="0" w:color="auto"/>
                <w:right w:val="none" w:sz="0" w:space="0" w:color="auto"/>
              </w:divBdr>
            </w:div>
            <w:div w:id="14229">
              <w:marLeft w:val="0"/>
              <w:marRight w:val="0"/>
              <w:marTop w:val="0"/>
              <w:marBottom w:val="240"/>
              <w:divBdr>
                <w:top w:val="none" w:sz="0" w:space="0" w:color="auto"/>
                <w:left w:val="none" w:sz="0" w:space="0" w:color="auto"/>
                <w:bottom w:val="none" w:sz="0" w:space="0" w:color="auto"/>
                <w:right w:val="none" w:sz="0" w:space="0" w:color="auto"/>
              </w:divBdr>
            </w:div>
            <w:div w:id="1692148407">
              <w:marLeft w:val="0"/>
              <w:marRight w:val="0"/>
              <w:marTop w:val="0"/>
              <w:marBottom w:val="240"/>
              <w:divBdr>
                <w:top w:val="none" w:sz="0" w:space="0" w:color="auto"/>
                <w:left w:val="none" w:sz="0" w:space="0" w:color="auto"/>
                <w:bottom w:val="none" w:sz="0" w:space="0" w:color="auto"/>
                <w:right w:val="none" w:sz="0" w:space="0" w:color="auto"/>
              </w:divBdr>
            </w:div>
            <w:div w:id="1175874577">
              <w:marLeft w:val="0"/>
              <w:marRight w:val="0"/>
              <w:marTop w:val="0"/>
              <w:marBottom w:val="240"/>
              <w:divBdr>
                <w:top w:val="none" w:sz="0" w:space="0" w:color="auto"/>
                <w:left w:val="none" w:sz="0" w:space="0" w:color="auto"/>
                <w:bottom w:val="none" w:sz="0" w:space="0" w:color="auto"/>
                <w:right w:val="none" w:sz="0" w:space="0" w:color="auto"/>
              </w:divBdr>
            </w:div>
            <w:div w:id="2095930777">
              <w:marLeft w:val="0"/>
              <w:marRight w:val="0"/>
              <w:marTop w:val="0"/>
              <w:marBottom w:val="240"/>
              <w:divBdr>
                <w:top w:val="none" w:sz="0" w:space="0" w:color="auto"/>
                <w:left w:val="none" w:sz="0" w:space="0" w:color="auto"/>
                <w:bottom w:val="none" w:sz="0" w:space="0" w:color="auto"/>
                <w:right w:val="none" w:sz="0" w:space="0" w:color="auto"/>
              </w:divBdr>
            </w:div>
            <w:div w:id="1382554469">
              <w:marLeft w:val="0"/>
              <w:marRight w:val="0"/>
              <w:marTop w:val="0"/>
              <w:marBottom w:val="240"/>
              <w:divBdr>
                <w:top w:val="none" w:sz="0" w:space="0" w:color="auto"/>
                <w:left w:val="none" w:sz="0" w:space="0" w:color="auto"/>
                <w:bottom w:val="none" w:sz="0" w:space="0" w:color="auto"/>
                <w:right w:val="none" w:sz="0" w:space="0" w:color="auto"/>
              </w:divBdr>
            </w:div>
            <w:div w:id="1975598313">
              <w:marLeft w:val="0"/>
              <w:marRight w:val="0"/>
              <w:marTop w:val="0"/>
              <w:marBottom w:val="240"/>
              <w:divBdr>
                <w:top w:val="none" w:sz="0" w:space="0" w:color="auto"/>
                <w:left w:val="none" w:sz="0" w:space="0" w:color="auto"/>
                <w:bottom w:val="none" w:sz="0" w:space="0" w:color="auto"/>
                <w:right w:val="none" w:sz="0" w:space="0" w:color="auto"/>
              </w:divBdr>
            </w:div>
            <w:div w:id="1674451324">
              <w:marLeft w:val="0"/>
              <w:marRight w:val="0"/>
              <w:marTop w:val="0"/>
              <w:marBottom w:val="240"/>
              <w:divBdr>
                <w:top w:val="none" w:sz="0" w:space="0" w:color="auto"/>
                <w:left w:val="none" w:sz="0" w:space="0" w:color="auto"/>
                <w:bottom w:val="none" w:sz="0" w:space="0" w:color="auto"/>
                <w:right w:val="none" w:sz="0" w:space="0" w:color="auto"/>
              </w:divBdr>
            </w:div>
            <w:div w:id="883835025">
              <w:marLeft w:val="0"/>
              <w:marRight w:val="0"/>
              <w:marTop w:val="0"/>
              <w:marBottom w:val="240"/>
              <w:divBdr>
                <w:top w:val="none" w:sz="0" w:space="0" w:color="auto"/>
                <w:left w:val="none" w:sz="0" w:space="0" w:color="auto"/>
                <w:bottom w:val="none" w:sz="0" w:space="0" w:color="auto"/>
                <w:right w:val="none" w:sz="0" w:space="0" w:color="auto"/>
              </w:divBdr>
            </w:div>
            <w:div w:id="453250833">
              <w:marLeft w:val="0"/>
              <w:marRight w:val="0"/>
              <w:marTop w:val="0"/>
              <w:marBottom w:val="240"/>
              <w:divBdr>
                <w:top w:val="none" w:sz="0" w:space="0" w:color="auto"/>
                <w:left w:val="none" w:sz="0" w:space="0" w:color="auto"/>
                <w:bottom w:val="none" w:sz="0" w:space="0" w:color="auto"/>
                <w:right w:val="none" w:sz="0" w:space="0" w:color="auto"/>
              </w:divBdr>
            </w:div>
            <w:div w:id="501093367">
              <w:marLeft w:val="0"/>
              <w:marRight w:val="0"/>
              <w:marTop w:val="0"/>
              <w:marBottom w:val="240"/>
              <w:divBdr>
                <w:top w:val="none" w:sz="0" w:space="0" w:color="auto"/>
                <w:left w:val="none" w:sz="0" w:space="0" w:color="auto"/>
                <w:bottom w:val="none" w:sz="0" w:space="0" w:color="auto"/>
                <w:right w:val="none" w:sz="0" w:space="0" w:color="auto"/>
              </w:divBdr>
            </w:div>
            <w:div w:id="2108455337">
              <w:marLeft w:val="0"/>
              <w:marRight w:val="0"/>
              <w:marTop w:val="0"/>
              <w:marBottom w:val="240"/>
              <w:divBdr>
                <w:top w:val="none" w:sz="0" w:space="0" w:color="auto"/>
                <w:left w:val="none" w:sz="0" w:space="0" w:color="auto"/>
                <w:bottom w:val="none" w:sz="0" w:space="0" w:color="auto"/>
                <w:right w:val="none" w:sz="0" w:space="0" w:color="auto"/>
              </w:divBdr>
            </w:div>
            <w:div w:id="1770657465">
              <w:marLeft w:val="0"/>
              <w:marRight w:val="0"/>
              <w:marTop w:val="0"/>
              <w:marBottom w:val="240"/>
              <w:divBdr>
                <w:top w:val="none" w:sz="0" w:space="0" w:color="auto"/>
                <w:left w:val="none" w:sz="0" w:space="0" w:color="auto"/>
                <w:bottom w:val="none" w:sz="0" w:space="0" w:color="auto"/>
                <w:right w:val="none" w:sz="0" w:space="0" w:color="auto"/>
              </w:divBdr>
            </w:div>
            <w:div w:id="888764370">
              <w:marLeft w:val="0"/>
              <w:marRight w:val="0"/>
              <w:marTop w:val="0"/>
              <w:marBottom w:val="240"/>
              <w:divBdr>
                <w:top w:val="none" w:sz="0" w:space="0" w:color="auto"/>
                <w:left w:val="none" w:sz="0" w:space="0" w:color="auto"/>
                <w:bottom w:val="none" w:sz="0" w:space="0" w:color="auto"/>
                <w:right w:val="none" w:sz="0" w:space="0" w:color="auto"/>
              </w:divBdr>
            </w:div>
            <w:div w:id="1771853070">
              <w:marLeft w:val="0"/>
              <w:marRight w:val="0"/>
              <w:marTop w:val="0"/>
              <w:marBottom w:val="240"/>
              <w:divBdr>
                <w:top w:val="none" w:sz="0" w:space="0" w:color="auto"/>
                <w:left w:val="none" w:sz="0" w:space="0" w:color="auto"/>
                <w:bottom w:val="none" w:sz="0" w:space="0" w:color="auto"/>
                <w:right w:val="none" w:sz="0" w:space="0" w:color="auto"/>
              </w:divBdr>
            </w:div>
            <w:div w:id="328945767">
              <w:marLeft w:val="0"/>
              <w:marRight w:val="0"/>
              <w:marTop w:val="0"/>
              <w:marBottom w:val="240"/>
              <w:divBdr>
                <w:top w:val="none" w:sz="0" w:space="0" w:color="auto"/>
                <w:left w:val="none" w:sz="0" w:space="0" w:color="auto"/>
                <w:bottom w:val="none" w:sz="0" w:space="0" w:color="auto"/>
                <w:right w:val="none" w:sz="0" w:space="0" w:color="auto"/>
              </w:divBdr>
            </w:div>
            <w:div w:id="396630345">
              <w:marLeft w:val="0"/>
              <w:marRight w:val="0"/>
              <w:marTop w:val="0"/>
              <w:marBottom w:val="240"/>
              <w:divBdr>
                <w:top w:val="none" w:sz="0" w:space="0" w:color="auto"/>
                <w:left w:val="none" w:sz="0" w:space="0" w:color="auto"/>
                <w:bottom w:val="none" w:sz="0" w:space="0" w:color="auto"/>
                <w:right w:val="none" w:sz="0" w:space="0" w:color="auto"/>
              </w:divBdr>
            </w:div>
            <w:div w:id="484705445">
              <w:marLeft w:val="0"/>
              <w:marRight w:val="0"/>
              <w:marTop w:val="0"/>
              <w:marBottom w:val="240"/>
              <w:divBdr>
                <w:top w:val="none" w:sz="0" w:space="0" w:color="auto"/>
                <w:left w:val="none" w:sz="0" w:space="0" w:color="auto"/>
                <w:bottom w:val="none" w:sz="0" w:space="0" w:color="auto"/>
                <w:right w:val="none" w:sz="0" w:space="0" w:color="auto"/>
              </w:divBdr>
            </w:div>
            <w:div w:id="1083792915">
              <w:marLeft w:val="0"/>
              <w:marRight w:val="0"/>
              <w:marTop w:val="0"/>
              <w:marBottom w:val="240"/>
              <w:divBdr>
                <w:top w:val="none" w:sz="0" w:space="0" w:color="auto"/>
                <w:left w:val="none" w:sz="0" w:space="0" w:color="auto"/>
                <w:bottom w:val="none" w:sz="0" w:space="0" w:color="auto"/>
                <w:right w:val="none" w:sz="0" w:space="0" w:color="auto"/>
              </w:divBdr>
            </w:div>
            <w:div w:id="877618837">
              <w:marLeft w:val="0"/>
              <w:marRight w:val="0"/>
              <w:marTop w:val="0"/>
              <w:marBottom w:val="240"/>
              <w:divBdr>
                <w:top w:val="none" w:sz="0" w:space="0" w:color="auto"/>
                <w:left w:val="none" w:sz="0" w:space="0" w:color="auto"/>
                <w:bottom w:val="none" w:sz="0" w:space="0" w:color="auto"/>
                <w:right w:val="none" w:sz="0" w:space="0" w:color="auto"/>
              </w:divBdr>
            </w:div>
            <w:div w:id="75058345">
              <w:marLeft w:val="0"/>
              <w:marRight w:val="0"/>
              <w:marTop w:val="0"/>
              <w:marBottom w:val="240"/>
              <w:divBdr>
                <w:top w:val="none" w:sz="0" w:space="0" w:color="auto"/>
                <w:left w:val="none" w:sz="0" w:space="0" w:color="auto"/>
                <w:bottom w:val="none" w:sz="0" w:space="0" w:color="auto"/>
                <w:right w:val="none" w:sz="0" w:space="0" w:color="auto"/>
              </w:divBdr>
            </w:div>
            <w:div w:id="375080432">
              <w:marLeft w:val="0"/>
              <w:marRight w:val="0"/>
              <w:marTop w:val="0"/>
              <w:marBottom w:val="240"/>
              <w:divBdr>
                <w:top w:val="none" w:sz="0" w:space="0" w:color="auto"/>
                <w:left w:val="none" w:sz="0" w:space="0" w:color="auto"/>
                <w:bottom w:val="none" w:sz="0" w:space="0" w:color="auto"/>
                <w:right w:val="none" w:sz="0" w:space="0" w:color="auto"/>
              </w:divBdr>
            </w:div>
            <w:div w:id="421297567">
              <w:marLeft w:val="0"/>
              <w:marRight w:val="0"/>
              <w:marTop w:val="0"/>
              <w:marBottom w:val="240"/>
              <w:divBdr>
                <w:top w:val="none" w:sz="0" w:space="0" w:color="auto"/>
                <w:left w:val="none" w:sz="0" w:space="0" w:color="auto"/>
                <w:bottom w:val="none" w:sz="0" w:space="0" w:color="auto"/>
                <w:right w:val="none" w:sz="0" w:space="0" w:color="auto"/>
              </w:divBdr>
            </w:div>
            <w:div w:id="1962952928">
              <w:marLeft w:val="0"/>
              <w:marRight w:val="0"/>
              <w:marTop w:val="0"/>
              <w:marBottom w:val="240"/>
              <w:divBdr>
                <w:top w:val="none" w:sz="0" w:space="0" w:color="auto"/>
                <w:left w:val="none" w:sz="0" w:space="0" w:color="auto"/>
                <w:bottom w:val="none" w:sz="0" w:space="0" w:color="auto"/>
                <w:right w:val="none" w:sz="0" w:space="0" w:color="auto"/>
              </w:divBdr>
            </w:div>
            <w:div w:id="1149206229">
              <w:marLeft w:val="0"/>
              <w:marRight w:val="0"/>
              <w:marTop w:val="0"/>
              <w:marBottom w:val="240"/>
              <w:divBdr>
                <w:top w:val="none" w:sz="0" w:space="0" w:color="auto"/>
                <w:left w:val="none" w:sz="0" w:space="0" w:color="auto"/>
                <w:bottom w:val="none" w:sz="0" w:space="0" w:color="auto"/>
                <w:right w:val="none" w:sz="0" w:space="0" w:color="auto"/>
              </w:divBdr>
            </w:div>
            <w:div w:id="1564176250">
              <w:marLeft w:val="0"/>
              <w:marRight w:val="0"/>
              <w:marTop w:val="0"/>
              <w:marBottom w:val="240"/>
              <w:divBdr>
                <w:top w:val="none" w:sz="0" w:space="0" w:color="auto"/>
                <w:left w:val="none" w:sz="0" w:space="0" w:color="auto"/>
                <w:bottom w:val="none" w:sz="0" w:space="0" w:color="auto"/>
                <w:right w:val="none" w:sz="0" w:space="0" w:color="auto"/>
              </w:divBdr>
            </w:div>
            <w:div w:id="1245605075">
              <w:marLeft w:val="0"/>
              <w:marRight w:val="0"/>
              <w:marTop w:val="0"/>
              <w:marBottom w:val="240"/>
              <w:divBdr>
                <w:top w:val="none" w:sz="0" w:space="0" w:color="auto"/>
                <w:left w:val="none" w:sz="0" w:space="0" w:color="auto"/>
                <w:bottom w:val="none" w:sz="0" w:space="0" w:color="auto"/>
                <w:right w:val="none" w:sz="0" w:space="0" w:color="auto"/>
              </w:divBdr>
            </w:div>
            <w:div w:id="260839085">
              <w:marLeft w:val="0"/>
              <w:marRight w:val="0"/>
              <w:marTop w:val="0"/>
              <w:marBottom w:val="240"/>
              <w:divBdr>
                <w:top w:val="none" w:sz="0" w:space="0" w:color="auto"/>
                <w:left w:val="none" w:sz="0" w:space="0" w:color="auto"/>
                <w:bottom w:val="none" w:sz="0" w:space="0" w:color="auto"/>
                <w:right w:val="none" w:sz="0" w:space="0" w:color="auto"/>
              </w:divBdr>
            </w:div>
            <w:div w:id="1882209539">
              <w:marLeft w:val="0"/>
              <w:marRight w:val="0"/>
              <w:marTop w:val="0"/>
              <w:marBottom w:val="240"/>
              <w:divBdr>
                <w:top w:val="none" w:sz="0" w:space="0" w:color="auto"/>
                <w:left w:val="none" w:sz="0" w:space="0" w:color="auto"/>
                <w:bottom w:val="none" w:sz="0" w:space="0" w:color="auto"/>
                <w:right w:val="none" w:sz="0" w:space="0" w:color="auto"/>
              </w:divBdr>
            </w:div>
            <w:div w:id="871576398">
              <w:marLeft w:val="0"/>
              <w:marRight w:val="0"/>
              <w:marTop w:val="0"/>
              <w:marBottom w:val="240"/>
              <w:divBdr>
                <w:top w:val="none" w:sz="0" w:space="0" w:color="auto"/>
                <w:left w:val="none" w:sz="0" w:space="0" w:color="auto"/>
                <w:bottom w:val="none" w:sz="0" w:space="0" w:color="auto"/>
                <w:right w:val="none" w:sz="0" w:space="0" w:color="auto"/>
              </w:divBdr>
            </w:div>
            <w:div w:id="1219634957">
              <w:marLeft w:val="0"/>
              <w:marRight w:val="0"/>
              <w:marTop w:val="0"/>
              <w:marBottom w:val="240"/>
              <w:divBdr>
                <w:top w:val="none" w:sz="0" w:space="0" w:color="auto"/>
                <w:left w:val="none" w:sz="0" w:space="0" w:color="auto"/>
                <w:bottom w:val="none" w:sz="0" w:space="0" w:color="auto"/>
                <w:right w:val="none" w:sz="0" w:space="0" w:color="auto"/>
              </w:divBdr>
            </w:div>
            <w:div w:id="835146105">
              <w:marLeft w:val="0"/>
              <w:marRight w:val="0"/>
              <w:marTop w:val="0"/>
              <w:marBottom w:val="240"/>
              <w:divBdr>
                <w:top w:val="none" w:sz="0" w:space="0" w:color="auto"/>
                <w:left w:val="none" w:sz="0" w:space="0" w:color="auto"/>
                <w:bottom w:val="none" w:sz="0" w:space="0" w:color="auto"/>
                <w:right w:val="none" w:sz="0" w:space="0" w:color="auto"/>
              </w:divBdr>
            </w:div>
            <w:div w:id="756171433">
              <w:marLeft w:val="0"/>
              <w:marRight w:val="0"/>
              <w:marTop w:val="0"/>
              <w:marBottom w:val="240"/>
              <w:divBdr>
                <w:top w:val="none" w:sz="0" w:space="0" w:color="auto"/>
                <w:left w:val="none" w:sz="0" w:space="0" w:color="auto"/>
                <w:bottom w:val="none" w:sz="0" w:space="0" w:color="auto"/>
                <w:right w:val="none" w:sz="0" w:space="0" w:color="auto"/>
              </w:divBdr>
            </w:div>
            <w:div w:id="1861427071">
              <w:marLeft w:val="0"/>
              <w:marRight w:val="0"/>
              <w:marTop w:val="0"/>
              <w:marBottom w:val="240"/>
              <w:divBdr>
                <w:top w:val="none" w:sz="0" w:space="0" w:color="auto"/>
                <w:left w:val="none" w:sz="0" w:space="0" w:color="auto"/>
                <w:bottom w:val="none" w:sz="0" w:space="0" w:color="auto"/>
                <w:right w:val="none" w:sz="0" w:space="0" w:color="auto"/>
              </w:divBdr>
            </w:div>
            <w:div w:id="1684431217">
              <w:marLeft w:val="0"/>
              <w:marRight w:val="0"/>
              <w:marTop w:val="0"/>
              <w:marBottom w:val="240"/>
              <w:divBdr>
                <w:top w:val="none" w:sz="0" w:space="0" w:color="auto"/>
                <w:left w:val="none" w:sz="0" w:space="0" w:color="auto"/>
                <w:bottom w:val="none" w:sz="0" w:space="0" w:color="auto"/>
                <w:right w:val="none" w:sz="0" w:space="0" w:color="auto"/>
              </w:divBdr>
            </w:div>
            <w:div w:id="1681271538">
              <w:marLeft w:val="0"/>
              <w:marRight w:val="0"/>
              <w:marTop w:val="0"/>
              <w:marBottom w:val="240"/>
              <w:divBdr>
                <w:top w:val="none" w:sz="0" w:space="0" w:color="auto"/>
                <w:left w:val="none" w:sz="0" w:space="0" w:color="auto"/>
                <w:bottom w:val="none" w:sz="0" w:space="0" w:color="auto"/>
                <w:right w:val="none" w:sz="0" w:space="0" w:color="auto"/>
              </w:divBdr>
            </w:div>
            <w:div w:id="626162477">
              <w:marLeft w:val="0"/>
              <w:marRight w:val="0"/>
              <w:marTop w:val="0"/>
              <w:marBottom w:val="240"/>
              <w:divBdr>
                <w:top w:val="none" w:sz="0" w:space="0" w:color="auto"/>
                <w:left w:val="none" w:sz="0" w:space="0" w:color="auto"/>
                <w:bottom w:val="none" w:sz="0" w:space="0" w:color="auto"/>
                <w:right w:val="none" w:sz="0" w:space="0" w:color="auto"/>
              </w:divBdr>
            </w:div>
            <w:div w:id="429393575">
              <w:marLeft w:val="0"/>
              <w:marRight w:val="0"/>
              <w:marTop w:val="0"/>
              <w:marBottom w:val="240"/>
              <w:divBdr>
                <w:top w:val="none" w:sz="0" w:space="0" w:color="auto"/>
                <w:left w:val="none" w:sz="0" w:space="0" w:color="auto"/>
                <w:bottom w:val="none" w:sz="0" w:space="0" w:color="auto"/>
                <w:right w:val="none" w:sz="0" w:space="0" w:color="auto"/>
              </w:divBdr>
            </w:div>
            <w:div w:id="1234241436">
              <w:marLeft w:val="0"/>
              <w:marRight w:val="0"/>
              <w:marTop w:val="0"/>
              <w:marBottom w:val="240"/>
              <w:divBdr>
                <w:top w:val="none" w:sz="0" w:space="0" w:color="auto"/>
                <w:left w:val="none" w:sz="0" w:space="0" w:color="auto"/>
                <w:bottom w:val="none" w:sz="0" w:space="0" w:color="auto"/>
                <w:right w:val="none" w:sz="0" w:space="0" w:color="auto"/>
              </w:divBdr>
            </w:div>
            <w:div w:id="55662731">
              <w:marLeft w:val="0"/>
              <w:marRight w:val="0"/>
              <w:marTop w:val="0"/>
              <w:marBottom w:val="240"/>
              <w:divBdr>
                <w:top w:val="none" w:sz="0" w:space="0" w:color="auto"/>
                <w:left w:val="none" w:sz="0" w:space="0" w:color="auto"/>
                <w:bottom w:val="none" w:sz="0" w:space="0" w:color="auto"/>
                <w:right w:val="none" w:sz="0" w:space="0" w:color="auto"/>
              </w:divBdr>
            </w:div>
            <w:div w:id="1845198336">
              <w:marLeft w:val="0"/>
              <w:marRight w:val="0"/>
              <w:marTop w:val="0"/>
              <w:marBottom w:val="240"/>
              <w:divBdr>
                <w:top w:val="none" w:sz="0" w:space="0" w:color="auto"/>
                <w:left w:val="none" w:sz="0" w:space="0" w:color="auto"/>
                <w:bottom w:val="none" w:sz="0" w:space="0" w:color="auto"/>
                <w:right w:val="none" w:sz="0" w:space="0" w:color="auto"/>
              </w:divBdr>
            </w:div>
            <w:div w:id="1853062139">
              <w:marLeft w:val="0"/>
              <w:marRight w:val="0"/>
              <w:marTop w:val="0"/>
              <w:marBottom w:val="240"/>
              <w:divBdr>
                <w:top w:val="none" w:sz="0" w:space="0" w:color="auto"/>
                <w:left w:val="none" w:sz="0" w:space="0" w:color="auto"/>
                <w:bottom w:val="none" w:sz="0" w:space="0" w:color="auto"/>
                <w:right w:val="none" w:sz="0" w:space="0" w:color="auto"/>
              </w:divBdr>
            </w:div>
            <w:div w:id="1942907257">
              <w:marLeft w:val="0"/>
              <w:marRight w:val="0"/>
              <w:marTop w:val="0"/>
              <w:marBottom w:val="240"/>
              <w:divBdr>
                <w:top w:val="none" w:sz="0" w:space="0" w:color="auto"/>
                <w:left w:val="none" w:sz="0" w:space="0" w:color="auto"/>
                <w:bottom w:val="none" w:sz="0" w:space="0" w:color="auto"/>
                <w:right w:val="none" w:sz="0" w:space="0" w:color="auto"/>
              </w:divBdr>
            </w:div>
            <w:div w:id="1988045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701246">
      <w:bodyDiv w:val="1"/>
      <w:marLeft w:val="0"/>
      <w:marRight w:val="0"/>
      <w:marTop w:val="0"/>
      <w:marBottom w:val="0"/>
      <w:divBdr>
        <w:top w:val="none" w:sz="0" w:space="0" w:color="auto"/>
        <w:left w:val="none" w:sz="0" w:space="0" w:color="auto"/>
        <w:bottom w:val="none" w:sz="0" w:space="0" w:color="auto"/>
        <w:right w:val="none" w:sz="0" w:space="0" w:color="auto"/>
      </w:divBdr>
      <w:divsChild>
        <w:div w:id="691688443">
          <w:marLeft w:val="480"/>
          <w:marRight w:val="0"/>
          <w:marTop w:val="0"/>
          <w:marBottom w:val="0"/>
          <w:divBdr>
            <w:top w:val="none" w:sz="0" w:space="0" w:color="auto"/>
            <w:left w:val="none" w:sz="0" w:space="0" w:color="auto"/>
            <w:bottom w:val="none" w:sz="0" w:space="0" w:color="auto"/>
            <w:right w:val="none" w:sz="0" w:space="0" w:color="auto"/>
          </w:divBdr>
          <w:divsChild>
            <w:div w:id="144225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536361">
      <w:bodyDiv w:val="1"/>
      <w:marLeft w:val="0"/>
      <w:marRight w:val="0"/>
      <w:marTop w:val="0"/>
      <w:marBottom w:val="0"/>
      <w:divBdr>
        <w:top w:val="none" w:sz="0" w:space="0" w:color="auto"/>
        <w:left w:val="none" w:sz="0" w:space="0" w:color="auto"/>
        <w:bottom w:val="none" w:sz="0" w:space="0" w:color="auto"/>
        <w:right w:val="none" w:sz="0" w:space="0" w:color="auto"/>
      </w:divBdr>
      <w:divsChild>
        <w:div w:id="1567951008">
          <w:marLeft w:val="480"/>
          <w:marRight w:val="0"/>
          <w:marTop w:val="0"/>
          <w:marBottom w:val="0"/>
          <w:divBdr>
            <w:top w:val="none" w:sz="0" w:space="0" w:color="auto"/>
            <w:left w:val="none" w:sz="0" w:space="0" w:color="auto"/>
            <w:bottom w:val="none" w:sz="0" w:space="0" w:color="auto"/>
            <w:right w:val="none" w:sz="0" w:space="0" w:color="auto"/>
          </w:divBdr>
          <w:divsChild>
            <w:div w:id="176119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594873">
      <w:bodyDiv w:val="1"/>
      <w:marLeft w:val="0"/>
      <w:marRight w:val="0"/>
      <w:marTop w:val="0"/>
      <w:marBottom w:val="0"/>
      <w:divBdr>
        <w:top w:val="none" w:sz="0" w:space="0" w:color="auto"/>
        <w:left w:val="none" w:sz="0" w:space="0" w:color="auto"/>
        <w:bottom w:val="none" w:sz="0" w:space="0" w:color="auto"/>
        <w:right w:val="none" w:sz="0" w:space="0" w:color="auto"/>
      </w:divBdr>
    </w:div>
    <w:div w:id="1691447666">
      <w:bodyDiv w:val="1"/>
      <w:marLeft w:val="0"/>
      <w:marRight w:val="0"/>
      <w:marTop w:val="0"/>
      <w:marBottom w:val="0"/>
      <w:divBdr>
        <w:top w:val="none" w:sz="0" w:space="0" w:color="auto"/>
        <w:left w:val="none" w:sz="0" w:space="0" w:color="auto"/>
        <w:bottom w:val="none" w:sz="0" w:space="0" w:color="auto"/>
        <w:right w:val="none" w:sz="0" w:space="0" w:color="auto"/>
      </w:divBdr>
      <w:divsChild>
        <w:div w:id="950547429">
          <w:marLeft w:val="480"/>
          <w:marRight w:val="0"/>
          <w:marTop w:val="0"/>
          <w:marBottom w:val="0"/>
          <w:divBdr>
            <w:top w:val="none" w:sz="0" w:space="0" w:color="auto"/>
            <w:left w:val="none" w:sz="0" w:space="0" w:color="auto"/>
            <w:bottom w:val="none" w:sz="0" w:space="0" w:color="auto"/>
            <w:right w:val="none" w:sz="0" w:space="0" w:color="auto"/>
          </w:divBdr>
          <w:divsChild>
            <w:div w:id="363934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010144">
      <w:bodyDiv w:val="1"/>
      <w:marLeft w:val="0"/>
      <w:marRight w:val="0"/>
      <w:marTop w:val="0"/>
      <w:marBottom w:val="0"/>
      <w:divBdr>
        <w:top w:val="none" w:sz="0" w:space="0" w:color="auto"/>
        <w:left w:val="none" w:sz="0" w:space="0" w:color="auto"/>
        <w:bottom w:val="none" w:sz="0" w:space="0" w:color="auto"/>
        <w:right w:val="none" w:sz="0" w:space="0" w:color="auto"/>
      </w:divBdr>
      <w:divsChild>
        <w:div w:id="1032416279">
          <w:marLeft w:val="480"/>
          <w:marRight w:val="0"/>
          <w:marTop w:val="0"/>
          <w:marBottom w:val="0"/>
          <w:divBdr>
            <w:top w:val="none" w:sz="0" w:space="0" w:color="auto"/>
            <w:left w:val="none" w:sz="0" w:space="0" w:color="auto"/>
            <w:bottom w:val="none" w:sz="0" w:space="0" w:color="auto"/>
            <w:right w:val="none" w:sz="0" w:space="0" w:color="auto"/>
          </w:divBdr>
          <w:divsChild>
            <w:div w:id="1778331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960589">
      <w:bodyDiv w:val="1"/>
      <w:marLeft w:val="0"/>
      <w:marRight w:val="0"/>
      <w:marTop w:val="0"/>
      <w:marBottom w:val="0"/>
      <w:divBdr>
        <w:top w:val="none" w:sz="0" w:space="0" w:color="auto"/>
        <w:left w:val="none" w:sz="0" w:space="0" w:color="auto"/>
        <w:bottom w:val="none" w:sz="0" w:space="0" w:color="auto"/>
        <w:right w:val="none" w:sz="0" w:space="0" w:color="auto"/>
      </w:divBdr>
    </w:div>
    <w:div w:id="1848475560">
      <w:bodyDiv w:val="1"/>
      <w:marLeft w:val="0"/>
      <w:marRight w:val="0"/>
      <w:marTop w:val="0"/>
      <w:marBottom w:val="0"/>
      <w:divBdr>
        <w:top w:val="none" w:sz="0" w:space="0" w:color="auto"/>
        <w:left w:val="none" w:sz="0" w:space="0" w:color="auto"/>
        <w:bottom w:val="none" w:sz="0" w:space="0" w:color="auto"/>
        <w:right w:val="none" w:sz="0" w:space="0" w:color="auto"/>
      </w:divBdr>
      <w:divsChild>
        <w:div w:id="586576463">
          <w:marLeft w:val="480"/>
          <w:marRight w:val="0"/>
          <w:marTop w:val="0"/>
          <w:marBottom w:val="0"/>
          <w:divBdr>
            <w:top w:val="none" w:sz="0" w:space="0" w:color="auto"/>
            <w:left w:val="none" w:sz="0" w:space="0" w:color="auto"/>
            <w:bottom w:val="none" w:sz="0" w:space="0" w:color="auto"/>
            <w:right w:val="none" w:sz="0" w:space="0" w:color="auto"/>
          </w:divBdr>
          <w:divsChild>
            <w:div w:id="531961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0270431">
      <w:bodyDiv w:val="1"/>
      <w:marLeft w:val="0"/>
      <w:marRight w:val="0"/>
      <w:marTop w:val="0"/>
      <w:marBottom w:val="0"/>
      <w:divBdr>
        <w:top w:val="none" w:sz="0" w:space="0" w:color="auto"/>
        <w:left w:val="none" w:sz="0" w:space="0" w:color="auto"/>
        <w:bottom w:val="none" w:sz="0" w:space="0" w:color="auto"/>
        <w:right w:val="none" w:sz="0" w:space="0" w:color="auto"/>
      </w:divBdr>
      <w:divsChild>
        <w:div w:id="1096438953">
          <w:marLeft w:val="480"/>
          <w:marRight w:val="0"/>
          <w:marTop w:val="0"/>
          <w:marBottom w:val="0"/>
          <w:divBdr>
            <w:top w:val="none" w:sz="0" w:space="0" w:color="auto"/>
            <w:left w:val="none" w:sz="0" w:space="0" w:color="auto"/>
            <w:bottom w:val="none" w:sz="0" w:space="0" w:color="auto"/>
            <w:right w:val="none" w:sz="0" w:space="0" w:color="auto"/>
          </w:divBdr>
          <w:divsChild>
            <w:div w:id="181162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8423663">
      <w:bodyDiv w:val="1"/>
      <w:marLeft w:val="0"/>
      <w:marRight w:val="0"/>
      <w:marTop w:val="0"/>
      <w:marBottom w:val="0"/>
      <w:divBdr>
        <w:top w:val="none" w:sz="0" w:space="0" w:color="auto"/>
        <w:left w:val="none" w:sz="0" w:space="0" w:color="auto"/>
        <w:bottom w:val="none" w:sz="0" w:space="0" w:color="auto"/>
        <w:right w:val="none" w:sz="0" w:space="0" w:color="auto"/>
      </w:divBdr>
    </w:div>
    <w:div w:id="1984431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7.jpg"/><Relationship Id="rId21" Type="http://schemas.openxmlformats.org/officeDocument/2006/relationships/image" Target="media/image3.png"/><Relationship Id="rId42" Type="http://schemas.openxmlformats.org/officeDocument/2006/relationships/hyperlink" Target="https://doi.org/10.1017/ahsse.2019.6" TargetMode="External"/><Relationship Id="rId47" Type="http://schemas.openxmlformats.org/officeDocument/2006/relationships/hyperlink" Target="https://www.cambridge.org/core/books/archaeology-and-the-senses/6996819BD314CD58DFB8DC59DBB8EAE1" TargetMode="External"/><Relationship Id="rId63" Type="http://schemas.openxmlformats.org/officeDocument/2006/relationships/hyperlink" Target="https://premium.weatherweb.net/weather-in-history-400-to-100bc/"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docs.live.net/35fd374436716fb8/Documents/Academia/Uni/MA%20Cultural%20Astronomy%20and%20Astrology/5.%20Dissertation/Extended%20Dissertation%20Plan%20.5.docx" TargetMode="External"/><Relationship Id="rId29" Type="http://schemas.openxmlformats.org/officeDocument/2006/relationships/image" Target="media/image10.jpeg"/><Relationship Id="rId11" Type="http://schemas.openxmlformats.org/officeDocument/2006/relationships/hyperlink" Target="https://d.docs.live.net/35fd374436716fb8/Documents/Academia/Uni/MA%20Cultural%20Astronomy%20and%20Astrology/5.%20Dissertation/Extended%20Dissertation%20Plan%20.5.docx" TargetMode="External"/><Relationship Id="rId24" Type="http://schemas.openxmlformats.org/officeDocument/2006/relationships/image" Target="media/image5.png"/><Relationship Id="rId32" Type="http://schemas.openxmlformats.org/officeDocument/2006/relationships/image" Target="media/image13.jpeg"/><Relationship Id="rId37" Type="http://schemas.openxmlformats.org/officeDocument/2006/relationships/hyperlink" Target="https://coastal.climatecentral.org/map/14/-0.9785/50.8045/?theme=sea_level_rise&amp;map_type=year&amp;basemap=roadmap&amp;contiguous=true&amp;elevation_model=best_available&amp;forecast_year=2050&amp;pathway=rcp45&amp;percentile=p50&amp;refresh=true&amp;return_level=return_level_1&amp;rl_model=gtsr&amp;slr_model=kopp_2014" TargetMode="External"/><Relationship Id="rId40" Type="http://schemas.openxmlformats.org/officeDocument/2006/relationships/hyperlink" Target="https://doi.org/10.1007/978-3-030-44780-9_13" TargetMode="External"/><Relationship Id="rId45" Type="http://schemas.openxmlformats.org/officeDocument/2006/relationships/hyperlink" Target="https://doi.org/10.1093/acrefore/9780199381135.013.939" TargetMode="External"/><Relationship Id="rId53" Type="http://schemas.openxmlformats.org/officeDocument/2006/relationships/hyperlink" Target="https://doi.org/10.1080/00681288.1894.11888346" TargetMode="External"/><Relationship Id="rId58" Type="http://schemas.openxmlformats.org/officeDocument/2006/relationships/hyperlink" Target="https://finds.org.uk/treasure" TargetMode="External"/><Relationship Id="rId66" Type="http://schemas.openxmlformats.org/officeDocument/2006/relationships/hyperlink" Target="https://doi.org/10.1146/annurev-anthro-102214-013838" TargetMode="External"/><Relationship Id="rId5" Type="http://schemas.openxmlformats.org/officeDocument/2006/relationships/webSettings" Target="webSettings.xml"/><Relationship Id="rId61" Type="http://schemas.openxmlformats.org/officeDocument/2006/relationships/hyperlink" Target="https://premium.weatherweb.net/weather-in-history-notes/" TargetMode="External"/><Relationship Id="rId19" Type="http://schemas.openxmlformats.org/officeDocument/2006/relationships/hyperlink" Target="https://d.docs.live.net/35fd374436716fb8/Documents/Academia/Uni/MA%20Cultural%20Astronomy%20and%20Astrology/5.%20Dissertation/Extended%20Dissertation%20Plan%20.5.docx" TargetMode="External"/><Relationship Id="rId14" Type="http://schemas.openxmlformats.org/officeDocument/2006/relationships/hyperlink" Target="https://d.docs.live.net/35fd374436716fb8/Documents/Academia/Uni/MA%20Cultural%20Astronomy%20and%20Astrology/5.%20Dissertation/Extended%20Dissertation%20Plan%20.5.docx" TargetMode="External"/><Relationship Id="rId22" Type="http://schemas.openxmlformats.org/officeDocument/2006/relationships/image" Target="media/image4.jpeg"/><Relationship Id="rId27" Type="http://schemas.openxmlformats.org/officeDocument/2006/relationships/image" Target="media/image8.jpeg"/><Relationship Id="rId30" Type="http://schemas.openxmlformats.org/officeDocument/2006/relationships/image" Target="media/image11.jpeg"/><Relationship Id="rId35" Type="http://schemas.openxmlformats.org/officeDocument/2006/relationships/hyperlink" Target="https://doi.org/10.1179/eja.1999.2.3.313" TargetMode="External"/><Relationship Id="rId43" Type="http://schemas.openxmlformats.org/officeDocument/2006/relationships/hyperlink" Target="https://www.portsmouth.co.uk/news/people/metal-detecting-club-donates-hundreds-to-rowans-hospice-after-memorial-dig-for-member-who-died-1379104" TargetMode="External"/><Relationship Id="rId48" Type="http://schemas.openxmlformats.org/officeDocument/2006/relationships/hyperlink" Target="https://doi.org/10.1163/9789047410775_004" TargetMode="External"/><Relationship Id="rId56" Type="http://schemas.openxmlformats.org/officeDocument/2006/relationships/hyperlink" Target="https://doi.org/10.2307/526361" TargetMode="External"/><Relationship Id="rId64" Type="http://schemas.openxmlformats.org/officeDocument/2006/relationships/hyperlink" Target="https://doi.org/10.1007/978-1-349-00114-9" TargetMode="External"/><Relationship Id="rId69"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doi.org/10.1017/S1380203810000206" TargetMode="External"/><Relationship Id="rId3" Type="http://schemas.openxmlformats.org/officeDocument/2006/relationships/styles" Target="styles.xml"/><Relationship Id="rId12" Type="http://schemas.openxmlformats.org/officeDocument/2006/relationships/hyperlink" Target="https://d.docs.live.net/35fd374436716fb8/Documents/Academia/Uni/MA%20Cultural%20Astronomy%20and%20Astrology/5.%20Dissertation/Extended%20Dissertation%20Plan%20.5.docx" TargetMode="External"/><Relationship Id="rId17" Type="http://schemas.openxmlformats.org/officeDocument/2006/relationships/hyperlink" Target="https://d.docs.live.net/35fd374436716fb8/Documents/Academia/Uni/MA%20Cultural%20Astronomy%20and%20Astrology/5.%20Dissertation/Extended%20Dissertation%20Plan%20.5.docx" TargetMode="External"/><Relationship Id="rId25" Type="http://schemas.openxmlformats.org/officeDocument/2006/relationships/image" Target="media/image6.jpeg"/><Relationship Id="rId33" Type="http://schemas.openxmlformats.org/officeDocument/2006/relationships/hyperlink" Target="https://www.mheducation.co.uk/doing-your-research-project-a-guide-for-first-time-researchers-9780335243389-emea-group" TargetMode="External"/><Relationship Id="rId38" Type="http://schemas.openxmlformats.org/officeDocument/2006/relationships/hyperlink" Target="http://www.uwe.ac.uk/hlss/llas/staff_coates_r_hayling.doc" TargetMode="External"/><Relationship Id="rId46" Type="http://schemas.openxmlformats.org/officeDocument/2006/relationships/hyperlink" Target="https://oxfordre.com/classics/view/10.1093/acrefore/9780199381135.001.0001/acrefore-9780199381135-e-940" TargetMode="External"/><Relationship Id="rId59" Type="http://schemas.openxmlformats.org/officeDocument/2006/relationships/hyperlink" Target="https://doi.org/10.1023/A:1020447706406" TargetMode="External"/><Relationship Id="rId67" Type="http://schemas.openxmlformats.org/officeDocument/2006/relationships/hyperlink" Target="https://www.megalithic.co.uk/article.php?sid=5043" TargetMode="External"/><Relationship Id="rId20" Type="http://schemas.openxmlformats.org/officeDocument/2006/relationships/hyperlink" Target="https://d.docs.live.net/35fd374436716fb8/Documents/Academia/Uni/MA%20Cultural%20Astronomy%20and%20Astrology/5.%20Dissertation/Extended%20Dissertation%20Plan%20.5.docx" TargetMode="External"/><Relationship Id="rId41" Type="http://schemas.openxmlformats.org/officeDocument/2006/relationships/hyperlink" Target="https://doi.org/10.1515/opar-2018-0019" TargetMode="External"/><Relationship Id="rId54" Type="http://schemas.openxmlformats.org/officeDocument/2006/relationships/hyperlink" Target="https://doi.org/10.3815/000000005784016964" TargetMode="External"/><Relationship Id="rId62" Type="http://schemas.openxmlformats.org/officeDocument/2006/relationships/hyperlink" Target="https://premium.weatherweb.net/weather-in-history-100bc-to-499a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docs.live.net/35fd374436716fb8/Documents/Academia/Uni/MA%20Cultural%20Astronomy%20and%20Astrology/5.%20Dissertation/Extended%20Dissertation%20Plan%20.5.docx" TargetMode="External"/><Relationship Id="rId23" Type="http://schemas.openxmlformats.org/officeDocument/2006/relationships/footer" Target="footer1.xml"/><Relationship Id="rId28" Type="http://schemas.openxmlformats.org/officeDocument/2006/relationships/image" Target="media/image9.jpeg"/><Relationship Id="rId36" Type="http://schemas.openxmlformats.org/officeDocument/2006/relationships/hyperlink" Target="https://doi.org/10.1111/j.1468-0092.2012.00390.x" TargetMode="External"/><Relationship Id="rId49" Type="http://schemas.openxmlformats.org/officeDocument/2006/relationships/hyperlink" Target="https://books.google.co.uk/books?id=0AyDDQAAQBAJ&amp;pg=PA1233&amp;lpg=PA1233&amp;dq=Coates+the+Place+Names+of+Hayling+Island&amp;source=bl&amp;ots=izpvQTLuQF&amp;sig=ACfU3U1ElSlvjrzpIp8AluCyA2--aoxPzA&amp;hl=en&amp;sa=X&amp;ved=2ahUKEwiLzNS2ka6DAxX8X0EAHVWVBKM4KBDoAXoECAYQAw" TargetMode="External"/><Relationship Id="rId57" Type="http://schemas.openxmlformats.org/officeDocument/2006/relationships/hyperlink" Target="https://www.academia.edu/5783891/Salt_and_Animal_Products_linking_Production_and_Use" TargetMode="External"/><Relationship Id="rId10" Type="http://schemas.openxmlformats.org/officeDocument/2006/relationships/hyperlink" Target="https://d.docs.live.net/35fd374436716fb8/Documents/Academia/Uni/MA%20Cultural%20Astronomy%20and%20Astrology/5.%20Dissertation/Extended%20Dissertation%20Plan%20.5.docx" TargetMode="External"/><Relationship Id="rId31" Type="http://schemas.openxmlformats.org/officeDocument/2006/relationships/image" Target="media/image12.jpeg"/><Relationship Id="rId44" Type="http://schemas.openxmlformats.org/officeDocument/2006/relationships/hyperlink" Target="https://www.southdowns.gov.uk/wp-content/uploads/2016/08/Kingley-Vale-Fieldwork-Report.pdf" TargetMode="External"/><Relationship Id="rId52" Type="http://schemas.openxmlformats.org/officeDocument/2006/relationships/hyperlink" Target="https://cdn.havant.gov.uk/public/documents/Section2.pdf" TargetMode="External"/><Relationship Id="rId60" Type="http://schemas.openxmlformats.org/officeDocument/2006/relationships/hyperlink" Target="https://doi.org/10.1007/s00004-013-0162-8" TargetMode="External"/><Relationship Id="rId65" Type="http://schemas.openxmlformats.org/officeDocument/2006/relationships/hyperlink" Target="https://www.facebook.com/StokeFruitFarm/photos/a.872881489413387/5507710855930404/"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d.docs.live.net/35fd374436716fb8/Documents/Academia/Uni/MA%20Cultural%20Astronomy%20and%20Astrology/5.%20Dissertation/Extended%20Dissertation%20Plan%20.5.docx" TargetMode="External"/><Relationship Id="rId18" Type="http://schemas.openxmlformats.org/officeDocument/2006/relationships/hyperlink" Target="https://d.docs.live.net/35fd374436716fb8/Documents/Academia/Uni/MA%20Cultural%20Astronomy%20and%20Astrology/5.%20Dissertation/Extended%20Dissertation%20Plan%20.5.docx" TargetMode="External"/><Relationship Id="rId39" Type="http://schemas.openxmlformats.org/officeDocument/2006/relationships/hyperlink" Target="http://www.fid.org.uk/code_of_conduct.html" TargetMode="External"/><Relationship Id="rId34" Type="http://schemas.openxmlformats.org/officeDocument/2006/relationships/hyperlink" Target="https://doi.org/10.1017/S0003581500019120" TargetMode="External"/><Relationship Id="rId50" Type="http://schemas.openxmlformats.org/officeDocument/2006/relationships/hyperlink" Target="https://doi.org/10.1080/23311886.2017.1298397" TargetMode="External"/><Relationship Id="rId55" Type="http://schemas.openxmlformats.org/officeDocument/2006/relationships/hyperlink" Target="https://ssrn.com/abstract=2432184"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hantsfieldclub.org.uk/publications/hampshirestudies/digital/Shore_Memorial/Hayling.pdf" TargetMode="External"/><Relationship Id="rId2" Type="http://schemas.openxmlformats.org/officeDocument/2006/relationships/hyperlink" Target="https://doi.org/10.1080/00681288.1894.11888346" TargetMode="External"/><Relationship Id="rId1" Type="http://schemas.openxmlformats.org/officeDocument/2006/relationships/hyperlink" Target="https://coastal.climatecentral.org/map/14/-0.9785/50.8045/?theme=sea_level_rise&amp;map_type=year&amp;basemap=roadmap&amp;contiguous=true&amp;elevation_model=best_available&amp;forecast_year=2050&amp;pathway=rcp45&amp;percentile=p50&amp;refresh=true&amp;return_level=return_level_1&amp;rl_model=gtsr&amp;slr_model=kopp_20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49025A-83DF-41F7-BAB4-5B88846CF6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TotalTime>
  <Pages>65</Pages>
  <Words>19299</Words>
  <Characters>113867</Characters>
  <Application>Microsoft Office Word</Application>
  <DocSecurity>0</DocSecurity>
  <Lines>14233</Lines>
  <Paragraphs>4932</Paragraphs>
  <ScaleCrop>false</ScaleCrop>
  <HeadingPairs>
    <vt:vector size="2" baseType="variant">
      <vt:variant>
        <vt:lpstr>Title</vt:lpstr>
      </vt:variant>
      <vt:variant>
        <vt:i4>1</vt:i4>
      </vt:variant>
    </vt:vector>
  </HeadingPairs>
  <TitlesOfParts>
    <vt:vector size="1" baseType="lpstr">
      <vt:lpstr>Unearthed</vt:lpstr>
    </vt:vector>
  </TitlesOfParts>
  <Company/>
  <LinksUpToDate>false</LinksUpToDate>
  <CharactersWithSpaces>128234</CharactersWithSpaces>
  <SharedDoc>false</SharedDoc>
  <HLinks>
    <vt:vector size="12" baseType="variant">
      <vt:variant>
        <vt:i4>2228264</vt:i4>
      </vt:variant>
      <vt:variant>
        <vt:i4>3</vt:i4>
      </vt:variant>
      <vt:variant>
        <vt:i4>0</vt:i4>
      </vt:variant>
      <vt:variant>
        <vt:i4>5</vt:i4>
      </vt:variant>
      <vt:variant>
        <vt:lpwstr>https://doi.org/10.1016/j.religion.2009.08.011</vt:lpwstr>
      </vt:variant>
      <vt:variant>
        <vt:lpwstr/>
      </vt:variant>
      <vt:variant>
        <vt:i4>7864336</vt:i4>
      </vt:variant>
      <vt:variant>
        <vt:i4>0</vt:i4>
      </vt:variant>
      <vt:variant>
        <vt:i4>0</vt:i4>
      </vt:variant>
      <vt:variant>
        <vt:i4>5</vt:i4>
      </vt:variant>
      <vt:variant>
        <vt:lpwstr>https://1drv.ms/u/s!ArhvcTZEN_01gbwaYyn68Smg2K92Cg?wd=target%28Foundations%20in%20Cultural%20Astronomy%20and%20Astrology.one%7CED6A8621-E95A-4F48-890F-FF68140763EF%2FCosmogony%20and%20Culture%7CACBE3E3B-E2FB-4054-BC6F-0EC3D7200E0C%2F%29</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Unearthed</dc:title>
  <dc:subject/>
  <dc:creator>Danielle Alexander</dc:creator>
  <cp:keywords/>
  <dc:description/>
  <cp:lastModifiedBy>Danielle Alexander</cp:lastModifiedBy>
  <cp:revision>30</cp:revision>
  <cp:lastPrinted>2023-12-31T14:47:00Z</cp:lastPrinted>
  <dcterms:created xsi:type="dcterms:W3CDTF">2023-12-31T02:40:00Z</dcterms:created>
  <dcterms:modified xsi:type="dcterms:W3CDTF">2023-12-31T22:25:00Z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912b6f87c0d70a8997ff6887838affa5329344fa1fd4b7db18fd91de256aea07</vt:lpwstr>
  </property>
</Properties>
</file>