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395"/>
      </w:tblGrid>
      <w:tr w:rsidR="00A81248" w:rsidRPr="00203BA4" w14:paraId="7A3BFEC1" w14:textId="77777777" w:rsidTr="00FB65B8">
        <w:tc>
          <w:tcPr>
            <w:tcW w:w="5395" w:type="dxa"/>
          </w:tcPr>
          <w:p w14:paraId="5F1B804A" w14:textId="77777777" w:rsidR="00A81248" w:rsidRPr="00203BA4" w:rsidRDefault="00A81248" w:rsidP="00A81248">
            <w:pPr>
              <w:pStyle w:val="GraphicAnchor"/>
            </w:pPr>
          </w:p>
        </w:tc>
        <w:tc>
          <w:tcPr>
            <w:tcW w:w="5395" w:type="dxa"/>
          </w:tcPr>
          <w:p w14:paraId="3D156E79" w14:textId="77777777" w:rsidR="00A81248" w:rsidRPr="00203BA4" w:rsidRDefault="00A81248" w:rsidP="00A81248">
            <w:pPr>
              <w:pStyle w:val="GraphicAnchor"/>
            </w:pPr>
          </w:p>
        </w:tc>
      </w:tr>
      <w:tr w:rsidR="00A81248" w:rsidRPr="006F1C08" w14:paraId="23F96789" w14:textId="77777777" w:rsidTr="00FB65B8">
        <w:trPr>
          <w:trHeight w:val="2719"/>
        </w:trPr>
        <w:tc>
          <w:tcPr>
            <w:tcW w:w="5395" w:type="dxa"/>
          </w:tcPr>
          <w:p w14:paraId="6AA93A68" w14:textId="77457689" w:rsidR="00A81248" w:rsidRPr="006F1C08" w:rsidRDefault="00893837" w:rsidP="00C66528">
            <w:pPr>
              <w:pStyle w:val="Heading1"/>
            </w:pPr>
            <w:bookmarkStart w:id="0" w:name="_Toc88515254"/>
            <w:r w:rsidRPr="006F1C08">
              <w:rPr>
                <w:sz w:val="52"/>
                <w:szCs w:val="22"/>
              </w:rPr>
              <w:t>Digital</w:t>
            </w:r>
            <w:r w:rsidR="008B05A2" w:rsidRPr="006F1C08">
              <w:rPr>
                <w:sz w:val="52"/>
                <w:szCs w:val="22"/>
              </w:rPr>
              <w:t>/</w:t>
            </w:r>
            <w:r w:rsidR="00B045AD" w:rsidRPr="006F1C08">
              <w:rPr>
                <w:sz w:val="52"/>
                <w:szCs w:val="22"/>
              </w:rPr>
              <w:t>social media</w:t>
            </w:r>
            <w:r w:rsidRPr="006F1C08">
              <w:rPr>
                <w:sz w:val="52"/>
                <w:szCs w:val="22"/>
              </w:rPr>
              <w:t xml:space="preserve"> and </w:t>
            </w:r>
            <w:r w:rsidR="00AE27F5" w:rsidRPr="006F1C08">
              <w:rPr>
                <w:sz w:val="52"/>
                <w:szCs w:val="22"/>
              </w:rPr>
              <w:t>D</w:t>
            </w:r>
            <w:r w:rsidRPr="006F1C08">
              <w:rPr>
                <w:sz w:val="52"/>
                <w:szCs w:val="22"/>
              </w:rPr>
              <w:t>evelopment</w:t>
            </w:r>
            <w:bookmarkEnd w:id="0"/>
            <w:r w:rsidRPr="006F1C08">
              <w:rPr>
                <w:sz w:val="52"/>
                <w:szCs w:val="22"/>
              </w:rPr>
              <w:t xml:space="preserve"> </w:t>
            </w:r>
          </w:p>
        </w:tc>
        <w:tc>
          <w:tcPr>
            <w:tcW w:w="5395" w:type="dxa"/>
          </w:tcPr>
          <w:p w14:paraId="79329134" w14:textId="77777777" w:rsidR="00A81248" w:rsidRPr="006F1C08" w:rsidRDefault="00A81248"/>
        </w:tc>
      </w:tr>
      <w:tr w:rsidR="00A81248" w:rsidRPr="006F1C08" w14:paraId="0F52EB0B" w14:textId="77777777" w:rsidTr="00FB65B8">
        <w:trPr>
          <w:trHeight w:val="8059"/>
        </w:trPr>
        <w:tc>
          <w:tcPr>
            <w:tcW w:w="5395" w:type="dxa"/>
          </w:tcPr>
          <w:p w14:paraId="3205BF1F" w14:textId="77777777" w:rsidR="00A81248" w:rsidRPr="006F1C08" w:rsidRDefault="00A81248">
            <w:r w:rsidRPr="006F1C08">
              <w:rPr>
                <w:lang w:eastAsia="en-GB"/>
              </w:rPr>
              <mc:AlternateContent>
                <mc:Choice Requires="wpg">
                  <w:drawing>
                    <wp:anchor distT="0" distB="0" distL="114300" distR="114300" simplePos="0" relativeHeight="251652096" behindDoc="1" locked="0" layoutInCell="1" allowOverlap="1" wp14:anchorId="3F116E33" wp14:editId="1ABD7618">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61757D8E" id="Group 1" o:spid="_x0000_s1026" alt="&quot;&quot;" style="position:absolute;margin-left:-35.1pt;margin-top:-176.6pt;width:612pt;height:791.7pt;z-index:-251664384;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2181E5A0" w14:textId="77777777" w:rsidR="00A81248" w:rsidRPr="006F1C08" w:rsidRDefault="00A81248"/>
        </w:tc>
      </w:tr>
      <w:tr w:rsidR="00A81248" w:rsidRPr="006F1C08" w14:paraId="571A878C" w14:textId="77777777" w:rsidTr="00FB65B8">
        <w:trPr>
          <w:trHeight w:val="1299"/>
        </w:trPr>
        <w:tc>
          <w:tcPr>
            <w:tcW w:w="5395" w:type="dxa"/>
          </w:tcPr>
          <w:p w14:paraId="7B0FB625" w14:textId="77777777" w:rsidR="00A81248" w:rsidRPr="006F1C08" w:rsidRDefault="00A81248">
            <w:pPr>
              <w:rPr>
                <w:szCs w:val="16"/>
              </w:rPr>
            </w:pPr>
          </w:p>
        </w:tc>
        <w:tc>
          <w:tcPr>
            <w:tcW w:w="5395" w:type="dxa"/>
          </w:tcPr>
          <w:p w14:paraId="24CBAFA4" w14:textId="79DBFA09" w:rsidR="00A81248" w:rsidRPr="006F1C08" w:rsidRDefault="00893837" w:rsidP="00A81248">
            <w:pPr>
              <w:pStyle w:val="Heading2"/>
              <w:rPr>
                <w:sz w:val="24"/>
                <w:szCs w:val="16"/>
              </w:rPr>
            </w:pPr>
            <w:r w:rsidRPr="006F1C08">
              <w:rPr>
                <w:sz w:val="24"/>
                <w:szCs w:val="16"/>
              </w:rPr>
              <w:t>22</w:t>
            </w:r>
            <w:r w:rsidRPr="006F1C08">
              <w:rPr>
                <w:sz w:val="24"/>
                <w:szCs w:val="16"/>
                <w:vertAlign w:val="superscript"/>
              </w:rPr>
              <w:t>nd</w:t>
            </w:r>
            <w:r w:rsidRPr="006F1C08">
              <w:rPr>
                <w:sz w:val="24"/>
                <w:szCs w:val="16"/>
              </w:rPr>
              <w:t xml:space="preserve"> November 2021</w:t>
            </w:r>
          </w:p>
          <w:p w14:paraId="17F8936E" w14:textId="77777777" w:rsidR="00893837" w:rsidRPr="006F1C08" w:rsidRDefault="00893837" w:rsidP="00893837">
            <w:pPr>
              <w:pStyle w:val="Heading1"/>
              <w:rPr>
                <w:color w:val="5E5E5E" w:themeColor="text2"/>
                <w:sz w:val="24"/>
                <w:szCs w:val="16"/>
              </w:rPr>
            </w:pPr>
            <w:r w:rsidRPr="006F1C08">
              <w:rPr>
                <w:color w:val="5E5E5E" w:themeColor="text2"/>
                <w:sz w:val="24"/>
                <w:szCs w:val="16"/>
              </w:rPr>
              <w:t xml:space="preserve">Developmental Impact of Media upon Children and Young People  </w:t>
            </w:r>
          </w:p>
          <w:p w14:paraId="351DE658" w14:textId="20F9532C" w:rsidR="00A81248" w:rsidRPr="006F1C08" w:rsidRDefault="00A81248" w:rsidP="00C66528">
            <w:pPr>
              <w:pStyle w:val="Heading2"/>
              <w:rPr>
                <w:sz w:val="24"/>
                <w:szCs w:val="16"/>
              </w:rPr>
            </w:pPr>
          </w:p>
        </w:tc>
      </w:tr>
      <w:tr w:rsidR="00A81248" w:rsidRPr="006F1C08" w14:paraId="1B27F8A0" w14:textId="77777777" w:rsidTr="00FB65B8">
        <w:trPr>
          <w:trHeight w:val="1402"/>
        </w:trPr>
        <w:tc>
          <w:tcPr>
            <w:tcW w:w="5395" w:type="dxa"/>
          </w:tcPr>
          <w:p w14:paraId="2FCEEDF0" w14:textId="77777777" w:rsidR="00A81248" w:rsidRPr="006F1C08" w:rsidRDefault="00A81248"/>
        </w:tc>
        <w:tc>
          <w:tcPr>
            <w:tcW w:w="5395" w:type="dxa"/>
          </w:tcPr>
          <w:p w14:paraId="308ACF21" w14:textId="5F551C9F" w:rsidR="00A81248" w:rsidRPr="006F1C08" w:rsidRDefault="00893837" w:rsidP="00A81248">
            <w:pPr>
              <w:pStyle w:val="Heading2"/>
            </w:pPr>
            <w:bookmarkStart w:id="1" w:name="_Toc88515257"/>
            <w:r w:rsidRPr="006F1C08">
              <w:t>Nina Garcia (1901572)</w:t>
            </w:r>
            <w:bookmarkEnd w:id="1"/>
            <w:r w:rsidR="00C66528" w:rsidRPr="006F1C08">
              <w:t xml:space="preserve"> </w:t>
            </w:r>
          </w:p>
          <w:p w14:paraId="5838EEA4" w14:textId="61F1748D" w:rsidR="00A81248" w:rsidRPr="006F1C08" w:rsidRDefault="00893837" w:rsidP="00A81248">
            <w:pPr>
              <w:pStyle w:val="Heading2"/>
            </w:pPr>
            <w:r w:rsidRPr="006F1C08">
              <w:t xml:space="preserve">Jaymie Phillips </w:t>
            </w:r>
          </w:p>
        </w:tc>
      </w:tr>
    </w:tbl>
    <w:p w14:paraId="6779CCF1" w14:textId="77777777" w:rsidR="000C4ED1" w:rsidRPr="006F1C08" w:rsidRDefault="000C4ED1"/>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421"/>
        <w:gridCol w:w="9218"/>
        <w:gridCol w:w="606"/>
        <w:gridCol w:w="421"/>
      </w:tblGrid>
      <w:tr w:rsidR="001205A1" w:rsidRPr="006F1C08" w14:paraId="36069968" w14:textId="77777777" w:rsidTr="00D93F5E">
        <w:trPr>
          <w:trHeight w:val="441"/>
        </w:trPr>
        <w:tc>
          <w:tcPr>
            <w:tcW w:w="421" w:type="dxa"/>
            <w:shd w:val="clear" w:color="auto" w:fill="EDF0F4" w:themeFill="accent3"/>
          </w:tcPr>
          <w:p w14:paraId="46B829F1" w14:textId="77777777" w:rsidR="00A81248" w:rsidRPr="006F1C08" w:rsidRDefault="00A81248"/>
        </w:tc>
        <w:tc>
          <w:tcPr>
            <w:tcW w:w="9218" w:type="dxa"/>
            <w:shd w:val="clear" w:color="auto" w:fill="EDF0F4" w:themeFill="accent3"/>
          </w:tcPr>
          <w:p w14:paraId="222DEE13" w14:textId="77777777" w:rsidR="00A81248" w:rsidRPr="006F1C08" w:rsidRDefault="00A81248"/>
        </w:tc>
        <w:tc>
          <w:tcPr>
            <w:tcW w:w="606" w:type="dxa"/>
            <w:shd w:val="clear" w:color="auto" w:fill="EDF0F4" w:themeFill="accent3"/>
          </w:tcPr>
          <w:p w14:paraId="57131B7A" w14:textId="77777777" w:rsidR="00A81248" w:rsidRPr="006F1C08" w:rsidRDefault="00A81248"/>
        </w:tc>
        <w:tc>
          <w:tcPr>
            <w:tcW w:w="421" w:type="dxa"/>
            <w:shd w:val="clear" w:color="auto" w:fill="EDF0F4" w:themeFill="accent3"/>
          </w:tcPr>
          <w:p w14:paraId="13120997" w14:textId="77777777" w:rsidR="00A81248" w:rsidRPr="006F1C08" w:rsidRDefault="00A81248"/>
        </w:tc>
      </w:tr>
      <w:tr w:rsidR="001205A1" w:rsidRPr="006F1C08" w14:paraId="2B7AD0AE" w14:textId="77777777" w:rsidTr="00D603FA">
        <w:trPr>
          <w:trHeight w:val="2395"/>
        </w:trPr>
        <w:tc>
          <w:tcPr>
            <w:tcW w:w="421" w:type="dxa"/>
            <w:shd w:val="clear" w:color="auto" w:fill="EDF0F4" w:themeFill="accent3"/>
          </w:tcPr>
          <w:p w14:paraId="3638036C" w14:textId="77777777" w:rsidR="001205A1" w:rsidRPr="006F1C08" w:rsidRDefault="001205A1" w:rsidP="00E6767A">
            <w:pPr>
              <w:jc w:val="center"/>
              <w:rPr>
                <w:sz w:val="56"/>
                <w:szCs w:val="44"/>
              </w:rPr>
            </w:pPr>
          </w:p>
        </w:tc>
        <w:tc>
          <w:tcPr>
            <w:tcW w:w="9824" w:type="dxa"/>
            <w:gridSpan w:val="2"/>
            <w:shd w:val="clear" w:color="auto" w:fill="EDF0F4" w:themeFill="accent3"/>
          </w:tcPr>
          <w:p w14:paraId="1DE81B81" w14:textId="3E2B843B" w:rsidR="001205A1" w:rsidRPr="006F1C08" w:rsidRDefault="00FF1139" w:rsidP="00E6767A">
            <w:pPr>
              <w:pStyle w:val="Heading3"/>
              <w:jc w:val="center"/>
              <w:rPr>
                <w:sz w:val="56"/>
                <w:szCs w:val="44"/>
              </w:rPr>
            </w:pPr>
            <w:r w:rsidRPr="006F1C08">
              <w:rPr>
                <w:sz w:val="56"/>
                <w:szCs w:val="44"/>
              </w:rPr>
              <w:t>Contents Page</w:t>
            </w:r>
          </w:p>
          <w:p w14:paraId="6C73F276" w14:textId="77777777" w:rsidR="001205A1" w:rsidRPr="006F1C08" w:rsidRDefault="001205A1" w:rsidP="00E6767A">
            <w:pPr>
              <w:pStyle w:val="Heading4"/>
              <w:jc w:val="center"/>
              <w:rPr>
                <w:sz w:val="56"/>
                <w:szCs w:val="44"/>
              </w:rPr>
            </w:pPr>
          </w:p>
          <w:p w14:paraId="2F4AD1B4" w14:textId="534766E6" w:rsidR="001205A1" w:rsidRPr="006F1C08" w:rsidRDefault="001205A1" w:rsidP="00E6767A">
            <w:pPr>
              <w:pStyle w:val="Heading4"/>
              <w:jc w:val="center"/>
              <w:rPr>
                <w:sz w:val="56"/>
                <w:szCs w:val="44"/>
              </w:rPr>
            </w:pPr>
          </w:p>
        </w:tc>
        <w:tc>
          <w:tcPr>
            <w:tcW w:w="421" w:type="dxa"/>
            <w:shd w:val="clear" w:color="auto" w:fill="EDF0F4" w:themeFill="accent3"/>
          </w:tcPr>
          <w:p w14:paraId="645BA94D" w14:textId="77777777" w:rsidR="001205A1" w:rsidRPr="006F1C08" w:rsidRDefault="001205A1"/>
        </w:tc>
      </w:tr>
      <w:tr w:rsidR="001205A1" w:rsidRPr="006F1C08" w14:paraId="1264C029" w14:textId="77777777" w:rsidTr="00D93F5E">
        <w:trPr>
          <w:trHeight w:val="9502"/>
        </w:trPr>
        <w:tc>
          <w:tcPr>
            <w:tcW w:w="421" w:type="dxa"/>
            <w:shd w:val="clear" w:color="auto" w:fill="EDF0F4" w:themeFill="accent3"/>
          </w:tcPr>
          <w:p w14:paraId="21A477A8" w14:textId="77777777" w:rsidR="00A81248" w:rsidRPr="006F1C08" w:rsidRDefault="00A81248"/>
        </w:tc>
        <w:tc>
          <w:tcPr>
            <w:tcW w:w="9218" w:type="dxa"/>
            <w:shd w:val="clear" w:color="auto" w:fill="EDF0F4" w:themeFill="accent3"/>
          </w:tcPr>
          <w:p w14:paraId="5DE61C1A" w14:textId="77777777" w:rsidR="001205A1" w:rsidRPr="006F1C08" w:rsidRDefault="001205A1" w:rsidP="00FF1139">
            <w:pPr>
              <w:pStyle w:val="Text"/>
            </w:pPr>
          </w:p>
          <w:p w14:paraId="70DE7326" w14:textId="77777777" w:rsidR="00D603FA" w:rsidRPr="006F1C08" w:rsidRDefault="00D603FA" w:rsidP="00FF1139">
            <w:pPr>
              <w:pStyle w:val="Text"/>
            </w:pPr>
          </w:p>
          <w:sdt>
            <w:sdtPr>
              <w:id w:val="1504012148"/>
              <w:docPartObj>
                <w:docPartGallery w:val="Table of Contents"/>
                <w:docPartUnique/>
              </w:docPartObj>
            </w:sdtPr>
            <w:sdtEndPr>
              <w:rPr>
                <w:rFonts w:asciiTheme="minorHAnsi" w:eastAsiaTheme="minorEastAsia" w:hAnsiTheme="minorHAnsi" w:cs="Times New Roman"/>
                <w:color w:val="auto"/>
                <w:sz w:val="22"/>
                <w:szCs w:val="22"/>
              </w:rPr>
            </w:sdtEndPr>
            <w:sdtContent>
              <w:p w14:paraId="1BB9C33C" w14:textId="4E5EFB13" w:rsidR="00887D38" w:rsidRDefault="00887D38">
                <w:pPr>
                  <w:pStyle w:val="TOCHeading"/>
                </w:pPr>
                <w:r>
                  <w:t>Table of Contents</w:t>
                </w:r>
              </w:p>
              <w:p w14:paraId="408398FB" w14:textId="2F0C1054" w:rsidR="00887D38" w:rsidRDefault="00FC2081">
                <w:pPr>
                  <w:pStyle w:val="TOC1"/>
                </w:pPr>
                <w:r>
                  <w:rPr>
                    <w:b/>
                    <w:bCs/>
                  </w:rPr>
                  <w:t xml:space="preserve">Title Page </w:t>
                </w:r>
                <w:r w:rsidR="00887D38">
                  <w:ptab w:relativeTo="margin" w:alignment="right" w:leader="dot"/>
                </w:r>
                <w:r w:rsidR="00887D38">
                  <w:rPr>
                    <w:b/>
                    <w:bCs/>
                  </w:rPr>
                  <w:t>1</w:t>
                </w:r>
              </w:p>
              <w:p w14:paraId="3A019711" w14:textId="77777777" w:rsidR="00A617C2" w:rsidRDefault="00FC2081" w:rsidP="00A617C2">
                <w:pPr>
                  <w:pStyle w:val="TOC2"/>
                  <w:ind w:left="216"/>
                </w:pPr>
                <w:r>
                  <w:t xml:space="preserve">Introduction </w:t>
                </w:r>
                <w:r w:rsidR="00887D38">
                  <w:ptab w:relativeTo="margin" w:alignment="right" w:leader="dot"/>
                </w:r>
                <w:r w:rsidR="00A617C2">
                  <w:t>3</w:t>
                </w:r>
              </w:p>
              <w:p w14:paraId="32467774" w14:textId="02921A24" w:rsidR="00887D38" w:rsidRDefault="00FC2081" w:rsidP="00A617C2">
                <w:pPr>
                  <w:pStyle w:val="TOC2"/>
                  <w:ind w:left="216"/>
                </w:pPr>
                <w:r>
                  <w:t xml:space="preserve">Heading </w:t>
                </w:r>
                <w:r w:rsidR="00887D38">
                  <w:ptab w:relativeTo="margin" w:alignment="right" w:leader="dot"/>
                </w:r>
                <w:r w:rsidR="00887D38">
                  <w:t>3</w:t>
                </w:r>
              </w:p>
              <w:p w14:paraId="11C50F8A" w14:textId="77777777" w:rsidR="00A617C2" w:rsidRDefault="00FC2081" w:rsidP="00A617C2">
                <w:pPr>
                  <w:pStyle w:val="TOC1"/>
                  <w:rPr>
                    <w:b/>
                    <w:bCs/>
                  </w:rPr>
                </w:pPr>
                <w:r>
                  <w:rPr>
                    <w:b/>
                    <w:bCs/>
                  </w:rPr>
                  <w:t xml:space="preserve">Digital Media Consumption </w:t>
                </w:r>
                <w:r w:rsidR="00887D38">
                  <w:ptab w:relativeTo="margin" w:alignment="right" w:leader="dot"/>
                </w:r>
                <w:r w:rsidR="00A617C2">
                  <w:rPr>
                    <w:b/>
                    <w:bCs/>
                  </w:rPr>
                  <w:t xml:space="preserve"> 5</w:t>
                </w:r>
              </w:p>
              <w:p w14:paraId="76663108" w14:textId="77777777" w:rsidR="0092729E" w:rsidRDefault="00FC2081" w:rsidP="00A617C2">
                <w:pPr>
                  <w:pStyle w:val="TOC1"/>
                </w:pPr>
                <w:r>
                  <w:t xml:space="preserve">Social Development and </w:t>
                </w:r>
                <w:proofErr w:type="spellStart"/>
                <w:r>
                  <w:t>Behavioural</w:t>
                </w:r>
                <w:proofErr w:type="spellEnd"/>
                <w:r>
                  <w:t xml:space="preserve"> Development </w:t>
                </w:r>
                <w:r w:rsidR="00887D38">
                  <w:ptab w:relativeTo="margin" w:alignment="right" w:leader="dot"/>
                </w:r>
                <w:r w:rsidR="00887D38">
                  <w:t>5</w:t>
                </w:r>
                <w:r w:rsidR="0092729E">
                  <w:t xml:space="preserve">-7 </w:t>
                </w:r>
              </w:p>
              <w:p w14:paraId="25DCCDF3" w14:textId="236639C1" w:rsidR="00887D38" w:rsidRPr="0092729E" w:rsidRDefault="00FC2081" w:rsidP="00A617C2">
                <w:pPr>
                  <w:pStyle w:val="TOC1"/>
                </w:pPr>
                <w:r>
                  <w:t xml:space="preserve">References </w:t>
                </w:r>
                <w:r w:rsidR="00887D38">
                  <w:ptab w:relativeTo="margin" w:alignment="right" w:leader="dot"/>
                </w:r>
                <w:r w:rsidR="0092729E">
                  <w:t>8</w:t>
                </w:r>
              </w:p>
            </w:sdtContent>
          </w:sdt>
          <w:p w14:paraId="3D8C74C7" w14:textId="5FD105F5" w:rsidR="00D603FA" w:rsidRPr="006F1C08" w:rsidRDefault="00D603FA" w:rsidP="00FF1139">
            <w:pPr>
              <w:pStyle w:val="Text"/>
            </w:pPr>
          </w:p>
        </w:tc>
        <w:tc>
          <w:tcPr>
            <w:tcW w:w="606" w:type="dxa"/>
            <w:shd w:val="clear" w:color="auto" w:fill="EDF0F4" w:themeFill="accent3"/>
          </w:tcPr>
          <w:p w14:paraId="5068C365" w14:textId="7C4353FB" w:rsidR="00A81248" w:rsidRPr="006F1C08" w:rsidRDefault="00A81248" w:rsidP="00D93F5E"/>
        </w:tc>
        <w:tc>
          <w:tcPr>
            <w:tcW w:w="421" w:type="dxa"/>
            <w:shd w:val="clear" w:color="auto" w:fill="EDF0F4" w:themeFill="accent3"/>
          </w:tcPr>
          <w:p w14:paraId="5E1CD002" w14:textId="77777777" w:rsidR="00A81248" w:rsidRPr="006F1C08" w:rsidRDefault="00A81248"/>
        </w:tc>
      </w:tr>
    </w:tbl>
    <w:p w14:paraId="3E2C99CB" w14:textId="77777777" w:rsidR="00FB65B8" w:rsidRPr="006F1C08" w:rsidRDefault="00FB65B8" w:rsidP="00A24793"/>
    <w:p w14:paraId="5014E3BA" w14:textId="77777777" w:rsidR="00A24793" w:rsidRPr="006F1C08" w:rsidRDefault="00A24793" w:rsidP="00A24793"/>
    <w:tbl>
      <w:tblPr>
        <w:tblW w:w="11106" w:type="dxa"/>
        <w:shd w:val="clear" w:color="auto" w:fill="ECFBFB" w:themeFill="accent4"/>
        <w:tblLayout w:type="fixed"/>
        <w:tblLook w:val="0600" w:firstRow="0" w:lastRow="0" w:firstColumn="0" w:lastColumn="0" w:noHBand="1" w:noVBand="1"/>
      </w:tblPr>
      <w:tblGrid>
        <w:gridCol w:w="439"/>
        <w:gridCol w:w="3105"/>
        <w:gridCol w:w="7229"/>
        <w:gridCol w:w="333"/>
      </w:tblGrid>
      <w:tr w:rsidR="00A24793" w:rsidRPr="006F1C08" w14:paraId="79E05C88" w14:textId="77777777" w:rsidTr="00892B19">
        <w:trPr>
          <w:trHeight w:val="572"/>
        </w:trPr>
        <w:tc>
          <w:tcPr>
            <w:tcW w:w="439" w:type="dxa"/>
            <w:shd w:val="clear" w:color="auto" w:fill="ECFBFB" w:themeFill="accent4"/>
          </w:tcPr>
          <w:p w14:paraId="4C712E63" w14:textId="77777777" w:rsidR="00A24793" w:rsidRPr="006F1C08" w:rsidRDefault="00A24793" w:rsidP="00A24793"/>
        </w:tc>
        <w:tc>
          <w:tcPr>
            <w:tcW w:w="3105" w:type="dxa"/>
            <w:shd w:val="clear" w:color="auto" w:fill="ECFBFB" w:themeFill="accent4"/>
          </w:tcPr>
          <w:p w14:paraId="2D0D614F" w14:textId="77777777" w:rsidR="00A24793" w:rsidRPr="006F1C08" w:rsidRDefault="00A24793" w:rsidP="00A24793"/>
        </w:tc>
        <w:tc>
          <w:tcPr>
            <w:tcW w:w="7229" w:type="dxa"/>
            <w:shd w:val="clear" w:color="auto" w:fill="ECFBFB" w:themeFill="accent4"/>
          </w:tcPr>
          <w:p w14:paraId="755AE944" w14:textId="77777777" w:rsidR="00A24793" w:rsidRPr="006F1C08" w:rsidRDefault="00A24793" w:rsidP="00A24793"/>
        </w:tc>
        <w:tc>
          <w:tcPr>
            <w:tcW w:w="333" w:type="dxa"/>
            <w:shd w:val="clear" w:color="auto" w:fill="ECFBFB" w:themeFill="accent4"/>
          </w:tcPr>
          <w:p w14:paraId="3BB3C02D" w14:textId="77777777" w:rsidR="00A24793" w:rsidRPr="006F1C08" w:rsidRDefault="00A24793" w:rsidP="00A24793"/>
        </w:tc>
      </w:tr>
      <w:tr w:rsidR="0031055C" w:rsidRPr="006F1C08" w14:paraId="6153341E" w14:textId="77777777" w:rsidTr="00892B19">
        <w:trPr>
          <w:trHeight w:val="6112"/>
        </w:trPr>
        <w:tc>
          <w:tcPr>
            <w:tcW w:w="439" w:type="dxa"/>
            <w:shd w:val="clear" w:color="auto" w:fill="ECFBFB" w:themeFill="accent4"/>
          </w:tcPr>
          <w:p w14:paraId="2F4AB39C" w14:textId="77777777" w:rsidR="0031055C" w:rsidRPr="006F1C08" w:rsidRDefault="0031055C" w:rsidP="00F201A2">
            <w:pPr>
              <w:rPr>
                <w:sz w:val="56"/>
                <w:szCs w:val="20"/>
              </w:rPr>
            </w:pPr>
          </w:p>
        </w:tc>
        <w:tc>
          <w:tcPr>
            <w:tcW w:w="3105" w:type="dxa"/>
            <w:tcBorders>
              <w:bottom w:val="single" w:sz="18" w:space="0" w:color="00C1C7" w:themeColor="accent2"/>
            </w:tcBorders>
            <w:shd w:val="clear" w:color="auto" w:fill="ECFBFB" w:themeFill="accent4"/>
          </w:tcPr>
          <w:p w14:paraId="5FD93838" w14:textId="17E1B463" w:rsidR="0031055C" w:rsidRPr="006F1C08" w:rsidRDefault="006F325B" w:rsidP="00FC49AE">
            <w:pPr>
              <w:pStyle w:val="Heading5"/>
              <w:rPr>
                <w:sz w:val="56"/>
                <w:szCs w:val="20"/>
              </w:rPr>
            </w:pPr>
            <w:r w:rsidRPr="006F1C08">
              <w:rPr>
                <w:sz w:val="40"/>
                <w:szCs w:val="12"/>
              </w:rPr>
              <w:t>Introduction</w:t>
            </w:r>
            <w:r w:rsidRPr="006F1C08">
              <w:rPr>
                <w:sz w:val="48"/>
                <w:szCs w:val="16"/>
              </w:rPr>
              <w:t xml:space="preserve"> </w:t>
            </w:r>
          </w:p>
        </w:tc>
        <w:tc>
          <w:tcPr>
            <w:tcW w:w="7229" w:type="dxa"/>
            <w:tcBorders>
              <w:bottom w:val="single" w:sz="18" w:space="0" w:color="00C1C7" w:themeColor="accent2"/>
            </w:tcBorders>
            <w:shd w:val="clear" w:color="auto" w:fill="ECFBFB" w:themeFill="accent4"/>
          </w:tcPr>
          <w:p w14:paraId="1A280BF3" w14:textId="50E67A56" w:rsidR="00892B19" w:rsidRPr="00892B19" w:rsidRDefault="00892B19" w:rsidP="00892B19">
            <w:pP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This report will be assessing how digital media has had an impact on children and young people's development. More specifically focusing on media such as social media and video games has impacted their health and well-being development. Although, the impact of social media on teenagers between 13 years old and 19 years old has not been widely researched due to different factors that also correlates to the impact on health and well-</w:t>
            </w:r>
            <w:r w:rsidR="00C20D6E" w:rsidRPr="00892B19">
              <w:rPr>
                <w:rFonts w:ascii="Calibri" w:eastAsia="Times New Roman" w:hAnsi="Calibri" w:cs="Calibri"/>
                <w:sz w:val="22"/>
                <w:szCs w:val="22"/>
                <w:lang w:eastAsia="en-GB"/>
              </w:rPr>
              <w:t>being</w:t>
            </w:r>
            <w:r w:rsidR="00C20D6E">
              <w:rPr>
                <w:rFonts w:ascii="Calibri" w:eastAsia="Times New Roman" w:hAnsi="Calibri" w:cs="Calibri"/>
                <w:sz w:val="22"/>
                <w:szCs w:val="22"/>
                <w:lang w:eastAsia="en-GB"/>
              </w:rPr>
              <w:t xml:space="preserve"> (</w:t>
            </w:r>
            <w:r w:rsidR="00183414">
              <w:rPr>
                <w:rFonts w:ascii="Source Sans Pro" w:hAnsi="Source Sans Pro"/>
                <w:color w:val="3A3A3A"/>
                <w:sz w:val="23"/>
                <w:szCs w:val="23"/>
                <w:shd w:val="clear" w:color="auto" w:fill="FFFFFF"/>
              </w:rPr>
              <w:t>Rose, J. et al.</w:t>
            </w:r>
            <w:r w:rsidR="00183414">
              <w:rPr>
                <w:rFonts w:ascii="Source Sans Pro" w:hAnsi="Source Sans Pro"/>
                <w:color w:val="3A3A3A"/>
                <w:sz w:val="23"/>
                <w:szCs w:val="23"/>
                <w:shd w:val="clear" w:color="auto" w:fill="FFFFFF"/>
              </w:rPr>
              <w:t xml:space="preserve"> </w:t>
            </w:r>
            <w:r w:rsidR="00C20D6E">
              <w:rPr>
                <w:rFonts w:ascii="Source Sans Pro" w:hAnsi="Source Sans Pro"/>
                <w:color w:val="3A3A3A"/>
                <w:sz w:val="23"/>
                <w:szCs w:val="23"/>
                <w:shd w:val="clear" w:color="auto" w:fill="FFFFFF"/>
              </w:rPr>
              <w:t>2016)</w:t>
            </w:r>
            <w:r w:rsidRPr="00892B19">
              <w:rPr>
                <w:rFonts w:ascii="Calibri" w:eastAsia="Times New Roman" w:hAnsi="Calibri" w:cs="Calibri"/>
                <w:sz w:val="22"/>
                <w:szCs w:val="22"/>
                <w:lang w:eastAsia="en-GB"/>
              </w:rPr>
              <w:t>. There are many definitions or measurements as to what professionals would call a good health and well-being, the Department of Health would define a good well-being as an individual who is able to 'function well' and 'feels good'. As mentioned, there are different perspectives when considering what a good health and well-being is. The World Health Organization (WHO</w:t>
            </w:r>
            <w:r w:rsidR="008E1BF1" w:rsidRPr="00892B19">
              <w:rPr>
                <w:rFonts w:ascii="Calibri" w:eastAsia="Times New Roman" w:hAnsi="Calibri" w:cs="Calibri"/>
                <w:sz w:val="22"/>
                <w:szCs w:val="22"/>
                <w:lang w:eastAsia="en-GB"/>
              </w:rPr>
              <w:t>)</w:t>
            </w:r>
            <w:r w:rsidR="008E1BF1" w:rsidRPr="008E1BF1">
              <w:rPr>
                <w:rFonts w:ascii="Calibri" w:eastAsia="Times New Roman" w:hAnsi="Calibri" w:cs="Calibri"/>
                <w:sz w:val="22"/>
                <w:szCs w:val="22"/>
                <w:lang w:eastAsia="en-GB"/>
              </w:rPr>
              <w:t xml:space="preserve"> (</w:t>
            </w:r>
            <w:r w:rsidR="00FF1A34" w:rsidRPr="008E1BF1">
              <w:rPr>
                <w:rFonts w:ascii="Calibri" w:eastAsia="Times New Roman" w:hAnsi="Calibri" w:cs="Calibri"/>
                <w:sz w:val="22"/>
                <w:szCs w:val="22"/>
                <w:lang w:eastAsia="en-GB"/>
              </w:rPr>
              <w:t>2018</w:t>
            </w:r>
            <w:r w:rsidR="006A488C">
              <w:rPr>
                <w:rFonts w:ascii="Calibri" w:eastAsia="Times New Roman" w:hAnsi="Calibri" w:cs="Calibri"/>
                <w:sz w:val="22"/>
                <w:szCs w:val="22"/>
                <w:lang w:eastAsia="en-GB"/>
              </w:rPr>
              <w:t xml:space="preserve">) </w:t>
            </w:r>
            <w:r w:rsidR="006A488C" w:rsidRPr="00892B19">
              <w:rPr>
                <w:rFonts w:ascii="Calibri" w:eastAsia="Times New Roman" w:hAnsi="Calibri" w:cs="Calibri"/>
                <w:sz w:val="22"/>
                <w:szCs w:val="22"/>
                <w:lang w:eastAsia="en-GB"/>
              </w:rPr>
              <w:t>believes</w:t>
            </w:r>
            <w:r w:rsidRPr="00892B19">
              <w:rPr>
                <w:rFonts w:ascii="Calibri" w:eastAsia="Times New Roman" w:hAnsi="Calibri" w:cs="Calibri"/>
                <w:sz w:val="22"/>
                <w:szCs w:val="22"/>
                <w:lang w:eastAsia="en-GB"/>
              </w:rPr>
              <w:t xml:space="preserve"> that the essence of a good well-being is a positive </w:t>
            </w:r>
            <w:r w:rsidRPr="006F1C08">
              <w:rPr>
                <w:rFonts w:ascii="Calibri" w:eastAsia="Times New Roman" w:hAnsi="Calibri" w:cs="Calibri"/>
                <w:sz w:val="22"/>
                <w:szCs w:val="22"/>
                <w:lang w:eastAsia="en-GB"/>
              </w:rPr>
              <w:t>health,</w:t>
            </w:r>
            <w:r w:rsidRPr="00892B19">
              <w:rPr>
                <w:rFonts w:ascii="Calibri" w:eastAsia="Times New Roman" w:hAnsi="Calibri" w:cs="Calibri"/>
                <w:sz w:val="22"/>
                <w:szCs w:val="22"/>
                <w:lang w:eastAsia="en-GB"/>
              </w:rPr>
              <w:t xml:space="preserve"> and a positive health integrates mental health into health. As </w:t>
            </w:r>
            <w:r w:rsidRPr="006F1C08">
              <w:rPr>
                <w:rFonts w:ascii="Calibri" w:eastAsia="Times New Roman" w:hAnsi="Calibri" w:cs="Calibri"/>
                <w:sz w:val="22"/>
                <w:szCs w:val="22"/>
                <w:lang w:eastAsia="en-GB"/>
              </w:rPr>
              <w:t>mentioned,</w:t>
            </w:r>
            <w:r w:rsidRPr="00892B19">
              <w:rPr>
                <w:rFonts w:ascii="Calibri" w:eastAsia="Times New Roman" w:hAnsi="Calibri" w:cs="Calibri"/>
                <w:sz w:val="22"/>
                <w:szCs w:val="22"/>
                <w:lang w:eastAsia="en-GB"/>
              </w:rPr>
              <w:t xml:space="preserve"> there are different </w:t>
            </w:r>
            <w:r w:rsidRPr="00374047">
              <w:rPr>
                <w:rFonts w:ascii="Calibri" w:eastAsia="Times New Roman" w:hAnsi="Calibri" w:cs="Calibri"/>
                <w:sz w:val="22"/>
                <w:szCs w:val="22"/>
                <w:lang w:eastAsia="en-GB"/>
              </w:rPr>
              <w:t xml:space="preserve">aspects </w:t>
            </w:r>
            <w:r w:rsidR="00374047" w:rsidRPr="00374047">
              <w:rPr>
                <w:rFonts w:ascii="Calibri" w:eastAsia="Times New Roman" w:hAnsi="Calibri" w:cs="Calibri"/>
                <w:sz w:val="22"/>
                <w:szCs w:val="22"/>
                <w:lang w:eastAsia="en-GB"/>
              </w:rPr>
              <w:t>(Lovell</w:t>
            </w:r>
            <w:r w:rsidR="00A165B1">
              <w:rPr>
                <w:rFonts w:ascii="Calibri" w:eastAsia="Times New Roman" w:hAnsi="Calibri" w:cs="Calibri"/>
                <w:sz w:val="22"/>
                <w:szCs w:val="22"/>
                <w:lang w:eastAsia="en-GB"/>
              </w:rPr>
              <w:t xml:space="preserve"> and Bibby</w:t>
            </w:r>
            <w:r w:rsidR="00374047" w:rsidRPr="00374047">
              <w:rPr>
                <w:rFonts w:ascii="Calibri" w:eastAsia="Times New Roman" w:hAnsi="Calibri" w:cs="Calibri"/>
                <w:sz w:val="22"/>
                <w:szCs w:val="22"/>
                <w:lang w:eastAsia="en-GB"/>
              </w:rPr>
              <w:t xml:space="preserve"> 2018) </w:t>
            </w:r>
            <w:r w:rsidRPr="00374047">
              <w:rPr>
                <w:rFonts w:ascii="Calibri" w:eastAsia="Times New Roman" w:hAnsi="Calibri" w:cs="Calibri"/>
                <w:sz w:val="22"/>
                <w:szCs w:val="22"/>
                <w:lang w:eastAsia="en-GB"/>
              </w:rPr>
              <w:t>in</w:t>
            </w:r>
            <w:r w:rsidRPr="00892B19">
              <w:rPr>
                <w:rFonts w:ascii="Calibri" w:eastAsia="Times New Roman" w:hAnsi="Calibri" w:cs="Calibri"/>
                <w:sz w:val="22"/>
                <w:szCs w:val="22"/>
                <w:lang w:eastAsia="en-GB"/>
              </w:rPr>
              <w:t xml:space="preserve"> measuring health and well-being, these are:</w:t>
            </w:r>
          </w:p>
          <w:p w14:paraId="0D5F1770" w14:textId="77777777" w:rsidR="00892B19" w:rsidRPr="00892B19" w:rsidRDefault="00892B19" w:rsidP="00892B19">
            <w:pPr>
              <w:numPr>
                <w:ilvl w:val="0"/>
                <w:numId w:val="1"/>
              </w:numPr>
              <w:textAlignment w:val="cente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 xml:space="preserve">Physical well-being </w:t>
            </w:r>
          </w:p>
          <w:p w14:paraId="1412D2F8" w14:textId="77777777" w:rsidR="00892B19" w:rsidRPr="00892B19" w:rsidRDefault="00892B19" w:rsidP="00892B19">
            <w:pPr>
              <w:numPr>
                <w:ilvl w:val="0"/>
                <w:numId w:val="1"/>
              </w:numPr>
              <w:textAlignment w:val="cente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 xml:space="preserve">Economic well-being </w:t>
            </w:r>
          </w:p>
          <w:p w14:paraId="31343F2C" w14:textId="77777777" w:rsidR="00892B19" w:rsidRPr="00892B19" w:rsidRDefault="00892B19" w:rsidP="00892B19">
            <w:pPr>
              <w:numPr>
                <w:ilvl w:val="0"/>
                <w:numId w:val="1"/>
              </w:numPr>
              <w:textAlignment w:val="cente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Social well-being</w:t>
            </w:r>
          </w:p>
          <w:p w14:paraId="3C6854F9" w14:textId="77777777" w:rsidR="00892B19" w:rsidRPr="00892B19" w:rsidRDefault="00892B19" w:rsidP="00892B19">
            <w:pPr>
              <w:numPr>
                <w:ilvl w:val="0"/>
                <w:numId w:val="1"/>
              </w:numPr>
              <w:textAlignment w:val="cente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 xml:space="preserve">Development and Activity </w:t>
            </w:r>
          </w:p>
          <w:p w14:paraId="0990B412" w14:textId="77777777" w:rsidR="00892B19" w:rsidRPr="00892B19" w:rsidRDefault="00892B19" w:rsidP="00892B19">
            <w:pPr>
              <w:numPr>
                <w:ilvl w:val="0"/>
                <w:numId w:val="1"/>
              </w:numPr>
              <w:textAlignment w:val="cente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 xml:space="preserve">Emotional well-being </w:t>
            </w:r>
          </w:p>
          <w:p w14:paraId="0F58C154" w14:textId="77777777" w:rsidR="00892B19" w:rsidRPr="00892B19" w:rsidRDefault="00892B19" w:rsidP="00892B19">
            <w:pPr>
              <w:numPr>
                <w:ilvl w:val="0"/>
                <w:numId w:val="1"/>
              </w:numPr>
              <w:textAlignment w:val="cente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Psychological well-being</w:t>
            </w:r>
          </w:p>
          <w:p w14:paraId="5AFD5C20" w14:textId="77777777" w:rsidR="00892B19" w:rsidRPr="00892B19" w:rsidRDefault="00892B19" w:rsidP="00892B19">
            <w:pPr>
              <w:numPr>
                <w:ilvl w:val="0"/>
                <w:numId w:val="1"/>
              </w:numPr>
              <w:textAlignment w:val="cente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 xml:space="preserve">Life satisfaction </w:t>
            </w:r>
          </w:p>
          <w:p w14:paraId="44C422B3" w14:textId="77777777" w:rsidR="00892B19" w:rsidRPr="00892B19" w:rsidRDefault="00892B19" w:rsidP="00892B19">
            <w:pPr>
              <w:numPr>
                <w:ilvl w:val="0"/>
                <w:numId w:val="1"/>
              </w:numPr>
              <w:textAlignment w:val="cente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 xml:space="preserve">Domain specific satisfaction </w:t>
            </w:r>
          </w:p>
          <w:p w14:paraId="3373F629" w14:textId="77777777" w:rsidR="00892B19" w:rsidRPr="00892B19" w:rsidRDefault="00892B19" w:rsidP="00892B19">
            <w:pPr>
              <w:numPr>
                <w:ilvl w:val="0"/>
                <w:numId w:val="1"/>
              </w:numPr>
              <w:textAlignment w:val="cente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 xml:space="preserve">Engaging Attitude and Work </w:t>
            </w:r>
          </w:p>
          <w:p w14:paraId="02B7412A" w14:textId="77777777" w:rsidR="00892B19" w:rsidRPr="00892B19" w:rsidRDefault="00892B19" w:rsidP="00892B19">
            <w:pP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 </w:t>
            </w:r>
          </w:p>
          <w:p w14:paraId="4B4B998F" w14:textId="6FFDD2B6" w:rsidR="00892B19" w:rsidRPr="00892B19" w:rsidRDefault="00892B19" w:rsidP="00892B19">
            <w:pPr>
              <w:rPr>
                <w:rFonts w:ascii="Calibri" w:eastAsia="Times New Roman" w:hAnsi="Calibri" w:cs="Calibri"/>
                <w:sz w:val="22"/>
                <w:szCs w:val="22"/>
                <w:lang w:eastAsia="en-GB"/>
              </w:rPr>
            </w:pPr>
            <w:r w:rsidRPr="00892B19">
              <w:rPr>
                <w:rFonts w:ascii="Calibri" w:eastAsia="Times New Roman" w:hAnsi="Calibri" w:cs="Calibri"/>
                <w:sz w:val="22"/>
                <w:szCs w:val="22"/>
                <w:lang w:eastAsia="en-GB"/>
              </w:rPr>
              <w:t xml:space="preserve">Throughout this report, it will be exploring two different development perspectives, which are social and </w:t>
            </w:r>
            <w:r w:rsidR="00D93F5E" w:rsidRPr="00892B19">
              <w:rPr>
                <w:rFonts w:ascii="Calibri" w:eastAsia="Times New Roman" w:hAnsi="Calibri" w:cs="Calibri"/>
                <w:sz w:val="22"/>
                <w:szCs w:val="22"/>
                <w:lang w:eastAsia="en-GB"/>
              </w:rPr>
              <w:t>behavioural</w:t>
            </w:r>
            <w:r w:rsidRPr="00892B19">
              <w:rPr>
                <w:rFonts w:ascii="Calibri" w:eastAsia="Times New Roman" w:hAnsi="Calibri" w:cs="Calibri"/>
                <w:sz w:val="22"/>
                <w:szCs w:val="22"/>
                <w:lang w:eastAsia="en-GB"/>
              </w:rPr>
              <w:t xml:space="preserve"> development and linking this to how digital media can have a positive and negative impact. This paper aims to explore each developmental aspect to understand the way in which young people can be impacted. Whilst considering how this can determine certain behaviours.  For this report, social media such as Snapchat, TikTok, YouTube and Instagram will be mentioned, as well as video games such as HALO, Call of Duty and Grand Theft </w:t>
            </w:r>
            <w:r w:rsidRPr="006F1C08">
              <w:rPr>
                <w:rFonts w:ascii="Calibri" w:eastAsia="Times New Roman" w:hAnsi="Calibri" w:cs="Calibri"/>
                <w:sz w:val="22"/>
                <w:szCs w:val="22"/>
                <w:lang w:eastAsia="en-GB"/>
              </w:rPr>
              <w:t>Auto series</w:t>
            </w:r>
            <w:r w:rsidRPr="00892B19">
              <w:rPr>
                <w:rFonts w:ascii="Calibri" w:eastAsia="Times New Roman" w:hAnsi="Calibri" w:cs="Calibri"/>
                <w:sz w:val="22"/>
                <w:szCs w:val="22"/>
                <w:lang w:eastAsia="en-GB"/>
              </w:rPr>
              <w:t xml:space="preserve"> (GTA) as a base or a link to previous occurrences </w:t>
            </w:r>
            <w:r w:rsidRPr="006F1C08">
              <w:rPr>
                <w:rFonts w:ascii="Calibri" w:eastAsia="Times New Roman" w:hAnsi="Calibri" w:cs="Calibri"/>
                <w:sz w:val="22"/>
                <w:szCs w:val="22"/>
                <w:lang w:eastAsia="en-GB"/>
              </w:rPr>
              <w:t>which have</w:t>
            </w:r>
            <w:r w:rsidRPr="00892B19">
              <w:rPr>
                <w:rFonts w:ascii="Calibri" w:eastAsia="Times New Roman" w:hAnsi="Calibri" w:cs="Calibri"/>
                <w:sz w:val="22"/>
                <w:szCs w:val="22"/>
                <w:lang w:eastAsia="en-GB"/>
              </w:rPr>
              <w:t xml:space="preserve"> been portrayed and shown on the media within the last decade. </w:t>
            </w:r>
          </w:p>
          <w:p w14:paraId="5E1B7DE3" w14:textId="1B95914A" w:rsidR="0031055C" w:rsidRPr="006F1C08" w:rsidRDefault="0031055C" w:rsidP="006F325B">
            <w:pPr>
              <w:pStyle w:val="Text"/>
            </w:pPr>
          </w:p>
        </w:tc>
        <w:tc>
          <w:tcPr>
            <w:tcW w:w="333" w:type="dxa"/>
            <w:shd w:val="clear" w:color="auto" w:fill="ECFBFB" w:themeFill="accent4"/>
          </w:tcPr>
          <w:p w14:paraId="5FB9432E" w14:textId="77777777" w:rsidR="0031055C" w:rsidRPr="006F1C08" w:rsidRDefault="0031055C" w:rsidP="00F201A2"/>
        </w:tc>
      </w:tr>
      <w:tr w:rsidR="0031055C" w:rsidRPr="006F1C08" w14:paraId="65C5F208" w14:textId="77777777" w:rsidTr="00892B19">
        <w:trPr>
          <w:trHeight w:val="3627"/>
        </w:trPr>
        <w:tc>
          <w:tcPr>
            <w:tcW w:w="439" w:type="dxa"/>
            <w:shd w:val="clear" w:color="auto" w:fill="ECFBFB" w:themeFill="accent4"/>
          </w:tcPr>
          <w:p w14:paraId="50035F21" w14:textId="77777777" w:rsidR="0031055C" w:rsidRPr="006F1C08" w:rsidRDefault="0031055C" w:rsidP="00F201A2"/>
        </w:tc>
        <w:tc>
          <w:tcPr>
            <w:tcW w:w="10334" w:type="dxa"/>
            <w:gridSpan w:val="2"/>
            <w:tcBorders>
              <w:top w:val="single" w:sz="18" w:space="0" w:color="00C1C7" w:themeColor="accent2"/>
            </w:tcBorders>
            <w:shd w:val="clear" w:color="auto" w:fill="ECFBFB" w:themeFill="accent4"/>
            <w:vAlign w:val="center"/>
          </w:tcPr>
          <w:p w14:paraId="2C6554F9" w14:textId="77777777" w:rsidR="0031055C" w:rsidRPr="006F1C08" w:rsidRDefault="00F201A2" w:rsidP="00A24793">
            <w:pPr>
              <w:pStyle w:val="Heading3"/>
              <w:rPr>
                <w:rStyle w:val="Emphasis"/>
              </w:rPr>
            </w:pPr>
            <w:sdt>
              <w:sdtPr>
                <w:rPr>
                  <w:rStyle w:val="Emphasis"/>
                </w:rPr>
                <w:id w:val="-2019234191"/>
                <w:placeholder>
                  <w:docPart w:val="C129AC39699243B790D1E654A1E87434"/>
                </w:placeholder>
                <w:temporary/>
                <w:showingPlcHdr/>
                <w15:appearance w15:val="hidden"/>
              </w:sdtPr>
              <w:sdtContent>
                <w:r w:rsidR="00C66528" w:rsidRPr="006F1C08">
                  <w:rPr>
                    <w:rStyle w:val="Emphasis"/>
                  </w:rPr>
                  <w:t>HEADING</w:t>
                </w:r>
              </w:sdtContent>
            </w:sdt>
          </w:p>
          <w:p w14:paraId="434BE05D" w14:textId="6468199A" w:rsidR="0031055C" w:rsidRPr="006F1C08" w:rsidRDefault="00384E99" w:rsidP="00043075">
            <w:pPr>
              <w:pStyle w:val="Text"/>
            </w:pPr>
            <w:r w:rsidRPr="006F1C08">
              <w:rPr>
                <w:rFonts w:ascii="Calibri" w:hAnsi="Calibri" w:cs="Calibri"/>
                <w:i w:val="0"/>
                <w:iCs/>
                <w:sz w:val="22"/>
                <w:szCs w:val="20"/>
              </w:rPr>
              <w:t xml:space="preserve">The </w:t>
            </w:r>
            <w:r w:rsidR="00346826" w:rsidRPr="006F1C08">
              <w:rPr>
                <w:rFonts w:ascii="Calibri" w:hAnsi="Calibri" w:cs="Calibri"/>
                <w:i w:val="0"/>
                <w:iCs/>
                <w:sz w:val="22"/>
                <w:szCs w:val="20"/>
              </w:rPr>
              <w:t xml:space="preserve">main aim of this report is to inform individual such as children and young people </w:t>
            </w:r>
            <w:r w:rsidR="00960955" w:rsidRPr="006F1C08">
              <w:rPr>
                <w:rFonts w:ascii="Calibri" w:hAnsi="Calibri" w:cs="Calibri"/>
                <w:i w:val="0"/>
                <w:iCs/>
                <w:sz w:val="22"/>
                <w:szCs w:val="20"/>
              </w:rPr>
              <w:t>about the role social media has in our day-to-day life. It will als</w:t>
            </w:r>
            <w:r w:rsidR="00E96C28" w:rsidRPr="006F1C08">
              <w:rPr>
                <w:rFonts w:ascii="Calibri" w:hAnsi="Calibri" w:cs="Calibri"/>
                <w:i w:val="0"/>
                <w:iCs/>
                <w:sz w:val="22"/>
                <w:szCs w:val="20"/>
              </w:rPr>
              <w:t>o help individuals to see how media plays a part in changing the way we live today. The</w:t>
            </w:r>
            <w:r w:rsidR="00D42290" w:rsidRPr="006F1C08">
              <w:rPr>
                <w:rFonts w:ascii="Calibri" w:hAnsi="Calibri" w:cs="Calibri"/>
                <w:i w:val="0"/>
                <w:iCs/>
                <w:sz w:val="22"/>
                <w:szCs w:val="20"/>
              </w:rPr>
              <w:t xml:space="preserve"> benefits of using social media as well as having knowledge on the dangers of it.</w:t>
            </w:r>
            <w:r w:rsidR="007D6864" w:rsidRPr="006F1C08">
              <w:rPr>
                <w:rFonts w:ascii="Calibri" w:hAnsi="Calibri" w:cs="Calibri"/>
                <w:i w:val="0"/>
                <w:iCs/>
                <w:sz w:val="22"/>
                <w:szCs w:val="20"/>
              </w:rPr>
              <w:t xml:space="preserve"> </w:t>
            </w:r>
            <w:r w:rsidR="007D6864" w:rsidRPr="006F1C08">
              <w:rPr>
                <w:rFonts w:ascii="Calibri" w:hAnsi="Calibri" w:cs="Calibri"/>
                <w:i w:val="0"/>
                <w:iCs/>
                <w:sz w:val="22"/>
                <w:szCs w:val="20"/>
              </w:rPr>
              <w:t xml:space="preserve">The reason for choosing the stated perspectives is due to the prevalence of events being connected to certain trends on social media, such as the rise of TikTok which led to their demographic increasing in the past year alone. </w:t>
            </w:r>
          </w:p>
        </w:tc>
        <w:tc>
          <w:tcPr>
            <w:tcW w:w="333" w:type="dxa"/>
            <w:shd w:val="clear" w:color="auto" w:fill="ECFBFB" w:themeFill="accent4"/>
          </w:tcPr>
          <w:p w14:paraId="50EB165E" w14:textId="77777777" w:rsidR="0031055C" w:rsidRPr="006F1C08" w:rsidRDefault="0031055C" w:rsidP="00F201A2"/>
        </w:tc>
      </w:tr>
    </w:tbl>
    <w:p w14:paraId="75E30D98" w14:textId="77777777" w:rsidR="00A24793" w:rsidRPr="006F1C08" w:rsidRDefault="00A24793"/>
    <w:tbl>
      <w:tblPr>
        <w:tblW w:w="10773" w:type="dxa"/>
        <w:shd w:val="clear" w:color="auto" w:fill="00C1C7" w:themeFill="accent2"/>
        <w:tblLayout w:type="fixed"/>
        <w:tblLook w:val="0600" w:firstRow="0" w:lastRow="0" w:firstColumn="0" w:lastColumn="0" w:noHBand="1" w:noVBand="1"/>
      </w:tblPr>
      <w:tblGrid>
        <w:gridCol w:w="993"/>
        <w:gridCol w:w="8788"/>
        <w:gridCol w:w="992"/>
      </w:tblGrid>
      <w:tr w:rsidR="0031055C" w:rsidRPr="006F1C08" w14:paraId="232D9B11" w14:textId="77777777" w:rsidTr="00892B19">
        <w:trPr>
          <w:trHeight w:val="1154"/>
        </w:trPr>
        <w:tc>
          <w:tcPr>
            <w:tcW w:w="993" w:type="dxa"/>
            <w:vMerge w:val="restart"/>
            <w:shd w:val="clear" w:color="auto" w:fill="00C1C7" w:themeFill="accent2"/>
          </w:tcPr>
          <w:p w14:paraId="228D879E" w14:textId="77777777" w:rsidR="0031055C" w:rsidRPr="006F1C08" w:rsidRDefault="0031055C" w:rsidP="0031055C">
            <w:pPr>
              <w:pStyle w:val="GraphicAnchor"/>
            </w:pPr>
          </w:p>
        </w:tc>
        <w:tc>
          <w:tcPr>
            <w:tcW w:w="8788" w:type="dxa"/>
            <w:tcBorders>
              <w:bottom w:val="single" w:sz="36" w:space="0" w:color="123869" w:themeColor="accent1"/>
            </w:tcBorders>
            <w:shd w:val="clear" w:color="auto" w:fill="00C1C7" w:themeFill="accent2"/>
          </w:tcPr>
          <w:p w14:paraId="2A987491" w14:textId="77777777" w:rsidR="0031055C" w:rsidRPr="006F1C08" w:rsidRDefault="0031055C" w:rsidP="0031055C"/>
        </w:tc>
        <w:tc>
          <w:tcPr>
            <w:tcW w:w="992" w:type="dxa"/>
            <w:vMerge w:val="restart"/>
            <w:shd w:val="clear" w:color="auto" w:fill="00C1C7" w:themeFill="accent2"/>
          </w:tcPr>
          <w:p w14:paraId="35BCB30C" w14:textId="77777777" w:rsidR="0031055C" w:rsidRPr="006F1C08" w:rsidRDefault="0031055C" w:rsidP="00F201A2"/>
        </w:tc>
      </w:tr>
      <w:tr w:rsidR="0031055C" w:rsidRPr="006F1C08" w14:paraId="7D22A309" w14:textId="77777777" w:rsidTr="00A24793">
        <w:trPr>
          <w:trHeight w:val="5966"/>
        </w:trPr>
        <w:tc>
          <w:tcPr>
            <w:tcW w:w="993" w:type="dxa"/>
            <w:vMerge/>
            <w:shd w:val="clear" w:color="auto" w:fill="00C1C7" w:themeFill="accent2"/>
          </w:tcPr>
          <w:p w14:paraId="27A2AE7F" w14:textId="77777777" w:rsidR="0031055C" w:rsidRPr="006F1C08" w:rsidRDefault="0031055C" w:rsidP="00F201A2"/>
        </w:tc>
        <w:tc>
          <w:tcPr>
            <w:tcW w:w="8788" w:type="dxa"/>
            <w:tcBorders>
              <w:top w:val="single" w:sz="36" w:space="0" w:color="123869" w:themeColor="accent1"/>
              <w:bottom w:val="single" w:sz="36" w:space="0" w:color="123869" w:themeColor="accent1"/>
            </w:tcBorders>
            <w:shd w:val="clear" w:color="auto" w:fill="FFFFFF" w:themeFill="background1"/>
            <w:vAlign w:val="center"/>
          </w:tcPr>
          <w:p w14:paraId="03AEB883" w14:textId="4B6F7370" w:rsidR="008E6B05" w:rsidRPr="006F1C08" w:rsidRDefault="00F3574D" w:rsidP="008E6B05">
            <w:pPr>
              <w:pStyle w:val="Quote"/>
              <w:keepNext/>
            </w:pPr>
            <w:r w:rsidRPr="006F1C08">
              <w:rPr>
                <w:lang w:eastAsia="en-GB"/>
              </w:rPr>
              <w:drawing>
                <wp:anchor distT="0" distB="0" distL="114300" distR="114300" simplePos="0" relativeHeight="251664384" behindDoc="0" locked="0" layoutInCell="1" allowOverlap="1" wp14:anchorId="7AA6289B" wp14:editId="5AD80D93">
                  <wp:simplePos x="0" y="0"/>
                  <wp:positionH relativeFrom="column">
                    <wp:posOffset>-4789170</wp:posOffset>
                  </wp:positionH>
                  <wp:positionV relativeFrom="paragraph">
                    <wp:posOffset>219075</wp:posOffset>
                  </wp:positionV>
                  <wp:extent cx="5143500" cy="2891790"/>
                  <wp:effectExtent l="0" t="0" r="0" b="3810"/>
                  <wp:wrapThrough wrapText="bothSides">
                    <wp:wrapPolygon edited="0">
                      <wp:start x="0" y="0"/>
                      <wp:lineTo x="0" y="21486"/>
                      <wp:lineTo x="21520" y="21486"/>
                      <wp:lineTo x="2152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3500" cy="2891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E93143" w14:textId="1D93D56D" w:rsidR="008E6B05" w:rsidRPr="006F1C08" w:rsidRDefault="008E6B05" w:rsidP="008E6B05">
            <w:pPr>
              <w:pStyle w:val="Caption"/>
              <w:jc w:val="center"/>
            </w:pPr>
            <w:r w:rsidRPr="006F1C08">
              <w:t xml:space="preserve">Figure </w:t>
            </w:r>
            <w:r w:rsidRPr="006F1C08">
              <w:fldChar w:fldCharType="begin"/>
            </w:r>
            <w:r w:rsidRPr="006F1C08">
              <w:instrText xml:space="preserve"> SEQ Figure \* ARABIC </w:instrText>
            </w:r>
            <w:r w:rsidRPr="006F1C08">
              <w:fldChar w:fldCharType="separate"/>
            </w:r>
            <w:r w:rsidRPr="006F1C08">
              <w:t>1</w:t>
            </w:r>
            <w:r w:rsidRPr="006F1C08">
              <w:fldChar w:fldCharType="end"/>
            </w:r>
            <w:r w:rsidRPr="006F1C08">
              <w:t xml:space="preserve"> - https://www.change.org/p/raise-awareness-of-the-detrimental-impact-social-media-has-on-the-youth-of-today</w:t>
            </w:r>
          </w:p>
          <w:p w14:paraId="270D1761" w14:textId="3671BD5B" w:rsidR="0031055C" w:rsidRPr="006F1C08" w:rsidRDefault="0094647F" w:rsidP="0094647F">
            <w:pPr>
              <w:pStyle w:val="Quote"/>
              <w:jc w:val="left"/>
            </w:pPr>
            <w:r w:rsidRPr="006F1C08">
              <w:t>Social Media Stress</w:t>
            </w:r>
          </w:p>
        </w:tc>
        <w:tc>
          <w:tcPr>
            <w:tcW w:w="992" w:type="dxa"/>
            <w:vMerge/>
            <w:shd w:val="clear" w:color="auto" w:fill="00C1C7" w:themeFill="accent2"/>
          </w:tcPr>
          <w:p w14:paraId="3C46A487" w14:textId="77777777" w:rsidR="0031055C" w:rsidRPr="006F1C08" w:rsidRDefault="0031055C" w:rsidP="00F201A2"/>
        </w:tc>
      </w:tr>
      <w:tr w:rsidR="0031055C" w:rsidRPr="006F1C08" w14:paraId="73D17E92" w14:textId="77777777" w:rsidTr="00A24793">
        <w:trPr>
          <w:trHeight w:val="4074"/>
        </w:trPr>
        <w:tc>
          <w:tcPr>
            <w:tcW w:w="993" w:type="dxa"/>
            <w:vMerge/>
            <w:shd w:val="clear" w:color="auto" w:fill="00C1C7" w:themeFill="accent2"/>
          </w:tcPr>
          <w:p w14:paraId="34D581DD" w14:textId="77777777" w:rsidR="0031055C" w:rsidRPr="006F1C08" w:rsidRDefault="0031055C" w:rsidP="00F201A2"/>
        </w:tc>
        <w:tc>
          <w:tcPr>
            <w:tcW w:w="8788" w:type="dxa"/>
            <w:tcBorders>
              <w:top w:val="single" w:sz="36" w:space="0" w:color="123869" w:themeColor="accent1"/>
            </w:tcBorders>
            <w:shd w:val="clear" w:color="auto" w:fill="00C1C7" w:themeFill="accent2"/>
          </w:tcPr>
          <w:p w14:paraId="7DE3BCD8" w14:textId="77777777" w:rsidR="0031055C" w:rsidRPr="006F1C08" w:rsidRDefault="0031055C" w:rsidP="0031055C"/>
        </w:tc>
        <w:tc>
          <w:tcPr>
            <w:tcW w:w="992" w:type="dxa"/>
            <w:vMerge/>
            <w:shd w:val="clear" w:color="auto" w:fill="00C1C7" w:themeFill="accent2"/>
          </w:tcPr>
          <w:p w14:paraId="24D0A833" w14:textId="77777777" w:rsidR="0031055C" w:rsidRPr="006F1C08" w:rsidRDefault="0031055C" w:rsidP="00F201A2"/>
        </w:tc>
      </w:tr>
    </w:tbl>
    <w:p w14:paraId="7816247C" w14:textId="77777777" w:rsidR="009155EF" w:rsidRPr="006F1C08" w:rsidRDefault="009155EF"/>
    <w:p w14:paraId="20DDCDDE" w14:textId="2BD73A3B" w:rsidR="009155EF" w:rsidRPr="006F1C08" w:rsidRDefault="009155EF" w:rsidP="00A0749A">
      <w:pPr>
        <w:pStyle w:val="Heading4"/>
      </w:pPr>
    </w:p>
    <w:p w14:paraId="7AE1A167" w14:textId="3CF9E08F" w:rsidR="00892B19" w:rsidRPr="006F1C08" w:rsidRDefault="00892B19" w:rsidP="00892B19"/>
    <w:p w14:paraId="59289667" w14:textId="051EE010" w:rsidR="00892B19" w:rsidRPr="006F1C08" w:rsidRDefault="00892B19" w:rsidP="00892B19"/>
    <w:p w14:paraId="0C8675D8" w14:textId="1D63A382" w:rsidR="00892B19" w:rsidRPr="006F1C08" w:rsidRDefault="00892B19" w:rsidP="00892B19"/>
    <w:p w14:paraId="12846302" w14:textId="7BD700B7" w:rsidR="00892B19" w:rsidRPr="006F1C08" w:rsidRDefault="00892B19" w:rsidP="00892B19"/>
    <w:p w14:paraId="31DC9B67" w14:textId="40F3BE6E" w:rsidR="00264E05" w:rsidRPr="00D7673C" w:rsidRDefault="00264E05" w:rsidP="00264E05">
      <w:pPr>
        <w:pStyle w:val="Heading4"/>
        <w:rPr>
          <w:rStyle w:val="IntenseReference"/>
          <w:i w:val="0"/>
          <w:iCs w:val="0"/>
        </w:rPr>
      </w:pPr>
      <w:r w:rsidRPr="00D7673C">
        <w:rPr>
          <w:rStyle w:val="IntenseReference"/>
          <w:rFonts w:cs="Calibri"/>
          <w:i w:val="0"/>
          <w:iCs w:val="0"/>
          <w:sz w:val="22"/>
          <w:szCs w:val="22"/>
        </w:rPr>
        <w:lastRenderedPageBreak/>
        <w:t xml:space="preserve">    </w:t>
      </w:r>
      <w:r w:rsidRPr="00D7673C">
        <w:rPr>
          <w:rStyle w:val="IntenseReference"/>
          <w:i w:val="0"/>
          <w:iCs w:val="0"/>
        </w:rPr>
        <w:t xml:space="preserve">digital media </w:t>
      </w:r>
      <w:r w:rsidR="00D7673C" w:rsidRPr="00D7673C">
        <w:rPr>
          <w:rStyle w:val="IntenseReference"/>
          <w:i w:val="0"/>
          <w:iCs w:val="0"/>
        </w:rPr>
        <w:t xml:space="preserve">consumption </w:t>
      </w:r>
    </w:p>
    <w:p w14:paraId="4D0B085F" w14:textId="3171EF88" w:rsidR="00F368D8" w:rsidRPr="00264E05" w:rsidRDefault="00F3574D" w:rsidP="00264E05">
      <w:pPr>
        <w:pStyle w:val="Heading4"/>
        <w:rPr>
          <w:rFonts w:ascii="Calibri" w:hAnsi="Calibri" w:cs="Calibri"/>
          <w:smallCaps/>
          <w:color w:val="5E5E5E" w:themeColor="text2"/>
          <w:sz w:val="22"/>
          <w:szCs w:val="22"/>
          <w:u w:val="single"/>
        </w:rPr>
      </w:pPr>
      <w:r w:rsidRPr="006F1C08">
        <w:rPr>
          <w:rFonts w:ascii="Calibri" w:hAnsi="Calibri" w:cs="Calibri"/>
          <w:sz w:val="22"/>
          <w:szCs w:val="22"/>
          <w:lang w:eastAsia="en-GB"/>
        </w:rPr>
        <mc:AlternateContent>
          <mc:Choice Requires="wps">
            <w:drawing>
              <wp:anchor distT="0" distB="0" distL="114300" distR="114300" simplePos="0" relativeHeight="251661312" behindDoc="1" locked="0" layoutInCell="1" allowOverlap="1" wp14:anchorId="7C1F2619" wp14:editId="5CE74DEC">
                <wp:simplePos x="0" y="0"/>
                <wp:positionH relativeFrom="column">
                  <wp:posOffset>-438150</wp:posOffset>
                </wp:positionH>
                <wp:positionV relativeFrom="paragraph">
                  <wp:posOffset>-5334000</wp:posOffset>
                </wp:positionV>
                <wp:extent cx="1800225" cy="6743700"/>
                <wp:effectExtent l="0" t="0" r="9525"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800225" cy="674370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540DDA43" id="Shape" o:spid="_x0000_s1026" alt="&quot;&quot;" style="position:absolute;margin-left:-34.5pt;margin-top:-420pt;width:141.75pt;height:53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uNVVgIAAJEFAAAOAAAAZHJzL2Uyb0RvYy54bWysVFtv2jAUfp+0/2D5fcQJFBAi9GFVp0nT&#10;WqndDzCOQ6z5JtsQ+Pc7dmKg9GWdlgf7nPhcv3NZ3x+VRAfuvDC6xuWEYMQ1M43Quxr/en38ssTI&#10;B6obKo3mNT5xj+83nz+te7vilemMbLhDYET7VW9r3IVgV0XhWccV9RNjuYbH1jhFA7BuVzSO9mBd&#10;yaIiZF70xjXWGca9h78PwyPeJPtty1l4alvPA5I1hthCOl06t/EsNmu62jlqO8HGMOg/RKGo0OD0&#10;bOqBBor2TrwzpQRzxps2TJhRhWlbwXjKAbIpyU02Lx21POUC4Hh7hsn/P7Ps5+HZIdHUuJpipKmC&#10;Gg1uAZne+hUIvNhnN3IeyJjmsXUq3pAAOiY0T2c0+TEgBj/LJSFVdYcRg7f5YjZdkIR3cVFnex++&#10;cZNM0cMPH4ZyNJmiXabYUQMZXQKFaOwukgC3xscI+qbCCPx0cIMR8AFyb8TvZiR+H1MqCSTxca05&#10;tObfaQ2Bjqk5aNfbRnUYQaNuh0a1NEREYl6RRD2UrZxDUqg7UwC/28dxfPqdMVLmwF9N0gqXcpWz&#10;+WI5gnWRkPq95OBjgDW/59smi2MUUIApmeYKZJF834rmbsjv+R7kygVZQPPkvgKg8juTxvMhmohC&#10;qvYZmQjoVVd5I0XzKKSM2aetwr9Khw4U9gFljOtQjhC8kZQ6YltWsWWjphIB1pQUqsZjG2U0wHsc&#10;k2EwIrU1zQlGSn7XMKbTZRmrE64Zd81srxmqWWdgObHgUlDRHMx9SnDcUXGxXPPJ/WWTbv4AAAD/&#10;/wMAUEsDBBQABgAIAAAAIQCNBh3s3wAAAAwBAAAPAAAAZHJzL2Rvd25yZXYueG1sTI/BTsMwEETv&#10;SPyDtUjcWrtRKCHEqRBSJE6V2tK7Gy9JIF6H2G3Sv2c5we2NdjQ7U2xm14sLjqHzpGG1VCCQam87&#10;ajS8H6pFBiJEQ9b0nlDDFQNsytubwuTWT7TDyz42gkMo5EZDG+OQSxnqFp0JSz8g8e3Dj85ElmMj&#10;7WgmDne9TJRaS2c64g+tGfC1xfprf3Yapmw7PVbRbee34fiZ7rLjdfiutL6/m1+eQUSc458Zfutz&#10;dSi508mfyQbRa1isn3hLZMhSxcSWZJU+gDgxJIkCWRby/4jyBwAA//8DAFBLAQItABQABgAIAAAA&#10;IQC2gziS/gAAAOEBAAATAAAAAAAAAAAAAAAAAAAAAABbQ29udGVudF9UeXBlc10ueG1sUEsBAi0A&#10;FAAGAAgAAAAhADj9If/WAAAAlAEAAAsAAAAAAAAAAAAAAAAALwEAAF9yZWxzLy5yZWxzUEsBAi0A&#10;FAAGAAgAAAAhAG2S41VWAgAAkQUAAA4AAAAAAAAAAAAAAAAALgIAAGRycy9lMm9Eb2MueG1sUEsB&#10;Ai0AFAAGAAgAAAAhAI0GHezfAAAADAEAAA8AAAAAAAAAAAAAAAAAsAQAAGRycy9kb3ducmV2Lnht&#10;bFBLBQYAAAAABAAEAPMAAAC8BQAAAAA=&#10;" path="m,14678r,6922l21600,3032,21600,,17075,,,14678xe" fillcolor="#123869 [3204]" stroked="f" strokeweight="1pt">
                <v:stroke miterlimit="4" joinstyle="miter"/>
                <v:path arrowok="t" o:extrusionok="f" o:connecttype="custom" o:connectlocs="900113,3371850;900113,3371850;900113,3371850;900113,3371850" o:connectangles="0,90,180,270"/>
              </v:shape>
            </w:pict>
          </mc:Fallback>
        </mc:AlternateContent>
      </w:r>
    </w:p>
    <w:p w14:paraId="4847659D" w14:textId="22A93D8C" w:rsidR="00806F56" w:rsidRDefault="00C26721">
      <w:pPr>
        <w:rPr>
          <w:rFonts w:ascii="Calibri" w:hAnsi="Calibri" w:cs="Calibri"/>
          <w:sz w:val="22"/>
          <w:szCs w:val="22"/>
        </w:rPr>
      </w:pPr>
      <w:r w:rsidRPr="006F1C08">
        <w:rPr>
          <w:rFonts w:ascii="Calibri" w:hAnsi="Calibri" w:cs="Calibri"/>
          <w:sz w:val="22"/>
          <w:szCs w:val="22"/>
        </w:rPr>
        <w:t xml:space="preserve">Digital </w:t>
      </w:r>
      <w:r w:rsidR="00197CE5" w:rsidRPr="006F1C08">
        <w:rPr>
          <w:rFonts w:ascii="Calibri" w:hAnsi="Calibri" w:cs="Calibri"/>
          <w:sz w:val="22"/>
          <w:szCs w:val="22"/>
        </w:rPr>
        <w:t xml:space="preserve">Media </w:t>
      </w:r>
      <w:r w:rsidR="00E97029" w:rsidRPr="006F1C08">
        <w:rPr>
          <w:rFonts w:ascii="Calibri" w:hAnsi="Calibri" w:cs="Calibri"/>
          <w:sz w:val="22"/>
          <w:szCs w:val="22"/>
        </w:rPr>
        <w:t>is a key aspect in our d</w:t>
      </w:r>
      <w:r w:rsidR="005E4CF8" w:rsidRPr="006F1C08">
        <w:rPr>
          <w:rFonts w:ascii="Calibri" w:hAnsi="Calibri" w:cs="Calibri"/>
          <w:sz w:val="22"/>
          <w:szCs w:val="22"/>
        </w:rPr>
        <w:t xml:space="preserve">aily life, with it being accessible </w:t>
      </w:r>
      <w:r w:rsidR="00512414" w:rsidRPr="006F1C08">
        <w:rPr>
          <w:rFonts w:ascii="Calibri" w:hAnsi="Calibri" w:cs="Calibri"/>
          <w:sz w:val="22"/>
          <w:szCs w:val="22"/>
        </w:rPr>
        <w:t xml:space="preserve">and available anywhere you go to, it is challenging </w:t>
      </w:r>
      <w:r w:rsidR="00CC013A" w:rsidRPr="006F1C08">
        <w:rPr>
          <w:rFonts w:ascii="Calibri" w:hAnsi="Calibri" w:cs="Calibri"/>
          <w:sz w:val="22"/>
          <w:szCs w:val="22"/>
        </w:rPr>
        <w:t xml:space="preserve">to maintain a </w:t>
      </w:r>
      <w:r w:rsidR="00965760" w:rsidRPr="006F1C08">
        <w:rPr>
          <w:rFonts w:ascii="Calibri" w:hAnsi="Calibri" w:cs="Calibri"/>
          <w:sz w:val="22"/>
          <w:szCs w:val="22"/>
        </w:rPr>
        <w:t>‘no</w:t>
      </w:r>
      <w:r w:rsidR="00CC013A" w:rsidRPr="006F1C08">
        <w:rPr>
          <w:rFonts w:ascii="Calibri" w:hAnsi="Calibri" w:cs="Calibri"/>
          <w:sz w:val="22"/>
          <w:szCs w:val="22"/>
        </w:rPr>
        <w:t xml:space="preserve"> technology lifestyle’</w:t>
      </w:r>
      <w:r w:rsidR="003D593D" w:rsidRPr="006F1C08">
        <w:rPr>
          <w:rFonts w:ascii="Calibri" w:hAnsi="Calibri" w:cs="Calibri"/>
          <w:sz w:val="22"/>
          <w:szCs w:val="22"/>
        </w:rPr>
        <w:t xml:space="preserve"> when society keeps on growing</w:t>
      </w:r>
      <w:r w:rsidR="00CC013A" w:rsidRPr="006F1C08">
        <w:rPr>
          <w:rFonts w:ascii="Calibri" w:hAnsi="Calibri" w:cs="Calibri"/>
          <w:sz w:val="22"/>
          <w:szCs w:val="22"/>
        </w:rPr>
        <w:t xml:space="preserve">. </w:t>
      </w:r>
      <w:r w:rsidR="00965760" w:rsidRPr="006F1C08">
        <w:rPr>
          <w:rFonts w:ascii="Calibri" w:hAnsi="Calibri" w:cs="Calibri"/>
          <w:sz w:val="22"/>
          <w:szCs w:val="22"/>
        </w:rPr>
        <w:t xml:space="preserve">We are in what society has called the ‘digital era’ where </w:t>
      </w:r>
      <w:r w:rsidR="00037E48" w:rsidRPr="00D63684">
        <w:rPr>
          <w:rFonts w:ascii="Calibri" w:hAnsi="Calibri" w:cs="Calibri"/>
          <w:sz w:val="22"/>
          <w:szCs w:val="22"/>
        </w:rPr>
        <w:t xml:space="preserve">technology </w:t>
      </w:r>
      <w:r w:rsidR="00B16DC4" w:rsidRPr="00D63684">
        <w:rPr>
          <w:rFonts w:ascii="Calibri" w:hAnsi="Calibri" w:cs="Calibri"/>
          <w:sz w:val="22"/>
          <w:szCs w:val="22"/>
        </w:rPr>
        <w:t xml:space="preserve">has now been adapted into </w:t>
      </w:r>
      <w:r w:rsidR="005F1CA9" w:rsidRPr="00D63684">
        <w:rPr>
          <w:rFonts w:ascii="Calibri" w:hAnsi="Calibri" w:cs="Calibri"/>
          <w:sz w:val="22"/>
          <w:szCs w:val="22"/>
        </w:rPr>
        <w:t>different settings</w:t>
      </w:r>
      <w:r w:rsidR="00744800" w:rsidRPr="00D63684">
        <w:rPr>
          <w:rFonts w:ascii="Calibri" w:hAnsi="Calibri" w:cs="Calibri"/>
          <w:sz w:val="22"/>
          <w:szCs w:val="22"/>
        </w:rPr>
        <w:t xml:space="preserve"> (</w:t>
      </w:r>
      <w:r w:rsidR="00C14A27">
        <w:rPr>
          <w:rFonts w:ascii="Calibri" w:hAnsi="Calibri" w:cs="Calibri"/>
          <w:sz w:val="22"/>
          <w:szCs w:val="22"/>
        </w:rPr>
        <w:t>Earl and Rohlinger</w:t>
      </w:r>
      <w:r w:rsidR="005F1CA9" w:rsidRPr="006F1C08">
        <w:rPr>
          <w:rFonts w:ascii="Calibri" w:hAnsi="Calibri" w:cs="Calibri"/>
          <w:sz w:val="22"/>
          <w:szCs w:val="22"/>
        </w:rPr>
        <w:t xml:space="preserve"> </w:t>
      </w:r>
      <w:r w:rsidR="00740D43">
        <w:rPr>
          <w:rFonts w:ascii="Calibri" w:hAnsi="Calibri" w:cs="Calibri"/>
          <w:sz w:val="22"/>
          <w:szCs w:val="22"/>
        </w:rPr>
        <w:t xml:space="preserve">2018) </w:t>
      </w:r>
      <w:r w:rsidR="005F1CA9" w:rsidRPr="006F1C08">
        <w:rPr>
          <w:rFonts w:ascii="Calibri" w:hAnsi="Calibri" w:cs="Calibri"/>
          <w:sz w:val="22"/>
          <w:szCs w:val="22"/>
        </w:rPr>
        <w:t xml:space="preserve">such as companies, </w:t>
      </w:r>
      <w:r w:rsidR="003D42C9" w:rsidRPr="006F1C08">
        <w:rPr>
          <w:rFonts w:ascii="Calibri" w:hAnsi="Calibri" w:cs="Calibri"/>
          <w:sz w:val="22"/>
          <w:szCs w:val="22"/>
        </w:rPr>
        <w:t>hospital,</w:t>
      </w:r>
      <w:r w:rsidR="005F1CA9" w:rsidRPr="006F1C08">
        <w:rPr>
          <w:rFonts w:ascii="Calibri" w:hAnsi="Calibri" w:cs="Calibri"/>
          <w:sz w:val="22"/>
          <w:szCs w:val="22"/>
        </w:rPr>
        <w:t xml:space="preserve"> and </w:t>
      </w:r>
      <w:r w:rsidR="0067519E" w:rsidRPr="006F1C08">
        <w:rPr>
          <w:rFonts w:ascii="Calibri" w:hAnsi="Calibri" w:cs="Calibri"/>
          <w:sz w:val="22"/>
          <w:szCs w:val="22"/>
        </w:rPr>
        <w:t xml:space="preserve">schools. Although we are now </w:t>
      </w:r>
      <w:r w:rsidR="00C970F0" w:rsidRPr="006F1C08">
        <w:rPr>
          <w:rFonts w:ascii="Calibri" w:hAnsi="Calibri" w:cs="Calibri"/>
          <w:sz w:val="22"/>
          <w:szCs w:val="22"/>
        </w:rPr>
        <w:t>more knowledgeable of digital literacy</w:t>
      </w:r>
      <w:r w:rsidR="009E2A3D" w:rsidRPr="006F1C08">
        <w:rPr>
          <w:rFonts w:ascii="Calibri" w:hAnsi="Calibri" w:cs="Calibri"/>
          <w:sz w:val="22"/>
          <w:szCs w:val="22"/>
        </w:rPr>
        <w:t xml:space="preserve"> which continues to grow as society learns more about it</w:t>
      </w:r>
      <w:r w:rsidR="00A426D8" w:rsidRPr="006F1C08">
        <w:rPr>
          <w:rFonts w:ascii="Calibri" w:hAnsi="Calibri" w:cs="Calibri"/>
          <w:sz w:val="22"/>
          <w:szCs w:val="22"/>
        </w:rPr>
        <w:t xml:space="preserve">, there are still more for us to figure out. </w:t>
      </w:r>
      <w:r w:rsidR="00F82510" w:rsidRPr="006F1C08">
        <w:rPr>
          <w:rFonts w:ascii="Calibri" w:hAnsi="Calibri" w:cs="Calibri"/>
          <w:sz w:val="22"/>
          <w:szCs w:val="22"/>
        </w:rPr>
        <w:t xml:space="preserve">With many companies working together into making technology more accessible, with Wi-fi </w:t>
      </w:r>
      <w:r w:rsidR="00203BA4" w:rsidRPr="006F1C08">
        <w:rPr>
          <w:rFonts w:ascii="Calibri" w:hAnsi="Calibri" w:cs="Calibri"/>
          <w:sz w:val="22"/>
          <w:szCs w:val="22"/>
        </w:rPr>
        <w:t>being provided by places such as Universities, hospital, shopping centre, and even local cafés.</w:t>
      </w:r>
    </w:p>
    <w:p w14:paraId="11783C98" w14:textId="77777777" w:rsidR="0053044D" w:rsidRPr="006F1C08" w:rsidRDefault="0053044D">
      <w:pPr>
        <w:rPr>
          <w:rFonts w:ascii="Calibri" w:hAnsi="Calibri" w:cs="Calibri"/>
          <w:sz w:val="22"/>
          <w:szCs w:val="22"/>
        </w:rPr>
      </w:pPr>
    </w:p>
    <w:p w14:paraId="705446CC" w14:textId="78C6570B" w:rsidR="0053044D" w:rsidRPr="00F3574D" w:rsidRDefault="0053044D" w:rsidP="0053044D">
      <w:pPr>
        <w:rPr>
          <w:rFonts w:ascii="Calibri" w:eastAsia="Times New Roman" w:hAnsi="Calibri" w:cs="Calibri"/>
          <w:sz w:val="22"/>
          <w:szCs w:val="22"/>
          <w:lang w:eastAsia="en-GB"/>
        </w:rPr>
      </w:pPr>
      <w:r w:rsidRPr="00F3574D">
        <w:rPr>
          <w:rFonts w:ascii="Calibri" w:eastAsia="Times New Roman" w:hAnsi="Calibri" w:cs="Calibri"/>
          <w:sz w:val="22"/>
          <w:szCs w:val="22"/>
          <w:lang w:eastAsia="en-GB"/>
        </w:rPr>
        <w:t>There are different ways in which we use media, this can be classified as traditional media and modern media, both use by a wide range of ages and gender. Traditional media</w:t>
      </w:r>
      <w:r w:rsidR="004025C3">
        <w:rPr>
          <w:rFonts w:ascii="Calibri" w:eastAsia="Times New Roman" w:hAnsi="Calibri" w:cs="Calibri"/>
          <w:sz w:val="22"/>
          <w:szCs w:val="22"/>
          <w:lang w:eastAsia="en-GB"/>
        </w:rPr>
        <w:t xml:space="preserve"> (Lemish</w:t>
      </w:r>
      <w:r w:rsidR="002E3F56">
        <w:rPr>
          <w:rFonts w:ascii="Calibri" w:eastAsia="Times New Roman" w:hAnsi="Calibri" w:cs="Calibri"/>
          <w:sz w:val="22"/>
          <w:szCs w:val="22"/>
          <w:lang w:eastAsia="en-GB"/>
        </w:rPr>
        <w:t xml:space="preserve"> 2015</w:t>
      </w:r>
      <w:r w:rsidR="000B016A">
        <w:rPr>
          <w:rFonts w:ascii="Calibri" w:eastAsia="Times New Roman" w:hAnsi="Calibri" w:cs="Calibri"/>
          <w:sz w:val="22"/>
          <w:szCs w:val="22"/>
          <w:lang w:eastAsia="en-GB"/>
        </w:rPr>
        <w:t xml:space="preserve">) </w:t>
      </w:r>
      <w:r w:rsidR="000B016A" w:rsidRPr="00F3574D">
        <w:rPr>
          <w:rFonts w:ascii="Calibri" w:eastAsia="Times New Roman" w:hAnsi="Calibri" w:cs="Calibri"/>
          <w:sz w:val="22"/>
          <w:szCs w:val="22"/>
          <w:lang w:eastAsia="en-GB"/>
        </w:rPr>
        <w:t>like</w:t>
      </w:r>
      <w:r w:rsidRPr="00F3574D">
        <w:rPr>
          <w:rFonts w:ascii="Calibri" w:eastAsia="Times New Roman" w:hAnsi="Calibri" w:cs="Calibri"/>
          <w:sz w:val="22"/>
          <w:szCs w:val="22"/>
          <w:lang w:eastAsia="en-GB"/>
        </w:rPr>
        <w:t xml:space="preserve"> it says is types of media which has been used traditionally such as newspaper, </w:t>
      </w:r>
      <w:r w:rsidRPr="006F1C08">
        <w:rPr>
          <w:rFonts w:ascii="Calibri" w:eastAsia="Times New Roman" w:hAnsi="Calibri" w:cs="Calibri"/>
          <w:sz w:val="22"/>
          <w:szCs w:val="22"/>
          <w:lang w:eastAsia="en-GB"/>
        </w:rPr>
        <w:t>radio,</w:t>
      </w:r>
      <w:r w:rsidRPr="00F3574D">
        <w:rPr>
          <w:rFonts w:ascii="Calibri" w:eastAsia="Times New Roman" w:hAnsi="Calibri" w:cs="Calibri"/>
          <w:sz w:val="22"/>
          <w:szCs w:val="22"/>
          <w:lang w:eastAsia="en-GB"/>
        </w:rPr>
        <w:t xml:space="preserve"> and billboard, now these are mainly used by older generations. On the other hand, we have modern media</w:t>
      </w:r>
      <w:r w:rsidR="000B016A">
        <w:rPr>
          <w:rFonts w:ascii="Calibri" w:eastAsia="Times New Roman" w:hAnsi="Calibri" w:cs="Calibri"/>
          <w:sz w:val="22"/>
          <w:szCs w:val="22"/>
          <w:lang w:eastAsia="en-GB"/>
        </w:rPr>
        <w:t xml:space="preserve"> (</w:t>
      </w:r>
      <w:r w:rsidR="00397D10">
        <w:rPr>
          <w:rFonts w:ascii="Calibri" w:eastAsia="Times New Roman" w:hAnsi="Calibri" w:cs="Calibri"/>
          <w:sz w:val="22"/>
          <w:szCs w:val="22"/>
          <w:lang w:eastAsia="en-GB"/>
        </w:rPr>
        <w:t>Drotner and Livingstone 2008)</w:t>
      </w:r>
      <w:r w:rsidRPr="00F3574D">
        <w:rPr>
          <w:rFonts w:ascii="Calibri" w:eastAsia="Times New Roman" w:hAnsi="Calibri" w:cs="Calibri"/>
          <w:sz w:val="22"/>
          <w:szCs w:val="22"/>
          <w:lang w:eastAsia="en-GB"/>
        </w:rPr>
        <w:t xml:space="preserve">, which is more widely used now such as social media platforms (Instagram, Facebook, and Snapchat), video platforms (YouTube) and music platforms (Spotify and Apply Music), these are the types of media that is widely used not by children and young people. With technology further developing and growing, with it also being </w:t>
      </w:r>
      <w:r w:rsidRPr="006F1C08">
        <w:rPr>
          <w:rFonts w:ascii="Calibri" w:eastAsia="Times New Roman" w:hAnsi="Calibri" w:cs="Calibri"/>
          <w:sz w:val="22"/>
          <w:szCs w:val="22"/>
          <w:lang w:eastAsia="en-GB"/>
        </w:rPr>
        <w:t>implemented into</w:t>
      </w:r>
      <w:r w:rsidRPr="00F3574D">
        <w:rPr>
          <w:rFonts w:ascii="Calibri" w:eastAsia="Times New Roman" w:hAnsi="Calibri" w:cs="Calibri"/>
          <w:sz w:val="22"/>
          <w:szCs w:val="22"/>
          <w:lang w:eastAsia="en-GB"/>
        </w:rPr>
        <w:t xml:space="preserve"> educational setting</w:t>
      </w:r>
      <w:r w:rsidR="0047002E">
        <w:rPr>
          <w:rFonts w:ascii="Calibri" w:eastAsia="Times New Roman" w:hAnsi="Calibri" w:cs="Calibri"/>
          <w:sz w:val="22"/>
          <w:szCs w:val="22"/>
          <w:lang w:eastAsia="en-GB"/>
        </w:rPr>
        <w:t xml:space="preserve"> (</w:t>
      </w:r>
      <w:r w:rsidR="00ED2561">
        <w:rPr>
          <w:rFonts w:ascii="Calibri" w:eastAsia="Times New Roman" w:hAnsi="Calibri" w:cs="Calibri"/>
          <w:sz w:val="22"/>
          <w:szCs w:val="22"/>
          <w:lang w:eastAsia="en-GB"/>
        </w:rPr>
        <w:t>Kirkland 2017</w:t>
      </w:r>
      <w:r w:rsidR="00BB1365">
        <w:rPr>
          <w:rFonts w:ascii="Calibri" w:eastAsia="Times New Roman" w:hAnsi="Calibri" w:cs="Calibri"/>
          <w:sz w:val="22"/>
          <w:szCs w:val="22"/>
          <w:lang w:eastAsia="en-GB"/>
        </w:rPr>
        <w:t xml:space="preserve">) </w:t>
      </w:r>
      <w:r w:rsidR="00BB1365" w:rsidRPr="00F3574D">
        <w:rPr>
          <w:rFonts w:ascii="Calibri" w:eastAsia="Times New Roman" w:hAnsi="Calibri" w:cs="Calibri"/>
          <w:sz w:val="22"/>
          <w:szCs w:val="22"/>
          <w:lang w:eastAsia="en-GB"/>
        </w:rPr>
        <w:t>with</w:t>
      </w:r>
      <w:r w:rsidRPr="00F3574D">
        <w:rPr>
          <w:rFonts w:ascii="Calibri" w:eastAsia="Times New Roman" w:hAnsi="Calibri" w:cs="Calibri"/>
          <w:sz w:val="22"/>
          <w:szCs w:val="22"/>
          <w:lang w:eastAsia="en-GB"/>
        </w:rPr>
        <w:t xml:space="preserve"> the use of tablets in the classroom with reading and interactive questionnaire games such as </w:t>
      </w:r>
      <w:r w:rsidRPr="006F1C08">
        <w:rPr>
          <w:rFonts w:ascii="Calibri" w:eastAsia="Times New Roman" w:hAnsi="Calibri" w:cs="Calibri"/>
          <w:sz w:val="22"/>
          <w:szCs w:val="22"/>
          <w:lang w:eastAsia="en-GB"/>
        </w:rPr>
        <w:t>KAHOOT!</w:t>
      </w:r>
      <w:r w:rsidRPr="00F3574D">
        <w:rPr>
          <w:rFonts w:ascii="Calibri" w:eastAsia="Times New Roman" w:hAnsi="Calibri" w:cs="Calibri"/>
          <w:sz w:val="22"/>
          <w:szCs w:val="22"/>
          <w:lang w:eastAsia="en-GB"/>
        </w:rPr>
        <w:t xml:space="preserve"> these are known as educational technology. </w:t>
      </w:r>
    </w:p>
    <w:p w14:paraId="2EBD4A9E" w14:textId="77777777" w:rsidR="00806F56" w:rsidRPr="006F1C08" w:rsidRDefault="00806F56">
      <w:pPr>
        <w:rPr>
          <w:rFonts w:ascii="Calibri" w:hAnsi="Calibri" w:cs="Calibri"/>
          <w:sz w:val="22"/>
          <w:szCs w:val="22"/>
        </w:rPr>
      </w:pPr>
    </w:p>
    <w:p w14:paraId="73282C66" w14:textId="06207785" w:rsidR="00A0749A" w:rsidRPr="00D7673C" w:rsidRDefault="00A0749A">
      <w:pPr>
        <w:rPr>
          <w:rStyle w:val="IntenseReference"/>
        </w:rPr>
      </w:pPr>
    </w:p>
    <w:p w14:paraId="2695D47A" w14:textId="594C5EE6" w:rsidR="00264E05" w:rsidRDefault="00264E05">
      <w:pPr>
        <w:rPr>
          <w:rStyle w:val="IntenseReference"/>
          <w:sz w:val="32"/>
          <w:szCs w:val="32"/>
        </w:rPr>
      </w:pPr>
      <w:r w:rsidRPr="00D7673C">
        <w:rPr>
          <w:rStyle w:val="IntenseReference"/>
          <w:sz w:val="32"/>
          <w:szCs w:val="32"/>
        </w:rPr>
        <w:t>social development</w:t>
      </w:r>
      <w:r w:rsidR="00F06C46">
        <w:rPr>
          <w:rStyle w:val="IntenseReference"/>
          <w:sz w:val="32"/>
          <w:szCs w:val="32"/>
        </w:rPr>
        <w:t xml:space="preserve"> and behavioural development </w:t>
      </w:r>
    </w:p>
    <w:p w14:paraId="1407DCF5" w14:textId="77777777" w:rsidR="00464232" w:rsidRDefault="00464232">
      <w:pPr>
        <w:rPr>
          <w:rStyle w:val="IntenseReference"/>
          <w:sz w:val="32"/>
          <w:szCs w:val="32"/>
        </w:rPr>
      </w:pPr>
    </w:p>
    <w:p w14:paraId="69219A0B" w14:textId="2545E597" w:rsidR="00464232" w:rsidRDefault="00464232">
      <w:pPr>
        <w:rPr>
          <w:rFonts w:ascii="Calibri" w:hAnsi="Calibri" w:cs="Calibri"/>
          <w:sz w:val="22"/>
          <w:szCs w:val="22"/>
          <w:lang w:val="en-US"/>
        </w:rPr>
      </w:pPr>
      <w:r w:rsidRPr="00F40D03">
        <w:rPr>
          <w:rFonts w:ascii="Calibri" w:hAnsi="Calibri" w:cs="Calibri"/>
          <w:sz w:val="22"/>
          <w:szCs w:val="22"/>
          <w:lang w:val="en-US"/>
        </w:rPr>
        <w:t>Social Development</w:t>
      </w:r>
      <w:r>
        <w:rPr>
          <w:rFonts w:ascii="Calibri" w:hAnsi="Calibri" w:cs="Calibri"/>
          <w:sz w:val="22"/>
          <w:szCs w:val="22"/>
          <w:lang w:val="en-US"/>
        </w:rPr>
        <w:t xml:space="preserve"> </w:t>
      </w:r>
      <w:r w:rsidR="00EF08BD">
        <w:rPr>
          <w:rFonts w:ascii="Calibri" w:hAnsi="Calibri" w:cs="Calibri"/>
          <w:sz w:val="22"/>
          <w:szCs w:val="22"/>
          <w:lang w:val="en-US"/>
        </w:rPr>
        <w:t>(</w:t>
      </w:r>
      <w:r w:rsidR="006126C3">
        <w:rPr>
          <w:rFonts w:ascii="Calibri" w:hAnsi="Calibri" w:cs="Calibri"/>
          <w:sz w:val="22"/>
          <w:szCs w:val="22"/>
          <w:lang w:val="en-US"/>
        </w:rPr>
        <w:t xml:space="preserve">Turiel 2002) </w:t>
      </w:r>
      <w:r>
        <w:rPr>
          <w:rFonts w:ascii="Calibri" w:hAnsi="Calibri" w:cs="Calibri"/>
          <w:sz w:val="22"/>
          <w:szCs w:val="22"/>
          <w:lang w:val="en-US"/>
        </w:rPr>
        <w:t xml:space="preserve">can be described are milestones in which children will learn the meaning of interaction, whilst learning to interact with other people such as family, other children at school or just in public. It considers 3 aspects that can play as a factor of social development which are social cultural and political aspects. Social development alone is an important part of a good health and well-being, with social media coming into the equation, it can cause disruptions in the child's development within these areas. Having a consistent and positive social development helps in creating </w:t>
      </w:r>
      <w:r w:rsidRPr="00FE2093">
        <w:rPr>
          <w:rFonts w:ascii="Calibri" w:hAnsi="Calibri" w:cs="Calibri"/>
          <w:sz w:val="22"/>
          <w:szCs w:val="22"/>
          <w:lang w:val="en-US"/>
        </w:rPr>
        <w:t xml:space="preserve">good </w:t>
      </w:r>
      <w:r w:rsidR="00FE2093" w:rsidRPr="00FE2093">
        <w:rPr>
          <w:rFonts w:ascii="Calibri" w:hAnsi="Calibri" w:cs="Calibri"/>
          <w:sz w:val="22"/>
          <w:szCs w:val="22"/>
          <w:lang w:val="en-US"/>
        </w:rPr>
        <w:t>relationships</w:t>
      </w:r>
      <w:r w:rsidR="00FE2093">
        <w:rPr>
          <w:rFonts w:ascii="Calibri" w:hAnsi="Calibri" w:cs="Calibri"/>
          <w:sz w:val="22"/>
          <w:szCs w:val="22"/>
          <w:lang w:val="en-US"/>
        </w:rPr>
        <w:t xml:space="preserve"> (Newman and Roberts 2013) </w:t>
      </w:r>
      <w:r>
        <w:rPr>
          <w:rFonts w:ascii="Calibri" w:hAnsi="Calibri" w:cs="Calibri"/>
          <w:sz w:val="22"/>
          <w:szCs w:val="22"/>
          <w:lang w:val="en-US"/>
        </w:rPr>
        <w:t xml:space="preserve">with other people, it is the ability and skill for us to be able to interact with other people. There are indicators in which we can measure social development, these may be health and education, equality and more. These can be measured through </w:t>
      </w:r>
      <w:r w:rsidRPr="00783B85">
        <w:rPr>
          <w:rFonts w:ascii="Calibri" w:hAnsi="Calibri" w:cs="Calibri"/>
          <w:sz w:val="22"/>
          <w:szCs w:val="22"/>
          <w:lang w:val="en-US"/>
        </w:rPr>
        <w:t>observations</w:t>
      </w:r>
      <w:r w:rsidR="00174681">
        <w:rPr>
          <w:rFonts w:ascii="Calibri" w:hAnsi="Calibri" w:cs="Calibri"/>
          <w:sz w:val="22"/>
          <w:szCs w:val="22"/>
          <w:lang w:val="en-US"/>
        </w:rPr>
        <w:t xml:space="preserve"> (</w:t>
      </w:r>
      <w:r w:rsidR="00DB4084">
        <w:rPr>
          <w:rFonts w:ascii="Calibri" w:hAnsi="Calibri" w:cs="Calibri"/>
          <w:sz w:val="22"/>
          <w:szCs w:val="22"/>
          <w:lang w:val="en-US"/>
        </w:rPr>
        <w:t>Frankel and Hobart 1994</w:t>
      </w:r>
      <w:r w:rsidR="00783B85">
        <w:rPr>
          <w:rFonts w:ascii="Calibri" w:hAnsi="Calibri" w:cs="Calibri"/>
          <w:sz w:val="22"/>
          <w:szCs w:val="22"/>
          <w:lang w:val="en-US"/>
        </w:rPr>
        <w:t>) carried</w:t>
      </w:r>
      <w:r>
        <w:rPr>
          <w:rFonts w:ascii="Calibri" w:hAnsi="Calibri" w:cs="Calibri"/>
          <w:sz w:val="22"/>
          <w:szCs w:val="22"/>
          <w:lang w:val="en-US"/>
        </w:rPr>
        <w:t xml:space="preserve"> out my teachers in school, family or any other guardian or carer</w:t>
      </w:r>
      <w:r w:rsidR="005572C7">
        <w:rPr>
          <w:rFonts w:ascii="Calibri" w:hAnsi="Calibri" w:cs="Calibri"/>
          <w:sz w:val="22"/>
          <w:szCs w:val="22"/>
          <w:lang w:val="en-US"/>
        </w:rPr>
        <w:t>.</w:t>
      </w:r>
    </w:p>
    <w:p w14:paraId="4CD54665" w14:textId="77777777" w:rsidR="008268FF" w:rsidRDefault="008268FF">
      <w:pPr>
        <w:rPr>
          <w:rFonts w:ascii="Calibri" w:hAnsi="Calibri" w:cs="Calibri"/>
          <w:sz w:val="22"/>
          <w:szCs w:val="22"/>
          <w:lang w:val="en-US"/>
        </w:rPr>
      </w:pPr>
    </w:p>
    <w:p w14:paraId="18BB6D1E" w14:textId="5607D2D6" w:rsidR="00EC35BA" w:rsidRPr="008268FF" w:rsidRDefault="008268FF">
      <w:pPr>
        <w:rPr>
          <w:rStyle w:val="IntenseReference"/>
          <w:sz w:val="32"/>
          <w:szCs w:val="32"/>
        </w:rPr>
      </w:pPr>
      <w:r w:rsidRPr="008268FF">
        <w:rPr>
          <w:rFonts w:ascii="Calibri" w:hAnsi="Calibri" w:cs="Calibri"/>
          <w:sz w:val="22"/>
          <w:szCs w:val="22"/>
        </w:rPr>
        <w:t xml:space="preserve">Behavioural Development consists of how our behaviour changes over our </w:t>
      </w:r>
      <w:r w:rsidRPr="008268FF">
        <w:rPr>
          <w:rFonts w:ascii="Calibri" w:hAnsi="Calibri" w:cs="Calibri"/>
          <w:sz w:val="22"/>
          <w:szCs w:val="22"/>
        </w:rPr>
        <w:t>lifespan</w:t>
      </w:r>
      <w:r w:rsidRPr="008268FF">
        <w:rPr>
          <w:rFonts w:ascii="Calibri" w:hAnsi="Calibri" w:cs="Calibri"/>
          <w:sz w:val="22"/>
          <w:szCs w:val="22"/>
        </w:rPr>
        <w:t xml:space="preserve">. It focuses on how our </w:t>
      </w:r>
      <w:r w:rsidRPr="002E39A7">
        <w:rPr>
          <w:rFonts w:ascii="Calibri" w:hAnsi="Calibri" w:cs="Calibri"/>
          <w:sz w:val="22"/>
          <w:szCs w:val="22"/>
        </w:rPr>
        <w:t>environment</w:t>
      </w:r>
      <w:r w:rsidRPr="008268FF">
        <w:rPr>
          <w:rFonts w:ascii="Calibri" w:hAnsi="Calibri" w:cs="Calibri"/>
          <w:sz w:val="22"/>
          <w:szCs w:val="22"/>
        </w:rPr>
        <w:t xml:space="preserve"> </w:t>
      </w:r>
      <w:r w:rsidR="00977C05">
        <w:rPr>
          <w:rFonts w:ascii="Calibri" w:hAnsi="Calibri" w:cs="Calibri"/>
          <w:sz w:val="22"/>
          <w:szCs w:val="22"/>
        </w:rPr>
        <w:t xml:space="preserve">(Bandura </w:t>
      </w:r>
      <w:r w:rsidR="002E39A7">
        <w:rPr>
          <w:rFonts w:ascii="Calibri" w:hAnsi="Calibri" w:cs="Calibri"/>
          <w:sz w:val="22"/>
          <w:szCs w:val="22"/>
        </w:rPr>
        <w:t xml:space="preserve">1971) </w:t>
      </w:r>
      <w:r w:rsidRPr="008268FF">
        <w:rPr>
          <w:rFonts w:ascii="Calibri" w:hAnsi="Calibri" w:cs="Calibri"/>
          <w:sz w:val="22"/>
          <w:szCs w:val="22"/>
        </w:rPr>
        <w:t xml:space="preserve">and our lifestyle can affect certain behaviour, which can potentially lead </w:t>
      </w:r>
      <w:r w:rsidRPr="00A351B2">
        <w:rPr>
          <w:rFonts w:ascii="Calibri" w:hAnsi="Calibri" w:cs="Calibri"/>
          <w:sz w:val="22"/>
          <w:szCs w:val="22"/>
        </w:rPr>
        <w:t>to challenging</w:t>
      </w:r>
      <w:r w:rsidRPr="00A351B2">
        <w:rPr>
          <w:rFonts w:ascii="Calibri" w:hAnsi="Calibri" w:cs="Calibri"/>
          <w:sz w:val="22"/>
          <w:szCs w:val="22"/>
        </w:rPr>
        <w:t xml:space="preserve"> behaviour</w:t>
      </w:r>
      <w:r w:rsidRPr="008268FF">
        <w:rPr>
          <w:rFonts w:ascii="Calibri" w:hAnsi="Calibri" w:cs="Calibri"/>
          <w:sz w:val="22"/>
          <w:szCs w:val="22"/>
        </w:rPr>
        <w:t xml:space="preserve"> </w:t>
      </w:r>
      <w:r w:rsidRPr="008268FF">
        <w:rPr>
          <w:rFonts w:ascii="Calibri" w:hAnsi="Calibri" w:cs="Calibri"/>
          <w:sz w:val="22"/>
          <w:szCs w:val="22"/>
        </w:rPr>
        <w:t xml:space="preserve">or </w:t>
      </w:r>
      <w:r w:rsidRPr="008335E1">
        <w:rPr>
          <w:rFonts w:ascii="Calibri" w:hAnsi="Calibri" w:cs="Calibri"/>
          <w:sz w:val="22"/>
          <w:szCs w:val="22"/>
        </w:rPr>
        <w:t>mental</w:t>
      </w:r>
      <w:r w:rsidRPr="008335E1">
        <w:rPr>
          <w:rFonts w:ascii="Calibri" w:hAnsi="Calibri" w:cs="Calibri"/>
          <w:sz w:val="22"/>
          <w:szCs w:val="22"/>
        </w:rPr>
        <w:t xml:space="preserve"> health disorders.</w:t>
      </w:r>
      <w:r w:rsidRPr="008268FF">
        <w:rPr>
          <w:rFonts w:ascii="Calibri" w:hAnsi="Calibri" w:cs="Calibri"/>
          <w:sz w:val="22"/>
          <w:szCs w:val="22"/>
        </w:rPr>
        <w:t xml:space="preserve"> Teenagers between the ages of 15-18 years old may experience more changes in their behaviour as they are going through </w:t>
      </w:r>
      <w:r w:rsidRPr="007E6A31">
        <w:rPr>
          <w:rFonts w:ascii="Calibri" w:hAnsi="Calibri" w:cs="Calibri"/>
          <w:sz w:val="22"/>
          <w:szCs w:val="22"/>
        </w:rPr>
        <w:t>puberty</w:t>
      </w:r>
      <w:r w:rsidR="002A61B5" w:rsidRPr="007E6A31">
        <w:rPr>
          <w:rFonts w:ascii="Calibri" w:hAnsi="Calibri" w:cs="Calibri"/>
          <w:sz w:val="22"/>
          <w:szCs w:val="22"/>
        </w:rPr>
        <w:t xml:space="preserve"> (Shatkin 2015)</w:t>
      </w:r>
      <w:r w:rsidRPr="007E6A31">
        <w:rPr>
          <w:rFonts w:ascii="Calibri" w:hAnsi="Calibri" w:cs="Calibri"/>
          <w:sz w:val="22"/>
          <w:szCs w:val="22"/>
        </w:rPr>
        <w:t>,</w:t>
      </w:r>
      <w:r w:rsidRPr="008268FF">
        <w:rPr>
          <w:rFonts w:ascii="Calibri" w:hAnsi="Calibri" w:cs="Calibri"/>
          <w:sz w:val="22"/>
          <w:szCs w:val="22"/>
        </w:rPr>
        <w:t xml:space="preserve"> and although they are still classed as 'children', it is a time where individuals are trying to figure out their personality and trying </w:t>
      </w:r>
      <w:r w:rsidR="00225FF9">
        <w:rPr>
          <w:rFonts w:ascii="Calibri" w:hAnsi="Calibri" w:cs="Calibri"/>
          <w:sz w:val="22"/>
          <w:szCs w:val="22"/>
        </w:rPr>
        <w:t>t</w:t>
      </w:r>
      <w:r w:rsidRPr="008268FF">
        <w:rPr>
          <w:rFonts w:ascii="Calibri" w:hAnsi="Calibri" w:cs="Calibri"/>
          <w:sz w:val="22"/>
          <w:szCs w:val="22"/>
        </w:rPr>
        <w:t>o fit in with other teenagers. Teenagers also become more independent within this age range and will choose more for themselves, for example choosing their college courses or potential universities they might attend. Although there is no formal way of measuring behavioural development, it can be indicated by certain behaviours adapted within that age range which can also be done through observations, much like how social development would be measured.</w:t>
      </w:r>
    </w:p>
    <w:p w14:paraId="31F1B31C" w14:textId="665DC24D" w:rsidR="00F73F9E" w:rsidRPr="006F1C08" w:rsidRDefault="001A477D" w:rsidP="00F73F9E">
      <w:pPr>
        <w:pStyle w:val="IntenseQuote"/>
        <w:ind w:left="0"/>
        <w:jc w:val="left"/>
        <w:rPr>
          <w:rStyle w:val="SubtleEmphasis"/>
          <w:rFonts w:ascii="Calibri" w:hAnsi="Calibri" w:cs="Calibri"/>
          <w:i w:val="0"/>
          <w:iCs w:val="0"/>
          <w:color w:val="auto"/>
          <w:sz w:val="22"/>
          <w:szCs w:val="22"/>
          <w:lang w:val="en-GB"/>
        </w:rPr>
      </w:pPr>
      <w:r w:rsidRPr="006F1C08">
        <w:rPr>
          <w:rFonts w:ascii="Calibri" w:hAnsi="Calibri" w:cs="Calibri"/>
          <w:color w:val="auto"/>
          <w:sz w:val="22"/>
          <w:szCs w:val="22"/>
          <w:lang w:val="en-GB"/>
        </w:rPr>
        <w:t xml:space="preserve">Specifically thinking about how digital media can impact children and </w:t>
      </w:r>
      <w:r w:rsidR="00852D24" w:rsidRPr="006F1C08">
        <w:rPr>
          <w:rFonts w:ascii="Calibri" w:hAnsi="Calibri" w:cs="Calibri"/>
          <w:color w:val="auto"/>
          <w:sz w:val="22"/>
          <w:szCs w:val="22"/>
          <w:lang w:val="en-GB"/>
        </w:rPr>
        <w:t>young people’s</w:t>
      </w:r>
      <w:r w:rsidRPr="006F1C08">
        <w:rPr>
          <w:rFonts w:ascii="Calibri" w:hAnsi="Calibri" w:cs="Calibri"/>
          <w:color w:val="auto"/>
          <w:sz w:val="22"/>
          <w:szCs w:val="22"/>
          <w:lang w:val="en-GB"/>
        </w:rPr>
        <w:t xml:space="preserve"> </w:t>
      </w:r>
      <w:r w:rsidR="00893B12" w:rsidRPr="006F1C08">
        <w:rPr>
          <w:rFonts w:ascii="Calibri" w:hAnsi="Calibri" w:cs="Calibri"/>
          <w:color w:val="auto"/>
          <w:sz w:val="22"/>
          <w:szCs w:val="22"/>
          <w:lang w:val="en-GB"/>
        </w:rPr>
        <w:t>social development, this can be in a positive and negativ</w:t>
      </w:r>
      <w:r w:rsidR="00794151" w:rsidRPr="006F1C08">
        <w:rPr>
          <w:rFonts w:ascii="Calibri" w:hAnsi="Calibri" w:cs="Calibri"/>
          <w:color w:val="auto"/>
          <w:sz w:val="22"/>
          <w:szCs w:val="22"/>
          <w:lang w:val="en-GB"/>
        </w:rPr>
        <w:t xml:space="preserve">e, both will be considered and mentioned </w:t>
      </w:r>
      <w:r w:rsidR="00F70F49" w:rsidRPr="006F1C08">
        <w:rPr>
          <w:rFonts w:ascii="Calibri" w:hAnsi="Calibri" w:cs="Calibri"/>
          <w:color w:val="auto"/>
          <w:sz w:val="22"/>
          <w:szCs w:val="22"/>
          <w:lang w:val="en-GB"/>
        </w:rPr>
        <w:t xml:space="preserve">in this report. First considering the positive impacts of digital media on socialisation, one report </w:t>
      </w:r>
      <w:r w:rsidR="003A38F3" w:rsidRPr="006F1C08">
        <w:rPr>
          <w:rFonts w:ascii="Calibri" w:hAnsi="Calibri" w:cs="Calibri"/>
          <w:color w:val="auto"/>
          <w:sz w:val="22"/>
          <w:szCs w:val="22"/>
          <w:lang w:val="en-GB"/>
        </w:rPr>
        <w:t xml:space="preserve">carried out surveys following this to </w:t>
      </w:r>
      <w:r w:rsidR="00D41436" w:rsidRPr="006F1C08">
        <w:rPr>
          <w:rFonts w:ascii="Calibri" w:hAnsi="Calibri" w:cs="Calibri"/>
          <w:color w:val="auto"/>
          <w:sz w:val="22"/>
          <w:szCs w:val="22"/>
          <w:lang w:val="en-GB"/>
        </w:rPr>
        <w:t xml:space="preserve">distinguish </w:t>
      </w:r>
      <w:r w:rsidR="003A38F3" w:rsidRPr="006F1C08">
        <w:rPr>
          <w:rFonts w:ascii="Calibri" w:hAnsi="Calibri" w:cs="Calibri"/>
          <w:color w:val="auto"/>
          <w:sz w:val="22"/>
          <w:szCs w:val="22"/>
          <w:lang w:val="en-GB"/>
        </w:rPr>
        <w:t xml:space="preserve">the usage of </w:t>
      </w:r>
      <w:r w:rsidR="00BA44B3" w:rsidRPr="006F1C08">
        <w:rPr>
          <w:rFonts w:ascii="Calibri" w:hAnsi="Calibri" w:cs="Calibri"/>
          <w:color w:val="auto"/>
          <w:sz w:val="22"/>
          <w:szCs w:val="22"/>
          <w:lang w:val="en-GB"/>
        </w:rPr>
        <w:t>social media by teenagers</w:t>
      </w:r>
      <w:r w:rsidR="00CD757F" w:rsidRPr="006F1C08">
        <w:rPr>
          <w:rFonts w:ascii="Calibri" w:hAnsi="Calibri" w:cs="Calibri"/>
          <w:color w:val="auto"/>
          <w:sz w:val="22"/>
          <w:szCs w:val="22"/>
          <w:lang w:val="en-GB"/>
        </w:rPr>
        <w:t xml:space="preserve"> in 2018. </w:t>
      </w:r>
      <w:r w:rsidR="00F73F9E" w:rsidRPr="006F1C08">
        <w:rPr>
          <w:rStyle w:val="SubtleEmphasis"/>
          <w:rFonts w:ascii="Calibri" w:hAnsi="Calibri" w:cs="Calibri"/>
          <w:i w:val="0"/>
          <w:iCs w:val="0"/>
          <w:color w:val="auto"/>
          <w:sz w:val="22"/>
          <w:szCs w:val="22"/>
          <w:lang w:val="en-GB"/>
        </w:rPr>
        <w:t>There</w:t>
      </w:r>
      <w:r w:rsidR="00F73F9E" w:rsidRPr="006F1C08">
        <w:rPr>
          <w:rStyle w:val="SubtleEmphasis"/>
          <w:rFonts w:ascii="Calibri" w:hAnsi="Calibri" w:cs="Calibri"/>
          <w:color w:val="auto"/>
          <w:sz w:val="22"/>
          <w:szCs w:val="22"/>
          <w:lang w:val="en-GB"/>
        </w:rPr>
        <w:t xml:space="preserve"> </w:t>
      </w:r>
      <w:r w:rsidR="00F73F9E" w:rsidRPr="006F1C08">
        <w:rPr>
          <w:rStyle w:val="SubtleEmphasis"/>
          <w:rFonts w:ascii="Calibri" w:hAnsi="Calibri" w:cs="Calibri"/>
          <w:i w:val="0"/>
          <w:iCs w:val="0"/>
          <w:color w:val="auto"/>
          <w:sz w:val="22"/>
          <w:szCs w:val="22"/>
          <w:lang w:val="en-GB"/>
        </w:rPr>
        <w:t xml:space="preserve">are many individuals that would argue that social media has had a positive impact on us as a society, as previously mentioned, it allows for us to communicate with other people, people we may have something in common with. Based on the survey carried out by the </w:t>
      </w:r>
      <w:r w:rsidR="00F73F9E" w:rsidRPr="00F60274">
        <w:rPr>
          <w:rStyle w:val="SubtleEmphasis"/>
          <w:rFonts w:ascii="Calibri" w:hAnsi="Calibri" w:cs="Calibri"/>
          <w:i w:val="0"/>
          <w:iCs w:val="0"/>
          <w:color w:val="auto"/>
          <w:sz w:val="22"/>
          <w:szCs w:val="22"/>
          <w:lang w:val="en-GB"/>
        </w:rPr>
        <w:t>P</w:t>
      </w:r>
      <w:r w:rsidR="00F60274" w:rsidRPr="00F60274">
        <w:rPr>
          <w:rStyle w:val="SubtleEmphasis"/>
          <w:rFonts w:ascii="Calibri" w:hAnsi="Calibri" w:cs="Calibri"/>
          <w:i w:val="0"/>
          <w:iCs w:val="0"/>
          <w:color w:val="auto"/>
          <w:sz w:val="22"/>
          <w:szCs w:val="22"/>
          <w:lang w:val="en-GB"/>
        </w:rPr>
        <w:t xml:space="preserve">ew </w:t>
      </w:r>
      <w:r w:rsidR="00F73F9E" w:rsidRPr="00F60274">
        <w:rPr>
          <w:rStyle w:val="SubtleEmphasis"/>
          <w:rFonts w:ascii="Calibri" w:hAnsi="Calibri" w:cs="Calibri"/>
          <w:i w:val="0"/>
          <w:iCs w:val="0"/>
          <w:color w:val="auto"/>
          <w:sz w:val="22"/>
          <w:szCs w:val="22"/>
          <w:lang w:val="en-GB"/>
        </w:rPr>
        <w:t>Research Center (2018),</w:t>
      </w:r>
      <w:r w:rsidR="00F73F9E" w:rsidRPr="006F1C08">
        <w:rPr>
          <w:rStyle w:val="SubtleEmphasis"/>
          <w:rFonts w:ascii="Calibri" w:hAnsi="Calibri" w:cs="Calibri"/>
          <w:i w:val="0"/>
          <w:iCs w:val="0"/>
          <w:color w:val="auto"/>
          <w:sz w:val="22"/>
          <w:szCs w:val="22"/>
          <w:lang w:val="en-GB"/>
        </w:rPr>
        <w:t xml:space="preserve"> Snapchat was the most used social media platform within teens aged 13 – 17 years old, with 35% of teens who took part in the survey stating they use this platform the most. The second platform being YouTube at </w:t>
      </w:r>
      <w:r w:rsidR="00F73F9E" w:rsidRPr="006F1C08">
        <w:rPr>
          <w:rStyle w:val="SubtleEmphasis"/>
          <w:rFonts w:ascii="Calibri" w:hAnsi="Calibri" w:cs="Calibri"/>
          <w:i w:val="0"/>
          <w:iCs w:val="0"/>
          <w:color w:val="auto"/>
          <w:sz w:val="22"/>
          <w:szCs w:val="22"/>
          <w:lang w:val="en-GB"/>
        </w:rPr>
        <w:lastRenderedPageBreak/>
        <w:t xml:space="preserve">32% usage within teens, following with Instagram at 15%. In the same survey, it also asks how teens feel social media has impacted us, asking if they feel it has had a positive effect or a negative effect. </w:t>
      </w:r>
    </w:p>
    <w:p w14:paraId="1CACD86A" w14:textId="3D02E2AD" w:rsidR="0006483D" w:rsidRPr="0006483D" w:rsidRDefault="0006483D" w:rsidP="0006483D">
      <w:pPr>
        <w:rPr>
          <w:rFonts w:ascii="Calibri" w:eastAsia="Times New Roman" w:hAnsi="Calibri" w:cs="Calibri"/>
          <w:sz w:val="22"/>
          <w:szCs w:val="22"/>
          <w:lang w:val="en-US" w:eastAsia="en-GB"/>
        </w:rPr>
      </w:pPr>
      <w:r w:rsidRPr="0006483D">
        <w:rPr>
          <w:rFonts w:ascii="Calibri" w:eastAsia="Times New Roman" w:hAnsi="Calibri" w:cs="Calibri"/>
          <w:sz w:val="22"/>
          <w:szCs w:val="22"/>
          <w:lang w:val="en-US" w:eastAsia="en-GB"/>
        </w:rPr>
        <w:t>There are beneficial aspects of digital media on a child's social development, when relating it to our current situation and having to cope with the impact of COVID-19 and countless lockdowns</w:t>
      </w:r>
      <w:r w:rsidR="00D75E16" w:rsidRPr="00D75E16">
        <w:t xml:space="preserve"> </w:t>
      </w:r>
      <w:sdt>
        <w:sdtPr>
          <w:id w:val="1528065433"/>
          <w:citation/>
        </w:sdtPr>
        <w:sdtContent>
          <w:r w:rsidR="00D75E16">
            <w:fldChar w:fldCharType="begin"/>
          </w:r>
          <w:r w:rsidR="00D75E16">
            <w:rPr>
              <w:lang w:val="en-US"/>
            </w:rPr>
            <w:instrText xml:space="preserve"> CITATION Men201 \l 1033 </w:instrText>
          </w:r>
          <w:r w:rsidR="00D75E16">
            <w:fldChar w:fldCharType="separate"/>
          </w:r>
          <w:r w:rsidR="00D75E16" w:rsidRPr="00D75E16">
            <w:rPr>
              <w:noProof/>
              <w:lang w:val="en-US"/>
            </w:rPr>
            <w:t>(Mental Health Foundation, 2020)</w:t>
          </w:r>
          <w:r w:rsidR="00D75E16">
            <w:fldChar w:fldCharType="end"/>
          </w:r>
        </w:sdtContent>
      </w:sdt>
      <w:r w:rsidRPr="0006483D">
        <w:rPr>
          <w:rFonts w:ascii="Calibri" w:eastAsia="Times New Roman" w:hAnsi="Calibri" w:cs="Calibri"/>
          <w:sz w:val="22"/>
          <w:szCs w:val="22"/>
          <w:lang w:val="en-US" w:eastAsia="en-GB"/>
        </w:rPr>
        <w:t xml:space="preserve"> that have been put in place, it can be said that it </w:t>
      </w:r>
      <w:r w:rsidRPr="0006483D">
        <w:rPr>
          <w:rFonts w:ascii="Calibri" w:eastAsia="Times New Roman" w:hAnsi="Calibri" w:cs="Calibri"/>
          <w:sz w:val="22"/>
          <w:szCs w:val="22"/>
          <w:lang w:val="en-US" w:eastAsia="en-GB"/>
        </w:rPr>
        <w:t>allowed for</w:t>
      </w:r>
      <w:r w:rsidRPr="0006483D">
        <w:rPr>
          <w:rFonts w:ascii="Calibri" w:eastAsia="Times New Roman" w:hAnsi="Calibri" w:cs="Calibri"/>
          <w:sz w:val="22"/>
          <w:szCs w:val="22"/>
          <w:lang w:val="en-US" w:eastAsia="en-GB"/>
        </w:rPr>
        <w:t xml:space="preserve"> us to have a way of communicating with other people. Resulting in us being away from friends and family, we were not able to see them in any way besides video calls or phone calls. Social media was the only way that we could this safely, without putting other people at risk of coronavirus. Having this communication outlet allows for that interaction to take place, and for children it is important to be interactive to learn how to form social relations</w:t>
      </w:r>
      <w:r w:rsidR="002B0E15">
        <w:rPr>
          <w:rFonts w:ascii="Calibri" w:eastAsia="Times New Roman" w:hAnsi="Calibri" w:cs="Calibri"/>
          <w:sz w:val="22"/>
          <w:szCs w:val="22"/>
          <w:lang w:val="en-US" w:eastAsia="en-GB"/>
        </w:rPr>
        <w:t xml:space="preserve"> (Whittingham 2018)</w:t>
      </w:r>
      <w:r w:rsidRPr="0006483D">
        <w:rPr>
          <w:rFonts w:ascii="Calibri" w:eastAsia="Times New Roman" w:hAnsi="Calibri" w:cs="Calibri"/>
          <w:sz w:val="22"/>
          <w:szCs w:val="22"/>
          <w:lang w:val="en-US" w:eastAsia="en-GB"/>
        </w:rPr>
        <w:t>. By being able to create these social relations, it also gives more opportunity to learn how other children interact with each other.</w:t>
      </w:r>
    </w:p>
    <w:p w14:paraId="2DF71028" w14:textId="77777777" w:rsidR="0006483D" w:rsidRPr="0006483D" w:rsidRDefault="0006483D" w:rsidP="0006483D">
      <w:pPr>
        <w:rPr>
          <w:rFonts w:ascii="Calibri" w:eastAsia="Times New Roman" w:hAnsi="Calibri" w:cs="Calibri"/>
          <w:sz w:val="22"/>
          <w:szCs w:val="22"/>
          <w:lang w:val="en-US" w:eastAsia="en-GB"/>
        </w:rPr>
      </w:pPr>
      <w:r w:rsidRPr="0006483D">
        <w:rPr>
          <w:rFonts w:ascii="Calibri" w:eastAsia="Times New Roman" w:hAnsi="Calibri" w:cs="Calibri"/>
          <w:sz w:val="22"/>
          <w:szCs w:val="22"/>
          <w:lang w:val="en-US" w:eastAsia="en-GB"/>
        </w:rPr>
        <w:t> </w:t>
      </w:r>
    </w:p>
    <w:p w14:paraId="7A33AA77" w14:textId="300DE46F" w:rsidR="0006483D" w:rsidRPr="0006483D" w:rsidRDefault="0006483D" w:rsidP="0006483D">
      <w:pPr>
        <w:rPr>
          <w:rFonts w:ascii="Calibri" w:eastAsia="Times New Roman" w:hAnsi="Calibri" w:cs="Calibri"/>
          <w:sz w:val="22"/>
          <w:szCs w:val="22"/>
          <w:lang w:val="en-US" w:eastAsia="en-GB"/>
        </w:rPr>
      </w:pPr>
      <w:r w:rsidRPr="0006483D">
        <w:rPr>
          <w:rFonts w:ascii="Calibri" w:eastAsia="Times New Roman" w:hAnsi="Calibri" w:cs="Calibri"/>
          <w:sz w:val="22"/>
          <w:szCs w:val="22"/>
          <w:lang w:val="en-US" w:eastAsia="en-GB"/>
        </w:rPr>
        <w:t xml:space="preserve">Furthermore, for teenagers between the ages 13-18 (adolescent) it can be difficult in fitting in with certain groups. Through social media they may be able to find support groups </w:t>
      </w:r>
      <w:r w:rsidR="00197E07">
        <w:rPr>
          <w:rFonts w:ascii="Calibri" w:eastAsia="Times New Roman" w:hAnsi="Calibri" w:cs="Calibri"/>
          <w:sz w:val="22"/>
          <w:szCs w:val="22"/>
          <w:lang w:val="en-US" w:eastAsia="en-GB"/>
        </w:rPr>
        <w:t xml:space="preserve">(Mowat 2007) </w:t>
      </w:r>
      <w:r w:rsidRPr="0006483D">
        <w:rPr>
          <w:rFonts w:ascii="Calibri" w:eastAsia="Times New Roman" w:hAnsi="Calibri" w:cs="Calibri"/>
          <w:sz w:val="22"/>
          <w:szCs w:val="22"/>
          <w:lang w:val="en-US" w:eastAsia="en-GB"/>
        </w:rPr>
        <w:t xml:space="preserve">or groups who like the same things as they do, such as anime, certain genre of music, celebrities. It creates a link between individuals who have the same interests which can create a connection, developing into good relationship in the future. </w:t>
      </w:r>
    </w:p>
    <w:p w14:paraId="55AC3CF4" w14:textId="77777777" w:rsidR="00D7673C" w:rsidRPr="006F1C08" w:rsidRDefault="00D7673C">
      <w:pPr>
        <w:rPr>
          <w:rStyle w:val="IntenseReference"/>
          <w:rFonts w:ascii="Calibri" w:hAnsi="Calibri" w:cs="Calibri"/>
          <w:sz w:val="22"/>
          <w:szCs w:val="22"/>
        </w:rPr>
      </w:pPr>
    </w:p>
    <w:p w14:paraId="13210A7D" w14:textId="73FF451F" w:rsidR="00291392" w:rsidRPr="00EC35BA" w:rsidRDefault="00EE5919">
      <w:pPr>
        <w:rPr>
          <w:rStyle w:val="IntenseReference"/>
          <w:rFonts w:ascii="Calibri" w:hAnsi="Calibri" w:cs="Calibri"/>
          <w:b w:val="0"/>
          <w:bCs w:val="0"/>
          <w:smallCaps w:val="0"/>
          <w:color w:val="auto"/>
          <w:sz w:val="22"/>
          <w:szCs w:val="22"/>
          <w:u w:val="none"/>
          <w:lang w:val="en-US"/>
        </w:rPr>
      </w:pPr>
      <w:r>
        <w:rPr>
          <w:rFonts w:ascii="Calibri" w:hAnsi="Calibri" w:cs="Calibri"/>
          <w:sz w:val="22"/>
          <w:szCs w:val="22"/>
          <w:lang w:val="en-US"/>
        </w:rPr>
        <w:t xml:space="preserve">Additionally, social media has acted as the platform which allows individuals to find their </w:t>
      </w:r>
      <w:r w:rsidRPr="00F92624">
        <w:rPr>
          <w:rFonts w:ascii="Calibri" w:hAnsi="Calibri" w:cs="Calibri"/>
          <w:sz w:val="22"/>
          <w:szCs w:val="22"/>
          <w:lang w:val="en-US"/>
        </w:rPr>
        <w:t>identity and personality</w:t>
      </w:r>
      <w:r w:rsidR="00E35B26" w:rsidRPr="00F92624">
        <w:rPr>
          <w:rFonts w:ascii="Calibri" w:hAnsi="Calibri" w:cs="Calibri"/>
          <w:sz w:val="22"/>
          <w:szCs w:val="22"/>
          <w:lang w:val="en-US"/>
        </w:rPr>
        <w:t xml:space="preserve"> (</w:t>
      </w:r>
      <w:r w:rsidR="008C2C30" w:rsidRPr="00F92624">
        <w:rPr>
          <w:rFonts w:ascii="Calibri" w:hAnsi="Calibri" w:cs="Calibri"/>
          <w:sz w:val="22"/>
          <w:szCs w:val="22"/>
          <w:lang w:val="en-US"/>
        </w:rPr>
        <w:t>Taylor and Francis 2002)</w:t>
      </w:r>
      <w:r w:rsidRPr="00F92624">
        <w:rPr>
          <w:rFonts w:ascii="Calibri" w:hAnsi="Calibri" w:cs="Calibri"/>
          <w:sz w:val="22"/>
          <w:szCs w:val="22"/>
          <w:lang w:val="en-US"/>
        </w:rPr>
        <w:t>.</w:t>
      </w:r>
      <w:r>
        <w:rPr>
          <w:rFonts w:ascii="Calibri" w:hAnsi="Calibri" w:cs="Calibri"/>
          <w:sz w:val="22"/>
          <w:szCs w:val="22"/>
          <w:lang w:val="en-US"/>
        </w:rPr>
        <w:t xml:space="preserve"> Platforms such as Instagram is mainly used to put up pictures and videos of themselves, another example would be TikTok which includes just videos consisting of dancing, signing, cooking and many more. Influencers who started on YouTube now uses TikTok </w:t>
      </w:r>
      <w:r>
        <w:rPr>
          <w:rFonts w:ascii="Calibri" w:hAnsi="Calibri" w:cs="Calibri"/>
          <w:sz w:val="22"/>
          <w:szCs w:val="22"/>
          <w:lang w:val="en-US"/>
        </w:rPr>
        <w:t>to</w:t>
      </w:r>
      <w:r>
        <w:rPr>
          <w:rFonts w:ascii="Calibri" w:hAnsi="Calibri" w:cs="Calibri"/>
          <w:sz w:val="22"/>
          <w:szCs w:val="22"/>
          <w:lang w:val="en-US"/>
        </w:rPr>
        <w:t xml:space="preserve"> </w:t>
      </w:r>
      <w:r w:rsidRPr="00F92624">
        <w:rPr>
          <w:rFonts w:ascii="Calibri" w:hAnsi="Calibri" w:cs="Calibri"/>
          <w:sz w:val="22"/>
          <w:szCs w:val="22"/>
          <w:lang w:val="en-US"/>
        </w:rPr>
        <w:t>stay relevant</w:t>
      </w:r>
      <w:r>
        <w:rPr>
          <w:rFonts w:ascii="Calibri" w:hAnsi="Calibri" w:cs="Calibri"/>
          <w:sz w:val="22"/>
          <w:szCs w:val="22"/>
          <w:lang w:val="en-US"/>
        </w:rPr>
        <w:t xml:space="preserve"> and trending within their audience</w:t>
      </w:r>
      <w:r w:rsidRPr="001418CA">
        <w:rPr>
          <w:rFonts w:ascii="Calibri" w:hAnsi="Calibri" w:cs="Calibri"/>
          <w:sz w:val="22"/>
          <w:szCs w:val="22"/>
          <w:lang w:val="en-US"/>
        </w:rPr>
        <w:t>. Empowerment also being a result of social media connections, as identities and personalities grow, so does the confidence of being able to be their own person, that is able to create what they like. It encourages children and young people self-expression</w:t>
      </w:r>
      <w:r w:rsidR="00F45953">
        <w:rPr>
          <w:rFonts w:ascii="Calibri" w:hAnsi="Calibri" w:cs="Calibri"/>
          <w:sz w:val="22"/>
          <w:szCs w:val="22"/>
          <w:lang w:val="en-US"/>
        </w:rPr>
        <w:t xml:space="preserve"> (John 2003</w:t>
      </w:r>
      <w:r w:rsidR="00D93F5E">
        <w:rPr>
          <w:rFonts w:ascii="Calibri" w:hAnsi="Calibri" w:cs="Calibri"/>
          <w:sz w:val="22"/>
          <w:szCs w:val="22"/>
          <w:lang w:val="en-US"/>
        </w:rPr>
        <w:t>),</w:t>
      </w:r>
      <w:r>
        <w:rPr>
          <w:rFonts w:ascii="Calibri" w:hAnsi="Calibri" w:cs="Calibri"/>
          <w:sz w:val="22"/>
          <w:szCs w:val="22"/>
          <w:lang w:val="en-US"/>
        </w:rPr>
        <w:t xml:space="preserve"> for example for individuals with disabilities apps are now used which helps with being able to communicate using </w:t>
      </w:r>
      <w:r w:rsidRPr="001418CA">
        <w:rPr>
          <w:rFonts w:ascii="Calibri" w:hAnsi="Calibri" w:cs="Calibri"/>
          <w:sz w:val="22"/>
          <w:szCs w:val="22"/>
          <w:lang w:val="en-US"/>
        </w:rPr>
        <w:t>voice auto-mated settings</w:t>
      </w:r>
      <w:r>
        <w:rPr>
          <w:rFonts w:ascii="Calibri" w:hAnsi="Calibri" w:cs="Calibri"/>
          <w:sz w:val="22"/>
          <w:szCs w:val="22"/>
          <w:lang w:val="en-US"/>
        </w:rPr>
        <w:t xml:space="preserve"> which reads out loud.</w:t>
      </w:r>
    </w:p>
    <w:p w14:paraId="1D613D0A" w14:textId="77777777" w:rsidR="00BB0FDD" w:rsidRDefault="00BB0FDD" w:rsidP="002A50FE">
      <w:pPr>
        <w:rPr>
          <w:rStyle w:val="SubtleEmphasis"/>
          <w:rFonts w:ascii="Calibri" w:hAnsi="Calibri" w:cs="Calibri"/>
          <w:i w:val="0"/>
          <w:iCs w:val="0"/>
          <w:color w:val="auto"/>
          <w:sz w:val="22"/>
          <w:szCs w:val="22"/>
        </w:rPr>
      </w:pPr>
    </w:p>
    <w:p w14:paraId="39811809" w14:textId="6115E0C1" w:rsidR="00234A8E" w:rsidRPr="006F1C08" w:rsidRDefault="002A50FE" w:rsidP="00234A8E">
      <w:pPr>
        <w:rPr>
          <w:rFonts w:ascii="Calibri" w:hAnsi="Calibri" w:cs="Calibri"/>
          <w:sz w:val="22"/>
          <w:szCs w:val="22"/>
        </w:rPr>
      </w:pPr>
      <w:r w:rsidRPr="006F1C08">
        <w:rPr>
          <w:rStyle w:val="SubtleEmphasis"/>
          <w:rFonts w:ascii="Calibri" w:hAnsi="Calibri" w:cs="Calibri"/>
          <w:i w:val="0"/>
          <w:iCs w:val="0"/>
          <w:color w:val="auto"/>
          <w:sz w:val="22"/>
          <w:szCs w:val="22"/>
        </w:rPr>
        <w:t>Following th</w:t>
      </w:r>
      <w:r>
        <w:rPr>
          <w:rStyle w:val="SubtleEmphasis"/>
          <w:rFonts w:ascii="Calibri" w:hAnsi="Calibri" w:cs="Calibri"/>
          <w:i w:val="0"/>
          <w:iCs w:val="0"/>
          <w:color w:val="auto"/>
          <w:sz w:val="22"/>
          <w:szCs w:val="22"/>
        </w:rPr>
        <w:t>e same survey by P</w:t>
      </w:r>
      <w:r w:rsidR="00C95A48">
        <w:rPr>
          <w:rStyle w:val="SubtleEmphasis"/>
          <w:rFonts w:ascii="Calibri" w:hAnsi="Calibri" w:cs="Calibri"/>
          <w:i w:val="0"/>
          <w:iCs w:val="0"/>
          <w:color w:val="auto"/>
          <w:sz w:val="22"/>
          <w:szCs w:val="22"/>
        </w:rPr>
        <w:t>ew</w:t>
      </w:r>
      <w:r>
        <w:rPr>
          <w:rStyle w:val="SubtleEmphasis"/>
          <w:rFonts w:ascii="Calibri" w:hAnsi="Calibri" w:cs="Calibri"/>
          <w:i w:val="0"/>
          <w:iCs w:val="0"/>
          <w:color w:val="auto"/>
          <w:sz w:val="22"/>
          <w:szCs w:val="22"/>
        </w:rPr>
        <w:t xml:space="preserve"> Research Center (2018)</w:t>
      </w:r>
      <w:r w:rsidRPr="006F1C08">
        <w:rPr>
          <w:rStyle w:val="SubtleEmphasis"/>
          <w:rFonts w:ascii="Calibri" w:hAnsi="Calibri" w:cs="Calibri"/>
          <w:i w:val="0"/>
          <w:iCs w:val="0"/>
          <w:color w:val="auto"/>
          <w:sz w:val="22"/>
          <w:szCs w:val="22"/>
        </w:rPr>
        <w:t xml:space="preserve">, it then states that 31% of teens that took part in the survey think that it has been mostly positive, along with 24% feeling the opposite that it has been mostly negative. However, most teens that took part felt that it has neither been positive or negative </w:t>
      </w:r>
      <w:r>
        <w:rPr>
          <w:rStyle w:val="SubtleEmphasis"/>
          <w:rFonts w:ascii="Calibri" w:hAnsi="Calibri" w:cs="Calibri"/>
          <w:i w:val="0"/>
          <w:iCs w:val="0"/>
          <w:color w:val="auto"/>
          <w:sz w:val="22"/>
          <w:szCs w:val="22"/>
        </w:rPr>
        <w:t>with</w:t>
      </w:r>
      <w:r w:rsidRPr="006F1C08">
        <w:rPr>
          <w:rStyle w:val="SubtleEmphasis"/>
          <w:rFonts w:ascii="Calibri" w:hAnsi="Calibri" w:cs="Calibri"/>
          <w:i w:val="0"/>
          <w:iCs w:val="0"/>
          <w:color w:val="auto"/>
          <w:sz w:val="22"/>
          <w:szCs w:val="22"/>
        </w:rPr>
        <w:t xml:space="preserve"> 45% saying so.</w:t>
      </w:r>
      <w:r w:rsidR="00BB0FDD">
        <w:rPr>
          <w:rStyle w:val="SubtleEmphasis"/>
          <w:rFonts w:ascii="Calibri" w:hAnsi="Calibri" w:cs="Calibri"/>
          <w:i w:val="0"/>
          <w:iCs w:val="0"/>
          <w:color w:val="auto"/>
          <w:sz w:val="22"/>
          <w:szCs w:val="22"/>
        </w:rPr>
        <w:t xml:space="preserve"> </w:t>
      </w:r>
      <w:r w:rsidR="00234A8E" w:rsidRPr="006F1C08">
        <w:rPr>
          <w:rFonts w:ascii="Calibri" w:hAnsi="Calibri" w:cs="Calibri"/>
          <w:sz w:val="22"/>
          <w:szCs w:val="22"/>
        </w:rPr>
        <w:t>With technology comes social media, they are both continuously moving forwards, with new ‘trends’ becoming viral on different social media platforms such as Instagram, YouTube, TikTok and Meta (formerly known as Facebook). It is also used to advertise many different products or information such as on children shows, adverts shown on children’s channels are filled with advertisements about toy’s enticing children to want the product. Phone advertisements on any channels adult shows are broadcasted, with the newest phones on television, resulting in a growth in people buying i</w:t>
      </w:r>
      <w:r w:rsidR="001876E8">
        <w:rPr>
          <w:rFonts w:ascii="Calibri" w:hAnsi="Calibri" w:cs="Calibri"/>
          <w:sz w:val="22"/>
          <w:szCs w:val="22"/>
        </w:rPr>
        <w:t xml:space="preserve">t </w:t>
      </w:r>
      <w:r w:rsidR="00234A8E" w:rsidRPr="006F1C08">
        <w:rPr>
          <w:rFonts w:ascii="Calibri" w:hAnsi="Calibri" w:cs="Calibri"/>
          <w:sz w:val="22"/>
          <w:szCs w:val="22"/>
        </w:rPr>
        <w:t xml:space="preserve"> </w:t>
      </w:r>
    </w:p>
    <w:p w14:paraId="76F780E3" w14:textId="101888DE" w:rsidR="00EA3027" w:rsidRPr="006F1C08" w:rsidRDefault="00EA3027" w:rsidP="00B70DCA">
      <w:pPr>
        <w:rPr>
          <w:rStyle w:val="SubtleEmphasis"/>
          <w:i w:val="0"/>
          <w:iCs w:val="0"/>
          <w:color w:val="auto"/>
          <w:sz w:val="22"/>
          <w:szCs w:val="22"/>
        </w:rPr>
      </w:pPr>
    </w:p>
    <w:p w14:paraId="67775A52" w14:textId="11D15716" w:rsidR="003E12AF" w:rsidRDefault="00043075">
      <w:pPr>
        <w:rPr>
          <w:rFonts w:ascii="Calibri" w:hAnsi="Calibri" w:cs="Calibri"/>
          <w:sz w:val="22"/>
          <w:szCs w:val="20"/>
        </w:rPr>
      </w:pPr>
      <w:r w:rsidRPr="00043075">
        <w:rPr>
          <w:rFonts w:ascii="Calibri" w:hAnsi="Calibri" w:cs="Calibri"/>
          <w:sz w:val="22"/>
          <w:szCs w:val="20"/>
        </w:rPr>
        <w:t xml:space="preserve">It is important to mention that due to our current situation with COVID-19, the whole of United Kingdom (UK) being put under </w:t>
      </w:r>
      <w:r w:rsidRPr="001418CA">
        <w:rPr>
          <w:rFonts w:ascii="Calibri" w:hAnsi="Calibri" w:cs="Calibri"/>
          <w:sz w:val="22"/>
          <w:szCs w:val="20"/>
        </w:rPr>
        <w:t>lockdown</w:t>
      </w:r>
      <w:r w:rsidRPr="00043075">
        <w:rPr>
          <w:rFonts w:ascii="Calibri" w:hAnsi="Calibri" w:cs="Calibri"/>
          <w:sz w:val="22"/>
          <w:szCs w:val="20"/>
        </w:rPr>
        <w:t xml:space="preserve"> and not being able to see our friends and family, the public not being able to understand what is going on as the UK and the rest of the world has not been exposed to this situation before. We are </w:t>
      </w:r>
      <w:r w:rsidRPr="00777E14">
        <w:rPr>
          <w:rFonts w:ascii="Calibri" w:hAnsi="Calibri" w:cs="Calibri"/>
          <w:sz w:val="22"/>
          <w:szCs w:val="20"/>
        </w:rPr>
        <w:t xml:space="preserve">on social media </w:t>
      </w:r>
      <w:r w:rsidR="00350659" w:rsidRPr="00777E14">
        <w:rPr>
          <w:rFonts w:ascii="Calibri" w:hAnsi="Calibri" w:cs="Calibri"/>
          <w:sz w:val="22"/>
          <w:szCs w:val="20"/>
        </w:rPr>
        <w:t>(</w:t>
      </w:r>
      <w:r w:rsidR="00350659">
        <w:rPr>
          <w:rFonts w:ascii="Calibri" w:hAnsi="Calibri" w:cs="Calibri"/>
          <w:sz w:val="22"/>
          <w:szCs w:val="20"/>
        </w:rPr>
        <w:t xml:space="preserve">Westwood 2019) </w:t>
      </w:r>
      <w:r w:rsidRPr="00043075">
        <w:rPr>
          <w:rFonts w:ascii="Calibri" w:hAnsi="Calibri" w:cs="Calibri"/>
          <w:sz w:val="22"/>
          <w:szCs w:val="20"/>
        </w:rPr>
        <w:t>more than ever, with reaching out and connecting with other people being more challenging during this time</w:t>
      </w:r>
      <w:r w:rsidR="000A0EB2">
        <w:rPr>
          <w:rFonts w:ascii="Calibri" w:hAnsi="Calibri" w:cs="Calibri"/>
          <w:sz w:val="22"/>
          <w:szCs w:val="20"/>
        </w:rPr>
        <w:t>. T</w:t>
      </w:r>
      <w:r w:rsidRPr="00043075">
        <w:rPr>
          <w:rFonts w:ascii="Calibri" w:hAnsi="Calibri" w:cs="Calibri"/>
          <w:sz w:val="22"/>
          <w:szCs w:val="20"/>
        </w:rPr>
        <w:t xml:space="preserve">hrough the use Snapchat teenagers 'snapped' each other, Twitter with 'tweets', it is in a new way for us to communicate in a completely different way, or what would normally </w:t>
      </w:r>
      <w:r w:rsidRPr="00D93F5E">
        <w:rPr>
          <w:rFonts w:ascii="Calibri" w:hAnsi="Calibri" w:cs="Calibri"/>
          <w:sz w:val="22"/>
          <w:szCs w:val="20"/>
        </w:rPr>
        <w:t>be 'anti-social'</w:t>
      </w:r>
      <w:r w:rsidR="007100CF" w:rsidRPr="00D93F5E">
        <w:rPr>
          <w:rFonts w:ascii="Calibri" w:hAnsi="Calibri" w:cs="Calibri"/>
          <w:sz w:val="22"/>
          <w:szCs w:val="20"/>
        </w:rPr>
        <w:t xml:space="preserve"> (Curtis 2016</w:t>
      </w:r>
      <w:r w:rsidR="00D93F5E" w:rsidRPr="00D93F5E">
        <w:rPr>
          <w:rFonts w:ascii="Calibri" w:hAnsi="Calibri" w:cs="Calibri"/>
          <w:sz w:val="22"/>
          <w:szCs w:val="20"/>
        </w:rPr>
        <w:t>),</w:t>
      </w:r>
      <w:r w:rsidRPr="00043075">
        <w:rPr>
          <w:rFonts w:ascii="Calibri" w:hAnsi="Calibri" w:cs="Calibri"/>
          <w:sz w:val="22"/>
          <w:szCs w:val="20"/>
        </w:rPr>
        <w:t xml:space="preserve"> anti-social would normally use when an individual often not spending time with other people</w:t>
      </w:r>
      <w:r w:rsidR="00E76C17">
        <w:rPr>
          <w:rFonts w:ascii="Calibri" w:hAnsi="Calibri" w:cs="Calibri"/>
          <w:sz w:val="22"/>
          <w:szCs w:val="20"/>
        </w:rPr>
        <w:t>.</w:t>
      </w:r>
    </w:p>
    <w:p w14:paraId="2C6DD35C" w14:textId="3169088C" w:rsidR="00E76C17" w:rsidRDefault="00E76C17">
      <w:pPr>
        <w:rPr>
          <w:rFonts w:ascii="Calibri" w:hAnsi="Calibri" w:cs="Calibri"/>
          <w:sz w:val="22"/>
          <w:szCs w:val="20"/>
        </w:rPr>
      </w:pPr>
    </w:p>
    <w:p w14:paraId="00C7948D" w14:textId="2EE08C0E" w:rsidR="00291392" w:rsidRDefault="00E76C17">
      <w:pPr>
        <w:rPr>
          <w:rFonts w:ascii="Calibri" w:hAnsi="Calibri" w:cs="Calibri"/>
          <w:sz w:val="22"/>
          <w:szCs w:val="20"/>
        </w:rPr>
      </w:pPr>
      <w:r>
        <w:rPr>
          <w:rFonts w:ascii="Calibri" w:hAnsi="Calibri" w:cs="Calibri"/>
          <w:sz w:val="22"/>
          <w:szCs w:val="20"/>
        </w:rPr>
        <w:t>Following this, it has</w:t>
      </w:r>
      <w:r w:rsidR="00903705">
        <w:rPr>
          <w:rFonts w:ascii="Calibri" w:hAnsi="Calibri" w:cs="Calibri"/>
          <w:sz w:val="22"/>
          <w:szCs w:val="20"/>
        </w:rPr>
        <w:t xml:space="preserve"> also led</w:t>
      </w:r>
      <w:r>
        <w:rPr>
          <w:rFonts w:ascii="Calibri" w:hAnsi="Calibri" w:cs="Calibri"/>
          <w:sz w:val="22"/>
          <w:szCs w:val="20"/>
        </w:rPr>
        <w:t xml:space="preserve"> to more children and young people to not know </w:t>
      </w:r>
      <w:r w:rsidR="00C75F08">
        <w:rPr>
          <w:rFonts w:ascii="Calibri" w:hAnsi="Calibri" w:cs="Calibri"/>
          <w:sz w:val="22"/>
          <w:szCs w:val="20"/>
        </w:rPr>
        <w:t xml:space="preserve">what a suitable social interaction would be, with more awkwardness and shyness rather than the confidence </w:t>
      </w:r>
      <w:r w:rsidR="00903705">
        <w:rPr>
          <w:rFonts w:ascii="Calibri" w:hAnsi="Calibri" w:cs="Calibri"/>
          <w:sz w:val="22"/>
          <w:szCs w:val="20"/>
        </w:rPr>
        <w:t xml:space="preserve">to go out and meet new people. Based on </w:t>
      </w:r>
      <w:r w:rsidR="00521087">
        <w:rPr>
          <w:rFonts w:ascii="Calibri" w:hAnsi="Calibri" w:cs="Calibri"/>
          <w:sz w:val="22"/>
          <w:szCs w:val="20"/>
        </w:rPr>
        <w:t xml:space="preserve">a recent article, it social and emotional loneliness has been </w:t>
      </w:r>
      <w:r w:rsidR="00885EC6">
        <w:rPr>
          <w:rFonts w:ascii="Calibri" w:hAnsi="Calibri" w:cs="Calibri"/>
          <w:sz w:val="22"/>
          <w:szCs w:val="20"/>
        </w:rPr>
        <w:t xml:space="preserve">results of </w:t>
      </w:r>
      <w:r w:rsidR="00D42D5B">
        <w:rPr>
          <w:rFonts w:ascii="Calibri" w:hAnsi="Calibri" w:cs="Calibri"/>
          <w:sz w:val="22"/>
          <w:szCs w:val="20"/>
        </w:rPr>
        <w:t>frequent social media use</w:t>
      </w:r>
      <w:r w:rsidR="00C23A59">
        <w:rPr>
          <w:rFonts w:ascii="Calibri" w:hAnsi="Calibri" w:cs="Calibri"/>
          <w:sz w:val="22"/>
          <w:szCs w:val="20"/>
        </w:rPr>
        <w:t>. The increase in usage of social media has</w:t>
      </w:r>
      <w:r w:rsidR="002A6953">
        <w:rPr>
          <w:rFonts w:ascii="Calibri" w:hAnsi="Calibri" w:cs="Calibri"/>
          <w:sz w:val="22"/>
          <w:szCs w:val="20"/>
        </w:rPr>
        <w:t xml:space="preserve"> also made individuals feel isolated from others despite it being the only way </w:t>
      </w:r>
      <w:r w:rsidR="00E942E2">
        <w:rPr>
          <w:rFonts w:ascii="Calibri" w:hAnsi="Calibri" w:cs="Calibri"/>
          <w:sz w:val="22"/>
          <w:szCs w:val="20"/>
        </w:rPr>
        <w:t>in which we were able to communicate</w:t>
      </w:r>
      <w:r w:rsidR="000C0284">
        <w:rPr>
          <w:rFonts w:ascii="Calibri" w:hAnsi="Calibri" w:cs="Calibri"/>
          <w:sz w:val="22"/>
          <w:szCs w:val="20"/>
        </w:rPr>
        <w:t xml:space="preserve">. Leading on from this, </w:t>
      </w:r>
      <w:r w:rsidR="00242ED8">
        <w:rPr>
          <w:rFonts w:ascii="Calibri" w:hAnsi="Calibri" w:cs="Calibri"/>
          <w:sz w:val="22"/>
          <w:szCs w:val="20"/>
        </w:rPr>
        <w:t>the prevalence of children and young people feeling lonely</w:t>
      </w:r>
      <w:r w:rsidR="00A01077">
        <w:rPr>
          <w:rFonts w:ascii="Calibri" w:hAnsi="Calibri" w:cs="Calibri"/>
          <w:sz w:val="22"/>
          <w:szCs w:val="20"/>
        </w:rPr>
        <w:t xml:space="preserve">, many individuals have also said that </w:t>
      </w:r>
      <w:r w:rsidR="00D27FC5">
        <w:rPr>
          <w:rFonts w:ascii="Calibri" w:hAnsi="Calibri" w:cs="Calibri"/>
          <w:sz w:val="22"/>
          <w:szCs w:val="20"/>
        </w:rPr>
        <w:t xml:space="preserve">they feel that bullying has become </w:t>
      </w:r>
      <w:r w:rsidR="000811AF">
        <w:rPr>
          <w:rFonts w:ascii="Calibri" w:hAnsi="Calibri" w:cs="Calibri"/>
          <w:sz w:val="22"/>
          <w:szCs w:val="20"/>
        </w:rPr>
        <w:t>easier due to being behind our phone screens.</w:t>
      </w:r>
      <w:r w:rsidR="0042188E">
        <w:rPr>
          <w:rFonts w:ascii="Calibri" w:hAnsi="Calibri" w:cs="Calibri"/>
          <w:sz w:val="22"/>
          <w:szCs w:val="20"/>
        </w:rPr>
        <w:t xml:space="preserve"> Research by cyberbullying research center </w:t>
      </w:r>
      <w:r w:rsidR="00223615">
        <w:rPr>
          <w:rFonts w:ascii="Calibri" w:hAnsi="Calibri" w:cs="Calibri"/>
          <w:sz w:val="22"/>
          <w:szCs w:val="20"/>
        </w:rPr>
        <w:t xml:space="preserve">has implicated that </w:t>
      </w:r>
      <w:r w:rsidR="00B34CB5">
        <w:rPr>
          <w:rFonts w:ascii="Calibri" w:hAnsi="Calibri" w:cs="Calibri"/>
          <w:sz w:val="22"/>
          <w:szCs w:val="20"/>
        </w:rPr>
        <w:t xml:space="preserve">31% </w:t>
      </w:r>
      <w:r w:rsidR="003B2F09">
        <w:rPr>
          <w:rFonts w:ascii="Calibri" w:hAnsi="Calibri" w:cs="Calibri"/>
          <w:sz w:val="22"/>
          <w:szCs w:val="20"/>
        </w:rPr>
        <w:t xml:space="preserve">of teenagers have felt that their peers </w:t>
      </w:r>
      <w:r w:rsidR="004264CA">
        <w:rPr>
          <w:rFonts w:ascii="Calibri" w:hAnsi="Calibri" w:cs="Calibri"/>
          <w:sz w:val="22"/>
          <w:szCs w:val="20"/>
        </w:rPr>
        <w:t xml:space="preserve">have misunderstood certain social posts they have posted online. </w:t>
      </w:r>
    </w:p>
    <w:p w14:paraId="7769C10F" w14:textId="2F2063B2" w:rsidR="00E50794" w:rsidRDefault="00E50794">
      <w:pPr>
        <w:rPr>
          <w:rFonts w:ascii="Calibri" w:hAnsi="Calibri" w:cs="Calibri"/>
          <w:sz w:val="22"/>
          <w:szCs w:val="20"/>
        </w:rPr>
      </w:pPr>
    </w:p>
    <w:p w14:paraId="089D7843" w14:textId="61A36E09" w:rsidR="00E50794" w:rsidRPr="00521087" w:rsidRDefault="00E50794">
      <w:pPr>
        <w:rPr>
          <w:i/>
          <w:iCs/>
        </w:rPr>
      </w:pPr>
      <w:r>
        <w:rPr>
          <w:rFonts w:ascii="Calibri" w:hAnsi="Calibri" w:cs="Calibri"/>
          <w:sz w:val="22"/>
          <w:szCs w:val="20"/>
        </w:rPr>
        <w:lastRenderedPageBreak/>
        <w:t>This is where video games</w:t>
      </w:r>
      <w:r w:rsidR="00311F8D">
        <w:rPr>
          <w:rFonts w:ascii="Calibri" w:hAnsi="Calibri" w:cs="Calibri"/>
          <w:sz w:val="22"/>
          <w:szCs w:val="20"/>
        </w:rPr>
        <w:t xml:space="preserve"> can come into play, </w:t>
      </w:r>
      <w:r w:rsidR="007A60EE">
        <w:rPr>
          <w:rFonts w:ascii="Calibri" w:hAnsi="Calibri" w:cs="Calibri"/>
          <w:sz w:val="22"/>
          <w:szCs w:val="20"/>
        </w:rPr>
        <w:t xml:space="preserve">with any ages having access to video games, this could lead to </w:t>
      </w:r>
      <w:r w:rsidR="00187378">
        <w:rPr>
          <w:rFonts w:ascii="Calibri" w:hAnsi="Calibri" w:cs="Calibri"/>
          <w:sz w:val="22"/>
          <w:szCs w:val="20"/>
        </w:rPr>
        <w:t xml:space="preserve">children being exposed to indecency </w:t>
      </w:r>
      <w:r w:rsidR="00570DE4">
        <w:rPr>
          <w:rFonts w:ascii="Calibri" w:hAnsi="Calibri" w:cs="Calibri"/>
          <w:sz w:val="22"/>
          <w:szCs w:val="20"/>
        </w:rPr>
        <w:t xml:space="preserve">from individuals who are older than they are. </w:t>
      </w:r>
      <w:r w:rsidR="00F86ED9">
        <w:rPr>
          <w:rFonts w:ascii="Calibri" w:hAnsi="Calibri" w:cs="Calibri"/>
          <w:sz w:val="22"/>
          <w:szCs w:val="20"/>
        </w:rPr>
        <w:t>Although th</w:t>
      </w:r>
      <w:r w:rsidR="00215498">
        <w:rPr>
          <w:rFonts w:ascii="Calibri" w:hAnsi="Calibri" w:cs="Calibri"/>
          <w:sz w:val="22"/>
          <w:szCs w:val="20"/>
        </w:rPr>
        <w:t xml:space="preserve">ere is not many research that can link violence to video games, there have been instances where violent video games </w:t>
      </w:r>
      <w:r w:rsidR="00DF74EC">
        <w:rPr>
          <w:rFonts w:ascii="Calibri" w:hAnsi="Calibri" w:cs="Calibri"/>
          <w:sz w:val="22"/>
          <w:szCs w:val="20"/>
        </w:rPr>
        <w:t>have been associated or has inspired certain behaviours of teenagers. For example, the</w:t>
      </w:r>
      <w:r w:rsidR="00A644D7">
        <w:rPr>
          <w:rFonts w:ascii="Calibri" w:hAnsi="Calibri" w:cs="Calibri"/>
          <w:sz w:val="22"/>
          <w:szCs w:val="20"/>
        </w:rPr>
        <w:t xml:space="preserve"> game Grand Theft Auto has been subject to being </w:t>
      </w:r>
      <w:r w:rsidR="009B6AF4">
        <w:rPr>
          <w:rFonts w:ascii="Calibri" w:hAnsi="Calibri" w:cs="Calibri"/>
          <w:sz w:val="22"/>
          <w:szCs w:val="20"/>
        </w:rPr>
        <w:t xml:space="preserve">a potential cause of certain occurrences for its </w:t>
      </w:r>
      <w:r w:rsidR="00974C6D">
        <w:rPr>
          <w:rFonts w:ascii="Calibri" w:hAnsi="Calibri" w:cs="Calibri"/>
          <w:sz w:val="22"/>
          <w:szCs w:val="20"/>
        </w:rPr>
        <w:t xml:space="preserve">controversial portrayal of women in the games. </w:t>
      </w:r>
    </w:p>
    <w:p w14:paraId="451B9DBB" w14:textId="4F7EFA91" w:rsidR="000C3400" w:rsidRDefault="000C3400"/>
    <w:p w14:paraId="538E5A46" w14:textId="172A09B9" w:rsidR="000C3400" w:rsidRDefault="000C3400"/>
    <w:p w14:paraId="42C3ACF6" w14:textId="67CF4064" w:rsidR="000C3400" w:rsidRDefault="000C3400"/>
    <w:p w14:paraId="14E6332B" w14:textId="0B41491C" w:rsidR="000C3400" w:rsidRDefault="000C3400"/>
    <w:p w14:paraId="629E7AD5" w14:textId="74DB180A" w:rsidR="00777E14" w:rsidRDefault="00777E14"/>
    <w:p w14:paraId="14362F99" w14:textId="7DCCACB6" w:rsidR="00777E14" w:rsidRDefault="00777E14"/>
    <w:p w14:paraId="300AC1CC" w14:textId="27B9765E" w:rsidR="00777E14" w:rsidRDefault="00777E14"/>
    <w:p w14:paraId="10FEC406" w14:textId="18B2E5C9" w:rsidR="00777E14" w:rsidRDefault="00777E14"/>
    <w:p w14:paraId="22260E10" w14:textId="28F63E93" w:rsidR="00777E14" w:rsidRDefault="00777E14"/>
    <w:p w14:paraId="09CB612D" w14:textId="5A5BB1AB" w:rsidR="00777E14" w:rsidRDefault="00777E14"/>
    <w:p w14:paraId="0ABBE16A" w14:textId="64C34F63" w:rsidR="00777E14" w:rsidRDefault="00777E14"/>
    <w:p w14:paraId="33C9656D" w14:textId="5044E5FB" w:rsidR="00777E14" w:rsidRDefault="00777E14"/>
    <w:p w14:paraId="7E37B0C9" w14:textId="398610B9" w:rsidR="00777E14" w:rsidRDefault="00777E14"/>
    <w:p w14:paraId="673C4CDD" w14:textId="0F5DBB51" w:rsidR="00777E14" w:rsidRDefault="00777E14"/>
    <w:p w14:paraId="19E7BDA9" w14:textId="6A63CED0" w:rsidR="00777E14" w:rsidRDefault="00777E14"/>
    <w:p w14:paraId="1201FA46" w14:textId="70EB1ACE" w:rsidR="00777E14" w:rsidRDefault="00777E14"/>
    <w:p w14:paraId="067046B4" w14:textId="1C55103B" w:rsidR="00777E14" w:rsidRDefault="00777E14"/>
    <w:p w14:paraId="065C5AB0" w14:textId="200FCEB5" w:rsidR="00777E14" w:rsidRDefault="00777E14"/>
    <w:p w14:paraId="1979B525" w14:textId="6D27198A" w:rsidR="00777E14" w:rsidRDefault="00777E14"/>
    <w:p w14:paraId="100BBFD1" w14:textId="2DCA71FE" w:rsidR="00777E14" w:rsidRDefault="00777E14"/>
    <w:p w14:paraId="4A83F889" w14:textId="43E282C0" w:rsidR="00777E14" w:rsidRDefault="00777E14"/>
    <w:p w14:paraId="63BED790" w14:textId="2B60AB05" w:rsidR="00777E14" w:rsidRDefault="00777E14"/>
    <w:p w14:paraId="368DB463" w14:textId="754DFE12" w:rsidR="00777E14" w:rsidRDefault="00777E14"/>
    <w:p w14:paraId="4C18FD03" w14:textId="75AF3B52" w:rsidR="00777E14" w:rsidRDefault="00777E14"/>
    <w:p w14:paraId="5E83B3D2" w14:textId="7D966304" w:rsidR="00777E14" w:rsidRDefault="00777E14"/>
    <w:p w14:paraId="0D618798" w14:textId="719B7E80" w:rsidR="00777E14" w:rsidRDefault="00777E14"/>
    <w:p w14:paraId="7550DBC0" w14:textId="3A0B3A47" w:rsidR="00777E14" w:rsidRDefault="00777E14"/>
    <w:p w14:paraId="5BC7946D" w14:textId="12960340" w:rsidR="00777E14" w:rsidRDefault="00777E14"/>
    <w:p w14:paraId="20076613" w14:textId="56E3A6BD" w:rsidR="00777E14" w:rsidRDefault="00777E14"/>
    <w:p w14:paraId="76809791" w14:textId="3E439FFE" w:rsidR="00777E14" w:rsidRDefault="00777E14"/>
    <w:p w14:paraId="435DB91A" w14:textId="7D92EE83" w:rsidR="00777E14" w:rsidRDefault="00777E14"/>
    <w:p w14:paraId="08D51027" w14:textId="70D965AE" w:rsidR="00777E14" w:rsidRDefault="00777E14"/>
    <w:p w14:paraId="5F1EC948" w14:textId="3B1CBFC6" w:rsidR="00777E14" w:rsidRDefault="00777E14"/>
    <w:p w14:paraId="58F5E8FE" w14:textId="6CF83ED9" w:rsidR="00777E14" w:rsidRDefault="00777E14"/>
    <w:p w14:paraId="0A8FFE3A" w14:textId="5118A00E" w:rsidR="00777E14" w:rsidRDefault="00777E14"/>
    <w:p w14:paraId="38C120A3" w14:textId="640DE81A" w:rsidR="00777E14" w:rsidRDefault="00777E14"/>
    <w:p w14:paraId="048E13F3" w14:textId="59A01756" w:rsidR="00777E14" w:rsidRDefault="00777E14"/>
    <w:p w14:paraId="6DAC11B6" w14:textId="7D305A4A" w:rsidR="00777E14" w:rsidRDefault="00777E14"/>
    <w:p w14:paraId="4304CDBB" w14:textId="2A555AB9" w:rsidR="00777E14" w:rsidRDefault="00777E14"/>
    <w:p w14:paraId="2786323E" w14:textId="62422F7E" w:rsidR="00777E14" w:rsidRDefault="00777E14"/>
    <w:p w14:paraId="2024CCBE" w14:textId="77777777" w:rsidR="00777E14" w:rsidRDefault="00777E14"/>
    <w:p w14:paraId="74B6806E" w14:textId="186A0395" w:rsidR="00B70DCA" w:rsidRDefault="00B70DCA"/>
    <w:p w14:paraId="36183C47" w14:textId="5ACD3EC4" w:rsidR="00B70DCA" w:rsidRDefault="00B70DCA"/>
    <w:sdt>
      <w:sdtPr>
        <w:id w:val="-1387322605"/>
        <w:docPartObj>
          <w:docPartGallery w:val="Bibliographies"/>
          <w:docPartUnique/>
        </w:docPartObj>
      </w:sdtPr>
      <w:sdtEndPr>
        <w:rPr>
          <w:rFonts w:asciiTheme="minorHAnsi" w:eastAsiaTheme="minorHAnsi" w:hAnsiTheme="minorHAnsi" w:cstheme="minorBidi"/>
          <w:b w:val="0"/>
          <w:color w:val="auto"/>
          <w:sz w:val="24"/>
          <w:szCs w:val="24"/>
        </w:rPr>
      </w:sdtEndPr>
      <w:sdtContent>
        <w:p w14:paraId="0EB6479A" w14:textId="77B19C21" w:rsidR="000B7E30" w:rsidRDefault="000B7E30">
          <w:pPr>
            <w:pStyle w:val="Heading1"/>
          </w:pPr>
          <w:r>
            <w:t>References</w:t>
          </w:r>
        </w:p>
        <w:p w14:paraId="73BF9798" w14:textId="77777777" w:rsidR="00D75E16" w:rsidRPr="00D75E16" w:rsidRDefault="00D75E16" w:rsidP="00D75E16"/>
        <w:sdt>
          <w:sdtPr>
            <w:id w:val="-573587230"/>
            <w:bibliography/>
          </w:sdtPr>
          <w:sdtContent>
            <w:p w14:paraId="5FCA81F8" w14:textId="77777777" w:rsidR="00B07E93" w:rsidRPr="00B07E93" w:rsidRDefault="00183414">
              <w:pPr>
                <w:rPr>
                  <w:sz w:val="23"/>
                  <w:szCs w:val="23"/>
                  <w:shd w:val="clear" w:color="auto" w:fill="FFFFFF"/>
                </w:rPr>
              </w:pPr>
              <w:r w:rsidRPr="00B07E93">
                <w:rPr>
                  <w:sz w:val="23"/>
                  <w:szCs w:val="23"/>
                  <w:shd w:val="clear" w:color="auto" w:fill="FFFFFF"/>
                </w:rPr>
                <w:t>Rose, Gilbert, L., &amp; Richards, V. </w:t>
              </w:r>
              <w:r w:rsidRPr="00B07E93">
                <w:rPr>
                  <w:sz w:val="23"/>
                  <w:szCs w:val="23"/>
                  <w:shd w:val="clear" w:color="auto" w:fill="FFFFFF"/>
                </w:rPr>
                <w:t xml:space="preserve"> </w:t>
              </w:r>
              <w:r w:rsidR="000B7E30" w:rsidRPr="00B07E93">
                <w:rPr>
                  <w:sz w:val="23"/>
                  <w:szCs w:val="23"/>
                  <w:shd w:val="clear" w:color="auto" w:fill="FFFFFF"/>
                </w:rPr>
                <w:t>(2016) </w:t>
              </w:r>
              <w:r w:rsidR="000B7E30" w:rsidRPr="00B07E93">
                <w:rPr>
                  <w:i/>
                  <w:iCs/>
                  <w:sz w:val="23"/>
                  <w:szCs w:val="23"/>
                  <w:shd w:val="clear" w:color="auto" w:fill="FFFFFF"/>
                </w:rPr>
                <w:t>Health and well-being in early childhood</w:t>
              </w:r>
              <w:r w:rsidR="000B7E30" w:rsidRPr="00B07E93">
                <w:rPr>
                  <w:sz w:val="23"/>
                  <w:szCs w:val="23"/>
                  <w:shd w:val="clear" w:color="auto" w:fill="FFFFFF"/>
                </w:rPr>
                <w:t>. First edition. Los Angeles: SAGE.</w:t>
              </w:r>
            </w:p>
            <w:p w14:paraId="6270FB4F" w14:textId="77777777" w:rsidR="00B07E93" w:rsidRDefault="00B07E93">
              <w:pPr>
                <w:rPr>
                  <w:rFonts w:ascii="Source Sans Pro" w:hAnsi="Source Sans Pro"/>
                  <w:color w:val="3A3A3A"/>
                  <w:sz w:val="23"/>
                  <w:szCs w:val="23"/>
                  <w:shd w:val="clear" w:color="auto" w:fill="FFFFFF"/>
                </w:rPr>
              </w:pPr>
            </w:p>
            <w:p w14:paraId="5F127B41" w14:textId="05E386BA" w:rsidR="009F437B" w:rsidRDefault="00B402A8">
              <w:r>
                <w:t>Anderson</w:t>
              </w:r>
              <w:r>
                <w:t>, M</w:t>
              </w:r>
              <w:r>
                <w:t xml:space="preserve"> </w:t>
              </w:r>
              <w:r>
                <w:t>&amp;</w:t>
              </w:r>
              <w:r>
                <w:t xml:space="preserve"> Jiang</w:t>
              </w:r>
              <w:r>
                <w:t xml:space="preserve">, J. (2018) </w:t>
              </w:r>
              <w:r w:rsidRPr="00367CAF">
                <w:rPr>
                  <w:i/>
                  <w:iCs/>
                </w:rPr>
                <w:t>“</w:t>
              </w:r>
              <w:r w:rsidR="00B07E93" w:rsidRPr="00367CAF">
                <w:rPr>
                  <w:i/>
                  <w:iCs/>
                </w:rPr>
                <w:t>Teens, Social Media &amp; Technology 2018</w:t>
              </w:r>
              <w:r w:rsidR="00B07E93">
                <w:t>”</w:t>
              </w:r>
              <w:r w:rsidR="008B4B7F">
                <w:t xml:space="preserve"> P</w:t>
              </w:r>
              <w:r w:rsidR="00C95A48">
                <w:t>ew Research Center</w:t>
              </w:r>
              <w:r w:rsidR="00BF101A">
                <w:t xml:space="preserve">. </w:t>
              </w:r>
            </w:p>
            <w:p w14:paraId="04B434D6" w14:textId="105BB01D" w:rsidR="0055607A" w:rsidRDefault="0055607A"/>
            <w:p w14:paraId="28800F1F" w14:textId="48A0BF35" w:rsidR="0055607A" w:rsidRDefault="004028FA">
              <w:r>
                <w:t xml:space="preserve">The World Health Organization (WHO) (2018) </w:t>
              </w:r>
              <w:r w:rsidR="00104A5C" w:rsidRPr="00367CAF">
                <w:rPr>
                  <w:i/>
                  <w:iCs/>
                </w:rPr>
                <w:t>“Mental health: strengthening our response”.</w:t>
              </w:r>
              <w:r w:rsidR="00104A5C">
                <w:t xml:space="preserve"> Available at: </w:t>
              </w:r>
              <w:r w:rsidR="005C7054" w:rsidRPr="005C7054">
                <w:t>https://www.who.int/news-room/fact-sheets/detail/mental-health-strengthening-our-response</w:t>
              </w:r>
              <w:r w:rsidR="005C7054">
                <w:t>. Accessed on: 19</w:t>
              </w:r>
              <w:r w:rsidR="005C7054" w:rsidRPr="005C7054">
                <w:rPr>
                  <w:vertAlign w:val="superscript"/>
                </w:rPr>
                <w:t>th</w:t>
              </w:r>
              <w:r w:rsidR="005C7054">
                <w:t xml:space="preserve"> November 2021) </w:t>
              </w:r>
            </w:p>
            <w:p w14:paraId="59D43D4D" w14:textId="3E40A623" w:rsidR="00374047" w:rsidRDefault="00374047"/>
            <w:p w14:paraId="51326D85" w14:textId="6AE464B6" w:rsidR="00374047" w:rsidRDefault="00A165B1">
              <w:r>
                <w:t xml:space="preserve">Lovell, N. &amp; Bibby, J. (2018) </w:t>
              </w:r>
              <w:r w:rsidRPr="00367CAF">
                <w:rPr>
                  <w:i/>
                  <w:iCs/>
                </w:rPr>
                <w:t>“What makes us healthy? An introduction to the social determinants of health.”</w:t>
              </w:r>
              <w:r>
                <w:t xml:space="preserve"> </w:t>
              </w:r>
              <w:r w:rsidR="00740D43">
                <w:t>London.</w:t>
              </w:r>
              <w:r w:rsidR="00740D43">
                <w:t xml:space="preserve">: </w:t>
              </w:r>
              <w:r w:rsidR="00A2636B">
                <w:t>The Health Foundation</w:t>
              </w:r>
            </w:p>
            <w:p w14:paraId="21F9F115" w14:textId="0CA26462" w:rsidR="00740D43" w:rsidRDefault="00740D43"/>
            <w:p w14:paraId="4A151738" w14:textId="77777777" w:rsidR="00740D43" w:rsidRDefault="00740D43" w:rsidP="00740D43"/>
            <w:p w14:paraId="4CF1CE74" w14:textId="2A67ED59" w:rsidR="00740D43" w:rsidRDefault="00740D43" w:rsidP="00740D43">
              <w:r>
                <w:t xml:space="preserve">  Earl, J. &amp; Rohlinger, D. A. (2018) </w:t>
              </w:r>
              <w:r w:rsidR="00367CAF">
                <w:t>‘</w:t>
              </w:r>
              <w:r w:rsidRPr="00367CAF">
                <w:rPr>
                  <w:i/>
                  <w:iCs/>
                </w:rPr>
                <w:t>Social movements and media</w:t>
              </w:r>
              <w:r w:rsidR="00367CAF">
                <w:rPr>
                  <w:i/>
                  <w:iCs/>
                </w:rPr>
                <w:t>’</w:t>
              </w:r>
              <w:r>
                <w:t>. First edition. United Kingdom: Emerald Publishing.</w:t>
              </w:r>
            </w:p>
            <w:p w14:paraId="5F085F8A" w14:textId="21829253" w:rsidR="009F437B" w:rsidRDefault="009F437B"/>
            <w:p w14:paraId="2934460E" w14:textId="11BC6E5E" w:rsidR="002E3F56" w:rsidRDefault="002E3F56">
              <w:r>
                <w:t>Lemish, D. (</w:t>
              </w:r>
              <w:r w:rsidR="000B016A">
                <w:t xml:space="preserve">2015) ‘Children and media: a global perspective’. Chichester: Wiley-Blackwell. </w:t>
              </w:r>
            </w:p>
            <w:p w14:paraId="6C659B64" w14:textId="11074624" w:rsidR="000B016A" w:rsidRDefault="000B016A"/>
            <w:p w14:paraId="5F1A7B77" w14:textId="266EFCE4" w:rsidR="000B016A" w:rsidRDefault="001E3D0E">
              <w:r>
                <w:t xml:space="preserve">Drotner, K. &amp; Livingstone, S.M. (2008) </w:t>
              </w:r>
              <w:r w:rsidR="00AC42B3">
                <w:t>‘</w:t>
              </w:r>
              <w:r>
                <w:t>The international handbook of children, media and culture.</w:t>
              </w:r>
              <w:r w:rsidR="00AC42B3">
                <w:t xml:space="preserve">’ London: SAGE </w:t>
              </w:r>
            </w:p>
            <w:p w14:paraId="6C4DD3D0" w14:textId="55E2A9D2" w:rsidR="00ED2561" w:rsidRDefault="00ED2561"/>
            <w:p w14:paraId="01E59400" w14:textId="11A07E0D" w:rsidR="000B7E30" w:rsidRDefault="00ED2561">
              <w:r>
                <w:t xml:space="preserve">Kirkland, W. (2017) ‘Children’s media and modernity: film, television and digital games.’ </w:t>
              </w:r>
              <w:r w:rsidR="00393B6A">
                <w:t>Oxford: Peter Lang</w:t>
              </w:r>
            </w:p>
          </w:sdtContent>
        </w:sdt>
      </w:sdtContent>
    </w:sdt>
    <w:p w14:paraId="0EEDD047" w14:textId="545BFCEC" w:rsidR="00B70DCA" w:rsidRDefault="00B70DCA"/>
    <w:p w14:paraId="6802CE5C" w14:textId="49F4AB3E" w:rsidR="00B70DCA" w:rsidRDefault="006126C3">
      <w:r>
        <w:t xml:space="preserve">Turiel, E. (2002) ‘The culture of morality: social development, context, and conflict.’ </w:t>
      </w:r>
      <w:r w:rsidR="00CA7D0B">
        <w:t xml:space="preserve">Cambridge: Cambridge University Press. </w:t>
      </w:r>
    </w:p>
    <w:p w14:paraId="5BAC328C" w14:textId="781C02AB" w:rsidR="00B70DCA" w:rsidRDefault="00B70DCA"/>
    <w:p w14:paraId="659F43D8" w14:textId="616A0ACF" w:rsidR="00B70DCA" w:rsidRDefault="00FE2093">
      <w:r>
        <w:t xml:space="preserve">Newman, M.L. </w:t>
      </w:r>
      <w:r w:rsidR="00C46D60">
        <w:t>&amp; Roberts, N.A. (2013) ‘Health and social relationships: the goo</w:t>
      </w:r>
      <w:r w:rsidR="00783B85">
        <w:t>d</w:t>
      </w:r>
      <w:r w:rsidR="00C46D60">
        <w:t xml:space="preserve">, the bad, and the complicated.’ </w:t>
      </w:r>
      <w:r w:rsidR="0008540D">
        <w:t xml:space="preserve">Washington: American Psychological Association. </w:t>
      </w:r>
    </w:p>
    <w:p w14:paraId="0E0D87B8" w14:textId="381C4448" w:rsidR="00B70DCA" w:rsidRDefault="00B70DCA"/>
    <w:p w14:paraId="2F745EF7" w14:textId="09F39470" w:rsidR="00B70DCA" w:rsidRDefault="00DB4084">
      <w:r>
        <w:t xml:space="preserve">Frankel, J. &amp; Hobart, C. (1994) ‘A practical guide to child observation’. </w:t>
      </w:r>
      <w:r w:rsidR="00783B85">
        <w:t xml:space="preserve">Cheltenham: Thornes. </w:t>
      </w:r>
    </w:p>
    <w:p w14:paraId="60923931" w14:textId="64A908F4" w:rsidR="00783B85" w:rsidRDefault="00783B85"/>
    <w:p w14:paraId="43C97805" w14:textId="7F9C6363" w:rsidR="00783B85" w:rsidRDefault="002E39A7">
      <w:r>
        <w:t xml:space="preserve">Bandura, A. (1971) ‘Social learning theory’. New York: General Learning Press. </w:t>
      </w:r>
    </w:p>
    <w:p w14:paraId="2EFA5EEC" w14:textId="56184E70" w:rsidR="00B70DCA" w:rsidRDefault="00B70DCA"/>
    <w:p w14:paraId="7D85FC32" w14:textId="1828FE61" w:rsidR="00B70DCA" w:rsidRDefault="00B70DCA"/>
    <w:p w14:paraId="77B39E96" w14:textId="32BEDBF8" w:rsidR="00B70DCA" w:rsidRDefault="00FE434B">
      <w:r>
        <w:t xml:space="preserve">Shatkin, J.P. (2015) ‘Child &amp; adolescent mental health: a practical, all-in-one guide’. </w:t>
      </w:r>
      <w:r w:rsidR="0041142F">
        <w:t xml:space="preserve">New York: W. W. Norton &amp; Company. </w:t>
      </w:r>
    </w:p>
    <w:p w14:paraId="5F0979C1" w14:textId="0990D7F4" w:rsidR="002B0E15" w:rsidRDefault="002B0E15"/>
    <w:p w14:paraId="14B96244" w14:textId="2656FDA5" w:rsidR="002B0E15" w:rsidRDefault="002B0E15">
      <w:r>
        <w:t xml:space="preserve">Whittingham, M. (2015) </w:t>
      </w:r>
      <w:r w:rsidR="00C01970">
        <w:t xml:space="preserve">‘The Self and Social Relations’. </w:t>
      </w:r>
      <w:r w:rsidR="00EE26D9">
        <w:t>1</w:t>
      </w:r>
      <w:r w:rsidR="00EE26D9" w:rsidRPr="00EE26D9">
        <w:rPr>
          <w:vertAlign w:val="superscript"/>
        </w:rPr>
        <w:t>st</w:t>
      </w:r>
      <w:r w:rsidR="00EE26D9">
        <w:t xml:space="preserve"> ed. </w:t>
      </w:r>
      <w:r w:rsidR="00C01970">
        <w:t xml:space="preserve">Cham: Springer International Publishing. </w:t>
      </w:r>
    </w:p>
    <w:p w14:paraId="31222909" w14:textId="62E571EA" w:rsidR="00B70DCA" w:rsidRDefault="00B70DCA"/>
    <w:p w14:paraId="175016F2" w14:textId="35FD04AA" w:rsidR="00197E07" w:rsidRDefault="00197E07">
      <w:r>
        <w:t xml:space="preserve">Mowat, J. (2007) ‘Using support groups to improve behaviour.’ </w:t>
      </w:r>
      <w:r w:rsidR="00D633E0">
        <w:t xml:space="preserve">London: Paul Chapman. </w:t>
      </w:r>
    </w:p>
    <w:p w14:paraId="6C1F7025" w14:textId="17205277" w:rsidR="00B70DCA" w:rsidRDefault="00B70DCA"/>
    <w:p w14:paraId="5B0B6450" w14:textId="727DF32A" w:rsidR="00B70DCA" w:rsidRDefault="00045E34">
      <w:r>
        <w:t xml:space="preserve">Taylor &amp; Francis. </w:t>
      </w:r>
      <w:r w:rsidR="00C11F57">
        <w:t>(2002) ‘Self and identity.’ Vol. 1, no. 1</w:t>
      </w:r>
      <w:r w:rsidR="00AA0E2D">
        <w:t xml:space="preserve">. </w:t>
      </w:r>
      <w:r w:rsidR="00F45953">
        <w:t>Philadelphia:</w:t>
      </w:r>
      <w:r w:rsidR="00AA0E2D">
        <w:t xml:space="preserve"> International Society for Self and Identity. </w:t>
      </w:r>
    </w:p>
    <w:p w14:paraId="2400CE9E" w14:textId="64E6839F" w:rsidR="00B70DCA" w:rsidRDefault="00B70DCA"/>
    <w:p w14:paraId="7A546438" w14:textId="3CED9B1E" w:rsidR="00F45953" w:rsidRDefault="00FB0625">
      <w:r>
        <w:lastRenderedPageBreak/>
        <w:t xml:space="preserve">John, M. (2003) ‘Children’s rights and power: charging up for a new century’. </w:t>
      </w:r>
      <w:r w:rsidR="001418CA">
        <w:t xml:space="preserve">London: Jessica Kingsley Publishers. </w:t>
      </w:r>
    </w:p>
    <w:p w14:paraId="6F56BEC6" w14:textId="7EF4D582" w:rsidR="00B70DCA" w:rsidRDefault="00B70DCA"/>
    <w:p w14:paraId="11AFDC35" w14:textId="229F9A06" w:rsidR="006D66D0" w:rsidRDefault="006D66D0"/>
    <w:p w14:paraId="5FE49791" w14:textId="43FC91AF" w:rsidR="006D66D0" w:rsidRDefault="00966F27">
      <w:r>
        <w:t xml:space="preserve">Westwood, J. (2019) ‘Social media in social work practice’. </w:t>
      </w:r>
      <w:r w:rsidR="001B09F5">
        <w:t xml:space="preserve">Los Angeles: SAGE Publications, Inc. </w:t>
      </w:r>
    </w:p>
    <w:p w14:paraId="53750065" w14:textId="4A9D061F" w:rsidR="006D66D0" w:rsidRDefault="006D66D0"/>
    <w:p w14:paraId="0500AE87" w14:textId="154BBD12" w:rsidR="006D66D0" w:rsidRDefault="00AC7CF7">
      <w:r>
        <w:t xml:space="preserve">Curtis, C. (2016) ‘Anti-social behaviour’. Los Angeles: SAGE </w:t>
      </w:r>
    </w:p>
    <w:p w14:paraId="1AC88437" w14:textId="1984E0F7" w:rsidR="006D66D0" w:rsidRDefault="006D66D0"/>
    <w:p w14:paraId="19B712F0" w14:textId="1F5E454D" w:rsidR="006D66D0" w:rsidRDefault="006D66D0"/>
    <w:p w14:paraId="7E9552B7" w14:textId="77777777" w:rsidR="006D66D0" w:rsidRDefault="006D66D0"/>
    <w:p w14:paraId="03BB53DD" w14:textId="448CEC2C" w:rsidR="00B70DCA" w:rsidRDefault="00B70DCA"/>
    <w:p w14:paraId="6D4D383C" w14:textId="46735759" w:rsidR="00B70DCA" w:rsidRDefault="00B70DCA"/>
    <w:p w14:paraId="51EACD6B" w14:textId="37D764C7" w:rsidR="00B70DCA" w:rsidRDefault="00B70DCA"/>
    <w:p w14:paraId="5D41F724" w14:textId="46B2F98B" w:rsidR="00B70DCA" w:rsidRDefault="00B70DCA"/>
    <w:p w14:paraId="5B1C1EB0" w14:textId="60D233EE" w:rsidR="00B70DCA" w:rsidRDefault="00B70DCA"/>
    <w:p w14:paraId="7B1F242C" w14:textId="74BBAFB5" w:rsidR="00B70DCA" w:rsidRDefault="00B70DCA"/>
    <w:p w14:paraId="5F50992E" w14:textId="32115F3D" w:rsidR="00B70DCA" w:rsidRDefault="00B70DCA"/>
    <w:p w14:paraId="5F7F85B8" w14:textId="3A39C686" w:rsidR="00B70DCA" w:rsidRDefault="00B70DCA"/>
    <w:p w14:paraId="5581E4FC" w14:textId="733A7D5F" w:rsidR="00B70DCA" w:rsidRDefault="00B70DCA"/>
    <w:p w14:paraId="25E89FF2" w14:textId="684CD942" w:rsidR="00B70DCA" w:rsidRDefault="00B70DCA"/>
    <w:p w14:paraId="6737AAB7" w14:textId="72C276BB" w:rsidR="00B70DCA" w:rsidRDefault="00B70DCA"/>
    <w:p w14:paraId="70881317" w14:textId="250DF60D" w:rsidR="00B70DCA" w:rsidRDefault="00B70DCA"/>
    <w:p w14:paraId="5DD1A11C" w14:textId="53294867" w:rsidR="00B70DCA" w:rsidRDefault="00B70DCA"/>
    <w:p w14:paraId="074109D2" w14:textId="66DD309D" w:rsidR="00B70DCA" w:rsidRDefault="00B70DCA"/>
    <w:p w14:paraId="77EAA2BD" w14:textId="7F722B49" w:rsidR="00B70DCA" w:rsidRDefault="00B70DCA"/>
    <w:p w14:paraId="59F38ED2" w14:textId="6FBAFF81" w:rsidR="00B70DCA" w:rsidRDefault="00B70DCA"/>
    <w:p w14:paraId="7194716E" w14:textId="77777777" w:rsidR="005F6941" w:rsidRPr="00203BA4" w:rsidRDefault="005F6941"/>
    <w:sectPr w:rsidR="005F6941" w:rsidRPr="00203BA4" w:rsidSect="00A24793">
      <w:footerReference w:type="even" r:id="rId12"/>
      <w:footerReference w:type="default" r:id="rId1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0BFDA" w14:textId="77777777" w:rsidR="00152C10" w:rsidRDefault="00152C10" w:rsidP="001205A1">
      <w:r>
        <w:separator/>
      </w:r>
    </w:p>
  </w:endnote>
  <w:endnote w:type="continuationSeparator" w:id="0">
    <w:p w14:paraId="2584B364" w14:textId="77777777" w:rsidR="00152C10" w:rsidRDefault="00152C10" w:rsidP="001205A1">
      <w:r>
        <w:continuationSeparator/>
      </w:r>
    </w:p>
  </w:endnote>
  <w:endnote w:type="continuationNotice" w:id="1">
    <w:p w14:paraId="0C63394D" w14:textId="77777777" w:rsidR="00152C10" w:rsidRDefault="00152C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2FF9C471" w14:textId="77777777" w:rsidR="001205A1" w:rsidRDefault="001205A1" w:rsidP="00F201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1BF1F34D"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6D6F7DE2" w14:textId="3A7CBA34" w:rsidR="001205A1" w:rsidRDefault="001205A1" w:rsidP="00F201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F41FD">
          <w:rPr>
            <w:rStyle w:val="PageNumber"/>
            <w:noProof/>
          </w:rPr>
          <w:t>6</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05F11010" w14:textId="77777777" w:rsidTr="005F4F46">
      <w:tc>
        <w:tcPr>
          <w:tcW w:w="5395" w:type="dxa"/>
        </w:tcPr>
        <w:p w14:paraId="693D3219" w14:textId="15436FB3" w:rsidR="001205A1" w:rsidRPr="00612DCC" w:rsidRDefault="00612DCC" w:rsidP="00C66528">
          <w:pPr>
            <w:pStyle w:val="Footer"/>
            <w:rPr>
              <w:sz w:val="24"/>
            </w:rPr>
          </w:pPr>
          <w:r w:rsidRPr="00612DCC">
            <w:rPr>
              <w:sz w:val="24"/>
            </w:rPr>
            <w:t>Digital/social media and development</w:t>
          </w:r>
        </w:p>
      </w:tc>
      <w:tc>
        <w:tcPr>
          <w:tcW w:w="5395" w:type="dxa"/>
        </w:tcPr>
        <w:p w14:paraId="6BB7D19B" w14:textId="77777777" w:rsidR="001205A1" w:rsidRPr="001205A1" w:rsidRDefault="001205A1" w:rsidP="001205A1">
          <w:pPr>
            <w:pStyle w:val="Footer"/>
          </w:pPr>
          <w:r w:rsidRPr="001205A1">
            <w:t xml:space="preserve">   </w:t>
          </w:r>
        </w:p>
      </w:tc>
    </w:tr>
  </w:tbl>
  <w:p w14:paraId="0C01E6E5"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C3BF3" w14:textId="77777777" w:rsidR="00152C10" w:rsidRDefault="00152C10" w:rsidP="001205A1">
      <w:r>
        <w:separator/>
      </w:r>
    </w:p>
  </w:footnote>
  <w:footnote w:type="continuationSeparator" w:id="0">
    <w:p w14:paraId="29AAE253" w14:textId="77777777" w:rsidR="00152C10" w:rsidRDefault="00152C10" w:rsidP="001205A1">
      <w:r>
        <w:continuationSeparator/>
      </w:r>
    </w:p>
  </w:footnote>
  <w:footnote w:type="continuationNotice" w:id="1">
    <w:p w14:paraId="2CF115FD" w14:textId="77777777" w:rsidR="00152C10" w:rsidRDefault="00152C1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B588E"/>
    <w:multiLevelType w:val="multilevel"/>
    <w:tmpl w:val="08563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837"/>
    <w:rsid w:val="00001322"/>
    <w:rsid w:val="00003126"/>
    <w:rsid w:val="000356F7"/>
    <w:rsid w:val="00037E48"/>
    <w:rsid w:val="00043075"/>
    <w:rsid w:val="00045E34"/>
    <w:rsid w:val="0006483D"/>
    <w:rsid w:val="00064E94"/>
    <w:rsid w:val="0007542D"/>
    <w:rsid w:val="000811AF"/>
    <w:rsid w:val="00081847"/>
    <w:rsid w:val="0008540D"/>
    <w:rsid w:val="000A0EB2"/>
    <w:rsid w:val="000B016A"/>
    <w:rsid w:val="000B7E30"/>
    <w:rsid w:val="000C0284"/>
    <w:rsid w:val="000C060F"/>
    <w:rsid w:val="000C1CAB"/>
    <w:rsid w:val="000C3400"/>
    <w:rsid w:val="000C4ED1"/>
    <w:rsid w:val="000D7A89"/>
    <w:rsid w:val="00104A5C"/>
    <w:rsid w:val="001205A1"/>
    <w:rsid w:val="00126ABF"/>
    <w:rsid w:val="001418CA"/>
    <w:rsid w:val="00152C10"/>
    <w:rsid w:val="0015464B"/>
    <w:rsid w:val="00174681"/>
    <w:rsid w:val="00183414"/>
    <w:rsid w:val="00187378"/>
    <w:rsid w:val="001876E8"/>
    <w:rsid w:val="00192A84"/>
    <w:rsid w:val="00197CE5"/>
    <w:rsid w:val="00197E07"/>
    <w:rsid w:val="00197EC2"/>
    <w:rsid w:val="001A2A89"/>
    <w:rsid w:val="001A477D"/>
    <w:rsid w:val="001B09F5"/>
    <w:rsid w:val="001E3D0E"/>
    <w:rsid w:val="00203BA4"/>
    <w:rsid w:val="00206554"/>
    <w:rsid w:val="00215498"/>
    <w:rsid w:val="002160A5"/>
    <w:rsid w:val="00223615"/>
    <w:rsid w:val="00225FF9"/>
    <w:rsid w:val="00234A8E"/>
    <w:rsid w:val="00242ED8"/>
    <w:rsid w:val="00264E05"/>
    <w:rsid w:val="002877E8"/>
    <w:rsid w:val="00291392"/>
    <w:rsid w:val="00292FC8"/>
    <w:rsid w:val="00293D28"/>
    <w:rsid w:val="00296F82"/>
    <w:rsid w:val="00297627"/>
    <w:rsid w:val="002A2345"/>
    <w:rsid w:val="002A50FE"/>
    <w:rsid w:val="002A61B5"/>
    <w:rsid w:val="002A6953"/>
    <w:rsid w:val="002B0E15"/>
    <w:rsid w:val="002E39A7"/>
    <w:rsid w:val="002E3F56"/>
    <w:rsid w:val="002E7C4E"/>
    <w:rsid w:val="003061E7"/>
    <w:rsid w:val="00306E85"/>
    <w:rsid w:val="0031055C"/>
    <w:rsid w:val="00311F8D"/>
    <w:rsid w:val="00320B73"/>
    <w:rsid w:val="00346826"/>
    <w:rsid w:val="00350659"/>
    <w:rsid w:val="003523B9"/>
    <w:rsid w:val="00353A39"/>
    <w:rsid w:val="00367CAF"/>
    <w:rsid w:val="00371EE1"/>
    <w:rsid w:val="00374047"/>
    <w:rsid w:val="00383EA7"/>
    <w:rsid w:val="00384E99"/>
    <w:rsid w:val="00393B6A"/>
    <w:rsid w:val="00397D10"/>
    <w:rsid w:val="003A38F3"/>
    <w:rsid w:val="003A798E"/>
    <w:rsid w:val="003B2F09"/>
    <w:rsid w:val="003C1FD5"/>
    <w:rsid w:val="003D42C9"/>
    <w:rsid w:val="003D593D"/>
    <w:rsid w:val="003E12AF"/>
    <w:rsid w:val="003E7586"/>
    <w:rsid w:val="003F2090"/>
    <w:rsid w:val="003F349E"/>
    <w:rsid w:val="00400583"/>
    <w:rsid w:val="004025C3"/>
    <w:rsid w:val="004028FA"/>
    <w:rsid w:val="0041142F"/>
    <w:rsid w:val="0042188E"/>
    <w:rsid w:val="00425A99"/>
    <w:rsid w:val="004264CA"/>
    <w:rsid w:val="00442812"/>
    <w:rsid w:val="00464232"/>
    <w:rsid w:val="0047002E"/>
    <w:rsid w:val="0048178B"/>
    <w:rsid w:val="004B06FC"/>
    <w:rsid w:val="004B6F0C"/>
    <w:rsid w:val="004D3FE2"/>
    <w:rsid w:val="004E2574"/>
    <w:rsid w:val="004F13A2"/>
    <w:rsid w:val="004F2DC4"/>
    <w:rsid w:val="005020F3"/>
    <w:rsid w:val="00512414"/>
    <w:rsid w:val="00521087"/>
    <w:rsid w:val="005214A6"/>
    <w:rsid w:val="0053044D"/>
    <w:rsid w:val="005419F9"/>
    <w:rsid w:val="00550327"/>
    <w:rsid w:val="00554CCF"/>
    <w:rsid w:val="0055607A"/>
    <w:rsid w:val="005572C7"/>
    <w:rsid w:val="0056346A"/>
    <w:rsid w:val="00570DE4"/>
    <w:rsid w:val="005B1659"/>
    <w:rsid w:val="005B47EA"/>
    <w:rsid w:val="005C1C9A"/>
    <w:rsid w:val="005C7054"/>
    <w:rsid w:val="005E1A25"/>
    <w:rsid w:val="005E4CF8"/>
    <w:rsid w:val="005E6B25"/>
    <w:rsid w:val="005F1CA9"/>
    <w:rsid w:val="005F41FD"/>
    <w:rsid w:val="005F4F46"/>
    <w:rsid w:val="005F6941"/>
    <w:rsid w:val="006017F8"/>
    <w:rsid w:val="006126C3"/>
    <w:rsid w:val="00612DCC"/>
    <w:rsid w:val="006206E1"/>
    <w:rsid w:val="0067519E"/>
    <w:rsid w:val="006819EA"/>
    <w:rsid w:val="00697931"/>
    <w:rsid w:val="006A488C"/>
    <w:rsid w:val="006B1DF4"/>
    <w:rsid w:val="006B7AA0"/>
    <w:rsid w:val="006C3FC1"/>
    <w:rsid w:val="006C60E6"/>
    <w:rsid w:val="006C6490"/>
    <w:rsid w:val="006D49A0"/>
    <w:rsid w:val="006D66D0"/>
    <w:rsid w:val="006E65B8"/>
    <w:rsid w:val="006F1C08"/>
    <w:rsid w:val="006F325B"/>
    <w:rsid w:val="006F691C"/>
    <w:rsid w:val="007100CF"/>
    <w:rsid w:val="00740D43"/>
    <w:rsid w:val="00744800"/>
    <w:rsid w:val="00777E14"/>
    <w:rsid w:val="0078088D"/>
    <w:rsid w:val="00780C40"/>
    <w:rsid w:val="00783B85"/>
    <w:rsid w:val="00794151"/>
    <w:rsid w:val="00795096"/>
    <w:rsid w:val="007A072F"/>
    <w:rsid w:val="007A52D9"/>
    <w:rsid w:val="007A60EE"/>
    <w:rsid w:val="007B0740"/>
    <w:rsid w:val="007B36E9"/>
    <w:rsid w:val="007B630D"/>
    <w:rsid w:val="007C0EB6"/>
    <w:rsid w:val="007C1BAB"/>
    <w:rsid w:val="007C278A"/>
    <w:rsid w:val="007D1E1D"/>
    <w:rsid w:val="007D6864"/>
    <w:rsid w:val="007D734A"/>
    <w:rsid w:val="007E6A31"/>
    <w:rsid w:val="00802E17"/>
    <w:rsid w:val="00806F56"/>
    <w:rsid w:val="008124F6"/>
    <w:rsid w:val="00817BCB"/>
    <w:rsid w:val="008268FF"/>
    <w:rsid w:val="008335E1"/>
    <w:rsid w:val="00845C57"/>
    <w:rsid w:val="0084798A"/>
    <w:rsid w:val="00852D24"/>
    <w:rsid w:val="0086301C"/>
    <w:rsid w:val="008675B0"/>
    <w:rsid w:val="00885EC6"/>
    <w:rsid w:val="00887D38"/>
    <w:rsid w:val="00892B19"/>
    <w:rsid w:val="00893837"/>
    <w:rsid w:val="00893B12"/>
    <w:rsid w:val="008B05A2"/>
    <w:rsid w:val="008B4B7F"/>
    <w:rsid w:val="008C2C30"/>
    <w:rsid w:val="008E1BF1"/>
    <w:rsid w:val="008E6B05"/>
    <w:rsid w:val="00903705"/>
    <w:rsid w:val="009155EF"/>
    <w:rsid w:val="009157D0"/>
    <w:rsid w:val="0091595B"/>
    <w:rsid w:val="00916C5B"/>
    <w:rsid w:val="00924F9A"/>
    <w:rsid w:val="0092729E"/>
    <w:rsid w:val="00927F92"/>
    <w:rsid w:val="0094647F"/>
    <w:rsid w:val="00960955"/>
    <w:rsid w:val="00961716"/>
    <w:rsid w:val="00965760"/>
    <w:rsid w:val="00966F27"/>
    <w:rsid w:val="00974C6D"/>
    <w:rsid w:val="009775B8"/>
    <w:rsid w:val="00977C05"/>
    <w:rsid w:val="00982573"/>
    <w:rsid w:val="00983E9B"/>
    <w:rsid w:val="00985EF3"/>
    <w:rsid w:val="009B6AF4"/>
    <w:rsid w:val="009E1A6B"/>
    <w:rsid w:val="009E2A3D"/>
    <w:rsid w:val="009E2C37"/>
    <w:rsid w:val="009F437B"/>
    <w:rsid w:val="00A01077"/>
    <w:rsid w:val="00A0749A"/>
    <w:rsid w:val="00A15CF7"/>
    <w:rsid w:val="00A15D39"/>
    <w:rsid w:val="00A165B1"/>
    <w:rsid w:val="00A24005"/>
    <w:rsid w:val="00A24793"/>
    <w:rsid w:val="00A2636B"/>
    <w:rsid w:val="00A351B2"/>
    <w:rsid w:val="00A426D8"/>
    <w:rsid w:val="00A4741B"/>
    <w:rsid w:val="00A617C2"/>
    <w:rsid w:val="00A644D7"/>
    <w:rsid w:val="00A74694"/>
    <w:rsid w:val="00A75F9A"/>
    <w:rsid w:val="00A81248"/>
    <w:rsid w:val="00A922AA"/>
    <w:rsid w:val="00AA0E2D"/>
    <w:rsid w:val="00AB0BD7"/>
    <w:rsid w:val="00AB1E09"/>
    <w:rsid w:val="00AC42B3"/>
    <w:rsid w:val="00AC5358"/>
    <w:rsid w:val="00AC7CF7"/>
    <w:rsid w:val="00AD04E9"/>
    <w:rsid w:val="00AD6E4B"/>
    <w:rsid w:val="00AE27F5"/>
    <w:rsid w:val="00AF195D"/>
    <w:rsid w:val="00B045AD"/>
    <w:rsid w:val="00B07E93"/>
    <w:rsid w:val="00B16DC4"/>
    <w:rsid w:val="00B32160"/>
    <w:rsid w:val="00B34CB5"/>
    <w:rsid w:val="00B402A8"/>
    <w:rsid w:val="00B5656C"/>
    <w:rsid w:val="00B57C98"/>
    <w:rsid w:val="00B62833"/>
    <w:rsid w:val="00B70DCA"/>
    <w:rsid w:val="00B7609C"/>
    <w:rsid w:val="00B87C98"/>
    <w:rsid w:val="00BA081C"/>
    <w:rsid w:val="00BA2CCA"/>
    <w:rsid w:val="00BA44B3"/>
    <w:rsid w:val="00BA515A"/>
    <w:rsid w:val="00BB03C0"/>
    <w:rsid w:val="00BB0FDD"/>
    <w:rsid w:val="00BB1365"/>
    <w:rsid w:val="00BC78BD"/>
    <w:rsid w:val="00BD1116"/>
    <w:rsid w:val="00BF101A"/>
    <w:rsid w:val="00BF652D"/>
    <w:rsid w:val="00C01970"/>
    <w:rsid w:val="00C11F57"/>
    <w:rsid w:val="00C14A27"/>
    <w:rsid w:val="00C20D6E"/>
    <w:rsid w:val="00C23A59"/>
    <w:rsid w:val="00C26721"/>
    <w:rsid w:val="00C34587"/>
    <w:rsid w:val="00C405D8"/>
    <w:rsid w:val="00C4277F"/>
    <w:rsid w:val="00C46D60"/>
    <w:rsid w:val="00C60340"/>
    <w:rsid w:val="00C66528"/>
    <w:rsid w:val="00C75F08"/>
    <w:rsid w:val="00C912BF"/>
    <w:rsid w:val="00C915F0"/>
    <w:rsid w:val="00C95A48"/>
    <w:rsid w:val="00C970F0"/>
    <w:rsid w:val="00CA7D0B"/>
    <w:rsid w:val="00CC013A"/>
    <w:rsid w:val="00CC5C45"/>
    <w:rsid w:val="00CC6CB7"/>
    <w:rsid w:val="00CD6131"/>
    <w:rsid w:val="00CD757F"/>
    <w:rsid w:val="00CF2EC3"/>
    <w:rsid w:val="00D01ABB"/>
    <w:rsid w:val="00D27FC5"/>
    <w:rsid w:val="00D41436"/>
    <w:rsid w:val="00D42290"/>
    <w:rsid w:val="00D42D5B"/>
    <w:rsid w:val="00D52CF5"/>
    <w:rsid w:val="00D603FA"/>
    <w:rsid w:val="00D633E0"/>
    <w:rsid w:val="00D63684"/>
    <w:rsid w:val="00D6686A"/>
    <w:rsid w:val="00D75E16"/>
    <w:rsid w:val="00D7673C"/>
    <w:rsid w:val="00D93F5E"/>
    <w:rsid w:val="00DB38B5"/>
    <w:rsid w:val="00DB4084"/>
    <w:rsid w:val="00DF74EC"/>
    <w:rsid w:val="00E3190B"/>
    <w:rsid w:val="00E325C3"/>
    <w:rsid w:val="00E32DE9"/>
    <w:rsid w:val="00E35B26"/>
    <w:rsid w:val="00E43596"/>
    <w:rsid w:val="00E4404B"/>
    <w:rsid w:val="00E50794"/>
    <w:rsid w:val="00E540A7"/>
    <w:rsid w:val="00E6767A"/>
    <w:rsid w:val="00E718F9"/>
    <w:rsid w:val="00E71CFF"/>
    <w:rsid w:val="00E76C17"/>
    <w:rsid w:val="00E8586C"/>
    <w:rsid w:val="00E942E2"/>
    <w:rsid w:val="00E96C28"/>
    <w:rsid w:val="00E97029"/>
    <w:rsid w:val="00E9779C"/>
    <w:rsid w:val="00EA3027"/>
    <w:rsid w:val="00EB24EF"/>
    <w:rsid w:val="00EB4A68"/>
    <w:rsid w:val="00EC35BA"/>
    <w:rsid w:val="00ED2561"/>
    <w:rsid w:val="00EE26D9"/>
    <w:rsid w:val="00EE5919"/>
    <w:rsid w:val="00EF051C"/>
    <w:rsid w:val="00EF08BD"/>
    <w:rsid w:val="00EF38D1"/>
    <w:rsid w:val="00F06C46"/>
    <w:rsid w:val="00F12DE7"/>
    <w:rsid w:val="00F149AE"/>
    <w:rsid w:val="00F201A2"/>
    <w:rsid w:val="00F3574D"/>
    <w:rsid w:val="00F368D8"/>
    <w:rsid w:val="00F377B3"/>
    <w:rsid w:val="00F40D03"/>
    <w:rsid w:val="00F45953"/>
    <w:rsid w:val="00F4698A"/>
    <w:rsid w:val="00F60274"/>
    <w:rsid w:val="00F70F49"/>
    <w:rsid w:val="00F73F9E"/>
    <w:rsid w:val="00F774AC"/>
    <w:rsid w:val="00F82510"/>
    <w:rsid w:val="00F86ED9"/>
    <w:rsid w:val="00F9140A"/>
    <w:rsid w:val="00F92624"/>
    <w:rsid w:val="00FB0625"/>
    <w:rsid w:val="00FB0E40"/>
    <w:rsid w:val="00FB1A94"/>
    <w:rsid w:val="00FB65B8"/>
    <w:rsid w:val="00FB69AA"/>
    <w:rsid w:val="00FB7153"/>
    <w:rsid w:val="00FC2081"/>
    <w:rsid w:val="00FC49AE"/>
    <w:rsid w:val="00FD2FC3"/>
    <w:rsid w:val="00FE2093"/>
    <w:rsid w:val="00FE434B"/>
    <w:rsid w:val="00FF1139"/>
    <w:rsid w:val="00FF1A3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E59E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IntenseReference">
    <w:name w:val="Intense Reference"/>
    <w:basedOn w:val="DefaultParagraphFont"/>
    <w:uiPriority w:val="32"/>
    <w:qFormat/>
    <w:rsid w:val="00F774AC"/>
    <w:rPr>
      <w:b/>
      <w:bCs/>
      <w:smallCaps/>
      <w:color w:val="5E5E5E" w:themeColor="text2"/>
      <w:u w:val="single"/>
    </w:rPr>
  </w:style>
  <w:style w:type="paragraph" w:styleId="Caption">
    <w:name w:val="caption"/>
    <w:basedOn w:val="Normal"/>
    <w:next w:val="Normal"/>
    <w:uiPriority w:val="35"/>
    <w:semiHidden/>
    <w:qFormat/>
    <w:rsid w:val="008E6B05"/>
    <w:pPr>
      <w:spacing w:after="200"/>
    </w:pPr>
    <w:rPr>
      <w:i/>
      <w:iCs/>
      <w:color w:val="5E5E5E" w:themeColor="text2"/>
      <w:sz w:val="18"/>
      <w:szCs w:val="18"/>
    </w:rPr>
  </w:style>
  <w:style w:type="paragraph" w:styleId="IntenseQuote">
    <w:name w:val="Intense Quote"/>
    <w:basedOn w:val="Normal"/>
    <w:next w:val="Normal"/>
    <w:link w:val="IntenseQuoteChar"/>
    <w:uiPriority w:val="30"/>
    <w:qFormat/>
    <w:rsid w:val="00F73F9E"/>
    <w:pPr>
      <w:spacing w:before="100" w:beforeAutospacing="1" w:after="240"/>
      <w:ind w:left="720"/>
      <w:jc w:val="center"/>
    </w:pPr>
    <w:rPr>
      <w:rFonts w:asciiTheme="majorHAnsi" w:eastAsiaTheme="majorEastAsia" w:hAnsiTheme="majorHAnsi" w:cstheme="majorBidi"/>
      <w:color w:val="5E5E5E" w:themeColor="text2"/>
      <w:spacing w:val="-6"/>
      <w:sz w:val="32"/>
      <w:szCs w:val="32"/>
      <w:lang w:val="en-US"/>
    </w:rPr>
  </w:style>
  <w:style w:type="character" w:customStyle="1" w:styleId="IntenseQuoteChar">
    <w:name w:val="Intense Quote Char"/>
    <w:basedOn w:val="DefaultParagraphFont"/>
    <w:link w:val="IntenseQuote"/>
    <w:uiPriority w:val="30"/>
    <w:rsid w:val="00F73F9E"/>
    <w:rPr>
      <w:rFonts w:asciiTheme="majorHAnsi" w:eastAsiaTheme="majorEastAsia" w:hAnsiTheme="majorHAnsi" w:cstheme="majorBidi"/>
      <w:color w:val="5E5E5E" w:themeColor="text2"/>
      <w:spacing w:val="-6"/>
      <w:sz w:val="32"/>
      <w:szCs w:val="32"/>
    </w:rPr>
  </w:style>
  <w:style w:type="character" w:styleId="SubtleEmphasis">
    <w:name w:val="Subtle Emphasis"/>
    <w:basedOn w:val="DefaultParagraphFont"/>
    <w:uiPriority w:val="19"/>
    <w:qFormat/>
    <w:rsid w:val="00F73F9E"/>
    <w:rPr>
      <w:i/>
      <w:iCs/>
      <w:color w:val="595959" w:themeColor="text1" w:themeTint="A6"/>
    </w:rPr>
  </w:style>
  <w:style w:type="character" w:styleId="Hyperlink">
    <w:name w:val="Hyperlink"/>
    <w:basedOn w:val="DefaultParagraphFont"/>
    <w:uiPriority w:val="99"/>
    <w:rsid w:val="000C3400"/>
    <w:rPr>
      <w:color w:val="0000FF" w:themeColor="hyperlink"/>
      <w:u w:val="single"/>
    </w:rPr>
  </w:style>
  <w:style w:type="character" w:customStyle="1" w:styleId="UnresolvedMention1">
    <w:name w:val="Unresolved Mention1"/>
    <w:basedOn w:val="DefaultParagraphFont"/>
    <w:uiPriority w:val="99"/>
    <w:semiHidden/>
    <w:unhideWhenUsed/>
    <w:rsid w:val="000C3400"/>
    <w:rPr>
      <w:color w:val="605E5C"/>
      <w:shd w:val="clear" w:color="auto" w:fill="E1DFDD"/>
    </w:rPr>
  </w:style>
  <w:style w:type="character" w:styleId="UnresolvedMention">
    <w:name w:val="Unresolved Mention"/>
    <w:basedOn w:val="DefaultParagraphFont"/>
    <w:uiPriority w:val="99"/>
    <w:semiHidden/>
    <w:unhideWhenUsed/>
    <w:rsid w:val="005F6941"/>
    <w:rPr>
      <w:color w:val="605E5C"/>
      <w:shd w:val="clear" w:color="auto" w:fill="E1DFDD"/>
    </w:rPr>
  </w:style>
  <w:style w:type="paragraph" w:styleId="NormalWeb">
    <w:name w:val="Normal (Web)"/>
    <w:basedOn w:val="Normal"/>
    <w:uiPriority w:val="99"/>
    <w:semiHidden/>
    <w:unhideWhenUsed/>
    <w:rsid w:val="00892B19"/>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D93F5E"/>
    <w:pPr>
      <w:spacing w:line="259" w:lineRule="auto"/>
      <w:outlineLvl w:val="9"/>
    </w:pPr>
    <w:rPr>
      <w:b w:val="0"/>
      <w:color w:val="0D294E" w:themeColor="accent1" w:themeShade="BF"/>
      <w:sz w:val="32"/>
      <w:lang w:val="en-US"/>
    </w:rPr>
  </w:style>
  <w:style w:type="paragraph" w:styleId="TOC2">
    <w:name w:val="toc 2"/>
    <w:basedOn w:val="Normal"/>
    <w:next w:val="Normal"/>
    <w:autoRedefine/>
    <w:uiPriority w:val="39"/>
    <w:unhideWhenUsed/>
    <w:rsid w:val="00D93F5E"/>
    <w:pPr>
      <w:spacing w:after="100" w:line="259" w:lineRule="auto"/>
      <w:ind w:left="220"/>
    </w:pPr>
    <w:rPr>
      <w:rFonts w:eastAsiaTheme="minorEastAsia" w:cs="Times New Roman"/>
      <w:sz w:val="22"/>
      <w:szCs w:val="22"/>
      <w:lang w:val="en-US"/>
    </w:rPr>
  </w:style>
  <w:style w:type="paragraph" w:styleId="TOC1">
    <w:name w:val="toc 1"/>
    <w:basedOn w:val="Normal"/>
    <w:next w:val="Normal"/>
    <w:autoRedefine/>
    <w:uiPriority w:val="39"/>
    <w:unhideWhenUsed/>
    <w:rsid w:val="00D93F5E"/>
    <w:pPr>
      <w:spacing w:after="100" w:line="259" w:lineRule="auto"/>
    </w:pPr>
    <w:rPr>
      <w:rFonts w:eastAsiaTheme="minorEastAsia" w:cs="Times New Roman"/>
      <w:sz w:val="22"/>
      <w:szCs w:val="22"/>
      <w:lang w:val="en-US"/>
    </w:rPr>
  </w:style>
  <w:style w:type="paragraph" w:styleId="TOC3">
    <w:name w:val="toc 3"/>
    <w:basedOn w:val="Normal"/>
    <w:next w:val="Normal"/>
    <w:autoRedefine/>
    <w:uiPriority w:val="39"/>
    <w:unhideWhenUsed/>
    <w:rsid w:val="00D93F5E"/>
    <w:pPr>
      <w:spacing w:after="100" w:line="259" w:lineRule="auto"/>
      <w:ind w:left="440"/>
    </w:pPr>
    <w:rPr>
      <w:rFonts w:eastAsiaTheme="minorEastAsia"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29639">
      <w:bodyDiv w:val="1"/>
      <w:marLeft w:val="0"/>
      <w:marRight w:val="0"/>
      <w:marTop w:val="0"/>
      <w:marBottom w:val="0"/>
      <w:divBdr>
        <w:top w:val="none" w:sz="0" w:space="0" w:color="auto"/>
        <w:left w:val="none" w:sz="0" w:space="0" w:color="auto"/>
        <w:bottom w:val="none" w:sz="0" w:space="0" w:color="auto"/>
        <w:right w:val="none" w:sz="0" w:space="0" w:color="auto"/>
      </w:divBdr>
    </w:div>
    <w:div w:id="164517651">
      <w:bodyDiv w:val="1"/>
      <w:marLeft w:val="0"/>
      <w:marRight w:val="0"/>
      <w:marTop w:val="0"/>
      <w:marBottom w:val="0"/>
      <w:divBdr>
        <w:top w:val="none" w:sz="0" w:space="0" w:color="auto"/>
        <w:left w:val="none" w:sz="0" w:space="0" w:color="auto"/>
        <w:bottom w:val="none" w:sz="0" w:space="0" w:color="auto"/>
        <w:right w:val="none" w:sz="0" w:space="0" w:color="auto"/>
      </w:divBdr>
    </w:div>
    <w:div w:id="192498038">
      <w:bodyDiv w:val="1"/>
      <w:marLeft w:val="0"/>
      <w:marRight w:val="0"/>
      <w:marTop w:val="0"/>
      <w:marBottom w:val="0"/>
      <w:divBdr>
        <w:top w:val="none" w:sz="0" w:space="0" w:color="auto"/>
        <w:left w:val="none" w:sz="0" w:space="0" w:color="auto"/>
        <w:bottom w:val="none" w:sz="0" w:space="0" w:color="auto"/>
        <w:right w:val="none" w:sz="0" w:space="0" w:color="auto"/>
      </w:divBdr>
    </w:div>
    <w:div w:id="195512067">
      <w:bodyDiv w:val="1"/>
      <w:marLeft w:val="0"/>
      <w:marRight w:val="0"/>
      <w:marTop w:val="0"/>
      <w:marBottom w:val="0"/>
      <w:divBdr>
        <w:top w:val="none" w:sz="0" w:space="0" w:color="auto"/>
        <w:left w:val="none" w:sz="0" w:space="0" w:color="auto"/>
        <w:bottom w:val="none" w:sz="0" w:space="0" w:color="auto"/>
        <w:right w:val="none" w:sz="0" w:space="0" w:color="auto"/>
      </w:divBdr>
    </w:div>
    <w:div w:id="317154108">
      <w:bodyDiv w:val="1"/>
      <w:marLeft w:val="0"/>
      <w:marRight w:val="0"/>
      <w:marTop w:val="0"/>
      <w:marBottom w:val="0"/>
      <w:divBdr>
        <w:top w:val="none" w:sz="0" w:space="0" w:color="auto"/>
        <w:left w:val="none" w:sz="0" w:space="0" w:color="auto"/>
        <w:bottom w:val="none" w:sz="0" w:space="0" w:color="auto"/>
        <w:right w:val="none" w:sz="0" w:space="0" w:color="auto"/>
      </w:divBdr>
    </w:div>
    <w:div w:id="454298521">
      <w:bodyDiv w:val="1"/>
      <w:marLeft w:val="0"/>
      <w:marRight w:val="0"/>
      <w:marTop w:val="0"/>
      <w:marBottom w:val="0"/>
      <w:divBdr>
        <w:top w:val="none" w:sz="0" w:space="0" w:color="auto"/>
        <w:left w:val="none" w:sz="0" w:space="0" w:color="auto"/>
        <w:bottom w:val="none" w:sz="0" w:space="0" w:color="auto"/>
        <w:right w:val="none" w:sz="0" w:space="0" w:color="auto"/>
      </w:divBdr>
    </w:div>
    <w:div w:id="524828292">
      <w:bodyDiv w:val="1"/>
      <w:marLeft w:val="0"/>
      <w:marRight w:val="0"/>
      <w:marTop w:val="0"/>
      <w:marBottom w:val="0"/>
      <w:divBdr>
        <w:top w:val="none" w:sz="0" w:space="0" w:color="auto"/>
        <w:left w:val="none" w:sz="0" w:space="0" w:color="auto"/>
        <w:bottom w:val="none" w:sz="0" w:space="0" w:color="auto"/>
        <w:right w:val="none" w:sz="0" w:space="0" w:color="auto"/>
      </w:divBdr>
    </w:div>
    <w:div w:id="552304501">
      <w:bodyDiv w:val="1"/>
      <w:marLeft w:val="0"/>
      <w:marRight w:val="0"/>
      <w:marTop w:val="0"/>
      <w:marBottom w:val="0"/>
      <w:divBdr>
        <w:top w:val="none" w:sz="0" w:space="0" w:color="auto"/>
        <w:left w:val="none" w:sz="0" w:space="0" w:color="auto"/>
        <w:bottom w:val="none" w:sz="0" w:space="0" w:color="auto"/>
        <w:right w:val="none" w:sz="0" w:space="0" w:color="auto"/>
      </w:divBdr>
    </w:div>
    <w:div w:id="682123946">
      <w:bodyDiv w:val="1"/>
      <w:marLeft w:val="0"/>
      <w:marRight w:val="0"/>
      <w:marTop w:val="0"/>
      <w:marBottom w:val="0"/>
      <w:divBdr>
        <w:top w:val="none" w:sz="0" w:space="0" w:color="auto"/>
        <w:left w:val="none" w:sz="0" w:space="0" w:color="auto"/>
        <w:bottom w:val="none" w:sz="0" w:space="0" w:color="auto"/>
        <w:right w:val="none" w:sz="0" w:space="0" w:color="auto"/>
      </w:divBdr>
    </w:div>
    <w:div w:id="828131327">
      <w:bodyDiv w:val="1"/>
      <w:marLeft w:val="0"/>
      <w:marRight w:val="0"/>
      <w:marTop w:val="0"/>
      <w:marBottom w:val="0"/>
      <w:divBdr>
        <w:top w:val="none" w:sz="0" w:space="0" w:color="auto"/>
        <w:left w:val="none" w:sz="0" w:space="0" w:color="auto"/>
        <w:bottom w:val="none" w:sz="0" w:space="0" w:color="auto"/>
        <w:right w:val="none" w:sz="0" w:space="0" w:color="auto"/>
      </w:divBdr>
    </w:div>
    <w:div w:id="844711030">
      <w:bodyDiv w:val="1"/>
      <w:marLeft w:val="0"/>
      <w:marRight w:val="0"/>
      <w:marTop w:val="0"/>
      <w:marBottom w:val="0"/>
      <w:divBdr>
        <w:top w:val="none" w:sz="0" w:space="0" w:color="auto"/>
        <w:left w:val="none" w:sz="0" w:space="0" w:color="auto"/>
        <w:bottom w:val="none" w:sz="0" w:space="0" w:color="auto"/>
        <w:right w:val="none" w:sz="0" w:space="0" w:color="auto"/>
      </w:divBdr>
    </w:div>
    <w:div w:id="1024595393">
      <w:bodyDiv w:val="1"/>
      <w:marLeft w:val="0"/>
      <w:marRight w:val="0"/>
      <w:marTop w:val="0"/>
      <w:marBottom w:val="0"/>
      <w:divBdr>
        <w:top w:val="none" w:sz="0" w:space="0" w:color="auto"/>
        <w:left w:val="none" w:sz="0" w:space="0" w:color="auto"/>
        <w:bottom w:val="none" w:sz="0" w:space="0" w:color="auto"/>
        <w:right w:val="none" w:sz="0" w:space="0" w:color="auto"/>
      </w:divBdr>
    </w:div>
    <w:div w:id="1139029131">
      <w:bodyDiv w:val="1"/>
      <w:marLeft w:val="0"/>
      <w:marRight w:val="0"/>
      <w:marTop w:val="0"/>
      <w:marBottom w:val="0"/>
      <w:divBdr>
        <w:top w:val="none" w:sz="0" w:space="0" w:color="auto"/>
        <w:left w:val="none" w:sz="0" w:space="0" w:color="auto"/>
        <w:bottom w:val="none" w:sz="0" w:space="0" w:color="auto"/>
        <w:right w:val="none" w:sz="0" w:space="0" w:color="auto"/>
      </w:divBdr>
    </w:div>
    <w:div w:id="1274827755">
      <w:bodyDiv w:val="1"/>
      <w:marLeft w:val="0"/>
      <w:marRight w:val="0"/>
      <w:marTop w:val="0"/>
      <w:marBottom w:val="0"/>
      <w:divBdr>
        <w:top w:val="none" w:sz="0" w:space="0" w:color="auto"/>
        <w:left w:val="none" w:sz="0" w:space="0" w:color="auto"/>
        <w:bottom w:val="none" w:sz="0" w:space="0" w:color="auto"/>
        <w:right w:val="none" w:sz="0" w:space="0" w:color="auto"/>
      </w:divBdr>
    </w:div>
    <w:div w:id="1327321263">
      <w:bodyDiv w:val="1"/>
      <w:marLeft w:val="0"/>
      <w:marRight w:val="0"/>
      <w:marTop w:val="0"/>
      <w:marBottom w:val="0"/>
      <w:divBdr>
        <w:top w:val="none" w:sz="0" w:space="0" w:color="auto"/>
        <w:left w:val="none" w:sz="0" w:space="0" w:color="auto"/>
        <w:bottom w:val="none" w:sz="0" w:space="0" w:color="auto"/>
        <w:right w:val="none" w:sz="0" w:space="0" w:color="auto"/>
      </w:divBdr>
    </w:div>
    <w:div w:id="1352802582">
      <w:bodyDiv w:val="1"/>
      <w:marLeft w:val="0"/>
      <w:marRight w:val="0"/>
      <w:marTop w:val="0"/>
      <w:marBottom w:val="0"/>
      <w:divBdr>
        <w:top w:val="none" w:sz="0" w:space="0" w:color="auto"/>
        <w:left w:val="none" w:sz="0" w:space="0" w:color="auto"/>
        <w:bottom w:val="none" w:sz="0" w:space="0" w:color="auto"/>
        <w:right w:val="none" w:sz="0" w:space="0" w:color="auto"/>
      </w:divBdr>
    </w:div>
    <w:div w:id="1358854501">
      <w:bodyDiv w:val="1"/>
      <w:marLeft w:val="0"/>
      <w:marRight w:val="0"/>
      <w:marTop w:val="0"/>
      <w:marBottom w:val="0"/>
      <w:divBdr>
        <w:top w:val="none" w:sz="0" w:space="0" w:color="auto"/>
        <w:left w:val="none" w:sz="0" w:space="0" w:color="auto"/>
        <w:bottom w:val="none" w:sz="0" w:space="0" w:color="auto"/>
        <w:right w:val="none" w:sz="0" w:space="0" w:color="auto"/>
      </w:divBdr>
    </w:div>
    <w:div w:id="1434668784">
      <w:bodyDiv w:val="1"/>
      <w:marLeft w:val="0"/>
      <w:marRight w:val="0"/>
      <w:marTop w:val="0"/>
      <w:marBottom w:val="0"/>
      <w:divBdr>
        <w:top w:val="none" w:sz="0" w:space="0" w:color="auto"/>
        <w:left w:val="none" w:sz="0" w:space="0" w:color="auto"/>
        <w:bottom w:val="none" w:sz="0" w:space="0" w:color="auto"/>
        <w:right w:val="none" w:sz="0" w:space="0" w:color="auto"/>
      </w:divBdr>
    </w:div>
    <w:div w:id="1649700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901572\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129AC39699243B790D1E654A1E87434"/>
        <w:category>
          <w:name w:val="General"/>
          <w:gallery w:val="placeholder"/>
        </w:category>
        <w:types>
          <w:type w:val="bbPlcHdr"/>
        </w:types>
        <w:behaviors>
          <w:behavior w:val="content"/>
        </w:behaviors>
        <w:guid w:val="{2B73B667-D225-4E1A-8EEC-A023C33A0ED6}"/>
      </w:docPartPr>
      <w:docPartBody>
        <w:p w:rsidR="00D063CD" w:rsidRDefault="00BB5A31">
          <w:pPr>
            <w:pStyle w:val="C129AC39699243B790D1E654A1E87434"/>
          </w:pPr>
          <w:r w:rsidRPr="003A798E">
            <w:rPr>
              <w:rStyle w:val="Emphasis"/>
            </w:rPr>
            <w:t>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A31"/>
    <w:rsid w:val="00675355"/>
    <w:rsid w:val="00BB5A31"/>
    <w:rsid w:val="00D063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pPr>
      <w:keepNext/>
      <w:keepLines/>
      <w:spacing w:after="0" w:line="240" w:lineRule="auto"/>
      <w:outlineLvl w:val="3"/>
    </w:pPr>
    <w:rPr>
      <w:rFonts w:eastAsiaTheme="majorEastAsia" w:cstheme="majorBidi"/>
      <w:i/>
      <w:iCs/>
      <w:color w:val="000000" w:themeColor="text1"/>
      <w:sz w:val="32"/>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3"/>
    <w:rPr>
      <w:rFonts w:eastAsiaTheme="majorEastAsia" w:cstheme="majorBidi"/>
      <w:i/>
      <w:iCs/>
      <w:color w:val="000000" w:themeColor="text1"/>
      <w:sz w:val="32"/>
      <w:szCs w:val="24"/>
      <w:lang w:val="en-US" w:eastAsia="en-US"/>
    </w:rPr>
  </w:style>
  <w:style w:type="character" w:styleId="Emphasis">
    <w:name w:val="Emphasis"/>
    <w:basedOn w:val="DefaultParagraphFont"/>
    <w:uiPriority w:val="20"/>
    <w:qFormat/>
    <w:rPr>
      <w:i w:val="0"/>
      <w:iCs/>
      <w:color w:val="ED7D31" w:themeColor="accent2"/>
    </w:rPr>
  </w:style>
  <w:style w:type="paragraph" w:customStyle="1" w:styleId="C129AC39699243B790D1E654A1E87434">
    <w:name w:val="C129AC39699243B790D1E654A1E87434"/>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4472C4" w:themeColor="accent1"/>
      <w:sz w:val="76"/>
      <w:szCs w:val="24"/>
      <w:lang w:val="en-US" w:eastAsia="en-US"/>
    </w:rPr>
  </w:style>
  <w:style w:type="character" w:customStyle="1" w:styleId="QuoteChar">
    <w:name w:val="Quote Char"/>
    <w:basedOn w:val="DefaultParagraphFont"/>
    <w:link w:val="Quote"/>
    <w:uiPriority w:val="29"/>
    <w:rPr>
      <w:rFonts w:asciiTheme="majorHAnsi" w:eastAsiaTheme="minorHAnsi" w:hAnsiTheme="majorHAnsi"/>
      <w:iCs/>
      <w:color w:val="4472C4" w:themeColor="accent1"/>
      <w:sz w:val="76"/>
      <w:szCs w:val="24"/>
      <w:lang w:val="en-US" w:eastAsia="en-US"/>
    </w:rPr>
  </w:style>
  <w:style w:type="paragraph" w:customStyle="1" w:styleId="4C555F929973464F970EC700CA9B758E">
    <w:name w:val="4C555F929973464F970EC700CA9B758E"/>
    <w:rPr>
      <w:lang w:eastAsia="en-GB"/>
    </w:rPr>
  </w:style>
  <w:style w:type="paragraph" w:customStyle="1" w:styleId="29C1650DA1DD44AFA0EAF7AA375EB505">
    <w:name w:val="29C1650DA1DD44AFA0EAF7AA375EB505"/>
    <w:rPr>
      <w:lang w:eastAsia="en-GB"/>
    </w:rPr>
  </w:style>
  <w:style w:type="paragraph" w:customStyle="1" w:styleId="A053240E9A4B407A9C324E6DC46A7AAD">
    <w:name w:val="A053240E9A4B407A9C324E6DC46A7AAD"/>
    <w:rPr>
      <w:lang w:eastAsia="en-GB"/>
    </w:rPr>
  </w:style>
  <w:style w:type="paragraph" w:customStyle="1" w:styleId="C2045199E2614E1B845FFD7753C38760">
    <w:name w:val="C2045199E2614E1B845FFD7753C38760"/>
    <w:rPr>
      <w:lang w:eastAsia="en-GB"/>
    </w:rPr>
  </w:style>
  <w:style w:type="paragraph" w:customStyle="1" w:styleId="FC6A5A489B764AEE90D97791EE2E6675">
    <w:name w:val="FC6A5A489B764AEE90D97791EE2E6675"/>
    <w:rPr>
      <w:lang w:eastAsia="en-GB"/>
    </w:rPr>
  </w:style>
  <w:style w:type="paragraph" w:customStyle="1" w:styleId="2280431E4F2E412B8035CF8965A33720">
    <w:name w:val="2280431E4F2E412B8035CF8965A33720"/>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9d0d5cce-d4dc-4043-8325-c992d2f588c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3aade42a230f020b112c1b6c82a72f4b">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2697fd0e78400e575ec3906b28b642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Men201</b:Tag>
    <b:SourceType>DocumentFromInternetSite</b:SourceType>
    <b:Guid>{E7E2D4D0-2B78-4463-AB02-437177BF55A4}</b:Guid>
    <b:Author>
      <b:Author>
        <b:Corporate>Mental Health Foundation</b:Corporate>
      </b:Author>
    </b:Author>
    <b:Title>Mental health in the COVID-19 pandemic </b:Title>
    <b:Year>2020</b:Year>
    <b:YearAccessed>2021</b:YearAccessed>
    <b:MonthAccessed>November </b:MonthAccessed>
    <b:DayAccessed>19</b:DayAccessed>
    <b:URL>https://www.mentalhealth.org.uk/sites/default/files/MHF%20Mental%20Health%20in%20the%20COVID-19%20Pandemic.pdf</b:URL>
    <b:Month>May</b:Month>
    <b:Day>6</b:Day>
    <b:RefOrder>1</b:RefOrder>
  </b:Source>
</b:Sourc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9d0d5cce-d4dc-4043-8325-c992d2f588cd"/>
  </ds:schemaRefs>
</ds:datastoreItem>
</file>

<file path=customXml/itemProps3.xml><?xml version="1.0" encoding="utf-8"?>
<ds:datastoreItem xmlns:ds="http://schemas.openxmlformats.org/officeDocument/2006/customXml" ds:itemID="{36A4C7EB-D586-4585-992F-9367BB6CDF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8BB3A39-51C0-44E3-9053-B63A22B84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Jazzy%20student%20report</Template>
  <TotalTime>0</TotalTime>
  <Pages>9</Pages>
  <Words>2327</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2021-11-22T23:21:00Z</dcterms:created>
  <dcterms:modified xsi:type="dcterms:W3CDTF">2021-11-22T23:22:00Z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