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color w:val="ff0000"/>
          <w:sz w:val="28"/>
          <w:szCs w:val="28"/>
          <w:u w:val="single"/>
        </w:rPr>
      </w:pPr>
      <w:r w:rsidDel="00000000" w:rsidR="00000000" w:rsidRPr="00000000">
        <w:rPr>
          <w:color w:val="ff0000"/>
          <w:sz w:val="28"/>
          <w:szCs w:val="28"/>
          <w:u w:val="single"/>
          <w:rtl w:val="0"/>
        </w:rPr>
        <w:t xml:space="preserve">Spartacus as shown through the media</w:t>
      </w:r>
    </w:p>
    <w:p w:rsidR="00000000" w:rsidDel="00000000" w:rsidP="00000000" w:rsidRDefault="00000000" w:rsidRPr="00000000" w14:paraId="00000002">
      <w:pPr>
        <w:rPr>
          <w:color w:val="ff0000"/>
        </w:rPr>
      </w:pPr>
      <w:r w:rsidDel="00000000" w:rsidR="00000000" w:rsidRPr="00000000">
        <w:rPr>
          <w:rtl w:val="0"/>
        </w:rPr>
      </w:r>
    </w:p>
    <w:p w:rsidR="00000000" w:rsidDel="00000000" w:rsidP="00000000" w:rsidRDefault="00000000" w:rsidRPr="00000000" w14:paraId="00000003">
      <w:pPr>
        <w:jc w:val="center"/>
        <w:rPr>
          <w:color w:val="ff0000"/>
        </w:rPr>
      </w:pPr>
      <w:r w:rsidDel="00000000" w:rsidR="00000000" w:rsidRPr="00000000">
        <w:rPr>
          <w:color w:val="ff0000"/>
          <w:rtl w:val="0"/>
        </w:rPr>
        <w:t xml:space="preserve">An international sensation!</w:t>
      </w:r>
    </w:p>
    <w:p w:rsidR="00000000" w:rsidDel="00000000" w:rsidP="00000000" w:rsidRDefault="00000000" w:rsidRPr="00000000" w14:paraId="00000004">
      <w:pPr>
        <w:jc w:val="center"/>
        <w:rPr>
          <w:color w:val="ff0000"/>
        </w:rPr>
      </w:pPr>
      <w:r w:rsidDel="00000000" w:rsidR="00000000" w:rsidRPr="00000000">
        <w:rPr>
          <w:color w:val="ff0000"/>
          <w:rtl w:val="0"/>
        </w:rPr>
        <w:t xml:space="preserve">Revered throughout the world as a heroic inspiration to the downtrodden.</w:t>
      </w:r>
    </w:p>
    <w:p w:rsidR="00000000" w:rsidDel="00000000" w:rsidP="00000000" w:rsidRDefault="00000000" w:rsidRPr="00000000" w14:paraId="00000005">
      <w:pPr>
        <w:rPr>
          <w:color w:val="ff0000"/>
        </w:rPr>
      </w:pPr>
      <w:r w:rsidDel="00000000" w:rsidR="00000000" w:rsidRPr="00000000">
        <w:rPr>
          <w:rtl w:val="0"/>
        </w:rPr>
      </w:r>
    </w:p>
    <w:p w:rsidR="00000000" w:rsidDel="00000000" w:rsidP="00000000" w:rsidRDefault="00000000" w:rsidRPr="00000000" w14:paraId="00000006">
      <w:pPr>
        <w:rPr>
          <w:color w:val="ff0000"/>
          <w:shd w:fill="6aa84f" w:val="clea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-685799</wp:posOffset>
            </wp:positionH>
            <wp:positionV relativeFrom="paragraph">
              <wp:posOffset>152400</wp:posOffset>
            </wp:positionV>
            <wp:extent cx="2366963" cy="3174646"/>
            <wp:effectExtent b="0" l="0" r="0" t="0"/>
            <wp:wrapSquare wrapText="bothSides" distB="114300" distT="114300" distL="114300" distR="114300"/>
            <wp:docPr id="7"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2366963" cy="3174646"/>
                    </a:xfrm>
                    <a:prstGeom prst="rect"/>
                    <a:ln/>
                  </pic:spPr>
                </pic:pic>
              </a:graphicData>
            </a:graphic>
          </wp:anchor>
        </w:drawing>
      </w:r>
    </w:p>
    <w:p w:rsidR="00000000" w:rsidDel="00000000" w:rsidP="00000000" w:rsidRDefault="00000000" w:rsidRPr="00000000" w14:paraId="00000007">
      <w:pPr>
        <w:rPr>
          <w:color w:val="ff0000"/>
          <w:shd w:fill="6aa84f" w:val="clea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4333875</wp:posOffset>
            </wp:positionH>
            <wp:positionV relativeFrom="paragraph">
              <wp:posOffset>266700</wp:posOffset>
            </wp:positionV>
            <wp:extent cx="2495550" cy="3057525"/>
            <wp:effectExtent b="0" l="0" r="0" t="0"/>
            <wp:wrapSquare wrapText="bothSides" distB="114300" distT="114300" distL="114300" distR="114300"/>
            <wp:docPr id="5" name="image6.png"/>
            <a:graphic>
              <a:graphicData uri="http://schemas.openxmlformats.org/drawingml/2006/picture">
                <pic:pic>
                  <pic:nvPicPr>
                    <pic:cNvPr id="0" name="image6.png"/>
                    <pic:cNvPicPr preferRelativeResize="0"/>
                  </pic:nvPicPr>
                  <pic:blipFill>
                    <a:blip r:embed="rId7"/>
                    <a:srcRect b="0" l="10280" r="8099" t="0"/>
                    <a:stretch>
                      <a:fillRect/>
                    </a:stretch>
                  </pic:blipFill>
                  <pic:spPr>
                    <a:xfrm>
                      <a:off x="0" y="0"/>
                      <a:ext cx="2495550" cy="30575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1762125</wp:posOffset>
            </wp:positionH>
            <wp:positionV relativeFrom="paragraph">
              <wp:posOffset>190500</wp:posOffset>
            </wp:positionV>
            <wp:extent cx="2495550" cy="1971644"/>
            <wp:effectExtent b="0" l="0" r="0" t="0"/>
            <wp:wrapSquare wrapText="bothSides" distB="114300" distT="114300" distL="114300" distR="114300"/>
            <wp:docPr id="1"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2495550" cy="1971644"/>
                    </a:xfrm>
                    <a:prstGeom prst="rect"/>
                    <a:ln/>
                  </pic:spPr>
                </pic:pic>
              </a:graphicData>
            </a:graphic>
          </wp:anchor>
        </w:drawing>
      </w:r>
    </w:p>
    <w:p w:rsidR="00000000" w:rsidDel="00000000" w:rsidP="00000000" w:rsidRDefault="00000000" w:rsidRPr="00000000" w14:paraId="00000008">
      <w:pPr>
        <w:rPr>
          <w:color w:val="ff0000"/>
          <w:shd w:fill="6aa84f" w:val="clear"/>
        </w:rPr>
      </w:pPr>
      <w:r w:rsidDel="00000000" w:rsidR="00000000" w:rsidRPr="00000000">
        <w:rPr>
          <w:rtl w:val="0"/>
        </w:rPr>
      </w:r>
    </w:p>
    <w:p w:rsidR="00000000" w:rsidDel="00000000" w:rsidP="00000000" w:rsidRDefault="00000000" w:rsidRPr="00000000" w14:paraId="00000009">
      <w:pPr>
        <w:rPr>
          <w:color w:val="ff0000"/>
        </w:rPr>
      </w:pPr>
      <w:r w:rsidDel="00000000" w:rsidR="00000000" w:rsidRPr="00000000">
        <w:rPr>
          <w:rtl w:val="0"/>
        </w:rPr>
      </w:r>
    </w:p>
    <w:p w:rsidR="00000000" w:rsidDel="00000000" w:rsidP="00000000" w:rsidRDefault="00000000" w:rsidRPr="00000000" w14:paraId="0000000A">
      <w:pPr>
        <w:rPr>
          <w:color w:val="ff0000"/>
        </w:rPr>
      </w:pPr>
      <w:r w:rsidDel="00000000" w:rsidR="00000000" w:rsidRPr="00000000">
        <w:rPr>
          <w:rtl w:val="0"/>
        </w:rPr>
      </w:r>
    </w:p>
    <w:p w:rsidR="00000000" w:rsidDel="00000000" w:rsidP="00000000" w:rsidRDefault="00000000" w:rsidRPr="00000000" w14:paraId="0000000B">
      <w:pPr>
        <w:rPr>
          <w:color w:val="ff0000"/>
        </w:rPr>
      </w:pPr>
      <w:r w:rsidDel="00000000" w:rsidR="00000000" w:rsidRPr="00000000">
        <w:rPr>
          <w:color w:val="ff0000"/>
          <w:rtl w:val="0"/>
        </w:rPr>
        <w:t xml:space="preserve">Since history is usually written by the winners of war, it is odd that Spartacus has remained such an influential part of history. Even today, games, television programs and movies still tell the story of how Spartacus brought thousands of slaves together to fight in the last of the three main revolts in Italy. These slave revolts are known as the three servile wars. The first film made about Spartacus was made in 1909, as you can see in the image above.</w:t>
      </w:r>
    </w:p>
    <w:p w:rsidR="00000000" w:rsidDel="00000000" w:rsidP="00000000" w:rsidRDefault="00000000" w:rsidRPr="00000000" w14:paraId="0000000C">
      <w:pPr>
        <w:rPr>
          <w:color w:val="ff0000"/>
        </w:rPr>
      </w:pPr>
      <w:r w:rsidDel="00000000" w:rsidR="00000000" w:rsidRPr="00000000">
        <w:rPr>
          <w:rtl w:val="0"/>
        </w:rPr>
      </w:r>
    </w:p>
    <w:p w:rsidR="00000000" w:rsidDel="00000000" w:rsidP="00000000" w:rsidRDefault="00000000" w:rsidRPr="00000000" w14:paraId="0000000D">
      <w:pPr>
        <w:rPr>
          <w:color w:val="ff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2047875</wp:posOffset>
            </wp:positionH>
            <wp:positionV relativeFrom="paragraph">
              <wp:posOffset>180975</wp:posOffset>
            </wp:positionV>
            <wp:extent cx="1847850" cy="2466975"/>
            <wp:effectExtent b="0" l="0" r="0" t="0"/>
            <wp:wrapSquare wrapText="bothSides" distB="114300" distT="114300" distL="114300" distR="114300"/>
            <wp:docPr id="8"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1847850" cy="2466975"/>
                    </a:xfrm>
                    <a:prstGeom prst="rect"/>
                    <a:ln/>
                  </pic:spPr>
                </pic:pic>
              </a:graphicData>
            </a:graphic>
          </wp:anchor>
        </w:drawing>
      </w:r>
    </w:p>
    <w:p w:rsidR="00000000" w:rsidDel="00000000" w:rsidP="00000000" w:rsidRDefault="00000000" w:rsidRPr="00000000" w14:paraId="0000000E">
      <w:pPr>
        <w:rPr>
          <w:i w:val="1"/>
          <w:color w:val="ff0000"/>
        </w:rPr>
      </w:pPr>
      <w:r w:rsidDel="00000000" w:rsidR="00000000" w:rsidRPr="00000000">
        <w:rPr>
          <w:color w:val="ff0000"/>
          <w:rtl w:val="0"/>
        </w:rPr>
        <w:t xml:space="preserve">He is represented as a strong and just leader, who was fighting for freedom. He is also often shown without a top on or much else for that matter. This is supposed to represent, in my view, his strength and sex apeal. Both make him more desirable amongst the public. As shown in the image, the media will sometimes go so far as to make him out to be God like, “</w:t>
      </w:r>
      <w:r w:rsidDel="00000000" w:rsidR="00000000" w:rsidRPr="00000000">
        <w:rPr>
          <w:i w:val="1"/>
          <w:color w:val="ff0000"/>
          <w:rtl w:val="0"/>
        </w:rPr>
        <w:t xml:space="preserve">Spartacus, Gods of the arena”. </w:t>
      </w:r>
      <w:r w:rsidDel="00000000" w:rsidR="00000000" w:rsidRPr="00000000">
        <w:drawing>
          <wp:anchor allowOverlap="1" behindDoc="0" distB="114300" distT="114300" distL="114300" distR="114300" hidden="0" layoutInCell="1" locked="0" relativeHeight="0" simplePos="0">
            <wp:simplePos x="0" y="0"/>
            <wp:positionH relativeFrom="column">
              <wp:posOffset>-600074</wp:posOffset>
            </wp:positionH>
            <wp:positionV relativeFrom="paragraph">
              <wp:posOffset>1790700</wp:posOffset>
            </wp:positionV>
            <wp:extent cx="2443163" cy="1284631"/>
            <wp:effectExtent b="0" l="0" r="0" t="0"/>
            <wp:wrapSquare wrapText="bothSides" distB="114300" distT="114300" distL="114300" distR="114300"/>
            <wp:docPr id="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2443163" cy="128463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5448300</wp:posOffset>
            </wp:positionH>
            <wp:positionV relativeFrom="paragraph">
              <wp:posOffset>1028700</wp:posOffset>
            </wp:positionV>
            <wp:extent cx="1376363" cy="2049583"/>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1376363" cy="2049583"/>
                    </a:xfrm>
                    <a:prstGeom prst="rect"/>
                    <a:ln/>
                  </pic:spPr>
                </pic:pic>
              </a:graphicData>
            </a:graphic>
          </wp:anchor>
        </w:drawing>
      </w:r>
    </w:p>
    <w:p w:rsidR="00000000" w:rsidDel="00000000" w:rsidP="00000000" w:rsidRDefault="00000000" w:rsidRPr="00000000" w14:paraId="0000000F">
      <w:pPr>
        <w:rPr>
          <w:i w:val="1"/>
          <w:color w:val="ff0000"/>
        </w:rPr>
      </w:pPr>
      <w:r w:rsidDel="00000000" w:rsidR="00000000" w:rsidRPr="00000000">
        <w:rPr>
          <w:rtl w:val="0"/>
        </w:rPr>
      </w:r>
    </w:p>
    <w:p w:rsidR="00000000" w:rsidDel="00000000" w:rsidP="00000000" w:rsidRDefault="00000000" w:rsidRPr="00000000" w14:paraId="00000010">
      <w:pPr>
        <w:rPr>
          <w:i w:val="1"/>
          <w:color w:val="ff0000"/>
        </w:rPr>
      </w:pPr>
      <w:r w:rsidDel="00000000" w:rsidR="00000000" w:rsidRPr="00000000">
        <w:rPr>
          <w:rtl w:val="0"/>
        </w:rPr>
      </w:r>
    </w:p>
    <w:p w:rsidR="00000000" w:rsidDel="00000000" w:rsidP="00000000" w:rsidRDefault="00000000" w:rsidRPr="00000000" w14:paraId="00000011">
      <w:pPr>
        <w:rPr>
          <w:i w:val="1"/>
          <w:color w:val="ff0000"/>
        </w:rPr>
      </w:pPr>
      <w:r w:rsidDel="00000000" w:rsidR="00000000" w:rsidRPr="00000000">
        <w:rPr>
          <w:rtl w:val="0"/>
        </w:rPr>
      </w:r>
    </w:p>
    <w:p w:rsidR="00000000" w:rsidDel="00000000" w:rsidP="00000000" w:rsidRDefault="00000000" w:rsidRPr="00000000" w14:paraId="00000012">
      <w:pPr>
        <w:jc w:val="center"/>
        <w:rPr>
          <w:color w:val="ff0000"/>
        </w:rPr>
      </w:pPr>
      <w:r w:rsidDel="00000000" w:rsidR="00000000" w:rsidRPr="00000000">
        <w:rPr>
          <w:color w:val="ff0000"/>
          <w:rtl w:val="0"/>
        </w:rPr>
        <w:t xml:space="preserve">Stanley Kubrick's famous 1960 film Spartacus, based on the Howard Fast novel, portrayed him as a freedom fighter who led his people against the oppressive system that was Roman slavery. Every portrayal of the rebellious gladiator which has come since Kubrick's film has, in varying degrees, followed suit.</w:t>
      </w:r>
    </w:p>
    <w:p w:rsidR="00000000" w:rsidDel="00000000" w:rsidP="00000000" w:rsidRDefault="00000000" w:rsidRPr="00000000" w14:paraId="00000013">
      <w:pPr>
        <w:jc w:val="center"/>
        <w:rPr>
          <w:color w:val="ff000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3976688</wp:posOffset>
            </wp:positionH>
            <wp:positionV relativeFrom="paragraph">
              <wp:posOffset>161925</wp:posOffset>
            </wp:positionV>
            <wp:extent cx="1966913" cy="2998449"/>
            <wp:effectExtent b="0" l="0" r="0" t="0"/>
            <wp:wrapSquare wrapText="bothSides" distB="114300" distT="114300" distL="114300" distR="114300"/>
            <wp:docPr id="2" name="image7.png"/>
            <a:graphic>
              <a:graphicData uri="http://schemas.openxmlformats.org/drawingml/2006/picture">
                <pic:pic>
                  <pic:nvPicPr>
                    <pic:cNvPr id="0" name="image7.png"/>
                    <pic:cNvPicPr preferRelativeResize="0"/>
                  </pic:nvPicPr>
                  <pic:blipFill>
                    <a:blip r:embed="rId12"/>
                    <a:srcRect b="1524" l="3181" r="2272" t="1524"/>
                    <a:stretch>
                      <a:fillRect/>
                    </a:stretch>
                  </pic:blipFill>
                  <pic:spPr>
                    <a:xfrm>
                      <a:off x="0" y="0"/>
                      <a:ext cx="1966913" cy="2998449"/>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314325</wp:posOffset>
            </wp:positionH>
            <wp:positionV relativeFrom="paragraph">
              <wp:posOffset>209550</wp:posOffset>
            </wp:positionV>
            <wp:extent cx="1950766" cy="2952750"/>
            <wp:effectExtent b="0" l="0" r="0" t="0"/>
            <wp:wrapSquare wrapText="bothSides" distB="114300" distT="114300" distL="114300" distR="114300"/>
            <wp:docPr id="6"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1950766" cy="2952750"/>
                    </a:xfrm>
                    <a:prstGeom prst="rect"/>
                    <a:ln/>
                  </pic:spPr>
                </pic:pic>
              </a:graphicData>
            </a:graphic>
          </wp:anchor>
        </w:drawing>
      </w:r>
    </w:p>
    <w:p w:rsidR="00000000" w:rsidDel="00000000" w:rsidP="00000000" w:rsidRDefault="00000000" w:rsidRPr="00000000" w14:paraId="00000014">
      <w:pPr>
        <w:jc w:val="center"/>
        <w:rPr>
          <w:color w:val="ff0000"/>
        </w:rPr>
      </w:pPr>
      <w:r w:rsidDel="00000000" w:rsidR="00000000" w:rsidRPr="00000000">
        <w:rPr>
          <w:rtl w:val="0"/>
        </w:rPr>
      </w:r>
    </w:p>
    <w:p w:rsidR="00000000" w:rsidDel="00000000" w:rsidP="00000000" w:rsidRDefault="00000000" w:rsidRPr="00000000" w14:paraId="00000015">
      <w:pPr>
        <w:jc w:val="center"/>
        <w:rPr>
          <w:color w:val="ff0000"/>
        </w:rPr>
      </w:pPr>
      <w:r w:rsidDel="00000000" w:rsidR="00000000" w:rsidRPr="00000000">
        <w:rPr>
          <w:rtl w:val="0"/>
        </w:rPr>
      </w:r>
    </w:p>
    <w:p w:rsidR="00000000" w:rsidDel="00000000" w:rsidP="00000000" w:rsidRDefault="00000000" w:rsidRPr="00000000" w14:paraId="00000016">
      <w:pPr>
        <w:jc w:val="center"/>
        <w:rPr>
          <w:color w:val="ff0000"/>
        </w:rPr>
      </w:pPr>
      <w:r w:rsidDel="00000000" w:rsidR="00000000" w:rsidRPr="00000000">
        <w:rPr>
          <w:rtl w:val="0"/>
        </w:rPr>
      </w:r>
    </w:p>
    <w:p w:rsidR="00000000" w:rsidDel="00000000" w:rsidP="00000000" w:rsidRDefault="00000000" w:rsidRPr="00000000" w14:paraId="00000017">
      <w:pPr>
        <w:jc w:val="center"/>
        <w:rPr>
          <w:color w:val="ff0000"/>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rtl w:val="0"/>
        </w:rPr>
      </w:r>
    </w:p>
    <w:p w:rsidR="00000000" w:rsidDel="00000000" w:rsidP="00000000" w:rsidRDefault="00000000" w:rsidRPr="00000000" w14:paraId="0000001D">
      <w:pPr>
        <w:rPr>
          <w:u w:val="single"/>
        </w:rPr>
      </w:pP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rtl w:val="0"/>
        </w:rPr>
      </w:r>
    </w:p>
    <w:p w:rsidR="00000000" w:rsidDel="00000000" w:rsidP="00000000" w:rsidRDefault="00000000" w:rsidRPr="00000000" w14:paraId="0000001F">
      <w:pPr>
        <w:rPr>
          <w:u w:val="single"/>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rtl w:val="0"/>
        </w:rPr>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u w:val="single"/>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rtl w:val="0"/>
        </w:rPr>
      </w:r>
    </w:p>
    <w:p w:rsidR="00000000" w:rsidDel="00000000" w:rsidP="00000000" w:rsidRDefault="00000000" w:rsidRPr="00000000" w14:paraId="00000024">
      <w:pPr>
        <w:rPr>
          <w:u w:val="single"/>
        </w:rPr>
      </w:pPr>
      <w:r w:rsidDel="00000000" w:rsidR="00000000" w:rsidRPr="00000000">
        <w:rPr>
          <w:rtl w:val="0"/>
        </w:rPr>
      </w:r>
    </w:p>
    <w:p w:rsidR="00000000" w:rsidDel="00000000" w:rsidP="00000000" w:rsidRDefault="00000000" w:rsidRPr="00000000" w14:paraId="00000025">
      <w:pPr>
        <w:rPr>
          <w:u w:val="single"/>
        </w:rPr>
      </w:pPr>
      <w:r w:rsidDel="00000000" w:rsidR="00000000" w:rsidRPr="00000000">
        <w:rPr>
          <w:rtl w:val="0"/>
        </w:rPr>
      </w:r>
    </w:p>
    <w:p w:rsidR="00000000" w:rsidDel="00000000" w:rsidP="00000000" w:rsidRDefault="00000000" w:rsidRPr="00000000" w14:paraId="00000026">
      <w:pPr>
        <w:rPr>
          <w:u w:val="single"/>
        </w:rPr>
      </w:pPr>
      <w:r w:rsidDel="00000000" w:rsidR="00000000" w:rsidRPr="00000000">
        <w:rPr>
          <w:rtl w:val="0"/>
        </w:rPr>
      </w:r>
    </w:p>
    <w:p w:rsidR="00000000" w:rsidDel="00000000" w:rsidP="00000000" w:rsidRDefault="00000000" w:rsidRPr="00000000" w14:paraId="00000027">
      <w:pPr>
        <w:rPr>
          <w:u w:val="single"/>
        </w:rPr>
      </w:pPr>
      <w:r w:rsidDel="00000000" w:rsidR="00000000" w:rsidRPr="00000000">
        <w:rPr>
          <w:rtl w:val="0"/>
        </w:rPr>
      </w:r>
    </w:p>
    <w:p w:rsidR="00000000" w:rsidDel="00000000" w:rsidP="00000000" w:rsidRDefault="00000000" w:rsidRPr="00000000" w14:paraId="00000028">
      <w:pPr>
        <w:rPr>
          <w:u w:val="single"/>
        </w:rPr>
      </w:pPr>
      <w:r w:rsidDel="00000000" w:rsidR="00000000" w:rsidRPr="00000000">
        <w:rPr>
          <w:rtl w:val="0"/>
        </w:rPr>
      </w:r>
    </w:p>
    <w:p w:rsidR="00000000" w:rsidDel="00000000" w:rsidP="00000000" w:rsidRDefault="00000000" w:rsidRPr="00000000" w14:paraId="00000029">
      <w:pPr>
        <w:rPr>
          <w:u w:val="single"/>
        </w:rPr>
      </w:pPr>
      <w:r w:rsidDel="00000000" w:rsidR="00000000" w:rsidRPr="00000000">
        <w:rPr>
          <w:rtl w:val="0"/>
        </w:rPr>
      </w:r>
    </w:p>
    <w:p w:rsidR="00000000" w:rsidDel="00000000" w:rsidP="00000000" w:rsidRDefault="00000000" w:rsidRPr="00000000" w14:paraId="0000002A">
      <w:pPr>
        <w:rPr>
          <w:u w:val="single"/>
        </w:rPr>
      </w:pPr>
      <w:r w:rsidDel="00000000" w:rsidR="00000000" w:rsidRPr="00000000">
        <w:rPr>
          <w:rtl w:val="0"/>
        </w:rPr>
      </w:r>
    </w:p>
    <w:p w:rsidR="00000000" w:rsidDel="00000000" w:rsidP="00000000" w:rsidRDefault="00000000" w:rsidRPr="00000000" w14:paraId="0000002B">
      <w:pPr>
        <w:rPr>
          <w:u w:val="single"/>
        </w:rPr>
      </w:pPr>
      <w:r w:rsidDel="00000000" w:rsidR="00000000" w:rsidRPr="00000000">
        <w:rPr>
          <w:rtl w:val="0"/>
        </w:rPr>
      </w:r>
    </w:p>
    <w:p w:rsidR="00000000" w:rsidDel="00000000" w:rsidP="00000000" w:rsidRDefault="00000000" w:rsidRPr="00000000" w14:paraId="0000002C">
      <w:pPr>
        <w:rPr>
          <w:u w:val="single"/>
        </w:rPr>
      </w:pPr>
      <w:r w:rsidDel="00000000" w:rsidR="00000000" w:rsidRPr="00000000">
        <w:rPr>
          <w:rtl w:val="0"/>
        </w:rPr>
      </w:r>
    </w:p>
    <w:p w:rsidR="00000000" w:rsidDel="00000000" w:rsidP="00000000" w:rsidRDefault="00000000" w:rsidRPr="00000000" w14:paraId="0000002D">
      <w:pPr>
        <w:rPr>
          <w:u w:val="single"/>
        </w:rPr>
      </w:pPr>
      <w:r w:rsidDel="00000000" w:rsidR="00000000" w:rsidRPr="00000000">
        <w:rPr>
          <w:rtl w:val="0"/>
        </w:rPr>
      </w:r>
    </w:p>
    <w:p w:rsidR="00000000" w:rsidDel="00000000" w:rsidP="00000000" w:rsidRDefault="00000000" w:rsidRPr="00000000" w14:paraId="0000002E">
      <w:pPr>
        <w:rPr>
          <w:u w:val="single"/>
        </w:rPr>
      </w:pPr>
      <w:r w:rsidDel="00000000" w:rsidR="00000000" w:rsidRPr="00000000">
        <w:rPr>
          <w:rtl w:val="0"/>
        </w:rPr>
      </w:r>
    </w:p>
    <w:p w:rsidR="00000000" w:rsidDel="00000000" w:rsidP="00000000" w:rsidRDefault="00000000" w:rsidRPr="00000000" w14:paraId="0000002F">
      <w:pPr>
        <w:rPr>
          <w:u w:val="single"/>
        </w:rPr>
      </w:pPr>
      <w:r w:rsidDel="00000000" w:rsidR="00000000" w:rsidRPr="00000000">
        <w:rPr>
          <w:rtl w:val="0"/>
        </w:rPr>
      </w:r>
    </w:p>
    <w:p w:rsidR="00000000" w:rsidDel="00000000" w:rsidP="00000000" w:rsidRDefault="00000000" w:rsidRPr="00000000" w14:paraId="00000030">
      <w:pPr>
        <w:rPr>
          <w:u w:val="single"/>
        </w:rPr>
      </w:pPr>
      <w:r w:rsidDel="00000000" w:rsidR="00000000" w:rsidRPr="00000000">
        <w:rPr>
          <w:rtl w:val="0"/>
        </w:rPr>
      </w:r>
    </w:p>
    <w:p w:rsidR="00000000" w:rsidDel="00000000" w:rsidP="00000000" w:rsidRDefault="00000000" w:rsidRPr="00000000" w14:paraId="00000031">
      <w:pPr>
        <w:rPr>
          <w:u w:val="single"/>
        </w:rPr>
      </w:pPr>
      <w:r w:rsidDel="00000000" w:rsidR="00000000" w:rsidRPr="00000000">
        <w:rPr>
          <w:rtl w:val="0"/>
        </w:rPr>
      </w:r>
    </w:p>
    <w:p w:rsidR="00000000" w:rsidDel="00000000" w:rsidP="00000000" w:rsidRDefault="00000000" w:rsidRPr="00000000" w14:paraId="00000032">
      <w:pPr>
        <w:rPr>
          <w:u w:val="single"/>
        </w:rPr>
      </w:pPr>
      <w:r w:rsidDel="00000000" w:rsidR="00000000" w:rsidRPr="00000000">
        <w:rPr>
          <w:rtl w:val="0"/>
        </w:rPr>
      </w:r>
    </w:p>
    <w:p w:rsidR="00000000" w:rsidDel="00000000" w:rsidP="00000000" w:rsidRDefault="00000000" w:rsidRPr="00000000" w14:paraId="00000033">
      <w:pPr>
        <w:rPr>
          <w:u w:val="single"/>
        </w:rPr>
      </w:pPr>
      <w:r w:rsidDel="00000000" w:rsidR="00000000" w:rsidRPr="00000000">
        <w:rPr>
          <w:rtl w:val="0"/>
        </w:rPr>
      </w:r>
    </w:p>
    <w:p w:rsidR="00000000" w:rsidDel="00000000" w:rsidP="00000000" w:rsidRDefault="00000000" w:rsidRPr="00000000" w14:paraId="00000034">
      <w:pPr>
        <w:rPr>
          <w:u w:val="single"/>
        </w:rPr>
      </w:pPr>
      <w:r w:rsidDel="00000000" w:rsidR="00000000" w:rsidRPr="00000000">
        <w:rPr>
          <w:rtl w:val="0"/>
        </w:rPr>
      </w:r>
    </w:p>
    <w:p w:rsidR="00000000" w:rsidDel="00000000" w:rsidP="00000000" w:rsidRDefault="00000000" w:rsidRPr="00000000" w14:paraId="00000035">
      <w:pPr>
        <w:rPr>
          <w:u w:val="single"/>
        </w:rPr>
      </w:pPr>
      <w:r w:rsidDel="00000000" w:rsidR="00000000" w:rsidRPr="00000000">
        <w:rPr>
          <w:rtl w:val="0"/>
        </w:rPr>
      </w:r>
    </w:p>
    <w:p w:rsidR="00000000" w:rsidDel="00000000" w:rsidP="00000000" w:rsidRDefault="00000000" w:rsidRPr="00000000" w14:paraId="00000036">
      <w:pPr>
        <w:rPr>
          <w:u w:val="single"/>
        </w:rPr>
      </w:pPr>
      <w:r w:rsidDel="00000000" w:rsidR="00000000" w:rsidRPr="00000000">
        <w:rPr>
          <w:rtl w:val="0"/>
        </w:rPr>
      </w:r>
    </w:p>
    <w:p w:rsidR="00000000" w:rsidDel="00000000" w:rsidP="00000000" w:rsidRDefault="00000000" w:rsidRPr="00000000" w14:paraId="00000037">
      <w:pPr>
        <w:rPr>
          <w:u w:val="single"/>
        </w:rPr>
      </w:pPr>
      <w:r w:rsidDel="00000000" w:rsidR="00000000" w:rsidRPr="00000000">
        <w:rPr>
          <w:rtl w:val="0"/>
        </w:rPr>
      </w:r>
    </w:p>
    <w:p w:rsidR="00000000" w:rsidDel="00000000" w:rsidP="00000000" w:rsidRDefault="00000000" w:rsidRPr="00000000" w14:paraId="00000038">
      <w:pPr>
        <w:rPr>
          <w:u w:val="single"/>
        </w:rPr>
      </w:pPr>
      <w:r w:rsidDel="00000000" w:rsidR="00000000" w:rsidRPr="00000000">
        <w:rPr>
          <w:rtl w:val="0"/>
        </w:rPr>
      </w:r>
    </w:p>
    <w:p w:rsidR="00000000" w:rsidDel="00000000" w:rsidP="00000000" w:rsidRDefault="00000000" w:rsidRPr="00000000" w14:paraId="00000039">
      <w:pPr>
        <w:rPr>
          <w:u w:val="single"/>
        </w:rPr>
      </w:pPr>
      <w:r w:rsidDel="00000000" w:rsidR="00000000" w:rsidRPr="00000000">
        <w:rPr>
          <w:rtl w:val="0"/>
        </w:rPr>
      </w:r>
    </w:p>
    <w:p w:rsidR="00000000" w:rsidDel="00000000" w:rsidP="00000000" w:rsidRDefault="00000000" w:rsidRPr="00000000" w14:paraId="0000003A">
      <w:pPr>
        <w:rPr>
          <w:u w:val="single"/>
        </w:rPr>
      </w:pPr>
      <w:r w:rsidDel="00000000" w:rsidR="00000000" w:rsidRPr="00000000">
        <w:rPr>
          <w:u w:val="single"/>
          <w:rtl w:val="0"/>
        </w:rPr>
        <w:t xml:space="preserve">Bibliography</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hyperlink r:id="rId14">
        <w:r w:rsidDel="00000000" w:rsidR="00000000" w:rsidRPr="00000000">
          <w:rPr>
            <w:color w:val="1155cc"/>
            <w:u w:val="single"/>
            <w:rtl w:val="0"/>
          </w:rPr>
          <w:t xml:space="preserve">https://www.ancient.eu/article/871/the-spartacus-revolt/</w:t>
        </w:r>
      </w:hyperlink>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Images taken from google:</w:t>
      </w:r>
    </w:p>
    <w:p w:rsidR="00000000" w:rsidDel="00000000" w:rsidP="00000000" w:rsidRDefault="00000000" w:rsidRPr="00000000" w14:paraId="0000003F">
      <w:pPr>
        <w:rPr/>
      </w:pPr>
      <w:hyperlink r:id="rId15">
        <w:r w:rsidDel="00000000" w:rsidR="00000000" w:rsidRPr="00000000">
          <w:rPr>
            <w:color w:val="1155cc"/>
            <w:u w:val="single"/>
            <w:rtl w:val="0"/>
          </w:rPr>
          <w:t xml:space="preserve">https://www.google.com/search?rlz=1C1JZAP_enGB745GB745&amp;biw=1366&amp;bih=576&amp;tbm=isch&amp;sa=1&amp;ei=R_AxXe3rLbLoxgOA3qzwCg&amp;q=spartacus+1960&amp;oq=spartacus+1960&amp;gs_l=img.3..0l8j0i8i30j0i30.9073753.9081272..9082895...0.0..0.247.793.1j3j1......0....1..gws-wiz-img.......0i67.tXNamDBiO8I&amp;ved=0ahUKEwitq4uFtMHjAhUytHEKHQAvC64Q4dUDCAY&amp;uact=5</w:t>
        </w:r>
      </w:hyperlink>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i w:val="1"/>
          <w:color w:val="ff0000"/>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3.png"/><Relationship Id="rId13" Type="http://schemas.openxmlformats.org/officeDocument/2006/relationships/image" Target="media/image1.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hyperlink" Target="https://www.google.com/search?rlz=1C1JZAP_enGB745GB745&amp;biw=1366&amp;bih=576&amp;tbm=isch&amp;sa=1&amp;ei=R_AxXe3rLbLoxgOA3qzwCg&amp;q=spartacus+1960&amp;oq=spartacus+1960&amp;gs_l=img.3..0l8j0i8i30j0i30.9073753.9081272..9082895...0.0..0.247.793.1j3j1......0....1..gws-wiz-img.......0i67.tXNamDBiO8I&amp;ved=0ahUKEwitq4uFtMHjAhUytHEKHQAvC64Q4dUDCAY&amp;uact=5" TargetMode="External"/><Relationship Id="rId14" Type="http://schemas.openxmlformats.org/officeDocument/2006/relationships/hyperlink" Target="https://www.ancient.eu/article/871/the-spartacus-revolt/" TargetMode="External"/><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