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76CFD" w14:textId="77777777" w:rsidR="00877F67" w:rsidRPr="00877F67" w:rsidRDefault="00877F67" w:rsidP="00877F67">
      <w:pPr>
        <w:spacing w:after="0" w:line="256" w:lineRule="auto"/>
        <w:rPr>
          <w:rFonts w:ascii="Arial" w:eastAsia="Calibri" w:hAnsi="Arial" w:cs="Arial"/>
          <w:b/>
          <w:bCs/>
          <w:u w:val="single"/>
          <w:lang w:eastAsia="en-GB"/>
        </w:rPr>
      </w:pPr>
      <w:r w:rsidRPr="00877F67">
        <w:rPr>
          <w:rFonts w:ascii="Arial" w:eastAsia="Calibri" w:hAnsi="Arial" w:cs="Arial"/>
          <w:b/>
          <w:bCs/>
          <w:u w:val="single"/>
          <w:lang w:eastAsia="en-GB"/>
        </w:rPr>
        <w:t xml:space="preserve">TASK 1 </w:t>
      </w:r>
    </w:p>
    <w:p w14:paraId="663D1866" w14:textId="77777777" w:rsidR="00877F67" w:rsidRPr="00877F67" w:rsidRDefault="00877F67" w:rsidP="00877F67">
      <w:pPr>
        <w:spacing w:after="0" w:line="256" w:lineRule="auto"/>
        <w:rPr>
          <w:rFonts w:ascii="Arial" w:eastAsia="Calibri" w:hAnsi="Arial" w:cs="Arial"/>
          <w:b/>
          <w:bCs/>
          <w:u w:val="single"/>
          <w:lang w:eastAsia="en-GB"/>
        </w:rPr>
      </w:pPr>
    </w:p>
    <w:p w14:paraId="50DDEFDF"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b/>
          <w:bCs/>
          <w:lang w:eastAsia="en-GB"/>
        </w:rPr>
        <w:t>1000 words - Understanding the role of Constable/Maintaining Professional Standards</w:t>
      </w:r>
    </w:p>
    <w:p w14:paraId="6D4830A6"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lang w:eastAsia="en-GB"/>
        </w:rPr>
        <w:t xml:space="preserve">Critically evaluate the concept of ‘the professionalisation of the police service’ considering how ‘Maintaining Professional Standards’ ‘ethical and inclusive’ and ‘Coaching and Mentoring’ approaches contribute to this. </w:t>
      </w:r>
    </w:p>
    <w:p w14:paraId="057F4D10" w14:textId="77777777" w:rsidR="00877F67" w:rsidRPr="00877F67" w:rsidRDefault="00877F67" w:rsidP="00877F67">
      <w:pPr>
        <w:spacing w:after="0" w:line="256" w:lineRule="auto"/>
        <w:rPr>
          <w:rFonts w:ascii="Arial" w:eastAsia="Calibri" w:hAnsi="Arial" w:cs="Arial"/>
          <w:b/>
          <w:bCs/>
          <w:u w:val="single"/>
          <w:lang w:eastAsia="en-GB"/>
        </w:rPr>
      </w:pPr>
    </w:p>
    <w:p w14:paraId="7FBC22EB" w14:textId="77777777" w:rsidR="00877F67" w:rsidRPr="00877F67" w:rsidRDefault="00877F67" w:rsidP="00877F67">
      <w:pPr>
        <w:spacing w:after="0" w:line="256" w:lineRule="auto"/>
        <w:rPr>
          <w:rFonts w:ascii="Arial" w:eastAsia="Calibri" w:hAnsi="Arial" w:cs="Arial"/>
          <w:b/>
          <w:bCs/>
          <w:lang w:eastAsia="en-GB"/>
        </w:rPr>
      </w:pPr>
      <w:r w:rsidRPr="00877F67">
        <w:rPr>
          <w:rFonts w:ascii="Arial" w:eastAsia="Calibri" w:hAnsi="Arial" w:cs="Arial"/>
          <w:b/>
          <w:bCs/>
          <w:lang w:eastAsia="en-GB"/>
        </w:rPr>
        <w:t>Answer:</w:t>
      </w:r>
    </w:p>
    <w:p w14:paraId="6F9495D7" w14:textId="77777777" w:rsidR="00877F67" w:rsidRPr="00877F67" w:rsidRDefault="00877F67" w:rsidP="00877F67">
      <w:pPr>
        <w:spacing w:after="0" w:line="256" w:lineRule="auto"/>
        <w:rPr>
          <w:rFonts w:ascii="Arial" w:eastAsia="Calibri" w:hAnsi="Arial" w:cs="Arial"/>
          <w:b/>
          <w:bCs/>
          <w:lang w:eastAsia="en-GB"/>
        </w:rPr>
      </w:pPr>
    </w:p>
    <w:p w14:paraId="32455EB4" w14:textId="000A7DCC" w:rsidR="00877F67" w:rsidRPr="00877F67" w:rsidRDefault="00A37501" w:rsidP="00877F67">
      <w:pPr>
        <w:spacing w:before="240" w:after="360" w:line="360" w:lineRule="auto"/>
        <w:rPr>
          <w:rFonts w:ascii="Times New Roman" w:eastAsia="Times New Roman" w:hAnsi="Times New Roman" w:cs="Times New Roman"/>
          <w:b/>
          <w:bCs/>
          <w:spacing w:val="3"/>
          <w:sz w:val="24"/>
          <w:szCs w:val="24"/>
          <w:bdr w:val="none" w:sz="0" w:space="0" w:color="auto" w:frame="1"/>
          <w:shd w:val="clear" w:color="auto" w:fill="FFFFFF"/>
          <w:lang w:eastAsia="en-GB"/>
        </w:rPr>
      </w:pPr>
      <w:r w:rsidRPr="00877F67">
        <w:rPr>
          <w:rFonts w:ascii="Arial" w:eastAsia="Times New Roman" w:hAnsi="Arial" w:cs="Arial"/>
          <w:spacing w:val="3"/>
          <w:bdr w:val="none" w:sz="0" w:space="0" w:color="auto" w:frame="1"/>
          <w:shd w:val="clear" w:color="auto" w:fill="FFFFFF"/>
          <w:lang w:eastAsia="en-GB"/>
        </w:rPr>
        <w:t xml:space="preserve">Professionalism is defined as the actions, goals, or traits that distinguish or distinguish a profession or a professional individual.  </w:t>
      </w:r>
      <w:r w:rsidR="00877F67" w:rsidRPr="00877F67">
        <w:rPr>
          <w:rFonts w:ascii="Arial" w:eastAsia="Times New Roman" w:hAnsi="Arial" w:cs="Arial"/>
          <w:spacing w:val="3"/>
          <w:bdr w:val="none" w:sz="0" w:space="0" w:color="auto" w:frame="1"/>
          <w:shd w:val="clear" w:color="auto" w:fill="FFFFFF"/>
          <w:lang w:eastAsia="en-GB"/>
        </w:rPr>
        <w:t>(Marriam-Webster 2021)</w:t>
      </w:r>
    </w:p>
    <w:p w14:paraId="2A4EF423" w14:textId="274B7509" w:rsidR="00877F67" w:rsidRPr="00877F67" w:rsidRDefault="00A37501" w:rsidP="00877F67">
      <w:pPr>
        <w:spacing w:before="240" w:after="360" w:line="360" w:lineRule="auto"/>
        <w:rPr>
          <w:rFonts w:ascii="Arial" w:eastAsia="Times New Roman" w:hAnsi="Arial" w:cs="Arial"/>
          <w:spacing w:val="3"/>
          <w:bdr w:val="none" w:sz="0" w:space="0" w:color="auto" w:frame="1"/>
          <w:shd w:val="clear" w:color="auto" w:fill="FFFFFF"/>
          <w:lang w:eastAsia="en-GB"/>
        </w:rPr>
      </w:pPr>
      <w:r w:rsidRPr="00A37501">
        <w:rPr>
          <w:rFonts w:ascii="Arial" w:eastAsia="Times New Roman" w:hAnsi="Arial" w:cs="Arial"/>
          <w:spacing w:val="3"/>
          <w:bdr w:val="none" w:sz="0" w:space="0" w:color="auto" w:frame="1"/>
          <w:shd w:val="clear" w:color="auto" w:fill="FFFFFF"/>
          <w:lang w:eastAsia="en-GB"/>
        </w:rPr>
        <w:t xml:space="preserve">Due to the authority placed in police officials, professionalism in policing is of extreme importance. It implies that officers' knowledge, skills, and training uniquely qualify them to meet the challenges of the changing and dynamic society. </w:t>
      </w:r>
      <w:r w:rsidR="00877F67" w:rsidRPr="00877F67">
        <w:rPr>
          <w:rFonts w:ascii="Arial" w:eastAsia="Times New Roman" w:hAnsi="Arial" w:cs="Arial"/>
          <w:spacing w:val="3"/>
          <w:bdr w:val="none" w:sz="0" w:space="0" w:color="auto" w:frame="1"/>
          <w:shd w:val="clear" w:color="auto" w:fill="FFFFFF"/>
          <w:lang w:eastAsia="en-GB"/>
        </w:rPr>
        <w:t>(Sovereign Valley 2021)</w:t>
      </w:r>
    </w:p>
    <w:p w14:paraId="31F8A6E7" w14:textId="718684FD" w:rsidR="00877F67" w:rsidRPr="00877F67" w:rsidRDefault="00A37501" w:rsidP="00877F67">
      <w:pPr>
        <w:spacing w:before="240" w:after="360" w:line="360" w:lineRule="auto"/>
        <w:rPr>
          <w:rFonts w:ascii="Times New Roman" w:eastAsia="Times New Roman" w:hAnsi="Times New Roman" w:cs="Times New Roman"/>
          <w:sz w:val="24"/>
          <w:szCs w:val="24"/>
        </w:rPr>
      </w:pPr>
      <w:r w:rsidRPr="00A37501">
        <w:rPr>
          <w:rFonts w:ascii="Arial" w:eastAsia="Times New Roman" w:hAnsi="Arial" w:cs="Arial"/>
          <w:spacing w:val="3"/>
          <w:bdr w:val="none" w:sz="0" w:space="0" w:color="auto" w:frame="1"/>
          <w:shd w:val="clear" w:color="auto" w:fill="FFFFFF"/>
          <w:lang w:eastAsia="en-GB"/>
        </w:rPr>
        <w:t>The Code of Ethics underpins all police policies, practises, decisions, and actions. The College of Policing formed it in 2014, and it develops and outlines the ideal standards of behaviour for all policing professionals.</w:t>
      </w:r>
      <w:r w:rsidR="00877F67" w:rsidRPr="00877F67">
        <w:rPr>
          <w:rFonts w:ascii="Arial" w:eastAsia="Times New Roman" w:hAnsi="Arial" w:cs="Arial"/>
          <w:spacing w:val="3"/>
          <w:bdr w:val="none" w:sz="0" w:space="0" w:color="auto" w:frame="1"/>
          <w:shd w:val="clear" w:color="auto" w:fill="FFFFFF"/>
          <w:lang w:eastAsia="en-GB"/>
        </w:rPr>
        <w:t xml:space="preserve"> (College of Policing 2021</w:t>
      </w:r>
      <w:r w:rsidRPr="00A37501">
        <w:rPr>
          <w:rFonts w:ascii="Arial" w:eastAsia="Times New Roman" w:hAnsi="Arial" w:cs="Arial"/>
          <w:spacing w:val="3"/>
          <w:bdr w:val="none" w:sz="0" w:space="0" w:color="auto" w:frame="1"/>
          <w:shd w:val="clear" w:color="auto" w:fill="FFFFFF"/>
          <w:lang w:eastAsia="en-GB"/>
        </w:rPr>
        <w:t xml:space="preserve">It is a practical, constructive decision-making framework that reinforces the police's core values and standards </w:t>
      </w:r>
      <w:proofErr w:type="gramStart"/>
      <w:r w:rsidRPr="00A37501">
        <w:rPr>
          <w:rFonts w:ascii="Arial" w:eastAsia="Times New Roman" w:hAnsi="Arial" w:cs="Arial"/>
          <w:spacing w:val="3"/>
          <w:bdr w:val="none" w:sz="0" w:space="0" w:color="auto" w:frame="1"/>
          <w:shd w:val="clear" w:color="auto" w:fill="FFFFFF"/>
          <w:lang w:eastAsia="en-GB"/>
        </w:rPr>
        <w:t>on a daily basis</w:t>
      </w:r>
      <w:proofErr w:type="gramEnd"/>
      <w:r w:rsidRPr="00A37501">
        <w:rPr>
          <w:rFonts w:ascii="Arial" w:eastAsia="Times New Roman" w:hAnsi="Arial" w:cs="Arial"/>
          <w:spacing w:val="3"/>
          <w:bdr w:val="none" w:sz="0" w:space="0" w:color="auto" w:frame="1"/>
          <w:shd w:val="clear" w:color="auto" w:fill="FFFFFF"/>
          <w:lang w:eastAsia="en-GB"/>
        </w:rPr>
        <w:t>. It has the goal to develop personal responsibility and the application of professional judgement in police officers, allowing them to always do the right thing.</w:t>
      </w:r>
      <w:r w:rsidR="00877F67" w:rsidRPr="00877F67">
        <w:rPr>
          <w:rFonts w:ascii="Arial" w:eastAsia="Times New Roman" w:hAnsi="Arial" w:cs="Arial"/>
          <w:spacing w:val="3"/>
        </w:rPr>
        <w:t xml:space="preserve"> (College of Policing 2021)</w:t>
      </w:r>
    </w:p>
    <w:p w14:paraId="2B27AAA2" w14:textId="677C5A7E" w:rsidR="00877F67" w:rsidRPr="00877F67" w:rsidRDefault="00A37501" w:rsidP="00877F67">
      <w:pPr>
        <w:spacing w:before="240" w:after="360" w:line="360" w:lineRule="auto"/>
        <w:rPr>
          <w:rFonts w:ascii="Arial" w:eastAsia="Times New Roman" w:hAnsi="Arial" w:cs="Arial"/>
        </w:rPr>
      </w:pPr>
      <w:r w:rsidRPr="00A37501">
        <w:rPr>
          <w:rFonts w:ascii="Arial" w:eastAsia="Times New Roman" w:hAnsi="Arial" w:cs="Arial"/>
        </w:rPr>
        <w:t>Schedule 2 of the Conduct Regulations outlines the professional behaviour standards. As the professional body for police in England and Wales, the College of Policing is responsible for defining policing standards as well as identifying, promoting, and encouraging ethics, values, and integrity. For everyone working in the policing profession in England and Wales, the Code of Ethics lays out in detail the principles and expected behaviours that underpin professional behaviour standards. This includes police officers who are bound by the Code of Conduct.</w:t>
      </w:r>
      <w:r w:rsidR="00877F67" w:rsidRPr="00877F67">
        <w:rPr>
          <w:rFonts w:ascii="Arial" w:eastAsia="Times New Roman" w:hAnsi="Arial" w:cs="Arial"/>
        </w:rPr>
        <w:t xml:space="preserve"> (Home Office 2018)</w:t>
      </w:r>
    </w:p>
    <w:p w14:paraId="2BC9E3F7" w14:textId="2C271B76" w:rsidR="00877F67" w:rsidRPr="00877F67" w:rsidRDefault="00A37501" w:rsidP="00877F67">
      <w:pPr>
        <w:spacing w:before="240" w:after="360" w:line="360" w:lineRule="auto"/>
        <w:rPr>
          <w:rFonts w:ascii="Arial" w:eastAsia="Times New Roman" w:hAnsi="Arial" w:cs="Arial"/>
        </w:rPr>
      </w:pPr>
      <w:r w:rsidRPr="00A37501">
        <w:rPr>
          <w:rFonts w:ascii="Arial" w:eastAsia="Times New Roman" w:hAnsi="Arial" w:cs="Arial"/>
        </w:rPr>
        <w:t>The standards of professional behaviour describe how the police and the public expect police officers to behave. They are not designed to reflect every situation, but rather, they are supposed to establish a framework that anybody can understand. They make it plain to everyone what types of police officer behaviour are acceptable, and which are not.</w:t>
      </w:r>
      <w:r>
        <w:rPr>
          <w:rFonts w:ascii="Arial" w:eastAsia="Times New Roman" w:hAnsi="Arial" w:cs="Arial"/>
        </w:rPr>
        <w:t xml:space="preserve"> </w:t>
      </w:r>
      <w:r w:rsidR="00877F67" w:rsidRPr="00877F67">
        <w:rPr>
          <w:rFonts w:ascii="Arial" w:eastAsia="Times New Roman" w:hAnsi="Arial" w:cs="Arial"/>
        </w:rPr>
        <w:t>(Home Office 2018)</w:t>
      </w:r>
    </w:p>
    <w:p w14:paraId="7B3B4FC5"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lastRenderedPageBreak/>
        <w:t xml:space="preserve">The standards of professional behaviour are </w:t>
      </w:r>
      <w:r w:rsidRPr="00877F67">
        <w:rPr>
          <w:rFonts w:ascii="Arial" w:eastAsia="Calibri" w:hAnsi="Arial" w:cs="Arial"/>
        </w:rPr>
        <w:t xml:space="preserve">Honesty and Integrity, Authority, Respect and Courtesy, Equality and Diversity, Use of Force, Orders and Instructions, Duties and Responsibilities, Confidentiality, Fitness for Duty, Discreditable Conduct and finally Challenging and Reporting Improper Conduct. </w:t>
      </w:r>
      <w:r w:rsidRPr="00877F67">
        <w:rPr>
          <w:rFonts w:ascii="Arial" w:eastAsia="Times New Roman" w:hAnsi="Arial" w:cs="Arial"/>
        </w:rPr>
        <w:t>(Home Office 2018)</w:t>
      </w:r>
    </w:p>
    <w:p w14:paraId="2D703EFD" w14:textId="63AEE642" w:rsidR="00877F67" w:rsidRPr="00877F67" w:rsidRDefault="00A37501" w:rsidP="00877F67">
      <w:pPr>
        <w:spacing w:before="240" w:after="360" w:line="360" w:lineRule="auto"/>
        <w:rPr>
          <w:rFonts w:ascii="Arial" w:eastAsia="Times New Roman" w:hAnsi="Arial" w:cs="Arial"/>
          <w:shd w:val="clear" w:color="auto" w:fill="FFFFFF"/>
        </w:rPr>
      </w:pPr>
      <w:r w:rsidRPr="00A37501">
        <w:rPr>
          <w:rFonts w:ascii="Arial" w:eastAsia="Times New Roman" w:hAnsi="Arial" w:cs="Arial"/>
          <w:shd w:val="clear" w:color="auto" w:fill="FFFFFF"/>
        </w:rPr>
        <w:t xml:space="preserve">Professionalism in the police force provides </w:t>
      </w:r>
      <w:proofErr w:type="gramStart"/>
      <w:r w:rsidRPr="00A37501">
        <w:rPr>
          <w:rFonts w:ascii="Arial" w:eastAsia="Times New Roman" w:hAnsi="Arial" w:cs="Arial"/>
          <w:shd w:val="clear" w:color="auto" w:fill="FFFFFF"/>
        </w:rPr>
        <w:t>a number of</w:t>
      </w:r>
      <w:proofErr w:type="gramEnd"/>
      <w:r w:rsidRPr="00A37501">
        <w:rPr>
          <w:rFonts w:ascii="Arial" w:eastAsia="Times New Roman" w:hAnsi="Arial" w:cs="Arial"/>
          <w:shd w:val="clear" w:color="auto" w:fill="FFFFFF"/>
        </w:rPr>
        <w:t xml:space="preserve"> advantages, including greater public service, ethical conduct, good community support, respect, and a stronger position in the criminal justice system. Police personnel must preserve the public's trust </w:t>
      </w:r>
      <w:proofErr w:type="gramStart"/>
      <w:r w:rsidRPr="00A37501">
        <w:rPr>
          <w:rFonts w:ascii="Arial" w:eastAsia="Times New Roman" w:hAnsi="Arial" w:cs="Arial"/>
          <w:shd w:val="clear" w:color="auto" w:fill="FFFFFF"/>
        </w:rPr>
        <w:t>in order to</w:t>
      </w:r>
      <w:proofErr w:type="gramEnd"/>
      <w:r w:rsidRPr="00A37501">
        <w:rPr>
          <w:rFonts w:ascii="Arial" w:eastAsia="Times New Roman" w:hAnsi="Arial" w:cs="Arial"/>
          <w:shd w:val="clear" w:color="auto" w:fill="FFFFFF"/>
        </w:rPr>
        <w:t xml:space="preserve"> do their duties effectively. Because ethical behaviour has such a powerful impact on public trust, law enforcement agencies must carefully examine its policies, reward systems, and training to ensure that their organisation builds a strong ethical culture. </w:t>
      </w:r>
      <w:r w:rsidR="00877F67" w:rsidRPr="00877F67">
        <w:rPr>
          <w:rFonts w:ascii="Arial" w:eastAsia="Times New Roman" w:hAnsi="Arial" w:cs="Arial"/>
          <w:shd w:val="clear" w:color="auto" w:fill="FFFFFF"/>
        </w:rPr>
        <w:t>(</w:t>
      </w:r>
      <w:proofErr w:type="spellStart"/>
      <w:r w:rsidR="00877F67" w:rsidRPr="00877F67">
        <w:rPr>
          <w:rFonts w:ascii="Arial" w:eastAsia="Times New Roman" w:hAnsi="Arial" w:cs="Arial"/>
          <w:shd w:val="clear" w:color="auto" w:fill="FFFFFF"/>
        </w:rPr>
        <w:t>Qnadmin</w:t>
      </w:r>
      <w:proofErr w:type="spellEnd"/>
      <w:r w:rsidR="00877F67" w:rsidRPr="00877F67">
        <w:rPr>
          <w:rFonts w:ascii="Arial" w:eastAsia="Times New Roman" w:hAnsi="Arial" w:cs="Arial"/>
          <w:shd w:val="clear" w:color="auto" w:fill="FFFFFF"/>
        </w:rPr>
        <w:t xml:space="preserve"> 2021)</w:t>
      </w:r>
    </w:p>
    <w:p w14:paraId="462D44A7" w14:textId="683396CD" w:rsidR="00877F67" w:rsidRPr="00877F67" w:rsidRDefault="00A37501" w:rsidP="00877F67">
      <w:pPr>
        <w:spacing w:before="240" w:after="360" w:line="360" w:lineRule="auto"/>
        <w:rPr>
          <w:rFonts w:ascii="Arial" w:eastAsia="Times New Roman" w:hAnsi="Arial" w:cs="Arial"/>
          <w:shd w:val="clear" w:color="auto" w:fill="FFFFFF"/>
        </w:rPr>
      </w:pPr>
      <w:r w:rsidRPr="00A37501">
        <w:rPr>
          <w:rFonts w:ascii="Arial" w:eastAsia="Times New Roman" w:hAnsi="Arial" w:cs="Arial"/>
          <w:shd w:val="clear" w:color="auto" w:fill="FFFFFF"/>
        </w:rPr>
        <w:t xml:space="preserve">It is impossible to overstate the impact of ethics in policing.  The public expects police forces to carry out their responsibilities responsibly, ethically, and effectively. This is critical for effective crime control and community policing. </w:t>
      </w:r>
      <w:r w:rsidR="00877F67" w:rsidRPr="00877F67">
        <w:rPr>
          <w:rFonts w:ascii="Arial" w:eastAsia="Times New Roman" w:hAnsi="Arial" w:cs="Arial"/>
          <w:shd w:val="clear" w:color="auto" w:fill="FFFFFF"/>
        </w:rPr>
        <w:t>(</w:t>
      </w:r>
      <w:proofErr w:type="spellStart"/>
      <w:r w:rsidR="00877F67" w:rsidRPr="00877F67">
        <w:rPr>
          <w:rFonts w:ascii="Arial" w:eastAsia="Times New Roman" w:hAnsi="Arial" w:cs="Arial"/>
          <w:shd w:val="clear" w:color="auto" w:fill="FFFFFF"/>
        </w:rPr>
        <w:t>Qnadmin</w:t>
      </w:r>
      <w:proofErr w:type="spellEnd"/>
      <w:r w:rsidR="00877F67" w:rsidRPr="00877F67">
        <w:rPr>
          <w:rFonts w:ascii="Arial" w:eastAsia="Times New Roman" w:hAnsi="Arial" w:cs="Arial"/>
          <w:shd w:val="clear" w:color="auto" w:fill="FFFFFF"/>
        </w:rPr>
        <w:t xml:space="preserve"> 2021)</w:t>
      </w:r>
    </w:p>
    <w:p w14:paraId="51AFA537" w14:textId="57EA4C96" w:rsidR="00877F67" w:rsidRPr="00877F67" w:rsidRDefault="00A37501" w:rsidP="00877F67">
      <w:pPr>
        <w:spacing w:before="240" w:after="360" w:line="360" w:lineRule="auto"/>
        <w:rPr>
          <w:rFonts w:ascii="Arial" w:eastAsia="Times New Roman" w:hAnsi="Arial" w:cs="Arial"/>
        </w:rPr>
      </w:pPr>
      <w:r w:rsidRPr="00A37501">
        <w:rPr>
          <w:rFonts w:ascii="Arial" w:eastAsia="Times New Roman" w:hAnsi="Arial" w:cs="Arial"/>
        </w:rPr>
        <w:t xml:space="preserve">Dealing with the police may be a stressful experience. A person has the right to file a complaint if they are unsatisfied with the service they have received. Anyone can also register a complaint if they believe a police officer or member of the police staff has violated the police code of ethics or professional standards of behaviour. </w:t>
      </w:r>
      <w:r w:rsidR="00877F67" w:rsidRPr="00877F67">
        <w:rPr>
          <w:rFonts w:ascii="Arial" w:eastAsia="Times New Roman" w:hAnsi="Arial" w:cs="Arial"/>
        </w:rPr>
        <w:t>(Rethink Mental Illness 2021)</w:t>
      </w:r>
    </w:p>
    <w:p w14:paraId="5A62140F" w14:textId="27F46836" w:rsidR="00877F67" w:rsidRPr="00877F67" w:rsidRDefault="003470E6" w:rsidP="00877F67">
      <w:pPr>
        <w:shd w:val="clear" w:color="auto" w:fill="FAFAFA"/>
        <w:spacing w:after="225" w:line="360" w:lineRule="auto"/>
        <w:textAlignment w:val="baseline"/>
        <w:rPr>
          <w:rFonts w:ascii="Arial" w:eastAsia="Times New Roman" w:hAnsi="Arial" w:cs="Arial"/>
        </w:rPr>
      </w:pPr>
      <w:r w:rsidRPr="003470E6">
        <w:rPr>
          <w:rFonts w:ascii="Arial" w:eastAsia="Times New Roman" w:hAnsi="Arial" w:cs="Arial"/>
        </w:rPr>
        <w:t>In the context of the police complaints system, the government defines a complaint as any public expression of dissatisfaction with a police force made by or on behalf of a member of the public. Individuals have the option of filing a complaint with the police or through the IOPC.</w:t>
      </w:r>
      <w:r w:rsidR="00877F67" w:rsidRPr="00877F67">
        <w:rPr>
          <w:rFonts w:ascii="Arial" w:eastAsia="Times New Roman" w:hAnsi="Arial" w:cs="Arial"/>
        </w:rPr>
        <w:t xml:space="preserve"> (IOPC 2020)</w:t>
      </w:r>
    </w:p>
    <w:p w14:paraId="7FA85E8F" w14:textId="583436A7" w:rsidR="00877F67" w:rsidRPr="00877F67" w:rsidRDefault="003470E6" w:rsidP="00877F67">
      <w:pPr>
        <w:shd w:val="clear" w:color="auto" w:fill="FAFAFA"/>
        <w:spacing w:after="225" w:line="360" w:lineRule="auto"/>
        <w:textAlignment w:val="baseline"/>
        <w:rPr>
          <w:rFonts w:ascii="Arial" w:eastAsia="Times New Roman" w:hAnsi="Arial" w:cs="Arial"/>
          <w:lang w:eastAsia="en-GB"/>
        </w:rPr>
      </w:pPr>
      <w:r w:rsidRPr="003470E6">
        <w:rPr>
          <w:rFonts w:ascii="Arial" w:eastAsia="Times New Roman" w:hAnsi="Arial" w:cs="Arial"/>
          <w:lang w:eastAsia="en-GB"/>
        </w:rPr>
        <w:t xml:space="preserve">The Independent Office for Police Conduct oversees the police complaints system in England and Wales. The bulk of complaints are handled by the local police department. Each force has a section tasked with ensuring that complaints are appropriately handled. Professional standards divisions are what they're called. Only the most serious and sensitive issues are investigated by the IOPC in an objective manner. Deaths and serious injuries are examples of situations that have the potential to erode public confidence in the police.  </w:t>
      </w:r>
      <w:r w:rsidR="00877F67" w:rsidRPr="00877F67">
        <w:rPr>
          <w:rFonts w:ascii="Arial" w:eastAsia="Times New Roman" w:hAnsi="Arial" w:cs="Arial"/>
          <w:lang w:eastAsia="en-GB"/>
        </w:rPr>
        <w:t>(IOPC 2020)</w:t>
      </w:r>
    </w:p>
    <w:p w14:paraId="79408F5A" w14:textId="416B8E5F" w:rsidR="00877F67" w:rsidRPr="00877F67" w:rsidRDefault="003470E6" w:rsidP="00877F67">
      <w:pPr>
        <w:shd w:val="clear" w:color="auto" w:fill="FAFAFA"/>
        <w:spacing w:after="225" w:line="360" w:lineRule="auto"/>
        <w:textAlignment w:val="baseline"/>
        <w:rPr>
          <w:rFonts w:ascii="Arial" w:eastAsia="Times New Roman" w:hAnsi="Arial" w:cs="Arial"/>
          <w:shd w:val="clear" w:color="auto" w:fill="FFFFFF"/>
          <w:lang w:eastAsia="en-GB"/>
        </w:rPr>
      </w:pPr>
      <w:r w:rsidRPr="003470E6">
        <w:rPr>
          <w:rFonts w:ascii="Arial" w:eastAsia="Times New Roman" w:hAnsi="Arial" w:cs="Arial"/>
          <w:lang w:eastAsia="en-GB"/>
        </w:rPr>
        <w:t xml:space="preserve">A Professional Standards Department's job is to educate employees about the Standards of Professional Behaviour, reduce the number of public complaints and allegations of misconduct, proportionately investigate complaints and allegations of misconduct, </w:t>
      </w:r>
      <w:proofErr w:type="gramStart"/>
      <w:r w:rsidRPr="003470E6">
        <w:rPr>
          <w:rFonts w:ascii="Arial" w:eastAsia="Times New Roman" w:hAnsi="Arial" w:cs="Arial"/>
          <w:lang w:eastAsia="en-GB"/>
        </w:rPr>
        <w:t>assess</w:t>
      </w:r>
      <w:proofErr w:type="gramEnd"/>
      <w:r w:rsidRPr="003470E6">
        <w:rPr>
          <w:rFonts w:ascii="Arial" w:eastAsia="Times New Roman" w:hAnsi="Arial" w:cs="Arial"/>
          <w:lang w:eastAsia="en-GB"/>
        </w:rPr>
        <w:t xml:space="preserve"> </w:t>
      </w:r>
      <w:r w:rsidRPr="003470E6">
        <w:rPr>
          <w:rFonts w:ascii="Arial" w:eastAsia="Times New Roman" w:hAnsi="Arial" w:cs="Arial"/>
          <w:lang w:eastAsia="en-GB"/>
        </w:rPr>
        <w:lastRenderedPageBreak/>
        <w:t>and identify the force's corruption threats, and keep a fully vetted workforce.</w:t>
      </w:r>
      <w:r w:rsidR="00877F67" w:rsidRPr="00877F67">
        <w:rPr>
          <w:rFonts w:ascii="Arial" w:eastAsia="Times New Roman" w:hAnsi="Arial" w:cs="Arial"/>
          <w:shd w:val="clear" w:color="auto" w:fill="FFFFFF"/>
          <w:lang w:eastAsia="en-GB"/>
        </w:rPr>
        <w:t xml:space="preserve"> (Humberside Police 2022)</w:t>
      </w:r>
    </w:p>
    <w:p w14:paraId="3CC87631" w14:textId="77777777" w:rsidR="00877F67" w:rsidRPr="00877F67" w:rsidRDefault="00877F67" w:rsidP="00877F67">
      <w:pPr>
        <w:shd w:val="clear" w:color="auto" w:fill="FAFAFA"/>
        <w:spacing w:after="225" w:line="360" w:lineRule="auto"/>
        <w:textAlignment w:val="baseline"/>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Coaching and mentoring can be effective methods of staff development. Both have risen in popularity, with many employers adopting them to improve their employees' abilities, knowledge, and performance in relation to certain talents and goals. (CIPD 2021)</w:t>
      </w:r>
    </w:p>
    <w:p w14:paraId="716B116F" w14:textId="15083DB5" w:rsidR="00877F67" w:rsidRPr="00AB3C38" w:rsidRDefault="003470E6" w:rsidP="00877F67">
      <w:pPr>
        <w:shd w:val="clear" w:color="auto" w:fill="F7F6F6"/>
        <w:spacing w:before="100" w:after="100" w:line="360" w:lineRule="auto"/>
        <w:rPr>
          <w:rFonts w:ascii="Arial" w:eastAsia="Times New Roman" w:hAnsi="Arial" w:cs="Arial"/>
        </w:rPr>
      </w:pPr>
      <w:r w:rsidRPr="00AB3C38">
        <w:rPr>
          <w:rFonts w:ascii="Arial" w:eastAsia="Times New Roman" w:hAnsi="Arial" w:cs="Arial"/>
        </w:rPr>
        <w:t xml:space="preserve">Coaching is to improve and maximise workplace performance. It focuses on certain skills and objectives, but it may also affect personal attributes like social interaction and confidence. The procedure is normally completed in a set length of time. </w:t>
      </w:r>
      <w:r w:rsidR="00877F67" w:rsidRPr="00AB3C38">
        <w:rPr>
          <w:rFonts w:ascii="Arial" w:eastAsia="Times New Roman" w:hAnsi="Arial" w:cs="Arial"/>
        </w:rPr>
        <w:t>(CIPD 2021)</w:t>
      </w:r>
    </w:p>
    <w:p w14:paraId="3388D526" w14:textId="7B373F8F" w:rsidR="00877F67" w:rsidRPr="00877F67" w:rsidRDefault="003470E6" w:rsidP="00877F67">
      <w:pPr>
        <w:shd w:val="clear" w:color="auto" w:fill="F7F6F6"/>
        <w:spacing w:before="100" w:after="100" w:line="360" w:lineRule="auto"/>
        <w:rPr>
          <w:rFonts w:ascii="Arial" w:eastAsia="Times New Roman" w:hAnsi="Arial" w:cs="Arial"/>
        </w:rPr>
      </w:pPr>
      <w:r w:rsidRPr="00AB3C38">
        <w:rPr>
          <w:rFonts w:ascii="Arial" w:eastAsia="Times New Roman" w:hAnsi="Arial" w:cs="Arial"/>
        </w:rPr>
        <w:t>Mentoring is a term used in the workplace to describe a relationship in which a more experienced colleague contributes their knowledge and experience to help a less experienced employee thrive. It entails employing coaching strategies including questioning, listening, clarifying, and reframing.</w:t>
      </w:r>
      <w:r w:rsidR="00877F67" w:rsidRPr="00AB3C38">
        <w:rPr>
          <w:rFonts w:ascii="Arial" w:eastAsia="Times New Roman" w:hAnsi="Arial" w:cs="Arial"/>
        </w:rPr>
        <w:t xml:space="preserve"> (CIPD 2021)</w:t>
      </w:r>
    </w:p>
    <w:p w14:paraId="2365D62B" w14:textId="7C147A6D" w:rsidR="00877F67" w:rsidRPr="00877F67" w:rsidRDefault="003470E6" w:rsidP="00877F67">
      <w:pPr>
        <w:spacing w:after="0" w:line="360" w:lineRule="auto"/>
        <w:rPr>
          <w:rFonts w:ascii="Arial" w:eastAsia="Times New Roman" w:hAnsi="Arial" w:cs="Arial"/>
        </w:rPr>
      </w:pPr>
      <w:r w:rsidRPr="003470E6">
        <w:rPr>
          <w:rFonts w:ascii="Arial" w:eastAsia="Times New Roman" w:hAnsi="Arial" w:cs="Arial"/>
        </w:rPr>
        <w:t xml:space="preserve">Mentoring relationships are often more long-term than coaching relationships, which is a crucial distinction. </w:t>
      </w:r>
      <w:r w:rsidR="00877F67" w:rsidRPr="00877F67">
        <w:rPr>
          <w:rFonts w:ascii="Arial" w:eastAsia="Times New Roman" w:hAnsi="Arial" w:cs="Arial"/>
        </w:rPr>
        <w:t>(CIPD 2021</w:t>
      </w:r>
      <w:r>
        <w:rPr>
          <w:rFonts w:ascii="Arial" w:eastAsia="Times New Roman" w:hAnsi="Arial" w:cs="Arial"/>
        </w:rPr>
        <w:t xml:space="preserve">) </w:t>
      </w:r>
      <w:r w:rsidRPr="003470E6">
        <w:rPr>
          <w:rFonts w:ascii="Arial" w:eastAsia="Times New Roman" w:hAnsi="Arial" w:cs="Arial"/>
        </w:rPr>
        <w:t>For example, when new police officers join an emergency response department, they will be trained to deal with a wide range of occurrences and will be taught the applicable regulations and procedures.</w:t>
      </w:r>
    </w:p>
    <w:p w14:paraId="14D5EE6A" w14:textId="77777777" w:rsidR="00877F67" w:rsidRPr="00877F67" w:rsidRDefault="00877F67" w:rsidP="00877F67">
      <w:pPr>
        <w:spacing w:after="0" w:line="360" w:lineRule="auto"/>
        <w:rPr>
          <w:rFonts w:ascii="Arial" w:eastAsia="Calibri" w:hAnsi="Arial" w:cs="Arial"/>
          <w:lang w:eastAsia="en-GB"/>
        </w:rPr>
      </w:pPr>
    </w:p>
    <w:p w14:paraId="6E281439" w14:textId="1841D3EA" w:rsidR="00877F67" w:rsidRPr="00877F67" w:rsidRDefault="003470E6" w:rsidP="00877F67">
      <w:pPr>
        <w:spacing w:after="0" w:line="360" w:lineRule="auto"/>
        <w:rPr>
          <w:rFonts w:ascii="Arial" w:eastAsia="Calibri" w:hAnsi="Arial" w:cs="Arial"/>
          <w:lang w:eastAsia="en-GB"/>
        </w:rPr>
      </w:pPr>
      <w:r w:rsidRPr="003470E6">
        <w:rPr>
          <w:rFonts w:ascii="Arial" w:eastAsia="Calibri" w:hAnsi="Arial" w:cs="Arial"/>
          <w:lang w:eastAsia="en-GB"/>
        </w:rPr>
        <w:t xml:space="preserve">In 2018, the Police Superintendents' Association launched a Coaching and Mentoring Program in collaboration with the College of Policing. Officers and colleagues within the policing family can seek informal, flexible help to aid in their professional progress through the programme, which includes training to become a coach or mentor. </w:t>
      </w:r>
      <w:r w:rsidR="00877F67" w:rsidRPr="00877F67">
        <w:rPr>
          <w:rFonts w:ascii="Arial" w:eastAsia="Calibri" w:hAnsi="Arial" w:cs="Arial"/>
          <w:lang w:eastAsia="en-GB"/>
        </w:rPr>
        <w:t>(The Police Superintendents’ Association 2022)</w:t>
      </w:r>
    </w:p>
    <w:p w14:paraId="129CC5FF" w14:textId="77777777" w:rsidR="00877F67" w:rsidRPr="00877F67" w:rsidRDefault="00877F67" w:rsidP="00877F67">
      <w:pPr>
        <w:spacing w:after="0" w:line="256" w:lineRule="auto"/>
        <w:rPr>
          <w:rFonts w:ascii="Arial" w:eastAsia="Calibri" w:hAnsi="Arial" w:cs="Arial"/>
          <w:lang w:eastAsia="en-GB"/>
        </w:rPr>
      </w:pPr>
    </w:p>
    <w:p w14:paraId="236481B5" w14:textId="77777777" w:rsidR="00877F67" w:rsidRPr="00877F67" w:rsidRDefault="00877F67" w:rsidP="00877F67">
      <w:pPr>
        <w:spacing w:after="0" w:line="256" w:lineRule="auto"/>
        <w:rPr>
          <w:rFonts w:ascii="Arial" w:eastAsia="Calibri" w:hAnsi="Arial" w:cs="Arial"/>
          <w:lang w:eastAsia="en-GB"/>
        </w:rPr>
      </w:pPr>
    </w:p>
    <w:p w14:paraId="61D0CDD3" w14:textId="77777777" w:rsidR="00877F67" w:rsidRPr="00877F67" w:rsidRDefault="00877F67" w:rsidP="00877F67">
      <w:pPr>
        <w:spacing w:after="0" w:line="256" w:lineRule="auto"/>
        <w:rPr>
          <w:rFonts w:ascii="Arial" w:eastAsia="Calibri" w:hAnsi="Arial" w:cs="Arial"/>
          <w:b/>
          <w:bCs/>
          <w:u w:val="single"/>
          <w:lang w:eastAsia="en-GB"/>
        </w:rPr>
      </w:pPr>
    </w:p>
    <w:p w14:paraId="22750606" w14:textId="77777777" w:rsidR="00877F67" w:rsidRPr="00877F67" w:rsidRDefault="00877F67" w:rsidP="00877F67">
      <w:pPr>
        <w:spacing w:after="0" w:line="256" w:lineRule="auto"/>
        <w:rPr>
          <w:rFonts w:ascii="Arial" w:eastAsia="Calibri" w:hAnsi="Arial" w:cs="Arial"/>
          <w:b/>
          <w:bCs/>
          <w:u w:val="single"/>
          <w:lang w:eastAsia="en-GB"/>
        </w:rPr>
      </w:pPr>
    </w:p>
    <w:p w14:paraId="7E74DD02" w14:textId="77777777" w:rsidR="00877F67" w:rsidRPr="00877F67" w:rsidRDefault="00877F67" w:rsidP="00877F67">
      <w:pPr>
        <w:spacing w:after="0" w:line="256" w:lineRule="auto"/>
        <w:rPr>
          <w:rFonts w:ascii="Arial" w:eastAsia="Calibri" w:hAnsi="Arial" w:cs="Arial"/>
          <w:b/>
          <w:bCs/>
          <w:u w:val="single"/>
          <w:lang w:eastAsia="en-GB"/>
        </w:rPr>
      </w:pPr>
    </w:p>
    <w:p w14:paraId="644F84D8" w14:textId="77777777" w:rsidR="00877F67" w:rsidRPr="00877F67" w:rsidRDefault="00877F67" w:rsidP="00877F67">
      <w:pPr>
        <w:spacing w:after="0" w:line="256" w:lineRule="auto"/>
        <w:rPr>
          <w:rFonts w:ascii="Arial" w:eastAsia="Calibri" w:hAnsi="Arial" w:cs="Arial"/>
          <w:b/>
          <w:bCs/>
          <w:u w:val="single"/>
          <w:lang w:eastAsia="en-GB"/>
        </w:rPr>
      </w:pPr>
    </w:p>
    <w:p w14:paraId="59A83AB1" w14:textId="77777777" w:rsidR="00877F67" w:rsidRPr="00877F67" w:rsidRDefault="00877F67" w:rsidP="00877F67">
      <w:pPr>
        <w:spacing w:after="0" w:line="256" w:lineRule="auto"/>
        <w:rPr>
          <w:rFonts w:ascii="Arial" w:eastAsia="Calibri" w:hAnsi="Arial" w:cs="Arial"/>
          <w:b/>
          <w:bCs/>
          <w:u w:val="single"/>
          <w:lang w:eastAsia="en-GB"/>
        </w:rPr>
      </w:pPr>
    </w:p>
    <w:p w14:paraId="25E08B8B" w14:textId="77777777" w:rsidR="00877F67" w:rsidRPr="00877F67" w:rsidRDefault="00877F67" w:rsidP="00877F67">
      <w:pPr>
        <w:spacing w:after="0" w:line="256" w:lineRule="auto"/>
        <w:rPr>
          <w:rFonts w:ascii="Arial" w:eastAsia="Calibri" w:hAnsi="Arial" w:cs="Arial"/>
          <w:b/>
          <w:bCs/>
          <w:u w:val="single"/>
          <w:lang w:eastAsia="en-GB"/>
        </w:rPr>
      </w:pPr>
    </w:p>
    <w:p w14:paraId="325614E9" w14:textId="77777777" w:rsidR="00877F67" w:rsidRPr="00877F67" w:rsidRDefault="00877F67" w:rsidP="00877F67">
      <w:pPr>
        <w:spacing w:after="0" w:line="256" w:lineRule="auto"/>
        <w:rPr>
          <w:rFonts w:ascii="Arial" w:eastAsia="Calibri" w:hAnsi="Arial" w:cs="Arial"/>
          <w:b/>
          <w:bCs/>
          <w:u w:val="single"/>
          <w:lang w:eastAsia="en-GB"/>
        </w:rPr>
      </w:pPr>
    </w:p>
    <w:p w14:paraId="2B6CF813" w14:textId="77777777" w:rsidR="00877F67" w:rsidRPr="00877F67" w:rsidRDefault="00877F67" w:rsidP="00877F67">
      <w:pPr>
        <w:spacing w:after="0" w:line="256" w:lineRule="auto"/>
        <w:rPr>
          <w:rFonts w:ascii="Arial" w:eastAsia="Calibri" w:hAnsi="Arial" w:cs="Arial"/>
          <w:b/>
          <w:bCs/>
          <w:u w:val="single"/>
          <w:lang w:eastAsia="en-GB"/>
        </w:rPr>
      </w:pPr>
    </w:p>
    <w:p w14:paraId="0E75CB0B" w14:textId="77777777" w:rsidR="00877F67" w:rsidRPr="00877F67" w:rsidRDefault="00877F67" w:rsidP="00877F67">
      <w:pPr>
        <w:spacing w:after="0" w:line="256" w:lineRule="auto"/>
        <w:rPr>
          <w:rFonts w:ascii="Arial" w:eastAsia="Calibri" w:hAnsi="Arial" w:cs="Arial"/>
          <w:b/>
          <w:bCs/>
          <w:u w:val="single"/>
          <w:lang w:eastAsia="en-GB"/>
        </w:rPr>
      </w:pPr>
    </w:p>
    <w:p w14:paraId="57FB2C2D" w14:textId="77777777" w:rsidR="00877F67" w:rsidRPr="00877F67" w:rsidRDefault="00877F67" w:rsidP="00877F67">
      <w:pPr>
        <w:spacing w:after="0" w:line="256" w:lineRule="auto"/>
        <w:rPr>
          <w:rFonts w:ascii="Arial" w:eastAsia="Calibri" w:hAnsi="Arial" w:cs="Arial"/>
          <w:b/>
          <w:bCs/>
          <w:u w:val="single"/>
          <w:lang w:eastAsia="en-GB"/>
        </w:rPr>
      </w:pPr>
    </w:p>
    <w:p w14:paraId="59DAA99D" w14:textId="77777777" w:rsidR="00877F67" w:rsidRPr="00877F67" w:rsidRDefault="00877F67" w:rsidP="00877F67">
      <w:pPr>
        <w:spacing w:after="0" w:line="256" w:lineRule="auto"/>
        <w:rPr>
          <w:rFonts w:ascii="Arial" w:eastAsia="Calibri" w:hAnsi="Arial" w:cs="Arial"/>
          <w:b/>
          <w:bCs/>
          <w:u w:val="single"/>
          <w:lang w:eastAsia="en-GB"/>
        </w:rPr>
      </w:pPr>
    </w:p>
    <w:p w14:paraId="34A9E220" w14:textId="77777777" w:rsidR="00877F67" w:rsidRPr="00877F67" w:rsidRDefault="00877F67" w:rsidP="00877F67">
      <w:pPr>
        <w:spacing w:after="0" w:line="256" w:lineRule="auto"/>
        <w:rPr>
          <w:rFonts w:ascii="Arial" w:eastAsia="Calibri" w:hAnsi="Arial" w:cs="Arial"/>
          <w:b/>
          <w:bCs/>
          <w:u w:val="single"/>
          <w:lang w:eastAsia="en-GB"/>
        </w:rPr>
      </w:pPr>
    </w:p>
    <w:p w14:paraId="7454A34A" w14:textId="77777777" w:rsidR="00877F67" w:rsidRPr="00877F67" w:rsidRDefault="00877F67" w:rsidP="00877F67">
      <w:pPr>
        <w:spacing w:after="0" w:line="256" w:lineRule="auto"/>
        <w:rPr>
          <w:rFonts w:ascii="Arial" w:eastAsia="Calibri" w:hAnsi="Arial" w:cs="Arial"/>
          <w:b/>
          <w:bCs/>
          <w:u w:val="single"/>
          <w:lang w:eastAsia="en-GB"/>
        </w:rPr>
      </w:pPr>
    </w:p>
    <w:p w14:paraId="6E093A87" w14:textId="77777777" w:rsidR="00877F67" w:rsidRPr="00877F67" w:rsidRDefault="00877F67" w:rsidP="00877F67">
      <w:pPr>
        <w:spacing w:after="0" w:line="256" w:lineRule="auto"/>
        <w:rPr>
          <w:rFonts w:ascii="Arial" w:eastAsia="Calibri" w:hAnsi="Arial" w:cs="Arial"/>
          <w:b/>
          <w:bCs/>
          <w:u w:val="single"/>
          <w:lang w:eastAsia="en-GB"/>
        </w:rPr>
      </w:pPr>
    </w:p>
    <w:p w14:paraId="1D57F850" w14:textId="77777777" w:rsidR="00877F67" w:rsidRDefault="00877F67" w:rsidP="00877F67">
      <w:pPr>
        <w:spacing w:after="0" w:line="256" w:lineRule="auto"/>
        <w:rPr>
          <w:rFonts w:ascii="Arial" w:eastAsia="Calibri" w:hAnsi="Arial" w:cs="Arial"/>
          <w:b/>
          <w:bCs/>
          <w:u w:val="single"/>
          <w:lang w:eastAsia="en-GB"/>
        </w:rPr>
      </w:pPr>
    </w:p>
    <w:p w14:paraId="219125BD" w14:textId="77777777" w:rsidR="00877F67" w:rsidRDefault="00877F67" w:rsidP="00877F67">
      <w:pPr>
        <w:spacing w:after="0" w:line="256" w:lineRule="auto"/>
        <w:rPr>
          <w:rFonts w:ascii="Arial" w:eastAsia="Calibri" w:hAnsi="Arial" w:cs="Arial"/>
          <w:b/>
          <w:bCs/>
          <w:u w:val="single"/>
          <w:lang w:eastAsia="en-GB"/>
        </w:rPr>
      </w:pPr>
    </w:p>
    <w:p w14:paraId="19A23F5A" w14:textId="52DDC9BC" w:rsidR="00877F67" w:rsidRPr="00877F67" w:rsidRDefault="00877F67" w:rsidP="00877F67">
      <w:pPr>
        <w:spacing w:after="0" w:line="256" w:lineRule="auto"/>
        <w:rPr>
          <w:rFonts w:ascii="Arial" w:eastAsia="Calibri" w:hAnsi="Arial" w:cs="Arial"/>
          <w:b/>
          <w:bCs/>
          <w:u w:val="single"/>
          <w:lang w:eastAsia="en-GB"/>
        </w:rPr>
      </w:pPr>
      <w:r w:rsidRPr="00877F67">
        <w:rPr>
          <w:rFonts w:ascii="Arial" w:eastAsia="Calibri" w:hAnsi="Arial" w:cs="Arial"/>
          <w:b/>
          <w:bCs/>
          <w:u w:val="single"/>
          <w:lang w:eastAsia="en-GB"/>
        </w:rPr>
        <w:lastRenderedPageBreak/>
        <w:t xml:space="preserve">Task 2 </w:t>
      </w:r>
    </w:p>
    <w:p w14:paraId="00652E13" w14:textId="77777777" w:rsidR="00877F67" w:rsidRPr="00877F67" w:rsidRDefault="00877F67" w:rsidP="00877F67">
      <w:pPr>
        <w:spacing w:after="0" w:line="256" w:lineRule="auto"/>
        <w:rPr>
          <w:rFonts w:ascii="Arial" w:eastAsia="Calibri" w:hAnsi="Arial" w:cs="Arial"/>
          <w:b/>
          <w:bCs/>
          <w:u w:val="single"/>
          <w:lang w:eastAsia="en-GB"/>
        </w:rPr>
      </w:pPr>
    </w:p>
    <w:p w14:paraId="44A5423A"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b/>
          <w:bCs/>
          <w:lang w:eastAsia="en-GB"/>
        </w:rPr>
        <w:t>1000 words - Community/Response Policing/Policing roads/Conducting Investigations /Digital Policing</w:t>
      </w:r>
    </w:p>
    <w:p w14:paraId="12EA952C"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lang w:eastAsia="en-GB"/>
        </w:rPr>
        <w:t xml:space="preserve">Critically evaluate the role of the police in </w:t>
      </w:r>
      <w:r w:rsidRPr="00877F67">
        <w:rPr>
          <w:rFonts w:ascii="Arial" w:eastAsia="Calibri" w:hAnsi="Arial" w:cs="Arial"/>
          <w:b/>
          <w:bCs/>
          <w:u w:val="single"/>
          <w:lang w:eastAsia="en-GB"/>
        </w:rPr>
        <w:t>one</w:t>
      </w:r>
      <w:r w:rsidRPr="00877F67">
        <w:rPr>
          <w:rFonts w:ascii="Arial" w:eastAsia="Calibri" w:hAnsi="Arial" w:cs="Arial"/>
          <w:lang w:eastAsia="en-GB"/>
        </w:rPr>
        <w:t xml:space="preserve"> of the following areas:</w:t>
      </w:r>
    </w:p>
    <w:p w14:paraId="4C6982A3" w14:textId="77777777" w:rsidR="00877F67" w:rsidRPr="00877F67" w:rsidRDefault="00877F67" w:rsidP="00877F67">
      <w:pPr>
        <w:spacing w:after="0" w:line="256" w:lineRule="auto"/>
        <w:rPr>
          <w:rFonts w:ascii="Arial" w:eastAsia="Times New Roman" w:hAnsi="Arial" w:cs="Arial"/>
          <w:lang w:eastAsia="en-GB"/>
        </w:rPr>
      </w:pPr>
    </w:p>
    <w:p w14:paraId="06C59643" w14:textId="77777777" w:rsidR="00877F67" w:rsidRPr="00877F67" w:rsidRDefault="00877F67" w:rsidP="00877F67">
      <w:pPr>
        <w:numPr>
          <w:ilvl w:val="0"/>
          <w:numId w:val="1"/>
        </w:numPr>
        <w:spacing w:after="0" w:line="256" w:lineRule="auto"/>
        <w:rPr>
          <w:rFonts w:ascii="Arial" w:eastAsia="Times New Roman" w:hAnsi="Arial" w:cs="Arial"/>
          <w:lang w:eastAsia="en-GB"/>
        </w:rPr>
      </w:pPr>
      <w:r w:rsidRPr="00877F67">
        <w:rPr>
          <w:rFonts w:ascii="Arial" w:eastAsia="Arial" w:hAnsi="Arial" w:cs="Arial"/>
          <w:lang w:eastAsia="en-GB"/>
        </w:rPr>
        <w:t xml:space="preserve">Counter Terrorism Policing (Structure/ Risks/Insider threat).  </w:t>
      </w:r>
    </w:p>
    <w:p w14:paraId="65224328" w14:textId="77777777" w:rsidR="00877F67" w:rsidRPr="00877F67" w:rsidRDefault="00877F67" w:rsidP="00877F67">
      <w:pPr>
        <w:spacing w:after="0" w:line="256" w:lineRule="auto"/>
        <w:rPr>
          <w:rFonts w:ascii="Arial" w:eastAsia="Calibri" w:hAnsi="Arial" w:cs="Arial"/>
          <w:lang w:eastAsia="en-GB"/>
        </w:rPr>
      </w:pPr>
    </w:p>
    <w:p w14:paraId="6E7745EC" w14:textId="77777777" w:rsidR="00877F67" w:rsidRPr="00877F67" w:rsidRDefault="00877F67" w:rsidP="00877F67">
      <w:pPr>
        <w:spacing w:after="0" w:line="256" w:lineRule="auto"/>
        <w:rPr>
          <w:rFonts w:ascii="Arial" w:eastAsia="Calibri" w:hAnsi="Arial" w:cs="Arial"/>
          <w:b/>
          <w:bCs/>
          <w:u w:val="single"/>
          <w:lang w:eastAsia="en-GB"/>
        </w:rPr>
      </w:pPr>
      <w:r w:rsidRPr="00877F67">
        <w:rPr>
          <w:rFonts w:ascii="Arial" w:eastAsia="Calibri" w:hAnsi="Arial" w:cs="Arial"/>
          <w:b/>
          <w:lang w:eastAsia="en-GB"/>
        </w:rPr>
        <w:t>Answer:</w:t>
      </w:r>
    </w:p>
    <w:p w14:paraId="70C25A41" w14:textId="77777777" w:rsidR="00877F67" w:rsidRPr="00877F67" w:rsidRDefault="00877F67" w:rsidP="00877F67">
      <w:pPr>
        <w:spacing w:after="0" w:line="360" w:lineRule="auto"/>
        <w:rPr>
          <w:rFonts w:ascii="Arial" w:eastAsia="Calibri" w:hAnsi="Arial" w:cs="Arial"/>
          <w:b/>
          <w:bCs/>
          <w:u w:val="single"/>
          <w:lang w:eastAsia="en-GB"/>
        </w:rPr>
      </w:pPr>
    </w:p>
    <w:p w14:paraId="6B0D62A0" w14:textId="77777777" w:rsidR="00877F67" w:rsidRPr="00877F67" w:rsidRDefault="00877F67" w:rsidP="00877F67">
      <w:pPr>
        <w:spacing w:after="0" w:line="360" w:lineRule="auto"/>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Terrorism, both inside and outside the United Kingdom, is defined under the Terrorism Act of 2000 as the use or threat of using violence to influence the government or an international governmental organisation, or to frighten the people. The use or threat must also be used to further a political, religious, racial, or ideological goal.  (The Crown Prosecution Service 2021)</w:t>
      </w:r>
    </w:p>
    <w:p w14:paraId="7B8D8D6E"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0077B82A" w14:textId="77777777" w:rsidR="00877F67" w:rsidRPr="00877F67" w:rsidRDefault="00877F67" w:rsidP="00877F67">
      <w:pPr>
        <w:shd w:val="clear" w:color="auto" w:fill="FFFFFF"/>
        <w:spacing w:before="100" w:after="100" w:line="360" w:lineRule="auto"/>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The threat level signifies the possibility of a terrorist attack in the United Kingdom</w:t>
      </w:r>
    </w:p>
    <w:p w14:paraId="0BE0D8D6" w14:textId="77777777" w:rsidR="00877F67" w:rsidRPr="00877F67" w:rsidRDefault="00877F67" w:rsidP="00877F67">
      <w:pPr>
        <w:shd w:val="clear" w:color="auto" w:fill="FFFFFF"/>
        <w:spacing w:before="100" w:after="100" w:line="360" w:lineRule="auto"/>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 xml:space="preserve">There are five categories of threat: low - an attack is extremely improbable, moderate - an attack is feasible but unlikely, significant - an attack is likely, severe - an attack is quite likely, and critical - an attack is extremely likely </w:t>
      </w:r>
      <w:proofErr w:type="gramStart"/>
      <w:r w:rsidRPr="00877F67">
        <w:rPr>
          <w:rFonts w:ascii="Arial" w:eastAsia="Times New Roman" w:hAnsi="Arial" w:cs="Arial"/>
          <w:shd w:val="clear" w:color="auto" w:fill="FFFFFF"/>
          <w:lang w:eastAsia="en-GB"/>
        </w:rPr>
        <w:t>in the near future</w:t>
      </w:r>
      <w:proofErr w:type="gramEnd"/>
      <w:r w:rsidRPr="00877F67">
        <w:rPr>
          <w:rFonts w:ascii="Arial" w:eastAsia="Times New Roman" w:hAnsi="Arial" w:cs="Arial"/>
          <w:shd w:val="clear" w:color="auto" w:fill="FFFFFF"/>
          <w:lang w:eastAsia="en-GB"/>
        </w:rPr>
        <w:t>. The Joint Terrorism Analysis Centre and the Security Service, often known as MI5, determine the level. Threat levels do not have a time limit. They are subject to change at any time as new information becomes available. 2021 (GOV.UK)</w:t>
      </w:r>
    </w:p>
    <w:p w14:paraId="4BEB3859" w14:textId="77777777" w:rsidR="00877F67" w:rsidRPr="00877F67" w:rsidRDefault="00877F67" w:rsidP="00877F67">
      <w:pPr>
        <w:shd w:val="clear" w:color="auto" w:fill="FFFFFF"/>
        <w:spacing w:before="100" w:after="100" w:line="360" w:lineRule="auto"/>
        <w:rPr>
          <w:rFonts w:ascii="Arial" w:eastAsia="Times New Roman" w:hAnsi="Arial" w:cs="Arial"/>
          <w:shd w:val="clear" w:color="auto" w:fill="FFFFFF"/>
          <w:lang w:eastAsia="en-GB"/>
        </w:rPr>
      </w:pPr>
    </w:p>
    <w:p w14:paraId="19DD92ED" w14:textId="77777777" w:rsidR="00877F67" w:rsidRPr="00877F67" w:rsidRDefault="00877F67" w:rsidP="00877F67">
      <w:pPr>
        <w:shd w:val="clear" w:color="auto" w:fill="FFFFFF"/>
        <w:spacing w:before="100" w:after="100" w:line="360" w:lineRule="auto"/>
        <w:rPr>
          <w:rFonts w:ascii="Arial" w:eastAsia="Times New Roman" w:hAnsi="Arial" w:cs="Arial"/>
        </w:rPr>
      </w:pPr>
      <w:r w:rsidRPr="00877F67">
        <w:rPr>
          <w:rFonts w:ascii="Arial" w:eastAsia="Times New Roman" w:hAnsi="Arial" w:cs="Arial"/>
        </w:rPr>
        <w:t>The National Police Chiefs' Council's Counter Terrorism Coordination Committee is a national coordination body comprised of the chief officers of the nine regional lead counter-terrorism police forces and other thematic leads, as well as senior representatives of government departments and other agencies such as the Home Office and MI5. The Metropolitan Police Service Assistant Commissioner of Specialist Operations serves as its chairman. (</w:t>
      </w:r>
      <w:proofErr w:type="spellStart"/>
      <w:r w:rsidRPr="00877F67">
        <w:rPr>
          <w:rFonts w:ascii="Arial" w:eastAsia="Times New Roman" w:hAnsi="Arial" w:cs="Arial"/>
        </w:rPr>
        <w:t>WikiMili</w:t>
      </w:r>
      <w:proofErr w:type="spellEnd"/>
      <w:r w:rsidRPr="00877F67">
        <w:rPr>
          <w:rFonts w:ascii="Arial" w:eastAsia="Times New Roman" w:hAnsi="Arial" w:cs="Arial"/>
        </w:rPr>
        <w:t xml:space="preserve"> 2021)</w:t>
      </w:r>
    </w:p>
    <w:p w14:paraId="645A4F22" w14:textId="77777777" w:rsidR="00877F67" w:rsidRPr="00877F67" w:rsidRDefault="00877F67" w:rsidP="00877F67">
      <w:pPr>
        <w:shd w:val="clear" w:color="auto" w:fill="FFFFFF"/>
        <w:spacing w:before="100" w:after="100" w:line="360" w:lineRule="auto"/>
        <w:rPr>
          <w:rFonts w:ascii="Arial" w:eastAsia="Times New Roman" w:hAnsi="Arial" w:cs="Arial"/>
        </w:rPr>
      </w:pPr>
    </w:p>
    <w:p w14:paraId="779ABEAA" w14:textId="77777777" w:rsidR="00877F67" w:rsidRPr="00877F67" w:rsidRDefault="00877F67" w:rsidP="00877F67">
      <w:pPr>
        <w:shd w:val="clear" w:color="auto" w:fill="FFFFFF"/>
        <w:spacing w:before="100" w:after="100" w:line="360" w:lineRule="auto"/>
        <w:rPr>
          <w:rFonts w:ascii="Arial" w:eastAsia="Times New Roman" w:hAnsi="Arial" w:cs="Arial"/>
        </w:rPr>
      </w:pPr>
      <w:r w:rsidRPr="00877F67">
        <w:rPr>
          <w:rFonts w:ascii="Arial" w:eastAsia="Times New Roman" w:hAnsi="Arial" w:cs="Arial"/>
        </w:rPr>
        <w:t xml:space="preserve">The Counter Terrorism Coordination Committee serves as the focal point for counter-terrorism policing and associated concerns, and it is in charge of formulating national </w:t>
      </w:r>
      <w:proofErr w:type="gramStart"/>
      <w:r w:rsidRPr="00877F67">
        <w:rPr>
          <w:rFonts w:ascii="Arial" w:eastAsia="Times New Roman" w:hAnsi="Arial" w:cs="Arial"/>
        </w:rPr>
        <w:t>counter-terrorism</w:t>
      </w:r>
      <w:proofErr w:type="gramEnd"/>
      <w:r w:rsidRPr="00877F67">
        <w:rPr>
          <w:rFonts w:ascii="Arial" w:eastAsia="Times New Roman" w:hAnsi="Arial" w:cs="Arial"/>
        </w:rPr>
        <w:t xml:space="preserve"> and domestic extremism strategic strategy through the National Counter Terrorism Policing Headquarters. On behalf of UK police forces, the Counter Terrorism Coordination Committee communicates with the government and other partners. (</w:t>
      </w:r>
      <w:proofErr w:type="spellStart"/>
      <w:r w:rsidRPr="00877F67">
        <w:rPr>
          <w:rFonts w:ascii="Arial" w:eastAsia="Times New Roman" w:hAnsi="Arial" w:cs="Arial"/>
        </w:rPr>
        <w:t>WikiMili</w:t>
      </w:r>
      <w:proofErr w:type="spellEnd"/>
      <w:r w:rsidRPr="00877F67">
        <w:rPr>
          <w:rFonts w:ascii="Arial" w:eastAsia="Times New Roman" w:hAnsi="Arial" w:cs="Arial"/>
        </w:rPr>
        <w:t xml:space="preserve"> 2021)</w:t>
      </w:r>
    </w:p>
    <w:p w14:paraId="06916E81" w14:textId="77777777" w:rsidR="00877F67" w:rsidRPr="00877F67" w:rsidRDefault="00877F67" w:rsidP="00877F67">
      <w:pPr>
        <w:shd w:val="clear" w:color="auto" w:fill="FFFFFF"/>
        <w:spacing w:before="100" w:after="100" w:line="360" w:lineRule="auto"/>
        <w:rPr>
          <w:rFonts w:ascii="Arial" w:eastAsia="Times New Roman" w:hAnsi="Arial" w:cs="Arial"/>
        </w:rPr>
      </w:pPr>
    </w:p>
    <w:p w14:paraId="14491053" w14:textId="77777777" w:rsidR="00877F67" w:rsidRPr="00877F67" w:rsidRDefault="00877F67" w:rsidP="00877F67">
      <w:pPr>
        <w:shd w:val="clear" w:color="auto" w:fill="FFFFFF"/>
        <w:spacing w:after="0" w:line="360" w:lineRule="auto"/>
        <w:textAlignment w:val="baseline"/>
        <w:rPr>
          <w:rFonts w:ascii="Arial" w:eastAsia="Times New Roman" w:hAnsi="Arial" w:cs="Arial"/>
          <w:shd w:val="clear" w:color="auto" w:fill="FFFFFF"/>
        </w:rPr>
      </w:pPr>
      <w:r w:rsidRPr="00877F67">
        <w:rPr>
          <w:rFonts w:ascii="Arial" w:eastAsia="Times New Roman" w:hAnsi="Arial" w:cs="Arial"/>
          <w:shd w:val="clear" w:color="auto" w:fill="FFFFFF"/>
        </w:rPr>
        <w:t xml:space="preserve">The Counter Terrorism Policing network spans the United Kingdom. It collaborates with MI5 and other partners. There are eleven regional </w:t>
      </w:r>
      <w:proofErr w:type="gramStart"/>
      <w:r w:rsidRPr="00877F67">
        <w:rPr>
          <w:rFonts w:ascii="Arial" w:eastAsia="Times New Roman" w:hAnsi="Arial" w:cs="Arial"/>
          <w:shd w:val="clear" w:color="auto" w:fill="FFFFFF"/>
        </w:rPr>
        <w:t>counter-terrorism</w:t>
      </w:r>
      <w:proofErr w:type="gramEnd"/>
      <w:r w:rsidRPr="00877F67">
        <w:rPr>
          <w:rFonts w:ascii="Arial" w:eastAsia="Times New Roman" w:hAnsi="Arial" w:cs="Arial"/>
          <w:shd w:val="clear" w:color="auto" w:fill="FFFFFF"/>
        </w:rPr>
        <w:t xml:space="preserve"> and intelligence groups located around the United Kingdom. These units work together on a regular basis to combat the threat of terrorism. They have officers and personnel that specialise in areas such as investigations, forensics, digital exploitation, financial investigations, community interaction, and communications. The Counter Terrorism Policing Headquarters is at the heart of the network, where policy and strategy are developed, national projects and programmes are coordinated, and a single national Counter Terrorism Policing voice is provided for key stakeholders such as government, intelligence agencies, and other partners.</w:t>
      </w:r>
    </w:p>
    <w:p w14:paraId="5204023D" w14:textId="77777777" w:rsidR="00877F67" w:rsidRPr="00877F67" w:rsidRDefault="00877F67" w:rsidP="00877F67">
      <w:pPr>
        <w:shd w:val="clear" w:color="auto" w:fill="FFFFFF"/>
        <w:spacing w:after="0" w:line="360" w:lineRule="auto"/>
        <w:textAlignment w:val="baseline"/>
        <w:rPr>
          <w:rFonts w:ascii="Arial" w:eastAsia="Times New Roman" w:hAnsi="Arial" w:cs="Arial"/>
          <w:shd w:val="clear" w:color="auto" w:fill="FFFFFF"/>
        </w:rPr>
      </w:pPr>
    </w:p>
    <w:p w14:paraId="7ED6BFF0" w14:textId="77777777" w:rsidR="00877F67" w:rsidRPr="00877F67" w:rsidRDefault="00877F67" w:rsidP="00877F67">
      <w:pPr>
        <w:shd w:val="clear" w:color="auto" w:fill="FFFFFF"/>
        <w:spacing w:after="0" w:line="360" w:lineRule="auto"/>
        <w:textAlignment w:val="baseline"/>
        <w:rPr>
          <w:rFonts w:ascii="Arial" w:eastAsia="Times New Roman" w:hAnsi="Arial" w:cs="Arial"/>
          <w:lang w:eastAsia="en-GB"/>
        </w:rPr>
      </w:pPr>
      <w:r w:rsidRPr="00877F67">
        <w:rPr>
          <w:rFonts w:ascii="Arial" w:eastAsia="Times New Roman" w:hAnsi="Arial" w:cs="Arial"/>
          <w:lang w:eastAsia="en-GB"/>
        </w:rPr>
        <w:t>The National Operations Centre, which is located next to the headquarters, is a central command comprised of units that offer operational support to the national network. The National CBRN Centre brings together emergency services to safeguard and prepare the United Kingdom for a chemical, biological, radiological, or nuclear attack. (COUNTER TERRORISM POLICING 2021)</w:t>
      </w:r>
    </w:p>
    <w:p w14:paraId="0F8E5BF7" w14:textId="77777777" w:rsidR="00877F67" w:rsidRPr="00877F67" w:rsidRDefault="00877F67" w:rsidP="00877F67">
      <w:pPr>
        <w:spacing w:after="0" w:line="360" w:lineRule="auto"/>
        <w:rPr>
          <w:rFonts w:ascii="Arial" w:eastAsia="Times New Roman" w:hAnsi="Arial" w:cs="Arial"/>
          <w:lang w:eastAsia="en-GB"/>
        </w:rPr>
      </w:pPr>
    </w:p>
    <w:p w14:paraId="636ADD48"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CONTEST is the name of Britain's counter-terrorism policy. CONTEST's goal is to minimise the threat of terrorism to the United Kingdom and its interests abroad, so that people can live their lives freely and confidently. CONTEST has been broadened to include all types of terrorism (GOV.UK 2021).</w:t>
      </w:r>
    </w:p>
    <w:p w14:paraId="15B80919" w14:textId="77777777" w:rsidR="00877F67" w:rsidRPr="00877F67" w:rsidRDefault="00877F67" w:rsidP="00877F67">
      <w:pPr>
        <w:spacing w:after="0" w:line="360" w:lineRule="auto"/>
        <w:rPr>
          <w:rFonts w:ascii="Arial" w:eastAsia="Times New Roman" w:hAnsi="Arial" w:cs="Arial"/>
          <w:lang w:eastAsia="en-GB"/>
        </w:rPr>
      </w:pPr>
    </w:p>
    <w:p w14:paraId="5041B3D0" w14:textId="77777777" w:rsidR="00877F67" w:rsidRPr="00877F67" w:rsidRDefault="00877F67" w:rsidP="00877F67">
      <w:pPr>
        <w:spacing w:after="0" w:line="360" w:lineRule="auto"/>
        <w:rPr>
          <w:rFonts w:ascii="Arial" w:eastAsia="Times New Roman" w:hAnsi="Arial" w:cs="Arial"/>
          <w:shd w:val="clear" w:color="auto" w:fill="FFFFFF"/>
          <w:lang w:eastAsia="en-GB"/>
        </w:rPr>
      </w:pPr>
      <w:r w:rsidRPr="00877F67">
        <w:rPr>
          <w:rFonts w:ascii="Arial" w:eastAsia="Times New Roman" w:hAnsi="Arial" w:cs="Arial"/>
          <w:lang w:eastAsia="en-GB"/>
        </w:rPr>
        <w:t xml:space="preserve">The CONTEST approach is divided into four independent workstreams, known as the "four P's." PREVENT, a programme aimed at preventing people from becoming terrorists or supporting terrorism. PURSUE,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avert terrorist strikes. PROTECT,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improve our defences against a terrorist assault. PREPARE to lessen the severity of a terrorist attack.</w:t>
      </w:r>
      <w:r w:rsidRPr="00877F67">
        <w:rPr>
          <w:rFonts w:ascii="Arial" w:eastAsia="Times New Roman" w:hAnsi="Arial" w:cs="Arial"/>
          <w:shd w:val="clear" w:color="auto" w:fill="FFFFFF"/>
          <w:lang w:eastAsia="en-GB"/>
        </w:rPr>
        <w:t xml:space="preserve"> (HM Government, 2011).</w:t>
      </w:r>
    </w:p>
    <w:p w14:paraId="039C0117"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12E2909F" w14:textId="77777777" w:rsidR="00877F67" w:rsidRPr="00877F67" w:rsidRDefault="00877F67" w:rsidP="00877F67">
      <w:pPr>
        <w:spacing w:after="0" w:line="360" w:lineRule="auto"/>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The Centre for the Protection of National Infrastructure safeguards national security by offering advice on physical, personnel, and cyber security to the organisations that make up the UK's national infrastructure. (GOV.UK 2021)</w:t>
      </w:r>
    </w:p>
    <w:p w14:paraId="18D2DF42"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5B38D711" w14:textId="5861817A" w:rsidR="00877F67" w:rsidRPr="00877F67" w:rsidRDefault="00877F67" w:rsidP="00877F67">
      <w:pPr>
        <w:spacing w:after="0" w:line="360" w:lineRule="auto"/>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 xml:space="preserve">The Centre for the Protection of National supports efforts to reduce vulnerability to terrorism and other threats in national infrastructure sectors, ensuring the safety of the UK's critical services which is provided by communications, emergency services, energy, finance, food, government, health, transportation, and water sectors). Without these services, the United </w:t>
      </w:r>
      <w:r w:rsidRPr="00877F67">
        <w:rPr>
          <w:rFonts w:ascii="Arial" w:eastAsia="Times New Roman" w:hAnsi="Arial" w:cs="Arial"/>
          <w:shd w:val="clear" w:color="auto" w:fill="FFFFFF"/>
          <w:lang w:eastAsia="en-GB"/>
        </w:rPr>
        <w:lastRenderedPageBreak/>
        <w:t>Kingdom might face devastating consequences, including severe economic harm, severe social disturbance, and perhaps large-scale death. The advice of the Centre for the Protection of National is largely directed at critical national infrastructure organisations that are critical to the UK's continuous delivery of essential services. The Centre for the Protection of National collaborates with both business and public sector organisations. (OECD 2021)</w:t>
      </w:r>
    </w:p>
    <w:p w14:paraId="2E9F9D7D"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3C6996FB" w14:textId="77777777" w:rsidR="00877F67" w:rsidRPr="00877F67" w:rsidRDefault="00877F67" w:rsidP="00877F67">
      <w:pPr>
        <w:shd w:val="clear" w:color="auto" w:fill="FFFFFF"/>
        <w:spacing w:after="300" w:line="360" w:lineRule="auto"/>
        <w:rPr>
          <w:rFonts w:ascii="Arial" w:eastAsia="Times New Roman" w:hAnsi="Arial" w:cs="Arial"/>
        </w:rPr>
      </w:pPr>
      <w:r w:rsidRPr="00877F67">
        <w:rPr>
          <w:rFonts w:ascii="Arial" w:eastAsia="Times New Roman" w:hAnsi="Arial" w:cs="Arial"/>
        </w:rPr>
        <w:t xml:space="preserve">In the context of an organisation, an insider threat is one that originates from a member of or intimately linked with that organisation. Insider threats are classified into three kinds. First and foremost, malevolent Insiders are perhaps the most well-known and well discussed type of insider threat. Individuals who take use of their privileged access to the organization's resources </w:t>
      </w:r>
      <w:proofErr w:type="gramStart"/>
      <w:r w:rsidRPr="00877F67">
        <w:rPr>
          <w:rFonts w:ascii="Arial" w:eastAsia="Times New Roman" w:hAnsi="Arial" w:cs="Arial"/>
        </w:rPr>
        <w:t>in order to</w:t>
      </w:r>
      <w:proofErr w:type="gramEnd"/>
      <w:r w:rsidRPr="00877F67">
        <w:rPr>
          <w:rFonts w:ascii="Arial" w:eastAsia="Times New Roman" w:hAnsi="Arial" w:cs="Arial"/>
        </w:rPr>
        <w:t xml:space="preserve"> do harm to the organisation. In addition, negligent Insiders are those who do not exercise security, do not observe regulations and standards, and so on. These are frequently unaware, especially if the company's security policies have not been stated. Finally, there are infiltrators, who are outsiders who purposely get insider access typically momentarily </w:t>
      </w:r>
      <w:proofErr w:type="gramStart"/>
      <w:r w:rsidRPr="00877F67">
        <w:rPr>
          <w:rFonts w:ascii="Arial" w:eastAsia="Times New Roman" w:hAnsi="Arial" w:cs="Arial"/>
        </w:rPr>
        <w:t>in order to</w:t>
      </w:r>
      <w:proofErr w:type="gramEnd"/>
      <w:r w:rsidRPr="00877F67">
        <w:rPr>
          <w:rFonts w:ascii="Arial" w:eastAsia="Times New Roman" w:hAnsi="Arial" w:cs="Arial"/>
        </w:rPr>
        <w:t xml:space="preserve"> fulfil their goals. (</w:t>
      </w:r>
      <w:proofErr w:type="spellStart"/>
      <w:r w:rsidRPr="00877F67">
        <w:rPr>
          <w:rFonts w:ascii="Arial" w:eastAsia="Times New Roman" w:hAnsi="Arial" w:cs="Arial"/>
        </w:rPr>
        <w:t>Logpoint</w:t>
      </w:r>
      <w:proofErr w:type="spellEnd"/>
      <w:r w:rsidRPr="00877F67">
        <w:rPr>
          <w:rFonts w:ascii="Arial" w:eastAsia="Times New Roman" w:hAnsi="Arial" w:cs="Arial"/>
        </w:rPr>
        <w:t xml:space="preserve"> 2020)</w:t>
      </w:r>
    </w:p>
    <w:p w14:paraId="39D1FB78" w14:textId="77777777" w:rsidR="00877F67" w:rsidRPr="00877F67" w:rsidRDefault="00877F67" w:rsidP="00877F67">
      <w:pPr>
        <w:shd w:val="clear" w:color="auto" w:fill="FFFFFF"/>
        <w:spacing w:before="300" w:after="300" w:line="360" w:lineRule="auto"/>
        <w:rPr>
          <w:rFonts w:ascii="Arial" w:eastAsia="Times New Roman" w:hAnsi="Arial" w:cs="Arial"/>
          <w:lang w:eastAsia="en-GB"/>
        </w:rPr>
      </w:pPr>
      <w:r w:rsidRPr="00877F67">
        <w:rPr>
          <w:rFonts w:ascii="Arial" w:eastAsia="Times New Roman" w:hAnsi="Arial" w:cs="Arial"/>
          <w:lang w:eastAsia="en-GB"/>
        </w:rPr>
        <w:t>Personnel security is a collection of rules and processes designed to control and reduce the risk of people abusing lawful access to an organization's assets or facilities. These aims can cover numerous sorts of criminal action, from simple theft through to terrorism. (GOV.UK 2020)</w:t>
      </w:r>
    </w:p>
    <w:p w14:paraId="47A8EDBB" w14:textId="77777777" w:rsidR="00877F67" w:rsidRPr="00877F67" w:rsidRDefault="00877F67" w:rsidP="00877F67">
      <w:pPr>
        <w:shd w:val="clear" w:color="auto" w:fill="FFFFFF"/>
        <w:spacing w:before="300" w:after="300" w:line="360" w:lineRule="auto"/>
        <w:rPr>
          <w:rFonts w:ascii="Arial" w:eastAsia="Times New Roman" w:hAnsi="Arial" w:cs="Arial"/>
          <w:lang w:eastAsia="en-GB"/>
        </w:rPr>
      </w:pPr>
      <w:r w:rsidRPr="00877F67">
        <w:rPr>
          <w:rFonts w:ascii="Arial" w:eastAsia="Times New Roman" w:hAnsi="Arial" w:cs="Arial"/>
          <w:lang w:eastAsia="en-GB"/>
        </w:rPr>
        <w:t xml:space="preserve">A personnel risk assessment is a good place to start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analyse the 'people hazards' in your organisation. Consider implementing comprehensive pre-employment screening measures. This will assist your organisation in hiring only competent and trustworthy personnel. Once hired, manage them properly to reduce the likelihood of employee dissatisfaction. Finally, establish a strong security culture, notice suspicious behaviour, and address security risks as they arise. (GOV.UK 2020)</w:t>
      </w:r>
    </w:p>
    <w:p w14:paraId="0A3726FD" w14:textId="77777777" w:rsidR="00877F67" w:rsidRDefault="00877F67" w:rsidP="00877F67">
      <w:pPr>
        <w:shd w:val="clear" w:color="auto" w:fill="FFFFFF"/>
        <w:spacing w:after="300" w:line="360" w:lineRule="auto"/>
        <w:rPr>
          <w:rFonts w:ascii="Arial" w:eastAsia="Times New Roman" w:hAnsi="Arial" w:cs="Arial"/>
        </w:rPr>
      </w:pPr>
      <w:r w:rsidRPr="00877F67">
        <w:rPr>
          <w:rFonts w:ascii="Arial" w:eastAsia="Times New Roman" w:hAnsi="Arial" w:cs="Arial"/>
        </w:rPr>
        <w:t>The Insider Risk Mitigation Framework is a suggestion from the Centre for the Protection of National Infrastructure for designing an Insider Threat programme that tries to mitigate insider risk. The implementation of this will allow for an objective review of security posture and the updating or deployment of measures based on risk. This will guarantee that any proposed security measures are proportionately funded, and the cost-benefit analysis will be used to support suggestions for security. It will also aid in the growth of organisational security by making the best use of insider risk mitigation strategies to better mature a protective security posture. (CPNI 2021)</w:t>
      </w:r>
    </w:p>
    <w:p w14:paraId="74D1CD3F" w14:textId="4C30E111" w:rsidR="00877F67" w:rsidRPr="00877F67" w:rsidRDefault="00877F67" w:rsidP="00877F67">
      <w:pPr>
        <w:shd w:val="clear" w:color="auto" w:fill="FFFFFF"/>
        <w:spacing w:after="300" w:line="360" w:lineRule="auto"/>
        <w:rPr>
          <w:rFonts w:ascii="Arial" w:eastAsia="Times New Roman" w:hAnsi="Arial" w:cs="Arial"/>
        </w:rPr>
      </w:pPr>
      <w:r w:rsidRPr="00877F67">
        <w:rPr>
          <w:rFonts w:ascii="Arial" w:eastAsia="Calibri" w:hAnsi="Arial" w:cs="Arial"/>
          <w:b/>
          <w:bCs/>
          <w:u w:val="single"/>
          <w:lang w:eastAsia="en-GB"/>
        </w:rPr>
        <w:lastRenderedPageBreak/>
        <w:t xml:space="preserve">Task 3 </w:t>
      </w:r>
    </w:p>
    <w:p w14:paraId="2FBBD7CF" w14:textId="77777777" w:rsidR="00877F67" w:rsidRPr="00877F67" w:rsidRDefault="00877F67" w:rsidP="00877F67">
      <w:pPr>
        <w:spacing w:after="0" w:line="256" w:lineRule="auto"/>
        <w:rPr>
          <w:rFonts w:ascii="Arial" w:eastAsia="Calibri" w:hAnsi="Arial" w:cs="Arial"/>
          <w:b/>
          <w:bCs/>
          <w:lang w:eastAsia="en-GB"/>
        </w:rPr>
      </w:pPr>
    </w:p>
    <w:p w14:paraId="5452E5A8"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b/>
          <w:bCs/>
          <w:lang w:eastAsia="en-GB"/>
        </w:rPr>
        <w:t>1000 words - Information and Intelligence/Communication Skills</w:t>
      </w:r>
    </w:p>
    <w:p w14:paraId="0B41467C" w14:textId="77777777" w:rsidR="00877F67" w:rsidRPr="00877F67" w:rsidRDefault="00877F67" w:rsidP="00877F67">
      <w:pPr>
        <w:spacing w:after="0" w:line="256" w:lineRule="auto"/>
        <w:rPr>
          <w:rFonts w:ascii="Arial" w:eastAsia="Calibri" w:hAnsi="Arial" w:cs="Arial"/>
          <w:lang w:eastAsia="en-GB"/>
        </w:rPr>
      </w:pPr>
      <w:r w:rsidRPr="00877F67">
        <w:rPr>
          <w:rFonts w:ascii="Arial" w:eastAsia="Calibri" w:hAnsi="Arial" w:cs="Arial"/>
          <w:lang w:eastAsia="en-GB"/>
        </w:rPr>
        <w:t>Critically evaluate the methods used by police in gathering information and intelligence, how information contributes to the ‘tasking and coordinating’ process and how information and intelligence is communicated.</w:t>
      </w:r>
    </w:p>
    <w:p w14:paraId="6239BE77" w14:textId="77777777" w:rsidR="00877F67" w:rsidRPr="00877F67" w:rsidRDefault="00877F67" w:rsidP="00877F67">
      <w:pPr>
        <w:spacing w:after="0" w:line="256" w:lineRule="auto"/>
        <w:rPr>
          <w:rFonts w:ascii="Arial" w:eastAsia="Calibri" w:hAnsi="Arial" w:cs="Arial"/>
          <w:lang w:eastAsia="en-GB"/>
        </w:rPr>
      </w:pPr>
    </w:p>
    <w:p w14:paraId="5C4CB6A4" w14:textId="77777777" w:rsidR="00877F67" w:rsidRPr="00877F67" w:rsidRDefault="00877F67" w:rsidP="00877F67">
      <w:pPr>
        <w:spacing w:after="0" w:line="256" w:lineRule="auto"/>
        <w:rPr>
          <w:rFonts w:ascii="Arial" w:eastAsia="Calibri" w:hAnsi="Arial" w:cs="Arial"/>
          <w:b/>
          <w:bCs/>
          <w:lang w:eastAsia="en-GB"/>
        </w:rPr>
      </w:pPr>
      <w:r w:rsidRPr="00877F67">
        <w:rPr>
          <w:rFonts w:ascii="Arial" w:eastAsia="Calibri" w:hAnsi="Arial" w:cs="Arial"/>
          <w:b/>
          <w:bCs/>
          <w:lang w:eastAsia="en-GB"/>
        </w:rPr>
        <w:t xml:space="preserve">Answer: </w:t>
      </w:r>
    </w:p>
    <w:p w14:paraId="4BA33431" w14:textId="77777777" w:rsidR="00F2121F" w:rsidRDefault="00F2121F" w:rsidP="00877F67">
      <w:pPr>
        <w:spacing w:after="0" w:line="360" w:lineRule="auto"/>
        <w:rPr>
          <w:rFonts w:ascii="Arial" w:eastAsia="Calibri" w:hAnsi="Arial" w:cs="Arial"/>
          <w:b/>
          <w:bCs/>
          <w:lang w:eastAsia="en-GB"/>
        </w:rPr>
      </w:pPr>
    </w:p>
    <w:p w14:paraId="6DF1B1B5" w14:textId="12CFDECE" w:rsidR="00877F67" w:rsidRPr="00877F67" w:rsidRDefault="00F2121F" w:rsidP="00877F67">
      <w:pPr>
        <w:spacing w:after="0" w:line="360" w:lineRule="auto"/>
        <w:rPr>
          <w:rFonts w:ascii="Arial" w:eastAsia="Calibri" w:hAnsi="Arial" w:cs="Arial"/>
          <w:lang w:eastAsia="en-GB"/>
        </w:rPr>
      </w:pPr>
      <w:r w:rsidRPr="00F2121F">
        <w:rPr>
          <w:rFonts w:ascii="Arial" w:eastAsia="Calibri" w:hAnsi="Arial" w:cs="Arial"/>
          <w:lang w:eastAsia="en-GB"/>
        </w:rPr>
        <w:t xml:space="preserve">Police information refers to all information obtained, recorded, or processed for policing purposes. It contains processed information, often known as data, such as personal information and information that has been evaluated. </w:t>
      </w:r>
      <w:r w:rsidR="00877F67" w:rsidRPr="00F2121F">
        <w:rPr>
          <w:rFonts w:ascii="Arial" w:eastAsia="Calibri" w:hAnsi="Arial" w:cs="Arial"/>
          <w:lang w:eastAsia="en-GB"/>
        </w:rPr>
        <w:t>(</w:t>
      </w:r>
      <w:r w:rsidR="00877F67" w:rsidRPr="00877F67">
        <w:rPr>
          <w:rFonts w:ascii="Arial" w:eastAsia="Calibri" w:hAnsi="Arial" w:cs="Arial"/>
          <w:lang w:eastAsia="en-GB"/>
        </w:rPr>
        <w:t>College of Policing 2020)</w:t>
      </w:r>
    </w:p>
    <w:p w14:paraId="6C3B6935" w14:textId="77777777" w:rsidR="00877F67" w:rsidRPr="00877F67" w:rsidRDefault="00877F67" w:rsidP="00877F67">
      <w:pPr>
        <w:spacing w:after="0" w:line="360" w:lineRule="auto"/>
        <w:rPr>
          <w:rFonts w:ascii="Arial" w:eastAsia="Calibri" w:hAnsi="Arial" w:cs="Arial"/>
          <w:lang w:eastAsia="en-GB"/>
        </w:rPr>
      </w:pPr>
    </w:p>
    <w:p w14:paraId="39FB2BA6" w14:textId="3E530B1E" w:rsidR="00877F67" w:rsidRDefault="003C76B6" w:rsidP="003C76B6">
      <w:pPr>
        <w:spacing w:after="0" w:line="360" w:lineRule="auto"/>
        <w:rPr>
          <w:rFonts w:ascii="Arial" w:eastAsia="Calibri" w:hAnsi="Arial" w:cs="Arial"/>
          <w:lang w:eastAsia="en-GB"/>
        </w:rPr>
      </w:pPr>
      <w:r w:rsidRPr="003C76B6">
        <w:rPr>
          <w:rFonts w:ascii="Arial" w:eastAsia="Calibri" w:hAnsi="Arial" w:cs="Arial"/>
          <w:lang w:eastAsia="en-GB"/>
        </w:rPr>
        <w:t xml:space="preserve">Police intelligence is information gathered and prepared for action. It might also be classified as private or sensitive. Intelligence collecting is a continuous process, and different standards for documenting and utilising information may exist. </w:t>
      </w:r>
      <w:r w:rsidR="00877F67" w:rsidRPr="00877F67">
        <w:rPr>
          <w:rFonts w:ascii="Arial" w:eastAsia="Calibri" w:hAnsi="Arial" w:cs="Arial"/>
          <w:lang w:eastAsia="en-GB"/>
        </w:rPr>
        <w:t>(College of Policing 2019)</w:t>
      </w:r>
    </w:p>
    <w:p w14:paraId="12DE4742" w14:textId="77777777" w:rsidR="003C76B6" w:rsidRPr="003C76B6" w:rsidRDefault="003C76B6" w:rsidP="003C76B6">
      <w:pPr>
        <w:spacing w:after="0" w:line="360" w:lineRule="auto"/>
        <w:rPr>
          <w:rFonts w:ascii="Arial" w:eastAsia="Calibri" w:hAnsi="Arial" w:cs="Arial"/>
          <w:lang w:eastAsia="en-GB"/>
        </w:rPr>
      </w:pPr>
    </w:p>
    <w:p w14:paraId="73C66401" w14:textId="77777777" w:rsidR="00877F67" w:rsidRPr="00877F67" w:rsidRDefault="00877F67" w:rsidP="00877F67">
      <w:pPr>
        <w:spacing w:after="150" w:line="360" w:lineRule="auto"/>
        <w:rPr>
          <w:rFonts w:ascii="Arial" w:eastAsia="Times New Roman" w:hAnsi="Arial" w:cs="Arial"/>
          <w:lang w:eastAsia="en-GB"/>
        </w:rPr>
      </w:pPr>
      <w:r w:rsidRPr="00877F67">
        <w:rPr>
          <w:rFonts w:ascii="Arial" w:eastAsia="Times New Roman" w:hAnsi="Arial" w:cs="Arial"/>
          <w:lang w:eastAsia="en-GB"/>
        </w:rPr>
        <w:t>The police gather information that is necessary for policing. The legal basis for the collection, recording, evaluation, sharing, and retention of information is policing purposes, which may include one or more of the following reasons to protect life and property, maintaining order, preventing the commission of offences, bringing offenders to justice, and any duty or responsibility arising from common or statute law. (College of Policing 2015)</w:t>
      </w:r>
    </w:p>
    <w:p w14:paraId="1CF77F5D"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The 3x5x2 intelligence assessment is a method carried out by the police. It evaluates the information critically in three areas: source, provenance, and sharing. The source indicates who provided the information and how trustworthy they were found to be. This might be someone judged reputable with no cause to dispute their reliability, a fresh source who may be reliable but has yet to be established, or an untrustworthy source. The provenance assesses how credible the information is likely to be based on how it is known to the source and may be divided into five categories, for example, it may be first-hand knowledge or have been passed on through someone else, or it may not be considered highly dependable. This rating informs intelligence services about the likelihood of the intelligence being correct.  The last part involves sharing a review of the information to guarantee that if it is shared, the source of the information will not suffer severe harm. For example, if the source is the only one who might have known something and it is used against them, it will be clear who supplied this information to the authorities. This is evaluated and classified as either permissible lawful sharing or permissible lawful sharing with constraints. Through this model, all intelligence is presented to police in its raw form </w:t>
      </w:r>
      <w:r w:rsidRPr="00877F67">
        <w:rPr>
          <w:rFonts w:ascii="Arial" w:eastAsia="Times New Roman" w:hAnsi="Arial" w:cs="Arial"/>
          <w:lang w:eastAsia="en-GB"/>
        </w:rPr>
        <w:lastRenderedPageBreak/>
        <w:t>from the source and is graded to notify the police of how much significance they can attribute to it and how they may use it. (North Yorkshire Safeguarding Children Partnership 2021)</w:t>
      </w:r>
    </w:p>
    <w:p w14:paraId="5DDDD625" w14:textId="77777777" w:rsidR="00877F67" w:rsidRPr="00877F67" w:rsidRDefault="00877F67" w:rsidP="00877F67">
      <w:pPr>
        <w:spacing w:after="0" w:line="360" w:lineRule="auto"/>
        <w:rPr>
          <w:rFonts w:ascii="Arial" w:eastAsia="Times New Roman" w:hAnsi="Arial" w:cs="Arial"/>
          <w:lang w:eastAsia="en-GB"/>
        </w:rPr>
      </w:pPr>
    </w:p>
    <w:p w14:paraId="226D2E99"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Intelligence-Led Policing is a policing methodology that collects and analyses data to provide important information and intelligence to police. This data can be utilised to deploy people and resources for efficient and effective law enforcement in areas where it's most required. Simultaneously, Intelligence-Led Policing entails a cooperative engagement with community members and other law enforcement agencies, as they pool observations and intelligence about criminal activity in the hopes of preventing crimes before they happen. (Kent State Online 2020)</w:t>
      </w:r>
    </w:p>
    <w:p w14:paraId="51A15F4D" w14:textId="77777777" w:rsidR="00877F67" w:rsidRPr="00877F67" w:rsidRDefault="00877F67" w:rsidP="00877F67">
      <w:pPr>
        <w:spacing w:after="0" w:line="360" w:lineRule="auto"/>
        <w:rPr>
          <w:rFonts w:ascii="Arial" w:eastAsia="Calibri" w:hAnsi="Arial" w:cs="Arial"/>
          <w:lang w:eastAsia="en-GB"/>
        </w:rPr>
      </w:pPr>
    </w:p>
    <w:p w14:paraId="36D1DDE5" w14:textId="77777777" w:rsidR="00877F67" w:rsidRPr="00877F67" w:rsidRDefault="00877F67" w:rsidP="00877F67">
      <w:pPr>
        <w:spacing w:after="150" w:line="360" w:lineRule="auto"/>
        <w:rPr>
          <w:rFonts w:ascii="Arial" w:eastAsia="Times New Roman" w:hAnsi="Arial" w:cs="Arial"/>
          <w:lang w:eastAsia="en-GB"/>
        </w:rPr>
      </w:pPr>
      <w:r w:rsidRPr="00877F67">
        <w:rPr>
          <w:rFonts w:ascii="Arial" w:eastAsia="Times New Roman" w:hAnsi="Arial" w:cs="Arial"/>
          <w:lang w:eastAsia="en-GB"/>
        </w:rPr>
        <w:t>Managers can use the Tasking and Coordination process to make operational decisions at the strategic and tactical levels. In this process, proactive leadership is critical. Managers should be able to prioritise the deployment of resources based on a complete grasp of the issues. All Tasking and Coordination decisions, operational plans, and results should be recorded in a system. (College of Policing 2015)</w:t>
      </w:r>
    </w:p>
    <w:p w14:paraId="2C3A7AA0" w14:textId="77777777" w:rsidR="00877F67" w:rsidRPr="00877F67" w:rsidRDefault="00877F67" w:rsidP="00877F67">
      <w:pPr>
        <w:spacing w:after="150" w:line="360" w:lineRule="auto"/>
        <w:rPr>
          <w:rFonts w:ascii="Arial" w:eastAsia="Times New Roman" w:hAnsi="Arial" w:cs="Arial"/>
          <w:lang w:eastAsia="en-GB"/>
        </w:rPr>
      </w:pPr>
      <w:bookmarkStart w:id="0" w:name="strategic-tasking-and-coordination-group"/>
      <w:bookmarkEnd w:id="0"/>
      <w:r w:rsidRPr="00877F67">
        <w:rPr>
          <w:rFonts w:ascii="Arial" w:eastAsia="Times New Roman" w:hAnsi="Arial" w:cs="Arial"/>
          <w:lang w:eastAsia="en-GB"/>
        </w:rPr>
        <w:t>Police governance and planning include strategic tasking and coordination. Senior managers can consider and agree on strategic direction and align resources to priorities using this procedure, which is carried out by a strategic tasking and coordinating group. Depending on the force structure and governance, the Strategic Tasking and Coordination process runs at several levels. (College of Policing 2015)</w:t>
      </w:r>
    </w:p>
    <w:p w14:paraId="5A7F1D32" w14:textId="77777777" w:rsidR="00877F67" w:rsidRPr="00877F67" w:rsidRDefault="00877F67" w:rsidP="00877F67">
      <w:pPr>
        <w:keepNext/>
        <w:keepLines/>
        <w:spacing w:before="150" w:after="150" w:line="360" w:lineRule="auto"/>
        <w:outlineLvl w:val="4"/>
        <w:rPr>
          <w:rFonts w:ascii="Arial" w:eastAsia="MS Gothic" w:hAnsi="Arial" w:cs="Arial"/>
          <w:lang w:eastAsia="en-GB"/>
        </w:rPr>
      </w:pPr>
      <w:r w:rsidRPr="00877F67">
        <w:rPr>
          <w:rFonts w:ascii="Arial" w:eastAsia="MS Gothic" w:hAnsi="Arial" w:cs="Arial"/>
          <w:lang w:eastAsia="en-GB"/>
        </w:rPr>
        <w:t>Senior police officers make up the Strategic Tasking and Coordination Group. Partner agencies and community safety collaborations may make a big difference in the ST&amp;C process, and they should be involved by mutual agreement. It's possible that partners will write a joint strategic evaluation and agree on control strategy objectives. Someone having the power to determine strategy and assign the resources being considered within the remit of the meeting should chair the Strategic Tasking and Coordination Group. (College of Policing 2015)</w:t>
      </w:r>
    </w:p>
    <w:p w14:paraId="598FF588" w14:textId="77777777" w:rsidR="00877F67" w:rsidRPr="00877F67" w:rsidRDefault="00877F67" w:rsidP="00877F67">
      <w:pPr>
        <w:spacing w:after="150" w:line="360" w:lineRule="auto"/>
        <w:rPr>
          <w:rFonts w:ascii="Arial" w:eastAsia="Times New Roman" w:hAnsi="Arial" w:cs="Arial"/>
          <w:lang w:eastAsia="en-GB"/>
        </w:rPr>
      </w:pPr>
      <w:r w:rsidRPr="00877F67">
        <w:rPr>
          <w:rFonts w:ascii="Arial" w:eastAsia="Times New Roman" w:hAnsi="Arial" w:cs="Arial"/>
          <w:lang w:eastAsia="en-GB"/>
        </w:rPr>
        <w:t>The police's response to operational priorities includes tactical tasking and coordination. Senior managers can discuss and agree on tactical solutions and match resources to priorities through a tactical tasking and coordination group. Depending on the organisation and governance, it functions at several levels. (College of Policing 2015)</w:t>
      </w:r>
    </w:p>
    <w:p w14:paraId="02CB519B" w14:textId="77777777" w:rsidR="00877F67" w:rsidRPr="00877F67" w:rsidRDefault="00877F67" w:rsidP="00877F67">
      <w:pPr>
        <w:shd w:val="clear" w:color="auto" w:fill="FFFFFF"/>
        <w:spacing w:after="300" w:line="360" w:lineRule="auto"/>
        <w:rPr>
          <w:rFonts w:ascii="Arial" w:eastAsia="MS Gothic" w:hAnsi="Arial" w:cs="Arial"/>
          <w:lang w:eastAsia="en-GB"/>
        </w:rPr>
      </w:pPr>
      <w:r w:rsidRPr="00877F67">
        <w:rPr>
          <w:rFonts w:ascii="Arial" w:eastAsia="MS Gothic" w:hAnsi="Arial" w:cs="Arial"/>
          <w:lang w:eastAsia="en-GB"/>
        </w:rPr>
        <w:t xml:space="preserve">The Tactical Tasking and Coordination Group is composed of operational police officers and support staff. By mutual agreement, partner agencies and Community safety partnerships should be included. The chair of the Tactical Tasking and Coordination Group </w:t>
      </w:r>
      <w:r w:rsidRPr="00877F67">
        <w:rPr>
          <w:rFonts w:ascii="Arial" w:eastAsia="MS Gothic" w:hAnsi="Arial" w:cs="Arial"/>
          <w:lang w:eastAsia="en-GB"/>
        </w:rPr>
        <w:lastRenderedPageBreak/>
        <w:t>should have power to set priorities, assign resources, and coordinate operations. (College of Policing 2015)</w:t>
      </w:r>
    </w:p>
    <w:p w14:paraId="4D0649B3" w14:textId="77777777" w:rsidR="00877F67" w:rsidRPr="00877F67" w:rsidRDefault="00877F67" w:rsidP="00877F67">
      <w:pPr>
        <w:shd w:val="clear" w:color="auto" w:fill="FFFFFF"/>
        <w:spacing w:after="300" w:line="360" w:lineRule="auto"/>
        <w:rPr>
          <w:rFonts w:ascii="Arial" w:eastAsia="MS Gothic" w:hAnsi="Arial" w:cs="Arial"/>
          <w:lang w:eastAsia="en-GB"/>
        </w:rPr>
      </w:pPr>
      <w:r w:rsidRPr="00877F67">
        <w:rPr>
          <w:rFonts w:ascii="Arial" w:eastAsia="MS Gothic" w:hAnsi="Arial" w:cs="Arial"/>
          <w:lang w:eastAsia="en-GB"/>
        </w:rPr>
        <w:t>Community safety partnerships are the most successful vehicle for fighting crime and re-offending at the local level in England and Wales because they are intelligence-led and outcome-oriented. To do this, it is critical that relevant partners share information in an efficient and effective manner.  (GOV.UK 2010)</w:t>
      </w:r>
    </w:p>
    <w:p w14:paraId="0546402F"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lang w:eastAsia="en-GB"/>
        </w:rPr>
        <w:t>The movement of information from one agency to another is referred to as information sharing. This can include information sent between the police and their partner agencies by computer methods, paper records, or orally. This can comprise the exchange of personalised and depersonalised information, as well as non-personal data. (GOV.UK 2010)</w:t>
      </w:r>
    </w:p>
    <w:p w14:paraId="7319019F"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lang w:eastAsia="en-GB"/>
        </w:rPr>
        <w:t xml:space="preserve">Effective information sharing is critical to enabling the development of police and partner agency intelligence and providing a foundation for these partnerships to make choices. This decision-making process should then aid in the direction of appropriate measures to prevent and decrease crime, disorder, and anti-social behaviour, </w:t>
      </w:r>
      <w:proofErr w:type="gramStart"/>
      <w:r w:rsidRPr="00877F67">
        <w:rPr>
          <w:rFonts w:ascii="Arial" w:eastAsia="Times New Roman" w:hAnsi="Arial" w:cs="Arial"/>
          <w:lang w:eastAsia="en-GB"/>
        </w:rPr>
        <w:t>capture</w:t>
      </w:r>
      <w:proofErr w:type="gramEnd"/>
      <w:r w:rsidRPr="00877F67">
        <w:rPr>
          <w:rFonts w:ascii="Arial" w:eastAsia="Times New Roman" w:hAnsi="Arial" w:cs="Arial"/>
          <w:lang w:eastAsia="en-GB"/>
        </w:rPr>
        <w:t xml:space="preserve"> and prosecute criminals, reduce re-offending, and protect victims. However, more crucially, efficient information sharing may increase public comfort and trust in the systems in place to promote community safety. (GOV.UK 2010)</w:t>
      </w:r>
    </w:p>
    <w:p w14:paraId="21601398" w14:textId="77777777" w:rsidR="00877F67" w:rsidRPr="00877F67" w:rsidRDefault="00877F67" w:rsidP="00877F67">
      <w:pPr>
        <w:shd w:val="clear" w:color="auto" w:fill="FFFFFF"/>
        <w:spacing w:after="300" w:line="360" w:lineRule="auto"/>
        <w:rPr>
          <w:rFonts w:ascii="Arial" w:eastAsia="Times New Roman" w:hAnsi="Arial" w:cs="Arial"/>
          <w:lang w:eastAsia="en-GB"/>
        </w:rPr>
      </w:pPr>
    </w:p>
    <w:p w14:paraId="7DDC782B"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0DFB148B"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744FC2FA"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32F7F0A6"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17F3A9E7"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79C9B38B"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1888EB39" w14:textId="77777777" w:rsidR="00877F67" w:rsidRDefault="00877F67" w:rsidP="00877F67">
      <w:pPr>
        <w:shd w:val="clear" w:color="auto" w:fill="FFFFFF"/>
        <w:spacing w:after="300" w:line="360" w:lineRule="auto"/>
        <w:rPr>
          <w:rFonts w:ascii="Arial" w:eastAsia="Calibri" w:hAnsi="Arial" w:cs="Arial"/>
          <w:b/>
          <w:bCs/>
          <w:lang w:eastAsia="en-GB"/>
        </w:rPr>
      </w:pPr>
    </w:p>
    <w:p w14:paraId="1214ABBC" w14:textId="77777777" w:rsidR="00AB3C38" w:rsidRDefault="00AB3C38" w:rsidP="00877F67">
      <w:pPr>
        <w:shd w:val="clear" w:color="auto" w:fill="FFFFFF"/>
        <w:spacing w:after="300" w:line="360" w:lineRule="auto"/>
        <w:rPr>
          <w:rFonts w:ascii="Arial" w:eastAsia="Calibri" w:hAnsi="Arial" w:cs="Arial"/>
          <w:b/>
          <w:bCs/>
          <w:lang w:eastAsia="en-GB"/>
        </w:rPr>
      </w:pPr>
    </w:p>
    <w:p w14:paraId="3664C1AB" w14:textId="29613AAC" w:rsidR="00877F67" w:rsidRPr="00877F67" w:rsidRDefault="00877F67" w:rsidP="00877F67">
      <w:pPr>
        <w:shd w:val="clear" w:color="auto" w:fill="FFFFFF"/>
        <w:spacing w:after="300" w:line="360" w:lineRule="auto"/>
        <w:rPr>
          <w:rFonts w:ascii="Arial" w:eastAsia="Times New Roman" w:hAnsi="Arial" w:cs="Arial"/>
          <w:color w:val="0B0C0C"/>
          <w:lang w:eastAsia="en-GB"/>
        </w:rPr>
      </w:pPr>
      <w:r w:rsidRPr="00877F67">
        <w:rPr>
          <w:rFonts w:ascii="Arial" w:eastAsia="Calibri" w:hAnsi="Arial" w:cs="Arial"/>
          <w:b/>
          <w:bCs/>
          <w:lang w:eastAsia="en-GB"/>
        </w:rPr>
        <w:lastRenderedPageBreak/>
        <w:t xml:space="preserve">Task 4 </w:t>
      </w:r>
    </w:p>
    <w:p w14:paraId="526696CF"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b/>
          <w:bCs/>
          <w:lang w:eastAsia="en-GB"/>
        </w:rPr>
        <w:t>1000 words - Public Protection</w:t>
      </w:r>
    </w:p>
    <w:p w14:paraId="44B46D4C"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lang w:eastAsia="en-GB"/>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58D1DE3D" w14:textId="77777777" w:rsidR="00877F67" w:rsidRPr="00877F67" w:rsidRDefault="00877F67" w:rsidP="00877F67">
      <w:pPr>
        <w:spacing w:after="0" w:line="256" w:lineRule="auto"/>
        <w:rPr>
          <w:rFonts w:ascii="Arial" w:eastAsia="Calibri" w:hAnsi="Arial" w:cs="Arial"/>
          <w:lang w:eastAsia="en-GB"/>
        </w:rPr>
      </w:pPr>
      <w:r w:rsidRPr="00877F67">
        <w:rPr>
          <w:rFonts w:ascii="Arial" w:eastAsia="Calibri" w:hAnsi="Arial" w:cs="Arial"/>
          <w:lang w:eastAsia="en-GB"/>
        </w:rPr>
        <w:t xml:space="preserve"> </w:t>
      </w:r>
    </w:p>
    <w:p w14:paraId="0647BE01" w14:textId="77777777" w:rsidR="00877F67" w:rsidRPr="00877F67" w:rsidRDefault="00877F67" w:rsidP="00877F67">
      <w:pPr>
        <w:spacing w:after="0" w:line="256" w:lineRule="auto"/>
        <w:rPr>
          <w:rFonts w:ascii="Arial" w:eastAsia="Calibri" w:hAnsi="Arial" w:cs="Arial"/>
          <w:b/>
          <w:bCs/>
          <w:lang w:eastAsia="en-GB"/>
        </w:rPr>
      </w:pPr>
      <w:r w:rsidRPr="00877F67">
        <w:rPr>
          <w:rFonts w:ascii="Arial" w:eastAsia="Calibri" w:hAnsi="Arial" w:cs="Arial"/>
          <w:b/>
          <w:bCs/>
          <w:lang w:eastAsia="en-GB"/>
        </w:rPr>
        <w:t>Answer:</w:t>
      </w:r>
    </w:p>
    <w:p w14:paraId="0950D8CD" w14:textId="77777777" w:rsidR="00877F67" w:rsidRPr="00877F67" w:rsidRDefault="00877F67" w:rsidP="00877F67">
      <w:pPr>
        <w:spacing w:after="0" w:line="360" w:lineRule="auto"/>
        <w:rPr>
          <w:rFonts w:ascii="Arial" w:eastAsia="Times New Roman" w:hAnsi="Arial" w:cs="Arial"/>
          <w:b/>
          <w:bCs/>
          <w:lang w:eastAsia="en-GB"/>
        </w:rPr>
      </w:pPr>
      <w:r w:rsidRPr="00877F67">
        <w:rPr>
          <w:rFonts w:ascii="Arial" w:eastAsia="Times New Roman" w:hAnsi="Arial" w:cs="Arial"/>
          <w:lang w:eastAsia="en-GB"/>
        </w:rPr>
        <w:br/>
      </w:r>
      <w:r w:rsidRPr="00877F67">
        <w:rPr>
          <w:rFonts w:ascii="Arial" w:eastAsia="Times New Roman" w:hAnsi="Arial" w:cs="Arial"/>
          <w:shd w:val="clear" w:color="auto" w:fill="FFFFFF"/>
          <w:lang w:eastAsia="en-GB"/>
        </w:rPr>
        <w:t>Everyone has the right to grow up and enjoy a life free of harm. Public protection involves everyone working together to keep vulnerable young people and the vulnerable adults safe. Services from a variety of agencies collaborate to integrate activities, share best practises, and give assistance that decreases risk to vulnerable individuals. (</w:t>
      </w:r>
      <w:r w:rsidRPr="00877F67">
        <w:rPr>
          <w:rFonts w:ascii="Arial" w:eastAsia="Times New Roman" w:hAnsi="Arial" w:cs="Arial"/>
          <w:lang w:eastAsia="en-GB"/>
        </w:rPr>
        <w:t>Argyll and Bute Council 2021)</w:t>
      </w:r>
    </w:p>
    <w:p w14:paraId="7D99D8EE" w14:textId="77777777" w:rsidR="00877F67" w:rsidRPr="00877F67" w:rsidRDefault="00877F67" w:rsidP="00877F67">
      <w:pPr>
        <w:spacing w:after="0" w:line="360" w:lineRule="auto"/>
        <w:rPr>
          <w:rFonts w:ascii="Arial" w:eastAsia="Calibri" w:hAnsi="Arial" w:cs="Arial"/>
          <w:b/>
          <w:bCs/>
          <w:lang w:eastAsia="en-GB"/>
        </w:rPr>
      </w:pPr>
    </w:p>
    <w:p w14:paraId="122425F7" w14:textId="77777777" w:rsidR="00877F67" w:rsidRPr="00877F67" w:rsidRDefault="00877F67" w:rsidP="00877F67">
      <w:pPr>
        <w:spacing w:after="450" w:line="360" w:lineRule="auto"/>
        <w:rPr>
          <w:rFonts w:ascii="Arial" w:eastAsia="Times New Roman" w:hAnsi="Arial" w:cs="Arial"/>
          <w:lang w:eastAsia="en-GB"/>
        </w:rPr>
      </w:pPr>
      <w:r w:rsidRPr="00877F67">
        <w:rPr>
          <w:rFonts w:ascii="Arial" w:eastAsia="Times New Roman" w:hAnsi="Arial" w:cs="Arial"/>
          <w:lang w:eastAsia="en-GB"/>
        </w:rPr>
        <w:t xml:space="preserve">From a policing standpoint, the Public Protection Unit </w:t>
      </w:r>
      <w:proofErr w:type="gramStart"/>
      <w:r w:rsidRPr="00877F67">
        <w:rPr>
          <w:rFonts w:ascii="Arial" w:eastAsia="Times New Roman" w:hAnsi="Arial" w:cs="Arial"/>
          <w:lang w:eastAsia="en-GB"/>
        </w:rPr>
        <w:t>is in charge of</w:t>
      </w:r>
      <w:proofErr w:type="gramEnd"/>
      <w:r w:rsidRPr="00877F67">
        <w:rPr>
          <w:rFonts w:ascii="Arial" w:eastAsia="Times New Roman" w:hAnsi="Arial" w:cs="Arial"/>
          <w:lang w:eastAsia="en-GB"/>
        </w:rPr>
        <w:t xml:space="preserve"> child protection, neglect and abuse investigations, the management of dangerous offenders (MAPPA), domestic abuse, rape and sexual assault, including historical sex assaults, and the protection of vulnerable individuals. As part of the Multi-Agency Support Hub, they collaborate with a variety of other organisations on the island, including Health and Social Care, </w:t>
      </w:r>
      <w:proofErr w:type="gramStart"/>
      <w:r w:rsidRPr="00877F67">
        <w:rPr>
          <w:rFonts w:ascii="Arial" w:eastAsia="Times New Roman" w:hAnsi="Arial" w:cs="Arial"/>
          <w:lang w:eastAsia="en-GB"/>
        </w:rPr>
        <w:t>Child</w:t>
      </w:r>
      <w:proofErr w:type="gramEnd"/>
      <w:r w:rsidRPr="00877F67">
        <w:rPr>
          <w:rFonts w:ascii="Arial" w:eastAsia="Times New Roman" w:hAnsi="Arial" w:cs="Arial"/>
          <w:lang w:eastAsia="en-GB"/>
        </w:rPr>
        <w:t xml:space="preserve"> and Adolescent Mental Health Services CAMHS), and Education (MASH). In addition, the team collaborates with various organisations and UK Police Forces on risk assessment and management of convicted criminals. (Guernsey Police 2021)</w:t>
      </w:r>
    </w:p>
    <w:p w14:paraId="0FD11FD1" w14:textId="77777777" w:rsidR="00877F67" w:rsidRPr="00877F67" w:rsidRDefault="00877F67" w:rsidP="00877F67">
      <w:pPr>
        <w:spacing w:after="0" w:line="360" w:lineRule="auto"/>
        <w:rPr>
          <w:rFonts w:ascii="Arial" w:eastAsia="Calibri" w:hAnsi="Arial" w:cs="Arial"/>
          <w:lang w:eastAsia="en-GB"/>
        </w:rPr>
      </w:pPr>
      <w:proofErr w:type="gramStart"/>
      <w:r w:rsidRPr="00877F67">
        <w:rPr>
          <w:rFonts w:ascii="Arial" w:eastAsia="Calibri" w:hAnsi="Arial" w:cs="Arial"/>
          <w:lang w:eastAsia="en-GB"/>
        </w:rPr>
        <w:t>The majority of</w:t>
      </w:r>
      <w:proofErr w:type="gramEnd"/>
      <w:r w:rsidRPr="00877F67">
        <w:rPr>
          <w:rFonts w:ascii="Arial" w:eastAsia="Calibri" w:hAnsi="Arial" w:cs="Arial"/>
          <w:lang w:eastAsia="en-GB"/>
        </w:rPr>
        <w:t xml:space="preserve"> police forces in the United Kingdom use a form known as a public protection notice. Officers utilise this form to identify an adult or child who is at risk, as well as to identify victims of domestic violence and risk evaluate them using the DASH model. </w:t>
      </w:r>
      <w:proofErr w:type="gramStart"/>
      <w:r w:rsidRPr="00877F67">
        <w:rPr>
          <w:rFonts w:ascii="Arial" w:eastAsia="Calibri" w:hAnsi="Arial" w:cs="Arial"/>
          <w:lang w:eastAsia="en-GB"/>
        </w:rPr>
        <w:t>During the course of</w:t>
      </w:r>
      <w:proofErr w:type="gramEnd"/>
      <w:r w:rsidRPr="00877F67">
        <w:rPr>
          <w:rFonts w:ascii="Arial" w:eastAsia="Calibri" w:hAnsi="Arial" w:cs="Arial"/>
          <w:lang w:eastAsia="en-GB"/>
        </w:rPr>
        <w:t xml:space="preserve"> their responsibilities, a police officer will identify a vulnerable individual and fill a public protection notice, which is electronically transmitted to the police's Public Protection Unit. The form will ask the police officer some basic questions to obtain information about the individual, as well as prompt the officer to jot down some observations about that person. Once the form is filed, public protection officials will evaluate and analyse it before sending it to the appropriate partner agencies, and the police will execute safeguarding for these individuals. (Dorset Police 2021)</w:t>
      </w:r>
    </w:p>
    <w:p w14:paraId="64BE5969" w14:textId="77777777" w:rsidR="00877F67" w:rsidRPr="00877F67" w:rsidRDefault="00877F67" w:rsidP="00877F67">
      <w:pPr>
        <w:spacing w:after="0" w:line="360" w:lineRule="auto"/>
        <w:rPr>
          <w:rFonts w:ascii="Arial" w:eastAsia="Calibri" w:hAnsi="Arial" w:cs="Arial"/>
          <w:lang w:eastAsia="en-GB"/>
        </w:rPr>
      </w:pPr>
    </w:p>
    <w:p w14:paraId="7578EBBB" w14:textId="77777777" w:rsidR="00877F67" w:rsidRPr="00877F67" w:rsidRDefault="00877F67" w:rsidP="00877F67">
      <w:pPr>
        <w:shd w:val="clear" w:color="auto" w:fill="FFFFFF"/>
        <w:spacing w:after="195" w:line="360" w:lineRule="auto"/>
        <w:rPr>
          <w:rFonts w:ascii="Arial" w:eastAsia="Times New Roman" w:hAnsi="Arial" w:cs="Arial"/>
          <w:lang w:eastAsia="en-GB"/>
        </w:rPr>
      </w:pPr>
      <w:r w:rsidRPr="00877F67">
        <w:rPr>
          <w:rFonts w:ascii="Arial" w:eastAsia="Times New Roman" w:hAnsi="Arial" w:cs="Arial"/>
          <w:lang w:eastAsia="en-GB"/>
        </w:rPr>
        <w:t xml:space="preserve">MAPPA is an acronym that stands for Multi-Agency Public Protection Arrangements. It is the process by which multiple agencies such as the police, the Prison Service, and Probation work together to safeguard the public by controlling the dangers posed by violent and sexual </w:t>
      </w:r>
      <w:r w:rsidRPr="00877F67">
        <w:rPr>
          <w:rFonts w:ascii="Arial" w:eastAsia="Times New Roman" w:hAnsi="Arial" w:cs="Arial"/>
          <w:lang w:eastAsia="en-GB"/>
        </w:rPr>
        <w:lastRenderedPageBreak/>
        <w:t xml:space="preserve">offenders living in the community. MAPPA's goal is to reduce the hazards that violent and sexual offenders represent to the public by reducing the risks connected with these types of offenders. Under MAPPA, several authorities communicate information on criminals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determine the amount of risk they pose to the public. (</w:t>
      </w:r>
      <w:proofErr w:type="spellStart"/>
      <w:r w:rsidRPr="00877F67">
        <w:rPr>
          <w:rFonts w:ascii="Arial" w:eastAsia="Times New Roman" w:hAnsi="Arial" w:cs="Arial"/>
          <w:lang w:eastAsia="en-GB"/>
        </w:rPr>
        <w:t>Nacro</w:t>
      </w:r>
      <w:proofErr w:type="spellEnd"/>
      <w:r w:rsidRPr="00877F67">
        <w:rPr>
          <w:rFonts w:ascii="Arial" w:eastAsia="Times New Roman" w:hAnsi="Arial" w:cs="Arial"/>
          <w:lang w:eastAsia="en-GB"/>
        </w:rPr>
        <w:t xml:space="preserve"> 2020)</w:t>
      </w:r>
    </w:p>
    <w:p w14:paraId="3AF855ED" w14:textId="77777777" w:rsidR="00877F67" w:rsidRPr="00877F67" w:rsidRDefault="00877F67" w:rsidP="00877F67">
      <w:pPr>
        <w:shd w:val="clear" w:color="auto" w:fill="FFFFFF"/>
        <w:spacing w:after="195" w:line="360" w:lineRule="auto"/>
        <w:rPr>
          <w:rFonts w:ascii="Arial" w:eastAsia="Times New Roman" w:hAnsi="Arial" w:cs="Arial"/>
          <w:lang w:eastAsia="en-GB"/>
        </w:rPr>
      </w:pPr>
      <w:r w:rsidRPr="00877F67">
        <w:rPr>
          <w:rFonts w:ascii="Arial" w:eastAsia="Times New Roman" w:hAnsi="Arial" w:cs="Arial"/>
          <w:lang w:eastAsia="en-GB"/>
        </w:rPr>
        <w:t xml:space="preserve">All relevant offenders are evaluated to determine the amount of risk to the public. Risk management strategies are then devised for each offender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mitigate such risks. MAPPA enables agencies to evaluate and manage offenders on a multi-agency basis by collaborating, exchanging information, and meeting as needed to ensure that effective plans are in place. There are three stages of MAPPA management, which are determined by the amount of attention and resources necessary to implement good plans. Levels one and two are purely based on the offence and disposition, whereas level three is based on past offending and current risk management. (GOV.UK)</w:t>
      </w:r>
    </w:p>
    <w:p w14:paraId="64053BA3" w14:textId="77777777" w:rsidR="00877F67" w:rsidRPr="00877F67" w:rsidRDefault="00877F67" w:rsidP="00877F67">
      <w:pPr>
        <w:shd w:val="clear" w:color="auto" w:fill="FFFFFF"/>
        <w:spacing w:after="150" w:line="360" w:lineRule="auto"/>
        <w:rPr>
          <w:rFonts w:ascii="Arial" w:eastAsia="Times New Roman" w:hAnsi="Arial" w:cs="Arial"/>
          <w:lang w:eastAsia="en-GB"/>
        </w:rPr>
      </w:pPr>
      <w:r w:rsidRPr="00877F67">
        <w:rPr>
          <w:rFonts w:ascii="Arial" w:eastAsia="Times New Roman" w:hAnsi="Arial" w:cs="Arial"/>
          <w:lang w:eastAsia="en-GB"/>
        </w:rPr>
        <w:t>The Multi-Agency Risk Assessment Conference is a gathering where representatives from local police, probation, health, child protection, housing practitioners, Independent Domestic Violence Advisors, and other specialists from the statutory and voluntary sectors share information on high-risk domestic abuse cases. (Devon County Council 2020). Following the exchange of all pertinent facts about a victim, the representatives consider possibilities for enhancing the victim's safety and put them into a coordinated action plan. The MARAC's principal goal is to protect the adult victim. The MARAC will also collaborate with other organisations to protect children and regulate the perpetrator's behaviour. (Safe Lives 2021)</w:t>
      </w:r>
    </w:p>
    <w:p w14:paraId="37CDD48D" w14:textId="77777777" w:rsidR="00877F67" w:rsidRPr="00877F67" w:rsidRDefault="00877F67" w:rsidP="00877F67">
      <w:pPr>
        <w:shd w:val="clear" w:color="auto" w:fill="FFFFFF"/>
        <w:spacing w:before="100" w:after="0" w:line="360" w:lineRule="auto"/>
        <w:rPr>
          <w:rFonts w:ascii="Arial" w:eastAsia="Times New Roman" w:hAnsi="Arial" w:cs="Arial"/>
        </w:rPr>
      </w:pPr>
      <w:r w:rsidRPr="00877F67">
        <w:rPr>
          <w:rFonts w:ascii="Arial" w:eastAsia="Times New Roman" w:hAnsi="Arial" w:cs="Arial"/>
        </w:rPr>
        <w:t>The term Child and Adolescent Mental Health Services refers to NHS services that examine and treat young people who are experiencing emotional, behavioural, or mental health problems. CAMHS assistance is available for depression, anxiety, panic attacks, hearing voices, self-harm, or suicide thoughts, among other issues</w:t>
      </w:r>
      <w:r w:rsidRPr="00877F67">
        <w:rPr>
          <w:rFonts w:ascii="Arial" w:eastAsia="Times New Roman" w:hAnsi="Arial" w:cs="Arial"/>
          <w:b/>
          <w:bCs/>
        </w:rPr>
        <w:t>.</w:t>
      </w:r>
      <w:r w:rsidRPr="00877F67">
        <w:rPr>
          <w:rFonts w:ascii="Arial" w:eastAsia="Times New Roman" w:hAnsi="Arial" w:cs="Arial"/>
        </w:rPr>
        <w:t xml:space="preserve"> (Young Minds 2020) An individual will be invited to an evaluation after being referred to CAMHS. After the appointment, the professionals will risk analyse that person and choose the best course of action. (ChildLine 2021)</w:t>
      </w:r>
    </w:p>
    <w:p w14:paraId="6E5FF41F" w14:textId="77777777" w:rsidR="00877F67" w:rsidRPr="00877F67" w:rsidRDefault="00877F67" w:rsidP="00877F67">
      <w:pPr>
        <w:spacing w:after="0" w:line="360" w:lineRule="auto"/>
        <w:rPr>
          <w:rFonts w:ascii="Arial" w:eastAsia="Calibri" w:hAnsi="Arial" w:cs="Arial"/>
          <w:lang w:eastAsia="en-GB"/>
        </w:rPr>
      </w:pPr>
    </w:p>
    <w:p w14:paraId="72252D5D" w14:textId="77777777" w:rsidR="00877F67" w:rsidRPr="00877F67" w:rsidRDefault="00877F67" w:rsidP="00877F67">
      <w:pPr>
        <w:shd w:val="clear" w:color="auto" w:fill="FFFFFF"/>
        <w:spacing w:before="100" w:beforeAutospacing="1" w:after="100" w:afterAutospacing="1" w:line="360" w:lineRule="auto"/>
        <w:textAlignment w:val="baseline"/>
        <w:rPr>
          <w:rFonts w:ascii="Arial" w:eastAsia="Times New Roman" w:hAnsi="Arial" w:cs="Arial"/>
          <w:lang w:eastAsia="en-GB"/>
        </w:rPr>
      </w:pPr>
      <w:r w:rsidRPr="00877F67">
        <w:rPr>
          <w:rFonts w:ascii="Arial" w:eastAsia="Times New Roman" w:hAnsi="Arial" w:cs="Arial"/>
          <w:lang w:eastAsia="en-GB"/>
        </w:rPr>
        <w:t xml:space="preserve">The goal of the Multi Agency Safeguarding Hub is to bring together several organisations to facilitate rapid information exchange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make efficient and timely decisions to protect vulnerable children. The MASH environment enables professionals to receive and analyse information efficiently and rapidly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assess risk. Because of this multi-agency collaboration and coordination, professionals are in a better position to make proper, suitable, and proportionate judgments about child protection. It should be noted that the </w:t>
      </w:r>
      <w:r w:rsidRPr="00877F67">
        <w:rPr>
          <w:rFonts w:ascii="Arial" w:eastAsia="Times New Roman" w:hAnsi="Arial" w:cs="Arial"/>
          <w:lang w:eastAsia="en-GB"/>
        </w:rPr>
        <w:lastRenderedPageBreak/>
        <w:t xml:space="preserve">MASH does not hold cases. It is, in effect, the front door and the first screening procedure, during which a decision maker selects where the case travels next. </w:t>
      </w:r>
      <w:proofErr w:type="gramStart"/>
      <w:r w:rsidRPr="00877F67">
        <w:rPr>
          <w:rFonts w:ascii="Arial" w:eastAsia="Times New Roman" w:hAnsi="Arial" w:cs="Arial"/>
          <w:lang w:eastAsia="en-GB"/>
        </w:rPr>
        <w:t>As a general rule</w:t>
      </w:r>
      <w:proofErr w:type="gramEnd"/>
      <w:r w:rsidRPr="00877F67">
        <w:rPr>
          <w:rFonts w:ascii="Arial" w:eastAsia="Times New Roman" w:hAnsi="Arial" w:cs="Arial"/>
          <w:lang w:eastAsia="en-GB"/>
        </w:rPr>
        <w:t>, urgent referrals should be evaluated within a few hours, whereas non-urgent recommendations should be finished within three days. The Multi Agency Safeguarding Hub concept is a strong and well-tested methodology for protecting vulnerable children. (Multi Agency Safeguarding Hub 2020)</w:t>
      </w:r>
    </w:p>
    <w:p w14:paraId="174A3C67" w14:textId="77777777" w:rsidR="00877F67" w:rsidRPr="00877F67" w:rsidRDefault="00877F67" w:rsidP="00877F67">
      <w:pPr>
        <w:spacing w:after="0" w:line="360" w:lineRule="auto"/>
        <w:rPr>
          <w:rFonts w:ascii="Arial" w:eastAsia="Calibri" w:hAnsi="Arial" w:cs="Arial"/>
          <w:lang w:eastAsia="en-GB"/>
        </w:rPr>
      </w:pPr>
    </w:p>
    <w:p w14:paraId="15FBF96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Serious and organised crime is defined as criminal conduct that is planned, coordinated, and carried out by individuals, organisations, or multinational networks. It is generally focused on obtaining money, profit, influence, and power. In certain circumstances, sexual satisfaction serves as an incentive. These crimes are frequently performed by organised crime groups, which utilise violence, corruption, and intimidation to safeguard their illicit business. (House of Lords 2019)</w:t>
      </w:r>
    </w:p>
    <w:p w14:paraId="392A2E4F" w14:textId="77777777" w:rsidR="009D25C2" w:rsidRDefault="009D25C2" w:rsidP="00877F67">
      <w:pPr>
        <w:spacing w:after="0" w:line="360" w:lineRule="auto"/>
        <w:rPr>
          <w:rFonts w:ascii="Arial" w:eastAsia="Times New Roman" w:hAnsi="Arial" w:cs="Arial"/>
          <w:lang w:eastAsia="en-GB"/>
        </w:rPr>
      </w:pPr>
    </w:p>
    <w:p w14:paraId="285CD3DC" w14:textId="518B95D2" w:rsidR="009D25C2" w:rsidRDefault="009D25C2" w:rsidP="00877F67">
      <w:pPr>
        <w:spacing w:after="0" w:line="360" w:lineRule="auto"/>
        <w:rPr>
          <w:rFonts w:ascii="Arial" w:eastAsia="Times New Roman" w:hAnsi="Arial" w:cs="Arial"/>
          <w:lang w:eastAsia="en-GB"/>
        </w:rPr>
      </w:pPr>
      <w:r w:rsidRPr="009D25C2">
        <w:rPr>
          <w:rFonts w:ascii="Arial" w:eastAsia="Times New Roman" w:hAnsi="Arial" w:cs="Arial"/>
          <w:lang w:eastAsia="en-GB"/>
        </w:rPr>
        <w:t xml:space="preserve">In 2013, the UK government released a serious and organised crime policy, which was updated in 2018. The strategies are built on a framework of four 'P' work. Preventing people from becoming involved in organised crime, </w:t>
      </w:r>
      <w:proofErr w:type="gramStart"/>
      <w:r w:rsidRPr="009D25C2">
        <w:rPr>
          <w:rFonts w:ascii="Arial" w:eastAsia="Times New Roman" w:hAnsi="Arial" w:cs="Arial"/>
          <w:lang w:eastAsia="en-GB"/>
        </w:rPr>
        <w:t>pursuing</w:t>
      </w:r>
      <w:proofErr w:type="gramEnd"/>
      <w:r w:rsidRPr="009D25C2">
        <w:rPr>
          <w:rFonts w:ascii="Arial" w:eastAsia="Times New Roman" w:hAnsi="Arial" w:cs="Arial"/>
          <w:lang w:eastAsia="en-GB"/>
        </w:rPr>
        <w:t xml:space="preserve"> and disrupting serious and organised criminals, protecting individuals, organisations, and communities from serious and organised criminality, and preparing for when serious and organised crime occurs and mitigating its impact are the four goals. The government established four goals to target and persistently destroy the most dangerous OCG offenders and networks; develop the greatest levels of defence and resilience in vulnerable individuals, communities, businesses, and systems; and</w:t>
      </w:r>
      <w:r>
        <w:rPr>
          <w:rFonts w:ascii="Arial" w:eastAsia="Times New Roman" w:hAnsi="Arial" w:cs="Arial"/>
          <w:lang w:eastAsia="en-GB"/>
        </w:rPr>
        <w:t xml:space="preserve"> stop the problem at its source </w:t>
      </w:r>
      <w:r w:rsidRPr="009D25C2">
        <w:rPr>
          <w:rFonts w:ascii="Arial" w:eastAsia="Times New Roman" w:hAnsi="Arial" w:cs="Arial"/>
          <w:lang w:eastAsia="en-GB"/>
        </w:rPr>
        <w:t>and build a unified, whole-system strategy; and detect and help persons at risk of criminal activity. The administration highlighted this by setting forward four objectives. To begin, consistently target and deactivate the most damaging SOC offenders and networks. Vulnerable people, communities, businesses, and systems must also be reinforced with the greatest possible defences and resilience. Finally, to get to the source of the problem, identify and assist those who are at danger of engaging in criminal activity, and develop a coordinated, whole-system plan. (House of Lords 2019)</w:t>
      </w:r>
    </w:p>
    <w:p w14:paraId="68397F2A" w14:textId="77777777" w:rsidR="009D25C2" w:rsidRDefault="009D25C2" w:rsidP="00877F67">
      <w:pPr>
        <w:spacing w:after="0" w:line="360" w:lineRule="auto"/>
        <w:rPr>
          <w:rFonts w:ascii="Arial" w:eastAsia="Times New Roman" w:hAnsi="Arial" w:cs="Arial"/>
          <w:lang w:eastAsia="en-GB"/>
        </w:rPr>
      </w:pPr>
    </w:p>
    <w:p w14:paraId="538A004F" w14:textId="77777777" w:rsidR="009D25C2" w:rsidRDefault="009D25C2" w:rsidP="00877F67">
      <w:pPr>
        <w:spacing w:after="0" w:line="360" w:lineRule="auto"/>
        <w:rPr>
          <w:rFonts w:ascii="Arial" w:eastAsia="Times New Roman" w:hAnsi="Arial" w:cs="Arial"/>
          <w:lang w:eastAsia="en-GB"/>
        </w:rPr>
      </w:pPr>
    </w:p>
    <w:p w14:paraId="1A846DE1" w14:textId="77777777" w:rsidR="009D25C2" w:rsidRDefault="009D25C2" w:rsidP="00877F67">
      <w:pPr>
        <w:spacing w:after="0" w:line="360" w:lineRule="auto"/>
        <w:rPr>
          <w:rFonts w:ascii="Arial" w:eastAsia="Times New Roman" w:hAnsi="Arial" w:cs="Arial"/>
          <w:lang w:eastAsia="en-GB"/>
        </w:rPr>
      </w:pPr>
    </w:p>
    <w:p w14:paraId="48B97E7B" w14:textId="77777777" w:rsidR="009D25C2" w:rsidRDefault="009D25C2" w:rsidP="00877F67">
      <w:pPr>
        <w:spacing w:after="0" w:line="360" w:lineRule="auto"/>
        <w:rPr>
          <w:rFonts w:ascii="Arial" w:eastAsia="Times New Roman" w:hAnsi="Arial" w:cs="Arial"/>
          <w:lang w:eastAsia="en-GB"/>
        </w:rPr>
      </w:pPr>
    </w:p>
    <w:p w14:paraId="5739222F" w14:textId="6C6F2CD4" w:rsidR="00877F67" w:rsidRPr="00877F67" w:rsidRDefault="00877F67" w:rsidP="00877F67">
      <w:pPr>
        <w:spacing w:after="0" w:line="256" w:lineRule="auto"/>
        <w:rPr>
          <w:rFonts w:ascii="Arial" w:eastAsia="Calibri" w:hAnsi="Arial" w:cs="Arial"/>
          <w:b/>
          <w:bCs/>
          <w:lang w:eastAsia="en-GB"/>
        </w:rPr>
      </w:pPr>
    </w:p>
    <w:p w14:paraId="483B2306" w14:textId="77777777" w:rsidR="00877F67" w:rsidRDefault="00877F67" w:rsidP="00877F67">
      <w:pPr>
        <w:spacing w:after="0" w:line="256" w:lineRule="auto"/>
        <w:rPr>
          <w:rFonts w:ascii="Arial" w:eastAsia="Calibri" w:hAnsi="Arial" w:cs="Arial"/>
          <w:b/>
          <w:bCs/>
          <w:lang w:eastAsia="en-GB"/>
        </w:rPr>
      </w:pPr>
    </w:p>
    <w:p w14:paraId="733F8A1A" w14:textId="77777777" w:rsidR="00877F67" w:rsidRDefault="00877F67" w:rsidP="00877F67">
      <w:pPr>
        <w:spacing w:after="0" w:line="256" w:lineRule="auto"/>
        <w:rPr>
          <w:rFonts w:ascii="Arial" w:eastAsia="Calibri" w:hAnsi="Arial" w:cs="Arial"/>
          <w:b/>
          <w:bCs/>
          <w:lang w:eastAsia="en-GB"/>
        </w:rPr>
      </w:pPr>
    </w:p>
    <w:p w14:paraId="4BADB844" w14:textId="77777777" w:rsidR="00877F67" w:rsidRDefault="00877F67" w:rsidP="00877F67">
      <w:pPr>
        <w:spacing w:after="0" w:line="256" w:lineRule="auto"/>
        <w:rPr>
          <w:rFonts w:ascii="Arial" w:eastAsia="Calibri" w:hAnsi="Arial" w:cs="Arial"/>
          <w:b/>
          <w:bCs/>
          <w:lang w:eastAsia="en-GB"/>
        </w:rPr>
      </w:pPr>
    </w:p>
    <w:p w14:paraId="36DE291F" w14:textId="67A1F7D6" w:rsidR="00877F67" w:rsidRPr="00877F67" w:rsidRDefault="00877F67" w:rsidP="00877F67">
      <w:pPr>
        <w:spacing w:after="0" w:line="256" w:lineRule="auto"/>
        <w:rPr>
          <w:rFonts w:ascii="Arial" w:eastAsia="Calibri" w:hAnsi="Arial" w:cs="Arial"/>
          <w:b/>
          <w:bCs/>
          <w:lang w:eastAsia="en-GB"/>
        </w:rPr>
      </w:pPr>
      <w:r w:rsidRPr="00877F67">
        <w:rPr>
          <w:rFonts w:ascii="Arial" w:eastAsia="Calibri" w:hAnsi="Arial" w:cs="Arial"/>
          <w:b/>
          <w:bCs/>
          <w:lang w:eastAsia="en-GB"/>
        </w:rPr>
        <w:lastRenderedPageBreak/>
        <w:t xml:space="preserve">Task 5 </w:t>
      </w:r>
    </w:p>
    <w:p w14:paraId="03DC6514" w14:textId="77777777" w:rsidR="00877F67" w:rsidRPr="00877F67" w:rsidRDefault="00877F67" w:rsidP="00877F67">
      <w:pPr>
        <w:spacing w:after="0" w:line="256" w:lineRule="auto"/>
        <w:rPr>
          <w:rFonts w:ascii="Arial" w:eastAsia="Calibri" w:hAnsi="Arial" w:cs="Arial"/>
          <w:b/>
          <w:bCs/>
          <w:lang w:eastAsia="en-GB"/>
        </w:rPr>
      </w:pPr>
    </w:p>
    <w:p w14:paraId="391E6970"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b/>
          <w:bCs/>
          <w:lang w:eastAsia="en-GB"/>
        </w:rPr>
        <w:t>1000 words - Evidence based policing/criminology and crime prevention/criminal Justice</w:t>
      </w:r>
    </w:p>
    <w:p w14:paraId="5EBFB7DD"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lang w:eastAsia="en-GB"/>
        </w:rPr>
        <w:t xml:space="preserve">Critically analyse the concept of evidence-based policing and ‘what works’ in policing evaluating crime prevention theories and strategies and considering the options open to reduce re offending. </w:t>
      </w:r>
    </w:p>
    <w:p w14:paraId="7BFD92BE" w14:textId="77777777" w:rsidR="00877F67" w:rsidRPr="00877F67" w:rsidRDefault="00877F67" w:rsidP="00877F67">
      <w:pPr>
        <w:spacing w:after="0" w:line="256" w:lineRule="auto"/>
        <w:rPr>
          <w:rFonts w:ascii="Arial" w:eastAsia="Calibri" w:hAnsi="Arial" w:cs="Arial"/>
          <w:lang w:eastAsia="en-GB"/>
        </w:rPr>
      </w:pPr>
    </w:p>
    <w:p w14:paraId="49F36DB9" w14:textId="77777777" w:rsidR="00877F67" w:rsidRPr="00877F67" w:rsidRDefault="00877F67" w:rsidP="00877F67">
      <w:pPr>
        <w:spacing w:after="0" w:line="256" w:lineRule="auto"/>
        <w:rPr>
          <w:rFonts w:ascii="Arial" w:eastAsia="Calibri" w:hAnsi="Arial" w:cs="Arial"/>
          <w:b/>
          <w:bCs/>
          <w:lang w:eastAsia="en-GB"/>
        </w:rPr>
      </w:pPr>
      <w:r w:rsidRPr="00877F67">
        <w:rPr>
          <w:rFonts w:ascii="Arial" w:eastAsia="Calibri" w:hAnsi="Arial" w:cs="Arial"/>
          <w:b/>
          <w:bCs/>
          <w:lang w:eastAsia="en-GB"/>
        </w:rPr>
        <w:t>Answer:</w:t>
      </w:r>
    </w:p>
    <w:p w14:paraId="1AC51EDC" w14:textId="77777777" w:rsidR="00877F67" w:rsidRPr="00877F67" w:rsidRDefault="00877F67" w:rsidP="00877F67">
      <w:pPr>
        <w:spacing w:after="0" w:line="256" w:lineRule="auto"/>
        <w:rPr>
          <w:rFonts w:ascii="Arial" w:eastAsia="Calibri" w:hAnsi="Arial" w:cs="Arial"/>
          <w:b/>
          <w:bCs/>
          <w:lang w:eastAsia="en-GB"/>
        </w:rPr>
      </w:pPr>
    </w:p>
    <w:p w14:paraId="173DB0CC"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Evidence-based policing states that officers, supervisors, and command staff should not only be armed with the appropriate gear, knowledge of the law, proper procedures, and defensive protection, but they should also have as much knowledge about what methods and techniques work best to combat crime so that they can make important choices while patrolling or conducting investigations. Historically, police training has been focused primarily on protocols, the law, physical capabilities, including the use of equipment. Police officers were hardly ever taught on the vast amount of knowledge regarding "what works" in crime control and prevention. (Matrix Demonstration Project Team 2020)</w:t>
      </w:r>
    </w:p>
    <w:p w14:paraId="34B4318A" w14:textId="77777777" w:rsidR="00877F67" w:rsidRPr="00877F67" w:rsidRDefault="00877F67" w:rsidP="00877F67">
      <w:pPr>
        <w:spacing w:after="0" w:line="360" w:lineRule="auto"/>
        <w:rPr>
          <w:rFonts w:ascii="Arial" w:eastAsia="Times New Roman" w:hAnsi="Arial" w:cs="Arial"/>
          <w:lang w:eastAsia="en-GB"/>
        </w:rPr>
      </w:pPr>
    </w:p>
    <w:p w14:paraId="7FDD5425"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Evidence-based policing also emphasises the need of crime analysis in day-to-day police. Police may become more effective in tackling specific crime, disorder, and traffic problems by knowing how crime clusters geographically and temporally, as well as which environmental and situational elements might draw possibilities for crime. Police officers must use what they know about what works to better their efforts in crime control, community engagement, and internal management, as well as develop knowledge and analysis inside their agencies to improve their power to block and decrease crime. (Matrix Demonstration Project Team 2020)</w:t>
      </w:r>
    </w:p>
    <w:p w14:paraId="68F2078D" w14:textId="77777777" w:rsidR="00877F67" w:rsidRPr="00877F67" w:rsidRDefault="00877F67" w:rsidP="00877F67">
      <w:pPr>
        <w:spacing w:after="0" w:line="360" w:lineRule="auto"/>
        <w:rPr>
          <w:rFonts w:ascii="Arial" w:eastAsia="Times New Roman" w:hAnsi="Arial" w:cs="Arial"/>
          <w:shd w:val="clear" w:color="auto" w:fill="F6F7F8"/>
          <w:lang w:eastAsia="en-GB"/>
        </w:rPr>
      </w:pPr>
    </w:p>
    <w:p w14:paraId="28188CA8"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 xml:space="preserve">There are several major criminological theories that attempt to explain the causes of crime. Each theory has its own set of strengths and limitations, as well as gaps, and may only be applicable to specific forms of crime and not others. There is no correct or incorrect theory. However, the two main theories can be categorised into two main approaches biological theories and sociological theories. </w:t>
      </w:r>
    </w:p>
    <w:p w14:paraId="50D8DA1A" w14:textId="77777777" w:rsidR="00877F67" w:rsidRPr="00877F67" w:rsidRDefault="00877F67" w:rsidP="00877F67">
      <w:pPr>
        <w:spacing w:after="0" w:line="360" w:lineRule="auto"/>
        <w:rPr>
          <w:rFonts w:ascii="Arial" w:eastAsia="Calibri" w:hAnsi="Arial" w:cs="Arial"/>
          <w:lang w:eastAsia="en-GB"/>
        </w:rPr>
      </w:pPr>
    </w:p>
    <w:p w14:paraId="2A3405D1" w14:textId="77777777" w:rsidR="00877F67" w:rsidRPr="00877F67" w:rsidRDefault="00877F67" w:rsidP="00877F67">
      <w:pPr>
        <w:spacing w:before="100" w:after="100" w:line="360" w:lineRule="auto"/>
        <w:textAlignment w:val="baseline"/>
        <w:rPr>
          <w:rFonts w:ascii="Arial" w:eastAsia="Calibri" w:hAnsi="Arial" w:cs="Arial"/>
          <w:lang w:eastAsia="en-GB"/>
        </w:rPr>
      </w:pPr>
      <w:r w:rsidRPr="00877F67">
        <w:rPr>
          <w:rFonts w:ascii="Arial" w:eastAsia="Calibri" w:hAnsi="Arial" w:cs="Arial"/>
          <w:lang w:eastAsia="en-GB"/>
        </w:rPr>
        <w:t xml:space="preserve">Biological theories for crime hold that certain people are born criminals, biologically separate from non-criminals. Cesare Lombroso is the most well-known theorist of this approach. (Glasgow University 2020) He claimed that criminals were evolutionary throwbacks.  He speculated that their brains were underdeveloped or did not fully mature. During his study of convicts, he discovered that they all had a few physical characteristics in common.  In doing </w:t>
      </w:r>
      <w:r w:rsidRPr="00877F67">
        <w:rPr>
          <w:rFonts w:ascii="Arial" w:eastAsia="Calibri" w:hAnsi="Arial" w:cs="Arial"/>
          <w:lang w:eastAsia="en-GB"/>
        </w:rPr>
        <w:lastRenderedPageBreak/>
        <w:t>so, Lombroso implied that criminality was a result of genetics and biological characteristics.  Lombroso's theory is fundamentally a biological positivist view. (Brookes 2021)</w:t>
      </w:r>
    </w:p>
    <w:p w14:paraId="28CFEBC2" w14:textId="77777777" w:rsidR="00877F67" w:rsidRPr="00877F67" w:rsidRDefault="00877F67" w:rsidP="00877F67">
      <w:pPr>
        <w:spacing w:before="100" w:after="100" w:line="360" w:lineRule="auto"/>
        <w:textAlignment w:val="baseline"/>
        <w:rPr>
          <w:rFonts w:ascii="Arial" w:eastAsia="Times New Roman" w:hAnsi="Arial" w:cs="Arial"/>
          <w:lang w:eastAsia="en-GB"/>
        </w:rPr>
      </w:pPr>
      <w:r w:rsidRPr="00877F67">
        <w:rPr>
          <w:rFonts w:ascii="Arial" w:eastAsia="Times New Roman" w:hAnsi="Arial" w:cs="Arial"/>
        </w:rPr>
        <w:t xml:space="preserve">According to sociological perspectives, external influences such as the individual's experiences in the neighbourhood, peer group, and family shape crime. (University of Scotland 2020) </w:t>
      </w:r>
      <w:r w:rsidRPr="00877F67">
        <w:rPr>
          <w:rFonts w:ascii="Arial" w:eastAsia="Times New Roman" w:hAnsi="Arial" w:cs="Arial"/>
          <w:lang w:eastAsia="en-GB"/>
        </w:rPr>
        <w:t>Through their study, Clifford Shaw and Henry D. McKay established social disorganisation theory. According to the notion of social disorganisation, a person's physical and social circumstances are mostly to blame for the behavioural choices that they make. The core tenet of social disorganisation theory is that location is important in forecasting unlawful behaviour. According to Shaw and McKay, the neighbourhoods with the highest crime rates share at least three characteristics: physical dilapidation, poverty, and a higher level of ethnic and cultural mixing. According to Shaw and McKay, delinquency is not produced at the person level, but rather is a natural response by normal people to abnormal circumstances.</w:t>
      </w:r>
      <w:r w:rsidRPr="00877F67">
        <w:rPr>
          <w:rFonts w:ascii="Arial" w:eastAsia="Times New Roman" w:hAnsi="Arial" w:cs="Arial"/>
        </w:rPr>
        <w:t xml:space="preserve"> (Bond 2015)</w:t>
      </w:r>
    </w:p>
    <w:p w14:paraId="4B943A3B" w14:textId="77777777" w:rsidR="00877F67" w:rsidRPr="00877F67" w:rsidRDefault="00877F67" w:rsidP="00877F67">
      <w:pPr>
        <w:spacing w:after="0" w:line="360" w:lineRule="auto"/>
        <w:rPr>
          <w:rFonts w:ascii="Arial" w:eastAsia="Calibri" w:hAnsi="Arial" w:cs="Arial"/>
          <w:lang w:eastAsia="en-GB"/>
        </w:rPr>
      </w:pPr>
    </w:p>
    <w:p w14:paraId="108AD196"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 xml:space="preserve">According to West Yorkshire Police, there are ten crime prevention concepts that can help a person reduce the likelihood of crime occurring in their everyday lives. Individuals, communities, partners, and corporations might explore developing and implementing them. It is not necessary to utilise all ten principles at once; adopting only one or a mixture of many of them may assist avoid crime. </w:t>
      </w:r>
      <w:r w:rsidRPr="00877F67">
        <w:rPr>
          <w:rFonts w:ascii="Arial" w:eastAsia="Times New Roman" w:hAnsi="Arial" w:cs="Arial"/>
          <w:shd w:val="clear" w:color="auto" w:fill="FFFFFF"/>
          <w:lang w:eastAsia="en-GB"/>
        </w:rPr>
        <w:t>(West Yorkshire Police 2020)</w:t>
      </w:r>
    </w:p>
    <w:p w14:paraId="38972D67" w14:textId="77777777" w:rsidR="00877F67" w:rsidRPr="00877F67" w:rsidRDefault="00877F67" w:rsidP="00877F67">
      <w:pPr>
        <w:shd w:val="clear" w:color="auto" w:fill="FFFFFF"/>
        <w:spacing w:after="0" w:line="360" w:lineRule="auto"/>
        <w:rPr>
          <w:rFonts w:ascii="Arial" w:eastAsia="Times New Roman" w:hAnsi="Arial" w:cs="Arial"/>
          <w:b/>
          <w:bCs/>
          <w:bdr w:val="none" w:sz="0" w:space="0" w:color="auto" w:frame="1"/>
          <w:lang w:eastAsia="en-GB"/>
        </w:rPr>
      </w:pPr>
    </w:p>
    <w:p w14:paraId="1AB58DF4"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The following are the ten principles of crime prevention: </w:t>
      </w:r>
    </w:p>
    <w:p w14:paraId="421392B2"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1. Target Hardening - Making your property more difficult for an offender to reach.</w:t>
      </w:r>
    </w:p>
    <w:p w14:paraId="03EF9454"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2. Target Removal - Keeping a possible target out of sight.</w:t>
      </w:r>
    </w:p>
    <w:p w14:paraId="191A0FF1"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3. Reducing the Means - Removing objects that might aid in the commission of an offence.</w:t>
      </w:r>
    </w:p>
    <w:p w14:paraId="17E25796"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4. Reducing the Payoff - Reducing the amount of profit that the criminal may make from the crime.</w:t>
      </w:r>
    </w:p>
    <w:p w14:paraId="6146D076"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5. Access Control - Investigating ways to control access to a site, a person, or a thing.</w:t>
      </w:r>
    </w:p>
    <w:p w14:paraId="74B816D5"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bdr w:val="none" w:sz="0" w:space="0" w:color="auto" w:frame="1"/>
          <w:lang w:eastAsia="en-GB"/>
        </w:rPr>
        <w:t xml:space="preserve">6. Monitoring- Increasing surveillance around homes, businesses, and public locations </w:t>
      </w:r>
      <w:proofErr w:type="gramStart"/>
      <w:r w:rsidRPr="00877F67">
        <w:rPr>
          <w:rFonts w:ascii="Arial" w:eastAsia="Times New Roman" w:hAnsi="Arial" w:cs="Arial"/>
          <w:bdr w:val="none" w:sz="0" w:space="0" w:color="auto" w:frame="1"/>
          <w:lang w:eastAsia="en-GB"/>
        </w:rPr>
        <w:t>in order to</w:t>
      </w:r>
      <w:proofErr w:type="gramEnd"/>
      <w:r w:rsidRPr="00877F67">
        <w:rPr>
          <w:rFonts w:ascii="Arial" w:eastAsia="Times New Roman" w:hAnsi="Arial" w:cs="Arial"/>
          <w:bdr w:val="none" w:sz="0" w:space="0" w:color="auto" w:frame="1"/>
          <w:lang w:eastAsia="en-GB"/>
        </w:rPr>
        <w:t xml:space="preserve"> prevent thieves.</w:t>
      </w:r>
      <w:r w:rsidRPr="00877F67">
        <w:rPr>
          <w:rFonts w:ascii="Arial" w:eastAsia="Times New Roman" w:hAnsi="Arial" w:cs="Arial"/>
          <w:lang w:eastAsia="en-GB"/>
        </w:rPr>
        <w:br/>
      </w:r>
      <w:r w:rsidRPr="00877F67">
        <w:rPr>
          <w:rFonts w:ascii="Arial" w:eastAsia="Times New Roman" w:hAnsi="Arial" w:cs="Arial"/>
          <w:lang w:eastAsia="en-GB"/>
        </w:rPr>
        <w:lastRenderedPageBreak/>
        <w:t>7. Environmental Change - Ensuring that your property and the surrounding neighbourhood appear well-maintained.</w:t>
      </w:r>
    </w:p>
    <w:p w14:paraId="5550CCA8"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lang w:eastAsia="en-GB"/>
        </w:rPr>
        <w:t>8. Rule Setting - Changing our habits by establishing rules and placing notice in strategic spots.</w:t>
      </w:r>
    </w:p>
    <w:p w14:paraId="17C83CCC"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lang w:eastAsia="en-GB"/>
        </w:rPr>
        <w:t xml:space="preserve">9. Increase the Chances of Being Caught - Increasing the chances that an offender will be apprehended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prevent crime from happening.</w:t>
      </w:r>
    </w:p>
    <w:p w14:paraId="77D129EF" w14:textId="77777777" w:rsidR="00877F67" w:rsidRPr="00877F67" w:rsidRDefault="00877F67" w:rsidP="00877F67">
      <w:pPr>
        <w:shd w:val="clear" w:color="auto" w:fill="FFFFFF"/>
        <w:spacing w:after="300" w:line="360" w:lineRule="auto"/>
        <w:rPr>
          <w:rFonts w:ascii="Arial" w:eastAsia="Times New Roman" w:hAnsi="Arial" w:cs="Arial"/>
          <w:shd w:val="clear" w:color="auto" w:fill="FFFFFF"/>
          <w:lang w:eastAsia="en-GB"/>
        </w:rPr>
      </w:pPr>
      <w:r w:rsidRPr="00877F67">
        <w:rPr>
          <w:rFonts w:ascii="Arial" w:eastAsia="Times New Roman" w:hAnsi="Arial" w:cs="Arial"/>
          <w:lang w:eastAsia="en-GB"/>
        </w:rPr>
        <w:t>10. Redirecting Offenders - Deterring or deflecting an offender's objective.</w:t>
      </w:r>
      <w:r w:rsidRPr="00877F67">
        <w:rPr>
          <w:rFonts w:ascii="Arial" w:eastAsia="Times New Roman" w:hAnsi="Arial" w:cs="Arial"/>
          <w:shd w:val="clear" w:color="auto" w:fill="FFFFFF"/>
          <w:lang w:eastAsia="en-GB"/>
        </w:rPr>
        <w:t xml:space="preserve"> </w:t>
      </w:r>
    </w:p>
    <w:p w14:paraId="2E42AF22"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shd w:val="clear" w:color="auto" w:fill="FFFFFF"/>
          <w:lang w:eastAsia="en-GB"/>
        </w:rPr>
        <w:t>(West Yorkshire police 2020)</w:t>
      </w:r>
    </w:p>
    <w:p w14:paraId="4F458830"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Evidence shows that the Criminal Justice System, which includes the police, courts, prisons, and probation services, can prevent crime, and minimise reoffending through four major mechanisms which are deterrence, legitimacy, incapacity, and rehabilitation. (Home Office 2016)</w:t>
      </w:r>
    </w:p>
    <w:p w14:paraId="3986754D" w14:textId="77777777" w:rsidR="00877F67" w:rsidRPr="00877F67" w:rsidRDefault="00877F67" w:rsidP="00877F67">
      <w:pPr>
        <w:spacing w:after="0" w:line="360" w:lineRule="auto"/>
        <w:rPr>
          <w:rFonts w:ascii="Arial" w:eastAsia="Times New Roman" w:hAnsi="Arial" w:cs="Arial"/>
          <w:lang w:eastAsia="en-GB"/>
        </w:rPr>
      </w:pPr>
    </w:p>
    <w:p w14:paraId="764ED8F8"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Deterrence - The belief that people stop from performing illegal activities because they are afraid of being sanctioned or punished, and hence every Criminal Justice System action that raises the costs or diminishes the rewards should operate as a deterrent. Increasing the perceived chance of getting detected and punished is one approach to raise the costs. There is strong evidence that specific police techniques can enhance the perceived chance of being apprehended — for example, monitoring recognised crime "hotspots" has been demonstrated to reduce crime, especially when accompanied with local problem-solving. (Home Office 2016)</w:t>
      </w:r>
    </w:p>
    <w:p w14:paraId="49E6A5AB" w14:textId="77777777" w:rsidR="00877F67" w:rsidRPr="00877F67" w:rsidRDefault="00877F67" w:rsidP="00877F67">
      <w:pPr>
        <w:spacing w:after="0" w:line="360" w:lineRule="auto"/>
        <w:rPr>
          <w:rFonts w:ascii="Arial" w:eastAsia="Times New Roman" w:hAnsi="Arial" w:cs="Arial"/>
          <w:lang w:eastAsia="en-GB"/>
        </w:rPr>
      </w:pPr>
    </w:p>
    <w:p w14:paraId="306E6976"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Legitimacy - According to procedural justice theories, persons working in the Criminal Justice System may strengthen the system's legitimacy in the eyes of the public and create better compliance with the law by engaging constructively with people and treating them fairly. A thorough evaluation of the data on police legitimacy found that it had a higher influence on public satisfaction and trust than on crime, but it also found that restorative justice conferences including victim-offender mediation can lower the amount of re-offending. (Home Office 2016)</w:t>
      </w:r>
    </w:p>
    <w:p w14:paraId="16D0B3A1" w14:textId="77777777" w:rsidR="00877F67" w:rsidRPr="00877F67" w:rsidRDefault="00877F67" w:rsidP="00877F67">
      <w:pPr>
        <w:spacing w:after="0" w:line="360" w:lineRule="auto"/>
        <w:rPr>
          <w:rFonts w:ascii="Arial" w:eastAsia="Times New Roman" w:hAnsi="Arial" w:cs="Arial"/>
          <w:lang w:eastAsia="en-GB"/>
        </w:rPr>
      </w:pPr>
    </w:p>
    <w:p w14:paraId="5F87E035"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Incapacitation — Studies have shown that imprisoning offenders to prevent them from committing more offences can reduce crime overall, especially if the most prolific offenders are targeted and handicapped in this manner. However, data shows that the incapacity </w:t>
      </w:r>
      <w:r w:rsidRPr="00877F67">
        <w:rPr>
          <w:rFonts w:ascii="Arial" w:eastAsia="Times New Roman" w:hAnsi="Arial" w:cs="Arial"/>
          <w:lang w:eastAsia="en-GB"/>
        </w:rPr>
        <w:lastRenderedPageBreak/>
        <w:t>impact lessens as incarceration rates rise, because a smaller fraction of individuals imprisoned are prolific. (Home Office 2016)</w:t>
      </w:r>
    </w:p>
    <w:p w14:paraId="7AB13E59" w14:textId="77777777" w:rsidR="00877F67" w:rsidRPr="00877F67" w:rsidRDefault="00877F67" w:rsidP="00877F67">
      <w:pPr>
        <w:spacing w:after="0" w:line="360" w:lineRule="auto"/>
        <w:rPr>
          <w:rFonts w:ascii="Arial" w:eastAsia="Times New Roman" w:hAnsi="Arial" w:cs="Arial"/>
          <w:lang w:eastAsia="en-GB"/>
        </w:rPr>
      </w:pPr>
    </w:p>
    <w:p w14:paraId="7CB1C827"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Rehabilitation - There is indication that some rehabilitation programmes supplied through the Criminal Justice System can be effective in reducing crime and reoffending, especially when they aim to address the causes of offending such as drug addiction treatment and programmes improving offenders' cognitive skills, or anger management programmes. (Home Office 2016)</w:t>
      </w:r>
    </w:p>
    <w:p w14:paraId="4B5868B1" w14:textId="77777777" w:rsidR="00877F67" w:rsidRPr="00877F67" w:rsidRDefault="00877F67" w:rsidP="00877F67">
      <w:pPr>
        <w:spacing w:after="0" w:line="360" w:lineRule="auto"/>
        <w:rPr>
          <w:rFonts w:ascii="Arial" w:eastAsia="Calibri" w:hAnsi="Arial" w:cs="Arial"/>
          <w:lang w:eastAsia="en-GB"/>
        </w:rPr>
      </w:pPr>
    </w:p>
    <w:p w14:paraId="19B53721" w14:textId="77777777" w:rsidR="00877F67" w:rsidRPr="00877F67" w:rsidRDefault="00877F67" w:rsidP="00877F67">
      <w:pPr>
        <w:spacing w:after="0" w:line="360" w:lineRule="auto"/>
        <w:rPr>
          <w:rFonts w:ascii="Arial" w:eastAsia="Calibri" w:hAnsi="Arial" w:cs="Arial"/>
          <w:b/>
          <w:bCs/>
          <w:u w:val="single"/>
          <w:lang w:eastAsia="en-GB"/>
        </w:rPr>
      </w:pPr>
    </w:p>
    <w:p w14:paraId="5810A4E2"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11925F46"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375DCCDB"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2488D1E4"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2FE8D39F"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120B52A8"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576EACFB"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4BEEEAA1"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27AC0D56"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0E8876D5"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24439402"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4F91E745"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2B62140A"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6CA79288"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73AD4F82"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5AD021D7" w14:textId="77777777" w:rsidR="00877F67" w:rsidRPr="00877F67" w:rsidRDefault="00877F67" w:rsidP="00877F67">
      <w:pPr>
        <w:spacing w:after="0" w:line="256" w:lineRule="auto"/>
        <w:rPr>
          <w:rFonts w:ascii="Arial" w:eastAsia="Calibri" w:hAnsi="Arial" w:cs="Arial"/>
          <w:b/>
          <w:bCs/>
          <w:sz w:val="28"/>
          <w:szCs w:val="28"/>
          <w:u w:val="single"/>
          <w:lang w:eastAsia="en-GB"/>
        </w:rPr>
      </w:pPr>
    </w:p>
    <w:p w14:paraId="7DAF196E" w14:textId="77777777" w:rsidR="00877F67" w:rsidRPr="00877F67" w:rsidRDefault="00877F67" w:rsidP="00877F67">
      <w:pPr>
        <w:spacing w:after="0" w:line="256" w:lineRule="auto"/>
        <w:rPr>
          <w:rFonts w:ascii="Arial" w:eastAsia="Calibri" w:hAnsi="Arial" w:cs="Arial"/>
          <w:b/>
          <w:bCs/>
          <w:sz w:val="28"/>
          <w:szCs w:val="28"/>
          <w:u w:val="single"/>
          <w:lang w:eastAsia="en-GB"/>
        </w:rPr>
      </w:pPr>
    </w:p>
    <w:p w14:paraId="416F997B" w14:textId="77777777" w:rsidR="00877F67" w:rsidRPr="00877F67" w:rsidRDefault="00877F67" w:rsidP="00877F67">
      <w:pPr>
        <w:spacing w:after="0" w:line="256" w:lineRule="auto"/>
        <w:rPr>
          <w:rFonts w:ascii="Arial" w:eastAsia="Calibri" w:hAnsi="Arial" w:cs="Arial"/>
          <w:b/>
          <w:bCs/>
          <w:sz w:val="28"/>
          <w:szCs w:val="28"/>
          <w:u w:val="single"/>
          <w:lang w:eastAsia="en-GB"/>
        </w:rPr>
      </w:pPr>
    </w:p>
    <w:p w14:paraId="7EB38EE4" w14:textId="77777777" w:rsidR="00877F67" w:rsidRDefault="00877F67" w:rsidP="00877F67">
      <w:pPr>
        <w:spacing w:after="0" w:line="256" w:lineRule="auto"/>
        <w:rPr>
          <w:rFonts w:ascii="Arial" w:eastAsia="Calibri" w:hAnsi="Arial" w:cs="Arial"/>
          <w:b/>
          <w:bCs/>
          <w:sz w:val="28"/>
          <w:szCs w:val="28"/>
          <w:u w:val="single"/>
          <w:lang w:eastAsia="en-GB"/>
        </w:rPr>
      </w:pPr>
    </w:p>
    <w:p w14:paraId="503CF70F" w14:textId="77777777" w:rsidR="00877F67" w:rsidRDefault="00877F67" w:rsidP="00877F67">
      <w:pPr>
        <w:spacing w:after="0" w:line="256" w:lineRule="auto"/>
        <w:rPr>
          <w:rFonts w:ascii="Arial" w:eastAsia="Calibri" w:hAnsi="Arial" w:cs="Arial"/>
          <w:b/>
          <w:bCs/>
          <w:sz w:val="28"/>
          <w:szCs w:val="28"/>
          <w:u w:val="single"/>
          <w:lang w:eastAsia="en-GB"/>
        </w:rPr>
      </w:pPr>
    </w:p>
    <w:p w14:paraId="7885CC6C" w14:textId="77777777" w:rsidR="00877F67" w:rsidRDefault="00877F67" w:rsidP="00877F67">
      <w:pPr>
        <w:spacing w:after="0" w:line="256" w:lineRule="auto"/>
        <w:rPr>
          <w:rFonts w:ascii="Arial" w:eastAsia="Calibri" w:hAnsi="Arial" w:cs="Arial"/>
          <w:b/>
          <w:bCs/>
          <w:sz w:val="28"/>
          <w:szCs w:val="28"/>
          <w:u w:val="single"/>
          <w:lang w:eastAsia="en-GB"/>
        </w:rPr>
      </w:pPr>
    </w:p>
    <w:p w14:paraId="65AB8165" w14:textId="77777777" w:rsidR="00877F67" w:rsidRDefault="00877F67" w:rsidP="00877F67">
      <w:pPr>
        <w:spacing w:after="0" w:line="256" w:lineRule="auto"/>
        <w:rPr>
          <w:rFonts w:ascii="Arial" w:eastAsia="Calibri" w:hAnsi="Arial" w:cs="Arial"/>
          <w:b/>
          <w:bCs/>
          <w:sz w:val="28"/>
          <w:szCs w:val="28"/>
          <w:u w:val="single"/>
          <w:lang w:eastAsia="en-GB"/>
        </w:rPr>
      </w:pPr>
    </w:p>
    <w:p w14:paraId="51CBEC33" w14:textId="77777777" w:rsidR="00877F67" w:rsidRDefault="00877F67" w:rsidP="00877F67">
      <w:pPr>
        <w:spacing w:after="0" w:line="256" w:lineRule="auto"/>
        <w:rPr>
          <w:rFonts w:ascii="Arial" w:eastAsia="Calibri" w:hAnsi="Arial" w:cs="Arial"/>
          <w:b/>
          <w:bCs/>
          <w:sz w:val="28"/>
          <w:szCs w:val="28"/>
          <w:u w:val="single"/>
          <w:lang w:eastAsia="en-GB"/>
        </w:rPr>
      </w:pPr>
    </w:p>
    <w:p w14:paraId="18A11DC8" w14:textId="7F8FFC38" w:rsidR="00877F67" w:rsidRPr="00877F67" w:rsidRDefault="00877F67" w:rsidP="00877F67">
      <w:pPr>
        <w:spacing w:after="0" w:line="256" w:lineRule="auto"/>
        <w:rPr>
          <w:rFonts w:ascii="Arial" w:eastAsia="Calibri" w:hAnsi="Arial" w:cs="Arial"/>
          <w:b/>
          <w:bCs/>
          <w:sz w:val="28"/>
          <w:szCs w:val="28"/>
          <w:u w:val="single"/>
          <w:lang w:eastAsia="en-GB"/>
        </w:rPr>
      </w:pPr>
      <w:r w:rsidRPr="00877F67">
        <w:rPr>
          <w:rFonts w:ascii="Arial" w:eastAsia="Calibri" w:hAnsi="Arial" w:cs="Arial"/>
          <w:b/>
          <w:bCs/>
          <w:sz w:val="28"/>
          <w:szCs w:val="28"/>
          <w:u w:val="single"/>
          <w:lang w:eastAsia="en-GB"/>
        </w:rPr>
        <w:lastRenderedPageBreak/>
        <w:t xml:space="preserve">Bibliography </w:t>
      </w:r>
    </w:p>
    <w:p w14:paraId="78002FA9" w14:textId="77777777" w:rsidR="00877F67" w:rsidRPr="00877F67" w:rsidRDefault="00877F67" w:rsidP="00877F67">
      <w:pPr>
        <w:spacing w:after="0" w:line="360" w:lineRule="auto"/>
        <w:rPr>
          <w:rFonts w:ascii="Arial" w:eastAsia="Calibri" w:hAnsi="Arial" w:cs="Arial"/>
          <w:b/>
          <w:bCs/>
          <w:u w:val="single"/>
          <w:lang w:eastAsia="en-GB"/>
        </w:rPr>
      </w:pPr>
    </w:p>
    <w:p w14:paraId="3A315477" w14:textId="77777777" w:rsidR="00877F67" w:rsidRPr="00877F67" w:rsidRDefault="00877F67" w:rsidP="00877F67">
      <w:pPr>
        <w:spacing w:after="0" w:line="360" w:lineRule="auto"/>
        <w:rPr>
          <w:rFonts w:ascii="Arial" w:eastAsia="Times New Roman" w:hAnsi="Arial" w:cs="Arial"/>
          <w:spacing w:val="3"/>
          <w:shd w:val="clear" w:color="auto" w:fill="FFFFFF"/>
          <w:lang w:eastAsia="en-GB"/>
        </w:rPr>
      </w:pPr>
      <w:r w:rsidRPr="00877F67">
        <w:rPr>
          <w:rFonts w:ascii="Arial" w:eastAsia="Times New Roman" w:hAnsi="Arial" w:cs="Arial"/>
          <w:spacing w:val="3"/>
          <w:shd w:val="clear" w:color="auto" w:fill="FFFFFF"/>
          <w:lang w:eastAsia="en-GB"/>
        </w:rPr>
        <w:t>Marriam-Webster</w:t>
      </w:r>
      <w:r w:rsidRPr="00877F67">
        <w:rPr>
          <w:rFonts w:ascii="Arial" w:eastAsia="Times New Roman" w:hAnsi="Arial" w:cs="Arial"/>
          <w:i/>
          <w:iCs/>
          <w:spacing w:val="3"/>
          <w:shd w:val="clear" w:color="auto" w:fill="FFFFFF"/>
          <w:lang w:eastAsia="en-GB"/>
        </w:rPr>
        <w:t xml:space="preserve">. </w:t>
      </w:r>
      <w:r w:rsidRPr="00877F67">
        <w:rPr>
          <w:rFonts w:ascii="Arial" w:eastAsia="Times New Roman" w:hAnsi="Arial" w:cs="Arial"/>
          <w:i/>
          <w:iCs/>
          <w:spacing w:val="18"/>
          <w:shd w:val="clear" w:color="auto" w:fill="FFFFFF"/>
          <w:lang w:eastAsia="en-GB"/>
        </w:rPr>
        <w:t>Professionalism</w:t>
      </w:r>
      <w:r w:rsidRPr="00877F67">
        <w:rPr>
          <w:rFonts w:ascii="Arial" w:eastAsia="Times New Roman" w:hAnsi="Arial" w:cs="Arial"/>
          <w:spacing w:val="18"/>
          <w:shd w:val="clear" w:color="auto" w:fill="FFFFFF"/>
          <w:lang w:eastAsia="en-GB"/>
        </w:rPr>
        <w:t xml:space="preserve">, </w:t>
      </w:r>
      <w:r w:rsidRPr="00877F67">
        <w:rPr>
          <w:rFonts w:ascii="Arial" w:eastAsia="Times New Roman" w:hAnsi="Arial" w:cs="Arial"/>
          <w:spacing w:val="3"/>
          <w:shd w:val="clear" w:color="auto" w:fill="FFFFFF"/>
          <w:lang w:eastAsia="en-GB"/>
        </w:rPr>
        <w:t>Marriam-Webster, 2021.</w:t>
      </w:r>
    </w:p>
    <w:p w14:paraId="11822CA1" w14:textId="77777777" w:rsidR="00877F67" w:rsidRPr="00877F67" w:rsidRDefault="00877F67" w:rsidP="00877F67">
      <w:pPr>
        <w:spacing w:after="0" w:line="360" w:lineRule="auto"/>
        <w:rPr>
          <w:rFonts w:ascii="Arial" w:eastAsia="Calibri" w:hAnsi="Arial" w:cs="Arial"/>
          <w:u w:val="single"/>
          <w:lang w:eastAsia="en-GB"/>
        </w:rPr>
      </w:pPr>
    </w:p>
    <w:p w14:paraId="49F6D655"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https://www.merriam-webster.com/dictionary/professionalism</w:t>
      </w:r>
    </w:p>
    <w:p w14:paraId="1D895D69" w14:textId="77777777" w:rsidR="00877F67" w:rsidRPr="00877F67" w:rsidRDefault="00877F67" w:rsidP="00877F67">
      <w:pPr>
        <w:spacing w:after="0" w:line="360" w:lineRule="auto"/>
        <w:rPr>
          <w:rFonts w:ascii="Arial" w:eastAsia="Times New Roman" w:hAnsi="Arial" w:cs="Arial"/>
          <w:lang w:eastAsia="en-GB"/>
        </w:rPr>
      </w:pPr>
    </w:p>
    <w:p w14:paraId="39D15984"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8</w:t>
      </w:r>
      <w:r w:rsidRPr="00877F67">
        <w:rPr>
          <w:rFonts w:ascii="Arial" w:eastAsia="Times New Roman" w:hAnsi="Arial" w:cs="Arial"/>
          <w:vertAlign w:val="superscript"/>
          <w:lang w:eastAsia="en-GB"/>
        </w:rPr>
        <w:t>th</w:t>
      </w:r>
      <w:r w:rsidRPr="00877F67">
        <w:rPr>
          <w:rFonts w:ascii="Arial" w:eastAsia="Times New Roman" w:hAnsi="Arial" w:cs="Arial"/>
          <w:lang w:eastAsia="en-GB"/>
        </w:rPr>
        <w:t xml:space="preserve">, 2022. </w:t>
      </w:r>
    </w:p>
    <w:p w14:paraId="2F63E4A9" w14:textId="77777777" w:rsidR="00877F67" w:rsidRPr="00877F67" w:rsidRDefault="00877F67" w:rsidP="00877F67">
      <w:pPr>
        <w:spacing w:after="0" w:line="360" w:lineRule="auto"/>
        <w:rPr>
          <w:rFonts w:ascii="Arial" w:eastAsia="Calibri" w:hAnsi="Arial" w:cs="Arial"/>
          <w:b/>
          <w:bCs/>
          <w:u w:val="single"/>
          <w:lang w:eastAsia="en-GB"/>
        </w:rPr>
      </w:pPr>
    </w:p>
    <w:p w14:paraId="2647FAB7" w14:textId="77777777" w:rsidR="00877F67" w:rsidRPr="00877F67" w:rsidRDefault="00877F67" w:rsidP="00877F67">
      <w:pPr>
        <w:spacing w:after="0" w:line="360" w:lineRule="auto"/>
        <w:rPr>
          <w:rFonts w:ascii="Arial" w:eastAsia="Times New Roman" w:hAnsi="Arial" w:cs="Arial"/>
          <w:color w:val="333333"/>
          <w:shd w:val="clear" w:color="auto" w:fill="FFFFFF"/>
          <w:lang w:eastAsia="en-GB"/>
        </w:rPr>
      </w:pPr>
      <w:r w:rsidRPr="00877F67">
        <w:rPr>
          <w:rFonts w:ascii="Arial" w:eastAsia="Times New Roman" w:hAnsi="Arial" w:cs="Arial"/>
          <w:color w:val="333333"/>
          <w:shd w:val="clear" w:color="auto" w:fill="FFFFFF"/>
          <w:lang w:eastAsia="en-GB"/>
        </w:rPr>
        <w:t xml:space="preserve">Sovereign Valley. </w:t>
      </w:r>
      <w:r w:rsidRPr="00877F67">
        <w:rPr>
          <w:rFonts w:ascii="Arial" w:eastAsia="Times New Roman" w:hAnsi="Arial" w:cs="Arial"/>
          <w:i/>
          <w:iCs/>
          <w:color w:val="333333"/>
          <w:shd w:val="clear" w:color="auto" w:fill="FFFFFF"/>
          <w:lang w:eastAsia="en-GB"/>
        </w:rPr>
        <w:t xml:space="preserve">Question: Why Is Professionalism Important </w:t>
      </w:r>
      <w:proofErr w:type="gramStart"/>
      <w:r w:rsidRPr="00877F67">
        <w:rPr>
          <w:rFonts w:ascii="Arial" w:eastAsia="Times New Roman" w:hAnsi="Arial" w:cs="Arial"/>
          <w:i/>
          <w:iCs/>
          <w:color w:val="333333"/>
          <w:shd w:val="clear" w:color="auto" w:fill="FFFFFF"/>
          <w:lang w:eastAsia="en-GB"/>
        </w:rPr>
        <w:t>In</w:t>
      </w:r>
      <w:proofErr w:type="gramEnd"/>
      <w:r w:rsidRPr="00877F67">
        <w:rPr>
          <w:rFonts w:ascii="Arial" w:eastAsia="Times New Roman" w:hAnsi="Arial" w:cs="Arial"/>
          <w:i/>
          <w:iCs/>
          <w:color w:val="333333"/>
          <w:shd w:val="clear" w:color="auto" w:fill="FFFFFF"/>
          <w:lang w:eastAsia="en-GB"/>
        </w:rPr>
        <w:t xml:space="preserve"> Law Enforcement, </w:t>
      </w:r>
      <w:r w:rsidRPr="00877F67">
        <w:rPr>
          <w:rFonts w:ascii="Arial" w:eastAsia="Times New Roman" w:hAnsi="Arial" w:cs="Arial"/>
          <w:color w:val="333333"/>
          <w:shd w:val="clear" w:color="auto" w:fill="FFFFFF"/>
          <w:lang w:eastAsia="en-GB"/>
        </w:rPr>
        <w:t>Sovereign Valley, 2021.</w:t>
      </w:r>
    </w:p>
    <w:p w14:paraId="326A17B9" w14:textId="77777777" w:rsidR="00877F67" w:rsidRPr="00877F67" w:rsidRDefault="00877F67" w:rsidP="00877F67">
      <w:pPr>
        <w:spacing w:after="0" w:line="360" w:lineRule="auto"/>
        <w:rPr>
          <w:rFonts w:ascii="Arial" w:eastAsia="Times New Roman" w:hAnsi="Arial" w:cs="Arial"/>
          <w:color w:val="333333"/>
          <w:shd w:val="clear" w:color="auto" w:fill="FFFFFF"/>
          <w:lang w:eastAsia="en-GB"/>
        </w:rPr>
      </w:pPr>
    </w:p>
    <w:p w14:paraId="2B1CD47F"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https://www.sovereignvalley.com/why-is-professionalism-important-in-law-enforcement/</w:t>
      </w:r>
    </w:p>
    <w:p w14:paraId="0C10E023" w14:textId="77777777" w:rsidR="00877F67" w:rsidRPr="00877F67" w:rsidRDefault="00877F67" w:rsidP="00877F67">
      <w:pPr>
        <w:spacing w:after="0" w:line="360" w:lineRule="auto"/>
        <w:rPr>
          <w:rFonts w:ascii="Arial" w:eastAsia="Times New Roman" w:hAnsi="Arial" w:cs="Arial"/>
          <w:lang w:eastAsia="en-GB"/>
        </w:rPr>
      </w:pPr>
    </w:p>
    <w:p w14:paraId="7E73439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8</w:t>
      </w:r>
      <w:r w:rsidRPr="00877F67">
        <w:rPr>
          <w:rFonts w:ascii="Arial" w:eastAsia="Times New Roman" w:hAnsi="Arial" w:cs="Arial"/>
          <w:vertAlign w:val="superscript"/>
          <w:lang w:eastAsia="en-GB"/>
        </w:rPr>
        <w:t>th</w:t>
      </w:r>
      <w:r w:rsidRPr="00877F67">
        <w:rPr>
          <w:rFonts w:ascii="Arial" w:eastAsia="Times New Roman" w:hAnsi="Arial" w:cs="Arial"/>
          <w:lang w:eastAsia="en-GB"/>
        </w:rPr>
        <w:t xml:space="preserve">, 2022. </w:t>
      </w:r>
    </w:p>
    <w:p w14:paraId="26F46CB1" w14:textId="77777777" w:rsidR="00877F67" w:rsidRPr="00877F67" w:rsidRDefault="00877F67" w:rsidP="00877F67">
      <w:pPr>
        <w:spacing w:after="0" w:line="360" w:lineRule="auto"/>
        <w:rPr>
          <w:rFonts w:ascii="Arial" w:eastAsia="Times New Roman" w:hAnsi="Arial" w:cs="Arial"/>
          <w:lang w:eastAsia="en-GB"/>
        </w:rPr>
      </w:pPr>
    </w:p>
    <w:p w14:paraId="09FA99BF"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Code of Ethics, </w:t>
      </w:r>
      <w:r w:rsidRPr="00877F67">
        <w:rPr>
          <w:rFonts w:ascii="Arial" w:eastAsia="Times New Roman" w:hAnsi="Arial" w:cs="Arial"/>
          <w:lang w:eastAsia="en-GB"/>
        </w:rPr>
        <w:t>College of Policing, 2021.</w:t>
      </w:r>
    </w:p>
    <w:p w14:paraId="6DE8E6E3" w14:textId="77777777" w:rsidR="00877F67" w:rsidRPr="00877F67" w:rsidRDefault="00877F67" w:rsidP="00877F67">
      <w:pPr>
        <w:spacing w:after="0" w:line="360" w:lineRule="auto"/>
        <w:rPr>
          <w:rFonts w:ascii="Arial" w:eastAsia="Times New Roman" w:hAnsi="Arial" w:cs="Arial"/>
          <w:lang w:eastAsia="en-GB"/>
        </w:rPr>
      </w:pPr>
    </w:p>
    <w:p w14:paraId="1AEE7CA4"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https://www.college.police.uk/ethics/code-of-ethics</w:t>
      </w:r>
    </w:p>
    <w:p w14:paraId="4A3061E4" w14:textId="77777777" w:rsidR="00877F67" w:rsidRPr="00877F67" w:rsidRDefault="00877F67" w:rsidP="00877F67">
      <w:pPr>
        <w:spacing w:after="0" w:line="360" w:lineRule="auto"/>
        <w:rPr>
          <w:rFonts w:ascii="Arial" w:eastAsia="Times New Roman" w:hAnsi="Arial" w:cs="Arial"/>
          <w:lang w:eastAsia="en-GB"/>
        </w:rPr>
      </w:pPr>
    </w:p>
    <w:p w14:paraId="3D283827"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xml:space="preserve">, 2022. </w:t>
      </w:r>
    </w:p>
    <w:p w14:paraId="4AFEFF38"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 xml:space="preserve">Home Office. </w:t>
      </w:r>
      <w:r w:rsidRPr="00877F67">
        <w:rPr>
          <w:rFonts w:ascii="Arial" w:eastAsia="Times New Roman" w:hAnsi="Arial" w:cs="Arial"/>
          <w:i/>
          <w:iCs/>
        </w:rPr>
        <w:t>Police Officer Misconduct, Unsatisfactory Performance and Attendance Management Procedures</w:t>
      </w:r>
      <w:r w:rsidRPr="00877F67">
        <w:rPr>
          <w:rFonts w:ascii="Arial" w:eastAsia="Times New Roman" w:hAnsi="Arial" w:cs="Arial"/>
        </w:rPr>
        <w:t>, Home Office, 2018.</w:t>
      </w:r>
    </w:p>
    <w:p w14:paraId="3391D306"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https://assets.publishing.service.gov.uk/government/uploads/system/uploads/attachment_data/file/895928/Home_Office_Guidance_on_Police_Misconduct.pdf</w:t>
      </w:r>
    </w:p>
    <w:p w14:paraId="7C59522F"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09B2E072" w14:textId="77777777" w:rsidR="00877F67" w:rsidRPr="00877F67" w:rsidRDefault="00877F67" w:rsidP="00877F67">
      <w:pPr>
        <w:spacing w:before="240" w:after="360" w:line="360" w:lineRule="auto"/>
        <w:rPr>
          <w:rFonts w:ascii="Arial" w:eastAsia="Times New Roman" w:hAnsi="Arial" w:cs="Arial"/>
          <w:shd w:val="clear" w:color="auto" w:fill="FFFFFF"/>
        </w:rPr>
      </w:pPr>
      <w:proofErr w:type="spellStart"/>
      <w:r w:rsidRPr="00877F67">
        <w:rPr>
          <w:rFonts w:ascii="Arial" w:eastAsia="Times New Roman" w:hAnsi="Arial" w:cs="Arial"/>
          <w:shd w:val="clear" w:color="auto" w:fill="FFFFFF"/>
        </w:rPr>
        <w:t>Qnadmin</w:t>
      </w:r>
      <w:proofErr w:type="spellEnd"/>
      <w:r w:rsidRPr="00877F67">
        <w:rPr>
          <w:rFonts w:ascii="Arial" w:eastAsia="Times New Roman" w:hAnsi="Arial" w:cs="Arial"/>
          <w:shd w:val="clear" w:color="auto" w:fill="FFFFFF"/>
        </w:rPr>
        <w:t xml:space="preserve">. </w:t>
      </w:r>
      <w:r w:rsidRPr="00877F67">
        <w:rPr>
          <w:rFonts w:ascii="Arial" w:eastAsia="Times New Roman" w:hAnsi="Arial" w:cs="Arial"/>
          <w:i/>
          <w:iCs/>
          <w:shd w:val="clear" w:color="auto" w:fill="FFFFFF"/>
        </w:rPr>
        <w:t xml:space="preserve">Why is professionalism important in law </w:t>
      </w:r>
      <w:proofErr w:type="gramStart"/>
      <w:r w:rsidRPr="00877F67">
        <w:rPr>
          <w:rFonts w:ascii="Arial" w:eastAsia="Times New Roman" w:hAnsi="Arial" w:cs="Arial"/>
          <w:i/>
          <w:iCs/>
          <w:shd w:val="clear" w:color="auto" w:fill="FFFFFF"/>
        </w:rPr>
        <w:t>enforcement?,</w:t>
      </w:r>
      <w:proofErr w:type="gramEnd"/>
      <w:r w:rsidRPr="00877F67">
        <w:rPr>
          <w:rFonts w:ascii="Arial" w:eastAsia="Times New Roman" w:hAnsi="Arial" w:cs="Arial"/>
          <w:i/>
          <w:iCs/>
          <w:shd w:val="clear" w:color="auto" w:fill="FFFFFF"/>
        </w:rPr>
        <w:t xml:space="preserve"> </w:t>
      </w:r>
      <w:r w:rsidRPr="00877F67">
        <w:rPr>
          <w:rFonts w:ascii="Arial" w:eastAsia="Times New Roman" w:hAnsi="Arial" w:cs="Arial"/>
          <w:shd w:val="clear" w:color="auto" w:fill="FFFFFF"/>
        </w:rPr>
        <w:t>QuestionAnswer.io, December 23ed, 2021.</w:t>
      </w:r>
    </w:p>
    <w:p w14:paraId="2E592332"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https://questionanswer.io/why-is-professionalism-important-in-law-enforcement/</w:t>
      </w:r>
    </w:p>
    <w:p w14:paraId="2CA80E55"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463A8C33"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lastRenderedPageBreak/>
        <w:t xml:space="preserve">Rethink Mental Illness. </w:t>
      </w:r>
      <w:r w:rsidRPr="00877F67">
        <w:rPr>
          <w:rFonts w:ascii="Arial" w:eastAsia="Times New Roman" w:hAnsi="Arial" w:cs="Arial"/>
          <w:i/>
          <w:iCs/>
        </w:rPr>
        <w:t xml:space="preserve">Complaints about the police, </w:t>
      </w:r>
      <w:r w:rsidRPr="00877F67">
        <w:rPr>
          <w:rFonts w:ascii="Arial" w:eastAsia="Times New Roman" w:hAnsi="Arial" w:cs="Arial"/>
        </w:rPr>
        <w:t>Rethink Mental Illness, 2021.</w:t>
      </w:r>
    </w:p>
    <w:p w14:paraId="4F2158A4"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https://www.rethink.org/advice-and-information/rights-restrictions/police-courts-and-prison/complaints-about-the-police/</w:t>
      </w:r>
    </w:p>
    <w:p w14:paraId="4D527CCB"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708A6331"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 xml:space="preserve">IOPC. </w:t>
      </w:r>
      <w:r w:rsidRPr="00877F67">
        <w:rPr>
          <w:rFonts w:ascii="Arial" w:eastAsia="Times New Roman" w:hAnsi="Arial" w:cs="Arial"/>
          <w:i/>
          <w:iCs/>
        </w:rPr>
        <w:t>Make a complaint</w:t>
      </w:r>
      <w:r w:rsidRPr="00877F67">
        <w:rPr>
          <w:rFonts w:ascii="Arial" w:eastAsia="Times New Roman" w:hAnsi="Arial" w:cs="Arial"/>
        </w:rPr>
        <w:t>, IOPC, 2020.</w:t>
      </w:r>
    </w:p>
    <w:p w14:paraId="080C3AC7"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https://www.policeconduct.gov.uk/complaints-reviews-and-appeals/make-complaint</w:t>
      </w:r>
    </w:p>
    <w:p w14:paraId="58378E07"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6650830C"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 xml:space="preserve">IOPC. </w:t>
      </w:r>
      <w:r w:rsidRPr="00877F67">
        <w:rPr>
          <w:rFonts w:ascii="Arial" w:eastAsia="Times New Roman" w:hAnsi="Arial" w:cs="Arial"/>
          <w:i/>
          <w:iCs/>
        </w:rPr>
        <w:t>Complaints, reviews and appeals</w:t>
      </w:r>
      <w:r w:rsidRPr="00877F67">
        <w:rPr>
          <w:rFonts w:ascii="Arial" w:eastAsia="Times New Roman" w:hAnsi="Arial" w:cs="Arial"/>
        </w:rPr>
        <w:t>, IOPC, 2020.</w:t>
      </w:r>
    </w:p>
    <w:p w14:paraId="39C061C4"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https://www.policeconduct.gov.uk/complaints-reviews-and-appeals</w:t>
      </w:r>
    </w:p>
    <w:p w14:paraId="24736017"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793A1B8F"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shd w:val="clear" w:color="auto" w:fill="FFFFFF"/>
          <w:lang w:eastAsia="en-GB"/>
        </w:rPr>
        <w:t>Humberside Police.</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Professional Standards Department</w:t>
      </w:r>
      <w:r w:rsidRPr="00877F67">
        <w:rPr>
          <w:rFonts w:ascii="Arial" w:eastAsia="Times New Roman" w:hAnsi="Arial" w:cs="Arial"/>
          <w:shd w:val="clear" w:color="auto" w:fill="FFFFFF"/>
          <w:lang w:eastAsia="en-GB"/>
        </w:rPr>
        <w:t>, Humberside Police, 2022</w:t>
      </w:r>
    </w:p>
    <w:p w14:paraId="4540288C"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https://www.humberside.police.uk/professional-standards-department</w:t>
      </w:r>
    </w:p>
    <w:p w14:paraId="49605667"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0FDF9B91"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shd w:val="clear" w:color="auto" w:fill="FFFFFF"/>
          <w:lang w:eastAsia="en-GB"/>
        </w:rPr>
        <w:t>CIPD.</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Coaching and mentoring</w:t>
      </w:r>
      <w:r w:rsidRPr="00877F67">
        <w:rPr>
          <w:rFonts w:ascii="Arial" w:eastAsia="Times New Roman" w:hAnsi="Arial" w:cs="Arial"/>
          <w:shd w:val="clear" w:color="auto" w:fill="FFFFFF"/>
          <w:lang w:eastAsia="en-GB"/>
        </w:rPr>
        <w:t>, CIPD, 2021</w:t>
      </w:r>
    </w:p>
    <w:p w14:paraId="105FBD9B"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https://www.cipd.co.uk/knowledge/fundamentals/people/development/coaching-mentoring-factsheet#:~:text=Coaching%20and%20mentoring%20are%20development%20approaches%20based%20on,practice%20the%20two%20terms%20are%20often%20used%20interchangeably.</w:t>
      </w:r>
    </w:p>
    <w:p w14:paraId="43F99210"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586556D6"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The Police Superintendents’ Association, Coaching and Mentoring, The Police Superintendents’ Association, 2022.</w:t>
      </w:r>
    </w:p>
    <w:p w14:paraId="42C14694"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lastRenderedPageBreak/>
        <w:t>Available at: https://www.humberside.police.uk/professional-standards-department</w:t>
      </w:r>
    </w:p>
    <w:p w14:paraId="0BBD78C1"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20</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7ECE478C"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 xml:space="preserve">The Crown Prosecution Service. </w:t>
      </w:r>
      <w:r w:rsidRPr="00877F67">
        <w:rPr>
          <w:rFonts w:ascii="Arial" w:eastAsia="Times New Roman" w:hAnsi="Arial" w:cs="Arial"/>
          <w:bCs/>
          <w:i/>
          <w:shd w:val="clear" w:color="auto" w:fill="FFFFFF"/>
          <w:lang w:eastAsia="en-GB"/>
        </w:rPr>
        <w:t xml:space="preserve">Terrorism, </w:t>
      </w:r>
      <w:r w:rsidRPr="00877F67">
        <w:rPr>
          <w:rFonts w:ascii="Arial" w:eastAsia="Times New Roman" w:hAnsi="Arial" w:cs="Arial"/>
          <w:bCs/>
          <w:shd w:val="clear" w:color="auto" w:fill="FFFFFF"/>
          <w:lang w:eastAsia="en-GB"/>
        </w:rPr>
        <w:t>The Crown Prosecution Service, August 11</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2021.</w:t>
      </w:r>
    </w:p>
    <w:p w14:paraId="4A9BB1FB"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5207C838"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https://www.cps.gov.uk/crime-info/terrorism</w:t>
      </w:r>
    </w:p>
    <w:p w14:paraId="0F98E49D"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77870D75"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proofErr w:type="gramStart"/>
      <w:r w:rsidRPr="00877F67">
        <w:rPr>
          <w:rFonts w:ascii="Arial" w:eastAsia="Times New Roman" w:hAnsi="Arial" w:cs="Arial"/>
          <w:bCs/>
          <w:shd w:val="clear" w:color="auto" w:fill="FFFFFF"/>
          <w:lang w:eastAsia="en-GB"/>
        </w:rPr>
        <w:t xml:space="preserve"> 2022</w:t>
      </w:r>
      <w:proofErr w:type="gramEnd"/>
      <w:r w:rsidRPr="00877F67">
        <w:rPr>
          <w:rFonts w:ascii="Arial" w:eastAsia="Times New Roman" w:hAnsi="Arial" w:cs="Arial"/>
          <w:bCs/>
          <w:shd w:val="clear" w:color="auto" w:fill="FFFFFF"/>
          <w:lang w:eastAsia="en-GB"/>
        </w:rPr>
        <w:t xml:space="preserve">. </w:t>
      </w:r>
      <w:r w:rsidRPr="00877F67">
        <w:rPr>
          <w:rFonts w:ascii="Arial" w:eastAsia="Times New Roman" w:hAnsi="Arial" w:cs="Arial"/>
          <w:bCs/>
          <w:i/>
          <w:shd w:val="clear" w:color="auto" w:fill="FFFFFF"/>
          <w:lang w:eastAsia="en-GB"/>
        </w:rPr>
        <w:t xml:space="preserve"> </w:t>
      </w:r>
    </w:p>
    <w:p w14:paraId="131C4B13"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3F78DE43"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1AF37953"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GOV.UK.</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Terrorism and national emergencies:</w:t>
      </w:r>
      <w:r w:rsidRPr="00877F67">
        <w:rPr>
          <w:rFonts w:ascii="Arial" w:eastAsia="Times New Roman" w:hAnsi="Arial" w:cs="Arial"/>
          <w:i/>
          <w:iCs/>
          <w:lang w:eastAsia="en-GB"/>
        </w:rPr>
        <w:t xml:space="preserve"> </w:t>
      </w:r>
      <w:r w:rsidRPr="00877F67">
        <w:rPr>
          <w:rFonts w:ascii="Arial" w:eastAsia="Times New Roman" w:hAnsi="Arial" w:cs="Arial"/>
          <w:i/>
          <w:iCs/>
          <w:shd w:val="clear" w:color="auto" w:fill="FFFFFF"/>
          <w:lang w:eastAsia="en-GB"/>
        </w:rPr>
        <w:t>Terrorism threat levels</w:t>
      </w:r>
      <w:r w:rsidRPr="00877F67">
        <w:rPr>
          <w:rFonts w:ascii="Arial" w:eastAsia="Times New Roman" w:hAnsi="Arial" w:cs="Arial"/>
          <w:bCs/>
          <w:shd w:val="clear" w:color="auto" w:fill="FFFFFF"/>
          <w:lang w:eastAsia="en-GB"/>
        </w:rPr>
        <w:t>, GOV.UK, 2021.</w:t>
      </w:r>
    </w:p>
    <w:p w14:paraId="0982157C"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5E7EEF97"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https://www.gov.uk/terrorism-national-emergency</w:t>
      </w:r>
    </w:p>
    <w:p w14:paraId="46BA60E0"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7723563A"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21AFDBA5"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728A040F"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COUNTER TERRORISM POLICING. </w:t>
      </w:r>
      <w:r w:rsidRPr="00877F67">
        <w:rPr>
          <w:rFonts w:ascii="Arial" w:eastAsia="Times New Roman" w:hAnsi="Arial" w:cs="Arial"/>
          <w:i/>
          <w:iCs/>
          <w:lang w:eastAsia="en-GB"/>
        </w:rPr>
        <w:t xml:space="preserve">OUR NETWORK, </w:t>
      </w:r>
      <w:r w:rsidRPr="00877F67">
        <w:rPr>
          <w:rFonts w:ascii="Arial" w:eastAsia="Times New Roman" w:hAnsi="Arial" w:cs="Arial"/>
          <w:lang w:eastAsia="en-GB"/>
        </w:rPr>
        <w:t xml:space="preserve">COUNTER TERRORISM POLICING, 2021. </w:t>
      </w:r>
    </w:p>
    <w:p w14:paraId="33CA995A"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7E69ECBB"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https://www.counterterrorism.police.uk/our-network/</w:t>
      </w:r>
    </w:p>
    <w:p w14:paraId="40ABB65F"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16803ED8"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50F7A043"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46CC023B" w14:textId="77777777" w:rsidR="00877F67" w:rsidRPr="00877F67" w:rsidRDefault="00AB3C38" w:rsidP="00877F67">
      <w:pPr>
        <w:spacing w:after="0" w:line="360" w:lineRule="auto"/>
        <w:rPr>
          <w:rFonts w:ascii="Arial" w:eastAsia="Times New Roman" w:hAnsi="Arial" w:cs="Arial"/>
          <w:shd w:val="clear" w:color="auto" w:fill="FFFFFF"/>
          <w:lang w:eastAsia="en-GB"/>
        </w:rPr>
      </w:pPr>
      <w:hyperlink r:id="rId7" w:history="1">
        <w:proofErr w:type="spellStart"/>
        <w:r w:rsidR="00877F67" w:rsidRPr="00877F67">
          <w:rPr>
            <w:rFonts w:ascii="Arial" w:eastAsia="Times New Roman" w:hAnsi="Arial" w:cs="Arial"/>
            <w:color w:val="0000FF"/>
            <w:u w:val="single"/>
            <w:bdr w:val="none" w:sz="0" w:space="0" w:color="auto" w:frame="1"/>
            <w:lang w:eastAsia="en-GB"/>
          </w:rPr>
          <w:t>WikiMili</w:t>
        </w:r>
        <w:proofErr w:type="spellEnd"/>
      </w:hyperlink>
      <w:r w:rsidR="00877F67" w:rsidRPr="00877F67">
        <w:rPr>
          <w:rFonts w:ascii="Arial" w:eastAsia="Times New Roman" w:hAnsi="Arial" w:cs="Arial"/>
          <w:shd w:val="clear" w:color="auto" w:fill="FFFFFF"/>
          <w:lang w:eastAsia="en-GB"/>
        </w:rPr>
        <w:t xml:space="preserve">. National Counter Terrorism Policing Network, </w:t>
      </w:r>
      <w:proofErr w:type="spellStart"/>
      <w:r w:rsidR="00877F67" w:rsidRPr="00877F67">
        <w:rPr>
          <w:rFonts w:ascii="Arial" w:eastAsia="Times New Roman" w:hAnsi="Arial" w:cs="Arial"/>
          <w:shd w:val="clear" w:color="auto" w:fill="FFFFFF"/>
          <w:lang w:eastAsia="en-GB"/>
        </w:rPr>
        <w:t>WikiMili</w:t>
      </w:r>
      <w:proofErr w:type="spellEnd"/>
      <w:r w:rsidR="00877F67" w:rsidRPr="00877F67">
        <w:rPr>
          <w:rFonts w:ascii="Arial" w:eastAsia="Times New Roman" w:hAnsi="Arial" w:cs="Arial"/>
          <w:shd w:val="clear" w:color="auto" w:fill="FFFFFF"/>
          <w:lang w:eastAsia="en-GB"/>
        </w:rPr>
        <w:t>, November 16</w:t>
      </w:r>
      <w:r w:rsidR="00877F67" w:rsidRPr="00877F67">
        <w:rPr>
          <w:rFonts w:ascii="Arial" w:eastAsia="Times New Roman" w:hAnsi="Arial" w:cs="Arial"/>
          <w:shd w:val="clear" w:color="auto" w:fill="FFFFFF"/>
          <w:vertAlign w:val="superscript"/>
          <w:lang w:eastAsia="en-GB"/>
        </w:rPr>
        <w:t>th</w:t>
      </w:r>
      <w:r w:rsidR="00877F67" w:rsidRPr="00877F67">
        <w:rPr>
          <w:rFonts w:ascii="Arial" w:eastAsia="Times New Roman" w:hAnsi="Arial" w:cs="Arial"/>
          <w:shd w:val="clear" w:color="auto" w:fill="FFFFFF"/>
          <w:lang w:eastAsia="en-GB"/>
        </w:rPr>
        <w:t>, 2021.</w:t>
      </w:r>
    </w:p>
    <w:p w14:paraId="1B7E6DBF"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5C4509D5"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https://wikimili.com/en/National_Counter_Terrorism_Policing_Network</w:t>
      </w:r>
    </w:p>
    <w:p w14:paraId="5F971B3A"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42FC5AA9"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662ED005" w14:textId="77777777" w:rsidR="00877F67" w:rsidRPr="00877F67" w:rsidRDefault="00877F67" w:rsidP="00877F67">
      <w:pPr>
        <w:spacing w:after="0" w:line="360" w:lineRule="auto"/>
        <w:rPr>
          <w:rFonts w:ascii="Arial" w:eastAsia="Calibri" w:hAnsi="Arial" w:cs="Arial"/>
          <w:b/>
          <w:bCs/>
          <w:u w:val="single"/>
          <w:lang w:eastAsia="en-GB"/>
        </w:rPr>
      </w:pPr>
    </w:p>
    <w:p w14:paraId="2CEF4CB9"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HM Government.</w:t>
      </w:r>
      <w:r w:rsidRPr="00877F67">
        <w:rPr>
          <w:rFonts w:ascii="Arial" w:eastAsia="Times New Roman" w:hAnsi="Arial" w:cs="Arial"/>
          <w:lang w:eastAsia="en-GB"/>
        </w:rPr>
        <w:t xml:space="preserve"> </w:t>
      </w:r>
      <w:r w:rsidRPr="00877F67">
        <w:rPr>
          <w:rFonts w:ascii="Arial" w:eastAsia="Times New Roman" w:hAnsi="Arial" w:cs="Arial"/>
          <w:i/>
          <w:iCs/>
          <w:lang w:eastAsia="en-GB"/>
        </w:rPr>
        <w:t>CONTEST: The United Kingdom’s Strategy for Countering Terrorism</w:t>
      </w:r>
      <w:r w:rsidRPr="00877F67">
        <w:rPr>
          <w:rFonts w:ascii="Arial" w:eastAsia="Times New Roman" w:hAnsi="Arial" w:cs="Arial"/>
          <w:bCs/>
          <w:shd w:val="clear" w:color="auto" w:fill="FFFFFF"/>
          <w:lang w:eastAsia="en-GB"/>
        </w:rPr>
        <w:t>, HM Government, July 2011.</w:t>
      </w:r>
    </w:p>
    <w:p w14:paraId="735F272D"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246EDE9D"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https://assets.publishing.service.gov.uk/government/uploads/system/uploads/attachment_data/file/97994/contest-summary.pdf</w:t>
      </w:r>
    </w:p>
    <w:p w14:paraId="4C5EEADA"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70648169"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xml:space="preserve">, 2022. </w:t>
      </w:r>
      <w:r w:rsidRPr="00877F67">
        <w:rPr>
          <w:rFonts w:ascii="Arial" w:eastAsia="Times New Roman" w:hAnsi="Arial" w:cs="Arial"/>
          <w:bCs/>
          <w:i/>
          <w:shd w:val="clear" w:color="auto" w:fill="FFFFFF"/>
          <w:lang w:eastAsia="en-GB"/>
        </w:rPr>
        <w:t xml:space="preserve"> </w:t>
      </w:r>
    </w:p>
    <w:p w14:paraId="5AC59FA4" w14:textId="77777777" w:rsidR="00877F67" w:rsidRPr="00877F67" w:rsidRDefault="00877F67" w:rsidP="00877F67">
      <w:pPr>
        <w:spacing w:after="0" w:line="360" w:lineRule="auto"/>
        <w:rPr>
          <w:rFonts w:ascii="Arial" w:eastAsia="Calibri" w:hAnsi="Arial" w:cs="Arial"/>
          <w:b/>
          <w:bCs/>
          <w:u w:val="single"/>
          <w:lang w:eastAsia="en-GB"/>
        </w:rPr>
      </w:pPr>
    </w:p>
    <w:p w14:paraId="6A8A3237"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GOV.UK.</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Counter-terrorism strategy (CONTEST)</w:t>
      </w:r>
      <w:r w:rsidRPr="00877F67">
        <w:rPr>
          <w:rFonts w:ascii="Arial" w:eastAsia="Times New Roman" w:hAnsi="Arial" w:cs="Arial"/>
          <w:bCs/>
          <w:shd w:val="clear" w:color="auto" w:fill="FFFFFF"/>
          <w:lang w:eastAsia="en-GB"/>
        </w:rPr>
        <w:t>, GOV.UK, July 2011.</w:t>
      </w:r>
    </w:p>
    <w:p w14:paraId="52B54770"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0F827D44"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https://www.gov.uk/government/publications/counter-terrorism-strategy-contest</w:t>
      </w:r>
    </w:p>
    <w:p w14:paraId="1C0C4A8F"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1E9513E9"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xml:space="preserve">, 2022. </w:t>
      </w:r>
      <w:r w:rsidRPr="00877F67">
        <w:rPr>
          <w:rFonts w:ascii="Arial" w:eastAsia="Times New Roman" w:hAnsi="Arial" w:cs="Arial"/>
          <w:bCs/>
          <w:i/>
          <w:shd w:val="clear" w:color="auto" w:fill="FFFFFF"/>
          <w:lang w:eastAsia="en-GB"/>
        </w:rPr>
        <w:t xml:space="preserve"> </w:t>
      </w:r>
    </w:p>
    <w:p w14:paraId="5829A1D1"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5031B667"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 xml:space="preserve">GOV.UK. </w:t>
      </w:r>
      <w:r w:rsidRPr="00877F67">
        <w:rPr>
          <w:rFonts w:ascii="Arial" w:eastAsia="Times New Roman" w:hAnsi="Arial" w:cs="Arial"/>
          <w:i/>
          <w:iCs/>
          <w:shd w:val="clear" w:color="auto" w:fill="FFFFFF"/>
          <w:lang w:eastAsia="en-GB"/>
        </w:rPr>
        <w:t>Centre for the Protection</w:t>
      </w:r>
      <w:r w:rsidRPr="00877F67">
        <w:rPr>
          <w:rFonts w:ascii="Arial" w:eastAsia="Times New Roman" w:hAnsi="Arial" w:cs="Arial"/>
          <w:i/>
          <w:iCs/>
          <w:lang w:eastAsia="en-GB"/>
        </w:rPr>
        <w:t xml:space="preserve"> </w:t>
      </w:r>
      <w:r w:rsidRPr="00877F67">
        <w:rPr>
          <w:rFonts w:ascii="Arial" w:eastAsia="Times New Roman" w:hAnsi="Arial" w:cs="Arial"/>
          <w:i/>
          <w:iCs/>
          <w:shd w:val="clear" w:color="auto" w:fill="FFFFFF"/>
          <w:lang w:eastAsia="en-GB"/>
        </w:rPr>
        <w:t>of National Infrastructure</w:t>
      </w:r>
      <w:r w:rsidRPr="00877F67">
        <w:rPr>
          <w:rFonts w:ascii="Arial" w:eastAsia="Times New Roman" w:hAnsi="Arial" w:cs="Arial"/>
          <w:bCs/>
          <w:shd w:val="clear" w:color="auto" w:fill="FFFFFF"/>
          <w:lang w:eastAsia="en-GB"/>
        </w:rPr>
        <w:t>, GOV.UK, July 2021.</w:t>
      </w:r>
    </w:p>
    <w:p w14:paraId="1E2F6157"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1AB60ADE"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w:t>
      </w:r>
      <w:r w:rsidRPr="00877F67">
        <w:rPr>
          <w:rFonts w:ascii="Arial" w:eastAsia="Times New Roman" w:hAnsi="Arial" w:cs="Arial"/>
          <w:lang w:eastAsia="en-GB"/>
        </w:rPr>
        <w:t xml:space="preserve"> </w:t>
      </w:r>
      <w:r w:rsidRPr="00877F67">
        <w:rPr>
          <w:rFonts w:ascii="Arial" w:eastAsia="Times New Roman" w:hAnsi="Arial" w:cs="Arial"/>
          <w:bCs/>
          <w:shd w:val="clear" w:color="auto" w:fill="FFFFFF"/>
          <w:lang w:eastAsia="en-GB"/>
        </w:rPr>
        <w:t>https://www.gov.uk/government/organisations/centre-for-the-protection-of-national-infrastructure</w:t>
      </w:r>
    </w:p>
    <w:p w14:paraId="54CBAC55"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249F0FDF"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0530B36F"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38605F80"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OECD.</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Centre for the Protection of National Infrastructure (CPNI)</w:t>
      </w:r>
      <w:r w:rsidRPr="00877F67">
        <w:rPr>
          <w:rFonts w:ascii="Arial" w:eastAsia="Times New Roman" w:hAnsi="Arial" w:cs="Arial"/>
          <w:bCs/>
          <w:shd w:val="clear" w:color="auto" w:fill="FFFFFF"/>
          <w:lang w:eastAsia="en-GB"/>
        </w:rPr>
        <w:t>, OECD, 2021.</w:t>
      </w:r>
    </w:p>
    <w:p w14:paraId="643C717D"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7DDAA6E4"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w:t>
      </w:r>
      <w:r w:rsidRPr="00877F67">
        <w:rPr>
          <w:rFonts w:ascii="Arial" w:eastAsia="Times New Roman" w:hAnsi="Arial" w:cs="Arial"/>
          <w:lang w:eastAsia="en-GB"/>
        </w:rPr>
        <w:t xml:space="preserve"> https://www.oecd.org/governance/toolkit-on-risk-governance/goodpractices/page/centrefortheprotectionofnationalinfrastructurecpni.htm</w:t>
      </w:r>
    </w:p>
    <w:p w14:paraId="48417AE7"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1314D659"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216FD36D"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5A0EADD3"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roofErr w:type="spellStart"/>
      <w:r w:rsidRPr="00877F67">
        <w:rPr>
          <w:rFonts w:ascii="Arial" w:eastAsia="Times New Roman" w:hAnsi="Arial" w:cs="Arial"/>
          <w:shd w:val="clear" w:color="auto" w:fill="FFFFFF"/>
          <w:lang w:eastAsia="en-GB"/>
        </w:rPr>
        <w:t>Logpoint</w:t>
      </w:r>
      <w:proofErr w:type="spellEnd"/>
      <w:r w:rsidRPr="00877F67">
        <w:rPr>
          <w:rFonts w:ascii="Arial" w:eastAsia="Times New Roman" w:hAnsi="Arial" w:cs="Arial"/>
          <w:shd w:val="clear" w:color="auto" w:fill="FFFFFF"/>
          <w:lang w:eastAsia="en-GB"/>
        </w:rPr>
        <w:t>.</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What is an Insider Threat? How to define, detect and stop an insider threat</w:t>
      </w:r>
      <w:r w:rsidRPr="00877F67">
        <w:rPr>
          <w:rFonts w:ascii="Arial" w:eastAsia="Times New Roman" w:hAnsi="Arial" w:cs="Arial"/>
          <w:lang w:eastAsia="en-GB"/>
        </w:rPr>
        <w:t xml:space="preserve">, </w:t>
      </w:r>
      <w:proofErr w:type="spellStart"/>
      <w:r w:rsidRPr="00877F67">
        <w:rPr>
          <w:rFonts w:ascii="Arial" w:eastAsia="Times New Roman" w:hAnsi="Arial" w:cs="Arial"/>
          <w:lang w:eastAsia="en-GB"/>
        </w:rPr>
        <w:t>Logpoint</w:t>
      </w:r>
      <w:proofErr w:type="spellEnd"/>
      <w:r w:rsidRPr="00877F67">
        <w:rPr>
          <w:rFonts w:ascii="Arial" w:eastAsia="Times New Roman" w:hAnsi="Arial" w:cs="Arial"/>
          <w:bCs/>
          <w:shd w:val="clear" w:color="auto" w:fill="FFFFFF"/>
          <w:lang w:eastAsia="en-GB"/>
        </w:rPr>
        <w:t>, 2020.</w:t>
      </w:r>
    </w:p>
    <w:p w14:paraId="002F5E75"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34476A13"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https://www.logpoint.com/en/blog/insider-threat/#:~:text=%20How%20to%20detect%20and%20stop%20insider%20threats,detection%20and%20monitoring%20to%20the%20fullest...%20More%20</w:t>
      </w:r>
    </w:p>
    <w:p w14:paraId="32BD1DE4"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1C308487"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0C58FA93" w14:textId="77777777" w:rsidR="00877F67" w:rsidRPr="00877F67" w:rsidRDefault="00877F67" w:rsidP="00877F67">
      <w:pPr>
        <w:spacing w:after="0" w:line="360" w:lineRule="auto"/>
        <w:rPr>
          <w:rFonts w:ascii="Arial" w:eastAsia="Calibri" w:hAnsi="Arial" w:cs="Arial"/>
          <w:b/>
          <w:bCs/>
          <w:u w:val="single"/>
          <w:lang w:eastAsia="en-GB"/>
        </w:rPr>
      </w:pPr>
    </w:p>
    <w:p w14:paraId="4C919079"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GOV.UK.</w:t>
      </w:r>
      <w:r w:rsidRPr="00877F67">
        <w:rPr>
          <w:rFonts w:ascii="Arial" w:eastAsia="Times New Roman" w:hAnsi="Arial" w:cs="Arial"/>
          <w:lang w:eastAsia="en-GB"/>
        </w:rPr>
        <w:t xml:space="preserve"> </w:t>
      </w:r>
      <w:r w:rsidRPr="00877F67">
        <w:rPr>
          <w:rFonts w:ascii="Arial" w:eastAsia="Times New Roman" w:hAnsi="Arial" w:cs="Arial"/>
          <w:i/>
          <w:iCs/>
          <w:lang w:eastAsia="en-GB"/>
        </w:rPr>
        <w:t>Personnel and People Security</w:t>
      </w:r>
      <w:r w:rsidRPr="00877F67">
        <w:rPr>
          <w:rFonts w:ascii="Arial" w:eastAsia="Times New Roman" w:hAnsi="Arial" w:cs="Arial"/>
          <w:lang w:eastAsia="en-GB"/>
        </w:rPr>
        <w:t xml:space="preserve">, </w:t>
      </w:r>
      <w:r w:rsidRPr="00877F67">
        <w:rPr>
          <w:rFonts w:ascii="Arial" w:eastAsia="Times New Roman" w:hAnsi="Arial" w:cs="Arial"/>
          <w:bCs/>
          <w:shd w:val="clear" w:color="auto" w:fill="FFFFFF"/>
          <w:lang w:eastAsia="en-GB"/>
        </w:rPr>
        <w:t>GOV.UK, November 2</w:t>
      </w:r>
      <w:r w:rsidRPr="00877F67">
        <w:rPr>
          <w:rFonts w:ascii="Arial" w:eastAsia="Times New Roman" w:hAnsi="Arial" w:cs="Arial"/>
          <w:bCs/>
          <w:shd w:val="clear" w:color="auto" w:fill="FFFFFF"/>
          <w:vertAlign w:val="superscript"/>
          <w:lang w:eastAsia="en-GB"/>
        </w:rPr>
        <w:t>nd</w:t>
      </w:r>
      <w:r w:rsidRPr="00877F67">
        <w:rPr>
          <w:rFonts w:ascii="Arial" w:eastAsia="Times New Roman" w:hAnsi="Arial" w:cs="Arial"/>
          <w:bCs/>
          <w:shd w:val="clear" w:color="auto" w:fill="FFFFFF"/>
          <w:lang w:eastAsia="en-GB"/>
        </w:rPr>
        <w:t>, 2020.</w:t>
      </w:r>
    </w:p>
    <w:p w14:paraId="07605F35"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1731214A"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https://www.gov.uk/government/publications/crowded-places-guidance/personnel-and-people-security</w:t>
      </w:r>
    </w:p>
    <w:p w14:paraId="52D6CDBA"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159F3B1B"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bCs/>
          <w:shd w:val="clear" w:color="auto" w:fill="FFFFFF"/>
          <w:lang w:eastAsia="en-GB"/>
        </w:rPr>
        <w:lastRenderedPageBreak/>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18AB28D1" w14:textId="77777777" w:rsidR="00877F67" w:rsidRPr="00877F67" w:rsidRDefault="00877F67" w:rsidP="00877F67">
      <w:pPr>
        <w:spacing w:after="0" w:line="360" w:lineRule="auto"/>
        <w:rPr>
          <w:rFonts w:ascii="Arial" w:eastAsia="Calibri" w:hAnsi="Arial" w:cs="Arial"/>
          <w:b/>
          <w:bCs/>
          <w:u w:val="single"/>
          <w:lang w:eastAsia="en-GB"/>
        </w:rPr>
      </w:pPr>
    </w:p>
    <w:p w14:paraId="7949A1A1"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CPNI.</w:t>
      </w:r>
      <w:r w:rsidRPr="00877F67">
        <w:rPr>
          <w:rFonts w:ascii="Arial" w:eastAsia="Times New Roman" w:hAnsi="Arial" w:cs="Arial"/>
          <w:lang w:eastAsia="en-GB"/>
        </w:rPr>
        <w:t xml:space="preserve"> </w:t>
      </w:r>
      <w:r w:rsidRPr="00877F67">
        <w:rPr>
          <w:rFonts w:ascii="Arial" w:eastAsia="Times New Roman" w:hAnsi="Arial" w:cs="Arial"/>
          <w:shd w:val="clear" w:color="auto" w:fill="FFFFFF"/>
          <w:lang w:eastAsia="en-GB"/>
        </w:rPr>
        <w:t>Reducing Insider Risk</w:t>
      </w:r>
      <w:r w:rsidRPr="00877F67">
        <w:rPr>
          <w:rFonts w:ascii="Arial" w:eastAsia="Times New Roman" w:hAnsi="Arial" w:cs="Arial"/>
          <w:lang w:eastAsia="en-GB"/>
        </w:rPr>
        <w:t>, CPNI</w:t>
      </w:r>
      <w:r w:rsidRPr="00877F67">
        <w:rPr>
          <w:rFonts w:ascii="Arial" w:eastAsia="Times New Roman" w:hAnsi="Arial" w:cs="Arial"/>
          <w:bCs/>
          <w:shd w:val="clear" w:color="auto" w:fill="FFFFFF"/>
          <w:lang w:eastAsia="en-GB"/>
        </w:rPr>
        <w:t>, 2021.</w:t>
      </w:r>
    </w:p>
    <w:p w14:paraId="18CA972D"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2F164C3A"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https://www.cpni.gov.uk/reducing-insider-risk#:~:text=The%20Insider%20Risk%20Mitigation%20Framework%20is%20CPNI%27s%20recommendation,updated%20or%20deployed%20in%20a%20risk%20based%20manner.</w:t>
      </w:r>
    </w:p>
    <w:p w14:paraId="05770D5D"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4348566B"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49281219" w14:textId="77777777" w:rsidR="00877F67" w:rsidRPr="00877F67" w:rsidRDefault="00877F67" w:rsidP="00877F67">
      <w:pPr>
        <w:spacing w:after="0" w:line="360" w:lineRule="auto"/>
        <w:rPr>
          <w:rFonts w:ascii="Arial" w:eastAsia="Times New Roman" w:hAnsi="Arial" w:cs="Arial"/>
          <w:lang w:eastAsia="en-GB"/>
        </w:rPr>
      </w:pPr>
    </w:p>
    <w:p w14:paraId="214B310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Information Management, </w:t>
      </w:r>
      <w:r w:rsidRPr="00877F67">
        <w:rPr>
          <w:rFonts w:ascii="Arial" w:eastAsia="Times New Roman" w:hAnsi="Arial" w:cs="Arial"/>
          <w:lang w:eastAsia="en-GB"/>
        </w:rPr>
        <w:t>College of Policing, May 6</w:t>
      </w:r>
      <w:r w:rsidRPr="00877F67">
        <w:rPr>
          <w:rFonts w:ascii="Arial" w:eastAsia="Times New Roman" w:hAnsi="Arial" w:cs="Arial"/>
          <w:vertAlign w:val="superscript"/>
          <w:lang w:eastAsia="en-GB"/>
        </w:rPr>
        <w:t>th</w:t>
      </w:r>
      <w:proofErr w:type="gramStart"/>
      <w:r w:rsidRPr="00877F67">
        <w:rPr>
          <w:rFonts w:ascii="Arial" w:eastAsia="Times New Roman" w:hAnsi="Arial" w:cs="Arial"/>
          <w:lang w:eastAsia="en-GB"/>
        </w:rPr>
        <w:t xml:space="preserve"> 2020</w:t>
      </w:r>
      <w:proofErr w:type="gramEnd"/>
      <w:r w:rsidRPr="00877F67">
        <w:rPr>
          <w:rFonts w:ascii="Arial" w:eastAsia="Times New Roman" w:hAnsi="Arial" w:cs="Arial"/>
          <w:lang w:eastAsia="en-GB"/>
        </w:rPr>
        <w:t>.</w:t>
      </w:r>
    </w:p>
    <w:p w14:paraId="5CA3F117" w14:textId="77777777" w:rsidR="00877F67" w:rsidRPr="00877F67" w:rsidRDefault="00877F67" w:rsidP="00877F67">
      <w:pPr>
        <w:spacing w:after="0" w:line="360" w:lineRule="auto"/>
        <w:rPr>
          <w:rFonts w:ascii="Arial" w:eastAsia="Times New Roman" w:hAnsi="Arial" w:cs="Arial"/>
          <w:lang w:eastAsia="en-GB"/>
        </w:rPr>
      </w:pPr>
    </w:p>
    <w:p w14:paraId="1864F79E"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https://www.app.college.police.uk/app-content/information-management/#:~:text=Police%20information%20refers%20to%20all%20information%20obtained%2C%20recorded,to%20a%20process%20of%20evaluation%20%28known%20as%20intelligence%29.</w:t>
      </w:r>
    </w:p>
    <w:p w14:paraId="747C3054" w14:textId="77777777" w:rsidR="00877F67" w:rsidRPr="00877F67" w:rsidRDefault="00877F67" w:rsidP="00877F67">
      <w:pPr>
        <w:spacing w:after="0" w:line="360" w:lineRule="auto"/>
        <w:rPr>
          <w:rFonts w:ascii="Arial" w:eastAsia="Times New Roman" w:hAnsi="Arial" w:cs="Arial"/>
          <w:lang w:eastAsia="en-GB"/>
        </w:rPr>
      </w:pPr>
    </w:p>
    <w:p w14:paraId="5B56EEBD"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xml:space="preserve">, 2022. </w:t>
      </w:r>
    </w:p>
    <w:p w14:paraId="3111BBFA" w14:textId="77777777" w:rsidR="00877F67" w:rsidRPr="00877F67" w:rsidRDefault="00877F67" w:rsidP="00877F67">
      <w:pPr>
        <w:spacing w:after="0" w:line="360" w:lineRule="auto"/>
        <w:rPr>
          <w:rFonts w:ascii="Arial" w:eastAsia="Calibri" w:hAnsi="Arial" w:cs="Arial"/>
          <w:lang w:eastAsia="en-GB"/>
        </w:rPr>
      </w:pPr>
    </w:p>
    <w:p w14:paraId="10652E34"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Intelligence Management, </w:t>
      </w:r>
      <w:r w:rsidRPr="00877F67">
        <w:rPr>
          <w:rFonts w:ascii="Arial" w:eastAsia="Times New Roman" w:hAnsi="Arial" w:cs="Arial"/>
          <w:lang w:eastAsia="en-GB"/>
        </w:rPr>
        <w:t>College of Policing, May 28</w:t>
      </w:r>
      <w:r w:rsidRPr="00877F67">
        <w:rPr>
          <w:rFonts w:ascii="Arial" w:eastAsia="Times New Roman" w:hAnsi="Arial" w:cs="Arial"/>
          <w:vertAlign w:val="superscript"/>
          <w:lang w:eastAsia="en-GB"/>
        </w:rPr>
        <w:t>th</w:t>
      </w:r>
      <w:proofErr w:type="gramStart"/>
      <w:r w:rsidRPr="00877F67">
        <w:rPr>
          <w:rFonts w:ascii="Arial" w:eastAsia="Times New Roman" w:hAnsi="Arial" w:cs="Arial"/>
          <w:lang w:eastAsia="en-GB"/>
        </w:rPr>
        <w:t xml:space="preserve"> 2019</w:t>
      </w:r>
      <w:proofErr w:type="gramEnd"/>
      <w:r w:rsidRPr="00877F67">
        <w:rPr>
          <w:rFonts w:ascii="Arial" w:eastAsia="Times New Roman" w:hAnsi="Arial" w:cs="Arial"/>
          <w:lang w:eastAsia="en-GB"/>
        </w:rPr>
        <w:t>.</w:t>
      </w:r>
    </w:p>
    <w:p w14:paraId="14AA4634" w14:textId="77777777" w:rsidR="00877F67" w:rsidRPr="00877F67" w:rsidRDefault="00877F67" w:rsidP="00877F67">
      <w:pPr>
        <w:spacing w:after="0" w:line="360" w:lineRule="auto"/>
        <w:rPr>
          <w:rFonts w:ascii="Arial" w:eastAsia="Times New Roman" w:hAnsi="Arial" w:cs="Arial"/>
          <w:lang w:eastAsia="en-GB"/>
        </w:rPr>
      </w:pPr>
    </w:p>
    <w:p w14:paraId="6353ED0A"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https://www.app.college.police.uk/app-content/intelligence-management/?s=</w:t>
      </w:r>
    </w:p>
    <w:p w14:paraId="25B982A9" w14:textId="77777777" w:rsidR="00877F67" w:rsidRPr="00877F67" w:rsidRDefault="00877F67" w:rsidP="00877F67">
      <w:pPr>
        <w:spacing w:after="0" w:line="360" w:lineRule="auto"/>
        <w:rPr>
          <w:rFonts w:ascii="Arial" w:eastAsia="Times New Roman" w:hAnsi="Arial" w:cs="Arial"/>
          <w:lang w:eastAsia="en-GB"/>
        </w:rPr>
      </w:pPr>
    </w:p>
    <w:p w14:paraId="58D641B1"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2EA31B43" w14:textId="77777777" w:rsidR="00877F67" w:rsidRPr="00877F67" w:rsidRDefault="00877F67" w:rsidP="00877F67">
      <w:pPr>
        <w:spacing w:after="0" w:line="360" w:lineRule="auto"/>
        <w:rPr>
          <w:rFonts w:ascii="Arial" w:eastAsia="Times New Roman" w:hAnsi="Arial" w:cs="Arial"/>
          <w:lang w:eastAsia="en-GB"/>
        </w:rPr>
      </w:pPr>
    </w:p>
    <w:p w14:paraId="4259ABC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Intelligence Management - Intelligence collection, development and dissemination, </w:t>
      </w:r>
      <w:r w:rsidRPr="00877F67">
        <w:rPr>
          <w:rFonts w:ascii="Arial" w:eastAsia="Times New Roman" w:hAnsi="Arial" w:cs="Arial"/>
          <w:lang w:eastAsia="en-GB"/>
        </w:rPr>
        <w:t>College of Policing, March 15</w:t>
      </w:r>
      <w:r w:rsidRPr="00877F67">
        <w:rPr>
          <w:rFonts w:ascii="Arial" w:eastAsia="Times New Roman" w:hAnsi="Arial" w:cs="Arial"/>
          <w:vertAlign w:val="superscript"/>
          <w:lang w:eastAsia="en-GB"/>
        </w:rPr>
        <w:t>th</w:t>
      </w:r>
      <w:proofErr w:type="gramStart"/>
      <w:r w:rsidRPr="00877F67">
        <w:rPr>
          <w:rFonts w:ascii="Arial" w:eastAsia="Times New Roman" w:hAnsi="Arial" w:cs="Arial"/>
          <w:lang w:eastAsia="en-GB"/>
        </w:rPr>
        <w:t xml:space="preserve"> 2015</w:t>
      </w:r>
      <w:proofErr w:type="gramEnd"/>
      <w:r w:rsidRPr="00877F67">
        <w:rPr>
          <w:rFonts w:ascii="Arial" w:eastAsia="Times New Roman" w:hAnsi="Arial" w:cs="Arial"/>
          <w:lang w:eastAsia="en-GB"/>
        </w:rPr>
        <w:t>.</w:t>
      </w:r>
    </w:p>
    <w:p w14:paraId="051F2A31" w14:textId="77777777" w:rsidR="00877F67" w:rsidRPr="00877F67" w:rsidRDefault="00877F67" w:rsidP="00877F67">
      <w:pPr>
        <w:spacing w:after="0" w:line="360" w:lineRule="auto"/>
        <w:rPr>
          <w:rFonts w:ascii="Arial" w:eastAsia="Times New Roman" w:hAnsi="Arial" w:cs="Arial"/>
          <w:lang w:eastAsia="en-GB"/>
        </w:rPr>
      </w:pPr>
    </w:p>
    <w:p w14:paraId="17A23ED1"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https://www.app.college.police.uk/app-content/intelligence-management/intelligence-cycle/</w:t>
      </w:r>
    </w:p>
    <w:p w14:paraId="4650A76D" w14:textId="77777777" w:rsidR="00877F67" w:rsidRPr="00877F67" w:rsidRDefault="00877F67" w:rsidP="00877F67">
      <w:pPr>
        <w:spacing w:after="0" w:line="360" w:lineRule="auto"/>
        <w:rPr>
          <w:rFonts w:ascii="Arial" w:eastAsia="Times New Roman" w:hAnsi="Arial" w:cs="Arial"/>
          <w:lang w:eastAsia="en-GB"/>
        </w:rPr>
      </w:pPr>
    </w:p>
    <w:p w14:paraId="1F33CFB9"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21B4BEDB" w14:textId="77777777" w:rsidR="00877F67" w:rsidRPr="00877F67" w:rsidRDefault="00877F67" w:rsidP="00877F67">
      <w:pPr>
        <w:spacing w:after="0" w:line="360" w:lineRule="auto"/>
        <w:rPr>
          <w:rFonts w:ascii="Arial" w:eastAsia="Times New Roman" w:hAnsi="Arial" w:cs="Arial"/>
          <w:lang w:eastAsia="en-GB"/>
        </w:rPr>
      </w:pPr>
    </w:p>
    <w:p w14:paraId="2E0A987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Intelligence Management - </w:t>
      </w:r>
      <w:proofErr w:type="spellStart"/>
      <w:r w:rsidRPr="00877F67">
        <w:rPr>
          <w:rFonts w:ascii="Arial" w:eastAsia="Times New Roman" w:hAnsi="Arial" w:cs="Arial"/>
          <w:i/>
          <w:iCs/>
          <w:lang w:eastAsia="en-GB"/>
        </w:rPr>
        <w:t>Goverance</w:t>
      </w:r>
      <w:proofErr w:type="spellEnd"/>
      <w:r w:rsidRPr="00877F67">
        <w:rPr>
          <w:rFonts w:ascii="Arial" w:eastAsia="Times New Roman" w:hAnsi="Arial" w:cs="Arial"/>
          <w:i/>
          <w:iCs/>
          <w:lang w:eastAsia="en-GB"/>
        </w:rPr>
        <w:t xml:space="preserve">, </w:t>
      </w:r>
      <w:r w:rsidRPr="00877F67">
        <w:rPr>
          <w:rFonts w:ascii="Arial" w:eastAsia="Times New Roman" w:hAnsi="Arial" w:cs="Arial"/>
          <w:lang w:eastAsia="en-GB"/>
        </w:rPr>
        <w:t>College of Policing, March 16</w:t>
      </w:r>
      <w:r w:rsidRPr="00877F67">
        <w:rPr>
          <w:rFonts w:ascii="Arial" w:eastAsia="Times New Roman" w:hAnsi="Arial" w:cs="Arial"/>
          <w:vertAlign w:val="superscript"/>
          <w:lang w:eastAsia="en-GB"/>
        </w:rPr>
        <w:t>th</w:t>
      </w:r>
      <w:proofErr w:type="gramStart"/>
      <w:r w:rsidRPr="00877F67">
        <w:rPr>
          <w:rFonts w:ascii="Arial" w:eastAsia="Times New Roman" w:hAnsi="Arial" w:cs="Arial"/>
          <w:lang w:eastAsia="en-GB"/>
        </w:rPr>
        <w:t xml:space="preserve"> 2015</w:t>
      </w:r>
      <w:proofErr w:type="gramEnd"/>
      <w:r w:rsidRPr="00877F67">
        <w:rPr>
          <w:rFonts w:ascii="Arial" w:eastAsia="Times New Roman" w:hAnsi="Arial" w:cs="Arial"/>
          <w:lang w:eastAsia="en-GB"/>
        </w:rPr>
        <w:t>.</w:t>
      </w:r>
    </w:p>
    <w:p w14:paraId="678732CA" w14:textId="77777777" w:rsidR="00877F67" w:rsidRPr="00877F67" w:rsidRDefault="00877F67" w:rsidP="00877F67">
      <w:pPr>
        <w:spacing w:after="0" w:line="360" w:lineRule="auto"/>
        <w:rPr>
          <w:rFonts w:ascii="Arial" w:eastAsia="Times New Roman" w:hAnsi="Arial" w:cs="Arial"/>
          <w:lang w:eastAsia="en-GB"/>
        </w:rPr>
      </w:pPr>
    </w:p>
    <w:p w14:paraId="48B4665E"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lastRenderedPageBreak/>
        <w:t>Available at: https://www.app.college.police.uk/app-content/intelligence management/governance/#intelligence-systems</w:t>
      </w:r>
    </w:p>
    <w:p w14:paraId="4BC80F12" w14:textId="77777777" w:rsidR="00877F67" w:rsidRPr="00877F67" w:rsidRDefault="00877F67" w:rsidP="00877F67">
      <w:pPr>
        <w:spacing w:after="0" w:line="360" w:lineRule="auto"/>
        <w:rPr>
          <w:rFonts w:ascii="Arial" w:eastAsia="Times New Roman" w:hAnsi="Arial" w:cs="Arial"/>
          <w:lang w:eastAsia="en-GB"/>
        </w:rPr>
      </w:pPr>
    </w:p>
    <w:p w14:paraId="54F70718"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23D81097" w14:textId="77777777" w:rsidR="00877F67" w:rsidRPr="00877F67" w:rsidRDefault="00877F67" w:rsidP="00877F67">
      <w:pPr>
        <w:spacing w:after="0" w:line="360" w:lineRule="auto"/>
        <w:rPr>
          <w:rFonts w:ascii="Arial" w:eastAsia="Calibri" w:hAnsi="Arial" w:cs="Arial"/>
          <w:lang w:eastAsia="en-GB"/>
        </w:rPr>
      </w:pPr>
    </w:p>
    <w:p w14:paraId="330147C6"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 xml:space="preserve">North Yorkshire Safeguarding Children Partnership. </w:t>
      </w:r>
      <w:r w:rsidRPr="00877F67">
        <w:rPr>
          <w:rFonts w:ascii="Arial" w:eastAsia="Times New Roman" w:hAnsi="Arial" w:cs="Arial"/>
          <w:i/>
          <w:iCs/>
          <w:lang w:eastAsia="en-GB"/>
        </w:rPr>
        <w:t xml:space="preserve">Intelligence Sharing, </w:t>
      </w:r>
      <w:r w:rsidRPr="00877F67">
        <w:rPr>
          <w:rFonts w:ascii="Arial" w:eastAsia="Times New Roman" w:hAnsi="Arial" w:cs="Arial"/>
          <w:lang w:eastAsia="en-GB"/>
        </w:rPr>
        <w:t xml:space="preserve">North Yorkshire Safeguarding Children Partnership, 2021. </w:t>
      </w:r>
    </w:p>
    <w:p w14:paraId="532B4561" w14:textId="77777777" w:rsidR="00877F67" w:rsidRPr="00877F67" w:rsidRDefault="00877F67" w:rsidP="00877F67">
      <w:pPr>
        <w:spacing w:after="0" w:line="360" w:lineRule="auto"/>
        <w:rPr>
          <w:rFonts w:ascii="Arial" w:eastAsia="Times New Roman" w:hAnsi="Arial" w:cs="Arial"/>
          <w:lang w:eastAsia="en-GB"/>
        </w:rPr>
      </w:pPr>
    </w:p>
    <w:p w14:paraId="3E117AE5"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 xml:space="preserve">Available at: </w:t>
      </w:r>
      <w:r w:rsidRPr="00877F67">
        <w:rPr>
          <w:rFonts w:ascii="Arial" w:eastAsia="Calibri" w:hAnsi="Arial" w:cs="Arial"/>
          <w:lang w:eastAsia="en-GB"/>
        </w:rPr>
        <w:t>https://www.safeguardingchildren.co.uk/professionals/one-minute-guides/intelligence-sharing/</w:t>
      </w:r>
    </w:p>
    <w:p w14:paraId="3FA4892B" w14:textId="77777777" w:rsidR="00877F67" w:rsidRPr="00877F67" w:rsidRDefault="00877F67" w:rsidP="00877F67">
      <w:pPr>
        <w:spacing w:after="0" w:line="360" w:lineRule="auto"/>
        <w:rPr>
          <w:rFonts w:ascii="Arial" w:eastAsia="Times New Roman" w:hAnsi="Arial" w:cs="Arial"/>
          <w:lang w:eastAsia="en-GB"/>
        </w:rPr>
      </w:pPr>
    </w:p>
    <w:p w14:paraId="262F18A1"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77D0A270" w14:textId="77777777" w:rsidR="00877F67" w:rsidRPr="00877F67" w:rsidRDefault="00877F67" w:rsidP="00877F67">
      <w:pPr>
        <w:spacing w:after="0" w:line="360" w:lineRule="auto"/>
        <w:rPr>
          <w:rFonts w:ascii="Arial" w:eastAsia="Calibri" w:hAnsi="Arial" w:cs="Arial"/>
          <w:lang w:eastAsia="en-GB"/>
        </w:rPr>
      </w:pPr>
    </w:p>
    <w:p w14:paraId="19F4AD9B" w14:textId="77777777" w:rsidR="00877F67" w:rsidRPr="00877F67" w:rsidRDefault="00877F67" w:rsidP="00877F67">
      <w:pPr>
        <w:spacing w:after="0" w:line="360" w:lineRule="auto"/>
        <w:rPr>
          <w:rFonts w:ascii="Arial" w:eastAsia="Calibri" w:hAnsi="Arial" w:cs="Arial"/>
          <w:lang w:eastAsia="en-GB"/>
        </w:rPr>
      </w:pPr>
      <w:proofErr w:type="gramStart"/>
      <w:r w:rsidRPr="00877F67">
        <w:rPr>
          <w:rFonts w:ascii="Arial" w:eastAsia="Times New Roman" w:hAnsi="Arial" w:cs="Arial"/>
          <w:lang w:eastAsia="en-GB"/>
        </w:rPr>
        <w:t>GOV,UK</w:t>
      </w:r>
      <w:proofErr w:type="gramEnd"/>
      <w:r w:rsidRPr="00877F67">
        <w:rPr>
          <w:rFonts w:ascii="Arial" w:eastAsia="Times New Roman" w:hAnsi="Arial" w:cs="Arial"/>
          <w:lang w:eastAsia="en-GB"/>
        </w:rPr>
        <w:t xml:space="preserve">. </w:t>
      </w:r>
      <w:r w:rsidRPr="00877F67">
        <w:rPr>
          <w:rFonts w:ascii="Arial" w:eastAsia="Times New Roman" w:hAnsi="Arial" w:cs="Arial"/>
          <w:i/>
          <w:iCs/>
          <w:lang w:eastAsia="en-GB"/>
        </w:rPr>
        <w:t xml:space="preserve">Information Sharing </w:t>
      </w:r>
      <w:proofErr w:type="gramStart"/>
      <w:r w:rsidRPr="00877F67">
        <w:rPr>
          <w:rFonts w:ascii="Arial" w:eastAsia="Times New Roman" w:hAnsi="Arial" w:cs="Arial"/>
          <w:i/>
          <w:iCs/>
          <w:lang w:eastAsia="en-GB"/>
        </w:rPr>
        <w:t>For</w:t>
      </w:r>
      <w:proofErr w:type="gramEnd"/>
      <w:r w:rsidRPr="00877F67">
        <w:rPr>
          <w:rFonts w:ascii="Arial" w:eastAsia="Times New Roman" w:hAnsi="Arial" w:cs="Arial"/>
          <w:i/>
          <w:iCs/>
          <w:lang w:eastAsia="en-GB"/>
        </w:rPr>
        <w:t xml:space="preserve"> Community Safety, </w:t>
      </w:r>
      <w:r w:rsidRPr="00877F67">
        <w:rPr>
          <w:rFonts w:ascii="Arial" w:eastAsia="Times New Roman" w:hAnsi="Arial" w:cs="Arial"/>
          <w:lang w:eastAsia="en-GB"/>
        </w:rPr>
        <w:t>GOV.UK, August 10</w:t>
      </w:r>
      <w:r w:rsidRPr="00877F67">
        <w:rPr>
          <w:rFonts w:ascii="Arial" w:eastAsia="Times New Roman" w:hAnsi="Arial" w:cs="Arial"/>
          <w:vertAlign w:val="superscript"/>
          <w:lang w:eastAsia="en-GB"/>
        </w:rPr>
        <w:t>th</w:t>
      </w:r>
      <w:r w:rsidRPr="00877F67">
        <w:rPr>
          <w:rFonts w:ascii="Arial" w:eastAsia="Times New Roman" w:hAnsi="Arial" w:cs="Arial"/>
          <w:lang w:eastAsia="en-GB"/>
        </w:rPr>
        <w:t xml:space="preserve">, 2010. </w:t>
      </w:r>
    </w:p>
    <w:p w14:paraId="5AB4E428" w14:textId="77777777" w:rsidR="00877F67" w:rsidRPr="00877F67" w:rsidRDefault="00877F67" w:rsidP="00877F67">
      <w:pPr>
        <w:spacing w:after="0" w:line="360" w:lineRule="auto"/>
        <w:rPr>
          <w:rFonts w:ascii="Arial" w:eastAsia="Times New Roman" w:hAnsi="Arial" w:cs="Arial"/>
          <w:lang w:eastAsia="en-GB"/>
        </w:rPr>
      </w:pPr>
    </w:p>
    <w:p w14:paraId="68A1ABFE"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Available at: https://www.gov.uk/government/publications/information-sharing-for-community-safety</w:t>
      </w:r>
    </w:p>
    <w:p w14:paraId="1D502AD5" w14:textId="77777777" w:rsidR="00877F67" w:rsidRPr="00877F67" w:rsidRDefault="00877F67" w:rsidP="00877F67">
      <w:pPr>
        <w:spacing w:after="0" w:line="360" w:lineRule="auto"/>
        <w:rPr>
          <w:rFonts w:ascii="Arial" w:eastAsia="Times New Roman" w:hAnsi="Arial" w:cs="Arial"/>
          <w:lang w:eastAsia="en-GB"/>
        </w:rPr>
      </w:pPr>
    </w:p>
    <w:p w14:paraId="2787F50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25CF4072" w14:textId="77777777" w:rsidR="00877F67" w:rsidRPr="00877F67" w:rsidRDefault="00877F67" w:rsidP="00877F67">
      <w:pPr>
        <w:spacing w:after="0" w:line="360" w:lineRule="auto"/>
        <w:rPr>
          <w:rFonts w:ascii="Arial" w:eastAsia="Times New Roman" w:hAnsi="Arial" w:cs="Arial"/>
          <w:lang w:eastAsia="en-GB"/>
        </w:rPr>
      </w:pPr>
    </w:p>
    <w:p w14:paraId="1AE80C6A"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color w:val="000000"/>
          <w:lang w:eastAsia="en-GB"/>
        </w:rPr>
        <w:t xml:space="preserve">Argyll and Bute Council. </w:t>
      </w:r>
      <w:r w:rsidRPr="00877F67">
        <w:rPr>
          <w:rFonts w:ascii="Arial" w:eastAsia="Calibri" w:hAnsi="Arial" w:cs="Arial"/>
          <w:i/>
          <w:iCs/>
          <w:lang w:eastAsia="en-GB"/>
        </w:rPr>
        <w:t>Public Protection</w:t>
      </w:r>
      <w:r w:rsidRPr="00877F67">
        <w:rPr>
          <w:rFonts w:ascii="Arial" w:eastAsia="Calibri" w:hAnsi="Arial" w:cs="Arial"/>
          <w:lang w:eastAsia="en-GB"/>
        </w:rPr>
        <w:t xml:space="preserve">, </w:t>
      </w:r>
      <w:proofErr w:type="gramStart"/>
      <w:r w:rsidRPr="00877F67">
        <w:rPr>
          <w:rFonts w:ascii="Arial" w:eastAsia="Times New Roman" w:hAnsi="Arial" w:cs="Arial"/>
          <w:color w:val="000000"/>
          <w:lang w:eastAsia="en-GB"/>
        </w:rPr>
        <w:t>Argyll</w:t>
      </w:r>
      <w:proofErr w:type="gramEnd"/>
      <w:r w:rsidRPr="00877F67">
        <w:rPr>
          <w:rFonts w:ascii="Arial" w:eastAsia="Times New Roman" w:hAnsi="Arial" w:cs="Arial"/>
          <w:color w:val="000000"/>
          <w:lang w:eastAsia="en-GB"/>
        </w:rPr>
        <w:t xml:space="preserve"> and Bute Council</w:t>
      </w:r>
      <w:r w:rsidRPr="00877F67">
        <w:rPr>
          <w:rFonts w:ascii="Arial" w:eastAsia="Calibri" w:hAnsi="Arial" w:cs="Arial"/>
          <w:lang w:eastAsia="en-GB"/>
        </w:rPr>
        <w:t xml:space="preserve">, 2021. </w:t>
      </w:r>
    </w:p>
    <w:p w14:paraId="5330FE6C"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https://www.argyll-bute.gov.uk/public-protection</w:t>
      </w:r>
    </w:p>
    <w:p w14:paraId="199D4CC1"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p>
    <w:p w14:paraId="42964195" w14:textId="77777777" w:rsidR="00877F67" w:rsidRPr="00877F67" w:rsidRDefault="00877F67" w:rsidP="00877F67">
      <w:pPr>
        <w:spacing w:after="0" w:line="360" w:lineRule="auto"/>
        <w:rPr>
          <w:rFonts w:ascii="Arial" w:eastAsia="Calibri" w:hAnsi="Arial" w:cs="Arial"/>
          <w:lang w:eastAsia="en-GB"/>
        </w:rPr>
      </w:pPr>
    </w:p>
    <w:p w14:paraId="195ED72F"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Guernsey Police</w:t>
      </w:r>
      <w:r w:rsidRPr="00877F67">
        <w:rPr>
          <w:rFonts w:ascii="Arial" w:eastAsia="Calibri" w:hAnsi="Arial" w:cs="Arial"/>
          <w:i/>
          <w:iCs/>
          <w:lang w:eastAsia="en-GB"/>
        </w:rPr>
        <w:t>. Public Protection Unit</w:t>
      </w:r>
      <w:r w:rsidRPr="00877F67">
        <w:rPr>
          <w:rFonts w:ascii="Arial" w:eastAsia="Calibri" w:hAnsi="Arial" w:cs="Arial"/>
          <w:lang w:eastAsia="en-GB"/>
        </w:rPr>
        <w:t xml:space="preserve">, Guernsey Police, 2021. </w:t>
      </w:r>
    </w:p>
    <w:p w14:paraId="6671E8AF"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w:t>
      </w:r>
      <w:r w:rsidRPr="00877F67">
        <w:rPr>
          <w:rFonts w:ascii="Arial" w:eastAsia="Calibri" w:hAnsi="Arial" w:cs="Arial"/>
          <w:lang w:eastAsia="en-GB"/>
        </w:rPr>
        <w:t>https://guernsey.police.uk/PPU#:~:text=The%20Public%20Protection%20Unit%20takes%20the%20lead%20from,sex%20offences%20and%20the%20protection%20of%20vulnerable%20adults.</w:t>
      </w:r>
    </w:p>
    <w:p w14:paraId="3AF86DC5"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6798037E" w14:textId="77777777" w:rsidR="00877F67" w:rsidRPr="00877F67" w:rsidRDefault="00877F67" w:rsidP="00877F67">
      <w:pPr>
        <w:spacing w:after="0" w:line="360" w:lineRule="auto"/>
        <w:rPr>
          <w:rFonts w:ascii="Arial" w:eastAsia="Calibri" w:hAnsi="Arial" w:cs="Arial"/>
          <w:lang w:eastAsia="en-GB"/>
        </w:rPr>
      </w:pPr>
    </w:p>
    <w:p w14:paraId="4DCAEC50" w14:textId="77777777" w:rsidR="00877F67" w:rsidRPr="00877F67" w:rsidRDefault="00877F67" w:rsidP="00877F67">
      <w:pPr>
        <w:spacing w:after="0" w:line="360" w:lineRule="auto"/>
        <w:rPr>
          <w:rFonts w:ascii="Arial" w:eastAsia="Calibri" w:hAnsi="Arial" w:cs="Arial"/>
          <w:lang w:eastAsia="en-GB"/>
        </w:rPr>
      </w:pPr>
      <w:proofErr w:type="spellStart"/>
      <w:r w:rsidRPr="00877F67">
        <w:rPr>
          <w:rFonts w:ascii="Arial" w:eastAsia="Calibri" w:hAnsi="Arial" w:cs="Arial"/>
          <w:lang w:eastAsia="en-GB"/>
        </w:rPr>
        <w:t>Dorest</w:t>
      </w:r>
      <w:proofErr w:type="spellEnd"/>
      <w:r w:rsidRPr="00877F67">
        <w:rPr>
          <w:rFonts w:ascii="Arial" w:eastAsia="Calibri" w:hAnsi="Arial" w:cs="Arial"/>
          <w:lang w:eastAsia="en-GB"/>
        </w:rPr>
        <w:t xml:space="preserve"> Police</w:t>
      </w:r>
      <w:r w:rsidRPr="00877F67">
        <w:rPr>
          <w:rFonts w:ascii="Arial" w:eastAsia="Calibri" w:hAnsi="Arial" w:cs="Arial"/>
          <w:i/>
          <w:iCs/>
          <w:lang w:eastAsia="en-GB"/>
        </w:rPr>
        <w:t>. Public Protection Notice</w:t>
      </w:r>
      <w:r w:rsidRPr="00877F67">
        <w:rPr>
          <w:rFonts w:ascii="Arial" w:eastAsia="Calibri" w:hAnsi="Arial" w:cs="Arial"/>
          <w:lang w:eastAsia="en-GB"/>
        </w:rPr>
        <w:t xml:space="preserve">, Dorset Police, 2021. </w:t>
      </w:r>
    </w:p>
    <w:p w14:paraId="7CD89658"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https://www.bcpsafeguardingadultsboard.com/uploads/7/4/8/9/74891967/appendix_2_-_changes_in_dorset_police_since_completion_of_the_sar_dhr.pdf</w:t>
      </w:r>
    </w:p>
    <w:p w14:paraId="1C0CB3A5"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2E547638" w14:textId="77777777" w:rsidR="00877F67" w:rsidRPr="00877F67" w:rsidRDefault="00877F67" w:rsidP="00877F67">
      <w:pPr>
        <w:spacing w:after="0" w:line="360" w:lineRule="auto"/>
        <w:rPr>
          <w:rFonts w:ascii="Arial" w:eastAsia="Calibri" w:hAnsi="Arial" w:cs="Arial"/>
          <w:lang w:eastAsia="en-GB"/>
        </w:rPr>
      </w:pPr>
    </w:p>
    <w:p w14:paraId="7947FB70" w14:textId="77777777" w:rsidR="00877F67" w:rsidRPr="00877F67" w:rsidRDefault="00877F67" w:rsidP="00877F67">
      <w:pPr>
        <w:spacing w:after="0" w:line="360" w:lineRule="auto"/>
        <w:rPr>
          <w:rFonts w:ascii="Arial" w:eastAsia="Calibri" w:hAnsi="Arial" w:cs="Arial"/>
          <w:lang w:eastAsia="en-GB"/>
        </w:rPr>
      </w:pPr>
      <w:proofErr w:type="spellStart"/>
      <w:r w:rsidRPr="00877F67">
        <w:rPr>
          <w:rFonts w:ascii="Arial" w:eastAsia="Calibri" w:hAnsi="Arial" w:cs="Arial"/>
          <w:lang w:eastAsia="en-GB"/>
        </w:rPr>
        <w:lastRenderedPageBreak/>
        <w:t>Nacro</w:t>
      </w:r>
      <w:proofErr w:type="spellEnd"/>
      <w:r w:rsidRPr="00877F67">
        <w:rPr>
          <w:rFonts w:ascii="Arial" w:eastAsia="Calibri" w:hAnsi="Arial" w:cs="Arial"/>
          <w:i/>
          <w:iCs/>
          <w:lang w:eastAsia="en-GB"/>
        </w:rPr>
        <w:t>.</w:t>
      </w:r>
      <w:r w:rsidRPr="00877F67">
        <w:rPr>
          <w:rFonts w:ascii="Arial" w:eastAsia="Times New Roman" w:hAnsi="Arial" w:cs="Arial"/>
          <w:lang w:eastAsia="en-GB"/>
        </w:rPr>
        <w:t xml:space="preserve"> </w:t>
      </w:r>
      <w:r w:rsidRPr="00877F67">
        <w:rPr>
          <w:rFonts w:ascii="Arial" w:eastAsia="Calibri" w:hAnsi="Arial" w:cs="Arial"/>
          <w:i/>
          <w:iCs/>
          <w:lang w:eastAsia="en-GB"/>
        </w:rPr>
        <w:t>Advice for people under MAPPA</w:t>
      </w:r>
      <w:r w:rsidRPr="00877F67">
        <w:rPr>
          <w:rFonts w:ascii="Arial" w:eastAsia="Calibri" w:hAnsi="Arial" w:cs="Arial"/>
          <w:lang w:eastAsia="en-GB"/>
        </w:rPr>
        <w:t xml:space="preserve">, </w:t>
      </w:r>
      <w:proofErr w:type="spellStart"/>
      <w:r w:rsidRPr="00877F67">
        <w:rPr>
          <w:rFonts w:ascii="Arial" w:eastAsia="Calibri" w:hAnsi="Arial" w:cs="Arial"/>
          <w:lang w:eastAsia="en-GB"/>
        </w:rPr>
        <w:t>Nacro</w:t>
      </w:r>
      <w:proofErr w:type="spellEnd"/>
      <w:r w:rsidRPr="00877F67">
        <w:rPr>
          <w:rFonts w:ascii="Arial" w:eastAsia="Calibri" w:hAnsi="Arial" w:cs="Arial"/>
          <w:lang w:eastAsia="en-GB"/>
        </w:rPr>
        <w:t xml:space="preserve">, 2020. </w:t>
      </w:r>
    </w:p>
    <w:p w14:paraId="5985E143"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https://www.nacro.org.uk/criminal-record-support-service/support-for-individuals/advice-prisoners-people-licence-sex-offenders-mappa/advice-people-mappa/#what</w:t>
      </w:r>
    </w:p>
    <w:p w14:paraId="001F9EA3"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581577C7" w14:textId="77777777" w:rsidR="00877F67" w:rsidRPr="00877F67" w:rsidRDefault="00877F67" w:rsidP="00877F67">
      <w:pPr>
        <w:spacing w:after="0" w:line="360" w:lineRule="auto"/>
        <w:rPr>
          <w:rFonts w:ascii="Arial" w:eastAsia="Calibri" w:hAnsi="Arial" w:cs="Arial"/>
          <w:lang w:eastAsia="en-GB"/>
        </w:rPr>
      </w:pPr>
    </w:p>
    <w:p w14:paraId="4AA0FFB6"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GOV.UK.</w:t>
      </w:r>
      <w:r w:rsidRPr="00877F67">
        <w:rPr>
          <w:rFonts w:ascii="Arial" w:eastAsia="Times New Roman" w:hAnsi="Arial" w:cs="Arial"/>
          <w:lang w:eastAsia="en-GB"/>
        </w:rPr>
        <w:t xml:space="preserve"> </w:t>
      </w:r>
      <w:r w:rsidRPr="00877F67">
        <w:rPr>
          <w:rFonts w:ascii="Arial" w:eastAsia="Calibri" w:hAnsi="Arial" w:cs="Arial"/>
          <w:i/>
          <w:iCs/>
          <w:lang w:eastAsia="en-GB"/>
        </w:rPr>
        <w:t>Multi-Agency Public Protection Arrangements (MAPPA)</w:t>
      </w:r>
      <w:r w:rsidRPr="00877F67">
        <w:rPr>
          <w:rFonts w:ascii="Arial" w:eastAsia="Calibri" w:hAnsi="Arial" w:cs="Arial"/>
          <w:lang w:eastAsia="en-GB"/>
        </w:rPr>
        <w:t xml:space="preserve">, GOV.UK, 2019. </w:t>
      </w:r>
    </w:p>
    <w:p w14:paraId="1D7EB8FE"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https://assets.publishing.service.gov.uk/government/uploads/system/uploads/attachment_data/file/821072/DSO_20_2012_MAPPA.pdf</w:t>
      </w:r>
    </w:p>
    <w:p w14:paraId="218BB3E1"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07807CC8" w14:textId="77777777" w:rsidR="00877F67" w:rsidRPr="00877F67" w:rsidRDefault="00877F67" w:rsidP="00877F67">
      <w:pPr>
        <w:keepNext/>
        <w:shd w:val="clear" w:color="auto" w:fill="FFFFFF"/>
        <w:spacing w:after="0" w:line="360" w:lineRule="auto"/>
        <w:outlineLvl w:val="2"/>
        <w:rPr>
          <w:rFonts w:ascii="Arial" w:eastAsia="Times New Roman" w:hAnsi="Arial" w:cs="Arial"/>
          <w:bCs/>
          <w:color w:val="404040"/>
          <w:lang w:eastAsia="en-GB"/>
        </w:rPr>
      </w:pPr>
      <w:r w:rsidRPr="00877F67">
        <w:rPr>
          <w:rFonts w:ascii="Arial" w:eastAsia="Calibri" w:hAnsi="Arial" w:cs="Arial"/>
          <w:bCs/>
          <w:lang w:eastAsia="en-GB"/>
        </w:rPr>
        <w:t>Devon County Council</w:t>
      </w:r>
      <w:r w:rsidRPr="00877F67">
        <w:rPr>
          <w:rFonts w:ascii="Arial" w:eastAsia="Calibri" w:hAnsi="Arial" w:cs="Arial"/>
          <w:bCs/>
          <w:i/>
          <w:iCs/>
          <w:lang w:eastAsia="en-GB"/>
        </w:rPr>
        <w:t xml:space="preserve">. </w:t>
      </w:r>
      <w:r w:rsidRPr="00877F67">
        <w:rPr>
          <w:rFonts w:ascii="Arial" w:eastAsia="Times New Roman" w:hAnsi="Arial" w:cs="Arial"/>
          <w:bCs/>
          <w:i/>
          <w:iCs/>
          <w:color w:val="404040"/>
          <w:lang w:eastAsia="en-GB"/>
        </w:rPr>
        <w:t xml:space="preserve">What is a </w:t>
      </w:r>
      <w:proofErr w:type="gramStart"/>
      <w:r w:rsidRPr="00877F67">
        <w:rPr>
          <w:rFonts w:ascii="Arial" w:eastAsia="Times New Roman" w:hAnsi="Arial" w:cs="Arial"/>
          <w:bCs/>
          <w:i/>
          <w:iCs/>
          <w:color w:val="404040"/>
          <w:lang w:eastAsia="en-GB"/>
        </w:rPr>
        <w:t>MARAC?</w:t>
      </w:r>
      <w:r w:rsidRPr="00877F67">
        <w:rPr>
          <w:rFonts w:ascii="Arial" w:eastAsia="Calibri" w:hAnsi="Arial" w:cs="Arial"/>
          <w:bCs/>
          <w:lang w:eastAsia="en-GB"/>
        </w:rPr>
        <w:t>,</w:t>
      </w:r>
      <w:proofErr w:type="gramEnd"/>
      <w:r w:rsidRPr="00877F67">
        <w:rPr>
          <w:rFonts w:ascii="Arial" w:eastAsia="Calibri" w:hAnsi="Arial" w:cs="Arial"/>
          <w:bCs/>
          <w:lang w:eastAsia="en-GB"/>
        </w:rPr>
        <w:t xml:space="preserve"> Devon County Council, 2021.</w:t>
      </w:r>
    </w:p>
    <w:p w14:paraId="673FC76A"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https://www.devon.gov.uk/dsva/information-for-professionals/marac/</w:t>
      </w:r>
    </w:p>
    <w:p w14:paraId="14D227A5"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5D479B43" w14:textId="77777777" w:rsidR="00877F67" w:rsidRPr="00877F67" w:rsidRDefault="00877F67" w:rsidP="00877F67">
      <w:pPr>
        <w:keepNext/>
        <w:shd w:val="clear" w:color="auto" w:fill="FFFFFF"/>
        <w:spacing w:after="0" w:line="360" w:lineRule="auto"/>
        <w:outlineLvl w:val="2"/>
        <w:rPr>
          <w:rFonts w:ascii="Arial" w:eastAsia="Times New Roman" w:hAnsi="Arial" w:cs="Arial"/>
          <w:bCs/>
          <w:color w:val="404040"/>
          <w:lang w:eastAsia="en-GB"/>
        </w:rPr>
      </w:pPr>
      <w:r w:rsidRPr="00877F67">
        <w:rPr>
          <w:rFonts w:ascii="Arial" w:eastAsia="Calibri" w:hAnsi="Arial" w:cs="Arial"/>
          <w:bCs/>
          <w:lang w:eastAsia="en-GB"/>
        </w:rPr>
        <w:t>Safe Lives</w:t>
      </w:r>
      <w:r w:rsidRPr="00877F67">
        <w:rPr>
          <w:rFonts w:ascii="Arial" w:eastAsia="Calibri" w:hAnsi="Arial" w:cs="Arial"/>
          <w:bCs/>
          <w:i/>
          <w:iCs/>
          <w:lang w:eastAsia="en-GB"/>
        </w:rPr>
        <w:t>.</w:t>
      </w:r>
      <w:r w:rsidRPr="00877F67">
        <w:rPr>
          <w:rFonts w:ascii="Arial" w:eastAsia="Times New Roman" w:hAnsi="Arial" w:cs="Arial"/>
          <w:b/>
          <w:lang w:eastAsia="en-GB"/>
        </w:rPr>
        <w:t xml:space="preserve"> </w:t>
      </w:r>
      <w:r w:rsidRPr="00877F67">
        <w:rPr>
          <w:rFonts w:ascii="Arial" w:eastAsia="Times New Roman" w:hAnsi="Arial" w:cs="Arial"/>
          <w:bCs/>
          <w:i/>
          <w:iCs/>
          <w:lang w:eastAsia="en-GB"/>
        </w:rPr>
        <w:t>Frequently asked questions Multi-Agency Risk Assessment Conferences (MARAC)</w:t>
      </w:r>
      <w:r w:rsidRPr="00877F67">
        <w:rPr>
          <w:rFonts w:ascii="Arial" w:eastAsia="Calibri" w:hAnsi="Arial" w:cs="Arial"/>
          <w:bCs/>
          <w:lang w:eastAsia="en-GB"/>
        </w:rPr>
        <w:t>, Ending Domestic Abuse, 2021.</w:t>
      </w:r>
    </w:p>
    <w:p w14:paraId="1F1C4DA2"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https://safelives.org.uk/sites/default/files/resources/MARAC%20FAQs%20General%20FINAL.pdf</w:t>
      </w:r>
    </w:p>
    <w:p w14:paraId="1BDAEFBC"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392BB565" w14:textId="77777777" w:rsidR="00877F67" w:rsidRPr="00877F67" w:rsidRDefault="00877F67" w:rsidP="00877F67">
      <w:pPr>
        <w:keepNext/>
        <w:shd w:val="clear" w:color="auto" w:fill="FFFFFF"/>
        <w:spacing w:after="0" w:line="360" w:lineRule="auto"/>
        <w:outlineLvl w:val="2"/>
        <w:rPr>
          <w:rFonts w:ascii="Arial" w:eastAsia="Times New Roman" w:hAnsi="Arial" w:cs="Arial"/>
          <w:bCs/>
          <w:color w:val="404040"/>
          <w:lang w:eastAsia="en-GB"/>
        </w:rPr>
      </w:pPr>
      <w:r w:rsidRPr="00877F67">
        <w:rPr>
          <w:rFonts w:ascii="Arial" w:eastAsia="Calibri" w:hAnsi="Arial" w:cs="Arial"/>
          <w:bCs/>
          <w:lang w:eastAsia="en-GB"/>
        </w:rPr>
        <w:t xml:space="preserve">Young Minds. </w:t>
      </w:r>
      <w:r w:rsidRPr="00877F67">
        <w:rPr>
          <w:rFonts w:ascii="Arial" w:eastAsia="Calibri" w:hAnsi="Arial" w:cs="Arial"/>
          <w:bCs/>
          <w:i/>
          <w:iCs/>
          <w:lang w:eastAsia="en-GB"/>
        </w:rPr>
        <w:t>Guide To CAMHS</w:t>
      </w:r>
      <w:r w:rsidRPr="00877F67">
        <w:rPr>
          <w:rFonts w:ascii="Arial" w:eastAsia="Calibri" w:hAnsi="Arial" w:cs="Arial"/>
          <w:bCs/>
          <w:lang w:eastAsia="en-GB"/>
        </w:rPr>
        <w:t>, Young Minds, 2020.</w:t>
      </w:r>
    </w:p>
    <w:p w14:paraId="5CDAC313"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https://www.youngminds.org.uk/young-person/your-guide-to-support/guide-to-camhs/</w:t>
      </w:r>
    </w:p>
    <w:p w14:paraId="4F7A9282"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2C536091" w14:textId="77777777" w:rsidR="00877F67" w:rsidRPr="00877F67" w:rsidRDefault="00877F67" w:rsidP="00877F67">
      <w:pPr>
        <w:keepNext/>
        <w:shd w:val="clear" w:color="auto" w:fill="FFFFFF"/>
        <w:spacing w:after="0" w:line="360" w:lineRule="auto"/>
        <w:outlineLvl w:val="2"/>
        <w:rPr>
          <w:rFonts w:ascii="Arial" w:eastAsia="Times New Roman" w:hAnsi="Arial" w:cs="Arial"/>
          <w:bCs/>
          <w:color w:val="404040"/>
          <w:lang w:eastAsia="en-GB"/>
        </w:rPr>
      </w:pPr>
      <w:r w:rsidRPr="00877F67">
        <w:rPr>
          <w:rFonts w:ascii="Arial" w:eastAsia="Calibri" w:hAnsi="Arial" w:cs="Arial"/>
          <w:bCs/>
          <w:lang w:eastAsia="en-GB"/>
        </w:rPr>
        <w:t>ChildLine.</w:t>
      </w:r>
      <w:r w:rsidRPr="00877F67">
        <w:rPr>
          <w:rFonts w:ascii="Arial" w:eastAsia="Times New Roman" w:hAnsi="Arial" w:cs="Arial"/>
          <w:b/>
          <w:lang w:eastAsia="en-GB"/>
        </w:rPr>
        <w:t xml:space="preserve"> </w:t>
      </w:r>
      <w:r w:rsidRPr="00877F67">
        <w:rPr>
          <w:rFonts w:ascii="Arial" w:eastAsia="Calibri" w:hAnsi="Arial" w:cs="Arial"/>
          <w:bCs/>
          <w:i/>
          <w:iCs/>
          <w:lang w:eastAsia="en-GB"/>
        </w:rPr>
        <w:t>CHILD AND ADOLESCENT MENTAL HEALTH SERVICES (CAMHS)</w:t>
      </w:r>
      <w:r w:rsidRPr="00877F67">
        <w:rPr>
          <w:rFonts w:ascii="Arial" w:eastAsia="Calibri" w:hAnsi="Arial" w:cs="Arial"/>
          <w:bCs/>
          <w:lang w:eastAsia="en-GB"/>
        </w:rPr>
        <w:t>, ChildLine, 2021.</w:t>
      </w:r>
    </w:p>
    <w:p w14:paraId="15AC5E44"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https://www.childline.org.uk/info-advice/your-feelings/mental-health/child-adolescent-mental-health-services/</w:t>
      </w:r>
    </w:p>
    <w:p w14:paraId="10A9040A"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3F0CA2FD" w14:textId="77777777" w:rsidR="00877F67" w:rsidRPr="00877F67" w:rsidRDefault="00877F67" w:rsidP="00877F67">
      <w:pPr>
        <w:spacing w:after="0" w:line="360" w:lineRule="auto"/>
        <w:rPr>
          <w:rFonts w:ascii="Arial" w:eastAsia="Calibri" w:hAnsi="Arial" w:cs="Arial"/>
          <w:lang w:eastAsia="en-GB"/>
        </w:rPr>
      </w:pPr>
    </w:p>
    <w:p w14:paraId="62D595F4"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 xml:space="preserve">Multi Agency Safeguarding Hub. </w:t>
      </w:r>
      <w:r w:rsidRPr="00877F67">
        <w:rPr>
          <w:rFonts w:ascii="Arial" w:eastAsia="Calibri" w:hAnsi="Arial" w:cs="Arial"/>
          <w:i/>
          <w:iCs/>
          <w:lang w:eastAsia="en-GB"/>
        </w:rPr>
        <w:t xml:space="preserve">Information on the MASH, </w:t>
      </w:r>
      <w:r w:rsidRPr="00877F67">
        <w:rPr>
          <w:rFonts w:ascii="Arial" w:eastAsia="Calibri" w:hAnsi="Arial" w:cs="Arial"/>
          <w:lang w:eastAsia="en-GB"/>
        </w:rPr>
        <w:t xml:space="preserve">Multi Agency Safeguarding Hub, 2020. </w:t>
      </w:r>
    </w:p>
    <w:p w14:paraId="36E6ADDF"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https://www.multiagencysafeguardinghub.com/</w:t>
      </w:r>
    </w:p>
    <w:p w14:paraId="4AA923FF"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55D6BB43" w14:textId="77777777" w:rsidR="00877F67" w:rsidRPr="00877F67" w:rsidRDefault="00877F67" w:rsidP="00877F67">
      <w:pPr>
        <w:spacing w:after="0" w:line="360" w:lineRule="auto"/>
        <w:rPr>
          <w:rFonts w:ascii="Arial" w:eastAsia="Calibri" w:hAnsi="Arial" w:cs="Arial"/>
          <w:lang w:eastAsia="en-GB"/>
        </w:rPr>
      </w:pPr>
    </w:p>
    <w:p w14:paraId="29DADA13"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House of Lords</w:t>
      </w:r>
      <w:r w:rsidRPr="00877F67">
        <w:rPr>
          <w:rFonts w:ascii="Arial" w:eastAsia="Calibri" w:hAnsi="Arial" w:cs="Arial"/>
          <w:i/>
          <w:iCs/>
          <w:lang w:eastAsia="en-GB"/>
        </w:rPr>
        <w:t xml:space="preserve">. </w:t>
      </w:r>
      <w:r w:rsidRPr="00877F67">
        <w:rPr>
          <w:rFonts w:ascii="Arial" w:eastAsia="Times New Roman" w:hAnsi="Arial" w:cs="Arial"/>
          <w:i/>
          <w:iCs/>
          <w:lang w:eastAsia="en-GB"/>
        </w:rPr>
        <w:t>Policing in the UK: Serious and Organised Crime</w:t>
      </w:r>
      <w:r w:rsidRPr="00877F67">
        <w:rPr>
          <w:rFonts w:ascii="Arial" w:eastAsia="Calibri" w:hAnsi="Arial" w:cs="Arial"/>
          <w:lang w:eastAsia="en-GB"/>
        </w:rPr>
        <w:t xml:space="preserve">, House of Lords, 2019. </w:t>
      </w:r>
    </w:p>
    <w:p w14:paraId="4BECD17C"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lastRenderedPageBreak/>
        <w:t>Available at:</w:t>
      </w:r>
      <w:r w:rsidRPr="00877F67">
        <w:rPr>
          <w:rFonts w:ascii="Arial" w:eastAsia="Times New Roman" w:hAnsi="Arial" w:cs="Arial"/>
          <w:lang w:eastAsia="en-GB"/>
        </w:rPr>
        <w:t xml:space="preserve"> https://researchbriefings.files.parliament.uk/documents/LLN-2020-0016/LLN-2020-0016.pdf</w:t>
      </w:r>
    </w:p>
    <w:p w14:paraId="572D5FEE"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02C61E28" w14:textId="77777777" w:rsidR="00877F67" w:rsidRPr="00877F67" w:rsidRDefault="00877F67" w:rsidP="00877F67">
      <w:pPr>
        <w:spacing w:after="0" w:line="360" w:lineRule="auto"/>
        <w:rPr>
          <w:rFonts w:ascii="Arial" w:eastAsia="Calibri" w:hAnsi="Arial" w:cs="Arial"/>
          <w:b/>
          <w:bCs/>
          <w:u w:val="single"/>
          <w:lang w:eastAsia="en-GB"/>
        </w:rPr>
      </w:pPr>
    </w:p>
    <w:p w14:paraId="057F9F34"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Kent State Online. </w:t>
      </w:r>
      <w:r w:rsidRPr="00877F67">
        <w:rPr>
          <w:rFonts w:ascii="Arial" w:eastAsia="Times New Roman" w:hAnsi="Arial" w:cs="Arial"/>
          <w:i/>
          <w:iCs/>
          <w:lang w:eastAsia="en-GB"/>
        </w:rPr>
        <w:t xml:space="preserve">What is intelligence-led </w:t>
      </w:r>
      <w:proofErr w:type="gramStart"/>
      <w:r w:rsidRPr="00877F67">
        <w:rPr>
          <w:rFonts w:ascii="Arial" w:eastAsia="Times New Roman" w:hAnsi="Arial" w:cs="Arial"/>
          <w:i/>
          <w:iCs/>
          <w:lang w:eastAsia="en-GB"/>
        </w:rPr>
        <w:t>policing?,</w:t>
      </w:r>
      <w:proofErr w:type="gramEnd"/>
      <w:r w:rsidRPr="00877F67">
        <w:rPr>
          <w:rFonts w:ascii="Arial" w:eastAsia="Times New Roman" w:hAnsi="Arial" w:cs="Arial"/>
          <w:i/>
          <w:iCs/>
          <w:lang w:eastAsia="en-GB"/>
        </w:rPr>
        <w:t xml:space="preserve"> </w:t>
      </w:r>
      <w:r w:rsidRPr="00877F67">
        <w:rPr>
          <w:rFonts w:ascii="Arial" w:eastAsia="Times New Roman" w:hAnsi="Arial" w:cs="Arial"/>
          <w:lang w:eastAsia="en-GB"/>
        </w:rPr>
        <w:t>Kent State Online, October 2</w:t>
      </w:r>
      <w:r w:rsidRPr="00877F67">
        <w:rPr>
          <w:rFonts w:ascii="Arial" w:eastAsia="Times New Roman" w:hAnsi="Arial" w:cs="Arial"/>
          <w:vertAlign w:val="superscript"/>
          <w:lang w:eastAsia="en-GB"/>
        </w:rPr>
        <w:t>nd</w:t>
      </w:r>
      <w:r w:rsidRPr="00877F67">
        <w:rPr>
          <w:rFonts w:ascii="Arial" w:eastAsia="Times New Roman" w:hAnsi="Arial" w:cs="Arial"/>
          <w:lang w:eastAsia="en-GB"/>
        </w:rPr>
        <w:t>, 2020.</w:t>
      </w:r>
    </w:p>
    <w:p w14:paraId="0C0B49FD" w14:textId="77777777" w:rsidR="00877F67" w:rsidRPr="00877F67" w:rsidRDefault="00877F67" w:rsidP="00877F67">
      <w:pPr>
        <w:spacing w:after="0" w:line="360" w:lineRule="auto"/>
        <w:rPr>
          <w:rFonts w:ascii="Arial" w:eastAsia="Times New Roman" w:hAnsi="Arial" w:cs="Arial"/>
          <w:lang w:eastAsia="en-GB"/>
        </w:rPr>
      </w:pPr>
    </w:p>
    <w:p w14:paraId="28222CF1"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Available at: https://onlinedegrees.kent.edu/sociology/criminal-justice/community/intelligence-led-policing</w:t>
      </w:r>
    </w:p>
    <w:p w14:paraId="4222F36B" w14:textId="77777777" w:rsidR="00877F67" w:rsidRPr="00877F67" w:rsidRDefault="00877F67" w:rsidP="00877F67">
      <w:pPr>
        <w:spacing w:after="0" w:line="360" w:lineRule="auto"/>
        <w:rPr>
          <w:rFonts w:ascii="Arial" w:eastAsia="Times New Roman" w:hAnsi="Arial" w:cs="Arial"/>
          <w:lang w:eastAsia="en-GB"/>
        </w:rPr>
      </w:pPr>
    </w:p>
    <w:p w14:paraId="51E128F6"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45ED3E15" w14:textId="77777777" w:rsidR="00877F67" w:rsidRPr="00877F67" w:rsidRDefault="00877F67" w:rsidP="00877F67">
      <w:pPr>
        <w:spacing w:after="0" w:line="360" w:lineRule="auto"/>
        <w:rPr>
          <w:rFonts w:ascii="Arial" w:eastAsia="Times New Roman" w:hAnsi="Arial" w:cs="Arial"/>
          <w:lang w:eastAsia="en-GB"/>
        </w:rPr>
      </w:pPr>
    </w:p>
    <w:p w14:paraId="397387DE"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Matrix Demonstration Project Team. </w:t>
      </w:r>
      <w:r w:rsidRPr="00877F67">
        <w:rPr>
          <w:rFonts w:ascii="Arial" w:eastAsia="Times New Roman" w:hAnsi="Arial" w:cs="Arial"/>
          <w:i/>
          <w:iCs/>
          <w:lang w:eastAsia="en-GB"/>
        </w:rPr>
        <w:t>EVIDENCE-BASED POLICING: THE BASICS STUDY GUIDE</w:t>
      </w:r>
      <w:r w:rsidRPr="00877F67">
        <w:rPr>
          <w:rFonts w:ascii="Arial" w:eastAsia="Times New Roman" w:hAnsi="Arial" w:cs="Arial"/>
          <w:lang w:eastAsia="en-GB"/>
        </w:rPr>
        <w:t>, Matrix Demonstration Project Team, 2020.</w:t>
      </w:r>
    </w:p>
    <w:p w14:paraId="20301A21" w14:textId="77777777" w:rsidR="00877F67" w:rsidRPr="00877F67" w:rsidRDefault="00877F67" w:rsidP="00877F67">
      <w:pPr>
        <w:spacing w:after="0" w:line="360" w:lineRule="auto"/>
        <w:rPr>
          <w:rFonts w:ascii="Arial" w:eastAsia="Times New Roman" w:hAnsi="Arial" w:cs="Arial"/>
          <w:lang w:eastAsia="en-GB"/>
        </w:rPr>
      </w:pPr>
    </w:p>
    <w:p w14:paraId="70672C97"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Available at: http://cebcp.org/wp-content/evidence-based-policing/EBP-Guide.pdf</w:t>
      </w:r>
    </w:p>
    <w:p w14:paraId="41269D6F" w14:textId="77777777" w:rsidR="00877F67" w:rsidRPr="00877F67" w:rsidRDefault="00877F67" w:rsidP="00877F67">
      <w:pPr>
        <w:spacing w:after="0" w:line="360" w:lineRule="auto"/>
        <w:rPr>
          <w:rFonts w:ascii="Arial" w:eastAsia="Times New Roman" w:hAnsi="Arial" w:cs="Arial"/>
          <w:lang w:eastAsia="en-GB"/>
        </w:rPr>
      </w:pPr>
    </w:p>
    <w:p w14:paraId="0172797B"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8</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1FAB021B" w14:textId="77777777" w:rsidR="00877F67" w:rsidRPr="00877F67" w:rsidRDefault="00877F67" w:rsidP="00877F67">
      <w:pPr>
        <w:spacing w:after="0" w:line="360" w:lineRule="auto"/>
        <w:rPr>
          <w:rFonts w:ascii="Arial" w:eastAsia="Times New Roman" w:hAnsi="Arial" w:cs="Arial"/>
          <w:lang w:eastAsia="en-GB"/>
        </w:rPr>
      </w:pPr>
    </w:p>
    <w:p w14:paraId="7E7C95E8"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What works in policing to reduce </w:t>
      </w:r>
      <w:proofErr w:type="gramStart"/>
      <w:r w:rsidRPr="00877F67">
        <w:rPr>
          <w:rFonts w:ascii="Arial" w:eastAsia="Times New Roman" w:hAnsi="Arial" w:cs="Arial"/>
          <w:i/>
          <w:iCs/>
          <w:lang w:eastAsia="en-GB"/>
        </w:rPr>
        <w:t>crime?,</w:t>
      </w:r>
      <w:proofErr w:type="gramEnd"/>
      <w:r w:rsidRPr="00877F67">
        <w:rPr>
          <w:rFonts w:ascii="Arial" w:eastAsia="Times New Roman" w:hAnsi="Arial" w:cs="Arial"/>
          <w:i/>
          <w:iCs/>
          <w:lang w:eastAsia="en-GB"/>
        </w:rPr>
        <w:t xml:space="preserve"> </w:t>
      </w:r>
      <w:r w:rsidRPr="00877F67">
        <w:rPr>
          <w:rFonts w:ascii="Arial" w:eastAsia="Times New Roman" w:hAnsi="Arial" w:cs="Arial"/>
          <w:lang w:eastAsia="en-GB"/>
        </w:rPr>
        <w:t>College of Policing, 2021.</w:t>
      </w:r>
    </w:p>
    <w:p w14:paraId="0C8FD14B" w14:textId="77777777" w:rsidR="00877F67" w:rsidRPr="00877F67" w:rsidRDefault="00877F67" w:rsidP="00877F67">
      <w:pPr>
        <w:spacing w:after="0" w:line="360" w:lineRule="auto"/>
        <w:rPr>
          <w:rFonts w:ascii="Arial" w:eastAsia="Times New Roman" w:hAnsi="Arial" w:cs="Arial"/>
          <w:lang w:eastAsia="en-GB"/>
        </w:rPr>
      </w:pPr>
    </w:p>
    <w:p w14:paraId="045CEA9D"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https://whatworks.college.police.uk/About/News/Pages/Whatworks.aspx</w:t>
      </w:r>
    </w:p>
    <w:p w14:paraId="7BA13DA2" w14:textId="77777777" w:rsidR="00877F67" w:rsidRPr="00877F67" w:rsidRDefault="00877F67" w:rsidP="00877F67">
      <w:pPr>
        <w:spacing w:after="0" w:line="360" w:lineRule="auto"/>
        <w:rPr>
          <w:rFonts w:ascii="Arial" w:eastAsia="Times New Roman" w:hAnsi="Arial" w:cs="Arial"/>
          <w:lang w:eastAsia="en-GB"/>
        </w:rPr>
      </w:pPr>
    </w:p>
    <w:p w14:paraId="73C65D52"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1BF6FB2B" w14:textId="77777777" w:rsidR="00877F67" w:rsidRPr="00877F67" w:rsidRDefault="00877F67" w:rsidP="00877F67">
      <w:pPr>
        <w:spacing w:after="0" w:line="360" w:lineRule="auto"/>
        <w:rPr>
          <w:rFonts w:ascii="Arial" w:eastAsia="Calibri" w:hAnsi="Arial" w:cs="Arial"/>
          <w:b/>
          <w:bCs/>
          <w:u w:val="single"/>
          <w:lang w:eastAsia="en-GB"/>
        </w:rPr>
      </w:pPr>
    </w:p>
    <w:p w14:paraId="6D0E5525"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University of Scotland. </w:t>
      </w:r>
      <w:r w:rsidRPr="00877F67">
        <w:rPr>
          <w:rFonts w:ascii="Arial" w:eastAsia="Times New Roman" w:hAnsi="Arial" w:cs="Arial"/>
          <w:i/>
          <w:iCs/>
          <w:lang w:eastAsia="en-GB"/>
        </w:rPr>
        <w:t>Theories and causes of crime</w:t>
      </w:r>
      <w:r w:rsidRPr="00877F67">
        <w:rPr>
          <w:rFonts w:ascii="Arial" w:eastAsia="Times New Roman" w:hAnsi="Arial" w:cs="Arial"/>
          <w:lang w:eastAsia="en-GB"/>
        </w:rPr>
        <w:t>, University of Scotland, 2020.</w:t>
      </w:r>
    </w:p>
    <w:p w14:paraId="59E552F1" w14:textId="77777777" w:rsidR="00877F67" w:rsidRPr="00877F67" w:rsidRDefault="00877F67" w:rsidP="00877F67">
      <w:pPr>
        <w:spacing w:after="0" w:line="360" w:lineRule="auto"/>
        <w:rPr>
          <w:rFonts w:ascii="Arial" w:eastAsia="Times New Roman" w:hAnsi="Arial" w:cs="Arial"/>
          <w:lang w:eastAsia="en-GB"/>
        </w:rPr>
      </w:pPr>
    </w:p>
    <w:p w14:paraId="4DABD3F9"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https://www.sccjr.ac.uk/wp-content/uploads/2016/02/SCCJR-Causes-of-Crime.pdf</w:t>
      </w:r>
    </w:p>
    <w:p w14:paraId="53EFCAED" w14:textId="77777777" w:rsidR="00877F67" w:rsidRPr="00877F67" w:rsidRDefault="00877F67" w:rsidP="00877F67">
      <w:pPr>
        <w:spacing w:after="0" w:line="360" w:lineRule="auto"/>
        <w:rPr>
          <w:rFonts w:ascii="Arial" w:eastAsia="Times New Roman" w:hAnsi="Arial" w:cs="Arial"/>
          <w:lang w:eastAsia="en-GB"/>
        </w:rPr>
      </w:pPr>
    </w:p>
    <w:p w14:paraId="3148CD46"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13</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50F7D4D7" w14:textId="77777777" w:rsidR="00877F67" w:rsidRPr="00877F67" w:rsidRDefault="00877F67" w:rsidP="00877F67">
      <w:pPr>
        <w:spacing w:after="0" w:line="360" w:lineRule="auto"/>
        <w:rPr>
          <w:rFonts w:ascii="Arial" w:eastAsia="Calibri" w:hAnsi="Arial" w:cs="Arial"/>
          <w:b/>
          <w:bCs/>
          <w:u w:val="single"/>
          <w:lang w:eastAsia="en-GB"/>
        </w:rPr>
      </w:pPr>
    </w:p>
    <w:p w14:paraId="4EAD10D9"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Brookes, E. </w:t>
      </w:r>
      <w:r w:rsidRPr="00877F67">
        <w:rPr>
          <w:rFonts w:ascii="Arial" w:eastAsia="Times New Roman" w:hAnsi="Arial" w:cs="Arial"/>
          <w:i/>
          <w:iCs/>
          <w:lang w:eastAsia="en-GB"/>
        </w:rPr>
        <w:t>Cesare Lombroso: Theory of Crime, Criminal Man, and Atavism</w:t>
      </w:r>
      <w:r w:rsidRPr="00877F67">
        <w:rPr>
          <w:rFonts w:ascii="Arial" w:eastAsia="Times New Roman" w:hAnsi="Arial" w:cs="Arial"/>
          <w:lang w:eastAsia="en-GB"/>
        </w:rPr>
        <w:t xml:space="preserve">, </w:t>
      </w:r>
      <w:proofErr w:type="spellStart"/>
      <w:r w:rsidRPr="00877F67">
        <w:rPr>
          <w:rFonts w:ascii="Arial" w:eastAsia="Times New Roman" w:hAnsi="Arial" w:cs="Arial"/>
          <w:lang w:eastAsia="en-GB"/>
        </w:rPr>
        <w:t>SimplyPyschology</w:t>
      </w:r>
      <w:proofErr w:type="spellEnd"/>
      <w:r w:rsidRPr="00877F67">
        <w:rPr>
          <w:rFonts w:ascii="Arial" w:eastAsia="Times New Roman" w:hAnsi="Arial" w:cs="Arial"/>
          <w:lang w:eastAsia="en-GB"/>
        </w:rPr>
        <w:t>, July 20</w:t>
      </w:r>
      <w:proofErr w:type="gramStart"/>
      <w:r w:rsidRPr="00877F67">
        <w:rPr>
          <w:rFonts w:ascii="Arial" w:eastAsia="Times New Roman" w:hAnsi="Arial" w:cs="Arial"/>
          <w:vertAlign w:val="superscript"/>
          <w:lang w:eastAsia="en-GB"/>
        </w:rPr>
        <w:t>th</w:t>
      </w:r>
      <w:r w:rsidRPr="00877F67">
        <w:rPr>
          <w:rFonts w:ascii="Arial" w:eastAsia="Times New Roman" w:hAnsi="Arial" w:cs="Arial"/>
          <w:lang w:eastAsia="en-GB"/>
        </w:rPr>
        <w:t>,  2021</w:t>
      </w:r>
      <w:proofErr w:type="gramEnd"/>
      <w:r w:rsidRPr="00877F67">
        <w:rPr>
          <w:rFonts w:ascii="Arial" w:eastAsia="Times New Roman" w:hAnsi="Arial" w:cs="Arial"/>
          <w:lang w:eastAsia="en-GB"/>
        </w:rPr>
        <w:t>.</w:t>
      </w:r>
    </w:p>
    <w:p w14:paraId="606C3F61" w14:textId="77777777" w:rsidR="00877F67" w:rsidRPr="00877F67" w:rsidRDefault="00877F67" w:rsidP="00877F67">
      <w:pPr>
        <w:spacing w:after="0" w:line="360" w:lineRule="auto"/>
        <w:rPr>
          <w:rFonts w:ascii="Arial" w:eastAsia="Times New Roman" w:hAnsi="Arial" w:cs="Arial"/>
          <w:lang w:eastAsia="en-GB"/>
        </w:rPr>
      </w:pPr>
    </w:p>
    <w:p w14:paraId="33C85151"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https://www.simplypsychology.org/lombroso-theory-of-crime-criminal-man-and-atavism.html</w:t>
      </w:r>
    </w:p>
    <w:p w14:paraId="26E46B8A" w14:textId="77777777" w:rsidR="00877F67" w:rsidRPr="00877F67" w:rsidRDefault="00877F67" w:rsidP="00877F67">
      <w:pPr>
        <w:spacing w:after="0" w:line="360" w:lineRule="auto"/>
        <w:rPr>
          <w:rFonts w:ascii="Arial" w:eastAsia="Times New Roman" w:hAnsi="Arial" w:cs="Arial"/>
          <w:lang w:eastAsia="en-GB"/>
        </w:rPr>
      </w:pPr>
    </w:p>
    <w:p w14:paraId="23FE622E"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lastRenderedPageBreak/>
        <w:t>Accessed on: February 13</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71093867" w14:textId="77777777" w:rsidR="00877F67" w:rsidRPr="00877F67" w:rsidRDefault="00877F67" w:rsidP="00877F67">
      <w:pPr>
        <w:spacing w:after="0" w:line="360" w:lineRule="auto"/>
        <w:rPr>
          <w:rFonts w:ascii="Arial" w:eastAsia="Calibri" w:hAnsi="Arial" w:cs="Arial"/>
          <w:b/>
          <w:bCs/>
          <w:u w:val="single"/>
          <w:lang w:eastAsia="en-GB"/>
        </w:rPr>
      </w:pPr>
    </w:p>
    <w:p w14:paraId="09C5C261" w14:textId="77777777" w:rsidR="00877F67" w:rsidRPr="00877F67" w:rsidRDefault="00877F67" w:rsidP="00877F67">
      <w:pPr>
        <w:spacing w:after="0" w:line="360" w:lineRule="auto"/>
        <w:rPr>
          <w:rFonts w:ascii="Arial" w:eastAsia="Calibri" w:hAnsi="Arial" w:cs="Arial"/>
          <w:b/>
          <w:bCs/>
          <w:u w:val="single"/>
          <w:lang w:eastAsia="en-GB"/>
        </w:rPr>
      </w:pPr>
    </w:p>
    <w:p w14:paraId="02BEB991"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Bond, M. </w:t>
      </w:r>
      <w:r w:rsidRPr="00877F67">
        <w:rPr>
          <w:rFonts w:ascii="Arial" w:eastAsia="Times New Roman" w:hAnsi="Arial" w:cs="Arial"/>
          <w:i/>
          <w:iCs/>
          <w:lang w:eastAsia="en-GB"/>
        </w:rPr>
        <w:t>Criminology: Social Disorganization Theory Explained</w:t>
      </w:r>
      <w:r w:rsidRPr="00877F67">
        <w:rPr>
          <w:rFonts w:ascii="Arial" w:eastAsia="Times New Roman" w:hAnsi="Arial" w:cs="Arial"/>
          <w:lang w:eastAsia="en-GB"/>
        </w:rPr>
        <w:t>, LinkedIn, March 1</w:t>
      </w:r>
      <w:proofErr w:type="gramStart"/>
      <w:r w:rsidRPr="00877F67">
        <w:rPr>
          <w:rFonts w:ascii="Arial" w:eastAsia="Times New Roman" w:hAnsi="Arial" w:cs="Arial"/>
          <w:lang w:eastAsia="en-GB"/>
        </w:rPr>
        <w:t>st,  2015</w:t>
      </w:r>
      <w:proofErr w:type="gramEnd"/>
      <w:r w:rsidRPr="00877F67">
        <w:rPr>
          <w:rFonts w:ascii="Arial" w:eastAsia="Times New Roman" w:hAnsi="Arial" w:cs="Arial"/>
          <w:lang w:eastAsia="en-GB"/>
        </w:rPr>
        <w:t>.</w:t>
      </w:r>
    </w:p>
    <w:p w14:paraId="69E1973C" w14:textId="77777777" w:rsidR="00877F67" w:rsidRPr="00877F67" w:rsidRDefault="00877F67" w:rsidP="00877F67">
      <w:pPr>
        <w:spacing w:after="0" w:line="360" w:lineRule="auto"/>
        <w:rPr>
          <w:rFonts w:ascii="Arial" w:eastAsia="Times New Roman" w:hAnsi="Arial" w:cs="Arial"/>
          <w:lang w:eastAsia="en-GB"/>
        </w:rPr>
      </w:pPr>
    </w:p>
    <w:p w14:paraId="0E73D569"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https://www.linkedin.com/pulse/criminology-social-disorganization-theory-explained-mark-bond</w:t>
      </w:r>
    </w:p>
    <w:p w14:paraId="0CCEC3E3" w14:textId="77777777" w:rsidR="00877F67" w:rsidRPr="00877F67" w:rsidRDefault="00877F67" w:rsidP="00877F67">
      <w:pPr>
        <w:spacing w:after="0" w:line="360" w:lineRule="auto"/>
        <w:rPr>
          <w:rFonts w:ascii="Arial" w:eastAsia="Times New Roman" w:hAnsi="Arial" w:cs="Arial"/>
          <w:lang w:eastAsia="en-GB"/>
        </w:rPr>
      </w:pPr>
    </w:p>
    <w:p w14:paraId="733D8B6B"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13</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1B1A6B4E" w14:textId="77777777" w:rsidR="00877F67" w:rsidRPr="00877F67" w:rsidRDefault="00877F67" w:rsidP="00877F67">
      <w:pPr>
        <w:spacing w:after="0" w:line="360" w:lineRule="auto"/>
        <w:rPr>
          <w:rFonts w:ascii="Arial" w:eastAsia="Times New Roman" w:hAnsi="Arial" w:cs="Arial"/>
          <w:lang w:eastAsia="en-GB"/>
        </w:rPr>
      </w:pPr>
    </w:p>
    <w:p w14:paraId="5F93444F" w14:textId="77777777" w:rsidR="00877F67" w:rsidRPr="00877F67" w:rsidRDefault="00877F67" w:rsidP="00877F67">
      <w:pPr>
        <w:spacing w:after="0" w:line="360" w:lineRule="auto"/>
        <w:rPr>
          <w:rFonts w:ascii="Arial" w:eastAsia="Times New Roman" w:hAnsi="Arial" w:cs="Arial"/>
          <w:color w:val="333333"/>
          <w:shd w:val="clear" w:color="auto" w:fill="FFFFFF"/>
          <w:lang w:eastAsia="en-GB"/>
        </w:rPr>
      </w:pPr>
      <w:r w:rsidRPr="00877F67">
        <w:rPr>
          <w:rFonts w:ascii="Arial" w:eastAsia="Times New Roman" w:hAnsi="Arial" w:cs="Arial"/>
          <w:color w:val="333333"/>
          <w:shd w:val="clear" w:color="auto" w:fill="FFFFFF"/>
          <w:lang w:eastAsia="en-GB"/>
        </w:rPr>
        <w:t xml:space="preserve">West Yorkshire Police. </w:t>
      </w:r>
      <w:r w:rsidRPr="00877F67">
        <w:rPr>
          <w:rFonts w:ascii="Arial" w:eastAsia="Times New Roman" w:hAnsi="Arial" w:cs="Arial"/>
          <w:i/>
          <w:iCs/>
          <w:color w:val="333333"/>
          <w:shd w:val="clear" w:color="auto" w:fill="FFFFFF"/>
          <w:lang w:eastAsia="en-GB"/>
        </w:rPr>
        <w:t xml:space="preserve">The 10 Principles of Crime Prevention, </w:t>
      </w:r>
      <w:r w:rsidRPr="00877F67">
        <w:rPr>
          <w:rFonts w:ascii="Arial" w:eastAsia="Times New Roman" w:hAnsi="Arial" w:cs="Arial"/>
          <w:color w:val="333333"/>
          <w:shd w:val="clear" w:color="auto" w:fill="FFFFFF"/>
          <w:lang w:eastAsia="en-GB"/>
        </w:rPr>
        <w:t>West Yorkshire Police, 2020.</w:t>
      </w:r>
    </w:p>
    <w:p w14:paraId="2FB074A6" w14:textId="77777777" w:rsidR="00877F67" w:rsidRPr="00877F67" w:rsidRDefault="00877F67" w:rsidP="00877F67">
      <w:pPr>
        <w:spacing w:after="0" w:line="360" w:lineRule="auto"/>
        <w:rPr>
          <w:rFonts w:ascii="Arial" w:eastAsia="Times New Roman" w:hAnsi="Arial" w:cs="Arial"/>
          <w:color w:val="333333"/>
          <w:shd w:val="clear" w:color="auto" w:fill="FFFFFF"/>
          <w:lang w:eastAsia="en-GB"/>
        </w:rPr>
      </w:pPr>
    </w:p>
    <w:p w14:paraId="1F77D800"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https://www.westyorkshire.police.uk/advice/10-principles-crime-prevention/10-principles-crime-prevention/10-principles-crime-prevention</w:t>
      </w:r>
    </w:p>
    <w:p w14:paraId="53A64DB8" w14:textId="77777777" w:rsidR="00877F67" w:rsidRPr="00877F67" w:rsidRDefault="00877F67" w:rsidP="00877F67">
      <w:pPr>
        <w:spacing w:after="0" w:line="360" w:lineRule="auto"/>
        <w:rPr>
          <w:rFonts w:ascii="Arial" w:eastAsia="Times New Roman" w:hAnsi="Arial" w:cs="Arial"/>
          <w:lang w:eastAsia="en-GB"/>
        </w:rPr>
      </w:pPr>
    </w:p>
    <w:p w14:paraId="2E005DE4"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13</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5F1EC9B2" w14:textId="77777777" w:rsidR="00877F67" w:rsidRPr="00877F67" w:rsidRDefault="00877F67" w:rsidP="00877F67">
      <w:pPr>
        <w:spacing w:after="0" w:line="360" w:lineRule="auto"/>
        <w:rPr>
          <w:rFonts w:ascii="Arial" w:eastAsia="Calibri" w:hAnsi="Arial" w:cs="Arial"/>
          <w:b/>
          <w:bCs/>
          <w:u w:val="single"/>
          <w:lang w:eastAsia="en-GB"/>
        </w:rPr>
      </w:pPr>
    </w:p>
    <w:p w14:paraId="3B2C91A6" w14:textId="77777777" w:rsidR="00877F67" w:rsidRPr="00877F67" w:rsidRDefault="00877F67" w:rsidP="00877F67">
      <w:pPr>
        <w:spacing w:after="0" w:line="360" w:lineRule="auto"/>
        <w:rPr>
          <w:rFonts w:ascii="Arial" w:eastAsia="Calibri" w:hAnsi="Arial" w:cs="Arial"/>
          <w:b/>
          <w:bCs/>
          <w:u w:val="single"/>
          <w:lang w:eastAsia="en-GB"/>
        </w:rPr>
      </w:pPr>
    </w:p>
    <w:p w14:paraId="37DC5AEE"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Home Office.</w:t>
      </w:r>
      <w:r w:rsidRPr="00877F67">
        <w:rPr>
          <w:rFonts w:ascii="Arial" w:eastAsia="Times New Roman" w:hAnsi="Arial" w:cs="Arial"/>
          <w:i/>
          <w:iCs/>
          <w:lang w:eastAsia="en-GB"/>
        </w:rPr>
        <w:t xml:space="preserve"> Modern Crime Prevention Strategy</w:t>
      </w:r>
      <w:r w:rsidRPr="00877F67">
        <w:rPr>
          <w:rFonts w:ascii="Arial" w:eastAsia="Times New Roman" w:hAnsi="Arial" w:cs="Arial"/>
          <w:lang w:eastAsia="en-GB"/>
        </w:rPr>
        <w:t>, Home Office, March 2016.</w:t>
      </w:r>
    </w:p>
    <w:p w14:paraId="1B993D32" w14:textId="77777777" w:rsidR="00877F67" w:rsidRPr="00877F67" w:rsidRDefault="00877F67" w:rsidP="00877F67">
      <w:pPr>
        <w:spacing w:after="0" w:line="360" w:lineRule="auto"/>
        <w:rPr>
          <w:rFonts w:ascii="Arial" w:eastAsia="Times New Roman" w:hAnsi="Arial" w:cs="Arial"/>
          <w:lang w:eastAsia="en-GB"/>
        </w:rPr>
      </w:pPr>
    </w:p>
    <w:p w14:paraId="60CD6DBF"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https://assets.publishing.service.gov.uk/government/uploads/system/uploads/attachment_data/file/509831/6.1770_Modern_Crime_Prevention_Strategy_final_WEB_version.pdf</w:t>
      </w:r>
    </w:p>
    <w:p w14:paraId="43F81646" w14:textId="77777777" w:rsidR="00877F67" w:rsidRPr="00877F67" w:rsidRDefault="00877F67" w:rsidP="00877F67">
      <w:pPr>
        <w:spacing w:after="0" w:line="360" w:lineRule="auto"/>
        <w:rPr>
          <w:rFonts w:ascii="Arial" w:eastAsia="Times New Roman" w:hAnsi="Arial" w:cs="Arial"/>
          <w:lang w:eastAsia="en-GB"/>
        </w:rPr>
      </w:pPr>
    </w:p>
    <w:p w14:paraId="1F7B45C3"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13</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57300482" w14:textId="77777777" w:rsidR="00877F67" w:rsidRPr="00877F67" w:rsidRDefault="00877F67" w:rsidP="00877F67">
      <w:pPr>
        <w:spacing w:after="0" w:line="360" w:lineRule="auto"/>
        <w:rPr>
          <w:rFonts w:ascii="Arial" w:eastAsia="Calibri" w:hAnsi="Arial" w:cs="Arial"/>
          <w:b/>
          <w:bCs/>
          <w:u w:val="single"/>
          <w:lang w:eastAsia="en-GB"/>
        </w:rPr>
      </w:pPr>
    </w:p>
    <w:p w14:paraId="783FF8ED" w14:textId="77777777" w:rsidR="00B03A8B" w:rsidRDefault="00B03A8B"/>
    <w:sectPr w:rsidR="00B03A8B" w:rsidSect="009D25C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D054F" w14:textId="77777777" w:rsidR="00877F67" w:rsidRDefault="00877F67" w:rsidP="00877F67">
      <w:pPr>
        <w:spacing w:after="0" w:line="240" w:lineRule="auto"/>
      </w:pPr>
      <w:r>
        <w:separator/>
      </w:r>
    </w:p>
  </w:endnote>
  <w:endnote w:type="continuationSeparator" w:id="0">
    <w:p w14:paraId="4C436E06" w14:textId="77777777" w:rsidR="00877F67" w:rsidRDefault="00877F67" w:rsidP="00877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40FEA" w14:textId="726F2F12" w:rsidR="00670C21" w:rsidRDefault="006D2B11" w:rsidP="006D2B11">
    <w:pPr>
      <w:pStyle w:val="Footer"/>
      <w:rPr>
        <w:color w:val="000000"/>
        <w:sz w:val="17"/>
      </w:rPr>
    </w:pPr>
    <w:bookmarkStart w:id="3" w:name="TITUS1FooterEvenPages"/>
    <w:r>
      <w:rPr>
        <w:color w:val="000000"/>
        <w:sz w:val="17"/>
      </w:rPr>
      <w:t> </w:t>
    </w:r>
  </w:p>
  <w:bookmarkEnd w:id="3"/>
  <w:p w14:paraId="0C5D2D1A" w14:textId="77777777" w:rsidR="00670C21" w:rsidRDefault="00670C21" w:rsidP="00670C21">
    <w:pPr>
      <w:pStyle w:val="Footer"/>
    </w:pPr>
  </w:p>
  <w:p w14:paraId="0DD7E4A4" w14:textId="77777777" w:rsidR="009D25C2" w:rsidRDefault="009D25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88C1C" w14:textId="5A644FA5" w:rsidR="009D25C2" w:rsidRDefault="006D2B11" w:rsidP="006D2B11">
    <w:pPr>
      <w:pStyle w:val="Footer"/>
      <w:rPr>
        <w:color w:val="000000"/>
        <w:sz w:val="17"/>
      </w:rPr>
    </w:pPr>
    <w:bookmarkStart w:id="4" w:name="TITUS1FooterPrimary"/>
    <w:r>
      <w:rPr>
        <w:color w:val="000000"/>
        <w:sz w:val="17"/>
      </w:rPr>
      <w:t> </w:t>
    </w:r>
  </w:p>
  <w:bookmarkEnd w:id="4"/>
  <w:p w14:paraId="54CC5273" w14:textId="77777777" w:rsidR="009D25C2" w:rsidRDefault="009D25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6986" w14:textId="27A0B157" w:rsidR="009D25C2" w:rsidRDefault="006D2B11" w:rsidP="006D2B11">
    <w:pPr>
      <w:pStyle w:val="Footer"/>
      <w:rPr>
        <w:color w:val="000000"/>
        <w:sz w:val="17"/>
      </w:rPr>
    </w:pPr>
    <w:bookmarkStart w:id="6" w:name="TITUS1FooterFirstPage"/>
    <w:r>
      <w:rPr>
        <w:color w:val="000000"/>
        <w:sz w:val="17"/>
      </w:rPr>
      <w:t> </w:t>
    </w:r>
  </w:p>
  <w:bookmarkEnd w:id="6"/>
  <w:p w14:paraId="5D10E43B" w14:textId="77777777" w:rsidR="009D25C2" w:rsidRDefault="009D25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E256A" w14:textId="77777777" w:rsidR="00877F67" w:rsidRDefault="00877F67" w:rsidP="00877F67">
      <w:pPr>
        <w:spacing w:after="0" w:line="240" w:lineRule="auto"/>
      </w:pPr>
      <w:r>
        <w:separator/>
      </w:r>
    </w:p>
  </w:footnote>
  <w:footnote w:type="continuationSeparator" w:id="0">
    <w:p w14:paraId="1C66CB77" w14:textId="77777777" w:rsidR="00877F67" w:rsidRDefault="00877F67" w:rsidP="00877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9C742" w14:textId="19AF6A2C" w:rsidR="00670C21" w:rsidRDefault="006D2B11" w:rsidP="006D2B11">
    <w:pPr>
      <w:pStyle w:val="Header"/>
      <w:rPr>
        <w:color w:val="000000"/>
        <w:sz w:val="17"/>
      </w:rPr>
    </w:pPr>
    <w:bookmarkStart w:id="1" w:name="TITUS1HeaderEvenPages"/>
    <w:r>
      <w:rPr>
        <w:color w:val="000000"/>
        <w:sz w:val="17"/>
      </w:rPr>
      <w:t> </w:t>
    </w:r>
  </w:p>
  <w:bookmarkEnd w:id="1"/>
  <w:p w14:paraId="30A07CCA" w14:textId="77777777" w:rsidR="00670C21" w:rsidRDefault="00670C21" w:rsidP="00670C21">
    <w:pPr>
      <w:pStyle w:val="Header"/>
    </w:pPr>
  </w:p>
  <w:p w14:paraId="031435FD" w14:textId="77777777" w:rsidR="009D25C2" w:rsidRDefault="009D25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82683" w14:textId="0B18DE47" w:rsidR="009D25C2" w:rsidRDefault="006D2B11" w:rsidP="006D2B11">
    <w:pPr>
      <w:pStyle w:val="Header"/>
      <w:rPr>
        <w:color w:val="000000"/>
        <w:sz w:val="17"/>
      </w:rPr>
    </w:pPr>
    <w:bookmarkStart w:id="2" w:name="TITUS1HeaderPrimary"/>
    <w:r>
      <w:rPr>
        <w:color w:val="000000"/>
        <w:sz w:val="17"/>
      </w:rPr>
      <w:t> </w:t>
    </w:r>
  </w:p>
  <w:bookmarkEnd w:id="2"/>
  <w:p w14:paraId="76E73269" w14:textId="77777777" w:rsidR="009D25C2" w:rsidRDefault="009D25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85B1B" w14:textId="52FDB19B" w:rsidR="009D25C2" w:rsidRDefault="006D2B11" w:rsidP="006D2B11">
    <w:pPr>
      <w:pStyle w:val="Header"/>
      <w:rPr>
        <w:color w:val="000000"/>
        <w:sz w:val="17"/>
      </w:rPr>
    </w:pPr>
    <w:bookmarkStart w:id="5" w:name="TITUS1HeaderFirstPage"/>
    <w:r>
      <w:rPr>
        <w:color w:val="000000"/>
        <w:sz w:val="17"/>
      </w:rPr>
      <w:t> </w:t>
    </w:r>
  </w:p>
  <w:bookmarkEnd w:id="5"/>
  <w:p w14:paraId="60B72E8B" w14:textId="77777777" w:rsidR="009D25C2" w:rsidRDefault="009D25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cs="Times New Roman"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cs="Times New Roman"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cs="Times New Roman" w:hint="default"/>
      </w:rPr>
    </w:lvl>
    <w:lvl w:ilvl="8" w:tplc="94BE9FB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D14"/>
    <w:rsid w:val="00301711"/>
    <w:rsid w:val="003470E6"/>
    <w:rsid w:val="003C76B6"/>
    <w:rsid w:val="003D5D14"/>
    <w:rsid w:val="0051668C"/>
    <w:rsid w:val="005408BD"/>
    <w:rsid w:val="00670C21"/>
    <w:rsid w:val="006D2B11"/>
    <w:rsid w:val="007C2919"/>
    <w:rsid w:val="00877F67"/>
    <w:rsid w:val="009D25C2"/>
    <w:rsid w:val="00A37501"/>
    <w:rsid w:val="00AB3C38"/>
    <w:rsid w:val="00B03A8B"/>
    <w:rsid w:val="00BA6170"/>
    <w:rsid w:val="00D20C28"/>
    <w:rsid w:val="00D55218"/>
    <w:rsid w:val="00F2121F"/>
    <w:rsid w:val="00F65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FF90CF"/>
  <w15:chartTrackingRefBased/>
  <w15:docId w15:val="{4E6E27BD-75BB-4811-BBDF-4AA385E26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2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5C2"/>
  </w:style>
  <w:style w:type="paragraph" w:styleId="Footer">
    <w:name w:val="footer"/>
    <w:basedOn w:val="Normal"/>
    <w:link w:val="FooterChar"/>
    <w:uiPriority w:val="99"/>
    <w:unhideWhenUsed/>
    <w:rsid w:val="009D2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274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ikimili.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25</Pages>
  <Words>6943</Words>
  <Characters>39576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Powell,James swp6681</dc:creator>
  <cp:keywords/>
  <dc:description/>
  <cp:lastModifiedBy>Powell,James swp6681</cp:lastModifiedBy>
  <cp:revision>16</cp:revision>
  <dcterms:created xsi:type="dcterms:W3CDTF">2022-02-25T16:03:00Z</dcterms:created>
  <dcterms:modified xsi:type="dcterms:W3CDTF">2022-02-28T12:53:00Z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2022-02-25T16:05:36Z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a54d1cf0-1ed0-4694-9de4-2852f49be351</vt:lpwstr>
  </property>
  <property fmtid="{D5CDD505-2E9C-101B-9397-08002B2CF9AE}" pid="8" name="MSIP_Label_66cf8fe5-b7b7-4df7-b38d-1c61ac2f6639_ContentBits">
    <vt:lpwstr>0</vt:lpwstr>
  </property>
  <property fmtid="{D5CDD505-2E9C-101B-9397-08002B2CF9AE}" pid="9" name="TitusGUID">
    <vt:lpwstr>2994b281-128f-4a81-b45e-f447cf1bfdda</vt:lpwstr>
  </property>
  <property fmtid="{D5CDD505-2E9C-101B-9397-08002B2CF9AE}" pid="10" name="Classification">
    <vt:lpwstr>OFFICIAL</vt:lpwstr>
  </property>
  <property fmtid="{D5CDD505-2E9C-101B-9397-08002B2CF9AE}" pid="11" name="Visibility">
    <vt:lpwstr>NOT VISIBLE</vt:lpwstr>
  </property>
</Properties>
</file>