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9E2315" w14:textId="77777777" w:rsidR="00BB23C6" w:rsidRDefault="00BB23C6" w:rsidP="00E03D82">
      <w:pPr>
        <w:spacing w:line="360" w:lineRule="auto"/>
      </w:pPr>
    </w:p>
    <w:p w14:paraId="63442EAF" w14:textId="355EDA4F" w:rsidR="00BB23C6" w:rsidRDefault="00BB23C6" w:rsidP="00E03D82">
      <w:pPr>
        <w:spacing w:line="360" w:lineRule="auto"/>
      </w:pPr>
      <w:r>
        <w:rPr>
          <w:noProof/>
        </w:rPr>
        <mc:AlternateContent>
          <mc:Choice Requires="wps">
            <w:drawing>
              <wp:anchor distT="45720" distB="45720" distL="114300" distR="114300" simplePos="0" relativeHeight="251659264" behindDoc="0" locked="0" layoutInCell="1" allowOverlap="1" wp14:anchorId="5DF32D36" wp14:editId="12E9D7AD">
                <wp:simplePos x="0" y="0"/>
                <wp:positionH relativeFrom="margin">
                  <wp:align>center</wp:align>
                </wp:positionH>
                <wp:positionV relativeFrom="paragraph">
                  <wp:posOffset>868045</wp:posOffset>
                </wp:positionV>
                <wp:extent cx="4324350" cy="1404620"/>
                <wp:effectExtent l="0" t="0" r="19050" b="17780"/>
                <wp:wrapThrough wrapText="bothSides">
                  <wp:wrapPolygon edited="0">
                    <wp:start x="0" y="0"/>
                    <wp:lineTo x="0" y="21594"/>
                    <wp:lineTo x="21600" y="21594"/>
                    <wp:lineTo x="21600" y="0"/>
                    <wp:lineTo x="0"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24350" cy="1404620"/>
                        </a:xfrm>
                        <a:prstGeom prst="rect">
                          <a:avLst/>
                        </a:prstGeom>
                        <a:solidFill>
                          <a:srgbClr val="FFFFFF"/>
                        </a:solidFill>
                        <a:ln w="9525">
                          <a:solidFill>
                            <a:schemeClr val="bg1"/>
                          </a:solidFill>
                          <a:miter lim="800000"/>
                          <a:headEnd/>
                          <a:tailEnd/>
                        </a:ln>
                      </wps:spPr>
                      <wps:txbx>
                        <w:txbxContent>
                          <w:p w14:paraId="67544890" w14:textId="5E175B41" w:rsidR="001E42D7" w:rsidRPr="007D7951" w:rsidRDefault="001E42D7" w:rsidP="001E42D7">
                            <w:pPr>
                              <w:jc w:val="center"/>
                              <w:rPr>
                                <w:sz w:val="32"/>
                                <w:szCs w:val="32"/>
                              </w:rPr>
                            </w:pPr>
                            <w:r w:rsidRPr="007D7951">
                              <w:rPr>
                                <w:sz w:val="32"/>
                                <w:szCs w:val="32"/>
                              </w:rPr>
                              <w:t>Ella Tanner</w:t>
                            </w:r>
                          </w:p>
                          <w:p w14:paraId="27709A0D" w14:textId="77777777" w:rsidR="001E42D7" w:rsidRDefault="001E42D7" w:rsidP="001E42D7">
                            <w:pPr>
                              <w:jc w:val="center"/>
                              <w:rPr>
                                <w:sz w:val="32"/>
                                <w:szCs w:val="32"/>
                              </w:rPr>
                            </w:pPr>
                            <w:r w:rsidRPr="007D7951">
                              <w:rPr>
                                <w:sz w:val="32"/>
                                <w:szCs w:val="32"/>
                              </w:rPr>
                              <w:t>2405384</w:t>
                            </w:r>
                          </w:p>
                          <w:p w14:paraId="25D2A11E" w14:textId="77777777" w:rsidR="001E42D7" w:rsidRPr="007D7951" w:rsidRDefault="001E42D7" w:rsidP="001E42D7">
                            <w:pPr>
                              <w:jc w:val="center"/>
                              <w:rPr>
                                <w:sz w:val="32"/>
                                <w:szCs w:val="32"/>
                              </w:rPr>
                            </w:pPr>
                            <w:r>
                              <w:rPr>
                                <w:sz w:val="32"/>
                                <w:szCs w:val="32"/>
                              </w:rPr>
                              <w:t>BA (Hons) Early Years Education and Care</w:t>
                            </w:r>
                          </w:p>
                          <w:p w14:paraId="1C7BBED0" w14:textId="0833D20B" w:rsidR="001E42D7" w:rsidRPr="007D7951" w:rsidRDefault="001E42D7" w:rsidP="001E42D7">
                            <w:pPr>
                              <w:jc w:val="center"/>
                              <w:rPr>
                                <w:sz w:val="32"/>
                                <w:szCs w:val="32"/>
                              </w:rPr>
                            </w:pPr>
                            <w:r w:rsidRPr="009211BB">
                              <w:rPr>
                                <w:sz w:val="32"/>
                                <w:szCs w:val="32"/>
                              </w:rPr>
                              <w:t>ECEY400</w:t>
                            </w:r>
                            <w:r w:rsidR="009211BB" w:rsidRPr="009211BB">
                              <w:rPr>
                                <w:sz w:val="32"/>
                                <w:szCs w:val="32"/>
                              </w:rPr>
                              <w:t>1</w:t>
                            </w:r>
                            <w:r w:rsidRPr="009211BB">
                              <w:rPr>
                                <w:sz w:val="32"/>
                                <w:szCs w:val="32"/>
                              </w:rPr>
                              <w:t xml:space="preserve">: </w:t>
                            </w:r>
                            <w:r w:rsidR="009211BB">
                              <w:rPr>
                                <w:sz w:val="32"/>
                                <w:szCs w:val="32"/>
                              </w:rPr>
                              <w:t>Human Development</w:t>
                            </w:r>
                          </w:p>
                          <w:p w14:paraId="5253ECE8" w14:textId="2857A72F" w:rsidR="001E42D7" w:rsidRDefault="001E42D7" w:rsidP="001E42D7">
                            <w:pPr>
                              <w:jc w:val="center"/>
                              <w:rPr>
                                <w:sz w:val="32"/>
                                <w:szCs w:val="32"/>
                              </w:rPr>
                            </w:pPr>
                            <w:r w:rsidRPr="007D7951">
                              <w:rPr>
                                <w:sz w:val="32"/>
                                <w:szCs w:val="32"/>
                              </w:rPr>
                              <w:t>Word Count:</w:t>
                            </w:r>
                            <w:r>
                              <w:rPr>
                                <w:sz w:val="32"/>
                                <w:szCs w:val="32"/>
                              </w:rPr>
                              <w:t xml:space="preserve"> </w:t>
                            </w:r>
                            <w:r w:rsidR="00572373">
                              <w:rPr>
                                <w:sz w:val="32"/>
                                <w:szCs w:val="32"/>
                              </w:rPr>
                              <w:t>3071</w:t>
                            </w:r>
                          </w:p>
                          <w:p w14:paraId="78B454B9" w14:textId="77777777" w:rsidR="001E42D7" w:rsidRDefault="001E42D7" w:rsidP="001E42D7">
                            <w:pPr>
                              <w:jc w:val="center"/>
                              <w:rPr>
                                <w:sz w:val="32"/>
                                <w:szCs w:val="32"/>
                              </w:rPr>
                            </w:pPr>
                          </w:p>
                          <w:p w14:paraId="3923323F" w14:textId="77777777" w:rsidR="001E42D7" w:rsidRPr="00C139F8" w:rsidRDefault="001E42D7" w:rsidP="001E42D7">
                            <w:pPr>
                              <w:jc w:val="center"/>
                              <w:rPr>
                                <w:sz w:val="32"/>
                                <w:szCs w:val="32"/>
                                <w:u w:val="single"/>
                              </w:rPr>
                            </w:pPr>
                            <w:r w:rsidRPr="00C139F8">
                              <w:rPr>
                                <w:sz w:val="32"/>
                                <w:szCs w:val="32"/>
                                <w:u w:val="single"/>
                              </w:rPr>
                              <w:t>Submission</w:t>
                            </w:r>
                          </w:p>
                          <w:p w14:paraId="164B6A3D" w14:textId="633A44E8" w:rsidR="001E42D7" w:rsidRPr="0066694B" w:rsidRDefault="001E42D7" w:rsidP="001E42D7">
                            <w:pPr>
                              <w:jc w:val="center"/>
                              <w:rPr>
                                <w:sz w:val="28"/>
                                <w:szCs w:val="28"/>
                              </w:rPr>
                            </w:pPr>
                            <w:r w:rsidRPr="0066694B">
                              <w:rPr>
                                <w:sz w:val="28"/>
                                <w:szCs w:val="28"/>
                              </w:rPr>
                              <w:t xml:space="preserve">Part 1: </w:t>
                            </w:r>
                            <w:r w:rsidR="0066694B" w:rsidRPr="0066694B">
                              <w:rPr>
                                <w:sz w:val="28"/>
                                <w:szCs w:val="28"/>
                              </w:rPr>
                              <w:t>Develop an infographic to explore Maslow’s model in depth</w:t>
                            </w:r>
                            <w:r w:rsidR="0066694B">
                              <w:rPr>
                                <w:sz w:val="28"/>
                                <w:szCs w:val="28"/>
                              </w:rPr>
                              <w:t>.</w:t>
                            </w:r>
                            <w:r w:rsidR="00FF7BA9" w:rsidRPr="0066694B">
                              <w:rPr>
                                <w:sz w:val="28"/>
                                <w:szCs w:val="28"/>
                              </w:rPr>
                              <w:t xml:space="preserve"> – 10</w:t>
                            </w:r>
                            <w:r w:rsidR="00336BF3" w:rsidRPr="0066694B">
                              <w:rPr>
                                <w:sz w:val="28"/>
                                <w:szCs w:val="28"/>
                              </w:rPr>
                              <w:t>63</w:t>
                            </w:r>
                            <w:r w:rsidR="00FF7BA9" w:rsidRPr="0066694B">
                              <w:rPr>
                                <w:sz w:val="28"/>
                                <w:szCs w:val="28"/>
                              </w:rPr>
                              <w:t xml:space="preserve"> Words</w:t>
                            </w:r>
                          </w:p>
                          <w:p w14:paraId="66376759" w14:textId="62686629" w:rsidR="001E42D7" w:rsidRPr="0066694B" w:rsidRDefault="001E42D7" w:rsidP="001E42D7">
                            <w:pPr>
                              <w:jc w:val="center"/>
                              <w:rPr>
                                <w:sz w:val="28"/>
                                <w:szCs w:val="28"/>
                              </w:rPr>
                            </w:pPr>
                            <w:r w:rsidRPr="0066694B">
                              <w:rPr>
                                <w:sz w:val="28"/>
                                <w:szCs w:val="28"/>
                              </w:rPr>
                              <w:t xml:space="preserve">Part 2: </w:t>
                            </w:r>
                            <w:r w:rsidR="00DF4F37" w:rsidRPr="00DF4F37">
                              <w:rPr>
                                <w:sz w:val="28"/>
                                <w:szCs w:val="28"/>
                              </w:rPr>
                              <w:t>Explore in depth the concept of holistic child development with links to Maslow’s model and other developmental theories</w:t>
                            </w:r>
                            <w:r w:rsidR="00DF4F37">
                              <w:rPr>
                                <w:sz w:val="28"/>
                                <w:szCs w:val="28"/>
                              </w:rPr>
                              <w:t xml:space="preserve"> – </w:t>
                            </w:r>
                            <w:r w:rsidR="00572373">
                              <w:rPr>
                                <w:sz w:val="28"/>
                                <w:szCs w:val="28"/>
                              </w:rPr>
                              <w:t xml:space="preserve">933 </w:t>
                            </w:r>
                            <w:r w:rsidR="00DF4F37">
                              <w:rPr>
                                <w:sz w:val="28"/>
                                <w:szCs w:val="28"/>
                              </w:rPr>
                              <w:t xml:space="preserve">Words </w:t>
                            </w:r>
                          </w:p>
                          <w:p w14:paraId="76849C38" w14:textId="3FDB9A44" w:rsidR="001E42D7" w:rsidRPr="0066694B" w:rsidRDefault="001E42D7" w:rsidP="001E42D7">
                            <w:pPr>
                              <w:jc w:val="center"/>
                              <w:rPr>
                                <w:sz w:val="28"/>
                                <w:szCs w:val="28"/>
                              </w:rPr>
                            </w:pPr>
                            <w:r w:rsidRPr="0066694B">
                              <w:rPr>
                                <w:sz w:val="28"/>
                                <w:szCs w:val="28"/>
                              </w:rPr>
                              <w:t>Part 3:</w:t>
                            </w:r>
                            <w:r w:rsidR="0066694B" w:rsidRPr="0066694B">
                              <w:rPr>
                                <w:sz w:val="28"/>
                                <w:szCs w:val="28"/>
                              </w:rPr>
                              <w:t xml:space="preserve"> </w:t>
                            </w:r>
                            <w:r w:rsidR="0066694B" w:rsidRPr="0066694B">
                              <w:rPr>
                                <w:sz w:val="28"/>
                                <w:szCs w:val="28"/>
                              </w:rPr>
                              <w:t xml:space="preserve">Offer three examples from early years practice to highlight Maslow’s significance in understanding child development, one of which should link to </w:t>
                            </w:r>
                            <w:r w:rsidR="00DF4F37" w:rsidRPr="0066694B">
                              <w:rPr>
                                <w:sz w:val="28"/>
                                <w:szCs w:val="28"/>
                              </w:rPr>
                              <w:t>transitions. -</w:t>
                            </w:r>
                            <w:r w:rsidR="0066694B" w:rsidRPr="0066694B">
                              <w:rPr>
                                <w:sz w:val="28"/>
                                <w:szCs w:val="28"/>
                              </w:rPr>
                              <w:t xml:space="preserve"> 107</w:t>
                            </w:r>
                            <w:r w:rsidR="00DF4F37">
                              <w:rPr>
                                <w:sz w:val="28"/>
                                <w:szCs w:val="28"/>
                              </w:rPr>
                              <w:t>5</w:t>
                            </w:r>
                            <w:r w:rsidR="0066694B" w:rsidRPr="0066694B">
                              <w:rPr>
                                <w:sz w:val="28"/>
                                <w:szCs w:val="28"/>
                              </w:rPr>
                              <w:t xml:space="preserve"> Words</w:t>
                            </w:r>
                          </w:p>
                          <w:p w14:paraId="019007A1" w14:textId="48BEE300" w:rsidR="001E42D7" w:rsidRDefault="001E42D7"/>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DF32D36" id="_x0000_t202" coordsize="21600,21600" o:spt="202" path="m,l,21600r21600,l21600,xe">
                <v:stroke joinstyle="miter"/>
                <v:path gradientshapeok="t" o:connecttype="rect"/>
              </v:shapetype>
              <v:shape id="Text Box 2" o:spid="_x0000_s1026" type="#_x0000_t202" style="position:absolute;margin-left:0;margin-top:68.35pt;width:340.5pt;height:110.6pt;z-index:25165926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" strokecolor="white [3212]">
                <v:textbox style="mso-fit-shape-to-text:t">
                  <w:txbxContent>
                    <w:p w14:paraId="67544890" w14:textId="5E175B41" w:rsidR="001E42D7" w:rsidRPr="007D7951" w:rsidRDefault="001E42D7" w:rsidP="001E42D7">
                      <w:pPr>
                        <w:jc w:val="center"/>
                        <w:rPr>
                          <w:sz w:val="32"/>
                          <w:szCs w:val="32"/>
                        </w:rPr>
                      </w:pPr>
                      <w:r w:rsidRPr="007D7951">
                        <w:rPr>
                          <w:sz w:val="32"/>
                          <w:szCs w:val="32"/>
                        </w:rPr>
                        <w:t>Ella Tanner</w:t>
                      </w:r>
                    </w:p>
                    <w:p w14:paraId="27709A0D" w14:textId="77777777" w:rsidR="001E42D7" w:rsidRDefault="001E42D7" w:rsidP="001E42D7">
                      <w:pPr>
                        <w:jc w:val="center"/>
                        <w:rPr>
                          <w:sz w:val="32"/>
                          <w:szCs w:val="32"/>
                        </w:rPr>
                      </w:pPr>
                      <w:r w:rsidRPr="007D7951">
                        <w:rPr>
                          <w:sz w:val="32"/>
                          <w:szCs w:val="32"/>
                        </w:rPr>
                        <w:t>2405384</w:t>
                      </w:r>
                    </w:p>
                    <w:p w14:paraId="25D2A11E" w14:textId="77777777" w:rsidR="001E42D7" w:rsidRPr="007D7951" w:rsidRDefault="001E42D7" w:rsidP="001E42D7">
                      <w:pPr>
                        <w:jc w:val="center"/>
                        <w:rPr>
                          <w:sz w:val="32"/>
                          <w:szCs w:val="32"/>
                        </w:rPr>
                      </w:pPr>
                      <w:r>
                        <w:rPr>
                          <w:sz w:val="32"/>
                          <w:szCs w:val="32"/>
                        </w:rPr>
                        <w:t>BA (Hons) Early Years Education and Care</w:t>
                      </w:r>
                    </w:p>
                    <w:p w14:paraId="1C7BBED0" w14:textId="0833D20B" w:rsidR="001E42D7" w:rsidRPr="007D7951" w:rsidRDefault="001E42D7" w:rsidP="001E42D7">
                      <w:pPr>
                        <w:jc w:val="center"/>
                        <w:rPr>
                          <w:sz w:val="32"/>
                          <w:szCs w:val="32"/>
                        </w:rPr>
                      </w:pPr>
                      <w:r w:rsidRPr="009211BB">
                        <w:rPr>
                          <w:sz w:val="32"/>
                          <w:szCs w:val="32"/>
                        </w:rPr>
                        <w:t>ECEY400</w:t>
                      </w:r>
                      <w:r w:rsidR="009211BB" w:rsidRPr="009211BB">
                        <w:rPr>
                          <w:sz w:val="32"/>
                          <w:szCs w:val="32"/>
                        </w:rPr>
                        <w:t>1</w:t>
                      </w:r>
                      <w:r w:rsidRPr="009211BB">
                        <w:rPr>
                          <w:sz w:val="32"/>
                          <w:szCs w:val="32"/>
                        </w:rPr>
                        <w:t xml:space="preserve">: </w:t>
                      </w:r>
                      <w:r w:rsidR="009211BB">
                        <w:rPr>
                          <w:sz w:val="32"/>
                          <w:szCs w:val="32"/>
                        </w:rPr>
                        <w:t>Human Development</w:t>
                      </w:r>
                    </w:p>
                    <w:p w14:paraId="5253ECE8" w14:textId="2857A72F" w:rsidR="001E42D7" w:rsidRDefault="001E42D7" w:rsidP="001E42D7">
                      <w:pPr>
                        <w:jc w:val="center"/>
                        <w:rPr>
                          <w:sz w:val="32"/>
                          <w:szCs w:val="32"/>
                        </w:rPr>
                      </w:pPr>
                      <w:r w:rsidRPr="007D7951">
                        <w:rPr>
                          <w:sz w:val="32"/>
                          <w:szCs w:val="32"/>
                        </w:rPr>
                        <w:t>Word Count:</w:t>
                      </w:r>
                      <w:r>
                        <w:rPr>
                          <w:sz w:val="32"/>
                          <w:szCs w:val="32"/>
                        </w:rPr>
                        <w:t xml:space="preserve"> </w:t>
                      </w:r>
                      <w:r w:rsidR="00572373">
                        <w:rPr>
                          <w:sz w:val="32"/>
                          <w:szCs w:val="32"/>
                        </w:rPr>
                        <w:t>3071</w:t>
                      </w:r>
                    </w:p>
                    <w:p w14:paraId="78B454B9" w14:textId="77777777" w:rsidR="001E42D7" w:rsidRDefault="001E42D7" w:rsidP="001E42D7">
                      <w:pPr>
                        <w:jc w:val="center"/>
                        <w:rPr>
                          <w:sz w:val="32"/>
                          <w:szCs w:val="32"/>
                        </w:rPr>
                      </w:pPr>
                    </w:p>
                    <w:p w14:paraId="3923323F" w14:textId="77777777" w:rsidR="001E42D7" w:rsidRPr="00C139F8" w:rsidRDefault="001E42D7" w:rsidP="001E42D7">
                      <w:pPr>
                        <w:jc w:val="center"/>
                        <w:rPr>
                          <w:sz w:val="32"/>
                          <w:szCs w:val="32"/>
                          <w:u w:val="single"/>
                        </w:rPr>
                      </w:pPr>
                      <w:r w:rsidRPr="00C139F8">
                        <w:rPr>
                          <w:sz w:val="32"/>
                          <w:szCs w:val="32"/>
                          <w:u w:val="single"/>
                        </w:rPr>
                        <w:t>Submission</w:t>
                      </w:r>
                    </w:p>
                    <w:p w14:paraId="164B6A3D" w14:textId="633A44E8" w:rsidR="001E42D7" w:rsidRPr="0066694B" w:rsidRDefault="001E42D7" w:rsidP="001E42D7">
                      <w:pPr>
                        <w:jc w:val="center"/>
                        <w:rPr>
                          <w:sz w:val="28"/>
                          <w:szCs w:val="28"/>
                        </w:rPr>
                      </w:pPr>
                      <w:r w:rsidRPr="0066694B">
                        <w:rPr>
                          <w:sz w:val="28"/>
                          <w:szCs w:val="28"/>
                        </w:rPr>
                        <w:t xml:space="preserve">Part 1: </w:t>
                      </w:r>
                      <w:r w:rsidR="0066694B" w:rsidRPr="0066694B">
                        <w:rPr>
                          <w:sz w:val="28"/>
                          <w:szCs w:val="28"/>
                        </w:rPr>
                        <w:t>Develop an infographic to explore Maslow’s model in depth</w:t>
                      </w:r>
                      <w:r w:rsidR="0066694B">
                        <w:rPr>
                          <w:sz w:val="28"/>
                          <w:szCs w:val="28"/>
                        </w:rPr>
                        <w:t>.</w:t>
                      </w:r>
                      <w:r w:rsidR="00FF7BA9" w:rsidRPr="0066694B">
                        <w:rPr>
                          <w:sz w:val="28"/>
                          <w:szCs w:val="28"/>
                        </w:rPr>
                        <w:t xml:space="preserve"> – 10</w:t>
                      </w:r>
                      <w:r w:rsidR="00336BF3" w:rsidRPr="0066694B">
                        <w:rPr>
                          <w:sz w:val="28"/>
                          <w:szCs w:val="28"/>
                        </w:rPr>
                        <w:t>63</w:t>
                      </w:r>
                      <w:r w:rsidR="00FF7BA9" w:rsidRPr="0066694B">
                        <w:rPr>
                          <w:sz w:val="28"/>
                          <w:szCs w:val="28"/>
                        </w:rPr>
                        <w:t xml:space="preserve"> Words</w:t>
                      </w:r>
                    </w:p>
                    <w:p w14:paraId="66376759" w14:textId="62686629" w:rsidR="001E42D7" w:rsidRPr="0066694B" w:rsidRDefault="001E42D7" w:rsidP="001E42D7">
                      <w:pPr>
                        <w:jc w:val="center"/>
                        <w:rPr>
                          <w:sz w:val="28"/>
                          <w:szCs w:val="28"/>
                        </w:rPr>
                      </w:pPr>
                      <w:r w:rsidRPr="0066694B">
                        <w:rPr>
                          <w:sz w:val="28"/>
                          <w:szCs w:val="28"/>
                        </w:rPr>
                        <w:t xml:space="preserve">Part 2: </w:t>
                      </w:r>
                      <w:r w:rsidR="00DF4F37" w:rsidRPr="00DF4F37">
                        <w:rPr>
                          <w:sz w:val="28"/>
                          <w:szCs w:val="28"/>
                        </w:rPr>
                        <w:t>Explore in depth the concept of holistic child development with links to Maslow’s model and other developmental theories</w:t>
                      </w:r>
                      <w:r w:rsidR="00DF4F37">
                        <w:rPr>
                          <w:sz w:val="28"/>
                          <w:szCs w:val="28"/>
                        </w:rPr>
                        <w:t xml:space="preserve"> – </w:t>
                      </w:r>
                      <w:r w:rsidR="00572373">
                        <w:rPr>
                          <w:sz w:val="28"/>
                          <w:szCs w:val="28"/>
                        </w:rPr>
                        <w:t xml:space="preserve">933 </w:t>
                      </w:r>
                      <w:r w:rsidR="00DF4F37">
                        <w:rPr>
                          <w:sz w:val="28"/>
                          <w:szCs w:val="28"/>
                        </w:rPr>
                        <w:t xml:space="preserve">Words </w:t>
                      </w:r>
                    </w:p>
                    <w:p w14:paraId="76849C38" w14:textId="3FDB9A44" w:rsidR="001E42D7" w:rsidRPr="0066694B" w:rsidRDefault="001E42D7" w:rsidP="001E42D7">
                      <w:pPr>
                        <w:jc w:val="center"/>
                        <w:rPr>
                          <w:sz w:val="28"/>
                          <w:szCs w:val="28"/>
                        </w:rPr>
                      </w:pPr>
                      <w:r w:rsidRPr="0066694B">
                        <w:rPr>
                          <w:sz w:val="28"/>
                          <w:szCs w:val="28"/>
                        </w:rPr>
                        <w:t>Part 3:</w:t>
                      </w:r>
                      <w:r w:rsidR="0066694B" w:rsidRPr="0066694B">
                        <w:rPr>
                          <w:sz w:val="28"/>
                          <w:szCs w:val="28"/>
                        </w:rPr>
                        <w:t xml:space="preserve"> </w:t>
                      </w:r>
                      <w:r w:rsidR="0066694B" w:rsidRPr="0066694B">
                        <w:rPr>
                          <w:sz w:val="28"/>
                          <w:szCs w:val="28"/>
                        </w:rPr>
                        <w:t xml:space="preserve">Offer three examples from early years practice to highlight Maslow’s significance in understanding child development, one of which should link to </w:t>
                      </w:r>
                      <w:r w:rsidR="00DF4F37" w:rsidRPr="0066694B">
                        <w:rPr>
                          <w:sz w:val="28"/>
                          <w:szCs w:val="28"/>
                        </w:rPr>
                        <w:t>transitions. -</w:t>
                      </w:r>
                      <w:r w:rsidR="0066694B" w:rsidRPr="0066694B">
                        <w:rPr>
                          <w:sz w:val="28"/>
                          <w:szCs w:val="28"/>
                        </w:rPr>
                        <w:t xml:space="preserve"> 107</w:t>
                      </w:r>
                      <w:r w:rsidR="00DF4F37">
                        <w:rPr>
                          <w:sz w:val="28"/>
                          <w:szCs w:val="28"/>
                        </w:rPr>
                        <w:t>5</w:t>
                      </w:r>
                      <w:r w:rsidR="0066694B" w:rsidRPr="0066694B">
                        <w:rPr>
                          <w:sz w:val="28"/>
                          <w:szCs w:val="28"/>
                        </w:rPr>
                        <w:t xml:space="preserve"> Words</w:t>
                      </w:r>
                    </w:p>
                    <w:p w14:paraId="019007A1" w14:textId="48BEE300" w:rsidR="001E42D7" w:rsidRDefault="001E42D7"/>
                  </w:txbxContent>
                </v:textbox>
                <w10:wrap type="through" anchorx="margin"/>
              </v:shape>
            </w:pict>
          </mc:Fallback>
        </mc:AlternateContent>
      </w:r>
      <w:r>
        <w:rPr>
          <w:noProof/>
        </w:rPr>
        <mc:AlternateContent>
          <mc:Choice Requires="wps">
            <w:drawing>
              <wp:anchor distT="45720" distB="45720" distL="114300" distR="114300" simplePos="0" relativeHeight="251661312" behindDoc="0" locked="0" layoutInCell="1" allowOverlap="1" wp14:anchorId="5FFD63DE" wp14:editId="4D716220">
                <wp:simplePos x="0" y="0"/>
                <wp:positionH relativeFrom="margin">
                  <wp:align>center</wp:align>
                </wp:positionH>
                <wp:positionV relativeFrom="paragraph">
                  <wp:posOffset>6436360</wp:posOffset>
                </wp:positionV>
                <wp:extent cx="4076700" cy="1514475"/>
                <wp:effectExtent l="0" t="0" r="19050" b="28575"/>
                <wp:wrapSquare wrapText="bothSides"/>
                <wp:docPr id="18976502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76700" cy="1514475"/>
                        </a:xfrm>
                        <a:prstGeom prst="rect">
                          <a:avLst/>
                        </a:prstGeom>
                        <a:solidFill>
                          <a:srgbClr val="FFFFFF"/>
                        </a:solidFill>
                        <a:ln w="9525">
                          <a:solidFill>
                            <a:schemeClr val="bg1"/>
                          </a:solidFill>
                          <a:miter lim="800000"/>
                          <a:headEnd/>
                          <a:tailEnd/>
                        </a:ln>
                      </wps:spPr>
                      <wps:txbx>
                        <w:txbxContent>
                          <w:p w14:paraId="4CA81BD3" w14:textId="7FAA7BE3" w:rsidR="001E42D7" w:rsidRDefault="001E42D7" w:rsidP="001E42D7">
                            <w:pPr>
                              <w:jc w:val="center"/>
                            </w:pPr>
                            <w:r w:rsidRPr="00613CB4">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B1C6C58" w14:textId="776F30A7" w:rsidR="001E42D7" w:rsidRDefault="001E42D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FD63DE" id="_x0000_s1027" type="#_x0000_t202" style="position:absolute;margin-left:0;margin-top:506.8pt;width:321pt;height:119.25pt;z-index:25166131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" strokecolor="white [3212]">
                <v:textbox>
                  <w:txbxContent>
                    <w:p w14:paraId="4CA81BD3" w14:textId="7FAA7BE3" w:rsidR="001E42D7" w:rsidRDefault="001E42D7" w:rsidP="001E42D7">
                      <w:pPr>
                        <w:jc w:val="center"/>
                      </w:pPr>
                      <w:r w:rsidRPr="00613CB4">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B1C6C58" w14:textId="776F30A7" w:rsidR="001E42D7" w:rsidRDefault="001E42D7"/>
                  </w:txbxContent>
                </v:textbox>
                <w10:wrap type="square" anchorx="margin"/>
              </v:shape>
            </w:pict>
          </mc:Fallback>
        </mc:AlternateContent>
      </w:r>
      <w:r>
        <w:br w:type="page"/>
      </w:r>
    </w:p>
    <w:p w14:paraId="535BA3EF" w14:textId="77777777" w:rsidR="00BB23C6" w:rsidRDefault="00BB23C6" w:rsidP="00E03D82">
      <w:pPr>
        <w:spacing w:line="360" w:lineRule="auto"/>
      </w:pPr>
    </w:p>
    <w:p w14:paraId="72309DB7" w14:textId="3AAA52CA" w:rsidR="001E42D7" w:rsidRDefault="00572373" w:rsidP="00E03D82">
      <w:pPr>
        <w:spacing w:line="360" w:lineRule="auto"/>
      </w:pPr>
      <w:r>
        <w:rPr>
          <w:noProof/>
        </w:rPr>
        <w:drawing>
          <wp:anchor distT="0" distB="0" distL="114300" distR="114300" simplePos="0" relativeHeight="251665408" behindDoc="0" locked="0" layoutInCell="1" allowOverlap="1" wp14:anchorId="27E03DB6" wp14:editId="1EEA2BF8">
            <wp:simplePos x="0" y="0"/>
            <wp:positionH relativeFrom="margin">
              <wp:posOffset>-371475</wp:posOffset>
            </wp:positionH>
            <wp:positionV relativeFrom="paragraph">
              <wp:posOffset>3955415</wp:posOffset>
            </wp:positionV>
            <wp:extent cx="6629400" cy="4257675"/>
            <wp:effectExtent l="0" t="0" r="0" b="9525"/>
            <wp:wrapSquare wrapText="bothSides"/>
            <wp:docPr id="17232067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206732" name=""/>
                    <pic:cNvPicPr/>
                  </pic:nvPicPr>
                  <pic:blipFill>
                    <a:blip r:embed="rId7">
                      <a:extLst>
                        <a:ext uri="{96DAC541-7B7A-43D3-8B79-37D633B846F1}">
                          <asvg:svgBlip xmlns:asvg="http://schemas.microsoft.com/office/drawing/2016/SVG/main" r:embed="rId8"/>
                        </a:ext>
                      </a:extLst>
                    </a:blip>
                    <a:stretch>
                      <a:fillRect/>
                    </a:stretch>
                  </pic:blipFill>
                  <pic:spPr>
                    <a:xfrm>
                      <a:off x="0" y="0"/>
                      <a:ext cx="6629400" cy="4257675"/>
                    </a:xfrm>
                    <a:prstGeom prst="rect">
                      <a:avLst/>
                    </a:prstGeom>
                  </pic:spPr>
                </pic:pic>
              </a:graphicData>
            </a:graphic>
            <wp14:sizeRelH relativeFrom="margin">
              <wp14:pctWidth>0</wp14:pctWidth>
            </wp14:sizeRelH>
            <wp14:sizeRelV relativeFrom="margin">
              <wp14:pctHeight>0</wp14:pctHeight>
            </wp14:sizeRelV>
          </wp:anchor>
        </w:drawing>
      </w:r>
      <w:r w:rsidR="00336BF3">
        <w:rPr>
          <w:noProof/>
        </w:rPr>
        <w:drawing>
          <wp:anchor distT="0" distB="0" distL="114300" distR="114300" simplePos="0" relativeHeight="251662336" behindDoc="0" locked="0" layoutInCell="1" allowOverlap="1" wp14:anchorId="57F9B095" wp14:editId="451F2FFE">
            <wp:simplePos x="0" y="0"/>
            <wp:positionH relativeFrom="margin">
              <wp:align>center</wp:align>
            </wp:positionH>
            <wp:positionV relativeFrom="paragraph">
              <wp:posOffset>333700</wp:posOffset>
            </wp:positionV>
            <wp:extent cx="6878955" cy="3611880"/>
            <wp:effectExtent l="0" t="0" r="0" b="7620"/>
            <wp:wrapSquare wrapText="bothSides"/>
            <wp:docPr id="8585009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500974" name=""/>
                    <pic:cNvPicPr/>
                  </pic:nvPicPr>
                  <pic:blipFill>
                    <a:blip r:embed="rId9">
                      <a:extLst>
                        <a:ext uri="{96DAC541-7B7A-43D3-8B79-37D633B846F1}">
                          <asvg:svgBlip xmlns:asvg="http://schemas.microsoft.com/office/drawing/2016/SVG/main" r:embed="rId10"/>
                        </a:ext>
                      </a:extLst>
                    </a:blip>
                    <a:stretch>
                      <a:fillRect/>
                    </a:stretch>
                  </pic:blipFill>
                  <pic:spPr>
                    <a:xfrm>
                      <a:off x="0" y="0"/>
                      <a:ext cx="6878955" cy="3611880"/>
                    </a:xfrm>
                    <a:prstGeom prst="rect">
                      <a:avLst/>
                    </a:prstGeom>
                  </pic:spPr>
                </pic:pic>
              </a:graphicData>
            </a:graphic>
            <wp14:sizeRelH relativeFrom="margin">
              <wp14:pctWidth>0</wp14:pctWidth>
            </wp14:sizeRelH>
          </wp:anchor>
        </w:drawing>
      </w:r>
      <w:r w:rsidR="00BB23C6">
        <w:t xml:space="preserve">Part 1: </w:t>
      </w:r>
      <w:r w:rsidR="00BB23C6" w:rsidRPr="00BB23C6">
        <w:t>Develop an infographic to explore Maslow’s model in depth</w:t>
      </w:r>
      <w:r w:rsidR="0066694B">
        <w:t xml:space="preserve">. </w:t>
      </w:r>
      <w:r w:rsidR="00BB23C6" w:rsidRPr="00BB23C6">
        <w:t>(1000 words).</w:t>
      </w:r>
    </w:p>
    <w:p w14:paraId="678930F9" w14:textId="157167DD" w:rsidR="00BB23C6" w:rsidRDefault="00BB23C6" w:rsidP="00E03D82">
      <w:pPr>
        <w:spacing w:line="360" w:lineRule="auto"/>
      </w:pPr>
    </w:p>
    <w:p w14:paraId="15447550" w14:textId="6CE22C24" w:rsidR="00336BF3" w:rsidRDefault="00336BF3" w:rsidP="00E03D82">
      <w:pPr>
        <w:spacing w:line="360" w:lineRule="auto"/>
      </w:pPr>
    </w:p>
    <w:p w14:paraId="41E3E7E7" w14:textId="376E98E5" w:rsidR="00336BF3" w:rsidRDefault="00336BF3" w:rsidP="00E03D82">
      <w:pPr>
        <w:spacing w:line="360" w:lineRule="auto"/>
      </w:pPr>
      <w:r>
        <w:rPr>
          <w:noProof/>
        </w:rPr>
        <w:drawing>
          <wp:anchor distT="0" distB="0" distL="114300" distR="114300" simplePos="0" relativeHeight="251664384" behindDoc="0" locked="0" layoutInCell="1" allowOverlap="1" wp14:anchorId="28EC57A5" wp14:editId="69B027EB">
            <wp:simplePos x="0" y="0"/>
            <wp:positionH relativeFrom="column">
              <wp:posOffset>-340360</wp:posOffset>
            </wp:positionH>
            <wp:positionV relativeFrom="paragraph">
              <wp:posOffset>140335</wp:posOffset>
            </wp:positionV>
            <wp:extent cx="6496050" cy="3550920"/>
            <wp:effectExtent l="0" t="0" r="0" b="0"/>
            <wp:wrapSquare wrapText="bothSides"/>
            <wp:docPr id="103336303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363035"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6496050" cy="3550920"/>
                    </a:xfrm>
                    <a:prstGeom prst="rect">
                      <a:avLst/>
                    </a:prstGeom>
                  </pic:spPr>
                </pic:pic>
              </a:graphicData>
            </a:graphic>
            <wp14:sizeRelH relativeFrom="margin">
              <wp14:pctWidth>0</wp14:pctWidth>
            </wp14:sizeRelH>
            <wp14:sizeRelV relativeFrom="margin">
              <wp14:pctHeight>0</wp14:pctHeight>
            </wp14:sizeRelV>
          </wp:anchor>
        </w:drawing>
      </w:r>
    </w:p>
    <w:p w14:paraId="26E60EB6" w14:textId="77777777" w:rsidR="00336BF3" w:rsidRDefault="00336BF3" w:rsidP="00E03D82">
      <w:pPr>
        <w:spacing w:line="360" w:lineRule="auto"/>
      </w:pPr>
    </w:p>
    <w:p w14:paraId="1DE2F3B9" w14:textId="77777777" w:rsidR="00E03D82" w:rsidRDefault="00E03D82" w:rsidP="00E03D82">
      <w:pPr>
        <w:spacing w:line="360" w:lineRule="auto"/>
      </w:pPr>
    </w:p>
    <w:p w14:paraId="4F83980C" w14:textId="77777777" w:rsidR="00E03D82" w:rsidRDefault="00E03D82" w:rsidP="00E03D82">
      <w:pPr>
        <w:spacing w:line="360" w:lineRule="auto"/>
      </w:pPr>
    </w:p>
    <w:p w14:paraId="1D4F7144" w14:textId="77777777" w:rsidR="00E03D82" w:rsidRDefault="00E03D82" w:rsidP="00E03D82">
      <w:pPr>
        <w:spacing w:line="360" w:lineRule="auto"/>
      </w:pPr>
    </w:p>
    <w:p w14:paraId="52E66DEA" w14:textId="77777777" w:rsidR="00E03D82" w:rsidRDefault="00E03D82" w:rsidP="00E03D82">
      <w:pPr>
        <w:spacing w:line="360" w:lineRule="auto"/>
      </w:pPr>
    </w:p>
    <w:p w14:paraId="219BE329" w14:textId="77777777" w:rsidR="00E03D82" w:rsidRDefault="00E03D82" w:rsidP="00E03D82">
      <w:pPr>
        <w:spacing w:line="360" w:lineRule="auto"/>
      </w:pPr>
    </w:p>
    <w:p w14:paraId="164A26CE" w14:textId="77777777" w:rsidR="00E03D82" w:rsidRDefault="00E03D82" w:rsidP="00E03D82">
      <w:pPr>
        <w:spacing w:line="360" w:lineRule="auto"/>
      </w:pPr>
    </w:p>
    <w:p w14:paraId="0A51A991" w14:textId="77777777" w:rsidR="00E03D82" w:rsidRDefault="00E03D82" w:rsidP="00E03D82">
      <w:pPr>
        <w:spacing w:line="360" w:lineRule="auto"/>
      </w:pPr>
    </w:p>
    <w:p w14:paraId="0C052547" w14:textId="77777777" w:rsidR="00E03D82" w:rsidRDefault="00E03D82" w:rsidP="00E03D82">
      <w:pPr>
        <w:spacing w:line="360" w:lineRule="auto"/>
      </w:pPr>
    </w:p>
    <w:p w14:paraId="409D5353" w14:textId="77777777" w:rsidR="00E03D82" w:rsidRDefault="00E03D82" w:rsidP="00E03D82">
      <w:pPr>
        <w:spacing w:line="360" w:lineRule="auto"/>
      </w:pPr>
    </w:p>
    <w:p w14:paraId="5C83639A" w14:textId="77777777" w:rsidR="00E03D82" w:rsidRDefault="00E03D82" w:rsidP="00E03D82">
      <w:pPr>
        <w:spacing w:line="360" w:lineRule="auto"/>
      </w:pPr>
    </w:p>
    <w:p w14:paraId="11AAD9DA" w14:textId="1013A3E6" w:rsidR="00BB23C6" w:rsidRPr="00572373" w:rsidRDefault="00BB23C6" w:rsidP="00E03D82">
      <w:pPr>
        <w:spacing w:line="360" w:lineRule="auto"/>
        <w:rPr>
          <w:u w:val="single"/>
        </w:rPr>
      </w:pPr>
      <w:r w:rsidRPr="00572373">
        <w:rPr>
          <w:u w:val="single"/>
        </w:rPr>
        <w:t>Part 2: Explore in depth the concept of holistic child development with links to Maslow’s model and other developmental theories</w:t>
      </w:r>
      <w:r w:rsidR="00DF4F37" w:rsidRPr="00572373">
        <w:rPr>
          <w:u w:val="single"/>
        </w:rPr>
        <w:t>.</w:t>
      </w:r>
      <w:r w:rsidRPr="00572373">
        <w:rPr>
          <w:u w:val="single"/>
        </w:rPr>
        <w:t xml:space="preserve"> (1000 words).</w:t>
      </w:r>
    </w:p>
    <w:p w14:paraId="51700036" w14:textId="0B068959" w:rsidR="00E94D66" w:rsidRDefault="00E94D66" w:rsidP="00987FB7">
      <w:pPr>
        <w:spacing w:line="360" w:lineRule="auto"/>
      </w:pPr>
      <w:r>
        <w:t xml:space="preserve">Holistic child development </w:t>
      </w:r>
      <w:r w:rsidR="00FA1C34">
        <w:t xml:space="preserve">is described by the </w:t>
      </w:r>
      <w:r w:rsidR="00FA1C34" w:rsidRPr="00FA1C34">
        <w:t>Education Revolution Association</w:t>
      </w:r>
      <w:r w:rsidR="00FA1C34">
        <w:t xml:space="preserve"> (</w:t>
      </w:r>
      <w:r w:rsidR="00FA1C34" w:rsidRPr="00B97D6F">
        <w:t>2024)</w:t>
      </w:r>
      <w:r w:rsidR="00FA1C34">
        <w:t xml:space="preserve"> as</w:t>
      </w:r>
      <w:r>
        <w:t xml:space="preserve"> </w:t>
      </w:r>
      <w:r w:rsidR="00FA1C34">
        <w:t>“</w:t>
      </w:r>
      <w:r w:rsidR="00FA1C34" w:rsidRPr="00FA1C34">
        <w:t>a comprehensive teaching philosophy that focuses on developing all aspects of a person</w:t>
      </w:r>
      <w:r w:rsidR="00FA1C34">
        <w:t>”</w:t>
      </w:r>
      <w:r>
        <w:t xml:space="preserve">. The concept of combining multiple individual factors provides and ability to develop stand-alone catalyst and review the effect they have on one another and on the development of a </w:t>
      </w:r>
      <w:proofErr w:type="gramStart"/>
      <w:r>
        <w:t>child as a whole</w:t>
      </w:r>
      <w:proofErr w:type="gramEnd"/>
      <w:r>
        <w:t>. Detailed research into a single factor is beneficial as information can be gathered from each and connections and critiques can subsequently be made.</w:t>
      </w:r>
      <w:r w:rsidR="0039369C">
        <w:t xml:space="preserve"> To gain a valuable holistic view of child development a matter of certain disciplines must be discussed, this covers physical development: fine and gross motor skills, disabilities and their effects, cognitive development, emotional development, and social development, and provide information and analysis on how internal and external factors can </w:t>
      </w:r>
      <w:r w:rsidR="000D7647">
        <w:t>affect</w:t>
      </w:r>
      <w:r w:rsidR="0039369C">
        <w:t xml:space="preserve"> these.</w:t>
      </w:r>
    </w:p>
    <w:p w14:paraId="3FB245CD" w14:textId="11FA561B" w:rsidR="001472EF" w:rsidRDefault="00E94D66" w:rsidP="00E03D82">
      <w:pPr>
        <w:spacing w:line="360" w:lineRule="auto"/>
      </w:pPr>
      <w:r>
        <w:t xml:space="preserve">Abraham Maslow published the Theory of Human Motivation in 1943, this piece of work commonly known as </w:t>
      </w:r>
      <w:r w:rsidR="004E46F8">
        <w:t>Maslow’s</w:t>
      </w:r>
      <w:r>
        <w:t xml:space="preserve"> Hierarchy of Needs is how Maslow viewed the human experience, a series of needs that must be met before “self-actualisation” can be achieved. “self-actualisation” can be described as an individualised version of fulfilment, where those who meet </w:t>
      </w:r>
      <w:r w:rsidR="00FA1C34">
        <w:t>all</w:t>
      </w:r>
      <w:r>
        <w:t xml:space="preserve"> the needs Maslow outlines will still feel a certain “hunger” for additional satisfaction that cannot be satiated with any other means. “The specific form that these needs will take will of course vary greatly from person to person.” (Maslow, 1943</w:t>
      </w:r>
      <w:r w:rsidR="00B97D6F">
        <w:t>, Pg12</w:t>
      </w:r>
      <w:r>
        <w:t xml:space="preserve">) Maslow also states that “we do not know much about self-actualisation, either experimentally or clinically.” </w:t>
      </w:r>
      <w:r w:rsidR="00B97D6F">
        <w:t xml:space="preserve">(1943, Pg 13) </w:t>
      </w:r>
      <w:r>
        <w:t xml:space="preserve">This highlights that it is not one set thing that has been studied or exists factually but alludes to the idea that it is a concept of individual ideas of self-fulfilment. </w:t>
      </w:r>
      <w:r w:rsidR="003479C2">
        <w:t>Maslow’s</w:t>
      </w:r>
      <w:r>
        <w:t xml:space="preserve"> theory is buil</w:t>
      </w:r>
      <w:r w:rsidR="00FA1C34">
        <w:t>t</w:t>
      </w:r>
      <w:r>
        <w:t xml:space="preserve"> </w:t>
      </w:r>
      <w:proofErr w:type="gramStart"/>
      <w:r>
        <w:t>off of</w:t>
      </w:r>
      <w:proofErr w:type="gramEnd"/>
      <w:r>
        <w:t xml:space="preserve"> physiological needs, safety needs, love needs, esteem needs, and finally self-actualisation. When reviewed as a single combined unit these needs can provide an adequate view of human development but arguable not a comprehensive overview of holistic child development, it omits child-specific developmental ideologies and does not specifically discuss academic growth, whether that be in formal or informal </w:t>
      </w:r>
      <w:r>
        <w:lastRenderedPageBreak/>
        <w:t xml:space="preserve">learning. </w:t>
      </w:r>
      <w:r w:rsidR="003479C2">
        <w:t>However,</w:t>
      </w:r>
      <w:r>
        <w:t xml:space="preserve"> Maslow does cover core principles required to commence learning, arguably for young children self-actualisation could be fulfilling a curiosity and desire to learn as they do not yet know what they ultimately crave (motherhood or athletic achievement for some examples from </w:t>
      </w:r>
      <w:r w:rsidR="003479C2">
        <w:t>Maslow’s</w:t>
      </w:r>
      <w:r>
        <w:t xml:space="preserve"> Theory of Human Development 1943). Once children achieve the satisfaction of physiological needs, healthy body, hunger and thirst satiated, warmth and shelter, they can begin to address their safety, once this is met they will asses love or belonging, this has a knock on effect to confidence; then finally self-actualisation, which in the case of young children, could be theorised to be academic/educational attainment</w:t>
      </w:r>
      <w:r w:rsidR="00E03D82">
        <w:t>.</w:t>
      </w:r>
    </w:p>
    <w:p w14:paraId="6B0A9915" w14:textId="019153EA" w:rsidR="00E03D82" w:rsidRDefault="00FA1C34" w:rsidP="00E03D82">
      <w:pPr>
        <w:spacing w:line="360" w:lineRule="auto"/>
      </w:pPr>
      <w:r>
        <w:t>Another</w:t>
      </w:r>
      <w:r w:rsidR="006373B0">
        <w:t xml:space="preserve"> pioneer in early years is Maria Montessori who developed the Montessori Method, this method heavily relies on independence, freedom, simplicity and hands on work (1912). The Montessori approach is widely known as one of the most holistic approaches as it reviews the child as an every-changing/learning entity</w:t>
      </w:r>
      <w:r w:rsidR="009E2780">
        <w:t xml:space="preserve"> who can absorb information quickly from surroundings with support from environmental input.</w:t>
      </w:r>
      <w:r w:rsidR="00E03D82">
        <w:t xml:space="preserve"> Maria </w:t>
      </w:r>
      <w:r w:rsidR="00E03D82">
        <w:t>Montessori’s approach to learning highlights the importance of having needs met prior to developing learning</w:t>
      </w:r>
      <w:r w:rsidR="00E03D82">
        <w:t xml:space="preserve"> (1912)</w:t>
      </w:r>
      <w:r w:rsidR="00E03D82">
        <w:t xml:space="preserve">. This concept very closely links to Maslow’s idea of a series of needs. Montessori places an emphasis on the goal of having children feeling safe and relaxed in a place of learning, this feeling allows them to fully accept learning and not having to worry about the environment. </w:t>
      </w:r>
      <w:r w:rsidR="00987FB7">
        <w:t xml:space="preserve">There is also very strong links to Maslow’s ‘love needs’ in the sense of developing belonging, allowing children to feel like they belong can help support learning. This </w:t>
      </w:r>
      <w:r w:rsidR="00862726">
        <w:t>sense of belonging is supported by</w:t>
      </w:r>
      <w:r w:rsidR="00987FB7">
        <w:t xml:space="preserve"> the curriculum for non-maintained settings “</w:t>
      </w:r>
      <w:r w:rsidR="00987FB7" w:rsidRPr="00987FB7">
        <w:t>We have a responsibility to make strong connections with the child’s home and community, to strengthen their sense of belonging through embracing past and present experiences.</w:t>
      </w:r>
      <w:r w:rsidR="00987FB7">
        <w:t xml:space="preserve">” </w:t>
      </w:r>
      <w:r w:rsidR="00862726">
        <w:t xml:space="preserve">(Welsh Government, N.D). </w:t>
      </w:r>
    </w:p>
    <w:p w14:paraId="07E136EF" w14:textId="3750F1EE" w:rsidR="00082D73" w:rsidRDefault="00082D73" w:rsidP="00E03D82">
      <w:pPr>
        <w:spacing w:line="360" w:lineRule="auto"/>
      </w:pPr>
      <w:r>
        <w:t>Urie Bronfenbrenner created the ‘ecological model’, looking at how a multitude of external factors interact with the child</w:t>
      </w:r>
      <w:r w:rsidR="00752320">
        <w:t xml:space="preserve"> and explain behaviour. “</w:t>
      </w:r>
      <w:r w:rsidR="00752320" w:rsidRPr="00752320">
        <w:t>in order to understand human development one must consider the entire ecological system in which the growth occurs</w:t>
      </w:r>
      <w:r w:rsidR="00752320">
        <w:t>” (Bronfenbrenner</w:t>
      </w:r>
      <w:r w:rsidR="005D21DA">
        <w:t xml:space="preserve">, </w:t>
      </w:r>
      <w:r w:rsidR="00752320">
        <w:t>1994</w:t>
      </w:r>
      <w:r w:rsidR="005D21DA">
        <w:t>, Pg 1</w:t>
      </w:r>
      <w:r w:rsidR="00752320">
        <w:t>) This quote directly summarises the drive behind the ecological system and its direct links to holistic development</w:t>
      </w:r>
      <w:r w:rsidR="00CC7722">
        <w:t xml:space="preserve"> -  the process of reviewing </w:t>
      </w:r>
      <w:r w:rsidR="00815E77">
        <w:t xml:space="preserve">interlinking interactions, even without the child being present and the variety of impacts that indirect causes can have on a child. </w:t>
      </w:r>
      <w:r w:rsidR="00752320">
        <w:t xml:space="preserve">Bronfenbrenner believed </w:t>
      </w:r>
      <w:r w:rsidR="00752320">
        <w:lastRenderedPageBreak/>
        <w:t xml:space="preserve">that </w:t>
      </w:r>
      <w:r w:rsidR="00815E77">
        <w:t>to</w:t>
      </w:r>
      <w:r w:rsidR="00752320">
        <w:t xml:space="preserve"> understand a </w:t>
      </w:r>
      <w:r w:rsidR="00815E77">
        <w:t>child’s</w:t>
      </w:r>
      <w:r w:rsidR="00752320">
        <w:t xml:space="preserve"> reactions, behaviour and ultimately feelings are influenced by the relationships surrounding them. The </w:t>
      </w:r>
      <w:r w:rsidR="005D21DA">
        <w:t xml:space="preserve">idea of the ecological model links to </w:t>
      </w:r>
      <w:r w:rsidR="00815E77">
        <w:t>Maslow’s</w:t>
      </w:r>
      <w:r w:rsidR="005D21DA">
        <w:t xml:space="preserve"> hierarchy of needs in the aspect of reviewing models that look at issues surrounding the child that still effect the child, however </w:t>
      </w:r>
      <w:r w:rsidR="00815E77">
        <w:t>Bronfenbrenner’s</w:t>
      </w:r>
      <w:r w:rsidR="005D21DA">
        <w:t xml:space="preserve"> model has a child-centred approach, Maslow studied adult motivation</w:t>
      </w:r>
      <w:r w:rsidR="00AD445B">
        <w:t xml:space="preserve"> and reaching a ‘peak’ feeling, whereas Bronfenbrenner does not have a set ‘goal’ or aim. </w:t>
      </w:r>
      <w:r w:rsidR="00815E77">
        <w:t xml:space="preserve">Both models are holistic in nature and support the idea of reviewing a multitude of factors impacting behaviour. </w:t>
      </w:r>
    </w:p>
    <w:p w14:paraId="66AC6230" w14:textId="1E1CBCA6" w:rsidR="0039369C" w:rsidRDefault="0039369C" w:rsidP="00E03D82">
      <w:pPr>
        <w:spacing w:line="360" w:lineRule="auto"/>
      </w:pPr>
      <w:r>
        <w:t xml:space="preserve">A holistic approach to reviewing child development has a variety of benefits, it promotes the idea of reviewing the effects of external situations on development and not only looking at internal development or exclusively external factors. However, </w:t>
      </w:r>
      <w:r w:rsidR="00862726">
        <w:t xml:space="preserve">a </w:t>
      </w:r>
      <w:r>
        <w:t xml:space="preserve">holistic </w:t>
      </w:r>
      <w:r w:rsidR="00862726">
        <w:t xml:space="preserve">view on </w:t>
      </w:r>
      <w:r>
        <w:t>development can be criticised for its general lack of specific information on individual factors. Holistic development can also sometimes omit research and information of the effects of specific circumstances on a child’s development. Many children face adverse childhood experiences which can be very individual and specific to each child, this means that a holistic approach can attribute developmental delays to a more general reason than the exact cause of a delay/concern.</w:t>
      </w:r>
    </w:p>
    <w:p w14:paraId="3079CAB8" w14:textId="124B03F1" w:rsidR="005C378D" w:rsidRPr="00D52F31" w:rsidRDefault="00E94D66" w:rsidP="00E03D82">
      <w:pPr>
        <w:spacing w:line="360" w:lineRule="auto"/>
        <w:rPr>
          <w:u w:val="single"/>
        </w:rPr>
      </w:pPr>
      <w:r w:rsidRPr="00D52F31">
        <w:rPr>
          <w:u w:val="single"/>
        </w:rPr>
        <w:t>Reference List</w:t>
      </w:r>
    </w:p>
    <w:p w14:paraId="05BA8965" w14:textId="77777777" w:rsidR="00D52F31" w:rsidRDefault="00D52F31" w:rsidP="00E03D82">
      <w:pPr>
        <w:spacing w:line="360" w:lineRule="auto"/>
      </w:pPr>
      <w:r>
        <w:t>Bronfenbrenner, U</w:t>
      </w:r>
      <w:r w:rsidRPr="00AD445B">
        <w:t xml:space="preserve"> </w:t>
      </w:r>
      <w:r>
        <w:t>1979</w:t>
      </w:r>
      <w:r w:rsidRPr="002519FD">
        <w:rPr>
          <w:i/>
          <w:iCs/>
        </w:rPr>
        <w:t>, The Ecology of Human Development</w:t>
      </w:r>
      <w:r>
        <w:t xml:space="preserve">, Available at: </w:t>
      </w:r>
      <w:hyperlink r:id="rId13" w:history="1">
        <w:proofErr w:type="spellStart"/>
        <w:r w:rsidRPr="00AD445B">
          <w:rPr>
            <w:rStyle w:val="Hyperlink"/>
          </w:rPr>
          <w:t>The_Ecology_of_Human_Development_Experiments_by_Na</w:t>
        </w:r>
        <w:proofErr w:type="spellEnd"/>
        <w:r w:rsidRPr="00AD445B">
          <w:rPr>
            <w:rStyle w:val="Hyperlink"/>
          </w:rPr>
          <w:t>....pdf</w:t>
        </w:r>
      </w:hyperlink>
      <w:r>
        <w:t>, (Accessed 26</w:t>
      </w:r>
      <w:r w:rsidRPr="00AD445B">
        <w:rPr>
          <w:vertAlign w:val="superscript"/>
        </w:rPr>
        <w:t>th</w:t>
      </w:r>
      <w:r>
        <w:t xml:space="preserve"> November 2025) </w:t>
      </w:r>
    </w:p>
    <w:p w14:paraId="603591E0" w14:textId="77777777" w:rsidR="00D52F31" w:rsidRDefault="00D52F31" w:rsidP="00E03D82">
      <w:pPr>
        <w:spacing w:line="360" w:lineRule="auto"/>
      </w:pPr>
      <w:r>
        <w:t>Bronfenbrenner, U. 1994</w:t>
      </w:r>
      <w:r w:rsidRPr="005D21DA">
        <w:rPr>
          <w:i/>
          <w:iCs/>
        </w:rPr>
        <w:t>, The Ecological Models of Human Development</w:t>
      </w:r>
      <w:r>
        <w:t xml:space="preserve">, Pg 1, Available at: </w:t>
      </w:r>
      <w:hyperlink r:id="rId14" w:history="1">
        <w:r w:rsidRPr="005D21DA">
          <w:rPr>
            <w:rStyle w:val="Hyperlink"/>
          </w:rPr>
          <w:t>Bronfenbrenner - 1994 - Ecological Models of Human Development | PDF</w:t>
        </w:r>
      </w:hyperlink>
      <w:r>
        <w:t xml:space="preserve"> (Accessed 26</w:t>
      </w:r>
      <w:r w:rsidRPr="005D21DA">
        <w:rPr>
          <w:vertAlign w:val="superscript"/>
        </w:rPr>
        <w:t>th</w:t>
      </w:r>
      <w:r>
        <w:t xml:space="preserve"> November 2025)</w:t>
      </w:r>
    </w:p>
    <w:p w14:paraId="022A2255" w14:textId="77777777" w:rsidR="00D52F31" w:rsidRDefault="00D52F31" w:rsidP="00E03D82">
      <w:pPr>
        <w:spacing w:line="360" w:lineRule="auto"/>
      </w:pPr>
      <w:r w:rsidRPr="00FA1C34">
        <w:t>Education Revolution Association</w:t>
      </w:r>
      <w:r>
        <w:t xml:space="preserve">, 2024, </w:t>
      </w:r>
      <w:r w:rsidRPr="005D21DA">
        <w:rPr>
          <w:i/>
          <w:iCs/>
        </w:rPr>
        <w:t>Holistic Education: Nurturing Whole-Child Development for Lifelong Success</w:t>
      </w:r>
      <w:r>
        <w:t xml:space="preserve">, Available at: </w:t>
      </w:r>
      <w:hyperlink r:id="rId15" w:history="1">
        <w:r w:rsidRPr="00FA1C34">
          <w:rPr>
            <w:rStyle w:val="Hyperlink"/>
          </w:rPr>
          <w:t>Holistic Education: Whole-Child Development for Lifelong Su</w:t>
        </w:r>
        <w:r w:rsidRPr="00FA1C34">
          <w:rPr>
            <w:rStyle w:val="Hyperlink"/>
          </w:rPr>
          <w:t>c</w:t>
        </w:r>
        <w:r w:rsidRPr="00FA1C34">
          <w:rPr>
            <w:rStyle w:val="Hyperlink"/>
          </w:rPr>
          <w:t>cess</w:t>
        </w:r>
      </w:hyperlink>
      <w:r>
        <w:t>, (Accessed 23</w:t>
      </w:r>
      <w:r w:rsidRPr="00FA1C34">
        <w:rPr>
          <w:vertAlign w:val="superscript"/>
        </w:rPr>
        <w:t>rd</w:t>
      </w:r>
      <w:r>
        <w:t xml:space="preserve"> November 2025)</w:t>
      </w:r>
    </w:p>
    <w:p w14:paraId="2573D632" w14:textId="77777777" w:rsidR="00D52F31" w:rsidRDefault="00D52F31" w:rsidP="00E03D82">
      <w:pPr>
        <w:spacing w:line="360" w:lineRule="auto"/>
      </w:pPr>
      <w:r>
        <w:t xml:space="preserve">Maslow, A. 1943, </w:t>
      </w:r>
      <w:r w:rsidRPr="005D21DA">
        <w:rPr>
          <w:i/>
          <w:iCs/>
        </w:rPr>
        <w:t>The Theory of Human Motivation</w:t>
      </w:r>
      <w:r>
        <w:t xml:space="preserve">, Available at: </w:t>
      </w:r>
      <w:hyperlink r:id="rId16" w:history="1">
        <w:r w:rsidRPr="00E94D66">
          <w:rPr>
            <w:rStyle w:val="Hyperlink"/>
          </w:rPr>
          <w:t>TheoryHumanMotivati</w:t>
        </w:r>
        <w:r w:rsidRPr="00E94D66">
          <w:rPr>
            <w:rStyle w:val="Hyperlink"/>
          </w:rPr>
          <w:t>o</w:t>
        </w:r>
        <w:r w:rsidRPr="00E94D66">
          <w:rPr>
            <w:rStyle w:val="Hyperlink"/>
          </w:rPr>
          <w:t>n.pdf</w:t>
        </w:r>
      </w:hyperlink>
      <w:r>
        <w:t xml:space="preserve"> (Accessed 15</w:t>
      </w:r>
      <w:r w:rsidRPr="003479C2">
        <w:rPr>
          <w:vertAlign w:val="superscript"/>
        </w:rPr>
        <w:t>th</w:t>
      </w:r>
      <w:r>
        <w:t xml:space="preserve"> November 2025)</w:t>
      </w:r>
    </w:p>
    <w:p w14:paraId="67ED024C" w14:textId="77777777" w:rsidR="00D52F31" w:rsidRDefault="00D52F31" w:rsidP="00E03D82">
      <w:pPr>
        <w:spacing w:line="360" w:lineRule="auto"/>
      </w:pPr>
      <w:r>
        <w:lastRenderedPageBreak/>
        <w:t xml:space="preserve">Montessori, M. 1912, </w:t>
      </w:r>
      <w:r w:rsidRPr="002519FD">
        <w:rPr>
          <w:i/>
          <w:iCs/>
        </w:rPr>
        <w:t>The Montessori Method</w:t>
      </w:r>
      <w:r>
        <w:t xml:space="preserve">, Available at: </w:t>
      </w:r>
      <w:hyperlink r:id="rId17" w:history="1">
        <w:r w:rsidRPr="002519FD">
          <w:rPr>
            <w:rStyle w:val="Hyperlink"/>
          </w:rPr>
          <w:t>the-montessori-method.pdf</w:t>
        </w:r>
      </w:hyperlink>
      <w:r>
        <w:t>, (Accessed 26</w:t>
      </w:r>
      <w:r w:rsidRPr="002519FD">
        <w:rPr>
          <w:vertAlign w:val="superscript"/>
        </w:rPr>
        <w:t>th</w:t>
      </w:r>
      <w:r>
        <w:t xml:space="preserve"> November 2025) </w:t>
      </w:r>
    </w:p>
    <w:p w14:paraId="0A7E0F0E" w14:textId="77777777" w:rsidR="00D52F31" w:rsidRDefault="00D52F31" w:rsidP="00E03D82">
      <w:pPr>
        <w:spacing w:line="360" w:lineRule="auto"/>
      </w:pPr>
      <w:r>
        <w:t>Welsh Government, N.D</w:t>
      </w:r>
      <w:r w:rsidRPr="00862726">
        <w:t xml:space="preserve"> </w:t>
      </w:r>
      <w:r>
        <w:t xml:space="preserve">, </w:t>
      </w:r>
      <w:r w:rsidRPr="00862726">
        <w:t xml:space="preserve">A </w:t>
      </w:r>
      <w:r>
        <w:t>C</w:t>
      </w:r>
      <w:r w:rsidRPr="00862726">
        <w:t xml:space="preserve">urriculum for </w:t>
      </w:r>
      <w:r>
        <w:t>F</w:t>
      </w:r>
      <w:r w:rsidRPr="00862726">
        <w:t xml:space="preserve">unded </w:t>
      </w:r>
      <w:r>
        <w:t>N</w:t>
      </w:r>
      <w:r w:rsidRPr="00862726">
        <w:t>on-</w:t>
      </w:r>
      <w:r>
        <w:t>M</w:t>
      </w:r>
      <w:r w:rsidRPr="00862726">
        <w:t xml:space="preserve">aintained </w:t>
      </w:r>
      <w:r>
        <w:t>N</w:t>
      </w:r>
      <w:r w:rsidRPr="00862726">
        <w:t xml:space="preserve">ursery </w:t>
      </w:r>
      <w:r>
        <w:t>S</w:t>
      </w:r>
      <w:r w:rsidRPr="00862726">
        <w:t>ettings</w:t>
      </w:r>
      <w:r>
        <w:t xml:space="preserve">, Available at: </w:t>
      </w:r>
      <w:hyperlink r:id="rId18" w:history="1">
        <w:r w:rsidRPr="00862726">
          <w:rPr>
            <w:rStyle w:val="Hyperlink"/>
          </w:rPr>
          <w:t>220914-a-curriculum-for-funded-non-maintained-nursery-settings.pdf</w:t>
        </w:r>
      </w:hyperlink>
      <w:r>
        <w:t>, (Accessed 26</w:t>
      </w:r>
      <w:r w:rsidRPr="00862726">
        <w:rPr>
          <w:vertAlign w:val="superscript"/>
        </w:rPr>
        <w:t>th</w:t>
      </w:r>
      <w:r>
        <w:t xml:space="preserve"> November 2025)</w:t>
      </w:r>
    </w:p>
    <w:p w14:paraId="51F092F3" w14:textId="77777777" w:rsidR="00BB23C6" w:rsidRDefault="00BB23C6" w:rsidP="00E03D82">
      <w:pPr>
        <w:spacing w:line="360" w:lineRule="auto"/>
      </w:pPr>
    </w:p>
    <w:p w14:paraId="49D8224D" w14:textId="43A3DD1A" w:rsidR="00BB23C6" w:rsidRPr="00572373" w:rsidRDefault="00BB23C6" w:rsidP="00E03D82">
      <w:pPr>
        <w:spacing w:line="360" w:lineRule="auto"/>
        <w:rPr>
          <w:u w:val="single"/>
        </w:rPr>
      </w:pPr>
      <w:r w:rsidRPr="00572373">
        <w:rPr>
          <w:u w:val="single"/>
        </w:rPr>
        <w:t>Part 3: Offer three examples from early years practice to highlight Maslow’s significance in understanding child development, one of which should link to transitions. (1000 words)</w:t>
      </w:r>
    </w:p>
    <w:p w14:paraId="1D520BBA" w14:textId="1176B8F0" w:rsidR="001472EF" w:rsidRDefault="001472EF" w:rsidP="00E03D82">
      <w:pPr>
        <w:spacing w:line="360" w:lineRule="auto"/>
      </w:pPr>
      <w:r>
        <w:t xml:space="preserve">Maslow has roots in early years practice and the </w:t>
      </w:r>
      <w:r w:rsidR="003972E2">
        <w:t xml:space="preserve">ways that society treats children. His concept of ensuring needs are met before “self-actualisation” can be achieved translated well to early years, with the idea that “self-actualisation” for children is the state of being able to intake information adequately. </w:t>
      </w:r>
      <w:r w:rsidR="004E46F8" w:rsidRPr="004E46F8">
        <w:t>Neto</w:t>
      </w:r>
      <w:r w:rsidR="004E46F8">
        <w:t xml:space="preserve"> (2015) supports this idea with the concept of Maslow’s needs driving a desire to learn and a readiness to be educated. </w:t>
      </w:r>
      <w:r w:rsidR="003972E2">
        <w:t xml:space="preserve">Although </w:t>
      </w:r>
      <w:r w:rsidR="00D02E1D">
        <w:t>Maslow’s</w:t>
      </w:r>
      <w:r w:rsidR="003972E2">
        <w:t xml:space="preserve"> method can be stated to be quite well-rounded as a holistic concept, it </w:t>
      </w:r>
      <w:r w:rsidR="005E0819">
        <w:t xml:space="preserve">omits specific instances that can </w:t>
      </w:r>
      <w:r w:rsidR="00D02E1D">
        <w:t>affect</w:t>
      </w:r>
      <w:r w:rsidR="005E0819">
        <w:t xml:space="preserve"> a </w:t>
      </w:r>
      <w:r w:rsidR="00D02E1D">
        <w:t>child’s</w:t>
      </w:r>
      <w:r w:rsidR="005E0819">
        <w:t xml:space="preserve"> life. However, for broader, more common experiences </w:t>
      </w:r>
      <w:r w:rsidR="00D02E1D">
        <w:t>Maslow’s</w:t>
      </w:r>
      <w:r w:rsidR="005E0819">
        <w:t xml:space="preserve"> method/hierarchy of needs can </w:t>
      </w:r>
      <w:r w:rsidR="00EA04C8">
        <w:t>provide a decent outlook.</w:t>
      </w:r>
      <w:r w:rsidR="00C74448">
        <w:t xml:space="preserve"> </w:t>
      </w:r>
    </w:p>
    <w:p w14:paraId="3F9EC742" w14:textId="046BA94E" w:rsidR="00EA04C8" w:rsidRDefault="00EA04C8" w:rsidP="00E03D82">
      <w:pPr>
        <w:spacing w:line="360" w:lineRule="auto"/>
      </w:pPr>
      <w:r>
        <w:t>In cases of abuse</w:t>
      </w:r>
      <w:r w:rsidR="006973E3">
        <w:t>/</w:t>
      </w:r>
      <w:r>
        <w:t xml:space="preserve">neglect in children many, if not all, of </w:t>
      </w:r>
      <w:r w:rsidR="00D02E1D">
        <w:t>Maslow’s</w:t>
      </w:r>
      <w:r>
        <w:t xml:space="preserve"> needs are not met. In many cases this can be a lack or withholding of physiological needs such as food, water, warmth, shelter, and healthcare</w:t>
      </w:r>
      <w:r w:rsidR="00792B23">
        <w:t>. Maslow states that without physiological needs being met, safety needs cannot be considered</w:t>
      </w:r>
      <w:r w:rsidR="006973E3">
        <w:t xml:space="preserve"> (Maslow, 1943).</w:t>
      </w:r>
      <w:r w:rsidR="00792B23">
        <w:t xml:space="preserve"> In cases of abuse, where children are being physically, sexually, or emotionally abused they may be receiving their physiological </w:t>
      </w:r>
      <w:r w:rsidR="0092073C">
        <w:t>needs but</w:t>
      </w:r>
      <w:r w:rsidR="00792B23">
        <w:t xml:space="preserve"> hold an underlying feeling of anxiety and a lack of safety.</w:t>
      </w:r>
      <w:r w:rsidR="0046244B">
        <w:t xml:space="preserve"> A study from 2017 by </w:t>
      </w:r>
      <w:proofErr w:type="spellStart"/>
      <w:r w:rsidR="0046244B">
        <w:t>Steenbakkers</w:t>
      </w:r>
      <w:proofErr w:type="spellEnd"/>
      <w:r w:rsidR="0046244B">
        <w:t xml:space="preserve"> </w:t>
      </w:r>
      <w:r w:rsidR="0046244B" w:rsidRPr="0046244B">
        <w:rPr>
          <w:i/>
          <w:iCs/>
        </w:rPr>
        <w:t>et al</w:t>
      </w:r>
      <w:r w:rsidR="0046244B">
        <w:rPr>
          <w:rStyle w:val="CommentReference"/>
        </w:rPr>
        <w:t xml:space="preserve">, </w:t>
      </w:r>
      <w:r w:rsidR="0046244B" w:rsidRPr="0046244B">
        <w:rPr>
          <w:rStyle w:val="CommentReference"/>
          <w:sz w:val="24"/>
          <w:szCs w:val="24"/>
        </w:rPr>
        <w:t>states “</w:t>
      </w:r>
      <w:r w:rsidR="0046244B" w:rsidRPr="0046244B">
        <w:t>This study captured the diverse perspectives of youth themselves, revealing that children in foster care differ with regard to what they consider as (most) important safety, belonging, self-esteem and self-actualization needs</w:t>
      </w:r>
      <w:r w:rsidR="0046244B" w:rsidRPr="0046244B">
        <w:t xml:space="preserve">” </w:t>
      </w:r>
      <w:r w:rsidR="0046244B">
        <w:t>Highlighting not only Maslow’s relevance to cases of abuse but the subsequent effects of abuse. A</w:t>
      </w:r>
      <w:r w:rsidR="00792B23">
        <w:t>ccording to Maslow</w:t>
      </w:r>
      <w:r w:rsidR="00EB77C6">
        <w:t xml:space="preserve"> 1943</w:t>
      </w:r>
      <w:r w:rsidR="00792B23">
        <w:t xml:space="preserve">, when children do not </w:t>
      </w:r>
      <w:r w:rsidR="00792B23">
        <w:lastRenderedPageBreak/>
        <w:t xml:space="preserve">have a feeling of safety, they cannot feel the love needs/sense of belonging. From an outside perspective it is simple to state that experiencing abuse means someone does not feel safe, and as adults with life experience and background knowledge it can be a simple sentiment. However, when exploring abuse in children it can be examined that children do not know any different, </w:t>
      </w:r>
      <w:r w:rsidR="006B7B12">
        <w:t xml:space="preserve">this idea is supported by Cicchetti and Lynch (1993), that children are facing more violence and this is becoming a normal occurrence to them as they know no different. </w:t>
      </w:r>
      <w:r w:rsidR="00792B23">
        <w:t xml:space="preserve"> </w:t>
      </w:r>
      <w:r w:rsidR="00BD710C">
        <w:t xml:space="preserve">The safety needs and love needs have very strong links, so similarly, children who face abuse, especially in the home, are likely to still feel a feeling of love or belonging as they are unaware of a different life. Abuse and neglect </w:t>
      </w:r>
      <w:r w:rsidR="0092073C">
        <w:t>have</w:t>
      </w:r>
      <w:r w:rsidR="00BD710C">
        <w:t xml:space="preserve"> effects on esteem as well</w:t>
      </w:r>
      <w:r w:rsidR="00F92695">
        <w:t xml:space="preserve"> and according to Fryers and </w:t>
      </w:r>
      <w:proofErr w:type="spellStart"/>
      <w:r w:rsidR="00F92695">
        <w:t>Brugha</w:t>
      </w:r>
      <w:proofErr w:type="spellEnd"/>
      <w:r w:rsidR="00F92695">
        <w:t xml:space="preserve"> (2013) a strong link to adult psychiatric disorders</w:t>
      </w:r>
      <w:r w:rsidR="00BD710C">
        <w:t xml:space="preserve">, the final need outlines by Maslow before the need for self-actualisation. If self-actualisation for young children is in fact the ability to learn, then it can be seen that the prior needs can impact a child’s ability to learn and therefore develop. </w:t>
      </w:r>
    </w:p>
    <w:p w14:paraId="6DBA1BC2" w14:textId="2C5644A8" w:rsidR="008973D9" w:rsidRDefault="004C79B6" w:rsidP="00E03D82">
      <w:pPr>
        <w:spacing w:line="360" w:lineRule="auto"/>
      </w:pPr>
      <w:r>
        <w:t xml:space="preserve">Maslow’s hierarchy can also be applied to mass-related instanced such as the recent coronavirus pandemic. Schools were closed meaning that education/especially for foundation phase was massively reliant on parents’ ability to provide for their children. The Welsh government found that children from vulnerable and disadvantaged backgrounds tended to suffer the most, likely due to the fact that they did not have parents/carers willing and available to support them with their learning. </w:t>
      </w:r>
      <w:r w:rsidR="001E56C2">
        <w:t xml:space="preserve">(Welsh Government, 2021). The Welsh Governments idea that children who were lacking in something struggled more with academic attainment goes hand in hand with Maslow’s idea of </w:t>
      </w:r>
      <w:r w:rsidR="00EB77C6">
        <w:t>all</w:t>
      </w:r>
      <w:r w:rsidR="001E56C2">
        <w:t xml:space="preserve"> a child’s needs needing to be met before “self-actualisation”. </w:t>
      </w:r>
      <w:r w:rsidR="00200396">
        <w:t xml:space="preserve">Children who were from homes with limited income may have not received their basic physiological </w:t>
      </w:r>
      <w:r w:rsidR="00EB77C6">
        <w:t>needs or</w:t>
      </w:r>
      <w:r w:rsidR="006C0FA9">
        <w:t xml:space="preserve"> may receive them but not be fully satisfied.</w:t>
      </w:r>
      <w:r w:rsidR="00EB77C6">
        <w:t xml:space="preserve"> </w:t>
      </w:r>
      <w:r w:rsidR="00A90DF3">
        <w:t xml:space="preserve">Closely linking to abuse, some children may not have felt safe in their homes, whether this be from relationships or a home that is physically unsafe and unsuitable for living. In the pandemic children would be quarantined to their homes, meaning they have more time to consider how they feel about they home environment and maybe develop feelings of a lack of safety they did not have before, this could even stem from being home during the day and observing the neighbourhood they live in. </w:t>
      </w:r>
      <w:r w:rsidR="002F01E3">
        <w:t xml:space="preserve">The </w:t>
      </w:r>
      <w:r w:rsidR="009B7560">
        <w:t>Office for Health Improvement &amp; Disparities</w:t>
      </w:r>
      <w:r w:rsidR="009B7560">
        <w:t xml:space="preserve"> (The UK </w:t>
      </w:r>
      <w:r w:rsidR="009B7560">
        <w:lastRenderedPageBreak/>
        <w:t xml:space="preserve">Government </w:t>
      </w:r>
      <w:r w:rsidR="002F01E3">
        <w:t>(2022)</w:t>
      </w:r>
      <w:r w:rsidR="009B7560">
        <w:t>)</w:t>
      </w:r>
      <w:r w:rsidR="002F01E3">
        <w:t xml:space="preserve"> found an overall increase in mental health issues in children during the pandemic, and some children even showed symptoms of post traumatic stress disorder and depression. The U</w:t>
      </w:r>
      <w:r w:rsidR="009B7560">
        <w:t xml:space="preserve">K </w:t>
      </w:r>
      <w:r w:rsidR="002F01E3">
        <w:t xml:space="preserve">Governments findings </w:t>
      </w:r>
      <w:r w:rsidR="00C5455E">
        <w:t>support</w:t>
      </w:r>
      <w:r w:rsidR="002F01E3">
        <w:t xml:space="preserve"> the idea that t</w:t>
      </w:r>
      <w:r w:rsidR="00EB77C6">
        <w:t xml:space="preserve">he </w:t>
      </w:r>
      <w:r w:rsidR="00A90DF3">
        <w:t>biggest complication relating to love needs in the pandemic would be the sense of belonging and friendships that come with being in the classroom; without the support from a comforting classroom and regular communication with pe</w:t>
      </w:r>
      <w:r w:rsidR="00EB77C6">
        <w:t>e</w:t>
      </w:r>
      <w:r w:rsidR="00A90DF3">
        <w:t>rs</w:t>
      </w:r>
      <w:r w:rsidR="009B7560">
        <w:t>,</w:t>
      </w:r>
      <w:r w:rsidR="00A90DF3">
        <w:t xml:space="preserve"> children have a barrier to developing relationships</w:t>
      </w:r>
      <w:r w:rsidR="008973D9">
        <w:t xml:space="preserve">. </w:t>
      </w:r>
      <w:r w:rsidR="00DD5978">
        <w:t>“</w:t>
      </w:r>
      <w:r w:rsidR="00DD5978" w:rsidRPr="00DD5978">
        <w:t>A sense of belonging is a fundamental need essential for both students and teachers in the educational environments</w:t>
      </w:r>
      <w:r w:rsidR="00DD5978">
        <w:t xml:space="preserve">” </w:t>
      </w:r>
      <w:r w:rsidR="00DD5978" w:rsidRPr="00DD5978">
        <w:t>(Maslow, </w:t>
      </w:r>
      <w:r w:rsidR="00DD5978">
        <w:t>1943</w:t>
      </w:r>
      <w:r w:rsidR="00DD5978" w:rsidRPr="00DD5978">
        <w:t>)</w:t>
      </w:r>
      <w:r w:rsidR="00DD5978">
        <w:t xml:space="preserve">. </w:t>
      </w:r>
      <w:r w:rsidR="008973D9">
        <w:t>This is the most significant of Maslow’s needs in relation to the COVID-19 pandemic as the lack of sense of belonging and hands on teaching effected not only belonging but confidence, knocking self-esteem, and having a chain reaction on a child’s desire to try new things and therefore learn new things.</w:t>
      </w:r>
    </w:p>
    <w:p w14:paraId="3124F6A1" w14:textId="0F6F9440" w:rsidR="008973D9" w:rsidRDefault="008973D9" w:rsidP="00E03D82">
      <w:pPr>
        <w:spacing w:line="360" w:lineRule="auto"/>
      </w:pPr>
      <w:r>
        <w:t xml:space="preserve">Transitions also have heavy links to Maslow’s hierarchy of needs, </w:t>
      </w:r>
      <w:proofErr w:type="gramStart"/>
      <w:r>
        <w:t>all of</w:t>
      </w:r>
      <w:proofErr w:type="gramEnd"/>
      <w:r>
        <w:t xml:space="preserve"> the needs discussed by Maslow can be </w:t>
      </w:r>
      <w:r w:rsidR="006973E3">
        <w:t>affected</w:t>
      </w:r>
      <w:r>
        <w:t xml:space="preserve"> however the most impactful is typically seen as the safety needs. </w:t>
      </w:r>
      <w:r w:rsidR="00A47B1D">
        <w:t>Transitions is a very broad ter</w:t>
      </w:r>
      <w:r w:rsidR="007C3A13">
        <w:t>m and can be outlines as things involving a change of relationships and environment (Dockett and Perry 2007</w:t>
      </w:r>
      <w:proofErr w:type="gramStart"/>
      <w:r w:rsidR="007C3A13">
        <w:t xml:space="preserve">)  </w:t>
      </w:r>
      <w:r w:rsidR="00A47B1D">
        <w:t>it</w:t>
      </w:r>
      <w:proofErr w:type="gramEnd"/>
      <w:r w:rsidR="00A47B1D">
        <w:t xml:space="preserve"> can cover a range of things like moving schools, a family loss or disruption, going into care, moving house, a new sibling, or any change a child goes through that can impact </w:t>
      </w:r>
      <w:r w:rsidR="006973E3">
        <w:t>everyday</w:t>
      </w:r>
      <w:r w:rsidR="00A47B1D">
        <w:t xml:space="preserve"> life. When experiencing change such as moving house or schools, or a change in caregiver or who is living in their household</w:t>
      </w:r>
      <w:r w:rsidR="00611372">
        <w:t>,</w:t>
      </w:r>
      <w:r w:rsidR="00C07E9E">
        <w:t xml:space="preserve"> children are </w:t>
      </w:r>
      <w:r w:rsidR="00611372">
        <w:t>more likely to feel uncertain or unsafe in their surroundings, this has a direct impact on the safety needs</w:t>
      </w:r>
      <w:r w:rsidR="006973E3">
        <w:t xml:space="preserve">. The safety needs of a </w:t>
      </w:r>
      <w:r w:rsidR="00C5455E">
        <w:t>child,</w:t>
      </w:r>
      <w:r w:rsidR="006973E3">
        <w:t xml:space="preserve"> and the impact of transitions can directly affect a child’s nervous </w:t>
      </w:r>
      <w:r w:rsidR="0092073C">
        <w:t>system and</w:t>
      </w:r>
      <w:r w:rsidR="006973E3">
        <w:t xml:space="preserve"> therefore effect a child’s ability to learn.</w:t>
      </w:r>
      <w:r w:rsidR="007C3A13">
        <w:t xml:space="preserve"> This is supported by Bowlby (1969</w:t>
      </w:r>
      <w:r w:rsidR="00420A0E">
        <w:t>, Pg 27</w:t>
      </w:r>
      <w:r w:rsidR="007C3A13">
        <w:t xml:space="preserve">) where he </w:t>
      </w:r>
      <w:r w:rsidR="0092073C">
        <w:t>states “</w:t>
      </w:r>
      <w:r w:rsidR="007C3A13" w:rsidRPr="007C3A13">
        <w:t>Since a change in relations</w:t>
      </w:r>
      <w:r w:rsidR="007C3A13">
        <w:t>…</w:t>
      </w:r>
      <w:r w:rsidR="0092073C" w:rsidRPr="007C3A13">
        <w:t>is frequent</w:t>
      </w:r>
      <w:r w:rsidR="007C3A13" w:rsidRPr="007C3A13">
        <w:t xml:space="preserve"> in subjects suffering from psychoneurosis and other forms of emotional disturbance</w:t>
      </w:r>
      <w:r w:rsidR="007C3A13">
        <w:t xml:space="preserve">” </w:t>
      </w:r>
      <w:r w:rsidR="00CE513E">
        <w:t xml:space="preserve">this has direct links with </w:t>
      </w:r>
      <w:r w:rsidR="0092073C">
        <w:t>Maslow’s</w:t>
      </w:r>
      <w:r w:rsidR="00CE513E">
        <w:t xml:space="preserve"> safety needs.</w:t>
      </w:r>
    </w:p>
    <w:p w14:paraId="0F31FAE0" w14:textId="546A2E0F" w:rsidR="00117077" w:rsidRDefault="00EB77C6" w:rsidP="00E03D82">
      <w:pPr>
        <w:spacing w:line="360" w:lineRule="auto"/>
      </w:pPr>
      <w:r>
        <w:t>Maslow’s work has a range of applications in instances observed in society, his hierarchy of needs can be considered and reviewed to have significance.</w:t>
      </w:r>
      <w:r w:rsidR="003479C2">
        <w:t xml:space="preserve"> The case studies reviewed real-life examples of effects on child development and education and the subsequent links to Maslow’s work and heavy reliance on the needs of a human. </w:t>
      </w:r>
    </w:p>
    <w:p w14:paraId="637CB27B" w14:textId="6371CFDF" w:rsidR="00DD5978" w:rsidRDefault="001E56C2" w:rsidP="00E03D82">
      <w:pPr>
        <w:spacing w:line="360" w:lineRule="auto"/>
        <w:rPr>
          <w:u w:val="single"/>
        </w:rPr>
      </w:pPr>
      <w:r w:rsidRPr="00D52F31">
        <w:rPr>
          <w:u w:val="single"/>
        </w:rPr>
        <w:lastRenderedPageBreak/>
        <w:t>Reference List</w:t>
      </w:r>
    </w:p>
    <w:p w14:paraId="61BAB805" w14:textId="32DCD415" w:rsidR="00DD5978" w:rsidRPr="00DD5978" w:rsidRDefault="00420A0E" w:rsidP="00E03D82">
      <w:pPr>
        <w:spacing w:line="360" w:lineRule="auto"/>
      </w:pPr>
      <w:r w:rsidRPr="00420A0E">
        <w:t xml:space="preserve">Bowlby, </w:t>
      </w:r>
      <w:r>
        <w:t xml:space="preserve">J. 1969, </w:t>
      </w:r>
      <w:r w:rsidRPr="00420A0E">
        <w:rPr>
          <w:i/>
          <w:iCs/>
        </w:rPr>
        <w:t>Attachment and Loss</w:t>
      </w:r>
      <w:r>
        <w:t xml:space="preserve">, Volume 1, Available at: </w:t>
      </w:r>
      <w:hyperlink r:id="rId19" w:history="1">
        <w:r w:rsidRPr="00420A0E">
          <w:rPr>
            <w:rStyle w:val="Hyperlink"/>
          </w:rPr>
          <w:t>Microsoft Word - Bowlby - ATTACHMENT AND LOSS.doc</w:t>
        </w:r>
      </w:hyperlink>
      <w:r>
        <w:t>, (Accessed 26</w:t>
      </w:r>
      <w:r w:rsidRPr="00420A0E">
        <w:rPr>
          <w:vertAlign w:val="superscript"/>
        </w:rPr>
        <w:t>th</w:t>
      </w:r>
      <w:r>
        <w:t xml:space="preserve"> November 2025)</w:t>
      </w:r>
    </w:p>
    <w:p w14:paraId="41D7FA3E" w14:textId="77777777" w:rsidR="00D52F31" w:rsidRDefault="00D52F31" w:rsidP="00E03D82">
      <w:pPr>
        <w:spacing w:line="360" w:lineRule="auto"/>
      </w:pPr>
      <w:r>
        <w:t xml:space="preserve">Cicchetti, D. Lynch M. 1993, </w:t>
      </w:r>
      <w:r w:rsidRPr="006B7B12">
        <w:rPr>
          <w:i/>
          <w:iCs/>
        </w:rPr>
        <w:t>Toward an ecological/transactional model of community violence and child maltreatment: Consequences for children’s development</w:t>
      </w:r>
      <w:r>
        <w:rPr>
          <w:i/>
          <w:iCs/>
        </w:rPr>
        <w:t xml:space="preserve">, </w:t>
      </w:r>
      <w:r>
        <w:t xml:space="preserve">Available at: </w:t>
      </w:r>
      <w:hyperlink r:id="rId20" w:history="1">
        <w:r w:rsidRPr="006B7B12">
          <w:rPr>
            <w:rStyle w:val="Hyperlink"/>
          </w:rPr>
          <w:t>Toward_an_EcologicalTransactional_Model_of_Communi.pdf</w:t>
        </w:r>
      </w:hyperlink>
      <w:r>
        <w:t>, (Accessed 22</w:t>
      </w:r>
      <w:r w:rsidRPr="006B7B12">
        <w:rPr>
          <w:vertAlign w:val="superscript"/>
        </w:rPr>
        <w:t>nd</w:t>
      </w:r>
      <w:r>
        <w:t xml:space="preserve"> November 2025) </w:t>
      </w:r>
    </w:p>
    <w:p w14:paraId="15A7E309" w14:textId="77777777" w:rsidR="00D52F31" w:rsidRDefault="00D52F31" w:rsidP="00E03D82">
      <w:pPr>
        <w:spacing w:line="360" w:lineRule="auto"/>
      </w:pPr>
      <w:r>
        <w:t xml:space="preserve">Dockett, S. Perry B. 2007, </w:t>
      </w:r>
      <w:r w:rsidRPr="007C3A13">
        <w:rPr>
          <w:i/>
          <w:iCs/>
        </w:rPr>
        <w:t>Transitions to School: Perceptions, Expectations, Experiences</w:t>
      </w:r>
      <w:r>
        <w:rPr>
          <w:i/>
          <w:iCs/>
        </w:rPr>
        <w:t xml:space="preserve">, </w:t>
      </w:r>
      <w:r>
        <w:t xml:space="preserve">Available at: </w:t>
      </w:r>
      <w:hyperlink r:id="rId21" w:anchor="v=onepage&amp;q&amp;f=false" w:history="1">
        <w:r w:rsidRPr="007C3A13">
          <w:rPr>
            <w:rStyle w:val="Hyperlink"/>
          </w:rPr>
          <w:t>Transitions to School: Perceptions, Expectations, Experiences - Sue Dockett, Bob Perry - Google Books</w:t>
        </w:r>
      </w:hyperlink>
      <w:r>
        <w:t>, (Accessed 22</w:t>
      </w:r>
      <w:r w:rsidRPr="007C3A13">
        <w:rPr>
          <w:vertAlign w:val="superscript"/>
        </w:rPr>
        <w:t>nd</w:t>
      </w:r>
      <w:r>
        <w:t xml:space="preserve"> November 2025)</w:t>
      </w:r>
    </w:p>
    <w:p w14:paraId="64BD80D2" w14:textId="77777777" w:rsidR="00D52F31" w:rsidRDefault="00D52F31" w:rsidP="00E03D82">
      <w:pPr>
        <w:spacing w:line="360" w:lineRule="auto"/>
      </w:pPr>
      <w:r>
        <w:t xml:space="preserve">Fryers, T. </w:t>
      </w:r>
      <w:proofErr w:type="spellStart"/>
      <w:r>
        <w:t>Brugher</w:t>
      </w:r>
      <w:proofErr w:type="spellEnd"/>
      <w:r>
        <w:t xml:space="preserve"> T. 2013, </w:t>
      </w:r>
      <w:r w:rsidRPr="00F92695">
        <w:rPr>
          <w:i/>
          <w:iCs/>
        </w:rPr>
        <w:t>Childhood Determinants of Adult Psychiatric Disorder</w:t>
      </w:r>
      <w:r>
        <w:rPr>
          <w:i/>
          <w:iCs/>
        </w:rPr>
        <w:t xml:space="preserve">, </w:t>
      </w:r>
      <w:r>
        <w:t xml:space="preserve">Available at: </w:t>
      </w:r>
      <w:hyperlink r:id="rId22" w:history="1">
        <w:r w:rsidRPr="00F92695">
          <w:rPr>
            <w:rStyle w:val="Hyperlink"/>
          </w:rPr>
          <w:t>Childhood Determinants of Adult Psyc</w:t>
        </w:r>
        <w:r w:rsidRPr="00F92695">
          <w:rPr>
            <w:rStyle w:val="Hyperlink"/>
          </w:rPr>
          <w:t>h</w:t>
        </w:r>
        <w:r w:rsidRPr="00F92695">
          <w:rPr>
            <w:rStyle w:val="Hyperlink"/>
          </w:rPr>
          <w:t>iatric Disorder</w:t>
        </w:r>
      </w:hyperlink>
      <w:r>
        <w:t>, (Accessed 22</w:t>
      </w:r>
      <w:r w:rsidRPr="00F92695">
        <w:rPr>
          <w:vertAlign w:val="superscript"/>
        </w:rPr>
        <w:t>nd</w:t>
      </w:r>
      <w:r>
        <w:t xml:space="preserve"> November 2025) </w:t>
      </w:r>
    </w:p>
    <w:p w14:paraId="5503ED1A" w14:textId="77777777" w:rsidR="00D52F31" w:rsidRDefault="00DD5978" w:rsidP="00E03D82">
      <w:pPr>
        <w:spacing w:line="360" w:lineRule="auto"/>
      </w:pPr>
      <w:r w:rsidRPr="00DD5978">
        <w:t>Maslow, A</w:t>
      </w:r>
      <w:r w:rsidR="00D52F31">
        <w:t>.</w:t>
      </w:r>
      <w:r w:rsidRPr="00DD5978">
        <w:t xml:space="preserve"> 1943, Theory of Human Motivation, Available at</w:t>
      </w:r>
      <w:r w:rsidR="00D52F31">
        <w:t xml:space="preserve">: </w:t>
      </w:r>
      <w:hyperlink r:id="rId23" w:history="1">
        <w:r w:rsidRPr="00DD5978">
          <w:rPr>
            <w:rStyle w:val="Hyperlink"/>
          </w:rPr>
          <w:t>TheoryHumanMotivation.pdf</w:t>
        </w:r>
      </w:hyperlink>
      <w:r w:rsidRPr="00DD5978">
        <w:t xml:space="preserve"> (Accessed 15</w:t>
      </w:r>
      <w:r w:rsidRPr="00DD5978">
        <w:rPr>
          <w:vertAlign w:val="superscript"/>
        </w:rPr>
        <w:t>th</w:t>
      </w:r>
      <w:r w:rsidRPr="00DD5978">
        <w:t xml:space="preserve"> November 2025) </w:t>
      </w:r>
    </w:p>
    <w:p w14:paraId="12ABDF1B" w14:textId="77777777" w:rsidR="00D52F31" w:rsidRDefault="00D52F31" w:rsidP="00E03D82">
      <w:pPr>
        <w:spacing w:line="360" w:lineRule="auto"/>
      </w:pPr>
      <w:r>
        <w:t xml:space="preserve">Neto, M. 2015, </w:t>
      </w:r>
      <w:r w:rsidRPr="004E46F8">
        <w:rPr>
          <w:i/>
          <w:iCs/>
        </w:rPr>
        <w:t>Educational motivation meets Maslow: Self-actualisation as contextual</w:t>
      </w:r>
      <w:r>
        <w:rPr>
          <w:i/>
          <w:iCs/>
        </w:rPr>
        <w:t xml:space="preserve"> </w:t>
      </w:r>
      <w:r w:rsidRPr="004E46F8">
        <w:rPr>
          <w:i/>
          <w:iCs/>
        </w:rPr>
        <w:t>D</w:t>
      </w:r>
      <w:r w:rsidRPr="004E46F8">
        <w:rPr>
          <w:i/>
          <w:iCs/>
        </w:rPr>
        <w:t>river</w:t>
      </w:r>
      <w:r>
        <w:t xml:space="preserve">, Available at: </w:t>
      </w:r>
      <w:hyperlink r:id="rId24" w:history="1">
        <w:r w:rsidRPr="004E46F8">
          <w:rPr>
            <w:rStyle w:val="Hyperlink"/>
          </w:rPr>
          <w:t xml:space="preserve">Item - Educational motivation meets Maslow: Self-actualisation as contextual driver - University of Wollongong - </w:t>
        </w:r>
        <w:proofErr w:type="spellStart"/>
        <w:r w:rsidRPr="004E46F8">
          <w:rPr>
            <w:rStyle w:val="Hyperlink"/>
          </w:rPr>
          <w:t>Figshare</w:t>
        </w:r>
        <w:proofErr w:type="spellEnd"/>
      </w:hyperlink>
      <w:r>
        <w:t>, (Accessed 23</w:t>
      </w:r>
      <w:r w:rsidRPr="004E46F8">
        <w:rPr>
          <w:vertAlign w:val="superscript"/>
        </w:rPr>
        <w:t>rd</w:t>
      </w:r>
      <w:r>
        <w:t xml:space="preserve"> November 2025)</w:t>
      </w:r>
    </w:p>
    <w:p w14:paraId="669ACE6C" w14:textId="77777777" w:rsidR="00D52F31" w:rsidRDefault="00D52F31" w:rsidP="00E03D82">
      <w:pPr>
        <w:spacing w:line="360" w:lineRule="auto"/>
      </w:pPr>
      <w:r>
        <w:t>Office for Health</w:t>
      </w:r>
      <w:r>
        <w:t xml:space="preserve"> </w:t>
      </w:r>
      <w:r>
        <w:t>Improvement</w:t>
      </w:r>
      <w:r>
        <w:t xml:space="preserve"> </w:t>
      </w:r>
      <w:r>
        <w:t>&amp; Disparities</w:t>
      </w:r>
      <w:r>
        <w:t xml:space="preserve"> (The UK Government), 2022, </w:t>
      </w:r>
      <w:r w:rsidRPr="009B7560">
        <w:rPr>
          <w:i/>
          <w:iCs/>
        </w:rPr>
        <w:t>COVID-19 mental health and wellbeing surveillance: report</w:t>
      </w:r>
      <w:r>
        <w:rPr>
          <w:i/>
          <w:iCs/>
        </w:rPr>
        <w:t xml:space="preserve">, </w:t>
      </w:r>
      <w:r>
        <w:t xml:space="preserve">Available at: </w:t>
      </w:r>
      <w:hyperlink r:id="rId25" w:history="1">
        <w:r w:rsidRPr="009B7560">
          <w:rPr>
            <w:rStyle w:val="Hyperlink"/>
          </w:rPr>
          <w:t>4. Children and young people - GOV.UK</w:t>
        </w:r>
      </w:hyperlink>
      <w:r>
        <w:t>, (Accessed 22</w:t>
      </w:r>
      <w:r w:rsidRPr="009B7560">
        <w:rPr>
          <w:vertAlign w:val="superscript"/>
        </w:rPr>
        <w:t>nd</w:t>
      </w:r>
      <w:r>
        <w:t xml:space="preserve"> November 2025)</w:t>
      </w:r>
    </w:p>
    <w:p w14:paraId="5BEDE73D" w14:textId="77777777" w:rsidR="00D52F31" w:rsidRDefault="00D52F31" w:rsidP="00E03D82">
      <w:pPr>
        <w:spacing w:line="360" w:lineRule="auto"/>
      </w:pPr>
      <w:proofErr w:type="spellStart"/>
      <w:r>
        <w:rPr>
          <w:i/>
          <w:iCs/>
        </w:rPr>
        <w:t>Steenbakker</w:t>
      </w:r>
      <w:proofErr w:type="spellEnd"/>
      <w:r>
        <w:rPr>
          <w:i/>
          <w:iCs/>
        </w:rPr>
        <w:t xml:space="preserve">, A. Ellingsen, I. Van Der Steen, S. </w:t>
      </w:r>
      <w:proofErr w:type="spellStart"/>
      <w:r>
        <w:rPr>
          <w:i/>
          <w:iCs/>
        </w:rPr>
        <w:t>Grietens</w:t>
      </w:r>
      <w:proofErr w:type="spellEnd"/>
      <w:r>
        <w:rPr>
          <w:i/>
          <w:iCs/>
        </w:rPr>
        <w:t xml:space="preserve">, H. </w:t>
      </w:r>
      <w:r w:rsidRPr="0046244B">
        <w:t>2017</w:t>
      </w:r>
      <w:r>
        <w:rPr>
          <w:i/>
          <w:iCs/>
        </w:rPr>
        <w:t xml:space="preserve">, Psychological Needs of Children in Foster Care and the Impact of Sexual Abuse, </w:t>
      </w:r>
      <w:r w:rsidRPr="0046244B">
        <w:t>Available at:</w:t>
      </w:r>
      <w:r>
        <w:rPr>
          <w:i/>
          <w:iCs/>
        </w:rPr>
        <w:t xml:space="preserve">  </w:t>
      </w:r>
      <w:hyperlink r:id="rId26" w:history="1">
        <w:r w:rsidRPr="0046244B">
          <w:rPr>
            <w:rStyle w:val="Hyperlink"/>
          </w:rPr>
          <w:t>Psy</w:t>
        </w:r>
        <w:r w:rsidRPr="0046244B">
          <w:rPr>
            <w:rStyle w:val="Hyperlink"/>
          </w:rPr>
          <w:t>c</w:t>
        </w:r>
        <w:r w:rsidRPr="0046244B">
          <w:rPr>
            <w:rStyle w:val="Hyperlink"/>
          </w:rPr>
          <w:t>hosocial Needs of Children in Foster Care and the Impact of Sexual Abuse. - EBSCO</w:t>
        </w:r>
      </w:hyperlink>
      <w:r w:rsidRPr="0046244B">
        <w:t>, (Accessed 22</w:t>
      </w:r>
      <w:r w:rsidRPr="0046244B">
        <w:rPr>
          <w:vertAlign w:val="superscript"/>
        </w:rPr>
        <w:t>nd</w:t>
      </w:r>
      <w:r w:rsidRPr="0046244B">
        <w:t xml:space="preserve"> November 2025) </w:t>
      </w:r>
    </w:p>
    <w:p w14:paraId="50CCFF7A" w14:textId="77777777" w:rsidR="00D52F31" w:rsidRDefault="00D52F31" w:rsidP="00E03D82">
      <w:pPr>
        <w:spacing w:line="360" w:lineRule="auto"/>
      </w:pPr>
      <w:r>
        <w:t xml:space="preserve">Welsh Government, 2021, </w:t>
      </w:r>
      <w:r w:rsidRPr="004E46F8">
        <w:rPr>
          <w:i/>
          <w:iCs/>
        </w:rPr>
        <w:t>The Research Studies</w:t>
      </w:r>
      <w:r>
        <w:t xml:space="preserve">, Available at: </w:t>
      </w:r>
      <w:hyperlink r:id="rId27" w:history="1">
        <w:r w:rsidRPr="004C79B6">
          <w:rPr>
            <w:rStyle w:val="Hyperlink"/>
          </w:rPr>
          <w:t>The research studies - Hwb</w:t>
        </w:r>
      </w:hyperlink>
      <w:r>
        <w:t>, ( Accessed: 22</w:t>
      </w:r>
      <w:r w:rsidRPr="001E56C2">
        <w:rPr>
          <w:vertAlign w:val="superscript"/>
        </w:rPr>
        <w:t>nd</w:t>
      </w:r>
      <w:r>
        <w:t xml:space="preserve"> November 2025)</w:t>
      </w:r>
    </w:p>
    <w:p w14:paraId="65C024A8" w14:textId="77777777" w:rsidR="00DD5978" w:rsidRPr="009B7560" w:rsidRDefault="00DD5978" w:rsidP="00E03D82">
      <w:pPr>
        <w:spacing w:line="360" w:lineRule="auto"/>
      </w:pPr>
    </w:p>
    <w:p w14:paraId="2DBC0E97" w14:textId="77777777" w:rsidR="00F92695" w:rsidRPr="00F92695" w:rsidRDefault="00F92695" w:rsidP="004E46F8">
      <w:pPr>
        <w:spacing w:line="360" w:lineRule="auto"/>
      </w:pPr>
    </w:p>
    <w:sectPr w:rsidR="00F92695" w:rsidRPr="00F92695">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A9D46F" w14:textId="77777777" w:rsidR="00E06396" w:rsidRDefault="00E06396" w:rsidP="001E42D7">
      <w:pPr>
        <w:spacing w:after="0" w:line="240" w:lineRule="auto"/>
      </w:pPr>
      <w:r>
        <w:separator/>
      </w:r>
    </w:p>
  </w:endnote>
  <w:endnote w:type="continuationSeparator" w:id="0">
    <w:p w14:paraId="2C3DA63E" w14:textId="77777777" w:rsidR="00E06396" w:rsidRDefault="00E06396" w:rsidP="001E42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5650951"/>
      <w:docPartObj>
        <w:docPartGallery w:val="Page Numbers (Bottom of Page)"/>
        <w:docPartUnique/>
      </w:docPartObj>
    </w:sdtPr>
    <w:sdtEndPr>
      <w:rPr>
        <w:noProof/>
      </w:rPr>
    </w:sdtEndPr>
    <w:sdtContent>
      <w:p w14:paraId="07B0C268" w14:textId="6D8354AA" w:rsidR="00342ED6" w:rsidRDefault="00342ED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5DE508" w14:textId="77777777" w:rsidR="00342ED6" w:rsidRDefault="00342E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9C5067" w14:textId="77777777" w:rsidR="00E06396" w:rsidRDefault="00E06396" w:rsidP="001E42D7">
      <w:pPr>
        <w:spacing w:after="0" w:line="240" w:lineRule="auto"/>
      </w:pPr>
      <w:r>
        <w:separator/>
      </w:r>
    </w:p>
  </w:footnote>
  <w:footnote w:type="continuationSeparator" w:id="0">
    <w:p w14:paraId="679383EC" w14:textId="77777777" w:rsidR="00E06396" w:rsidRDefault="00E06396" w:rsidP="001E42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2DDB56" w14:textId="4CC583F5" w:rsidR="001E42D7" w:rsidRDefault="001E42D7">
    <w:pPr>
      <w:pStyle w:val="Header"/>
    </w:pPr>
    <w:r>
      <w:t>Ella Tanner</w:t>
    </w:r>
  </w:p>
  <w:p w14:paraId="2C7930B2" w14:textId="3985F300" w:rsidR="001E42D7" w:rsidRDefault="001E42D7">
    <w:pPr>
      <w:pStyle w:val="Header"/>
    </w:pPr>
    <w:r>
      <w:t>ECEY4001</w:t>
    </w:r>
  </w:p>
  <w:p w14:paraId="341C18B5" w14:textId="55C43F59" w:rsidR="001E42D7" w:rsidRDefault="001E42D7">
    <w:pPr>
      <w:pStyle w:val="Header"/>
    </w:pPr>
    <w:r>
      <w:t xml:space="preserve">Word Count: </w:t>
    </w:r>
    <w:r w:rsidR="00572373">
      <w:t>3071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6D7183"/>
    <w:multiLevelType w:val="hybridMultilevel"/>
    <w:tmpl w:val="0576F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AE107D"/>
    <w:multiLevelType w:val="hybridMultilevel"/>
    <w:tmpl w:val="A35C8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B61442"/>
    <w:multiLevelType w:val="multilevel"/>
    <w:tmpl w:val="DDFA38F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7A526426"/>
    <w:multiLevelType w:val="hybridMultilevel"/>
    <w:tmpl w:val="80A82672"/>
    <w:lvl w:ilvl="0" w:tplc="5362470A">
      <w:start w:val="1"/>
      <w:numFmt w:val="bullet"/>
      <w:lvlText w:val="•"/>
      <w:lvlJc w:val="left"/>
      <w:pPr>
        <w:tabs>
          <w:tab w:val="num" w:pos="720"/>
        </w:tabs>
        <w:ind w:left="720" w:hanging="360"/>
      </w:pPr>
      <w:rPr>
        <w:rFonts w:ascii="Arial" w:hAnsi="Arial" w:hint="default"/>
      </w:rPr>
    </w:lvl>
    <w:lvl w:ilvl="1" w:tplc="AF025DEE" w:tentative="1">
      <w:start w:val="1"/>
      <w:numFmt w:val="bullet"/>
      <w:lvlText w:val="•"/>
      <w:lvlJc w:val="left"/>
      <w:pPr>
        <w:tabs>
          <w:tab w:val="num" w:pos="1440"/>
        </w:tabs>
        <w:ind w:left="1440" w:hanging="360"/>
      </w:pPr>
      <w:rPr>
        <w:rFonts w:ascii="Arial" w:hAnsi="Arial" w:hint="default"/>
      </w:rPr>
    </w:lvl>
    <w:lvl w:ilvl="2" w:tplc="C9D43D94" w:tentative="1">
      <w:start w:val="1"/>
      <w:numFmt w:val="bullet"/>
      <w:lvlText w:val="•"/>
      <w:lvlJc w:val="left"/>
      <w:pPr>
        <w:tabs>
          <w:tab w:val="num" w:pos="2160"/>
        </w:tabs>
        <w:ind w:left="2160" w:hanging="360"/>
      </w:pPr>
      <w:rPr>
        <w:rFonts w:ascii="Arial" w:hAnsi="Arial" w:hint="default"/>
      </w:rPr>
    </w:lvl>
    <w:lvl w:ilvl="3" w:tplc="E2C06E20" w:tentative="1">
      <w:start w:val="1"/>
      <w:numFmt w:val="bullet"/>
      <w:lvlText w:val="•"/>
      <w:lvlJc w:val="left"/>
      <w:pPr>
        <w:tabs>
          <w:tab w:val="num" w:pos="2880"/>
        </w:tabs>
        <w:ind w:left="2880" w:hanging="360"/>
      </w:pPr>
      <w:rPr>
        <w:rFonts w:ascii="Arial" w:hAnsi="Arial" w:hint="default"/>
      </w:rPr>
    </w:lvl>
    <w:lvl w:ilvl="4" w:tplc="3212580E" w:tentative="1">
      <w:start w:val="1"/>
      <w:numFmt w:val="bullet"/>
      <w:lvlText w:val="•"/>
      <w:lvlJc w:val="left"/>
      <w:pPr>
        <w:tabs>
          <w:tab w:val="num" w:pos="3600"/>
        </w:tabs>
        <w:ind w:left="3600" w:hanging="360"/>
      </w:pPr>
      <w:rPr>
        <w:rFonts w:ascii="Arial" w:hAnsi="Arial" w:hint="default"/>
      </w:rPr>
    </w:lvl>
    <w:lvl w:ilvl="5" w:tplc="85F6A63C" w:tentative="1">
      <w:start w:val="1"/>
      <w:numFmt w:val="bullet"/>
      <w:lvlText w:val="•"/>
      <w:lvlJc w:val="left"/>
      <w:pPr>
        <w:tabs>
          <w:tab w:val="num" w:pos="4320"/>
        </w:tabs>
        <w:ind w:left="4320" w:hanging="360"/>
      </w:pPr>
      <w:rPr>
        <w:rFonts w:ascii="Arial" w:hAnsi="Arial" w:hint="default"/>
      </w:rPr>
    </w:lvl>
    <w:lvl w:ilvl="6" w:tplc="CF743018" w:tentative="1">
      <w:start w:val="1"/>
      <w:numFmt w:val="bullet"/>
      <w:lvlText w:val="•"/>
      <w:lvlJc w:val="left"/>
      <w:pPr>
        <w:tabs>
          <w:tab w:val="num" w:pos="5040"/>
        </w:tabs>
        <w:ind w:left="5040" w:hanging="360"/>
      </w:pPr>
      <w:rPr>
        <w:rFonts w:ascii="Arial" w:hAnsi="Arial" w:hint="default"/>
      </w:rPr>
    </w:lvl>
    <w:lvl w:ilvl="7" w:tplc="5CA21E2A" w:tentative="1">
      <w:start w:val="1"/>
      <w:numFmt w:val="bullet"/>
      <w:lvlText w:val="•"/>
      <w:lvlJc w:val="left"/>
      <w:pPr>
        <w:tabs>
          <w:tab w:val="num" w:pos="5760"/>
        </w:tabs>
        <w:ind w:left="5760" w:hanging="360"/>
      </w:pPr>
      <w:rPr>
        <w:rFonts w:ascii="Arial" w:hAnsi="Arial" w:hint="default"/>
      </w:rPr>
    </w:lvl>
    <w:lvl w:ilvl="8" w:tplc="A240ED1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EFD7DB3"/>
    <w:multiLevelType w:val="hybridMultilevel"/>
    <w:tmpl w:val="383CB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661391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449356623">
    <w:abstractNumId w:val="1"/>
  </w:num>
  <w:num w:numId="3" w16cid:durableId="58334749">
    <w:abstractNumId w:val="4"/>
  </w:num>
  <w:num w:numId="4" w16cid:durableId="1760131031">
    <w:abstractNumId w:val="0"/>
  </w:num>
  <w:num w:numId="5" w16cid:durableId="129545325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2D7"/>
    <w:rsid w:val="00082D73"/>
    <w:rsid w:val="000D7647"/>
    <w:rsid w:val="00117077"/>
    <w:rsid w:val="001472EF"/>
    <w:rsid w:val="00184B80"/>
    <w:rsid w:val="001B187A"/>
    <w:rsid w:val="001E42D7"/>
    <w:rsid w:val="001E56C2"/>
    <w:rsid w:val="00200396"/>
    <w:rsid w:val="0024529E"/>
    <w:rsid w:val="002519FD"/>
    <w:rsid w:val="00296471"/>
    <w:rsid w:val="002F01E3"/>
    <w:rsid w:val="00336BF3"/>
    <w:rsid w:val="00342ED6"/>
    <w:rsid w:val="003479C2"/>
    <w:rsid w:val="00351F57"/>
    <w:rsid w:val="0039369C"/>
    <w:rsid w:val="003972E2"/>
    <w:rsid w:val="00420A0E"/>
    <w:rsid w:val="004417DB"/>
    <w:rsid w:val="0046244B"/>
    <w:rsid w:val="00476455"/>
    <w:rsid w:val="004C79B6"/>
    <w:rsid w:val="004E46F8"/>
    <w:rsid w:val="004F14E9"/>
    <w:rsid w:val="00533590"/>
    <w:rsid w:val="005520B0"/>
    <w:rsid w:val="00572373"/>
    <w:rsid w:val="005B42AC"/>
    <w:rsid w:val="005C378D"/>
    <w:rsid w:val="005D21DA"/>
    <w:rsid w:val="005E0819"/>
    <w:rsid w:val="00611372"/>
    <w:rsid w:val="006312ED"/>
    <w:rsid w:val="006373B0"/>
    <w:rsid w:val="0066694B"/>
    <w:rsid w:val="006973E3"/>
    <w:rsid w:val="006B7B12"/>
    <w:rsid w:val="006C0FA9"/>
    <w:rsid w:val="00752320"/>
    <w:rsid w:val="00792B23"/>
    <w:rsid w:val="007C3A13"/>
    <w:rsid w:val="00815E77"/>
    <w:rsid w:val="00822BC3"/>
    <w:rsid w:val="00862726"/>
    <w:rsid w:val="008973D9"/>
    <w:rsid w:val="008D31E9"/>
    <w:rsid w:val="0092073C"/>
    <w:rsid w:val="009211BB"/>
    <w:rsid w:val="00987FB7"/>
    <w:rsid w:val="00991CB6"/>
    <w:rsid w:val="009B6EAC"/>
    <w:rsid w:val="009B7560"/>
    <w:rsid w:val="009E2780"/>
    <w:rsid w:val="00A47B1D"/>
    <w:rsid w:val="00A90DF3"/>
    <w:rsid w:val="00AD445B"/>
    <w:rsid w:val="00B87D51"/>
    <w:rsid w:val="00B97D6F"/>
    <w:rsid w:val="00BB23C6"/>
    <w:rsid w:val="00BD710C"/>
    <w:rsid w:val="00C07E9E"/>
    <w:rsid w:val="00C5455E"/>
    <w:rsid w:val="00C74448"/>
    <w:rsid w:val="00C873D5"/>
    <w:rsid w:val="00CC7722"/>
    <w:rsid w:val="00CD69A4"/>
    <w:rsid w:val="00CE513E"/>
    <w:rsid w:val="00D02E1D"/>
    <w:rsid w:val="00D52F31"/>
    <w:rsid w:val="00D60395"/>
    <w:rsid w:val="00DD5978"/>
    <w:rsid w:val="00DF4F37"/>
    <w:rsid w:val="00E03D82"/>
    <w:rsid w:val="00E06396"/>
    <w:rsid w:val="00E94D66"/>
    <w:rsid w:val="00EA04C8"/>
    <w:rsid w:val="00EB77C6"/>
    <w:rsid w:val="00F24747"/>
    <w:rsid w:val="00F460D1"/>
    <w:rsid w:val="00F92695"/>
    <w:rsid w:val="00FA1C34"/>
    <w:rsid w:val="00FF7B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5ACE4"/>
  <w15:chartTrackingRefBased/>
  <w15:docId w15:val="{16AB505B-7926-4E40-87F8-5F96F1AD76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42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42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42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42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42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42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42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42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42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42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42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42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42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42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42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42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42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42D7"/>
    <w:rPr>
      <w:rFonts w:eastAsiaTheme="majorEastAsia" w:cstheme="majorBidi"/>
      <w:color w:val="272727" w:themeColor="text1" w:themeTint="D8"/>
    </w:rPr>
  </w:style>
  <w:style w:type="paragraph" w:styleId="Title">
    <w:name w:val="Title"/>
    <w:basedOn w:val="Normal"/>
    <w:next w:val="Normal"/>
    <w:link w:val="TitleChar"/>
    <w:uiPriority w:val="10"/>
    <w:qFormat/>
    <w:rsid w:val="001E42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42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42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42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42D7"/>
    <w:pPr>
      <w:spacing w:before="160"/>
      <w:jc w:val="center"/>
    </w:pPr>
    <w:rPr>
      <w:i/>
      <w:iCs/>
      <w:color w:val="404040" w:themeColor="text1" w:themeTint="BF"/>
    </w:rPr>
  </w:style>
  <w:style w:type="character" w:customStyle="1" w:styleId="QuoteChar">
    <w:name w:val="Quote Char"/>
    <w:basedOn w:val="DefaultParagraphFont"/>
    <w:link w:val="Quote"/>
    <w:uiPriority w:val="29"/>
    <w:rsid w:val="001E42D7"/>
    <w:rPr>
      <w:i/>
      <w:iCs/>
      <w:color w:val="404040" w:themeColor="text1" w:themeTint="BF"/>
    </w:rPr>
  </w:style>
  <w:style w:type="paragraph" w:styleId="ListParagraph">
    <w:name w:val="List Paragraph"/>
    <w:basedOn w:val="Normal"/>
    <w:uiPriority w:val="34"/>
    <w:qFormat/>
    <w:rsid w:val="001E42D7"/>
    <w:pPr>
      <w:ind w:left="720"/>
      <w:contextualSpacing/>
    </w:pPr>
  </w:style>
  <w:style w:type="character" w:styleId="IntenseEmphasis">
    <w:name w:val="Intense Emphasis"/>
    <w:basedOn w:val="DefaultParagraphFont"/>
    <w:uiPriority w:val="21"/>
    <w:qFormat/>
    <w:rsid w:val="001E42D7"/>
    <w:rPr>
      <w:i/>
      <w:iCs/>
      <w:color w:val="0F4761" w:themeColor="accent1" w:themeShade="BF"/>
    </w:rPr>
  </w:style>
  <w:style w:type="paragraph" w:styleId="IntenseQuote">
    <w:name w:val="Intense Quote"/>
    <w:basedOn w:val="Normal"/>
    <w:next w:val="Normal"/>
    <w:link w:val="IntenseQuoteChar"/>
    <w:uiPriority w:val="30"/>
    <w:qFormat/>
    <w:rsid w:val="001E42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42D7"/>
    <w:rPr>
      <w:i/>
      <w:iCs/>
      <w:color w:val="0F4761" w:themeColor="accent1" w:themeShade="BF"/>
    </w:rPr>
  </w:style>
  <w:style w:type="character" w:styleId="IntenseReference">
    <w:name w:val="Intense Reference"/>
    <w:basedOn w:val="DefaultParagraphFont"/>
    <w:uiPriority w:val="32"/>
    <w:qFormat/>
    <w:rsid w:val="001E42D7"/>
    <w:rPr>
      <w:b/>
      <w:bCs/>
      <w:smallCaps/>
      <w:color w:val="0F4761" w:themeColor="accent1" w:themeShade="BF"/>
      <w:spacing w:val="5"/>
    </w:rPr>
  </w:style>
  <w:style w:type="paragraph" w:styleId="Header">
    <w:name w:val="header"/>
    <w:basedOn w:val="Normal"/>
    <w:link w:val="HeaderChar"/>
    <w:uiPriority w:val="99"/>
    <w:unhideWhenUsed/>
    <w:rsid w:val="001E42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42D7"/>
  </w:style>
  <w:style w:type="paragraph" w:styleId="Footer">
    <w:name w:val="footer"/>
    <w:basedOn w:val="Normal"/>
    <w:link w:val="FooterChar"/>
    <w:uiPriority w:val="99"/>
    <w:unhideWhenUsed/>
    <w:rsid w:val="001E42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42D7"/>
  </w:style>
  <w:style w:type="character" w:styleId="CommentReference">
    <w:name w:val="annotation reference"/>
    <w:basedOn w:val="DefaultParagraphFont"/>
    <w:uiPriority w:val="99"/>
    <w:semiHidden/>
    <w:unhideWhenUsed/>
    <w:rsid w:val="00CD69A4"/>
    <w:rPr>
      <w:sz w:val="16"/>
      <w:szCs w:val="16"/>
    </w:rPr>
  </w:style>
  <w:style w:type="paragraph" w:styleId="CommentText">
    <w:name w:val="annotation text"/>
    <w:basedOn w:val="Normal"/>
    <w:link w:val="CommentTextChar"/>
    <w:uiPriority w:val="99"/>
    <w:unhideWhenUsed/>
    <w:rsid w:val="00CD69A4"/>
    <w:pPr>
      <w:spacing w:line="240" w:lineRule="auto"/>
    </w:pPr>
    <w:rPr>
      <w:sz w:val="20"/>
      <w:szCs w:val="20"/>
    </w:rPr>
  </w:style>
  <w:style w:type="character" w:customStyle="1" w:styleId="CommentTextChar">
    <w:name w:val="Comment Text Char"/>
    <w:basedOn w:val="DefaultParagraphFont"/>
    <w:link w:val="CommentText"/>
    <w:uiPriority w:val="99"/>
    <w:rsid w:val="00CD69A4"/>
    <w:rPr>
      <w:sz w:val="20"/>
      <w:szCs w:val="20"/>
    </w:rPr>
  </w:style>
  <w:style w:type="paragraph" w:styleId="CommentSubject">
    <w:name w:val="annotation subject"/>
    <w:basedOn w:val="CommentText"/>
    <w:next w:val="CommentText"/>
    <w:link w:val="CommentSubjectChar"/>
    <w:uiPriority w:val="99"/>
    <w:semiHidden/>
    <w:unhideWhenUsed/>
    <w:rsid w:val="00CD69A4"/>
    <w:rPr>
      <w:b/>
      <w:bCs/>
    </w:rPr>
  </w:style>
  <w:style w:type="character" w:customStyle="1" w:styleId="CommentSubjectChar">
    <w:name w:val="Comment Subject Char"/>
    <w:basedOn w:val="CommentTextChar"/>
    <w:link w:val="CommentSubject"/>
    <w:uiPriority w:val="99"/>
    <w:semiHidden/>
    <w:rsid w:val="00CD69A4"/>
    <w:rPr>
      <w:b/>
      <w:bCs/>
      <w:sz w:val="20"/>
      <w:szCs w:val="20"/>
    </w:rPr>
  </w:style>
  <w:style w:type="character" w:styleId="Hyperlink">
    <w:name w:val="Hyperlink"/>
    <w:basedOn w:val="DefaultParagraphFont"/>
    <w:uiPriority w:val="99"/>
    <w:unhideWhenUsed/>
    <w:rsid w:val="00E94D66"/>
    <w:rPr>
      <w:color w:val="467886" w:themeColor="hyperlink"/>
      <w:u w:val="single"/>
    </w:rPr>
  </w:style>
  <w:style w:type="character" w:styleId="UnresolvedMention">
    <w:name w:val="Unresolved Mention"/>
    <w:basedOn w:val="DefaultParagraphFont"/>
    <w:uiPriority w:val="99"/>
    <w:semiHidden/>
    <w:unhideWhenUsed/>
    <w:rsid w:val="00E94D66"/>
    <w:rPr>
      <w:color w:val="605E5C"/>
      <w:shd w:val="clear" w:color="auto" w:fill="E1DFDD"/>
    </w:rPr>
  </w:style>
  <w:style w:type="paragraph" w:styleId="HTMLPreformatted">
    <w:name w:val="HTML Preformatted"/>
    <w:basedOn w:val="Normal"/>
    <w:link w:val="HTMLPreformattedChar"/>
    <w:uiPriority w:val="99"/>
    <w:semiHidden/>
    <w:unhideWhenUsed/>
    <w:rsid w:val="007C3A13"/>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7C3A13"/>
    <w:rPr>
      <w:rFonts w:ascii="Consolas" w:hAnsi="Consolas"/>
      <w:sz w:val="20"/>
      <w:szCs w:val="20"/>
    </w:rPr>
  </w:style>
  <w:style w:type="character" w:styleId="FollowedHyperlink">
    <w:name w:val="FollowedHyperlink"/>
    <w:basedOn w:val="DefaultParagraphFont"/>
    <w:uiPriority w:val="99"/>
    <w:semiHidden/>
    <w:unhideWhenUsed/>
    <w:rsid w:val="00B97D6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hyperlink" Target="file:///C:\Users\ella7\Downloads\The_Ecology_of_Human_Development_Experiments_by_Na....pdf" TargetMode="External"/><Relationship Id="rId18" Type="http://schemas.openxmlformats.org/officeDocument/2006/relationships/hyperlink" Target="file:///C:\Users\ella7\Downloads\220914-a-curriculum-for-funded-non-maintained-nursery-settings.pdf" TargetMode="External"/><Relationship Id="rId26" Type="http://schemas.openxmlformats.org/officeDocument/2006/relationships/hyperlink" Target="https://research-ebsco-com.ezproxy.uwtsd.ac.uk/c/onvpsy/viewer/pdf/eq7e5tf4yj?route=details" TargetMode="External"/><Relationship Id="rId3" Type="http://schemas.openxmlformats.org/officeDocument/2006/relationships/settings" Target="settings.xml"/><Relationship Id="rId21" Type="http://schemas.openxmlformats.org/officeDocument/2006/relationships/hyperlink" Target="https://books.google.co.uk/books?hl=en&amp;lr=&amp;id=3ZZA8K9B8_EC&amp;oi=fnd&amp;pg=PR7&amp;dq=Transitions+to+School:+Perceptions,+Expectations,+Experiences&amp;ots=Nz-gisamvC&amp;sig=kbfQ4iy2gMuLQwUzy1SZfbb_QRA" TargetMode="External"/><Relationship Id="rId7" Type="http://schemas.openxmlformats.org/officeDocument/2006/relationships/image" Target="media/image1.png"/><Relationship Id="rId12" Type="http://schemas.openxmlformats.org/officeDocument/2006/relationships/image" Target="media/image6.svg"/><Relationship Id="rId17" Type="http://schemas.openxmlformats.org/officeDocument/2006/relationships/hyperlink" Target="file:///C:\Users\ella7\Downloads\the-montessori-method.pdf" TargetMode="External"/><Relationship Id="rId25" Type="http://schemas.openxmlformats.org/officeDocument/2006/relationships/hyperlink" Target="https://www.gov.uk/government/publications/covid-19-mental-health-and-wellbeing-surveillance-report/7-children-and-young-people" TargetMode="External"/><Relationship Id="rId2" Type="http://schemas.openxmlformats.org/officeDocument/2006/relationships/styles" Target="styles.xml"/><Relationship Id="rId16" Type="http://schemas.openxmlformats.org/officeDocument/2006/relationships/hyperlink" Target="file:///C:\Users\ella7\OneDrive\Documents\BA%20(Hons)%20Early%20Years%20Education%20and%20Care\ECEY4001\TheoryHumanMotivation.pdf" TargetMode="External"/><Relationship Id="rId20" Type="http://schemas.openxmlformats.org/officeDocument/2006/relationships/hyperlink" Target="file:///C:\Users\ella7\Downloads\Toward_an_EcologicalTransactional_Model_of_Communi.pdf"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ro.uow.edu.au/articles/journal_contribution/Educational_motivation_meets_Maslow_Self-actualisation_as_contextual_driver/27688188?utm_source=chatgpt.com&amp;file=50423385" TargetMode="External"/><Relationship Id="rId5" Type="http://schemas.openxmlformats.org/officeDocument/2006/relationships/footnotes" Target="footnotes.xml"/><Relationship Id="rId15" Type="http://schemas.openxmlformats.org/officeDocument/2006/relationships/hyperlink" Target="https://ed-rev.org/insights/holistic-education-nurturing-whole-child-development-for-lifelong-success/" TargetMode="External"/><Relationship Id="rId23" Type="http://schemas.openxmlformats.org/officeDocument/2006/relationships/hyperlink" Target="file:///C:\Users\ella7\OneDrive\Documents\BA%20(Hons)%20Early%20Years%20Education%20and%20Care\ECEY4001\TheoryHumanMotivation.pdf" TargetMode="External"/><Relationship Id="rId28" Type="http://schemas.openxmlformats.org/officeDocument/2006/relationships/header" Target="header1.xml"/><Relationship Id="rId10" Type="http://schemas.openxmlformats.org/officeDocument/2006/relationships/image" Target="media/image4.svg"/><Relationship Id="rId19" Type="http://schemas.openxmlformats.org/officeDocument/2006/relationships/hyperlink" Target="https://mindsplain.com/wp-content/uploads/2020/08/ATTACHMENT_AND_LOSS_VOLUME_I_ATTACHMENT.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cribd.com/document/661300036/Bronfenbrenner-1994-Ecological-models-of-human-development-1" TargetMode="External"/><Relationship Id="rId22" Type="http://schemas.openxmlformats.org/officeDocument/2006/relationships/hyperlink" Target="https://clinical-practice-and-epidemiology-in-mental-health.com/VOLUME/9/PAGE/1/" TargetMode="External"/><Relationship Id="rId27" Type="http://schemas.openxmlformats.org/officeDocument/2006/relationships/hyperlink" Target="https://hwb.gov.wales/professional-learning/leading-professional-learning/research-and-enquiry/national-strategy-for-educational-research-and-enquiry-nsere/research-studies-on-the-impact-of-the-covid-19-pandemic-on-the-welsh-education-system/the-research-studie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28608</TotalTime>
  <Pages>11</Pages>
  <Words>2716</Words>
  <Characters>15482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TANNER</dc:creator>
  <cp:keywords/>
  <dc:description/>
  <cp:lastModifiedBy>ELLA TANNER</cp:lastModifiedBy>
  <cp:revision>23</cp:revision>
  <dcterms:created xsi:type="dcterms:W3CDTF">2025-11-05T16:54:00Z</dcterms:created>
  <dcterms:modified xsi:type="dcterms:W3CDTF">2025-11-26T11:36:00Z</dcterms:modified>
</cp:coreProperties>
</file>