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8A9B7" w14:textId="77777777" w:rsidR="006E164D" w:rsidRDefault="006E164D">
      <w:pPr>
        <w:spacing w:line="360" w:lineRule="auto"/>
        <w:jc w:val="center"/>
        <w:rPr>
          <w:rFonts w:ascii="Times New Roman" w:eastAsia="Times New Roman" w:hAnsi="Times New Roman" w:cs="Times New Roman"/>
          <w:sz w:val="24"/>
          <w:szCs w:val="24"/>
        </w:rPr>
      </w:pPr>
    </w:p>
    <w:p w14:paraId="4763C88B" w14:textId="6475FED3" w:rsidR="006E164D" w:rsidRDefault="00550980">
      <w:pPr>
        <w:spacing w:line="360" w:lineRule="auto"/>
        <w:jc w:val="center"/>
        <w:rPr>
          <w:rFonts w:ascii="Times New Roman" w:eastAsia="Times New Roman" w:hAnsi="Times New Roman" w:cs="Times New Roman"/>
          <w:sz w:val="24"/>
          <w:szCs w:val="24"/>
        </w:rPr>
      </w:pPr>
      <w:r w:rsidRPr="00AA3D77">
        <w:rPr>
          <w:noProof/>
        </w:rPr>
        <w:drawing>
          <wp:inline distT="0" distB="0" distL="0" distR="0" wp14:anchorId="1DBDE395" wp14:editId="18D0996F">
            <wp:extent cx="3612515" cy="1273175"/>
            <wp:effectExtent l="0" t="0" r="6985" b="3175"/>
            <wp:docPr id="425699215"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2515" cy="1273175"/>
                    </a:xfrm>
                    <a:prstGeom prst="rect">
                      <a:avLst/>
                    </a:prstGeom>
                    <a:noFill/>
                    <a:ln>
                      <a:noFill/>
                    </a:ln>
                  </pic:spPr>
                </pic:pic>
              </a:graphicData>
            </a:graphic>
          </wp:inline>
        </w:drawing>
      </w:r>
    </w:p>
    <w:p w14:paraId="5A114806" w14:textId="77777777" w:rsidR="006E164D" w:rsidRDefault="00724A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404EB9D" w14:textId="77777777" w:rsidR="006E164D" w:rsidRDefault="00724A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INVESTIGATING THE IMPACT OF MOTIVATING STRATEGIES ON EMPLOYEE PERFORMANCE AT WORKPLACE</w:t>
      </w:r>
    </w:p>
    <w:p w14:paraId="2BCFD348" w14:textId="77777777" w:rsidR="006E164D" w:rsidRDefault="006E164D">
      <w:pPr>
        <w:spacing w:line="360" w:lineRule="auto"/>
        <w:jc w:val="center"/>
        <w:rPr>
          <w:rFonts w:ascii="Times New Roman" w:eastAsia="Times New Roman" w:hAnsi="Times New Roman" w:cs="Times New Roman"/>
          <w:sz w:val="24"/>
          <w:szCs w:val="24"/>
        </w:rPr>
      </w:pPr>
    </w:p>
    <w:p w14:paraId="5EE9448D" w14:textId="095E6A30" w:rsidR="006E164D" w:rsidRDefault="00724A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r w:rsidR="00223766">
        <w:rPr>
          <w:rFonts w:ascii="Times New Roman" w:eastAsia="Times New Roman" w:hAnsi="Times New Roman" w:cs="Times New Roman"/>
          <w:sz w:val="24"/>
          <w:szCs w:val="24"/>
        </w:rPr>
        <w:t xml:space="preserve">Ralitsa Yordanova </w:t>
      </w:r>
    </w:p>
    <w:p w14:paraId="339E7A7B" w14:textId="7AEE5B59" w:rsidR="00223766" w:rsidRDefault="0022376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ID 2023562</w:t>
      </w:r>
    </w:p>
    <w:p w14:paraId="35F7B56E" w14:textId="77777777" w:rsidR="006E164D" w:rsidRDefault="006E164D">
      <w:pPr>
        <w:spacing w:line="360" w:lineRule="auto"/>
        <w:jc w:val="center"/>
        <w:rPr>
          <w:rFonts w:ascii="Times New Roman" w:eastAsia="Times New Roman" w:hAnsi="Times New Roman" w:cs="Times New Roman"/>
          <w:sz w:val="24"/>
          <w:szCs w:val="24"/>
        </w:rPr>
      </w:pPr>
    </w:p>
    <w:p w14:paraId="5E6FE8E0" w14:textId="77777777" w:rsidR="00223766" w:rsidRPr="00223766" w:rsidRDefault="00223766" w:rsidP="00223766">
      <w:pPr>
        <w:spacing w:line="360" w:lineRule="auto"/>
        <w:jc w:val="center"/>
        <w:rPr>
          <w:rFonts w:ascii="Times New Roman" w:hAnsi="Times New Roman" w:cs="Times New Roman"/>
          <w:sz w:val="24"/>
          <w:szCs w:val="24"/>
          <w:lang w:eastAsia="en-US"/>
        </w:rPr>
      </w:pPr>
      <w:r w:rsidRPr="00223766">
        <w:rPr>
          <w:rFonts w:ascii="Times New Roman" w:hAnsi="Times New Roman" w:cs="Times New Roman"/>
          <w:sz w:val="24"/>
          <w:szCs w:val="24"/>
          <w:lang w:eastAsia="en-US"/>
        </w:rPr>
        <w:t xml:space="preserve">BA (Hons) Business Management </w:t>
      </w:r>
    </w:p>
    <w:p w14:paraId="0645C98C" w14:textId="77777777" w:rsidR="00223766" w:rsidRPr="00223766" w:rsidRDefault="00223766" w:rsidP="00223766">
      <w:pPr>
        <w:spacing w:line="360" w:lineRule="auto"/>
        <w:jc w:val="center"/>
        <w:rPr>
          <w:rFonts w:ascii="Times New Roman" w:hAnsi="Times New Roman" w:cs="Times New Roman"/>
          <w:sz w:val="24"/>
          <w:szCs w:val="24"/>
          <w:lang w:eastAsia="en-US"/>
        </w:rPr>
      </w:pPr>
      <w:r w:rsidRPr="00223766">
        <w:rPr>
          <w:rFonts w:ascii="Times New Roman" w:hAnsi="Times New Roman" w:cs="Times New Roman"/>
          <w:sz w:val="24"/>
          <w:szCs w:val="24"/>
          <w:lang w:eastAsia="en-US"/>
        </w:rPr>
        <w:t>LCBB6000</w:t>
      </w:r>
    </w:p>
    <w:p w14:paraId="3E51B01D" w14:textId="77777777" w:rsidR="00223766" w:rsidRDefault="00223766" w:rsidP="00223766">
      <w:pPr>
        <w:spacing w:line="360" w:lineRule="auto"/>
        <w:jc w:val="center"/>
        <w:rPr>
          <w:rFonts w:ascii="Times New Roman" w:hAnsi="Times New Roman" w:cs="Times New Roman"/>
          <w:sz w:val="24"/>
          <w:szCs w:val="24"/>
          <w:lang w:val="en-US" w:eastAsia="en-US"/>
        </w:rPr>
      </w:pPr>
      <w:r w:rsidRPr="00223766">
        <w:rPr>
          <w:rFonts w:ascii="Times New Roman" w:hAnsi="Times New Roman" w:cs="Times New Roman"/>
          <w:sz w:val="24"/>
          <w:szCs w:val="24"/>
          <w:lang w:val="en-US" w:eastAsia="en-US"/>
        </w:rPr>
        <w:t>University of Wales Trinity Saint David</w:t>
      </w:r>
    </w:p>
    <w:p w14:paraId="67FAD6C2" w14:textId="77777777" w:rsidR="00C176EA" w:rsidRDefault="00C176EA" w:rsidP="00223766">
      <w:pPr>
        <w:spacing w:line="360" w:lineRule="auto"/>
        <w:jc w:val="center"/>
        <w:rPr>
          <w:rFonts w:ascii="Times New Roman" w:hAnsi="Times New Roman" w:cs="Times New Roman"/>
          <w:sz w:val="24"/>
          <w:szCs w:val="24"/>
          <w:lang w:val="en-US" w:eastAsia="en-US"/>
        </w:rPr>
      </w:pPr>
    </w:p>
    <w:p w14:paraId="35E056D3" w14:textId="77777777" w:rsidR="00C176EA" w:rsidRDefault="00C176EA" w:rsidP="00223766">
      <w:pPr>
        <w:spacing w:line="360" w:lineRule="auto"/>
        <w:jc w:val="center"/>
        <w:rPr>
          <w:rFonts w:ascii="Times New Roman" w:hAnsi="Times New Roman" w:cs="Times New Roman"/>
          <w:sz w:val="24"/>
          <w:szCs w:val="24"/>
          <w:lang w:val="en-US" w:eastAsia="en-US"/>
        </w:rPr>
      </w:pPr>
    </w:p>
    <w:p w14:paraId="6D7F74FF" w14:textId="5489DE3C" w:rsidR="003A5C05" w:rsidRDefault="003A5C05" w:rsidP="00624BA4">
      <w:pPr>
        <w:jc w:val="center"/>
        <w:rPr>
          <w:rFonts w:ascii="Times New Roman" w:eastAsia="Times New Roman" w:hAnsi="Times New Roman" w:cs="Times New Roman"/>
          <w:sz w:val="24"/>
          <w:szCs w:val="24"/>
          <w:lang w:eastAsia="en-GB"/>
        </w:rPr>
      </w:pPr>
      <w:r>
        <w:rPr>
          <w:rFonts w:ascii="Times New Roman" w:hAnsi="Times New Roman" w:cs="Times New Roman"/>
          <w:sz w:val="24"/>
          <w:szCs w:val="24"/>
          <w:lang w:val="en-US" w:eastAsia="en-US"/>
        </w:rPr>
        <w:t>I declare</w:t>
      </w:r>
      <w:r w:rsidR="000B0D0E">
        <w:rPr>
          <w:rFonts w:ascii="Times New Roman" w:hAnsi="Times New Roman" w:cs="Times New Roman"/>
          <w:sz w:val="24"/>
          <w:szCs w:val="24"/>
          <w:lang w:val="en-US" w:eastAsia="en-US"/>
        </w:rPr>
        <w:t xml:space="preserve"> that</w:t>
      </w:r>
      <w:r>
        <w:rPr>
          <w:rFonts w:ascii="Times New Roman" w:hAnsi="Times New Roman" w:cs="Times New Roman"/>
          <w:sz w:val="24"/>
          <w:szCs w:val="24"/>
          <w:lang w:val="en-US" w:eastAsia="en-US"/>
        </w:rPr>
        <w:t xml:space="preserve"> </w:t>
      </w:r>
      <w:r>
        <w:rPr>
          <w:rFonts w:ascii="Times New Roman" w:eastAsia="Times New Roman" w:hAnsi="Times New Roman" w:cs="Times New Roman"/>
          <w:sz w:val="24"/>
          <w:szCs w:val="24"/>
          <w:lang w:eastAsia="en-GB"/>
        </w:rPr>
        <w:t>t</w:t>
      </w:r>
      <w:r w:rsidRPr="003A5C05">
        <w:rPr>
          <w:rFonts w:ascii="Times New Roman" w:eastAsia="Times New Roman" w:hAnsi="Times New Roman" w:cs="Times New Roman"/>
          <w:sz w:val="24"/>
          <w:szCs w:val="24"/>
          <w:lang w:eastAsia="en-GB"/>
        </w:rPr>
        <w:t>his thesis is solely my own work, not submitted in any previous degree application</w:t>
      </w:r>
      <w:r w:rsidR="002B6B26">
        <w:rPr>
          <w:rFonts w:ascii="Times New Roman" w:eastAsia="Times New Roman" w:hAnsi="Times New Roman" w:cs="Times New Roman"/>
          <w:sz w:val="24"/>
          <w:szCs w:val="24"/>
          <w:lang w:eastAsia="en-GB"/>
        </w:rPr>
        <w:t>,</w:t>
      </w:r>
      <w:r w:rsidR="009123D6">
        <w:rPr>
          <w:rFonts w:ascii="Times New Roman" w:eastAsia="Times New Roman" w:hAnsi="Times New Roman" w:cs="Times New Roman"/>
          <w:sz w:val="24"/>
          <w:szCs w:val="24"/>
          <w:lang w:eastAsia="en-GB"/>
        </w:rPr>
        <w:t xml:space="preserve"> </w:t>
      </w:r>
      <w:r w:rsidR="003B2B93">
        <w:rPr>
          <w:rFonts w:ascii="Times New Roman" w:eastAsia="Times New Roman" w:hAnsi="Times New Roman" w:cs="Times New Roman"/>
          <w:sz w:val="24"/>
          <w:szCs w:val="24"/>
          <w:lang w:eastAsia="en-GB"/>
        </w:rPr>
        <w:t xml:space="preserve">except where </w:t>
      </w:r>
      <w:r w:rsidR="00624BA4">
        <w:rPr>
          <w:rFonts w:ascii="Times New Roman" w:eastAsia="Times New Roman" w:hAnsi="Times New Roman" w:cs="Times New Roman"/>
          <w:sz w:val="24"/>
          <w:szCs w:val="24"/>
          <w:lang w:eastAsia="en-GB"/>
        </w:rPr>
        <w:t>state</w:t>
      </w:r>
      <w:r w:rsidR="008F1144">
        <w:rPr>
          <w:rFonts w:ascii="Times New Roman" w:eastAsia="Times New Roman" w:hAnsi="Times New Roman" w:cs="Times New Roman"/>
          <w:sz w:val="24"/>
          <w:szCs w:val="24"/>
          <w:lang w:eastAsia="en-GB"/>
        </w:rPr>
        <w:t>s</w:t>
      </w:r>
      <w:r w:rsidR="006D1292">
        <w:rPr>
          <w:rFonts w:ascii="Times New Roman" w:eastAsia="Times New Roman" w:hAnsi="Times New Roman" w:cs="Times New Roman"/>
          <w:sz w:val="24"/>
          <w:szCs w:val="24"/>
          <w:lang w:eastAsia="en-GB"/>
        </w:rPr>
        <w:t xml:space="preserve"> otherwise by reference or </w:t>
      </w:r>
      <w:r w:rsidR="00690DA2">
        <w:rPr>
          <w:rFonts w:ascii="Times New Roman" w:eastAsia="Times New Roman" w:hAnsi="Times New Roman" w:cs="Times New Roman"/>
          <w:sz w:val="24"/>
          <w:szCs w:val="24"/>
          <w:lang w:eastAsia="en-GB"/>
        </w:rPr>
        <w:t>acknowledgment.</w:t>
      </w:r>
    </w:p>
    <w:p w14:paraId="7C9C36F1" w14:textId="77777777" w:rsidR="008F1144" w:rsidRDefault="008F1144" w:rsidP="00624BA4">
      <w:pPr>
        <w:jc w:val="center"/>
        <w:rPr>
          <w:rFonts w:ascii="Times New Roman" w:eastAsia="Times New Roman" w:hAnsi="Times New Roman" w:cs="Times New Roman"/>
          <w:sz w:val="24"/>
          <w:szCs w:val="24"/>
          <w:lang w:eastAsia="en-GB"/>
        </w:rPr>
      </w:pPr>
    </w:p>
    <w:p w14:paraId="1D16A458" w14:textId="77777777" w:rsidR="00437657" w:rsidRDefault="00437657" w:rsidP="00624BA4">
      <w:pPr>
        <w:jc w:val="center"/>
        <w:rPr>
          <w:rFonts w:ascii="Times New Roman" w:eastAsia="Times New Roman" w:hAnsi="Times New Roman" w:cs="Times New Roman"/>
          <w:sz w:val="24"/>
          <w:szCs w:val="24"/>
          <w:lang w:eastAsia="en-GB"/>
        </w:rPr>
      </w:pPr>
    </w:p>
    <w:p w14:paraId="366832B2" w14:textId="77777777" w:rsidR="00437657" w:rsidRDefault="00437657" w:rsidP="00624BA4">
      <w:pPr>
        <w:jc w:val="center"/>
        <w:rPr>
          <w:rFonts w:ascii="Times New Roman" w:eastAsia="Times New Roman" w:hAnsi="Times New Roman" w:cs="Times New Roman"/>
          <w:sz w:val="24"/>
          <w:szCs w:val="24"/>
          <w:lang w:eastAsia="en-GB"/>
        </w:rPr>
      </w:pPr>
    </w:p>
    <w:p w14:paraId="4A46E8F5" w14:textId="2628AC33" w:rsidR="00437657" w:rsidRPr="003A5C05" w:rsidRDefault="000B3C85" w:rsidP="00624BA4">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Submission </w:t>
      </w:r>
      <w:r w:rsidR="00EC26E5">
        <w:rPr>
          <w:rFonts w:ascii="Times New Roman" w:eastAsia="Times New Roman" w:hAnsi="Times New Roman" w:cs="Times New Roman"/>
          <w:sz w:val="24"/>
          <w:szCs w:val="24"/>
          <w:lang w:eastAsia="en-GB"/>
        </w:rPr>
        <w:t>date:</w:t>
      </w:r>
      <w:r w:rsidR="00EF546C">
        <w:rPr>
          <w:rFonts w:ascii="Times New Roman" w:eastAsia="Times New Roman" w:hAnsi="Times New Roman" w:cs="Times New Roman"/>
          <w:sz w:val="24"/>
          <w:szCs w:val="24"/>
          <w:lang w:eastAsia="en-GB"/>
        </w:rPr>
        <w:t xml:space="preserve"> </w:t>
      </w:r>
      <w:r w:rsidR="007734A0">
        <w:rPr>
          <w:rFonts w:ascii="Times New Roman" w:eastAsia="Times New Roman" w:hAnsi="Times New Roman" w:cs="Times New Roman"/>
          <w:sz w:val="24"/>
          <w:szCs w:val="24"/>
          <w:lang w:eastAsia="en-GB"/>
        </w:rPr>
        <w:t>27/04/2024</w:t>
      </w:r>
    </w:p>
    <w:p w14:paraId="0A0738B4" w14:textId="4DB84A81" w:rsidR="000B0D0E" w:rsidRPr="00223766" w:rsidRDefault="000B0D0E" w:rsidP="00223766">
      <w:pPr>
        <w:spacing w:line="360" w:lineRule="auto"/>
        <w:jc w:val="center"/>
        <w:rPr>
          <w:rFonts w:ascii="Times New Roman" w:hAnsi="Times New Roman" w:cs="Times New Roman"/>
          <w:sz w:val="24"/>
          <w:szCs w:val="24"/>
          <w:lang w:val="en-US" w:eastAsia="en-US"/>
        </w:rPr>
      </w:pPr>
    </w:p>
    <w:p w14:paraId="7AF81F7D" w14:textId="77777777" w:rsidR="006E164D" w:rsidRDefault="006E164D">
      <w:pPr>
        <w:spacing w:line="360" w:lineRule="auto"/>
        <w:jc w:val="center"/>
        <w:rPr>
          <w:rFonts w:ascii="Times New Roman" w:eastAsia="Times New Roman" w:hAnsi="Times New Roman" w:cs="Times New Roman"/>
          <w:sz w:val="24"/>
          <w:szCs w:val="24"/>
        </w:rPr>
      </w:pPr>
    </w:p>
    <w:p w14:paraId="1BDCF925" w14:textId="77777777" w:rsidR="006E164D" w:rsidRDefault="006E164D">
      <w:pPr>
        <w:spacing w:line="360" w:lineRule="auto"/>
        <w:jc w:val="center"/>
        <w:rPr>
          <w:rFonts w:ascii="Times New Roman" w:eastAsia="Times New Roman" w:hAnsi="Times New Roman" w:cs="Times New Roman"/>
          <w:sz w:val="24"/>
          <w:szCs w:val="24"/>
        </w:rPr>
      </w:pPr>
    </w:p>
    <w:p w14:paraId="074EC827" w14:textId="77777777" w:rsidR="006E164D" w:rsidRDefault="006E164D">
      <w:pPr>
        <w:spacing w:line="360" w:lineRule="auto"/>
        <w:jc w:val="center"/>
        <w:rPr>
          <w:rFonts w:ascii="Times New Roman" w:eastAsia="Times New Roman" w:hAnsi="Times New Roman" w:cs="Times New Roman"/>
          <w:sz w:val="24"/>
          <w:szCs w:val="24"/>
        </w:rPr>
      </w:pPr>
    </w:p>
    <w:p w14:paraId="2C341432" w14:textId="2CB58CF4" w:rsidR="006E164D" w:rsidRDefault="006E164D">
      <w:pPr>
        <w:spacing w:line="360" w:lineRule="auto"/>
        <w:jc w:val="center"/>
        <w:rPr>
          <w:rFonts w:ascii="Times New Roman" w:eastAsia="Times New Roman" w:hAnsi="Times New Roman" w:cs="Times New Roman"/>
          <w:sz w:val="24"/>
          <w:szCs w:val="24"/>
        </w:rPr>
      </w:pPr>
    </w:p>
    <w:p w14:paraId="64F78419" w14:textId="77777777" w:rsidR="006E164D" w:rsidRDefault="006E164D">
      <w:pPr>
        <w:spacing w:line="360" w:lineRule="auto"/>
        <w:jc w:val="center"/>
        <w:rPr>
          <w:rFonts w:ascii="Times New Roman" w:eastAsia="Times New Roman" w:hAnsi="Times New Roman" w:cs="Times New Roman"/>
          <w:sz w:val="24"/>
          <w:szCs w:val="24"/>
        </w:rPr>
      </w:pPr>
    </w:p>
    <w:p w14:paraId="0693AD4B" w14:textId="77777777" w:rsidR="006E164D" w:rsidRDefault="006E164D">
      <w:pPr>
        <w:spacing w:line="360" w:lineRule="auto"/>
        <w:jc w:val="both"/>
        <w:rPr>
          <w:rFonts w:ascii="Times New Roman" w:eastAsia="Times New Roman" w:hAnsi="Times New Roman" w:cs="Times New Roman"/>
          <w:sz w:val="24"/>
          <w:szCs w:val="24"/>
        </w:rPr>
      </w:pPr>
    </w:p>
    <w:p w14:paraId="6A6BD389" w14:textId="77777777" w:rsidR="006E164D" w:rsidRDefault="006E164D">
      <w:pPr>
        <w:spacing w:line="360" w:lineRule="auto"/>
        <w:jc w:val="both"/>
        <w:rPr>
          <w:rFonts w:ascii="Times New Roman" w:eastAsia="Times New Roman" w:hAnsi="Times New Roman" w:cs="Times New Roman"/>
          <w:sz w:val="24"/>
          <w:szCs w:val="24"/>
        </w:rPr>
      </w:pPr>
    </w:p>
    <w:p w14:paraId="459F1EF0" w14:textId="77777777" w:rsidR="006E164D" w:rsidRDefault="006E164D">
      <w:pPr>
        <w:spacing w:line="360" w:lineRule="auto"/>
        <w:jc w:val="both"/>
        <w:rPr>
          <w:rFonts w:ascii="Times New Roman" w:eastAsia="Times New Roman" w:hAnsi="Times New Roman" w:cs="Times New Roman"/>
          <w:sz w:val="24"/>
          <w:szCs w:val="24"/>
        </w:rPr>
      </w:pPr>
    </w:p>
    <w:p w14:paraId="0472B3CF" w14:textId="77777777" w:rsidR="006E164D" w:rsidRDefault="006E164D">
      <w:pPr>
        <w:spacing w:line="360" w:lineRule="auto"/>
        <w:jc w:val="both"/>
        <w:rPr>
          <w:rFonts w:ascii="Times New Roman" w:eastAsia="Times New Roman" w:hAnsi="Times New Roman" w:cs="Times New Roman"/>
          <w:sz w:val="24"/>
          <w:szCs w:val="24"/>
        </w:rPr>
      </w:pPr>
    </w:p>
    <w:p w14:paraId="3F68BEC7" w14:textId="77777777" w:rsidR="006E164D" w:rsidRDefault="006E164D">
      <w:pPr>
        <w:spacing w:line="360" w:lineRule="auto"/>
        <w:jc w:val="both"/>
        <w:rPr>
          <w:rFonts w:ascii="Times New Roman" w:eastAsia="Times New Roman" w:hAnsi="Times New Roman" w:cs="Times New Roman"/>
          <w:sz w:val="24"/>
          <w:szCs w:val="24"/>
        </w:rPr>
      </w:pPr>
    </w:p>
    <w:p w14:paraId="306BA313" w14:textId="77777777" w:rsidR="006E164D" w:rsidRDefault="006E164D">
      <w:pPr>
        <w:spacing w:line="360" w:lineRule="auto"/>
        <w:jc w:val="both"/>
        <w:rPr>
          <w:rFonts w:ascii="Times New Roman" w:eastAsia="Times New Roman" w:hAnsi="Times New Roman" w:cs="Times New Roman"/>
          <w:sz w:val="24"/>
          <w:szCs w:val="24"/>
        </w:rPr>
      </w:pPr>
    </w:p>
    <w:p w14:paraId="2C5BCE05" w14:textId="77777777" w:rsidR="006E164D" w:rsidRDefault="00724A86">
      <w:pPr>
        <w:pStyle w:val="Heading1"/>
        <w:spacing w:line="360" w:lineRule="auto"/>
        <w:jc w:val="center"/>
        <w:rPr>
          <w:rFonts w:ascii="Times New Roman" w:eastAsia="Times New Roman" w:hAnsi="Times New Roman" w:cs="Times New Roman"/>
          <w:b/>
          <w:color w:val="000000"/>
          <w:sz w:val="24"/>
          <w:szCs w:val="24"/>
        </w:rPr>
      </w:pPr>
      <w:bookmarkStart w:id="0" w:name="_gjdgxs" w:colFirst="0" w:colLast="0"/>
      <w:bookmarkEnd w:id="0"/>
      <w:r>
        <w:rPr>
          <w:rFonts w:ascii="Times New Roman" w:eastAsia="Times New Roman" w:hAnsi="Times New Roman" w:cs="Times New Roman"/>
          <w:b/>
          <w:color w:val="000000"/>
          <w:sz w:val="24"/>
          <w:szCs w:val="24"/>
        </w:rPr>
        <w:t>Abstract</w:t>
      </w:r>
    </w:p>
    <w:p w14:paraId="58FB5F8B" w14:textId="77777777" w:rsidR="006E164D" w:rsidRDefault="00724A86">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3E8D4D82" w14:textId="77777777" w:rsidR="006E164D" w:rsidRDefault="00724A86">
      <w:pPr>
        <w:spacing w:after="16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Numerous businesses capitalise on their human resource in developing resilience to today’s complex and turbulent markets. Organisations in the changing business culture are progressively adapting motivation strategies in boosting employee performance. However, an existing evidence gap has inhibited motivational strategies implementation in improving employee performance. Hence, the study aims to examine motivating strategies in UK organisational workplaces and their impact on employee performance.</w:t>
      </w:r>
    </w:p>
    <w:p w14:paraId="4DE35149" w14:textId="77777777" w:rsidR="006E164D" w:rsidRDefault="00724A86">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w:t>
      </w:r>
    </w:p>
    <w:p w14:paraId="24B24E4A" w14:textId="77777777" w:rsidR="006E164D" w:rsidRDefault="00724A86">
      <w:pPr>
        <w:spacing w:after="16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section reviews existing studies on motivation strategies and their impact on employee performance in business organisations. Management teams can adopt different approaches to motivating their workers in an attempt to accomplish specific goals. Various motivation strategies for employees in the workplace are categorised into extrinsic motivation, identified motivation, intrinsic motivation and introjected motivation. Markedly, employee motivation is an important HRM procedure in business organisations operating in today’s business environment. Three popular motivation theories include Herzberg’s two-factor theory of motivation, Maslow’s hierarchy of needs, and Taylor’s motivation theory. Essentially, </w:t>
      </w:r>
      <w:r>
        <w:rPr>
          <w:rFonts w:ascii="Times New Roman" w:eastAsia="Times New Roman" w:hAnsi="Times New Roman" w:cs="Times New Roman"/>
          <w:sz w:val="24"/>
          <w:szCs w:val="24"/>
        </w:rPr>
        <w:lastRenderedPageBreak/>
        <w:t>employee motivation contributes significantly to improved performance, so companies must adopt strategies to maintain motivation to optimize employee productivity.</w:t>
      </w:r>
    </w:p>
    <w:p w14:paraId="67722E85" w14:textId="77777777" w:rsidR="006E164D" w:rsidRDefault="00724A86">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Methods and Methodologies</w:t>
      </w:r>
    </w:p>
    <w:p w14:paraId="226F82A7" w14:textId="77777777" w:rsidR="006E164D" w:rsidRDefault="00724A86">
      <w:pPr>
        <w:spacing w:after="160"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quantitative research focuses on examining the impact of motivation strategies on employee performance in modern workplaces. Positivism is a suitable research philosophy for this quantitative as it favours the research objectives of examining the impact of motivating strategies on employee performance through quantifiable data. In this research, the quantitative methodology was utilised in investigating the relationship between motivation strategies and employee performance at the workplace. Markedly, the primary research was designed to engage 160 individuals (10 managers and 150 employees) in the data generation procedure. Convenience sampling refers to a non-probabilistic sampling procedure that entails collecting conveniently positioned samples on the ground. Notably, questionnaires were utilised in gathering quantitative insights on employee performance in the workplace. The researcher relied on descriptive statistics in summarising bulk data gathered using questionnaires from 160 participants.</w:t>
      </w:r>
    </w:p>
    <w:p w14:paraId="2AF40E72" w14:textId="77777777" w:rsidR="006E164D" w:rsidRDefault="00724A86">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Analysis and Discussions</w:t>
      </w:r>
    </w:p>
    <w:p w14:paraId="6FDAF3B8" w14:textId="77777777" w:rsidR="006E164D" w:rsidRDefault="00724A86">
      <w:pPr>
        <w:spacing w:after="16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analysis and findings chapter present the results of the descriptive statistical analysis procedure for the quantitative research. The discussion section presents the interpretation of findings for the quantitative research based on the set objectives and questions. The quantitative research reinforces the evidence that powerful motivation strategies help in improving employee performance in workplaces. The quantitative research shows that motivation strategies have a major impact on employee performance in modern workplaces.</w:t>
      </w:r>
    </w:p>
    <w:p w14:paraId="3DC4BE8C" w14:textId="77777777" w:rsidR="006E164D" w:rsidRDefault="00724A86">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 Limitations and Recommendations</w:t>
      </w:r>
    </w:p>
    <w:p w14:paraId="3FCEDF7F" w14:textId="77777777" w:rsidR="006E164D" w:rsidRDefault="00724A86">
      <w:pPr>
        <w:spacing w:after="16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quantitative research confirms the existence of a strong connection between motivation strategies and workers' performance in workplaces. Various limitations of this primary research include limited sample size, time constraints, deductive reasoning, and limited resources. Still, the evidence from the quantitative study can be used in informing HRM decisions in SMEs (small and medium-sized enterprises) and major companies globally.</w:t>
      </w:r>
    </w:p>
    <w:p w14:paraId="7E60CE6B" w14:textId="77777777" w:rsidR="006E164D" w:rsidRDefault="006E164D">
      <w:pPr>
        <w:spacing w:after="160" w:line="360" w:lineRule="auto"/>
        <w:rPr>
          <w:rFonts w:ascii="Times New Roman" w:eastAsia="Times New Roman" w:hAnsi="Times New Roman" w:cs="Times New Roman"/>
          <w:b/>
          <w:sz w:val="24"/>
          <w:szCs w:val="24"/>
        </w:rPr>
      </w:pPr>
    </w:p>
    <w:p w14:paraId="62DBE36B" w14:textId="77777777" w:rsidR="006E164D" w:rsidRDefault="006E164D">
      <w:pPr>
        <w:spacing w:after="160" w:line="360" w:lineRule="auto"/>
        <w:rPr>
          <w:rFonts w:ascii="Times New Roman" w:eastAsia="Times New Roman" w:hAnsi="Times New Roman" w:cs="Times New Roman"/>
          <w:b/>
          <w:sz w:val="24"/>
          <w:szCs w:val="24"/>
        </w:rPr>
      </w:pPr>
    </w:p>
    <w:p w14:paraId="28B06626" w14:textId="77777777" w:rsidR="006E164D" w:rsidRDefault="006E164D">
      <w:pPr>
        <w:spacing w:after="160" w:line="360" w:lineRule="auto"/>
        <w:rPr>
          <w:rFonts w:ascii="Times New Roman" w:eastAsia="Times New Roman" w:hAnsi="Times New Roman" w:cs="Times New Roman"/>
          <w:b/>
          <w:sz w:val="24"/>
          <w:szCs w:val="24"/>
        </w:rPr>
      </w:pPr>
    </w:p>
    <w:p w14:paraId="124B9753" w14:textId="77777777" w:rsidR="006E164D" w:rsidRDefault="006E164D">
      <w:pPr>
        <w:spacing w:after="160" w:line="360" w:lineRule="auto"/>
        <w:rPr>
          <w:rFonts w:ascii="Times New Roman" w:eastAsia="Times New Roman" w:hAnsi="Times New Roman" w:cs="Times New Roman"/>
          <w:b/>
          <w:sz w:val="24"/>
          <w:szCs w:val="24"/>
        </w:rPr>
      </w:pPr>
    </w:p>
    <w:p w14:paraId="78F9049F" w14:textId="77777777" w:rsidR="006E164D" w:rsidRDefault="006E164D">
      <w:pPr>
        <w:spacing w:after="160" w:line="360" w:lineRule="auto"/>
        <w:rPr>
          <w:rFonts w:ascii="Times New Roman" w:eastAsia="Times New Roman" w:hAnsi="Times New Roman" w:cs="Times New Roman"/>
          <w:b/>
          <w:sz w:val="24"/>
          <w:szCs w:val="24"/>
        </w:rPr>
      </w:pPr>
    </w:p>
    <w:p w14:paraId="04332DD1" w14:textId="77777777" w:rsidR="006E164D" w:rsidRDefault="006E164D">
      <w:pPr>
        <w:spacing w:after="160" w:line="360" w:lineRule="auto"/>
        <w:rPr>
          <w:rFonts w:ascii="Times New Roman" w:eastAsia="Times New Roman" w:hAnsi="Times New Roman" w:cs="Times New Roman"/>
          <w:b/>
          <w:sz w:val="24"/>
          <w:szCs w:val="24"/>
        </w:rPr>
      </w:pPr>
    </w:p>
    <w:p w14:paraId="3A716D8A" w14:textId="77777777" w:rsidR="006E164D" w:rsidRDefault="006E164D">
      <w:pPr>
        <w:spacing w:after="160" w:line="360" w:lineRule="auto"/>
        <w:rPr>
          <w:rFonts w:ascii="Times New Roman" w:eastAsia="Times New Roman" w:hAnsi="Times New Roman" w:cs="Times New Roman"/>
          <w:b/>
          <w:sz w:val="24"/>
          <w:szCs w:val="24"/>
        </w:rPr>
      </w:pPr>
    </w:p>
    <w:p w14:paraId="2C840CF8" w14:textId="77777777" w:rsidR="006E164D" w:rsidRDefault="006E164D">
      <w:pPr>
        <w:spacing w:after="160" w:line="360" w:lineRule="auto"/>
        <w:rPr>
          <w:rFonts w:ascii="Times New Roman" w:eastAsia="Times New Roman" w:hAnsi="Times New Roman" w:cs="Times New Roman"/>
          <w:b/>
          <w:sz w:val="24"/>
          <w:szCs w:val="24"/>
        </w:rPr>
      </w:pPr>
    </w:p>
    <w:p w14:paraId="60F244A8" w14:textId="77777777" w:rsidR="006E164D" w:rsidRDefault="006E164D">
      <w:pPr>
        <w:spacing w:after="160" w:line="360" w:lineRule="auto"/>
        <w:rPr>
          <w:rFonts w:ascii="Times New Roman" w:eastAsia="Times New Roman" w:hAnsi="Times New Roman" w:cs="Times New Roman"/>
          <w:b/>
          <w:sz w:val="24"/>
          <w:szCs w:val="24"/>
        </w:rPr>
      </w:pPr>
    </w:p>
    <w:p w14:paraId="4940D492" w14:textId="77777777" w:rsidR="006E164D" w:rsidRDefault="006E164D">
      <w:pPr>
        <w:spacing w:after="160" w:line="360" w:lineRule="auto"/>
        <w:rPr>
          <w:rFonts w:ascii="Times New Roman" w:eastAsia="Times New Roman" w:hAnsi="Times New Roman" w:cs="Times New Roman"/>
          <w:b/>
          <w:sz w:val="24"/>
          <w:szCs w:val="24"/>
        </w:rPr>
      </w:pPr>
    </w:p>
    <w:p w14:paraId="5727C253" w14:textId="77777777" w:rsidR="006E164D" w:rsidRDefault="006E164D">
      <w:pPr>
        <w:spacing w:after="160" w:line="360" w:lineRule="auto"/>
        <w:rPr>
          <w:rFonts w:ascii="Times New Roman" w:eastAsia="Times New Roman" w:hAnsi="Times New Roman" w:cs="Times New Roman"/>
          <w:b/>
          <w:sz w:val="24"/>
          <w:szCs w:val="24"/>
        </w:rPr>
      </w:pPr>
    </w:p>
    <w:p w14:paraId="2B56C976" w14:textId="77777777" w:rsidR="006E164D" w:rsidRDefault="00724A86">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sz w:val="24"/>
          <w:szCs w:val="24"/>
        </w:rPr>
      </w:pPr>
      <w:bookmarkStart w:id="1" w:name="_30j0zll" w:colFirst="0" w:colLast="0"/>
      <w:bookmarkEnd w:id="1"/>
      <w:r>
        <w:rPr>
          <w:rFonts w:ascii="Times New Roman" w:eastAsia="Times New Roman" w:hAnsi="Times New Roman" w:cs="Times New Roman"/>
          <w:b/>
          <w:sz w:val="24"/>
          <w:szCs w:val="24"/>
        </w:rPr>
        <w:t>Table of Contents</w:t>
      </w:r>
    </w:p>
    <w:sdt>
      <w:sdtPr>
        <w:id w:val="-1079983941"/>
        <w:docPartObj>
          <w:docPartGallery w:val="Table of Contents"/>
          <w:docPartUnique/>
        </w:docPartObj>
      </w:sdtPr>
      <w:sdtContent>
        <w:p w14:paraId="3B7B8F81" w14:textId="77777777" w:rsidR="006E164D" w:rsidRDefault="00724A86">
          <w:pPr>
            <w:widowControl w:val="0"/>
            <w:tabs>
              <w:tab w:val="right" w:pos="12000"/>
            </w:tabs>
            <w:spacing w:before="60" w:after="0" w:line="240" w:lineRule="auto"/>
            <w:rPr>
              <w:rFonts w:ascii="Times New Roman" w:eastAsia="Times New Roman" w:hAnsi="Times New Roman" w:cs="Times New Roman"/>
              <w:i/>
              <w:color w:val="000000"/>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i/>
                <w:color w:val="000000"/>
                <w:sz w:val="24"/>
                <w:szCs w:val="24"/>
              </w:rPr>
              <w:t>Abstract</w:t>
            </w:r>
            <w:r>
              <w:rPr>
                <w:rFonts w:ascii="Times New Roman" w:eastAsia="Times New Roman" w:hAnsi="Times New Roman" w:cs="Times New Roman"/>
                <w:i/>
                <w:color w:val="000000"/>
                <w:sz w:val="24"/>
                <w:szCs w:val="24"/>
              </w:rPr>
              <w:tab/>
              <w:t>2</w:t>
            </w:r>
          </w:hyperlink>
        </w:p>
        <w:p w14:paraId="0E3D2753" w14:textId="77777777" w:rsidR="006E164D" w:rsidRDefault="00000000">
          <w:pPr>
            <w:widowControl w:val="0"/>
            <w:tabs>
              <w:tab w:val="right" w:pos="12000"/>
            </w:tabs>
            <w:spacing w:before="60" w:after="0" w:line="240" w:lineRule="auto"/>
            <w:rPr>
              <w:rFonts w:ascii="Times New Roman" w:eastAsia="Times New Roman" w:hAnsi="Times New Roman" w:cs="Times New Roman"/>
              <w:i/>
              <w:color w:val="000000"/>
              <w:sz w:val="24"/>
              <w:szCs w:val="24"/>
            </w:rPr>
          </w:pPr>
          <w:hyperlink w:anchor="_1fob9te">
            <w:r w:rsidR="00724A86">
              <w:rPr>
                <w:rFonts w:ascii="Times New Roman" w:eastAsia="Times New Roman" w:hAnsi="Times New Roman" w:cs="Times New Roman"/>
                <w:i/>
                <w:color w:val="000000"/>
                <w:sz w:val="24"/>
                <w:szCs w:val="24"/>
              </w:rPr>
              <w:t>Chapter 1: Introduction</w:t>
            </w:r>
            <w:r w:rsidR="00724A86">
              <w:rPr>
                <w:rFonts w:ascii="Times New Roman" w:eastAsia="Times New Roman" w:hAnsi="Times New Roman" w:cs="Times New Roman"/>
                <w:i/>
                <w:color w:val="000000"/>
                <w:sz w:val="24"/>
                <w:szCs w:val="24"/>
              </w:rPr>
              <w:tab/>
              <w:t>6</w:t>
            </w:r>
          </w:hyperlink>
        </w:p>
        <w:p w14:paraId="5B1A5E5D"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et92p0">
            <w:r w:rsidR="00724A86">
              <w:rPr>
                <w:rFonts w:ascii="Times New Roman" w:eastAsia="Times New Roman" w:hAnsi="Times New Roman" w:cs="Times New Roman"/>
                <w:i/>
                <w:color w:val="000000"/>
                <w:sz w:val="24"/>
                <w:szCs w:val="24"/>
              </w:rPr>
              <w:t>1.1 Background</w:t>
            </w:r>
            <w:r w:rsidR="00724A86">
              <w:rPr>
                <w:rFonts w:ascii="Times New Roman" w:eastAsia="Times New Roman" w:hAnsi="Times New Roman" w:cs="Times New Roman"/>
                <w:i/>
                <w:color w:val="000000"/>
                <w:sz w:val="24"/>
                <w:szCs w:val="24"/>
              </w:rPr>
              <w:tab/>
              <w:t>6</w:t>
            </w:r>
          </w:hyperlink>
        </w:p>
        <w:p w14:paraId="1DA2ED01"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3dy6vkm">
            <w:r w:rsidR="00724A86">
              <w:rPr>
                <w:rFonts w:ascii="Times New Roman" w:eastAsia="Times New Roman" w:hAnsi="Times New Roman" w:cs="Times New Roman"/>
                <w:i/>
                <w:color w:val="000000"/>
                <w:sz w:val="24"/>
                <w:szCs w:val="24"/>
              </w:rPr>
              <w:t>1.2 Problem Statement</w:t>
            </w:r>
            <w:r w:rsidR="00724A86">
              <w:rPr>
                <w:rFonts w:ascii="Times New Roman" w:eastAsia="Times New Roman" w:hAnsi="Times New Roman" w:cs="Times New Roman"/>
                <w:i/>
                <w:color w:val="000000"/>
                <w:sz w:val="24"/>
                <w:szCs w:val="24"/>
              </w:rPr>
              <w:tab/>
              <w:t>6</w:t>
            </w:r>
          </w:hyperlink>
        </w:p>
        <w:p w14:paraId="0E6B0354"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4d34og8">
            <w:r w:rsidR="00724A86">
              <w:rPr>
                <w:rFonts w:ascii="Times New Roman" w:eastAsia="Times New Roman" w:hAnsi="Times New Roman" w:cs="Times New Roman"/>
                <w:i/>
                <w:color w:val="000000"/>
                <w:sz w:val="24"/>
                <w:szCs w:val="24"/>
              </w:rPr>
              <w:t>1.3 Research Purpose</w:t>
            </w:r>
            <w:r w:rsidR="00724A86">
              <w:rPr>
                <w:rFonts w:ascii="Times New Roman" w:eastAsia="Times New Roman" w:hAnsi="Times New Roman" w:cs="Times New Roman"/>
                <w:i/>
                <w:color w:val="000000"/>
                <w:sz w:val="24"/>
                <w:szCs w:val="24"/>
              </w:rPr>
              <w:tab/>
              <w:t>7</w:t>
            </w:r>
          </w:hyperlink>
        </w:p>
        <w:p w14:paraId="3A6B5754"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s8eyo1">
            <w:r w:rsidR="00724A86">
              <w:rPr>
                <w:rFonts w:ascii="Times New Roman" w:eastAsia="Times New Roman" w:hAnsi="Times New Roman" w:cs="Times New Roman"/>
                <w:i/>
                <w:color w:val="000000"/>
                <w:sz w:val="24"/>
                <w:szCs w:val="24"/>
              </w:rPr>
              <w:t>1.4 Research Objectives</w:t>
            </w:r>
            <w:r w:rsidR="00724A86">
              <w:rPr>
                <w:rFonts w:ascii="Times New Roman" w:eastAsia="Times New Roman" w:hAnsi="Times New Roman" w:cs="Times New Roman"/>
                <w:i/>
                <w:color w:val="000000"/>
                <w:sz w:val="24"/>
                <w:szCs w:val="24"/>
              </w:rPr>
              <w:tab/>
              <w:t>7</w:t>
            </w:r>
          </w:hyperlink>
        </w:p>
        <w:p w14:paraId="4301F2A1"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7dp8vu">
            <w:r w:rsidR="00724A86">
              <w:rPr>
                <w:rFonts w:ascii="Times New Roman" w:eastAsia="Times New Roman" w:hAnsi="Times New Roman" w:cs="Times New Roman"/>
                <w:i/>
                <w:color w:val="000000"/>
                <w:sz w:val="24"/>
                <w:szCs w:val="24"/>
              </w:rPr>
              <w:t>1.5 Research Questions</w:t>
            </w:r>
            <w:r w:rsidR="00724A86">
              <w:rPr>
                <w:rFonts w:ascii="Times New Roman" w:eastAsia="Times New Roman" w:hAnsi="Times New Roman" w:cs="Times New Roman"/>
                <w:i/>
                <w:color w:val="000000"/>
                <w:sz w:val="24"/>
                <w:szCs w:val="24"/>
              </w:rPr>
              <w:tab/>
              <w:t>7</w:t>
            </w:r>
          </w:hyperlink>
        </w:p>
        <w:p w14:paraId="3CC5DE69"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3rdcrjn">
            <w:r w:rsidR="00724A86">
              <w:rPr>
                <w:rFonts w:ascii="Times New Roman" w:eastAsia="Times New Roman" w:hAnsi="Times New Roman" w:cs="Times New Roman"/>
                <w:i/>
                <w:color w:val="000000"/>
                <w:sz w:val="24"/>
                <w:szCs w:val="24"/>
              </w:rPr>
              <w:t>1.6 Research Significance</w:t>
            </w:r>
            <w:r w:rsidR="00724A86">
              <w:rPr>
                <w:rFonts w:ascii="Times New Roman" w:eastAsia="Times New Roman" w:hAnsi="Times New Roman" w:cs="Times New Roman"/>
                <w:i/>
                <w:color w:val="000000"/>
                <w:sz w:val="24"/>
                <w:szCs w:val="24"/>
              </w:rPr>
              <w:tab/>
              <w:t>8</w:t>
            </w:r>
          </w:hyperlink>
        </w:p>
        <w:p w14:paraId="0DF22668"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6in1rg">
            <w:r w:rsidR="00724A86">
              <w:rPr>
                <w:rFonts w:ascii="Times New Roman" w:eastAsia="Times New Roman" w:hAnsi="Times New Roman" w:cs="Times New Roman"/>
                <w:i/>
                <w:color w:val="000000"/>
                <w:sz w:val="24"/>
                <w:szCs w:val="24"/>
              </w:rPr>
              <w:t>1.7 Structure of the Dissertation</w:t>
            </w:r>
            <w:r w:rsidR="00724A86">
              <w:rPr>
                <w:rFonts w:ascii="Times New Roman" w:eastAsia="Times New Roman" w:hAnsi="Times New Roman" w:cs="Times New Roman"/>
                <w:i/>
                <w:color w:val="000000"/>
                <w:sz w:val="24"/>
                <w:szCs w:val="24"/>
              </w:rPr>
              <w:tab/>
              <w:t>8</w:t>
            </w:r>
          </w:hyperlink>
        </w:p>
        <w:p w14:paraId="1DB82978" w14:textId="77777777" w:rsidR="006E164D" w:rsidRDefault="00000000">
          <w:pPr>
            <w:widowControl w:val="0"/>
            <w:tabs>
              <w:tab w:val="right" w:pos="12000"/>
            </w:tabs>
            <w:spacing w:before="60" w:after="0" w:line="240" w:lineRule="auto"/>
            <w:rPr>
              <w:rFonts w:ascii="Times New Roman" w:eastAsia="Times New Roman" w:hAnsi="Times New Roman" w:cs="Times New Roman"/>
              <w:i/>
              <w:color w:val="000000"/>
              <w:sz w:val="24"/>
              <w:szCs w:val="24"/>
            </w:rPr>
          </w:pPr>
          <w:hyperlink w:anchor="_lnxbz9">
            <w:r w:rsidR="00724A86">
              <w:rPr>
                <w:rFonts w:ascii="Times New Roman" w:eastAsia="Times New Roman" w:hAnsi="Times New Roman" w:cs="Times New Roman"/>
                <w:i/>
                <w:color w:val="000000"/>
                <w:sz w:val="24"/>
                <w:szCs w:val="24"/>
              </w:rPr>
              <w:t>Chapter 2: Literature Review</w:t>
            </w:r>
            <w:r w:rsidR="00724A86">
              <w:rPr>
                <w:rFonts w:ascii="Times New Roman" w:eastAsia="Times New Roman" w:hAnsi="Times New Roman" w:cs="Times New Roman"/>
                <w:i/>
                <w:color w:val="000000"/>
                <w:sz w:val="24"/>
                <w:szCs w:val="24"/>
              </w:rPr>
              <w:tab/>
              <w:t>10</w:t>
            </w:r>
          </w:hyperlink>
        </w:p>
        <w:p w14:paraId="3D1B9139"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ksv4uv">
            <w:r w:rsidR="00724A86">
              <w:rPr>
                <w:rFonts w:ascii="Times New Roman" w:eastAsia="Times New Roman" w:hAnsi="Times New Roman" w:cs="Times New Roman"/>
                <w:i/>
                <w:color w:val="000000"/>
                <w:sz w:val="24"/>
                <w:szCs w:val="24"/>
              </w:rPr>
              <w:t>2.1 Introduction</w:t>
            </w:r>
            <w:r w:rsidR="00724A86">
              <w:rPr>
                <w:rFonts w:ascii="Times New Roman" w:eastAsia="Times New Roman" w:hAnsi="Times New Roman" w:cs="Times New Roman"/>
                <w:i/>
                <w:color w:val="000000"/>
                <w:sz w:val="24"/>
                <w:szCs w:val="24"/>
              </w:rPr>
              <w:tab/>
              <w:t>10</w:t>
            </w:r>
          </w:hyperlink>
        </w:p>
        <w:p w14:paraId="659F0D20"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z337ya">
            <w:r w:rsidR="00724A86">
              <w:rPr>
                <w:rFonts w:ascii="Times New Roman" w:eastAsia="Times New Roman" w:hAnsi="Times New Roman" w:cs="Times New Roman"/>
                <w:i/>
                <w:color w:val="000000"/>
                <w:sz w:val="24"/>
                <w:szCs w:val="24"/>
              </w:rPr>
              <w:t>2.2 Employee Motivation</w:t>
            </w:r>
            <w:r w:rsidR="00724A86">
              <w:rPr>
                <w:rFonts w:ascii="Times New Roman" w:eastAsia="Times New Roman" w:hAnsi="Times New Roman" w:cs="Times New Roman"/>
                <w:i/>
                <w:color w:val="000000"/>
                <w:sz w:val="24"/>
                <w:szCs w:val="24"/>
              </w:rPr>
              <w:tab/>
              <w:t>10</w:t>
            </w:r>
          </w:hyperlink>
        </w:p>
        <w:p w14:paraId="21C7612A"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y810tw">
            <w:r w:rsidR="00724A86">
              <w:rPr>
                <w:rFonts w:ascii="Times New Roman" w:eastAsia="Times New Roman" w:hAnsi="Times New Roman" w:cs="Times New Roman"/>
                <w:i/>
                <w:color w:val="000000"/>
                <w:sz w:val="24"/>
                <w:szCs w:val="24"/>
              </w:rPr>
              <w:t>2.3 Motivational Strategies</w:t>
            </w:r>
            <w:r w:rsidR="00724A86">
              <w:rPr>
                <w:rFonts w:ascii="Times New Roman" w:eastAsia="Times New Roman" w:hAnsi="Times New Roman" w:cs="Times New Roman"/>
                <w:i/>
                <w:color w:val="000000"/>
                <w:sz w:val="24"/>
                <w:szCs w:val="24"/>
              </w:rPr>
              <w:tab/>
              <w:t>11</w:t>
            </w:r>
          </w:hyperlink>
        </w:p>
        <w:p w14:paraId="78E7483E"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ci93xb">
            <w:r w:rsidR="00724A86">
              <w:rPr>
                <w:rFonts w:ascii="Times New Roman" w:eastAsia="Times New Roman" w:hAnsi="Times New Roman" w:cs="Times New Roman"/>
                <w:i/>
                <w:color w:val="000000"/>
                <w:sz w:val="24"/>
                <w:szCs w:val="24"/>
              </w:rPr>
              <w:t>2.4 Importance of Motivating Strategies in the Workplace</w:t>
            </w:r>
            <w:r w:rsidR="00724A86">
              <w:rPr>
                <w:rFonts w:ascii="Times New Roman" w:eastAsia="Times New Roman" w:hAnsi="Times New Roman" w:cs="Times New Roman"/>
                <w:i/>
                <w:color w:val="000000"/>
                <w:sz w:val="24"/>
                <w:szCs w:val="24"/>
              </w:rPr>
              <w:tab/>
              <w:t>13</w:t>
            </w:r>
          </w:hyperlink>
        </w:p>
        <w:p w14:paraId="5BCB775F"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bn6wsx">
            <w:r w:rsidR="00724A86">
              <w:rPr>
                <w:rFonts w:ascii="Times New Roman" w:eastAsia="Times New Roman" w:hAnsi="Times New Roman" w:cs="Times New Roman"/>
                <w:i/>
                <w:color w:val="000000"/>
                <w:sz w:val="24"/>
                <w:szCs w:val="24"/>
              </w:rPr>
              <w:t>2.5 Models and Theories of Employee Motivation</w:t>
            </w:r>
            <w:r w:rsidR="00724A86">
              <w:rPr>
                <w:rFonts w:ascii="Times New Roman" w:eastAsia="Times New Roman" w:hAnsi="Times New Roman" w:cs="Times New Roman"/>
                <w:i/>
                <w:color w:val="000000"/>
                <w:sz w:val="24"/>
                <w:szCs w:val="24"/>
              </w:rPr>
              <w:tab/>
              <w:t>14</w:t>
            </w:r>
          </w:hyperlink>
        </w:p>
        <w:p w14:paraId="27AF534D"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3as4poj">
            <w:r w:rsidR="00724A86">
              <w:rPr>
                <w:rFonts w:ascii="Times New Roman" w:eastAsia="Times New Roman" w:hAnsi="Times New Roman" w:cs="Times New Roman"/>
                <w:i/>
                <w:color w:val="000000"/>
                <w:sz w:val="24"/>
                <w:szCs w:val="24"/>
              </w:rPr>
              <w:t>2.6 Advantages, Disadvantages and Challenges of Effective Motivating Strategies</w:t>
            </w:r>
            <w:r w:rsidR="00724A86">
              <w:rPr>
                <w:rFonts w:ascii="Times New Roman" w:eastAsia="Times New Roman" w:hAnsi="Times New Roman" w:cs="Times New Roman"/>
                <w:i/>
                <w:color w:val="000000"/>
                <w:sz w:val="24"/>
                <w:szCs w:val="24"/>
              </w:rPr>
              <w:tab/>
              <w:t>16</w:t>
            </w:r>
          </w:hyperlink>
        </w:p>
        <w:p w14:paraId="0C1B7802"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49x2ik5">
            <w:r w:rsidR="00724A86">
              <w:rPr>
                <w:rFonts w:ascii="Times New Roman" w:eastAsia="Times New Roman" w:hAnsi="Times New Roman" w:cs="Times New Roman"/>
                <w:i/>
                <w:color w:val="000000"/>
                <w:sz w:val="24"/>
                <w:szCs w:val="24"/>
              </w:rPr>
              <w:t>2.7 Relationship between Motivating Strategies and Employee Performance</w:t>
            </w:r>
            <w:r w:rsidR="00724A86">
              <w:rPr>
                <w:rFonts w:ascii="Times New Roman" w:eastAsia="Times New Roman" w:hAnsi="Times New Roman" w:cs="Times New Roman"/>
                <w:i/>
                <w:color w:val="000000"/>
                <w:sz w:val="24"/>
                <w:szCs w:val="24"/>
              </w:rPr>
              <w:tab/>
              <w:t>17</w:t>
            </w:r>
          </w:hyperlink>
        </w:p>
        <w:p w14:paraId="14D79FB3"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47n2zr">
            <w:r w:rsidR="00724A86">
              <w:rPr>
                <w:rFonts w:ascii="Times New Roman" w:eastAsia="Times New Roman" w:hAnsi="Times New Roman" w:cs="Times New Roman"/>
                <w:i/>
                <w:color w:val="000000"/>
                <w:sz w:val="24"/>
                <w:szCs w:val="24"/>
              </w:rPr>
              <w:t>2.8 Factors Influencing the Effectiveness of Motivating Strategies</w:t>
            </w:r>
            <w:r w:rsidR="00724A86">
              <w:rPr>
                <w:rFonts w:ascii="Times New Roman" w:eastAsia="Times New Roman" w:hAnsi="Times New Roman" w:cs="Times New Roman"/>
                <w:i/>
                <w:color w:val="000000"/>
                <w:sz w:val="24"/>
                <w:szCs w:val="24"/>
              </w:rPr>
              <w:tab/>
              <w:t>17</w:t>
            </w:r>
          </w:hyperlink>
        </w:p>
        <w:p w14:paraId="2F1647A2"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3o7alnk">
            <w:r w:rsidR="00724A86">
              <w:rPr>
                <w:rFonts w:ascii="Times New Roman" w:eastAsia="Times New Roman" w:hAnsi="Times New Roman" w:cs="Times New Roman"/>
                <w:i/>
                <w:color w:val="000000"/>
                <w:sz w:val="24"/>
                <w:szCs w:val="24"/>
              </w:rPr>
              <w:t>2.9 Research gap</w:t>
            </w:r>
            <w:r w:rsidR="00724A86">
              <w:rPr>
                <w:rFonts w:ascii="Times New Roman" w:eastAsia="Times New Roman" w:hAnsi="Times New Roman" w:cs="Times New Roman"/>
                <w:i/>
                <w:color w:val="000000"/>
                <w:sz w:val="24"/>
                <w:szCs w:val="24"/>
              </w:rPr>
              <w:tab/>
              <w:t>18</w:t>
            </w:r>
          </w:hyperlink>
        </w:p>
        <w:p w14:paraId="04C6CEC6"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3ckvvd">
            <w:r w:rsidR="00724A86">
              <w:rPr>
                <w:rFonts w:ascii="Times New Roman" w:eastAsia="Times New Roman" w:hAnsi="Times New Roman" w:cs="Times New Roman"/>
                <w:i/>
                <w:color w:val="000000"/>
                <w:sz w:val="24"/>
                <w:szCs w:val="24"/>
              </w:rPr>
              <w:t>2.10 Summary</w:t>
            </w:r>
            <w:r w:rsidR="00724A86">
              <w:rPr>
                <w:rFonts w:ascii="Times New Roman" w:eastAsia="Times New Roman" w:hAnsi="Times New Roman" w:cs="Times New Roman"/>
                <w:i/>
                <w:color w:val="000000"/>
                <w:sz w:val="24"/>
                <w:szCs w:val="24"/>
              </w:rPr>
              <w:tab/>
              <w:t>18</w:t>
            </w:r>
          </w:hyperlink>
        </w:p>
        <w:p w14:paraId="59F728E4" w14:textId="77777777" w:rsidR="006E164D" w:rsidRDefault="00000000">
          <w:pPr>
            <w:widowControl w:val="0"/>
            <w:tabs>
              <w:tab w:val="right" w:pos="12000"/>
            </w:tabs>
            <w:spacing w:before="60" w:after="0" w:line="240" w:lineRule="auto"/>
            <w:rPr>
              <w:rFonts w:ascii="Times New Roman" w:eastAsia="Times New Roman" w:hAnsi="Times New Roman" w:cs="Times New Roman"/>
              <w:i/>
              <w:color w:val="000000"/>
              <w:sz w:val="24"/>
              <w:szCs w:val="24"/>
            </w:rPr>
          </w:pPr>
          <w:hyperlink w:anchor="_ihv636">
            <w:r w:rsidR="00724A86">
              <w:rPr>
                <w:rFonts w:ascii="Times New Roman" w:eastAsia="Times New Roman" w:hAnsi="Times New Roman" w:cs="Times New Roman"/>
                <w:i/>
                <w:color w:val="000000"/>
                <w:sz w:val="24"/>
                <w:szCs w:val="24"/>
              </w:rPr>
              <w:t>Chapter 3: Research Methods and Methodologies</w:t>
            </w:r>
            <w:r w:rsidR="00724A86">
              <w:rPr>
                <w:rFonts w:ascii="Times New Roman" w:eastAsia="Times New Roman" w:hAnsi="Times New Roman" w:cs="Times New Roman"/>
                <w:i/>
                <w:color w:val="000000"/>
                <w:sz w:val="24"/>
                <w:szCs w:val="24"/>
              </w:rPr>
              <w:tab/>
              <w:t>19</w:t>
            </w:r>
          </w:hyperlink>
        </w:p>
        <w:p w14:paraId="79E89E0C"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hmsyys">
            <w:r w:rsidR="00724A86">
              <w:rPr>
                <w:rFonts w:ascii="Times New Roman" w:eastAsia="Times New Roman" w:hAnsi="Times New Roman" w:cs="Times New Roman"/>
                <w:i/>
                <w:color w:val="000000"/>
                <w:sz w:val="24"/>
                <w:szCs w:val="24"/>
              </w:rPr>
              <w:t>3.1 Introduction</w:t>
            </w:r>
            <w:r w:rsidR="00724A86">
              <w:rPr>
                <w:rFonts w:ascii="Times New Roman" w:eastAsia="Times New Roman" w:hAnsi="Times New Roman" w:cs="Times New Roman"/>
                <w:i/>
                <w:color w:val="000000"/>
                <w:sz w:val="24"/>
                <w:szCs w:val="24"/>
              </w:rPr>
              <w:tab/>
              <w:t>19</w:t>
            </w:r>
          </w:hyperlink>
        </w:p>
        <w:p w14:paraId="6C042FC9"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grqrue">
            <w:r w:rsidR="00724A86">
              <w:rPr>
                <w:rFonts w:ascii="Times New Roman" w:eastAsia="Times New Roman" w:hAnsi="Times New Roman" w:cs="Times New Roman"/>
                <w:i/>
                <w:color w:val="000000"/>
                <w:sz w:val="24"/>
                <w:szCs w:val="24"/>
              </w:rPr>
              <w:t>3.2 Research Methodology</w:t>
            </w:r>
            <w:r w:rsidR="00724A86">
              <w:rPr>
                <w:rFonts w:ascii="Times New Roman" w:eastAsia="Times New Roman" w:hAnsi="Times New Roman" w:cs="Times New Roman"/>
                <w:i/>
                <w:color w:val="000000"/>
                <w:sz w:val="24"/>
                <w:szCs w:val="24"/>
              </w:rPr>
              <w:tab/>
              <w:t>19</w:t>
            </w:r>
          </w:hyperlink>
        </w:p>
        <w:p w14:paraId="77AA34C4" w14:textId="77777777" w:rsidR="006E164D" w:rsidRDefault="00000000">
          <w:pPr>
            <w:widowControl w:val="0"/>
            <w:tabs>
              <w:tab w:val="right" w:pos="12000"/>
            </w:tabs>
            <w:spacing w:before="60" w:after="0" w:line="240" w:lineRule="auto"/>
            <w:ind w:left="720"/>
            <w:rPr>
              <w:rFonts w:ascii="Times New Roman" w:eastAsia="Times New Roman" w:hAnsi="Times New Roman" w:cs="Times New Roman"/>
              <w:i/>
              <w:color w:val="000000"/>
              <w:sz w:val="24"/>
              <w:szCs w:val="24"/>
            </w:rPr>
          </w:pPr>
          <w:hyperlink w:anchor="_vx1227">
            <w:r w:rsidR="00724A86">
              <w:rPr>
                <w:rFonts w:ascii="Times New Roman" w:eastAsia="Times New Roman" w:hAnsi="Times New Roman" w:cs="Times New Roman"/>
                <w:i/>
                <w:color w:val="000000"/>
                <w:sz w:val="24"/>
                <w:szCs w:val="24"/>
              </w:rPr>
              <w:t>3.2.1 Research Philosophy</w:t>
            </w:r>
            <w:r w:rsidR="00724A86">
              <w:rPr>
                <w:rFonts w:ascii="Times New Roman" w:eastAsia="Times New Roman" w:hAnsi="Times New Roman" w:cs="Times New Roman"/>
                <w:i/>
                <w:color w:val="000000"/>
                <w:sz w:val="24"/>
                <w:szCs w:val="24"/>
              </w:rPr>
              <w:tab/>
              <w:t>20</w:t>
            </w:r>
          </w:hyperlink>
        </w:p>
        <w:p w14:paraId="57B7420E" w14:textId="77777777" w:rsidR="006E164D" w:rsidRDefault="00000000">
          <w:pPr>
            <w:widowControl w:val="0"/>
            <w:tabs>
              <w:tab w:val="right" w:pos="12000"/>
            </w:tabs>
            <w:spacing w:before="60" w:after="0" w:line="240" w:lineRule="auto"/>
            <w:ind w:left="720"/>
            <w:rPr>
              <w:rFonts w:ascii="Times New Roman" w:eastAsia="Times New Roman" w:hAnsi="Times New Roman" w:cs="Times New Roman"/>
              <w:i/>
              <w:color w:val="000000"/>
              <w:sz w:val="24"/>
              <w:szCs w:val="24"/>
            </w:rPr>
          </w:pPr>
          <w:hyperlink w:anchor="_1v1yuxt">
            <w:r w:rsidR="00724A86">
              <w:rPr>
                <w:rFonts w:ascii="Times New Roman" w:eastAsia="Times New Roman" w:hAnsi="Times New Roman" w:cs="Times New Roman"/>
                <w:i/>
                <w:color w:val="000000"/>
                <w:sz w:val="24"/>
                <w:szCs w:val="24"/>
              </w:rPr>
              <w:t>3.2.2 Research Paradigm</w:t>
            </w:r>
            <w:r w:rsidR="00724A86">
              <w:rPr>
                <w:rFonts w:ascii="Times New Roman" w:eastAsia="Times New Roman" w:hAnsi="Times New Roman" w:cs="Times New Roman"/>
                <w:i/>
                <w:color w:val="000000"/>
                <w:sz w:val="24"/>
                <w:szCs w:val="24"/>
              </w:rPr>
              <w:tab/>
              <w:t>20</w:t>
            </w:r>
          </w:hyperlink>
        </w:p>
        <w:p w14:paraId="2C6E00DB" w14:textId="77777777" w:rsidR="006E164D" w:rsidRDefault="00000000">
          <w:pPr>
            <w:widowControl w:val="0"/>
            <w:tabs>
              <w:tab w:val="right" w:pos="12000"/>
            </w:tabs>
            <w:spacing w:before="60" w:after="0" w:line="240" w:lineRule="auto"/>
            <w:ind w:left="720"/>
            <w:rPr>
              <w:rFonts w:ascii="Times New Roman" w:eastAsia="Times New Roman" w:hAnsi="Times New Roman" w:cs="Times New Roman"/>
              <w:i/>
              <w:color w:val="000000"/>
              <w:sz w:val="24"/>
              <w:szCs w:val="24"/>
            </w:rPr>
          </w:pPr>
          <w:hyperlink w:anchor="_4f1mdlm">
            <w:r w:rsidR="00724A86">
              <w:rPr>
                <w:rFonts w:ascii="Times New Roman" w:eastAsia="Times New Roman" w:hAnsi="Times New Roman" w:cs="Times New Roman"/>
                <w:i/>
                <w:color w:val="000000"/>
                <w:sz w:val="24"/>
                <w:szCs w:val="24"/>
              </w:rPr>
              <w:t>3.2.3 Suitable Research Approach</w:t>
            </w:r>
            <w:r w:rsidR="00724A86">
              <w:rPr>
                <w:rFonts w:ascii="Times New Roman" w:eastAsia="Times New Roman" w:hAnsi="Times New Roman" w:cs="Times New Roman"/>
                <w:i/>
                <w:color w:val="000000"/>
                <w:sz w:val="24"/>
                <w:szCs w:val="24"/>
              </w:rPr>
              <w:tab/>
              <w:t>21</w:t>
            </w:r>
          </w:hyperlink>
        </w:p>
        <w:p w14:paraId="1323AF5F"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9c6y18">
            <w:r w:rsidR="00724A86">
              <w:rPr>
                <w:rFonts w:ascii="Times New Roman" w:eastAsia="Times New Roman" w:hAnsi="Times New Roman" w:cs="Times New Roman"/>
                <w:i/>
                <w:color w:val="000000"/>
                <w:sz w:val="24"/>
                <w:szCs w:val="24"/>
              </w:rPr>
              <w:t>3.3 Research Design</w:t>
            </w:r>
            <w:r w:rsidR="00724A86">
              <w:rPr>
                <w:rFonts w:ascii="Times New Roman" w:eastAsia="Times New Roman" w:hAnsi="Times New Roman" w:cs="Times New Roman"/>
                <w:i/>
                <w:color w:val="000000"/>
                <w:sz w:val="24"/>
                <w:szCs w:val="24"/>
              </w:rPr>
              <w:tab/>
              <w:t>21</w:t>
            </w:r>
          </w:hyperlink>
        </w:p>
        <w:p w14:paraId="5B0B92DF"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8h4qwu">
            <w:r w:rsidR="00724A86">
              <w:rPr>
                <w:rFonts w:ascii="Times New Roman" w:eastAsia="Times New Roman" w:hAnsi="Times New Roman" w:cs="Times New Roman"/>
                <w:i/>
                <w:color w:val="000000"/>
                <w:sz w:val="24"/>
                <w:szCs w:val="24"/>
              </w:rPr>
              <w:t>3.4 Study Procedure</w:t>
            </w:r>
            <w:r w:rsidR="00724A86">
              <w:rPr>
                <w:rFonts w:ascii="Times New Roman" w:eastAsia="Times New Roman" w:hAnsi="Times New Roman" w:cs="Times New Roman"/>
                <w:i/>
                <w:color w:val="000000"/>
                <w:sz w:val="24"/>
                <w:szCs w:val="24"/>
              </w:rPr>
              <w:tab/>
              <w:t>22</w:t>
            </w:r>
          </w:hyperlink>
        </w:p>
        <w:p w14:paraId="660E5A2A" w14:textId="77777777" w:rsidR="006E164D" w:rsidRDefault="00000000">
          <w:pPr>
            <w:widowControl w:val="0"/>
            <w:tabs>
              <w:tab w:val="right" w:pos="12000"/>
            </w:tabs>
            <w:spacing w:before="60" w:after="0" w:line="240" w:lineRule="auto"/>
            <w:ind w:left="720"/>
            <w:rPr>
              <w:rFonts w:ascii="Times New Roman" w:eastAsia="Times New Roman" w:hAnsi="Times New Roman" w:cs="Times New Roman"/>
              <w:i/>
              <w:color w:val="000000"/>
              <w:sz w:val="24"/>
              <w:szCs w:val="24"/>
            </w:rPr>
          </w:pPr>
          <w:hyperlink w:anchor="_nmf14n">
            <w:r w:rsidR="00724A86">
              <w:rPr>
                <w:rFonts w:ascii="Times New Roman" w:eastAsia="Times New Roman" w:hAnsi="Times New Roman" w:cs="Times New Roman"/>
                <w:i/>
                <w:color w:val="000000"/>
                <w:sz w:val="24"/>
                <w:szCs w:val="24"/>
              </w:rPr>
              <w:t>3.4.1 Instrumentation</w:t>
            </w:r>
            <w:r w:rsidR="00724A86">
              <w:rPr>
                <w:rFonts w:ascii="Times New Roman" w:eastAsia="Times New Roman" w:hAnsi="Times New Roman" w:cs="Times New Roman"/>
                <w:i/>
                <w:color w:val="000000"/>
                <w:sz w:val="24"/>
                <w:szCs w:val="24"/>
              </w:rPr>
              <w:tab/>
              <w:t>22</w:t>
            </w:r>
          </w:hyperlink>
        </w:p>
        <w:p w14:paraId="4FA5DF57" w14:textId="77777777" w:rsidR="006E164D" w:rsidRDefault="00000000">
          <w:pPr>
            <w:widowControl w:val="0"/>
            <w:tabs>
              <w:tab w:val="right" w:pos="12000"/>
            </w:tabs>
            <w:spacing w:before="60" w:after="0" w:line="240" w:lineRule="auto"/>
            <w:ind w:left="720"/>
            <w:rPr>
              <w:rFonts w:ascii="Times New Roman" w:eastAsia="Times New Roman" w:hAnsi="Times New Roman" w:cs="Times New Roman"/>
              <w:i/>
              <w:color w:val="000000"/>
              <w:sz w:val="24"/>
              <w:szCs w:val="24"/>
            </w:rPr>
          </w:pPr>
          <w:hyperlink w:anchor="_37m2jsg">
            <w:r w:rsidR="00724A86">
              <w:rPr>
                <w:rFonts w:ascii="Times New Roman" w:eastAsia="Times New Roman" w:hAnsi="Times New Roman" w:cs="Times New Roman"/>
                <w:i/>
                <w:color w:val="000000"/>
                <w:sz w:val="24"/>
                <w:szCs w:val="24"/>
              </w:rPr>
              <w:t>3.4.2 Sampling Methods</w:t>
            </w:r>
            <w:r w:rsidR="00724A86">
              <w:rPr>
                <w:rFonts w:ascii="Times New Roman" w:eastAsia="Times New Roman" w:hAnsi="Times New Roman" w:cs="Times New Roman"/>
                <w:i/>
                <w:color w:val="000000"/>
                <w:sz w:val="24"/>
                <w:szCs w:val="24"/>
              </w:rPr>
              <w:tab/>
              <w:t>22</w:t>
            </w:r>
          </w:hyperlink>
        </w:p>
        <w:p w14:paraId="2975DD88" w14:textId="77777777" w:rsidR="006E164D" w:rsidRDefault="00000000">
          <w:pPr>
            <w:widowControl w:val="0"/>
            <w:tabs>
              <w:tab w:val="right" w:pos="12000"/>
            </w:tabs>
            <w:spacing w:before="60" w:after="0" w:line="240" w:lineRule="auto"/>
            <w:ind w:left="720"/>
            <w:rPr>
              <w:rFonts w:ascii="Times New Roman" w:eastAsia="Times New Roman" w:hAnsi="Times New Roman" w:cs="Times New Roman"/>
              <w:i/>
              <w:color w:val="000000"/>
              <w:sz w:val="24"/>
              <w:szCs w:val="24"/>
            </w:rPr>
          </w:pPr>
          <w:hyperlink w:anchor="_46r0co2">
            <w:r w:rsidR="00724A86">
              <w:rPr>
                <w:rFonts w:ascii="Times New Roman" w:eastAsia="Times New Roman" w:hAnsi="Times New Roman" w:cs="Times New Roman"/>
                <w:i/>
                <w:color w:val="000000"/>
                <w:sz w:val="24"/>
                <w:szCs w:val="24"/>
              </w:rPr>
              <w:t>3.4.3 Data Collection Process</w:t>
            </w:r>
            <w:r w:rsidR="00724A86">
              <w:rPr>
                <w:rFonts w:ascii="Times New Roman" w:eastAsia="Times New Roman" w:hAnsi="Times New Roman" w:cs="Times New Roman"/>
                <w:i/>
                <w:color w:val="000000"/>
                <w:sz w:val="24"/>
                <w:szCs w:val="24"/>
              </w:rPr>
              <w:tab/>
              <w:t>22</w:t>
            </w:r>
          </w:hyperlink>
        </w:p>
        <w:p w14:paraId="29C0647A"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11kx3o">
            <w:r w:rsidR="00724A86">
              <w:rPr>
                <w:rFonts w:ascii="Times New Roman" w:eastAsia="Times New Roman" w:hAnsi="Times New Roman" w:cs="Times New Roman"/>
                <w:i/>
                <w:color w:val="000000"/>
                <w:sz w:val="24"/>
                <w:szCs w:val="24"/>
              </w:rPr>
              <w:t>3.5 Data Analysis</w:t>
            </w:r>
            <w:r w:rsidR="00724A86">
              <w:rPr>
                <w:rFonts w:ascii="Times New Roman" w:eastAsia="Times New Roman" w:hAnsi="Times New Roman" w:cs="Times New Roman"/>
                <w:i/>
                <w:color w:val="000000"/>
                <w:sz w:val="24"/>
                <w:szCs w:val="24"/>
              </w:rPr>
              <w:tab/>
              <w:t>23</w:t>
            </w:r>
          </w:hyperlink>
        </w:p>
        <w:p w14:paraId="54DB6D64"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06ipza">
            <w:r w:rsidR="00724A86">
              <w:rPr>
                <w:rFonts w:ascii="Times New Roman" w:eastAsia="Times New Roman" w:hAnsi="Times New Roman" w:cs="Times New Roman"/>
                <w:i/>
                <w:color w:val="000000"/>
                <w:sz w:val="24"/>
                <w:szCs w:val="24"/>
              </w:rPr>
              <w:t>3.6 Ethical Assurances</w:t>
            </w:r>
            <w:r w:rsidR="00724A86">
              <w:rPr>
                <w:rFonts w:ascii="Times New Roman" w:eastAsia="Times New Roman" w:hAnsi="Times New Roman" w:cs="Times New Roman"/>
                <w:i/>
                <w:color w:val="000000"/>
                <w:sz w:val="24"/>
                <w:szCs w:val="24"/>
              </w:rPr>
              <w:tab/>
              <w:t>23</w:t>
            </w:r>
          </w:hyperlink>
        </w:p>
        <w:p w14:paraId="010083B4"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4k668n3">
            <w:r w:rsidR="00724A86">
              <w:rPr>
                <w:rFonts w:ascii="Times New Roman" w:eastAsia="Times New Roman" w:hAnsi="Times New Roman" w:cs="Times New Roman"/>
                <w:i/>
                <w:color w:val="000000"/>
                <w:sz w:val="24"/>
                <w:szCs w:val="24"/>
              </w:rPr>
              <w:t>3.7 Summary</w:t>
            </w:r>
            <w:r w:rsidR="00724A86">
              <w:rPr>
                <w:rFonts w:ascii="Times New Roman" w:eastAsia="Times New Roman" w:hAnsi="Times New Roman" w:cs="Times New Roman"/>
                <w:i/>
                <w:color w:val="000000"/>
                <w:sz w:val="24"/>
                <w:szCs w:val="24"/>
              </w:rPr>
              <w:tab/>
              <w:t>24</w:t>
            </w:r>
          </w:hyperlink>
        </w:p>
        <w:p w14:paraId="0BC932DC" w14:textId="77777777" w:rsidR="006E164D" w:rsidRDefault="00000000">
          <w:pPr>
            <w:widowControl w:val="0"/>
            <w:tabs>
              <w:tab w:val="right" w:pos="12000"/>
            </w:tabs>
            <w:spacing w:before="60" w:after="0" w:line="240" w:lineRule="auto"/>
            <w:rPr>
              <w:rFonts w:ascii="Times New Roman" w:eastAsia="Times New Roman" w:hAnsi="Times New Roman" w:cs="Times New Roman"/>
              <w:i/>
              <w:color w:val="000000"/>
              <w:sz w:val="24"/>
              <w:szCs w:val="24"/>
            </w:rPr>
          </w:pPr>
          <w:hyperlink w:anchor="_2zbgiuw">
            <w:r w:rsidR="00724A86">
              <w:rPr>
                <w:rFonts w:ascii="Times New Roman" w:eastAsia="Times New Roman" w:hAnsi="Times New Roman" w:cs="Times New Roman"/>
                <w:i/>
                <w:color w:val="000000"/>
                <w:sz w:val="24"/>
                <w:szCs w:val="24"/>
              </w:rPr>
              <w:t>Chapter 4: Data Analysis and Discussions</w:t>
            </w:r>
            <w:r w:rsidR="00724A86">
              <w:rPr>
                <w:rFonts w:ascii="Times New Roman" w:eastAsia="Times New Roman" w:hAnsi="Times New Roman" w:cs="Times New Roman"/>
                <w:i/>
                <w:color w:val="000000"/>
                <w:sz w:val="24"/>
                <w:szCs w:val="24"/>
              </w:rPr>
              <w:tab/>
              <w:t>25</w:t>
            </w:r>
          </w:hyperlink>
        </w:p>
        <w:p w14:paraId="40B0EAAE"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3ygebqi">
            <w:r w:rsidR="00724A86">
              <w:rPr>
                <w:rFonts w:ascii="Times New Roman" w:eastAsia="Times New Roman" w:hAnsi="Times New Roman" w:cs="Times New Roman"/>
                <w:i/>
                <w:color w:val="000000"/>
                <w:sz w:val="24"/>
                <w:szCs w:val="24"/>
              </w:rPr>
              <w:t>4.1 Introduction</w:t>
            </w:r>
            <w:r w:rsidR="00724A86">
              <w:rPr>
                <w:rFonts w:ascii="Times New Roman" w:eastAsia="Times New Roman" w:hAnsi="Times New Roman" w:cs="Times New Roman"/>
                <w:i/>
                <w:color w:val="000000"/>
                <w:sz w:val="24"/>
                <w:szCs w:val="24"/>
              </w:rPr>
              <w:tab/>
              <w:t>25</w:t>
            </w:r>
          </w:hyperlink>
        </w:p>
        <w:p w14:paraId="5E27E27F"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sqyw64">
            <w:r w:rsidR="00724A86">
              <w:rPr>
                <w:rFonts w:ascii="Times New Roman" w:eastAsia="Times New Roman" w:hAnsi="Times New Roman" w:cs="Times New Roman"/>
                <w:i/>
                <w:color w:val="000000"/>
                <w:sz w:val="24"/>
                <w:szCs w:val="24"/>
              </w:rPr>
              <w:t>4.2 Findings and Data Analysis</w:t>
            </w:r>
            <w:r w:rsidR="00724A86">
              <w:rPr>
                <w:rFonts w:ascii="Times New Roman" w:eastAsia="Times New Roman" w:hAnsi="Times New Roman" w:cs="Times New Roman"/>
                <w:i/>
                <w:color w:val="000000"/>
                <w:sz w:val="24"/>
                <w:szCs w:val="24"/>
              </w:rPr>
              <w:tab/>
              <w:t>25</w:t>
            </w:r>
          </w:hyperlink>
        </w:p>
        <w:p w14:paraId="3B291D18"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664s55">
            <w:r w:rsidR="00724A86">
              <w:rPr>
                <w:rFonts w:ascii="Times New Roman" w:eastAsia="Times New Roman" w:hAnsi="Times New Roman" w:cs="Times New Roman"/>
                <w:i/>
                <w:color w:val="000000"/>
                <w:sz w:val="24"/>
                <w:szCs w:val="24"/>
              </w:rPr>
              <w:t>4.3 Discussions</w:t>
            </w:r>
            <w:r w:rsidR="00724A86">
              <w:rPr>
                <w:rFonts w:ascii="Times New Roman" w:eastAsia="Times New Roman" w:hAnsi="Times New Roman" w:cs="Times New Roman"/>
                <w:i/>
                <w:color w:val="000000"/>
                <w:sz w:val="24"/>
                <w:szCs w:val="24"/>
              </w:rPr>
              <w:tab/>
              <w:t>29</w:t>
            </w:r>
          </w:hyperlink>
        </w:p>
        <w:p w14:paraId="334DFE55"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43ky6rz">
            <w:r w:rsidR="00724A86">
              <w:rPr>
                <w:rFonts w:ascii="Times New Roman" w:eastAsia="Times New Roman" w:hAnsi="Times New Roman" w:cs="Times New Roman"/>
                <w:i/>
                <w:color w:val="000000"/>
                <w:sz w:val="24"/>
                <w:szCs w:val="24"/>
              </w:rPr>
              <w:t>4.4 Summary</w:t>
            </w:r>
            <w:r w:rsidR="00724A86">
              <w:rPr>
                <w:rFonts w:ascii="Times New Roman" w:eastAsia="Times New Roman" w:hAnsi="Times New Roman" w:cs="Times New Roman"/>
                <w:i/>
                <w:color w:val="000000"/>
                <w:sz w:val="24"/>
                <w:szCs w:val="24"/>
              </w:rPr>
              <w:tab/>
              <w:t>32</w:t>
            </w:r>
          </w:hyperlink>
        </w:p>
        <w:p w14:paraId="5222C9D6" w14:textId="77777777" w:rsidR="006E164D" w:rsidRDefault="00000000">
          <w:pPr>
            <w:widowControl w:val="0"/>
            <w:tabs>
              <w:tab w:val="right" w:pos="12000"/>
            </w:tabs>
            <w:spacing w:before="60" w:after="0" w:line="240" w:lineRule="auto"/>
            <w:rPr>
              <w:rFonts w:ascii="Times New Roman" w:eastAsia="Times New Roman" w:hAnsi="Times New Roman" w:cs="Times New Roman"/>
              <w:i/>
              <w:color w:val="000000"/>
              <w:sz w:val="24"/>
              <w:szCs w:val="24"/>
            </w:rPr>
          </w:pPr>
          <w:hyperlink w:anchor="_dr0a2d1h1sg7">
            <w:r w:rsidR="00724A86">
              <w:rPr>
                <w:rFonts w:ascii="Times New Roman" w:eastAsia="Times New Roman" w:hAnsi="Times New Roman" w:cs="Times New Roman"/>
                <w:i/>
                <w:color w:val="000000"/>
                <w:sz w:val="24"/>
                <w:szCs w:val="24"/>
              </w:rPr>
              <w:t>Chapter 5: Conclusion, Limitations and Recommendations</w:t>
            </w:r>
            <w:r w:rsidR="00724A86">
              <w:rPr>
                <w:rFonts w:ascii="Times New Roman" w:eastAsia="Times New Roman" w:hAnsi="Times New Roman" w:cs="Times New Roman"/>
                <w:i/>
                <w:color w:val="000000"/>
                <w:sz w:val="24"/>
                <w:szCs w:val="24"/>
              </w:rPr>
              <w:tab/>
              <w:t>33</w:t>
            </w:r>
          </w:hyperlink>
        </w:p>
        <w:p w14:paraId="1BA5F11C"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3hv69ve">
            <w:r w:rsidR="00724A86">
              <w:rPr>
                <w:rFonts w:ascii="Times New Roman" w:eastAsia="Times New Roman" w:hAnsi="Times New Roman" w:cs="Times New Roman"/>
                <w:i/>
                <w:color w:val="000000"/>
                <w:sz w:val="24"/>
                <w:szCs w:val="24"/>
              </w:rPr>
              <w:t>5.1 Conclusion</w:t>
            </w:r>
            <w:r w:rsidR="00724A86">
              <w:rPr>
                <w:rFonts w:ascii="Times New Roman" w:eastAsia="Times New Roman" w:hAnsi="Times New Roman" w:cs="Times New Roman"/>
                <w:i/>
                <w:color w:val="000000"/>
                <w:sz w:val="24"/>
                <w:szCs w:val="24"/>
              </w:rPr>
              <w:tab/>
              <w:t>33</w:t>
            </w:r>
          </w:hyperlink>
        </w:p>
        <w:p w14:paraId="481F74E5"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4h042r0">
            <w:r w:rsidR="00724A86">
              <w:rPr>
                <w:rFonts w:ascii="Times New Roman" w:eastAsia="Times New Roman" w:hAnsi="Times New Roman" w:cs="Times New Roman"/>
                <w:i/>
                <w:color w:val="000000"/>
                <w:sz w:val="24"/>
                <w:szCs w:val="24"/>
              </w:rPr>
              <w:t>5.2 Limitation</w:t>
            </w:r>
            <w:r w:rsidR="00724A86">
              <w:rPr>
                <w:rFonts w:ascii="Times New Roman" w:eastAsia="Times New Roman" w:hAnsi="Times New Roman" w:cs="Times New Roman"/>
                <w:i/>
                <w:color w:val="000000"/>
                <w:sz w:val="24"/>
                <w:szCs w:val="24"/>
              </w:rPr>
              <w:tab/>
              <w:t>34</w:t>
            </w:r>
          </w:hyperlink>
        </w:p>
        <w:p w14:paraId="79D45818"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baon6m">
            <w:r w:rsidR="00724A86">
              <w:rPr>
                <w:rFonts w:ascii="Times New Roman" w:eastAsia="Times New Roman" w:hAnsi="Times New Roman" w:cs="Times New Roman"/>
                <w:i/>
                <w:color w:val="000000"/>
                <w:sz w:val="24"/>
                <w:szCs w:val="24"/>
              </w:rPr>
              <w:t>5.3 Recommendations</w:t>
            </w:r>
            <w:r w:rsidR="00724A86">
              <w:rPr>
                <w:rFonts w:ascii="Times New Roman" w:eastAsia="Times New Roman" w:hAnsi="Times New Roman" w:cs="Times New Roman"/>
                <w:i/>
                <w:color w:val="000000"/>
                <w:sz w:val="24"/>
                <w:szCs w:val="24"/>
              </w:rPr>
              <w:tab/>
              <w:t>34</w:t>
            </w:r>
          </w:hyperlink>
        </w:p>
        <w:p w14:paraId="624487EE" w14:textId="77777777" w:rsidR="006E164D" w:rsidRDefault="00000000">
          <w:pPr>
            <w:widowControl w:val="0"/>
            <w:tabs>
              <w:tab w:val="right" w:pos="12000"/>
            </w:tabs>
            <w:spacing w:before="60" w:after="0" w:line="240" w:lineRule="auto"/>
            <w:rPr>
              <w:rFonts w:ascii="Times New Roman" w:eastAsia="Times New Roman" w:hAnsi="Times New Roman" w:cs="Times New Roman"/>
              <w:i/>
              <w:color w:val="000000"/>
              <w:sz w:val="24"/>
              <w:szCs w:val="24"/>
            </w:rPr>
          </w:pPr>
          <w:hyperlink w:anchor="_3oy7u29">
            <w:r w:rsidR="00724A86">
              <w:rPr>
                <w:rFonts w:ascii="Times New Roman" w:eastAsia="Times New Roman" w:hAnsi="Times New Roman" w:cs="Times New Roman"/>
                <w:i/>
                <w:color w:val="000000"/>
                <w:sz w:val="24"/>
                <w:szCs w:val="24"/>
              </w:rPr>
              <w:t>Appendix</w:t>
            </w:r>
            <w:r w:rsidR="00724A86">
              <w:rPr>
                <w:rFonts w:ascii="Times New Roman" w:eastAsia="Times New Roman" w:hAnsi="Times New Roman" w:cs="Times New Roman"/>
                <w:i/>
                <w:color w:val="000000"/>
                <w:sz w:val="24"/>
                <w:szCs w:val="24"/>
              </w:rPr>
              <w:tab/>
              <w:t>43</w:t>
            </w:r>
          </w:hyperlink>
        </w:p>
        <w:p w14:paraId="7A1F8EFF"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243i4a2">
            <w:r w:rsidR="00724A86">
              <w:rPr>
                <w:rFonts w:ascii="Times New Roman" w:eastAsia="Times New Roman" w:hAnsi="Times New Roman" w:cs="Times New Roman"/>
                <w:i/>
                <w:color w:val="000000"/>
                <w:sz w:val="24"/>
                <w:szCs w:val="24"/>
              </w:rPr>
              <w:t>Questionnaire</w:t>
            </w:r>
            <w:r w:rsidR="00724A86">
              <w:rPr>
                <w:rFonts w:ascii="Times New Roman" w:eastAsia="Times New Roman" w:hAnsi="Times New Roman" w:cs="Times New Roman"/>
                <w:i/>
                <w:color w:val="000000"/>
                <w:sz w:val="24"/>
                <w:szCs w:val="24"/>
              </w:rPr>
              <w:tab/>
              <w:t>43</w:t>
            </w:r>
          </w:hyperlink>
        </w:p>
        <w:p w14:paraId="27BDCF2A"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338fx5o">
            <w:r w:rsidR="00724A86">
              <w:rPr>
                <w:rFonts w:ascii="Times New Roman" w:eastAsia="Times New Roman" w:hAnsi="Times New Roman" w:cs="Times New Roman"/>
                <w:i/>
                <w:color w:val="000000"/>
                <w:sz w:val="24"/>
                <w:szCs w:val="24"/>
              </w:rPr>
              <w:t>Findings</w:t>
            </w:r>
            <w:r w:rsidR="00724A86">
              <w:rPr>
                <w:rFonts w:ascii="Times New Roman" w:eastAsia="Times New Roman" w:hAnsi="Times New Roman" w:cs="Times New Roman"/>
                <w:i/>
                <w:color w:val="000000"/>
                <w:sz w:val="24"/>
                <w:szCs w:val="24"/>
              </w:rPr>
              <w:tab/>
              <w:t>45</w:t>
            </w:r>
          </w:hyperlink>
        </w:p>
        <w:p w14:paraId="37C141C5"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1idq7dh">
            <w:r w:rsidR="00724A86">
              <w:rPr>
                <w:rFonts w:ascii="Times New Roman" w:eastAsia="Times New Roman" w:hAnsi="Times New Roman" w:cs="Times New Roman"/>
                <w:i/>
                <w:color w:val="000000"/>
                <w:sz w:val="24"/>
                <w:szCs w:val="24"/>
              </w:rPr>
              <w:t>Research Schedule</w:t>
            </w:r>
            <w:r w:rsidR="00724A86">
              <w:rPr>
                <w:rFonts w:ascii="Times New Roman" w:eastAsia="Times New Roman" w:hAnsi="Times New Roman" w:cs="Times New Roman"/>
                <w:i/>
                <w:color w:val="000000"/>
                <w:sz w:val="24"/>
                <w:szCs w:val="24"/>
              </w:rPr>
              <w:tab/>
              <w:t>47</w:t>
            </w:r>
          </w:hyperlink>
        </w:p>
        <w:p w14:paraId="0C04EF4C" w14:textId="77777777" w:rsidR="006E164D" w:rsidRDefault="00000000">
          <w:pPr>
            <w:widowControl w:val="0"/>
            <w:tabs>
              <w:tab w:val="right" w:pos="12000"/>
            </w:tabs>
            <w:spacing w:before="60" w:after="0" w:line="240" w:lineRule="auto"/>
            <w:ind w:left="360"/>
            <w:rPr>
              <w:rFonts w:ascii="Times New Roman" w:eastAsia="Times New Roman" w:hAnsi="Times New Roman" w:cs="Times New Roman"/>
              <w:i/>
              <w:color w:val="000000"/>
              <w:sz w:val="24"/>
              <w:szCs w:val="24"/>
            </w:rPr>
          </w:pPr>
          <w:hyperlink w:anchor="_42ddq1a">
            <w:r w:rsidR="00724A86">
              <w:rPr>
                <w:rFonts w:ascii="Times New Roman" w:eastAsia="Times New Roman" w:hAnsi="Times New Roman" w:cs="Times New Roman"/>
                <w:i/>
                <w:color w:val="000000"/>
                <w:sz w:val="24"/>
                <w:szCs w:val="24"/>
              </w:rPr>
              <w:t>Results: Important Charts</w:t>
            </w:r>
            <w:r w:rsidR="00724A86">
              <w:rPr>
                <w:rFonts w:ascii="Times New Roman" w:eastAsia="Times New Roman" w:hAnsi="Times New Roman" w:cs="Times New Roman"/>
                <w:i/>
                <w:color w:val="000000"/>
                <w:sz w:val="24"/>
                <w:szCs w:val="24"/>
              </w:rPr>
              <w:tab/>
              <w:t>48</w:t>
            </w:r>
          </w:hyperlink>
          <w:r w:rsidR="00724A86">
            <w:fldChar w:fldCharType="end"/>
          </w:r>
        </w:p>
      </w:sdtContent>
    </w:sdt>
    <w:p w14:paraId="345CEA16" w14:textId="77777777" w:rsidR="006E164D" w:rsidRDefault="006E164D">
      <w:pPr>
        <w:spacing w:after="160" w:line="360" w:lineRule="auto"/>
        <w:rPr>
          <w:rFonts w:ascii="Times New Roman" w:eastAsia="Times New Roman" w:hAnsi="Times New Roman" w:cs="Times New Roman"/>
          <w:b/>
          <w:sz w:val="24"/>
          <w:szCs w:val="24"/>
        </w:rPr>
      </w:pPr>
    </w:p>
    <w:p w14:paraId="6B8D1FA9" w14:textId="77777777" w:rsidR="006E164D" w:rsidRDefault="006E164D">
      <w:pPr>
        <w:spacing w:after="160" w:line="360" w:lineRule="auto"/>
        <w:rPr>
          <w:rFonts w:ascii="Times New Roman" w:eastAsia="Times New Roman" w:hAnsi="Times New Roman" w:cs="Times New Roman"/>
          <w:b/>
          <w:sz w:val="24"/>
          <w:szCs w:val="24"/>
        </w:rPr>
      </w:pPr>
    </w:p>
    <w:p w14:paraId="20049626" w14:textId="77777777" w:rsidR="006E164D" w:rsidRDefault="006E164D">
      <w:pPr>
        <w:spacing w:after="160" w:line="360" w:lineRule="auto"/>
        <w:rPr>
          <w:rFonts w:ascii="Times New Roman" w:eastAsia="Times New Roman" w:hAnsi="Times New Roman" w:cs="Times New Roman"/>
          <w:b/>
          <w:sz w:val="24"/>
          <w:szCs w:val="24"/>
        </w:rPr>
      </w:pPr>
    </w:p>
    <w:p w14:paraId="6B00FE1A" w14:textId="77777777" w:rsidR="006E164D" w:rsidRDefault="006E164D">
      <w:pPr>
        <w:spacing w:after="160" w:line="360" w:lineRule="auto"/>
        <w:rPr>
          <w:rFonts w:ascii="Times New Roman" w:eastAsia="Times New Roman" w:hAnsi="Times New Roman" w:cs="Times New Roman"/>
          <w:b/>
          <w:sz w:val="24"/>
          <w:szCs w:val="24"/>
        </w:rPr>
      </w:pPr>
    </w:p>
    <w:p w14:paraId="20212488" w14:textId="77777777" w:rsidR="006E164D" w:rsidRDefault="006E164D">
      <w:pPr>
        <w:spacing w:after="160" w:line="360" w:lineRule="auto"/>
        <w:rPr>
          <w:rFonts w:ascii="Times New Roman" w:eastAsia="Times New Roman" w:hAnsi="Times New Roman" w:cs="Times New Roman"/>
          <w:b/>
          <w:sz w:val="24"/>
          <w:szCs w:val="24"/>
        </w:rPr>
      </w:pPr>
    </w:p>
    <w:p w14:paraId="32833D43" w14:textId="77777777" w:rsidR="006E164D" w:rsidRDefault="006E164D">
      <w:pPr>
        <w:spacing w:after="160" w:line="360" w:lineRule="auto"/>
        <w:rPr>
          <w:rFonts w:ascii="Times New Roman" w:eastAsia="Times New Roman" w:hAnsi="Times New Roman" w:cs="Times New Roman"/>
          <w:b/>
          <w:sz w:val="24"/>
          <w:szCs w:val="24"/>
        </w:rPr>
      </w:pPr>
    </w:p>
    <w:p w14:paraId="6FD21498" w14:textId="77777777" w:rsidR="006E164D" w:rsidRDefault="006E164D">
      <w:pPr>
        <w:spacing w:after="160" w:line="360" w:lineRule="auto"/>
        <w:rPr>
          <w:rFonts w:ascii="Times New Roman" w:eastAsia="Times New Roman" w:hAnsi="Times New Roman" w:cs="Times New Roman"/>
          <w:b/>
          <w:sz w:val="24"/>
          <w:szCs w:val="24"/>
        </w:rPr>
      </w:pPr>
    </w:p>
    <w:p w14:paraId="696D0294" w14:textId="77777777" w:rsidR="006E164D" w:rsidRDefault="006E164D">
      <w:pPr>
        <w:spacing w:after="160" w:line="360" w:lineRule="auto"/>
        <w:rPr>
          <w:rFonts w:ascii="Times New Roman" w:eastAsia="Times New Roman" w:hAnsi="Times New Roman" w:cs="Times New Roman"/>
          <w:b/>
          <w:sz w:val="24"/>
          <w:szCs w:val="24"/>
        </w:rPr>
      </w:pPr>
    </w:p>
    <w:p w14:paraId="1608CF3F" w14:textId="77777777" w:rsidR="006E164D" w:rsidRDefault="006E164D">
      <w:pPr>
        <w:spacing w:after="160" w:line="360" w:lineRule="auto"/>
        <w:rPr>
          <w:rFonts w:ascii="Times New Roman" w:eastAsia="Times New Roman" w:hAnsi="Times New Roman" w:cs="Times New Roman"/>
          <w:b/>
          <w:sz w:val="24"/>
          <w:szCs w:val="24"/>
        </w:rPr>
      </w:pPr>
    </w:p>
    <w:p w14:paraId="6B035171" w14:textId="77777777" w:rsidR="006E164D" w:rsidRDefault="006E164D">
      <w:pPr>
        <w:spacing w:after="160" w:line="360" w:lineRule="auto"/>
        <w:rPr>
          <w:rFonts w:ascii="Times New Roman" w:eastAsia="Times New Roman" w:hAnsi="Times New Roman" w:cs="Times New Roman"/>
          <w:b/>
          <w:sz w:val="24"/>
          <w:szCs w:val="24"/>
        </w:rPr>
      </w:pPr>
    </w:p>
    <w:p w14:paraId="795846AC" w14:textId="77777777" w:rsidR="006E164D" w:rsidRDefault="006E164D">
      <w:pPr>
        <w:spacing w:after="160" w:line="360" w:lineRule="auto"/>
        <w:rPr>
          <w:rFonts w:ascii="Times New Roman" w:eastAsia="Times New Roman" w:hAnsi="Times New Roman" w:cs="Times New Roman"/>
          <w:b/>
          <w:sz w:val="24"/>
          <w:szCs w:val="24"/>
        </w:rPr>
      </w:pPr>
    </w:p>
    <w:p w14:paraId="4A9C209B" w14:textId="77777777" w:rsidR="006E164D" w:rsidRDefault="006E164D">
      <w:pPr>
        <w:spacing w:after="160" w:line="360" w:lineRule="auto"/>
        <w:rPr>
          <w:rFonts w:ascii="Times New Roman" w:eastAsia="Times New Roman" w:hAnsi="Times New Roman" w:cs="Times New Roman"/>
          <w:b/>
          <w:sz w:val="24"/>
          <w:szCs w:val="24"/>
        </w:rPr>
      </w:pPr>
    </w:p>
    <w:p w14:paraId="629BB858" w14:textId="77777777" w:rsidR="006E164D" w:rsidRDefault="006E164D">
      <w:pPr>
        <w:spacing w:after="160" w:line="360" w:lineRule="auto"/>
        <w:rPr>
          <w:rFonts w:ascii="Times New Roman" w:eastAsia="Times New Roman" w:hAnsi="Times New Roman" w:cs="Times New Roman"/>
          <w:b/>
          <w:sz w:val="24"/>
          <w:szCs w:val="24"/>
        </w:rPr>
      </w:pPr>
    </w:p>
    <w:p w14:paraId="0AFBE03D" w14:textId="77777777" w:rsidR="006E164D" w:rsidRDefault="006E164D">
      <w:pPr>
        <w:spacing w:after="160" w:line="360" w:lineRule="auto"/>
        <w:rPr>
          <w:rFonts w:ascii="Times New Roman" w:eastAsia="Times New Roman" w:hAnsi="Times New Roman" w:cs="Times New Roman"/>
          <w:b/>
          <w:sz w:val="24"/>
          <w:szCs w:val="24"/>
        </w:rPr>
      </w:pPr>
    </w:p>
    <w:p w14:paraId="7BD63695" w14:textId="77777777" w:rsidR="006E164D" w:rsidRDefault="006E164D">
      <w:pPr>
        <w:spacing w:after="160" w:line="360" w:lineRule="auto"/>
        <w:rPr>
          <w:rFonts w:ascii="Times New Roman" w:eastAsia="Times New Roman" w:hAnsi="Times New Roman" w:cs="Times New Roman"/>
          <w:b/>
          <w:sz w:val="24"/>
          <w:szCs w:val="24"/>
        </w:rPr>
      </w:pPr>
    </w:p>
    <w:p w14:paraId="63F8FBB2" w14:textId="77777777" w:rsidR="006E164D" w:rsidRDefault="006E164D">
      <w:pPr>
        <w:spacing w:after="160" w:line="360" w:lineRule="auto"/>
        <w:rPr>
          <w:rFonts w:ascii="Times New Roman" w:eastAsia="Times New Roman" w:hAnsi="Times New Roman" w:cs="Times New Roman"/>
          <w:b/>
          <w:sz w:val="24"/>
          <w:szCs w:val="24"/>
        </w:rPr>
      </w:pPr>
    </w:p>
    <w:p w14:paraId="61DCC862" w14:textId="77777777" w:rsidR="006E164D" w:rsidRDefault="006E164D">
      <w:pPr>
        <w:spacing w:after="160" w:line="360" w:lineRule="auto"/>
        <w:rPr>
          <w:rFonts w:ascii="Times New Roman" w:eastAsia="Times New Roman" w:hAnsi="Times New Roman" w:cs="Times New Roman"/>
          <w:b/>
          <w:sz w:val="24"/>
          <w:szCs w:val="24"/>
        </w:rPr>
      </w:pPr>
    </w:p>
    <w:p w14:paraId="6E0046F1" w14:textId="77777777" w:rsidR="006E164D" w:rsidRDefault="006E164D">
      <w:pPr>
        <w:spacing w:after="160" w:line="360" w:lineRule="auto"/>
        <w:rPr>
          <w:rFonts w:ascii="Times New Roman" w:eastAsia="Times New Roman" w:hAnsi="Times New Roman" w:cs="Times New Roman"/>
          <w:b/>
          <w:sz w:val="24"/>
          <w:szCs w:val="24"/>
        </w:rPr>
      </w:pPr>
    </w:p>
    <w:p w14:paraId="1BAE889C" w14:textId="77777777" w:rsidR="006E164D" w:rsidRDefault="006E164D">
      <w:pPr>
        <w:spacing w:after="160" w:line="360" w:lineRule="auto"/>
        <w:rPr>
          <w:rFonts w:ascii="Times New Roman" w:eastAsia="Times New Roman" w:hAnsi="Times New Roman" w:cs="Times New Roman"/>
          <w:b/>
          <w:sz w:val="24"/>
          <w:szCs w:val="24"/>
        </w:rPr>
      </w:pPr>
    </w:p>
    <w:p w14:paraId="11BB824B" w14:textId="77777777" w:rsidR="006E164D" w:rsidRDefault="006E164D">
      <w:pPr>
        <w:spacing w:after="160" w:line="360" w:lineRule="auto"/>
        <w:rPr>
          <w:rFonts w:ascii="Times New Roman" w:eastAsia="Times New Roman" w:hAnsi="Times New Roman" w:cs="Times New Roman"/>
          <w:b/>
          <w:sz w:val="24"/>
          <w:szCs w:val="24"/>
        </w:rPr>
      </w:pPr>
    </w:p>
    <w:p w14:paraId="618244DF" w14:textId="77777777" w:rsidR="006E164D" w:rsidRDefault="006E164D">
      <w:pPr>
        <w:spacing w:after="160" w:line="360" w:lineRule="auto"/>
        <w:rPr>
          <w:rFonts w:ascii="Times New Roman" w:eastAsia="Times New Roman" w:hAnsi="Times New Roman" w:cs="Times New Roman"/>
          <w:b/>
          <w:sz w:val="24"/>
          <w:szCs w:val="24"/>
        </w:rPr>
      </w:pPr>
    </w:p>
    <w:p w14:paraId="5D98FFBE" w14:textId="77777777" w:rsidR="006E164D" w:rsidRDefault="00724A86">
      <w:pPr>
        <w:pStyle w:val="Heading1"/>
        <w:spacing w:line="360" w:lineRule="auto"/>
        <w:jc w:val="center"/>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t>Chapter 1: Introduction</w:t>
      </w:r>
    </w:p>
    <w:p w14:paraId="519808F8" w14:textId="77777777" w:rsidR="006E164D" w:rsidRDefault="00724A86">
      <w:pPr>
        <w:pStyle w:val="Heading2"/>
        <w:rPr>
          <w:rFonts w:ascii="Times New Roman" w:eastAsia="Times New Roman" w:hAnsi="Times New Roman" w:cs="Times New Roman"/>
          <w:sz w:val="24"/>
          <w:szCs w:val="24"/>
        </w:rPr>
      </w:pPr>
      <w:bookmarkStart w:id="3" w:name="_2et92p0" w:colFirst="0" w:colLast="0"/>
      <w:bookmarkEnd w:id="3"/>
      <w:r>
        <w:rPr>
          <w:rFonts w:ascii="Times New Roman" w:eastAsia="Times New Roman" w:hAnsi="Times New Roman" w:cs="Times New Roman"/>
          <w:sz w:val="24"/>
          <w:szCs w:val="24"/>
        </w:rPr>
        <w:t>1.1 Background</w:t>
      </w:r>
    </w:p>
    <w:p w14:paraId="509CEFFA" w14:textId="77777777" w:rsidR="006E164D" w:rsidRDefault="00724A86">
      <w:pPr>
        <w:spacing w:after="160" w:line="360" w:lineRule="auto"/>
        <w:ind w:firstLine="720"/>
        <w:rPr>
          <w:rFonts w:ascii="Times New Roman" w:eastAsia="Times New Roman" w:hAnsi="Times New Roman" w:cs="Times New Roman"/>
          <w:sz w:val="24"/>
          <w:szCs w:val="24"/>
        </w:rPr>
      </w:pPr>
      <w:bookmarkStart w:id="4" w:name="_tyjcwt" w:colFirst="0" w:colLast="0"/>
      <w:bookmarkEnd w:id="4"/>
      <w:r>
        <w:rPr>
          <w:rFonts w:ascii="Times New Roman" w:eastAsia="Times New Roman" w:hAnsi="Times New Roman" w:cs="Times New Roman"/>
          <w:sz w:val="24"/>
          <w:szCs w:val="24"/>
        </w:rPr>
        <w:t>Numerous businesses capitalise on their human resource in developing resilience to today’s complex and turbulent markets. The situation forces managers to explore effective strategies for optimising employee performance during their operations in current markets. Uka and Prendi (2021) observe that high-performing workforces enable businesses to accomplish long-term competitiveness, productivity, and efficiency objectives. Motivated and talented employees also support businesses in developing flexible systems to effectively handle current market dynamics. Essentially, high-performing and skilled workers enable organisations to cope with market dynamics like regulatory changes, changing consumer preferences, and technological advancements (Aaker &amp; Moorman, 2023). Therefore, organisations in the changing business culture are progressively adapting motivation strategies in boosting employee performance. Still, the business strategy has prompted researchers to explore the existing interconnection between employee motivation and performance in current workplaces (Iqbal, 2019). The study aims to examine motivating strategies in UK organisational workplaces and their impact on employee performance.</w:t>
      </w:r>
    </w:p>
    <w:p w14:paraId="2FAF3A84" w14:textId="77777777" w:rsidR="006E164D" w:rsidRDefault="006E164D">
      <w:pPr>
        <w:spacing w:after="160" w:line="360" w:lineRule="auto"/>
        <w:ind w:firstLine="720"/>
        <w:rPr>
          <w:rFonts w:ascii="Times New Roman" w:eastAsia="Times New Roman" w:hAnsi="Times New Roman" w:cs="Times New Roman"/>
          <w:sz w:val="24"/>
          <w:szCs w:val="24"/>
        </w:rPr>
      </w:pPr>
      <w:bookmarkStart w:id="5" w:name="_hz7jsh5srupp" w:colFirst="0" w:colLast="0"/>
      <w:bookmarkEnd w:id="5"/>
    </w:p>
    <w:p w14:paraId="7064949F" w14:textId="77777777" w:rsidR="006E164D" w:rsidRDefault="00724A86">
      <w:pPr>
        <w:pStyle w:val="Heading2"/>
        <w:spacing w:line="360" w:lineRule="auto"/>
        <w:rPr>
          <w:rFonts w:ascii="Times New Roman" w:eastAsia="Times New Roman" w:hAnsi="Times New Roman" w:cs="Times New Roman"/>
          <w:sz w:val="24"/>
          <w:szCs w:val="24"/>
        </w:rPr>
      </w:pPr>
      <w:bookmarkStart w:id="6" w:name="_3dy6vkm" w:colFirst="0" w:colLast="0"/>
      <w:bookmarkEnd w:id="6"/>
      <w:r>
        <w:rPr>
          <w:rFonts w:ascii="Times New Roman" w:eastAsia="Times New Roman" w:hAnsi="Times New Roman" w:cs="Times New Roman"/>
          <w:sz w:val="24"/>
          <w:szCs w:val="24"/>
        </w:rPr>
        <w:lastRenderedPageBreak/>
        <w:t>1.2 Problem Statement</w:t>
      </w:r>
    </w:p>
    <w:p w14:paraId="5DA67A37" w14:textId="77777777" w:rsidR="006E164D" w:rsidRDefault="00724A86">
      <w:pPr>
        <w:spacing w:after="160" w:line="360" w:lineRule="auto"/>
        <w:ind w:firstLine="720"/>
        <w:rPr>
          <w:rFonts w:ascii="Times New Roman" w:eastAsia="Times New Roman" w:hAnsi="Times New Roman" w:cs="Times New Roman"/>
          <w:sz w:val="24"/>
          <w:szCs w:val="24"/>
        </w:rPr>
      </w:pPr>
      <w:bookmarkStart w:id="7" w:name="_1t3h5sf" w:colFirst="0" w:colLast="0"/>
      <w:bookmarkEnd w:id="7"/>
      <w:r>
        <w:rPr>
          <w:rFonts w:ascii="Times New Roman" w:eastAsia="Times New Roman" w:hAnsi="Times New Roman" w:cs="Times New Roman"/>
          <w:sz w:val="24"/>
          <w:szCs w:val="24"/>
        </w:rPr>
        <w:t xml:space="preserve">The intense competition in modern markets has forced businesses to explore evidence-based strategies for motivating and retaining employees. Most managers understand that effective motivational strategies help in creating a high-performing workforce and preventing employee attrition (Armstrong &amp; Taylor, 2020). However, an existing evidence gap has inhibited motivational strategies implementation in improving employee performance. In particular, insufficient knowledge has created doubts concerning the effectiveness of motivation packages in improving workplace performance. For instance, good performance in workplaces results from multiple factors, including time, technology, competencies, supportive resources, and compensation packages (Aggarwal et al., 2022). The statement suggests that motivational tactics are not the causal factors for improved performance in organisational workplaces. Some individuals believe that failure to provide these packages creates problems like unsatisfactory workplace performance, collaboration challenges, and increased turnover rates in organisations. Hence, the insufficient knowledge demonstrates the need to determine the connection between motivation packages and employee performance. </w:t>
      </w:r>
    </w:p>
    <w:p w14:paraId="56AB83BE" w14:textId="77777777" w:rsidR="006E164D" w:rsidRDefault="006E164D">
      <w:pPr>
        <w:spacing w:after="160" w:line="360" w:lineRule="auto"/>
        <w:ind w:firstLine="720"/>
        <w:rPr>
          <w:rFonts w:ascii="Times New Roman" w:eastAsia="Times New Roman" w:hAnsi="Times New Roman" w:cs="Times New Roman"/>
          <w:sz w:val="24"/>
          <w:szCs w:val="24"/>
        </w:rPr>
      </w:pPr>
      <w:bookmarkStart w:id="8" w:name="_v9gbs06nzrfv" w:colFirst="0" w:colLast="0"/>
      <w:bookmarkEnd w:id="8"/>
    </w:p>
    <w:p w14:paraId="0CEA0238" w14:textId="77777777" w:rsidR="006E164D" w:rsidRDefault="00724A86">
      <w:pPr>
        <w:pStyle w:val="Heading2"/>
        <w:spacing w:line="360" w:lineRule="auto"/>
        <w:rPr>
          <w:rFonts w:ascii="Times New Roman" w:eastAsia="Times New Roman" w:hAnsi="Times New Roman" w:cs="Times New Roman"/>
          <w:sz w:val="24"/>
          <w:szCs w:val="24"/>
        </w:rPr>
      </w:pPr>
      <w:bookmarkStart w:id="9" w:name="_4d34og8" w:colFirst="0" w:colLast="0"/>
      <w:bookmarkEnd w:id="9"/>
      <w:r>
        <w:rPr>
          <w:rFonts w:ascii="Times New Roman" w:eastAsia="Times New Roman" w:hAnsi="Times New Roman" w:cs="Times New Roman"/>
          <w:sz w:val="24"/>
          <w:szCs w:val="24"/>
        </w:rPr>
        <w:t>1.3 Research Purpose</w:t>
      </w:r>
    </w:p>
    <w:p w14:paraId="0863CAEE"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aims to precisely investigate the impact of motivating strategies on employee performance at workplaces. Quantitative research uses statistical data collection and analysis methods in assessing the connection between the two variables. The analysed data provides a detailed relationship between employee performance and the selected motivation strategies. The generated evidence fills the existing research gap in the effect of motivation packages and employee performance in modern workplaces. Evidence from the quantitative research is expected to guide important HRM decisions in modern business organisations. Hence, evidence from quantitative research can justify and guide motivation strategies implementation in improving employee performance in modern workplaces. </w:t>
      </w:r>
    </w:p>
    <w:p w14:paraId="776CC2DB" w14:textId="77777777" w:rsidR="006E164D" w:rsidRDefault="006E164D">
      <w:pPr>
        <w:spacing w:after="160" w:line="360" w:lineRule="auto"/>
        <w:ind w:firstLine="720"/>
        <w:rPr>
          <w:rFonts w:ascii="Times New Roman" w:eastAsia="Times New Roman" w:hAnsi="Times New Roman" w:cs="Times New Roman"/>
          <w:sz w:val="24"/>
          <w:szCs w:val="24"/>
        </w:rPr>
      </w:pPr>
    </w:p>
    <w:p w14:paraId="227C46D1" w14:textId="77777777" w:rsidR="006E164D" w:rsidRDefault="00724A86">
      <w:pPr>
        <w:pStyle w:val="Heading2"/>
        <w:spacing w:line="360" w:lineRule="auto"/>
        <w:rPr>
          <w:rFonts w:ascii="Times New Roman" w:eastAsia="Times New Roman" w:hAnsi="Times New Roman" w:cs="Times New Roman"/>
          <w:sz w:val="24"/>
          <w:szCs w:val="24"/>
        </w:rPr>
      </w:pPr>
      <w:bookmarkStart w:id="10" w:name="_2s8eyo1" w:colFirst="0" w:colLast="0"/>
      <w:bookmarkEnd w:id="10"/>
      <w:r>
        <w:rPr>
          <w:rFonts w:ascii="Times New Roman" w:eastAsia="Times New Roman" w:hAnsi="Times New Roman" w:cs="Times New Roman"/>
          <w:sz w:val="24"/>
          <w:szCs w:val="24"/>
        </w:rPr>
        <w:lastRenderedPageBreak/>
        <w:t>1.4 Research Objectives</w:t>
      </w:r>
    </w:p>
    <w:p w14:paraId="14B59220" w14:textId="77777777" w:rsidR="006E164D" w:rsidRDefault="00724A86">
      <w:pPr>
        <w:numPr>
          <w:ilvl w:val="0"/>
          <w:numId w:val="6"/>
        </w:numPr>
        <w:pBdr>
          <w:top w:val="nil"/>
          <w:left w:val="nil"/>
          <w:bottom w:val="nil"/>
          <w:right w:val="nil"/>
          <w:between w:val="nil"/>
        </w:pBdr>
        <w:spacing w:before="280"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effects of employee motivation strategies on work output in modern organisations.</w:t>
      </w:r>
    </w:p>
    <w:p w14:paraId="14B39312" w14:textId="77777777" w:rsidR="006E164D" w:rsidRDefault="00724A86">
      <w:pPr>
        <w:numPr>
          <w:ilvl w:val="0"/>
          <w:numId w:val="6"/>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the relationship between motivating strategies, employee performance level, and job satisfaction. </w:t>
      </w:r>
    </w:p>
    <w:p w14:paraId="481DCAEB" w14:textId="77777777" w:rsidR="006E164D" w:rsidRDefault="006E164D">
      <w:pPr>
        <w:pBdr>
          <w:top w:val="nil"/>
          <w:left w:val="nil"/>
          <w:bottom w:val="nil"/>
          <w:right w:val="nil"/>
          <w:between w:val="nil"/>
        </w:pBdr>
        <w:spacing w:after="0" w:line="360" w:lineRule="auto"/>
        <w:rPr>
          <w:rFonts w:ascii="Times New Roman" w:eastAsia="Times New Roman" w:hAnsi="Times New Roman" w:cs="Times New Roman"/>
          <w:sz w:val="24"/>
          <w:szCs w:val="24"/>
        </w:rPr>
      </w:pPr>
    </w:p>
    <w:p w14:paraId="39FE67BF" w14:textId="77777777" w:rsidR="006E164D" w:rsidRDefault="00724A86">
      <w:pPr>
        <w:pStyle w:val="Heading2"/>
        <w:spacing w:line="360" w:lineRule="auto"/>
        <w:rPr>
          <w:rFonts w:ascii="Times New Roman" w:eastAsia="Times New Roman" w:hAnsi="Times New Roman" w:cs="Times New Roman"/>
          <w:sz w:val="24"/>
          <w:szCs w:val="24"/>
        </w:rPr>
      </w:pPr>
      <w:bookmarkStart w:id="11" w:name="_17dp8vu" w:colFirst="0" w:colLast="0"/>
      <w:bookmarkEnd w:id="11"/>
      <w:r>
        <w:rPr>
          <w:rFonts w:ascii="Times New Roman" w:eastAsia="Times New Roman" w:hAnsi="Times New Roman" w:cs="Times New Roman"/>
          <w:sz w:val="24"/>
          <w:szCs w:val="24"/>
        </w:rPr>
        <w:t>1.5 Research Questions</w:t>
      </w:r>
    </w:p>
    <w:p w14:paraId="6FDEE413" w14:textId="77777777" w:rsidR="006E164D" w:rsidRDefault="00724A86">
      <w:pPr>
        <w:numPr>
          <w:ilvl w:val="0"/>
          <w:numId w:val="4"/>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do motivating strategies impact workplace performance parameters like work quality, meeting deadlines and target achievement?</w:t>
      </w:r>
    </w:p>
    <w:p w14:paraId="54E09700" w14:textId="77777777" w:rsidR="006E164D" w:rsidRDefault="00724A86">
      <w:pPr>
        <w:numPr>
          <w:ilvl w:val="0"/>
          <w:numId w:val="4"/>
        </w:num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Which motivating strategies bring about high employee performance, and how do these strategies differ in impact within the organisation? </w:t>
      </w:r>
    </w:p>
    <w:p w14:paraId="470DBCA2" w14:textId="77777777" w:rsidR="006E164D" w:rsidRDefault="006E164D">
      <w:pPr>
        <w:spacing w:after="160" w:line="360" w:lineRule="auto"/>
        <w:ind w:left="720"/>
        <w:rPr>
          <w:rFonts w:ascii="Times New Roman" w:eastAsia="Times New Roman" w:hAnsi="Times New Roman" w:cs="Times New Roman"/>
          <w:sz w:val="24"/>
          <w:szCs w:val="24"/>
        </w:rPr>
      </w:pPr>
    </w:p>
    <w:p w14:paraId="750A6053" w14:textId="77777777" w:rsidR="006E164D" w:rsidRDefault="00724A86">
      <w:pPr>
        <w:pStyle w:val="Heading2"/>
        <w:spacing w:line="360" w:lineRule="auto"/>
        <w:rPr>
          <w:rFonts w:ascii="Times New Roman" w:eastAsia="Times New Roman" w:hAnsi="Times New Roman" w:cs="Times New Roman"/>
          <w:sz w:val="24"/>
          <w:szCs w:val="24"/>
        </w:rPr>
      </w:pPr>
      <w:bookmarkStart w:id="12" w:name="_3rdcrjn" w:colFirst="0" w:colLast="0"/>
      <w:bookmarkEnd w:id="12"/>
      <w:r>
        <w:rPr>
          <w:rFonts w:ascii="Times New Roman" w:eastAsia="Times New Roman" w:hAnsi="Times New Roman" w:cs="Times New Roman"/>
          <w:sz w:val="24"/>
          <w:szCs w:val="24"/>
        </w:rPr>
        <w:t xml:space="preserve">1.6 Research Significance </w:t>
      </w:r>
    </w:p>
    <w:p w14:paraId="2A1E4950"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research examines the relationship between motivation strategies and employee performance in modern businesses. Markedly, the research on motivation strategies and their impacts on employee performance is critical in academics and practical fields. According to Anwar and Abdullah (2021), discovering motivating strategies enables management teams to boost the general employee performance in their organisations. The research evidence supports the strategic human resource management operation by demonstrating the existing connection between motivation strategies and employee performance. The strategy offers management teams a chance to capitalise on their human capital in pursuing profitability, continuous expansion, and competitiveness goals (Turner et al., 2019). Motivation strategies also support managers in fostering a positive workplace culture that addresses global challenges of employee engagement and retention. The research evidence further informs policy development operations that seek to create healthy working environments in modern businesses (Chams &amp; García-Blandón, 2019). Hence, motivation strategies implementation as performance boosters creates mutually beneficial outcomes for businesses and employees. </w:t>
      </w:r>
    </w:p>
    <w:p w14:paraId="66EF50F6" w14:textId="77777777" w:rsidR="006E164D" w:rsidRDefault="006E164D">
      <w:pPr>
        <w:spacing w:after="160" w:line="360" w:lineRule="auto"/>
        <w:ind w:firstLine="720"/>
        <w:rPr>
          <w:rFonts w:ascii="Times New Roman" w:eastAsia="Times New Roman" w:hAnsi="Times New Roman" w:cs="Times New Roman"/>
          <w:sz w:val="24"/>
          <w:szCs w:val="24"/>
        </w:rPr>
      </w:pPr>
    </w:p>
    <w:p w14:paraId="0601D17A" w14:textId="77777777" w:rsidR="006E164D" w:rsidRDefault="00724A86">
      <w:pPr>
        <w:pStyle w:val="Heading2"/>
        <w:spacing w:line="360" w:lineRule="auto"/>
        <w:rPr>
          <w:rFonts w:ascii="Times New Roman" w:eastAsia="Times New Roman" w:hAnsi="Times New Roman" w:cs="Times New Roman"/>
          <w:sz w:val="24"/>
          <w:szCs w:val="24"/>
        </w:rPr>
      </w:pPr>
      <w:bookmarkStart w:id="13" w:name="_26in1rg" w:colFirst="0" w:colLast="0"/>
      <w:bookmarkEnd w:id="13"/>
      <w:r>
        <w:rPr>
          <w:rFonts w:ascii="Times New Roman" w:eastAsia="Times New Roman" w:hAnsi="Times New Roman" w:cs="Times New Roman"/>
          <w:sz w:val="24"/>
          <w:szCs w:val="24"/>
        </w:rPr>
        <w:lastRenderedPageBreak/>
        <w:t>1.7 Structure of the Dissertation</w:t>
      </w:r>
    </w:p>
    <w:p w14:paraId="0ECDDC36" w14:textId="77777777" w:rsidR="006E164D" w:rsidRDefault="00724A86">
      <w:pPr>
        <w:spacing w:after="160" w:line="360" w:lineRule="auto"/>
        <w:ind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quantitative research consists of five key sections, namely the first chapter (introduction), second chapter (literature review), third chapter (research methods), fourth chapter (data analysis and discussion), and fifth chapter (conclusion, recommendations, and limitation). The introduction section provides the conceptual background, problem statement, objectives, and significance of the quantitative research. The section also provides research questions and aims to guide the research on motivational strategies’ impact on employee performance in workplaces. The literature review section analyses relevant conceptual, empirical, and theoretical evidence for the topic. The chapter presents the research gap that necessitates further studies to investigate the existing relationship between variables. The research methods chapter comprises several elements, namely research design, research methodology, study procedure, data analysis, limitations, assumptions, and ethical considerations. The fourth chapter analyses and discusses the collected data to fill the existing research gap in this area. The final chapter consists of a conclusion, recommendation, and limitation section for this primary research. </w:t>
      </w:r>
      <w:r>
        <w:rPr>
          <w:rFonts w:ascii="Times New Roman" w:eastAsia="Times New Roman" w:hAnsi="Times New Roman" w:cs="Times New Roman"/>
          <w:sz w:val="24"/>
          <w:szCs w:val="24"/>
        </w:rPr>
        <w:br/>
      </w:r>
    </w:p>
    <w:p w14:paraId="0A85C183" w14:textId="77777777" w:rsidR="006E164D" w:rsidRDefault="006E164D">
      <w:pPr>
        <w:spacing w:after="160" w:line="360" w:lineRule="auto"/>
        <w:jc w:val="center"/>
        <w:rPr>
          <w:rFonts w:ascii="Times New Roman" w:eastAsia="Times New Roman" w:hAnsi="Times New Roman" w:cs="Times New Roman"/>
          <w:b/>
          <w:sz w:val="24"/>
          <w:szCs w:val="24"/>
        </w:rPr>
      </w:pPr>
    </w:p>
    <w:p w14:paraId="485D736A" w14:textId="77777777" w:rsidR="006E164D" w:rsidRDefault="006E164D">
      <w:pPr>
        <w:spacing w:after="160" w:line="360" w:lineRule="auto"/>
        <w:jc w:val="center"/>
        <w:rPr>
          <w:rFonts w:ascii="Times New Roman" w:eastAsia="Times New Roman" w:hAnsi="Times New Roman" w:cs="Times New Roman"/>
          <w:b/>
          <w:sz w:val="24"/>
          <w:szCs w:val="24"/>
        </w:rPr>
      </w:pPr>
    </w:p>
    <w:p w14:paraId="44218585" w14:textId="77777777" w:rsidR="006E164D" w:rsidRDefault="006E164D">
      <w:pPr>
        <w:spacing w:after="160" w:line="360" w:lineRule="auto"/>
        <w:jc w:val="center"/>
        <w:rPr>
          <w:rFonts w:ascii="Times New Roman" w:eastAsia="Times New Roman" w:hAnsi="Times New Roman" w:cs="Times New Roman"/>
          <w:b/>
          <w:sz w:val="24"/>
          <w:szCs w:val="24"/>
        </w:rPr>
      </w:pPr>
    </w:p>
    <w:p w14:paraId="550C1B41" w14:textId="77777777" w:rsidR="006E164D" w:rsidRDefault="006E164D">
      <w:pPr>
        <w:spacing w:after="160" w:line="360" w:lineRule="auto"/>
        <w:jc w:val="center"/>
        <w:rPr>
          <w:rFonts w:ascii="Times New Roman" w:eastAsia="Times New Roman" w:hAnsi="Times New Roman" w:cs="Times New Roman"/>
          <w:b/>
          <w:sz w:val="24"/>
          <w:szCs w:val="24"/>
        </w:rPr>
      </w:pPr>
    </w:p>
    <w:p w14:paraId="4C7E6195" w14:textId="77777777" w:rsidR="006E164D" w:rsidRDefault="006E164D">
      <w:pPr>
        <w:spacing w:after="160" w:line="360" w:lineRule="auto"/>
        <w:jc w:val="center"/>
        <w:rPr>
          <w:rFonts w:ascii="Times New Roman" w:eastAsia="Times New Roman" w:hAnsi="Times New Roman" w:cs="Times New Roman"/>
          <w:b/>
          <w:sz w:val="24"/>
          <w:szCs w:val="24"/>
        </w:rPr>
      </w:pPr>
    </w:p>
    <w:p w14:paraId="27726A38" w14:textId="77777777" w:rsidR="006E164D" w:rsidRDefault="006E164D">
      <w:pPr>
        <w:spacing w:after="160" w:line="360" w:lineRule="auto"/>
        <w:jc w:val="center"/>
        <w:rPr>
          <w:rFonts w:ascii="Times New Roman" w:eastAsia="Times New Roman" w:hAnsi="Times New Roman" w:cs="Times New Roman"/>
          <w:b/>
          <w:sz w:val="24"/>
          <w:szCs w:val="24"/>
        </w:rPr>
      </w:pPr>
    </w:p>
    <w:p w14:paraId="6B61BF0E" w14:textId="77777777" w:rsidR="006E164D" w:rsidRDefault="006E164D">
      <w:pPr>
        <w:spacing w:after="160" w:line="360" w:lineRule="auto"/>
        <w:jc w:val="center"/>
        <w:rPr>
          <w:rFonts w:ascii="Times New Roman" w:eastAsia="Times New Roman" w:hAnsi="Times New Roman" w:cs="Times New Roman"/>
          <w:b/>
          <w:sz w:val="24"/>
          <w:szCs w:val="24"/>
        </w:rPr>
      </w:pPr>
    </w:p>
    <w:p w14:paraId="1FEB7EB0" w14:textId="77777777" w:rsidR="006E164D" w:rsidRDefault="006E164D">
      <w:pPr>
        <w:spacing w:after="160" w:line="360" w:lineRule="auto"/>
        <w:jc w:val="center"/>
        <w:rPr>
          <w:rFonts w:ascii="Times New Roman" w:eastAsia="Times New Roman" w:hAnsi="Times New Roman" w:cs="Times New Roman"/>
          <w:b/>
          <w:sz w:val="24"/>
          <w:szCs w:val="24"/>
        </w:rPr>
      </w:pPr>
    </w:p>
    <w:p w14:paraId="2867F07E" w14:textId="77777777" w:rsidR="006E164D" w:rsidRDefault="006E164D">
      <w:pPr>
        <w:spacing w:after="160" w:line="360" w:lineRule="auto"/>
        <w:jc w:val="center"/>
        <w:rPr>
          <w:rFonts w:ascii="Times New Roman" w:eastAsia="Times New Roman" w:hAnsi="Times New Roman" w:cs="Times New Roman"/>
          <w:b/>
          <w:sz w:val="24"/>
          <w:szCs w:val="24"/>
        </w:rPr>
      </w:pPr>
    </w:p>
    <w:p w14:paraId="3681E159" w14:textId="77777777" w:rsidR="006E164D" w:rsidRDefault="006E164D">
      <w:pPr>
        <w:spacing w:after="160" w:line="360" w:lineRule="auto"/>
        <w:jc w:val="center"/>
        <w:rPr>
          <w:rFonts w:ascii="Times New Roman" w:eastAsia="Times New Roman" w:hAnsi="Times New Roman" w:cs="Times New Roman"/>
          <w:b/>
          <w:sz w:val="24"/>
          <w:szCs w:val="24"/>
        </w:rPr>
      </w:pPr>
    </w:p>
    <w:p w14:paraId="2FAEE96D" w14:textId="77777777" w:rsidR="006E164D" w:rsidRDefault="006E164D">
      <w:pPr>
        <w:spacing w:after="160" w:line="360" w:lineRule="auto"/>
        <w:jc w:val="center"/>
        <w:rPr>
          <w:rFonts w:ascii="Times New Roman" w:eastAsia="Times New Roman" w:hAnsi="Times New Roman" w:cs="Times New Roman"/>
          <w:b/>
          <w:sz w:val="24"/>
          <w:szCs w:val="24"/>
        </w:rPr>
      </w:pPr>
    </w:p>
    <w:p w14:paraId="643DC91F" w14:textId="77777777" w:rsidR="006E164D" w:rsidRDefault="006E164D">
      <w:pPr>
        <w:spacing w:after="160" w:line="360" w:lineRule="auto"/>
        <w:jc w:val="center"/>
        <w:rPr>
          <w:rFonts w:ascii="Times New Roman" w:eastAsia="Times New Roman" w:hAnsi="Times New Roman" w:cs="Times New Roman"/>
          <w:b/>
          <w:sz w:val="24"/>
          <w:szCs w:val="24"/>
        </w:rPr>
      </w:pPr>
    </w:p>
    <w:p w14:paraId="315991E4" w14:textId="77777777" w:rsidR="006E164D" w:rsidRDefault="006E164D">
      <w:pPr>
        <w:spacing w:after="160" w:line="360" w:lineRule="auto"/>
        <w:jc w:val="center"/>
        <w:rPr>
          <w:rFonts w:ascii="Times New Roman" w:eastAsia="Times New Roman" w:hAnsi="Times New Roman" w:cs="Times New Roman"/>
          <w:b/>
          <w:sz w:val="24"/>
          <w:szCs w:val="24"/>
        </w:rPr>
      </w:pPr>
    </w:p>
    <w:p w14:paraId="543E9352" w14:textId="77777777" w:rsidR="006E164D" w:rsidRDefault="006E164D">
      <w:pPr>
        <w:spacing w:after="160" w:line="360" w:lineRule="auto"/>
        <w:jc w:val="center"/>
        <w:rPr>
          <w:rFonts w:ascii="Times New Roman" w:eastAsia="Times New Roman" w:hAnsi="Times New Roman" w:cs="Times New Roman"/>
          <w:b/>
          <w:sz w:val="24"/>
          <w:szCs w:val="24"/>
        </w:rPr>
      </w:pPr>
    </w:p>
    <w:p w14:paraId="7FA6932B" w14:textId="77777777" w:rsidR="006E164D" w:rsidRDefault="006E164D">
      <w:pPr>
        <w:spacing w:after="160" w:line="360" w:lineRule="auto"/>
        <w:jc w:val="center"/>
        <w:rPr>
          <w:rFonts w:ascii="Times New Roman" w:eastAsia="Times New Roman" w:hAnsi="Times New Roman" w:cs="Times New Roman"/>
          <w:b/>
          <w:sz w:val="24"/>
          <w:szCs w:val="24"/>
        </w:rPr>
      </w:pPr>
    </w:p>
    <w:p w14:paraId="3468C56B" w14:textId="77777777" w:rsidR="006E164D" w:rsidRDefault="006E164D">
      <w:pPr>
        <w:spacing w:after="160" w:line="360" w:lineRule="auto"/>
        <w:jc w:val="center"/>
        <w:rPr>
          <w:rFonts w:ascii="Times New Roman" w:eastAsia="Times New Roman" w:hAnsi="Times New Roman" w:cs="Times New Roman"/>
          <w:b/>
          <w:sz w:val="24"/>
          <w:szCs w:val="24"/>
        </w:rPr>
      </w:pPr>
    </w:p>
    <w:p w14:paraId="326A69D2" w14:textId="77777777" w:rsidR="006E164D" w:rsidRDefault="006E164D">
      <w:pPr>
        <w:spacing w:after="160" w:line="360" w:lineRule="auto"/>
        <w:jc w:val="center"/>
        <w:rPr>
          <w:rFonts w:ascii="Times New Roman" w:eastAsia="Times New Roman" w:hAnsi="Times New Roman" w:cs="Times New Roman"/>
          <w:b/>
          <w:sz w:val="24"/>
          <w:szCs w:val="24"/>
        </w:rPr>
      </w:pPr>
    </w:p>
    <w:p w14:paraId="376A6FDC" w14:textId="77777777" w:rsidR="006E164D" w:rsidRDefault="006E164D">
      <w:pPr>
        <w:spacing w:after="160" w:line="360" w:lineRule="auto"/>
        <w:jc w:val="center"/>
        <w:rPr>
          <w:rFonts w:ascii="Times New Roman" w:eastAsia="Times New Roman" w:hAnsi="Times New Roman" w:cs="Times New Roman"/>
          <w:b/>
          <w:sz w:val="24"/>
          <w:szCs w:val="24"/>
        </w:rPr>
      </w:pPr>
    </w:p>
    <w:p w14:paraId="09522B35" w14:textId="77777777" w:rsidR="006E164D" w:rsidRDefault="006E164D">
      <w:pPr>
        <w:spacing w:after="160" w:line="360" w:lineRule="auto"/>
        <w:jc w:val="center"/>
        <w:rPr>
          <w:rFonts w:ascii="Times New Roman" w:eastAsia="Times New Roman" w:hAnsi="Times New Roman" w:cs="Times New Roman"/>
          <w:b/>
          <w:sz w:val="24"/>
          <w:szCs w:val="24"/>
        </w:rPr>
      </w:pPr>
    </w:p>
    <w:p w14:paraId="30505364" w14:textId="77777777" w:rsidR="006E164D" w:rsidRDefault="006E164D">
      <w:pPr>
        <w:spacing w:after="160" w:line="360" w:lineRule="auto"/>
        <w:jc w:val="center"/>
        <w:rPr>
          <w:rFonts w:ascii="Times New Roman" w:eastAsia="Times New Roman" w:hAnsi="Times New Roman" w:cs="Times New Roman"/>
          <w:b/>
          <w:sz w:val="24"/>
          <w:szCs w:val="24"/>
        </w:rPr>
      </w:pPr>
    </w:p>
    <w:p w14:paraId="149BF394" w14:textId="77777777" w:rsidR="006E164D" w:rsidRDefault="006E164D">
      <w:pPr>
        <w:spacing w:after="160" w:line="360" w:lineRule="auto"/>
        <w:jc w:val="center"/>
        <w:rPr>
          <w:rFonts w:ascii="Times New Roman" w:eastAsia="Times New Roman" w:hAnsi="Times New Roman" w:cs="Times New Roman"/>
          <w:b/>
          <w:sz w:val="24"/>
          <w:szCs w:val="24"/>
        </w:rPr>
      </w:pPr>
    </w:p>
    <w:p w14:paraId="3DDC3CD9" w14:textId="77777777" w:rsidR="006E164D" w:rsidRDefault="006E164D">
      <w:pPr>
        <w:spacing w:after="160" w:line="360" w:lineRule="auto"/>
        <w:jc w:val="center"/>
        <w:rPr>
          <w:rFonts w:ascii="Times New Roman" w:eastAsia="Times New Roman" w:hAnsi="Times New Roman" w:cs="Times New Roman"/>
          <w:b/>
          <w:sz w:val="24"/>
          <w:szCs w:val="24"/>
        </w:rPr>
      </w:pPr>
    </w:p>
    <w:p w14:paraId="451720A1" w14:textId="77777777" w:rsidR="006E164D" w:rsidRDefault="00724A86">
      <w:pPr>
        <w:pStyle w:val="Heading1"/>
        <w:spacing w:line="360" w:lineRule="auto"/>
        <w:jc w:val="center"/>
        <w:rPr>
          <w:rFonts w:ascii="Times New Roman" w:eastAsia="Times New Roman" w:hAnsi="Times New Roman" w:cs="Times New Roman"/>
          <w:b/>
          <w:color w:val="000000"/>
          <w:sz w:val="24"/>
          <w:szCs w:val="24"/>
        </w:rPr>
      </w:pPr>
      <w:bookmarkStart w:id="14" w:name="_lnxbz9" w:colFirst="0" w:colLast="0"/>
      <w:bookmarkEnd w:id="14"/>
      <w:r>
        <w:rPr>
          <w:rFonts w:ascii="Times New Roman" w:eastAsia="Times New Roman" w:hAnsi="Times New Roman" w:cs="Times New Roman"/>
          <w:b/>
          <w:color w:val="000000"/>
          <w:sz w:val="24"/>
          <w:szCs w:val="24"/>
        </w:rPr>
        <w:t>Chapter 2: Literature Review</w:t>
      </w:r>
    </w:p>
    <w:p w14:paraId="234BAB7D" w14:textId="77777777" w:rsidR="006E164D" w:rsidRDefault="00724A86">
      <w:pPr>
        <w:pStyle w:val="Heading2"/>
        <w:spacing w:line="360" w:lineRule="auto"/>
        <w:rPr>
          <w:rFonts w:ascii="Times New Roman" w:eastAsia="Times New Roman" w:hAnsi="Times New Roman" w:cs="Times New Roman"/>
          <w:sz w:val="24"/>
          <w:szCs w:val="24"/>
        </w:rPr>
      </w:pPr>
      <w:bookmarkStart w:id="15" w:name="_1ksv4uv" w:colFirst="0" w:colLast="0"/>
      <w:bookmarkEnd w:id="15"/>
      <w:r>
        <w:rPr>
          <w:rFonts w:ascii="Times New Roman" w:eastAsia="Times New Roman" w:hAnsi="Times New Roman" w:cs="Times New Roman"/>
          <w:sz w:val="24"/>
          <w:szCs w:val="24"/>
        </w:rPr>
        <w:t>2.1 Introduction</w:t>
      </w:r>
    </w:p>
    <w:p w14:paraId="28FE9C93" w14:textId="77777777" w:rsidR="006E164D" w:rsidRDefault="00724A86">
      <w:pPr>
        <w:spacing w:after="160" w:line="360" w:lineRule="auto"/>
        <w:ind w:firstLine="720"/>
        <w:rPr>
          <w:rFonts w:ascii="Times New Roman" w:eastAsia="Times New Roman" w:hAnsi="Times New Roman" w:cs="Times New Roman"/>
          <w:sz w:val="24"/>
          <w:szCs w:val="24"/>
        </w:rPr>
      </w:pPr>
      <w:bookmarkStart w:id="16" w:name="_44sinio" w:colFirst="0" w:colLast="0"/>
      <w:bookmarkEnd w:id="16"/>
      <w:r>
        <w:rPr>
          <w:rFonts w:ascii="Times New Roman" w:eastAsia="Times New Roman" w:hAnsi="Times New Roman" w:cs="Times New Roman"/>
          <w:sz w:val="24"/>
          <w:szCs w:val="24"/>
        </w:rPr>
        <w:t xml:space="preserve">Many managers understand that high-performing human capital allows businesses to accomplish their objectives and goals. Management teams observe that resources such as advanced technology can be utilised in boosting performance in organisational workplaces. Nevertheless, Armstrong and Taylor (2020) stress that high workplace performance can only be accomplished if employees receive adequate motivation. The outcome makes motivation an important concept in the assessment of positive staff behaviour in modern organisational workplaces. The strategies support businesses in transforming their employees into essential resources for competitiveness in modern markets (Turner, 2019). Still, motivation strategies implementation in improving workplace performance requires management teams to comprehend the existing connection between motivation strategies and staff performance. The situation demands a thorough investigation of the impact of motivation strategies on employee performance in modern workplaces. </w:t>
      </w:r>
    </w:p>
    <w:p w14:paraId="4AC975CA" w14:textId="77777777" w:rsidR="006E164D" w:rsidRDefault="00724A86">
      <w:pPr>
        <w:spacing w:after="160" w:line="360" w:lineRule="auto"/>
        <w:ind w:firstLine="720"/>
        <w:rPr>
          <w:rFonts w:ascii="Times New Roman" w:eastAsia="Times New Roman" w:hAnsi="Times New Roman" w:cs="Times New Roman"/>
          <w:sz w:val="24"/>
          <w:szCs w:val="24"/>
        </w:rPr>
      </w:pPr>
      <w:bookmarkStart w:id="17" w:name="_2jxsxqh" w:colFirst="0" w:colLast="0"/>
      <w:bookmarkEnd w:id="17"/>
      <w:r>
        <w:rPr>
          <w:rFonts w:ascii="Times New Roman" w:eastAsia="Times New Roman" w:hAnsi="Times New Roman" w:cs="Times New Roman"/>
          <w:sz w:val="24"/>
          <w:szCs w:val="24"/>
        </w:rPr>
        <w:t xml:space="preserve">The section reviews existing studies on motivation strategies and their impact on employee performance in business organisations. The literature review creates a clear picture of the existing evidence gap in the research area to guide future studies. Therefore, the literature review describes the motivation concept with respect to employee behaviour in </w:t>
      </w:r>
      <w:r>
        <w:rPr>
          <w:rFonts w:ascii="Times New Roman" w:eastAsia="Times New Roman" w:hAnsi="Times New Roman" w:cs="Times New Roman"/>
          <w:sz w:val="24"/>
          <w:szCs w:val="24"/>
        </w:rPr>
        <w:lastRenderedPageBreak/>
        <w:t xml:space="preserve">current workplace settings. The section addresses various motivation strategies, their definitions, and their characteristics. The assessment utilises existing models and theories in explaining the employee motivation process and the factors influencing the effectiveness of motivating strategies. The review includes the advantages and disadvantages of motivating strategies in modern workplace settings. The section discusses various motivation strategies that help in improving employee performance in organisational workplaces. Additionally, the section discusses how these motivation strategies distinct impact within business organisations. </w:t>
      </w:r>
    </w:p>
    <w:p w14:paraId="2DB89DAD" w14:textId="77777777" w:rsidR="006E164D" w:rsidRDefault="006E164D">
      <w:pPr>
        <w:spacing w:after="160" w:line="360" w:lineRule="auto"/>
        <w:ind w:firstLine="720"/>
        <w:rPr>
          <w:rFonts w:ascii="Times New Roman" w:eastAsia="Times New Roman" w:hAnsi="Times New Roman" w:cs="Times New Roman"/>
          <w:sz w:val="24"/>
          <w:szCs w:val="24"/>
        </w:rPr>
      </w:pPr>
      <w:bookmarkStart w:id="18" w:name="_mnr0xuz44n1q" w:colFirst="0" w:colLast="0"/>
      <w:bookmarkEnd w:id="18"/>
    </w:p>
    <w:p w14:paraId="1E85C0C7" w14:textId="77777777" w:rsidR="006E164D" w:rsidRDefault="00724A86">
      <w:pPr>
        <w:pStyle w:val="Heading2"/>
        <w:spacing w:line="360" w:lineRule="auto"/>
        <w:rPr>
          <w:rFonts w:ascii="Times New Roman" w:eastAsia="Times New Roman" w:hAnsi="Times New Roman" w:cs="Times New Roman"/>
          <w:sz w:val="24"/>
          <w:szCs w:val="24"/>
        </w:rPr>
      </w:pPr>
      <w:bookmarkStart w:id="19" w:name="_z337ya" w:colFirst="0" w:colLast="0"/>
      <w:bookmarkEnd w:id="19"/>
      <w:r>
        <w:rPr>
          <w:rFonts w:ascii="Times New Roman" w:eastAsia="Times New Roman" w:hAnsi="Times New Roman" w:cs="Times New Roman"/>
          <w:sz w:val="24"/>
          <w:szCs w:val="24"/>
        </w:rPr>
        <w:t xml:space="preserve">2.2 Employee Motivation </w:t>
      </w:r>
    </w:p>
    <w:p w14:paraId="0C415E59"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motivation has become an important agenda in businesses operating in the current business environment. According to Bushi (2021), motivation represents a force that helps in sustaining, directing, and energising an individual’s effort aimed at accomplishing specific goals. The professionals observe that the internal force influences arousal and sustains a specific behaviour in employees (Bushi, 2021; Uka &amp; Prendi, 2021). Similarly, </w:t>
      </w:r>
      <w:r>
        <w:rPr>
          <w:rFonts w:ascii="Times New Roman" w:eastAsia="Times New Roman" w:hAnsi="Times New Roman" w:cs="Times New Roman"/>
          <w:sz w:val="24"/>
          <w:szCs w:val="24"/>
          <w:highlight w:val="white"/>
        </w:rPr>
        <w:t>Vinoy Vincent and Kumar (2019)</w:t>
      </w:r>
      <w:r>
        <w:rPr>
          <w:rFonts w:ascii="Times New Roman" w:eastAsia="Times New Roman" w:hAnsi="Times New Roman" w:cs="Times New Roman"/>
          <w:sz w:val="24"/>
          <w:szCs w:val="24"/>
        </w:rPr>
        <w:t xml:space="preserve"> state that motivation is an inspirational process which impels the team members to pull their weight effectively by giving their loyalty to the group, to carry out the tasks properly and to play a part in the job the group has undertaken. Uka and Prendi (2021) consider motivation as a psychological force that shapes a person’s determination to accomplish specific goals and objectives. The statement implies that the psychological force comprises various elements that help in creating, controlling, and sustaining particular human behaviour (</w:t>
      </w:r>
      <w:proofErr w:type="spellStart"/>
      <w:r>
        <w:rPr>
          <w:rFonts w:ascii="Times New Roman" w:eastAsia="Times New Roman" w:hAnsi="Times New Roman" w:cs="Times New Roman"/>
          <w:sz w:val="24"/>
          <w:szCs w:val="24"/>
        </w:rPr>
        <w:t>Lorincová</w:t>
      </w:r>
      <w:proofErr w:type="spellEnd"/>
      <w:r>
        <w:rPr>
          <w:rFonts w:ascii="Times New Roman" w:eastAsia="Times New Roman" w:hAnsi="Times New Roman" w:cs="Times New Roman"/>
          <w:sz w:val="24"/>
          <w:szCs w:val="24"/>
        </w:rPr>
        <w:t xml:space="preserve"> et al., 2019). The argument also suggests that human desires, needs, and goals can regulate and influence their attitude towards specific tasks and matters. </w:t>
      </w:r>
    </w:p>
    <w:p w14:paraId="42CD3DD2" w14:textId="77777777" w:rsidR="006E164D" w:rsidRDefault="00724A86">
      <w:pPr>
        <w:spacing w:after="160" w:line="360" w:lineRule="auto"/>
        <w:ind w:firstLine="720"/>
        <w:rPr>
          <w:rFonts w:ascii="Times New Roman" w:eastAsia="Times New Roman" w:hAnsi="Times New Roman" w:cs="Times New Roman"/>
          <w:sz w:val="24"/>
          <w:szCs w:val="24"/>
        </w:rPr>
      </w:pPr>
      <w:bookmarkStart w:id="20" w:name="_3j2qqm3" w:colFirst="0" w:colLast="0"/>
      <w:bookmarkEnd w:id="20"/>
      <w:r>
        <w:rPr>
          <w:rFonts w:ascii="Times New Roman" w:eastAsia="Times New Roman" w:hAnsi="Times New Roman" w:cs="Times New Roman"/>
          <w:sz w:val="24"/>
          <w:szCs w:val="24"/>
        </w:rPr>
        <w:t xml:space="preserve">Uka &amp; Prendi (2021) suggest that motivation is a convoluted force that creates desirable employee behaviour in organisational workplaces. The complexity of this psychological force results from its existence as an inferred factor in organisations. The situation implies that the assessment of motivation is performed indirectly through observation of people’s behaviours. Behavioural evaluation supports professionals in comprehending underlying motivation for involvement in specific work processes. Work motivation is energetic external and internal forces that trigger specific work-related behaviour (Esteve &amp; Schuster, 2019). Experts observe that workplace motivation strategies </w:t>
      </w:r>
      <w:r>
        <w:rPr>
          <w:rFonts w:ascii="Times New Roman" w:eastAsia="Times New Roman" w:hAnsi="Times New Roman" w:cs="Times New Roman"/>
          <w:sz w:val="24"/>
          <w:szCs w:val="24"/>
        </w:rPr>
        <w:lastRenderedPageBreak/>
        <w:t xml:space="preserve">have an indirect and direct effect on individuals’ performance within workplace settings (Vo et al., 2022). Essentially, the psychological force is a combination of several factors that influence a person’s behaviour and features multiple approaches. Hence, management teams can adopt different approaches to motivating their workers in an attempt to accomplish specific goals. </w:t>
      </w:r>
    </w:p>
    <w:p w14:paraId="56C971B0" w14:textId="77777777" w:rsidR="006E164D" w:rsidRDefault="006E164D">
      <w:pPr>
        <w:spacing w:after="160" w:line="360" w:lineRule="auto"/>
        <w:ind w:firstLine="720"/>
        <w:rPr>
          <w:rFonts w:ascii="Times New Roman" w:eastAsia="Times New Roman" w:hAnsi="Times New Roman" w:cs="Times New Roman"/>
          <w:sz w:val="24"/>
          <w:szCs w:val="24"/>
        </w:rPr>
      </w:pPr>
      <w:bookmarkStart w:id="21" w:name="_ira9i2fosi9u" w:colFirst="0" w:colLast="0"/>
      <w:bookmarkEnd w:id="21"/>
    </w:p>
    <w:p w14:paraId="091B42F5" w14:textId="77777777" w:rsidR="006E164D" w:rsidRDefault="00724A86">
      <w:pPr>
        <w:pStyle w:val="Heading2"/>
        <w:spacing w:line="360" w:lineRule="auto"/>
        <w:rPr>
          <w:rFonts w:ascii="Times New Roman" w:eastAsia="Times New Roman" w:hAnsi="Times New Roman" w:cs="Times New Roman"/>
          <w:sz w:val="24"/>
          <w:szCs w:val="24"/>
        </w:rPr>
      </w:pPr>
      <w:bookmarkStart w:id="22" w:name="_1y810tw" w:colFirst="0" w:colLast="0"/>
      <w:bookmarkEnd w:id="22"/>
      <w:r>
        <w:rPr>
          <w:rFonts w:ascii="Times New Roman" w:eastAsia="Times New Roman" w:hAnsi="Times New Roman" w:cs="Times New Roman"/>
          <w:sz w:val="24"/>
          <w:szCs w:val="24"/>
        </w:rPr>
        <w:t xml:space="preserve">2.3 Motivational Strategies </w:t>
      </w:r>
    </w:p>
    <w:p w14:paraId="75E4788F" w14:textId="77777777" w:rsidR="006E164D" w:rsidRDefault="00724A86">
      <w:pPr>
        <w:spacing w:after="160" w:line="360" w:lineRule="auto"/>
        <w:ind w:firstLine="720"/>
        <w:rPr>
          <w:rFonts w:ascii="Times New Roman" w:eastAsia="Times New Roman" w:hAnsi="Times New Roman" w:cs="Times New Roman"/>
          <w:sz w:val="24"/>
          <w:szCs w:val="24"/>
        </w:rPr>
      </w:pPr>
      <w:bookmarkStart w:id="23" w:name="_4i7ojhp" w:colFirst="0" w:colLast="0"/>
      <w:bookmarkEnd w:id="23"/>
      <w:r>
        <w:rPr>
          <w:rFonts w:ascii="Times New Roman" w:eastAsia="Times New Roman" w:hAnsi="Times New Roman" w:cs="Times New Roman"/>
          <w:sz w:val="24"/>
          <w:szCs w:val="24"/>
        </w:rPr>
        <w:t xml:space="preserve">Management teams utilise motivation strategies in creating goal-related behaviours in their workplaces. Specifically, HRM teams combine different tactics in motivating their workforce to increase chances for organisational success. Various motivation strategies for employees in the workplace are categorised into extrinsic motivation and intrinsic motivation (Esteve &amp; Schuster, 2019). Extrinsic motivation refers to the situation where people adopt specific actions and behaviours in response to specific external rewards/incentives (Cherry, 2022; Locke &amp; </w:t>
      </w:r>
      <w:proofErr w:type="spellStart"/>
      <w:r>
        <w:rPr>
          <w:rFonts w:ascii="Times New Roman" w:eastAsia="Times New Roman" w:hAnsi="Times New Roman" w:cs="Times New Roman"/>
          <w:sz w:val="24"/>
          <w:szCs w:val="24"/>
        </w:rPr>
        <w:t>Schattke</w:t>
      </w:r>
      <w:proofErr w:type="spellEnd"/>
      <w:r>
        <w:rPr>
          <w:rFonts w:ascii="Times New Roman" w:eastAsia="Times New Roman" w:hAnsi="Times New Roman" w:cs="Times New Roman"/>
          <w:sz w:val="24"/>
          <w:szCs w:val="24"/>
        </w:rPr>
        <w:t xml:space="preserve">, 2019). Rewards that create this form of motivation in workers are job promotions, perks, praise, pay rises, bonuses, and awards (Bernardes et al., 2022; Stone et al., 2024). According to Van den Broeck et al. (2021), major categories of external motivations in modern workplaces include external regulation, established regulation, integrated regulation, and introjected motivation. In particular, introjected motivation occurs in individuals as a result of their exposure to external pressures in workplaces (Gillet et al., 2020; Van den Broeck et al., 2021). In such situations, individuals participate in specific workplace activities to adhere to specific requirements or stay abreast with popular workplace operations. However, there is a growing need to determine the impact of this motivational strategy on individuals’ self-esteem and personal values. </w:t>
      </w:r>
    </w:p>
    <w:p w14:paraId="58F1F1B2"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Intrinsic motivation refers to the internal drive that results from a person’s desire to accomplish specific objectives. The motivation results from self-generated parameters that affect a person’s behaviour in a specific environment (Bernardes et al., 2022). In these situations, people indulge in specific activities for inherent challenge or gratification instead of external rewards or pressures (Locke &amp; </w:t>
      </w:r>
      <w:proofErr w:type="spellStart"/>
      <w:r>
        <w:rPr>
          <w:rFonts w:ascii="Times New Roman" w:eastAsia="Times New Roman" w:hAnsi="Times New Roman" w:cs="Times New Roman"/>
          <w:sz w:val="24"/>
          <w:szCs w:val="24"/>
        </w:rPr>
        <w:t>Schattke</w:t>
      </w:r>
      <w:proofErr w:type="spellEnd"/>
      <w:r>
        <w:rPr>
          <w:rFonts w:ascii="Times New Roman" w:eastAsia="Times New Roman" w:hAnsi="Times New Roman" w:cs="Times New Roman"/>
          <w:sz w:val="24"/>
          <w:szCs w:val="24"/>
        </w:rPr>
        <w:t xml:space="preserve">, 2019). For instance, some employees derive motivation from workplace activities that they consider challenging, interesting, and essential. Individuals also like participating in work processes that offer them reasonable autonomy and professional development opportunities (Ryan &amp; Deci, 2020). Experts observe that the desire to acquire competencies like knowledge and skills encourages individuals to </w:t>
      </w:r>
      <w:r>
        <w:rPr>
          <w:rFonts w:ascii="Times New Roman" w:eastAsia="Times New Roman" w:hAnsi="Times New Roman" w:cs="Times New Roman"/>
          <w:sz w:val="24"/>
          <w:szCs w:val="24"/>
        </w:rPr>
        <w:lastRenderedPageBreak/>
        <w:t>work diligently in organisations. Hence, supervisors and managers should concentrate on exposing workers to job roles that offer sufficient skill, challenge, complexity, and diversity. Finally, identified motivation represents what happens when an individual indulges in an activity due to external reasons but eventually realises its true value (Ryan &amp; Deci, 2020). The category of motivation arises when individuals can comprehend the existing relationship between desired outcomes and their actions. In such situations, employees act based on the goals and values they internalise through habitual functioning.</w:t>
      </w:r>
    </w:p>
    <w:p w14:paraId="54D21B25" w14:textId="77777777" w:rsidR="006E164D" w:rsidRDefault="00724A86">
      <w:pPr>
        <w:spacing w:after="160" w:line="360" w:lineRule="auto"/>
        <w:ind w:firstLine="720"/>
        <w:rPr>
          <w:rFonts w:ascii="Times New Roman" w:eastAsia="Times New Roman" w:hAnsi="Times New Roman" w:cs="Times New Roman"/>
          <w:sz w:val="24"/>
          <w:szCs w:val="24"/>
        </w:rPr>
      </w:pPr>
      <w:bookmarkStart w:id="24" w:name="_2xcytpi" w:colFirst="0" w:colLast="0"/>
      <w:bookmarkEnd w:id="24"/>
      <w:r>
        <w:rPr>
          <w:rFonts w:ascii="Times New Roman" w:eastAsia="Times New Roman" w:hAnsi="Times New Roman" w:cs="Times New Roman"/>
          <w:sz w:val="24"/>
          <w:szCs w:val="24"/>
        </w:rPr>
        <w:t xml:space="preserve">Existing studies indicate that motivational strategies have features that lead to their impact on human behaviours. Specifically, motivational strategies have characteristics such as interaction between employees and situations, goal-oriented behaviour, complex nature, system-oriented strategies and positive/negative motivation. For instance, motivational tactics create behaviours or actions that align with specific personal and organisational goals. In this regard, the psychological forces are designed to satisfy personal needs and achieve particular goals. Locke &amp; </w:t>
      </w:r>
      <w:proofErr w:type="spellStart"/>
      <w:r>
        <w:rPr>
          <w:rFonts w:ascii="Times New Roman" w:eastAsia="Times New Roman" w:hAnsi="Times New Roman" w:cs="Times New Roman"/>
          <w:sz w:val="24"/>
          <w:szCs w:val="24"/>
        </w:rPr>
        <w:t>Schattke</w:t>
      </w:r>
      <w:proofErr w:type="spellEnd"/>
      <w:r>
        <w:rPr>
          <w:rFonts w:ascii="Times New Roman" w:eastAsia="Times New Roman" w:hAnsi="Times New Roman" w:cs="Times New Roman"/>
          <w:sz w:val="24"/>
          <w:szCs w:val="24"/>
        </w:rPr>
        <w:t xml:space="preserve"> (2019) observes that external motivation capitalises on goal-driven factors like rewards or incentives gained through task completion. Researchers view motivation as an interactive process between people and specific situations, which implies that does not exist as a personal trait (Locke &amp; </w:t>
      </w:r>
      <w:proofErr w:type="spellStart"/>
      <w:r>
        <w:rPr>
          <w:rFonts w:ascii="Times New Roman" w:eastAsia="Times New Roman" w:hAnsi="Times New Roman" w:cs="Times New Roman"/>
          <w:sz w:val="24"/>
          <w:szCs w:val="24"/>
        </w:rPr>
        <w:t>Schattke</w:t>
      </w:r>
      <w:proofErr w:type="spellEnd"/>
      <w:r>
        <w:rPr>
          <w:rFonts w:ascii="Times New Roman" w:eastAsia="Times New Roman" w:hAnsi="Times New Roman" w:cs="Times New Roman"/>
          <w:sz w:val="24"/>
          <w:szCs w:val="24"/>
        </w:rPr>
        <w:t xml:space="preserve">, 2019). The system-oriented aspect implies that motivators influence individuals’ behaviours within organisations or workplace teams (Schmid &amp; Dowling, 2020). Motivation strategies employ either negative or positive reinforcements in triggered a specific human behaviour. Additionally, motivation strategies have complex and dynamic attributes because of their connection to human behaviours. </w:t>
      </w:r>
    </w:p>
    <w:p w14:paraId="1B684059" w14:textId="77777777" w:rsidR="006E164D" w:rsidRDefault="006E164D">
      <w:pPr>
        <w:spacing w:after="160" w:line="360" w:lineRule="auto"/>
        <w:ind w:firstLine="720"/>
        <w:rPr>
          <w:rFonts w:ascii="Times New Roman" w:eastAsia="Times New Roman" w:hAnsi="Times New Roman" w:cs="Times New Roman"/>
          <w:sz w:val="24"/>
          <w:szCs w:val="24"/>
        </w:rPr>
      </w:pPr>
      <w:bookmarkStart w:id="25" w:name="_21ndv9tceng4" w:colFirst="0" w:colLast="0"/>
      <w:bookmarkEnd w:id="25"/>
    </w:p>
    <w:p w14:paraId="09794B03" w14:textId="77777777" w:rsidR="006E164D" w:rsidRDefault="00724A86">
      <w:pPr>
        <w:pStyle w:val="Heading2"/>
        <w:spacing w:line="360" w:lineRule="auto"/>
        <w:rPr>
          <w:rFonts w:ascii="Times New Roman" w:eastAsia="Times New Roman" w:hAnsi="Times New Roman" w:cs="Times New Roman"/>
          <w:sz w:val="24"/>
          <w:szCs w:val="24"/>
        </w:rPr>
      </w:pPr>
      <w:bookmarkStart w:id="26" w:name="_1ci93xb" w:colFirst="0" w:colLast="0"/>
      <w:bookmarkEnd w:id="26"/>
      <w:r>
        <w:rPr>
          <w:rFonts w:ascii="Times New Roman" w:eastAsia="Times New Roman" w:hAnsi="Times New Roman" w:cs="Times New Roman"/>
          <w:sz w:val="24"/>
          <w:szCs w:val="24"/>
        </w:rPr>
        <w:t>2.4 Importance of Motivating Strategies in the Workplace</w:t>
      </w:r>
    </w:p>
    <w:p w14:paraId="0D3F59CE" w14:textId="77777777" w:rsidR="006E164D" w:rsidRDefault="00724A86">
      <w:pPr>
        <w:spacing w:after="160" w:line="360" w:lineRule="auto"/>
        <w:ind w:firstLine="720"/>
        <w:rPr>
          <w:rFonts w:ascii="Times New Roman" w:eastAsia="Times New Roman" w:hAnsi="Times New Roman" w:cs="Times New Roman"/>
          <w:sz w:val="24"/>
          <w:szCs w:val="24"/>
        </w:rPr>
      </w:pPr>
      <w:bookmarkStart w:id="27" w:name="_3whwml4" w:colFirst="0" w:colLast="0"/>
      <w:bookmarkEnd w:id="27"/>
      <w:r>
        <w:rPr>
          <w:rFonts w:ascii="Times New Roman" w:eastAsia="Times New Roman" w:hAnsi="Times New Roman" w:cs="Times New Roman"/>
          <w:sz w:val="24"/>
          <w:szCs w:val="24"/>
        </w:rPr>
        <w:t xml:space="preserve">Employee motivation is an important HRM procedure in business organisations operating in today’s business environment. In particular, motivation strategies are crucial organisational initiatives that ensure the proper utilisation of human resources, leading to production increment and efficiency. The HRM tactic increases organisation productivity by encouraging individuals to work diligently. The trends explain that motivated employees’ urge to contribute more towards the achievement of corporate objectives compared to their disheartened counterparts. Similarly, motivational efforts have a transformational impact on organisational work cultures, which creates a workplace team that maintains a commitment to achieving shared corporate objectives (Altman, 2021). Such workforces help business </w:t>
      </w:r>
      <w:r>
        <w:rPr>
          <w:rFonts w:ascii="Times New Roman" w:eastAsia="Times New Roman" w:hAnsi="Times New Roman" w:cs="Times New Roman"/>
          <w:sz w:val="24"/>
          <w:szCs w:val="24"/>
        </w:rPr>
        <w:lastRenderedPageBreak/>
        <w:t>organisations in achieving goals such as high profitability, increased competitiveness, and rapid expansion. Effective motivation initiatives usually orient workplace activities towards long-term organisational goals, which minimises the chances of organisational failure. Therefore, employees who receive motivation develop deep-rooted qualities, which benefit organisations, customers, and shareholders (</w:t>
      </w:r>
      <w:proofErr w:type="spellStart"/>
      <w:r>
        <w:rPr>
          <w:rFonts w:ascii="Times New Roman" w:eastAsia="Times New Roman" w:hAnsi="Times New Roman" w:cs="Times New Roman"/>
          <w:sz w:val="24"/>
          <w:szCs w:val="24"/>
          <w:highlight w:val="white"/>
        </w:rPr>
        <w:t>Mahapatro</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 process creates a professional team that is enthusiastic towards innovation and positive growth in companies. </w:t>
      </w:r>
    </w:p>
    <w:p w14:paraId="5264F1A7"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Extrinsic and intrinsic motivators normally encourage employees’ involvement in collaborative processes in cross-functional workplaces. For optimal utilisation of non-human resources, the employees need to get involved in decision-making and policy formulation processes. Fostering conducive labour relations influences the willingness of employees to work and cooperate among team members (Fischer et al., 2019). Motivation improves employee performance by satisfying their needs resulting in increased dedication and improved outcomes. The strategy also instils a positive attitude, transforming employee negativity into constructive ones aligning with the organization's goals (Uka and Prendi, 2021). The strategy plays a crucial role in minimizing employee attrition rates by addressing their needs and providing incentives. The tactic allows human resource managers to create a loyal workforce by encouraging employees to perform beyond certain expectations. Ultimately, motivation strategies clarify goals, prioritize and reduce absenteeism by making workplaces enjoyable. Motivation strategies implementation helps support continuous professional development through the enhancement of employee’s skills and knowledge (Armstrong &amp; Taylor, 2020). Additionally, motivational strategies allow managers to develop proactive workforces that adapt effectively to the current market and workplace dynamics. </w:t>
      </w:r>
    </w:p>
    <w:p w14:paraId="059767E4" w14:textId="77777777" w:rsidR="006E164D" w:rsidRDefault="006E164D">
      <w:pPr>
        <w:spacing w:after="160" w:line="360" w:lineRule="auto"/>
        <w:ind w:firstLine="720"/>
        <w:rPr>
          <w:rFonts w:ascii="Times New Roman" w:eastAsia="Times New Roman" w:hAnsi="Times New Roman" w:cs="Times New Roman"/>
          <w:sz w:val="24"/>
          <w:szCs w:val="24"/>
        </w:rPr>
      </w:pPr>
    </w:p>
    <w:p w14:paraId="1C794F9A" w14:textId="77777777" w:rsidR="006E164D" w:rsidRDefault="00724A86">
      <w:pPr>
        <w:pStyle w:val="Heading2"/>
        <w:spacing w:line="360" w:lineRule="auto"/>
        <w:rPr>
          <w:rFonts w:ascii="Times New Roman" w:eastAsia="Times New Roman" w:hAnsi="Times New Roman" w:cs="Times New Roman"/>
          <w:sz w:val="24"/>
          <w:szCs w:val="24"/>
        </w:rPr>
      </w:pPr>
      <w:bookmarkStart w:id="28" w:name="_2bn6wsx" w:colFirst="0" w:colLast="0"/>
      <w:bookmarkEnd w:id="28"/>
      <w:r>
        <w:rPr>
          <w:rFonts w:ascii="Times New Roman" w:eastAsia="Times New Roman" w:hAnsi="Times New Roman" w:cs="Times New Roman"/>
          <w:sz w:val="24"/>
          <w:szCs w:val="24"/>
        </w:rPr>
        <w:t>2.5 Models and Theories of Employee Motivation</w:t>
      </w:r>
    </w:p>
    <w:p w14:paraId="74EF7C24" w14:textId="77777777" w:rsidR="006E164D" w:rsidRDefault="00724A86">
      <w:pPr>
        <w:spacing w:before="280" w:after="280" w:line="360" w:lineRule="auto"/>
        <w:ind w:firstLine="720"/>
        <w:rPr>
          <w:rFonts w:ascii="Times New Roman" w:eastAsia="Times New Roman" w:hAnsi="Times New Roman" w:cs="Times New Roman"/>
          <w:sz w:val="24"/>
          <w:szCs w:val="24"/>
        </w:rPr>
      </w:pPr>
      <w:bookmarkStart w:id="29" w:name="_qsh70q" w:colFirst="0" w:colLast="0"/>
      <w:bookmarkEnd w:id="29"/>
      <w:r>
        <w:rPr>
          <w:rFonts w:ascii="Times New Roman" w:eastAsia="Times New Roman" w:hAnsi="Times New Roman" w:cs="Times New Roman"/>
          <w:sz w:val="24"/>
          <w:szCs w:val="24"/>
        </w:rPr>
        <w:t xml:space="preserve">Experts have developed multiple theories that explain the employee motivation process in organisations. The developed theoretical frameworks rely on adequate evidence in explaining human behaviours that result from their exposure to different motivations. Models and theories focus on what drives employees to work toward specific goals, the decision-making involved and the impact on performances. Existing motivation theories explain how different motivators encourage individuals to embrace certain behaviours and focus on achieving specific goals in workplaces. Based on Ryan and Deci's (2020) findings, employee </w:t>
      </w:r>
      <w:r>
        <w:rPr>
          <w:rFonts w:ascii="Times New Roman" w:eastAsia="Times New Roman" w:hAnsi="Times New Roman" w:cs="Times New Roman"/>
          <w:sz w:val="24"/>
          <w:szCs w:val="24"/>
        </w:rPr>
        <w:lastRenderedPageBreak/>
        <w:t>motivation theories mainly focus on intrinsic factors, defined as the desire to satisfy human needs. Extrinsic factors state that employees are motivated by external factors such as bonuses and salaries (Hubley et al., 2023). Hence, existing motivational theories can guide HRM teams in overcoming challenges faced during the establishment of motivated workforces in organisations. Three popular motivation theories include Herzberg’s two-factor theory of motivation, Maslow’s hierarchy of needs, and Taylor’s motivation theory.</w:t>
      </w:r>
    </w:p>
    <w:p w14:paraId="227A6FEF" w14:textId="77777777" w:rsidR="006E164D" w:rsidRDefault="00724A86">
      <w:pPr>
        <w:spacing w:before="280" w:after="28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Herzberg's two-factor theory stresses that human motivation results from their interaction with dissatisfiers and satisfiers. The Herzberg motivation theory was developed in 1959 by Frederick Herzberg a behavioural scientist. This theory was from the interviews he conducted with employees, asking them when they felt good or bad at work and why. Markedly, Herzberg developed the knowledge for this model through observation of job dissatisfaction and satisfaction for engineers and accountants. Herzberg concluded that Motivators and hygiene were the two mutually exclusive factors influencing employee satisfaction and dissatisfaction (Jain et al., 2019; </w:t>
      </w:r>
      <w:proofErr w:type="spellStart"/>
      <w:r>
        <w:rPr>
          <w:rFonts w:ascii="Times New Roman" w:eastAsia="Times New Roman" w:hAnsi="Times New Roman" w:cs="Times New Roman"/>
          <w:sz w:val="24"/>
          <w:szCs w:val="24"/>
        </w:rPr>
        <w:t>Mitsakis</w:t>
      </w:r>
      <w:proofErr w:type="spellEnd"/>
      <w:r>
        <w:rPr>
          <w:rFonts w:ascii="Times New Roman" w:eastAsia="Times New Roman" w:hAnsi="Times New Roman" w:cs="Times New Roman"/>
          <w:sz w:val="24"/>
          <w:szCs w:val="24"/>
        </w:rPr>
        <w:t xml:space="preserve"> &amp; Galanakis, 2022). Hence, organizations can implement Herzberg's theory in devising methods for increasing motivation and hygiene in workplaces, which would involve giving employees more command over their work, feedback policy, improving their workplace conditions and reviewing employee welfare continuously (Jain et al., 2019). However, the theoretical framework makes a consideration that financial incentives only provide short-term motivation, which necessitates the adoption of additional incentives to address long-term motivation needs. </w:t>
      </w:r>
    </w:p>
    <w:p w14:paraId="4E24EB3B" w14:textId="77777777" w:rsidR="006E164D" w:rsidRDefault="00724A86">
      <w:pPr>
        <w:spacing w:before="280" w:after="280" w:line="360" w:lineRule="auto"/>
        <w:ind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t>Similarly, Maslow’s hierarchy of needs theory explains how the fulfilment of various needs leads to employee motivation. Notably, the hierarchy of needs theory was published in 1943 by Psychologist Abraham Maslow in his paper,” A Theory of Human Motivation" (Jain et al., 2019). The Maslow theory, by use of a pyramid, outlines the five human needs: self-actualisation, esteem, love and belonging, safety needs, and physiological needs (Navy, 2020; Fasil, 2024). The focus on fulfilling human needs at different levels helps in creating motivation among specific populations, including workers. For instance, high salaries and work-life balance help in satisfying human physiological needs in workplaces (</w:t>
      </w:r>
      <w:proofErr w:type="spellStart"/>
      <w:r>
        <w:rPr>
          <w:rFonts w:ascii="Times New Roman" w:eastAsia="Times New Roman" w:hAnsi="Times New Roman" w:cs="Times New Roman"/>
          <w:sz w:val="24"/>
          <w:szCs w:val="24"/>
        </w:rPr>
        <w:t>Bohórquez</w:t>
      </w:r>
      <w:proofErr w:type="spellEnd"/>
      <w:r>
        <w:rPr>
          <w:rFonts w:ascii="Times New Roman" w:eastAsia="Times New Roman" w:hAnsi="Times New Roman" w:cs="Times New Roman"/>
          <w:sz w:val="24"/>
          <w:szCs w:val="24"/>
        </w:rPr>
        <w:t xml:space="preserve"> et al., 2021). Likewise, providing a safe and conducive working environment addresses human safety needs, which encourages individuals to work in such environments. Job promotion, awards, and recognition help in satisfying employees’ self-actualisation and esteem needs. </w:t>
      </w:r>
      <w:r>
        <w:rPr>
          <w:rFonts w:ascii="Times New Roman" w:eastAsia="Times New Roman" w:hAnsi="Times New Roman" w:cs="Times New Roman"/>
          <w:sz w:val="24"/>
          <w:szCs w:val="24"/>
        </w:rPr>
        <w:lastRenderedPageBreak/>
        <w:t xml:space="preserve">Therefore, employees get motivated when their different levels of needs are met using specific compensation and reward systems. </w:t>
      </w:r>
    </w:p>
    <w:p w14:paraId="7961143E" w14:textId="77777777" w:rsidR="006E164D" w:rsidRDefault="00724A86">
      <w:pPr>
        <w:spacing w:before="280" w:after="28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Taylor’s motivation theory focuses on the work strategy design for motivating employees in workplaces. Frederick Winslow Taylor established Taylor’s motivation theory after the publication of The Principles of Scientific Management in 1909. Taylor explored that optimizing the way people work was more efficient than making them work harder. Taylor’s interest in efficiency suggested that simplifying tasks and good relations between employers and employees increased productivity (Bruce, 2020). According to Taylor, money’s existence as the main motivational factor in workplaces makes it highly effective in work process design. In this regard, the American engineer stressed the development of piecework in preventing employee demotivation while guaranteeing organisational profitability. The strategy creates a division of labour that protects employees from challenging and unsatisfactory work processes. Tailor believes that exposure to easy and repetitive tasks creates employee satisfaction, which prevents absenteeism and high labour turnover. </w:t>
      </w:r>
    </w:p>
    <w:p w14:paraId="1C527840" w14:textId="77777777" w:rsidR="006E164D" w:rsidRDefault="006E164D">
      <w:pPr>
        <w:spacing w:before="280" w:after="280" w:line="360" w:lineRule="auto"/>
        <w:ind w:firstLine="720"/>
        <w:rPr>
          <w:rFonts w:ascii="Times New Roman" w:eastAsia="Times New Roman" w:hAnsi="Times New Roman" w:cs="Times New Roman"/>
          <w:sz w:val="24"/>
          <w:szCs w:val="24"/>
        </w:rPr>
      </w:pPr>
    </w:p>
    <w:p w14:paraId="22DBEE1E" w14:textId="77777777" w:rsidR="006E164D" w:rsidRDefault="00724A86">
      <w:pPr>
        <w:pStyle w:val="Heading2"/>
        <w:spacing w:line="360" w:lineRule="auto"/>
        <w:rPr>
          <w:rFonts w:ascii="Times New Roman" w:eastAsia="Times New Roman" w:hAnsi="Times New Roman" w:cs="Times New Roman"/>
          <w:sz w:val="24"/>
          <w:szCs w:val="24"/>
        </w:rPr>
      </w:pPr>
      <w:bookmarkStart w:id="30" w:name="_3as4poj" w:colFirst="0" w:colLast="0"/>
      <w:bookmarkEnd w:id="30"/>
      <w:r>
        <w:rPr>
          <w:rFonts w:ascii="Times New Roman" w:eastAsia="Times New Roman" w:hAnsi="Times New Roman" w:cs="Times New Roman"/>
          <w:sz w:val="24"/>
          <w:szCs w:val="24"/>
        </w:rPr>
        <w:t>2.6 Advantages, Disadvantages and Challenges of Effective Motivating Strategies</w:t>
      </w:r>
    </w:p>
    <w:p w14:paraId="6A4AB795" w14:textId="77777777" w:rsidR="006E164D" w:rsidRDefault="00724A86">
      <w:pPr>
        <w:spacing w:after="160" w:line="360" w:lineRule="auto"/>
        <w:ind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t>Employee motivation is critical to a company's success and provides several benefits that contribute to overall efficiency and well-being. First and foremost, motivated employees exhibit higher productivity, focus, commitment, and a positive attitude, which translates into higher profits (Kang, 2020). Motivated employees who feel valued, recognised, and rewarded also increase job satisfaction and reduce absenteeism and turnover (</w:t>
      </w:r>
      <w:proofErr w:type="spellStart"/>
      <w:r>
        <w:rPr>
          <w:rFonts w:ascii="Times New Roman" w:eastAsia="Times New Roman" w:hAnsi="Times New Roman" w:cs="Times New Roman"/>
          <w:sz w:val="24"/>
          <w:szCs w:val="24"/>
        </w:rPr>
        <w:t>Bohórquez</w:t>
      </w:r>
      <w:proofErr w:type="spellEnd"/>
      <w:r>
        <w:rPr>
          <w:rFonts w:ascii="Times New Roman" w:eastAsia="Times New Roman" w:hAnsi="Times New Roman" w:cs="Times New Roman"/>
          <w:sz w:val="24"/>
          <w:szCs w:val="24"/>
        </w:rPr>
        <w:t xml:space="preserve"> et al., 2021; </w:t>
      </w:r>
      <w:proofErr w:type="spellStart"/>
      <w:r>
        <w:rPr>
          <w:rFonts w:ascii="Times New Roman" w:eastAsia="Times New Roman" w:hAnsi="Times New Roman" w:cs="Times New Roman"/>
          <w:sz w:val="24"/>
          <w:szCs w:val="24"/>
        </w:rPr>
        <w:t>Sidabutar</w:t>
      </w:r>
      <w:proofErr w:type="spellEnd"/>
      <w:r>
        <w:rPr>
          <w:rFonts w:ascii="Times New Roman" w:eastAsia="Times New Roman" w:hAnsi="Times New Roman" w:cs="Times New Roman"/>
          <w:sz w:val="24"/>
          <w:szCs w:val="24"/>
        </w:rPr>
        <w:t xml:space="preserve"> et al., 2020; Popescu et al., 2024). Additionally, motivation fosters greater creativity and innovation, encouraging employees to think outside the box, leading to better products and processes (Fischer et al., 2019; Kremer et al., 2019). The result is improved employee engagement, driving loyalty and customer service, which benefits your company in the long run. Lastly, motivated employees experience physical and mental health, reducing stress-related illnesses, minimising sick days, and ultimately enhancing overall performance, contributing to a healthier and more cost-effective work environment (</w:t>
      </w:r>
      <w:proofErr w:type="spellStart"/>
      <w:r>
        <w:rPr>
          <w:rFonts w:ascii="Times New Roman" w:eastAsia="Times New Roman" w:hAnsi="Times New Roman" w:cs="Times New Roman"/>
          <w:sz w:val="24"/>
          <w:szCs w:val="24"/>
        </w:rPr>
        <w:t>Vonderlin</w:t>
      </w:r>
      <w:proofErr w:type="spellEnd"/>
      <w:r>
        <w:rPr>
          <w:rFonts w:ascii="Times New Roman" w:eastAsia="Times New Roman" w:hAnsi="Times New Roman" w:cs="Times New Roman"/>
          <w:sz w:val="24"/>
          <w:szCs w:val="24"/>
        </w:rPr>
        <w:t xml:space="preserve"> et al., 2023). The positive outcomes explain the need to adopt effective motivational strategies in modern workplaces. </w:t>
      </w:r>
    </w:p>
    <w:p w14:paraId="4F71C24B" w14:textId="77777777" w:rsidR="006E164D" w:rsidRDefault="00724A86">
      <w:pPr>
        <w:spacing w:before="280" w:after="280" w:line="360" w:lineRule="auto"/>
        <w:ind w:firstLine="720"/>
        <w:rPr>
          <w:rFonts w:ascii="Times New Roman" w:eastAsia="Times New Roman" w:hAnsi="Times New Roman" w:cs="Times New Roman"/>
          <w:sz w:val="24"/>
          <w:szCs w:val="24"/>
        </w:rPr>
      </w:pPr>
      <w:bookmarkStart w:id="31" w:name="_1pxezwc" w:colFirst="0" w:colLast="0"/>
      <w:bookmarkEnd w:id="31"/>
      <w:r>
        <w:rPr>
          <w:rFonts w:ascii="Times New Roman" w:eastAsia="Times New Roman" w:hAnsi="Times New Roman" w:cs="Times New Roman"/>
          <w:sz w:val="24"/>
          <w:szCs w:val="24"/>
        </w:rPr>
        <w:lastRenderedPageBreak/>
        <w:t xml:space="preserve">Still, managers should consider the disadvantages and challenges related to motivation strategies implementation in organisational workplaces. While motivating employees can be beneficial, there are also potential drawbacks. For example, </w:t>
      </w:r>
      <w:proofErr w:type="spellStart"/>
      <w:r>
        <w:rPr>
          <w:rFonts w:ascii="Times New Roman" w:eastAsia="Times New Roman" w:hAnsi="Times New Roman" w:cs="Times New Roman"/>
          <w:sz w:val="24"/>
          <w:szCs w:val="24"/>
        </w:rPr>
        <w:t>Conides</w:t>
      </w:r>
      <w:proofErr w:type="spellEnd"/>
      <w:r>
        <w:rPr>
          <w:rFonts w:ascii="Times New Roman" w:eastAsia="Times New Roman" w:hAnsi="Times New Roman" w:cs="Times New Roman"/>
          <w:sz w:val="24"/>
          <w:szCs w:val="24"/>
        </w:rPr>
        <w:t xml:space="preserve"> (2019) observes that motivated employees can experience burnout due to constant pressure to perform, leading to poor performance. HRM professionals should visualise motivation efforts that create overconfidence in some employees, which generates undesirable outcomes for businesses. Essentially, overconfidence can hinder growth because motivated people sometimes resist constructive feedback during their operations in collaborative workplaces. When motivated employees compete, interpersonal conflicts can occur that affect team dynamics. Employees with a tunnel vision have demonstrate limited creativity and adaptability in modern workplaces. In extreme cases, strong incentives can lead to unethical behaviour and damage a company's reputation. Despite these risks, finding a balance will ensure a positive work environment that supports employee growth while avoiding undue pressure (Kelebek and </w:t>
      </w:r>
      <w:proofErr w:type="spellStart"/>
      <w:r>
        <w:rPr>
          <w:rFonts w:ascii="Times New Roman" w:eastAsia="Times New Roman" w:hAnsi="Times New Roman" w:cs="Times New Roman"/>
          <w:sz w:val="24"/>
          <w:szCs w:val="24"/>
        </w:rPr>
        <w:t>Alniacik</w:t>
      </w:r>
      <w:proofErr w:type="spellEnd"/>
      <w:r>
        <w:rPr>
          <w:rFonts w:ascii="Times New Roman" w:eastAsia="Times New Roman" w:hAnsi="Times New Roman" w:cs="Times New Roman"/>
          <w:sz w:val="24"/>
          <w:szCs w:val="24"/>
        </w:rPr>
        <w:t>, 2022). Mindful management helps manage potential downsides and fosters a productive workplace.</w:t>
      </w:r>
    </w:p>
    <w:p w14:paraId="5A37980D" w14:textId="77777777" w:rsidR="006E164D" w:rsidRDefault="006E164D">
      <w:pPr>
        <w:spacing w:before="280" w:after="280" w:line="360" w:lineRule="auto"/>
        <w:ind w:firstLine="720"/>
        <w:rPr>
          <w:rFonts w:ascii="Times New Roman" w:eastAsia="Times New Roman" w:hAnsi="Times New Roman" w:cs="Times New Roman"/>
          <w:sz w:val="24"/>
          <w:szCs w:val="24"/>
        </w:rPr>
      </w:pPr>
      <w:bookmarkStart w:id="32" w:name="_5if307jx2mdu" w:colFirst="0" w:colLast="0"/>
      <w:bookmarkEnd w:id="32"/>
    </w:p>
    <w:p w14:paraId="21D11EA4" w14:textId="77777777" w:rsidR="006E164D" w:rsidRDefault="00724A86">
      <w:pPr>
        <w:pStyle w:val="Heading2"/>
        <w:spacing w:line="360" w:lineRule="auto"/>
        <w:rPr>
          <w:rFonts w:ascii="Times New Roman" w:eastAsia="Times New Roman" w:hAnsi="Times New Roman" w:cs="Times New Roman"/>
          <w:sz w:val="24"/>
          <w:szCs w:val="24"/>
        </w:rPr>
      </w:pPr>
      <w:bookmarkStart w:id="33" w:name="_49x2ik5" w:colFirst="0" w:colLast="0"/>
      <w:bookmarkEnd w:id="33"/>
      <w:r>
        <w:rPr>
          <w:rFonts w:ascii="Times New Roman" w:eastAsia="Times New Roman" w:hAnsi="Times New Roman" w:cs="Times New Roman"/>
          <w:sz w:val="24"/>
          <w:szCs w:val="24"/>
        </w:rPr>
        <w:t xml:space="preserve">2.7 Relationship between Motivating Strategies and Employee Performance </w:t>
      </w:r>
    </w:p>
    <w:p w14:paraId="6E912CFA" w14:textId="77777777" w:rsidR="006E164D" w:rsidRDefault="00724A86">
      <w:pPr>
        <w:spacing w:after="160" w:line="360" w:lineRule="auto"/>
        <w:ind w:firstLine="720"/>
        <w:rPr>
          <w:rFonts w:ascii="Times New Roman" w:eastAsia="Times New Roman" w:hAnsi="Times New Roman" w:cs="Times New Roman"/>
          <w:sz w:val="24"/>
          <w:szCs w:val="24"/>
        </w:rPr>
      </w:pPr>
      <w:bookmarkStart w:id="34" w:name="_2p2csry" w:colFirst="0" w:colLast="0"/>
      <w:bookmarkEnd w:id="34"/>
      <w:r>
        <w:rPr>
          <w:rFonts w:ascii="Times New Roman" w:eastAsia="Times New Roman" w:hAnsi="Times New Roman" w:cs="Times New Roman"/>
          <w:sz w:val="24"/>
          <w:szCs w:val="24"/>
        </w:rPr>
        <w:t xml:space="preserve">Creating high-performance workplaces requires managers to implement various motivational strategies. According to Li et al. (2021) employee motivation contributes significantly to improved performance, so companies must adopt strategies to maintain motivation to optimize employee productivity. Key factors include appropriate compensation and recognition of each team member's value to promote retention and maintain motivation. Establishing a positive company culture is extremely important as it promotes job satisfaction and engagement (Altman, 2021). Every Human resource department is tasked with creating a positive work environment by recognizing and rewarding employee contributions (Ali and Anwar, 2021; </w:t>
      </w:r>
      <w:proofErr w:type="spellStart"/>
      <w:r>
        <w:rPr>
          <w:rFonts w:ascii="Times New Roman" w:eastAsia="Times New Roman" w:hAnsi="Times New Roman" w:cs="Times New Roman"/>
          <w:sz w:val="24"/>
          <w:szCs w:val="24"/>
        </w:rPr>
        <w:t>Girdwichai</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Sriviboon</w:t>
      </w:r>
      <w:proofErr w:type="spellEnd"/>
      <w:r>
        <w:rPr>
          <w:rFonts w:ascii="Times New Roman" w:eastAsia="Times New Roman" w:hAnsi="Times New Roman" w:cs="Times New Roman"/>
          <w:sz w:val="24"/>
          <w:szCs w:val="24"/>
        </w:rPr>
        <w:t>, 2020). Additionally, involving employees in goal-setting meetings can boost morale, making all team members feel valued and motivated. Regular feedback through employee engagement surveys is critical for companies to effectively understand and respond to employee needs and foster long-term motivation and performance improvements (</w:t>
      </w:r>
      <w:proofErr w:type="spellStart"/>
      <w:r>
        <w:rPr>
          <w:rFonts w:ascii="Times New Roman" w:eastAsia="Times New Roman" w:hAnsi="Times New Roman" w:cs="Times New Roman"/>
          <w:sz w:val="24"/>
          <w:szCs w:val="24"/>
        </w:rPr>
        <w:t>Girdwichai</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Sriviboon</w:t>
      </w:r>
      <w:proofErr w:type="spellEnd"/>
      <w:r>
        <w:rPr>
          <w:rFonts w:ascii="Times New Roman" w:eastAsia="Times New Roman" w:hAnsi="Times New Roman" w:cs="Times New Roman"/>
          <w:sz w:val="24"/>
          <w:szCs w:val="24"/>
        </w:rPr>
        <w:t xml:space="preserve">, 2020). Nevertheless, motivation strategies adoption in improving employee performance creates the need to strengthen the relevant evidence base to prevent doubts and implementation challenges. </w:t>
      </w:r>
    </w:p>
    <w:p w14:paraId="527763E3" w14:textId="77777777" w:rsidR="006E164D" w:rsidRDefault="006E164D">
      <w:pPr>
        <w:spacing w:after="160" w:line="360" w:lineRule="auto"/>
        <w:ind w:firstLine="720"/>
        <w:rPr>
          <w:rFonts w:ascii="Times New Roman" w:eastAsia="Times New Roman" w:hAnsi="Times New Roman" w:cs="Times New Roman"/>
          <w:sz w:val="24"/>
          <w:szCs w:val="24"/>
        </w:rPr>
      </w:pPr>
      <w:bookmarkStart w:id="35" w:name="_sgp2o9qag2hw" w:colFirst="0" w:colLast="0"/>
      <w:bookmarkEnd w:id="35"/>
    </w:p>
    <w:p w14:paraId="493FD90D" w14:textId="77777777" w:rsidR="006E164D" w:rsidRDefault="00724A86">
      <w:pPr>
        <w:pStyle w:val="Heading2"/>
        <w:spacing w:line="360" w:lineRule="auto"/>
        <w:rPr>
          <w:rFonts w:ascii="Times New Roman" w:eastAsia="Times New Roman" w:hAnsi="Times New Roman" w:cs="Times New Roman"/>
          <w:sz w:val="24"/>
          <w:szCs w:val="24"/>
        </w:rPr>
      </w:pPr>
      <w:bookmarkStart w:id="36" w:name="_147n2zr" w:colFirst="0" w:colLast="0"/>
      <w:bookmarkEnd w:id="36"/>
      <w:r>
        <w:rPr>
          <w:rFonts w:ascii="Times New Roman" w:eastAsia="Times New Roman" w:hAnsi="Times New Roman" w:cs="Times New Roman"/>
          <w:sz w:val="24"/>
          <w:szCs w:val="24"/>
        </w:rPr>
        <w:t>2.8 Factors Influencing the Effectiveness of Motivating Strategies</w:t>
      </w:r>
    </w:p>
    <w:p w14:paraId="31769C8B"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teams must understand that the effectiveness of motivating strategies is dependent on different factors. Cote (2019) indicates that motivation strategies are influenced by factors such as the need to understand individual preferences. Tenney (2024) adds that motivation strategies are dependent on factors like work-life balance, flexibility, compensation packages, the work environment, and organisational culture. Align motivational approaches that contribute to effectiveness with diverse employee motivations. Employees tend to comprehend their roles in the place of work where there is clear communication of goals and expectations. Management teams must embrace flat and collaborative processes to encourage teamwork and open communication in their workplaces (Dahlan et al., 2021). Flexible work arrangements are also required to accommodate individual preferences that contribute to motivated employees. Creating motivated workers requires managers to recognise their rights for the empowerment and autonomy of every employee. Generally, managers must consider these factors when designing motivational strategies for their workplaces. </w:t>
      </w:r>
    </w:p>
    <w:p w14:paraId="2E604BA7" w14:textId="77777777" w:rsidR="006E164D" w:rsidRDefault="006E164D">
      <w:pPr>
        <w:spacing w:after="160" w:line="360" w:lineRule="auto"/>
        <w:ind w:firstLine="720"/>
        <w:rPr>
          <w:rFonts w:ascii="Times New Roman" w:eastAsia="Times New Roman" w:hAnsi="Times New Roman" w:cs="Times New Roman"/>
          <w:sz w:val="24"/>
          <w:szCs w:val="24"/>
        </w:rPr>
      </w:pPr>
    </w:p>
    <w:p w14:paraId="3F430043" w14:textId="77777777" w:rsidR="006E164D" w:rsidRDefault="00724A86">
      <w:pPr>
        <w:pStyle w:val="Heading2"/>
        <w:spacing w:line="360" w:lineRule="auto"/>
        <w:rPr>
          <w:rFonts w:ascii="Times New Roman" w:eastAsia="Times New Roman" w:hAnsi="Times New Roman" w:cs="Times New Roman"/>
          <w:sz w:val="24"/>
          <w:szCs w:val="24"/>
        </w:rPr>
      </w:pPr>
      <w:bookmarkStart w:id="37" w:name="_3o7alnk" w:colFirst="0" w:colLast="0"/>
      <w:bookmarkEnd w:id="37"/>
      <w:r>
        <w:rPr>
          <w:rFonts w:ascii="Times New Roman" w:eastAsia="Times New Roman" w:hAnsi="Times New Roman" w:cs="Times New Roman"/>
          <w:sz w:val="24"/>
          <w:szCs w:val="24"/>
        </w:rPr>
        <w:t>2.9 Research gap</w:t>
      </w:r>
      <w:r>
        <w:rPr>
          <w:rFonts w:ascii="Times New Roman" w:eastAsia="Times New Roman" w:hAnsi="Times New Roman" w:cs="Times New Roman"/>
          <w:sz w:val="24"/>
          <w:szCs w:val="24"/>
        </w:rPr>
        <w:tab/>
      </w:r>
    </w:p>
    <w:p w14:paraId="086DE5D5" w14:textId="77777777" w:rsidR="006E164D" w:rsidRDefault="00724A86">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motivation is a relatively new topic that requires further research to facilitate validation and improvement. The literature review suggests that the existing evidence gap in this topic can hinder motivational strategies usage in improving workers' performance in workplaces. Future studies should examine existing motivational strategies for the organisational workforce in regard to their impact on employee performance. Further evidence should be generated concerning the impact of motivation strategies on employee performance. The sole responsibility for motivation in boosting workforce performance has not been properly investigated. Similarly, further assessment of the relationship between motivation strategies, employee performance and job satisfaction should be conducted to inform future HRM functions. Strengthening this evidence gap can support managers in creating effective motivation strategies for their employees. </w:t>
      </w:r>
    </w:p>
    <w:p w14:paraId="7B16C789" w14:textId="77777777" w:rsidR="006E164D" w:rsidRDefault="006E164D">
      <w:pPr>
        <w:spacing w:line="360" w:lineRule="auto"/>
        <w:ind w:firstLine="720"/>
        <w:rPr>
          <w:rFonts w:ascii="Times New Roman" w:eastAsia="Times New Roman" w:hAnsi="Times New Roman" w:cs="Times New Roman"/>
          <w:sz w:val="24"/>
          <w:szCs w:val="24"/>
        </w:rPr>
      </w:pPr>
    </w:p>
    <w:p w14:paraId="33F1C496" w14:textId="77777777" w:rsidR="006E164D" w:rsidRDefault="00724A86">
      <w:pPr>
        <w:pStyle w:val="Heading2"/>
        <w:spacing w:line="360" w:lineRule="auto"/>
        <w:rPr>
          <w:rFonts w:ascii="Times New Roman" w:eastAsia="Times New Roman" w:hAnsi="Times New Roman" w:cs="Times New Roman"/>
          <w:sz w:val="24"/>
          <w:szCs w:val="24"/>
        </w:rPr>
      </w:pPr>
      <w:bookmarkStart w:id="38" w:name="_23ckvvd" w:colFirst="0" w:colLast="0"/>
      <w:bookmarkEnd w:id="38"/>
      <w:r>
        <w:rPr>
          <w:rFonts w:ascii="Times New Roman" w:eastAsia="Times New Roman" w:hAnsi="Times New Roman" w:cs="Times New Roman"/>
          <w:sz w:val="24"/>
          <w:szCs w:val="24"/>
        </w:rPr>
        <w:lastRenderedPageBreak/>
        <w:t>2.10 Summary</w:t>
      </w:r>
    </w:p>
    <w:p w14:paraId="5D0F8508"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managers focus on using evidence-based motivation strategies in creating a high-performance workforce for their organisations. Motivation refers to a force that maintains, regulates, and stimulates human behaviours in environments like workplaces. The complex processes generate goal-related behaviours that influence the performance level of every employee. Specifically, various motivation strategies that influence employee performance in the workplace are broadly categorised into extrinsic motivation, identified motivation, intrinsic motivation and introjected motivation. The motivation strategies provide benefits like effective human resources utilisation, increased productivity, enhanced employee performance, and work efficiency. Theoretical frameworks that explain employee motivation in workplaces are Herzberg’s two-factor theory of motivation, Maslow’s hierarchy of needs, and Taylor’s motivation theory. Existing studies indicate that motivation strategies help in improving employee performance in modern organisations. However, further research should be conducted to address the existing evidence gap in this topic.</w:t>
      </w:r>
    </w:p>
    <w:p w14:paraId="376F7C3E" w14:textId="77777777" w:rsidR="006E164D" w:rsidRDefault="006E164D">
      <w:pPr>
        <w:spacing w:after="160" w:line="360" w:lineRule="auto"/>
        <w:rPr>
          <w:rFonts w:ascii="Times New Roman" w:eastAsia="Times New Roman" w:hAnsi="Times New Roman" w:cs="Times New Roman"/>
          <w:sz w:val="24"/>
          <w:szCs w:val="24"/>
        </w:rPr>
      </w:pPr>
    </w:p>
    <w:p w14:paraId="4AFE256C" w14:textId="77777777" w:rsidR="006E164D" w:rsidRDefault="00724A86">
      <w:pPr>
        <w:pStyle w:val="Heading1"/>
        <w:spacing w:line="360" w:lineRule="auto"/>
        <w:jc w:val="center"/>
        <w:rPr>
          <w:rFonts w:ascii="Times New Roman" w:eastAsia="Times New Roman" w:hAnsi="Times New Roman" w:cs="Times New Roman"/>
          <w:b/>
          <w:color w:val="000000"/>
          <w:sz w:val="24"/>
          <w:szCs w:val="24"/>
        </w:rPr>
      </w:pPr>
      <w:bookmarkStart w:id="39" w:name="_ihv636" w:colFirst="0" w:colLast="0"/>
      <w:bookmarkEnd w:id="39"/>
      <w:r>
        <w:rPr>
          <w:rFonts w:ascii="Times New Roman" w:eastAsia="Times New Roman" w:hAnsi="Times New Roman" w:cs="Times New Roman"/>
          <w:b/>
          <w:color w:val="000000"/>
          <w:sz w:val="24"/>
          <w:szCs w:val="24"/>
        </w:rPr>
        <w:t>Chapter 3: Research Methods and Methodologies</w:t>
      </w:r>
    </w:p>
    <w:p w14:paraId="12EE8457" w14:textId="77777777" w:rsidR="006E164D" w:rsidRDefault="00724A86">
      <w:pPr>
        <w:pStyle w:val="Heading2"/>
        <w:spacing w:line="360" w:lineRule="auto"/>
        <w:rPr>
          <w:rFonts w:ascii="Times New Roman" w:eastAsia="Times New Roman" w:hAnsi="Times New Roman" w:cs="Times New Roman"/>
          <w:sz w:val="24"/>
          <w:szCs w:val="24"/>
        </w:rPr>
      </w:pPr>
      <w:bookmarkStart w:id="40" w:name="_1hmsyys" w:colFirst="0" w:colLast="0"/>
      <w:bookmarkEnd w:id="40"/>
      <w:r>
        <w:rPr>
          <w:rFonts w:ascii="Times New Roman" w:eastAsia="Times New Roman" w:hAnsi="Times New Roman" w:cs="Times New Roman"/>
          <w:sz w:val="24"/>
          <w:szCs w:val="24"/>
        </w:rPr>
        <w:t xml:space="preserve">3.1 Introduction </w:t>
      </w:r>
    </w:p>
    <w:p w14:paraId="6357CADB" w14:textId="77777777" w:rsidR="006E164D" w:rsidRDefault="00724A86">
      <w:pPr>
        <w:spacing w:after="160" w:line="360" w:lineRule="auto"/>
        <w:ind w:firstLine="720"/>
        <w:rPr>
          <w:rFonts w:ascii="Times New Roman" w:eastAsia="Times New Roman" w:hAnsi="Times New Roman" w:cs="Times New Roman"/>
          <w:sz w:val="24"/>
          <w:szCs w:val="24"/>
        </w:rPr>
      </w:pPr>
      <w:bookmarkStart w:id="41" w:name="_41mghml" w:colFirst="0" w:colLast="0"/>
      <w:bookmarkEnd w:id="41"/>
      <w:r>
        <w:rPr>
          <w:rFonts w:ascii="Times New Roman" w:eastAsia="Times New Roman" w:hAnsi="Times New Roman" w:cs="Times New Roman"/>
          <w:sz w:val="24"/>
          <w:szCs w:val="24"/>
        </w:rPr>
        <w:t xml:space="preserve">The quantitative research focuses on examining the impact of motivation strategies on employee performance in modern workplaces. Specifically, the primary research addresses the existing research gap in the topic of motivation process and performance optimisation in workplaces. The study accomplishes this key objective through the identification and analysis of different employee motivation strategies in modern workplaces. The research also examines how these strategies affect employee performance in modern workplaces. Notably, the quantitative research method facilitates the implementation of deductive logic in generating comprehensive details concerning the variables’ relationship. Evidence from primary research helps in validating knowledge presented in existing studies on this topic. Various components for the research methods and methodologies section are research methodology, research design, study procedure, data analysis process, and ethical assurances. </w:t>
      </w:r>
    </w:p>
    <w:p w14:paraId="3A0E17D0" w14:textId="77777777" w:rsidR="006E164D" w:rsidRDefault="006E164D">
      <w:pPr>
        <w:spacing w:after="160" w:line="360" w:lineRule="auto"/>
        <w:ind w:firstLine="720"/>
        <w:rPr>
          <w:rFonts w:ascii="Times New Roman" w:eastAsia="Times New Roman" w:hAnsi="Times New Roman" w:cs="Times New Roman"/>
          <w:sz w:val="24"/>
          <w:szCs w:val="24"/>
        </w:rPr>
      </w:pPr>
      <w:bookmarkStart w:id="42" w:name="_o0mub0d8ndzw" w:colFirst="0" w:colLast="0"/>
      <w:bookmarkEnd w:id="42"/>
    </w:p>
    <w:p w14:paraId="49B461C0" w14:textId="77777777" w:rsidR="006E164D" w:rsidRDefault="00724A86">
      <w:pPr>
        <w:pStyle w:val="Heading2"/>
        <w:spacing w:line="360" w:lineRule="auto"/>
        <w:rPr>
          <w:rFonts w:ascii="Times New Roman" w:eastAsia="Times New Roman" w:hAnsi="Times New Roman" w:cs="Times New Roman"/>
          <w:sz w:val="24"/>
          <w:szCs w:val="24"/>
        </w:rPr>
      </w:pPr>
      <w:bookmarkStart w:id="43" w:name="_2grqrue" w:colFirst="0" w:colLast="0"/>
      <w:bookmarkEnd w:id="43"/>
      <w:r>
        <w:rPr>
          <w:rFonts w:ascii="Times New Roman" w:eastAsia="Times New Roman" w:hAnsi="Times New Roman" w:cs="Times New Roman"/>
          <w:sz w:val="24"/>
          <w:szCs w:val="24"/>
        </w:rPr>
        <w:lastRenderedPageBreak/>
        <w:t xml:space="preserve">3.2 Research Methodology </w:t>
      </w:r>
    </w:p>
    <w:p w14:paraId="2816DEC4"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methodology refers to the continuous process that facilitates data/information gathering, analysis and interpretation. The stepwise process enables researchers to accumulate sufficient evidence for addressing specific research gaps and objectives (Kogan et al., 2019). For instance, the current study seeks to generate an adequate evidence base for addressing the research problem concerning motivation strategies application in improving employee performance. The methodology comprises operations like choosing a research design, selecting a data collection method, sampling, data gathering, data analysis, and interpretation. Saunders et al. (2019) consider that researchers develop research work in various stages, namely research philosophy selection, research approach selection, and research strategies determination. Additional stages in the research work development operation are data collection and activity scheduling operation (Saunders et al., 2019). The study characteristic (quantitative or qualitative) occurs as an important determinant of the data collection procedure. </w:t>
      </w:r>
    </w:p>
    <w:p w14:paraId="106CBAC8" w14:textId="77777777" w:rsidR="006E164D" w:rsidRDefault="006E164D">
      <w:pPr>
        <w:spacing w:after="160" w:line="360" w:lineRule="auto"/>
        <w:ind w:firstLine="720"/>
        <w:rPr>
          <w:rFonts w:ascii="Times New Roman" w:eastAsia="Times New Roman" w:hAnsi="Times New Roman" w:cs="Times New Roman"/>
          <w:sz w:val="24"/>
          <w:szCs w:val="24"/>
        </w:rPr>
      </w:pPr>
    </w:p>
    <w:p w14:paraId="36463943" w14:textId="77777777" w:rsidR="006E164D" w:rsidRDefault="00724A86">
      <w:pPr>
        <w:pStyle w:val="Heading3"/>
        <w:spacing w:line="360" w:lineRule="auto"/>
        <w:ind w:left="720"/>
        <w:rPr>
          <w:rFonts w:ascii="Times New Roman" w:eastAsia="Times New Roman" w:hAnsi="Times New Roman" w:cs="Times New Roman"/>
          <w:sz w:val="24"/>
          <w:szCs w:val="24"/>
        </w:rPr>
      </w:pPr>
      <w:bookmarkStart w:id="44" w:name="_vx1227" w:colFirst="0" w:colLast="0"/>
      <w:bookmarkEnd w:id="44"/>
      <w:r>
        <w:rPr>
          <w:rFonts w:ascii="Times New Roman" w:eastAsia="Times New Roman" w:hAnsi="Times New Roman" w:cs="Times New Roman"/>
          <w:sz w:val="24"/>
          <w:szCs w:val="24"/>
        </w:rPr>
        <w:t>3.2.1 Research Philosophy</w:t>
      </w:r>
    </w:p>
    <w:p w14:paraId="3F0F986E" w14:textId="77777777" w:rsidR="006E164D" w:rsidRDefault="00724A86">
      <w:pPr>
        <w:spacing w:after="160" w:line="360" w:lineRule="auto"/>
        <w:ind w:firstLine="720"/>
        <w:rPr>
          <w:rFonts w:ascii="Times New Roman" w:eastAsia="Times New Roman" w:hAnsi="Times New Roman" w:cs="Times New Roman"/>
          <w:sz w:val="24"/>
          <w:szCs w:val="24"/>
        </w:rPr>
      </w:pPr>
      <w:bookmarkStart w:id="45" w:name="_3fwokq0" w:colFirst="0" w:colLast="0"/>
      <w:bookmarkEnd w:id="45"/>
      <w:r>
        <w:rPr>
          <w:rFonts w:ascii="Times New Roman" w:eastAsia="Times New Roman" w:hAnsi="Times New Roman" w:cs="Times New Roman"/>
          <w:sz w:val="24"/>
          <w:szCs w:val="24"/>
        </w:rPr>
        <w:t>Philosophical assumptions play an important role in the definition of research approaches for specific studies. Research philosophy is ways data about a phenomenon is collected, analysed and used (Saliya, 2023). Al-Ababneh (2020) observe that research philosophies function as intersections for specific research designs and methods. The researchers consider that this aspect makes philosophical assumptions highly crucial in the development of specific studies. Positivism is a suitable research philosophy for this quantitative as it favours the research objectives of examining the impact of motivating strategies on employee performance through quantifiable data (</w:t>
      </w:r>
      <w:proofErr w:type="spellStart"/>
      <w:r>
        <w:rPr>
          <w:rFonts w:ascii="Times New Roman" w:eastAsia="Times New Roman" w:hAnsi="Times New Roman" w:cs="Times New Roman"/>
          <w:sz w:val="24"/>
          <w:szCs w:val="24"/>
        </w:rPr>
        <w:t>Hackfort</w:t>
      </w:r>
      <w:proofErr w:type="spellEnd"/>
      <w:r>
        <w:rPr>
          <w:rFonts w:ascii="Times New Roman" w:eastAsia="Times New Roman" w:hAnsi="Times New Roman" w:cs="Times New Roman"/>
          <w:sz w:val="24"/>
          <w:szCs w:val="24"/>
        </w:rPr>
        <w:t xml:space="preserve"> &amp; Schinke, 2020; Al-Ababneh, 2020). The positivism assumption helps in creating structured procedures that support generalisation and objective quantification (Maksimovic &amp; </w:t>
      </w:r>
      <w:proofErr w:type="spellStart"/>
      <w:r>
        <w:rPr>
          <w:rFonts w:ascii="Times New Roman" w:eastAsia="Times New Roman" w:hAnsi="Times New Roman" w:cs="Times New Roman"/>
          <w:sz w:val="24"/>
          <w:szCs w:val="24"/>
        </w:rPr>
        <w:t>Evtimov</w:t>
      </w:r>
      <w:proofErr w:type="spellEnd"/>
      <w:r>
        <w:rPr>
          <w:rFonts w:ascii="Times New Roman" w:eastAsia="Times New Roman" w:hAnsi="Times New Roman" w:cs="Times New Roman"/>
          <w:sz w:val="24"/>
          <w:szCs w:val="24"/>
        </w:rPr>
        <w:t xml:space="preserve">, 2023). In this scenario, researchers test universal laws against data gathered through systematic procedures. The Western philosophy also emphasises empirical observation for the research objectives. </w:t>
      </w:r>
    </w:p>
    <w:p w14:paraId="54578CAD" w14:textId="77777777" w:rsidR="006E164D" w:rsidRDefault="006E164D">
      <w:pPr>
        <w:spacing w:after="160" w:line="360" w:lineRule="auto"/>
        <w:ind w:firstLine="720"/>
        <w:rPr>
          <w:rFonts w:ascii="Times New Roman" w:eastAsia="Times New Roman" w:hAnsi="Times New Roman" w:cs="Times New Roman"/>
          <w:sz w:val="24"/>
          <w:szCs w:val="24"/>
        </w:rPr>
      </w:pPr>
      <w:bookmarkStart w:id="46" w:name="_4i0j4v9xhn2z" w:colFirst="0" w:colLast="0"/>
      <w:bookmarkEnd w:id="46"/>
    </w:p>
    <w:p w14:paraId="3DBCA516" w14:textId="77777777" w:rsidR="006E164D" w:rsidRDefault="00724A86">
      <w:pPr>
        <w:pStyle w:val="Heading3"/>
        <w:spacing w:line="360" w:lineRule="auto"/>
        <w:ind w:left="720"/>
        <w:rPr>
          <w:rFonts w:ascii="Times New Roman" w:eastAsia="Times New Roman" w:hAnsi="Times New Roman" w:cs="Times New Roman"/>
          <w:sz w:val="24"/>
          <w:szCs w:val="24"/>
        </w:rPr>
      </w:pPr>
      <w:bookmarkStart w:id="47" w:name="_1v1yuxt" w:colFirst="0" w:colLast="0"/>
      <w:bookmarkEnd w:id="47"/>
      <w:r>
        <w:rPr>
          <w:rFonts w:ascii="Times New Roman" w:eastAsia="Times New Roman" w:hAnsi="Times New Roman" w:cs="Times New Roman"/>
          <w:sz w:val="24"/>
          <w:szCs w:val="24"/>
        </w:rPr>
        <w:lastRenderedPageBreak/>
        <w:t>3.2.2 Research Paradigm</w:t>
      </w:r>
    </w:p>
    <w:p w14:paraId="09160779"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research paradigm is a pattern, model, and methodology for performing research and producing knowledge. The concept describes a set of understandings, beliefs, and ideas that support specific practices and theoretical frameworks. The statement implies that the research paradigm functions as a belief system that guides data collection and interpretation processes. Different research paradigms utilised in generating comprehensive knowledge about specific topics are methodology, epistemology, and ontology. Research paradigm guides considering both the philosophical and methodological aspects (Saunders, 2019). Research paradigms are further categorised into pragmatism, constructivism, positivism, objectivism, and critical theory paradigms. The preferred research paradigms for this quantitative study are positivism and objectivism. The positivism paradigm stresses the implementation of quantitative methods to determine causal relationships and create generalisable research findings (Casula et al., 2021). The objectivism paradigm allows the researcher to assume a neutral position to create room for observation of employee performance without being biased. </w:t>
      </w:r>
    </w:p>
    <w:p w14:paraId="2D297590" w14:textId="77777777" w:rsidR="006E164D" w:rsidRDefault="006E164D">
      <w:pPr>
        <w:spacing w:after="160" w:line="360" w:lineRule="auto"/>
        <w:ind w:firstLine="720"/>
        <w:rPr>
          <w:rFonts w:ascii="Times New Roman" w:eastAsia="Times New Roman" w:hAnsi="Times New Roman" w:cs="Times New Roman"/>
          <w:sz w:val="24"/>
          <w:szCs w:val="24"/>
        </w:rPr>
      </w:pPr>
    </w:p>
    <w:p w14:paraId="2A8FEF87" w14:textId="77777777" w:rsidR="006E164D" w:rsidRDefault="00724A86">
      <w:pPr>
        <w:pStyle w:val="Heading3"/>
        <w:spacing w:line="360" w:lineRule="auto"/>
        <w:ind w:left="720"/>
        <w:rPr>
          <w:rFonts w:ascii="Times New Roman" w:eastAsia="Times New Roman" w:hAnsi="Times New Roman" w:cs="Times New Roman"/>
          <w:sz w:val="24"/>
          <w:szCs w:val="24"/>
        </w:rPr>
      </w:pPr>
      <w:bookmarkStart w:id="48" w:name="_4f1mdlm" w:colFirst="0" w:colLast="0"/>
      <w:bookmarkEnd w:id="48"/>
      <w:r>
        <w:rPr>
          <w:rFonts w:ascii="Times New Roman" w:eastAsia="Times New Roman" w:hAnsi="Times New Roman" w:cs="Times New Roman"/>
          <w:sz w:val="24"/>
          <w:szCs w:val="24"/>
        </w:rPr>
        <w:t>3.2.3 Suitable Research Approach</w:t>
      </w:r>
    </w:p>
    <w:p w14:paraId="6EE4DC31" w14:textId="77777777" w:rsidR="006E164D" w:rsidRDefault="00724A86">
      <w:pPr>
        <w:spacing w:after="160" w:line="360" w:lineRule="auto"/>
        <w:ind w:firstLine="720"/>
        <w:rPr>
          <w:rFonts w:ascii="Times New Roman" w:eastAsia="Times New Roman" w:hAnsi="Times New Roman" w:cs="Times New Roman"/>
          <w:sz w:val="24"/>
          <w:szCs w:val="24"/>
        </w:rPr>
      </w:pPr>
      <w:bookmarkStart w:id="49" w:name="_2u6wntf" w:colFirst="0" w:colLast="0"/>
      <w:bookmarkEnd w:id="49"/>
      <w:r>
        <w:rPr>
          <w:rFonts w:ascii="Times New Roman" w:eastAsia="Times New Roman" w:hAnsi="Times New Roman" w:cs="Times New Roman"/>
          <w:sz w:val="24"/>
          <w:szCs w:val="24"/>
        </w:rPr>
        <w:t xml:space="preserve">Research approaches refer to the procedures and plans for study that comprise operations like assumption development, data gathering, data analysis, and the interpretation procedure. Hancock et al. (2021) describe the research </w:t>
      </w:r>
      <w:r>
        <w:rPr>
          <w:rFonts w:ascii="Times New Roman" w:eastAsia="Times New Roman" w:hAnsi="Times New Roman" w:cs="Times New Roman"/>
          <w:sz w:val="24"/>
          <w:szCs w:val="24"/>
          <w:highlight w:val="white"/>
        </w:rPr>
        <w:t>approach as a general plan and procedure for conducting a study.</w:t>
      </w:r>
      <w:r>
        <w:rPr>
          <w:rFonts w:ascii="Times New Roman" w:eastAsia="Times New Roman" w:hAnsi="Times New Roman" w:cs="Times New Roman"/>
          <w:sz w:val="24"/>
          <w:szCs w:val="24"/>
        </w:rPr>
        <w:t xml:space="preserve"> Key research approaches utilised in modern investigations include mixed methods, and qualitative, and quantitative research procedures. The quantitative research method employs deductive reasoning in generating generalised findings about specific social situations (Borgstede &amp; Scholz, 2021). On the contrary, qualitative research utilises inductive reasoning in generating crucial knowledge regarding specific situations. The mixed method research combines both qualitative and quantitative approaches in generating broad and in-depth knowledge about specific situations. Notably, the quantitative method is the most suitable research approach for investigating the existing relationship between motivation strategies and employee performance in modern organisations.</w:t>
      </w:r>
    </w:p>
    <w:p w14:paraId="5CE02EF2" w14:textId="77777777" w:rsidR="006E164D" w:rsidRDefault="006E164D">
      <w:pPr>
        <w:spacing w:after="160" w:line="360" w:lineRule="auto"/>
        <w:ind w:firstLine="720"/>
        <w:rPr>
          <w:rFonts w:ascii="Times New Roman" w:eastAsia="Times New Roman" w:hAnsi="Times New Roman" w:cs="Times New Roman"/>
          <w:sz w:val="24"/>
          <w:szCs w:val="24"/>
        </w:rPr>
      </w:pPr>
      <w:bookmarkStart w:id="50" w:name="_4gt8q0iylzjk" w:colFirst="0" w:colLast="0"/>
      <w:bookmarkEnd w:id="50"/>
    </w:p>
    <w:p w14:paraId="1F75F061" w14:textId="77777777" w:rsidR="006E164D" w:rsidRDefault="00724A86">
      <w:pPr>
        <w:pStyle w:val="Heading2"/>
        <w:spacing w:line="360" w:lineRule="auto"/>
        <w:rPr>
          <w:rFonts w:ascii="Times New Roman" w:eastAsia="Times New Roman" w:hAnsi="Times New Roman" w:cs="Times New Roman"/>
          <w:sz w:val="24"/>
          <w:szCs w:val="24"/>
        </w:rPr>
      </w:pPr>
      <w:bookmarkStart w:id="51" w:name="_19c6y18" w:colFirst="0" w:colLast="0"/>
      <w:bookmarkEnd w:id="51"/>
      <w:r>
        <w:rPr>
          <w:rFonts w:ascii="Times New Roman" w:eastAsia="Times New Roman" w:hAnsi="Times New Roman" w:cs="Times New Roman"/>
          <w:sz w:val="24"/>
          <w:szCs w:val="24"/>
        </w:rPr>
        <w:lastRenderedPageBreak/>
        <w:t xml:space="preserve">3.3 Research Design </w:t>
      </w:r>
    </w:p>
    <w:p w14:paraId="0A937363" w14:textId="77777777" w:rsidR="006E164D" w:rsidRDefault="00724A86">
      <w:pPr>
        <w:spacing w:after="160" w:line="360" w:lineRule="auto"/>
        <w:ind w:firstLine="720"/>
        <w:rPr>
          <w:rFonts w:ascii="Times New Roman" w:eastAsia="Times New Roman" w:hAnsi="Times New Roman" w:cs="Times New Roman"/>
          <w:sz w:val="24"/>
          <w:szCs w:val="24"/>
        </w:rPr>
      </w:pPr>
      <w:bookmarkStart w:id="52" w:name="_3tbugp1" w:colFirst="0" w:colLast="0"/>
      <w:bookmarkEnd w:id="52"/>
      <w:r>
        <w:rPr>
          <w:rFonts w:ascii="Times New Roman" w:eastAsia="Times New Roman" w:hAnsi="Times New Roman" w:cs="Times New Roman"/>
          <w:sz w:val="24"/>
          <w:szCs w:val="24"/>
        </w:rPr>
        <w:t xml:space="preserve">In this research, the quantitative methodology was utilised in investigating the relationship between motivation strategies and employee performance at the workplace. The researcher relied on the research method in examining the situation systematically through a computational procedure. Essentially, the quantitative research method facilitates the collection of numerical data patterns and correlations and facilitates statistical analysis of the impact of motivating strategies on employee performance. In this primary research, the researcher utilised deductive logic in providing a broad picture of the role of motivational techniques in boosting workplace performance (Mehrad &amp; Zangeneh, 2019). Markedly, the primary research was designed to engage 160 individuals (10 managers and 150 employees) in the data generation procedure. Selected participants for the study were expected to be senior and subordinate workers in companies operating in different locations across the UK. In particular, a questionnaire survey was employed in examining employees’ perceptions regarding various motivation strategies at their workplaces. </w:t>
      </w:r>
    </w:p>
    <w:p w14:paraId="55BE4EA4" w14:textId="77777777" w:rsidR="006E164D" w:rsidRDefault="006E164D">
      <w:pPr>
        <w:spacing w:after="160" w:line="360" w:lineRule="auto"/>
        <w:ind w:firstLine="720"/>
        <w:rPr>
          <w:rFonts w:ascii="Times New Roman" w:eastAsia="Times New Roman" w:hAnsi="Times New Roman" w:cs="Times New Roman"/>
          <w:sz w:val="24"/>
          <w:szCs w:val="24"/>
        </w:rPr>
      </w:pPr>
      <w:bookmarkStart w:id="53" w:name="_l7e2il81puoi" w:colFirst="0" w:colLast="0"/>
      <w:bookmarkEnd w:id="53"/>
    </w:p>
    <w:p w14:paraId="00DBD3D5" w14:textId="77777777" w:rsidR="006E164D" w:rsidRDefault="00724A86">
      <w:pPr>
        <w:pStyle w:val="Heading2"/>
        <w:spacing w:line="360" w:lineRule="auto"/>
        <w:rPr>
          <w:rFonts w:ascii="Times New Roman" w:eastAsia="Times New Roman" w:hAnsi="Times New Roman" w:cs="Times New Roman"/>
          <w:sz w:val="24"/>
          <w:szCs w:val="24"/>
        </w:rPr>
      </w:pPr>
      <w:bookmarkStart w:id="54" w:name="_28h4qwu" w:colFirst="0" w:colLast="0"/>
      <w:bookmarkEnd w:id="54"/>
      <w:r>
        <w:rPr>
          <w:rFonts w:ascii="Times New Roman" w:eastAsia="Times New Roman" w:hAnsi="Times New Roman" w:cs="Times New Roman"/>
          <w:sz w:val="24"/>
          <w:szCs w:val="24"/>
        </w:rPr>
        <w:t xml:space="preserve">3.4 Study Procedure </w:t>
      </w:r>
    </w:p>
    <w:p w14:paraId="0C5A3539" w14:textId="77777777" w:rsidR="006E164D" w:rsidRDefault="00724A86">
      <w:pPr>
        <w:pStyle w:val="Heading3"/>
        <w:spacing w:line="360" w:lineRule="auto"/>
        <w:ind w:left="720"/>
        <w:rPr>
          <w:rFonts w:ascii="Times New Roman" w:eastAsia="Times New Roman" w:hAnsi="Times New Roman" w:cs="Times New Roman"/>
          <w:sz w:val="24"/>
          <w:szCs w:val="24"/>
        </w:rPr>
      </w:pPr>
      <w:bookmarkStart w:id="55" w:name="_nmf14n" w:colFirst="0" w:colLast="0"/>
      <w:bookmarkEnd w:id="55"/>
      <w:r>
        <w:rPr>
          <w:rFonts w:ascii="Times New Roman" w:eastAsia="Times New Roman" w:hAnsi="Times New Roman" w:cs="Times New Roman"/>
          <w:sz w:val="24"/>
          <w:szCs w:val="24"/>
        </w:rPr>
        <w:t>3.4.1 Instrumentation</w:t>
      </w:r>
    </w:p>
    <w:p w14:paraId="7BB890F0"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primary studies, researchers are tasked with choosing effective instruments for data collection operations. In these scenarios, professionals are expected to choose instruments that suit their data collection procedures and research objectives. The statement implies that research must consider target data and information when choosing data collection instruments. In this regard, the researcher considered a cross-sectional questionnaire survey suitable for this quantitative research. A questionnaire survey is preferred because it is simple to administer and takes less time to conduct (Saunders, 2019; Hashim et al., 2022). The researcher prepared cross-section questionnaires using Google Forms and sent them to selected participants via email and social media platforms. Every questionnaire comprised 30 Likert scale, open-ended, and closed-ended questions that addressed perspectives on motivation strategies available in their organisations. The designed questionnaire for this quantitative research is provided in the Appendix section for this dissertation. </w:t>
      </w:r>
    </w:p>
    <w:p w14:paraId="729D4C98" w14:textId="77777777" w:rsidR="006E164D" w:rsidRDefault="006E164D">
      <w:pPr>
        <w:spacing w:after="160" w:line="360" w:lineRule="auto"/>
        <w:ind w:firstLine="720"/>
        <w:rPr>
          <w:rFonts w:ascii="Times New Roman" w:eastAsia="Times New Roman" w:hAnsi="Times New Roman" w:cs="Times New Roman"/>
          <w:sz w:val="24"/>
          <w:szCs w:val="24"/>
        </w:rPr>
      </w:pPr>
    </w:p>
    <w:p w14:paraId="17905FFA" w14:textId="77777777" w:rsidR="006E164D" w:rsidRDefault="00724A86">
      <w:pPr>
        <w:pStyle w:val="Heading3"/>
        <w:spacing w:line="360" w:lineRule="auto"/>
        <w:ind w:left="720"/>
        <w:rPr>
          <w:rFonts w:ascii="Times New Roman" w:eastAsia="Times New Roman" w:hAnsi="Times New Roman" w:cs="Times New Roman"/>
          <w:sz w:val="24"/>
          <w:szCs w:val="24"/>
        </w:rPr>
      </w:pPr>
      <w:bookmarkStart w:id="56" w:name="_37m2jsg" w:colFirst="0" w:colLast="0"/>
      <w:bookmarkEnd w:id="56"/>
      <w:r>
        <w:rPr>
          <w:rFonts w:ascii="Times New Roman" w:eastAsia="Times New Roman" w:hAnsi="Times New Roman" w:cs="Times New Roman"/>
          <w:sz w:val="24"/>
          <w:szCs w:val="24"/>
        </w:rPr>
        <w:lastRenderedPageBreak/>
        <w:t>3.4.2 Sampling Methods</w:t>
      </w:r>
    </w:p>
    <w:p w14:paraId="18BEBDEF" w14:textId="77777777" w:rsidR="006E164D" w:rsidRDefault="00724A86">
      <w:pPr>
        <w:spacing w:after="160" w:line="360" w:lineRule="auto"/>
        <w:ind w:firstLine="720"/>
        <w:rPr>
          <w:rFonts w:ascii="Times New Roman" w:eastAsia="Times New Roman" w:hAnsi="Times New Roman" w:cs="Times New Roman"/>
          <w:sz w:val="24"/>
          <w:szCs w:val="24"/>
        </w:rPr>
      </w:pPr>
      <w:bookmarkStart w:id="57" w:name="_1mrcu09" w:colFirst="0" w:colLast="0"/>
      <w:bookmarkEnd w:id="57"/>
      <w:r>
        <w:rPr>
          <w:rFonts w:ascii="Times New Roman" w:eastAsia="Times New Roman" w:hAnsi="Times New Roman" w:cs="Times New Roman"/>
          <w:sz w:val="24"/>
          <w:szCs w:val="24"/>
        </w:rPr>
        <w:t xml:space="preserve">The sampling procedure supported the researcher in raising adequate participants and resources for the quantitative research. The researcher intended to generate a sample that would accurately represent entire employee populations in UK companies. The population target is basically employees within modern workplace settings. In particular, the convenience sampling method was used because it does not involve complex procedures (Saunders, 2019). Convenience sampling refers to a non-probabilistic sampling procedure that entails collecting conveniently positioned samples on the ground (Doebel &amp; Frank, 2023). In this scenario, the researcher distributed questionnaires to easily accessible managers and subordinate employees in UK companies to economise on the limited resources. </w:t>
      </w:r>
    </w:p>
    <w:p w14:paraId="68893192" w14:textId="77777777" w:rsidR="006E164D" w:rsidRDefault="006E164D">
      <w:pPr>
        <w:spacing w:after="160" w:line="360" w:lineRule="auto"/>
        <w:ind w:firstLine="720"/>
        <w:rPr>
          <w:rFonts w:ascii="Times New Roman" w:eastAsia="Times New Roman" w:hAnsi="Times New Roman" w:cs="Times New Roman"/>
          <w:sz w:val="24"/>
          <w:szCs w:val="24"/>
        </w:rPr>
      </w:pPr>
      <w:bookmarkStart w:id="58" w:name="_nfn56vkv5uy5" w:colFirst="0" w:colLast="0"/>
      <w:bookmarkEnd w:id="58"/>
    </w:p>
    <w:p w14:paraId="723F8D45" w14:textId="77777777" w:rsidR="006E164D" w:rsidRDefault="00724A86">
      <w:pPr>
        <w:pStyle w:val="Heading3"/>
        <w:spacing w:line="360" w:lineRule="auto"/>
        <w:ind w:left="720"/>
        <w:rPr>
          <w:rFonts w:ascii="Times New Roman" w:eastAsia="Times New Roman" w:hAnsi="Times New Roman" w:cs="Times New Roman"/>
          <w:sz w:val="24"/>
          <w:szCs w:val="24"/>
        </w:rPr>
      </w:pPr>
      <w:bookmarkStart w:id="59" w:name="_46r0co2" w:colFirst="0" w:colLast="0"/>
      <w:bookmarkEnd w:id="59"/>
      <w:r>
        <w:rPr>
          <w:rFonts w:ascii="Times New Roman" w:eastAsia="Times New Roman" w:hAnsi="Times New Roman" w:cs="Times New Roman"/>
          <w:sz w:val="24"/>
          <w:szCs w:val="24"/>
        </w:rPr>
        <w:t>3.4.3 Data Collection Process</w:t>
      </w:r>
    </w:p>
    <w:p w14:paraId="0B1B8B1A" w14:textId="77777777" w:rsidR="006E164D" w:rsidRDefault="00724A86">
      <w:pPr>
        <w:spacing w:after="160" w:line="360" w:lineRule="auto"/>
        <w:ind w:firstLine="720"/>
        <w:rPr>
          <w:rFonts w:ascii="Times New Roman" w:eastAsia="Times New Roman" w:hAnsi="Times New Roman" w:cs="Times New Roman"/>
          <w:sz w:val="24"/>
          <w:szCs w:val="24"/>
        </w:rPr>
      </w:pPr>
      <w:bookmarkStart w:id="60" w:name="_2lwamvv" w:colFirst="0" w:colLast="0"/>
      <w:bookmarkEnd w:id="60"/>
      <w:r>
        <w:rPr>
          <w:rFonts w:ascii="Times New Roman" w:eastAsia="Times New Roman" w:hAnsi="Times New Roman" w:cs="Times New Roman"/>
          <w:sz w:val="24"/>
          <w:szCs w:val="24"/>
        </w:rPr>
        <w:t xml:space="preserve">Data collection is an important phase of the research methodology for this quantitative research. The procedure supported the researcher in gathering sufficient data for addressing the research question and objectives for this quantitative research. In this scenario, questionnaires were utilised in gathering quantitative insights on employee performance in the workplace. Specifically, questionnaires were employed in gathering insight from 160 individuals working in different companies across the UK (Creswell &amp; Hirose, 2019). The questionnaires were administered through online platforms like email and social media for convenience and time-saving purposes (Kurzhals, 2021). The strategy allowed questionnaire distribution and completion to be performed within a 4-month duration. The researcher relied on WhatsApp and Facebook in engaging participants, distributing questionnaires, and receiving completed questionnaires for this study. </w:t>
      </w:r>
    </w:p>
    <w:p w14:paraId="3AB421AA" w14:textId="77777777" w:rsidR="006E164D" w:rsidRDefault="006E164D">
      <w:pPr>
        <w:spacing w:after="160" w:line="360" w:lineRule="auto"/>
        <w:ind w:firstLine="720"/>
        <w:rPr>
          <w:rFonts w:ascii="Times New Roman" w:eastAsia="Times New Roman" w:hAnsi="Times New Roman" w:cs="Times New Roman"/>
          <w:sz w:val="24"/>
          <w:szCs w:val="24"/>
        </w:rPr>
      </w:pPr>
      <w:bookmarkStart w:id="61" w:name="_oy501sajicx9" w:colFirst="0" w:colLast="0"/>
      <w:bookmarkEnd w:id="61"/>
    </w:p>
    <w:p w14:paraId="2B7C3998" w14:textId="77777777" w:rsidR="006E164D" w:rsidRDefault="00724A86">
      <w:pPr>
        <w:pStyle w:val="Heading2"/>
        <w:spacing w:line="360" w:lineRule="auto"/>
        <w:rPr>
          <w:rFonts w:ascii="Times New Roman" w:eastAsia="Times New Roman" w:hAnsi="Times New Roman" w:cs="Times New Roman"/>
          <w:sz w:val="24"/>
          <w:szCs w:val="24"/>
        </w:rPr>
      </w:pPr>
      <w:bookmarkStart w:id="62" w:name="_111kx3o" w:colFirst="0" w:colLast="0"/>
      <w:bookmarkEnd w:id="62"/>
      <w:r>
        <w:rPr>
          <w:rFonts w:ascii="Times New Roman" w:eastAsia="Times New Roman" w:hAnsi="Times New Roman" w:cs="Times New Roman"/>
          <w:sz w:val="24"/>
          <w:szCs w:val="24"/>
        </w:rPr>
        <w:t>3.5 Data Analysis</w:t>
      </w:r>
    </w:p>
    <w:p w14:paraId="57BA56F5" w14:textId="77777777" w:rsidR="006E164D" w:rsidRDefault="00724A86">
      <w:pPr>
        <w:spacing w:after="160" w:line="360" w:lineRule="auto"/>
        <w:ind w:firstLine="720"/>
        <w:rPr>
          <w:rFonts w:ascii="Times New Roman" w:eastAsia="Times New Roman" w:hAnsi="Times New Roman" w:cs="Times New Roman"/>
          <w:sz w:val="24"/>
          <w:szCs w:val="24"/>
        </w:rPr>
      </w:pPr>
      <w:bookmarkStart w:id="63" w:name="_3l18frh" w:colFirst="0" w:colLast="0"/>
      <w:bookmarkEnd w:id="63"/>
      <w:r>
        <w:rPr>
          <w:rFonts w:ascii="Times New Roman" w:eastAsia="Times New Roman" w:hAnsi="Times New Roman" w:cs="Times New Roman"/>
          <w:sz w:val="24"/>
          <w:szCs w:val="24"/>
        </w:rPr>
        <w:t xml:space="preserve">The data analysis procedure helped in transforming the bulk data from the questionnaire survey into understandable content. The analysed data enabled the researcher to visualise the existing relationship between motivation strategies and employee performance at organisational workplaces. The researcher relied on descriptive statistics in summarising bulk data gathered using questionnaires from 160 participants. Important descriptive statistics that provide a clear picture of the relationship between these variables are count and </w:t>
      </w:r>
      <w:r>
        <w:rPr>
          <w:rFonts w:ascii="Times New Roman" w:eastAsia="Times New Roman" w:hAnsi="Times New Roman" w:cs="Times New Roman"/>
          <w:sz w:val="24"/>
          <w:szCs w:val="24"/>
        </w:rPr>
        <w:lastRenderedPageBreak/>
        <w:t xml:space="preserve">percentages (Cooksey, 2020). The data analysis process was performed three weeks following the completion of the questionnaire survey procedure (Cooksey &amp; Cooksey, 2020). The analysed data for questionnaires was presented using graphs and charts. The analysed data helped in addressing the existing research gap on the topic of motivation strategies and employee performance in organisations. </w:t>
      </w:r>
    </w:p>
    <w:p w14:paraId="22A6CD92" w14:textId="77777777" w:rsidR="006E164D" w:rsidRDefault="006E164D">
      <w:pPr>
        <w:spacing w:after="160" w:line="360" w:lineRule="auto"/>
        <w:ind w:firstLine="720"/>
        <w:rPr>
          <w:rFonts w:ascii="Times New Roman" w:eastAsia="Times New Roman" w:hAnsi="Times New Roman" w:cs="Times New Roman"/>
          <w:sz w:val="24"/>
          <w:szCs w:val="24"/>
        </w:rPr>
      </w:pPr>
      <w:bookmarkStart w:id="64" w:name="_3q4aby8yfgqk" w:colFirst="0" w:colLast="0"/>
      <w:bookmarkEnd w:id="64"/>
    </w:p>
    <w:p w14:paraId="74292856" w14:textId="77777777" w:rsidR="006E164D" w:rsidRDefault="00724A86">
      <w:pPr>
        <w:pStyle w:val="Heading2"/>
        <w:spacing w:line="360" w:lineRule="auto"/>
        <w:rPr>
          <w:rFonts w:ascii="Times New Roman" w:eastAsia="Times New Roman" w:hAnsi="Times New Roman" w:cs="Times New Roman"/>
          <w:sz w:val="24"/>
          <w:szCs w:val="24"/>
        </w:rPr>
      </w:pPr>
      <w:bookmarkStart w:id="65" w:name="_206ipza" w:colFirst="0" w:colLast="0"/>
      <w:bookmarkEnd w:id="65"/>
      <w:r>
        <w:rPr>
          <w:rFonts w:ascii="Times New Roman" w:eastAsia="Times New Roman" w:hAnsi="Times New Roman" w:cs="Times New Roman"/>
          <w:sz w:val="24"/>
          <w:szCs w:val="24"/>
        </w:rPr>
        <w:t>3.6 Ethical Assurances</w:t>
      </w:r>
    </w:p>
    <w:p w14:paraId="69FD6453"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made several ethical considerations in the data collection procedure for this research. Ethical principles that guided this primary research include informed consent, confidentiality, and data security (</w:t>
      </w:r>
      <w:proofErr w:type="spellStart"/>
      <w:r>
        <w:rPr>
          <w:rFonts w:ascii="Times New Roman" w:eastAsia="Times New Roman" w:hAnsi="Times New Roman" w:cs="Times New Roman"/>
          <w:sz w:val="24"/>
          <w:szCs w:val="24"/>
        </w:rPr>
        <w:t>Boiral</w:t>
      </w:r>
      <w:proofErr w:type="spellEnd"/>
      <w:r>
        <w:rPr>
          <w:rFonts w:ascii="Times New Roman" w:eastAsia="Times New Roman" w:hAnsi="Times New Roman" w:cs="Times New Roman"/>
          <w:sz w:val="24"/>
          <w:szCs w:val="24"/>
        </w:rPr>
        <w:t xml:space="preserve"> et al., 2019). The ethical considerations allowed the researcher to safeguard participants’ rights and the integrity of the study. For instance, the researcher sought informed consent from the participants through verbal and text formats. At this point, the researcher informed participants about the purpose and risks of the primary research. The researcher protected participants’ confidentiality rights by substituting their names using pseudonyms (</w:t>
      </w:r>
      <w:proofErr w:type="spellStart"/>
      <w:r>
        <w:rPr>
          <w:rFonts w:ascii="Times New Roman" w:eastAsia="Times New Roman" w:hAnsi="Times New Roman" w:cs="Times New Roman"/>
          <w:sz w:val="24"/>
          <w:szCs w:val="24"/>
        </w:rPr>
        <w:t>Tolich</w:t>
      </w:r>
      <w:proofErr w:type="spellEnd"/>
      <w:r>
        <w:rPr>
          <w:rFonts w:ascii="Times New Roman" w:eastAsia="Times New Roman" w:hAnsi="Times New Roman" w:cs="Times New Roman"/>
          <w:sz w:val="24"/>
          <w:szCs w:val="24"/>
        </w:rPr>
        <w:t xml:space="preserve"> &amp; Tumilty, 2020). Firewalls, effective antivirus software, and strong passwords were utilised to safeguard participants’ confidential details. </w:t>
      </w:r>
    </w:p>
    <w:p w14:paraId="38FEB25F" w14:textId="77777777" w:rsidR="006E164D" w:rsidRDefault="006E164D">
      <w:pPr>
        <w:spacing w:after="160" w:line="360" w:lineRule="auto"/>
        <w:ind w:firstLine="720"/>
        <w:rPr>
          <w:rFonts w:ascii="Times New Roman" w:eastAsia="Times New Roman" w:hAnsi="Times New Roman" w:cs="Times New Roman"/>
          <w:sz w:val="24"/>
          <w:szCs w:val="24"/>
        </w:rPr>
      </w:pPr>
    </w:p>
    <w:p w14:paraId="1E0DC7C5" w14:textId="77777777" w:rsidR="006E164D" w:rsidRDefault="00724A86">
      <w:pPr>
        <w:pStyle w:val="Heading2"/>
        <w:spacing w:line="360" w:lineRule="auto"/>
        <w:rPr>
          <w:rFonts w:ascii="Times New Roman" w:eastAsia="Times New Roman" w:hAnsi="Times New Roman" w:cs="Times New Roman"/>
          <w:sz w:val="24"/>
          <w:szCs w:val="24"/>
        </w:rPr>
      </w:pPr>
      <w:bookmarkStart w:id="66" w:name="_4k668n3" w:colFirst="0" w:colLast="0"/>
      <w:bookmarkEnd w:id="66"/>
      <w:r>
        <w:rPr>
          <w:rFonts w:ascii="Times New Roman" w:eastAsia="Times New Roman" w:hAnsi="Times New Roman" w:cs="Times New Roman"/>
          <w:sz w:val="24"/>
          <w:szCs w:val="24"/>
        </w:rPr>
        <w:t xml:space="preserve">3.7 Summary </w:t>
      </w:r>
    </w:p>
    <w:p w14:paraId="11B5A191"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study aims to examine the impact of motivation strategies on employee performance in the workplace. In this research, a positivist research philosophy was utilised in guiding the quantitative research. The study relied on the quantitative approach in generating generalised insight into motivation strategies implementation in modern companies. Hence, the researcher utilised a questionnaire survey to gather quantitative data from 160 individuals working in different companies across the UK. The convenience sampling procedure provided an efficient for recruit a sufficient population for the primary research. Eventually, the researcher relied on the descriptive statistics procedure in analysing bulk data from the questionnaire survey. </w:t>
      </w:r>
    </w:p>
    <w:p w14:paraId="0003F8B8" w14:textId="77777777" w:rsidR="006E164D" w:rsidRDefault="006E164D">
      <w:pPr>
        <w:spacing w:after="160" w:line="360" w:lineRule="auto"/>
        <w:ind w:firstLine="720"/>
        <w:rPr>
          <w:rFonts w:ascii="Times New Roman" w:eastAsia="Times New Roman" w:hAnsi="Times New Roman" w:cs="Times New Roman"/>
          <w:sz w:val="24"/>
          <w:szCs w:val="24"/>
        </w:rPr>
      </w:pPr>
    </w:p>
    <w:p w14:paraId="3369516F" w14:textId="77777777" w:rsidR="006E164D" w:rsidRDefault="006E164D">
      <w:pPr>
        <w:spacing w:after="160" w:line="360" w:lineRule="auto"/>
        <w:ind w:firstLine="720"/>
        <w:rPr>
          <w:rFonts w:ascii="Times New Roman" w:eastAsia="Times New Roman" w:hAnsi="Times New Roman" w:cs="Times New Roman"/>
          <w:sz w:val="24"/>
          <w:szCs w:val="24"/>
        </w:rPr>
      </w:pPr>
    </w:p>
    <w:p w14:paraId="6A65D7B4" w14:textId="77777777" w:rsidR="006E164D" w:rsidRDefault="006E164D">
      <w:pPr>
        <w:spacing w:after="160" w:line="360" w:lineRule="auto"/>
        <w:ind w:firstLine="720"/>
        <w:rPr>
          <w:rFonts w:ascii="Times New Roman" w:eastAsia="Times New Roman" w:hAnsi="Times New Roman" w:cs="Times New Roman"/>
          <w:sz w:val="24"/>
          <w:szCs w:val="24"/>
        </w:rPr>
      </w:pPr>
    </w:p>
    <w:p w14:paraId="60110DE3" w14:textId="77777777" w:rsidR="006E164D" w:rsidRDefault="006E164D">
      <w:pPr>
        <w:spacing w:after="160" w:line="360" w:lineRule="auto"/>
        <w:ind w:firstLine="720"/>
        <w:rPr>
          <w:rFonts w:ascii="Times New Roman" w:eastAsia="Times New Roman" w:hAnsi="Times New Roman" w:cs="Times New Roman"/>
          <w:sz w:val="24"/>
          <w:szCs w:val="24"/>
        </w:rPr>
      </w:pPr>
    </w:p>
    <w:p w14:paraId="094E9882" w14:textId="77777777" w:rsidR="006E164D" w:rsidRDefault="006E164D">
      <w:pPr>
        <w:spacing w:after="160" w:line="360" w:lineRule="auto"/>
        <w:ind w:firstLine="720"/>
        <w:rPr>
          <w:rFonts w:ascii="Times New Roman" w:eastAsia="Times New Roman" w:hAnsi="Times New Roman" w:cs="Times New Roman"/>
          <w:sz w:val="24"/>
          <w:szCs w:val="24"/>
        </w:rPr>
      </w:pPr>
    </w:p>
    <w:p w14:paraId="273D5AF1" w14:textId="77777777" w:rsidR="006E164D" w:rsidRDefault="006E164D">
      <w:pPr>
        <w:spacing w:after="160" w:line="360" w:lineRule="auto"/>
        <w:ind w:firstLine="720"/>
        <w:rPr>
          <w:rFonts w:ascii="Times New Roman" w:eastAsia="Times New Roman" w:hAnsi="Times New Roman" w:cs="Times New Roman"/>
          <w:sz w:val="24"/>
          <w:szCs w:val="24"/>
        </w:rPr>
      </w:pPr>
    </w:p>
    <w:p w14:paraId="77D68D5D" w14:textId="77777777" w:rsidR="006E164D" w:rsidRDefault="006E164D">
      <w:pPr>
        <w:spacing w:after="160" w:line="360" w:lineRule="auto"/>
        <w:ind w:firstLine="720"/>
        <w:rPr>
          <w:rFonts w:ascii="Times New Roman" w:eastAsia="Times New Roman" w:hAnsi="Times New Roman" w:cs="Times New Roman"/>
          <w:sz w:val="24"/>
          <w:szCs w:val="24"/>
        </w:rPr>
      </w:pPr>
    </w:p>
    <w:p w14:paraId="7CFA235D" w14:textId="77777777" w:rsidR="006E164D" w:rsidRDefault="006E164D">
      <w:pPr>
        <w:spacing w:after="160" w:line="360" w:lineRule="auto"/>
        <w:ind w:firstLine="720"/>
        <w:rPr>
          <w:rFonts w:ascii="Times New Roman" w:eastAsia="Times New Roman" w:hAnsi="Times New Roman" w:cs="Times New Roman"/>
          <w:sz w:val="24"/>
          <w:szCs w:val="24"/>
        </w:rPr>
      </w:pPr>
    </w:p>
    <w:p w14:paraId="232BAD49" w14:textId="77777777" w:rsidR="006E164D" w:rsidRDefault="006E164D">
      <w:pPr>
        <w:spacing w:after="160" w:line="360" w:lineRule="auto"/>
        <w:ind w:firstLine="720"/>
        <w:rPr>
          <w:rFonts w:ascii="Times New Roman" w:eastAsia="Times New Roman" w:hAnsi="Times New Roman" w:cs="Times New Roman"/>
          <w:sz w:val="24"/>
          <w:szCs w:val="24"/>
        </w:rPr>
      </w:pPr>
    </w:p>
    <w:p w14:paraId="5DA37ECB" w14:textId="77777777" w:rsidR="006E164D" w:rsidRDefault="006E164D">
      <w:pPr>
        <w:spacing w:after="160" w:line="480" w:lineRule="auto"/>
        <w:rPr>
          <w:rFonts w:ascii="Times New Roman" w:eastAsia="Times New Roman" w:hAnsi="Times New Roman" w:cs="Times New Roman"/>
          <w:sz w:val="24"/>
          <w:szCs w:val="24"/>
        </w:rPr>
      </w:pPr>
    </w:p>
    <w:p w14:paraId="64441134" w14:textId="77777777" w:rsidR="006E164D" w:rsidRDefault="00724A86">
      <w:pPr>
        <w:pStyle w:val="Heading1"/>
        <w:spacing w:line="360" w:lineRule="auto"/>
        <w:jc w:val="center"/>
        <w:rPr>
          <w:rFonts w:ascii="Times New Roman" w:eastAsia="Times New Roman" w:hAnsi="Times New Roman" w:cs="Times New Roman"/>
          <w:b/>
          <w:color w:val="000000"/>
          <w:sz w:val="24"/>
          <w:szCs w:val="24"/>
        </w:rPr>
      </w:pPr>
      <w:bookmarkStart w:id="67" w:name="_2zbgiuw" w:colFirst="0" w:colLast="0"/>
      <w:bookmarkEnd w:id="67"/>
      <w:r>
        <w:rPr>
          <w:rFonts w:ascii="Times New Roman" w:eastAsia="Times New Roman" w:hAnsi="Times New Roman" w:cs="Times New Roman"/>
          <w:b/>
          <w:color w:val="000000"/>
          <w:sz w:val="24"/>
          <w:szCs w:val="24"/>
        </w:rPr>
        <w:t>Chapter 4: Data Analysis and Discussions</w:t>
      </w:r>
    </w:p>
    <w:p w14:paraId="2254E177" w14:textId="77777777" w:rsidR="006E164D" w:rsidRDefault="00724A86">
      <w:pPr>
        <w:pStyle w:val="Heading2"/>
        <w:spacing w:line="360" w:lineRule="auto"/>
        <w:rPr>
          <w:rFonts w:ascii="Times New Roman" w:eastAsia="Times New Roman" w:hAnsi="Times New Roman" w:cs="Times New Roman"/>
          <w:sz w:val="24"/>
          <w:szCs w:val="24"/>
        </w:rPr>
      </w:pPr>
      <w:bookmarkStart w:id="68" w:name="_3ygebqi" w:colFirst="0" w:colLast="0"/>
      <w:bookmarkEnd w:id="68"/>
      <w:r>
        <w:rPr>
          <w:rFonts w:ascii="Times New Roman" w:eastAsia="Times New Roman" w:hAnsi="Times New Roman" w:cs="Times New Roman"/>
          <w:sz w:val="24"/>
          <w:szCs w:val="24"/>
        </w:rPr>
        <w:t>4.1 Introduction</w:t>
      </w:r>
    </w:p>
    <w:p w14:paraId="2D5A6973" w14:textId="77777777" w:rsidR="006E164D" w:rsidRDefault="00724A86">
      <w:pPr>
        <w:spacing w:before="280" w:after="280" w:line="360" w:lineRule="auto"/>
        <w:ind w:firstLine="720"/>
        <w:rPr>
          <w:rFonts w:ascii="Times New Roman" w:eastAsia="Times New Roman" w:hAnsi="Times New Roman" w:cs="Times New Roman"/>
          <w:sz w:val="24"/>
          <w:szCs w:val="24"/>
        </w:rPr>
      </w:pPr>
      <w:bookmarkStart w:id="69" w:name="_2dlolyb" w:colFirst="0" w:colLast="0"/>
      <w:bookmarkEnd w:id="69"/>
      <w:r>
        <w:rPr>
          <w:rFonts w:ascii="Times New Roman" w:eastAsia="Times New Roman" w:hAnsi="Times New Roman" w:cs="Times New Roman"/>
          <w:sz w:val="24"/>
          <w:szCs w:val="24"/>
        </w:rPr>
        <w:t xml:space="preserve">The chapter comprises the data analysis, research findings and discussion processes for the quantitative research. The data analysis and findings chapter present the results of the descriptive statistical analysis procedure for the quantitative research. The data is organised in a manner that effectively addresses various research objectives and questions for the research. The findings for every question in the questionnaire are presented in the “Findings” section of the Appendix section. Graphs and charters are utilised in presenting key findings for the quantitative research. The discussion section presents the interpretation of findings for the quantitative research based on the set objectives and questions. The section compares the results with evidence from existing studies to validate the observed relationship between motivation strategies and employee performance at organisational workplaces. </w:t>
      </w:r>
    </w:p>
    <w:p w14:paraId="008C24BE" w14:textId="77777777" w:rsidR="006E164D" w:rsidRDefault="006E164D">
      <w:pPr>
        <w:spacing w:before="280" w:after="280" w:line="360" w:lineRule="auto"/>
        <w:ind w:firstLine="720"/>
        <w:rPr>
          <w:rFonts w:ascii="Times New Roman" w:eastAsia="Times New Roman" w:hAnsi="Times New Roman" w:cs="Times New Roman"/>
          <w:sz w:val="24"/>
          <w:szCs w:val="24"/>
        </w:rPr>
      </w:pPr>
      <w:bookmarkStart w:id="70" w:name="_9lodteldj20p" w:colFirst="0" w:colLast="0"/>
      <w:bookmarkEnd w:id="70"/>
    </w:p>
    <w:p w14:paraId="1B6A36D6" w14:textId="77777777" w:rsidR="006E164D" w:rsidRDefault="00724A86">
      <w:pPr>
        <w:pStyle w:val="Heading2"/>
        <w:spacing w:line="360" w:lineRule="auto"/>
        <w:rPr>
          <w:rFonts w:ascii="Times New Roman" w:eastAsia="Times New Roman" w:hAnsi="Times New Roman" w:cs="Times New Roman"/>
          <w:sz w:val="24"/>
          <w:szCs w:val="24"/>
        </w:rPr>
      </w:pPr>
      <w:bookmarkStart w:id="71" w:name="_sqyw64" w:colFirst="0" w:colLast="0"/>
      <w:bookmarkEnd w:id="71"/>
      <w:r>
        <w:rPr>
          <w:rFonts w:ascii="Times New Roman" w:eastAsia="Times New Roman" w:hAnsi="Times New Roman" w:cs="Times New Roman"/>
          <w:sz w:val="24"/>
          <w:szCs w:val="24"/>
        </w:rPr>
        <w:t xml:space="preserve">4.2 Findings and Data Analysis </w:t>
      </w:r>
    </w:p>
    <w:p w14:paraId="54C670DB" w14:textId="77777777" w:rsidR="006E164D" w:rsidRDefault="00724A86">
      <w:pPr>
        <w:spacing w:after="160"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Motivation Strategies</w:t>
      </w:r>
    </w:p>
    <w:p w14:paraId="5BE460FA"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Tables 1 and 2 indicate that different employee motivation strategies are available at numerous organisational workplaces. The motivation strategies were categorised into extrinsic and intrinsic motivation strategies. Various extrinsic motivators for employees in </w:t>
      </w:r>
      <w:r>
        <w:rPr>
          <w:rFonts w:ascii="Times New Roman" w:eastAsia="Times New Roman" w:hAnsi="Times New Roman" w:cs="Times New Roman"/>
          <w:sz w:val="24"/>
          <w:szCs w:val="24"/>
        </w:rPr>
        <w:lastRenderedPageBreak/>
        <w:t xml:space="preserve">modern organisations include monetary incentives, praise, job appreciation, technology, engagement and responsibility, competition packages, and a conducive work environment. For instance, 78% of participants strongly agreed that recognition is an important motivation strategy for employees in modern workplaces. Around 57% of the participants observed that advanced technology has become a key requirement in modern workplaces. 70 percent of the participants strongly agreed that their businesses have maintained a commitment to providing a conducive working environment for their employees. </w:t>
      </w:r>
    </w:p>
    <w:p w14:paraId="63695021"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 external motivators for employees in modern workplaces include job security, healthy peer relationships, decision-making authority, paid leave, good relationships with superiors, and job promotion. For instance, approximately 87% of the participants agreed (strongly agreed=67% and agreed=20%) that job promotion opportunities motivate employees to continue working with their companies. On the contrary, intrinsic motivators for employees in the workplace include belonging, enjoyment, reasonable autonomy, purpose, problem-solving activities, and professional development opportunities. For example, 95% of the participants observed that continuous professional development opportunities encourage employees to work diligently in their workplaces. </w:t>
      </w:r>
    </w:p>
    <w:tbl>
      <w:tblPr>
        <w:tblStyle w:val="a"/>
        <w:tblW w:w="10614" w:type="dxa"/>
        <w:jc w:val="center"/>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303"/>
        <w:gridCol w:w="1439"/>
        <w:gridCol w:w="1258"/>
        <w:gridCol w:w="1258"/>
        <w:gridCol w:w="1259"/>
        <w:gridCol w:w="1097"/>
      </w:tblGrid>
      <w:tr w:rsidR="006E164D" w14:paraId="02CD05FA" w14:textId="77777777" w:rsidTr="006E164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04" w:type="dxa"/>
          </w:tcPr>
          <w:p w14:paraId="5A33DEC0" w14:textId="77777777" w:rsidR="006E164D" w:rsidRDefault="00724A86">
            <w:pPr>
              <w:rPr>
                <w:rFonts w:ascii="Times New Roman" w:eastAsia="Times New Roman" w:hAnsi="Times New Roman" w:cs="Times New Roman"/>
                <w:sz w:val="24"/>
                <w:szCs w:val="24"/>
              </w:rPr>
            </w:pPr>
            <w:bookmarkStart w:id="72" w:name="_3cqmetx" w:colFirst="0" w:colLast="0"/>
            <w:bookmarkEnd w:id="72"/>
            <w:r>
              <w:rPr>
                <w:rFonts w:ascii="Times New Roman" w:eastAsia="Times New Roman" w:hAnsi="Times New Roman" w:cs="Times New Roman"/>
                <w:sz w:val="24"/>
                <w:szCs w:val="24"/>
              </w:rPr>
              <w:t xml:space="preserve">Description </w:t>
            </w:r>
          </w:p>
        </w:tc>
        <w:tc>
          <w:tcPr>
            <w:tcW w:w="1439" w:type="dxa"/>
          </w:tcPr>
          <w:p w14:paraId="12F540A6"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 </w:t>
            </w:r>
          </w:p>
        </w:tc>
        <w:tc>
          <w:tcPr>
            <w:tcW w:w="1258" w:type="dxa"/>
          </w:tcPr>
          <w:p w14:paraId="65BDCC10"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1258" w:type="dxa"/>
          </w:tcPr>
          <w:p w14:paraId="3D4A5EA6"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Sure  </w:t>
            </w:r>
          </w:p>
        </w:tc>
        <w:tc>
          <w:tcPr>
            <w:tcW w:w="1259" w:type="dxa"/>
          </w:tcPr>
          <w:p w14:paraId="691DE22A"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1097" w:type="dxa"/>
          </w:tcPr>
          <w:p w14:paraId="3A7A599F"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 </w:t>
            </w:r>
          </w:p>
        </w:tc>
      </w:tr>
      <w:tr w:rsidR="006E164D" w14:paraId="6278FFC0" w14:textId="77777777" w:rsidTr="006E164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04" w:type="dxa"/>
          </w:tcPr>
          <w:p w14:paraId="0E6AF9CD"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Recognition </w:t>
            </w:r>
          </w:p>
        </w:tc>
        <w:tc>
          <w:tcPr>
            <w:tcW w:w="1439" w:type="dxa"/>
          </w:tcPr>
          <w:p w14:paraId="38FDE6D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78%</w:t>
            </w:r>
          </w:p>
        </w:tc>
        <w:tc>
          <w:tcPr>
            <w:tcW w:w="1258" w:type="dxa"/>
          </w:tcPr>
          <w:p w14:paraId="7F8EC8BB"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258" w:type="dxa"/>
          </w:tcPr>
          <w:p w14:paraId="23B7B85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59" w:type="dxa"/>
          </w:tcPr>
          <w:p w14:paraId="5A2734D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097" w:type="dxa"/>
          </w:tcPr>
          <w:p w14:paraId="2D243E5B"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2C794F44" w14:textId="77777777" w:rsidTr="006E164D">
        <w:trPr>
          <w:jc w:val="center"/>
        </w:trPr>
        <w:tc>
          <w:tcPr>
            <w:cnfStyle w:val="001000000000" w:firstRow="0" w:lastRow="0" w:firstColumn="1" w:lastColumn="0" w:oddVBand="0" w:evenVBand="0" w:oddHBand="0" w:evenHBand="0" w:firstRowFirstColumn="0" w:firstRowLastColumn="0" w:lastRowFirstColumn="0" w:lastRowLastColumn="0"/>
            <w:tcW w:w="4304" w:type="dxa"/>
          </w:tcPr>
          <w:p w14:paraId="56F848A8" w14:textId="77777777" w:rsidR="006E164D" w:rsidRDefault="00724A86">
            <w:pPr>
              <w:rPr>
                <w:rFonts w:ascii="Times New Roman" w:eastAsia="Times New Roman" w:hAnsi="Times New Roman" w:cs="Times New Roman"/>
                <w:sz w:val="24"/>
                <w:szCs w:val="24"/>
              </w:rPr>
            </w:pPr>
            <w:bookmarkStart w:id="73" w:name="_1rvwp1q" w:colFirst="0" w:colLast="0"/>
            <w:bookmarkEnd w:id="73"/>
            <w:r>
              <w:rPr>
                <w:rFonts w:ascii="Times New Roman" w:eastAsia="Times New Roman" w:hAnsi="Times New Roman" w:cs="Times New Roman"/>
                <w:b w:val="0"/>
                <w:sz w:val="24"/>
                <w:szCs w:val="24"/>
              </w:rPr>
              <w:t xml:space="preserve">Work environment </w:t>
            </w:r>
          </w:p>
        </w:tc>
        <w:tc>
          <w:tcPr>
            <w:tcW w:w="1439" w:type="dxa"/>
          </w:tcPr>
          <w:p w14:paraId="0E08420E"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70%</w:t>
            </w:r>
          </w:p>
        </w:tc>
        <w:tc>
          <w:tcPr>
            <w:tcW w:w="1258" w:type="dxa"/>
          </w:tcPr>
          <w:p w14:paraId="6DDAD193"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258" w:type="dxa"/>
          </w:tcPr>
          <w:p w14:paraId="7EA6E0F8"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259" w:type="dxa"/>
          </w:tcPr>
          <w:p w14:paraId="631191F0"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097" w:type="dxa"/>
          </w:tcPr>
          <w:p w14:paraId="34188A2A"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6E164D" w14:paraId="70005A13" w14:textId="77777777" w:rsidTr="006E164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04" w:type="dxa"/>
          </w:tcPr>
          <w:p w14:paraId="44E2ADA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Salary and bonuses </w:t>
            </w:r>
          </w:p>
        </w:tc>
        <w:tc>
          <w:tcPr>
            <w:tcW w:w="1439" w:type="dxa"/>
          </w:tcPr>
          <w:p w14:paraId="472CEA9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69%</w:t>
            </w:r>
          </w:p>
        </w:tc>
        <w:tc>
          <w:tcPr>
            <w:tcW w:w="1258" w:type="dxa"/>
          </w:tcPr>
          <w:p w14:paraId="21304D31"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1258" w:type="dxa"/>
          </w:tcPr>
          <w:p w14:paraId="550E1C5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259" w:type="dxa"/>
          </w:tcPr>
          <w:p w14:paraId="19619FF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097" w:type="dxa"/>
          </w:tcPr>
          <w:p w14:paraId="51421A8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6E4375D1" w14:textId="77777777" w:rsidTr="006E164D">
        <w:trPr>
          <w:jc w:val="center"/>
        </w:trPr>
        <w:tc>
          <w:tcPr>
            <w:cnfStyle w:val="001000000000" w:firstRow="0" w:lastRow="0" w:firstColumn="1" w:lastColumn="0" w:oddVBand="0" w:evenVBand="0" w:oddHBand="0" w:evenHBand="0" w:firstRowFirstColumn="0" w:firstRowLastColumn="0" w:lastRowFirstColumn="0" w:lastRowLastColumn="0"/>
            <w:tcW w:w="4304" w:type="dxa"/>
          </w:tcPr>
          <w:p w14:paraId="588C6B1C"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Adequate equipment and materials</w:t>
            </w:r>
          </w:p>
        </w:tc>
        <w:tc>
          <w:tcPr>
            <w:tcW w:w="1439" w:type="dxa"/>
          </w:tcPr>
          <w:p w14:paraId="1DF5F3B4"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c>
          <w:tcPr>
            <w:tcW w:w="1258" w:type="dxa"/>
          </w:tcPr>
          <w:p w14:paraId="7F9314C2"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1258" w:type="dxa"/>
          </w:tcPr>
          <w:p w14:paraId="4890448C"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259" w:type="dxa"/>
          </w:tcPr>
          <w:p w14:paraId="61A28241"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97" w:type="dxa"/>
          </w:tcPr>
          <w:p w14:paraId="326BD7D3"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6E164D" w14:paraId="10BFAB32" w14:textId="77777777" w:rsidTr="006E164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04" w:type="dxa"/>
          </w:tcPr>
          <w:p w14:paraId="2D0BCDA9"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Job Promotion Opportunity </w:t>
            </w:r>
          </w:p>
        </w:tc>
        <w:tc>
          <w:tcPr>
            <w:tcW w:w="1439" w:type="dxa"/>
          </w:tcPr>
          <w:p w14:paraId="38DD941A"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67%</w:t>
            </w:r>
          </w:p>
        </w:tc>
        <w:tc>
          <w:tcPr>
            <w:tcW w:w="1258" w:type="dxa"/>
          </w:tcPr>
          <w:p w14:paraId="27877CC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258" w:type="dxa"/>
          </w:tcPr>
          <w:p w14:paraId="13CA4472"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259" w:type="dxa"/>
          </w:tcPr>
          <w:p w14:paraId="51B089B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097" w:type="dxa"/>
          </w:tcPr>
          <w:p w14:paraId="7C9F9262"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1C10454D" w14:textId="77777777" w:rsidTr="006E164D">
        <w:trPr>
          <w:jc w:val="center"/>
        </w:trPr>
        <w:tc>
          <w:tcPr>
            <w:cnfStyle w:val="001000000000" w:firstRow="0" w:lastRow="0" w:firstColumn="1" w:lastColumn="0" w:oddVBand="0" w:evenVBand="0" w:oddHBand="0" w:evenHBand="0" w:firstRowFirstColumn="0" w:firstRowLastColumn="0" w:lastRowFirstColumn="0" w:lastRowLastColumn="0"/>
            <w:tcW w:w="4304" w:type="dxa"/>
          </w:tcPr>
          <w:p w14:paraId="24175EB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Subordinate relationship with superiors </w:t>
            </w:r>
          </w:p>
        </w:tc>
        <w:tc>
          <w:tcPr>
            <w:tcW w:w="1439" w:type="dxa"/>
          </w:tcPr>
          <w:p w14:paraId="2F99DCF0"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75%</w:t>
            </w:r>
          </w:p>
        </w:tc>
        <w:tc>
          <w:tcPr>
            <w:tcW w:w="1258" w:type="dxa"/>
          </w:tcPr>
          <w:p w14:paraId="3CBDB516"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258" w:type="dxa"/>
          </w:tcPr>
          <w:p w14:paraId="54D8D4EC"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9" w:type="dxa"/>
          </w:tcPr>
          <w:p w14:paraId="1D6D49F6"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097" w:type="dxa"/>
          </w:tcPr>
          <w:p w14:paraId="04BB2F3F"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6E164D" w14:paraId="338478A0" w14:textId="77777777" w:rsidTr="006E164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04" w:type="dxa"/>
          </w:tcPr>
          <w:p w14:paraId="373F6467" w14:textId="77777777" w:rsidR="006E164D" w:rsidRDefault="00724A86">
            <w:pPr>
              <w:rPr>
                <w:rFonts w:ascii="Times New Roman" w:eastAsia="Times New Roman" w:hAnsi="Times New Roman" w:cs="Times New Roman"/>
                <w:sz w:val="24"/>
                <w:szCs w:val="24"/>
              </w:rPr>
            </w:pPr>
            <w:bookmarkStart w:id="74" w:name="_4bvk7pj" w:colFirst="0" w:colLast="0"/>
            <w:bookmarkEnd w:id="74"/>
            <w:r>
              <w:rPr>
                <w:rFonts w:ascii="Times New Roman" w:eastAsia="Times New Roman" w:hAnsi="Times New Roman" w:cs="Times New Roman"/>
                <w:b w:val="0"/>
                <w:sz w:val="24"/>
                <w:szCs w:val="24"/>
              </w:rPr>
              <w:t>Growth opportunity</w:t>
            </w:r>
          </w:p>
        </w:tc>
        <w:tc>
          <w:tcPr>
            <w:tcW w:w="1439" w:type="dxa"/>
          </w:tcPr>
          <w:p w14:paraId="15FB9D8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81%</w:t>
            </w:r>
          </w:p>
        </w:tc>
        <w:tc>
          <w:tcPr>
            <w:tcW w:w="1258" w:type="dxa"/>
          </w:tcPr>
          <w:p w14:paraId="70D83E21"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258" w:type="dxa"/>
          </w:tcPr>
          <w:p w14:paraId="32D46742"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9" w:type="dxa"/>
          </w:tcPr>
          <w:p w14:paraId="198A1EC7"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097" w:type="dxa"/>
          </w:tcPr>
          <w:p w14:paraId="62CB7CED"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7C145482"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w:t>
      </w:r>
    </w:p>
    <w:tbl>
      <w:tblPr>
        <w:tblStyle w:val="a0"/>
        <w:tblW w:w="10705" w:type="dxa"/>
        <w:jc w:val="center"/>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595"/>
        <w:gridCol w:w="1440"/>
        <w:gridCol w:w="1440"/>
        <w:gridCol w:w="1350"/>
        <w:gridCol w:w="1440"/>
        <w:gridCol w:w="1440"/>
      </w:tblGrid>
      <w:tr w:rsidR="006E164D" w14:paraId="61AA17A4" w14:textId="77777777" w:rsidTr="006E164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95" w:type="dxa"/>
          </w:tcPr>
          <w:p w14:paraId="32FAFCE2" w14:textId="77777777" w:rsidR="006E164D" w:rsidRDefault="00724A8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440" w:type="dxa"/>
          </w:tcPr>
          <w:p w14:paraId="61C4351A"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tc>
        <w:tc>
          <w:tcPr>
            <w:tcW w:w="1440" w:type="dxa"/>
          </w:tcPr>
          <w:p w14:paraId="3F361FD4"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tc>
        <w:tc>
          <w:tcPr>
            <w:tcW w:w="1350" w:type="dxa"/>
          </w:tcPr>
          <w:p w14:paraId="1A6FEBBF"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sure</w:t>
            </w:r>
          </w:p>
        </w:tc>
        <w:tc>
          <w:tcPr>
            <w:tcW w:w="1440" w:type="dxa"/>
          </w:tcPr>
          <w:p w14:paraId="52B3CF29"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tc>
        <w:tc>
          <w:tcPr>
            <w:tcW w:w="1440" w:type="dxa"/>
          </w:tcPr>
          <w:p w14:paraId="571F2A64"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tc>
      </w:tr>
      <w:tr w:rsidR="006E164D" w14:paraId="36FE6D91" w14:textId="77777777" w:rsidTr="006E164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95" w:type="dxa"/>
          </w:tcPr>
          <w:p w14:paraId="5559DC32"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Technology provision </w:t>
            </w:r>
          </w:p>
        </w:tc>
        <w:tc>
          <w:tcPr>
            <w:tcW w:w="1440" w:type="dxa"/>
          </w:tcPr>
          <w:p w14:paraId="7361606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1440" w:type="dxa"/>
          </w:tcPr>
          <w:p w14:paraId="79BC1B0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50" w:type="dxa"/>
          </w:tcPr>
          <w:p w14:paraId="4065734C"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440" w:type="dxa"/>
          </w:tcPr>
          <w:p w14:paraId="0F04F46B"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440" w:type="dxa"/>
          </w:tcPr>
          <w:p w14:paraId="4C215D20"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bl>
    <w:p w14:paraId="59BE1E74"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w:t>
      </w:r>
    </w:p>
    <w:p w14:paraId="6DA32C9E" w14:textId="77777777" w:rsidR="006E164D" w:rsidRDefault="006E164D">
      <w:pPr>
        <w:spacing w:after="160" w:line="360" w:lineRule="auto"/>
        <w:ind w:left="720"/>
        <w:rPr>
          <w:rFonts w:ascii="Times New Roman" w:eastAsia="Times New Roman" w:hAnsi="Times New Roman" w:cs="Times New Roman"/>
          <w:b/>
          <w:sz w:val="24"/>
          <w:szCs w:val="24"/>
        </w:rPr>
      </w:pPr>
    </w:p>
    <w:p w14:paraId="27F3997E" w14:textId="77777777" w:rsidR="006E164D" w:rsidRDefault="00724A86">
      <w:pPr>
        <w:spacing w:after="160"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Importance of Motivating Strategies in the Workplace </w:t>
      </w:r>
    </w:p>
    <w:p w14:paraId="4754466C"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Tables 3-7 indicate that the importance of motivating strategies at modern workplaces is improved job satisfaction, increased employee happiness, enhanced workplace engagement, and improved employee commitment. Motivation strategies also help in creating a positive company culture in a business organisation. For instance, 94% of the participants </w:t>
      </w:r>
      <w:r>
        <w:rPr>
          <w:rFonts w:ascii="Times New Roman" w:eastAsia="Times New Roman" w:hAnsi="Times New Roman" w:cs="Times New Roman"/>
          <w:sz w:val="24"/>
          <w:szCs w:val="24"/>
        </w:rPr>
        <w:lastRenderedPageBreak/>
        <w:t xml:space="preserve">agreed (strongly agreed=74% and agreed=20%) that compensation and rewards facilitate satisfactory service delivery to clients. Similarly, 90% of the participants agreed (strongly agreed=69% and agreed=21%) that high salaries enhance employee satisfaction in organisations. 70% of the participants observed that motivation strategies boost employee commitment in workplaces. Likewise, 70% of the participants expressed satisfaction (fully satisfied=54% and satisfied=16%) working in companies with a flat organisational structure. Still, only 46% of the participants expressed happiness with their current jobs while 29% felt dissatisfied with their jobs. </w:t>
      </w:r>
    </w:p>
    <w:tbl>
      <w:tblPr>
        <w:tblStyle w:val="a1"/>
        <w:tblW w:w="10728" w:type="dxa"/>
        <w:tblInd w:w="-85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229"/>
        <w:gridCol w:w="1548"/>
        <w:gridCol w:w="1225"/>
        <w:gridCol w:w="1231"/>
        <w:gridCol w:w="1398"/>
        <w:gridCol w:w="1097"/>
      </w:tblGrid>
      <w:tr w:rsidR="006E164D" w14:paraId="4BE75FBF"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9" w:type="dxa"/>
          </w:tcPr>
          <w:p w14:paraId="071E7A4D"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Description </w:t>
            </w:r>
          </w:p>
        </w:tc>
        <w:tc>
          <w:tcPr>
            <w:tcW w:w="1548" w:type="dxa"/>
          </w:tcPr>
          <w:p w14:paraId="37468004"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 </w:t>
            </w:r>
          </w:p>
        </w:tc>
        <w:tc>
          <w:tcPr>
            <w:tcW w:w="1225" w:type="dxa"/>
          </w:tcPr>
          <w:p w14:paraId="26A9DB18"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1231" w:type="dxa"/>
          </w:tcPr>
          <w:p w14:paraId="5D46DFB0"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Sure  </w:t>
            </w:r>
          </w:p>
        </w:tc>
        <w:tc>
          <w:tcPr>
            <w:tcW w:w="1398" w:type="dxa"/>
          </w:tcPr>
          <w:p w14:paraId="03005715"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1097" w:type="dxa"/>
          </w:tcPr>
          <w:p w14:paraId="3F196292"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 </w:t>
            </w:r>
          </w:p>
        </w:tc>
      </w:tr>
      <w:tr w:rsidR="006E164D" w14:paraId="0E5EF422"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9" w:type="dxa"/>
          </w:tcPr>
          <w:p w14:paraId="0650F1A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Compensation and rewards and satisfactory service delivery to clients</w:t>
            </w:r>
          </w:p>
        </w:tc>
        <w:tc>
          <w:tcPr>
            <w:tcW w:w="1548" w:type="dxa"/>
          </w:tcPr>
          <w:p w14:paraId="6A53C0FA"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74%</w:t>
            </w:r>
          </w:p>
        </w:tc>
        <w:tc>
          <w:tcPr>
            <w:tcW w:w="1225" w:type="dxa"/>
          </w:tcPr>
          <w:p w14:paraId="2A1F15D5"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231" w:type="dxa"/>
          </w:tcPr>
          <w:p w14:paraId="05954C2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398" w:type="dxa"/>
          </w:tcPr>
          <w:p w14:paraId="4B96F105"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097" w:type="dxa"/>
          </w:tcPr>
          <w:p w14:paraId="78A934E3"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66674189" w14:textId="77777777" w:rsidTr="006E164D">
        <w:tc>
          <w:tcPr>
            <w:cnfStyle w:val="001000000000" w:firstRow="0" w:lastRow="0" w:firstColumn="1" w:lastColumn="0" w:oddVBand="0" w:evenVBand="0" w:oddHBand="0" w:evenHBand="0" w:firstRowFirstColumn="0" w:firstRowLastColumn="0" w:lastRowFirstColumn="0" w:lastRowLastColumn="0"/>
            <w:tcW w:w="4229" w:type="dxa"/>
          </w:tcPr>
          <w:p w14:paraId="6BC88601"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Employee motivation strategies and positive company culture </w:t>
            </w:r>
          </w:p>
        </w:tc>
        <w:tc>
          <w:tcPr>
            <w:tcW w:w="1548" w:type="dxa"/>
          </w:tcPr>
          <w:p w14:paraId="06C9C369"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1225" w:type="dxa"/>
          </w:tcPr>
          <w:p w14:paraId="055A4DF8"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c>
          <w:tcPr>
            <w:tcW w:w="1231" w:type="dxa"/>
          </w:tcPr>
          <w:p w14:paraId="746DC6C2"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1398" w:type="dxa"/>
          </w:tcPr>
          <w:p w14:paraId="326EEC00"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097" w:type="dxa"/>
          </w:tcPr>
          <w:p w14:paraId="646088A6"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6E176C38"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9" w:type="dxa"/>
          </w:tcPr>
          <w:p w14:paraId="224A20EE"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Compensation and long-term goals accomplishment </w:t>
            </w:r>
          </w:p>
        </w:tc>
        <w:tc>
          <w:tcPr>
            <w:tcW w:w="1548" w:type="dxa"/>
          </w:tcPr>
          <w:p w14:paraId="10DDFD1E"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1225" w:type="dxa"/>
          </w:tcPr>
          <w:p w14:paraId="2F441349"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1231" w:type="dxa"/>
          </w:tcPr>
          <w:p w14:paraId="61A49183"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98" w:type="dxa"/>
          </w:tcPr>
          <w:p w14:paraId="016F3F10"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097" w:type="dxa"/>
          </w:tcPr>
          <w:p w14:paraId="23D2EE9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bl>
    <w:p w14:paraId="139F9E7D"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w:t>
      </w:r>
    </w:p>
    <w:tbl>
      <w:tblPr>
        <w:tblStyle w:val="a2"/>
        <w:tblW w:w="10705" w:type="dxa"/>
        <w:tblInd w:w="-8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595"/>
        <w:gridCol w:w="1440"/>
        <w:gridCol w:w="1440"/>
        <w:gridCol w:w="1350"/>
        <w:gridCol w:w="1440"/>
        <w:gridCol w:w="1440"/>
      </w:tblGrid>
      <w:tr w:rsidR="006E164D" w14:paraId="57EED995"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Pr>
          <w:p w14:paraId="6D8FE01F" w14:textId="77777777" w:rsidR="006E164D" w:rsidRDefault="00724A8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440" w:type="dxa"/>
          </w:tcPr>
          <w:p w14:paraId="439606BD"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tc>
        <w:tc>
          <w:tcPr>
            <w:tcW w:w="1440" w:type="dxa"/>
          </w:tcPr>
          <w:p w14:paraId="6D8D55B4"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tc>
        <w:tc>
          <w:tcPr>
            <w:tcW w:w="1350" w:type="dxa"/>
          </w:tcPr>
          <w:p w14:paraId="621DBA72"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sure</w:t>
            </w:r>
          </w:p>
        </w:tc>
        <w:tc>
          <w:tcPr>
            <w:tcW w:w="1440" w:type="dxa"/>
          </w:tcPr>
          <w:p w14:paraId="2986A260"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tc>
        <w:tc>
          <w:tcPr>
            <w:tcW w:w="1440" w:type="dxa"/>
          </w:tcPr>
          <w:p w14:paraId="2D0FF320"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tc>
      </w:tr>
      <w:tr w:rsidR="006E164D" w14:paraId="1CC59C89" w14:textId="77777777" w:rsidTr="006E164D">
        <w:trPr>
          <w:cnfStyle w:val="000000100000" w:firstRow="0" w:lastRow="0" w:firstColumn="0" w:lastColumn="0" w:oddVBand="0" w:evenVBand="0" w:oddHBand="1"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3595" w:type="dxa"/>
          </w:tcPr>
          <w:p w14:paraId="011E037F"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Employee commitment </w:t>
            </w:r>
          </w:p>
        </w:tc>
        <w:tc>
          <w:tcPr>
            <w:tcW w:w="1440" w:type="dxa"/>
          </w:tcPr>
          <w:p w14:paraId="7778D4DB"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70%</w:t>
            </w:r>
          </w:p>
        </w:tc>
        <w:tc>
          <w:tcPr>
            <w:tcW w:w="1440" w:type="dxa"/>
          </w:tcPr>
          <w:p w14:paraId="718ADED3"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350" w:type="dxa"/>
          </w:tcPr>
          <w:p w14:paraId="7793476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440" w:type="dxa"/>
          </w:tcPr>
          <w:p w14:paraId="682712E8"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440" w:type="dxa"/>
          </w:tcPr>
          <w:p w14:paraId="3E0D3C0D"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bl>
    <w:p w14:paraId="6412F721"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w:t>
      </w:r>
    </w:p>
    <w:tbl>
      <w:tblPr>
        <w:tblStyle w:val="a3"/>
        <w:tblW w:w="9831" w:type="dxa"/>
        <w:tblInd w:w="-815"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043"/>
        <w:gridCol w:w="1673"/>
        <w:gridCol w:w="1956"/>
        <w:gridCol w:w="2159"/>
      </w:tblGrid>
      <w:tr w:rsidR="006E164D" w14:paraId="052FB680"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3" w:type="dxa"/>
          </w:tcPr>
          <w:p w14:paraId="469F9224" w14:textId="77777777" w:rsidR="006E164D" w:rsidRDefault="00724A8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673" w:type="dxa"/>
          </w:tcPr>
          <w:p w14:paraId="72B65128"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56" w:type="dxa"/>
          </w:tcPr>
          <w:p w14:paraId="575462D1"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Sure</w:t>
            </w:r>
          </w:p>
        </w:tc>
        <w:tc>
          <w:tcPr>
            <w:tcW w:w="2159" w:type="dxa"/>
          </w:tcPr>
          <w:p w14:paraId="5B5FCC5B"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r>
      <w:tr w:rsidR="006E164D" w14:paraId="26D2A5FB"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3" w:type="dxa"/>
          </w:tcPr>
          <w:p w14:paraId="1278EE25"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Feeling valued in the workplace</w:t>
            </w:r>
          </w:p>
        </w:tc>
        <w:tc>
          <w:tcPr>
            <w:tcW w:w="1673" w:type="dxa"/>
          </w:tcPr>
          <w:p w14:paraId="4454CA4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1956" w:type="dxa"/>
          </w:tcPr>
          <w:p w14:paraId="03E0A830"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2159" w:type="dxa"/>
          </w:tcPr>
          <w:p w14:paraId="5CA0FB39"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r w:rsidR="006E164D" w14:paraId="485C127D" w14:textId="77777777" w:rsidTr="006E164D">
        <w:tc>
          <w:tcPr>
            <w:cnfStyle w:val="001000000000" w:firstRow="0" w:lastRow="0" w:firstColumn="1" w:lastColumn="0" w:oddVBand="0" w:evenVBand="0" w:oddHBand="0" w:evenHBand="0" w:firstRowFirstColumn="0" w:firstRowLastColumn="0" w:lastRowFirstColumn="0" w:lastRowLastColumn="0"/>
            <w:tcW w:w="4043" w:type="dxa"/>
          </w:tcPr>
          <w:p w14:paraId="7A3653B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Engagement in the Workplace </w:t>
            </w:r>
          </w:p>
        </w:tc>
        <w:tc>
          <w:tcPr>
            <w:tcW w:w="1673" w:type="dxa"/>
          </w:tcPr>
          <w:p w14:paraId="113682E7"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59%</w:t>
            </w:r>
          </w:p>
        </w:tc>
        <w:tc>
          <w:tcPr>
            <w:tcW w:w="1956" w:type="dxa"/>
          </w:tcPr>
          <w:p w14:paraId="73488F4A"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2159" w:type="dxa"/>
          </w:tcPr>
          <w:p w14:paraId="41ADECA3"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6E164D" w14:paraId="5096E7C4"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43" w:type="dxa"/>
          </w:tcPr>
          <w:p w14:paraId="0F3E271F"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Objectives, priorities, and goals</w:t>
            </w:r>
          </w:p>
        </w:tc>
        <w:tc>
          <w:tcPr>
            <w:tcW w:w="1673" w:type="dxa"/>
          </w:tcPr>
          <w:p w14:paraId="5E6F7E57"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70%            </w:t>
            </w:r>
          </w:p>
        </w:tc>
        <w:tc>
          <w:tcPr>
            <w:tcW w:w="1956" w:type="dxa"/>
          </w:tcPr>
          <w:p w14:paraId="764EC4A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159" w:type="dxa"/>
          </w:tcPr>
          <w:p w14:paraId="46DABD2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bl>
    <w:p w14:paraId="4846344D"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w:t>
      </w:r>
    </w:p>
    <w:tbl>
      <w:tblPr>
        <w:tblStyle w:val="a4"/>
        <w:tblW w:w="10705" w:type="dxa"/>
        <w:tblInd w:w="-8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055"/>
        <w:gridCol w:w="1530"/>
        <w:gridCol w:w="1260"/>
        <w:gridCol w:w="1350"/>
        <w:gridCol w:w="1440"/>
        <w:gridCol w:w="2070"/>
      </w:tblGrid>
      <w:tr w:rsidR="006E164D" w14:paraId="58E66BE6"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48514F9B" w14:textId="77777777" w:rsidR="006E164D" w:rsidRDefault="00724A8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530" w:type="dxa"/>
          </w:tcPr>
          <w:p w14:paraId="7267BAC8"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Fully satisfied</w:t>
            </w:r>
          </w:p>
        </w:tc>
        <w:tc>
          <w:tcPr>
            <w:tcW w:w="1260" w:type="dxa"/>
          </w:tcPr>
          <w:p w14:paraId="107583D2"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Satisfied</w:t>
            </w:r>
          </w:p>
        </w:tc>
        <w:tc>
          <w:tcPr>
            <w:tcW w:w="1350" w:type="dxa"/>
          </w:tcPr>
          <w:p w14:paraId="074EB7D4"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sure</w:t>
            </w:r>
          </w:p>
        </w:tc>
        <w:tc>
          <w:tcPr>
            <w:tcW w:w="1440" w:type="dxa"/>
          </w:tcPr>
          <w:p w14:paraId="71EEFDC1"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Dissatisfied</w:t>
            </w:r>
          </w:p>
        </w:tc>
        <w:tc>
          <w:tcPr>
            <w:tcW w:w="2070" w:type="dxa"/>
          </w:tcPr>
          <w:p w14:paraId="7889C8B9"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Extremely dissatisfied</w:t>
            </w:r>
          </w:p>
        </w:tc>
      </w:tr>
      <w:tr w:rsidR="006E164D" w14:paraId="4C34CA94"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1AC638C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Flattening Organisational Structure</w:t>
            </w:r>
          </w:p>
        </w:tc>
        <w:tc>
          <w:tcPr>
            <w:tcW w:w="1530" w:type="dxa"/>
          </w:tcPr>
          <w:p w14:paraId="417D55E1"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54%</w:t>
            </w:r>
          </w:p>
        </w:tc>
        <w:tc>
          <w:tcPr>
            <w:tcW w:w="1260" w:type="dxa"/>
          </w:tcPr>
          <w:p w14:paraId="005470E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50" w:type="dxa"/>
          </w:tcPr>
          <w:p w14:paraId="427D2C48"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440" w:type="dxa"/>
          </w:tcPr>
          <w:p w14:paraId="5718AD7C"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070" w:type="dxa"/>
          </w:tcPr>
          <w:p w14:paraId="68C4426A"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6E164D" w14:paraId="64D764D5" w14:textId="77777777" w:rsidTr="006E164D">
        <w:tc>
          <w:tcPr>
            <w:cnfStyle w:val="001000000000" w:firstRow="0" w:lastRow="0" w:firstColumn="1" w:lastColumn="0" w:oddVBand="0" w:evenVBand="0" w:oddHBand="0" w:evenHBand="0" w:firstRowFirstColumn="0" w:firstRowLastColumn="0" w:lastRowFirstColumn="0" w:lastRowLastColumn="0"/>
            <w:tcW w:w="3055" w:type="dxa"/>
          </w:tcPr>
          <w:p w14:paraId="204C631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Remote work initiative and job satisfaction</w:t>
            </w:r>
          </w:p>
        </w:tc>
        <w:tc>
          <w:tcPr>
            <w:tcW w:w="1530" w:type="dxa"/>
          </w:tcPr>
          <w:p w14:paraId="2D821C3C"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1260" w:type="dxa"/>
          </w:tcPr>
          <w:p w14:paraId="7381EA15"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1350" w:type="dxa"/>
          </w:tcPr>
          <w:p w14:paraId="59FE21FC"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1440" w:type="dxa"/>
          </w:tcPr>
          <w:p w14:paraId="056AB238"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2070" w:type="dxa"/>
          </w:tcPr>
          <w:p w14:paraId="6943B082"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bl>
    <w:p w14:paraId="36443804"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w:t>
      </w:r>
    </w:p>
    <w:tbl>
      <w:tblPr>
        <w:tblStyle w:val="a5"/>
        <w:tblW w:w="10615" w:type="dxa"/>
        <w:tblInd w:w="-80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055"/>
        <w:gridCol w:w="1530"/>
        <w:gridCol w:w="1260"/>
        <w:gridCol w:w="1350"/>
        <w:gridCol w:w="1440"/>
        <w:gridCol w:w="1980"/>
      </w:tblGrid>
      <w:tr w:rsidR="006E164D" w14:paraId="677C0643"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7225B5DC"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Description </w:t>
            </w:r>
          </w:p>
        </w:tc>
        <w:tc>
          <w:tcPr>
            <w:tcW w:w="1530" w:type="dxa"/>
          </w:tcPr>
          <w:p w14:paraId="2BBEB2E8"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Very happy</w:t>
            </w:r>
          </w:p>
        </w:tc>
        <w:tc>
          <w:tcPr>
            <w:tcW w:w="1260" w:type="dxa"/>
          </w:tcPr>
          <w:p w14:paraId="4DE23D08"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Happy</w:t>
            </w:r>
          </w:p>
        </w:tc>
        <w:tc>
          <w:tcPr>
            <w:tcW w:w="1350" w:type="dxa"/>
          </w:tcPr>
          <w:p w14:paraId="7B4C3212"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tc>
        <w:tc>
          <w:tcPr>
            <w:tcW w:w="1440" w:type="dxa"/>
          </w:tcPr>
          <w:p w14:paraId="3529D866"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very happy</w:t>
            </w:r>
          </w:p>
        </w:tc>
        <w:tc>
          <w:tcPr>
            <w:tcW w:w="1980" w:type="dxa"/>
          </w:tcPr>
          <w:p w14:paraId="215F7E46"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at all happy</w:t>
            </w:r>
          </w:p>
        </w:tc>
      </w:tr>
      <w:tr w:rsidR="006E164D" w14:paraId="4FDA7FAC"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1C093972"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Happiness with the current job </w:t>
            </w:r>
          </w:p>
        </w:tc>
        <w:tc>
          <w:tcPr>
            <w:tcW w:w="1530" w:type="dxa"/>
          </w:tcPr>
          <w:p w14:paraId="28ED7C9E"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260" w:type="dxa"/>
          </w:tcPr>
          <w:p w14:paraId="39D287B3"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c>
          <w:tcPr>
            <w:tcW w:w="1350" w:type="dxa"/>
          </w:tcPr>
          <w:p w14:paraId="5CACB0B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1440" w:type="dxa"/>
          </w:tcPr>
          <w:p w14:paraId="68057D9B"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980" w:type="dxa"/>
          </w:tcPr>
          <w:p w14:paraId="35B08491"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bl>
    <w:p w14:paraId="0C60D0E4"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7</w:t>
      </w:r>
    </w:p>
    <w:p w14:paraId="793A616A" w14:textId="77777777" w:rsidR="006E164D" w:rsidRDefault="006E164D">
      <w:pPr>
        <w:spacing w:after="160" w:line="360" w:lineRule="auto"/>
        <w:ind w:left="720"/>
        <w:rPr>
          <w:rFonts w:ascii="Times New Roman" w:eastAsia="Times New Roman" w:hAnsi="Times New Roman" w:cs="Times New Roman"/>
          <w:b/>
          <w:sz w:val="24"/>
          <w:szCs w:val="24"/>
        </w:rPr>
      </w:pPr>
    </w:p>
    <w:p w14:paraId="4FB80E40" w14:textId="77777777" w:rsidR="006E164D" w:rsidRDefault="00724A86">
      <w:pPr>
        <w:spacing w:after="160"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 between Motivating Strategies and Employee Performance</w:t>
      </w:r>
    </w:p>
    <w:p w14:paraId="630798EC"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Tables 8-11 demonstrate a huge relationship between motivation strategies and employee performance in workplaces. In Table 8, 96% of the participants agreed (strongly agreed=87% and agreed=9%) that proper compensation packages ensure the timely completion of projects in business organisations. Similarly, 80% of the participants (strongly agreed = 49% and agreed = 31%) observed that motivation strategies help in improving employee performance at the workplace. Around 84% of the participants (strongly agreed = 51% and agreed = 33%) indicated that effective motivation strategies help in improving the quality of work in companies. Participants also observed that effective compensation programs lead to impressive employee performance parameters like an innovative workforce, enhanced organisational competitiveness, diligence, and improved collaboration processes. For instance, 93% of the participants confirmed that good relationships with superiors and work diligence among employees. 65% of these individuals observed that powerful motivation strategies and support employee retention programs for employee, which lead to improved organisational performance. </w:t>
      </w:r>
    </w:p>
    <w:tbl>
      <w:tblPr>
        <w:tblStyle w:val="a6"/>
        <w:tblW w:w="10615" w:type="dxa"/>
        <w:tblInd w:w="-80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215"/>
        <w:gridCol w:w="1097"/>
        <w:gridCol w:w="1169"/>
        <w:gridCol w:w="1168"/>
        <w:gridCol w:w="1259"/>
        <w:gridCol w:w="1707"/>
      </w:tblGrid>
      <w:tr w:rsidR="006E164D" w14:paraId="4F511EFE"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5" w:type="dxa"/>
          </w:tcPr>
          <w:p w14:paraId="35827040"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Description </w:t>
            </w:r>
          </w:p>
        </w:tc>
        <w:tc>
          <w:tcPr>
            <w:tcW w:w="1097" w:type="dxa"/>
          </w:tcPr>
          <w:p w14:paraId="68190AE8"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 </w:t>
            </w:r>
          </w:p>
        </w:tc>
        <w:tc>
          <w:tcPr>
            <w:tcW w:w="1169" w:type="dxa"/>
          </w:tcPr>
          <w:p w14:paraId="23C4674F"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1168" w:type="dxa"/>
          </w:tcPr>
          <w:p w14:paraId="40BC134C"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Sure  </w:t>
            </w:r>
          </w:p>
        </w:tc>
        <w:tc>
          <w:tcPr>
            <w:tcW w:w="1259" w:type="dxa"/>
          </w:tcPr>
          <w:p w14:paraId="0A3D1D09"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1707" w:type="dxa"/>
          </w:tcPr>
          <w:p w14:paraId="658F8E40"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 </w:t>
            </w:r>
          </w:p>
        </w:tc>
      </w:tr>
      <w:tr w:rsidR="006E164D" w14:paraId="1FCE55C4"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5" w:type="dxa"/>
          </w:tcPr>
          <w:p w14:paraId="761EC5C5"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Compensation and timely project completion</w:t>
            </w:r>
          </w:p>
        </w:tc>
        <w:tc>
          <w:tcPr>
            <w:tcW w:w="1097" w:type="dxa"/>
          </w:tcPr>
          <w:p w14:paraId="15960C0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87%</w:t>
            </w:r>
          </w:p>
        </w:tc>
        <w:tc>
          <w:tcPr>
            <w:tcW w:w="1169" w:type="dxa"/>
          </w:tcPr>
          <w:p w14:paraId="385947BC"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168" w:type="dxa"/>
          </w:tcPr>
          <w:p w14:paraId="5421B82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9" w:type="dxa"/>
          </w:tcPr>
          <w:p w14:paraId="2CA3C87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707" w:type="dxa"/>
          </w:tcPr>
          <w:p w14:paraId="224DDAC4"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2C038426" w14:textId="77777777" w:rsidTr="006E164D">
        <w:tc>
          <w:tcPr>
            <w:cnfStyle w:val="001000000000" w:firstRow="0" w:lastRow="0" w:firstColumn="1" w:lastColumn="0" w:oddVBand="0" w:evenVBand="0" w:oddHBand="0" w:evenHBand="0" w:firstRowFirstColumn="0" w:firstRowLastColumn="0" w:lastRowFirstColumn="0" w:lastRowLastColumn="0"/>
            <w:tcW w:w="4215" w:type="dxa"/>
          </w:tcPr>
          <w:p w14:paraId="49BCFB65"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Motivation strategies and employee performance </w:t>
            </w:r>
          </w:p>
        </w:tc>
        <w:tc>
          <w:tcPr>
            <w:tcW w:w="1097" w:type="dxa"/>
          </w:tcPr>
          <w:p w14:paraId="72053E8F"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49%</w:t>
            </w:r>
          </w:p>
        </w:tc>
        <w:tc>
          <w:tcPr>
            <w:tcW w:w="1169" w:type="dxa"/>
          </w:tcPr>
          <w:p w14:paraId="4E3DF13B"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c>
          <w:tcPr>
            <w:tcW w:w="1168" w:type="dxa"/>
          </w:tcPr>
          <w:p w14:paraId="395C32E2"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259" w:type="dxa"/>
          </w:tcPr>
          <w:p w14:paraId="2118E8C3"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707" w:type="dxa"/>
          </w:tcPr>
          <w:p w14:paraId="53A64074"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6E164D" w14:paraId="2FA86E9E"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5" w:type="dxa"/>
          </w:tcPr>
          <w:p w14:paraId="1DF16FC3"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Effective motivation strategies and high-quality work delivery</w:t>
            </w:r>
          </w:p>
        </w:tc>
        <w:tc>
          <w:tcPr>
            <w:tcW w:w="1097" w:type="dxa"/>
          </w:tcPr>
          <w:p w14:paraId="52594A08"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1169" w:type="dxa"/>
          </w:tcPr>
          <w:p w14:paraId="4679E59B"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1168" w:type="dxa"/>
          </w:tcPr>
          <w:p w14:paraId="4D6A36D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259" w:type="dxa"/>
          </w:tcPr>
          <w:p w14:paraId="7EC68D2D"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707" w:type="dxa"/>
          </w:tcPr>
          <w:p w14:paraId="2222E498"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6E164D" w14:paraId="7CBE289D" w14:textId="77777777" w:rsidTr="006E164D">
        <w:tc>
          <w:tcPr>
            <w:cnfStyle w:val="001000000000" w:firstRow="0" w:lastRow="0" w:firstColumn="1" w:lastColumn="0" w:oddVBand="0" w:evenVBand="0" w:oddHBand="0" w:evenHBand="0" w:firstRowFirstColumn="0" w:firstRowLastColumn="0" w:lastRowFirstColumn="0" w:lastRowLastColumn="0"/>
            <w:tcW w:w="4215" w:type="dxa"/>
          </w:tcPr>
          <w:p w14:paraId="6BA85D3E"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Strong compensation program and innovative workforce</w:t>
            </w:r>
          </w:p>
        </w:tc>
        <w:tc>
          <w:tcPr>
            <w:tcW w:w="1097" w:type="dxa"/>
          </w:tcPr>
          <w:p w14:paraId="350DF60E"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c>
          <w:tcPr>
            <w:tcW w:w="1169" w:type="dxa"/>
          </w:tcPr>
          <w:p w14:paraId="73A54B87"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37%</w:t>
            </w:r>
          </w:p>
        </w:tc>
        <w:tc>
          <w:tcPr>
            <w:tcW w:w="1168" w:type="dxa"/>
          </w:tcPr>
          <w:p w14:paraId="274F6F15"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1259" w:type="dxa"/>
          </w:tcPr>
          <w:p w14:paraId="2D6547D4"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707" w:type="dxa"/>
          </w:tcPr>
          <w:p w14:paraId="218169A2"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6E164D" w14:paraId="3ACB6DC3"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5" w:type="dxa"/>
          </w:tcPr>
          <w:p w14:paraId="26291B2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Reward and compensation programs and enhanced organisational competitiveness </w:t>
            </w:r>
          </w:p>
        </w:tc>
        <w:tc>
          <w:tcPr>
            <w:tcW w:w="1097" w:type="dxa"/>
          </w:tcPr>
          <w:p w14:paraId="1203744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1169" w:type="dxa"/>
          </w:tcPr>
          <w:p w14:paraId="29905163"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1168" w:type="dxa"/>
          </w:tcPr>
          <w:p w14:paraId="208F0009"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1259" w:type="dxa"/>
          </w:tcPr>
          <w:p w14:paraId="29010E2C"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707" w:type="dxa"/>
          </w:tcPr>
          <w:p w14:paraId="28896A9A"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1EFB02D8" w14:textId="77777777" w:rsidTr="006E164D">
        <w:tc>
          <w:tcPr>
            <w:cnfStyle w:val="001000000000" w:firstRow="0" w:lastRow="0" w:firstColumn="1" w:lastColumn="0" w:oddVBand="0" w:evenVBand="0" w:oddHBand="0" w:evenHBand="0" w:firstRowFirstColumn="0" w:firstRowLastColumn="0" w:lastRowFirstColumn="0" w:lastRowLastColumn="0"/>
            <w:tcW w:w="4215" w:type="dxa"/>
          </w:tcPr>
          <w:p w14:paraId="293EA72F"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Continuous professional development and employees’ hard work/diligence  </w:t>
            </w:r>
          </w:p>
        </w:tc>
        <w:tc>
          <w:tcPr>
            <w:tcW w:w="1097" w:type="dxa"/>
          </w:tcPr>
          <w:p w14:paraId="63A08BA4"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81%</w:t>
            </w:r>
          </w:p>
        </w:tc>
        <w:tc>
          <w:tcPr>
            <w:tcW w:w="1169" w:type="dxa"/>
          </w:tcPr>
          <w:p w14:paraId="2119FD0E"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168" w:type="dxa"/>
          </w:tcPr>
          <w:p w14:paraId="7D0DB9D4"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59" w:type="dxa"/>
          </w:tcPr>
          <w:p w14:paraId="129EFF9E"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707" w:type="dxa"/>
          </w:tcPr>
          <w:p w14:paraId="78C0FEC7"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6E164D" w14:paraId="3AE62A0C"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5" w:type="dxa"/>
          </w:tcPr>
          <w:p w14:paraId="1EA8D730"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Effective motivation program and improved teamwork processes in workplaces </w:t>
            </w:r>
          </w:p>
        </w:tc>
        <w:tc>
          <w:tcPr>
            <w:tcW w:w="1097" w:type="dxa"/>
          </w:tcPr>
          <w:p w14:paraId="4E540130"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67%</w:t>
            </w:r>
          </w:p>
        </w:tc>
        <w:tc>
          <w:tcPr>
            <w:tcW w:w="1169" w:type="dxa"/>
          </w:tcPr>
          <w:p w14:paraId="07BE637C"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168" w:type="dxa"/>
          </w:tcPr>
          <w:p w14:paraId="2DFB45BE"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259" w:type="dxa"/>
          </w:tcPr>
          <w:p w14:paraId="1BAF5E9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707" w:type="dxa"/>
          </w:tcPr>
          <w:p w14:paraId="31CDB003"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bl>
    <w:p w14:paraId="2AE7E8B9"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8</w:t>
      </w:r>
    </w:p>
    <w:tbl>
      <w:tblPr>
        <w:tblStyle w:val="a7"/>
        <w:tblW w:w="10614" w:type="dxa"/>
        <w:tblInd w:w="-80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951"/>
        <w:gridCol w:w="1256"/>
        <w:gridCol w:w="1283"/>
        <w:gridCol w:w="1135"/>
        <w:gridCol w:w="1308"/>
        <w:gridCol w:w="1681"/>
      </w:tblGrid>
      <w:tr w:rsidR="006E164D" w14:paraId="44D80141"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2" w:type="dxa"/>
          </w:tcPr>
          <w:p w14:paraId="1DD7DD4C" w14:textId="77777777" w:rsidR="006E164D" w:rsidRDefault="00724A86">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c>
          <w:tcPr>
            <w:tcW w:w="1256" w:type="dxa"/>
          </w:tcPr>
          <w:p w14:paraId="7D516926"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Very important</w:t>
            </w:r>
          </w:p>
        </w:tc>
        <w:tc>
          <w:tcPr>
            <w:tcW w:w="1283" w:type="dxa"/>
          </w:tcPr>
          <w:p w14:paraId="373BCE04"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Important</w:t>
            </w:r>
          </w:p>
        </w:tc>
        <w:tc>
          <w:tcPr>
            <w:tcW w:w="1135" w:type="dxa"/>
          </w:tcPr>
          <w:p w14:paraId="0C5B48FF"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So-so</w:t>
            </w:r>
          </w:p>
        </w:tc>
        <w:tc>
          <w:tcPr>
            <w:tcW w:w="1308" w:type="dxa"/>
          </w:tcPr>
          <w:p w14:paraId="250C1470"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Less important</w:t>
            </w:r>
          </w:p>
        </w:tc>
        <w:tc>
          <w:tcPr>
            <w:tcW w:w="1681" w:type="dxa"/>
          </w:tcPr>
          <w:p w14:paraId="5B78D032"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important</w:t>
            </w:r>
          </w:p>
        </w:tc>
      </w:tr>
      <w:tr w:rsidR="006E164D" w14:paraId="19612794"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52" w:type="dxa"/>
          </w:tcPr>
          <w:p w14:paraId="2DB4F474"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Motivation strategies significance </w:t>
            </w:r>
          </w:p>
        </w:tc>
        <w:tc>
          <w:tcPr>
            <w:tcW w:w="1256" w:type="dxa"/>
          </w:tcPr>
          <w:p w14:paraId="1212D7D1"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1283" w:type="dxa"/>
          </w:tcPr>
          <w:p w14:paraId="77EE1FF3"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1135" w:type="dxa"/>
          </w:tcPr>
          <w:p w14:paraId="054CA1DF"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308" w:type="dxa"/>
          </w:tcPr>
          <w:p w14:paraId="67EA8D6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81" w:type="dxa"/>
          </w:tcPr>
          <w:p w14:paraId="2C3F7466"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bl>
    <w:p w14:paraId="3F3806EC"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9</w:t>
      </w:r>
    </w:p>
    <w:tbl>
      <w:tblPr>
        <w:tblStyle w:val="a8"/>
        <w:tblW w:w="10615" w:type="dxa"/>
        <w:tblInd w:w="-80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030"/>
        <w:gridCol w:w="1184"/>
        <w:gridCol w:w="1323"/>
        <w:gridCol w:w="1152"/>
        <w:gridCol w:w="1247"/>
        <w:gridCol w:w="1679"/>
      </w:tblGrid>
      <w:tr w:rsidR="006E164D" w14:paraId="10F75AF4"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30" w:type="dxa"/>
          </w:tcPr>
          <w:p w14:paraId="636E6160" w14:textId="77777777" w:rsidR="006E164D" w:rsidRDefault="00724A86">
            <w:pPr>
              <w:jc w:val="cente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Description</w:t>
            </w:r>
          </w:p>
        </w:tc>
        <w:tc>
          <w:tcPr>
            <w:tcW w:w="1184" w:type="dxa"/>
          </w:tcPr>
          <w:p w14:paraId="1C9A9152"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p>
        </w:tc>
        <w:tc>
          <w:tcPr>
            <w:tcW w:w="1323" w:type="dxa"/>
          </w:tcPr>
          <w:p w14:paraId="70C5AA69"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tc>
        <w:tc>
          <w:tcPr>
            <w:tcW w:w="1152" w:type="dxa"/>
          </w:tcPr>
          <w:p w14:paraId="6A27841D"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Not sure</w:t>
            </w:r>
          </w:p>
        </w:tc>
        <w:tc>
          <w:tcPr>
            <w:tcW w:w="1247" w:type="dxa"/>
          </w:tcPr>
          <w:p w14:paraId="0904440D"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Rarely</w:t>
            </w:r>
          </w:p>
        </w:tc>
        <w:tc>
          <w:tcPr>
            <w:tcW w:w="1679" w:type="dxa"/>
          </w:tcPr>
          <w:p w14:paraId="03B34F56" w14:textId="77777777" w:rsidR="006E164D" w:rsidRDefault="00724A8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tc>
      </w:tr>
      <w:tr w:rsidR="006E164D" w14:paraId="58AF352E"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30" w:type="dxa"/>
          </w:tcPr>
          <w:p w14:paraId="7C690BC4"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Powerful motivation strategies and Employee retention</w:t>
            </w:r>
          </w:p>
        </w:tc>
        <w:tc>
          <w:tcPr>
            <w:tcW w:w="1184" w:type="dxa"/>
          </w:tcPr>
          <w:p w14:paraId="64F56931"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1323" w:type="dxa"/>
          </w:tcPr>
          <w:p w14:paraId="35D17AE8"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1152" w:type="dxa"/>
          </w:tcPr>
          <w:p w14:paraId="4064E4A8"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c>
          <w:tcPr>
            <w:tcW w:w="1247" w:type="dxa"/>
          </w:tcPr>
          <w:p w14:paraId="79A4DAB8"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679" w:type="dxa"/>
          </w:tcPr>
          <w:p w14:paraId="4467AEF1" w14:textId="77777777" w:rsidR="006E164D" w:rsidRDefault="00724A8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6E164D" w14:paraId="63AF029C" w14:textId="77777777" w:rsidTr="006E164D">
        <w:tc>
          <w:tcPr>
            <w:cnfStyle w:val="001000000000" w:firstRow="0" w:lastRow="0" w:firstColumn="1" w:lastColumn="0" w:oddVBand="0" w:evenVBand="0" w:oddHBand="0" w:evenHBand="0" w:firstRowFirstColumn="0" w:firstRowLastColumn="0" w:lastRowFirstColumn="0" w:lastRowLastColumn="0"/>
            <w:tcW w:w="4030" w:type="dxa"/>
          </w:tcPr>
          <w:p w14:paraId="5498198D"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Open communication and improved workplace collaboration</w:t>
            </w:r>
          </w:p>
        </w:tc>
        <w:tc>
          <w:tcPr>
            <w:tcW w:w="1184" w:type="dxa"/>
          </w:tcPr>
          <w:p w14:paraId="6A190904"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c>
          <w:tcPr>
            <w:tcW w:w="1323" w:type="dxa"/>
          </w:tcPr>
          <w:p w14:paraId="5D7BD3A4"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152" w:type="dxa"/>
          </w:tcPr>
          <w:p w14:paraId="727317B6"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47" w:type="dxa"/>
          </w:tcPr>
          <w:p w14:paraId="446198DA"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79" w:type="dxa"/>
          </w:tcPr>
          <w:p w14:paraId="6F31C712" w14:textId="77777777" w:rsidR="006E164D" w:rsidRDefault="00724A8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bl>
    <w:p w14:paraId="4C040B4A"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10</w:t>
      </w:r>
    </w:p>
    <w:p w14:paraId="5231EFF2" w14:textId="77777777" w:rsidR="006E164D" w:rsidRDefault="006E164D">
      <w:pPr>
        <w:spacing w:after="160" w:line="360" w:lineRule="auto"/>
        <w:ind w:left="720"/>
        <w:rPr>
          <w:rFonts w:ascii="Times New Roman" w:eastAsia="Times New Roman" w:hAnsi="Times New Roman" w:cs="Times New Roman"/>
          <w:b/>
          <w:sz w:val="24"/>
          <w:szCs w:val="24"/>
        </w:rPr>
      </w:pPr>
    </w:p>
    <w:p w14:paraId="60CEFD7D" w14:textId="77777777" w:rsidR="006E164D" w:rsidRDefault="00724A86">
      <w:pPr>
        <w:spacing w:after="160" w:line="360" w:lineRule="auto"/>
        <w:ind w:left="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 Influencing the Effectiveness of Motivating Strategies</w:t>
      </w:r>
    </w:p>
    <w:p w14:paraId="7FDF97CC"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Some participants observed that businesses experience challenges in implementing effective motivation strategies for their employees. Specifically, 55% of the participants (strongly agreed=24% and agreed=31%) observed that implementing rewards and compensation programs is a challenging process for businesses. Nonetheless, 41% of these individuals were not sure about the pressure of motivation projects on business organisations. Still, 94% of the participants agreed (strongly agreed=74% and agreed=20%) that weak reward and compensation programs and employee attrition problem. </w:t>
      </w:r>
    </w:p>
    <w:tbl>
      <w:tblPr>
        <w:tblStyle w:val="a9"/>
        <w:tblW w:w="10615" w:type="dxa"/>
        <w:tblInd w:w="-80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865"/>
        <w:gridCol w:w="1350"/>
        <w:gridCol w:w="1350"/>
        <w:gridCol w:w="1350"/>
        <w:gridCol w:w="1260"/>
        <w:gridCol w:w="1440"/>
      </w:tblGrid>
      <w:tr w:rsidR="006E164D" w14:paraId="7382E256" w14:textId="77777777" w:rsidTr="006E16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3FCF62D2" w14:textId="77777777" w:rsidR="006E164D" w:rsidRDefault="00724A86">
            <w:pPr>
              <w:rPr>
                <w:rFonts w:ascii="Times New Roman" w:eastAsia="Times New Roman" w:hAnsi="Times New Roman" w:cs="Times New Roman"/>
                <w:sz w:val="24"/>
                <w:szCs w:val="24"/>
              </w:rPr>
            </w:pPr>
            <w:bookmarkStart w:id="75" w:name="_2r0uhxc" w:colFirst="0" w:colLast="0"/>
            <w:bookmarkEnd w:id="75"/>
            <w:r>
              <w:rPr>
                <w:rFonts w:ascii="Times New Roman" w:eastAsia="Times New Roman" w:hAnsi="Times New Roman" w:cs="Times New Roman"/>
                <w:sz w:val="24"/>
                <w:szCs w:val="24"/>
              </w:rPr>
              <w:t xml:space="preserve">Description </w:t>
            </w:r>
          </w:p>
        </w:tc>
        <w:tc>
          <w:tcPr>
            <w:tcW w:w="1350" w:type="dxa"/>
          </w:tcPr>
          <w:p w14:paraId="120EF9EB"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 </w:t>
            </w:r>
          </w:p>
        </w:tc>
        <w:tc>
          <w:tcPr>
            <w:tcW w:w="1350" w:type="dxa"/>
          </w:tcPr>
          <w:p w14:paraId="639667DD"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1350" w:type="dxa"/>
          </w:tcPr>
          <w:p w14:paraId="1C1B6BAB"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Sure  </w:t>
            </w:r>
          </w:p>
        </w:tc>
        <w:tc>
          <w:tcPr>
            <w:tcW w:w="1260" w:type="dxa"/>
          </w:tcPr>
          <w:p w14:paraId="62FE458D"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1440" w:type="dxa"/>
          </w:tcPr>
          <w:p w14:paraId="4FBF2889" w14:textId="77777777" w:rsidR="006E164D" w:rsidRDefault="00724A8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 </w:t>
            </w:r>
          </w:p>
        </w:tc>
      </w:tr>
      <w:tr w:rsidR="006E164D" w14:paraId="61DB0FEF" w14:textId="77777777" w:rsidTr="006E16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14:paraId="7F3203E3"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 xml:space="preserve">Implementing rewards and compensation program is challenging process for businesses </w:t>
            </w:r>
          </w:p>
        </w:tc>
        <w:tc>
          <w:tcPr>
            <w:tcW w:w="1350" w:type="dxa"/>
          </w:tcPr>
          <w:p w14:paraId="3CCC050A" w14:textId="77777777" w:rsidR="006E164D" w:rsidRDefault="00724A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1350" w:type="dxa"/>
          </w:tcPr>
          <w:p w14:paraId="79EA27EC" w14:textId="77777777" w:rsidR="006E164D" w:rsidRDefault="00724A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c>
          <w:tcPr>
            <w:tcW w:w="1350" w:type="dxa"/>
          </w:tcPr>
          <w:p w14:paraId="270A7A07" w14:textId="77777777" w:rsidR="006E164D" w:rsidRDefault="00724A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41%</w:t>
            </w:r>
          </w:p>
        </w:tc>
        <w:tc>
          <w:tcPr>
            <w:tcW w:w="1260" w:type="dxa"/>
          </w:tcPr>
          <w:p w14:paraId="57F82A98" w14:textId="77777777" w:rsidR="006E164D" w:rsidRDefault="00724A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440" w:type="dxa"/>
          </w:tcPr>
          <w:p w14:paraId="6686F111" w14:textId="77777777" w:rsidR="006E164D" w:rsidRDefault="00724A8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6E164D" w14:paraId="4587150D" w14:textId="77777777" w:rsidTr="006E164D">
        <w:tc>
          <w:tcPr>
            <w:cnfStyle w:val="001000000000" w:firstRow="0" w:lastRow="0" w:firstColumn="1" w:lastColumn="0" w:oddVBand="0" w:evenVBand="0" w:oddHBand="0" w:evenHBand="0" w:firstRowFirstColumn="0" w:firstRowLastColumn="0" w:lastRowFirstColumn="0" w:lastRowLastColumn="0"/>
            <w:tcW w:w="3865" w:type="dxa"/>
          </w:tcPr>
          <w:p w14:paraId="2BFF4035"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val="0"/>
                <w:sz w:val="24"/>
                <w:szCs w:val="24"/>
              </w:rPr>
              <w:t>Weak reward and compensation programs and employee attrition problem</w:t>
            </w:r>
          </w:p>
        </w:tc>
        <w:tc>
          <w:tcPr>
            <w:tcW w:w="1350" w:type="dxa"/>
          </w:tcPr>
          <w:p w14:paraId="7A4EF8CF" w14:textId="77777777" w:rsidR="006E164D" w:rsidRDefault="00724A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74%</w:t>
            </w:r>
          </w:p>
        </w:tc>
        <w:tc>
          <w:tcPr>
            <w:tcW w:w="1350" w:type="dxa"/>
          </w:tcPr>
          <w:p w14:paraId="42AC08F2" w14:textId="77777777" w:rsidR="006E164D" w:rsidRDefault="00724A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350" w:type="dxa"/>
          </w:tcPr>
          <w:p w14:paraId="5CE00D65" w14:textId="77777777" w:rsidR="006E164D" w:rsidRDefault="00724A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60" w:type="dxa"/>
          </w:tcPr>
          <w:p w14:paraId="1A6EC199" w14:textId="77777777" w:rsidR="006E164D" w:rsidRDefault="00724A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440" w:type="dxa"/>
          </w:tcPr>
          <w:p w14:paraId="2605BF42" w14:textId="77777777" w:rsidR="006E164D" w:rsidRDefault="00724A8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bl>
    <w:p w14:paraId="6A3F77E6"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11</w:t>
      </w:r>
    </w:p>
    <w:p w14:paraId="1FE7AD24" w14:textId="77777777" w:rsidR="006E164D" w:rsidRDefault="006E164D">
      <w:pPr>
        <w:spacing w:after="160" w:line="259" w:lineRule="auto"/>
        <w:jc w:val="center"/>
        <w:rPr>
          <w:rFonts w:ascii="Times New Roman" w:eastAsia="Times New Roman" w:hAnsi="Times New Roman" w:cs="Times New Roman"/>
          <w:sz w:val="24"/>
          <w:szCs w:val="24"/>
        </w:rPr>
      </w:pPr>
    </w:p>
    <w:p w14:paraId="15E9F7DA" w14:textId="77777777" w:rsidR="006E164D" w:rsidRDefault="00724A86">
      <w:pPr>
        <w:pStyle w:val="Heading2"/>
        <w:spacing w:line="360" w:lineRule="auto"/>
        <w:rPr>
          <w:rFonts w:ascii="Times New Roman" w:eastAsia="Times New Roman" w:hAnsi="Times New Roman" w:cs="Times New Roman"/>
          <w:sz w:val="24"/>
          <w:szCs w:val="24"/>
        </w:rPr>
      </w:pPr>
      <w:bookmarkStart w:id="76" w:name="_1664s55" w:colFirst="0" w:colLast="0"/>
      <w:bookmarkEnd w:id="76"/>
      <w:r>
        <w:rPr>
          <w:rFonts w:ascii="Times New Roman" w:eastAsia="Times New Roman" w:hAnsi="Times New Roman" w:cs="Times New Roman"/>
          <w:sz w:val="24"/>
          <w:szCs w:val="24"/>
        </w:rPr>
        <w:t xml:space="preserve">4.3 Discussions  </w:t>
      </w:r>
    </w:p>
    <w:p w14:paraId="4BD61B65" w14:textId="77777777" w:rsidR="006E164D" w:rsidRDefault="00724A86">
      <w:pPr>
        <w:spacing w:line="360" w:lineRule="auto"/>
        <w:ind w:firstLine="720"/>
        <w:rPr>
          <w:rFonts w:ascii="Times New Roman" w:eastAsia="Times New Roman" w:hAnsi="Times New Roman" w:cs="Times New Roman"/>
          <w:b/>
          <w:sz w:val="24"/>
          <w:szCs w:val="24"/>
        </w:rPr>
      </w:pPr>
      <w:bookmarkStart w:id="77" w:name="_3q5sasy" w:colFirst="0" w:colLast="0"/>
      <w:bookmarkEnd w:id="77"/>
      <w:r>
        <w:rPr>
          <w:rFonts w:ascii="Times New Roman" w:eastAsia="Times New Roman" w:hAnsi="Times New Roman" w:cs="Times New Roman"/>
          <w:sz w:val="24"/>
          <w:szCs w:val="24"/>
        </w:rPr>
        <w:t xml:space="preserve">The quantitative research indicates that high-performing employees allow businesses to accomplish their goals and objectives. The strategy enables businesses to exploit their limited human capital in pursuing their long-term profitability, continuous expansion, and competitiveness goals. Hence, businesses must implement innovative strategies for maintaining high-performing workforces to optimise their chances for success. Modern organisations depend on motivation strategies in improving employee performance at their workplaces. However, the strategy requires businesses to investigate the existing connection between motivation tactics and employee performance. The situation necessitates the investigation of the usage of different motivation strategies in improving workers’ output and job satisfaction. Notably, the quantitative research reinforces the evidence that powerful motivation strategies help in improving employee performance in workplaces. </w:t>
      </w:r>
    </w:p>
    <w:p w14:paraId="6FE5CA2E" w14:textId="77777777" w:rsidR="006E164D" w:rsidRDefault="00724A86">
      <w:pPr>
        <w:spacing w:after="160" w:line="360" w:lineRule="auto"/>
        <w:ind w:firstLine="720"/>
        <w:rPr>
          <w:rFonts w:ascii="Times New Roman" w:eastAsia="Times New Roman" w:hAnsi="Times New Roman" w:cs="Times New Roman"/>
          <w:sz w:val="24"/>
          <w:szCs w:val="24"/>
        </w:rPr>
      </w:pPr>
      <w:bookmarkStart w:id="78" w:name="_25b2l0r" w:colFirst="0" w:colLast="0"/>
      <w:bookmarkEnd w:id="78"/>
      <w:r>
        <w:rPr>
          <w:rFonts w:ascii="Times New Roman" w:eastAsia="Times New Roman" w:hAnsi="Times New Roman" w:cs="Times New Roman"/>
          <w:sz w:val="24"/>
          <w:szCs w:val="24"/>
        </w:rPr>
        <w:t xml:space="preserve">The research findings prove that motivation is an intricate force that defines employees’ behaviours in organisational workplaces. The primary research indicates that </w:t>
      </w:r>
      <w:r>
        <w:rPr>
          <w:rFonts w:ascii="Times New Roman" w:eastAsia="Times New Roman" w:hAnsi="Times New Roman" w:cs="Times New Roman"/>
          <w:sz w:val="24"/>
          <w:szCs w:val="24"/>
        </w:rPr>
        <w:lastRenderedPageBreak/>
        <w:t>motivational factors trigger emotions and feelings that influence individuals’ actions and behaviours. For instance, the study indicates that these factors can make employees feel valued by their organisations. Motivation strategies are designed to create happiness and satisfaction in employees, which encourages them to embrace shared organisational goals (</w:t>
      </w:r>
      <w:proofErr w:type="spellStart"/>
      <w:r>
        <w:rPr>
          <w:rFonts w:ascii="Times New Roman" w:eastAsia="Times New Roman" w:hAnsi="Times New Roman" w:cs="Times New Roman"/>
          <w:sz w:val="24"/>
          <w:szCs w:val="24"/>
        </w:rPr>
        <w:t>Bohórquez</w:t>
      </w:r>
      <w:proofErr w:type="spellEnd"/>
      <w:r>
        <w:rPr>
          <w:rFonts w:ascii="Times New Roman" w:eastAsia="Times New Roman" w:hAnsi="Times New Roman" w:cs="Times New Roman"/>
          <w:sz w:val="24"/>
          <w:szCs w:val="24"/>
        </w:rPr>
        <w:t xml:space="preserve"> et al., 2021). The evidence supports the argument describing work motivation as energetic external and internal forces that generate particular work-related behaviour. The quantitative research confirms that motivation strategies generate direct and indirect effects on employees’ performance in organisations. For instance, participants observe that strong reward and compensation programs enhance individuals’ commitment to offering their best effort in workplaces. Hence, business organisations should combine different motivation strategies to maintain high-performing personnel. </w:t>
      </w:r>
    </w:p>
    <w:p w14:paraId="5D8A3468"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study indicates that business organisations can utilise different motivation strategies in goal-oriented behaviours at workplaces. Markedly, motivation strategies available in modern businesses are broadly placed into extrinsic and intrinsic categories. The extrinsic motivator category comprises factors like competition packages, monetary incentives, engagement, accountability, a conducive work environment, technology, praise, and job appreciation (Bernardes et al., 2022; Armstrong &amp; Taylor, 2020). Additional extrinsic motivators for current business organisations include job promotion, job security, decision-making authority, good relationships with superiors, healthy peer relationships, and paid leave. In the literature review, Van den Broeck et al. (2021) observe that external motivators can be broadly categorised into integrated regulation, introjected motivation, external regulation, and established regulation groups. The research findings indicate that various intrinsic motivators for employees include professional development opportunities, enjoyment, problem-solving activities, reasonable autonomy, purpose, and belonging. Essentially, these factors create an internal drive that motivates people to pursue specific goals and objectives. </w:t>
      </w:r>
    </w:p>
    <w:p w14:paraId="1A0950A0" w14:textId="77777777" w:rsidR="006E164D" w:rsidRDefault="00724A86">
      <w:pPr>
        <w:spacing w:after="160" w:line="360" w:lineRule="auto"/>
        <w:ind w:firstLine="720"/>
        <w:rPr>
          <w:rFonts w:ascii="Times New Roman" w:eastAsia="Times New Roman" w:hAnsi="Times New Roman" w:cs="Times New Roman"/>
          <w:sz w:val="24"/>
          <w:szCs w:val="24"/>
        </w:rPr>
      </w:pPr>
      <w:bookmarkStart w:id="79" w:name="_kgcv8k" w:colFirst="0" w:colLast="0"/>
      <w:bookmarkEnd w:id="79"/>
      <w:r>
        <w:rPr>
          <w:rFonts w:ascii="Times New Roman" w:eastAsia="Times New Roman" w:hAnsi="Times New Roman" w:cs="Times New Roman"/>
          <w:sz w:val="24"/>
          <w:szCs w:val="24"/>
        </w:rPr>
        <w:t>Evidence from the quantitative study aligns with information provided by different theories of employee motivation. Key employee motivation theories that explain the human behaviour associated with strong rewards and compensation programs implementation include Taylor’s motivation theory, Maslow’s hierarchy of needs, and Herzberg’s two-factor theory of motivation. For instance, the study supports the claim in Herzberg’s two-factor theory of motivation stresses that human motivation results from their interaction with different dissatisfiers and satisfiers (</w:t>
      </w:r>
      <w:proofErr w:type="spellStart"/>
      <w:r>
        <w:rPr>
          <w:rFonts w:ascii="Times New Roman" w:eastAsia="Times New Roman" w:hAnsi="Times New Roman" w:cs="Times New Roman"/>
          <w:sz w:val="24"/>
          <w:szCs w:val="24"/>
        </w:rPr>
        <w:t>Mitsakis</w:t>
      </w:r>
      <w:proofErr w:type="spellEnd"/>
      <w:r>
        <w:rPr>
          <w:rFonts w:ascii="Times New Roman" w:eastAsia="Times New Roman" w:hAnsi="Times New Roman" w:cs="Times New Roman"/>
          <w:sz w:val="24"/>
          <w:szCs w:val="24"/>
        </w:rPr>
        <w:t xml:space="preserve"> &amp; Galanakis, 2022). Satisfiers that motivate </w:t>
      </w:r>
      <w:r>
        <w:rPr>
          <w:rFonts w:ascii="Times New Roman" w:eastAsia="Times New Roman" w:hAnsi="Times New Roman" w:cs="Times New Roman"/>
          <w:sz w:val="24"/>
          <w:szCs w:val="24"/>
        </w:rPr>
        <w:lastRenderedPageBreak/>
        <w:t xml:space="preserve">individuals to work diligently in workplaces include monetary compensation, recognition, a conducive work environment, reasonable autonomy, engagement opportunities, and professional growth opportunities. The findings support the claim by Maslow’s hierarchy of needs theory concerning the role of needs fulfilment in enhancing employee motivation. Human needs and their corresponding fulfilling factors include self-actualisation (job promotion), esteem (recognition), love and belonging (workplace engagement), safety needs (safe working environment), and physiological needs (high salaries) (Navy, 2020; Aggarwal et al., 2022). The findings further support the claim in Taylor’s motivation theory that proper work strategies like collaborative workplaces and open communication help in motivating employees. </w:t>
      </w:r>
    </w:p>
    <w:p w14:paraId="7266D19B" w14:textId="77777777" w:rsidR="006E164D" w:rsidRDefault="00724A86">
      <w:pPr>
        <w:spacing w:after="160" w:line="360" w:lineRule="auto"/>
        <w:ind w:firstLine="720"/>
        <w:rPr>
          <w:rFonts w:ascii="Times New Roman" w:eastAsia="Times New Roman" w:hAnsi="Times New Roman" w:cs="Times New Roman"/>
          <w:sz w:val="24"/>
          <w:szCs w:val="24"/>
        </w:rPr>
      </w:pPr>
      <w:bookmarkStart w:id="80" w:name="_34g0dwd" w:colFirst="0" w:colLast="0"/>
      <w:bookmarkEnd w:id="80"/>
      <w:r>
        <w:rPr>
          <w:rFonts w:ascii="Times New Roman" w:eastAsia="Times New Roman" w:hAnsi="Times New Roman" w:cs="Times New Roman"/>
          <w:sz w:val="24"/>
          <w:szCs w:val="24"/>
        </w:rPr>
        <w:t xml:space="preserve">The research findings show that motivation strategies play an important role in today’s business organisations. According to the survey, motivation strategies have important roles in modern workplaces, including improved employee commitment, enhanced workplace engagement, strong workplace teams, increased employee happiness, long-term goals accomplishment, and improved job satisfaction. Bashir et al. (2020) observe that motivation strategies help in promoting employee commitment in workplaces. The researchers observe that the strategies support teamwork processes and goal-sharing in workplaces (Altman, 2021). Studies consistently indicate that motivated workers share long-term corporate goals like high profitability, increased competitiveness, and rapid expansion. </w:t>
      </w:r>
      <w:proofErr w:type="spellStart"/>
      <w:r>
        <w:rPr>
          <w:rFonts w:ascii="Times New Roman" w:eastAsia="Times New Roman" w:hAnsi="Times New Roman" w:cs="Times New Roman"/>
          <w:sz w:val="24"/>
          <w:szCs w:val="24"/>
        </w:rPr>
        <w:t>Mahapatro</w:t>
      </w:r>
      <w:proofErr w:type="spellEnd"/>
      <w:r>
        <w:rPr>
          <w:rFonts w:ascii="Times New Roman" w:eastAsia="Times New Roman" w:hAnsi="Times New Roman" w:cs="Times New Roman"/>
          <w:sz w:val="24"/>
          <w:szCs w:val="24"/>
        </w:rPr>
        <w:t xml:space="preserve"> (2022) stresses that effective compensation programs support businesses in creating workplace teams that are enthusiastic towards positive company growth and innovation. Current trends in motivation enhancement in modern companies include remote work initiatives and flattening organisational structures. In the quantitative research, most participants expressed satisfaction in working in companies with collaborative workplaces and a flat organisational structure. </w:t>
      </w:r>
    </w:p>
    <w:p w14:paraId="6D840C16" w14:textId="77777777" w:rsidR="006E164D" w:rsidRDefault="00724A86">
      <w:pPr>
        <w:spacing w:after="160" w:line="360" w:lineRule="auto"/>
        <w:ind w:firstLine="720"/>
        <w:rPr>
          <w:rFonts w:ascii="Times New Roman" w:eastAsia="Times New Roman" w:hAnsi="Times New Roman" w:cs="Times New Roman"/>
          <w:sz w:val="24"/>
          <w:szCs w:val="24"/>
        </w:rPr>
      </w:pPr>
      <w:bookmarkStart w:id="81" w:name="_1jlao46" w:colFirst="0" w:colLast="0"/>
      <w:bookmarkEnd w:id="81"/>
      <w:r>
        <w:rPr>
          <w:rFonts w:ascii="Times New Roman" w:eastAsia="Times New Roman" w:hAnsi="Times New Roman" w:cs="Times New Roman"/>
          <w:sz w:val="24"/>
          <w:szCs w:val="24"/>
        </w:rPr>
        <w:t xml:space="preserve">The quantitative research shows that motivation strategies have a major impact on employee performance in modern workplaces. Key factors demonstrating the existence of a strong relationship between these variables include work quality, workplace innovation, employee diligence, timely project completion, target achievement, and work output. The research reinforces the existing claim that proper compensation packages help in ensuring timely project completion in businesses (Aggarwal et al., 2022). A well-compensated workforce also delivers excellent customer services and high-quality products, which supports companies in improving brand loyalty. The strategy also supports businesses in generating innovative ideas to overcome competition pressure in current markets. </w:t>
      </w:r>
      <w:r>
        <w:rPr>
          <w:rFonts w:ascii="Times New Roman" w:eastAsia="Times New Roman" w:hAnsi="Times New Roman" w:cs="Times New Roman"/>
          <w:sz w:val="24"/>
          <w:szCs w:val="24"/>
        </w:rPr>
        <w:lastRenderedPageBreak/>
        <w:t xml:space="preserve">Maintaining innovative workforces requires businesses to embrace employee collaboration and open communication processes. The research further reinforces the argument concerning the role of powerful motivation strategies in optimising work output and minimising resource wastage. </w:t>
      </w:r>
    </w:p>
    <w:p w14:paraId="7DD08DAB"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findings from the quantitative study indicate that managers must consider different factors when adopting employee motivation strategies. According to this research, the factors make the implementation process for employee motivation strategies a challenging process. Challenges that management teams encounter when implementing motivation strategies include pressure to perform, overconfidence, and team formation challenges. In the literature review, </w:t>
      </w:r>
      <w:proofErr w:type="spellStart"/>
      <w:r>
        <w:rPr>
          <w:rFonts w:ascii="Times New Roman" w:eastAsia="Times New Roman" w:hAnsi="Times New Roman" w:cs="Times New Roman"/>
          <w:sz w:val="24"/>
          <w:szCs w:val="24"/>
        </w:rPr>
        <w:t>Conides</w:t>
      </w:r>
      <w:proofErr w:type="spellEnd"/>
      <w:r>
        <w:rPr>
          <w:rFonts w:ascii="Times New Roman" w:eastAsia="Times New Roman" w:hAnsi="Times New Roman" w:cs="Times New Roman"/>
          <w:sz w:val="24"/>
          <w:szCs w:val="24"/>
        </w:rPr>
        <w:t xml:space="preserve"> (2019) considers that constant pressure to perform creates burnout issues among employees. Inhibitors like negative attitudes and interpersonal conflicts inhibit team formation in modern workplaces. Therefore, management teams must focus on overcoming these challenges to ensure the successful implementation of different motivation strategies in their organisations. Failure to adopt these strategies can create various complications in their organisations, including employee attrition, reduced workplace productivity, and low innovation. </w:t>
      </w:r>
    </w:p>
    <w:p w14:paraId="44D7C5B1" w14:textId="77777777" w:rsidR="006E164D" w:rsidRDefault="006E164D">
      <w:pPr>
        <w:spacing w:after="160" w:line="360" w:lineRule="auto"/>
        <w:ind w:firstLine="720"/>
        <w:rPr>
          <w:rFonts w:ascii="Times New Roman" w:eastAsia="Times New Roman" w:hAnsi="Times New Roman" w:cs="Times New Roman"/>
          <w:sz w:val="24"/>
          <w:szCs w:val="24"/>
        </w:rPr>
      </w:pPr>
    </w:p>
    <w:p w14:paraId="24C7F8C9" w14:textId="77777777" w:rsidR="006E164D" w:rsidRDefault="00724A86">
      <w:pPr>
        <w:pStyle w:val="Heading2"/>
        <w:spacing w:line="360" w:lineRule="auto"/>
        <w:rPr>
          <w:rFonts w:ascii="Times New Roman" w:eastAsia="Times New Roman" w:hAnsi="Times New Roman" w:cs="Times New Roman"/>
          <w:sz w:val="24"/>
          <w:szCs w:val="24"/>
        </w:rPr>
      </w:pPr>
      <w:bookmarkStart w:id="82" w:name="_43ky6rz" w:colFirst="0" w:colLast="0"/>
      <w:bookmarkEnd w:id="82"/>
      <w:r>
        <w:rPr>
          <w:rFonts w:ascii="Times New Roman" w:eastAsia="Times New Roman" w:hAnsi="Times New Roman" w:cs="Times New Roman"/>
          <w:sz w:val="24"/>
          <w:szCs w:val="24"/>
        </w:rPr>
        <w:t>4.4 Summary</w:t>
      </w:r>
    </w:p>
    <w:p w14:paraId="269FF690"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quantitative study reinforces evidence from previous studies regarding the role of motivation strategies in improving employee performance at workplaces. Evidently, research findings indicate that motivation strategies help in improving employee performance in workplaces. The primary research supports the argument that motivation exists as a complex force that influences employees’ behaviours in workplaces. Extrinsic and intrinsic motivators normally encourage employees to participate in different teamwork processes within organisational workplaces. The functionality of these motivators can be explained using motivation theories and models like Taylor’s motivation theory, Maslow’s hierarchy of needs, and Herzberg’s two-factor theory of motivation. Important role motivation strategies in modern workplaces include enhanced workplace engagement, improved job satisfaction, a strong workplace team, long-term goal accomplishment, increased employee happiness, and improved employee commitment. The quantitative study indicates that motivation strategies create improvement in employee performance parameters such as workplace innovation, </w:t>
      </w:r>
      <w:r>
        <w:rPr>
          <w:rFonts w:ascii="Times New Roman" w:eastAsia="Times New Roman" w:hAnsi="Times New Roman" w:cs="Times New Roman"/>
          <w:sz w:val="24"/>
          <w:szCs w:val="24"/>
        </w:rPr>
        <w:lastRenderedPageBreak/>
        <w:t>work output, employee diligence, work quality, target achievement, and timely project completion.</w:t>
      </w:r>
    </w:p>
    <w:p w14:paraId="61C2A6FC" w14:textId="77777777" w:rsidR="006E164D" w:rsidRDefault="006E164D">
      <w:pPr>
        <w:spacing w:after="160" w:line="360" w:lineRule="auto"/>
        <w:rPr>
          <w:rFonts w:ascii="Times New Roman" w:eastAsia="Times New Roman" w:hAnsi="Times New Roman" w:cs="Times New Roman"/>
          <w:sz w:val="24"/>
          <w:szCs w:val="24"/>
        </w:rPr>
      </w:pPr>
    </w:p>
    <w:p w14:paraId="038D05FD" w14:textId="77777777" w:rsidR="006E164D" w:rsidRDefault="006E164D">
      <w:pPr>
        <w:spacing w:after="160" w:line="360" w:lineRule="auto"/>
        <w:rPr>
          <w:rFonts w:ascii="Times New Roman" w:eastAsia="Times New Roman" w:hAnsi="Times New Roman" w:cs="Times New Roman"/>
          <w:sz w:val="24"/>
          <w:szCs w:val="24"/>
        </w:rPr>
      </w:pPr>
    </w:p>
    <w:p w14:paraId="542B78BA" w14:textId="77777777" w:rsidR="006E164D" w:rsidRDefault="006E164D">
      <w:pPr>
        <w:spacing w:after="160" w:line="360" w:lineRule="auto"/>
        <w:rPr>
          <w:rFonts w:ascii="Times New Roman" w:eastAsia="Times New Roman" w:hAnsi="Times New Roman" w:cs="Times New Roman"/>
          <w:sz w:val="24"/>
          <w:szCs w:val="24"/>
        </w:rPr>
      </w:pPr>
    </w:p>
    <w:p w14:paraId="22C34BCB" w14:textId="77777777" w:rsidR="006E164D" w:rsidRDefault="006E164D">
      <w:pPr>
        <w:spacing w:after="160" w:line="360" w:lineRule="auto"/>
        <w:rPr>
          <w:rFonts w:ascii="Times New Roman" w:eastAsia="Times New Roman" w:hAnsi="Times New Roman" w:cs="Times New Roman"/>
          <w:sz w:val="24"/>
          <w:szCs w:val="24"/>
        </w:rPr>
      </w:pPr>
    </w:p>
    <w:p w14:paraId="393F6484" w14:textId="77777777" w:rsidR="006E164D" w:rsidRDefault="006E164D">
      <w:pPr>
        <w:spacing w:after="160" w:line="360" w:lineRule="auto"/>
        <w:rPr>
          <w:rFonts w:ascii="Times New Roman" w:eastAsia="Times New Roman" w:hAnsi="Times New Roman" w:cs="Times New Roman"/>
          <w:sz w:val="24"/>
          <w:szCs w:val="24"/>
        </w:rPr>
      </w:pPr>
    </w:p>
    <w:p w14:paraId="4FFFF784" w14:textId="77777777" w:rsidR="006E164D" w:rsidRDefault="006E164D">
      <w:pPr>
        <w:spacing w:line="360" w:lineRule="auto"/>
        <w:rPr>
          <w:rFonts w:ascii="Times New Roman" w:eastAsia="Times New Roman" w:hAnsi="Times New Roman" w:cs="Times New Roman"/>
          <w:sz w:val="24"/>
          <w:szCs w:val="24"/>
        </w:rPr>
      </w:pPr>
    </w:p>
    <w:p w14:paraId="29C75B72" w14:textId="77777777" w:rsidR="006E164D" w:rsidRDefault="00724A86">
      <w:pPr>
        <w:pStyle w:val="Heading1"/>
        <w:spacing w:line="360" w:lineRule="auto"/>
        <w:jc w:val="center"/>
        <w:rPr>
          <w:rFonts w:ascii="Times New Roman" w:eastAsia="Times New Roman" w:hAnsi="Times New Roman" w:cs="Times New Roman"/>
          <w:b/>
          <w:color w:val="000000"/>
          <w:sz w:val="24"/>
          <w:szCs w:val="24"/>
        </w:rPr>
      </w:pPr>
      <w:bookmarkStart w:id="83" w:name="_dr0a2d1h1sg7" w:colFirst="0" w:colLast="0"/>
      <w:bookmarkEnd w:id="83"/>
      <w:r>
        <w:rPr>
          <w:rFonts w:ascii="Times New Roman" w:eastAsia="Times New Roman" w:hAnsi="Times New Roman" w:cs="Times New Roman"/>
          <w:b/>
          <w:color w:val="000000"/>
          <w:sz w:val="24"/>
          <w:szCs w:val="24"/>
        </w:rPr>
        <w:t>Chapter 5: Conclusion, Limitations and Recommendations</w:t>
      </w:r>
    </w:p>
    <w:p w14:paraId="600BEBBF" w14:textId="77777777" w:rsidR="006E164D" w:rsidRDefault="00724A86">
      <w:pPr>
        <w:pStyle w:val="Heading2"/>
        <w:spacing w:line="360" w:lineRule="auto"/>
        <w:rPr>
          <w:rFonts w:ascii="Times New Roman" w:eastAsia="Times New Roman" w:hAnsi="Times New Roman" w:cs="Times New Roman"/>
          <w:sz w:val="24"/>
          <w:szCs w:val="24"/>
        </w:rPr>
      </w:pPr>
      <w:bookmarkStart w:id="84" w:name="_3hv69ve" w:colFirst="0" w:colLast="0"/>
      <w:bookmarkEnd w:id="84"/>
      <w:r>
        <w:rPr>
          <w:rFonts w:ascii="Times New Roman" w:eastAsia="Times New Roman" w:hAnsi="Times New Roman" w:cs="Times New Roman"/>
          <w:sz w:val="24"/>
          <w:szCs w:val="24"/>
        </w:rPr>
        <w:t>5.1 Conclusion</w:t>
      </w:r>
    </w:p>
    <w:p w14:paraId="445FD53B"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Today, organisational sustainability and success in highly competitive markets depend on workers’ willingness to provide their intellectual capital. Management teams must invest in high-performing workforces to accomplish objectives and long-term goals. Investment in a quality workforce enables companies to accomplish long-term competitiveness, innovation, profitability, and progressive growth goals. Hence, HRM teams are tasked with adopting effective motivation strategies to improve employees’ performance. Nevertheless, the strategy requires management teams to comprehend the existing relationship between workplace motivation and employee performance. The quantitative research addresses this need through an investigation of the impact of motivation strategies on employee performance in current workplaces. The study strengthens the evidence of this research by comparing primary research findings with evidence from existing studies. In this study, the convenience sampling procedure was utilised in creating the right population (N=160) for the questionnaire survey procedure. The bulk data from the questionnaire survey was analysed using the descriptive statistics method and presented using tables and charts. The researcher adhered to ethical principles like informed consent, confidentiality, and data security in the data collection process. </w:t>
      </w:r>
    </w:p>
    <w:p w14:paraId="2B83FFEB" w14:textId="77777777" w:rsidR="006E164D" w:rsidRDefault="00724A86">
      <w:pPr>
        <w:spacing w:after="160" w:line="360" w:lineRule="auto"/>
        <w:ind w:firstLine="720"/>
        <w:rPr>
          <w:rFonts w:ascii="Times New Roman" w:eastAsia="Times New Roman" w:hAnsi="Times New Roman" w:cs="Times New Roman"/>
          <w:sz w:val="24"/>
          <w:szCs w:val="24"/>
        </w:rPr>
      </w:pPr>
      <w:bookmarkStart w:id="85" w:name="_1x0gk37" w:colFirst="0" w:colLast="0"/>
      <w:bookmarkEnd w:id="85"/>
      <w:r>
        <w:rPr>
          <w:rFonts w:ascii="Times New Roman" w:eastAsia="Times New Roman" w:hAnsi="Times New Roman" w:cs="Times New Roman"/>
          <w:sz w:val="24"/>
          <w:szCs w:val="24"/>
        </w:rPr>
        <w:t xml:space="preserve">The quantitative research confirms the existence of a strong connection between motivation strategies and workers' performance in workplaces. The research findings prove that motivation is a convoluted force that influences employees’ behaviours in workplaces. </w:t>
      </w:r>
      <w:r>
        <w:rPr>
          <w:rFonts w:ascii="Times New Roman" w:eastAsia="Times New Roman" w:hAnsi="Times New Roman" w:cs="Times New Roman"/>
          <w:sz w:val="24"/>
          <w:szCs w:val="24"/>
        </w:rPr>
        <w:lastRenderedPageBreak/>
        <w:t xml:space="preserve">Generally, motivators for employees in modern workplaces are categorised into extrinsic and intrinsic motivators. Extrinsic motivators for employees in modern workplaces include paid leave, competition packages, monetary incentives, engagement, good relationships with superiors, healthy peer relationships, job promotion, job security, conducive work environment, and job appreciation. Different intrinsic motivators for employees in current workplaces include professional development opportunities, enjoyment, problem-solving activities, reasonable autonomy, purpose, and belonging. The motivational effect of these factors is explained using motivation theories such as Taylor’s motivation theory, Maslow’s hierarchy of needs, and Herzberg’s two-factor theory of motivation. Important role motivation strategies in modern workplaces include improved employee commitment, improved job satisfaction, enhanced workplace engagement, increased employee happiness, a strong workplace team, and long-term goals accomplishment. The primary research indicates that motivation strategies create improvements in employee performance parameters like work quality, workplace innovation, work output, timely project completion, employee diligence, and target achievement. </w:t>
      </w:r>
    </w:p>
    <w:p w14:paraId="01FD98CA" w14:textId="77777777" w:rsidR="006E164D" w:rsidRDefault="006E164D">
      <w:pPr>
        <w:spacing w:after="160" w:line="360" w:lineRule="auto"/>
        <w:ind w:firstLine="720"/>
        <w:rPr>
          <w:rFonts w:ascii="Times New Roman" w:eastAsia="Times New Roman" w:hAnsi="Times New Roman" w:cs="Times New Roman"/>
          <w:sz w:val="24"/>
          <w:szCs w:val="24"/>
        </w:rPr>
      </w:pPr>
      <w:bookmarkStart w:id="86" w:name="_xfw0arydjwea" w:colFirst="0" w:colLast="0"/>
      <w:bookmarkEnd w:id="86"/>
    </w:p>
    <w:p w14:paraId="78DB3C9F" w14:textId="77777777" w:rsidR="006E164D" w:rsidRDefault="00724A86">
      <w:pPr>
        <w:pStyle w:val="Heading2"/>
        <w:spacing w:line="360" w:lineRule="auto"/>
        <w:rPr>
          <w:rFonts w:ascii="Times New Roman" w:eastAsia="Times New Roman" w:hAnsi="Times New Roman" w:cs="Times New Roman"/>
          <w:sz w:val="24"/>
          <w:szCs w:val="24"/>
        </w:rPr>
      </w:pPr>
      <w:bookmarkStart w:id="87" w:name="_4h042r0" w:colFirst="0" w:colLast="0"/>
      <w:bookmarkEnd w:id="87"/>
      <w:r>
        <w:rPr>
          <w:rFonts w:ascii="Times New Roman" w:eastAsia="Times New Roman" w:hAnsi="Times New Roman" w:cs="Times New Roman"/>
          <w:sz w:val="24"/>
          <w:szCs w:val="24"/>
        </w:rPr>
        <w:t xml:space="preserve">5.2 Limitation </w:t>
      </w:r>
    </w:p>
    <w:p w14:paraId="0DB1854C" w14:textId="77777777" w:rsidR="006E164D" w:rsidRDefault="00724A86">
      <w:pPr>
        <w:spacing w:after="160" w:line="360" w:lineRule="auto"/>
        <w:ind w:firstLine="720"/>
        <w:rPr>
          <w:rFonts w:ascii="Times New Roman" w:eastAsia="Times New Roman" w:hAnsi="Times New Roman" w:cs="Times New Roman"/>
          <w:sz w:val="24"/>
          <w:szCs w:val="24"/>
        </w:rPr>
      </w:pPr>
      <w:bookmarkStart w:id="88" w:name="_2w5ecyt" w:colFirst="0" w:colLast="0"/>
      <w:bookmarkEnd w:id="88"/>
      <w:r>
        <w:rPr>
          <w:rFonts w:ascii="Times New Roman" w:eastAsia="Times New Roman" w:hAnsi="Times New Roman" w:cs="Times New Roman"/>
          <w:sz w:val="24"/>
          <w:szCs w:val="24"/>
        </w:rPr>
        <w:t>The quantitative study has some limitations that should be addressed through future primary studies. Various limitations of this primary research include limited sample size, time constraints, deductive reasoning, and limited resources. Sample size is a major limitation for the quantitative research considering that it was intended to engage 160 participants in the questionnaire survey. The researcher chooses the sample size to suit the limited timeframe and resources for the study (Casula et al., 2021). In this case, the researcher intended to perform the entire study within a six-month duration, whereby only three weeks were available for the questionnaire completion. Future quantitative should utilise a sample size of 200-999 employees to increase its accuracy in addressing the research objectives. The quantitative method implies that the study only utilises deductive reasoning in addressing research questions and objectives. Hence, mixed-method research can help in addressing these objectives and questions using deductive and inductive logic (</w:t>
      </w:r>
      <w:proofErr w:type="spellStart"/>
      <w:r>
        <w:rPr>
          <w:rFonts w:ascii="Times New Roman" w:eastAsia="Times New Roman" w:hAnsi="Times New Roman" w:cs="Times New Roman"/>
          <w:sz w:val="24"/>
          <w:szCs w:val="24"/>
        </w:rPr>
        <w:t>Haseldine</w:t>
      </w:r>
      <w:proofErr w:type="spellEnd"/>
      <w:r>
        <w:rPr>
          <w:rFonts w:ascii="Times New Roman" w:eastAsia="Times New Roman" w:hAnsi="Times New Roman" w:cs="Times New Roman"/>
          <w:sz w:val="24"/>
          <w:szCs w:val="24"/>
        </w:rPr>
        <w:t xml:space="preserve"> et al., 2024). Combining quantitative and qualitative methods can create broad and in-depth details on the research topic. </w:t>
      </w:r>
    </w:p>
    <w:p w14:paraId="6E535D71" w14:textId="77777777" w:rsidR="006E164D" w:rsidRDefault="006E164D">
      <w:pPr>
        <w:spacing w:after="160" w:line="360" w:lineRule="auto"/>
        <w:ind w:firstLine="720"/>
        <w:rPr>
          <w:rFonts w:ascii="Times New Roman" w:eastAsia="Times New Roman" w:hAnsi="Times New Roman" w:cs="Times New Roman"/>
          <w:sz w:val="24"/>
          <w:szCs w:val="24"/>
        </w:rPr>
      </w:pPr>
      <w:bookmarkStart w:id="89" w:name="_bf52e1p3g9sf" w:colFirst="0" w:colLast="0"/>
      <w:bookmarkEnd w:id="89"/>
    </w:p>
    <w:p w14:paraId="0F34B808" w14:textId="77777777" w:rsidR="006E164D" w:rsidRDefault="00724A86">
      <w:pPr>
        <w:pStyle w:val="Heading2"/>
        <w:spacing w:line="360" w:lineRule="auto"/>
        <w:rPr>
          <w:rFonts w:ascii="Times New Roman" w:eastAsia="Times New Roman" w:hAnsi="Times New Roman" w:cs="Times New Roman"/>
          <w:sz w:val="24"/>
          <w:szCs w:val="24"/>
        </w:rPr>
      </w:pPr>
      <w:bookmarkStart w:id="90" w:name="_1baon6m" w:colFirst="0" w:colLast="0"/>
      <w:bookmarkEnd w:id="90"/>
      <w:r>
        <w:rPr>
          <w:rFonts w:ascii="Times New Roman" w:eastAsia="Times New Roman" w:hAnsi="Times New Roman" w:cs="Times New Roman"/>
          <w:sz w:val="24"/>
          <w:szCs w:val="24"/>
        </w:rPr>
        <w:lastRenderedPageBreak/>
        <w:t>5.3 Recommendations</w:t>
      </w:r>
    </w:p>
    <w:p w14:paraId="7484C7AC" w14:textId="77777777" w:rsidR="006E164D" w:rsidRDefault="00724A86">
      <w:pPr>
        <w:spacing w:after="160" w:line="360" w:lineRule="auto"/>
        <w:ind w:firstLine="720"/>
        <w:rPr>
          <w:rFonts w:ascii="Times New Roman" w:eastAsia="Times New Roman" w:hAnsi="Times New Roman" w:cs="Times New Roman"/>
          <w:sz w:val="24"/>
          <w:szCs w:val="24"/>
        </w:rPr>
      </w:pPr>
      <w:bookmarkStart w:id="91" w:name="_3vac5uf" w:colFirst="0" w:colLast="0"/>
      <w:bookmarkEnd w:id="91"/>
      <w:r>
        <w:rPr>
          <w:rFonts w:ascii="Times New Roman" w:eastAsia="Times New Roman" w:hAnsi="Times New Roman" w:cs="Times New Roman"/>
          <w:sz w:val="24"/>
          <w:szCs w:val="24"/>
        </w:rPr>
        <w:t xml:space="preserve">The evidence from the quantitative study can be used in informing HRM decisions in SMEs (small and medium-sized enterprises) and major companies globally. The researcher considers that employee motivation program design is a challenging procedure for managers in modern businesses. The generated knowledge can guide HRM teams in designing effective motivation strategies in their organisations, which can improve their employees’ performance. The research supports the HRM procedure using quantitative data and three key motivation theories for the modern management context. The professionals can design compensation and reward programs that address employee psychology and organisational behaviour. The primary research highlights multiple motivational strategies that can support organisations in capitalising on their human capital in pursuing long-term objectives and goals. Business organisations can implement the strategy in developing an empowered, satisfied, and high-performing workforce, which can boost their competitiveness, productivity, and profitability. </w:t>
      </w:r>
    </w:p>
    <w:p w14:paraId="24ECF73D" w14:textId="77777777" w:rsidR="006E164D" w:rsidRDefault="006E164D">
      <w:pPr>
        <w:spacing w:after="160" w:line="259" w:lineRule="auto"/>
        <w:rPr>
          <w:rFonts w:ascii="Times New Roman" w:eastAsia="Times New Roman" w:hAnsi="Times New Roman" w:cs="Times New Roman"/>
          <w:sz w:val="24"/>
          <w:szCs w:val="24"/>
        </w:rPr>
      </w:pPr>
    </w:p>
    <w:p w14:paraId="31D5AC43" w14:textId="77777777" w:rsidR="006E164D" w:rsidRDefault="006E164D">
      <w:pPr>
        <w:spacing w:after="160" w:line="259" w:lineRule="auto"/>
        <w:rPr>
          <w:rFonts w:ascii="Times New Roman" w:eastAsia="Times New Roman" w:hAnsi="Times New Roman" w:cs="Times New Roman"/>
          <w:sz w:val="24"/>
          <w:szCs w:val="24"/>
        </w:rPr>
      </w:pPr>
    </w:p>
    <w:p w14:paraId="6D3E5CA8" w14:textId="77777777" w:rsidR="006E164D" w:rsidRDefault="006E164D">
      <w:pPr>
        <w:spacing w:after="160" w:line="259" w:lineRule="auto"/>
        <w:rPr>
          <w:rFonts w:ascii="Times New Roman" w:eastAsia="Times New Roman" w:hAnsi="Times New Roman" w:cs="Times New Roman"/>
          <w:sz w:val="24"/>
          <w:szCs w:val="24"/>
        </w:rPr>
      </w:pPr>
    </w:p>
    <w:p w14:paraId="0C757C77" w14:textId="77777777" w:rsidR="006E164D" w:rsidRDefault="006E164D">
      <w:pPr>
        <w:spacing w:after="160" w:line="259" w:lineRule="auto"/>
        <w:rPr>
          <w:rFonts w:ascii="Times New Roman" w:eastAsia="Times New Roman" w:hAnsi="Times New Roman" w:cs="Times New Roman"/>
          <w:sz w:val="24"/>
          <w:szCs w:val="24"/>
        </w:rPr>
      </w:pPr>
    </w:p>
    <w:p w14:paraId="12349635" w14:textId="77777777" w:rsidR="006E164D" w:rsidRDefault="006E164D">
      <w:pPr>
        <w:spacing w:after="160" w:line="259" w:lineRule="auto"/>
        <w:rPr>
          <w:rFonts w:ascii="Times New Roman" w:eastAsia="Times New Roman" w:hAnsi="Times New Roman" w:cs="Times New Roman"/>
          <w:sz w:val="24"/>
          <w:szCs w:val="24"/>
        </w:rPr>
      </w:pPr>
    </w:p>
    <w:p w14:paraId="067332D8" w14:textId="77777777" w:rsidR="006E164D" w:rsidRDefault="006E164D">
      <w:pPr>
        <w:spacing w:after="160" w:line="360" w:lineRule="auto"/>
        <w:jc w:val="center"/>
        <w:rPr>
          <w:rFonts w:ascii="Times New Roman" w:eastAsia="Times New Roman" w:hAnsi="Times New Roman" w:cs="Times New Roman"/>
          <w:sz w:val="24"/>
          <w:szCs w:val="24"/>
        </w:rPr>
      </w:pPr>
    </w:p>
    <w:p w14:paraId="0C7235CE" w14:textId="77777777" w:rsidR="006E164D" w:rsidRDefault="006E164D">
      <w:pPr>
        <w:spacing w:after="160" w:line="360" w:lineRule="auto"/>
        <w:rPr>
          <w:rFonts w:ascii="Times New Roman" w:eastAsia="Times New Roman" w:hAnsi="Times New Roman" w:cs="Times New Roman"/>
          <w:sz w:val="24"/>
          <w:szCs w:val="24"/>
        </w:rPr>
      </w:pPr>
    </w:p>
    <w:p w14:paraId="1486CF32" w14:textId="77777777" w:rsidR="006E164D" w:rsidRDefault="00724A86">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br/>
      </w:r>
    </w:p>
    <w:p w14:paraId="12C75CDA" w14:textId="77777777" w:rsidR="006E164D" w:rsidRDefault="006E164D">
      <w:pPr>
        <w:spacing w:after="160" w:line="360" w:lineRule="auto"/>
        <w:jc w:val="center"/>
        <w:rPr>
          <w:rFonts w:ascii="Times New Roman" w:eastAsia="Times New Roman" w:hAnsi="Times New Roman" w:cs="Times New Roman"/>
          <w:b/>
          <w:sz w:val="24"/>
          <w:szCs w:val="24"/>
        </w:rPr>
      </w:pPr>
    </w:p>
    <w:p w14:paraId="0541C6B4" w14:textId="77777777" w:rsidR="006E164D" w:rsidRDefault="006E164D">
      <w:pPr>
        <w:spacing w:after="160" w:line="360" w:lineRule="auto"/>
        <w:jc w:val="center"/>
        <w:rPr>
          <w:rFonts w:ascii="Times New Roman" w:eastAsia="Times New Roman" w:hAnsi="Times New Roman" w:cs="Times New Roman"/>
          <w:b/>
          <w:sz w:val="24"/>
          <w:szCs w:val="24"/>
        </w:rPr>
      </w:pPr>
    </w:p>
    <w:p w14:paraId="4770A103" w14:textId="77777777" w:rsidR="006E164D" w:rsidRDefault="006E164D">
      <w:pPr>
        <w:spacing w:after="160" w:line="360" w:lineRule="auto"/>
        <w:jc w:val="center"/>
        <w:rPr>
          <w:rFonts w:ascii="Times New Roman" w:eastAsia="Times New Roman" w:hAnsi="Times New Roman" w:cs="Times New Roman"/>
          <w:b/>
          <w:sz w:val="24"/>
          <w:szCs w:val="24"/>
        </w:rPr>
      </w:pPr>
    </w:p>
    <w:p w14:paraId="46DDBDB7" w14:textId="77777777" w:rsidR="006E164D" w:rsidRDefault="006E164D">
      <w:pPr>
        <w:spacing w:after="160" w:line="360" w:lineRule="auto"/>
        <w:jc w:val="center"/>
        <w:rPr>
          <w:rFonts w:ascii="Times New Roman" w:eastAsia="Times New Roman" w:hAnsi="Times New Roman" w:cs="Times New Roman"/>
          <w:b/>
          <w:sz w:val="24"/>
          <w:szCs w:val="24"/>
        </w:rPr>
      </w:pPr>
    </w:p>
    <w:p w14:paraId="43C3F637" w14:textId="77777777" w:rsidR="006E164D" w:rsidRDefault="006E164D">
      <w:pPr>
        <w:spacing w:after="160" w:line="360" w:lineRule="auto"/>
        <w:jc w:val="center"/>
        <w:rPr>
          <w:rFonts w:ascii="Times New Roman" w:eastAsia="Times New Roman" w:hAnsi="Times New Roman" w:cs="Times New Roman"/>
          <w:b/>
          <w:sz w:val="24"/>
          <w:szCs w:val="24"/>
        </w:rPr>
      </w:pPr>
    </w:p>
    <w:p w14:paraId="4FC96290" w14:textId="77777777" w:rsidR="006E164D" w:rsidRDefault="006E164D">
      <w:pPr>
        <w:spacing w:after="160" w:line="360" w:lineRule="auto"/>
        <w:jc w:val="center"/>
        <w:rPr>
          <w:rFonts w:ascii="Times New Roman" w:eastAsia="Times New Roman" w:hAnsi="Times New Roman" w:cs="Times New Roman"/>
          <w:b/>
          <w:sz w:val="24"/>
          <w:szCs w:val="24"/>
        </w:rPr>
      </w:pPr>
    </w:p>
    <w:p w14:paraId="7BD70C32" w14:textId="77777777" w:rsidR="006E164D" w:rsidRDefault="006E164D">
      <w:pPr>
        <w:spacing w:after="160" w:line="360" w:lineRule="auto"/>
        <w:jc w:val="center"/>
        <w:rPr>
          <w:rFonts w:ascii="Times New Roman" w:eastAsia="Times New Roman" w:hAnsi="Times New Roman" w:cs="Times New Roman"/>
          <w:b/>
          <w:sz w:val="24"/>
          <w:szCs w:val="24"/>
        </w:rPr>
      </w:pPr>
    </w:p>
    <w:p w14:paraId="03FBCADC" w14:textId="77777777" w:rsidR="006E164D" w:rsidRDefault="006E164D">
      <w:pPr>
        <w:spacing w:after="160" w:line="360" w:lineRule="auto"/>
        <w:jc w:val="center"/>
        <w:rPr>
          <w:rFonts w:ascii="Times New Roman" w:eastAsia="Times New Roman" w:hAnsi="Times New Roman" w:cs="Times New Roman"/>
          <w:b/>
          <w:sz w:val="24"/>
          <w:szCs w:val="24"/>
        </w:rPr>
      </w:pPr>
    </w:p>
    <w:p w14:paraId="6DA21497" w14:textId="77777777" w:rsidR="006E164D" w:rsidRDefault="006E164D">
      <w:pPr>
        <w:spacing w:after="160" w:line="360" w:lineRule="auto"/>
        <w:jc w:val="center"/>
        <w:rPr>
          <w:rFonts w:ascii="Times New Roman" w:eastAsia="Times New Roman" w:hAnsi="Times New Roman" w:cs="Times New Roman"/>
          <w:b/>
          <w:sz w:val="24"/>
          <w:szCs w:val="24"/>
        </w:rPr>
      </w:pPr>
    </w:p>
    <w:p w14:paraId="7DFCC74F" w14:textId="77777777" w:rsidR="006E164D" w:rsidRDefault="006E164D">
      <w:pPr>
        <w:spacing w:after="160" w:line="360" w:lineRule="auto"/>
        <w:jc w:val="center"/>
        <w:rPr>
          <w:rFonts w:ascii="Times New Roman" w:eastAsia="Times New Roman" w:hAnsi="Times New Roman" w:cs="Times New Roman"/>
          <w:b/>
          <w:sz w:val="24"/>
          <w:szCs w:val="24"/>
        </w:rPr>
      </w:pPr>
    </w:p>
    <w:p w14:paraId="65771576" w14:textId="77777777" w:rsidR="006E164D" w:rsidRDefault="006E164D">
      <w:pPr>
        <w:spacing w:after="160" w:line="360" w:lineRule="auto"/>
        <w:jc w:val="center"/>
        <w:rPr>
          <w:rFonts w:ascii="Times New Roman" w:eastAsia="Times New Roman" w:hAnsi="Times New Roman" w:cs="Times New Roman"/>
          <w:b/>
          <w:sz w:val="24"/>
          <w:szCs w:val="24"/>
        </w:rPr>
      </w:pPr>
    </w:p>
    <w:p w14:paraId="247F4223" w14:textId="77777777" w:rsidR="006E164D" w:rsidRDefault="006E164D">
      <w:pPr>
        <w:spacing w:after="160" w:line="360" w:lineRule="auto"/>
        <w:jc w:val="center"/>
        <w:rPr>
          <w:rFonts w:ascii="Times New Roman" w:eastAsia="Times New Roman" w:hAnsi="Times New Roman" w:cs="Times New Roman"/>
          <w:b/>
          <w:sz w:val="24"/>
          <w:szCs w:val="24"/>
        </w:rPr>
      </w:pPr>
    </w:p>
    <w:p w14:paraId="4118EC44" w14:textId="77777777" w:rsidR="006E164D" w:rsidRDefault="006E164D">
      <w:pPr>
        <w:spacing w:after="160" w:line="360" w:lineRule="auto"/>
        <w:jc w:val="center"/>
        <w:rPr>
          <w:rFonts w:ascii="Times New Roman" w:eastAsia="Times New Roman" w:hAnsi="Times New Roman" w:cs="Times New Roman"/>
          <w:b/>
          <w:sz w:val="24"/>
          <w:szCs w:val="24"/>
        </w:rPr>
      </w:pPr>
    </w:p>
    <w:p w14:paraId="742CC557" w14:textId="77777777" w:rsidR="006E164D" w:rsidRDefault="006E164D">
      <w:pPr>
        <w:spacing w:after="160" w:line="360" w:lineRule="auto"/>
        <w:rPr>
          <w:rFonts w:ascii="Times New Roman" w:eastAsia="Times New Roman" w:hAnsi="Times New Roman" w:cs="Times New Roman"/>
          <w:b/>
          <w:sz w:val="24"/>
          <w:szCs w:val="24"/>
        </w:rPr>
      </w:pPr>
    </w:p>
    <w:p w14:paraId="749B963C" w14:textId="77777777" w:rsidR="006E164D" w:rsidRDefault="00724A86">
      <w:pPr>
        <w:keepNext/>
        <w:keepLines/>
        <w:spacing w:before="240" w:after="0" w:line="360" w:lineRule="auto"/>
        <w:jc w:val="center"/>
        <w:rPr>
          <w:rFonts w:ascii="Times New Roman" w:eastAsia="Times New Roman" w:hAnsi="Times New Roman" w:cs="Times New Roman"/>
          <w:b/>
          <w:sz w:val="24"/>
          <w:szCs w:val="24"/>
        </w:rPr>
      </w:pPr>
      <w:bookmarkStart w:id="92" w:name="_2afmg28" w:colFirst="0" w:colLast="0"/>
      <w:bookmarkEnd w:id="92"/>
      <w:r>
        <w:rPr>
          <w:rFonts w:ascii="Times New Roman" w:eastAsia="Times New Roman" w:hAnsi="Times New Roman" w:cs="Times New Roman"/>
          <w:b/>
          <w:sz w:val="24"/>
          <w:szCs w:val="24"/>
        </w:rPr>
        <w:t>Reference List</w:t>
      </w:r>
    </w:p>
    <w:p w14:paraId="0FDF70C3" w14:textId="77777777" w:rsidR="006E164D" w:rsidRDefault="00724A86">
      <w:pPr>
        <w:spacing w:after="160" w:line="360" w:lineRule="auto"/>
        <w:rPr>
          <w:rFonts w:ascii="Times New Roman" w:eastAsia="Times New Roman" w:hAnsi="Times New Roman" w:cs="Times New Roman"/>
          <w:sz w:val="24"/>
          <w:szCs w:val="24"/>
        </w:rPr>
      </w:pPr>
      <w:bookmarkStart w:id="93" w:name="_pkwqa1" w:colFirst="0" w:colLast="0"/>
      <w:bookmarkEnd w:id="93"/>
      <w:r>
        <w:rPr>
          <w:rFonts w:ascii="Times New Roman" w:eastAsia="Times New Roman" w:hAnsi="Times New Roman" w:cs="Times New Roman"/>
          <w:sz w:val="24"/>
          <w:szCs w:val="24"/>
        </w:rPr>
        <w:t xml:space="preserve">Aaker, D. A., &amp; Moorman, C. (2023). </w:t>
      </w:r>
      <w:r>
        <w:rPr>
          <w:rFonts w:ascii="Times New Roman" w:eastAsia="Times New Roman" w:hAnsi="Times New Roman" w:cs="Times New Roman"/>
          <w:i/>
          <w:sz w:val="24"/>
          <w:szCs w:val="24"/>
        </w:rPr>
        <w:t>Strategic market management</w:t>
      </w:r>
      <w:r>
        <w:rPr>
          <w:rFonts w:ascii="Times New Roman" w:eastAsia="Times New Roman" w:hAnsi="Times New Roman" w:cs="Times New Roman"/>
          <w:sz w:val="24"/>
          <w:szCs w:val="24"/>
        </w:rPr>
        <w:t>. Hoboken: John Wiley &amp; Sons.</w:t>
      </w:r>
    </w:p>
    <w:p w14:paraId="09F5B126" w14:textId="77777777" w:rsidR="006E164D" w:rsidRDefault="00724A86">
      <w:pPr>
        <w:spacing w:after="160" w:line="360" w:lineRule="auto"/>
        <w:rPr>
          <w:rFonts w:ascii="Times New Roman" w:eastAsia="Times New Roman" w:hAnsi="Times New Roman" w:cs="Times New Roman"/>
          <w:sz w:val="24"/>
          <w:szCs w:val="24"/>
        </w:rPr>
      </w:pPr>
      <w:bookmarkStart w:id="94" w:name="_39kk8xu" w:colFirst="0" w:colLast="0"/>
      <w:bookmarkEnd w:id="94"/>
      <w:r>
        <w:rPr>
          <w:rFonts w:ascii="Times New Roman" w:eastAsia="Times New Roman" w:hAnsi="Times New Roman" w:cs="Times New Roman"/>
          <w:sz w:val="24"/>
          <w:szCs w:val="24"/>
        </w:rPr>
        <w:t xml:space="preserve">Aggarwal, A., Sadhna, P., Gupta, S., Mittal, A. and Rastogi, S. (2022). Gen Z entering the </w:t>
      </w:r>
    </w:p>
    <w:p w14:paraId="3199BD25"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workforce: Restructuring HR policies and practices for fostering the task performance and organizational commitment. </w:t>
      </w:r>
      <w:r>
        <w:rPr>
          <w:rFonts w:ascii="Times New Roman" w:eastAsia="Times New Roman" w:hAnsi="Times New Roman" w:cs="Times New Roman"/>
          <w:i/>
          <w:sz w:val="24"/>
          <w:szCs w:val="24"/>
        </w:rPr>
        <w:t>Journal of Public Affairs</w:t>
      </w:r>
      <w:r>
        <w:rPr>
          <w:rFonts w:ascii="Times New Roman" w:eastAsia="Times New Roman" w:hAnsi="Times New Roman" w:cs="Times New Roman"/>
          <w:sz w:val="24"/>
          <w:szCs w:val="24"/>
        </w:rPr>
        <w:t>, 22(3), e2535.</w:t>
      </w:r>
    </w:p>
    <w:p w14:paraId="71FA1313" w14:textId="77777777" w:rsidR="006E164D" w:rsidRDefault="00724A86">
      <w:pPr>
        <w:spacing w:after="160" w:line="360" w:lineRule="auto"/>
        <w:rPr>
          <w:rFonts w:ascii="Times New Roman" w:eastAsia="Times New Roman" w:hAnsi="Times New Roman" w:cs="Times New Roman"/>
          <w:i/>
          <w:sz w:val="24"/>
          <w:szCs w:val="24"/>
        </w:rPr>
      </w:pPr>
      <w:bookmarkStart w:id="95" w:name="_1opuj5n" w:colFirst="0" w:colLast="0"/>
      <w:bookmarkEnd w:id="95"/>
      <w:r>
        <w:rPr>
          <w:rFonts w:ascii="Times New Roman" w:eastAsia="Times New Roman" w:hAnsi="Times New Roman" w:cs="Times New Roman"/>
          <w:sz w:val="24"/>
          <w:szCs w:val="24"/>
        </w:rPr>
        <w:t xml:space="preserve">Al-Ababneh, M. (2020). Linking ontology, epistemology and research methodology. </w:t>
      </w:r>
      <w:r>
        <w:rPr>
          <w:rFonts w:ascii="Times New Roman" w:eastAsia="Times New Roman" w:hAnsi="Times New Roman" w:cs="Times New Roman"/>
          <w:i/>
          <w:sz w:val="24"/>
          <w:szCs w:val="24"/>
        </w:rPr>
        <w:t xml:space="preserve">Science </w:t>
      </w:r>
    </w:p>
    <w:p w14:paraId="21BAA98E"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&amp; Philosophy</w:t>
      </w:r>
      <w:r>
        <w:rPr>
          <w:rFonts w:ascii="Times New Roman" w:eastAsia="Times New Roman" w:hAnsi="Times New Roman" w:cs="Times New Roman"/>
          <w:sz w:val="24"/>
          <w:szCs w:val="24"/>
        </w:rPr>
        <w:t>, 8(1), 75-91.</w:t>
      </w:r>
    </w:p>
    <w:p w14:paraId="11076469" w14:textId="77777777" w:rsidR="006E164D" w:rsidRDefault="00724A86">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Ali, B.J. and Anwar, G. (2021). An empirical study of employees’ motivation and its </w:t>
      </w:r>
    </w:p>
    <w:p w14:paraId="63A3CFFB"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influence job satisfaction. Ali, BJ, &amp; Anwar, G. (2021). An Empirical Study of Employees’ Motivation and its Influence Job Satisfaction</w:t>
      </w:r>
      <w:r>
        <w:rPr>
          <w:rFonts w:ascii="Times New Roman" w:eastAsia="Times New Roman" w:hAnsi="Times New Roman" w:cs="Times New Roman"/>
          <w:i/>
          <w:sz w:val="24"/>
          <w:szCs w:val="24"/>
          <w:highlight w:val="white"/>
        </w:rPr>
        <w:t>. International Journal of Engineering, Business and Management,</w:t>
      </w:r>
      <w:r>
        <w:rPr>
          <w:rFonts w:ascii="Times New Roman" w:eastAsia="Times New Roman" w:hAnsi="Times New Roman" w:cs="Times New Roman"/>
          <w:sz w:val="24"/>
          <w:szCs w:val="24"/>
          <w:highlight w:val="white"/>
        </w:rPr>
        <w:t> 5(2), pp.21-30.</w:t>
      </w:r>
    </w:p>
    <w:p w14:paraId="1E6EC719" w14:textId="77777777" w:rsidR="006E164D" w:rsidRDefault="00724A86">
      <w:pPr>
        <w:spacing w:after="160" w:line="360" w:lineRule="auto"/>
        <w:rPr>
          <w:rFonts w:ascii="Times New Roman" w:eastAsia="Times New Roman" w:hAnsi="Times New Roman" w:cs="Times New Roman"/>
          <w:i/>
          <w:sz w:val="24"/>
          <w:szCs w:val="24"/>
        </w:rPr>
      </w:pPr>
      <w:bookmarkStart w:id="96" w:name="_48pi1tg" w:colFirst="0" w:colLast="0"/>
      <w:bookmarkEnd w:id="96"/>
      <w:r>
        <w:rPr>
          <w:rFonts w:ascii="Times New Roman" w:eastAsia="Times New Roman" w:hAnsi="Times New Roman" w:cs="Times New Roman"/>
          <w:sz w:val="24"/>
          <w:szCs w:val="24"/>
        </w:rPr>
        <w:t xml:space="preserve">Altman, J. (2021). </w:t>
      </w:r>
      <w:r>
        <w:rPr>
          <w:rFonts w:ascii="Times New Roman" w:eastAsia="Times New Roman" w:hAnsi="Times New Roman" w:cs="Times New Roman"/>
          <w:i/>
          <w:sz w:val="24"/>
          <w:szCs w:val="24"/>
        </w:rPr>
        <w:t xml:space="preserve">People strategy: How to invest in people and make culture your </w:t>
      </w:r>
    </w:p>
    <w:p w14:paraId="1AD8C7AD"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competitive advantage</w:t>
      </w:r>
      <w:r>
        <w:rPr>
          <w:rFonts w:ascii="Times New Roman" w:eastAsia="Times New Roman" w:hAnsi="Times New Roman" w:cs="Times New Roman"/>
          <w:sz w:val="24"/>
          <w:szCs w:val="24"/>
        </w:rPr>
        <w:t>. Hoboken: John Wiley &amp; Sons.</w:t>
      </w:r>
    </w:p>
    <w:p w14:paraId="0970F72A" w14:textId="77777777" w:rsidR="006E164D" w:rsidRDefault="00724A86">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Anwar, G. and Abdullah, N.N. (2021). The impact of Human resource management practice </w:t>
      </w:r>
    </w:p>
    <w:p w14:paraId="4DC6CC64"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on Organizational performance. </w:t>
      </w:r>
      <w:r>
        <w:rPr>
          <w:rFonts w:ascii="Times New Roman" w:eastAsia="Times New Roman" w:hAnsi="Times New Roman" w:cs="Times New Roman"/>
          <w:i/>
          <w:sz w:val="24"/>
          <w:szCs w:val="24"/>
          <w:highlight w:val="white"/>
        </w:rPr>
        <w:t>International journal of Engineering, Business and Management (IJEBM),</w:t>
      </w:r>
      <w:r>
        <w:rPr>
          <w:rFonts w:ascii="Times New Roman" w:eastAsia="Times New Roman" w:hAnsi="Times New Roman" w:cs="Times New Roman"/>
          <w:sz w:val="24"/>
          <w:szCs w:val="24"/>
          <w:highlight w:val="white"/>
        </w:rPr>
        <w:t> 5.</w:t>
      </w:r>
    </w:p>
    <w:p w14:paraId="5E9BF2C4" w14:textId="77777777" w:rsidR="006E164D" w:rsidRDefault="00724A86">
      <w:pPr>
        <w:spacing w:after="160" w:line="360" w:lineRule="auto"/>
        <w:rPr>
          <w:rFonts w:ascii="Times New Roman" w:eastAsia="Times New Roman" w:hAnsi="Times New Roman" w:cs="Times New Roman"/>
          <w:i/>
          <w:sz w:val="24"/>
          <w:szCs w:val="24"/>
        </w:rPr>
      </w:pPr>
      <w:bookmarkStart w:id="97" w:name="_2nusc19" w:colFirst="0" w:colLast="0"/>
      <w:bookmarkEnd w:id="97"/>
      <w:r>
        <w:rPr>
          <w:rFonts w:ascii="Times New Roman" w:eastAsia="Times New Roman" w:hAnsi="Times New Roman" w:cs="Times New Roman"/>
          <w:sz w:val="24"/>
          <w:szCs w:val="24"/>
        </w:rPr>
        <w:t xml:space="preserve">Armstrong, M., &amp; Taylor, S. (2020). </w:t>
      </w:r>
      <w:r>
        <w:rPr>
          <w:rFonts w:ascii="Times New Roman" w:eastAsia="Times New Roman" w:hAnsi="Times New Roman" w:cs="Times New Roman"/>
          <w:i/>
          <w:sz w:val="24"/>
          <w:szCs w:val="24"/>
        </w:rPr>
        <w:t xml:space="preserve">Armstrong's handbook of human resource management </w:t>
      </w:r>
    </w:p>
    <w:p w14:paraId="1FBD2C43"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practice</w:t>
      </w:r>
      <w:r>
        <w:rPr>
          <w:rFonts w:ascii="Times New Roman" w:eastAsia="Times New Roman" w:hAnsi="Times New Roman" w:cs="Times New Roman"/>
          <w:sz w:val="24"/>
          <w:szCs w:val="24"/>
        </w:rPr>
        <w:t>. Kogan Page Publishers.</w:t>
      </w:r>
    </w:p>
    <w:p w14:paraId="3757BEC3" w14:textId="77777777" w:rsidR="006E164D" w:rsidRDefault="00724A86">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Bansal, A., Panchal, T., Jabeen, F., Mangla, S.K. and Singh, G. (2023). A study of human </w:t>
      </w:r>
    </w:p>
    <w:p w14:paraId="3C3E1010"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resource digital transformation (HRDT): A phenomenon of innovation capability led by digital and individual factors. </w:t>
      </w:r>
      <w:r>
        <w:rPr>
          <w:rFonts w:ascii="Times New Roman" w:eastAsia="Times New Roman" w:hAnsi="Times New Roman" w:cs="Times New Roman"/>
          <w:i/>
          <w:sz w:val="24"/>
          <w:szCs w:val="24"/>
          <w:highlight w:val="white"/>
        </w:rPr>
        <w:t>Journal of Business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157</w:t>
      </w:r>
      <w:r>
        <w:rPr>
          <w:rFonts w:ascii="Times New Roman" w:eastAsia="Times New Roman" w:hAnsi="Times New Roman" w:cs="Times New Roman"/>
          <w:sz w:val="24"/>
          <w:szCs w:val="24"/>
          <w:highlight w:val="white"/>
        </w:rPr>
        <w:t>, p.113611.</w:t>
      </w:r>
    </w:p>
    <w:p w14:paraId="33FB0BC2" w14:textId="77777777" w:rsidR="006E164D" w:rsidRDefault="00724A86">
      <w:pPr>
        <w:spacing w:after="160" w:line="360" w:lineRule="auto"/>
        <w:rPr>
          <w:rFonts w:ascii="Times New Roman" w:eastAsia="Times New Roman" w:hAnsi="Times New Roman" w:cs="Times New Roman"/>
          <w:sz w:val="24"/>
          <w:szCs w:val="24"/>
        </w:rPr>
      </w:pPr>
      <w:bookmarkStart w:id="98" w:name="_1302m92" w:colFirst="0" w:colLast="0"/>
      <w:bookmarkEnd w:id="98"/>
      <w:r>
        <w:rPr>
          <w:rFonts w:ascii="Times New Roman" w:eastAsia="Times New Roman" w:hAnsi="Times New Roman" w:cs="Times New Roman"/>
          <w:sz w:val="24"/>
          <w:szCs w:val="24"/>
        </w:rPr>
        <w:t xml:space="preserve">Bashir, A., Amir, A., Jawaad, M., &amp; Hasan, T. (2020). Work conditions and job performance: </w:t>
      </w:r>
    </w:p>
    <w:p w14:paraId="40FED211"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indirect conditional effect of motivation. </w:t>
      </w:r>
      <w:r>
        <w:rPr>
          <w:rFonts w:ascii="Times New Roman" w:eastAsia="Times New Roman" w:hAnsi="Times New Roman" w:cs="Times New Roman"/>
          <w:i/>
          <w:sz w:val="24"/>
          <w:szCs w:val="24"/>
        </w:rPr>
        <w:t>Cogent Business &amp; Management</w:t>
      </w:r>
      <w:r>
        <w:rPr>
          <w:rFonts w:ascii="Times New Roman" w:eastAsia="Times New Roman" w:hAnsi="Times New Roman" w:cs="Times New Roman"/>
          <w:sz w:val="24"/>
          <w:szCs w:val="24"/>
        </w:rPr>
        <w:t>, 7(1), 1801961.</w:t>
      </w:r>
    </w:p>
    <w:p w14:paraId="0ACD9FAF" w14:textId="77777777" w:rsidR="006E164D" w:rsidRDefault="00724A86">
      <w:pPr>
        <w:spacing w:after="160" w:line="360" w:lineRule="auto"/>
        <w:rPr>
          <w:rFonts w:ascii="Times New Roman" w:eastAsia="Times New Roman" w:hAnsi="Times New Roman" w:cs="Times New Roman"/>
          <w:i/>
          <w:sz w:val="24"/>
          <w:szCs w:val="24"/>
        </w:rPr>
      </w:pPr>
      <w:bookmarkStart w:id="99" w:name="_3mzq4wv" w:colFirst="0" w:colLast="0"/>
      <w:bookmarkEnd w:id="99"/>
      <w:r>
        <w:rPr>
          <w:rFonts w:ascii="Times New Roman" w:eastAsia="Times New Roman" w:hAnsi="Times New Roman" w:cs="Times New Roman"/>
          <w:sz w:val="24"/>
          <w:szCs w:val="24"/>
        </w:rPr>
        <w:t xml:space="preserve">Bernardes, O., Amorim, V., &amp; Moreira, A. C. (Eds.). (2022). </w:t>
      </w:r>
      <w:r>
        <w:rPr>
          <w:rFonts w:ascii="Times New Roman" w:eastAsia="Times New Roman" w:hAnsi="Times New Roman" w:cs="Times New Roman"/>
          <w:i/>
          <w:sz w:val="24"/>
          <w:szCs w:val="24"/>
        </w:rPr>
        <w:t>Handbook of research on cross-</w:t>
      </w:r>
    </w:p>
    <w:p w14:paraId="0D73B752"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disciplinary uses of gamification in organizations.</w:t>
      </w:r>
      <w:r>
        <w:rPr>
          <w:rFonts w:ascii="Times New Roman" w:eastAsia="Times New Roman" w:hAnsi="Times New Roman" w:cs="Times New Roman"/>
          <w:sz w:val="24"/>
          <w:szCs w:val="24"/>
        </w:rPr>
        <w:t xml:space="preserve"> Hershey: IGI Global.</w:t>
      </w:r>
    </w:p>
    <w:p w14:paraId="2B4C87DA" w14:textId="77777777" w:rsidR="006E164D" w:rsidRDefault="00724A86">
      <w:pPr>
        <w:spacing w:after="160" w:line="360" w:lineRule="auto"/>
        <w:rPr>
          <w:rFonts w:ascii="Times New Roman" w:eastAsia="Times New Roman" w:hAnsi="Times New Roman" w:cs="Times New Roman"/>
          <w:sz w:val="24"/>
          <w:szCs w:val="24"/>
        </w:rPr>
      </w:pPr>
      <w:bookmarkStart w:id="100" w:name="_2250f4o" w:colFirst="0" w:colLast="0"/>
      <w:bookmarkEnd w:id="100"/>
      <w:proofErr w:type="spellStart"/>
      <w:r>
        <w:rPr>
          <w:rFonts w:ascii="Times New Roman" w:eastAsia="Times New Roman" w:hAnsi="Times New Roman" w:cs="Times New Roman"/>
          <w:sz w:val="24"/>
          <w:szCs w:val="24"/>
        </w:rPr>
        <w:t>Bohórquez</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Caiche</w:t>
      </w:r>
      <w:proofErr w:type="spellEnd"/>
      <w:r>
        <w:rPr>
          <w:rFonts w:ascii="Times New Roman" w:eastAsia="Times New Roman" w:hAnsi="Times New Roman" w:cs="Times New Roman"/>
          <w:sz w:val="24"/>
          <w:szCs w:val="24"/>
        </w:rPr>
        <w:t xml:space="preserve">, W., Benavides, V., &amp; Benavides, A. (2021, June). Motivation and job </w:t>
      </w:r>
    </w:p>
    <w:p w14:paraId="32047F7A"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performance: Human capital as a key factor for organizational success. In </w:t>
      </w:r>
      <w:r>
        <w:rPr>
          <w:rFonts w:ascii="Times New Roman" w:eastAsia="Times New Roman" w:hAnsi="Times New Roman" w:cs="Times New Roman"/>
          <w:i/>
          <w:sz w:val="24"/>
          <w:szCs w:val="24"/>
        </w:rPr>
        <w:t>Congress in Sustainability, Energy and</w:t>
      </w:r>
      <w:r>
        <w:rPr>
          <w:rFonts w:ascii="Times New Roman" w:eastAsia="Times New Roman" w:hAnsi="Times New Roman" w:cs="Times New Roman"/>
          <w:sz w:val="24"/>
          <w:szCs w:val="24"/>
        </w:rPr>
        <w:t xml:space="preserve"> City (pp. 123-133). Cham: Springer International Publishing.</w:t>
      </w:r>
    </w:p>
    <w:p w14:paraId="719B3785" w14:textId="77777777" w:rsidR="006E164D" w:rsidRDefault="00724A86">
      <w:pPr>
        <w:spacing w:after="160" w:line="360" w:lineRule="auto"/>
        <w:rPr>
          <w:rFonts w:ascii="Times New Roman" w:eastAsia="Times New Roman" w:hAnsi="Times New Roman" w:cs="Times New Roman"/>
          <w:sz w:val="24"/>
          <w:szCs w:val="24"/>
        </w:rPr>
      </w:pPr>
      <w:bookmarkStart w:id="101" w:name="_haapch" w:colFirst="0" w:colLast="0"/>
      <w:bookmarkEnd w:id="101"/>
      <w:proofErr w:type="spellStart"/>
      <w:r>
        <w:rPr>
          <w:rFonts w:ascii="Times New Roman" w:eastAsia="Times New Roman" w:hAnsi="Times New Roman" w:cs="Times New Roman"/>
          <w:sz w:val="24"/>
          <w:szCs w:val="24"/>
        </w:rPr>
        <w:t>Boiral</w:t>
      </w:r>
      <w:proofErr w:type="spellEnd"/>
      <w:r>
        <w:rPr>
          <w:rFonts w:ascii="Times New Roman" w:eastAsia="Times New Roman" w:hAnsi="Times New Roman" w:cs="Times New Roman"/>
          <w:sz w:val="24"/>
          <w:szCs w:val="24"/>
        </w:rPr>
        <w:t>, O., Heras-</w:t>
      </w:r>
      <w:proofErr w:type="spellStart"/>
      <w:r>
        <w:rPr>
          <w:rFonts w:ascii="Times New Roman" w:eastAsia="Times New Roman" w:hAnsi="Times New Roman" w:cs="Times New Roman"/>
          <w:sz w:val="24"/>
          <w:szCs w:val="24"/>
        </w:rPr>
        <w:t>Saizarbitoria</w:t>
      </w:r>
      <w:proofErr w:type="spellEnd"/>
      <w:r>
        <w:rPr>
          <w:rFonts w:ascii="Times New Roman" w:eastAsia="Times New Roman" w:hAnsi="Times New Roman" w:cs="Times New Roman"/>
          <w:sz w:val="24"/>
          <w:szCs w:val="24"/>
        </w:rPr>
        <w:t xml:space="preserve">, I., Brotherton, M. C. and Bernard, J. (2019). Ethical issues in </w:t>
      </w:r>
    </w:p>
    <w:p w14:paraId="6AADDF1A"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assurance of sustainability reports: Perspectives from assurance providers. </w:t>
      </w:r>
      <w:r>
        <w:rPr>
          <w:rFonts w:ascii="Times New Roman" w:eastAsia="Times New Roman" w:hAnsi="Times New Roman" w:cs="Times New Roman"/>
          <w:i/>
          <w:sz w:val="24"/>
          <w:szCs w:val="24"/>
        </w:rPr>
        <w:t>Journal of Business Ethics</w:t>
      </w:r>
      <w:r>
        <w:rPr>
          <w:rFonts w:ascii="Times New Roman" w:eastAsia="Times New Roman" w:hAnsi="Times New Roman" w:cs="Times New Roman"/>
          <w:sz w:val="24"/>
          <w:szCs w:val="24"/>
        </w:rPr>
        <w:t>, 159, 1111-1125.</w:t>
      </w:r>
    </w:p>
    <w:p w14:paraId="2B54D6F7" w14:textId="77777777" w:rsidR="006E164D" w:rsidRDefault="00724A86">
      <w:pPr>
        <w:spacing w:after="160" w:line="360" w:lineRule="auto"/>
        <w:rPr>
          <w:rFonts w:ascii="Times New Roman" w:eastAsia="Times New Roman" w:hAnsi="Times New Roman" w:cs="Times New Roman"/>
          <w:sz w:val="24"/>
          <w:szCs w:val="24"/>
        </w:rPr>
      </w:pPr>
      <w:bookmarkStart w:id="102" w:name="_319y80a" w:colFirst="0" w:colLast="0"/>
      <w:bookmarkEnd w:id="102"/>
      <w:r>
        <w:rPr>
          <w:rFonts w:ascii="Times New Roman" w:eastAsia="Times New Roman" w:hAnsi="Times New Roman" w:cs="Times New Roman"/>
          <w:sz w:val="24"/>
          <w:szCs w:val="24"/>
        </w:rPr>
        <w:t xml:space="preserve">Borgstede, M. and Scholz, M. (2021). Quantitative and qualitative approaches to </w:t>
      </w:r>
    </w:p>
    <w:p w14:paraId="70C7987F"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generalization and replication–A </w:t>
      </w:r>
      <w:proofErr w:type="spellStart"/>
      <w:r>
        <w:rPr>
          <w:rFonts w:ascii="Times New Roman" w:eastAsia="Times New Roman" w:hAnsi="Times New Roman" w:cs="Times New Roman"/>
          <w:sz w:val="24"/>
          <w:szCs w:val="24"/>
        </w:rPr>
        <w:t>representationalist</w:t>
      </w:r>
      <w:proofErr w:type="spellEnd"/>
      <w:r>
        <w:rPr>
          <w:rFonts w:ascii="Times New Roman" w:eastAsia="Times New Roman" w:hAnsi="Times New Roman" w:cs="Times New Roman"/>
          <w:sz w:val="24"/>
          <w:szCs w:val="24"/>
        </w:rPr>
        <w:t xml:space="preserve"> view.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xml:space="preserve"> 12, 605191.</w:t>
      </w:r>
    </w:p>
    <w:p w14:paraId="34322704" w14:textId="77777777" w:rsidR="006E164D" w:rsidRDefault="00724A86">
      <w:pPr>
        <w:spacing w:after="160" w:line="360" w:lineRule="auto"/>
        <w:rPr>
          <w:rFonts w:ascii="Times New Roman" w:eastAsia="Times New Roman" w:hAnsi="Times New Roman" w:cs="Times New Roman"/>
          <w:sz w:val="24"/>
          <w:szCs w:val="24"/>
        </w:rPr>
      </w:pPr>
      <w:bookmarkStart w:id="103" w:name="_1gf8i83" w:colFirst="0" w:colLast="0"/>
      <w:bookmarkEnd w:id="103"/>
      <w:r>
        <w:rPr>
          <w:rFonts w:ascii="Times New Roman" w:eastAsia="Times New Roman" w:hAnsi="Times New Roman" w:cs="Times New Roman"/>
          <w:sz w:val="24"/>
          <w:szCs w:val="24"/>
        </w:rPr>
        <w:t xml:space="preserve">Bruce, K. (Ed.). (2020). Handbook of research on management and organizational history. </w:t>
      </w:r>
    </w:p>
    <w:p w14:paraId="030F8712"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London: Edward Elgar Publishing.</w:t>
      </w:r>
    </w:p>
    <w:p w14:paraId="05BD5D03" w14:textId="77777777" w:rsidR="006E164D" w:rsidRDefault="00724A86">
      <w:pPr>
        <w:spacing w:after="160" w:line="360" w:lineRule="auto"/>
        <w:rPr>
          <w:rFonts w:ascii="Times New Roman" w:eastAsia="Times New Roman" w:hAnsi="Times New Roman" w:cs="Times New Roman"/>
          <w:sz w:val="24"/>
          <w:szCs w:val="24"/>
        </w:rPr>
      </w:pPr>
      <w:bookmarkStart w:id="104" w:name="_40ew0vw" w:colFirst="0" w:colLast="0"/>
      <w:bookmarkEnd w:id="104"/>
      <w:r>
        <w:rPr>
          <w:rFonts w:ascii="Times New Roman" w:eastAsia="Times New Roman" w:hAnsi="Times New Roman" w:cs="Times New Roman"/>
          <w:sz w:val="24"/>
          <w:szCs w:val="24"/>
        </w:rPr>
        <w:t xml:space="preserve">Bushi, F. (2021). An overview of motivation theories: The impact of employee motivation on </w:t>
      </w:r>
    </w:p>
    <w:p w14:paraId="4CA5FAA8"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achieving organizational goals. </w:t>
      </w:r>
      <w:proofErr w:type="spellStart"/>
      <w:r>
        <w:rPr>
          <w:rFonts w:ascii="Times New Roman" w:eastAsia="Times New Roman" w:hAnsi="Times New Roman" w:cs="Times New Roman"/>
          <w:i/>
          <w:sz w:val="24"/>
          <w:szCs w:val="24"/>
        </w:rPr>
        <w:t>Calitatea</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22(183), 8-12.</w:t>
      </w:r>
    </w:p>
    <w:p w14:paraId="168DE335" w14:textId="77777777" w:rsidR="006E164D" w:rsidRDefault="00724A86">
      <w:pPr>
        <w:spacing w:after="160" w:line="360" w:lineRule="auto"/>
        <w:rPr>
          <w:rFonts w:ascii="Times New Roman" w:eastAsia="Times New Roman" w:hAnsi="Times New Roman" w:cs="Times New Roman"/>
          <w:sz w:val="24"/>
          <w:szCs w:val="24"/>
        </w:rPr>
      </w:pPr>
      <w:bookmarkStart w:id="105" w:name="_2fk6b3p" w:colFirst="0" w:colLast="0"/>
      <w:bookmarkEnd w:id="105"/>
      <w:r>
        <w:rPr>
          <w:rFonts w:ascii="Times New Roman" w:eastAsia="Times New Roman" w:hAnsi="Times New Roman" w:cs="Times New Roman"/>
          <w:sz w:val="24"/>
          <w:szCs w:val="24"/>
        </w:rPr>
        <w:t xml:space="preserve">Casula, M., Rangarajan, N. and Shields, P. (2021). The potential of working hypotheses for </w:t>
      </w:r>
    </w:p>
    <w:p w14:paraId="5C5234D4"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deductive exploratory research. </w:t>
      </w:r>
      <w:r>
        <w:rPr>
          <w:rFonts w:ascii="Times New Roman" w:eastAsia="Times New Roman" w:hAnsi="Times New Roman" w:cs="Times New Roman"/>
          <w:i/>
          <w:sz w:val="24"/>
          <w:szCs w:val="24"/>
        </w:rPr>
        <w:t>Quality &amp; Quantity</w:t>
      </w:r>
      <w:r>
        <w:rPr>
          <w:rFonts w:ascii="Times New Roman" w:eastAsia="Times New Roman" w:hAnsi="Times New Roman" w:cs="Times New Roman"/>
          <w:sz w:val="24"/>
          <w:szCs w:val="24"/>
        </w:rPr>
        <w:t>, 55(5), 1703-1725.</w:t>
      </w:r>
    </w:p>
    <w:p w14:paraId="58C19B48" w14:textId="77777777" w:rsidR="006E164D" w:rsidRDefault="00724A86">
      <w:pPr>
        <w:spacing w:after="160" w:line="360" w:lineRule="auto"/>
        <w:rPr>
          <w:rFonts w:ascii="Times New Roman" w:eastAsia="Times New Roman" w:hAnsi="Times New Roman" w:cs="Times New Roman"/>
          <w:sz w:val="24"/>
          <w:szCs w:val="24"/>
        </w:rPr>
      </w:pPr>
      <w:bookmarkStart w:id="106" w:name="_upglbi" w:colFirst="0" w:colLast="0"/>
      <w:bookmarkEnd w:id="106"/>
      <w:r>
        <w:rPr>
          <w:rFonts w:ascii="Times New Roman" w:eastAsia="Times New Roman" w:hAnsi="Times New Roman" w:cs="Times New Roman"/>
          <w:sz w:val="24"/>
          <w:szCs w:val="24"/>
        </w:rPr>
        <w:t xml:space="preserve">Casula, M., Rangarajan, N. and Shields, P. (2021). The potential of working hypotheses for </w:t>
      </w:r>
    </w:p>
    <w:p w14:paraId="166EF313"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deductive exploratory research. </w:t>
      </w:r>
      <w:r>
        <w:rPr>
          <w:rFonts w:ascii="Times New Roman" w:eastAsia="Times New Roman" w:hAnsi="Times New Roman" w:cs="Times New Roman"/>
          <w:i/>
          <w:sz w:val="24"/>
          <w:szCs w:val="24"/>
        </w:rPr>
        <w:t>Quality &amp; Quantity</w:t>
      </w:r>
      <w:r>
        <w:rPr>
          <w:rFonts w:ascii="Times New Roman" w:eastAsia="Times New Roman" w:hAnsi="Times New Roman" w:cs="Times New Roman"/>
          <w:sz w:val="24"/>
          <w:szCs w:val="24"/>
        </w:rPr>
        <w:t>, 55(5), 1703-1725.</w:t>
      </w:r>
    </w:p>
    <w:p w14:paraId="396FD22E" w14:textId="77777777" w:rsidR="006E164D" w:rsidRDefault="00724A86">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Chams, N. and García-Blandón, J. (2019). On the importance of sustainable human resource </w:t>
      </w:r>
    </w:p>
    <w:p w14:paraId="11DF03FC"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management for the adoption of sustainable development goals. </w:t>
      </w:r>
      <w:r>
        <w:rPr>
          <w:rFonts w:ascii="Times New Roman" w:eastAsia="Times New Roman" w:hAnsi="Times New Roman" w:cs="Times New Roman"/>
          <w:i/>
          <w:sz w:val="24"/>
          <w:szCs w:val="24"/>
          <w:highlight w:val="white"/>
        </w:rPr>
        <w:t>Resources, Conservation and Recycling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141</w:t>
      </w:r>
      <w:r>
        <w:rPr>
          <w:rFonts w:ascii="Times New Roman" w:eastAsia="Times New Roman" w:hAnsi="Times New Roman" w:cs="Times New Roman"/>
          <w:sz w:val="24"/>
          <w:szCs w:val="24"/>
          <w:highlight w:val="white"/>
        </w:rPr>
        <w:t>, pp.109-122.</w:t>
      </w:r>
    </w:p>
    <w:p w14:paraId="33A882C9" w14:textId="77777777" w:rsidR="006E164D" w:rsidRDefault="00724A86">
      <w:pPr>
        <w:spacing w:after="160" w:line="360" w:lineRule="auto"/>
        <w:rPr>
          <w:rFonts w:ascii="Times New Roman" w:eastAsia="Times New Roman" w:hAnsi="Times New Roman" w:cs="Times New Roman"/>
          <w:sz w:val="24"/>
          <w:szCs w:val="24"/>
        </w:rPr>
      </w:pPr>
      <w:bookmarkStart w:id="107" w:name="_3ep43zb" w:colFirst="0" w:colLast="0"/>
      <w:bookmarkEnd w:id="107"/>
      <w:r>
        <w:rPr>
          <w:rFonts w:ascii="Times New Roman" w:eastAsia="Times New Roman" w:hAnsi="Times New Roman" w:cs="Times New Roman"/>
          <w:sz w:val="24"/>
          <w:szCs w:val="24"/>
        </w:rPr>
        <w:t xml:space="preserve">Cherry, K. (2022). What Is extrinsic motivation? </w:t>
      </w:r>
      <w:proofErr w:type="spellStart"/>
      <w:r>
        <w:rPr>
          <w:rFonts w:ascii="Times New Roman" w:eastAsia="Times New Roman" w:hAnsi="Times New Roman" w:cs="Times New Roman"/>
          <w:i/>
          <w:sz w:val="24"/>
          <w:szCs w:val="24"/>
        </w:rPr>
        <w:t>Verywell</w:t>
      </w:r>
      <w:proofErr w:type="spellEnd"/>
      <w:r>
        <w:rPr>
          <w:rFonts w:ascii="Times New Roman" w:eastAsia="Times New Roman" w:hAnsi="Times New Roman" w:cs="Times New Roman"/>
          <w:i/>
          <w:sz w:val="24"/>
          <w:szCs w:val="24"/>
        </w:rPr>
        <w:t xml:space="preserve"> Mind.</w:t>
      </w:r>
      <w:r>
        <w:rPr>
          <w:rFonts w:ascii="Times New Roman" w:eastAsia="Times New Roman" w:hAnsi="Times New Roman" w:cs="Times New Roman"/>
          <w:sz w:val="24"/>
          <w:szCs w:val="24"/>
        </w:rPr>
        <w:t xml:space="preserve"> </w:t>
      </w:r>
    </w:p>
    <w:p w14:paraId="62AE2140"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https://www.verywellmind.com/what-is-extrinsic-motivation-2795164</w:t>
      </w:r>
    </w:p>
    <w:p w14:paraId="4D3E71FC" w14:textId="77777777" w:rsidR="006E164D" w:rsidRDefault="00724A86">
      <w:pPr>
        <w:spacing w:before="280" w:after="280" w:line="360" w:lineRule="auto"/>
        <w:rPr>
          <w:rFonts w:ascii="Times New Roman" w:eastAsia="Times New Roman" w:hAnsi="Times New Roman" w:cs="Times New Roman"/>
          <w:i/>
          <w:sz w:val="24"/>
          <w:szCs w:val="24"/>
          <w:highlight w:val="white"/>
        </w:rPr>
      </w:pPr>
      <w:proofErr w:type="spellStart"/>
      <w:r>
        <w:rPr>
          <w:rFonts w:ascii="Times New Roman" w:eastAsia="Times New Roman" w:hAnsi="Times New Roman" w:cs="Times New Roman"/>
          <w:sz w:val="24"/>
          <w:szCs w:val="24"/>
          <w:highlight w:val="white"/>
        </w:rPr>
        <w:t>Conides</w:t>
      </w:r>
      <w:proofErr w:type="spellEnd"/>
      <w:r>
        <w:rPr>
          <w:rFonts w:ascii="Times New Roman" w:eastAsia="Times New Roman" w:hAnsi="Times New Roman" w:cs="Times New Roman"/>
          <w:sz w:val="24"/>
          <w:szCs w:val="24"/>
          <w:highlight w:val="white"/>
        </w:rPr>
        <w:t>, A. (2019). </w:t>
      </w:r>
      <w:r>
        <w:rPr>
          <w:rFonts w:ascii="Times New Roman" w:eastAsia="Times New Roman" w:hAnsi="Times New Roman" w:cs="Times New Roman"/>
          <w:i/>
          <w:sz w:val="24"/>
          <w:szCs w:val="24"/>
          <w:highlight w:val="white"/>
        </w:rPr>
        <w:t xml:space="preserve">Empowering Leadership and Employee Motivation, </w:t>
      </w:r>
      <w:proofErr w:type="spellStart"/>
      <w:r>
        <w:rPr>
          <w:rFonts w:ascii="Times New Roman" w:eastAsia="Times New Roman" w:hAnsi="Times New Roman" w:cs="Times New Roman"/>
          <w:i/>
          <w:sz w:val="24"/>
          <w:szCs w:val="24"/>
          <w:highlight w:val="white"/>
        </w:rPr>
        <w:t>Behaviors</w:t>
      </w:r>
      <w:proofErr w:type="spellEnd"/>
      <w:r>
        <w:rPr>
          <w:rFonts w:ascii="Times New Roman" w:eastAsia="Times New Roman" w:hAnsi="Times New Roman" w:cs="Times New Roman"/>
          <w:i/>
          <w:sz w:val="24"/>
          <w:szCs w:val="24"/>
          <w:highlight w:val="white"/>
        </w:rPr>
        <w:t>, and Well-</w:t>
      </w:r>
    </w:p>
    <w:p w14:paraId="6FA7B34D" w14:textId="77777777" w:rsidR="006E164D" w:rsidRDefault="00724A86">
      <w:pPr>
        <w:spacing w:before="280" w:after="280" w:line="360" w:lineRule="auto"/>
        <w:ind w:firstLine="720"/>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Being: Enabling or Burdening?</w:t>
      </w:r>
      <w:r>
        <w:rPr>
          <w:rFonts w:ascii="Times New Roman" w:eastAsia="Times New Roman" w:hAnsi="Times New Roman" w:cs="Times New Roman"/>
          <w:sz w:val="24"/>
          <w:szCs w:val="24"/>
          <w:highlight w:val="white"/>
        </w:rPr>
        <w:t> (Doctoral dissertation, Concordia University).</w:t>
      </w:r>
    </w:p>
    <w:p w14:paraId="0F967A40" w14:textId="77777777" w:rsidR="006E164D" w:rsidRDefault="00724A86">
      <w:pPr>
        <w:spacing w:after="160" w:line="360" w:lineRule="auto"/>
        <w:rPr>
          <w:rFonts w:ascii="Times New Roman" w:eastAsia="Times New Roman" w:hAnsi="Times New Roman" w:cs="Times New Roman"/>
          <w:sz w:val="24"/>
          <w:szCs w:val="24"/>
        </w:rPr>
      </w:pPr>
      <w:bookmarkStart w:id="108" w:name="_1tuee74" w:colFirst="0" w:colLast="0"/>
      <w:bookmarkEnd w:id="108"/>
      <w:r>
        <w:rPr>
          <w:rFonts w:ascii="Times New Roman" w:eastAsia="Times New Roman" w:hAnsi="Times New Roman" w:cs="Times New Roman"/>
          <w:sz w:val="24"/>
          <w:szCs w:val="24"/>
        </w:rPr>
        <w:t xml:space="preserve">Cooksey, R. W. (2020). Illustrating statistical procedures: Finding meaning in quantitative </w:t>
      </w:r>
    </w:p>
    <w:p w14:paraId="1ADCA4AC"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data. New York City: Springer Nature.</w:t>
      </w:r>
    </w:p>
    <w:p w14:paraId="1DA60F89" w14:textId="77777777" w:rsidR="006E164D" w:rsidRDefault="00724A86">
      <w:pPr>
        <w:spacing w:after="160" w:line="360" w:lineRule="auto"/>
        <w:rPr>
          <w:rFonts w:ascii="Times New Roman" w:eastAsia="Times New Roman" w:hAnsi="Times New Roman" w:cs="Times New Roman"/>
          <w:sz w:val="24"/>
          <w:szCs w:val="24"/>
        </w:rPr>
      </w:pPr>
      <w:bookmarkStart w:id="109" w:name="_4du1wux" w:colFirst="0" w:colLast="0"/>
      <w:bookmarkEnd w:id="109"/>
      <w:r>
        <w:rPr>
          <w:rFonts w:ascii="Times New Roman" w:eastAsia="Times New Roman" w:hAnsi="Times New Roman" w:cs="Times New Roman"/>
          <w:sz w:val="24"/>
          <w:szCs w:val="24"/>
        </w:rPr>
        <w:t xml:space="preserve">Cooksey, R. W. and Cooksey, R. W. (2020). Descriptive statistics for summarising data. </w:t>
      </w:r>
    </w:p>
    <w:p w14:paraId="06AEC554"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Illustrating statistical procedures: Finding meaning in quantitative data</w:t>
      </w:r>
      <w:r>
        <w:rPr>
          <w:rFonts w:ascii="Times New Roman" w:eastAsia="Times New Roman" w:hAnsi="Times New Roman" w:cs="Times New Roman"/>
          <w:sz w:val="24"/>
          <w:szCs w:val="24"/>
        </w:rPr>
        <w:t xml:space="preserve">, 61-139. London: Springer Nature. </w:t>
      </w:r>
    </w:p>
    <w:p w14:paraId="79D4D0B9" w14:textId="77777777" w:rsidR="006E164D" w:rsidRDefault="00724A86">
      <w:pPr>
        <w:spacing w:after="160" w:line="360" w:lineRule="auto"/>
        <w:rPr>
          <w:rFonts w:ascii="Times New Roman" w:eastAsia="Times New Roman" w:hAnsi="Times New Roman" w:cs="Times New Roman"/>
          <w:i/>
          <w:sz w:val="24"/>
          <w:szCs w:val="24"/>
          <w:highlight w:val="white"/>
        </w:rPr>
      </w:pPr>
      <w:r>
        <w:rPr>
          <w:rFonts w:ascii="Times New Roman" w:eastAsia="Times New Roman" w:hAnsi="Times New Roman" w:cs="Times New Roman"/>
          <w:sz w:val="24"/>
          <w:szCs w:val="24"/>
          <w:highlight w:val="white"/>
        </w:rPr>
        <w:t>Cote, R., 2019. Motivating Multigenerational Employees: Is There a Difference?. </w:t>
      </w:r>
      <w:r>
        <w:rPr>
          <w:rFonts w:ascii="Times New Roman" w:eastAsia="Times New Roman" w:hAnsi="Times New Roman" w:cs="Times New Roman"/>
          <w:i/>
          <w:sz w:val="24"/>
          <w:szCs w:val="24"/>
          <w:highlight w:val="white"/>
        </w:rPr>
        <w:t xml:space="preserve">Journal of </w:t>
      </w:r>
    </w:p>
    <w:p w14:paraId="745845A9"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highlight w:val="white"/>
        </w:rPr>
        <w:t>Leadership, Accountability and Ethics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(2), pp.15-29.</w:t>
      </w:r>
    </w:p>
    <w:p w14:paraId="7975595B" w14:textId="77777777" w:rsidR="006E164D" w:rsidRDefault="00724A86">
      <w:pPr>
        <w:spacing w:after="160" w:line="360" w:lineRule="auto"/>
        <w:rPr>
          <w:rFonts w:ascii="Times New Roman" w:eastAsia="Times New Roman" w:hAnsi="Times New Roman" w:cs="Times New Roman"/>
          <w:sz w:val="24"/>
          <w:szCs w:val="24"/>
        </w:rPr>
      </w:pPr>
      <w:bookmarkStart w:id="110" w:name="_2szc72q" w:colFirst="0" w:colLast="0"/>
      <w:bookmarkEnd w:id="110"/>
      <w:r>
        <w:rPr>
          <w:rFonts w:ascii="Times New Roman" w:eastAsia="Times New Roman" w:hAnsi="Times New Roman" w:cs="Times New Roman"/>
          <w:sz w:val="24"/>
          <w:szCs w:val="24"/>
        </w:rPr>
        <w:t xml:space="preserve">Creswell, J. W. and Hirose, M. (2019). Mixed methods and survey research in family </w:t>
      </w:r>
    </w:p>
    <w:p w14:paraId="25F1E6BB"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medicine and community health. </w:t>
      </w:r>
      <w:r>
        <w:rPr>
          <w:rFonts w:ascii="Times New Roman" w:eastAsia="Times New Roman" w:hAnsi="Times New Roman" w:cs="Times New Roman"/>
          <w:i/>
          <w:sz w:val="24"/>
          <w:szCs w:val="24"/>
        </w:rPr>
        <w:t>Family Medicine and Community Health</w:t>
      </w:r>
      <w:r>
        <w:rPr>
          <w:rFonts w:ascii="Times New Roman" w:eastAsia="Times New Roman" w:hAnsi="Times New Roman" w:cs="Times New Roman"/>
          <w:sz w:val="24"/>
          <w:szCs w:val="24"/>
        </w:rPr>
        <w:t>, 7(2).</w:t>
      </w:r>
    </w:p>
    <w:p w14:paraId="4C2D5259" w14:textId="77777777" w:rsidR="006E164D" w:rsidRDefault="00724A86">
      <w:pPr>
        <w:spacing w:after="160" w:line="360" w:lineRule="auto"/>
        <w:rPr>
          <w:rFonts w:ascii="Times New Roman" w:eastAsia="Times New Roman" w:hAnsi="Times New Roman" w:cs="Times New Roman"/>
          <w:sz w:val="24"/>
          <w:szCs w:val="24"/>
        </w:rPr>
      </w:pPr>
      <w:bookmarkStart w:id="111" w:name="_184mhaj" w:colFirst="0" w:colLast="0"/>
      <w:bookmarkEnd w:id="111"/>
      <w:r>
        <w:rPr>
          <w:rFonts w:ascii="Times New Roman" w:eastAsia="Times New Roman" w:hAnsi="Times New Roman" w:cs="Times New Roman"/>
          <w:sz w:val="24"/>
          <w:szCs w:val="24"/>
        </w:rPr>
        <w:t xml:space="preserve">Dahlan, M. K. M., Abdullah, N., &amp; Suhaimi, A. I. H. (2021, October). The Propose </w:t>
      </w:r>
    </w:p>
    <w:p w14:paraId="01BD05F0"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 Structure for Digital Workplace. In </w:t>
      </w:r>
      <w:r>
        <w:rPr>
          <w:rFonts w:ascii="Times New Roman" w:eastAsia="Times New Roman" w:hAnsi="Times New Roman" w:cs="Times New Roman"/>
          <w:i/>
          <w:sz w:val="24"/>
          <w:szCs w:val="24"/>
        </w:rPr>
        <w:t>2021 IEEE Symposium on Computers &amp; Informatics (ISCI</w:t>
      </w:r>
      <w:r>
        <w:rPr>
          <w:rFonts w:ascii="Times New Roman" w:eastAsia="Times New Roman" w:hAnsi="Times New Roman" w:cs="Times New Roman"/>
          <w:sz w:val="24"/>
          <w:szCs w:val="24"/>
        </w:rPr>
        <w:t>) (pp. 31-35). IEEE.</w:t>
      </w:r>
    </w:p>
    <w:p w14:paraId="4B99875A" w14:textId="77777777" w:rsidR="006E164D" w:rsidRDefault="00724A86">
      <w:pPr>
        <w:spacing w:after="160" w:line="360" w:lineRule="auto"/>
        <w:rPr>
          <w:rFonts w:ascii="Times New Roman" w:eastAsia="Times New Roman" w:hAnsi="Times New Roman" w:cs="Times New Roman"/>
          <w:sz w:val="24"/>
          <w:szCs w:val="24"/>
        </w:rPr>
      </w:pPr>
      <w:bookmarkStart w:id="112" w:name="_3s49zyc" w:colFirst="0" w:colLast="0"/>
      <w:bookmarkEnd w:id="112"/>
      <w:r>
        <w:rPr>
          <w:rFonts w:ascii="Times New Roman" w:eastAsia="Times New Roman" w:hAnsi="Times New Roman" w:cs="Times New Roman"/>
          <w:sz w:val="24"/>
          <w:szCs w:val="24"/>
        </w:rPr>
        <w:t xml:space="preserve">Doebel, S. and Frank, M. C. (2023). Broadening convenience samples to advance theoretical </w:t>
      </w:r>
    </w:p>
    <w:p w14:paraId="5BEA6641"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progress and avoid bias in developmental science. </w:t>
      </w:r>
      <w:r>
        <w:rPr>
          <w:rFonts w:ascii="Times New Roman" w:eastAsia="Times New Roman" w:hAnsi="Times New Roman" w:cs="Times New Roman"/>
          <w:i/>
          <w:sz w:val="24"/>
          <w:szCs w:val="24"/>
        </w:rPr>
        <w:t>Journal of Cognition and Development</w:t>
      </w:r>
      <w:r>
        <w:rPr>
          <w:rFonts w:ascii="Times New Roman" w:eastAsia="Times New Roman" w:hAnsi="Times New Roman" w:cs="Times New Roman"/>
          <w:sz w:val="24"/>
          <w:szCs w:val="24"/>
        </w:rPr>
        <w:t>, 1-12.</w:t>
      </w:r>
    </w:p>
    <w:p w14:paraId="4A61C54C" w14:textId="77777777" w:rsidR="006E164D" w:rsidRDefault="00724A86">
      <w:pPr>
        <w:spacing w:after="160" w:line="360" w:lineRule="auto"/>
        <w:rPr>
          <w:rFonts w:ascii="Times New Roman" w:eastAsia="Times New Roman" w:hAnsi="Times New Roman" w:cs="Times New Roman"/>
          <w:sz w:val="24"/>
          <w:szCs w:val="24"/>
        </w:rPr>
      </w:pPr>
      <w:bookmarkStart w:id="113" w:name="_279ka65" w:colFirst="0" w:colLast="0"/>
      <w:bookmarkEnd w:id="113"/>
      <w:r>
        <w:rPr>
          <w:rFonts w:ascii="Times New Roman" w:eastAsia="Times New Roman" w:hAnsi="Times New Roman" w:cs="Times New Roman"/>
          <w:sz w:val="24"/>
          <w:szCs w:val="24"/>
        </w:rPr>
        <w:t xml:space="preserve">Esteve, M. &amp; Schuster, C. (2019). </w:t>
      </w:r>
      <w:r>
        <w:rPr>
          <w:rFonts w:ascii="Times New Roman" w:eastAsia="Times New Roman" w:hAnsi="Times New Roman" w:cs="Times New Roman"/>
          <w:i/>
          <w:sz w:val="24"/>
          <w:szCs w:val="24"/>
        </w:rPr>
        <w:t>Motivating public employees</w:t>
      </w:r>
      <w:r>
        <w:rPr>
          <w:rFonts w:ascii="Times New Roman" w:eastAsia="Times New Roman" w:hAnsi="Times New Roman" w:cs="Times New Roman"/>
          <w:sz w:val="24"/>
          <w:szCs w:val="24"/>
        </w:rPr>
        <w:t xml:space="preserve">. Cambridge: Cambridge </w:t>
      </w:r>
    </w:p>
    <w:p w14:paraId="23DACDDA"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Press.</w:t>
      </w:r>
    </w:p>
    <w:p w14:paraId="1C17E47C" w14:textId="77777777" w:rsidR="006E164D" w:rsidRDefault="00724A86">
      <w:pPr>
        <w:spacing w:after="160" w:line="360" w:lineRule="auto"/>
        <w:rPr>
          <w:rFonts w:ascii="Times New Roman" w:eastAsia="Times New Roman" w:hAnsi="Times New Roman" w:cs="Times New Roman"/>
          <w:i/>
          <w:sz w:val="24"/>
          <w:szCs w:val="24"/>
        </w:rPr>
      </w:pPr>
      <w:bookmarkStart w:id="114" w:name="_meukdy" w:colFirst="0" w:colLast="0"/>
      <w:bookmarkEnd w:id="114"/>
      <w:r>
        <w:rPr>
          <w:rFonts w:ascii="Times New Roman" w:eastAsia="Times New Roman" w:hAnsi="Times New Roman" w:cs="Times New Roman"/>
          <w:sz w:val="24"/>
          <w:szCs w:val="24"/>
        </w:rPr>
        <w:lastRenderedPageBreak/>
        <w:t xml:space="preserve">Fasil. (2024). </w:t>
      </w:r>
      <w:r>
        <w:rPr>
          <w:rFonts w:ascii="Times New Roman" w:eastAsia="Times New Roman" w:hAnsi="Times New Roman" w:cs="Times New Roman"/>
          <w:i/>
          <w:sz w:val="24"/>
          <w:szCs w:val="24"/>
        </w:rPr>
        <w:t xml:space="preserve">The handbook for business management and administration: Insights, </w:t>
      </w:r>
    </w:p>
    <w:p w14:paraId="5BA53D0A"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frameworks, and strategies for success.</w:t>
      </w:r>
      <w:r>
        <w:rPr>
          <w:rFonts w:ascii="Times New Roman" w:eastAsia="Times New Roman" w:hAnsi="Times New Roman" w:cs="Times New Roman"/>
          <w:sz w:val="24"/>
          <w:szCs w:val="24"/>
        </w:rPr>
        <w:t xml:space="preserve"> Chennai: Notion Press.</w:t>
      </w:r>
    </w:p>
    <w:p w14:paraId="6D239A39" w14:textId="77777777" w:rsidR="006E164D" w:rsidRDefault="00724A86">
      <w:pPr>
        <w:spacing w:after="160" w:line="360" w:lineRule="auto"/>
        <w:rPr>
          <w:rFonts w:ascii="Times New Roman" w:eastAsia="Times New Roman" w:hAnsi="Times New Roman" w:cs="Times New Roman"/>
          <w:sz w:val="24"/>
          <w:szCs w:val="24"/>
        </w:rPr>
      </w:pPr>
      <w:bookmarkStart w:id="115" w:name="_36ei31r" w:colFirst="0" w:colLast="0"/>
      <w:bookmarkEnd w:id="115"/>
      <w:r>
        <w:rPr>
          <w:rFonts w:ascii="Times New Roman" w:eastAsia="Times New Roman" w:hAnsi="Times New Roman" w:cs="Times New Roman"/>
          <w:sz w:val="24"/>
          <w:szCs w:val="24"/>
        </w:rPr>
        <w:t xml:space="preserve">Fischer, C., </w:t>
      </w:r>
      <w:proofErr w:type="spellStart"/>
      <w:r>
        <w:rPr>
          <w:rFonts w:ascii="Times New Roman" w:eastAsia="Times New Roman" w:hAnsi="Times New Roman" w:cs="Times New Roman"/>
          <w:sz w:val="24"/>
          <w:szCs w:val="24"/>
        </w:rPr>
        <w:t>Malycha</w:t>
      </w:r>
      <w:proofErr w:type="spellEnd"/>
      <w:r>
        <w:rPr>
          <w:rFonts w:ascii="Times New Roman" w:eastAsia="Times New Roman" w:hAnsi="Times New Roman" w:cs="Times New Roman"/>
          <w:sz w:val="24"/>
          <w:szCs w:val="24"/>
        </w:rPr>
        <w:t xml:space="preserve">, C. P., &amp; </w:t>
      </w:r>
      <w:proofErr w:type="spellStart"/>
      <w:r>
        <w:rPr>
          <w:rFonts w:ascii="Times New Roman" w:eastAsia="Times New Roman" w:hAnsi="Times New Roman" w:cs="Times New Roman"/>
          <w:sz w:val="24"/>
          <w:szCs w:val="24"/>
        </w:rPr>
        <w:t>Schafmann</w:t>
      </w:r>
      <w:proofErr w:type="spellEnd"/>
      <w:r>
        <w:rPr>
          <w:rFonts w:ascii="Times New Roman" w:eastAsia="Times New Roman" w:hAnsi="Times New Roman" w:cs="Times New Roman"/>
          <w:sz w:val="24"/>
          <w:szCs w:val="24"/>
        </w:rPr>
        <w:t xml:space="preserve">, E. (2019). The influence of intrinsic motivation </w:t>
      </w:r>
    </w:p>
    <w:p w14:paraId="09E064A3"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synergistic extrinsic motivators on creativity and innovation.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10, 416995.</w:t>
      </w:r>
    </w:p>
    <w:p w14:paraId="0081724C" w14:textId="77777777" w:rsidR="006E164D" w:rsidRDefault="00724A86">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Girdwichai</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Sriviboon</w:t>
      </w:r>
      <w:proofErr w:type="spellEnd"/>
      <w:r>
        <w:rPr>
          <w:rFonts w:ascii="Times New Roman" w:eastAsia="Times New Roman" w:hAnsi="Times New Roman" w:cs="Times New Roman"/>
          <w:sz w:val="24"/>
          <w:szCs w:val="24"/>
        </w:rPr>
        <w:t xml:space="preserve">, C. (2020). Employee motivation and performance: Do the </w:t>
      </w:r>
    </w:p>
    <w:p w14:paraId="010A801D"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environment and the training matter?. </w:t>
      </w:r>
      <w:r>
        <w:rPr>
          <w:rFonts w:ascii="Times New Roman" w:eastAsia="Times New Roman" w:hAnsi="Times New Roman" w:cs="Times New Roman"/>
          <w:i/>
          <w:sz w:val="24"/>
          <w:szCs w:val="24"/>
        </w:rPr>
        <w:t>Journal of Security &amp; Sustainability Issues,</w:t>
      </w:r>
      <w:r>
        <w:rPr>
          <w:rFonts w:ascii="Times New Roman" w:eastAsia="Times New Roman" w:hAnsi="Times New Roman" w:cs="Times New Roman"/>
          <w:sz w:val="24"/>
          <w:szCs w:val="24"/>
        </w:rPr>
        <w:t xml:space="preserve"> 9.</w:t>
      </w:r>
    </w:p>
    <w:p w14:paraId="0AE19C5A" w14:textId="77777777" w:rsidR="006E164D" w:rsidRDefault="00724A86">
      <w:pPr>
        <w:spacing w:after="160" w:line="360" w:lineRule="auto"/>
        <w:rPr>
          <w:rFonts w:ascii="Times New Roman" w:eastAsia="Times New Roman" w:hAnsi="Times New Roman" w:cs="Times New Roman"/>
          <w:sz w:val="24"/>
          <w:szCs w:val="24"/>
        </w:rPr>
      </w:pPr>
      <w:bookmarkStart w:id="116" w:name="_1ljsd9k" w:colFirst="0" w:colLast="0"/>
      <w:bookmarkEnd w:id="116"/>
      <w:proofErr w:type="spellStart"/>
      <w:r>
        <w:rPr>
          <w:rFonts w:ascii="Times New Roman" w:eastAsia="Times New Roman" w:hAnsi="Times New Roman" w:cs="Times New Roman"/>
          <w:sz w:val="24"/>
          <w:szCs w:val="24"/>
        </w:rPr>
        <w:t>Hackfort</w:t>
      </w:r>
      <w:proofErr w:type="spellEnd"/>
      <w:r>
        <w:rPr>
          <w:rFonts w:ascii="Times New Roman" w:eastAsia="Times New Roman" w:hAnsi="Times New Roman" w:cs="Times New Roman"/>
          <w:sz w:val="24"/>
          <w:szCs w:val="24"/>
        </w:rPr>
        <w:t xml:space="preserve">, D. and Schinke, R. J. (2020). The Routledge International </w:t>
      </w:r>
      <w:proofErr w:type="spellStart"/>
      <w:r>
        <w:rPr>
          <w:rFonts w:ascii="Times New Roman" w:eastAsia="Times New Roman" w:hAnsi="Times New Roman" w:cs="Times New Roman"/>
          <w:sz w:val="24"/>
          <w:szCs w:val="24"/>
        </w:rPr>
        <w:t>Encyclopedia</w:t>
      </w:r>
      <w:proofErr w:type="spellEnd"/>
      <w:r>
        <w:rPr>
          <w:rFonts w:ascii="Times New Roman" w:eastAsia="Times New Roman" w:hAnsi="Times New Roman" w:cs="Times New Roman"/>
          <w:sz w:val="24"/>
          <w:szCs w:val="24"/>
        </w:rPr>
        <w:t xml:space="preserve"> of Sport </w:t>
      </w:r>
    </w:p>
    <w:p w14:paraId="0C37D012"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and Exercise Psychology: Volume 1: theoretical and methodological concepts. Routledge.</w:t>
      </w:r>
    </w:p>
    <w:p w14:paraId="5436038C" w14:textId="77777777" w:rsidR="006E164D" w:rsidRDefault="00724A86">
      <w:pPr>
        <w:spacing w:after="160" w:line="360" w:lineRule="auto"/>
        <w:rPr>
          <w:rFonts w:ascii="Times New Roman" w:eastAsia="Times New Roman" w:hAnsi="Times New Roman" w:cs="Times New Roman"/>
          <w:i/>
          <w:sz w:val="24"/>
          <w:szCs w:val="24"/>
          <w:highlight w:val="white"/>
        </w:rPr>
      </w:pPr>
      <w:r>
        <w:rPr>
          <w:rFonts w:ascii="Times New Roman" w:eastAsia="Times New Roman" w:hAnsi="Times New Roman" w:cs="Times New Roman"/>
          <w:sz w:val="24"/>
          <w:szCs w:val="24"/>
          <w:highlight w:val="white"/>
        </w:rPr>
        <w:t xml:space="preserve">Hancock, D.R., </w:t>
      </w:r>
      <w:proofErr w:type="spellStart"/>
      <w:r>
        <w:rPr>
          <w:rFonts w:ascii="Times New Roman" w:eastAsia="Times New Roman" w:hAnsi="Times New Roman" w:cs="Times New Roman"/>
          <w:sz w:val="24"/>
          <w:szCs w:val="24"/>
          <w:highlight w:val="white"/>
        </w:rPr>
        <w:t>Algozzine</w:t>
      </w:r>
      <w:proofErr w:type="spellEnd"/>
      <w:r>
        <w:rPr>
          <w:rFonts w:ascii="Times New Roman" w:eastAsia="Times New Roman" w:hAnsi="Times New Roman" w:cs="Times New Roman"/>
          <w:sz w:val="24"/>
          <w:szCs w:val="24"/>
          <w:highlight w:val="white"/>
        </w:rPr>
        <w:t xml:space="preserve">, B. and Lim, J.H. (2021). </w:t>
      </w:r>
      <w:r>
        <w:rPr>
          <w:rFonts w:ascii="Times New Roman" w:eastAsia="Times New Roman" w:hAnsi="Times New Roman" w:cs="Times New Roman"/>
          <w:i/>
          <w:sz w:val="24"/>
          <w:szCs w:val="24"/>
          <w:highlight w:val="white"/>
        </w:rPr>
        <w:t xml:space="preserve">Doing case study research: A practical </w:t>
      </w:r>
    </w:p>
    <w:p w14:paraId="3732FDC4"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highlight w:val="white"/>
        </w:rPr>
        <w:t>guide for beginning researchers.</w:t>
      </w:r>
      <w:r>
        <w:rPr>
          <w:rFonts w:ascii="Times New Roman" w:eastAsia="Times New Roman" w:hAnsi="Times New Roman" w:cs="Times New Roman"/>
          <w:sz w:val="24"/>
          <w:szCs w:val="24"/>
        </w:rPr>
        <w:t xml:space="preserve"> New York City: Teachers College Press.</w:t>
      </w:r>
    </w:p>
    <w:p w14:paraId="3A3E208B" w14:textId="77777777" w:rsidR="006E164D" w:rsidRDefault="00724A86">
      <w:pPr>
        <w:spacing w:after="16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Haseldine</w:t>
      </w:r>
      <w:proofErr w:type="spellEnd"/>
      <w:r>
        <w:rPr>
          <w:rFonts w:ascii="Times New Roman" w:eastAsia="Times New Roman" w:hAnsi="Times New Roman" w:cs="Times New Roman"/>
          <w:sz w:val="24"/>
          <w:szCs w:val="24"/>
        </w:rPr>
        <w:t xml:space="preserve">, C., O'Donoghue, G., Kearney, P. M., Riordan, F., Cotterill, S. and McHugh, S. </w:t>
      </w:r>
    </w:p>
    <w:p w14:paraId="7C735440"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(2024). Healthcare workers’ perspectives on barriers and facilitators to referral and recruitment to diabetes prevention programmes: a systematic review protocol. HR</w:t>
      </w:r>
      <w:r>
        <w:rPr>
          <w:rFonts w:ascii="Times New Roman" w:eastAsia="Times New Roman" w:hAnsi="Times New Roman" w:cs="Times New Roman"/>
          <w:i/>
          <w:sz w:val="24"/>
          <w:szCs w:val="24"/>
        </w:rPr>
        <w:t>B Open Research,</w:t>
      </w:r>
      <w:r>
        <w:rPr>
          <w:rFonts w:ascii="Times New Roman" w:eastAsia="Times New Roman" w:hAnsi="Times New Roman" w:cs="Times New Roman"/>
          <w:sz w:val="24"/>
          <w:szCs w:val="24"/>
        </w:rPr>
        <w:t xml:space="preserve"> 6(23), 23.</w:t>
      </w:r>
    </w:p>
    <w:p w14:paraId="6F7420B2" w14:textId="77777777" w:rsidR="006E164D" w:rsidRDefault="00724A86">
      <w:pPr>
        <w:spacing w:after="160" w:line="360" w:lineRule="auto"/>
        <w:rPr>
          <w:rFonts w:ascii="Times New Roman" w:eastAsia="Times New Roman" w:hAnsi="Times New Roman" w:cs="Times New Roman"/>
          <w:sz w:val="24"/>
          <w:szCs w:val="24"/>
        </w:rPr>
      </w:pPr>
      <w:bookmarkStart w:id="117" w:name="_45jfvxd" w:colFirst="0" w:colLast="0"/>
      <w:bookmarkEnd w:id="117"/>
      <w:r>
        <w:rPr>
          <w:rFonts w:ascii="Times New Roman" w:eastAsia="Times New Roman" w:hAnsi="Times New Roman" w:cs="Times New Roman"/>
          <w:sz w:val="24"/>
          <w:szCs w:val="24"/>
        </w:rPr>
        <w:t xml:space="preserve">Hashim, S., Mohamad, S. F., Abdul Halim Lim, S. and Che Ahmat, N. H. (2022). Pretesting </w:t>
      </w:r>
    </w:p>
    <w:p w14:paraId="551739D5"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survey questionnaire: A guide on dissemination. </w:t>
      </w:r>
      <w:r>
        <w:rPr>
          <w:rFonts w:ascii="Times New Roman" w:eastAsia="Times New Roman" w:hAnsi="Times New Roman" w:cs="Times New Roman"/>
          <w:i/>
          <w:sz w:val="24"/>
          <w:szCs w:val="24"/>
        </w:rPr>
        <w:t>International Journal of Academic Research in Economics and Management Sciences</w:t>
      </w:r>
      <w:r>
        <w:rPr>
          <w:rFonts w:ascii="Times New Roman" w:eastAsia="Times New Roman" w:hAnsi="Times New Roman" w:cs="Times New Roman"/>
          <w:sz w:val="24"/>
          <w:szCs w:val="24"/>
        </w:rPr>
        <w:t>, 11(3), 499-508.</w:t>
      </w:r>
    </w:p>
    <w:p w14:paraId="7712933E" w14:textId="77777777" w:rsidR="006E164D" w:rsidRDefault="00724A86">
      <w:pPr>
        <w:spacing w:after="160" w:line="360" w:lineRule="auto"/>
        <w:rPr>
          <w:rFonts w:ascii="Times New Roman" w:eastAsia="Times New Roman" w:hAnsi="Times New Roman" w:cs="Times New Roman"/>
          <w:sz w:val="24"/>
          <w:szCs w:val="24"/>
        </w:rPr>
      </w:pPr>
      <w:bookmarkStart w:id="118" w:name="_2koq656" w:colFirst="0" w:colLast="0"/>
      <w:bookmarkEnd w:id="118"/>
      <w:r>
        <w:rPr>
          <w:rFonts w:ascii="Times New Roman" w:eastAsia="Times New Roman" w:hAnsi="Times New Roman" w:cs="Times New Roman"/>
          <w:sz w:val="24"/>
          <w:szCs w:val="24"/>
        </w:rPr>
        <w:t xml:space="preserve">Hubley, C., Edwards, J., Miele, D. B. and Scholer, A. A. (2023). </w:t>
      </w:r>
      <w:proofErr w:type="spellStart"/>
      <w:r>
        <w:rPr>
          <w:rFonts w:ascii="Times New Roman" w:eastAsia="Times New Roman" w:hAnsi="Times New Roman" w:cs="Times New Roman"/>
          <w:sz w:val="24"/>
          <w:szCs w:val="24"/>
        </w:rPr>
        <w:t>Metamotivational</w:t>
      </w:r>
      <w:proofErr w:type="spellEnd"/>
      <w:r>
        <w:rPr>
          <w:rFonts w:ascii="Times New Roman" w:eastAsia="Times New Roman" w:hAnsi="Times New Roman" w:cs="Times New Roman"/>
          <w:sz w:val="24"/>
          <w:szCs w:val="24"/>
        </w:rPr>
        <w:t xml:space="preserve"> beliefs </w:t>
      </w:r>
    </w:p>
    <w:p w14:paraId="1EA79CD3" w14:textId="77777777" w:rsidR="006E164D" w:rsidRDefault="00724A86">
      <w:pPr>
        <w:spacing w:after="160" w:line="360" w:lineRule="auto"/>
        <w:ind w:left="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about intrinsic and extrinsic motivation. </w:t>
      </w:r>
      <w:r>
        <w:rPr>
          <w:rFonts w:ascii="Times New Roman" w:eastAsia="Times New Roman" w:hAnsi="Times New Roman" w:cs="Times New Roman"/>
          <w:i/>
          <w:sz w:val="24"/>
          <w:szCs w:val="24"/>
        </w:rPr>
        <w:t>Journal of Personality and Social Psychology.</w:t>
      </w:r>
    </w:p>
    <w:p w14:paraId="1F380254" w14:textId="77777777" w:rsidR="006E164D" w:rsidRDefault="00724A86">
      <w:pPr>
        <w:spacing w:after="16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Iqbal, A. (2019). The strategic human resource management approaches and organisational </w:t>
      </w:r>
    </w:p>
    <w:p w14:paraId="42BE026B"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performance: The mediating role of creative climate. </w:t>
      </w:r>
      <w:r>
        <w:rPr>
          <w:rFonts w:ascii="Times New Roman" w:eastAsia="Times New Roman" w:hAnsi="Times New Roman" w:cs="Times New Roman"/>
          <w:i/>
          <w:sz w:val="24"/>
          <w:szCs w:val="24"/>
          <w:highlight w:val="white"/>
        </w:rPr>
        <w:t>Journal of Advances in Management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(2), pp.181-193.</w:t>
      </w:r>
    </w:p>
    <w:p w14:paraId="0E6F9BAA" w14:textId="77777777" w:rsidR="006E164D" w:rsidRDefault="00724A86">
      <w:pPr>
        <w:spacing w:after="160" w:line="360" w:lineRule="auto"/>
        <w:rPr>
          <w:rFonts w:ascii="Times New Roman" w:eastAsia="Times New Roman" w:hAnsi="Times New Roman" w:cs="Times New Roman"/>
          <w:sz w:val="24"/>
          <w:szCs w:val="24"/>
        </w:rPr>
      </w:pPr>
      <w:bookmarkStart w:id="119" w:name="_zu0gcz" w:colFirst="0" w:colLast="0"/>
      <w:bookmarkEnd w:id="119"/>
      <w:r>
        <w:rPr>
          <w:rFonts w:ascii="Times New Roman" w:eastAsia="Times New Roman" w:hAnsi="Times New Roman" w:cs="Times New Roman"/>
          <w:sz w:val="24"/>
          <w:szCs w:val="24"/>
        </w:rPr>
        <w:t xml:space="preserve">Jain, A., Gupta, B. and Bindal, M. (2019). A study of employee motivation in organization. </w:t>
      </w:r>
    </w:p>
    <w:p w14:paraId="6AB38599"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 xml:space="preserve">International Journal of Engineering and Management Research (IJEMR), </w:t>
      </w:r>
      <w:r>
        <w:rPr>
          <w:rFonts w:ascii="Times New Roman" w:eastAsia="Times New Roman" w:hAnsi="Times New Roman" w:cs="Times New Roman"/>
          <w:sz w:val="24"/>
          <w:szCs w:val="24"/>
        </w:rPr>
        <w:t>9(6), 65-68.</w:t>
      </w:r>
    </w:p>
    <w:p w14:paraId="04192B4F" w14:textId="77777777" w:rsidR="006E164D" w:rsidRDefault="00724A86">
      <w:pPr>
        <w:spacing w:after="160" w:line="360" w:lineRule="auto"/>
        <w:rPr>
          <w:rFonts w:ascii="Times New Roman" w:eastAsia="Times New Roman" w:hAnsi="Times New Roman" w:cs="Times New Roman"/>
          <w:sz w:val="24"/>
          <w:szCs w:val="24"/>
        </w:rPr>
      </w:pPr>
      <w:bookmarkStart w:id="120" w:name="_3jtnz0s" w:colFirst="0" w:colLast="0"/>
      <w:bookmarkEnd w:id="120"/>
      <w:r>
        <w:rPr>
          <w:rFonts w:ascii="Times New Roman" w:eastAsia="Times New Roman" w:hAnsi="Times New Roman" w:cs="Times New Roman"/>
          <w:sz w:val="24"/>
          <w:szCs w:val="24"/>
        </w:rPr>
        <w:t xml:space="preserve">Kang, E. (2020). The relationship between reinforcement of employee’s customer-centric </w:t>
      </w:r>
    </w:p>
    <w:p w14:paraId="549F1851" w14:textId="77777777" w:rsidR="006E164D" w:rsidRDefault="00724A86">
      <w:pPr>
        <w:spacing w:after="160" w:line="36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employee motivation factors. Advances in Social Sciences Research Journal, 7(7), 338-347.</w:t>
      </w:r>
    </w:p>
    <w:p w14:paraId="7674B21D" w14:textId="77777777" w:rsidR="006E164D" w:rsidRDefault="00724A86">
      <w:pPr>
        <w:spacing w:after="16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Kelebek, E.E. and </w:t>
      </w:r>
      <w:proofErr w:type="spellStart"/>
      <w:r>
        <w:rPr>
          <w:rFonts w:ascii="Times New Roman" w:eastAsia="Times New Roman" w:hAnsi="Times New Roman" w:cs="Times New Roman"/>
          <w:sz w:val="24"/>
          <w:szCs w:val="24"/>
          <w:highlight w:val="white"/>
        </w:rPr>
        <w:t>Alniacik</w:t>
      </w:r>
      <w:proofErr w:type="spellEnd"/>
      <w:r>
        <w:rPr>
          <w:rFonts w:ascii="Times New Roman" w:eastAsia="Times New Roman" w:hAnsi="Times New Roman" w:cs="Times New Roman"/>
          <w:sz w:val="24"/>
          <w:szCs w:val="24"/>
          <w:highlight w:val="white"/>
        </w:rPr>
        <w:t xml:space="preserve">, E. (2022). Effects of leader-member exchange, organizational </w:t>
      </w:r>
    </w:p>
    <w:p w14:paraId="75E208CE"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identification and leadership Communication on unethical pro-organizational </w:t>
      </w:r>
      <w:proofErr w:type="spellStart"/>
      <w:r>
        <w:rPr>
          <w:rFonts w:ascii="Times New Roman" w:eastAsia="Times New Roman" w:hAnsi="Times New Roman" w:cs="Times New Roman"/>
          <w:sz w:val="24"/>
          <w:szCs w:val="24"/>
          <w:highlight w:val="white"/>
        </w:rPr>
        <w:t>behavior</w:t>
      </w:r>
      <w:proofErr w:type="spellEnd"/>
      <w:r>
        <w:rPr>
          <w:rFonts w:ascii="Times New Roman" w:eastAsia="Times New Roman" w:hAnsi="Times New Roman" w:cs="Times New Roman"/>
          <w:sz w:val="24"/>
          <w:szCs w:val="24"/>
          <w:highlight w:val="white"/>
        </w:rPr>
        <w:t>: A study on bank employees in Turkey.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(3), p.1055.</w:t>
      </w:r>
    </w:p>
    <w:p w14:paraId="7B78B3DA"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Kogan, A., Mayhew, B. W. and </w:t>
      </w:r>
      <w:proofErr w:type="spellStart"/>
      <w:r>
        <w:rPr>
          <w:rFonts w:ascii="Times New Roman" w:eastAsia="Times New Roman" w:hAnsi="Times New Roman" w:cs="Times New Roman"/>
          <w:sz w:val="24"/>
          <w:szCs w:val="24"/>
        </w:rPr>
        <w:t>Vasarhelyi</w:t>
      </w:r>
      <w:proofErr w:type="spellEnd"/>
      <w:r>
        <w:rPr>
          <w:rFonts w:ascii="Times New Roman" w:eastAsia="Times New Roman" w:hAnsi="Times New Roman" w:cs="Times New Roman"/>
          <w:sz w:val="24"/>
          <w:szCs w:val="24"/>
        </w:rPr>
        <w:t xml:space="preserve">, M. A. (2019). Audit data analytics research—an </w:t>
      </w:r>
    </w:p>
    <w:p w14:paraId="6098BD7C"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application of design science methodology. </w:t>
      </w:r>
      <w:r>
        <w:rPr>
          <w:rFonts w:ascii="Times New Roman" w:eastAsia="Times New Roman" w:hAnsi="Times New Roman" w:cs="Times New Roman"/>
          <w:i/>
          <w:sz w:val="24"/>
          <w:szCs w:val="24"/>
        </w:rPr>
        <w:t>Accounting Horizons</w:t>
      </w:r>
      <w:r>
        <w:rPr>
          <w:rFonts w:ascii="Times New Roman" w:eastAsia="Times New Roman" w:hAnsi="Times New Roman" w:cs="Times New Roman"/>
          <w:sz w:val="24"/>
          <w:szCs w:val="24"/>
        </w:rPr>
        <w:t xml:space="preserve">, 33(3), 69-73. </w:t>
      </w:r>
    </w:p>
    <w:p w14:paraId="5EAA31A9" w14:textId="77777777" w:rsidR="006E164D" w:rsidRDefault="00724A86">
      <w:pPr>
        <w:spacing w:after="16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Kremer, H., Villamor, I. and </w:t>
      </w:r>
      <w:proofErr w:type="spellStart"/>
      <w:r>
        <w:rPr>
          <w:rFonts w:ascii="Times New Roman" w:eastAsia="Times New Roman" w:hAnsi="Times New Roman" w:cs="Times New Roman"/>
          <w:sz w:val="24"/>
          <w:szCs w:val="24"/>
          <w:highlight w:val="white"/>
        </w:rPr>
        <w:t>Aguinis</w:t>
      </w:r>
      <w:proofErr w:type="spellEnd"/>
      <w:r>
        <w:rPr>
          <w:rFonts w:ascii="Times New Roman" w:eastAsia="Times New Roman" w:hAnsi="Times New Roman" w:cs="Times New Roman"/>
          <w:sz w:val="24"/>
          <w:szCs w:val="24"/>
          <w:highlight w:val="white"/>
        </w:rPr>
        <w:t xml:space="preserve">, H. (2019). Innovation leadership: Best-practice </w:t>
      </w:r>
    </w:p>
    <w:p w14:paraId="424004A6"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recommendations for promoting employee creativity, voice, and knowledge sharing. </w:t>
      </w:r>
      <w:r>
        <w:rPr>
          <w:rFonts w:ascii="Times New Roman" w:eastAsia="Times New Roman" w:hAnsi="Times New Roman" w:cs="Times New Roman"/>
          <w:i/>
          <w:sz w:val="24"/>
          <w:szCs w:val="24"/>
          <w:highlight w:val="white"/>
        </w:rPr>
        <w:t>Business Horizons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62</w:t>
      </w:r>
      <w:r>
        <w:rPr>
          <w:rFonts w:ascii="Times New Roman" w:eastAsia="Times New Roman" w:hAnsi="Times New Roman" w:cs="Times New Roman"/>
          <w:sz w:val="24"/>
          <w:szCs w:val="24"/>
          <w:highlight w:val="white"/>
        </w:rPr>
        <w:t>(1), pp.65-74.</w:t>
      </w:r>
    </w:p>
    <w:p w14:paraId="2CFF2F7E" w14:textId="77777777" w:rsidR="006E164D" w:rsidRDefault="00724A86">
      <w:pPr>
        <w:spacing w:after="160" w:line="360" w:lineRule="auto"/>
        <w:rPr>
          <w:rFonts w:ascii="Times New Roman" w:eastAsia="Times New Roman" w:hAnsi="Times New Roman" w:cs="Times New Roman"/>
          <w:i/>
          <w:sz w:val="24"/>
          <w:szCs w:val="24"/>
        </w:rPr>
      </w:pPr>
      <w:bookmarkStart w:id="121" w:name="_1yyy98l" w:colFirst="0" w:colLast="0"/>
      <w:bookmarkEnd w:id="121"/>
      <w:r>
        <w:rPr>
          <w:rFonts w:ascii="Times New Roman" w:eastAsia="Times New Roman" w:hAnsi="Times New Roman" w:cs="Times New Roman"/>
          <w:sz w:val="24"/>
          <w:szCs w:val="24"/>
        </w:rPr>
        <w:t xml:space="preserve">Kurzhals, K. (2021). </w:t>
      </w:r>
      <w:r>
        <w:rPr>
          <w:rFonts w:ascii="Times New Roman" w:eastAsia="Times New Roman" w:hAnsi="Times New Roman" w:cs="Times New Roman"/>
          <w:i/>
          <w:sz w:val="24"/>
          <w:szCs w:val="24"/>
        </w:rPr>
        <w:t xml:space="preserve">Resource Recombination in Firms from a Dynamic Capability </w:t>
      </w:r>
    </w:p>
    <w:p w14:paraId="54CDD0C9"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Perspective</w:t>
      </w:r>
      <w:r>
        <w:rPr>
          <w:rFonts w:ascii="Times New Roman" w:eastAsia="Times New Roman" w:hAnsi="Times New Roman" w:cs="Times New Roman"/>
          <w:sz w:val="24"/>
          <w:szCs w:val="24"/>
        </w:rPr>
        <w:t xml:space="preserve">. Wiesbaden: Springer Gabler. </w:t>
      </w:r>
    </w:p>
    <w:p w14:paraId="76CF8AF4"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Y., Li, X. and Liu, Y. (2021). How Does high-performance work system prompt job </w:t>
      </w:r>
    </w:p>
    <w:p w14:paraId="1312ADFA"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crafting through autonomous motivation: The moderating role of initiative climate. </w:t>
      </w:r>
      <w:r>
        <w:rPr>
          <w:rFonts w:ascii="Times New Roman" w:eastAsia="Times New Roman" w:hAnsi="Times New Roman" w:cs="Times New Roman"/>
          <w:i/>
          <w:sz w:val="24"/>
          <w:szCs w:val="24"/>
        </w:rPr>
        <w:t>International Journal of Environmental Research and Public Health</w:t>
      </w:r>
      <w:r>
        <w:rPr>
          <w:rFonts w:ascii="Times New Roman" w:eastAsia="Times New Roman" w:hAnsi="Times New Roman" w:cs="Times New Roman"/>
          <w:sz w:val="24"/>
          <w:szCs w:val="24"/>
        </w:rPr>
        <w:t>, 18(2), 384.</w:t>
      </w:r>
    </w:p>
    <w:p w14:paraId="4EA9028C" w14:textId="77777777" w:rsidR="006E164D" w:rsidRDefault="00724A86">
      <w:pPr>
        <w:spacing w:after="160" w:line="360" w:lineRule="auto"/>
        <w:rPr>
          <w:rFonts w:ascii="Times New Roman" w:eastAsia="Times New Roman" w:hAnsi="Times New Roman" w:cs="Times New Roman"/>
          <w:sz w:val="24"/>
          <w:szCs w:val="24"/>
        </w:rPr>
      </w:pPr>
      <w:bookmarkStart w:id="122" w:name="_4iylrwe" w:colFirst="0" w:colLast="0"/>
      <w:bookmarkEnd w:id="122"/>
      <w:r>
        <w:rPr>
          <w:rFonts w:ascii="Times New Roman" w:eastAsia="Times New Roman" w:hAnsi="Times New Roman" w:cs="Times New Roman"/>
          <w:sz w:val="24"/>
          <w:szCs w:val="24"/>
        </w:rPr>
        <w:t xml:space="preserve">Locke, E. A. and </w:t>
      </w:r>
      <w:proofErr w:type="spellStart"/>
      <w:r>
        <w:rPr>
          <w:rFonts w:ascii="Times New Roman" w:eastAsia="Times New Roman" w:hAnsi="Times New Roman" w:cs="Times New Roman"/>
          <w:sz w:val="24"/>
          <w:szCs w:val="24"/>
        </w:rPr>
        <w:t>Schattke</w:t>
      </w:r>
      <w:proofErr w:type="spellEnd"/>
      <w:r>
        <w:rPr>
          <w:rFonts w:ascii="Times New Roman" w:eastAsia="Times New Roman" w:hAnsi="Times New Roman" w:cs="Times New Roman"/>
          <w:sz w:val="24"/>
          <w:szCs w:val="24"/>
        </w:rPr>
        <w:t xml:space="preserve">, K. (2019). Intrinsic and extrinsic motivation: Time for expansion </w:t>
      </w:r>
    </w:p>
    <w:p w14:paraId="44D38D93"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clarification. </w:t>
      </w:r>
      <w:r>
        <w:rPr>
          <w:rFonts w:ascii="Times New Roman" w:eastAsia="Times New Roman" w:hAnsi="Times New Roman" w:cs="Times New Roman"/>
          <w:i/>
          <w:sz w:val="24"/>
          <w:szCs w:val="24"/>
        </w:rPr>
        <w:t xml:space="preserve">Motivation Science, </w:t>
      </w:r>
      <w:r>
        <w:rPr>
          <w:rFonts w:ascii="Times New Roman" w:eastAsia="Times New Roman" w:hAnsi="Times New Roman" w:cs="Times New Roman"/>
          <w:sz w:val="24"/>
          <w:szCs w:val="24"/>
        </w:rPr>
        <w:t>5(4), 277.</w:t>
      </w:r>
    </w:p>
    <w:p w14:paraId="02EB1CA5" w14:textId="77777777" w:rsidR="006E164D" w:rsidRDefault="00724A86">
      <w:pPr>
        <w:spacing w:after="160" w:line="360" w:lineRule="auto"/>
        <w:rPr>
          <w:rFonts w:ascii="Times New Roman" w:eastAsia="Times New Roman" w:hAnsi="Times New Roman" w:cs="Times New Roman"/>
          <w:sz w:val="24"/>
          <w:szCs w:val="24"/>
        </w:rPr>
      </w:pPr>
      <w:bookmarkStart w:id="123" w:name="_2y3w247" w:colFirst="0" w:colLast="0"/>
      <w:bookmarkEnd w:id="123"/>
      <w:proofErr w:type="spellStart"/>
      <w:r>
        <w:rPr>
          <w:rFonts w:ascii="Times New Roman" w:eastAsia="Times New Roman" w:hAnsi="Times New Roman" w:cs="Times New Roman"/>
          <w:sz w:val="24"/>
          <w:szCs w:val="24"/>
        </w:rPr>
        <w:t>Lorincová</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Štarchoň</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Weberová</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Hitka</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Lipoldová</w:t>
      </w:r>
      <w:proofErr w:type="spellEnd"/>
      <w:r>
        <w:rPr>
          <w:rFonts w:ascii="Times New Roman" w:eastAsia="Times New Roman" w:hAnsi="Times New Roman" w:cs="Times New Roman"/>
          <w:sz w:val="24"/>
          <w:szCs w:val="24"/>
        </w:rPr>
        <w:t xml:space="preserve">, M. (2019). Employee </w:t>
      </w:r>
    </w:p>
    <w:p w14:paraId="10B68A0F"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motivation as a tool to achieve sustainability of business processes.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11(13), 3509.</w:t>
      </w:r>
    </w:p>
    <w:p w14:paraId="45DB2A0F" w14:textId="77777777" w:rsidR="006E164D" w:rsidRDefault="00724A86">
      <w:pPr>
        <w:spacing w:after="16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Mahapatro</w:t>
      </w:r>
      <w:proofErr w:type="spellEnd"/>
      <w:r>
        <w:rPr>
          <w:rFonts w:ascii="Times New Roman" w:eastAsia="Times New Roman" w:hAnsi="Times New Roman" w:cs="Times New Roman"/>
          <w:sz w:val="24"/>
          <w:szCs w:val="24"/>
          <w:highlight w:val="white"/>
        </w:rPr>
        <w:t>, B.B. (2022). </w:t>
      </w:r>
      <w:r>
        <w:rPr>
          <w:rFonts w:ascii="Times New Roman" w:eastAsia="Times New Roman" w:hAnsi="Times New Roman" w:cs="Times New Roman"/>
          <w:i/>
          <w:sz w:val="24"/>
          <w:szCs w:val="24"/>
          <w:highlight w:val="white"/>
        </w:rPr>
        <w:t>Human resource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Delhi: </w:t>
      </w:r>
      <w:r>
        <w:rPr>
          <w:rFonts w:ascii="Times New Roman" w:eastAsia="Times New Roman" w:hAnsi="Times New Roman" w:cs="Times New Roman"/>
          <w:sz w:val="24"/>
          <w:szCs w:val="24"/>
          <w:highlight w:val="white"/>
        </w:rPr>
        <w:t xml:space="preserve">PG Department of Business </w:t>
      </w:r>
    </w:p>
    <w:p w14:paraId="03E94C4E"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Management.</w:t>
      </w:r>
    </w:p>
    <w:p w14:paraId="2821116C"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Maksimovic, J. and </w:t>
      </w:r>
      <w:proofErr w:type="spellStart"/>
      <w:r>
        <w:rPr>
          <w:rFonts w:ascii="Times New Roman" w:eastAsia="Times New Roman" w:hAnsi="Times New Roman" w:cs="Times New Roman"/>
          <w:sz w:val="24"/>
          <w:szCs w:val="24"/>
        </w:rPr>
        <w:t>Evtimov</w:t>
      </w:r>
      <w:proofErr w:type="spellEnd"/>
      <w:r>
        <w:rPr>
          <w:rFonts w:ascii="Times New Roman" w:eastAsia="Times New Roman" w:hAnsi="Times New Roman" w:cs="Times New Roman"/>
          <w:sz w:val="24"/>
          <w:szCs w:val="24"/>
        </w:rPr>
        <w:t xml:space="preserve">, J. (2023). Positivism and post-positivism as the basis of </w:t>
      </w:r>
    </w:p>
    <w:p w14:paraId="17A621D8"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quantitative research in pedagogy. </w:t>
      </w:r>
      <w:r>
        <w:rPr>
          <w:rFonts w:ascii="Times New Roman" w:eastAsia="Times New Roman" w:hAnsi="Times New Roman" w:cs="Times New Roman"/>
          <w:i/>
          <w:sz w:val="24"/>
          <w:szCs w:val="24"/>
        </w:rPr>
        <w:t>Research in Pedagogy</w:t>
      </w:r>
      <w:r>
        <w:rPr>
          <w:rFonts w:ascii="Times New Roman" w:eastAsia="Times New Roman" w:hAnsi="Times New Roman" w:cs="Times New Roman"/>
          <w:sz w:val="24"/>
          <w:szCs w:val="24"/>
        </w:rPr>
        <w:t>, 13(1), 208-218.</w:t>
      </w:r>
    </w:p>
    <w:p w14:paraId="5B6D2B7E" w14:textId="77777777" w:rsidR="006E164D" w:rsidRDefault="00724A86">
      <w:pPr>
        <w:spacing w:after="160" w:line="360" w:lineRule="auto"/>
        <w:rPr>
          <w:rFonts w:ascii="Times New Roman" w:eastAsia="Times New Roman" w:hAnsi="Times New Roman" w:cs="Times New Roman"/>
          <w:sz w:val="24"/>
          <w:szCs w:val="24"/>
        </w:rPr>
      </w:pPr>
      <w:bookmarkStart w:id="124" w:name="_1d96cc0" w:colFirst="0" w:colLast="0"/>
      <w:bookmarkEnd w:id="124"/>
      <w:r>
        <w:rPr>
          <w:rFonts w:ascii="Times New Roman" w:eastAsia="Times New Roman" w:hAnsi="Times New Roman" w:cs="Times New Roman"/>
          <w:sz w:val="24"/>
          <w:szCs w:val="24"/>
        </w:rPr>
        <w:t xml:space="preserve">Mehrad, A. and Zangeneh, M. H. T. (2019). Comparison between qualitative and quantitative </w:t>
      </w:r>
    </w:p>
    <w:p w14:paraId="062A5A51"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approaches: Social sciences. </w:t>
      </w:r>
      <w:r>
        <w:rPr>
          <w:rFonts w:ascii="Times New Roman" w:eastAsia="Times New Roman" w:hAnsi="Times New Roman" w:cs="Times New Roman"/>
          <w:i/>
          <w:sz w:val="24"/>
          <w:szCs w:val="24"/>
        </w:rPr>
        <w:t>International Journal for Research In Educational Studies</w:t>
      </w:r>
      <w:r>
        <w:rPr>
          <w:rFonts w:ascii="Times New Roman" w:eastAsia="Times New Roman" w:hAnsi="Times New Roman" w:cs="Times New Roman"/>
          <w:sz w:val="24"/>
          <w:szCs w:val="24"/>
        </w:rPr>
        <w:t>, 5(7), 1-7.</w:t>
      </w:r>
    </w:p>
    <w:p w14:paraId="21D78B3A" w14:textId="77777777" w:rsidR="006E164D" w:rsidRDefault="00724A86">
      <w:pPr>
        <w:spacing w:after="160" w:line="360" w:lineRule="auto"/>
        <w:rPr>
          <w:rFonts w:ascii="Times New Roman" w:eastAsia="Times New Roman" w:hAnsi="Times New Roman" w:cs="Times New Roman"/>
          <w:sz w:val="24"/>
          <w:szCs w:val="24"/>
        </w:rPr>
      </w:pPr>
      <w:bookmarkStart w:id="125" w:name="_3x8tuzt" w:colFirst="0" w:colLast="0"/>
      <w:bookmarkEnd w:id="125"/>
      <w:proofErr w:type="spellStart"/>
      <w:r>
        <w:rPr>
          <w:rFonts w:ascii="Times New Roman" w:eastAsia="Times New Roman" w:hAnsi="Times New Roman" w:cs="Times New Roman"/>
          <w:sz w:val="24"/>
          <w:szCs w:val="24"/>
        </w:rPr>
        <w:t>Mitsakis</w:t>
      </w:r>
      <w:proofErr w:type="spellEnd"/>
      <w:r>
        <w:rPr>
          <w:rFonts w:ascii="Times New Roman" w:eastAsia="Times New Roman" w:hAnsi="Times New Roman" w:cs="Times New Roman"/>
          <w:sz w:val="24"/>
          <w:szCs w:val="24"/>
        </w:rPr>
        <w:t xml:space="preserve">, M. and Galanakis, M. (2022). An empirical examination of Herzberg’s theory in the </w:t>
      </w:r>
    </w:p>
    <w:p w14:paraId="6504F394"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21st century workplace. Organizational psychology re-examined. </w:t>
      </w:r>
      <w:r>
        <w:rPr>
          <w:rFonts w:ascii="Times New Roman" w:eastAsia="Times New Roman" w:hAnsi="Times New Roman" w:cs="Times New Roman"/>
          <w:i/>
          <w:sz w:val="24"/>
          <w:szCs w:val="24"/>
        </w:rPr>
        <w:t>Psychology,</w:t>
      </w:r>
      <w:r>
        <w:rPr>
          <w:rFonts w:ascii="Times New Roman" w:eastAsia="Times New Roman" w:hAnsi="Times New Roman" w:cs="Times New Roman"/>
          <w:sz w:val="24"/>
          <w:szCs w:val="24"/>
        </w:rPr>
        <w:t xml:space="preserve"> 13(2), 264-272.</w:t>
      </w:r>
    </w:p>
    <w:p w14:paraId="0A0167DC" w14:textId="77777777" w:rsidR="006E164D" w:rsidRDefault="00724A86">
      <w:pPr>
        <w:spacing w:line="360" w:lineRule="auto"/>
        <w:rPr>
          <w:rFonts w:ascii="Times New Roman" w:eastAsia="Times New Roman" w:hAnsi="Times New Roman" w:cs="Times New Roman"/>
          <w:i/>
          <w:sz w:val="24"/>
          <w:szCs w:val="24"/>
          <w:highlight w:val="white"/>
        </w:rPr>
      </w:pPr>
      <w:r>
        <w:rPr>
          <w:rFonts w:ascii="Times New Roman" w:eastAsia="Times New Roman" w:hAnsi="Times New Roman" w:cs="Times New Roman"/>
          <w:sz w:val="24"/>
          <w:szCs w:val="24"/>
          <w:highlight w:val="white"/>
        </w:rPr>
        <w:t>Navy, S.L., 2020. Theory of human motivation—Abraham Maslow. </w:t>
      </w:r>
      <w:r>
        <w:rPr>
          <w:rFonts w:ascii="Times New Roman" w:eastAsia="Times New Roman" w:hAnsi="Times New Roman" w:cs="Times New Roman"/>
          <w:i/>
          <w:sz w:val="24"/>
          <w:szCs w:val="24"/>
          <w:highlight w:val="white"/>
        </w:rPr>
        <w:t xml:space="preserve">Science Education in </w:t>
      </w:r>
    </w:p>
    <w:p w14:paraId="72FA1665" w14:textId="77777777" w:rsidR="006E164D" w:rsidRDefault="00724A86">
      <w:pPr>
        <w:spacing w:line="36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Theory and Practice: An Introductory Guide to Learning Theory, </w:t>
      </w:r>
      <w:r>
        <w:rPr>
          <w:rFonts w:ascii="Times New Roman" w:eastAsia="Times New Roman" w:hAnsi="Times New Roman" w:cs="Times New Roman"/>
          <w:sz w:val="24"/>
          <w:szCs w:val="24"/>
          <w:highlight w:val="white"/>
        </w:rPr>
        <w:t>pp.17-28.</w:t>
      </w:r>
    </w:p>
    <w:p w14:paraId="7F3A18B9"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Popescu, C. R. G., Martínez-Falcó, J., Marco-Lajara, B., Sánchez-García, E., &amp; Millán-</w:t>
      </w:r>
    </w:p>
    <w:p w14:paraId="72D370F5"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Tudela, L. A. (Eds.). (2024). </w:t>
      </w:r>
      <w:r>
        <w:rPr>
          <w:rFonts w:ascii="Times New Roman" w:eastAsia="Times New Roman" w:hAnsi="Times New Roman" w:cs="Times New Roman"/>
          <w:i/>
          <w:sz w:val="24"/>
          <w:szCs w:val="24"/>
        </w:rPr>
        <w:t>Building sustainable human resources management practices for businesses.</w:t>
      </w:r>
      <w:r>
        <w:rPr>
          <w:rFonts w:ascii="Times New Roman" w:eastAsia="Times New Roman" w:hAnsi="Times New Roman" w:cs="Times New Roman"/>
          <w:sz w:val="24"/>
          <w:szCs w:val="24"/>
        </w:rPr>
        <w:t xml:space="preserve"> Hershey: IGI Global.</w:t>
      </w:r>
    </w:p>
    <w:p w14:paraId="34A15BAB" w14:textId="77777777" w:rsidR="006E164D" w:rsidRDefault="00724A86">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Ryan, R.M. and Deci, E.L. (2020). Intrinsic and extrinsic motivation from a self-</w:t>
      </w:r>
    </w:p>
    <w:p w14:paraId="2D4681EB"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determination theory perspective: Definitions, theory, practices, and future directions. </w:t>
      </w:r>
      <w:r>
        <w:rPr>
          <w:rFonts w:ascii="Times New Roman" w:eastAsia="Times New Roman" w:hAnsi="Times New Roman" w:cs="Times New Roman"/>
          <w:i/>
          <w:sz w:val="24"/>
          <w:szCs w:val="24"/>
          <w:highlight w:val="white"/>
        </w:rPr>
        <w:t>Contemporary educational psychology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61</w:t>
      </w:r>
      <w:r>
        <w:rPr>
          <w:rFonts w:ascii="Times New Roman" w:eastAsia="Times New Roman" w:hAnsi="Times New Roman" w:cs="Times New Roman"/>
          <w:sz w:val="24"/>
          <w:szCs w:val="24"/>
          <w:highlight w:val="white"/>
        </w:rPr>
        <w:t>, p.101860.</w:t>
      </w:r>
    </w:p>
    <w:p w14:paraId="04F2E333" w14:textId="77777777" w:rsidR="006E164D" w:rsidRDefault="00724A86">
      <w:pPr>
        <w:spacing w:after="160" w:line="360" w:lineRule="auto"/>
        <w:rPr>
          <w:rFonts w:ascii="Times New Roman" w:eastAsia="Times New Roman" w:hAnsi="Times New Roman" w:cs="Times New Roman"/>
          <w:sz w:val="24"/>
          <w:szCs w:val="24"/>
        </w:rPr>
      </w:pPr>
      <w:bookmarkStart w:id="126" w:name="_2ce457m" w:colFirst="0" w:colLast="0"/>
      <w:bookmarkEnd w:id="126"/>
      <w:r>
        <w:rPr>
          <w:rFonts w:ascii="Times New Roman" w:eastAsia="Times New Roman" w:hAnsi="Times New Roman" w:cs="Times New Roman"/>
          <w:sz w:val="24"/>
          <w:szCs w:val="24"/>
        </w:rPr>
        <w:t xml:space="preserve">Saliya, C. A. (2023). Research Philosophy: Paradigms, world views, perspectives, and </w:t>
      </w:r>
    </w:p>
    <w:p w14:paraId="7502D24C"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theories. In</w:t>
      </w:r>
      <w:r>
        <w:rPr>
          <w:rFonts w:ascii="Times New Roman" w:eastAsia="Times New Roman" w:hAnsi="Times New Roman" w:cs="Times New Roman"/>
          <w:i/>
          <w:sz w:val="24"/>
          <w:szCs w:val="24"/>
        </w:rPr>
        <w:t xml:space="preserve"> Social Research Methodology and Publishing Results: A Guide to Non-Native English Speakers </w:t>
      </w:r>
      <w:r>
        <w:rPr>
          <w:rFonts w:ascii="Times New Roman" w:eastAsia="Times New Roman" w:hAnsi="Times New Roman" w:cs="Times New Roman"/>
          <w:sz w:val="24"/>
          <w:szCs w:val="24"/>
        </w:rPr>
        <w:t>(pp. 35-51). Hershey: IGI Global.</w:t>
      </w:r>
    </w:p>
    <w:p w14:paraId="084AA559"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Thornhill, A. (2019). </w:t>
      </w:r>
      <w:r>
        <w:rPr>
          <w:rFonts w:ascii="Times New Roman" w:eastAsia="Times New Roman" w:hAnsi="Times New Roman" w:cs="Times New Roman"/>
          <w:i/>
          <w:sz w:val="24"/>
          <w:szCs w:val="24"/>
        </w:rPr>
        <w:t>Research methods for business students</w:t>
      </w:r>
      <w:r>
        <w:rPr>
          <w:rFonts w:ascii="Times New Roman" w:eastAsia="Times New Roman" w:hAnsi="Times New Roman" w:cs="Times New Roman"/>
          <w:sz w:val="24"/>
          <w:szCs w:val="24"/>
        </w:rPr>
        <w:t xml:space="preserve">. </w:t>
      </w:r>
    </w:p>
    <w:p w14:paraId="32B604D9" w14:textId="77777777" w:rsidR="006E164D" w:rsidRDefault="00724A86">
      <w:pPr>
        <w:spacing w:after="160" w:line="360" w:lineRule="auto"/>
        <w:ind w:firstLine="284"/>
        <w:rPr>
          <w:rFonts w:ascii="Times New Roman" w:eastAsia="Times New Roman" w:hAnsi="Times New Roman" w:cs="Times New Roman"/>
          <w:sz w:val="24"/>
          <w:szCs w:val="24"/>
        </w:rPr>
      </w:pPr>
      <w:r>
        <w:rPr>
          <w:rFonts w:ascii="Times New Roman" w:eastAsia="Times New Roman" w:hAnsi="Times New Roman" w:cs="Times New Roman"/>
          <w:sz w:val="24"/>
          <w:szCs w:val="24"/>
        </w:rPr>
        <w:t>Eighth edition. London: Pearson.</w:t>
      </w:r>
    </w:p>
    <w:p w14:paraId="0BE4D78B" w14:textId="77777777" w:rsidR="006E164D" w:rsidRDefault="00724A86">
      <w:pPr>
        <w:spacing w:before="280" w:after="280" w:line="360" w:lineRule="auto"/>
        <w:ind w:left="284" w:hanging="284"/>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Saunders, M.N.K. (2019). </w:t>
      </w:r>
      <w:r>
        <w:rPr>
          <w:rFonts w:ascii="Times New Roman" w:eastAsia="Times New Roman" w:hAnsi="Times New Roman" w:cs="Times New Roman"/>
          <w:i/>
          <w:sz w:val="24"/>
          <w:szCs w:val="24"/>
          <w:highlight w:val="white"/>
        </w:rPr>
        <w:t>Research methods for business students</w:t>
      </w:r>
      <w:r>
        <w:rPr>
          <w:rFonts w:ascii="Times New Roman" w:eastAsia="Times New Roman" w:hAnsi="Times New Roman" w:cs="Times New Roman"/>
          <w:sz w:val="24"/>
          <w:szCs w:val="24"/>
          <w:highlight w:val="white"/>
        </w:rPr>
        <w:t>. 8th ed. Harlow: Pearson.</w:t>
      </w:r>
    </w:p>
    <w:p w14:paraId="652DB9C0" w14:textId="77777777" w:rsidR="006E164D" w:rsidRDefault="00724A86">
      <w:pPr>
        <w:spacing w:after="160" w:line="360" w:lineRule="auto"/>
        <w:rPr>
          <w:rFonts w:ascii="Times New Roman" w:eastAsia="Times New Roman" w:hAnsi="Times New Roman" w:cs="Times New Roman"/>
          <w:sz w:val="24"/>
          <w:szCs w:val="24"/>
        </w:rPr>
      </w:pPr>
      <w:bookmarkStart w:id="127" w:name="_rjefff" w:colFirst="0" w:colLast="0"/>
      <w:bookmarkEnd w:id="127"/>
      <w:r>
        <w:rPr>
          <w:rFonts w:ascii="Times New Roman" w:eastAsia="Times New Roman" w:hAnsi="Times New Roman" w:cs="Times New Roman"/>
          <w:sz w:val="24"/>
          <w:szCs w:val="24"/>
        </w:rPr>
        <w:t xml:space="preserve">Schmid, Y. and Dowling, M. (2020). New work: New motivation? A comprehensive </w:t>
      </w:r>
    </w:p>
    <w:p w14:paraId="263BD4D1" w14:textId="77777777" w:rsidR="006E164D" w:rsidRDefault="00724A86">
      <w:pPr>
        <w:spacing w:after="160" w:line="360" w:lineRule="auto"/>
        <w:ind w:left="720"/>
        <w:rPr>
          <w:rFonts w:ascii="Times New Roman" w:eastAsia="Times New Roman" w:hAnsi="Times New Roman" w:cs="Times New Roman"/>
          <w:sz w:val="24"/>
          <w:szCs w:val="24"/>
        </w:rPr>
      </w:pPr>
      <w:bookmarkStart w:id="128" w:name="_w7ugjp1ql7on" w:colFirst="0" w:colLast="0"/>
      <w:bookmarkEnd w:id="128"/>
      <w:r>
        <w:rPr>
          <w:rFonts w:ascii="Times New Roman" w:eastAsia="Times New Roman" w:hAnsi="Times New Roman" w:cs="Times New Roman"/>
          <w:sz w:val="24"/>
          <w:szCs w:val="24"/>
        </w:rPr>
        <w:t xml:space="preserve">literature review on the impact of workplace technologies. </w:t>
      </w:r>
      <w:r>
        <w:rPr>
          <w:rFonts w:ascii="Times New Roman" w:eastAsia="Times New Roman" w:hAnsi="Times New Roman" w:cs="Times New Roman"/>
          <w:i/>
          <w:sz w:val="24"/>
          <w:szCs w:val="24"/>
        </w:rPr>
        <w:t>Management Review Quarterly</w:t>
      </w:r>
      <w:r>
        <w:rPr>
          <w:rFonts w:ascii="Times New Roman" w:eastAsia="Times New Roman" w:hAnsi="Times New Roman" w:cs="Times New Roman"/>
          <w:sz w:val="24"/>
          <w:szCs w:val="24"/>
        </w:rPr>
        <w:t>, 1-28.</w:t>
      </w:r>
    </w:p>
    <w:p w14:paraId="60601623" w14:textId="77777777" w:rsidR="006E164D" w:rsidRDefault="00724A86">
      <w:pPr>
        <w:spacing w:after="160" w:line="360" w:lineRule="auto"/>
        <w:rPr>
          <w:rFonts w:ascii="Times New Roman" w:eastAsia="Times New Roman" w:hAnsi="Times New Roman" w:cs="Times New Roman"/>
          <w:sz w:val="24"/>
          <w:szCs w:val="24"/>
        </w:rPr>
      </w:pPr>
      <w:bookmarkStart w:id="129" w:name="_3bj1y38" w:colFirst="0" w:colLast="0"/>
      <w:bookmarkEnd w:id="129"/>
      <w:proofErr w:type="spellStart"/>
      <w:r>
        <w:rPr>
          <w:rFonts w:ascii="Times New Roman" w:eastAsia="Times New Roman" w:hAnsi="Times New Roman" w:cs="Times New Roman"/>
          <w:sz w:val="24"/>
          <w:szCs w:val="24"/>
        </w:rPr>
        <w:t>Sidabutar</w:t>
      </w:r>
      <w:proofErr w:type="spellEnd"/>
      <w:r>
        <w:rPr>
          <w:rFonts w:ascii="Times New Roman" w:eastAsia="Times New Roman" w:hAnsi="Times New Roman" w:cs="Times New Roman"/>
          <w:sz w:val="24"/>
          <w:szCs w:val="24"/>
        </w:rPr>
        <w:t xml:space="preserve">, E., Syah, T. Y. R. and Anindita, R. (2020). The impact of compensation, </w:t>
      </w:r>
    </w:p>
    <w:p w14:paraId="613E301A"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motivation, and job satisfaction on employee performance. </w:t>
      </w:r>
      <w:r>
        <w:rPr>
          <w:rFonts w:ascii="Times New Roman" w:eastAsia="Times New Roman" w:hAnsi="Times New Roman" w:cs="Times New Roman"/>
          <w:i/>
          <w:sz w:val="24"/>
          <w:szCs w:val="24"/>
        </w:rPr>
        <w:t xml:space="preserve">Journal of </w:t>
      </w:r>
      <w:proofErr w:type="spellStart"/>
      <w:r>
        <w:rPr>
          <w:rFonts w:ascii="Times New Roman" w:eastAsia="Times New Roman" w:hAnsi="Times New Roman" w:cs="Times New Roman"/>
          <w:i/>
          <w:sz w:val="24"/>
          <w:szCs w:val="24"/>
        </w:rPr>
        <w:t>Multidisciplinar+y</w:t>
      </w:r>
      <w:proofErr w:type="spellEnd"/>
      <w:r>
        <w:rPr>
          <w:rFonts w:ascii="Times New Roman" w:eastAsia="Times New Roman" w:hAnsi="Times New Roman" w:cs="Times New Roman"/>
          <w:i/>
          <w:sz w:val="24"/>
          <w:szCs w:val="24"/>
        </w:rPr>
        <w:t xml:space="preserve"> Academic</w:t>
      </w:r>
      <w:r>
        <w:rPr>
          <w:rFonts w:ascii="Times New Roman" w:eastAsia="Times New Roman" w:hAnsi="Times New Roman" w:cs="Times New Roman"/>
          <w:sz w:val="24"/>
          <w:szCs w:val="24"/>
        </w:rPr>
        <w:t>, 4(1), 1-5.</w:t>
      </w:r>
    </w:p>
    <w:p w14:paraId="29C84B29" w14:textId="77777777" w:rsidR="006E164D" w:rsidRDefault="00724A86">
      <w:pPr>
        <w:spacing w:after="160" w:line="360" w:lineRule="auto"/>
        <w:rPr>
          <w:rFonts w:ascii="Times New Roman" w:eastAsia="Times New Roman" w:hAnsi="Times New Roman" w:cs="Times New Roman"/>
          <w:sz w:val="24"/>
          <w:szCs w:val="24"/>
        </w:rPr>
      </w:pPr>
      <w:bookmarkStart w:id="130" w:name="_1qoc8b1" w:colFirst="0" w:colLast="0"/>
      <w:bookmarkEnd w:id="130"/>
      <w:r>
        <w:rPr>
          <w:rFonts w:ascii="Times New Roman" w:eastAsia="Times New Roman" w:hAnsi="Times New Roman" w:cs="Times New Roman"/>
          <w:sz w:val="24"/>
          <w:szCs w:val="24"/>
        </w:rPr>
        <w:t xml:space="preserve">Stone, R. J., Cox, A., Gavin, M. and </w:t>
      </w:r>
      <w:proofErr w:type="spellStart"/>
      <w:r>
        <w:rPr>
          <w:rFonts w:ascii="Times New Roman" w:eastAsia="Times New Roman" w:hAnsi="Times New Roman" w:cs="Times New Roman"/>
          <w:sz w:val="24"/>
          <w:szCs w:val="24"/>
        </w:rPr>
        <w:t>Carpini</w:t>
      </w:r>
      <w:proofErr w:type="spellEnd"/>
      <w:r>
        <w:rPr>
          <w:rFonts w:ascii="Times New Roman" w:eastAsia="Times New Roman" w:hAnsi="Times New Roman" w:cs="Times New Roman"/>
          <w:sz w:val="24"/>
          <w:szCs w:val="24"/>
        </w:rPr>
        <w:t xml:space="preserve">, J. (2024). </w:t>
      </w:r>
      <w:r>
        <w:rPr>
          <w:rFonts w:ascii="Times New Roman" w:eastAsia="Times New Roman" w:hAnsi="Times New Roman" w:cs="Times New Roman"/>
          <w:i/>
          <w:sz w:val="24"/>
          <w:szCs w:val="24"/>
        </w:rPr>
        <w:t>Human resource management</w:t>
      </w:r>
      <w:r>
        <w:rPr>
          <w:rFonts w:ascii="Times New Roman" w:eastAsia="Times New Roman" w:hAnsi="Times New Roman" w:cs="Times New Roman"/>
          <w:sz w:val="24"/>
          <w:szCs w:val="24"/>
        </w:rPr>
        <w:t xml:space="preserve">. </w:t>
      </w:r>
    </w:p>
    <w:p w14:paraId="03F82516"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Hoboken: John Wiley &amp; Sons.</w:t>
      </w:r>
    </w:p>
    <w:p w14:paraId="61B37184" w14:textId="77777777" w:rsidR="006E164D" w:rsidRDefault="00724A86">
      <w:pPr>
        <w:spacing w:after="160" w:line="360" w:lineRule="auto"/>
        <w:rPr>
          <w:rFonts w:ascii="Times New Roman" w:eastAsia="Times New Roman" w:hAnsi="Times New Roman" w:cs="Times New Roman"/>
          <w:sz w:val="24"/>
          <w:szCs w:val="24"/>
        </w:rPr>
      </w:pPr>
      <w:bookmarkStart w:id="131" w:name="_4anzqyu" w:colFirst="0" w:colLast="0"/>
      <w:bookmarkEnd w:id="131"/>
      <w:proofErr w:type="spellStart"/>
      <w:r>
        <w:rPr>
          <w:rFonts w:ascii="Times New Roman" w:eastAsia="Times New Roman" w:hAnsi="Times New Roman" w:cs="Times New Roman"/>
          <w:sz w:val="24"/>
          <w:szCs w:val="24"/>
        </w:rPr>
        <w:t>Tolich</w:t>
      </w:r>
      <w:proofErr w:type="spellEnd"/>
      <w:r>
        <w:rPr>
          <w:rFonts w:ascii="Times New Roman" w:eastAsia="Times New Roman" w:hAnsi="Times New Roman" w:cs="Times New Roman"/>
          <w:sz w:val="24"/>
          <w:szCs w:val="24"/>
        </w:rPr>
        <w:t xml:space="preserve">, M. and Tumilty, E. (2020). Practicing ethics and ethics praxis. </w:t>
      </w:r>
      <w:r>
        <w:rPr>
          <w:rFonts w:ascii="Times New Roman" w:eastAsia="Times New Roman" w:hAnsi="Times New Roman" w:cs="Times New Roman"/>
          <w:i/>
          <w:sz w:val="24"/>
          <w:szCs w:val="24"/>
        </w:rPr>
        <w:t>The Qualitative Report,</w:t>
      </w:r>
      <w:r>
        <w:rPr>
          <w:rFonts w:ascii="Times New Roman" w:eastAsia="Times New Roman" w:hAnsi="Times New Roman" w:cs="Times New Roman"/>
          <w:sz w:val="24"/>
          <w:szCs w:val="24"/>
        </w:rPr>
        <w:t xml:space="preserve"> </w:t>
      </w:r>
    </w:p>
    <w:p w14:paraId="3C16BB75"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25(13), 16-30.</w:t>
      </w:r>
    </w:p>
    <w:p w14:paraId="4F223D90" w14:textId="77777777" w:rsidR="006E164D" w:rsidRDefault="00724A86">
      <w:pPr>
        <w:spacing w:after="160" w:line="360" w:lineRule="auto"/>
        <w:rPr>
          <w:rFonts w:ascii="Times New Roman" w:eastAsia="Times New Roman" w:hAnsi="Times New Roman" w:cs="Times New Roman"/>
          <w:i/>
          <w:sz w:val="24"/>
          <w:szCs w:val="24"/>
        </w:rPr>
      </w:pPr>
      <w:bookmarkStart w:id="132" w:name="_2pta16n" w:colFirst="0" w:colLast="0"/>
      <w:bookmarkEnd w:id="132"/>
      <w:r>
        <w:rPr>
          <w:rFonts w:ascii="Times New Roman" w:eastAsia="Times New Roman" w:hAnsi="Times New Roman" w:cs="Times New Roman"/>
          <w:sz w:val="24"/>
          <w:szCs w:val="24"/>
        </w:rPr>
        <w:t xml:space="preserve">Turner, P. (2019). </w:t>
      </w:r>
      <w:r>
        <w:rPr>
          <w:rFonts w:ascii="Times New Roman" w:eastAsia="Times New Roman" w:hAnsi="Times New Roman" w:cs="Times New Roman"/>
          <w:i/>
          <w:sz w:val="24"/>
          <w:szCs w:val="24"/>
        </w:rPr>
        <w:t xml:space="preserve">Employee engagement in contemporary organizations: Maintaining high </w:t>
      </w:r>
    </w:p>
    <w:p w14:paraId="6FA090C8"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productivity and sustained competitiveness</w:t>
      </w:r>
      <w:r>
        <w:rPr>
          <w:rFonts w:ascii="Times New Roman" w:eastAsia="Times New Roman" w:hAnsi="Times New Roman" w:cs="Times New Roman"/>
          <w:sz w:val="24"/>
          <w:szCs w:val="24"/>
        </w:rPr>
        <w:t>. London: Springer Nature.</w:t>
      </w:r>
    </w:p>
    <w:p w14:paraId="7DDF2FD4" w14:textId="77777777" w:rsidR="006E164D" w:rsidRDefault="00724A86">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Uka, A. and Prendi, A. (2021). Motivation as an indicator of performance and productivity </w:t>
      </w:r>
    </w:p>
    <w:p w14:paraId="763ADCDC"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from the perspective of employees. </w:t>
      </w:r>
      <w:r>
        <w:rPr>
          <w:rFonts w:ascii="Times New Roman" w:eastAsia="Times New Roman" w:hAnsi="Times New Roman" w:cs="Times New Roman"/>
          <w:i/>
          <w:sz w:val="24"/>
          <w:szCs w:val="24"/>
          <w:highlight w:val="white"/>
        </w:rPr>
        <w:t>Management &amp; Marketing. Challenges for the Knowledge Society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(3), pp.268-285.</w:t>
      </w:r>
    </w:p>
    <w:p w14:paraId="4B37E612" w14:textId="77777777" w:rsidR="006E164D" w:rsidRDefault="00724A86">
      <w:pPr>
        <w:spacing w:after="160" w:line="360" w:lineRule="auto"/>
        <w:rPr>
          <w:rFonts w:ascii="Times New Roman" w:eastAsia="Times New Roman" w:hAnsi="Times New Roman" w:cs="Times New Roman"/>
          <w:sz w:val="24"/>
          <w:szCs w:val="24"/>
        </w:rPr>
      </w:pPr>
      <w:bookmarkStart w:id="133" w:name="_14ykbeg" w:colFirst="0" w:colLast="0"/>
      <w:bookmarkEnd w:id="133"/>
      <w:r>
        <w:rPr>
          <w:rFonts w:ascii="Times New Roman" w:eastAsia="Times New Roman" w:hAnsi="Times New Roman" w:cs="Times New Roman"/>
          <w:sz w:val="24"/>
          <w:szCs w:val="24"/>
        </w:rPr>
        <w:t xml:space="preserve">Van den Broeck, A., Howard, J. L., Van </w:t>
      </w:r>
      <w:proofErr w:type="spellStart"/>
      <w:r>
        <w:rPr>
          <w:rFonts w:ascii="Times New Roman" w:eastAsia="Times New Roman" w:hAnsi="Times New Roman" w:cs="Times New Roman"/>
          <w:sz w:val="24"/>
          <w:szCs w:val="24"/>
        </w:rPr>
        <w:t>Vaerenbergh</w:t>
      </w:r>
      <w:proofErr w:type="spellEnd"/>
      <w:r>
        <w:rPr>
          <w:rFonts w:ascii="Times New Roman" w:eastAsia="Times New Roman" w:hAnsi="Times New Roman" w:cs="Times New Roman"/>
          <w:sz w:val="24"/>
          <w:szCs w:val="24"/>
        </w:rPr>
        <w:t xml:space="preserve">, Y., Leroy, H., &amp; </w:t>
      </w:r>
      <w:proofErr w:type="spellStart"/>
      <w:r>
        <w:rPr>
          <w:rFonts w:ascii="Times New Roman" w:eastAsia="Times New Roman" w:hAnsi="Times New Roman" w:cs="Times New Roman"/>
          <w:sz w:val="24"/>
          <w:szCs w:val="24"/>
        </w:rPr>
        <w:t>Gagné</w:t>
      </w:r>
      <w:proofErr w:type="spellEnd"/>
      <w:r>
        <w:rPr>
          <w:rFonts w:ascii="Times New Roman" w:eastAsia="Times New Roman" w:hAnsi="Times New Roman" w:cs="Times New Roman"/>
          <w:sz w:val="24"/>
          <w:szCs w:val="24"/>
        </w:rPr>
        <w:t xml:space="preserve">, M. (2021). </w:t>
      </w:r>
    </w:p>
    <w:p w14:paraId="3A822E03" w14:textId="77777777" w:rsidR="006E164D" w:rsidRDefault="00724A86">
      <w:pPr>
        <w:spacing w:after="16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Beyond intrinsic and extrinsic motivation: A meta-analysis on self-determination theory’s multidimensional conceptualization of work motivation. </w:t>
      </w:r>
      <w:r>
        <w:rPr>
          <w:rFonts w:ascii="Times New Roman" w:eastAsia="Times New Roman" w:hAnsi="Times New Roman" w:cs="Times New Roman"/>
          <w:i/>
          <w:sz w:val="24"/>
          <w:szCs w:val="24"/>
        </w:rPr>
        <w:t>Organizational Psychology Review</w:t>
      </w:r>
      <w:r>
        <w:rPr>
          <w:rFonts w:ascii="Times New Roman" w:eastAsia="Times New Roman" w:hAnsi="Times New Roman" w:cs="Times New Roman"/>
          <w:sz w:val="24"/>
          <w:szCs w:val="24"/>
        </w:rPr>
        <w:t>, 11(3), 240-273.</w:t>
      </w:r>
    </w:p>
    <w:p w14:paraId="2F2BEB07" w14:textId="77777777" w:rsidR="006E164D" w:rsidRDefault="00724A86">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Vinoy Vincent, T. and Kumar, M.S. (2019). Motivation: Meaning, definition, nature of </w:t>
      </w:r>
    </w:p>
    <w:p w14:paraId="42E43F63" w14:textId="77777777" w:rsidR="006E164D" w:rsidRDefault="00724A86">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motivation. </w:t>
      </w:r>
      <w:r>
        <w:rPr>
          <w:rFonts w:ascii="Times New Roman" w:eastAsia="Times New Roman" w:hAnsi="Times New Roman" w:cs="Times New Roman"/>
          <w:i/>
          <w:sz w:val="24"/>
          <w:szCs w:val="24"/>
          <w:highlight w:val="white"/>
        </w:rPr>
        <w:t>International Journal of Yogic, Human Movement and Sports Sciences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(1), pp.483-484.</w:t>
      </w:r>
    </w:p>
    <w:p w14:paraId="49609C9F" w14:textId="77777777" w:rsidR="006E164D" w:rsidRDefault="00724A8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 T. T. D., Tuliao, K. V. and Chen, C. W. (2022). Work motivation: The roles of individual </w:t>
      </w:r>
    </w:p>
    <w:p w14:paraId="1A654992"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needs and social conditions. </w:t>
      </w:r>
      <w:proofErr w:type="spellStart"/>
      <w:r>
        <w:rPr>
          <w:rFonts w:ascii="Times New Roman" w:eastAsia="Times New Roman" w:hAnsi="Times New Roman" w:cs="Times New Roman"/>
          <w:i/>
          <w:sz w:val="24"/>
          <w:szCs w:val="24"/>
        </w:rPr>
        <w:t>Behavioral</w:t>
      </w:r>
      <w:proofErr w:type="spellEnd"/>
      <w:r>
        <w:rPr>
          <w:rFonts w:ascii="Times New Roman" w:eastAsia="Times New Roman" w:hAnsi="Times New Roman" w:cs="Times New Roman"/>
          <w:i/>
          <w:sz w:val="24"/>
          <w:szCs w:val="24"/>
        </w:rPr>
        <w:t xml:space="preserve"> Sciences</w:t>
      </w:r>
      <w:r>
        <w:rPr>
          <w:rFonts w:ascii="Times New Roman" w:eastAsia="Times New Roman" w:hAnsi="Times New Roman" w:cs="Times New Roman"/>
          <w:sz w:val="24"/>
          <w:szCs w:val="24"/>
        </w:rPr>
        <w:t xml:space="preserve">, 12(2), 49. </w:t>
      </w:r>
    </w:p>
    <w:p w14:paraId="3AC4164B" w14:textId="77777777" w:rsidR="006E164D" w:rsidRDefault="00724A86">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Vonderlin</w:t>
      </w:r>
      <w:proofErr w:type="spellEnd"/>
      <w:r>
        <w:rPr>
          <w:rFonts w:ascii="Times New Roman" w:eastAsia="Times New Roman" w:hAnsi="Times New Roman" w:cs="Times New Roman"/>
          <w:sz w:val="24"/>
          <w:szCs w:val="24"/>
          <w:highlight w:val="white"/>
        </w:rPr>
        <w:t xml:space="preserve">, R., Schmidt, B., Biermann, M., </w:t>
      </w:r>
      <w:proofErr w:type="spellStart"/>
      <w:r>
        <w:rPr>
          <w:rFonts w:ascii="Times New Roman" w:eastAsia="Times New Roman" w:hAnsi="Times New Roman" w:cs="Times New Roman"/>
          <w:sz w:val="24"/>
          <w:szCs w:val="24"/>
          <w:highlight w:val="white"/>
        </w:rPr>
        <w:t>Lyssenko</w:t>
      </w:r>
      <w:proofErr w:type="spellEnd"/>
      <w:r>
        <w:rPr>
          <w:rFonts w:ascii="Times New Roman" w:eastAsia="Times New Roman" w:hAnsi="Times New Roman" w:cs="Times New Roman"/>
          <w:sz w:val="24"/>
          <w:szCs w:val="24"/>
          <w:highlight w:val="white"/>
        </w:rPr>
        <w:t>, L., Heinzel-</w:t>
      </w:r>
      <w:proofErr w:type="spellStart"/>
      <w:r>
        <w:rPr>
          <w:rFonts w:ascii="Times New Roman" w:eastAsia="Times New Roman" w:hAnsi="Times New Roman" w:cs="Times New Roman"/>
          <w:sz w:val="24"/>
          <w:szCs w:val="24"/>
          <w:highlight w:val="white"/>
        </w:rPr>
        <w:t>Gutenbrunner</w:t>
      </w:r>
      <w:proofErr w:type="spellEnd"/>
      <w:r>
        <w:rPr>
          <w:rFonts w:ascii="Times New Roman" w:eastAsia="Times New Roman" w:hAnsi="Times New Roman" w:cs="Times New Roman"/>
          <w:sz w:val="24"/>
          <w:szCs w:val="24"/>
          <w:highlight w:val="white"/>
        </w:rPr>
        <w:t xml:space="preserve">, M., </w:t>
      </w:r>
    </w:p>
    <w:p w14:paraId="0F981430" w14:textId="77777777" w:rsidR="006E164D" w:rsidRDefault="00724A86">
      <w:pPr>
        <w:spacing w:line="360" w:lineRule="auto"/>
        <w:ind w:left="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Kleindienst, N., Bohus, M. and Müller, G. (2023). Improving Health and Reducing Absence Days at Work: Effects of a Mindfulness-and Skill-Based Leadership Intervention on Supervisor and Employee Sick Days. </w:t>
      </w:r>
      <w:r>
        <w:rPr>
          <w:rFonts w:ascii="Times New Roman" w:eastAsia="Times New Roman" w:hAnsi="Times New Roman" w:cs="Times New Roman"/>
          <w:i/>
          <w:sz w:val="24"/>
          <w:szCs w:val="24"/>
          <w:highlight w:val="white"/>
        </w:rPr>
        <w:t>Mindfulness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(7), pp.1751-1766.</w:t>
      </w:r>
    </w:p>
    <w:p w14:paraId="584B4037" w14:textId="77777777" w:rsidR="006E164D" w:rsidRDefault="00724A86">
      <w:p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Weinberg, R. S., &amp; Gould, D. (2023). Introduction to psychological skills training. In </w:t>
      </w:r>
    </w:p>
    <w:p w14:paraId="59EB6275" w14:textId="77777777" w:rsidR="006E164D" w:rsidRDefault="00724A86">
      <w:pPr>
        <w:spacing w:after="16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Foundations of sport and Exercise Psychology.</w:t>
      </w:r>
      <w:r>
        <w:rPr>
          <w:rFonts w:ascii="Times New Roman" w:eastAsia="Times New Roman" w:hAnsi="Times New Roman" w:cs="Times New Roman"/>
          <w:sz w:val="24"/>
          <w:szCs w:val="24"/>
        </w:rPr>
        <w:t xml:space="preserve"> Champaign, IL: Human Kinetics. </w:t>
      </w:r>
    </w:p>
    <w:p w14:paraId="362D1299" w14:textId="77777777" w:rsidR="006E164D" w:rsidRDefault="006E164D">
      <w:pPr>
        <w:spacing w:after="160" w:line="360" w:lineRule="auto"/>
        <w:rPr>
          <w:rFonts w:ascii="Times New Roman" w:eastAsia="Times New Roman" w:hAnsi="Times New Roman" w:cs="Times New Roman"/>
          <w:sz w:val="24"/>
          <w:szCs w:val="24"/>
        </w:rPr>
      </w:pPr>
    </w:p>
    <w:p w14:paraId="7A2F473A" w14:textId="77777777" w:rsidR="006E164D" w:rsidRDefault="006E164D">
      <w:pPr>
        <w:spacing w:after="160" w:line="360" w:lineRule="auto"/>
        <w:rPr>
          <w:rFonts w:ascii="Times New Roman" w:eastAsia="Times New Roman" w:hAnsi="Times New Roman" w:cs="Times New Roman"/>
          <w:sz w:val="24"/>
          <w:szCs w:val="24"/>
        </w:rPr>
      </w:pPr>
    </w:p>
    <w:p w14:paraId="02CC7F80" w14:textId="77777777" w:rsidR="006E164D" w:rsidRDefault="006E164D">
      <w:pPr>
        <w:spacing w:after="160" w:line="259" w:lineRule="auto"/>
        <w:rPr>
          <w:rFonts w:ascii="Times New Roman" w:eastAsia="Times New Roman" w:hAnsi="Times New Roman" w:cs="Times New Roman"/>
          <w:sz w:val="24"/>
          <w:szCs w:val="24"/>
        </w:rPr>
      </w:pPr>
    </w:p>
    <w:p w14:paraId="7A43F58A" w14:textId="77777777" w:rsidR="006E164D" w:rsidRDefault="006E164D">
      <w:pPr>
        <w:spacing w:after="160" w:line="259" w:lineRule="auto"/>
        <w:rPr>
          <w:rFonts w:ascii="Times New Roman" w:eastAsia="Times New Roman" w:hAnsi="Times New Roman" w:cs="Times New Roman"/>
          <w:sz w:val="24"/>
          <w:szCs w:val="24"/>
        </w:rPr>
      </w:pPr>
    </w:p>
    <w:p w14:paraId="1C2F9723" w14:textId="77777777" w:rsidR="006E164D" w:rsidRDefault="00724A86">
      <w:pPr>
        <w:pStyle w:val="Heading1"/>
        <w:spacing w:line="360" w:lineRule="auto"/>
        <w:jc w:val="center"/>
        <w:rPr>
          <w:rFonts w:ascii="Times New Roman" w:eastAsia="Times New Roman" w:hAnsi="Times New Roman" w:cs="Times New Roman"/>
          <w:b/>
          <w:color w:val="000000"/>
          <w:sz w:val="24"/>
          <w:szCs w:val="24"/>
        </w:rPr>
      </w:pPr>
      <w:bookmarkStart w:id="134" w:name="_3oy7u29" w:colFirst="0" w:colLast="0"/>
      <w:bookmarkEnd w:id="134"/>
      <w:r>
        <w:rPr>
          <w:rFonts w:ascii="Times New Roman" w:eastAsia="Times New Roman" w:hAnsi="Times New Roman" w:cs="Times New Roman"/>
          <w:b/>
          <w:color w:val="000000"/>
          <w:sz w:val="24"/>
          <w:szCs w:val="24"/>
        </w:rPr>
        <w:t xml:space="preserve">Appendix </w:t>
      </w:r>
    </w:p>
    <w:p w14:paraId="68C5E89D" w14:textId="77777777" w:rsidR="006E164D" w:rsidRDefault="00724A86">
      <w:pPr>
        <w:pStyle w:val="Heading2"/>
        <w:spacing w:line="360" w:lineRule="auto"/>
        <w:rPr>
          <w:rFonts w:ascii="Times New Roman" w:eastAsia="Times New Roman" w:hAnsi="Times New Roman" w:cs="Times New Roman"/>
          <w:sz w:val="24"/>
          <w:szCs w:val="24"/>
        </w:rPr>
      </w:pPr>
      <w:bookmarkStart w:id="135" w:name="_243i4a2" w:colFirst="0" w:colLast="0"/>
      <w:bookmarkEnd w:id="135"/>
      <w:r>
        <w:rPr>
          <w:rFonts w:ascii="Times New Roman" w:eastAsia="Times New Roman" w:hAnsi="Times New Roman" w:cs="Times New Roman"/>
          <w:sz w:val="24"/>
          <w:szCs w:val="24"/>
        </w:rPr>
        <w:t xml:space="preserve">Questionnaire </w:t>
      </w:r>
    </w:p>
    <w:tbl>
      <w:tblPr>
        <w:tblStyle w:val="aa"/>
        <w:tblW w:w="10890" w:type="dxa"/>
        <w:tblInd w:w="-950" w:type="dxa"/>
        <w:tblBorders>
          <w:top w:val="single" w:sz="12" w:space="0" w:color="000000"/>
          <w:left w:val="single" w:sz="12" w:space="0" w:color="000000"/>
          <w:bottom w:val="single" w:sz="12" w:space="0" w:color="000000"/>
          <w:right w:val="single" w:sz="12" w:space="0" w:color="000000"/>
          <w:insideH w:val="nil"/>
          <w:insideV w:val="nil"/>
        </w:tblBorders>
        <w:tblLayout w:type="fixed"/>
        <w:tblLook w:val="0400" w:firstRow="0" w:lastRow="0" w:firstColumn="0" w:lastColumn="0" w:noHBand="0" w:noVBand="1"/>
      </w:tblPr>
      <w:tblGrid>
        <w:gridCol w:w="10890"/>
      </w:tblGrid>
      <w:tr w:rsidR="006E164D" w14:paraId="52FAB52E" w14:textId="77777777">
        <w:tc>
          <w:tcPr>
            <w:tcW w:w="10890" w:type="dxa"/>
          </w:tcPr>
          <w:p w14:paraId="0B79B325" w14:textId="77777777" w:rsidR="006E164D" w:rsidRDefault="00724A86">
            <w:pPr>
              <w:rPr>
                <w:rFonts w:ascii="Times New Roman" w:eastAsia="Times New Roman" w:hAnsi="Times New Roman" w:cs="Times New Roman"/>
                <w:b/>
                <w:sz w:val="24"/>
                <w:szCs w:val="24"/>
              </w:rPr>
            </w:pPr>
            <w:bookmarkStart w:id="136" w:name="_j8sehv" w:colFirst="0" w:colLast="0"/>
            <w:bookmarkEnd w:id="136"/>
            <w:r>
              <w:rPr>
                <w:rFonts w:ascii="Times New Roman" w:eastAsia="Times New Roman" w:hAnsi="Times New Roman" w:cs="Times New Roman"/>
                <w:b/>
                <w:sz w:val="24"/>
                <w:szCs w:val="24"/>
              </w:rPr>
              <w:t xml:space="preserve">A questionnaire for the Research on the Impact of Motivating Strategies on Employee Performance at Workplaces </w:t>
            </w:r>
          </w:p>
          <w:p w14:paraId="56DA3954" w14:textId="77777777" w:rsidR="006E164D" w:rsidRDefault="00724A86">
            <w:pPr>
              <w:numPr>
                <w:ilvl w:val="0"/>
                <w:numId w:val="2"/>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1. Do you feel valued at your workplace?</w:t>
            </w:r>
          </w:p>
          <w:p w14:paraId="0CD62FC6"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Yes                  ○ Uncertain                 ○ No</w:t>
            </w:r>
          </w:p>
          <w:p w14:paraId="0FF373C2"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 Do your superiors and colleagues consider your opinions at the workplace?</w:t>
            </w:r>
          </w:p>
          <w:p w14:paraId="09AC8F21"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Yes                  ○ Uncertain                 ○ No</w:t>
            </w:r>
          </w:p>
          <w:p w14:paraId="3BFB9A90"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sz w:val="24"/>
                <w:szCs w:val="24"/>
              </w:rPr>
              <w:t>3</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My company is committed to providing conducive working environment in all its outlets. your business organisation guarantees safety of its employees?</w:t>
            </w:r>
          </w:p>
          <w:p w14:paraId="3E655B4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516BB23F"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4. Recognition is an important motivation strategy for employees in the workplace.</w:t>
            </w:r>
          </w:p>
          <w:p w14:paraId="2BA1F39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 </w:t>
            </w:r>
          </w:p>
          <w:p w14:paraId="7F0B372E"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5. Do you require advanced technology at your current workplace?</w:t>
            </w:r>
          </w:p>
          <w:p w14:paraId="6C50D08D"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 Sometimes             ○ Not sure           ○ Rarely          ○ Never</w:t>
            </w:r>
          </w:p>
          <w:p w14:paraId="735DA030" w14:textId="77777777" w:rsidR="006E164D" w:rsidRDefault="00724A86">
            <w:pPr>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company always offers me adequate equipment and materials to perform my workplace responsibilities.</w:t>
            </w:r>
          </w:p>
          <w:p w14:paraId="69D75216"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 </w:t>
            </w:r>
          </w:p>
          <w:p w14:paraId="0475118E" w14:textId="77777777" w:rsidR="006E164D" w:rsidRDefault="00724A86">
            <w:pPr>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I have clear objectives, priorities, and goals in my workplace.</w:t>
            </w:r>
          </w:p>
          <w:p w14:paraId="1A2F15DB"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Yes                     ○ Not sure                     ○ No</w:t>
            </w:r>
          </w:p>
          <w:p w14:paraId="1B663EEA" w14:textId="77777777" w:rsidR="006E164D" w:rsidRDefault="00724A86">
            <w:pPr>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What employee motivation strategies are available at your current workplace? </w:t>
            </w:r>
          </w:p>
          <w:p w14:paraId="3C884E01" w14:textId="77777777" w:rsidR="006E164D" w:rsidRDefault="006E164D">
            <w:pPr>
              <w:rPr>
                <w:rFonts w:ascii="Times New Roman" w:eastAsia="Times New Roman" w:hAnsi="Times New Roman" w:cs="Times New Roman"/>
                <w:sz w:val="24"/>
                <w:szCs w:val="24"/>
              </w:rPr>
            </w:pPr>
          </w:p>
          <w:p w14:paraId="542562A4" w14:textId="77777777" w:rsidR="006E164D" w:rsidRDefault="00724A86">
            <w:pPr>
              <w:numPr>
                <w:ilvl w:val="0"/>
                <w:numId w:val="5"/>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 am committed to offering my best effort at the workplace every day. </w:t>
            </w:r>
          </w:p>
          <w:p w14:paraId="3946051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 Sometimes              ○ Not sure               ○ Rarely             ○ Never</w:t>
            </w:r>
          </w:p>
          <w:p w14:paraId="4E3E498D"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How happy are you with your current job?</w:t>
            </w:r>
          </w:p>
          <w:p w14:paraId="46988C46"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Very happy        ○ Happy          ○ Neutral           ○ Not very happy         ○ Not at all happy</w:t>
            </w:r>
          </w:p>
          <w:p w14:paraId="654A426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sz w:val="24"/>
                <w:szCs w:val="24"/>
              </w:rPr>
              <w:t>11.</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Motivation strategies help in improving employee performance at workplaces.</w:t>
            </w:r>
            <w:r>
              <w:rPr>
                <w:rFonts w:ascii="Times New Roman" w:eastAsia="Times New Roman" w:hAnsi="Times New Roman" w:cs="Times New Roman"/>
                <w:sz w:val="24"/>
                <w:szCs w:val="24"/>
              </w:rPr>
              <w:t xml:space="preserve"> </w:t>
            </w:r>
          </w:p>
          <w:p w14:paraId="6CE2559D"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41FB4CF7"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Effective motivation strategies encourage employees to provide high quality work. </w:t>
            </w:r>
          </w:p>
          <w:p w14:paraId="60C46CFB"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6A95BD6F"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13.</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How do you individually evaluate the significance of motivation strategies in organisations?</w:t>
            </w:r>
          </w:p>
          <w:p w14:paraId="0D914CE1"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Very important       ○ Important          ○ So-so                 ○ Less important     ○ Not important </w:t>
            </w:r>
          </w:p>
          <w:p w14:paraId="1A3F0964"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14.</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Powerful motivation techniques support organisations in retaining talented employees.</w:t>
            </w:r>
          </w:p>
          <w:p w14:paraId="7F57F6E6"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 Sometimes             ○ Not sure             ○ Rarely                  ○ Never </w:t>
            </w:r>
          </w:p>
          <w:p w14:paraId="6CA7D0E2"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sz w:val="24"/>
                <w:szCs w:val="24"/>
              </w:rPr>
              <w:t>15.</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Effective rewards and compensation programs facilitate satisfactory service delivery to customers.</w:t>
            </w:r>
            <w:r>
              <w:rPr>
                <w:rFonts w:ascii="Times New Roman" w:eastAsia="Times New Roman" w:hAnsi="Times New Roman" w:cs="Times New Roman"/>
                <w:sz w:val="24"/>
                <w:szCs w:val="24"/>
              </w:rPr>
              <w:t xml:space="preserve"> </w:t>
            </w:r>
          </w:p>
          <w:p w14:paraId="7D056D8D"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 Strongly agree        ○ Agree                 ○ Not sure        ○ Disagree           ○ Strongly Disagree</w:t>
            </w:r>
          </w:p>
          <w:p w14:paraId="5448B960"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Weak reward and compensation programs create employee attrition program in companies. </w:t>
            </w:r>
          </w:p>
          <w:p w14:paraId="04FC7B29"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650D7ADB"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17. Highly compensated employees focus on completing project tasks on time.</w:t>
            </w:r>
          </w:p>
          <w:p w14:paraId="512F0EC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1556E5BA"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 Strong compensation program supports management teams in creating innovative workforces.</w:t>
            </w:r>
          </w:p>
          <w:p w14:paraId="41B7C69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424A8DA2"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19. Companies with powerful reward and compensation programs achieve competitive advantage in the market. </w:t>
            </w:r>
          </w:p>
          <w:p w14:paraId="41286694"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45F416BB"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 Providing effective rewards and compensation programs is a challenging process for most business organisations.</w:t>
            </w:r>
          </w:p>
          <w:p w14:paraId="4018CB0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123226F0"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Compensating and rewarding employees fairly enables companies to accomplish their long-term goals.</w:t>
            </w:r>
          </w:p>
          <w:p w14:paraId="290C72AC"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5D97EDC6"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22. High salaries and bonuses improve job satisfaction. </w:t>
            </w:r>
          </w:p>
          <w:p w14:paraId="2889B519"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Strongly agree            ○ Agree                 ○ Not sure               ○ Disagree           ○ Strongly disagree </w:t>
            </w:r>
          </w:p>
          <w:p w14:paraId="45F556B3"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23. How do you feel about your organisation’s rush to implement the remote work initiative for its employees?</w:t>
            </w:r>
          </w:p>
          <w:p w14:paraId="700BE9F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Fully satisfied        ○ Satisfied           ○ Not sure       ○ Dissatisfied        ○ Extremely dissatisfied</w:t>
            </w:r>
          </w:p>
          <w:p w14:paraId="141B99E0"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24. Open communication encourages me to participate in collaborative activities at my workplace. </w:t>
            </w:r>
          </w:p>
          <w:p w14:paraId="01EAE47F"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 Sometimes           ○ Not sure     ○ Rarely               ○ Never</w:t>
            </w:r>
          </w:p>
          <w:p w14:paraId="2B4C7F81"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25. Continuous professional development opportunities encourage employees to work diligently in their workplaces. </w:t>
            </w:r>
          </w:p>
          <w:p w14:paraId="30C44784"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74F860A7"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26. Effective motivation strategies support managers in creating a positive company culture. </w:t>
            </w:r>
          </w:p>
          <w:p w14:paraId="77A0CE5E"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6F19D4F8"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27. Effective motivation program improve teamwork processes in modern workplaces.</w:t>
            </w:r>
          </w:p>
          <w:p w14:paraId="4D0C32CB"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68056398"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28. What is your experience working in companies with a flat organisational structure?</w:t>
            </w:r>
          </w:p>
          <w:p w14:paraId="31CAB3DB"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Fully satisfied          ○ Satisfied          ○ Not sure     ○ Dissatisfied      ○ Extremely dissatisfied</w:t>
            </w:r>
          </w:p>
          <w:p w14:paraId="4862B924"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29. Job promotion opportunity motivate employees to continue working with their companies.</w:t>
            </w:r>
          </w:p>
          <w:p w14:paraId="0E65791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p w14:paraId="65E3271E"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30. Good relationship with co-workers and supervisors encourages employees to work diligently at their workplaces. </w:t>
            </w:r>
          </w:p>
          <w:p w14:paraId="566099D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 Agree               ○ Not sure     ○ Disagree           ○ Strongly disagree</w:t>
            </w:r>
          </w:p>
        </w:tc>
      </w:tr>
    </w:tbl>
    <w:p w14:paraId="77058B03" w14:textId="77777777" w:rsidR="006E164D" w:rsidRDefault="006E164D">
      <w:pPr>
        <w:spacing w:after="160" w:line="259" w:lineRule="auto"/>
        <w:rPr>
          <w:rFonts w:ascii="Times New Roman" w:eastAsia="Times New Roman" w:hAnsi="Times New Roman" w:cs="Times New Roman"/>
          <w:b/>
          <w:sz w:val="24"/>
          <w:szCs w:val="24"/>
        </w:rPr>
      </w:pPr>
    </w:p>
    <w:p w14:paraId="2AB2E21C" w14:textId="77777777" w:rsidR="006E164D" w:rsidRDefault="006E164D">
      <w:pPr>
        <w:spacing w:after="160" w:line="259" w:lineRule="auto"/>
        <w:rPr>
          <w:rFonts w:ascii="Times New Roman" w:eastAsia="Times New Roman" w:hAnsi="Times New Roman" w:cs="Times New Roman"/>
          <w:b/>
          <w:sz w:val="24"/>
          <w:szCs w:val="24"/>
        </w:rPr>
      </w:pPr>
    </w:p>
    <w:p w14:paraId="2B9914EE" w14:textId="77777777" w:rsidR="006E164D" w:rsidRDefault="006E164D">
      <w:pPr>
        <w:spacing w:after="160" w:line="259" w:lineRule="auto"/>
        <w:rPr>
          <w:rFonts w:ascii="Times New Roman" w:eastAsia="Times New Roman" w:hAnsi="Times New Roman" w:cs="Times New Roman"/>
          <w:b/>
          <w:sz w:val="24"/>
          <w:szCs w:val="24"/>
        </w:rPr>
      </w:pPr>
    </w:p>
    <w:p w14:paraId="2AC4B040" w14:textId="77777777" w:rsidR="006E164D" w:rsidRDefault="006E164D">
      <w:pPr>
        <w:spacing w:after="160" w:line="259" w:lineRule="auto"/>
        <w:rPr>
          <w:rFonts w:ascii="Times New Roman" w:eastAsia="Times New Roman" w:hAnsi="Times New Roman" w:cs="Times New Roman"/>
          <w:b/>
          <w:sz w:val="24"/>
          <w:szCs w:val="24"/>
        </w:rPr>
      </w:pPr>
    </w:p>
    <w:p w14:paraId="56AA4D28" w14:textId="77777777" w:rsidR="006E164D" w:rsidRDefault="006E164D">
      <w:pPr>
        <w:spacing w:after="160" w:line="259" w:lineRule="auto"/>
        <w:rPr>
          <w:rFonts w:ascii="Times New Roman" w:eastAsia="Times New Roman" w:hAnsi="Times New Roman" w:cs="Times New Roman"/>
          <w:b/>
          <w:sz w:val="24"/>
          <w:szCs w:val="24"/>
        </w:rPr>
      </w:pPr>
    </w:p>
    <w:p w14:paraId="5E5EE36D" w14:textId="77777777" w:rsidR="006E164D" w:rsidRDefault="006E164D">
      <w:pPr>
        <w:spacing w:after="160" w:line="259" w:lineRule="auto"/>
        <w:rPr>
          <w:rFonts w:ascii="Times New Roman" w:eastAsia="Times New Roman" w:hAnsi="Times New Roman" w:cs="Times New Roman"/>
          <w:b/>
          <w:sz w:val="24"/>
          <w:szCs w:val="24"/>
        </w:rPr>
      </w:pPr>
    </w:p>
    <w:p w14:paraId="7947BC03" w14:textId="77777777" w:rsidR="006E164D" w:rsidRDefault="006E164D">
      <w:pPr>
        <w:spacing w:after="160" w:line="259" w:lineRule="auto"/>
        <w:rPr>
          <w:rFonts w:ascii="Times New Roman" w:eastAsia="Times New Roman" w:hAnsi="Times New Roman" w:cs="Times New Roman"/>
          <w:b/>
          <w:sz w:val="24"/>
          <w:szCs w:val="24"/>
        </w:rPr>
      </w:pPr>
    </w:p>
    <w:p w14:paraId="5004C31D" w14:textId="77777777" w:rsidR="006E164D" w:rsidRDefault="006E164D">
      <w:pPr>
        <w:spacing w:after="160" w:line="259" w:lineRule="auto"/>
        <w:rPr>
          <w:rFonts w:ascii="Times New Roman" w:eastAsia="Times New Roman" w:hAnsi="Times New Roman" w:cs="Times New Roman"/>
          <w:b/>
          <w:sz w:val="24"/>
          <w:szCs w:val="24"/>
        </w:rPr>
      </w:pPr>
    </w:p>
    <w:p w14:paraId="61BE0B52" w14:textId="77777777" w:rsidR="006E164D" w:rsidRDefault="006E164D">
      <w:pPr>
        <w:spacing w:after="160" w:line="259" w:lineRule="auto"/>
        <w:rPr>
          <w:rFonts w:ascii="Times New Roman" w:eastAsia="Times New Roman" w:hAnsi="Times New Roman" w:cs="Times New Roman"/>
          <w:b/>
          <w:sz w:val="24"/>
          <w:szCs w:val="24"/>
        </w:rPr>
      </w:pPr>
    </w:p>
    <w:p w14:paraId="52C5362F" w14:textId="77777777" w:rsidR="006E164D" w:rsidRDefault="006E164D">
      <w:pPr>
        <w:spacing w:after="160" w:line="259" w:lineRule="auto"/>
        <w:rPr>
          <w:rFonts w:ascii="Times New Roman" w:eastAsia="Times New Roman" w:hAnsi="Times New Roman" w:cs="Times New Roman"/>
          <w:b/>
          <w:sz w:val="24"/>
          <w:szCs w:val="24"/>
        </w:rPr>
      </w:pPr>
    </w:p>
    <w:p w14:paraId="72BC8A67" w14:textId="77777777" w:rsidR="006E164D" w:rsidRDefault="006E164D">
      <w:pPr>
        <w:spacing w:after="160" w:line="259" w:lineRule="auto"/>
        <w:rPr>
          <w:rFonts w:ascii="Times New Roman" w:eastAsia="Times New Roman" w:hAnsi="Times New Roman" w:cs="Times New Roman"/>
          <w:b/>
          <w:sz w:val="24"/>
          <w:szCs w:val="24"/>
        </w:rPr>
      </w:pPr>
    </w:p>
    <w:p w14:paraId="46168FBF" w14:textId="77777777" w:rsidR="006E164D" w:rsidRDefault="006E164D">
      <w:pPr>
        <w:spacing w:after="160" w:line="259" w:lineRule="auto"/>
        <w:rPr>
          <w:rFonts w:ascii="Times New Roman" w:eastAsia="Times New Roman" w:hAnsi="Times New Roman" w:cs="Times New Roman"/>
          <w:b/>
          <w:sz w:val="24"/>
          <w:szCs w:val="24"/>
        </w:rPr>
      </w:pPr>
    </w:p>
    <w:p w14:paraId="6A9575AA" w14:textId="77777777" w:rsidR="006E164D" w:rsidRDefault="006E164D">
      <w:pPr>
        <w:spacing w:after="160" w:line="259" w:lineRule="auto"/>
        <w:rPr>
          <w:rFonts w:ascii="Times New Roman" w:eastAsia="Times New Roman" w:hAnsi="Times New Roman" w:cs="Times New Roman"/>
          <w:b/>
          <w:sz w:val="24"/>
          <w:szCs w:val="24"/>
        </w:rPr>
      </w:pPr>
    </w:p>
    <w:p w14:paraId="02CFEE73" w14:textId="77777777" w:rsidR="006E164D" w:rsidRDefault="006E164D">
      <w:pPr>
        <w:spacing w:after="160" w:line="259" w:lineRule="auto"/>
        <w:rPr>
          <w:rFonts w:ascii="Times New Roman" w:eastAsia="Times New Roman" w:hAnsi="Times New Roman" w:cs="Times New Roman"/>
          <w:b/>
          <w:sz w:val="24"/>
          <w:szCs w:val="24"/>
        </w:rPr>
      </w:pPr>
    </w:p>
    <w:p w14:paraId="7DFB76A2" w14:textId="77777777" w:rsidR="006E164D" w:rsidRDefault="006E164D">
      <w:pPr>
        <w:spacing w:after="160" w:line="259" w:lineRule="auto"/>
        <w:rPr>
          <w:rFonts w:ascii="Times New Roman" w:eastAsia="Times New Roman" w:hAnsi="Times New Roman" w:cs="Times New Roman"/>
          <w:b/>
          <w:sz w:val="24"/>
          <w:szCs w:val="24"/>
        </w:rPr>
      </w:pPr>
    </w:p>
    <w:p w14:paraId="33032249" w14:textId="77777777" w:rsidR="006E164D" w:rsidRDefault="00724A86">
      <w:pPr>
        <w:pStyle w:val="Heading2"/>
        <w:spacing w:line="360" w:lineRule="auto"/>
        <w:rPr>
          <w:rFonts w:ascii="Times New Roman" w:eastAsia="Times New Roman" w:hAnsi="Times New Roman" w:cs="Times New Roman"/>
          <w:sz w:val="24"/>
          <w:szCs w:val="24"/>
        </w:rPr>
      </w:pPr>
      <w:bookmarkStart w:id="137" w:name="_338fx5o" w:colFirst="0" w:colLast="0"/>
      <w:bookmarkEnd w:id="137"/>
      <w:r>
        <w:rPr>
          <w:rFonts w:ascii="Times New Roman" w:eastAsia="Times New Roman" w:hAnsi="Times New Roman" w:cs="Times New Roman"/>
          <w:sz w:val="24"/>
          <w:szCs w:val="24"/>
        </w:rPr>
        <w:t xml:space="preserve">Findings </w:t>
      </w:r>
    </w:p>
    <w:tbl>
      <w:tblPr>
        <w:tblStyle w:val="ab"/>
        <w:tblW w:w="10890" w:type="dxa"/>
        <w:tblInd w:w="-915" w:type="dxa"/>
        <w:tblBorders>
          <w:top w:val="single" w:sz="12" w:space="0" w:color="000000"/>
          <w:left w:val="single" w:sz="12" w:space="0" w:color="000000"/>
          <w:bottom w:val="single" w:sz="12" w:space="0" w:color="000000"/>
          <w:right w:val="single" w:sz="12" w:space="0" w:color="000000"/>
          <w:insideH w:val="nil"/>
          <w:insideV w:val="nil"/>
        </w:tblBorders>
        <w:tblLayout w:type="fixed"/>
        <w:tblLook w:val="0400" w:firstRow="0" w:lastRow="0" w:firstColumn="0" w:lastColumn="0" w:noHBand="0" w:noVBand="1"/>
      </w:tblPr>
      <w:tblGrid>
        <w:gridCol w:w="10890"/>
      </w:tblGrid>
      <w:tr w:rsidR="006E164D" w14:paraId="78CFD884" w14:textId="77777777">
        <w:tc>
          <w:tcPr>
            <w:tcW w:w="10890" w:type="dxa"/>
          </w:tcPr>
          <w:p w14:paraId="1A471779"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 questionnaire for the Research on the Impact of Motivating Strategies on Employee Performance at Workplaces </w:t>
            </w:r>
          </w:p>
          <w:p w14:paraId="345C4557"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 Do you feel valued at your workplace?</w:t>
            </w:r>
          </w:p>
          <w:p w14:paraId="52DCDFE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Yes (55%)                ○ Not sure (16%)             ○ No (29%)</w:t>
            </w:r>
          </w:p>
          <w:p w14:paraId="7E86EE85" w14:textId="77777777" w:rsidR="006E164D" w:rsidRDefault="00724A86">
            <w:pPr>
              <w:numPr>
                <w:ilvl w:val="0"/>
                <w:numId w:val="7"/>
              </w:num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your superiors and colleagues consider your opinions at the workplace?</w:t>
            </w:r>
          </w:p>
          <w:p w14:paraId="19794E5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Yes (59%)                ○ Not sure (18%)             ○ No (23%)</w:t>
            </w:r>
          </w:p>
          <w:p w14:paraId="5DBF3A58" w14:textId="77777777" w:rsidR="006E164D" w:rsidRDefault="00724A86">
            <w:pPr>
              <w:numPr>
                <w:ilvl w:val="0"/>
                <w:numId w:val="7"/>
              </w:numPr>
              <w:spacing w:line="259"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My company is committed to providing conducive working environment in all its outlets. your business organisation guarantees safety of its employees?</w:t>
            </w:r>
          </w:p>
          <w:p w14:paraId="0C2E1A8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(70%)  ○ Agree (18%)  ○ Not sure (6%)  ○ Disagree (4%)  ○ Strongly disagree (2%)</w:t>
            </w:r>
          </w:p>
          <w:p w14:paraId="5FBCC811"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sz w:val="24"/>
                <w:szCs w:val="24"/>
              </w:rPr>
              <w:t>4. Recognition is an important motivation strategy for employees in the workplace</w:t>
            </w:r>
            <w:r>
              <w:rPr>
                <w:rFonts w:ascii="Times New Roman" w:eastAsia="Times New Roman" w:hAnsi="Times New Roman" w:cs="Times New Roman"/>
                <w:sz w:val="24"/>
                <w:szCs w:val="24"/>
              </w:rPr>
              <w:t>.</w:t>
            </w:r>
          </w:p>
          <w:p w14:paraId="68542D42"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(78%)  ○ Agree (15%)  ○ Not sure (5%)  ○ Disagree (2%)  ○ Strongly disagree (0%)</w:t>
            </w:r>
          </w:p>
          <w:p w14:paraId="00592B33"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5. Do you require advanced technology at your current workplace?</w:t>
            </w:r>
          </w:p>
          <w:p w14:paraId="77DAFE6B"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(57%)    ○ Sometimes (16%)       ○ Not sure (10%)       ○ Rarely  (11%)      ○ Never (6%)</w:t>
            </w:r>
          </w:p>
          <w:p w14:paraId="275F463C"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6. The company always offers me adequate equipment and materials to perform my workplace responsibilities.</w:t>
            </w:r>
          </w:p>
          <w:p w14:paraId="0D163B26"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(60%)  ○ Agree (19%)  ○ Not sure (13%)  ○ Disagree (5%) ○ Strongly disagree (3%)</w:t>
            </w:r>
          </w:p>
          <w:p w14:paraId="28E7E1FE"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7. I have clear objectives, priorities, and goals in my workplace.</w:t>
            </w:r>
          </w:p>
          <w:p w14:paraId="62D5A829"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Yes (70%)               ○ Not sure (7%)                   ○ No (23%)</w:t>
            </w:r>
          </w:p>
          <w:p w14:paraId="39A11366"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8. What employee motivation strategies are available at your current workplace? </w:t>
            </w:r>
          </w:p>
          <w:p w14:paraId="7371F61C" w14:textId="77777777" w:rsidR="006E164D" w:rsidRDefault="00724A86">
            <w:pPr>
              <w:numPr>
                <w:ilvl w:val="0"/>
                <w:numId w:val="3"/>
              </w:numPr>
              <w:rPr>
                <w:sz w:val="24"/>
                <w:szCs w:val="24"/>
              </w:rPr>
            </w:pPr>
            <w:r>
              <w:rPr>
                <w:rFonts w:ascii="Times New Roman" w:eastAsia="Times New Roman" w:hAnsi="Times New Roman" w:cs="Times New Roman"/>
                <w:b/>
                <w:sz w:val="24"/>
                <w:szCs w:val="24"/>
              </w:rPr>
              <w:t>Extrinsic motivators</w:t>
            </w:r>
            <w:r>
              <w:rPr>
                <w:rFonts w:ascii="Times New Roman" w:eastAsia="Times New Roman" w:hAnsi="Times New Roman" w:cs="Times New Roman"/>
                <w:sz w:val="24"/>
                <w:szCs w:val="24"/>
              </w:rPr>
              <w:t xml:space="preserve">: Monetary incentives, praise, job appreciation, engagement and responsibility, competition packages, and conducive work environment, job security, healthy peer relationship, decision making authority, paid leave, good relationship with superiors, and job promotion. </w:t>
            </w:r>
          </w:p>
          <w:p w14:paraId="75FB8A01" w14:textId="77777777" w:rsidR="006E164D" w:rsidRDefault="00724A86">
            <w:pPr>
              <w:numPr>
                <w:ilvl w:val="0"/>
                <w:numId w:val="3"/>
              </w:numPr>
              <w:rPr>
                <w:sz w:val="24"/>
                <w:szCs w:val="24"/>
              </w:rPr>
            </w:pPr>
            <w:r>
              <w:rPr>
                <w:rFonts w:ascii="Times New Roman" w:eastAsia="Times New Roman" w:hAnsi="Times New Roman" w:cs="Times New Roman"/>
                <w:b/>
                <w:sz w:val="24"/>
                <w:szCs w:val="24"/>
              </w:rPr>
              <w:t>Intrinsic motivators</w:t>
            </w:r>
            <w:r>
              <w:rPr>
                <w:rFonts w:ascii="Times New Roman" w:eastAsia="Times New Roman" w:hAnsi="Times New Roman" w:cs="Times New Roman"/>
                <w:sz w:val="24"/>
                <w:szCs w:val="24"/>
              </w:rPr>
              <w:t xml:space="preserve">: Belonging, enjoyment, reasonable autonomy, purpose, problem-solving activities, and professional development opportunities.  </w:t>
            </w:r>
          </w:p>
          <w:p w14:paraId="4DEA2F8A"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9. I am committed to offering my best effort at the workplace every day. </w:t>
            </w:r>
          </w:p>
          <w:p w14:paraId="2C2E9F9E"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(70%)       ○ Sometimes (14%)        ○ Not Sure (8%)      ○ Rarely (5%)      ○ Never (3%)</w:t>
            </w:r>
          </w:p>
          <w:p w14:paraId="13AE4C1D"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 How happy are you with your current job?</w:t>
            </w:r>
          </w:p>
          <w:p w14:paraId="20AAB49A"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Very happy (15%)  ○ Happy (31%) ○ Neutral (25%) ○ Not very happy (15%) ○ Not at all happy (14%)</w:t>
            </w:r>
          </w:p>
          <w:p w14:paraId="4FDF3709"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sz w:val="24"/>
                <w:szCs w:val="24"/>
              </w:rPr>
              <w:t>11.</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Motivation strategies help in improving employee performance at workplaces.</w:t>
            </w:r>
            <w:r>
              <w:rPr>
                <w:rFonts w:ascii="Times New Roman" w:eastAsia="Times New Roman" w:hAnsi="Times New Roman" w:cs="Times New Roman"/>
                <w:sz w:val="24"/>
                <w:szCs w:val="24"/>
              </w:rPr>
              <w:t xml:space="preserve"> </w:t>
            </w:r>
          </w:p>
          <w:p w14:paraId="414F2BDC"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(49%)  ○ Agree (31%)  ○ Not sure (13%)  ○ Disagree (5%)  ○ Strongly disagree (2%)    </w:t>
            </w:r>
          </w:p>
          <w:p w14:paraId="15527DBA"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Effective motivation strategies encourage employees to provide high quality work. </w:t>
            </w:r>
          </w:p>
          <w:p w14:paraId="18AE0424"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(51%)  ○ Agree (33%) ○ Not Sure (9%)   ○ Disagree (6%)  ○ Strongly disagree (1%)</w:t>
            </w:r>
          </w:p>
          <w:p w14:paraId="66E19C10"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13.</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How do you individually evaluate the significance of motivation strategies in organisations?</w:t>
            </w:r>
          </w:p>
          <w:p w14:paraId="782CFA7C"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Very important (40%) ○ Important (51%) ○ So-so (7%) ○ Less important (2%)  ○ Not important (0%)</w:t>
            </w:r>
          </w:p>
          <w:p w14:paraId="70925DBB"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14.</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Powerful motivation techniques support organisations in retaining talented employees.</w:t>
            </w:r>
          </w:p>
          <w:p w14:paraId="3A22C459"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(29%)      ○ Sometimes (36%)     ○ Not Sure (26%)       ○ Rarely (8%)       ○ Never (1%)</w:t>
            </w:r>
          </w:p>
          <w:p w14:paraId="62D35615"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15.</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Effective rewards and compensation programs facilitate satisfactory service delivery to customers.</w:t>
            </w:r>
            <w:r>
              <w:rPr>
                <w:rFonts w:ascii="Times New Roman" w:eastAsia="Times New Roman" w:hAnsi="Times New Roman" w:cs="Times New Roman"/>
                <w:sz w:val="24"/>
                <w:szCs w:val="24"/>
              </w:rPr>
              <w:t xml:space="preserve"> </w:t>
            </w:r>
          </w:p>
          <w:p w14:paraId="609A55F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(74%)  ○ Agree (20%)   ○ Not Sure (4%)  ○ Disagree (2%) ○ Strongly Disagree (0%)</w:t>
            </w:r>
          </w:p>
          <w:p w14:paraId="1BE0EBFB"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Weak reward and compensation programs create employee attrition program in companies. </w:t>
            </w:r>
          </w:p>
          <w:p w14:paraId="1EC9AA5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(74%)   ○ Agree (20%)   ○ Not Sure (4%) ○ Disagree (2%) ○ Strongly disagree (0%)</w:t>
            </w:r>
          </w:p>
          <w:p w14:paraId="3998A140"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17. Highly compensated employees focus on completing project tasks on time.</w:t>
            </w:r>
          </w:p>
          <w:p w14:paraId="2F6EDF54"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(87%)   ○ Agree (9%)   ○ Not Sure (3%)  ○ Disagree (1%)  ○ Strongly disagree (0%)</w:t>
            </w:r>
          </w:p>
          <w:p w14:paraId="4B7A7381"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18. Strong compensation program supports management teams in creating innovative workforces.</w:t>
            </w:r>
          </w:p>
          <w:p w14:paraId="33ADFB79"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(27%)  ○ Agree (37%)  ○ Not Sure (29%)  ○ Disagree (6%)  ○ Strongly disagree (1%)</w:t>
            </w:r>
          </w:p>
          <w:p w14:paraId="3495221B"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19. Companies with powerful reward and compensation programs achieve competitive advantage in the market. </w:t>
            </w:r>
          </w:p>
          <w:p w14:paraId="584A34C8"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(25%)  ○ Agree (33%)   ○ Not sure (35%)  ○ Disagree (7%)  ○ Strongly disagree (0%)</w:t>
            </w:r>
          </w:p>
          <w:p w14:paraId="31D7C7BB"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 Providing effective rewards and compensation programs is a challenging process for most business organisations.</w:t>
            </w:r>
          </w:p>
          <w:p w14:paraId="3E161A10"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(24%) ○ Agree (31%)  ○ Not Sure (41%)  ○ Disagree (4%) ○ Strongly disagree (0%)</w:t>
            </w:r>
          </w:p>
          <w:p w14:paraId="70F2BC70" w14:textId="77777777" w:rsidR="006E164D" w:rsidRDefault="006E164D">
            <w:pPr>
              <w:rPr>
                <w:rFonts w:ascii="Times New Roman" w:eastAsia="Times New Roman" w:hAnsi="Times New Roman" w:cs="Times New Roman"/>
                <w:sz w:val="24"/>
                <w:szCs w:val="24"/>
              </w:rPr>
            </w:pPr>
          </w:p>
          <w:p w14:paraId="2B3412B8"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Compensating and rewarding employees fairly enables companies to accomplish their long-term goals.</w:t>
            </w:r>
          </w:p>
          <w:p w14:paraId="07BEE441"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(35%)  ○ Agree (47%)  ○ Not Sure (16%) ○ Disagree (2%)  ○ Strongly disagree (0%)</w:t>
            </w:r>
          </w:p>
          <w:p w14:paraId="4147490F"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22. High salaries and bonuses improve job satisfaction. </w:t>
            </w:r>
          </w:p>
          <w:p w14:paraId="66CAAE2C"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(69%)  ○ Agree (21%)  ○ Not Sure (7%)  ○ Disagree (3%)  ○ Strongly disagree (0%)</w:t>
            </w:r>
          </w:p>
          <w:p w14:paraId="0888B324"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23. How do you feel about your organisation’s rush to implement the remote work initiative for its employees?</w:t>
            </w:r>
          </w:p>
          <w:p w14:paraId="7F4D27CB"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Fully satisfied (19%)  ○ Satisfied (30%)  ○ Not Sure (33%) ○ Dissatisfied (14%)  ○ Extremely dissatisfied (4%)</w:t>
            </w:r>
          </w:p>
          <w:p w14:paraId="4DFC8E08"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24. Open communication encourages me to participate in collaborative activities at my workplace. </w:t>
            </w:r>
          </w:p>
          <w:p w14:paraId="6CE1A956"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Always (44%)      ○ Sometimes (50%)     ○ Not Sure (5%)      ○ Rarely (1%)        ○ Never (0%)</w:t>
            </w:r>
          </w:p>
          <w:p w14:paraId="282A3FAE"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25. Continuous professional development opportunities encourage employees to work diligently in their workplaces. </w:t>
            </w:r>
          </w:p>
          <w:p w14:paraId="77D9BE37"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(81%)   ○ Agree (14%)  ○ Not Sure (3%)  ○ Disagree (1%)  ○ Strongly disagree (1%) </w:t>
            </w:r>
          </w:p>
          <w:p w14:paraId="7763332C"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26. Effective motivation strategies support managers in creating a positive company culture. </w:t>
            </w:r>
          </w:p>
          <w:p w14:paraId="33AF0E1B"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(33%)  ○ Agree (28%)  ○ Not sure (30%)  ○ Disagree (9%)  ○ Strongly disagree (0%)</w:t>
            </w:r>
          </w:p>
          <w:p w14:paraId="5DBCE3AB"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27. Effective motivation program improve teamwork processes in modern workplaces.</w:t>
            </w:r>
          </w:p>
          <w:p w14:paraId="32770A5D"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(67%)</w:t>
            </w:r>
            <w:r>
              <w:rPr>
                <w:rFonts w:ascii="Times New Roman" w:eastAsia="Times New Roman" w:hAnsi="Times New Roman" w:cs="Times New Roman"/>
                <w:sz w:val="24"/>
                <w:szCs w:val="24"/>
              </w:rPr>
              <w:tab/>
              <w:t xml:space="preserve">  ○ Agree (20%)   ○ Not Sure (7%)   ○ Disagree (5%)  ○ Strongly disagree (1%)</w:t>
            </w:r>
          </w:p>
          <w:p w14:paraId="1BD55333"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28. What is your experience working in companies with a flat organisational structure?</w:t>
            </w:r>
          </w:p>
          <w:p w14:paraId="61E594F5"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Fully satisfied (54%) ○ Satisfied (16%) ○ Not sure (22%) ○ Dissatisfied (5%) ○ Extremely dissatisfied (3%)</w:t>
            </w:r>
          </w:p>
          <w:p w14:paraId="3F905525"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29. Job promotion opportunity motivate employees to continue working with their companies.</w:t>
            </w:r>
          </w:p>
          <w:p w14:paraId="1F1F33A0"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(67%) ○ Agree (20%) ○ Not sure (12%) ○ Disagree (1%) ○ Strongly disagree (0%)</w:t>
            </w:r>
          </w:p>
          <w:p w14:paraId="0B0C4A09" w14:textId="77777777" w:rsidR="006E164D" w:rsidRDefault="00724A8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30. Good relationship with co-workers and supervisors encourages employees to work diligently at their workplaces. </w:t>
            </w:r>
          </w:p>
          <w:p w14:paraId="7180E4A1" w14:textId="77777777" w:rsidR="006E164D" w:rsidRDefault="00724A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Strongly agree (75%) ○ Agree (18%)  ○ Not sure (3%)   ○ Disagree (3%)  ○ Strongly disagree (1%)</w:t>
            </w:r>
          </w:p>
        </w:tc>
      </w:tr>
    </w:tbl>
    <w:p w14:paraId="58B22CAC" w14:textId="77777777" w:rsidR="006E164D" w:rsidRDefault="006E164D">
      <w:pPr>
        <w:spacing w:after="160" w:line="259" w:lineRule="auto"/>
        <w:rPr>
          <w:rFonts w:ascii="Times New Roman" w:eastAsia="Times New Roman" w:hAnsi="Times New Roman" w:cs="Times New Roman"/>
          <w:b/>
          <w:sz w:val="24"/>
          <w:szCs w:val="24"/>
        </w:rPr>
      </w:pPr>
    </w:p>
    <w:p w14:paraId="4668B1E7" w14:textId="77777777" w:rsidR="006E164D" w:rsidRDefault="006E164D">
      <w:pPr>
        <w:spacing w:after="160" w:line="259" w:lineRule="auto"/>
        <w:rPr>
          <w:rFonts w:ascii="Times New Roman" w:eastAsia="Times New Roman" w:hAnsi="Times New Roman" w:cs="Times New Roman"/>
          <w:b/>
          <w:sz w:val="24"/>
          <w:szCs w:val="24"/>
        </w:rPr>
      </w:pPr>
    </w:p>
    <w:p w14:paraId="397DC894" w14:textId="77777777" w:rsidR="006E164D" w:rsidRDefault="006E164D">
      <w:pPr>
        <w:spacing w:after="160" w:line="259" w:lineRule="auto"/>
        <w:rPr>
          <w:rFonts w:ascii="Times New Roman" w:eastAsia="Times New Roman" w:hAnsi="Times New Roman" w:cs="Times New Roman"/>
          <w:b/>
          <w:sz w:val="24"/>
          <w:szCs w:val="24"/>
        </w:rPr>
      </w:pPr>
    </w:p>
    <w:p w14:paraId="2984B18E" w14:textId="77777777" w:rsidR="006E164D" w:rsidRDefault="006E164D">
      <w:pPr>
        <w:spacing w:after="160" w:line="259" w:lineRule="auto"/>
        <w:rPr>
          <w:rFonts w:ascii="Times New Roman" w:eastAsia="Times New Roman" w:hAnsi="Times New Roman" w:cs="Times New Roman"/>
          <w:b/>
          <w:sz w:val="24"/>
          <w:szCs w:val="24"/>
        </w:rPr>
      </w:pPr>
    </w:p>
    <w:p w14:paraId="629C5B9E" w14:textId="77777777" w:rsidR="006E164D" w:rsidRDefault="006E164D">
      <w:pPr>
        <w:spacing w:after="160" w:line="259" w:lineRule="auto"/>
        <w:rPr>
          <w:rFonts w:ascii="Times New Roman" w:eastAsia="Times New Roman" w:hAnsi="Times New Roman" w:cs="Times New Roman"/>
          <w:b/>
          <w:sz w:val="24"/>
          <w:szCs w:val="24"/>
        </w:rPr>
      </w:pPr>
    </w:p>
    <w:p w14:paraId="23739DBB" w14:textId="77777777" w:rsidR="006E164D" w:rsidRDefault="006E164D">
      <w:pPr>
        <w:spacing w:after="160" w:line="259" w:lineRule="auto"/>
        <w:rPr>
          <w:rFonts w:ascii="Times New Roman" w:eastAsia="Times New Roman" w:hAnsi="Times New Roman" w:cs="Times New Roman"/>
          <w:b/>
          <w:sz w:val="24"/>
          <w:szCs w:val="24"/>
        </w:rPr>
      </w:pPr>
    </w:p>
    <w:p w14:paraId="2576E6E7" w14:textId="77777777" w:rsidR="006E164D" w:rsidRDefault="006E164D">
      <w:pPr>
        <w:spacing w:after="160" w:line="259" w:lineRule="auto"/>
        <w:rPr>
          <w:rFonts w:ascii="Times New Roman" w:eastAsia="Times New Roman" w:hAnsi="Times New Roman" w:cs="Times New Roman"/>
          <w:b/>
          <w:sz w:val="24"/>
          <w:szCs w:val="24"/>
        </w:rPr>
      </w:pPr>
    </w:p>
    <w:p w14:paraId="5D84E8D5" w14:textId="77777777" w:rsidR="006E164D" w:rsidRDefault="006E164D">
      <w:pPr>
        <w:spacing w:after="160" w:line="259" w:lineRule="auto"/>
        <w:rPr>
          <w:rFonts w:ascii="Times New Roman" w:eastAsia="Times New Roman" w:hAnsi="Times New Roman" w:cs="Times New Roman"/>
          <w:b/>
          <w:sz w:val="24"/>
          <w:szCs w:val="24"/>
        </w:rPr>
      </w:pPr>
    </w:p>
    <w:p w14:paraId="4EE52711" w14:textId="77777777" w:rsidR="006E164D" w:rsidRDefault="006E164D">
      <w:pPr>
        <w:spacing w:after="160" w:line="259" w:lineRule="auto"/>
        <w:rPr>
          <w:rFonts w:ascii="Times New Roman" w:eastAsia="Times New Roman" w:hAnsi="Times New Roman" w:cs="Times New Roman"/>
          <w:b/>
          <w:sz w:val="24"/>
          <w:szCs w:val="24"/>
        </w:rPr>
      </w:pPr>
    </w:p>
    <w:p w14:paraId="4818A266" w14:textId="77777777" w:rsidR="006E164D" w:rsidRDefault="006E164D">
      <w:pPr>
        <w:spacing w:after="160" w:line="259" w:lineRule="auto"/>
        <w:rPr>
          <w:rFonts w:ascii="Times New Roman" w:eastAsia="Times New Roman" w:hAnsi="Times New Roman" w:cs="Times New Roman"/>
          <w:b/>
          <w:sz w:val="24"/>
          <w:szCs w:val="24"/>
        </w:rPr>
      </w:pPr>
    </w:p>
    <w:p w14:paraId="741AFA1E" w14:textId="77777777" w:rsidR="006E164D" w:rsidRDefault="006E164D">
      <w:pPr>
        <w:spacing w:after="160" w:line="259" w:lineRule="auto"/>
        <w:rPr>
          <w:rFonts w:ascii="Times New Roman" w:eastAsia="Times New Roman" w:hAnsi="Times New Roman" w:cs="Times New Roman"/>
          <w:b/>
          <w:sz w:val="24"/>
          <w:szCs w:val="24"/>
        </w:rPr>
      </w:pPr>
    </w:p>
    <w:p w14:paraId="49FA53A6" w14:textId="77777777" w:rsidR="006E164D" w:rsidRDefault="00724A86">
      <w:pPr>
        <w:pStyle w:val="Heading2"/>
        <w:spacing w:line="360" w:lineRule="auto"/>
        <w:rPr>
          <w:rFonts w:ascii="Times New Roman" w:eastAsia="Times New Roman" w:hAnsi="Times New Roman" w:cs="Times New Roman"/>
          <w:sz w:val="24"/>
          <w:szCs w:val="24"/>
        </w:rPr>
      </w:pPr>
      <w:bookmarkStart w:id="138" w:name="_1idq7dh" w:colFirst="0" w:colLast="0"/>
      <w:bookmarkEnd w:id="138"/>
      <w:r>
        <w:rPr>
          <w:rFonts w:ascii="Times New Roman" w:eastAsia="Times New Roman" w:hAnsi="Times New Roman" w:cs="Times New Roman"/>
          <w:sz w:val="24"/>
          <w:szCs w:val="24"/>
        </w:rPr>
        <w:t xml:space="preserve">Research Schedule </w:t>
      </w:r>
    </w:p>
    <w:tbl>
      <w:tblPr>
        <w:tblStyle w:val="ac"/>
        <w:tblW w:w="10813" w:type="dxa"/>
        <w:tblInd w:w="-9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23"/>
        <w:gridCol w:w="990"/>
        <w:gridCol w:w="1080"/>
        <w:gridCol w:w="1080"/>
        <w:gridCol w:w="1080"/>
        <w:gridCol w:w="1080"/>
        <w:gridCol w:w="1080"/>
      </w:tblGrid>
      <w:tr w:rsidR="006E164D" w14:paraId="0855E7D4" w14:textId="77777777">
        <w:tc>
          <w:tcPr>
            <w:tcW w:w="4423" w:type="dxa"/>
          </w:tcPr>
          <w:p w14:paraId="2367DFCC" w14:textId="77777777" w:rsidR="006E164D" w:rsidRDefault="00724A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Task</w:t>
            </w:r>
          </w:p>
        </w:tc>
        <w:tc>
          <w:tcPr>
            <w:tcW w:w="990" w:type="dxa"/>
          </w:tcPr>
          <w:p w14:paraId="63015C70" w14:textId="77777777" w:rsidR="006E164D" w:rsidRDefault="00724A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 1</w:t>
            </w:r>
          </w:p>
        </w:tc>
        <w:tc>
          <w:tcPr>
            <w:tcW w:w="1080" w:type="dxa"/>
          </w:tcPr>
          <w:p w14:paraId="464431E5" w14:textId="77777777" w:rsidR="006E164D" w:rsidRDefault="00724A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2</w:t>
            </w:r>
          </w:p>
        </w:tc>
        <w:tc>
          <w:tcPr>
            <w:tcW w:w="1080" w:type="dxa"/>
          </w:tcPr>
          <w:p w14:paraId="413AE5AC" w14:textId="77777777" w:rsidR="006E164D" w:rsidRDefault="00724A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3</w:t>
            </w:r>
          </w:p>
        </w:tc>
        <w:tc>
          <w:tcPr>
            <w:tcW w:w="1080" w:type="dxa"/>
          </w:tcPr>
          <w:p w14:paraId="0B89DC44" w14:textId="77777777" w:rsidR="006E164D" w:rsidRDefault="00724A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4</w:t>
            </w:r>
          </w:p>
        </w:tc>
        <w:tc>
          <w:tcPr>
            <w:tcW w:w="1080" w:type="dxa"/>
          </w:tcPr>
          <w:p w14:paraId="42D3DBF1" w14:textId="77777777" w:rsidR="006E164D" w:rsidRDefault="00724A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5</w:t>
            </w:r>
          </w:p>
        </w:tc>
        <w:tc>
          <w:tcPr>
            <w:tcW w:w="1080" w:type="dxa"/>
          </w:tcPr>
          <w:p w14:paraId="54A99214" w14:textId="77777777" w:rsidR="006E164D" w:rsidRDefault="00724A8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6</w:t>
            </w:r>
          </w:p>
        </w:tc>
      </w:tr>
      <w:tr w:rsidR="006E164D" w14:paraId="5BECEDAB" w14:textId="77777777">
        <w:trPr>
          <w:trHeight w:val="312"/>
        </w:trPr>
        <w:tc>
          <w:tcPr>
            <w:tcW w:w="4423" w:type="dxa"/>
          </w:tcPr>
          <w:p w14:paraId="62AB6C55"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proposal </w:t>
            </w:r>
          </w:p>
        </w:tc>
        <w:tc>
          <w:tcPr>
            <w:tcW w:w="990" w:type="dxa"/>
            <w:shd w:val="clear" w:color="auto" w:fill="0000FF"/>
          </w:tcPr>
          <w:p w14:paraId="6567DB2F"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5C507FE6"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174794F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02B801C"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0FDE6F9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636CB1C6" w14:textId="77777777" w:rsidR="006E164D" w:rsidRDefault="006E164D">
            <w:pPr>
              <w:spacing w:after="0" w:line="240" w:lineRule="auto"/>
              <w:rPr>
                <w:rFonts w:ascii="Times New Roman" w:eastAsia="Times New Roman" w:hAnsi="Times New Roman" w:cs="Times New Roman"/>
                <w:sz w:val="24"/>
                <w:szCs w:val="24"/>
              </w:rPr>
            </w:pPr>
          </w:p>
        </w:tc>
      </w:tr>
      <w:tr w:rsidR="006E164D" w14:paraId="49DB35A1" w14:textId="77777777">
        <w:trPr>
          <w:trHeight w:val="258"/>
        </w:trPr>
        <w:tc>
          <w:tcPr>
            <w:tcW w:w="4423" w:type="dxa"/>
          </w:tcPr>
          <w:p w14:paraId="2B6692D0"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Submission of research proposal </w:t>
            </w:r>
          </w:p>
        </w:tc>
        <w:tc>
          <w:tcPr>
            <w:tcW w:w="990" w:type="dxa"/>
          </w:tcPr>
          <w:p w14:paraId="191AF94D"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0000FF"/>
          </w:tcPr>
          <w:p w14:paraId="3ADABA3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7427A9FF"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0B194CC"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27A62503"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2BE6A1D5" w14:textId="77777777" w:rsidR="006E164D" w:rsidRDefault="006E164D">
            <w:pPr>
              <w:spacing w:after="0" w:line="240" w:lineRule="auto"/>
              <w:rPr>
                <w:rFonts w:ascii="Times New Roman" w:eastAsia="Times New Roman" w:hAnsi="Times New Roman" w:cs="Times New Roman"/>
                <w:sz w:val="24"/>
                <w:szCs w:val="24"/>
              </w:rPr>
            </w:pPr>
          </w:p>
        </w:tc>
      </w:tr>
      <w:tr w:rsidR="006E164D" w14:paraId="67FC8867" w14:textId="77777777">
        <w:tc>
          <w:tcPr>
            <w:tcW w:w="4423" w:type="dxa"/>
          </w:tcPr>
          <w:p w14:paraId="79A545BD"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design</w:t>
            </w:r>
          </w:p>
        </w:tc>
        <w:tc>
          <w:tcPr>
            <w:tcW w:w="990" w:type="dxa"/>
          </w:tcPr>
          <w:p w14:paraId="54716536"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1D44A4B5"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FFFF"/>
          </w:tcPr>
          <w:p w14:paraId="6D6F704B"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6733E474"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4CD0360B"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6AB62028" w14:textId="77777777" w:rsidR="006E164D" w:rsidRDefault="006E164D">
            <w:pPr>
              <w:spacing w:after="0" w:line="240" w:lineRule="auto"/>
              <w:rPr>
                <w:rFonts w:ascii="Times New Roman" w:eastAsia="Times New Roman" w:hAnsi="Times New Roman" w:cs="Times New Roman"/>
                <w:sz w:val="24"/>
                <w:szCs w:val="24"/>
              </w:rPr>
            </w:pPr>
          </w:p>
        </w:tc>
      </w:tr>
      <w:tr w:rsidR="006E164D" w14:paraId="111498C8" w14:textId="77777777">
        <w:tc>
          <w:tcPr>
            <w:tcW w:w="4423" w:type="dxa"/>
          </w:tcPr>
          <w:p w14:paraId="5E09CA82"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Population sampling</w:t>
            </w:r>
          </w:p>
        </w:tc>
        <w:tc>
          <w:tcPr>
            <w:tcW w:w="990" w:type="dxa"/>
          </w:tcPr>
          <w:p w14:paraId="38AAB711"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083DD8DA"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47B4D639"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7F8B16E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15FB9A94"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7065EBD1" w14:textId="77777777" w:rsidR="006E164D" w:rsidRDefault="006E164D">
            <w:pPr>
              <w:spacing w:after="0" w:line="240" w:lineRule="auto"/>
              <w:rPr>
                <w:rFonts w:ascii="Times New Roman" w:eastAsia="Times New Roman" w:hAnsi="Times New Roman" w:cs="Times New Roman"/>
                <w:sz w:val="24"/>
                <w:szCs w:val="24"/>
              </w:rPr>
            </w:pPr>
          </w:p>
        </w:tc>
      </w:tr>
      <w:tr w:rsidR="006E164D" w14:paraId="470B45E2" w14:textId="77777777">
        <w:tc>
          <w:tcPr>
            <w:tcW w:w="4423" w:type="dxa"/>
          </w:tcPr>
          <w:p w14:paraId="5E35DAB1"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Survey development and piloting</w:t>
            </w:r>
          </w:p>
        </w:tc>
        <w:tc>
          <w:tcPr>
            <w:tcW w:w="990" w:type="dxa"/>
          </w:tcPr>
          <w:p w14:paraId="53138E51"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3047A759"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47EBC6B7"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B333BF6"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7903245"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1E55C1B" w14:textId="77777777" w:rsidR="006E164D" w:rsidRDefault="006E164D">
            <w:pPr>
              <w:spacing w:after="0" w:line="240" w:lineRule="auto"/>
              <w:rPr>
                <w:rFonts w:ascii="Times New Roman" w:eastAsia="Times New Roman" w:hAnsi="Times New Roman" w:cs="Times New Roman"/>
                <w:sz w:val="24"/>
                <w:szCs w:val="24"/>
              </w:rPr>
            </w:pPr>
          </w:p>
        </w:tc>
      </w:tr>
      <w:tr w:rsidR="006E164D" w14:paraId="262F8BA3" w14:textId="77777777">
        <w:tc>
          <w:tcPr>
            <w:tcW w:w="4423" w:type="dxa"/>
          </w:tcPr>
          <w:p w14:paraId="1684D349"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Ethical approval</w:t>
            </w:r>
          </w:p>
        </w:tc>
        <w:tc>
          <w:tcPr>
            <w:tcW w:w="990" w:type="dxa"/>
          </w:tcPr>
          <w:p w14:paraId="00AA4561"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1F345403"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3587AC4B"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0E976E0"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07824565"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2BACFB40" w14:textId="77777777" w:rsidR="006E164D" w:rsidRDefault="006E164D">
            <w:pPr>
              <w:spacing w:after="0" w:line="240" w:lineRule="auto"/>
              <w:rPr>
                <w:rFonts w:ascii="Times New Roman" w:eastAsia="Times New Roman" w:hAnsi="Times New Roman" w:cs="Times New Roman"/>
                <w:sz w:val="24"/>
                <w:szCs w:val="24"/>
              </w:rPr>
            </w:pPr>
          </w:p>
        </w:tc>
      </w:tr>
      <w:tr w:rsidR="006E164D" w14:paraId="16FFCC16" w14:textId="77777777">
        <w:tc>
          <w:tcPr>
            <w:tcW w:w="4423" w:type="dxa"/>
          </w:tcPr>
          <w:p w14:paraId="090CA756"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Survey Distribution</w:t>
            </w:r>
          </w:p>
        </w:tc>
        <w:tc>
          <w:tcPr>
            <w:tcW w:w="990" w:type="dxa"/>
          </w:tcPr>
          <w:p w14:paraId="457C4DC8"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4CC0CCB2"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1B7996BE"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auto"/>
          </w:tcPr>
          <w:p w14:paraId="2298B4D7"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575E7053"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5D080049" w14:textId="77777777" w:rsidR="006E164D" w:rsidRDefault="006E164D">
            <w:pPr>
              <w:spacing w:after="0" w:line="240" w:lineRule="auto"/>
              <w:rPr>
                <w:rFonts w:ascii="Times New Roman" w:eastAsia="Times New Roman" w:hAnsi="Times New Roman" w:cs="Times New Roman"/>
                <w:sz w:val="24"/>
                <w:szCs w:val="24"/>
              </w:rPr>
            </w:pPr>
          </w:p>
        </w:tc>
      </w:tr>
      <w:tr w:rsidR="006E164D" w14:paraId="6C9C2500" w14:textId="77777777">
        <w:tc>
          <w:tcPr>
            <w:tcW w:w="4423" w:type="dxa"/>
          </w:tcPr>
          <w:p w14:paraId="6E451A1E"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 and analysis (Quantitative phase)</w:t>
            </w:r>
          </w:p>
        </w:tc>
        <w:tc>
          <w:tcPr>
            <w:tcW w:w="990" w:type="dxa"/>
          </w:tcPr>
          <w:p w14:paraId="6C07DE97"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04F34411"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0386E15F"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6880BEE5"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2E2838AD"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58130463" w14:textId="77777777" w:rsidR="006E164D" w:rsidRDefault="006E164D">
            <w:pPr>
              <w:spacing w:after="0" w:line="240" w:lineRule="auto"/>
              <w:rPr>
                <w:rFonts w:ascii="Times New Roman" w:eastAsia="Times New Roman" w:hAnsi="Times New Roman" w:cs="Times New Roman"/>
                <w:sz w:val="24"/>
                <w:szCs w:val="24"/>
              </w:rPr>
            </w:pPr>
          </w:p>
        </w:tc>
      </w:tr>
      <w:tr w:rsidR="006E164D" w14:paraId="64DF75BE" w14:textId="77777777">
        <w:tc>
          <w:tcPr>
            <w:tcW w:w="4423" w:type="dxa"/>
          </w:tcPr>
          <w:p w14:paraId="3D446570"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Finalizing research paper</w:t>
            </w:r>
          </w:p>
        </w:tc>
        <w:tc>
          <w:tcPr>
            <w:tcW w:w="990" w:type="dxa"/>
          </w:tcPr>
          <w:p w14:paraId="03F45DDF"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50C1E1D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902E1C8"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3E9C9138"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177BE9D6"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07C67E14" w14:textId="77777777" w:rsidR="006E164D" w:rsidRDefault="006E164D">
            <w:pPr>
              <w:spacing w:after="0" w:line="240" w:lineRule="auto"/>
              <w:rPr>
                <w:rFonts w:ascii="Times New Roman" w:eastAsia="Times New Roman" w:hAnsi="Times New Roman" w:cs="Times New Roman"/>
                <w:sz w:val="24"/>
                <w:szCs w:val="24"/>
              </w:rPr>
            </w:pPr>
          </w:p>
        </w:tc>
      </w:tr>
      <w:tr w:rsidR="006E164D" w14:paraId="62665EE9" w14:textId="77777777">
        <w:tc>
          <w:tcPr>
            <w:tcW w:w="4423" w:type="dxa"/>
          </w:tcPr>
          <w:p w14:paraId="6BB4E7DE"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presentation</w:t>
            </w:r>
          </w:p>
        </w:tc>
        <w:tc>
          <w:tcPr>
            <w:tcW w:w="990" w:type="dxa"/>
          </w:tcPr>
          <w:p w14:paraId="1630146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4D8C7F46"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21FB8CE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4A5A3A89"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02847CD4"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2FB58970" w14:textId="77777777" w:rsidR="006E164D" w:rsidRDefault="006E164D">
            <w:pPr>
              <w:spacing w:after="0" w:line="240" w:lineRule="auto"/>
              <w:rPr>
                <w:rFonts w:ascii="Times New Roman" w:eastAsia="Times New Roman" w:hAnsi="Times New Roman" w:cs="Times New Roman"/>
                <w:sz w:val="24"/>
                <w:szCs w:val="24"/>
              </w:rPr>
            </w:pPr>
          </w:p>
        </w:tc>
      </w:tr>
      <w:tr w:rsidR="006E164D" w14:paraId="22F3D424" w14:textId="77777777">
        <w:tc>
          <w:tcPr>
            <w:tcW w:w="4423" w:type="dxa"/>
          </w:tcPr>
          <w:p w14:paraId="0C53FD98" w14:textId="77777777" w:rsidR="006E164D" w:rsidRDefault="00724A86">
            <w:pPr>
              <w:numPr>
                <w:ilvl w:val="0"/>
                <w:numId w:val="1"/>
              </w:numPr>
              <w:pBdr>
                <w:top w:val="nil"/>
                <w:left w:val="nil"/>
                <w:bottom w:val="nil"/>
                <w:right w:val="nil"/>
                <w:between w:val="nil"/>
              </w:pBdr>
              <w:spacing w:after="0" w:line="24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Final submission</w:t>
            </w:r>
          </w:p>
        </w:tc>
        <w:tc>
          <w:tcPr>
            <w:tcW w:w="990" w:type="dxa"/>
          </w:tcPr>
          <w:p w14:paraId="0D3467BE"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2E7CAE5B"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003993BB"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3BE52907" w14:textId="77777777" w:rsidR="006E164D" w:rsidRDefault="006E164D">
            <w:pPr>
              <w:spacing w:after="0" w:line="240" w:lineRule="auto"/>
              <w:rPr>
                <w:rFonts w:ascii="Times New Roman" w:eastAsia="Times New Roman" w:hAnsi="Times New Roman" w:cs="Times New Roman"/>
                <w:sz w:val="24"/>
                <w:szCs w:val="24"/>
              </w:rPr>
            </w:pPr>
          </w:p>
        </w:tc>
        <w:tc>
          <w:tcPr>
            <w:tcW w:w="1080" w:type="dxa"/>
          </w:tcPr>
          <w:p w14:paraId="6163BEF2" w14:textId="77777777" w:rsidR="006E164D" w:rsidRDefault="006E164D">
            <w:pPr>
              <w:spacing w:after="0" w:line="240" w:lineRule="auto"/>
              <w:rPr>
                <w:rFonts w:ascii="Times New Roman" w:eastAsia="Times New Roman" w:hAnsi="Times New Roman" w:cs="Times New Roman"/>
                <w:sz w:val="24"/>
                <w:szCs w:val="24"/>
              </w:rPr>
            </w:pPr>
          </w:p>
        </w:tc>
        <w:tc>
          <w:tcPr>
            <w:tcW w:w="1080" w:type="dxa"/>
            <w:shd w:val="clear" w:color="auto" w:fill="FF0000"/>
          </w:tcPr>
          <w:p w14:paraId="4AA12421" w14:textId="77777777" w:rsidR="006E164D" w:rsidRDefault="006E164D">
            <w:pPr>
              <w:spacing w:after="0" w:line="240" w:lineRule="auto"/>
              <w:rPr>
                <w:rFonts w:ascii="Times New Roman" w:eastAsia="Times New Roman" w:hAnsi="Times New Roman" w:cs="Times New Roman"/>
                <w:sz w:val="24"/>
                <w:szCs w:val="24"/>
              </w:rPr>
            </w:pPr>
          </w:p>
        </w:tc>
      </w:tr>
    </w:tbl>
    <w:p w14:paraId="7F1E2DDC" w14:textId="77777777" w:rsidR="006E164D" w:rsidRDefault="006E164D">
      <w:pPr>
        <w:spacing w:after="0" w:line="240" w:lineRule="auto"/>
        <w:rPr>
          <w:rFonts w:ascii="Times New Roman" w:eastAsia="Times New Roman" w:hAnsi="Times New Roman" w:cs="Times New Roman"/>
          <w:sz w:val="24"/>
          <w:szCs w:val="24"/>
        </w:rPr>
      </w:pPr>
    </w:p>
    <w:p w14:paraId="43D24762" w14:textId="77777777" w:rsidR="006E164D" w:rsidRDefault="006E164D">
      <w:pPr>
        <w:spacing w:after="160" w:line="259" w:lineRule="auto"/>
        <w:rPr>
          <w:rFonts w:ascii="Times New Roman" w:eastAsia="Times New Roman" w:hAnsi="Times New Roman" w:cs="Times New Roman"/>
          <w:b/>
          <w:sz w:val="24"/>
          <w:szCs w:val="24"/>
        </w:rPr>
      </w:pPr>
    </w:p>
    <w:p w14:paraId="75095B2E" w14:textId="77777777" w:rsidR="006E164D" w:rsidRDefault="006E164D">
      <w:pPr>
        <w:spacing w:after="160" w:line="259" w:lineRule="auto"/>
        <w:rPr>
          <w:rFonts w:ascii="Times New Roman" w:eastAsia="Times New Roman" w:hAnsi="Times New Roman" w:cs="Times New Roman"/>
          <w:b/>
          <w:sz w:val="24"/>
          <w:szCs w:val="24"/>
        </w:rPr>
      </w:pPr>
    </w:p>
    <w:p w14:paraId="02FBF916" w14:textId="77777777" w:rsidR="006E164D" w:rsidRDefault="006E164D">
      <w:pPr>
        <w:spacing w:after="160" w:line="259" w:lineRule="auto"/>
        <w:rPr>
          <w:rFonts w:ascii="Times New Roman" w:eastAsia="Times New Roman" w:hAnsi="Times New Roman" w:cs="Times New Roman"/>
          <w:b/>
          <w:sz w:val="24"/>
          <w:szCs w:val="24"/>
        </w:rPr>
      </w:pPr>
    </w:p>
    <w:p w14:paraId="178F80C2" w14:textId="77777777" w:rsidR="006E164D" w:rsidRDefault="006E164D">
      <w:pPr>
        <w:spacing w:after="160" w:line="259" w:lineRule="auto"/>
        <w:rPr>
          <w:rFonts w:ascii="Times New Roman" w:eastAsia="Times New Roman" w:hAnsi="Times New Roman" w:cs="Times New Roman"/>
          <w:b/>
          <w:sz w:val="24"/>
          <w:szCs w:val="24"/>
        </w:rPr>
      </w:pPr>
    </w:p>
    <w:p w14:paraId="774B5C0E" w14:textId="77777777" w:rsidR="006E164D" w:rsidRDefault="006E164D">
      <w:pPr>
        <w:spacing w:after="160" w:line="259" w:lineRule="auto"/>
        <w:rPr>
          <w:rFonts w:ascii="Times New Roman" w:eastAsia="Times New Roman" w:hAnsi="Times New Roman" w:cs="Times New Roman"/>
          <w:b/>
          <w:sz w:val="24"/>
          <w:szCs w:val="24"/>
        </w:rPr>
      </w:pPr>
    </w:p>
    <w:p w14:paraId="2117842B" w14:textId="77777777" w:rsidR="006E164D" w:rsidRDefault="006E164D">
      <w:pPr>
        <w:spacing w:after="160" w:line="259" w:lineRule="auto"/>
        <w:rPr>
          <w:rFonts w:ascii="Times New Roman" w:eastAsia="Times New Roman" w:hAnsi="Times New Roman" w:cs="Times New Roman"/>
          <w:b/>
          <w:sz w:val="24"/>
          <w:szCs w:val="24"/>
        </w:rPr>
      </w:pPr>
    </w:p>
    <w:p w14:paraId="1E361B7F" w14:textId="77777777" w:rsidR="006E164D" w:rsidRDefault="006E164D">
      <w:pPr>
        <w:spacing w:after="160" w:line="259" w:lineRule="auto"/>
        <w:rPr>
          <w:rFonts w:ascii="Times New Roman" w:eastAsia="Times New Roman" w:hAnsi="Times New Roman" w:cs="Times New Roman"/>
          <w:b/>
          <w:sz w:val="24"/>
          <w:szCs w:val="24"/>
        </w:rPr>
      </w:pPr>
    </w:p>
    <w:p w14:paraId="1CC9A19E" w14:textId="77777777" w:rsidR="006E164D" w:rsidRDefault="006E164D">
      <w:pPr>
        <w:spacing w:after="160" w:line="259" w:lineRule="auto"/>
        <w:rPr>
          <w:rFonts w:ascii="Times New Roman" w:eastAsia="Times New Roman" w:hAnsi="Times New Roman" w:cs="Times New Roman"/>
          <w:b/>
          <w:sz w:val="24"/>
          <w:szCs w:val="24"/>
        </w:rPr>
      </w:pPr>
    </w:p>
    <w:p w14:paraId="7E49F300" w14:textId="77777777" w:rsidR="006E164D" w:rsidRDefault="006E164D">
      <w:pPr>
        <w:spacing w:after="160" w:line="259" w:lineRule="auto"/>
        <w:rPr>
          <w:rFonts w:ascii="Times New Roman" w:eastAsia="Times New Roman" w:hAnsi="Times New Roman" w:cs="Times New Roman"/>
          <w:b/>
          <w:sz w:val="24"/>
          <w:szCs w:val="24"/>
        </w:rPr>
      </w:pPr>
    </w:p>
    <w:p w14:paraId="75FC4793" w14:textId="77777777" w:rsidR="006E164D" w:rsidRDefault="006E164D">
      <w:pPr>
        <w:spacing w:after="160" w:line="259" w:lineRule="auto"/>
        <w:rPr>
          <w:rFonts w:ascii="Times New Roman" w:eastAsia="Times New Roman" w:hAnsi="Times New Roman" w:cs="Times New Roman"/>
          <w:b/>
          <w:sz w:val="24"/>
          <w:szCs w:val="24"/>
        </w:rPr>
      </w:pPr>
    </w:p>
    <w:p w14:paraId="6A52C6EA" w14:textId="77777777" w:rsidR="006E164D" w:rsidRDefault="006E164D">
      <w:pPr>
        <w:spacing w:after="160" w:line="259" w:lineRule="auto"/>
        <w:rPr>
          <w:rFonts w:ascii="Times New Roman" w:eastAsia="Times New Roman" w:hAnsi="Times New Roman" w:cs="Times New Roman"/>
          <w:b/>
          <w:sz w:val="24"/>
          <w:szCs w:val="24"/>
        </w:rPr>
      </w:pPr>
    </w:p>
    <w:p w14:paraId="04A5EA3C" w14:textId="77777777" w:rsidR="006E164D" w:rsidRDefault="006E164D">
      <w:pPr>
        <w:spacing w:after="160" w:line="259" w:lineRule="auto"/>
        <w:rPr>
          <w:rFonts w:ascii="Times New Roman" w:eastAsia="Times New Roman" w:hAnsi="Times New Roman" w:cs="Times New Roman"/>
          <w:b/>
          <w:sz w:val="24"/>
          <w:szCs w:val="24"/>
        </w:rPr>
      </w:pPr>
    </w:p>
    <w:p w14:paraId="6C17B07F" w14:textId="77777777" w:rsidR="006E164D" w:rsidRDefault="006E164D">
      <w:pPr>
        <w:spacing w:after="160" w:line="259" w:lineRule="auto"/>
        <w:rPr>
          <w:rFonts w:ascii="Times New Roman" w:eastAsia="Times New Roman" w:hAnsi="Times New Roman" w:cs="Times New Roman"/>
          <w:b/>
          <w:sz w:val="24"/>
          <w:szCs w:val="24"/>
        </w:rPr>
      </w:pPr>
    </w:p>
    <w:p w14:paraId="63DAFAE2" w14:textId="77777777" w:rsidR="006E164D" w:rsidRDefault="006E164D">
      <w:pPr>
        <w:spacing w:after="160" w:line="259" w:lineRule="auto"/>
        <w:rPr>
          <w:rFonts w:ascii="Times New Roman" w:eastAsia="Times New Roman" w:hAnsi="Times New Roman" w:cs="Times New Roman"/>
          <w:b/>
          <w:sz w:val="24"/>
          <w:szCs w:val="24"/>
        </w:rPr>
      </w:pPr>
    </w:p>
    <w:p w14:paraId="62D7AEF4" w14:textId="77777777" w:rsidR="006E164D" w:rsidRDefault="006E164D">
      <w:pPr>
        <w:spacing w:after="160" w:line="259" w:lineRule="auto"/>
        <w:rPr>
          <w:rFonts w:ascii="Times New Roman" w:eastAsia="Times New Roman" w:hAnsi="Times New Roman" w:cs="Times New Roman"/>
          <w:b/>
          <w:sz w:val="24"/>
          <w:szCs w:val="24"/>
        </w:rPr>
      </w:pPr>
    </w:p>
    <w:p w14:paraId="075FB457" w14:textId="77777777" w:rsidR="006E164D" w:rsidRDefault="006E164D">
      <w:pPr>
        <w:spacing w:after="160" w:line="259" w:lineRule="auto"/>
        <w:rPr>
          <w:rFonts w:ascii="Times New Roman" w:eastAsia="Times New Roman" w:hAnsi="Times New Roman" w:cs="Times New Roman"/>
          <w:b/>
          <w:sz w:val="24"/>
          <w:szCs w:val="24"/>
        </w:rPr>
      </w:pPr>
    </w:p>
    <w:p w14:paraId="7D961E15" w14:textId="77777777" w:rsidR="006E164D" w:rsidRDefault="006E164D">
      <w:pPr>
        <w:spacing w:after="160" w:line="259" w:lineRule="auto"/>
        <w:rPr>
          <w:rFonts w:ascii="Times New Roman" w:eastAsia="Times New Roman" w:hAnsi="Times New Roman" w:cs="Times New Roman"/>
          <w:b/>
          <w:sz w:val="24"/>
          <w:szCs w:val="24"/>
        </w:rPr>
      </w:pPr>
    </w:p>
    <w:p w14:paraId="030CF97A" w14:textId="77777777" w:rsidR="006E164D" w:rsidRDefault="006E164D">
      <w:pPr>
        <w:spacing w:after="160" w:line="259" w:lineRule="auto"/>
        <w:rPr>
          <w:rFonts w:ascii="Times New Roman" w:eastAsia="Times New Roman" w:hAnsi="Times New Roman" w:cs="Times New Roman"/>
          <w:b/>
          <w:sz w:val="24"/>
          <w:szCs w:val="24"/>
        </w:rPr>
      </w:pPr>
    </w:p>
    <w:p w14:paraId="23CB7BBD" w14:textId="77777777" w:rsidR="006E164D" w:rsidRDefault="006E164D">
      <w:pPr>
        <w:spacing w:after="160" w:line="259" w:lineRule="auto"/>
        <w:rPr>
          <w:rFonts w:ascii="Times New Roman" w:eastAsia="Times New Roman" w:hAnsi="Times New Roman" w:cs="Times New Roman"/>
          <w:b/>
          <w:sz w:val="24"/>
          <w:szCs w:val="24"/>
        </w:rPr>
      </w:pPr>
    </w:p>
    <w:p w14:paraId="5056C0E7" w14:textId="77777777" w:rsidR="006E164D" w:rsidRDefault="006E164D">
      <w:pPr>
        <w:spacing w:after="160" w:line="259" w:lineRule="auto"/>
        <w:rPr>
          <w:rFonts w:ascii="Times New Roman" w:eastAsia="Times New Roman" w:hAnsi="Times New Roman" w:cs="Times New Roman"/>
          <w:b/>
          <w:sz w:val="24"/>
          <w:szCs w:val="24"/>
        </w:rPr>
      </w:pPr>
    </w:p>
    <w:p w14:paraId="2B333416" w14:textId="77777777" w:rsidR="006E164D" w:rsidRDefault="00724A86">
      <w:pPr>
        <w:pStyle w:val="Heading2"/>
        <w:spacing w:line="480" w:lineRule="auto"/>
        <w:rPr>
          <w:rFonts w:ascii="Times New Roman" w:eastAsia="Times New Roman" w:hAnsi="Times New Roman" w:cs="Times New Roman"/>
          <w:sz w:val="24"/>
          <w:szCs w:val="24"/>
        </w:rPr>
      </w:pPr>
      <w:bookmarkStart w:id="139" w:name="_42ddq1a" w:colFirst="0" w:colLast="0"/>
      <w:bookmarkEnd w:id="139"/>
      <w:r>
        <w:rPr>
          <w:rFonts w:ascii="Times New Roman" w:eastAsia="Times New Roman" w:hAnsi="Times New Roman" w:cs="Times New Roman"/>
          <w:sz w:val="24"/>
          <w:szCs w:val="24"/>
        </w:rPr>
        <w:t xml:space="preserve">Results: Important Charts </w:t>
      </w:r>
    </w:p>
    <w:p w14:paraId="6662057C" w14:textId="77777777" w:rsidR="006E164D" w:rsidRDefault="00724A86">
      <w:pPr>
        <w:spacing w:after="160" w:line="259"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Motivation Strategies</w:t>
      </w:r>
    </w:p>
    <w:p w14:paraId="5979498D"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14:anchorId="6A0FA068" wp14:editId="7489B202">
            <wp:extent cx="4572000" cy="2886323"/>
            <wp:effectExtent l="0" t="0" r="0" b="0"/>
            <wp:docPr id="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4572000" cy="2886323"/>
                    </a:xfrm>
                    <a:prstGeom prst="rect">
                      <a:avLst/>
                    </a:prstGeom>
                    <a:ln/>
                  </pic:spPr>
                </pic:pic>
              </a:graphicData>
            </a:graphic>
          </wp:inline>
        </w:drawing>
      </w:r>
    </w:p>
    <w:p w14:paraId="1D078875"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Recognition as a motivation strategy </w:t>
      </w:r>
    </w:p>
    <w:p w14:paraId="450AA900"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14:anchorId="617EFD12" wp14:editId="5FBF8F9A">
            <wp:extent cx="4572000" cy="27432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572000" cy="2743200"/>
                    </a:xfrm>
                    <a:prstGeom prst="rect">
                      <a:avLst/>
                    </a:prstGeom>
                    <a:ln/>
                  </pic:spPr>
                </pic:pic>
              </a:graphicData>
            </a:graphic>
          </wp:inline>
        </w:drawing>
      </w:r>
    </w:p>
    <w:p w14:paraId="45023D31"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Promotion as a motivation strategy</w:t>
      </w:r>
    </w:p>
    <w:p w14:paraId="01F252A0"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lastRenderedPageBreak/>
        <w:drawing>
          <wp:inline distT="0" distB="0" distL="0" distR="0" wp14:anchorId="52F4EEA5" wp14:editId="197418C5">
            <wp:extent cx="4572000" cy="2743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72000" cy="2743200"/>
                    </a:xfrm>
                    <a:prstGeom prst="rect">
                      <a:avLst/>
                    </a:prstGeom>
                    <a:ln/>
                  </pic:spPr>
                </pic:pic>
              </a:graphicData>
            </a:graphic>
          </wp:inline>
        </w:drawing>
      </w:r>
    </w:p>
    <w:p w14:paraId="48588516"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Conducive environment as a motivation strategy</w:t>
      </w:r>
    </w:p>
    <w:p w14:paraId="06F68958"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14:anchorId="15E6F577" wp14:editId="58639D09">
            <wp:extent cx="4572000" cy="27432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72000" cy="2743200"/>
                    </a:xfrm>
                    <a:prstGeom prst="rect">
                      <a:avLst/>
                    </a:prstGeom>
                    <a:ln/>
                  </pic:spPr>
                </pic:pic>
              </a:graphicData>
            </a:graphic>
          </wp:inline>
        </w:drawing>
      </w:r>
    </w:p>
    <w:p w14:paraId="3AFFB21C"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Growth Opportunity as a motivation strategy</w:t>
      </w:r>
    </w:p>
    <w:p w14:paraId="7E60BE66" w14:textId="77777777" w:rsidR="006E164D" w:rsidRDefault="00724A86">
      <w:pPr>
        <w:spacing w:after="160" w:line="24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Motivating Strategies in the Workplace</w:t>
      </w:r>
    </w:p>
    <w:p w14:paraId="60755447"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lastRenderedPageBreak/>
        <w:drawing>
          <wp:inline distT="0" distB="0" distL="0" distR="0" wp14:anchorId="008C5510" wp14:editId="22A804C8">
            <wp:extent cx="5120640" cy="288036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120640" cy="2880360"/>
                    </a:xfrm>
                    <a:prstGeom prst="rect">
                      <a:avLst/>
                    </a:prstGeom>
                    <a:ln/>
                  </pic:spPr>
                </pic:pic>
              </a:graphicData>
            </a:graphic>
          </wp:inline>
        </w:drawing>
      </w:r>
    </w:p>
    <w:p w14:paraId="102EFFFD"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5: Compensation and satisfactory services delivery to clients </w:t>
      </w:r>
    </w:p>
    <w:p w14:paraId="761F385E"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14:anchorId="22CC2874" wp14:editId="0D38A72C">
            <wp:extent cx="5707380" cy="320040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07380" cy="3200400"/>
                    </a:xfrm>
                    <a:prstGeom prst="rect">
                      <a:avLst/>
                    </a:prstGeom>
                    <a:ln/>
                  </pic:spPr>
                </pic:pic>
              </a:graphicData>
            </a:graphic>
          </wp:inline>
        </w:drawing>
      </w:r>
    </w:p>
    <w:p w14:paraId="26C2557A"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Satisfaction with flat organisational structure </w:t>
      </w:r>
    </w:p>
    <w:p w14:paraId="0855EF62"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lastRenderedPageBreak/>
        <w:drawing>
          <wp:inline distT="0" distB="0" distL="0" distR="0" wp14:anchorId="51720795" wp14:editId="1E99B0FE">
            <wp:extent cx="4869180" cy="268986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869180" cy="2689860"/>
                    </a:xfrm>
                    <a:prstGeom prst="rect">
                      <a:avLst/>
                    </a:prstGeom>
                    <a:ln/>
                  </pic:spPr>
                </pic:pic>
              </a:graphicData>
            </a:graphic>
          </wp:inline>
        </w:drawing>
      </w:r>
    </w:p>
    <w:p w14:paraId="63CD2FB5"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8: Happiness with the current job </w:t>
      </w:r>
    </w:p>
    <w:p w14:paraId="51AC19EE" w14:textId="77777777" w:rsidR="006E164D" w:rsidRDefault="00724A86">
      <w:pPr>
        <w:spacing w:after="160" w:line="24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 between Motivating Strategies and Employee Performance</w:t>
      </w:r>
    </w:p>
    <w:p w14:paraId="526B9DDF" w14:textId="77777777" w:rsidR="006E164D" w:rsidRDefault="00724A86">
      <w:pPr>
        <w:spacing w:after="16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927B194" wp14:editId="52D4422C">
            <wp:extent cx="5943600" cy="334518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43600" cy="3345180"/>
                    </a:xfrm>
                    <a:prstGeom prst="rect">
                      <a:avLst/>
                    </a:prstGeom>
                    <a:ln/>
                  </pic:spPr>
                </pic:pic>
              </a:graphicData>
            </a:graphic>
          </wp:inline>
        </w:drawing>
      </w:r>
    </w:p>
    <w:p w14:paraId="059448C2"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Compensation and timely project completion</w:t>
      </w:r>
    </w:p>
    <w:p w14:paraId="24B7FEAA" w14:textId="77777777" w:rsidR="006E164D" w:rsidRDefault="006E164D">
      <w:pPr>
        <w:spacing w:after="160" w:line="240" w:lineRule="auto"/>
        <w:rPr>
          <w:rFonts w:ascii="Times New Roman" w:eastAsia="Times New Roman" w:hAnsi="Times New Roman" w:cs="Times New Roman"/>
          <w:sz w:val="24"/>
          <w:szCs w:val="24"/>
        </w:rPr>
      </w:pPr>
    </w:p>
    <w:p w14:paraId="41B17E79" w14:textId="77777777" w:rsidR="006E164D" w:rsidRDefault="00724A86">
      <w:pPr>
        <w:spacing w:after="16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3FB6FCC" wp14:editId="4FFCA878">
            <wp:extent cx="5943600" cy="334518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5943600" cy="3345180"/>
                    </a:xfrm>
                    <a:prstGeom prst="rect">
                      <a:avLst/>
                    </a:prstGeom>
                    <a:ln/>
                  </pic:spPr>
                </pic:pic>
              </a:graphicData>
            </a:graphic>
          </wp:inline>
        </w:drawing>
      </w:r>
    </w:p>
    <w:p w14:paraId="514DC312"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Motivation strategies and employee performance</w:t>
      </w:r>
    </w:p>
    <w:p w14:paraId="2F415E96" w14:textId="77777777" w:rsidR="006E164D" w:rsidRDefault="00724A86">
      <w:pPr>
        <w:spacing w:after="16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AD7E8C0" wp14:editId="3808C978">
            <wp:extent cx="6431280" cy="334518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6431280" cy="3345180"/>
                    </a:xfrm>
                    <a:prstGeom prst="rect">
                      <a:avLst/>
                    </a:prstGeom>
                    <a:ln/>
                  </pic:spPr>
                </pic:pic>
              </a:graphicData>
            </a:graphic>
          </wp:inline>
        </w:drawing>
      </w:r>
    </w:p>
    <w:p w14:paraId="79D65A2F"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Effective motivation strategies and high-quality work delivery</w:t>
      </w:r>
    </w:p>
    <w:p w14:paraId="2F4EB808" w14:textId="77777777" w:rsidR="006E164D" w:rsidRDefault="00724A86">
      <w:pPr>
        <w:spacing w:after="16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425D184" wp14:editId="79E39562">
            <wp:extent cx="5414838" cy="3068955"/>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414838" cy="3068955"/>
                    </a:xfrm>
                    <a:prstGeom prst="rect">
                      <a:avLst/>
                    </a:prstGeom>
                    <a:ln/>
                  </pic:spPr>
                </pic:pic>
              </a:graphicData>
            </a:graphic>
          </wp:inline>
        </w:drawing>
      </w:r>
    </w:p>
    <w:p w14:paraId="79F6E797" w14:textId="77777777" w:rsidR="006E164D" w:rsidRDefault="00724A86">
      <w:pPr>
        <w:spacing w:after="16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12: Motivation strategies significance </w:t>
      </w:r>
    </w:p>
    <w:p w14:paraId="101F8026" w14:textId="77777777" w:rsidR="006E164D" w:rsidRDefault="00724A86">
      <w:pPr>
        <w:spacing w:after="16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AE6C80A" wp14:editId="7294EFA3">
            <wp:extent cx="6019800" cy="303276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6019800" cy="3032760"/>
                    </a:xfrm>
                    <a:prstGeom prst="rect">
                      <a:avLst/>
                    </a:prstGeom>
                    <a:ln/>
                  </pic:spPr>
                </pic:pic>
              </a:graphicData>
            </a:graphic>
          </wp:inline>
        </w:drawing>
      </w:r>
    </w:p>
    <w:p w14:paraId="2383E1B0"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Open communication and workplace collaboration</w:t>
      </w:r>
    </w:p>
    <w:p w14:paraId="1575D30A" w14:textId="77777777" w:rsidR="006E164D" w:rsidRDefault="00724A86">
      <w:pPr>
        <w:spacing w:after="160" w:line="259"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 Influencing the Effectiveness of Motivating Strategies</w:t>
      </w:r>
    </w:p>
    <w:p w14:paraId="642DDFA7"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lastRenderedPageBreak/>
        <w:drawing>
          <wp:inline distT="0" distB="0" distL="0" distR="0" wp14:anchorId="56BA2F68" wp14:editId="3FB997E6">
            <wp:extent cx="6431280" cy="334518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6431280" cy="3345180"/>
                    </a:xfrm>
                    <a:prstGeom prst="rect">
                      <a:avLst/>
                    </a:prstGeom>
                    <a:ln/>
                  </pic:spPr>
                </pic:pic>
              </a:graphicData>
            </a:graphic>
          </wp:inline>
        </w:drawing>
      </w:r>
    </w:p>
    <w:p w14:paraId="4EE9EC46"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13: Challenges in implementing employee motivation strategies </w:t>
      </w:r>
    </w:p>
    <w:p w14:paraId="7F1A14C4"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0" distB="0" distL="0" distR="0" wp14:anchorId="4E053AB4" wp14:editId="39A9F7AA">
            <wp:extent cx="6431280" cy="3345180"/>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6431280" cy="3345180"/>
                    </a:xfrm>
                    <a:prstGeom prst="rect">
                      <a:avLst/>
                    </a:prstGeom>
                    <a:ln/>
                  </pic:spPr>
                </pic:pic>
              </a:graphicData>
            </a:graphic>
          </wp:inline>
        </w:drawing>
      </w:r>
    </w:p>
    <w:p w14:paraId="269B8D27" w14:textId="77777777" w:rsidR="006E164D" w:rsidRDefault="00724A86">
      <w:pPr>
        <w:spacing w:after="160" w:line="259"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14: Weak motivation strategies and employee attrition </w:t>
      </w:r>
    </w:p>
    <w:p w14:paraId="3882E4DD" w14:textId="77777777" w:rsidR="006E164D" w:rsidRDefault="006E164D">
      <w:pPr>
        <w:spacing w:after="160" w:line="259" w:lineRule="auto"/>
        <w:rPr>
          <w:rFonts w:ascii="Times New Roman" w:eastAsia="Times New Roman" w:hAnsi="Times New Roman" w:cs="Times New Roman"/>
          <w:b/>
          <w:sz w:val="24"/>
          <w:szCs w:val="24"/>
        </w:rPr>
      </w:pPr>
    </w:p>
    <w:p w14:paraId="1092C802" w14:textId="77777777" w:rsidR="006E164D" w:rsidRDefault="006E164D">
      <w:pPr>
        <w:spacing w:before="280" w:after="0" w:line="480" w:lineRule="auto"/>
        <w:rPr>
          <w:rFonts w:ascii="Times New Roman" w:eastAsia="Times New Roman" w:hAnsi="Times New Roman" w:cs="Times New Roman"/>
          <w:sz w:val="24"/>
          <w:szCs w:val="24"/>
          <w:highlight w:val="white"/>
        </w:rPr>
      </w:pPr>
    </w:p>
    <w:sectPr w:rsidR="006E164D">
      <w:headerReference w:type="default" r:id="rId22"/>
      <w:footerReference w:type="default" r:id="rId23"/>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E745B" w14:textId="77777777" w:rsidR="009F3287" w:rsidRDefault="009F3287">
      <w:pPr>
        <w:spacing w:after="0" w:line="240" w:lineRule="auto"/>
      </w:pPr>
      <w:r>
        <w:separator/>
      </w:r>
    </w:p>
  </w:endnote>
  <w:endnote w:type="continuationSeparator" w:id="0">
    <w:p w14:paraId="67DF58DC" w14:textId="77777777" w:rsidR="009F3287" w:rsidRDefault="009F3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swiss"/>
    <w:pitch w:val="variable"/>
    <w:sig w:usb0="00000003" w:usb1="0200E0A0" w:usb2="00000000" w:usb3="00000000" w:csb0="00000001" w:csb1="00000000"/>
    <w:embedRegular r:id="rId1" w:fontKey="{9B9645F8-3769-4FAA-9EF7-C977A44C2F27}"/>
  </w:font>
  <w:font w:name="Calibri">
    <w:panose1 w:val="020F0502020204030204"/>
    <w:charset w:val="00"/>
    <w:family w:val="swiss"/>
    <w:pitch w:val="variable"/>
    <w:sig w:usb0="E4002EFF" w:usb1="C200247B" w:usb2="00000009" w:usb3="00000000" w:csb0="000001FF" w:csb1="00000000"/>
    <w:embedRegular r:id="rId2" w:fontKey="{8695970A-A6A1-47E9-A38A-71D50DF44A1F}"/>
    <w:embedBold r:id="rId3" w:fontKey="{6C5E341D-CB99-4765-80D9-BCD4F5A456C4}"/>
  </w:font>
  <w:font w:name="Cambria">
    <w:panose1 w:val="02040503050406030204"/>
    <w:charset w:val="00"/>
    <w:family w:val="roman"/>
    <w:pitch w:val="variable"/>
    <w:sig w:usb0="E00006FF" w:usb1="420024FF" w:usb2="02000000" w:usb3="00000000" w:csb0="0000019F" w:csb1="00000000"/>
    <w:embedRegular r:id="rId4" w:fontKey="{D9D7B425-46ED-4579-B198-568101A0BA69}"/>
  </w:font>
  <w:font w:name="Georgia">
    <w:panose1 w:val="02040502050405020303"/>
    <w:charset w:val="00"/>
    <w:family w:val="roman"/>
    <w:pitch w:val="variable"/>
    <w:sig w:usb0="00000287" w:usb1="00000000" w:usb2="00000000" w:usb3="00000000" w:csb0="0000009F" w:csb1="00000000"/>
    <w:embedRegular r:id="rId5" w:fontKey="{0E27C5C2-F500-481B-96C3-8B272D3FE303}"/>
    <w:embedItalic r:id="rId6" w:fontKey="{091C02E3-2460-4D49-B30A-938561BE9DC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8E57B" w14:textId="77777777" w:rsidR="006E164D" w:rsidRDefault="006E164D">
    <w:pPr>
      <w:pBdr>
        <w:top w:val="nil"/>
        <w:left w:val="nil"/>
        <w:bottom w:val="nil"/>
        <w:right w:val="nil"/>
        <w:between w:val="nil"/>
      </w:pBdr>
      <w:tabs>
        <w:tab w:val="center" w:pos="4513"/>
        <w:tab w:val="right" w:pos="9026"/>
      </w:tabs>
      <w:spacing w:after="0" w:line="240" w:lineRule="auto"/>
      <w:rPr>
        <w:color w:val="000000"/>
      </w:rPr>
    </w:pPr>
  </w:p>
  <w:p w14:paraId="76F89E89" w14:textId="77777777" w:rsidR="006E164D" w:rsidRDefault="006E164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88A2B" w14:textId="77777777" w:rsidR="009F3287" w:rsidRDefault="009F3287">
      <w:pPr>
        <w:spacing w:after="0" w:line="240" w:lineRule="auto"/>
      </w:pPr>
      <w:r>
        <w:separator/>
      </w:r>
    </w:p>
  </w:footnote>
  <w:footnote w:type="continuationSeparator" w:id="0">
    <w:p w14:paraId="191A2901" w14:textId="77777777" w:rsidR="009F3287" w:rsidRDefault="009F3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8D88C" w14:textId="77777777" w:rsidR="006E164D" w:rsidRDefault="00724A86">
    <w:pPr>
      <w:pBdr>
        <w:top w:val="nil"/>
        <w:left w:val="nil"/>
        <w:bottom w:val="nil"/>
        <w:right w:val="nil"/>
        <w:between w:val="nil"/>
      </w:pBdr>
      <w:tabs>
        <w:tab w:val="center" w:pos="4513"/>
        <w:tab w:val="right" w:pos="9026"/>
      </w:tabs>
      <w:spacing w:after="0" w:line="48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Investigating the Impact of Motivating Strategies on Employee Performance at Workplace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6D583B">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0139A"/>
    <w:multiLevelType w:val="multilevel"/>
    <w:tmpl w:val="FFFFFFFF"/>
    <w:lvl w:ilvl="0">
      <w:start w:val="1"/>
      <w:numFmt w:val="decimal"/>
      <w:lvlText w:val="%1."/>
      <w:lvlJc w:val="left"/>
      <w:pPr>
        <w:ind w:left="360" w:hanging="360"/>
      </w:pPr>
    </w:lvl>
    <w:lvl w:ilvl="1">
      <w:start w:val="1"/>
      <w:numFmt w:val="lowerLetter"/>
      <w:lvlText w:val="%2."/>
      <w:lvlJc w:val="left"/>
      <w:pPr>
        <w:ind w:left="1170" w:hanging="360"/>
      </w:pPr>
    </w:lvl>
    <w:lvl w:ilvl="2">
      <w:start w:val="1"/>
      <w:numFmt w:val="lowerRoman"/>
      <w:lvlText w:val="%3."/>
      <w:lvlJc w:val="right"/>
      <w:pPr>
        <w:ind w:left="1890" w:hanging="180"/>
      </w:pPr>
    </w:lvl>
    <w:lvl w:ilvl="3">
      <w:start w:val="1"/>
      <w:numFmt w:val="decimal"/>
      <w:lvlText w:val="%4."/>
      <w:lvlJc w:val="left"/>
      <w:pPr>
        <w:ind w:left="2610" w:hanging="360"/>
      </w:pPr>
    </w:lvl>
    <w:lvl w:ilvl="4">
      <w:start w:val="1"/>
      <w:numFmt w:val="lowerLetter"/>
      <w:lvlText w:val="%5."/>
      <w:lvlJc w:val="left"/>
      <w:pPr>
        <w:ind w:left="3330" w:hanging="360"/>
      </w:pPr>
    </w:lvl>
    <w:lvl w:ilvl="5">
      <w:start w:val="1"/>
      <w:numFmt w:val="lowerRoman"/>
      <w:lvlText w:val="%6."/>
      <w:lvlJc w:val="right"/>
      <w:pPr>
        <w:ind w:left="4050" w:hanging="180"/>
      </w:pPr>
    </w:lvl>
    <w:lvl w:ilvl="6">
      <w:start w:val="1"/>
      <w:numFmt w:val="decimal"/>
      <w:lvlText w:val="%7."/>
      <w:lvlJc w:val="left"/>
      <w:pPr>
        <w:ind w:left="4770" w:hanging="360"/>
      </w:pPr>
    </w:lvl>
    <w:lvl w:ilvl="7">
      <w:start w:val="1"/>
      <w:numFmt w:val="lowerLetter"/>
      <w:lvlText w:val="%8."/>
      <w:lvlJc w:val="left"/>
      <w:pPr>
        <w:ind w:left="5490" w:hanging="360"/>
      </w:pPr>
    </w:lvl>
    <w:lvl w:ilvl="8">
      <w:start w:val="1"/>
      <w:numFmt w:val="lowerRoman"/>
      <w:lvlText w:val="%9."/>
      <w:lvlJc w:val="right"/>
      <w:pPr>
        <w:ind w:left="6210" w:hanging="180"/>
      </w:pPr>
    </w:lvl>
  </w:abstractNum>
  <w:abstractNum w:abstractNumId="1" w15:restartNumberingAfterBreak="0">
    <w:nsid w:val="35B763C5"/>
    <w:multiLevelType w:val="multilevel"/>
    <w:tmpl w:val="FFFFFFFF"/>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C066B1F"/>
    <w:multiLevelType w:val="multilevel"/>
    <w:tmpl w:val="FFFFFFFF"/>
    <w:lvl w:ilvl="0">
      <w:start w:val="1"/>
      <w:numFmt w:val="upperRoman"/>
      <w:lvlText w:val="%1."/>
      <w:lvlJc w:val="right"/>
      <w:pPr>
        <w:ind w:left="720" w:hanging="360"/>
      </w:pPr>
    </w:lvl>
    <w:lvl w:ilvl="1">
      <w:numFmt w:val="decimal"/>
      <w:lvlText w:val="%1.%2"/>
      <w:lvlJc w:val="left"/>
      <w:pPr>
        <w:ind w:left="360" w:hanging="360"/>
      </w:pPr>
      <w:rPr>
        <w:b/>
      </w:rPr>
    </w:lvl>
    <w:lvl w:ilvl="2">
      <w:start w:val="1"/>
      <w:numFmt w:val="decimal"/>
      <w:lvlText w:val="%1.%2.%3"/>
      <w:lvlJc w:val="left"/>
      <w:pPr>
        <w:ind w:left="1080" w:hanging="720"/>
      </w:pPr>
      <w:rPr>
        <w:b/>
      </w:rPr>
    </w:lvl>
    <w:lvl w:ilvl="3">
      <w:start w:val="1"/>
      <w:numFmt w:val="decimal"/>
      <w:lvlText w:val="%1.%2.%3.%4"/>
      <w:lvlJc w:val="left"/>
      <w:pPr>
        <w:ind w:left="1080" w:hanging="720"/>
      </w:pPr>
      <w:rPr>
        <w:b/>
      </w:rPr>
    </w:lvl>
    <w:lvl w:ilvl="4">
      <w:start w:val="1"/>
      <w:numFmt w:val="decimal"/>
      <w:lvlText w:val="%1.%2.%3.%4.%5"/>
      <w:lvlJc w:val="left"/>
      <w:pPr>
        <w:ind w:left="1440" w:hanging="1080"/>
      </w:pPr>
      <w:rPr>
        <w:b/>
      </w:rPr>
    </w:lvl>
    <w:lvl w:ilvl="5">
      <w:start w:val="1"/>
      <w:numFmt w:val="decimal"/>
      <w:lvlText w:val="%1.%2.%3.%4.%5.%6"/>
      <w:lvlJc w:val="left"/>
      <w:pPr>
        <w:ind w:left="1440" w:hanging="1080"/>
      </w:pPr>
      <w:rPr>
        <w:b/>
      </w:rPr>
    </w:lvl>
    <w:lvl w:ilvl="6">
      <w:start w:val="1"/>
      <w:numFmt w:val="decimal"/>
      <w:lvlText w:val="%1.%2.%3.%4.%5.%6.%7"/>
      <w:lvlJc w:val="left"/>
      <w:pPr>
        <w:ind w:left="1800" w:hanging="1440"/>
      </w:pPr>
      <w:rPr>
        <w:b/>
      </w:rPr>
    </w:lvl>
    <w:lvl w:ilvl="7">
      <w:start w:val="1"/>
      <w:numFmt w:val="decimal"/>
      <w:lvlText w:val="%1.%2.%3.%4.%5.%6.%7.%8"/>
      <w:lvlJc w:val="left"/>
      <w:pPr>
        <w:ind w:left="1800" w:hanging="1440"/>
      </w:pPr>
      <w:rPr>
        <w:b/>
      </w:rPr>
    </w:lvl>
    <w:lvl w:ilvl="8">
      <w:start w:val="1"/>
      <w:numFmt w:val="decimal"/>
      <w:lvlText w:val="%1.%2.%3.%4.%5.%6.%7.%8.%9"/>
      <w:lvlJc w:val="left"/>
      <w:pPr>
        <w:ind w:left="2160" w:hanging="1800"/>
      </w:pPr>
      <w:rPr>
        <w:b/>
      </w:rPr>
    </w:lvl>
  </w:abstractNum>
  <w:abstractNum w:abstractNumId="3" w15:restartNumberingAfterBreak="0">
    <w:nsid w:val="552A76DC"/>
    <w:multiLevelType w:val="multilevel"/>
    <w:tmpl w:val="FFFFFFFF"/>
    <w:lvl w:ilvl="0">
      <w:start w:val="1"/>
      <w:numFmt w:val="decimal"/>
      <w:lvlText w:val="%1."/>
      <w:lvlJc w:val="left"/>
      <w:pPr>
        <w:ind w:left="-900" w:hanging="360"/>
      </w:pPr>
    </w:lvl>
    <w:lvl w:ilvl="1">
      <w:start w:val="1"/>
      <w:numFmt w:val="lowerLetter"/>
      <w:lvlText w:val="%2."/>
      <w:lvlJc w:val="left"/>
      <w:pPr>
        <w:ind w:left="-90" w:hanging="360"/>
      </w:pPr>
    </w:lvl>
    <w:lvl w:ilvl="2">
      <w:start w:val="1"/>
      <w:numFmt w:val="lowerRoman"/>
      <w:lvlText w:val="%3."/>
      <w:lvlJc w:val="right"/>
      <w:pPr>
        <w:ind w:left="630" w:hanging="180"/>
      </w:pPr>
    </w:lvl>
    <w:lvl w:ilvl="3">
      <w:start w:val="1"/>
      <w:numFmt w:val="decimal"/>
      <w:lvlText w:val="%4."/>
      <w:lvlJc w:val="left"/>
      <w:pPr>
        <w:ind w:left="1350" w:hanging="360"/>
      </w:pPr>
    </w:lvl>
    <w:lvl w:ilvl="4">
      <w:start w:val="1"/>
      <w:numFmt w:val="lowerLetter"/>
      <w:lvlText w:val="%5."/>
      <w:lvlJc w:val="left"/>
      <w:pPr>
        <w:ind w:left="2070" w:hanging="360"/>
      </w:pPr>
    </w:lvl>
    <w:lvl w:ilvl="5">
      <w:start w:val="1"/>
      <w:numFmt w:val="lowerRoman"/>
      <w:lvlText w:val="%6."/>
      <w:lvlJc w:val="right"/>
      <w:pPr>
        <w:ind w:left="2790" w:hanging="180"/>
      </w:pPr>
    </w:lvl>
    <w:lvl w:ilvl="6">
      <w:start w:val="1"/>
      <w:numFmt w:val="decimal"/>
      <w:lvlText w:val="%7."/>
      <w:lvlJc w:val="left"/>
      <w:pPr>
        <w:ind w:left="3510" w:hanging="360"/>
      </w:pPr>
    </w:lvl>
    <w:lvl w:ilvl="7">
      <w:start w:val="1"/>
      <w:numFmt w:val="lowerLetter"/>
      <w:lvlText w:val="%8."/>
      <w:lvlJc w:val="left"/>
      <w:pPr>
        <w:ind w:left="4230" w:hanging="360"/>
      </w:pPr>
    </w:lvl>
    <w:lvl w:ilvl="8">
      <w:start w:val="1"/>
      <w:numFmt w:val="lowerRoman"/>
      <w:lvlText w:val="%9."/>
      <w:lvlJc w:val="right"/>
      <w:pPr>
        <w:ind w:left="4950" w:hanging="180"/>
      </w:pPr>
    </w:lvl>
  </w:abstractNum>
  <w:abstractNum w:abstractNumId="4" w15:restartNumberingAfterBreak="0">
    <w:nsid w:val="708F5F77"/>
    <w:multiLevelType w:val="multilevel"/>
    <w:tmpl w:val="FFFFFFFF"/>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4B46084"/>
    <w:multiLevelType w:val="multilevel"/>
    <w:tmpl w:val="FFFFFFFF"/>
    <w:lvl w:ilvl="0">
      <w:start w:val="1"/>
      <w:numFmt w:val="decimal"/>
      <w:lvlText w:val="%1."/>
      <w:lvlJc w:val="left"/>
      <w:pPr>
        <w:ind w:left="360" w:hanging="360"/>
      </w:pPr>
    </w:lvl>
    <w:lvl w:ilvl="1">
      <w:start w:val="1"/>
      <w:numFmt w:val="lowerLetter"/>
      <w:lvlText w:val="%2."/>
      <w:lvlJc w:val="left"/>
      <w:pPr>
        <w:ind w:left="1170" w:hanging="360"/>
      </w:pPr>
    </w:lvl>
    <w:lvl w:ilvl="2">
      <w:start w:val="1"/>
      <w:numFmt w:val="lowerRoman"/>
      <w:lvlText w:val="%3."/>
      <w:lvlJc w:val="right"/>
      <w:pPr>
        <w:ind w:left="1890" w:hanging="180"/>
      </w:pPr>
    </w:lvl>
    <w:lvl w:ilvl="3">
      <w:start w:val="1"/>
      <w:numFmt w:val="decimal"/>
      <w:lvlText w:val="%4."/>
      <w:lvlJc w:val="left"/>
      <w:pPr>
        <w:ind w:left="2610" w:hanging="360"/>
      </w:pPr>
    </w:lvl>
    <w:lvl w:ilvl="4">
      <w:start w:val="1"/>
      <w:numFmt w:val="lowerLetter"/>
      <w:lvlText w:val="%5."/>
      <w:lvlJc w:val="left"/>
      <w:pPr>
        <w:ind w:left="3330" w:hanging="360"/>
      </w:pPr>
    </w:lvl>
    <w:lvl w:ilvl="5">
      <w:start w:val="1"/>
      <w:numFmt w:val="lowerRoman"/>
      <w:lvlText w:val="%6."/>
      <w:lvlJc w:val="right"/>
      <w:pPr>
        <w:ind w:left="4050" w:hanging="180"/>
      </w:pPr>
    </w:lvl>
    <w:lvl w:ilvl="6">
      <w:start w:val="1"/>
      <w:numFmt w:val="decimal"/>
      <w:lvlText w:val="%7."/>
      <w:lvlJc w:val="left"/>
      <w:pPr>
        <w:ind w:left="4770" w:hanging="360"/>
      </w:pPr>
    </w:lvl>
    <w:lvl w:ilvl="7">
      <w:start w:val="1"/>
      <w:numFmt w:val="lowerLetter"/>
      <w:lvlText w:val="%8."/>
      <w:lvlJc w:val="left"/>
      <w:pPr>
        <w:ind w:left="5490" w:hanging="360"/>
      </w:pPr>
    </w:lvl>
    <w:lvl w:ilvl="8">
      <w:start w:val="1"/>
      <w:numFmt w:val="lowerRoman"/>
      <w:lvlText w:val="%9."/>
      <w:lvlJc w:val="right"/>
      <w:pPr>
        <w:ind w:left="6210" w:hanging="180"/>
      </w:pPr>
    </w:lvl>
  </w:abstractNum>
  <w:abstractNum w:abstractNumId="6" w15:restartNumberingAfterBreak="0">
    <w:nsid w:val="7BFB3081"/>
    <w:multiLevelType w:val="multilevel"/>
    <w:tmpl w:val="FFFFFFFF"/>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16cid:durableId="1723628527">
    <w:abstractNumId w:val="6"/>
  </w:num>
  <w:num w:numId="2" w16cid:durableId="522210502">
    <w:abstractNumId w:val="3"/>
  </w:num>
  <w:num w:numId="3" w16cid:durableId="296684495">
    <w:abstractNumId w:val="4"/>
  </w:num>
  <w:num w:numId="4" w16cid:durableId="326053646">
    <w:abstractNumId w:val="1"/>
  </w:num>
  <w:num w:numId="5" w16cid:durableId="622493393">
    <w:abstractNumId w:val="0"/>
  </w:num>
  <w:num w:numId="6" w16cid:durableId="517278364">
    <w:abstractNumId w:val="2"/>
  </w:num>
  <w:num w:numId="7" w16cid:durableId="18506795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64D"/>
    <w:rsid w:val="000B0D0E"/>
    <w:rsid w:val="000B3C85"/>
    <w:rsid w:val="00223766"/>
    <w:rsid w:val="002B6B26"/>
    <w:rsid w:val="003A5C05"/>
    <w:rsid w:val="003B2B93"/>
    <w:rsid w:val="00437657"/>
    <w:rsid w:val="00550980"/>
    <w:rsid w:val="005951C0"/>
    <w:rsid w:val="00624BA4"/>
    <w:rsid w:val="00690DA2"/>
    <w:rsid w:val="006D1292"/>
    <w:rsid w:val="006D583B"/>
    <w:rsid w:val="006E164D"/>
    <w:rsid w:val="00724A86"/>
    <w:rsid w:val="007734A0"/>
    <w:rsid w:val="008F1144"/>
    <w:rsid w:val="009123D6"/>
    <w:rsid w:val="009F3287"/>
    <w:rsid w:val="00A168A2"/>
    <w:rsid w:val="00BE3A39"/>
    <w:rsid w:val="00C176EA"/>
    <w:rsid w:val="00CE66ED"/>
    <w:rsid w:val="00D46C80"/>
    <w:rsid w:val="00D5166C"/>
    <w:rsid w:val="00E15116"/>
    <w:rsid w:val="00EC26E5"/>
    <w:rsid w:val="00EF546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6C178"/>
  <w15:docId w15:val="{F1189B63-8A14-C940-984E-B5F4C7CA4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bg-BG"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Cambria" w:eastAsia="Cambria" w:hAnsi="Cambria" w:cs="Cambria"/>
      <w:color w:val="366091"/>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1">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2">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3">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4">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5">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6">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7">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8">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9">
    <w:basedOn w:val="TableNormal1"/>
    <w:pPr>
      <w:spacing w:after="0" w:line="240" w:lineRule="auto"/>
    </w:p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a">
    <w:basedOn w:val="TableNormal1"/>
    <w:pPr>
      <w:spacing w:after="0" w:line="240" w:lineRule="auto"/>
    </w:pPr>
    <w:tblPr>
      <w:tblStyleRowBandSize w:val="1"/>
      <w:tblStyleColBandSize w:val="1"/>
      <w:tblCellMar>
        <w:left w:w="108" w:type="dxa"/>
        <w:right w:w="108" w:type="dxa"/>
      </w:tblCellMar>
    </w:tblPr>
  </w:style>
  <w:style w:type="table" w:customStyle="1" w:styleId="ab">
    <w:basedOn w:val="TableNormal1"/>
    <w:pPr>
      <w:spacing w:after="0" w:line="240" w:lineRule="auto"/>
    </w:pPr>
    <w:tblPr>
      <w:tblStyleRowBandSize w:val="1"/>
      <w:tblStyleColBandSize w:val="1"/>
      <w:tblCellMar>
        <w:left w:w="108" w:type="dxa"/>
        <w:right w:w="108" w:type="dxa"/>
      </w:tblCellMar>
    </w:tblPr>
  </w:style>
  <w:style w:type="table" w:customStyle="1" w:styleId="ac">
    <w:basedOn w:val="TableNormal1"/>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209036">
      <w:bodyDiv w:val="1"/>
      <w:marLeft w:val="0"/>
      <w:marRight w:val="0"/>
      <w:marTop w:val="0"/>
      <w:marBottom w:val="0"/>
      <w:divBdr>
        <w:top w:val="none" w:sz="0" w:space="0" w:color="auto"/>
        <w:left w:val="none" w:sz="0" w:space="0" w:color="auto"/>
        <w:bottom w:val="none" w:sz="0" w:space="0" w:color="auto"/>
        <w:right w:val="none" w:sz="0" w:space="0" w:color="auto"/>
      </w:divBdr>
    </w:div>
    <w:div w:id="19900130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54</Pages>
  <Words>14537</Words>
  <Characters>82861</Characters>
  <Application>Microsoft Office Word</Application>
  <DocSecurity>0</DocSecurity>
  <Lines>690</Lines>
  <Paragraphs>194</Paragraphs>
  <ScaleCrop>false</ScaleCrop>
  <Company/>
  <LinksUpToDate>false</LinksUpToDate>
  <CharactersWithSpaces>97204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Ralitsa Yordanova</cp:lastModifiedBy>
  <cp:revision>23</cp:revision>
  <dcterms:created xsi:type="dcterms:W3CDTF">2024-04-23T09:08:00Z</dcterms:created>
  <dcterms:modified xsi:type="dcterms:W3CDTF">2024-04-26T10:06:00Z</dcterms:modified>
</cp:coreProperties>
</file>