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C16EE" w14:textId="51DACBCB" w:rsidR="00FD104F" w:rsidRDefault="00AE50B7" w:rsidP="00FD104F">
      <w:pPr>
        <w:jc w:val="center"/>
      </w:pPr>
      <w:r>
        <w:t>Conveyancing Report</w:t>
      </w:r>
    </w:p>
    <w:p w14:paraId="268B04E3" w14:textId="77777777" w:rsidR="00DF3A9B" w:rsidRDefault="00DF3A9B" w:rsidP="00FD104F"/>
    <w:p w14:paraId="4F9DBDFC" w14:textId="77777777" w:rsidR="00DF3A9B" w:rsidRDefault="00DF3A9B" w:rsidP="00FD104F"/>
    <w:p w14:paraId="79B93AF0" w14:textId="77777777" w:rsidR="00DF3A9B" w:rsidRDefault="00DF3A9B" w:rsidP="00E043B8">
      <w:pPr>
        <w:jc w:val="both"/>
      </w:pPr>
    </w:p>
    <w:p w14:paraId="25406DCD" w14:textId="718E4350" w:rsidR="00E15106" w:rsidRDefault="00DF3A9B" w:rsidP="004A0F0F">
      <w:r>
        <w:t>Client: Ms Alyssa Jenkins</w:t>
      </w:r>
    </w:p>
    <w:p w14:paraId="54AC125F" w14:textId="3F2DA420" w:rsidR="00DF3A9B" w:rsidRDefault="00DF3A9B" w:rsidP="004A0F0F">
      <w:r>
        <w:t>Property: Arben Manor, Swansea West</w:t>
      </w:r>
    </w:p>
    <w:p w14:paraId="36D2C8B5" w14:textId="36772281" w:rsidR="00DF3A9B" w:rsidRDefault="00DF3A9B" w:rsidP="004A0F0F">
      <w:r>
        <w:t>Matter Reference: IM- 10485/01</w:t>
      </w:r>
    </w:p>
    <w:p w14:paraId="4E1763B0" w14:textId="686854CE" w:rsidR="00DF3A9B" w:rsidRDefault="00DF3A9B" w:rsidP="004A0F0F">
      <w:r>
        <w:t>Prepared by: Alexandra- Maria Baloi, Trainee Solicitor</w:t>
      </w:r>
    </w:p>
    <w:p w14:paraId="0F77697C" w14:textId="77777777" w:rsidR="00E15106" w:rsidRDefault="00E15106" w:rsidP="004A0F0F"/>
    <w:p w14:paraId="4C3DCD8A" w14:textId="77777777" w:rsidR="00AE50B7" w:rsidRDefault="00AE50B7" w:rsidP="004A0F0F"/>
    <w:p w14:paraId="5F8E4A89" w14:textId="77777777" w:rsidR="00AE50B7" w:rsidRDefault="00AE50B7" w:rsidP="004A0F0F"/>
    <w:p w14:paraId="4200D67C" w14:textId="17E0FD3B" w:rsidR="00E15106" w:rsidRDefault="00E15106" w:rsidP="004A0F0F">
      <w:r>
        <w:t>Ms Alyssa Jenkins has</w:t>
      </w:r>
      <w:r w:rsidR="006444EC">
        <w:t xml:space="preserve"> </w:t>
      </w:r>
      <w:r w:rsidR="00EC4590">
        <w:t>asked</w:t>
      </w:r>
      <w:r w:rsidR="006444EC">
        <w:t xml:space="preserve"> Trinity Law LLP to</w:t>
      </w:r>
      <w:r w:rsidR="00EC4590">
        <w:t xml:space="preserve"> help</w:t>
      </w:r>
      <w:r w:rsidR="006444EC">
        <w:t xml:space="preserve"> her </w:t>
      </w:r>
      <w:r w:rsidR="00EC4590">
        <w:t>buy</w:t>
      </w:r>
      <w:r w:rsidR="000E6B85">
        <w:t xml:space="preserve"> the property</w:t>
      </w:r>
      <w:r w:rsidR="006444EC">
        <w:t xml:space="preserve"> of Arben Manor</w:t>
      </w:r>
      <w:r w:rsidR="00E62B20">
        <w:t xml:space="preserve">, Swansea West. She is a first-time buyer who does not have a property to sell and will require a mortgage to fund the purchase. </w:t>
      </w:r>
      <w:r w:rsidR="006E5182">
        <w:t xml:space="preserve">Her </w:t>
      </w:r>
      <w:r w:rsidR="00E62B20">
        <w:t>offer</w:t>
      </w:r>
      <w:r w:rsidR="006E5182">
        <w:t xml:space="preserve"> </w:t>
      </w:r>
      <w:r w:rsidR="00E62B20">
        <w:t xml:space="preserve">has been accepted, and she has provided a copy of the memorandum of sale. She has requested clarity on several points, including the firm’s legal fees, any additional costs associated with the purchase, the likely timescale of the transaction, and whether she is legally committed to complete the purchase at this stage. The purpose of the voicemail is providing clear information addressing all these points and to reassure the client about the process. </w:t>
      </w:r>
    </w:p>
    <w:p w14:paraId="127BD5DB" w14:textId="77777777" w:rsidR="009F394D" w:rsidRDefault="009F394D" w:rsidP="004A0F0F"/>
    <w:p w14:paraId="0775117A" w14:textId="77777777" w:rsidR="00C8005A" w:rsidRDefault="00C8005A" w:rsidP="004A0F0F"/>
    <w:p w14:paraId="35F9429F" w14:textId="6D3287EB" w:rsidR="00E62B20" w:rsidRDefault="003348CA" w:rsidP="004A0F0F">
      <w:r>
        <w:t xml:space="preserve">In terms of legal fees, Trinity Law operates a fixed-fee structure based on the property’s value. Since Arben Manor is valued at £739,000, the applicable legal fee for the purchase falls within the £650,001 to £800,000 bracket, which is £1,800 exclusive of VAT.  As required, VAT is charged at 20%, which amounts to £360. Therefore, the legal fees payable, including VAT, are £2,160. This fixed fee includes all core conveyancing services such as taking initial instructions, preparing contracts, communicating  with the seller’s solicitor, and that the firm ensures transparency and allowing Ms Jenkins to understand the primary legal costs of the transaction upfront. </w:t>
      </w:r>
    </w:p>
    <w:p w14:paraId="3796B7E8" w14:textId="7E54222D" w:rsidR="00532CA4" w:rsidRDefault="00532CA4" w:rsidP="004A0F0F"/>
    <w:p w14:paraId="08733146" w14:textId="77777777" w:rsidR="00C8005A" w:rsidRDefault="00C8005A" w:rsidP="004A0F0F"/>
    <w:p w14:paraId="07970E69" w14:textId="2F58C702" w:rsidR="00532CA4" w:rsidRDefault="00532CA4" w:rsidP="004A0F0F">
      <w:r>
        <w:t xml:space="preserve">In addition to the legal fees, there are disbursements, which are third-party costs incurred during the conveyancing process and paid on behalf of the client. These include search fees, which typically cover local authority searches, environmental searches, and water and drainage searches. For this property, these searches would cost approximately £150, £80, and £70 respectively, totalling £300. </w:t>
      </w:r>
      <w:r w:rsidR="002A5DF5">
        <w:t>Other</w:t>
      </w:r>
      <w:r w:rsidR="008F38FD">
        <w:t xml:space="preserve"> </w:t>
      </w:r>
      <w:r w:rsidR="002A5DF5">
        <w:t xml:space="preserve">disbursements include the Land Registry registration fee of £70, the telegraphic transfer fee of £20 VAT which is £24 in total, and the ID verification fee of </w:t>
      </w:r>
      <w:r w:rsidR="00BC7D18">
        <w:t>£</w:t>
      </w:r>
      <w:r w:rsidR="002A5DF5">
        <w:t xml:space="preserve">20 plus VAT (£24). When added together, the total estimated amount of money are £418. It is important to highlight that these are standard charges and may vary slightly depending on any additional services or specific local authority requirements. </w:t>
      </w:r>
    </w:p>
    <w:p w14:paraId="2029A127" w14:textId="77777777" w:rsidR="00C8005A" w:rsidRDefault="00C8005A" w:rsidP="004A0F0F"/>
    <w:p w14:paraId="51BF1DAF" w14:textId="77777777" w:rsidR="00C8005A" w:rsidRDefault="00C8005A" w:rsidP="004A0F0F"/>
    <w:p w14:paraId="263740A0" w14:textId="68BEE626" w:rsidR="002A5DF5" w:rsidRDefault="004A418E" w:rsidP="004A0F0F">
      <w:r>
        <w:t xml:space="preserve">Another significant cost to consider is Stamp Duty Land Tax (SDLT), which is payable on property purchases in England and Wales. As Ms Jenkins is a first- time buyer, she benefits from relief on the portion of the property </w:t>
      </w:r>
      <w:r w:rsidR="00185156">
        <w:t xml:space="preserve">price up to £425,000, which is exempt from SDLT. The remaining portion of the purchase price, £314,000 (£739,000-£425,000), </w:t>
      </w:r>
      <w:r w:rsidR="00185156">
        <w:lastRenderedPageBreak/>
        <w:t xml:space="preserve">is subject to SDLT at the rate of 5%, resulting in a tax of £15,700. The total estimated costs to complete the purchase, including legal fees, disbursements, and SDLT, are approximately £18,278. Presenting these calculations to the client ensures she has a comprehensive understanding of the financial requirements and can plan accordingly. </w:t>
      </w:r>
    </w:p>
    <w:p w14:paraId="744F0C36" w14:textId="77777777" w:rsidR="00FD6A74" w:rsidRDefault="00B94987" w:rsidP="004A0F0F">
      <w:r>
        <w:t xml:space="preserve">Regarding the timescale of the purchase, most residential conveyancing transactions take between 8 and 12 weeks. This period can vary depending on factors such as mortgage approval times, the efficiency of the seller’s solicitor, and the responsiveness of the client in providing necessary documents. It is important to explain to Ms Jenkins that she is not legally committed to the purchase until the exchange of contracts. </w:t>
      </w:r>
      <w:r w:rsidR="001A1607">
        <w:t xml:space="preserve">Prior to exchange, she can withdraw from the transaction without legal penalty. </w:t>
      </w:r>
      <w:r w:rsidR="00FD6A74">
        <w:t xml:space="preserve"> However, once the contracts are exchanged, both parties become legally bound to complete the transaction, making it crucial for her to understand the timing and her obligations.</w:t>
      </w:r>
    </w:p>
    <w:p w14:paraId="5A17C658" w14:textId="77777777" w:rsidR="00FD6A74" w:rsidRDefault="00FD6A74" w:rsidP="004A0F0F"/>
    <w:p w14:paraId="30B6D340" w14:textId="77777777" w:rsidR="00C8005A" w:rsidRDefault="00C8005A" w:rsidP="004A0F0F"/>
    <w:p w14:paraId="68FA6DF2" w14:textId="6A58C822" w:rsidR="00C8005A" w:rsidRDefault="00FD6A74" w:rsidP="004A0F0F">
      <w:r>
        <w:t>The next steps for Ms Jenkins include receiving a client care letter from Trinity law LLP, which will confirm the firm’s instructions and provide guidance on submitting identification and paying the search fee deposit of £300.</w:t>
      </w:r>
      <w:r w:rsidR="00E96638">
        <w:t xml:space="preserve"> Trinity Law LLP will also need to communicate with Ms Jenkins mortgage lender and manage the registration with the </w:t>
      </w:r>
      <w:r w:rsidR="00BB70A9">
        <w:t xml:space="preserve">mortgage lender, prepare and submit the Land Registry application, and handle other administrative tasks. This ensures a smooth transaction and protects her interests throughout the process. </w:t>
      </w:r>
    </w:p>
    <w:p w14:paraId="63377E0B" w14:textId="77777777" w:rsidR="00C8005A" w:rsidRDefault="00C8005A" w:rsidP="004A0F0F"/>
    <w:p w14:paraId="76AF36BD" w14:textId="77777777" w:rsidR="00C8005A" w:rsidRDefault="00C8005A" w:rsidP="004A0F0F"/>
    <w:p w14:paraId="2F20166B" w14:textId="38346628" w:rsidR="003348CA" w:rsidRDefault="00D2165E" w:rsidP="004A0F0F">
      <w:r>
        <w:t xml:space="preserve">Ms Jenkins should be informed of the total estimated costs, including the legal fees, VAT, disbursements, and SDLT, which the total amount to approximately £18,278. She should also understand the timescale for accomplishment, her right to withdraw prior to exchange, and the practical steps required to progress of purchasing the property. By providing this information in a clear, structured, and professional manner, the voicemail will reassure Ms Jenkins and demonstrate Trinity Law LLP’s commitment to transparency and </w:t>
      </w:r>
      <w:r w:rsidR="00DF3A9B">
        <w:t>high-quality</w:t>
      </w:r>
      <w:r>
        <w:t xml:space="preserve"> service. </w:t>
      </w:r>
    </w:p>
    <w:p w14:paraId="538A2826" w14:textId="28C973EA" w:rsidR="00E62B20" w:rsidRDefault="00E62B20" w:rsidP="004A0F0F"/>
    <w:p w14:paraId="210E156D" w14:textId="77777777" w:rsidR="00DF3A9B" w:rsidRDefault="00DF3A9B" w:rsidP="004A0F0F"/>
    <w:p w14:paraId="49A003EB" w14:textId="77777777" w:rsidR="00AE50B7" w:rsidRDefault="00AE50B7" w:rsidP="004A0F0F"/>
    <w:p w14:paraId="4B1C4E92" w14:textId="0AE0891F" w:rsidR="00DF3A9B" w:rsidRDefault="00DF3A9B" w:rsidP="004A0F0F">
      <w:r>
        <w:t xml:space="preserve">Calculations: </w:t>
      </w:r>
    </w:p>
    <w:p w14:paraId="09D70EC2" w14:textId="77777777" w:rsidR="00DF3A9B" w:rsidRDefault="00DF3A9B" w:rsidP="004A0F0F"/>
    <w:p w14:paraId="22B53DEF" w14:textId="56250A17" w:rsidR="00D21CB2" w:rsidRDefault="00DF3A9B" w:rsidP="004A0F0F">
      <w:r>
        <w:t>Arben Manor is valued at £739,000, according to Trinity Law’s fixed fee structure for purchases between £650,001 and £800,000, the legal fee is £1,800 exclusive of VAT</w:t>
      </w:r>
      <w:r w:rsidR="00D21CB2">
        <w:t xml:space="preserve">. VAT is payable at 20% and is calculated as £1,800 x 0.20 = £360. Therefore, the total legal fee including VAT is £1,800 x £360 = £2,160. </w:t>
      </w:r>
    </w:p>
    <w:p w14:paraId="4B8573EF" w14:textId="77777777" w:rsidR="00D21CB2" w:rsidRDefault="00D21CB2" w:rsidP="004A0F0F"/>
    <w:p w14:paraId="5200CC79" w14:textId="77E354D9" w:rsidR="00D21CB2" w:rsidRDefault="00D21CB2" w:rsidP="004A0F0F">
      <w:r>
        <w:t>Disbursement are costs paid on behalf of Ms Jenkins and include the search fees which include the local authority, environmental, water and drainage £150 + £80 + £70 = £300</w:t>
      </w:r>
      <w:r w:rsidR="000E6B85">
        <w:t xml:space="preserve">. </w:t>
      </w:r>
    </w:p>
    <w:p w14:paraId="5ADCDDCC" w14:textId="77777777" w:rsidR="000E6B85" w:rsidRDefault="000E6B85" w:rsidP="004A0F0F"/>
    <w:p w14:paraId="368DF2E3" w14:textId="301B4A33" w:rsidR="000E6B85" w:rsidRDefault="000E6B85" w:rsidP="004A0F0F">
      <w:pPr>
        <w:pStyle w:val="ListParagraph"/>
        <w:numPr>
          <w:ilvl w:val="0"/>
          <w:numId w:val="1"/>
        </w:numPr>
      </w:pPr>
      <w:r>
        <w:t>Land Registry fee is £70</w:t>
      </w:r>
    </w:p>
    <w:p w14:paraId="1C0256D3" w14:textId="69701F88" w:rsidR="000E6B85" w:rsidRDefault="000E6B85" w:rsidP="004A0F0F">
      <w:pPr>
        <w:pStyle w:val="ListParagraph"/>
        <w:numPr>
          <w:ilvl w:val="0"/>
          <w:numId w:val="1"/>
        </w:numPr>
      </w:pPr>
      <w:r>
        <w:t>Telegraphic transfer fee is £20 + VAT (£20 x 20% = £4) that is £24</w:t>
      </w:r>
    </w:p>
    <w:p w14:paraId="177F756C" w14:textId="0ED149C1" w:rsidR="000E6B85" w:rsidRDefault="000E6B85" w:rsidP="004A0F0F">
      <w:pPr>
        <w:pStyle w:val="ListParagraph"/>
        <w:numPr>
          <w:ilvl w:val="0"/>
          <w:numId w:val="1"/>
        </w:numPr>
      </w:pPr>
      <w:r>
        <w:t>ID verification fee is £20 + VAT (£20 x 20% =£4) that is £24</w:t>
      </w:r>
    </w:p>
    <w:p w14:paraId="41E893FA" w14:textId="77777777" w:rsidR="000E6B85" w:rsidRDefault="000E6B85" w:rsidP="004A0F0F"/>
    <w:p w14:paraId="7C04EB65" w14:textId="70CE428F" w:rsidR="00AE50B7" w:rsidRDefault="000E6B85" w:rsidP="004A0F0F">
      <w:r>
        <w:lastRenderedPageBreak/>
        <w:t>The total estimated price for the disbursements is £300 + £70 + £24 + £24 = £418</w:t>
      </w:r>
      <w:r w:rsidR="00183239">
        <w:t>. For the Stamp Duty Land Tax as a first-time buyer is £425,000, which is tax free and the remaining £314,00 taxed at 5% which is £314,000 x 0.05 = £15,700. Therefore, the total estimated costs to complete the buying of the property this includes the legal fees, disbursements and SDLT is £2,160 + £418 + £15,700 = £18, 278.</w:t>
      </w:r>
    </w:p>
    <w:p w14:paraId="782DDB98" w14:textId="77777777" w:rsidR="00AE50B7" w:rsidRDefault="00AE50B7" w:rsidP="004A0F0F"/>
    <w:p w14:paraId="5F2303C3" w14:textId="77777777" w:rsidR="00AE50B7" w:rsidRDefault="00AE50B7" w:rsidP="004A0F0F"/>
    <w:p w14:paraId="044801ED" w14:textId="77777777" w:rsidR="00AE50B7" w:rsidRDefault="00AE50B7" w:rsidP="004A0F0F"/>
    <w:p w14:paraId="5CFE79B2" w14:textId="77777777" w:rsidR="00C8005A" w:rsidRDefault="00C8005A" w:rsidP="004A0F0F"/>
    <w:p w14:paraId="0250A0B8" w14:textId="77777777" w:rsidR="00C8005A" w:rsidRDefault="00C8005A" w:rsidP="004A0F0F"/>
    <w:p w14:paraId="28C8DDC5" w14:textId="77777777" w:rsidR="00C8005A" w:rsidRDefault="00C8005A" w:rsidP="004A0F0F"/>
    <w:p w14:paraId="745493A9" w14:textId="77777777" w:rsidR="00C8005A" w:rsidRDefault="00C8005A" w:rsidP="004A0F0F"/>
    <w:p w14:paraId="1CB20CEF" w14:textId="77777777" w:rsidR="00C8005A" w:rsidRDefault="00C8005A" w:rsidP="004A0F0F"/>
    <w:p w14:paraId="20F4593F" w14:textId="77777777" w:rsidR="00C8005A" w:rsidRDefault="00C8005A" w:rsidP="004A0F0F"/>
    <w:p w14:paraId="6A6E1B0A" w14:textId="77777777" w:rsidR="00C8005A" w:rsidRDefault="00C8005A" w:rsidP="004A0F0F"/>
    <w:p w14:paraId="1129AD68" w14:textId="77777777" w:rsidR="00C8005A" w:rsidRDefault="00C8005A" w:rsidP="004A0F0F"/>
    <w:p w14:paraId="79A20444" w14:textId="77777777" w:rsidR="00C8005A" w:rsidRDefault="00C8005A" w:rsidP="004A0F0F"/>
    <w:p w14:paraId="66E8CAA7" w14:textId="77777777" w:rsidR="00AE50B7" w:rsidRDefault="00AE50B7" w:rsidP="004A0F0F"/>
    <w:p w14:paraId="2093D1F8" w14:textId="360F432D" w:rsidR="00E62B20" w:rsidRDefault="00392F4A" w:rsidP="004A0F0F">
      <w:r>
        <w:rPr>
          <w:noProof/>
        </w:rPr>
        <w:drawing>
          <wp:inline distT="0" distB="0" distL="0" distR="0" wp14:anchorId="0290E6A6" wp14:editId="549AE574">
            <wp:extent cx="5731510" cy="3477895"/>
            <wp:effectExtent l="0" t="0" r="0" b="1905"/>
            <wp:docPr id="896857191"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857191" name="Picture 1" descr="A screenshot of a calculator&#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477895"/>
                    </a:xfrm>
                    <a:prstGeom prst="rect">
                      <a:avLst/>
                    </a:prstGeom>
                  </pic:spPr>
                </pic:pic>
              </a:graphicData>
            </a:graphic>
          </wp:inline>
        </w:drawing>
      </w:r>
    </w:p>
    <w:p w14:paraId="063AA6D5" w14:textId="77777777" w:rsidR="00AE50B7" w:rsidRDefault="00AE50B7" w:rsidP="004A0F0F"/>
    <w:p w14:paraId="25BBF05C" w14:textId="77777777" w:rsidR="00AE50B7" w:rsidRDefault="00AE50B7" w:rsidP="004A0F0F"/>
    <w:p w14:paraId="569BFB32" w14:textId="77777777" w:rsidR="00AE50B7" w:rsidRDefault="00AE50B7" w:rsidP="004A0F0F"/>
    <w:p w14:paraId="64B81DFD" w14:textId="77777777" w:rsidR="00AE50B7" w:rsidRDefault="00AE50B7" w:rsidP="004A0F0F"/>
    <w:p w14:paraId="2F1BDE87" w14:textId="77777777" w:rsidR="00AE50B7" w:rsidRDefault="00AE50B7" w:rsidP="004A0F0F"/>
    <w:p w14:paraId="113FDE49" w14:textId="77777777" w:rsidR="00AE50B7" w:rsidRDefault="00AE50B7" w:rsidP="004A0F0F"/>
    <w:p w14:paraId="4987E77D" w14:textId="77777777" w:rsidR="00AE50B7" w:rsidRDefault="00AE50B7" w:rsidP="004A0F0F"/>
    <w:p w14:paraId="10CFFEB5" w14:textId="77777777" w:rsidR="00AE50B7" w:rsidRDefault="00AE50B7" w:rsidP="004A0F0F"/>
    <w:p w14:paraId="28995CBE" w14:textId="77777777" w:rsidR="00AE50B7" w:rsidRDefault="00AE50B7" w:rsidP="004A0F0F"/>
    <w:p w14:paraId="7F90D323" w14:textId="77777777" w:rsidR="00AE50B7" w:rsidRDefault="00AE50B7" w:rsidP="004A0F0F"/>
    <w:p w14:paraId="6F592534" w14:textId="77777777" w:rsidR="00C8005A" w:rsidRDefault="00C8005A" w:rsidP="004A0F0F"/>
    <w:p w14:paraId="7FB1C136" w14:textId="3AD3EDDE" w:rsidR="00AE50B7" w:rsidRDefault="00EC4590" w:rsidP="004A0F0F">
      <w:r>
        <w:t>To: Ida Matthews,  Senior Associate</w:t>
      </w:r>
    </w:p>
    <w:p w14:paraId="3FFD45DD" w14:textId="0E1403C8" w:rsidR="00EC4590" w:rsidRDefault="00EC4590" w:rsidP="004A0F0F">
      <w:r>
        <w:t>From: Alexandra- Maria Baloi, Trainee Solicitor</w:t>
      </w:r>
    </w:p>
    <w:p w14:paraId="60A2FA0A" w14:textId="3F1113F3" w:rsidR="00EC4590" w:rsidRDefault="00EC4590" w:rsidP="004A0F0F">
      <w:r>
        <w:t>Date: 20</w:t>
      </w:r>
      <w:r w:rsidRPr="00EC4590">
        <w:rPr>
          <w:vertAlign w:val="superscript"/>
        </w:rPr>
        <w:t>th</w:t>
      </w:r>
      <w:r>
        <w:t xml:space="preserve"> October 2025</w:t>
      </w:r>
    </w:p>
    <w:p w14:paraId="13755A9E" w14:textId="40AA3445" w:rsidR="00EC4590" w:rsidRDefault="00EC4590" w:rsidP="004A0F0F">
      <w:r>
        <w:t>Re: Ms Jenkins – Investigation of Title and Due Diligence for Arben Manor</w:t>
      </w:r>
    </w:p>
    <w:p w14:paraId="1C774AD8" w14:textId="77777777" w:rsidR="00F82166" w:rsidRDefault="00F82166" w:rsidP="004A0F0F"/>
    <w:p w14:paraId="385E90CE" w14:textId="45A0C32D" w:rsidR="00F82166" w:rsidRDefault="00F82166" w:rsidP="004A0F0F"/>
    <w:p w14:paraId="32EF4ABB" w14:textId="6EB876CA" w:rsidR="00F82166" w:rsidRDefault="00F82166" w:rsidP="004A0F0F">
      <w:r>
        <w:t>Following your instruction, I have carefully  reviewed the title documentation and environmental reports for Ms Jenkins’s proposed purchase of Arben Manor, Country Road, Swansea (SA51 9FT). This memorandum summaries the key findings concerning easements and covenants affecting the property, considers their legal implications under English property law, and clarifies whether these rights and obligations will pass to Ms Jenkins upon success. The memorandum also labels environmental and statutory</w:t>
      </w:r>
      <w:r w:rsidR="005842B4">
        <w:t xml:space="preserve"> factors highlighted in the Homecheck and OneSearch reports. </w:t>
      </w:r>
    </w:p>
    <w:p w14:paraId="09465A22" w14:textId="77777777" w:rsidR="005842B4" w:rsidRDefault="005842B4" w:rsidP="004A0F0F"/>
    <w:p w14:paraId="0BC4CD11" w14:textId="77777777" w:rsidR="00762F4F" w:rsidRDefault="00762F4F" w:rsidP="004A0F0F"/>
    <w:p w14:paraId="7A3908CE" w14:textId="77777777" w:rsidR="00C8005A" w:rsidRDefault="00C8005A" w:rsidP="004A0F0F"/>
    <w:p w14:paraId="799ADB94" w14:textId="1E1AF8BB" w:rsidR="005842B4" w:rsidRDefault="005842B4" w:rsidP="004A0F0F">
      <w:r>
        <w:t xml:space="preserve">An easement is a legal right that allows a property owner to use part of another person’s land for a particular reason for instance, to access the property, manage drainage, or connect to essential utilities. These rights are usually recorded on the property’s title, and, under section 62 of the Law of Property Act 1925, they automatically pass to the new owner when the land is transferred. </w:t>
      </w:r>
    </w:p>
    <w:p w14:paraId="249FE5CE" w14:textId="77777777" w:rsidR="005842B4" w:rsidRDefault="005842B4" w:rsidP="004A0F0F"/>
    <w:p w14:paraId="05438DC4" w14:textId="77777777" w:rsidR="00C8005A" w:rsidRDefault="00C8005A" w:rsidP="004A0F0F"/>
    <w:p w14:paraId="1B00BC8E" w14:textId="3479E2B4" w:rsidR="005842B4" w:rsidRDefault="005842B4" w:rsidP="004A0F0F">
      <w:r>
        <w:t>Arben Manor benefits from several easements, including rights of way and utility easements, which provide access to shared drainage systems, electricity, and water supply. These rights are relevant to the land, meaning they are attached to the property rather than the individual owner, and will therefore transfer to Ms Jenkins once fi</w:t>
      </w:r>
      <w:r w:rsidR="00762F4F">
        <w:t xml:space="preserve">nalized. </w:t>
      </w:r>
    </w:p>
    <w:p w14:paraId="305A7FA8" w14:textId="77777777" w:rsidR="00762F4F" w:rsidRDefault="00762F4F" w:rsidP="004A0F0F"/>
    <w:p w14:paraId="6F12834A" w14:textId="77777777" w:rsidR="00C8005A" w:rsidRDefault="00C8005A" w:rsidP="004A0F0F"/>
    <w:p w14:paraId="2DBC9581" w14:textId="23E35491" w:rsidR="00762F4F" w:rsidRDefault="00762F4F" w:rsidP="004A0F0F">
      <w:r>
        <w:t xml:space="preserve">The property also therefore gives certain rights to neighbouring landowners, allowing them to use or maintain shared services, such as drains or access routes, that may cross over or run underneath parts of Arben Manor. These are legal easements that stay in place even if the property is sold to a new owner. Ms Jenkins should make sure not to block or interfere with these rights, as  doing so could lead to legal issues or disputes. The firm should also check that all easements are properly recorded on the Land registry title and to avoid any future problems with access or boundaries. </w:t>
      </w:r>
    </w:p>
    <w:p w14:paraId="7845A587" w14:textId="77777777" w:rsidR="00FA218A" w:rsidRDefault="00FA218A" w:rsidP="004A0F0F"/>
    <w:p w14:paraId="56901F7B" w14:textId="77777777" w:rsidR="00FA218A" w:rsidRDefault="00FA218A" w:rsidP="004A0F0F"/>
    <w:p w14:paraId="1BD72739" w14:textId="77777777" w:rsidR="00FA218A" w:rsidRDefault="00FA218A" w:rsidP="004A0F0F"/>
    <w:p w14:paraId="0129C228" w14:textId="3CB0CC8F" w:rsidR="00BB398B" w:rsidRDefault="007C5FE8" w:rsidP="004A0F0F">
      <w:r>
        <w:t>The title documents show that there are some restrictive covenants that limit how the property can be used or adjusted. These covenants are essentially promises not to do certain things on the land and are legally bin</w:t>
      </w:r>
      <w:r w:rsidR="00DB3BB8">
        <w:t xml:space="preserve">ding under section 79 of the Law of Property Act 1925. They continue to apply to future owners as long as they relate directly to the property itself. </w:t>
      </w:r>
      <w:r w:rsidR="00BB398B">
        <w:t xml:space="preserve">In this case, there are no restrictions that prevent the property from being used as a home, but there are conditions that limit making external changes or building new structures without getting prior consent. Such restrictions are usually intended to </w:t>
      </w:r>
      <w:r w:rsidR="00BB398B">
        <w:lastRenderedPageBreak/>
        <w:t xml:space="preserve">protect the overall look and character of the surrounding area, and they will remain binding on Ms Jenkins after she completes the purchase. </w:t>
      </w:r>
    </w:p>
    <w:p w14:paraId="6B53653D" w14:textId="57C76530" w:rsidR="003375B2" w:rsidRDefault="00BB398B" w:rsidP="004A0F0F">
      <w:r>
        <w:t xml:space="preserve">Positive covenants, such as contributions to maintenance </w:t>
      </w:r>
      <w:r w:rsidR="003375B2">
        <w:t>of shared driveways or drainage systems, do not automatically bind successors in title. However, they may still be enforceable through indemnity chains or management agreements affecting the estate. Ms Jenkins should review these obligations to ensure she understands any ongoing responsibilities.</w:t>
      </w:r>
    </w:p>
    <w:p w14:paraId="7311F93B" w14:textId="77777777" w:rsidR="00F610F2" w:rsidRDefault="00F610F2" w:rsidP="004A0F0F"/>
    <w:p w14:paraId="2301992C" w14:textId="77777777" w:rsidR="00C8005A" w:rsidRDefault="00C8005A" w:rsidP="004A0F0F"/>
    <w:p w14:paraId="1EBEBA04" w14:textId="77777777" w:rsidR="00110626" w:rsidRDefault="00F610F2" w:rsidP="004A0F0F">
      <w:r>
        <w:t xml:space="preserve">According to the environmental reports, Arben Manor is not located on or close to polluted ground as defined by Part 2A of the Environmental Protection Act 1990. Flood risk assessments show no significant risk from river to coastal flooding, </w:t>
      </w:r>
      <w:r w:rsidR="00110626">
        <w:t xml:space="preserve">although there is some potential for surface water flooding within 250 metres, which should be considered for insurance purposes. Radon exposure is low, with no protective measures required for new dwellings, and ground stability is rated as very low risk, indicating no immediate concerns for stability. </w:t>
      </w:r>
    </w:p>
    <w:p w14:paraId="4BE1C40B" w14:textId="77777777" w:rsidR="009F394D" w:rsidRDefault="009F394D" w:rsidP="004A0F0F"/>
    <w:p w14:paraId="23641368" w14:textId="77777777" w:rsidR="00C8005A" w:rsidRDefault="00C8005A" w:rsidP="004A0F0F"/>
    <w:p w14:paraId="59771DD9" w14:textId="3021CE1A" w:rsidR="00D45998" w:rsidRDefault="00D45998" w:rsidP="004A0F0F">
      <w:r>
        <w:t xml:space="preserve">There are historic industrial and electrical facilities within 250 metres of the land, they do not provide any legal environmental risks. The Environment Act of 1995 and other relevant planning laws do not contain any conservation boundaries, environmental easements, or heritage restrictions. It is recommended to save a copy of the environmental reports in order to prove that standard due diligence has been performed. </w:t>
      </w:r>
    </w:p>
    <w:p w14:paraId="5EF9B9C0" w14:textId="77777777" w:rsidR="00D45998" w:rsidRDefault="00D45998" w:rsidP="004A0F0F"/>
    <w:p w14:paraId="1E5B0CD5" w14:textId="77777777" w:rsidR="00D45998" w:rsidRDefault="00D45998" w:rsidP="004A0F0F"/>
    <w:p w14:paraId="657E8455" w14:textId="77777777" w:rsidR="00FA218A" w:rsidRDefault="00FA218A" w:rsidP="004A0F0F"/>
    <w:p w14:paraId="1ACAD9C2" w14:textId="3870ED6F" w:rsidR="00D45998" w:rsidRDefault="001E5D9C" w:rsidP="004A0F0F">
      <w:r>
        <w:t>Overall, the review confirms that Ms Jenkins will receive a valid and marketable title to Arben Manor. The property comes with essential rights of access and services that will transfer with ownership, while established easements and restrictive covenants must be respected. Any positive covenants should be checked for ongoing obligations. Environmental assessments show no significant risks or legal restrictions, making the property suitable for residential use and mortgage purposes. Once the Land Registry documents are verified, the purchase appears low</w:t>
      </w:r>
      <w:r w:rsidR="00467EEB">
        <w:t xml:space="preserve"> </w:t>
      </w:r>
      <w:r>
        <w:t xml:space="preserve">risk and straightforward. </w:t>
      </w:r>
    </w:p>
    <w:p w14:paraId="0B53F757" w14:textId="77777777" w:rsidR="00762F4F" w:rsidRDefault="00762F4F" w:rsidP="004A0F0F"/>
    <w:p w14:paraId="730FB4A8" w14:textId="77777777" w:rsidR="00762F4F" w:rsidRDefault="00762F4F" w:rsidP="004A0F0F"/>
    <w:p w14:paraId="27B5EF4A" w14:textId="77777777" w:rsidR="005842B4" w:rsidRDefault="005842B4" w:rsidP="004A0F0F"/>
    <w:p w14:paraId="696E6027" w14:textId="77777777" w:rsidR="00E76A6C" w:rsidRDefault="00E76A6C" w:rsidP="004A0F0F"/>
    <w:p w14:paraId="1DCCD161" w14:textId="77777777" w:rsidR="00E76A6C" w:rsidRDefault="00E76A6C" w:rsidP="004A0F0F"/>
    <w:p w14:paraId="0F0E69BC" w14:textId="77777777" w:rsidR="00E76A6C" w:rsidRDefault="00E76A6C" w:rsidP="004A0F0F"/>
    <w:p w14:paraId="58A21E34" w14:textId="77777777" w:rsidR="00E76A6C" w:rsidRDefault="00E76A6C" w:rsidP="004A0F0F"/>
    <w:p w14:paraId="2AB801E2" w14:textId="77777777" w:rsidR="00E76A6C" w:rsidRDefault="00E76A6C" w:rsidP="004A0F0F"/>
    <w:p w14:paraId="0BBFFC47" w14:textId="77777777" w:rsidR="00E76A6C" w:rsidRDefault="00E76A6C" w:rsidP="004A0F0F"/>
    <w:p w14:paraId="672FFE1D" w14:textId="77777777" w:rsidR="00E76A6C" w:rsidRDefault="00E76A6C" w:rsidP="004A0F0F"/>
    <w:p w14:paraId="735108AA" w14:textId="77777777" w:rsidR="00E76A6C" w:rsidRDefault="00E76A6C" w:rsidP="004A0F0F"/>
    <w:p w14:paraId="024FFBA3" w14:textId="77777777" w:rsidR="00E76A6C" w:rsidRDefault="00E76A6C" w:rsidP="004A0F0F"/>
    <w:p w14:paraId="761DE27D" w14:textId="77777777" w:rsidR="008224BF" w:rsidRDefault="008224BF" w:rsidP="004A0F0F"/>
    <w:p w14:paraId="1CD826F8" w14:textId="77777777" w:rsidR="00E76A6C" w:rsidRDefault="00E76A6C" w:rsidP="004A0F0F"/>
    <w:p w14:paraId="784D40A3" w14:textId="77777777" w:rsidR="00E76A6C" w:rsidRDefault="00E76A6C" w:rsidP="004A0F0F"/>
    <w:p w14:paraId="41B1004B" w14:textId="77777777" w:rsidR="00E76A6C" w:rsidRDefault="00E76A6C" w:rsidP="004A0F0F"/>
    <w:p w14:paraId="298CDCBB" w14:textId="77777777" w:rsidR="00E76A6C" w:rsidRDefault="00E76A6C" w:rsidP="004A0F0F"/>
    <w:p w14:paraId="5DE0654A" w14:textId="5360D655" w:rsidR="00E76A6C" w:rsidRDefault="00E76A6C" w:rsidP="004A0F0F">
      <w:r>
        <w:t>Investigation of Title Report – Arben Manor, Country Road, Swansea (SA51, 9FT)</w:t>
      </w:r>
    </w:p>
    <w:p w14:paraId="606FF4FC" w14:textId="0B0AB797" w:rsidR="00E76A6C" w:rsidRDefault="00E76A6C" w:rsidP="004A0F0F">
      <w:r>
        <w:t>Prepared for: Ms Jenkins</w:t>
      </w:r>
    </w:p>
    <w:p w14:paraId="5344DD8A" w14:textId="462D7AFA" w:rsidR="00E76A6C" w:rsidRDefault="00E76A6C" w:rsidP="004A0F0F">
      <w:r>
        <w:t xml:space="preserve">Prepared by: Alexandra- Maria Baloi </w:t>
      </w:r>
    </w:p>
    <w:p w14:paraId="24C99973" w14:textId="17303658" w:rsidR="00E76A6C" w:rsidRDefault="00E76A6C" w:rsidP="004A0F0F">
      <w:r>
        <w:t>Date: 20</w:t>
      </w:r>
      <w:r w:rsidRPr="00E76A6C">
        <w:rPr>
          <w:vertAlign w:val="superscript"/>
        </w:rPr>
        <w:t>th</w:t>
      </w:r>
      <w:r>
        <w:t xml:space="preserve"> October 2025</w:t>
      </w:r>
    </w:p>
    <w:p w14:paraId="63BE8F43" w14:textId="77777777" w:rsidR="00E76A6C" w:rsidRDefault="00E76A6C" w:rsidP="004A0F0F"/>
    <w:p w14:paraId="0D6A437A" w14:textId="128530CB" w:rsidR="00E76A6C" w:rsidRDefault="00E76A6C" w:rsidP="004A0F0F"/>
    <w:p w14:paraId="5D398D06" w14:textId="64F34796" w:rsidR="00F5179A" w:rsidRDefault="00F5179A" w:rsidP="004A0F0F">
      <w:r>
        <w:t xml:space="preserve">Following the client’s request to investigate the title for Arben Manor, this report provides a detailed assessment of all relevant matters that Ms Jenkins should understand before completing her purchase. The investigation ensures that the property’s rights and obligations affecting it are properly identified, and that there are no hidden restrictions or liabilities that could impact Ms Jenkins future use or enjoyment of the property. </w:t>
      </w:r>
    </w:p>
    <w:p w14:paraId="0E13E333" w14:textId="77777777" w:rsidR="00F5179A" w:rsidRDefault="00F5179A" w:rsidP="004A0F0F"/>
    <w:p w14:paraId="101406C5" w14:textId="77777777" w:rsidR="00F5179A" w:rsidRDefault="00F5179A" w:rsidP="004A0F0F"/>
    <w:p w14:paraId="228E6550" w14:textId="17733140" w:rsidR="00F5179A" w:rsidRDefault="005373C0" w:rsidP="004A0F0F">
      <w:r>
        <w:t xml:space="preserve">Ownership and Title Verification </w:t>
      </w:r>
    </w:p>
    <w:p w14:paraId="495418C5" w14:textId="77777777" w:rsidR="005373C0" w:rsidRDefault="005373C0" w:rsidP="004A0F0F"/>
    <w:p w14:paraId="55B2B2EF" w14:textId="5370E9D8" w:rsidR="005373C0" w:rsidRDefault="005373C0" w:rsidP="004A0F0F">
      <w:r>
        <w:t xml:space="preserve">Arben Manor is registered at HM Land Registry under absolute freehold title, confirming that the legal ownership is fully established. The Land Registry includes an official title plan showing the boundaries of Arben Manor and any land included in the sale. The Land Registry also confirms that there are no unregistered liabilities affecting the freehold title, expect for standard obligations like council tax and utility charges. Where existing mortgages or registered charges are present, </w:t>
      </w:r>
      <w:r w:rsidR="00DE2865">
        <w:t xml:space="preserve">they must be discharged before completion, and evidence should be provided to Ms Jenkins that these have been removed from the register. </w:t>
      </w:r>
    </w:p>
    <w:p w14:paraId="11FAA23A" w14:textId="77777777" w:rsidR="00F5179A" w:rsidRDefault="00F5179A" w:rsidP="004A0F0F"/>
    <w:p w14:paraId="3A5B64E0" w14:textId="77777777" w:rsidR="00443A00" w:rsidRDefault="00443A00" w:rsidP="004A0F0F"/>
    <w:p w14:paraId="23DE32B5" w14:textId="77777777" w:rsidR="00D42E58" w:rsidRDefault="00D42E58" w:rsidP="004A0F0F"/>
    <w:p w14:paraId="2D620767" w14:textId="0C3B79AE" w:rsidR="00D9146F" w:rsidRDefault="00324048" w:rsidP="004A0F0F">
      <w:r>
        <w:t>Easements and Rights Affecting the Property</w:t>
      </w:r>
    </w:p>
    <w:p w14:paraId="062C03A5" w14:textId="77777777" w:rsidR="00324048" w:rsidRDefault="00324048" w:rsidP="004A0F0F"/>
    <w:p w14:paraId="547A8F4A" w14:textId="11118FFE" w:rsidR="00E043B8" w:rsidRDefault="00D9146F" w:rsidP="004A0F0F">
      <w:r>
        <w:t xml:space="preserve">Easements are approved authorisations that allow one property owner to use another for particular uses. The documentation includes three standard types of easements which grant access rights and drainage permissions, authorisation for utility service installation, and maintenance. According to the title documents, Arben Manor has service easements and rights of way, including access to drainage systems and the use of water and electricity supply lines. </w:t>
      </w:r>
      <w:r w:rsidR="00041545">
        <w:t xml:space="preserve">The legal rights exist as enforceable documents which will pass to Ms Jenkins when she completes her property assets because they belong to the land. </w:t>
      </w:r>
      <w:r w:rsidR="00F019F9">
        <w:t>The property contains</w:t>
      </w:r>
      <w:r w:rsidR="000941BC">
        <w:t xml:space="preserve"> certain</w:t>
      </w:r>
      <w:r w:rsidR="00F019F9">
        <w:t xml:space="preserve"> easements </w:t>
      </w:r>
      <w:r w:rsidR="000941BC">
        <w:t xml:space="preserve">burden </w:t>
      </w:r>
      <w:r w:rsidR="00F019F9">
        <w:t>which benefit neighbouring landowners. The easements enable neighbours to carry out main</w:t>
      </w:r>
      <w:r w:rsidR="009F179C">
        <w:t xml:space="preserve">tenance tasks for service maintenance, access, and utilization through the property boundaries of Arben Manor. The sale or exchange of property does not affect the legal rights that come with the land ownership. Ms Jenkins needs to respect these rights because failure to do so will result in legal disputes and potential damage claims. </w:t>
      </w:r>
    </w:p>
    <w:p w14:paraId="0150A17F" w14:textId="77777777" w:rsidR="00E043B8" w:rsidRDefault="00E043B8" w:rsidP="004A0F0F"/>
    <w:p w14:paraId="606A7286" w14:textId="18249B4D" w:rsidR="005842B4" w:rsidRDefault="009F179C" w:rsidP="004A0F0F">
      <w:r>
        <w:lastRenderedPageBreak/>
        <w:t xml:space="preserve">The easements do not require active maintenance  but any attempt to interfere with them will trigger enforcements procedures. The firm needs to confirm that all easements appear correctly on the Land Registry title and associated plan to minimise the risk of boundary or access disputes. </w:t>
      </w:r>
      <w:r w:rsidR="00765CF4">
        <w:t xml:space="preserve">After Ms. Jenkins buys the property of Arben Manor, she will be able to use the estate and access services due to the easements secured to the property. </w:t>
      </w:r>
      <w:r w:rsidR="00E043B8">
        <w:t xml:space="preserve">The property ownership requires her to fulfil two responsibilities as she needs to protect both the rights she receives, and the restrictions imposed by neighbouring landowner easements. Residential freehold properties usually maintain this balance between rights and duties which requires proper management to protect all interests.  </w:t>
      </w:r>
    </w:p>
    <w:p w14:paraId="69070681" w14:textId="77777777" w:rsidR="00F736E2" w:rsidRDefault="00F736E2" w:rsidP="004A0F0F"/>
    <w:p w14:paraId="5DF447AC" w14:textId="77777777" w:rsidR="00F736E2" w:rsidRDefault="00F736E2" w:rsidP="004A0F0F"/>
    <w:p w14:paraId="4B45F33F" w14:textId="77777777" w:rsidR="00F736E2" w:rsidRDefault="00F736E2" w:rsidP="004A0F0F"/>
    <w:p w14:paraId="1CEE2387" w14:textId="124DAB15" w:rsidR="00EC4590" w:rsidRDefault="008C6334" w:rsidP="004A0F0F">
      <w:r>
        <w:t>Covenants and Associated obligations</w:t>
      </w:r>
    </w:p>
    <w:p w14:paraId="2E92AD0A" w14:textId="77777777" w:rsidR="00324048" w:rsidRDefault="00324048" w:rsidP="004A0F0F"/>
    <w:p w14:paraId="10755E85" w14:textId="4BAA1086" w:rsidR="000A5238" w:rsidRDefault="00F736E2" w:rsidP="004A0F0F">
      <w:r>
        <w:t xml:space="preserve">The registered title information highlight a number of restrictive covenants that regulate how the property can be modified or used. </w:t>
      </w:r>
      <w:r w:rsidR="00324048">
        <w:t xml:space="preserve">These covenants are related to the land itself are legally </w:t>
      </w:r>
      <w:r w:rsidR="0074605C">
        <w:t xml:space="preserve">enforceable under section 79 of the Law of Property Act 1925. As long as they apply to the property, they will remain in force and have an impact on any future owners. </w:t>
      </w:r>
      <w:r w:rsidR="000A5238">
        <w:t xml:space="preserve">In this case, there are no rules stopping the property from being used as a home, but some provisions limit what changes can be made to the exterior. For example, she would need permission from relevant parties before building new structures or making alterations to the outside of the property. These measures are designed to maintain the character and amenity of the local area and will continue to apply to Ms Jenkins as the new owner of the house. </w:t>
      </w:r>
    </w:p>
    <w:p w14:paraId="2CB01DB3" w14:textId="77777777" w:rsidR="00B138C5" w:rsidRDefault="00B138C5" w:rsidP="004A0F0F"/>
    <w:p w14:paraId="474B120B" w14:textId="5F51911E" w:rsidR="00B138C5" w:rsidRDefault="00B138C5" w:rsidP="004A0F0F">
      <w:r>
        <w:t xml:space="preserve">Whenever an estate is sold, positive covenants, including obligations to assist in maintaining shared access routes, fences, or drainage systems, usually do not immediately transfer to successor owners. </w:t>
      </w:r>
      <w:r w:rsidR="00C8005A">
        <w:t xml:space="preserve">They may still be applied indirectly, however, if they are part of an ongoing contract, for example a chain of indemnity covenants, or if they are part of an expanded estate management plan that involves many different assets. </w:t>
      </w:r>
      <w:r w:rsidR="008C6334">
        <w:t>Understanding these obligations before completion will help her prepare fro</w:t>
      </w:r>
      <w:r w:rsidR="00467EEB">
        <w:t>m</w:t>
      </w:r>
      <w:r w:rsidR="008C6334">
        <w:t xml:space="preserve"> any ongoing financial expenses that come with ownership. </w:t>
      </w:r>
    </w:p>
    <w:p w14:paraId="417E56C1" w14:textId="77777777" w:rsidR="00467EEB" w:rsidRDefault="00467EEB" w:rsidP="004A0F0F"/>
    <w:p w14:paraId="09458E11" w14:textId="77777777" w:rsidR="00467EEB" w:rsidRDefault="00467EEB" w:rsidP="004A0F0F"/>
    <w:p w14:paraId="7E400230" w14:textId="77777777" w:rsidR="009A3C56" w:rsidRDefault="009A3C56" w:rsidP="009A3C56"/>
    <w:p w14:paraId="446E3102" w14:textId="257E6D9E" w:rsidR="00467EEB" w:rsidRDefault="00467EEB" w:rsidP="009A3C56">
      <w:pPr>
        <w:pStyle w:val="ListParagraph"/>
        <w:numPr>
          <w:ilvl w:val="0"/>
          <w:numId w:val="2"/>
        </w:numPr>
      </w:pPr>
      <w:r>
        <w:t>Environmental and Planning Considerations</w:t>
      </w:r>
    </w:p>
    <w:p w14:paraId="67C38CB4" w14:textId="77777777" w:rsidR="004C49F3" w:rsidRDefault="004C49F3" w:rsidP="004C49F3"/>
    <w:p w14:paraId="701C3935" w14:textId="77777777" w:rsidR="004C49F3" w:rsidRDefault="004C49F3" w:rsidP="004C49F3"/>
    <w:p w14:paraId="01A76022" w14:textId="77777777" w:rsidR="004C49F3" w:rsidRDefault="004C49F3" w:rsidP="004C49F3"/>
    <w:p w14:paraId="11B6C536" w14:textId="77777777" w:rsidR="004C49F3" w:rsidRDefault="004C49F3" w:rsidP="004C49F3"/>
    <w:p w14:paraId="5BB8DA8E" w14:textId="77777777" w:rsidR="004C49F3" w:rsidRDefault="004C49F3" w:rsidP="004C49F3"/>
    <w:p w14:paraId="2E4872A9" w14:textId="77777777" w:rsidR="004C49F3" w:rsidRDefault="004C49F3" w:rsidP="004C49F3"/>
    <w:p w14:paraId="02AAF61D" w14:textId="77777777" w:rsidR="004C49F3" w:rsidRDefault="004C49F3" w:rsidP="004C49F3"/>
    <w:p w14:paraId="70814AE4" w14:textId="77777777" w:rsidR="004C49F3" w:rsidRDefault="004C49F3" w:rsidP="004C49F3"/>
    <w:p w14:paraId="765F4FA0" w14:textId="77777777" w:rsidR="004C49F3" w:rsidRDefault="004C49F3" w:rsidP="004C49F3"/>
    <w:p w14:paraId="31457E49" w14:textId="77777777" w:rsidR="004C49F3" w:rsidRDefault="004C49F3" w:rsidP="004C49F3"/>
    <w:p w14:paraId="3049621B" w14:textId="1A602966" w:rsidR="004C49F3" w:rsidRDefault="009A3C56" w:rsidP="004C49F3">
      <w:pPr>
        <w:pStyle w:val="ListParagraph"/>
        <w:numPr>
          <w:ilvl w:val="0"/>
          <w:numId w:val="2"/>
        </w:numPr>
      </w:pPr>
      <w:r>
        <w:lastRenderedPageBreak/>
        <w:t>Legal Fees/Law Firm</w:t>
      </w:r>
    </w:p>
    <w:p w14:paraId="7B39C09D" w14:textId="77777777" w:rsidR="004C49F3" w:rsidRDefault="004C49F3" w:rsidP="004C49F3"/>
    <w:p w14:paraId="7A67C204" w14:textId="77777777" w:rsidR="004C49F3" w:rsidRDefault="004C49F3" w:rsidP="004C49F3"/>
    <w:p w14:paraId="655E9E25" w14:textId="77777777" w:rsidR="004C49F3" w:rsidRDefault="004C49F3" w:rsidP="004C49F3"/>
    <w:p w14:paraId="0163876F" w14:textId="77777777" w:rsidR="004C49F3" w:rsidRDefault="004C49F3" w:rsidP="004C49F3"/>
    <w:p w14:paraId="4FE5DD86" w14:textId="77777777" w:rsidR="004C49F3" w:rsidRDefault="004C49F3" w:rsidP="004C49F3"/>
    <w:p w14:paraId="2EE31A66" w14:textId="77777777" w:rsidR="004C49F3" w:rsidRDefault="004C49F3" w:rsidP="004C49F3"/>
    <w:p w14:paraId="017C2C4D" w14:textId="77777777" w:rsidR="004C49F3" w:rsidRDefault="004C49F3" w:rsidP="004C49F3"/>
    <w:p w14:paraId="3414E38F" w14:textId="77777777" w:rsidR="004C49F3" w:rsidRDefault="004C49F3" w:rsidP="004C49F3"/>
    <w:p w14:paraId="38EE3B16" w14:textId="77777777" w:rsidR="004C49F3" w:rsidRDefault="004C49F3" w:rsidP="004C49F3"/>
    <w:p w14:paraId="6FF6C795" w14:textId="77777777" w:rsidR="004C49F3" w:rsidRDefault="004C49F3" w:rsidP="004C49F3"/>
    <w:p w14:paraId="4362C7AF" w14:textId="77777777" w:rsidR="004C49F3" w:rsidRDefault="004C49F3" w:rsidP="004C49F3"/>
    <w:p w14:paraId="14043566" w14:textId="77777777" w:rsidR="004C49F3" w:rsidRDefault="004C49F3" w:rsidP="004C49F3"/>
    <w:p w14:paraId="1989726D" w14:textId="77777777" w:rsidR="004C49F3" w:rsidRDefault="004C49F3" w:rsidP="004C49F3"/>
    <w:p w14:paraId="58F506D7" w14:textId="77777777" w:rsidR="004C49F3" w:rsidRDefault="004C49F3" w:rsidP="004C49F3"/>
    <w:p w14:paraId="635053CD" w14:textId="77777777" w:rsidR="004C49F3" w:rsidRDefault="004C49F3" w:rsidP="004C49F3"/>
    <w:p w14:paraId="260522D5" w14:textId="77777777" w:rsidR="004C49F3" w:rsidRDefault="004C49F3" w:rsidP="004C49F3"/>
    <w:p w14:paraId="1D548B96" w14:textId="77777777" w:rsidR="004C49F3" w:rsidRDefault="004C49F3" w:rsidP="004C49F3"/>
    <w:p w14:paraId="56991869" w14:textId="77777777" w:rsidR="004C49F3" w:rsidRDefault="004C49F3" w:rsidP="004C49F3"/>
    <w:p w14:paraId="22A3CB6F" w14:textId="77777777" w:rsidR="004C49F3" w:rsidRDefault="004C49F3" w:rsidP="004C49F3"/>
    <w:p w14:paraId="6471E810" w14:textId="77777777" w:rsidR="004C49F3" w:rsidRDefault="004C49F3" w:rsidP="004C49F3"/>
    <w:p w14:paraId="46279099" w14:textId="77777777" w:rsidR="004C49F3" w:rsidRDefault="004C49F3" w:rsidP="004C49F3"/>
    <w:p w14:paraId="0075D471" w14:textId="5D37C47B" w:rsidR="009A3C56" w:rsidRDefault="009A3C56" w:rsidP="009A3C56">
      <w:pPr>
        <w:pStyle w:val="ListParagraph"/>
        <w:numPr>
          <w:ilvl w:val="0"/>
          <w:numId w:val="2"/>
        </w:numPr>
      </w:pPr>
      <w:r>
        <w:t>Summary</w:t>
      </w:r>
    </w:p>
    <w:p w14:paraId="0B3419B7" w14:textId="77777777" w:rsidR="009A3C56" w:rsidRDefault="009A3C56" w:rsidP="004A0F0F"/>
    <w:p w14:paraId="20ED4E19" w14:textId="77777777" w:rsidR="009A3C56" w:rsidRDefault="009A3C56" w:rsidP="004A0F0F"/>
    <w:p w14:paraId="23961D98" w14:textId="77777777" w:rsidR="009A3C56" w:rsidRDefault="009A3C56" w:rsidP="004A0F0F"/>
    <w:p w14:paraId="42C14375" w14:textId="77777777" w:rsidR="007F35E3" w:rsidRDefault="007F35E3" w:rsidP="004A0F0F"/>
    <w:p w14:paraId="70ABCA27" w14:textId="77777777" w:rsidR="007F35E3" w:rsidRDefault="007F35E3" w:rsidP="004A0F0F"/>
    <w:p w14:paraId="45DC5C08" w14:textId="77777777" w:rsidR="00F736E2" w:rsidRDefault="00F736E2" w:rsidP="004A0F0F"/>
    <w:p w14:paraId="06B55756" w14:textId="77777777" w:rsidR="00AE50B7" w:rsidRDefault="00AE50B7" w:rsidP="004A0F0F"/>
    <w:p w14:paraId="513F8FE4" w14:textId="77777777" w:rsidR="00AE50B7" w:rsidRDefault="00AE50B7" w:rsidP="00E043B8">
      <w:pPr>
        <w:jc w:val="both"/>
      </w:pPr>
    </w:p>
    <w:p w14:paraId="6FE4F21A" w14:textId="77777777" w:rsidR="004308C8" w:rsidRDefault="004308C8" w:rsidP="00E043B8">
      <w:pPr>
        <w:jc w:val="both"/>
      </w:pPr>
    </w:p>
    <w:p w14:paraId="613FEA39" w14:textId="77777777" w:rsidR="004308C8" w:rsidRDefault="004308C8" w:rsidP="00E043B8">
      <w:pPr>
        <w:jc w:val="both"/>
      </w:pPr>
    </w:p>
    <w:p w14:paraId="425EDB9F" w14:textId="77777777" w:rsidR="004308C8" w:rsidRDefault="004308C8" w:rsidP="00E043B8">
      <w:pPr>
        <w:jc w:val="both"/>
      </w:pPr>
    </w:p>
    <w:p w14:paraId="741F5CAA" w14:textId="77777777" w:rsidR="004308C8" w:rsidRDefault="004308C8" w:rsidP="00E043B8">
      <w:pPr>
        <w:jc w:val="both"/>
      </w:pPr>
    </w:p>
    <w:p w14:paraId="234B7B88" w14:textId="77777777" w:rsidR="004308C8" w:rsidRDefault="004308C8" w:rsidP="00E043B8">
      <w:pPr>
        <w:jc w:val="both"/>
      </w:pPr>
    </w:p>
    <w:p w14:paraId="19ACC82F" w14:textId="77777777" w:rsidR="004308C8" w:rsidRDefault="004308C8" w:rsidP="00E043B8">
      <w:pPr>
        <w:jc w:val="both"/>
      </w:pPr>
    </w:p>
    <w:p w14:paraId="4FCD4127" w14:textId="77777777" w:rsidR="004308C8" w:rsidRDefault="004308C8" w:rsidP="00E043B8">
      <w:pPr>
        <w:jc w:val="both"/>
      </w:pPr>
    </w:p>
    <w:p w14:paraId="6893C3F2" w14:textId="77777777" w:rsidR="004308C8" w:rsidRDefault="004308C8" w:rsidP="00E043B8">
      <w:pPr>
        <w:jc w:val="both"/>
      </w:pPr>
    </w:p>
    <w:p w14:paraId="7AFBEBB9" w14:textId="77777777" w:rsidR="004308C8" w:rsidRDefault="004308C8" w:rsidP="00E043B8">
      <w:pPr>
        <w:jc w:val="both"/>
      </w:pPr>
    </w:p>
    <w:p w14:paraId="6626C033" w14:textId="77777777" w:rsidR="004308C8" w:rsidRDefault="004308C8" w:rsidP="00E043B8">
      <w:pPr>
        <w:jc w:val="both"/>
      </w:pPr>
    </w:p>
    <w:p w14:paraId="0EF9F077" w14:textId="77777777" w:rsidR="004308C8" w:rsidRDefault="004308C8" w:rsidP="00E043B8">
      <w:pPr>
        <w:jc w:val="both"/>
      </w:pPr>
    </w:p>
    <w:p w14:paraId="5957E155" w14:textId="77777777" w:rsidR="004308C8" w:rsidRDefault="004308C8" w:rsidP="00E043B8">
      <w:pPr>
        <w:jc w:val="both"/>
      </w:pPr>
    </w:p>
    <w:p w14:paraId="29C85DFF" w14:textId="77777777" w:rsidR="004308C8" w:rsidRDefault="004308C8" w:rsidP="00E043B8">
      <w:pPr>
        <w:jc w:val="both"/>
      </w:pPr>
    </w:p>
    <w:p w14:paraId="2A48E592" w14:textId="77777777" w:rsidR="004308C8" w:rsidRDefault="004308C8" w:rsidP="00E043B8">
      <w:pPr>
        <w:jc w:val="both"/>
      </w:pPr>
    </w:p>
    <w:p w14:paraId="79CC956A" w14:textId="77777777" w:rsidR="004308C8" w:rsidRDefault="004308C8" w:rsidP="00E043B8">
      <w:pPr>
        <w:jc w:val="both"/>
      </w:pPr>
    </w:p>
    <w:p w14:paraId="11369883" w14:textId="77777777" w:rsidR="004308C8" w:rsidRDefault="004308C8" w:rsidP="00E043B8">
      <w:pPr>
        <w:jc w:val="both"/>
      </w:pPr>
    </w:p>
    <w:p w14:paraId="496C0389" w14:textId="2E88EB0A" w:rsidR="004308C8" w:rsidRDefault="004308C8" w:rsidP="00E043B8">
      <w:pPr>
        <w:jc w:val="both"/>
      </w:pPr>
      <w:r>
        <w:lastRenderedPageBreak/>
        <w:t>References:</w:t>
      </w:r>
    </w:p>
    <w:p w14:paraId="0BBEEC92" w14:textId="77777777" w:rsidR="00A54029" w:rsidRDefault="00A54029" w:rsidP="00E043B8">
      <w:pPr>
        <w:jc w:val="both"/>
      </w:pPr>
    </w:p>
    <w:p w14:paraId="5C74EAF9" w14:textId="77777777" w:rsidR="00A54029" w:rsidRDefault="00A54029" w:rsidP="00E043B8">
      <w:pPr>
        <w:jc w:val="both"/>
      </w:pPr>
    </w:p>
    <w:p w14:paraId="70262E3B" w14:textId="77777777" w:rsidR="00A54029" w:rsidRDefault="00A54029" w:rsidP="00E043B8">
      <w:pPr>
        <w:jc w:val="both"/>
      </w:pPr>
    </w:p>
    <w:p w14:paraId="06857AA5" w14:textId="77777777" w:rsidR="00A54029" w:rsidRDefault="00A54029" w:rsidP="00E043B8">
      <w:pPr>
        <w:jc w:val="both"/>
      </w:pPr>
    </w:p>
    <w:p w14:paraId="3485D125" w14:textId="0CB553B5" w:rsidR="00A54029" w:rsidRPr="00A54029" w:rsidRDefault="00A54029" w:rsidP="00A54029">
      <w:pPr>
        <w:autoSpaceDE w:val="0"/>
        <w:autoSpaceDN w:val="0"/>
        <w:adjustRightInd w:val="0"/>
        <w:rPr>
          <w:rFonts w:ascii="AppleSystemUIFont" w:hAnsi="AppleSystemUIFont"/>
          <w:kern w:val="0"/>
        </w:rPr>
      </w:pPr>
      <w:hyperlink r:id="rId6" w:history="1">
        <w:r>
          <w:rPr>
            <w:rFonts w:ascii="AppleSystemUIFont" w:hAnsi="AppleSystemUIFont" w:cs="AppleSystemUIFont"/>
            <w:kern w:val="0"/>
            <w:sz w:val="26"/>
            <w:szCs w:val="26"/>
          </w:rPr>
          <w:t>https://www.legislation.gov.uk/ukpga/Geo5/15-16/20/section/79#:~:text=(1)A%20covenant%20relating%20to,shall%20have%20effect%20as%20if</w:t>
        </w:r>
      </w:hyperlink>
    </w:p>
    <w:p w14:paraId="526506FA" w14:textId="77777777" w:rsidR="00A54029" w:rsidRDefault="00A54029" w:rsidP="00A54029">
      <w:pPr>
        <w:autoSpaceDE w:val="0"/>
        <w:autoSpaceDN w:val="0"/>
        <w:adjustRightInd w:val="0"/>
        <w:rPr>
          <w:rFonts w:ascii="AppleSystemUIFont" w:hAnsi="AppleSystemUIFont" w:cs="AppleSystemUIFont"/>
          <w:kern w:val="0"/>
          <w:sz w:val="26"/>
          <w:szCs w:val="26"/>
        </w:rPr>
      </w:pPr>
    </w:p>
    <w:p w14:paraId="5A9F0C59" w14:textId="77777777" w:rsidR="00A54029" w:rsidRDefault="00A54029" w:rsidP="00A54029">
      <w:pPr>
        <w:autoSpaceDE w:val="0"/>
        <w:autoSpaceDN w:val="0"/>
        <w:adjustRightInd w:val="0"/>
        <w:rPr>
          <w:rFonts w:ascii="AppleSystemUIFont" w:hAnsi="AppleSystemUIFont" w:cs="AppleSystemUIFont"/>
          <w:kern w:val="0"/>
          <w:sz w:val="26"/>
          <w:szCs w:val="26"/>
        </w:rPr>
      </w:pPr>
    </w:p>
    <w:p w14:paraId="22A98894"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7" w:history="1">
        <w:r>
          <w:rPr>
            <w:rFonts w:ascii="AppleSystemUIFont" w:hAnsi="AppleSystemUIFont" w:cs="AppleSystemUIFont"/>
            <w:kern w:val="0"/>
            <w:sz w:val="26"/>
            <w:szCs w:val="26"/>
          </w:rPr>
          <w:t>https://www.legislation.gov.uk/ukpga/Geo5/15-16/20/section/62#:~:text=(1)A%20conveyance%20of%20land,whatsoever%2C%20appertaining%20or%20reputed%20to</w:t>
        </w:r>
      </w:hyperlink>
    </w:p>
    <w:p w14:paraId="28E32B54" w14:textId="77777777" w:rsidR="00A54029" w:rsidRDefault="00A54029" w:rsidP="00A54029">
      <w:pPr>
        <w:autoSpaceDE w:val="0"/>
        <w:autoSpaceDN w:val="0"/>
        <w:adjustRightInd w:val="0"/>
        <w:rPr>
          <w:rFonts w:ascii="AppleSystemUIFont" w:hAnsi="AppleSystemUIFont" w:cs="AppleSystemUIFont"/>
          <w:kern w:val="0"/>
          <w:sz w:val="26"/>
          <w:szCs w:val="26"/>
        </w:rPr>
      </w:pPr>
    </w:p>
    <w:p w14:paraId="7D103CAA" w14:textId="77777777" w:rsidR="00A54029" w:rsidRDefault="00A54029" w:rsidP="00A54029">
      <w:pPr>
        <w:autoSpaceDE w:val="0"/>
        <w:autoSpaceDN w:val="0"/>
        <w:adjustRightInd w:val="0"/>
        <w:rPr>
          <w:rFonts w:ascii="AppleSystemUIFont" w:hAnsi="AppleSystemUIFont" w:cs="AppleSystemUIFont"/>
          <w:kern w:val="0"/>
          <w:sz w:val="26"/>
          <w:szCs w:val="26"/>
        </w:rPr>
      </w:pPr>
    </w:p>
    <w:p w14:paraId="72F44EB9"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8" w:history="1">
        <w:r>
          <w:rPr>
            <w:rFonts w:ascii="AppleSystemUIFont" w:hAnsi="AppleSystemUIFont" w:cs="AppleSystemUIFont"/>
            <w:kern w:val="0"/>
            <w:sz w:val="26"/>
            <w:szCs w:val="26"/>
          </w:rPr>
          <w:t>https://www.legislation.gov.uk/ukpga/Geo5/15-16/20/section/84</w:t>
        </w:r>
      </w:hyperlink>
    </w:p>
    <w:p w14:paraId="55FE7E4E" w14:textId="77777777" w:rsidR="00A54029" w:rsidRDefault="00A54029" w:rsidP="00A54029">
      <w:pPr>
        <w:autoSpaceDE w:val="0"/>
        <w:autoSpaceDN w:val="0"/>
        <w:adjustRightInd w:val="0"/>
        <w:rPr>
          <w:rFonts w:ascii="AppleSystemUIFont" w:hAnsi="AppleSystemUIFont" w:cs="AppleSystemUIFont"/>
          <w:kern w:val="0"/>
          <w:sz w:val="26"/>
          <w:szCs w:val="26"/>
        </w:rPr>
      </w:pPr>
    </w:p>
    <w:p w14:paraId="1F405100"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9" w:history="1">
        <w:r>
          <w:rPr>
            <w:rFonts w:ascii="AppleSystemUIFont" w:hAnsi="AppleSystemUIFont" w:cs="AppleSystemUIFont"/>
            <w:kern w:val="0"/>
            <w:sz w:val="26"/>
            <w:szCs w:val="26"/>
          </w:rPr>
          <w:t>https://www.gov.uk/stamp-duty-land-tax/residential-property-rates</w:t>
        </w:r>
      </w:hyperlink>
    </w:p>
    <w:p w14:paraId="4A1E4601" w14:textId="77777777" w:rsidR="00A54029" w:rsidRDefault="00A54029" w:rsidP="00A54029">
      <w:pPr>
        <w:autoSpaceDE w:val="0"/>
        <w:autoSpaceDN w:val="0"/>
        <w:adjustRightInd w:val="0"/>
        <w:rPr>
          <w:rFonts w:ascii="AppleSystemUIFont" w:hAnsi="AppleSystemUIFont" w:cs="AppleSystemUIFont"/>
          <w:kern w:val="0"/>
          <w:sz w:val="26"/>
          <w:szCs w:val="26"/>
        </w:rPr>
      </w:pPr>
    </w:p>
    <w:p w14:paraId="067066B7"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10" w:history="1">
        <w:r>
          <w:rPr>
            <w:rFonts w:ascii="AppleSystemUIFont" w:hAnsi="AppleSystemUIFont" w:cs="AppleSystemUIFont"/>
            <w:kern w:val="0"/>
            <w:sz w:val="26"/>
            <w:szCs w:val="26"/>
          </w:rPr>
          <w:t>https://www.lexisnexis.co.uk/legal/guidance/the-law-societys-conveyancing-protocol</w:t>
        </w:r>
      </w:hyperlink>
    </w:p>
    <w:p w14:paraId="504B7F13" w14:textId="579A5228" w:rsidR="00A54029" w:rsidRPr="00252950" w:rsidRDefault="00A54029" w:rsidP="00A54029">
      <w:pPr>
        <w:autoSpaceDE w:val="0"/>
        <w:autoSpaceDN w:val="0"/>
        <w:adjustRightInd w:val="0"/>
        <w:rPr>
          <w:rStyle w:val="Hyperlink"/>
          <w:rFonts w:ascii="AppleSystemUIFont" w:hAnsi="AppleSystemUIFont" w:cs="AppleSystemUIFont"/>
          <w:kern w:val="0"/>
          <w:sz w:val="26"/>
          <w:szCs w:val="26"/>
        </w:rPr>
      </w:pPr>
      <w:r>
        <w:rPr>
          <w:rFonts w:ascii="AppleSystemUIFont" w:hAnsi="AppleSystemUIFont" w:cs="AppleSystemUIFont"/>
          <w:kern w:val="0"/>
          <w:sz w:val="26"/>
          <w:szCs w:val="26"/>
        </w:rPr>
        <w:fldChar w:fldCharType="begin"/>
      </w:r>
      <w:r w:rsidR="00F81035">
        <w:rPr>
          <w:rFonts w:ascii="AppleSystemUIFont" w:hAnsi="AppleSystemUIFont" w:cs="AppleSystemUIFont"/>
          <w:kern w:val="0"/>
          <w:sz w:val="26"/>
          <w:szCs w:val="26"/>
        </w:rPr>
        <w:instrText>HYPERLINK "file:///Users/alexandrabaloi/Library/CloudStorage/OneDrive-CityofBristolCollege/</w:instrText>
      </w:r>
      <w:r w:rsidR="00F81035">
        <w:rPr>
          <w:rFonts w:ascii="AppleSystemUIFont" w:hAnsi="AppleSystemUIFont" w:cs="AppleSystemUIFont"/>
          <w:kern w:val="0"/>
          <w:sz w:val="26"/>
          <w:szCs w:val="26"/>
        </w:rPr>
        <w:cr/>
        <w:instrText>https:/www.gov.uk/guidance/hm-land-registry-registration-services-fees"</w:instrText>
      </w:r>
      <w:r w:rsidR="00F81035">
        <w:rPr>
          <w:rFonts w:ascii="AppleSystemUIFont" w:hAnsi="AppleSystemUIFont" w:cs="AppleSystemUIFont"/>
          <w:kern w:val="0"/>
          <w:sz w:val="26"/>
          <w:szCs w:val="26"/>
        </w:rPr>
      </w:r>
      <w:r>
        <w:rPr>
          <w:rFonts w:ascii="AppleSystemUIFont" w:hAnsi="AppleSystemUIFont" w:cs="AppleSystemUIFont"/>
          <w:kern w:val="0"/>
          <w:sz w:val="26"/>
          <w:szCs w:val="26"/>
        </w:rPr>
        <w:fldChar w:fldCharType="separate"/>
      </w:r>
    </w:p>
    <w:p w14:paraId="2F99F79D" w14:textId="7B56DA15" w:rsidR="00A54029" w:rsidRDefault="00A54029" w:rsidP="00A54029">
      <w:pPr>
        <w:autoSpaceDE w:val="0"/>
        <w:autoSpaceDN w:val="0"/>
        <w:adjustRightInd w:val="0"/>
        <w:rPr>
          <w:rFonts w:ascii="AppleSystemUIFont" w:hAnsi="AppleSystemUIFont" w:cs="AppleSystemUIFont"/>
          <w:kern w:val="0"/>
          <w:sz w:val="26"/>
          <w:szCs w:val="26"/>
        </w:rPr>
      </w:pPr>
      <w:r w:rsidRPr="00252950">
        <w:rPr>
          <w:rStyle w:val="Hyperlink"/>
          <w:rFonts w:ascii="AppleSystemUIFont" w:hAnsi="AppleSystemUIFont" w:cs="AppleSystemUIFont"/>
          <w:kern w:val="0"/>
          <w:sz w:val="26"/>
          <w:szCs w:val="26"/>
        </w:rPr>
        <w:t>https://www.gov.uk/guidance/hm-land-registry-registration-services-fees</w:t>
      </w:r>
      <w:r>
        <w:rPr>
          <w:rFonts w:ascii="AppleSystemUIFont" w:hAnsi="AppleSystemUIFont" w:cs="AppleSystemUIFont"/>
          <w:kern w:val="0"/>
          <w:sz w:val="26"/>
          <w:szCs w:val="26"/>
        </w:rPr>
        <w:fldChar w:fldCharType="end"/>
      </w:r>
    </w:p>
    <w:p w14:paraId="2DE6BFF5" w14:textId="77777777" w:rsidR="00A54029" w:rsidRDefault="00A54029" w:rsidP="00A54029">
      <w:pPr>
        <w:autoSpaceDE w:val="0"/>
        <w:autoSpaceDN w:val="0"/>
        <w:adjustRightInd w:val="0"/>
        <w:rPr>
          <w:rFonts w:ascii="AppleSystemUIFont" w:hAnsi="AppleSystemUIFont" w:cs="AppleSystemUIFont"/>
          <w:kern w:val="0"/>
          <w:sz w:val="26"/>
          <w:szCs w:val="26"/>
        </w:rPr>
      </w:pPr>
    </w:p>
    <w:p w14:paraId="085EF891"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11" w:history="1">
        <w:r>
          <w:rPr>
            <w:rFonts w:ascii="AppleSystemUIFont" w:hAnsi="AppleSystemUIFont" w:cs="AppleSystemUIFont"/>
            <w:kern w:val="0"/>
            <w:sz w:val="26"/>
            <w:szCs w:val="26"/>
          </w:rPr>
          <w:t>https://services.wra.gov.wales/land-transaction-tax-calculator</w:t>
        </w:r>
      </w:hyperlink>
    </w:p>
    <w:p w14:paraId="0B6D51F1" w14:textId="77777777" w:rsidR="00A54029" w:rsidRDefault="00A54029" w:rsidP="00A54029">
      <w:pPr>
        <w:autoSpaceDE w:val="0"/>
        <w:autoSpaceDN w:val="0"/>
        <w:adjustRightInd w:val="0"/>
        <w:rPr>
          <w:rFonts w:ascii="AppleSystemUIFont" w:hAnsi="AppleSystemUIFont" w:cs="AppleSystemUIFont"/>
          <w:kern w:val="0"/>
          <w:sz w:val="26"/>
          <w:szCs w:val="26"/>
        </w:rPr>
      </w:pPr>
    </w:p>
    <w:p w14:paraId="12663800" w14:textId="77777777" w:rsidR="00A54029" w:rsidRDefault="00A54029" w:rsidP="00A54029">
      <w:pPr>
        <w:autoSpaceDE w:val="0"/>
        <w:autoSpaceDN w:val="0"/>
        <w:adjustRightInd w:val="0"/>
        <w:rPr>
          <w:rFonts w:ascii="AppleSystemUIFont" w:hAnsi="AppleSystemUIFont" w:cs="AppleSystemUIFont"/>
          <w:kern w:val="0"/>
          <w:sz w:val="26"/>
          <w:szCs w:val="26"/>
        </w:rPr>
      </w:pPr>
    </w:p>
    <w:p w14:paraId="767F179C"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12" w:history="1">
        <w:r>
          <w:rPr>
            <w:rFonts w:ascii="AppleSystemUIFont" w:hAnsi="AppleSystemUIFont" w:cs="AppleSystemUIFont"/>
            <w:kern w:val="0"/>
            <w:sz w:val="26"/>
            <w:szCs w:val="26"/>
          </w:rPr>
          <w:t>https://www.legislation.gov.uk/ukpga/Geo5/15-16/20/section/62</w:t>
        </w:r>
      </w:hyperlink>
    </w:p>
    <w:p w14:paraId="65A2A3F3" w14:textId="77777777" w:rsidR="00A54029" w:rsidRDefault="00A54029" w:rsidP="00A54029">
      <w:pPr>
        <w:autoSpaceDE w:val="0"/>
        <w:autoSpaceDN w:val="0"/>
        <w:adjustRightInd w:val="0"/>
        <w:rPr>
          <w:rFonts w:ascii="AppleSystemUIFont" w:hAnsi="AppleSystemUIFont" w:cs="AppleSystemUIFont"/>
          <w:kern w:val="0"/>
          <w:sz w:val="26"/>
          <w:szCs w:val="26"/>
        </w:rPr>
      </w:pPr>
    </w:p>
    <w:p w14:paraId="2B7885D5"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13" w:history="1">
        <w:r>
          <w:rPr>
            <w:rFonts w:ascii="AppleSystemUIFont" w:hAnsi="AppleSystemUIFont" w:cs="AppleSystemUIFont"/>
            <w:kern w:val="0"/>
            <w:sz w:val="26"/>
            <w:szCs w:val="26"/>
          </w:rPr>
          <w:t>https://www.gov.uk/guidance/land-affected-by-contamination#:~:text=The%20system%20for%20identifying%20and,any%20other%20means%2C%20including%20planning.</w:t>
        </w:r>
      </w:hyperlink>
    </w:p>
    <w:p w14:paraId="750983CA" w14:textId="77777777" w:rsidR="00A54029" w:rsidRDefault="00A54029" w:rsidP="00A54029">
      <w:pPr>
        <w:autoSpaceDE w:val="0"/>
        <w:autoSpaceDN w:val="0"/>
        <w:adjustRightInd w:val="0"/>
        <w:rPr>
          <w:rFonts w:ascii="AppleSystemUIFont" w:hAnsi="AppleSystemUIFont" w:cs="AppleSystemUIFont"/>
          <w:kern w:val="0"/>
          <w:sz w:val="26"/>
          <w:szCs w:val="26"/>
        </w:rPr>
      </w:pPr>
    </w:p>
    <w:p w14:paraId="0911E02F"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14" w:history="1">
        <w:r>
          <w:rPr>
            <w:rFonts w:ascii="AppleSystemUIFont" w:hAnsi="AppleSystemUIFont" w:cs="AppleSystemUIFont"/>
            <w:kern w:val="0"/>
            <w:sz w:val="26"/>
            <w:szCs w:val="26"/>
          </w:rPr>
          <w:t>https://www.gov.uk/guidance/conserving-and-enhancing-the-historic-environment</w:t>
        </w:r>
      </w:hyperlink>
    </w:p>
    <w:p w14:paraId="53D63745" w14:textId="77777777" w:rsidR="00A54029" w:rsidRDefault="00A54029" w:rsidP="00A54029">
      <w:pPr>
        <w:autoSpaceDE w:val="0"/>
        <w:autoSpaceDN w:val="0"/>
        <w:adjustRightInd w:val="0"/>
        <w:rPr>
          <w:rFonts w:ascii="AppleSystemUIFont" w:hAnsi="AppleSystemUIFont" w:cs="AppleSystemUIFont"/>
          <w:kern w:val="0"/>
          <w:sz w:val="26"/>
          <w:szCs w:val="26"/>
        </w:rPr>
      </w:pPr>
    </w:p>
    <w:p w14:paraId="5C132E27"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15" w:history="1">
        <w:r>
          <w:rPr>
            <w:rFonts w:ascii="AppleSystemUIFont" w:hAnsi="AppleSystemUIFont" w:cs="AppleSystemUIFont"/>
            <w:kern w:val="0"/>
            <w:sz w:val="26"/>
            <w:szCs w:val="26"/>
          </w:rPr>
          <w:t>https://hmlandregistry.blog.gov.uk/2024/12/18/explaining-easements-making-the-correct-applications/#:~:text=Easements%20concern%20the%20rights%20enjoyed,as%20a%20right%20of%20way.</w:t>
        </w:r>
      </w:hyperlink>
    </w:p>
    <w:p w14:paraId="7EA4B6BF" w14:textId="77777777" w:rsidR="00A54029" w:rsidRDefault="00A54029" w:rsidP="00A54029">
      <w:pPr>
        <w:autoSpaceDE w:val="0"/>
        <w:autoSpaceDN w:val="0"/>
        <w:adjustRightInd w:val="0"/>
        <w:rPr>
          <w:rFonts w:ascii="AppleSystemUIFont" w:hAnsi="AppleSystemUIFont" w:cs="AppleSystemUIFont"/>
          <w:kern w:val="0"/>
          <w:sz w:val="26"/>
          <w:szCs w:val="26"/>
        </w:rPr>
      </w:pPr>
    </w:p>
    <w:p w14:paraId="1003BD38"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16" w:history="1">
        <w:r>
          <w:rPr>
            <w:rFonts w:ascii="AppleSystemUIFont" w:hAnsi="AppleSystemUIFont" w:cs="AppleSystemUIFont"/>
            <w:kern w:val="0"/>
            <w:sz w:val="26"/>
            <w:szCs w:val="26"/>
          </w:rPr>
          <w:t>https://www.lexisnexis.co.uk/legal/guidance/indemnity-covenants-in-property-transfers</w:t>
        </w:r>
      </w:hyperlink>
    </w:p>
    <w:p w14:paraId="39E5A335" w14:textId="336903B6" w:rsidR="00A54029" w:rsidRDefault="00A54029" w:rsidP="00A54029">
      <w:pPr>
        <w:autoSpaceDE w:val="0"/>
        <w:autoSpaceDN w:val="0"/>
        <w:adjustRightInd w:val="0"/>
        <w:rPr>
          <w:rFonts w:ascii="AppleSystemUIFont" w:hAnsi="AppleSystemUIFont" w:cs="AppleSystemUIFont"/>
          <w:kern w:val="0"/>
          <w:sz w:val="26"/>
          <w:szCs w:val="26"/>
        </w:rPr>
      </w:pPr>
    </w:p>
    <w:p w14:paraId="39B2EF23" w14:textId="77777777" w:rsidR="00A54029" w:rsidRDefault="00A54029" w:rsidP="00A54029">
      <w:pPr>
        <w:autoSpaceDE w:val="0"/>
        <w:autoSpaceDN w:val="0"/>
        <w:adjustRightInd w:val="0"/>
        <w:rPr>
          <w:rFonts w:ascii="AppleSystemUIFont" w:hAnsi="AppleSystemUIFont" w:cs="AppleSystemUIFont"/>
          <w:kern w:val="0"/>
          <w:sz w:val="26"/>
          <w:szCs w:val="26"/>
        </w:rPr>
      </w:pPr>
      <w:hyperlink r:id="rId17" w:history="1">
        <w:r>
          <w:rPr>
            <w:rFonts w:ascii="AppleSystemUIFont" w:hAnsi="AppleSystemUIFont" w:cs="AppleSystemUIFont"/>
            <w:kern w:val="0"/>
            <w:sz w:val="26"/>
            <w:szCs w:val="26"/>
          </w:rPr>
          <w:t>https://www.legislation.gov.uk/ukpga/Geo5/15-16/20/section/79</w:t>
        </w:r>
      </w:hyperlink>
    </w:p>
    <w:p w14:paraId="1F676F7E" w14:textId="77777777" w:rsidR="00A54029" w:rsidRDefault="00A54029" w:rsidP="00E043B8">
      <w:pPr>
        <w:jc w:val="both"/>
      </w:pPr>
    </w:p>
    <w:sectPr w:rsidR="00A54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F2E7B"/>
    <w:multiLevelType w:val="hybridMultilevel"/>
    <w:tmpl w:val="DB96A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E2C17"/>
    <w:multiLevelType w:val="hybridMultilevel"/>
    <w:tmpl w:val="75C0D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5078524">
    <w:abstractNumId w:val="0"/>
  </w:num>
  <w:num w:numId="2" w16cid:durableId="123937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04F"/>
    <w:rsid w:val="00041545"/>
    <w:rsid w:val="000941BC"/>
    <w:rsid w:val="000A5238"/>
    <w:rsid w:val="000E6B85"/>
    <w:rsid w:val="000F6689"/>
    <w:rsid w:val="00110626"/>
    <w:rsid w:val="00183239"/>
    <w:rsid w:val="00185156"/>
    <w:rsid w:val="001A1607"/>
    <w:rsid w:val="001E5D9C"/>
    <w:rsid w:val="002379C2"/>
    <w:rsid w:val="002A5DF5"/>
    <w:rsid w:val="002C0819"/>
    <w:rsid w:val="00324048"/>
    <w:rsid w:val="003348CA"/>
    <w:rsid w:val="003375B2"/>
    <w:rsid w:val="00392F4A"/>
    <w:rsid w:val="00416F5F"/>
    <w:rsid w:val="004308C8"/>
    <w:rsid w:val="00443A00"/>
    <w:rsid w:val="0045408C"/>
    <w:rsid w:val="00467EEB"/>
    <w:rsid w:val="004A0F0F"/>
    <w:rsid w:val="004A418E"/>
    <w:rsid w:val="004C49F3"/>
    <w:rsid w:val="00532CA4"/>
    <w:rsid w:val="005373C0"/>
    <w:rsid w:val="005802B1"/>
    <w:rsid w:val="005842B4"/>
    <w:rsid w:val="005A0B01"/>
    <w:rsid w:val="00640FF0"/>
    <w:rsid w:val="006444EC"/>
    <w:rsid w:val="006E5182"/>
    <w:rsid w:val="006F7854"/>
    <w:rsid w:val="0074605C"/>
    <w:rsid w:val="00762F4F"/>
    <w:rsid w:val="00765CF4"/>
    <w:rsid w:val="007C5FE8"/>
    <w:rsid w:val="007C668B"/>
    <w:rsid w:val="007F35E3"/>
    <w:rsid w:val="008224BF"/>
    <w:rsid w:val="008349F0"/>
    <w:rsid w:val="008B3EFC"/>
    <w:rsid w:val="008C6334"/>
    <w:rsid w:val="008F38FD"/>
    <w:rsid w:val="009A3C56"/>
    <w:rsid w:val="009A3C73"/>
    <w:rsid w:val="009F179C"/>
    <w:rsid w:val="009F394D"/>
    <w:rsid w:val="00A54029"/>
    <w:rsid w:val="00AE50B7"/>
    <w:rsid w:val="00B07A8F"/>
    <w:rsid w:val="00B138C5"/>
    <w:rsid w:val="00B94987"/>
    <w:rsid w:val="00BB398B"/>
    <w:rsid w:val="00BB70A9"/>
    <w:rsid w:val="00BC7D18"/>
    <w:rsid w:val="00C8005A"/>
    <w:rsid w:val="00D2165E"/>
    <w:rsid w:val="00D21CB2"/>
    <w:rsid w:val="00D42E58"/>
    <w:rsid w:val="00D45998"/>
    <w:rsid w:val="00D9146F"/>
    <w:rsid w:val="00DB3BB8"/>
    <w:rsid w:val="00DE2865"/>
    <w:rsid w:val="00DF3A9B"/>
    <w:rsid w:val="00E043B8"/>
    <w:rsid w:val="00E15106"/>
    <w:rsid w:val="00E62B20"/>
    <w:rsid w:val="00E76A6C"/>
    <w:rsid w:val="00E96638"/>
    <w:rsid w:val="00EB06C6"/>
    <w:rsid w:val="00EC4590"/>
    <w:rsid w:val="00F019F9"/>
    <w:rsid w:val="00F5179A"/>
    <w:rsid w:val="00F54A0E"/>
    <w:rsid w:val="00F610F2"/>
    <w:rsid w:val="00F736E2"/>
    <w:rsid w:val="00F81035"/>
    <w:rsid w:val="00F82166"/>
    <w:rsid w:val="00FA218A"/>
    <w:rsid w:val="00FD104F"/>
    <w:rsid w:val="00FD3AD5"/>
    <w:rsid w:val="00FD6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6F8CA5"/>
  <w15:chartTrackingRefBased/>
  <w15:docId w15:val="{96BCFE60-7A36-8542-8123-2F9314865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0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10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10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10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10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10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0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0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0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0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10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10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10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10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10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0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0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04F"/>
    <w:rPr>
      <w:rFonts w:eastAsiaTheme="majorEastAsia" w:cstheme="majorBidi"/>
      <w:color w:val="272727" w:themeColor="text1" w:themeTint="D8"/>
    </w:rPr>
  </w:style>
  <w:style w:type="paragraph" w:styleId="Title">
    <w:name w:val="Title"/>
    <w:basedOn w:val="Normal"/>
    <w:next w:val="Normal"/>
    <w:link w:val="TitleChar"/>
    <w:uiPriority w:val="10"/>
    <w:qFormat/>
    <w:rsid w:val="00FD10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0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0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0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104F"/>
    <w:rPr>
      <w:i/>
      <w:iCs/>
      <w:color w:val="404040" w:themeColor="text1" w:themeTint="BF"/>
    </w:rPr>
  </w:style>
  <w:style w:type="paragraph" w:styleId="ListParagraph">
    <w:name w:val="List Paragraph"/>
    <w:basedOn w:val="Normal"/>
    <w:uiPriority w:val="34"/>
    <w:qFormat/>
    <w:rsid w:val="00FD104F"/>
    <w:pPr>
      <w:ind w:left="720"/>
      <w:contextualSpacing/>
    </w:pPr>
  </w:style>
  <w:style w:type="character" w:styleId="IntenseEmphasis">
    <w:name w:val="Intense Emphasis"/>
    <w:basedOn w:val="DefaultParagraphFont"/>
    <w:uiPriority w:val="21"/>
    <w:qFormat/>
    <w:rsid w:val="00FD104F"/>
    <w:rPr>
      <w:i/>
      <w:iCs/>
      <w:color w:val="0F4761" w:themeColor="accent1" w:themeShade="BF"/>
    </w:rPr>
  </w:style>
  <w:style w:type="paragraph" w:styleId="IntenseQuote">
    <w:name w:val="Intense Quote"/>
    <w:basedOn w:val="Normal"/>
    <w:next w:val="Normal"/>
    <w:link w:val="IntenseQuoteChar"/>
    <w:uiPriority w:val="30"/>
    <w:qFormat/>
    <w:rsid w:val="00FD10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104F"/>
    <w:rPr>
      <w:i/>
      <w:iCs/>
      <w:color w:val="0F4761" w:themeColor="accent1" w:themeShade="BF"/>
    </w:rPr>
  </w:style>
  <w:style w:type="character" w:styleId="IntenseReference">
    <w:name w:val="Intense Reference"/>
    <w:basedOn w:val="DefaultParagraphFont"/>
    <w:uiPriority w:val="32"/>
    <w:qFormat/>
    <w:rsid w:val="00FD104F"/>
    <w:rPr>
      <w:b/>
      <w:bCs/>
      <w:smallCaps/>
      <w:color w:val="0F4761" w:themeColor="accent1" w:themeShade="BF"/>
      <w:spacing w:val="5"/>
    </w:rPr>
  </w:style>
  <w:style w:type="character" w:styleId="Hyperlink">
    <w:name w:val="Hyperlink"/>
    <w:basedOn w:val="DefaultParagraphFont"/>
    <w:uiPriority w:val="99"/>
    <w:unhideWhenUsed/>
    <w:rsid w:val="00A54029"/>
    <w:rPr>
      <w:color w:val="467886" w:themeColor="hyperlink"/>
      <w:u w:val="single"/>
    </w:rPr>
  </w:style>
  <w:style w:type="character" w:styleId="UnresolvedMention">
    <w:name w:val="Unresolved Mention"/>
    <w:basedOn w:val="DefaultParagraphFont"/>
    <w:uiPriority w:val="99"/>
    <w:semiHidden/>
    <w:unhideWhenUsed/>
    <w:rsid w:val="00A540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Geo5/15-16/20/section/84" TargetMode="External"/><Relationship Id="rId13" Type="http://schemas.openxmlformats.org/officeDocument/2006/relationships/hyperlink" Target="https://www.gov.uk/guidance/land-affected-by-contamination#:~:text=The%20system%20for%20identifying%20and,any%20other%20means%2C%20including%20plann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Geo5/15-16/20/section/62#:~:text=(1)A%20conveyance%20of%20land,whatsoever%2C%20appertaining%20or%20reputed%20to" TargetMode="External"/><Relationship Id="rId12" Type="http://schemas.openxmlformats.org/officeDocument/2006/relationships/hyperlink" Target="https://www.legislation.gov.uk/ukpga/Geo5/15-16/20/section/62" TargetMode="External"/><Relationship Id="rId17" Type="http://schemas.openxmlformats.org/officeDocument/2006/relationships/hyperlink" Target="https://www.legislation.gov.uk/ukpga/Geo5/15-16/20/section/79" TargetMode="External"/><Relationship Id="rId2" Type="http://schemas.openxmlformats.org/officeDocument/2006/relationships/styles" Target="styles.xml"/><Relationship Id="rId16" Type="http://schemas.openxmlformats.org/officeDocument/2006/relationships/hyperlink" Target="https://www.lexisnexis.co.uk/legal/guidance/indemnity-covenants-in-property-transfers" TargetMode="External"/><Relationship Id="rId1" Type="http://schemas.openxmlformats.org/officeDocument/2006/relationships/numbering" Target="numbering.xml"/><Relationship Id="rId6" Type="http://schemas.openxmlformats.org/officeDocument/2006/relationships/hyperlink" Target="https://www.legislation.gov.uk/ukpga/Geo5/15-16/20/section/79#:~:text=(1)A%20covenant%20relating%20to,shall%20have%20effect%20as%20if" TargetMode="External"/><Relationship Id="rId11" Type="http://schemas.openxmlformats.org/officeDocument/2006/relationships/hyperlink" Target="https://services.wra.gov.wales/land-transaction-tax-calculator" TargetMode="External"/><Relationship Id="rId5" Type="http://schemas.openxmlformats.org/officeDocument/2006/relationships/image" Target="media/image1.png"/><Relationship Id="rId15" Type="http://schemas.openxmlformats.org/officeDocument/2006/relationships/hyperlink" Target="https://hmlandregistry.blog.gov.uk/2024/12/18/explaining-easements-making-the-correct-applications/#:~:text=Easements%20concern%20the%20rights%20enjoyed,as%20a%20right%20of%20way." TargetMode="External"/><Relationship Id="rId10" Type="http://schemas.openxmlformats.org/officeDocument/2006/relationships/hyperlink" Target="https://www.lexisnexis.co.uk/legal/guidance/the-law-societys-conveyancing-protoco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stamp-duty-land-tax/residential-property-rates" TargetMode="External"/><Relationship Id="rId14" Type="http://schemas.openxmlformats.org/officeDocument/2006/relationships/hyperlink" Target="https://www.gov.uk/guidance/conserving-and-enhancing-the-historic-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2718</Words>
  <Characters>15498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2025-11-05T10:28:00Z</dcterms:created>
  <dcterms:modified xsi:type="dcterms:W3CDTF">2025-11-05T10:28:00Z</dcterms:modified>
</cp:coreProperties>
</file>