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287811952"/>
        <w:docPartObj>
          <w:docPartGallery w:val="Cover Pages"/>
          <w:docPartUnique/>
        </w:docPartObj>
      </w:sdtPr>
      <w:sdtContent>
        <w:p w:rsidR="002013E3" w:rsidRDefault="002013E3">
          <w:r>
            <w:rPr>
              <w:noProof/>
              <w:lang w:val="en-IE" w:eastAsia="en-IE"/>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1" o:title="" recolor="t" rotate="t" type="frame"/>
                    </v:rect>
                    <w10:wrap anchorx="page" anchory="page"/>
                  </v:group>
                </w:pict>
              </mc:Fallback>
            </mc:AlternateContent>
          </w:r>
          <w:r>
            <w:rPr>
              <w:noProof/>
              <w:lang w:val="en-IE" w:eastAsia="en-IE"/>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A863D0" w:rsidRDefault="00A863D0">
                                    <w:pPr>
                                      <w:pStyle w:val="NoSpacing"/>
                                      <w:jc w:val="right"/>
                                      <w:rPr>
                                        <w:color w:val="595959" w:themeColor="text1" w:themeTint="A6"/>
                                        <w:sz w:val="28"/>
                                        <w:szCs w:val="28"/>
                                      </w:rPr>
                                    </w:pPr>
                                    <w:r>
                                      <w:rPr>
                                        <w:color w:val="595959" w:themeColor="text1" w:themeTint="A6"/>
                                        <w:sz w:val="28"/>
                                        <w:szCs w:val="28"/>
                                      </w:rPr>
                                      <w:t>Michael Cunniffe (P148021)</w:t>
                                    </w:r>
                                  </w:p>
                                </w:sdtContent>
                              </w:sdt>
                              <w:p w:rsidR="00A863D0" w:rsidRDefault="00A863D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Mcunniffe.148021@student.uwtsd.ac.uk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A863D0" w:rsidRDefault="00A863D0">
                              <w:pPr>
                                <w:pStyle w:val="NoSpacing"/>
                                <w:jc w:val="right"/>
                                <w:rPr>
                                  <w:color w:val="595959" w:themeColor="text1" w:themeTint="A6"/>
                                  <w:sz w:val="28"/>
                                  <w:szCs w:val="28"/>
                                </w:rPr>
                              </w:pPr>
                              <w:r>
                                <w:rPr>
                                  <w:color w:val="595959" w:themeColor="text1" w:themeTint="A6"/>
                                  <w:sz w:val="28"/>
                                  <w:szCs w:val="28"/>
                                </w:rPr>
                                <w:t>Michael Cunniffe (P148021)</w:t>
                              </w:r>
                            </w:p>
                          </w:sdtContent>
                        </w:sdt>
                        <w:p w:rsidR="00A863D0" w:rsidRDefault="00A863D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Mcunniffe.148021@student.uwtsd.ac.uk</w:t>
                              </w:r>
                            </w:sdtContent>
                          </w:sdt>
                        </w:p>
                      </w:txbxContent>
                    </v:textbox>
                    <w10:wrap type="square" anchorx="page" anchory="page"/>
                  </v:shape>
                </w:pict>
              </mc:Fallback>
            </mc:AlternateContent>
          </w:r>
          <w:r>
            <w:rPr>
              <w:noProof/>
              <w:lang w:val="en-IE" w:eastAsia="en-IE"/>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863D0" w:rsidRDefault="00A863D0" w:rsidP="002013E3">
                                <w:pPr>
                                  <w:pStyle w:val="NoSpacing"/>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A863D0" w:rsidRDefault="00A863D0">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A863D0" w:rsidRDefault="00A863D0" w:rsidP="002013E3">
                          <w:pPr>
                            <w:pStyle w:val="NoSpacing"/>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A863D0" w:rsidRDefault="00A863D0">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rsidR="009969C9" w:rsidRDefault="009969C9"/>
        <w:p w:rsidR="009969C9" w:rsidRDefault="009969C9"/>
        <w:p w:rsidR="00C632E1" w:rsidRDefault="009969C9">
          <w:r>
            <w:rPr>
              <w:noProof/>
              <w:lang w:val="en-IE" w:eastAsia="en-IE"/>
            </w:rPr>
            <mc:AlternateContent>
              <mc:Choice Requires="wps">
                <w:drawing>
                  <wp:anchor distT="0" distB="0" distL="114300" distR="114300" simplePos="0" relativeHeight="251659264" behindDoc="0" locked="0" layoutInCell="1" allowOverlap="1" wp14:anchorId="3C395C91" wp14:editId="7FA0F68C">
                    <wp:simplePos x="0" y="0"/>
                    <wp:positionH relativeFrom="page">
                      <wp:posOffset>211455</wp:posOffset>
                    </wp:positionH>
                    <wp:positionV relativeFrom="page">
                      <wp:posOffset>5083175</wp:posOffset>
                    </wp:positionV>
                    <wp:extent cx="7315200" cy="3839210"/>
                    <wp:effectExtent l="0" t="0" r="0" b="889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8392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863D0" w:rsidRPr="009969C9" w:rsidRDefault="00A863D0" w:rsidP="00A0126E">
                                <w:pPr>
                                  <w:rPr>
                                    <w:rFonts w:cs="Arial"/>
                                    <w:color w:val="4472C4" w:themeColor="accent1"/>
                                    <w:sz w:val="56"/>
                                    <w:szCs w:val="56"/>
                                  </w:rPr>
                                </w:pPr>
                                <w:sdt>
                                  <w:sdtPr>
                                    <w:rPr>
                                      <w:rFonts w:cs="Arial"/>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9969C9">
                                      <w:rPr>
                                        <w:rFonts w:cs="Arial"/>
                                        <w:caps/>
                                        <w:color w:val="4472C4" w:themeColor="accent1"/>
                                        <w:sz w:val="56"/>
                                        <w:szCs w:val="56"/>
                                      </w:rPr>
                                      <w:t>CYLIN</w:t>
                                    </w:r>
                                    <w:r>
                                      <w:rPr>
                                        <w:rFonts w:cs="Arial"/>
                                        <w:caps/>
                                        <w:color w:val="4472C4" w:themeColor="accent1"/>
                                        <w:sz w:val="56"/>
                                        <w:szCs w:val="56"/>
                                      </w:rPr>
                                      <w:t>DER HEAD flow optimisation of A spark ignition Multi-point injection</w:t>
                                    </w:r>
                                    <w:r w:rsidRPr="009969C9">
                                      <w:rPr>
                                        <w:rFonts w:cs="Arial"/>
                                        <w:caps/>
                                        <w:color w:val="4472C4" w:themeColor="accent1"/>
                                        <w:sz w:val="56"/>
                                        <w:szCs w:val="56"/>
                                      </w:rPr>
                                      <w:t xml:space="preserve"> ENGINE</w:t>
                                    </w:r>
                                    <w:r>
                                      <w:rPr>
                                        <w:rFonts w:cs="Arial"/>
                                        <w:caps/>
                                        <w:color w:val="4472C4" w:themeColor="accent1"/>
                                        <w:sz w:val="56"/>
                                        <w:szCs w:val="56"/>
                                      </w:rPr>
                                      <w:t xml:space="preserve"> for motorsport APPLICATION</w:t>
                                    </w:r>
                                  </w:sdtContent>
                                </w:sdt>
                              </w:p>
                              <w:sdt>
                                <w:sdtPr>
                                  <w:rPr>
                                    <w:rFonts w:ascii="Arial" w:hAnsi="Arial" w:cs="Arial"/>
                                    <w:color w:val="404040" w:themeColor="text1" w:themeTint="BF"/>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A863D0" w:rsidRPr="009969C9" w:rsidRDefault="00A863D0" w:rsidP="009969C9">
                                    <w:pPr>
                                      <w:rPr>
                                        <w:rFonts w:ascii="Arial" w:hAnsi="Arial" w:cs="Arial"/>
                                        <w:smallCaps/>
                                        <w:color w:val="404040" w:themeColor="text1" w:themeTint="BF"/>
                                        <w:sz w:val="32"/>
                                        <w:szCs w:val="32"/>
                                      </w:rPr>
                                    </w:pPr>
                                    <w:r>
                                      <w:rPr>
                                        <w:rFonts w:ascii="Arial" w:hAnsi="Arial" w:cs="Arial"/>
                                        <w:color w:val="404040" w:themeColor="text1" w:themeTint="BF"/>
                                        <w:sz w:val="32"/>
                                        <w:szCs w:val="32"/>
                                        <w:lang w:val="en-IE"/>
                                      </w:rPr>
                                      <w:t>This paper includes flow analysis of a production head and a modified head with validation carried out on a rolling road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id="Text Box 154" o:spid="_x0000_s1028" type="#_x0000_t202" style="position:absolute;margin-left:16.65pt;margin-top:400.25pt;width:8in;height:302.3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" filled="f" stroked="f" strokeweight=".5pt">
                    <v:textbox inset="126pt,0,54pt,0">
                      <w:txbxContent>
                        <w:p w:rsidR="00A863D0" w:rsidRPr="009969C9" w:rsidRDefault="00A863D0" w:rsidP="00A0126E">
                          <w:pPr>
                            <w:rPr>
                              <w:rFonts w:cs="Arial"/>
                              <w:color w:val="4472C4" w:themeColor="accent1"/>
                              <w:sz w:val="56"/>
                              <w:szCs w:val="56"/>
                            </w:rPr>
                          </w:pPr>
                          <w:sdt>
                            <w:sdtPr>
                              <w:rPr>
                                <w:rFonts w:cs="Arial"/>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9969C9">
                                <w:rPr>
                                  <w:rFonts w:cs="Arial"/>
                                  <w:caps/>
                                  <w:color w:val="4472C4" w:themeColor="accent1"/>
                                  <w:sz w:val="56"/>
                                  <w:szCs w:val="56"/>
                                </w:rPr>
                                <w:t>CYLIN</w:t>
                              </w:r>
                              <w:r>
                                <w:rPr>
                                  <w:rFonts w:cs="Arial"/>
                                  <w:caps/>
                                  <w:color w:val="4472C4" w:themeColor="accent1"/>
                                  <w:sz w:val="56"/>
                                  <w:szCs w:val="56"/>
                                </w:rPr>
                                <w:t>DER HEAD flow optimisation of A spark ignition Multi-point injection</w:t>
                              </w:r>
                              <w:r w:rsidRPr="009969C9">
                                <w:rPr>
                                  <w:rFonts w:cs="Arial"/>
                                  <w:caps/>
                                  <w:color w:val="4472C4" w:themeColor="accent1"/>
                                  <w:sz w:val="56"/>
                                  <w:szCs w:val="56"/>
                                </w:rPr>
                                <w:t xml:space="preserve"> ENGINE</w:t>
                              </w:r>
                              <w:r>
                                <w:rPr>
                                  <w:rFonts w:cs="Arial"/>
                                  <w:caps/>
                                  <w:color w:val="4472C4" w:themeColor="accent1"/>
                                  <w:sz w:val="56"/>
                                  <w:szCs w:val="56"/>
                                </w:rPr>
                                <w:t xml:space="preserve"> for motorsport APPLICATION</w:t>
                              </w:r>
                            </w:sdtContent>
                          </w:sdt>
                        </w:p>
                        <w:sdt>
                          <w:sdtPr>
                            <w:rPr>
                              <w:rFonts w:ascii="Arial" w:hAnsi="Arial" w:cs="Arial"/>
                              <w:color w:val="404040" w:themeColor="text1" w:themeTint="BF"/>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A863D0" w:rsidRPr="009969C9" w:rsidRDefault="00A863D0" w:rsidP="009969C9">
                              <w:pPr>
                                <w:rPr>
                                  <w:rFonts w:ascii="Arial" w:hAnsi="Arial" w:cs="Arial"/>
                                  <w:smallCaps/>
                                  <w:color w:val="404040" w:themeColor="text1" w:themeTint="BF"/>
                                  <w:sz w:val="32"/>
                                  <w:szCs w:val="32"/>
                                </w:rPr>
                              </w:pPr>
                              <w:r>
                                <w:rPr>
                                  <w:rFonts w:ascii="Arial" w:hAnsi="Arial" w:cs="Arial"/>
                                  <w:color w:val="404040" w:themeColor="text1" w:themeTint="BF"/>
                                  <w:sz w:val="32"/>
                                  <w:szCs w:val="32"/>
                                  <w:lang w:val="en-IE"/>
                                </w:rPr>
                                <w:t>This paper includes flow analysis of a production head and a modified head with validation carried out on a rolling road</w:t>
                              </w:r>
                            </w:p>
                          </w:sdtContent>
                        </w:sdt>
                      </w:txbxContent>
                    </v:textbox>
                    <w10:wrap type="square" anchorx="page" anchory="page"/>
                  </v:shape>
                </w:pict>
              </mc:Fallback>
            </mc:AlternateContent>
          </w:r>
          <w:r w:rsidR="002013E3">
            <w:br w:type="page"/>
          </w:r>
        </w:p>
      </w:sdtContent>
    </w:sdt>
    <w:p w:rsidR="009969C9" w:rsidRDefault="009969C9">
      <w:pPr>
        <w:rPr>
          <w:sz w:val="72"/>
          <w:szCs w:val="72"/>
        </w:rPr>
      </w:pPr>
      <w:bookmarkStart w:id="0" w:name="_Hlk33769842"/>
      <w:r>
        <w:rPr>
          <w:noProof/>
          <w:sz w:val="72"/>
          <w:szCs w:val="72"/>
          <w:lang w:val="en-IE" w:eastAsia="en-IE"/>
        </w:rPr>
        <w:lastRenderedPageBreak/>
        <w:drawing>
          <wp:inline distT="0" distB="0" distL="0" distR="0" wp14:anchorId="45C4B178" wp14:editId="25D93252">
            <wp:extent cx="2219325" cy="84772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19325" cy="847725"/>
                    </a:xfrm>
                    <a:prstGeom prst="rect">
                      <a:avLst/>
                    </a:prstGeom>
                    <a:noFill/>
                  </pic:spPr>
                </pic:pic>
              </a:graphicData>
            </a:graphic>
          </wp:inline>
        </w:drawing>
      </w:r>
    </w:p>
    <w:p w:rsidR="002D7826" w:rsidRDefault="002D7826">
      <w:pPr>
        <w:rPr>
          <w:rFonts w:ascii="Arial" w:hAnsi="Arial" w:cs="Arial"/>
          <w:sz w:val="44"/>
          <w:szCs w:val="44"/>
        </w:rPr>
      </w:pPr>
    </w:p>
    <w:p w:rsidR="002D7826" w:rsidRPr="00C50319" w:rsidRDefault="002D7826">
      <w:pPr>
        <w:rPr>
          <w:rFonts w:cs="Arial"/>
          <w:sz w:val="48"/>
          <w:szCs w:val="48"/>
        </w:rPr>
      </w:pPr>
      <w:r w:rsidRPr="00C50319">
        <w:rPr>
          <w:rFonts w:cs="Arial"/>
          <w:sz w:val="48"/>
          <w:szCs w:val="48"/>
        </w:rPr>
        <w:t xml:space="preserve">Submitted to the Faculty of Engineering </w:t>
      </w:r>
    </w:p>
    <w:p w:rsidR="002D7826" w:rsidRPr="00C50319" w:rsidRDefault="002D7826">
      <w:pPr>
        <w:rPr>
          <w:rFonts w:cs="Arial"/>
          <w:sz w:val="48"/>
          <w:szCs w:val="48"/>
        </w:rPr>
      </w:pPr>
      <w:r w:rsidRPr="00C50319">
        <w:rPr>
          <w:rFonts w:cs="Arial"/>
          <w:sz w:val="48"/>
          <w:szCs w:val="48"/>
        </w:rPr>
        <w:t xml:space="preserve">Automotive/Motorsport Department </w:t>
      </w:r>
    </w:p>
    <w:p w:rsidR="00C632E1" w:rsidRPr="00C50319" w:rsidRDefault="002D7826">
      <w:pPr>
        <w:rPr>
          <w:rFonts w:cs="Arial"/>
          <w:sz w:val="48"/>
          <w:szCs w:val="48"/>
        </w:rPr>
      </w:pPr>
      <w:r w:rsidRPr="00C50319">
        <w:rPr>
          <w:rFonts w:cs="Arial"/>
          <w:sz w:val="48"/>
          <w:szCs w:val="48"/>
        </w:rPr>
        <w:t xml:space="preserve">University of South Wales Trinity Saint David </w:t>
      </w:r>
    </w:p>
    <w:bookmarkEnd w:id="0"/>
    <w:p w:rsidR="00C632E1" w:rsidRDefault="00C632E1">
      <w:pPr>
        <w:rPr>
          <w:sz w:val="72"/>
          <w:szCs w:val="72"/>
        </w:rPr>
      </w:pPr>
    </w:p>
    <w:p w:rsidR="00C632E1" w:rsidRPr="00B94B88" w:rsidRDefault="00C632E1" w:rsidP="00C632E1">
      <w:pPr>
        <w:rPr>
          <w:color w:val="5B9BD5" w:themeColor="accent5"/>
          <w:sz w:val="44"/>
          <w:szCs w:val="44"/>
        </w:rPr>
      </w:pPr>
      <w:r w:rsidRPr="00C632E1">
        <w:rPr>
          <w:color w:val="4472C4" w:themeColor="accent1"/>
          <w:sz w:val="44"/>
          <w:szCs w:val="44"/>
        </w:rPr>
        <w:t xml:space="preserve">Student name: </w:t>
      </w:r>
      <w:r w:rsidRPr="00B94B88">
        <w:rPr>
          <w:sz w:val="44"/>
          <w:szCs w:val="44"/>
        </w:rPr>
        <w:t>Michael Cunniffe (P148021)</w:t>
      </w:r>
    </w:p>
    <w:p w:rsidR="00C632E1" w:rsidRPr="00B94B88" w:rsidRDefault="00C632E1" w:rsidP="00C632E1">
      <w:pPr>
        <w:rPr>
          <w:color w:val="5B9BD5" w:themeColor="accent5"/>
          <w:sz w:val="44"/>
          <w:szCs w:val="44"/>
        </w:rPr>
      </w:pPr>
    </w:p>
    <w:p w:rsidR="00C632E1" w:rsidRPr="00B94B88" w:rsidRDefault="00C632E1" w:rsidP="00C632E1">
      <w:pPr>
        <w:rPr>
          <w:color w:val="5B9BD5" w:themeColor="accent5"/>
          <w:sz w:val="44"/>
          <w:szCs w:val="44"/>
        </w:rPr>
      </w:pPr>
      <w:r w:rsidRPr="00C632E1">
        <w:rPr>
          <w:color w:val="4472C4" w:themeColor="accent1"/>
          <w:sz w:val="44"/>
          <w:szCs w:val="44"/>
        </w:rPr>
        <w:t>Programme:</w:t>
      </w:r>
      <w:r w:rsidRPr="00506A62">
        <w:rPr>
          <w:color w:val="5B9BD5" w:themeColor="accent5"/>
          <w:sz w:val="44"/>
          <w:szCs w:val="44"/>
        </w:rPr>
        <w:t xml:space="preserve"> </w:t>
      </w:r>
      <w:r w:rsidRPr="00B94B88">
        <w:rPr>
          <w:sz w:val="44"/>
          <w:szCs w:val="44"/>
        </w:rPr>
        <w:t>BSc Motorsport</w:t>
      </w:r>
      <w:r w:rsidR="009969C9">
        <w:rPr>
          <w:sz w:val="44"/>
          <w:szCs w:val="44"/>
        </w:rPr>
        <w:t xml:space="preserve"> Engineering</w:t>
      </w:r>
    </w:p>
    <w:p w:rsidR="00C632E1" w:rsidRPr="00B94B88" w:rsidRDefault="00C632E1" w:rsidP="00C632E1">
      <w:pPr>
        <w:rPr>
          <w:color w:val="5B9BD5" w:themeColor="accent5"/>
          <w:sz w:val="44"/>
          <w:szCs w:val="44"/>
        </w:rPr>
      </w:pPr>
    </w:p>
    <w:p w:rsidR="00C632E1" w:rsidRPr="00B94B88" w:rsidRDefault="00C632E1" w:rsidP="00C632E1">
      <w:pPr>
        <w:rPr>
          <w:color w:val="5B9BD5" w:themeColor="accent5"/>
          <w:sz w:val="44"/>
          <w:szCs w:val="44"/>
        </w:rPr>
      </w:pPr>
      <w:r w:rsidRPr="00C632E1">
        <w:rPr>
          <w:color w:val="4472C4" w:themeColor="accent1"/>
          <w:sz w:val="44"/>
          <w:szCs w:val="44"/>
        </w:rPr>
        <w:t>Module:</w:t>
      </w:r>
      <w:r w:rsidRPr="00506A62">
        <w:rPr>
          <w:color w:val="5B9BD5" w:themeColor="accent5"/>
          <w:sz w:val="44"/>
          <w:szCs w:val="44"/>
        </w:rPr>
        <w:t xml:space="preserve"> </w:t>
      </w:r>
      <w:r w:rsidR="009969C9">
        <w:rPr>
          <w:sz w:val="44"/>
          <w:szCs w:val="44"/>
        </w:rPr>
        <w:t>Research Methods &amp; Project</w:t>
      </w:r>
      <w:r w:rsidR="002D7826">
        <w:rPr>
          <w:sz w:val="44"/>
          <w:szCs w:val="44"/>
        </w:rPr>
        <w:t xml:space="preserve"> (M6X02206)</w:t>
      </w:r>
    </w:p>
    <w:p w:rsidR="00C632E1" w:rsidRPr="00B94B88" w:rsidRDefault="00C632E1" w:rsidP="00C632E1">
      <w:pPr>
        <w:rPr>
          <w:color w:val="5B9BD5" w:themeColor="accent5"/>
          <w:sz w:val="44"/>
          <w:szCs w:val="44"/>
        </w:rPr>
      </w:pPr>
    </w:p>
    <w:p w:rsidR="00C632E1" w:rsidRPr="00B94B88" w:rsidRDefault="00C632E1" w:rsidP="00C632E1">
      <w:pPr>
        <w:rPr>
          <w:color w:val="5B9BD5" w:themeColor="accent5"/>
          <w:sz w:val="44"/>
          <w:szCs w:val="44"/>
        </w:rPr>
      </w:pPr>
      <w:r w:rsidRPr="00C632E1">
        <w:rPr>
          <w:color w:val="4472C4" w:themeColor="accent1"/>
          <w:sz w:val="44"/>
          <w:szCs w:val="44"/>
        </w:rPr>
        <w:t xml:space="preserve">Lecturer: </w:t>
      </w:r>
      <w:r w:rsidR="009969C9">
        <w:rPr>
          <w:sz w:val="44"/>
          <w:szCs w:val="44"/>
        </w:rPr>
        <w:t>Andrew Gibson</w:t>
      </w:r>
    </w:p>
    <w:p w:rsidR="00C632E1" w:rsidRPr="00B94B88" w:rsidRDefault="00C632E1" w:rsidP="00C632E1">
      <w:pPr>
        <w:rPr>
          <w:color w:val="5B9BD5" w:themeColor="accent5"/>
          <w:sz w:val="44"/>
          <w:szCs w:val="44"/>
        </w:rPr>
      </w:pPr>
    </w:p>
    <w:p w:rsidR="00C632E1" w:rsidRPr="002D7826" w:rsidRDefault="002D7826" w:rsidP="00C632E1">
      <w:pPr>
        <w:rPr>
          <w:sz w:val="44"/>
          <w:szCs w:val="44"/>
        </w:rPr>
      </w:pPr>
      <w:r>
        <w:rPr>
          <w:color w:val="4472C4" w:themeColor="accent1"/>
          <w:sz w:val="44"/>
          <w:szCs w:val="44"/>
        </w:rPr>
        <w:t xml:space="preserve">Supervisor: </w:t>
      </w:r>
      <w:r>
        <w:rPr>
          <w:sz w:val="44"/>
          <w:szCs w:val="44"/>
        </w:rPr>
        <w:t>Abi Summerfield</w:t>
      </w:r>
    </w:p>
    <w:p w:rsidR="00C632E1" w:rsidRDefault="00C632E1" w:rsidP="00C632E1">
      <w:pPr>
        <w:rPr>
          <w:sz w:val="44"/>
          <w:szCs w:val="44"/>
        </w:rPr>
      </w:pPr>
    </w:p>
    <w:p w:rsidR="009969C9" w:rsidRDefault="009969C9" w:rsidP="00C632E1">
      <w:pPr>
        <w:rPr>
          <w:sz w:val="44"/>
          <w:szCs w:val="44"/>
        </w:rPr>
      </w:pPr>
    </w:p>
    <w:sdt>
      <w:sdtPr>
        <w:rPr>
          <w:rFonts w:asciiTheme="minorHAnsi" w:eastAsiaTheme="minorHAnsi" w:hAnsiTheme="minorHAnsi" w:cstheme="minorBidi"/>
          <w:color w:val="auto"/>
          <w:sz w:val="22"/>
          <w:szCs w:val="22"/>
          <w:lang w:val="en-GB"/>
        </w:rPr>
        <w:id w:val="320477155"/>
        <w:docPartObj>
          <w:docPartGallery w:val="Table of Contents"/>
          <w:docPartUnique/>
        </w:docPartObj>
      </w:sdtPr>
      <w:sdtEndPr>
        <w:rPr>
          <w:b/>
          <w:bCs/>
          <w:noProof/>
        </w:rPr>
      </w:sdtEndPr>
      <w:sdtContent>
        <w:p w:rsidR="00C632E1" w:rsidRPr="002B0AD3" w:rsidRDefault="00C632E1">
          <w:pPr>
            <w:pStyle w:val="TOCHeading"/>
            <w:rPr>
              <w:rFonts w:ascii="Arial" w:hAnsi="Arial" w:cs="Arial"/>
            </w:rPr>
          </w:pPr>
          <w:r w:rsidRPr="002B0AD3">
            <w:rPr>
              <w:rFonts w:ascii="Arial" w:hAnsi="Arial" w:cs="Arial"/>
            </w:rPr>
            <w:t>Contents Page</w:t>
          </w:r>
        </w:p>
        <w:p w:rsidR="009C28C2" w:rsidRDefault="00771DB6">
          <w:pPr>
            <w:pStyle w:val="TOC1"/>
            <w:rPr>
              <w:rFonts w:asciiTheme="minorHAnsi" w:eastAsiaTheme="minorEastAsia" w:hAnsiTheme="minorHAnsi" w:cstheme="minorBidi"/>
              <w:sz w:val="22"/>
              <w:lang w:val="en-IE" w:eastAsia="en-IE"/>
            </w:rPr>
          </w:pPr>
          <w:r>
            <w:rPr>
              <w:noProof w:val="0"/>
            </w:rPr>
            <w:fldChar w:fldCharType="begin"/>
          </w:r>
          <w:r>
            <w:instrText xml:space="preserve"> TOC \o "1-3" \h \z \u </w:instrText>
          </w:r>
          <w:r>
            <w:rPr>
              <w:noProof w:val="0"/>
            </w:rPr>
            <w:fldChar w:fldCharType="separate"/>
          </w:r>
          <w:hyperlink w:anchor="_Toc39554334" w:history="1">
            <w:r w:rsidR="009C28C2" w:rsidRPr="00793432">
              <w:rPr>
                <w:rStyle w:val="Hyperlink"/>
              </w:rPr>
              <w:t>Nomenclature</w:t>
            </w:r>
            <w:r w:rsidR="009C28C2">
              <w:rPr>
                <w:webHidden/>
              </w:rPr>
              <w:tab/>
            </w:r>
            <w:r w:rsidR="009C28C2">
              <w:rPr>
                <w:webHidden/>
              </w:rPr>
              <w:fldChar w:fldCharType="begin"/>
            </w:r>
            <w:r w:rsidR="009C28C2">
              <w:rPr>
                <w:webHidden/>
              </w:rPr>
              <w:instrText xml:space="preserve"> PAGEREF _Toc39554334 \h </w:instrText>
            </w:r>
            <w:r w:rsidR="009C28C2">
              <w:rPr>
                <w:webHidden/>
              </w:rPr>
            </w:r>
            <w:r w:rsidR="009C28C2">
              <w:rPr>
                <w:webHidden/>
              </w:rPr>
              <w:fldChar w:fldCharType="separate"/>
            </w:r>
            <w:r w:rsidR="009C28C2">
              <w:rPr>
                <w:webHidden/>
              </w:rPr>
              <w:t>3</w:t>
            </w:r>
            <w:r w:rsidR="009C28C2">
              <w:rPr>
                <w:webHidden/>
              </w:rPr>
              <w:fldChar w:fldCharType="end"/>
            </w:r>
          </w:hyperlink>
        </w:p>
        <w:p w:rsidR="009C28C2" w:rsidRDefault="009C28C2">
          <w:pPr>
            <w:pStyle w:val="TOC1"/>
            <w:rPr>
              <w:rFonts w:asciiTheme="minorHAnsi" w:eastAsiaTheme="minorEastAsia" w:hAnsiTheme="minorHAnsi" w:cstheme="minorBidi"/>
              <w:sz w:val="22"/>
              <w:lang w:val="en-IE" w:eastAsia="en-IE"/>
            </w:rPr>
          </w:pPr>
          <w:hyperlink w:anchor="_Toc39554335" w:history="1">
            <w:r w:rsidRPr="00793432">
              <w:rPr>
                <w:rStyle w:val="Hyperlink"/>
              </w:rPr>
              <w:t>Abstract</w:t>
            </w:r>
            <w:r>
              <w:rPr>
                <w:webHidden/>
              </w:rPr>
              <w:tab/>
            </w:r>
            <w:r>
              <w:rPr>
                <w:webHidden/>
              </w:rPr>
              <w:fldChar w:fldCharType="begin"/>
            </w:r>
            <w:r>
              <w:rPr>
                <w:webHidden/>
              </w:rPr>
              <w:instrText xml:space="preserve"> PAGEREF _Toc39554335 \h </w:instrText>
            </w:r>
            <w:r>
              <w:rPr>
                <w:webHidden/>
              </w:rPr>
            </w:r>
            <w:r>
              <w:rPr>
                <w:webHidden/>
              </w:rPr>
              <w:fldChar w:fldCharType="separate"/>
            </w:r>
            <w:r>
              <w:rPr>
                <w:webHidden/>
              </w:rPr>
              <w:t>4</w:t>
            </w:r>
            <w:r>
              <w:rPr>
                <w:webHidden/>
              </w:rPr>
              <w:fldChar w:fldCharType="end"/>
            </w:r>
          </w:hyperlink>
        </w:p>
        <w:p w:rsidR="009C28C2" w:rsidRDefault="009C28C2">
          <w:pPr>
            <w:pStyle w:val="TOC1"/>
            <w:rPr>
              <w:rFonts w:asciiTheme="minorHAnsi" w:eastAsiaTheme="minorEastAsia" w:hAnsiTheme="minorHAnsi" w:cstheme="minorBidi"/>
              <w:sz w:val="22"/>
              <w:lang w:val="en-IE" w:eastAsia="en-IE"/>
            </w:rPr>
          </w:pPr>
          <w:hyperlink w:anchor="_Toc39554336" w:history="1">
            <w:r w:rsidRPr="00793432">
              <w:rPr>
                <w:rStyle w:val="Hyperlink"/>
              </w:rPr>
              <w:t>Chapter 1: Introduction</w:t>
            </w:r>
            <w:r>
              <w:rPr>
                <w:webHidden/>
              </w:rPr>
              <w:tab/>
            </w:r>
            <w:r>
              <w:rPr>
                <w:webHidden/>
              </w:rPr>
              <w:fldChar w:fldCharType="begin"/>
            </w:r>
            <w:r>
              <w:rPr>
                <w:webHidden/>
              </w:rPr>
              <w:instrText xml:space="preserve"> PAGEREF _Toc39554336 \h </w:instrText>
            </w:r>
            <w:r>
              <w:rPr>
                <w:webHidden/>
              </w:rPr>
            </w:r>
            <w:r>
              <w:rPr>
                <w:webHidden/>
              </w:rPr>
              <w:fldChar w:fldCharType="separate"/>
            </w:r>
            <w:r>
              <w:rPr>
                <w:webHidden/>
              </w:rPr>
              <w:t>5</w:t>
            </w:r>
            <w:r>
              <w:rPr>
                <w:webHidden/>
              </w:rPr>
              <w:fldChar w:fldCharType="end"/>
            </w:r>
          </w:hyperlink>
        </w:p>
        <w:p w:rsidR="009C28C2" w:rsidRDefault="009C28C2">
          <w:pPr>
            <w:pStyle w:val="TOC2"/>
            <w:tabs>
              <w:tab w:val="right" w:leader="dot" w:pos="9016"/>
            </w:tabs>
            <w:rPr>
              <w:rFonts w:eastAsiaTheme="minorEastAsia"/>
              <w:noProof/>
              <w:lang w:val="en-IE" w:eastAsia="en-IE"/>
            </w:rPr>
          </w:pPr>
          <w:hyperlink w:anchor="_Toc39554337" w:history="1">
            <w:r w:rsidRPr="00793432">
              <w:rPr>
                <w:rStyle w:val="Hyperlink"/>
                <w:rFonts w:ascii="Arial" w:hAnsi="Arial" w:cs="Arial"/>
                <w:noProof/>
              </w:rPr>
              <w:t>1.1) Background</w:t>
            </w:r>
            <w:r>
              <w:rPr>
                <w:noProof/>
                <w:webHidden/>
              </w:rPr>
              <w:tab/>
            </w:r>
            <w:r>
              <w:rPr>
                <w:noProof/>
                <w:webHidden/>
              </w:rPr>
              <w:fldChar w:fldCharType="begin"/>
            </w:r>
            <w:r>
              <w:rPr>
                <w:noProof/>
                <w:webHidden/>
              </w:rPr>
              <w:instrText xml:space="preserve"> PAGEREF _Toc39554337 \h </w:instrText>
            </w:r>
            <w:r>
              <w:rPr>
                <w:noProof/>
                <w:webHidden/>
              </w:rPr>
            </w:r>
            <w:r>
              <w:rPr>
                <w:noProof/>
                <w:webHidden/>
              </w:rPr>
              <w:fldChar w:fldCharType="separate"/>
            </w:r>
            <w:r>
              <w:rPr>
                <w:noProof/>
                <w:webHidden/>
              </w:rPr>
              <w:t>6</w:t>
            </w:r>
            <w:r>
              <w:rPr>
                <w:noProof/>
                <w:webHidden/>
              </w:rPr>
              <w:fldChar w:fldCharType="end"/>
            </w:r>
          </w:hyperlink>
        </w:p>
        <w:p w:rsidR="009C28C2" w:rsidRDefault="009C28C2">
          <w:pPr>
            <w:pStyle w:val="TOC2"/>
            <w:tabs>
              <w:tab w:val="right" w:leader="dot" w:pos="9016"/>
            </w:tabs>
            <w:rPr>
              <w:rFonts w:eastAsiaTheme="minorEastAsia"/>
              <w:noProof/>
              <w:lang w:val="en-IE" w:eastAsia="en-IE"/>
            </w:rPr>
          </w:pPr>
          <w:hyperlink w:anchor="_Toc39554338" w:history="1">
            <w:r w:rsidRPr="00793432">
              <w:rPr>
                <w:rStyle w:val="Hyperlink"/>
                <w:rFonts w:ascii="Arial" w:hAnsi="Arial" w:cs="Arial"/>
                <w:noProof/>
              </w:rPr>
              <w:t>1.2) Cylinder Head Operation</w:t>
            </w:r>
            <w:r>
              <w:rPr>
                <w:noProof/>
                <w:webHidden/>
              </w:rPr>
              <w:tab/>
            </w:r>
            <w:r>
              <w:rPr>
                <w:noProof/>
                <w:webHidden/>
              </w:rPr>
              <w:fldChar w:fldCharType="begin"/>
            </w:r>
            <w:r>
              <w:rPr>
                <w:noProof/>
                <w:webHidden/>
              </w:rPr>
              <w:instrText xml:space="preserve"> PAGEREF _Toc39554338 \h </w:instrText>
            </w:r>
            <w:r>
              <w:rPr>
                <w:noProof/>
                <w:webHidden/>
              </w:rPr>
            </w:r>
            <w:r>
              <w:rPr>
                <w:noProof/>
                <w:webHidden/>
              </w:rPr>
              <w:fldChar w:fldCharType="separate"/>
            </w:r>
            <w:r>
              <w:rPr>
                <w:noProof/>
                <w:webHidden/>
              </w:rPr>
              <w:t>7</w:t>
            </w:r>
            <w:r>
              <w:rPr>
                <w:noProof/>
                <w:webHidden/>
              </w:rPr>
              <w:fldChar w:fldCharType="end"/>
            </w:r>
          </w:hyperlink>
        </w:p>
        <w:p w:rsidR="009C28C2" w:rsidRDefault="009C28C2">
          <w:pPr>
            <w:pStyle w:val="TOC2"/>
            <w:tabs>
              <w:tab w:val="right" w:leader="dot" w:pos="9016"/>
            </w:tabs>
            <w:rPr>
              <w:rFonts w:eastAsiaTheme="minorEastAsia"/>
              <w:noProof/>
              <w:lang w:val="en-IE" w:eastAsia="en-IE"/>
            </w:rPr>
          </w:pPr>
          <w:hyperlink w:anchor="_Toc39554339" w:history="1">
            <w:r w:rsidRPr="00793432">
              <w:rPr>
                <w:rStyle w:val="Hyperlink"/>
                <w:rFonts w:ascii="Arial" w:hAnsi="Arial" w:cs="Arial"/>
                <w:noProof/>
              </w:rPr>
              <w:t>1.3) Motivations and Aims</w:t>
            </w:r>
            <w:r>
              <w:rPr>
                <w:noProof/>
                <w:webHidden/>
              </w:rPr>
              <w:tab/>
            </w:r>
            <w:r>
              <w:rPr>
                <w:noProof/>
                <w:webHidden/>
              </w:rPr>
              <w:fldChar w:fldCharType="begin"/>
            </w:r>
            <w:r>
              <w:rPr>
                <w:noProof/>
                <w:webHidden/>
              </w:rPr>
              <w:instrText xml:space="preserve"> PAGEREF _Toc39554339 \h </w:instrText>
            </w:r>
            <w:r>
              <w:rPr>
                <w:noProof/>
                <w:webHidden/>
              </w:rPr>
            </w:r>
            <w:r>
              <w:rPr>
                <w:noProof/>
                <w:webHidden/>
              </w:rPr>
              <w:fldChar w:fldCharType="separate"/>
            </w:r>
            <w:r>
              <w:rPr>
                <w:noProof/>
                <w:webHidden/>
              </w:rPr>
              <w:t>8</w:t>
            </w:r>
            <w:r>
              <w:rPr>
                <w:noProof/>
                <w:webHidden/>
              </w:rPr>
              <w:fldChar w:fldCharType="end"/>
            </w:r>
          </w:hyperlink>
        </w:p>
        <w:p w:rsidR="009C28C2" w:rsidRDefault="009C28C2">
          <w:pPr>
            <w:pStyle w:val="TOC1"/>
            <w:rPr>
              <w:rFonts w:asciiTheme="minorHAnsi" w:eastAsiaTheme="minorEastAsia" w:hAnsiTheme="minorHAnsi" w:cstheme="minorBidi"/>
              <w:sz w:val="22"/>
              <w:lang w:val="en-IE" w:eastAsia="en-IE"/>
            </w:rPr>
          </w:pPr>
          <w:hyperlink w:anchor="_Toc39554340" w:history="1">
            <w:r w:rsidRPr="00793432">
              <w:rPr>
                <w:rStyle w:val="Hyperlink"/>
              </w:rPr>
              <w:t>Chapter 2: Literature Review</w:t>
            </w:r>
            <w:r>
              <w:rPr>
                <w:webHidden/>
              </w:rPr>
              <w:tab/>
            </w:r>
            <w:r>
              <w:rPr>
                <w:webHidden/>
              </w:rPr>
              <w:fldChar w:fldCharType="begin"/>
            </w:r>
            <w:r>
              <w:rPr>
                <w:webHidden/>
              </w:rPr>
              <w:instrText xml:space="preserve"> PAGEREF _Toc39554340 \h </w:instrText>
            </w:r>
            <w:r>
              <w:rPr>
                <w:webHidden/>
              </w:rPr>
            </w:r>
            <w:r>
              <w:rPr>
                <w:webHidden/>
              </w:rPr>
              <w:fldChar w:fldCharType="separate"/>
            </w:r>
            <w:r>
              <w:rPr>
                <w:webHidden/>
              </w:rPr>
              <w:t>11</w:t>
            </w:r>
            <w:r>
              <w:rPr>
                <w:webHidden/>
              </w:rPr>
              <w:fldChar w:fldCharType="end"/>
            </w:r>
          </w:hyperlink>
        </w:p>
        <w:p w:rsidR="009C28C2" w:rsidRDefault="009C28C2">
          <w:pPr>
            <w:pStyle w:val="TOC2"/>
            <w:tabs>
              <w:tab w:val="right" w:leader="dot" w:pos="9016"/>
            </w:tabs>
            <w:rPr>
              <w:rFonts w:eastAsiaTheme="minorEastAsia"/>
              <w:noProof/>
              <w:lang w:val="en-IE" w:eastAsia="en-IE"/>
            </w:rPr>
          </w:pPr>
          <w:hyperlink w:anchor="_Toc39554341" w:history="1">
            <w:r w:rsidRPr="00793432">
              <w:rPr>
                <w:rStyle w:val="Hyperlink"/>
                <w:rFonts w:ascii="Arial" w:hAnsi="Arial" w:cs="Arial"/>
                <w:noProof/>
              </w:rPr>
              <w:t>2.1) ICE Volumetric Efficiency</w:t>
            </w:r>
            <w:r>
              <w:rPr>
                <w:noProof/>
                <w:webHidden/>
              </w:rPr>
              <w:tab/>
            </w:r>
            <w:r>
              <w:rPr>
                <w:noProof/>
                <w:webHidden/>
              </w:rPr>
              <w:fldChar w:fldCharType="begin"/>
            </w:r>
            <w:r>
              <w:rPr>
                <w:noProof/>
                <w:webHidden/>
              </w:rPr>
              <w:instrText xml:space="preserve"> PAGEREF _Toc39554341 \h </w:instrText>
            </w:r>
            <w:r>
              <w:rPr>
                <w:noProof/>
                <w:webHidden/>
              </w:rPr>
            </w:r>
            <w:r>
              <w:rPr>
                <w:noProof/>
                <w:webHidden/>
              </w:rPr>
              <w:fldChar w:fldCharType="separate"/>
            </w:r>
            <w:r>
              <w:rPr>
                <w:noProof/>
                <w:webHidden/>
              </w:rPr>
              <w:t>11</w:t>
            </w:r>
            <w:r>
              <w:rPr>
                <w:noProof/>
                <w:webHidden/>
              </w:rPr>
              <w:fldChar w:fldCharType="end"/>
            </w:r>
          </w:hyperlink>
        </w:p>
        <w:p w:rsidR="009C28C2" w:rsidRDefault="009C28C2">
          <w:pPr>
            <w:pStyle w:val="TOC2"/>
            <w:tabs>
              <w:tab w:val="right" w:leader="dot" w:pos="9016"/>
            </w:tabs>
            <w:rPr>
              <w:rFonts w:eastAsiaTheme="minorEastAsia"/>
              <w:noProof/>
              <w:lang w:val="en-IE" w:eastAsia="en-IE"/>
            </w:rPr>
          </w:pPr>
          <w:hyperlink w:anchor="_Toc39554342" w:history="1">
            <w:r w:rsidRPr="00793432">
              <w:rPr>
                <w:rStyle w:val="Hyperlink"/>
                <w:rFonts w:ascii="Arial" w:hAnsi="Arial" w:cs="Arial"/>
                <w:noProof/>
              </w:rPr>
              <w:t>2.2) Airflow Charge and Pressure Drop</w:t>
            </w:r>
            <w:r>
              <w:rPr>
                <w:noProof/>
                <w:webHidden/>
              </w:rPr>
              <w:tab/>
            </w:r>
            <w:r>
              <w:rPr>
                <w:noProof/>
                <w:webHidden/>
              </w:rPr>
              <w:fldChar w:fldCharType="begin"/>
            </w:r>
            <w:r>
              <w:rPr>
                <w:noProof/>
                <w:webHidden/>
              </w:rPr>
              <w:instrText xml:space="preserve"> PAGEREF _Toc39554342 \h </w:instrText>
            </w:r>
            <w:r>
              <w:rPr>
                <w:noProof/>
                <w:webHidden/>
              </w:rPr>
            </w:r>
            <w:r>
              <w:rPr>
                <w:noProof/>
                <w:webHidden/>
              </w:rPr>
              <w:fldChar w:fldCharType="separate"/>
            </w:r>
            <w:r>
              <w:rPr>
                <w:noProof/>
                <w:webHidden/>
              </w:rPr>
              <w:t>12</w:t>
            </w:r>
            <w:r>
              <w:rPr>
                <w:noProof/>
                <w:webHidden/>
              </w:rPr>
              <w:fldChar w:fldCharType="end"/>
            </w:r>
          </w:hyperlink>
        </w:p>
        <w:p w:rsidR="009C28C2" w:rsidRDefault="009C28C2">
          <w:pPr>
            <w:pStyle w:val="TOC2"/>
            <w:tabs>
              <w:tab w:val="right" w:leader="dot" w:pos="9016"/>
            </w:tabs>
            <w:rPr>
              <w:rFonts w:eastAsiaTheme="minorEastAsia"/>
              <w:noProof/>
              <w:lang w:val="en-IE" w:eastAsia="en-IE"/>
            </w:rPr>
          </w:pPr>
          <w:hyperlink w:anchor="_Toc39554343" w:history="1">
            <w:r w:rsidRPr="00793432">
              <w:rPr>
                <w:rStyle w:val="Hyperlink"/>
                <w:rFonts w:ascii="Arial" w:eastAsiaTheme="majorEastAsia" w:hAnsi="Arial" w:cs="Arial"/>
                <w:noProof/>
              </w:rPr>
              <w:t>2.3) ICE Development and Fuel Injection Technology</w:t>
            </w:r>
            <w:r>
              <w:rPr>
                <w:noProof/>
                <w:webHidden/>
              </w:rPr>
              <w:tab/>
            </w:r>
            <w:r>
              <w:rPr>
                <w:noProof/>
                <w:webHidden/>
              </w:rPr>
              <w:fldChar w:fldCharType="begin"/>
            </w:r>
            <w:r>
              <w:rPr>
                <w:noProof/>
                <w:webHidden/>
              </w:rPr>
              <w:instrText xml:space="preserve"> PAGEREF _Toc39554343 \h </w:instrText>
            </w:r>
            <w:r>
              <w:rPr>
                <w:noProof/>
                <w:webHidden/>
              </w:rPr>
            </w:r>
            <w:r>
              <w:rPr>
                <w:noProof/>
                <w:webHidden/>
              </w:rPr>
              <w:fldChar w:fldCharType="separate"/>
            </w:r>
            <w:r>
              <w:rPr>
                <w:noProof/>
                <w:webHidden/>
              </w:rPr>
              <w:t>14</w:t>
            </w:r>
            <w:r>
              <w:rPr>
                <w:noProof/>
                <w:webHidden/>
              </w:rPr>
              <w:fldChar w:fldCharType="end"/>
            </w:r>
          </w:hyperlink>
        </w:p>
        <w:p w:rsidR="009C28C2" w:rsidRDefault="009C28C2">
          <w:pPr>
            <w:pStyle w:val="TOC1"/>
            <w:rPr>
              <w:rFonts w:asciiTheme="minorHAnsi" w:eastAsiaTheme="minorEastAsia" w:hAnsiTheme="minorHAnsi" w:cstheme="minorBidi"/>
              <w:sz w:val="22"/>
              <w:lang w:val="en-IE" w:eastAsia="en-IE"/>
            </w:rPr>
          </w:pPr>
          <w:hyperlink w:anchor="_Toc39554344" w:history="1">
            <w:r w:rsidRPr="00793432">
              <w:rPr>
                <w:rStyle w:val="Hyperlink"/>
              </w:rPr>
              <w:t>Chapter 3: Methodology</w:t>
            </w:r>
            <w:r>
              <w:rPr>
                <w:webHidden/>
              </w:rPr>
              <w:tab/>
            </w:r>
            <w:r>
              <w:rPr>
                <w:webHidden/>
              </w:rPr>
              <w:fldChar w:fldCharType="begin"/>
            </w:r>
            <w:r>
              <w:rPr>
                <w:webHidden/>
              </w:rPr>
              <w:instrText xml:space="preserve"> PAGEREF _Toc39554344 \h </w:instrText>
            </w:r>
            <w:r>
              <w:rPr>
                <w:webHidden/>
              </w:rPr>
            </w:r>
            <w:r>
              <w:rPr>
                <w:webHidden/>
              </w:rPr>
              <w:fldChar w:fldCharType="separate"/>
            </w:r>
            <w:r>
              <w:rPr>
                <w:webHidden/>
              </w:rPr>
              <w:t>18</w:t>
            </w:r>
            <w:r>
              <w:rPr>
                <w:webHidden/>
              </w:rPr>
              <w:fldChar w:fldCharType="end"/>
            </w:r>
          </w:hyperlink>
        </w:p>
        <w:p w:rsidR="009C28C2" w:rsidRDefault="009C28C2">
          <w:pPr>
            <w:pStyle w:val="TOC2"/>
            <w:tabs>
              <w:tab w:val="right" w:leader="dot" w:pos="9016"/>
            </w:tabs>
            <w:rPr>
              <w:rFonts w:eastAsiaTheme="minorEastAsia"/>
              <w:noProof/>
              <w:lang w:val="en-IE" w:eastAsia="en-IE"/>
            </w:rPr>
          </w:pPr>
          <w:hyperlink w:anchor="_Toc39554345" w:history="1">
            <w:r w:rsidRPr="00793432">
              <w:rPr>
                <w:rStyle w:val="Hyperlink"/>
                <w:rFonts w:ascii="Arial" w:hAnsi="Arial" w:cs="Arial"/>
                <w:noProof/>
              </w:rPr>
              <w:t>3.1) Removing TU5J4 cylinder head</w:t>
            </w:r>
            <w:r>
              <w:rPr>
                <w:noProof/>
                <w:webHidden/>
              </w:rPr>
              <w:tab/>
            </w:r>
            <w:r>
              <w:rPr>
                <w:noProof/>
                <w:webHidden/>
              </w:rPr>
              <w:fldChar w:fldCharType="begin"/>
            </w:r>
            <w:r>
              <w:rPr>
                <w:noProof/>
                <w:webHidden/>
              </w:rPr>
              <w:instrText xml:space="preserve"> PAGEREF _Toc39554345 \h </w:instrText>
            </w:r>
            <w:r>
              <w:rPr>
                <w:noProof/>
                <w:webHidden/>
              </w:rPr>
            </w:r>
            <w:r>
              <w:rPr>
                <w:noProof/>
                <w:webHidden/>
              </w:rPr>
              <w:fldChar w:fldCharType="separate"/>
            </w:r>
            <w:r>
              <w:rPr>
                <w:noProof/>
                <w:webHidden/>
              </w:rPr>
              <w:t>18</w:t>
            </w:r>
            <w:r>
              <w:rPr>
                <w:noProof/>
                <w:webHidden/>
              </w:rPr>
              <w:fldChar w:fldCharType="end"/>
            </w:r>
          </w:hyperlink>
        </w:p>
        <w:p w:rsidR="009C28C2" w:rsidRDefault="009C28C2">
          <w:pPr>
            <w:pStyle w:val="TOC2"/>
            <w:tabs>
              <w:tab w:val="right" w:leader="dot" w:pos="9016"/>
            </w:tabs>
            <w:rPr>
              <w:rFonts w:eastAsiaTheme="minorEastAsia"/>
              <w:noProof/>
              <w:lang w:val="en-IE" w:eastAsia="en-IE"/>
            </w:rPr>
          </w:pPr>
          <w:hyperlink w:anchor="_Toc39554346" w:history="1">
            <w:r w:rsidRPr="00793432">
              <w:rPr>
                <w:rStyle w:val="Hyperlink"/>
                <w:rFonts w:ascii="Arial" w:hAnsi="Arial" w:cs="Arial"/>
                <w:noProof/>
              </w:rPr>
              <w:t>3.2) Flow Bench Testing</w:t>
            </w:r>
            <w:r>
              <w:rPr>
                <w:noProof/>
                <w:webHidden/>
              </w:rPr>
              <w:tab/>
            </w:r>
            <w:r>
              <w:rPr>
                <w:noProof/>
                <w:webHidden/>
              </w:rPr>
              <w:fldChar w:fldCharType="begin"/>
            </w:r>
            <w:r>
              <w:rPr>
                <w:noProof/>
                <w:webHidden/>
              </w:rPr>
              <w:instrText xml:space="preserve"> PAGEREF _Toc39554346 \h </w:instrText>
            </w:r>
            <w:r>
              <w:rPr>
                <w:noProof/>
                <w:webHidden/>
              </w:rPr>
            </w:r>
            <w:r>
              <w:rPr>
                <w:noProof/>
                <w:webHidden/>
              </w:rPr>
              <w:fldChar w:fldCharType="separate"/>
            </w:r>
            <w:r>
              <w:rPr>
                <w:noProof/>
                <w:webHidden/>
              </w:rPr>
              <w:t>20</w:t>
            </w:r>
            <w:r>
              <w:rPr>
                <w:noProof/>
                <w:webHidden/>
              </w:rPr>
              <w:fldChar w:fldCharType="end"/>
            </w:r>
          </w:hyperlink>
        </w:p>
        <w:p w:rsidR="009C28C2" w:rsidRDefault="009C28C2">
          <w:pPr>
            <w:pStyle w:val="TOC2"/>
            <w:tabs>
              <w:tab w:val="right" w:leader="dot" w:pos="9016"/>
            </w:tabs>
            <w:rPr>
              <w:rFonts w:eastAsiaTheme="minorEastAsia"/>
              <w:noProof/>
              <w:lang w:val="en-IE" w:eastAsia="en-IE"/>
            </w:rPr>
          </w:pPr>
          <w:hyperlink w:anchor="_Toc39554347" w:history="1">
            <w:r w:rsidRPr="00793432">
              <w:rPr>
                <w:rStyle w:val="Hyperlink"/>
                <w:rFonts w:ascii="Arial" w:hAnsi="Arial" w:cs="Arial"/>
                <w:noProof/>
              </w:rPr>
              <w:t>3.3) Port Optimisation: Porting and Polishing</w:t>
            </w:r>
            <w:r>
              <w:rPr>
                <w:noProof/>
                <w:webHidden/>
              </w:rPr>
              <w:tab/>
            </w:r>
            <w:r>
              <w:rPr>
                <w:noProof/>
                <w:webHidden/>
              </w:rPr>
              <w:fldChar w:fldCharType="begin"/>
            </w:r>
            <w:r>
              <w:rPr>
                <w:noProof/>
                <w:webHidden/>
              </w:rPr>
              <w:instrText xml:space="preserve"> PAGEREF _Toc39554347 \h </w:instrText>
            </w:r>
            <w:r>
              <w:rPr>
                <w:noProof/>
                <w:webHidden/>
              </w:rPr>
            </w:r>
            <w:r>
              <w:rPr>
                <w:noProof/>
                <w:webHidden/>
              </w:rPr>
              <w:fldChar w:fldCharType="separate"/>
            </w:r>
            <w:r>
              <w:rPr>
                <w:noProof/>
                <w:webHidden/>
              </w:rPr>
              <w:t>22</w:t>
            </w:r>
            <w:r>
              <w:rPr>
                <w:noProof/>
                <w:webHidden/>
              </w:rPr>
              <w:fldChar w:fldCharType="end"/>
            </w:r>
          </w:hyperlink>
        </w:p>
        <w:p w:rsidR="009C28C2" w:rsidRDefault="009C28C2">
          <w:pPr>
            <w:pStyle w:val="TOC2"/>
            <w:tabs>
              <w:tab w:val="right" w:leader="dot" w:pos="9016"/>
            </w:tabs>
            <w:rPr>
              <w:rFonts w:eastAsiaTheme="minorEastAsia"/>
              <w:noProof/>
              <w:lang w:val="en-IE" w:eastAsia="en-IE"/>
            </w:rPr>
          </w:pPr>
          <w:hyperlink w:anchor="_Toc39554348" w:history="1">
            <w:r w:rsidRPr="00793432">
              <w:rPr>
                <w:rStyle w:val="Hyperlink"/>
                <w:rFonts w:ascii="Arial" w:hAnsi="Arial" w:cs="Arial"/>
                <w:noProof/>
              </w:rPr>
              <w:t>3.4) Rolling Road Sessions</w:t>
            </w:r>
            <w:r>
              <w:rPr>
                <w:noProof/>
                <w:webHidden/>
              </w:rPr>
              <w:tab/>
            </w:r>
            <w:r>
              <w:rPr>
                <w:noProof/>
                <w:webHidden/>
              </w:rPr>
              <w:fldChar w:fldCharType="begin"/>
            </w:r>
            <w:r>
              <w:rPr>
                <w:noProof/>
                <w:webHidden/>
              </w:rPr>
              <w:instrText xml:space="preserve"> PAGEREF _Toc39554348 \h </w:instrText>
            </w:r>
            <w:r>
              <w:rPr>
                <w:noProof/>
                <w:webHidden/>
              </w:rPr>
            </w:r>
            <w:r>
              <w:rPr>
                <w:noProof/>
                <w:webHidden/>
              </w:rPr>
              <w:fldChar w:fldCharType="separate"/>
            </w:r>
            <w:r>
              <w:rPr>
                <w:noProof/>
                <w:webHidden/>
              </w:rPr>
              <w:t>24</w:t>
            </w:r>
            <w:r>
              <w:rPr>
                <w:noProof/>
                <w:webHidden/>
              </w:rPr>
              <w:fldChar w:fldCharType="end"/>
            </w:r>
          </w:hyperlink>
        </w:p>
        <w:p w:rsidR="009C28C2" w:rsidRDefault="009C28C2">
          <w:pPr>
            <w:pStyle w:val="TOC1"/>
            <w:rPr>
              <w:rFonts w:asciiTheme="minorHAnsi" w:eastAsiaTheme="minorEastAsia" w:hAnsiTheme="minorHAnsi" w:cstheme="minorBidi"/>
              <w:sz w:val="22"/>
              <w:lang w:val="en-IE" w:eastAsia="en-IE"/>
            </w:rPr>
          </w:pPr>
          <w:hyperlink w:anchor="_Toc39554349" w:history="1">
            <w:r w:rsidRPr="00793432">
              <w:rPr>
                <w:rStyle w:val="Hyperlink"/>
              </w:rPr>
              <w:t>Chapter 4: Results and Discussion</w:t>
            </w:r>
            <w:r>
              <w:rPr>
                <w:webHidden/>
              </w:rPr>
              <w:tab/>
            </w:r>
            <w:r>
              <w:rPr>
                <w:webHidden/>
              </w:rPr>
              <w:fldChar w:fldCharType="begin"/>
            </w:r>
            <w:r>
              <w:rPr>
                <w:webHidden/>
              </w:rPr>
              <w:instrText xml:space="preserve"> PAGEREF _Toc39554349 \h </w:instrText>
            </w:r>
            <w:r>
              <w:rPr>
                <w:webHidden/>
              </w:rPr>
            </w:r>
            <w:r>
              <w:rPr>
                <w:webHidden/>
              </w:rPr>
              <w:fldChar w:fldCharType="separate"/>
            </w:r>
            <w:r>
              <w:rPr>
                <w:webHidden/>
              </w:rPr>
              <w:t>25</w:t>
            </w:r>
            <w:r>
              <w:rPr>
                <w:webHidden/>
              </w:rPr>
              <w:fldChar w:fldCharType="end"/>
            </w:r>
          </w:hyperlink>
        </w:p>
        <w:p w:rsidR="009C28C2" w:rsidRDefault="009C28C2">
          <w:pPr>
            <w:pStyle w:val="TOC2"/>
            <w:tabs>
              <w:tab w:val="right" w:leader="dot" w:pos="9016"/>
            </w:tabs>
            <w:rPr>
              <w:rFonts w:eastAsiaTheme="minorEastAsia"/>
              <w:noProof/>
              <w:lang w:val="en-IE" w:eastAsia="en-IE"/>
            </w:rPr>
          </w:pPr>
          <w:hyperlink w:anchor="_Toc39554350" w:history="1">
            <w:r w:rsidRPr="00793432">
              <w:rPr>
                <w:rStyle w:val="Hyperlink"/>
                <w:rFonts w:ascii="Arial" w:hAnsi="Arial" w:cs="Arial"/>
                <w:noProof/>
              </w:rPr>
              <w:t>4.1) Production Vs Ported Head Flow Analysis</w:t>
            </w:r>
            <w:r>
              <w:rPr>
                <w:noProof/>
                <w:webHidden/>
              </w:rPr>
              <w:tab/>
            </w:r>
            <w:r>
              <w:rPr>
                <w:noProof/>
                <w:webHidden/>
              </w:rPr>
              <w:fldChar w:fldCharType="begin"/>
            </w:r>
            <w:r>
              <w:rPr>
                <w:noProof/>
                <w:webHidden/>
              </w:rPr>
              <w:instrText xml:space="preserve"> PAGEREF _Toc39554350 \h </w:instrText>
            </w:r>
            <w:r>
              <w:rPr>
                <w:noProof/>
                <w:webHidden/>
              </w:rPr>
            </w:r>
            <w:r>
              <w:rPr>
                <w:noProof/>
                <w:webHidden/>
              </w:rPr>
              <w:fldChar w:fldCharType="separate"/>
            </w:r>
            <w:r>
              <w:rPr>
                <w:noProof/>
                <w:webHidden/>
              </w:rPr>
              <w:t>25</w:t>
            </w:r>
            <w:r>
              <w:rPr>
                <w:noProof/>
                <w:webHidden/>
              </w:rPr>
              <w:fldChar w:fldCharType="end"/>
            </w:r>
          </w:hyperlink>
        </w:p>
        <w:p w:rsidR="009C28C2" w:rsidRDefault="009C28C2">
          <w:pPr>
            <w:pStyle w:val="TOC2"/>
            <w:tabs>
              <w:tab w:val="right" w:leader="dot" w:pos="9016"/>
            </w:tabs>
            <w:rPr>
              <w:rFonts w:eastAsiaTheme="minorEastAsia"/>
              <w:noProof/>
              <w:lang w:val="en-IE" w:eastAsia="en-IE"/>
            </w:rPr>
          </w:pPr>
          <w:hyperlink w:anchor="_Toc39554351" w:history="1">
            <w:r w:rsidRPr="00793432">
              <w:rPr>
                <w:rStyle w:val="Hyperlink"/>
                <w:rFonts w:ascii="Arial" w:hAnsi="Arial" w:cs="Arial"/>
                <w:noProof/>
              </w:rPr>
              <w:t>4.2) Production Engine Dynamometer Analysis</w:t>
            </w:r>
            <w:r>
              <w:rPr>
                <w:noProof/>
                <w:webHidden/>
              </w:rPr>
              <w:tab/>
            </w:r>
            <w:r>
              <w:rPr>
                <w:noProof/>
                <w:webHidden/>
              </w:rPr>
              <w:fldChar w:fldCharType="begin"/>
            </w:r>
            <w:r>
              <w:rPr>
                <w:noProof/>
                <w:webHidden/>
              </w:rPr>
              <w:instrText xml:space="preserve"> PAGEREF _Toc39554351 \h </w:instrText>
            </w:r>
            <w:r>
              <w:rPr>
                <w:noProof/>
                <w:webHidden/>
              </w:rPr>
            </w:r>
            <w:r>
              <w:rPr>
                <w:noProof/>
                <w:webHidden/>
              </w:rPr>
              <w:fldChar w:fldCharType="separate"/>
            </w:r>
            <w:r>
              <w:rPr>
                <w:noProof/>
                <w:webHidden/>
              </w:rPr>
              <w:t>33</w:t>
            </w:r>
            <w:r>
              <w:rPr>
                <w:noProof/>
                <w:webHidden/>
              </w:rPr>
              <w:fldChar w:fldCharType="end"/>
            </w:r>
          </w:hyperlink>
        </w:p>
        <w:p w:rsidR="009C28C2" w:rsidRDefault="009C28C2">
          <w:pPr>
            <w:pStyle w:val="TOC2"/>
            <w:tabs>
              <w:tab w:val="right" w:leader="dot" w:pos="9016"/>
            </w:tabs>
            <w:rPr>
              <w:rFonts w:eastAsiaTheme="minorEastAsia"/>
              <w:noProof/>
              <w:lang w:val="en-IE" w:eastAsia="en-IE"/>
            </w:rPr>
          </w:pPr>
          <w:hyperlink w:anchor="_Toc39554352" w:history="1">
            <w:r w:rsidRPr="00793432">
              <w:rPr>
                <w:rStyle w:val="Hyperlink"/>
                <w:rFonts w:ascii="Arial" w:hAnsi="Arial" w:cs="Arial"/>
                <w:noProof/>
              </w:rPr>
              <w:t>4.3)Modified Engine Dynamometer Analysis</w:t>
            </w:r>
            <w:r>
              <w:rPr>
                <w:noProof/>
                <w:webHidden/>
              </w:rPr>
              <w:tab/>
            </w:r>
            <w:r>
              <w:rPr>
                <w:noProof/>
                <w:webHidden/>
              </w:rPr>
              <w:fldChar w:fldCharType="begin"/>
            </w:r>
            <w:r>
              <w:rPr>
                <w:noProof/>
                <w:webHidden/>
              </w:rPr>
              <w:instrText xml:space="preserve"> PAGEREF _Toc39554352 \h </w:instrText>
            </w:r>
            <w:r>
              <w:rPr>
                <w:noProof/>
                <w:webHidden/>
              </w:rPr>
            </w:r>
            <w:r>
              <w:rPr>
                <w:noProof/>
                <w:webHidden/>
              </w:rPr>
              <w:fldChar w:fldCharType="separate"/>
            </w:r>
            <w:r>
              <w:rPr>
                <w:noProof/>
                <w:webHidden/>
              </w:rPr>
              <w:t>35</w:t>
            </w:r>
            <w:r>
              <w:rPr>
                <w:noProof/>
                <w:webHidden/>
              </w:rPr>
              <w:fldChar w:fldCharType="end"/>
            </w:r>
          </w:hyperlink>
        </w:p>
        <w:p w:rsidR="009C28C2" w:rsidRDefault="009C28C2">
          <w:pPr>
            <w:pStyle w:val="TOC1"/>
            <w:rPr>
              <w:rFonts w:asciiTheme="minorHAnsi" w:eastAsiaTheme="minorEastAsia" w:hAnsiTheme="minorHAnsi" w:cstheme="minorBidi"/>
              <w:sz w:val="22"/>
              <w:lang w:val="en-IE" w:eastAsia="en-IE"/>
            </w:rPr>
          </w:pPr>
          <w:hyperlink w:anchor="_Toc39554353" w:history="1">
            <w:r w:rsidRPr="00793432">
              <w:rPr>
                <w:rStyle w:val="Hyperlink"/>
              </w:rPr>
              <w:t>Conclusion</w:t>
            </w:r>
            <w:r>
              <w:rPr>
                <w:webHidden/>
              </w:rPr>
              <w:tab/>
            </w:r>
            <w:r>
              <w:rPr>
                <w:webHidden/>
              </w:rPr>
              <w:fldChar w:fldCharType="begin"/>
            </w:r>
            <w:r>
              <w:rPr>
                <w:webHidden/>
              </w:rPr>
              <w:instrText xml:space="preserve"> PAGEREF _Toc39554353 \h </w:instrText>
            </w:r>
            <w:r>
              <w:rPr>
                <w:webHidden/>
              </w:rPr>
            </w:r>
            <w:r>
              <w:rPr>
                <w:webHidden/>
              </w:rPr>
              <w:fldChar w:fldCharType="separate"/>
            </w:r>
            <w:r>
              <w:rPr>
                <w:webHidden/>
              </w:rPr>
              <w:t>37</w:t>
            </w:r>
            <w:r>
              <w:rPr>
                <w:webHidden/>
              </w:rPr>
              <w:fldChar w:fldCharType="end"/>
            </w:r>
          </w:hyperlink>
        </w:p>
        <w:p w:rsidR="009C28C2" w:rsidRDefault="009C28C2">
          <w:pPr>
            <w:pStyle w:val="TOC1"/>
            <w:rPr>
              <w:rFonts w:asciiTheme="minorHAnsi" w:eastAsiaTheme="minorEastAsia" w:hAnsiTheme="minorHAnsi" w:cstheme="minorBidi"/>
              <w:sz w:val="22"/>
              <w:lang w:val="en-IE" w:eastAsia="en-IE"/>
            </w:rPr>
          </w:pPr>
          <w:hyperlink w:anchor="_Toc39554354" w:history="1">
            <w:r w:rsidRPr="00793432">
              <w:rPr>
                <w:rStyle w:val="Hyperlink"/>
              </w:rPr>
              <w:t>Evaluation</w:t>
            </w:r>
            <w:r>
              <w:rPr>
                <w:webHidden/>
              </w:rPr>
              <w:tab/>
            </w:r>
            <w:r>
              <w:rPr>
                <w:webHidden/>
              </w:rPr>
              <w:fldChar w:fldCharType="begin"/>
            </w:r>
            <w:r>
              <w:rPr>
                <w:webHidden/>
              </w:rPr>
              <w:instrText xml:space="preserve"> PAGEREF _Toc39554354 \h </w:instrText>
            </w:r>
            <w:r>
              <w:rPr>
                <w:webHidden/>
              </w:rPr>
            </w:r>
            <w:r>
              <w:rPr>
                <w:webHidden/>
              </w:rPr>
              <w:fldChar w:fldCharType="separate"/>
            </w:r>
            <w:r>
              <w:rPr>
                <w:webHidden/>
              </w:rPr>
              <w:t>37</w:t>
            </w:r>
            <w:r>
              <w:rPr>
                <w:webHidden/>
              </w:rPr>
              <w:fldChar w:fldCharType="end"/>
            </w:r>
          </w:hyperlink>
        </w:p>
        <w:p w:rsidR="009C28C2" w:rsidRDefault="009C28C2">
          <w:pPr>
            <w:pStyle w:val="TOC1"/>
            <w:rPr>
              <w:rFonts w:asciiTheme="minorHAnsi" w:eastAsiaTheme="minorEastAsia" w:hAnsiTheme="minorHAnsi" w:cstheme="minorBidi"/>
              <w:sz w:val="22"/>
              <w:lang w:val="en-IE" w:eastAsia="en-IE"/>
            </w:rPr>
          </w:pPr>
          <w:hyperlink w:anchor="_Toc39554355" w:history="1">
            <w:r w:rsidRPr="00793432">
              <w:rPr>
                <w:rStyle w:val="Hyperlink"/>
              </w:rPr>
              <w:t>Bibliography</w:t>
            </w:r>
            <w:r>
              <w:rPr>
                <w:webHidden/>
              </w:rPr>
              <w:tab/>
            </w:r>
            <w:r>
              <w:rPr>
                <w:webHidden/>
              </w:rPr>
              <w:fldChar w:fldCharType="begin"/>
            </w:r>
            <w:r>
              <w:rPr>
                <w:webHidden/>
              </w:rPr>
              <w:instrText xml:space="preserve"> PAGEREF _Toc39554355 \h </w:instrText>
            </w:r>
            <w:r>
              <w:rPr>
                <w:webHidden/>
              </w:rPr>
            </w:r>
            <w:r>
              <w:rPr>
                <w:webHidden/>
              </w:rPr>
              <w:fldChar w:fldCharType="separate"/>
            </w:r>
            <w:r>
              <w:rPr>
                <w:webHidden/>
              </w:rPr>
              <w:t>38</w:t>
            </w:r>
            <w:r>
              <w:rPr>
                <w:webHidden/>
              </w:rPr>
              <w:fldChar w:fldCharType="end"/>
            </w:r>
          </w:hyperlink>
        </w:p>
        <w:p w:rsidR="009C28C2" w:rsidRDefault="009C28C2">
          <w:pPr>
            <w:pStyle w:val="TOC1"/>
            <w:rPr>
              <w:rFonts w:asciiTheme="minorHAnsi" w:eastAsiaTheme="minorEastAsia" w:hAnsiTheme="minorHAnsi" w:cstheme="minorBidi"/>
              <w:sz w:val="22"/>
              <w:lang w:val="en-IE" w:eastAsia="en-IE"/>
            </w:rPr>
          </w:pPr>
          <w:hyperlink w:anchor="_Toc39554356" w:history="1">
            <w:r w:rsidRPr="00793432">
              <w:rPr>
                <w:rStyle w:val="Hyperlink"/>
              </w:rPr>
              <w:t>Peugeot 106 GTI Rolling Road Video Link</w:t>
            </w:r>
            <w:r>
              <w:rPr>
                <w:webHidden/>
              </w:rPr>
              <w:tab/>
            </w:r>
            <w:r>
              <w:rPr>
                <w:webHidden/>
              </w:rPr>
              <w:fldChar w:fldCharType="begin"/>
            </w:r>
            <w:r>
              <w:rPr>
                <w:webHidden/>
              </w:rPr>
              <w:instrText xml:space="preserve"> PAGEREF _Toc39554356 \h </w:instrText>
            </w:r>
            <w:r>
              <w:rPr>
                <w:webHidden/>
              </w:rPr>
            </w:r>
            <w:r>
              <w:rPr>
                <w:webHidden/>
              </w:rPr>
              <w:fldChar w:fldCharType="separate"/>
            </w:r>
            <w:r>
              <w:rPr>
                <w:webHidden/>
              </w:rPr>
              <w:t>40</w:t>
            </w:r>
            <w:r>
              <w:rPr>
                <w:webHidden/>
              </w:rPr>
              <w:fldChar w:fldCharType="end"/>
            </w:r>
          </w:hyperlink>
        </w:p>
        <w:p w:rsidR="009C28C2" w:rsidRDefault="009C28C2">
          <w:pPr>
            <w:pStyle w:val="TOC1"/>
            <w:rPr>
              <w:rFonts w:asciiTheme="minorHAnsi" w:eastAsiaTheme="minorEastAsia" w:hAnsiTheme="minorHAnsi" w:cstheme="minorBidi"/>
              <w:sz w:val="22"/>
              <w:lang w:val="en-IE" w:eastAsia="en-IE"/>
            </w:rPr>
          </w:pPr>
          <w:hyperlink w:anchor="_Toc39554357" w:history="1">
            <w:r w:rsidRPr="00793432">
              <w:rPr>
                <w:rStyle w:val="Hyperlink"/>
              </w:rPr>
              <w:t>Appendices</w:t>
            </w:r>
            <w:r>
              <w:rPr>
                <w:webHidden/>
              </w:rPr>
              <w:tab/>
            </w:r>
            <w:r>
              <w:rPr>
                <w:webHidden/>
              </w:rPr>
              <w:fldChar w:fldCharType="begin"/>
            </w:r>
            <w:r>
              <w:rPr>
                <w:webHidden/>
              </w:rPr>
              <w:instrText xml:space="preserve"> PAGEREF _Toc39554357 \h </w:instrText>
            </w:r>
            <w:r>
              <w:rPr>
                <w:webHidden/>
              </w:rPr>
            </w:r>
            <w:r>
              <w:rPr>
                <w:webHidden/>
              </w:rPr>
              <w:fldChar w:fldCharType="separate"/>
            </w:r>
            <w:r>
              <w:rPr>
                <w:webHidden/>
              </w:rPr>
              <w:t>41</w:t>
            </w:r>
            <w:r>
              <w:rPr>
                <w:webHidden/>
              </w:rPr>
              <w:fldChar w:fldCharType="end"/>
            </w:r>
          </w:hyperlink>
        </w:p>
        <w:p w:rsidR="00C632E1" w:rsidRDefault="00771DB6">
          <w:r>
            <w:rPr>
              <w:b/>
              <w:bCs/>
              <w:noProof/>
              <w:lang w:val="en-US"/>
            </w:rPr>
            <w:fldChar w:fldCharType="end"/>
          </w:r>
        </w:p>
      </w:sdtContent>
    </w:sdt>
    <w:p w:rsidR="00D54061" w:rsidRDefault="00D54061" w:rsidP="002B0AD3">
      <w:pPr>
        <w:pStyle w:val="Heading1"/>
        <w:rPr>
          <w:rFonts w:ascii="Arial" w:hAnsi="Arial" w:cs="Arial"/>
        </w:rPr>
      </w:pPr>
    </w:p>
    <w:p w:rsidR="00D54061" w:rsidRDefault="00D54061" w:rsidP="00D54061"/>
    <w:p w:rsidR="00D54061" w:rsidRDefault="00D54061" w:rsidP="00D54061"/>
    <w:p w:rsidR="00D54061" w:rsidRDefault="00D54061" w:rsidP="00D54061"/>
    <w:p w:rsidR="00D54061" w:rsidRDefault="00D54061" w:rsidP="00D54061"/>
    <w:p w:rsidR="00014E4D" w:rsidRDefault="00014E4D" w:rsidP="00D54061">
      <w:pPr>
        <w:pStyle w:val="Heading1"/>
        <w:rPr>
          <w:rFonts w:ascii="Arial" w:hAnsi="Arial" w:cs="Arial"/>
        </w:rPr>
      </w:pPr>
    </w:p>
    <w:p w:rsidR="00014E4D" w:rsidRDefault="00014E4D" w:rsidP="00014E4D"/>
    <w:p w:rsidR="00C632E1" w:rsidRPr="00D54061" w:rsidRDefault="00F5273B" w:rsidP="00D54061">
      <w:pPr>
        <w:pStyle w:val="Heading1"/>
        <w:rPr>
          <w:rFonts w:ascii="Arial" w:hAnsi="Arial" w:cs="Arial"/>
        </w:rPr>
      </w:pPr>
      <w:bookmarkStart w:id="1" w:name="_Toc39554334"/>
      <w:r w:rsidRPr="00D54061">
        <w:rPr>
          <w:rFonts w:ascii="Arial" w:hAnsi="Arial" w:cs="Arial"/>
        </w:rPr>
        <w:lastRenderedPageBreak/>
        <w:t>Nomenclature</w:t>
      </w:r>
      <w:bookmarkEnd w:id="1"/>
    </w:p>
    <w:p w:rsidR="00C632E1" w:rsidRPr="00DC1219" w:rsidRDefault="00B535BC" w:rsidP="00D54061">
      <w:pPr>
        <w:rPr>
          <w:rFonts w:ascii="Arial" w:eastAsiaTheme="majorEastAsia" w:hAnsi="Arial" w:cs="Arial"/>
        </w:rPr>
      </w:pPr>
      <m:oMathPara>
        <m:oMathParaPr>
          <m:jc m:val="left"/>
        </m:oMathParaPr>
        <m:oMath>
          <m:r>
            <w:rPr>
              <w:rFonts w:ascii="Cambria Math" w:hAnsi="Cambria Math"/>
            </w:rPr>
            <m:t>VFR=Volumetric Flow Rate</m:t>
          </m:r>
        </m:oMath>
      </m:oMathPara>
    </w:p>
    <w:p w:rsidR="00B535BC" w:rsidRPr="00DC1219" w:rsidRDefault="00B535BC" w:rsidP="00D54061">
      <w:pPr>
        <w:rPr>
          <w:rFonts w:ascii="Arial" w:eastAsiaTheme="majorEastAsia" w:hAnsi="Arial" w:cs="Arial"/>
        </w:rPr>
      </w:pPr>
      <m:oMathPara>
        <m:oMathParaPr>
          <m:jc m:val="left"/>
        </m:oMathParaPr>
        <m:oMath>
          <m:r>
            <w:rPr>
              <w:rFonts w:ascii="Cambria Math" w:eastAsiaTheme="majorEastAsia" w:hAnsi="Cambria Math" w:cs="Arial"/>
            </w:rPr>
            <m:t>FV=Flow Velocity</m:t>
          </m:r>
        </m:oMath>
      </m:oMathPara>
    </w:p>
    <w:p w:rsidR="00B535BC" w:rsidRPr="00DC1219" w:rsidRDefault="00B535BC" w:rsidP="00D54061">
      <w:pPr>
        <w:rPr>
          <w:rFonts w:ascii="Arial" w:eastAsiaTheme="majorEastAsia" w:hAnsi="Arial" w:cs="Arial"/>
        </w:rPr>
      </w:pPr>
      <m:oMathPara>
        <m:oMathParaPr>
          <m:jc m:val="left"/>
        </m:oMathParaPr>
        <m:oMath>
          <m:r>
            <w:rPr>
              <w:rFonts w:ascii="Cambria Math" w:eastAsiaTheme="majorEastAsia" w:hAnsi="Cambria Math" w:cs="Arial"/>
            </w:rPr>
            <m:t>CD=Coefficient of Discharge</m:t>
          </m:r>
        </m:oMath>
      </m:oMathPara>
    </w:p>
    <w:p w:rsidR="00B535BC" w:rsidRPr="00DC1219" w:rsidRDefault="00C71C39" w:rsidP="00D54061">
      <w:pPr>
        <w:rPr>
          <w:rFonts w:ascii="Arial" w:eastAsiaTheme="majorEastAsia" w:hAnsi="Arial" w:cs="Arial"/>
        </w:rPr>
      </w:pPr>
      <m:oMathPara>
        <m:oMathParaPr>
          <m:jc m:val="left"/>
        </m:oMathParaPr>
        <m:oMath>
          <m:r>
            <w:rPr>
              <w:rFonts w:ascii="Cambria Math" w:eastAsiaTheme="majorEastAsia" w:hAnsi="Cambria Math" w:cs="Arial"/>
            </w:rPr>
            <m:t>VE=Volumetric Efficiency</m:t>
          </m:r>
        </m:oMath>
      </m:oMathPara>
    </w:p>
    <w:p w:rsidR="00B535BC" w:rsidRPr="00DC1219" w:rsidRDefault="00B535BC" w:rsidP="00D54061">
      <w:pPr>
        <w:rPr>
          <w:rFonts w:ascii="Arial" w:eastAsiaTheme="majorEastAsia" w:hAnsi="Arial" w:cs="Arial"/>
        </w:rPr>
      </w:pPr>
      <m:oMathPara>
        <m:oMathParaPr>
          <m:jc m:val="left"/>
        </m:oMathParaPr>
        <m:oMath>
          <m:r>
            <w:rPr>
              <w:rFonts w:ascii="Cambria Math" w:eastAsiaTheme="majorEastAsia" w:hAnsi="Cambria Math" w:cs="Arial"/>
            </w:rPr>
            <m:t xml:space="preserve">CFM=Cubic feet per minute </m:t>
          </m:r>
        </m:oMath>
      </m:oMathPara>
    </w:p>
    <w:p w:rsidR="00B535BC" w:rsidRPr="00DC1219" w:rsidRDefault="00B535BC" w:rsidP="00D54061">
      <w:pPr>
        <w:rPr>
          <w:rFonts w:ascii="Arial" w:eastAsiaTheme="majorEastAsia" w:hAnsi="Arial" w:cs="Arial"/>
        </w:rPr>
      </w:pPr>
      <m:oMathPara>
        <m:oMathParaPr>
          <m:jc m:val="left"/>
        </m:oMathParaPr>
        <m:oMath>
          <m:r>
            <w:rPr>
              <w:rFonts w:ascii="Cambria Math" w:eastAsiaTheme="majorEastAsia" w:hAnsi="Cambria Math" w:cs="Arial"/>
            </w:rPr>
            <m:t>CID=Cubic inch Displacement</m:t>
          </m:r>
        </m:oMath>
      </m:oMathPara>
    </w:p>
    <w:p w:rsidR="00B535BC" w:rsidRPr="00DC1219" w:rsidRDefault="00B535BC" w:rsidP="00D54061">
      <w:pPr>
        <w:rPr>
          <w:rFonts w:ascii="Arial" w:eastAsiaTheme="majorEastAsia" w:hAnsi="Arial" w:cs="Arial"/>
        </w:rPr>
      </w:pPr>
      <m:oMathPara>
        <m:oMathParaPr>
          <m:jc m:val="left"/>
        </m:oMathParaPr>
        <m:oMath>
          <m:r>
            <w:rPr>
              <w:rFonts w:ascii="Cambria Math" w:eastAsiaTheme="majorEastAsia" w:hAnsi="Cambria Math" w:cs="Arial"/>
            </w:rPr>
            <m:t>CC=Cubic Capacity</m:t>
          </m:r>
        </m:oMath>
      </m:oMathPara>
    </w:p>
    <w:p w:rsidR="00B535BC" w:rsidRPr="00DC1219" w:rsidRDefault="00C71C39" w:rsidP="00D54061">
      <w:pPr>
        <w:rPr>
          <w:rFonts w:ascii="Arial" w:eastAsiaTheme="majorEastAsia" w:hAnsi="Arial" w:cs="Arial"/>
        </w:rPr>
      </w:pPr>
      <m:oMathPara>
        <m:oMathParaPr>
          <m:jc m:val="left"/>
        </m:oMathParaPr>
        <m:oMath>
          <m:r>
            <w:rPr>
              <w:rFonts w:ascii="Cambria Math" w:eastAsiaTheme="majorEastAsia" w:hAnsi="Cambria Math" w:cs="Arial"/>
            </w:rPr>
            <m:t>m/s= Metre's per second</m:t>
          </m:r>
        </m:oMath>
      </m:oMathPara>
    </w:p>
    <w:p w:rsidR="00C71C39" w:rsidRPr="00DC1219" w:rsidRDefault="007F1531" w:rsidP="00D54061">
      <w:pPr>
        <w:rPr>
          <w:rFonts w:ascii="Arial" w:eastAsiaTheme="majorEastAsia" w:hAnsi="Arial" w:cs="Arial"/>
        </w:rPr>
      </w:pPr>
      <m:oMathPara>
        <m:oMathParaPr>
          <m:jc m:val="left"/>
        </m:oMathParaPr>
        <m:oMath>
          <m:sSup>
            <m:sSupPr>
              <m:ctrlPr>
                <w:rPr>
                  <w:rFonts w:ascii="Cambria Math" w:eastAsiaTheme="majorEastAsia" w:hAnsi="Cambria Math" w:cs="Arial"/>
                  <w:i/>
                </w:rPr>
              </m:ctrlPr>
            </m:sSupPr>
            <m:e>
              <m:r>
                <w:rPr>
                  <w:rFonts w:ascii="Cambria Math" w:eastAsiaTheme="majorEastAsia" w:hAnsi="Cambria Math" w:cs="Arial"/>
                </w:rPr>
                <m:t>m/s</m:t>
              </m:r>
            </m:e>
            <m:sup>
              <m:r>
                <w:rPr>
                  <w:rFonts w:ascii="Cambria Math" w:eastAsiaTheme="majorEastAsia" w:hAnsi="Cambria Math" w:cs="Arial"/>
                </w:rPr>
                <m:t>3</m:t>
              </m:r>
            </m:sup>
          </m:sSup>
          <m:r>
            <w:rPr>
              <w:rFonts w:ascii="Cambria Math" w:eastAsiaTheme="majorEastAsia" w:hAnsi="Cambria Math" w:cs="Arial"/>
            </w:rPr>
            <m:t>=Cubic metr</m:t>
          </m:r>
          <m:sSup>
            <m:sSupPr>
              <m:ctrlPr>
                <w:rPr>
                  <w:rFonts w:ascii="Cambria Math" w:eastAsiaTheme="majorEastAsia" w:hAnsi="Cambria Math" w:cs="Arial"/>
                  <w:i/>
                </w:rPr>
              </m:ctrlPr>
            </m:sSupPr>
            <m:e>
              <m:r>
                <w:rPr>
                  <w:rFonts w:ascii="Cambria Math" w:eastAsiaTheme="majorEastAsia" w:hAnsi="Cambria Math" w:cs="Arial"/>
                </w:rPr>
                <m:t>e</m:t>
              </m:r>
            </m:e>
            <m:sup>
              <m:r>
                <w:rPr>
                  <w:rFonts w:ascii="Cambria Math" w:eastAsiaTheme="majorEastAsia" w:hAnsi="Cambria Math" w:cs="Arial"/>
                </w:rPr>
                <m:t>'</m:t>
              </m:r>
            </m:sup>
          </m:sSup>
          <m:r>
            <w:rPr>
              <w:rFonts w:ascii="Cambria Math" w:eastAsiaTheme="majorEastAsia" w:hAnsi="Cambria Math" w:cs="Arial"/>
            </w:rPr>
            <m:t xml:space="preserve">s per second </m:t>
          </m:r>
        </m:oMath>
      </m:oMathPara>
    </w:p>
    <w:p w:rsidR="00C71C39" w:rsidRPr="00DC1219" w:rsidRDefault="00C71C39" w:rsidP="00D54061">
      <w:pPr>
        <w:rPr>
          <w:rFonts w:ascii="Arial" w:eastAsiaTheme="majorEastAsia" w:hAnsi="Arial" w:cs="Arial"/>
        </w:rPr>
      </w:pPr>
      <m:oMathPara>
        <m:oMathParaPr>
          <m:jc m:val="left"/>
        </m:oMathParaPr>
        <m:oMath>
          <m:r>
            <w:rPr>
              <w:rFonts w:ascii="Cambria Math" w:eastAsiaTheme="majorEastAsia" w:hAnsi="Cambria Math" w:cs="Arial"/>
            </w:rPr>
            <m:t>ICE=Internal Combustion Engine</m:t>
          </m:r>
        </m:oMath>
      </m:oMathPara>
    </w:p>
    <w:p w:rsidR="00C71C39" w:rsidRPr="00DC1219" w:rsidRDefault="007F1531" w:rsidP="00D54061">
      <w:pPr>
        <w:rPr>
          <w:rFonts w:ascii="Arial" w:eastAsiaTheme="majorEastAsia" w:hAnsi="Arial" w:cs="Arial"/>
        </w:rPr>
      </w:pPr>
      <m:oMathPara>
        <m:oMathParaPr>
          <m:jc m:val="left"/>
        </m:oMathParaPr>
        <m:oMath>
          <m:sSubSup>
            <m:sSubSupPr>
              <m:ctrlPr>
                <w:rPr>
                  <w:rFonts w:ascii="Cambria Math" w:hAnsi="Cambria Math" w:cs="Arial"/>
                  <w:i/>
                </w:rPr>
              </m:ctrlPr>
            </m:sSubSupPr>
            <m:e>
              <m:r>
                <w:rPr>
                  <w:rFonts w:ascii="Cambria Math" w:hAnsi="Cambria Math" w:cs="Arial"/>
                </w:rPr>
                <m:t>A</m:t>
              </m:r>
            </m:e>
            <m:sub>
              <m:r>
                <w:rPr>
                  <w:rFonts w:ascii="Cambria Math" w:hAnsi="Cambria Math" w:cs="Arial"/>
                </w:rPr>
                <m:t>f</m:t>
              </m:r>
            </m:sub>
            <m:sup>
              <m:r>
                <w:rPr>
                  <w:rFonts w:ascii="Cambria Math" w:hAnsi="Cambria Math" w:cs="Arial"/>
                </w:rPr>
                <m:t>e</m:t>
              </m:r>
            </m:sup>
          </m:sSubSup>
          <m:r>
            <w:rPr>
              <w:rFonts w:ascii="Cambria Math" w:eastAsiaTheme="majorEastAsia" w:hAnsi="Cambria Math" w:cs="Arial"/>
            </w:rPr>
            <m:t>=Effective area</m:t>
          </m:r>
        </m:oMath>
      </m:oMathPara>
    </w:p>
    <w:p w:rsidR="00C71C39" w:rsidRPr="00DC1219" w:rsidRDefault="007F1531" w:rsidP="00D54061">
      <w:pPr>
        <w:rPr>
          <w:rFonts w:ascii="Arial" w:eastAsiaTheme="majorEastAsia" w:hAnsi="Arial" w:cs="Arial"/>
        </w:rPr>
      </w:pPr>
      <m:oMathPara>
        <m:oMathParaPr>
          <m:jc m:val="left"/>
        </m:oMathParaPr>
        <m:oMath>
          <m:sSub>
            <m:sSubPr>
              <m:ctrlPr>
                <w:rPr>
                  <w:rFonts w:ascii="Cambria Math" w:hAnsi="Cambria Math" w:cs="Arial"/>
                  <w:i/>
                </w:rPr>
              </m:ctrlPr>
            </m:sSubPr>
            <m:e>
              <m:r>
                <w:rPr>
                  <w:rFonts w:ascii="Cambria Math" w:hAnsi="Cambria Math" w:cs="Arial"/>
                </w:rPr>
                <m:t>A</m:t>
              </m:r>
            </m:e>
            <m:sub>
              <m:r>
                <w:rPr>
                  <w:rFonts w:ascii="Cambria Math" w:hAnsi="Cambria Math" w:cs="Arial"/>
                </w:rPr>
                <m:t>f</m:t>
              </m:r>
            </m:sub>
          </m:sSub>
          <m:r>
            <w:rPr>
              <w:rFonts w:ascii="Cambria Math" w:eastAsiaTheme="majorEastAsia" w:hAnsi="Cambria Math" w:cs="Arial"/>
            </w:rPr>
            <m:t>=Curtain area</m:t>
          </m:r>
        </m:oMath>
      </m:oMathPara>
    </w:p>
    <w:p w:rsidR="009D6718" w:rsidRPr="00DC1219" w:rsidRDefault="007F1531" w:rsidP="00D54061">
      <w:pPr>
        <w:rPr>
          <w:rFonts w:ascii="Arial" w:eastAsiaTheme="majorEastAsia" w:hAnsi="Arial" w:cs="Arial"/>
        </w:rPr>
      </w:pPr>
      <m:oMathPara>
        <m:oMathParaPr>
          <m:jc m:val="left"/>
        </m:oMathParaPr>
        <m:oMath>
          <m:sSub>
            <m:sSubPr>
              <m:ctrlPr>
                <w:rPr>
                  <w:rFonts w:ascii="Cambria Math" w:eastAsiaTheme="majorEastAsia" w:hAnsi="Cambria Math" w:cs="Arial"/>
                  <w:i/>
                </w:rPr>
              </m:ctrlPr>
            </m:sSubPr>
            <m:e>
              <m:r>
                <w:rPr>
                  <w:rFonts w:ascii="Cambria Math" w:eastAsiaTheme="majorEastAsia" w:hAnsi="Cambria Math" w:cs="Arial"/>
                </w:rPr>
                <m:t>m</m:t>
              </m:r>
            </m:e>
            <m:sub>
              <m:r>
                <w:rPr>
                  <w:rFonts w:ascii="Cambria Math" w:eastAsiaTheme="majorEastAsia" w:hAnsi="Cambria Math" w:cs="Arial"/>
                </w:rPr>
                <m:t>f</m:t>
              </m:r>
            </m:sub>
          </m:sSub>
          <m:r>
            <w:rPr>
              <w:rFonts w:ascii="Cambria Math" w:eastAsiaTheme="majorEastAsia" w:hAnsi="Cambria Math" w:cs="Arial"/>
            </w:rPr>
            <m:t xml:space="preserve"> = Real Mass Flow </m:t>
          </m:r>
        </m:oMath>
      </m:oMathPara>
    </w:p>
    <w:p w:rsidR="009D6718" w:rsidRPr="00DC1219" w:rsidRDefault="007F1531" w:rsidP="00D54061">
      <w:pPr>
        <w:rPr>
          <w:rFonts w:ascii="Arial" w:eastAsiaTheme="majorEastAsia" w:hAnsi="Arial" w:cs="Arial"/>
        </w:rPr>
      </w:pPr>
      <m:oMathPara>
        <m:oMathParaPr>
          <m:jc m:val="left"/>
        </m:oMathParaPr>
        <m:oMath>
          <m:sSub>
            <m:sSubPr>
              <m:ctrlPr>
                <w:rPr>
                  <w:rFonts w:ascii="Cambria Math" w:eastAsiaTheme="majorEastAsia" w:hAnsi="Cambria Math" w:cs="Arial"/>
                  <w:i/>
                </w:rPr>
              </m:ctrlPr>
            </m:sSubPr>
            <m:e>
              <m:r>
                <w:rPr>
                  <w:rFonts w:ascii="Cambria Math" w:eastAsiaTheme="majorEastAsia" w:hAnsi="Cambria Math" w:cs="Arial"/>
                </w:rPr>
                <m:t>m</m:t>
              </m:r>
            </m:e>
            <m:sub>
              <m:r>
                <w:rPr>
                  <w:rFonts w:ascii="Cambria Math" w:eastAsiaTheme="majorEastAsia" w:hAnsi="Cambria Math" w:cs="Arial"/>
                </w:rPr>
                <m:t>t</m:t>
              </m:r>
            </m:sub>
          </m:sSub>
          <m:r>
            <w:rPr>
              <w:rFonts w:ascii="Cambria Math" w:eastAsiaTheme="majorEastAsia" w:hAnsi="Cambria Math" w:cs="Arial"/>
            </w:rPr>
            <m:t xml:space="preserve"> = Theoretical Mass Flow</m:t>
          </m:r>
        </m:oMath>
      </m:oMathPara>
    </w:p>
    <w:p w:rsidR="009D6718" w:rsidRPr="00DC1219" w:rsidRDefault="009D6718" w:rsidP="00D54061">
      <w:pPr>
        <w:rPr>
          <w:rFonts w:ascii="Arial" w:eastAsiaTheme="majorEastAsia" w:hAnsi="Arial" w:cs="Arial"/>
        </w:rPr>
      </w:pPr>
      <m:oMathPara>
        <m:oMathParaPr>
          <m:jc m:val="left"/>
        </m:oMathParaPr>
        <m:oMath>
          <m:r>
            <w:rPr>
              <w:rFonts w:ascii="Cambria Math" w:hAnsi="Cambria Math" w:cs="Arial"/>
            </w:rPr>
            <m:t>∅=Diameter</m:t>
          </m:r>
        </m:oMath>
      </m:oMathPara>
    </w:p>
    <w:p w:rsidR="009D6718" w:rsidRPr="00DC1219" w:rsidRDefault="009D6718" w:rsidP="00D54061">
      <w:pPr>
        <w:rPr>
          <w:rFonts w:ascii="Arial" w:eastAsiaTheme="majorEastAsia" w:hAnsi="Arial" w:cs="Arial"/>
        </w:rPr>
      </w:pPr>
      <m:oMathPara>
        <m:oMathParaPr>
          <m:jc m:val="left"/>
        </m:oMathParaPr>
        <m:oMath>
          <m:r>
            <w:rPr>
              <w:rFonts w:ascii="Cambria Math" w:eastAsiaTheme="majorEastAsia" w:hAnsi="Cambria Math" w:cs="Arial"/>
            </w:rPr>
            <m:t>T=Temperature</m:t>
          </m:r>
        </m:oMath>
      </m:oMathPara>
    </w:p>
    <w:p w:rsidR="009D6718" w:rsidRPr="00DC1219" w:rsidRDefault="009D6718" w:rsidP="00D54061">
      <w:pPr>
        <w:rPr>
          <w:rFonts w:ascii="Arial" w:eastAsiaTheme="majorEastAsia" w:hAnsi="Arial" w:cs="Arial"/>
        </w:rPr>
      </w:pPr>
      <m:oMathPara>
        <m:oMathParaPr>
          <m:jc m:val="left"/>
        </m:oMathParaPr>
        <m:oMath>
          <m:r>
            <w:rPr>
              <w:rFonts w:ascii="Cambria Math" w:eastAsiaTheme="majorEastAsia" w:hAnsi="Cambria Math" w:cs="Arial"/>
            </w:rPr>
            <m:t>ρ=Air density</m:t>
          </m:r>
        </m:oMath>
      </m:oMathPara>
    </w:p>
    <w:p w:rsidR="009D6718" w:rsidRPr="00DC1219" w:rsidRDefault="009D6718" w:rsidP="00D54061">
      <w:pPr>
        <w:rPr>
          <w:rFonts w:ascii="Arial" w:eastAsiaTheme="majorEastAsia" w:hAnsi="Arial" w:cs="Arial"/>
        </w:rPr>
      </w:pPr>
      <m:oMathPara>
        <m:oMathParaPr>
          <m:jc m:val="left"/>
        </m:oMathParaPr>
        <m:oMath>
          <m:r>
            <w:rPr>
              <w:rFonts w:ascii="Cambria Math" w:eastAsiaTheme="majorEastAsia" w:hAnsi="Cambria Math" w:cs="Arial"/>
            </w:rPr>
            <m:t>RPM=revolutions per minute</m:t>
          </m:r>
        </m:oMath>
      </m:oMathPara>
    </w:p>
    <w:p w:rsidR="00DC1219" w:rsidRPr="00DC1219" w:rsidRDefault="007F1531" w:rsidP="00D54061">
      <w:pPr>
        <w:rPr>
          <w:rFonts w:ascii="Arial" w:eastAsiaTheme="majorEastAsia" w:hAnsi="Arial" w:cs="Arial"/>
        </w:rPr>
      </w:pPr>
      <m:oMathPara>
        <m:oMathParaPr>
          <m:jc m:val="left"/>
        </m:oMathParaPr>
        <m:oMath>
          <m:sSub>
            <m:sSubPr>
              <m:ctrlPr>
                <w:rPr>
                  <w:rFonts w:ascii="Cambria Math" w:eastAsiaTheme="majorEastAsia" w:hAnsi="Cambria Math" w:cs="Arial"/>
                  <w:i/>
                </w:rPr>
              </m:ctrlPr>
            </m:sSubPr>
            <m:e>
              <m:r>
                <w:rPr>
                  <w:rFonts w:ascii="Cambria Math" w:eastAsiaTheme="majorEastAsia" w:hAnsi="Cambria Math" w:cs="Arial"/>
                </w:rPr>
                <m:t>L</m:t>
              </m:r>
            </m:e>
            <m:sub>
              <m:r>
                <w:rPr>
                  <w:rFonts w:ascii="Cambria Math" w:eastAsiaTheme="majorEastAsia" w:hAnsi="Cambria Math" w:cs="Arial"/>
                </w:rPr>
                <m:t xml:space="preserve">v </m:t>
              </m:r>
            </m:sub>
          </m:sSub>
          <m:r>
            <w:rPr>
              <w:rFonts w:ascii="Cambria Math" w:eastAsiaTheme="majorEastAsia" w:hAnsi="Cambria Math" w:cs="Arial"/>
            </w:rPr>
            <m:t>=Valve lift</m:t>
          </m:r>
        </m:oMath>
      </m:oMathPara>
    </w:p>
    <w:p w:rsidR="00DC1219" w:rsidRPr="00DC1219" w:rsidRDefault="00DC1219" w:rsidP="00D54061">
      <w:pPr>
        <w:rPr>
          <w:rFonts w:ascii="Arial" w:eastAsiaTheme="majorEastAsia" w:hAnsi="Arial" w:cs="Arial"/>
        </w:rPr>
      </w:pPr>
      <m:oMathPara>
        <m:oMathParaPr>
          <m:jc m:val="left"/>
        </m:oMathParaPr>
        <m:oMath>
          <m:r>
            <w:rPr>
              <w:rFonts w:ascii="Cambria Math" w:eastAsiaTheme="majorEastAsia" w:hAnsi="Cambria Math" w:cs="Arial"/>
            </w:rPr>
            <m:t>n/m =Newton per metre (Torque)</m:t>
          </m:r>
        </m:oMath>
      </m:oMathPara>
    </w:p>
    <w:p w:rsidR="00DC1219" w:rsidRPr="005A663C" w:rsidRDefault="00DC1219" w:rsidP="00D54061">
      <w:pPr>
        <w:rPr>
          <w:rFonts w:ascii="Arial" w:eastAsiaTheme="majorEastAsia" w:hAnsi="Arial" w:cs="Arial"/>
        </w:rPr>
      </w:pPr>
      <m:oMathPara>
        <m:oMathParaPr>
          <m:jc m:val="left"/>
        </m:oMathParaPr>
        <m:oMath>
          <m:r>
            <w:rPr>
              <w:rFonts w:ascii="Cambria Math" w:eastAsiaTheme="majorEastAsia" w:hAnsi="Cambria Math" w:cs="Arial"/>
            </w:rPr>
            <m:t>BHP=Brake Horse Power</m:t>
          </m:r>
        </m:oMath>
      </m:oMathPara>
    </w:p>
    <w:p w:rsidR="005A663C" w:rsidRPr="00DC1219" w:rsidRDefault="005A663C" w:rsidP="00D54061">
      <w:pPr>
        <w:rPr>
          <w:rFonts w:ascii="Arial" w:eastAsiaTheme="majorEastAsia" w:hAnsi="Arial" w:cs="Arial"/>
        </w:rPr>
      </w:pPr>
      <m:oMathPara>
        <m:oMathParaPr>
          <m:jc m:val="left"/>
        </m:oMathParaPr>
        <m:oMath>
          <m:r>
            <w:rPr>
              <w:rFonts w:ascii="Cambria Math" w:eastAsiaTheme="majorEastAsia" w:hAnsi="Cambria Math" w:cs="Arial"/>
            </w:rPr>
            <m:t>PSI=Pounds per square inch</m:t>
          </m:r>
        </m:oMath>
      </m:oMathPara>
    </w:p>
    <w:p w:rsidR="00C71C39" w:rsidRPr="00B535BC" w:rsidRDefault="00C71C39" w:rsidP="00D54061">
      <w:pPr>
        <w:rPr>
          <w:rFonts w:ascii="Arial" w:eastAsiaTheme="majorEastAsia" w:hAnsi="Arial" w:cs="Arial"/>
        </w:rPr>
      </w:pPr>
    </w:p>
    <w:p w:rsidR="00014E4D" w:rsidRDefault="00014E4D" w:rsidP="00DC1219"/>
    <w:p w:rsidR="00014E4D" w:rsidRDefault="00014E4D" w:rsidP="00DC1219"/>
    <w:p w:rsidR="00DC1219" w:rsidRDefault="00DC1219" w:rsidP="00DC1219"/>
    <w:p w:rsidR="00DC1219" w:rsidRDefault="00DC1219" w:rsidP="00DC1219"/>
    <w:p w:rsidR="00DC1219" w:rsidRDefault="00DC1219" w:rsidP="00DC1219"/>
    <w:p w:rsidR="00DC1219" w:rsidRDefault="00DC1219" w:rsidP="00DC1219"/>
    <w:p w:rsidR="00C50319" w:rsidRDefault="00C50319" w:rsidP="006F20D0">
      <w:pPr>
        <w:pStyle w:val="Heading1"/>
        <w:rPr>
          <w:rFonts w:ascii="Arial" w:hAnsi="Arial" w:cs="Arial"/>
        </w:rPr>
      </w:pPr>
      <w:bookmarkStart w:id="2" w:name="_Toc39554335"/>
      <w:r>
        <w:rPr>
          <w:rFonts w:ascii="Arial" w:hAnsi="Arial" w:cs="Arial"/>
        </w:rPr>
        <w:lastRenderedPageBreak/>
        <w:t>Abstract</w:t>
      </w:r>
      <w:bookmarkEnd w:id="2"/>
    </w:p>
    <w:p w:rsidR="00345692" w:rsidRPr="00465189" w:rsidRDefault="00345692" w:rsidP="00C50319">
      <w:pPr>
        <w:rPr>
          <w:rFonts w:ascii="Arial" w:hAnsi="Arial" w:cs="Arial"/>
        </w:rPr>
      </w:pPr>
      <w:r w:rsidRPr="00345692">
        <w:rPr>
          <w:rFonts w:ascii="Arial" w:hAnsi="Arial" w:cs="Arial"/>
        </w:rPr>
        <w:t>In this paper the activity presented is focused on the volumetric flow rate of cylinder heads intake and exhaust ports for competition use. Volumetric flow rate (VFR) is the study of the amount air-fuel mixture that flows through an intake port. The process of burning fuel with a mixture of air in an engine as a means of propulsion is a very well documented craft. It is known as a craft as the easy part is to get the fuel into the cylinder but the more difficult part is supplying the air into the chamber</w:t>
      </w:r>
      <w:r w:rsidR="00BE1D5A">
        <w:rPr>
          <w:rFonts w:ascii="Arial" w:hAnsi="Arial" w:cs="Arial"/>
        </w:rPr>
        <w:t xml:space="preserve"> efficiently</w:t>
      </w:r>
      <w:r w:rsidRPr="00345692">
        <w:rPr>
          <w:rFonts w:ascii="Arial" w:hAnsi="Arial" w:cs="Arial"/>
        </w:rPr>
        <w:t xml:space="preserve">. There are many parameters in the cylinder head that influence an engines performance. One of those methods is empirically discussed in this paper which includes modifying the intake and exhaust port </w:t>
      </w:r>
      <w:r>
        <w:rPr>
          <w:rFonts w:ascii="Arial" w:hAnsi="Arial" w:cs="Arial"/>
        </w:rPr>
        <w:t xml:space="preserve">geometry. The study of </w:t>
      </w:r>
      <w:r w:rsidRPr="00345692">
        <w:rPr>
          <w:rFonts w:ascii="Arial" w:hAnsi="Arial" w:cs="Arial"/>
        </w:rPr>
        <w:t xml:space="preserve">head port design </w:t>
      </w:r>
      <w:r>
        <w:rPr>
          <w:rFonts w:ascii="Arial" w:hAnsi="Arial" w:cs="Arial"/>
        </w:rPr>
        <w:t xml:space="preserve">on </w:t>
      </w:r>
      <w:r w:rsidRPr="00345692">
        <w:rPr>
          <w:rFonts w:ascii="Arial" w:hAnsi="Arial" w:cs="Arial"/>
        </w:rPr>
        <w:t>airflow</w:t>
      </w:r>
      <w:r>
        <w:rPr>
          <w:rFonts w:ascii="Arial" w:hAnsi="Arial" w:cs="Arial"/>
        </w:rPr>
        <w:t xml:space="preserve"> is</w:t>
      </w:r>
      <w:r w:rsidRPr="00345692">
        <w:rPr>
          <w:rFonts w:ascii="Arial" w:hAnsi="Arial" w:cs="Arial"/>
        </w:rPr>
        <w:t xml:space="preserve"> the main </w:t>
      </w:r>
      <w:r w:rsidR="00BE1D5A">
        <w:rPr>
          <w:rFonts w:ascii="Arial" w:hAnsi="Arial" w:cs="Arial"/>
        </w:rPr>
        <w:t>bulk of the analysis and how it</w:t>
      </w:r>
      <w:r w:rsidRPr="00345692">
        <w:rPr>
          <w:rFonts w:ascii="Arial" w:hAnsi="Arial" w:cs="Arial"/>
        </w:rPr>
        <w:t xml:space="preserve"> effects performance output, there is just an acknowledgment of fuelling </w:t>
      </w:r>
      <w:r>
        <w:rPr>
          <w:rFonts w:ascii="Arial" w:hAnsi="Arial" w:cs="Arial"/>
        </w:rPr>
        <w:t xml:space="preserve">the engine </w:t>
      </w:r>
      <w:r w:rsidRPr="00345692">
        <w:rPr>
          <w:rFonts w:ascii="Arial" w:hAnsi="Arial" w:cs="Arial"/>
        </w:rPr>
        <w:t>but no in depth research on the topic just brief des</w:t>
      </w:r>
      <w:r>
        <w:rPr>
          <w:rFonts w:ascii="Arial" w:hAnsi="Arial" w:cs="Arial"/>
        </w:rPr>
        <w:t xml:space="preserve">criptions where needed. As this </w:t>
      </w:r>
      <w:r w:rsidRPr="00345692">
        <w:rPr>
          <w:rFonts w:ascii="Arial" w:hAnsi="Arial" w:cs="Arial"/>
        </w:rPr>
        <w:t>study is just involving volume and flow of air in an engine modified for racing, it will be ignoring</w:t>
      </w:r>
      <w:r>
        <w:rPr>
          <w:rFonts w:ascii="Arial" w:hAnsi="Arial" w:cs="Arial"/>
        </w:rPr>
        <w:t xml:space="preserve"> flow characteristics such as</w:t>
      </w:r>
      <w:r w:rsidRPr="00345692">
        <w:rPr>
          <w:rFonts w:ascii="Arial" w:hAnsi="Arial" w:cs="Arial"/>
        </w:rPr>
        <w:t xml:space="preserve"> the swirl and tumble effect</w:t>
      </w:r>
      <w:r>
        <w:rPr>
          <w:rFonts w:ascii="Arial" w:hAnsi="Arial" w:cs="Arial"/>
        </w:rPr>
        <w:t>s</w:t>
      </w:r>
      <w:r w:rsidRPr="00345692">
        <w:rPr>
          <w:rFonts w:ascii="Arial" w:hAnsi="Arial" w:cs="Arial"/>
        </w:rPr>
        <w:t xml:space="preserve"> as the study is just involving</w:t>
      </w:r>
      <w:r>
        <w:rPr>
          <w:rFonts w:ascii="Arial" w:hAnsi="Arial" w:cs="Arial"/>
        </w:rPr>
        <w:t xml:space="preserve"> the volume and flow of air.</w:t>
      </w:r>
      <w:r w:rsidR="00BE1D5A">
        <w:rPr>
          <w:rFonts w:ascii="Arial" w:hAnsi="Arial" w:cs="Arial"/>
        </w:rPr>
        <w:t xml:space="preserve"> </w:t>
      </w:r>
      <w:r w:rsidRPr="00465189">
        <w:rPr>
          <w:rFonts w:ascii="Arial" w:hAnsi="Arial" w:cs="Arial"/>
        </w:rPr>
        <w:t xml:space="preserve">This paper presents the application of practical experimental procedures with the help of a Superflow-300/600 Flowbench to measure both the production and modified head to view effects from increasing the volume of air to and from the engine and the speed at which that volume travels through the engine. The flow through an engine is equally important to have accurate values for coefficients of discharge (CD). During the testing of the cylinder heads the pressure of air mixture supplied to the intake port remains constant whilst a recording of the VFR is taken during a fixed valve lift between 1.4mm to 11.2mm (because the engine being </w:t>
      </w:r>
      <w:r w:rsidR="009C28C2">
        <w:rPr>
          <w:rFonts w:ascii="Arial" w:hAnsi="Arial" w:cs="Arial"/>
        </w:rPr>
        <w:t>tested has 10.80</w:t>
      </w:r>
      <w:r w:rsidRPr="00465189">
        <w:rPr>
          <w:rFonts w:ascii="Arial" w:hAnsi="Arial" w:cs="Arial"/>
        </w:rPr>
        <w:t xml:space="preserve">mm of valve lift) so a reading can be recorded as is typically done on a flow bench test. The flow velocity (FV) of the air in the intake </w:t>
      </w:r>
      <w:proofErr w:type="gramStart"/>
      <w:r w:rsidRPr="00465189">
        <w:rPr>
          <w:rFonts w:ascii="Arial" w:hAnsi="Arial" w:cs="Arial"/>
        </w:rPr>
        <w:t>port,</w:t>
      </w:r>
      <w:proofErr w:type="gramEnd"/>
      <w:r w:rsidRPr="00465189">
        <w:rPr>
          <w:rFonts w:ascii="Arial" w:hAnsi="Arial" w:cs="Arial"/>
        </w:rPr>
        <w:t xml:space="preserve"> is recorded in increments per valve lift to show how efficient the port design is in getting the air mixture to the combustion chamber and the flow velocity of the exhaust ports will show how quickly the gases are expelled. </w:t>
      </w:r>
      <w:r w:rsidR="00017276">
        <w:rPr>
          <w:rFonts w:ascii="Arial" w:hAnsi="Arial" w:cs="Arial"/>
        </w:rPr>
        <w:t>Modifications to improve the mass flow of air</w:t>
      </w:r>
      <w:r w:rsidRPr="00465189">
        <w:rPr>
          <w:rFonts w:ascii="Arial" w:hAnsi="Arial" w:cs="Arial"/>
        </w:rPr>
        <w:t xml:space="preserve"> </w:t>
      </w:r>
      <w:r w:rsidR="00465189" w:rsidRPr="00465189">
        <w:rPr>
          <w:rFonts w:ascii="Arial" w:hAnsi="Arial" w:cs="Arial"/>
        </w:rPr>
        <w:t>will be done by such methods as</w:t>
      </w:r>
      <w:r w:rsidRPr="00465189">
        <w:rPr>
          <w:rFonts w:ascii="Arial" w:hAnsi="Arial" w:cs="Arial"/>
        </w:rPr>
        <w:t xml:space="preserve"> Port</w:t>
      </w:r>
      <w:r w:rsidR="00465189" w:rsidRPr="00465189">
        <w:rPr>
          <w:rFonts w:ascii="Arial" w:hAnsi="Arial" w:cs="Arial"/>
        </w:rPr>
        <w:t>ing</w:t>
      </w:r>
      <w:r w:rsidRPr="00465189">
        <w:rPr>
          <w:rFonts w:ascii="Arial" w:hAnsi="Arial" w:cs="Arial"/>
        </w:rPr>
        <w:t xml:space="preserve"> and polish</w:t>
      </w:r>
      <w:r w:rsidR="00465189" w:rsidRPr="00465189">
        <w:rPr>
          <w:rFonts w:ascii="Arial" w:hAnsi="Arial" w:cs="Arial"/>
        </w:rPr>
        <w:t>ing</w:t>
      </w:r>
      <w:r w:rsidRPr="00465189">
        <w:rPr>
          <w:rFonts w:ascii="Arial" w:hAnsi="Arial" w:cs="Arial"/>
        </w:rPr>
        <w:t xml:space="preserve"> the cylinder head after a comparison of the </w:t>
      </w:r>
      <w:r w:rsidR="00465189" w:rsidRPr="00465189">
        <w:rPr>
          <w:rFonts w:ascii="Arial" w:hAnsi="Arial" w:cs="Arial"/>
        </w:rPr>
        <w:t>data is examined. The Production head will be assembled onto an engine block and mounted into the test car (Peugeot 106 GTI)</w:t>
      </w:r>
      <w:r w:rsidRPr="00465189">
        <w:rPr>
          <w:rFonts w:ascii="Arial" w:hAnsi="Arial" w:cs="Arial"/>
        </w:rPr>
        <w:t xml:space="preserve"> and the</w:t>
      </w:r>
      <w:r w:rsidR="00465189" w:rsidRPr="00465189">
        <w:rPr>
          <w:rFonts w:ascii="Arial" w:hAnsi="Arial" w:cs="Arial"/>
        </w:rPr>
        <w:t xml:space="preserve">n the </w:t>
      </w:r>
      <w:r w:rsidRPr="00465189">
        <w:rPr>
          <w:rFonts w:ascii="Arial" w:hAnsi="Arial" w:cs="Arial"/>
        </w:rPr>
        <w:t>engines output</w:t>
      </w:r>
      <w:r w:rsidR="00465189" w:rsidRPr="00465189">
        <w:rPr>
          <w:rFonts w:ascii="Arial" w:hAnsi="Arial" w:cs="Arial"/>
        </w:rPr>
        <w:t>, the same procedure will be done for the modified head. Both engines output</w:t>
      </w:r>
      <w:r w:rsidRPr="00465189">
        <w:rPr>
          <w:rFonts w:ascii="Arial" w:hAnsi="Arial" w:cs="Arial"/>
        </w:rPr>
        <w:t xml:space="preserve"> will be calculated in the vehicle to give outputs w</w:t>
      </w:r>
      <w:r w:rsidR="00465189" w:rsidRPr="00465189">
        <w:rPr>
          <w:rFonts w:ascii="Arial" w:hAnsi="Arial" w:cs="Arial"/>
        </w:rPr>
        <w:t>ith real world conditions by using</w:t>
      </w:r>
      <w:r w:rsidRPr="00465189">
        <w:rPr>
          <w:rFonts w:ascii="Arial" w:hAnsi="Arial" w:cs="Arial"/>
        </w:rPr>
        <w:t xml:space="preserve"> a Dyno Dynamics rolling road to validate the research in this paper.    </w:t>
      </w:r>
    </w:p>
    <w:p w:rsidR="00C50319" w:rsidRDefault="00C50319" w:rsidP="00C50319">
      <w:pPr>
        <w:pStyle w:val="Heading1"/>
        <w:rPr>
          <w:rFonts w:ascii="Arial" w:hAnsi="Arial" w:cs="Arial"/>
        </w:rPr>
      </w:pPr>
    </w:p>
    <w:p w:rsidR="00C50319" w:rsidRDefault="00C50319" w:rsidP="00C50319">
      <w:pPr>
        <w:pStyle w:val="Heading1"/>
        <w:rPr>
          <w:rFonts w:ascii="Arial" w:hAnsi="Arial" w:cs="Arial"/>
        </w:rPr>
      </w:pPr>
    </w:p>
    <w:p w:rsidR="00034BF5" w:rsidRPr="00034BF5" w:rsidRDefault="00034BF5" w:rsidP="00034BF5"/>
    <w:p w:rsidR="00C50319" w:rsidRDefault="00C50319" w:rsidP="00C50319">
      <w:pPr>
        <w:pStyle w:val="Heading1"/>
        <w:rPr>
          <w:rFonts w:ascii="Arial" w:hAnsi="Arial" w:cs="Arial"/>
        </w:rPr>
      </w:pPr>
    </w:p>
    <w:p w:rsidR="00465189" w:rsidRDefault="00465189" w:rsidP="00465189"/>
    <w:p w:rsidR="00465189" w:rsidRDefault="00465189" w:rsidP="00465189"/>
    <w:p w:rsidR="00465189" w:rsidRDefault="00465189" w:rsidP="00465189"/>
    <w:p w:rsidR="00137F47" w:rsidRDefault="00137F47" w:rsidP="00137F47"/>
    <w:p w:rsidR="00CC409C" w:rsidRPr="00F5273B" w:rsidRDefault="00F5273B" w:rsidP="00594558">
      <w:pPr>
        <w:pStyle w:val="Heading1"/>
        <w:rPr>
          <w:rFonts w:ascii="Arial" w:hAnsi="Arial" w:cs="Arial"/>
          <w:sz w:val="72"/>
          <w:szCs w:val="72"/>
        </w:rPr>
      </w:pPr>
      <w:bookmarkStart w:id="3" w:name="_Toc39554336"/>
      <w:r w:rsidRPr="00F5273B">
        <w:rPr>
          <w:rFonts w:ascii="Arial" w:hAnsi="Arial" w:cs="Arial"/>
        </w:rPr>
        <w:lastRenderedPageBreak/>
        <w:t>Chapter 1:</w:t>
      </w:r>
      <w:r w:rsidR="006F20D0" w:rsidRPr="00F5273B">
        <w:rPr>
          <w:rFonts w:ascii="Arial" w:hAnsi="Arial" w:cs="Arial"/>
        </w:rPr>
        <w:t xml:space="preserve"> </w:t>
      </w:r>
      <w:r w:rsidR="00C632E1" w:rsidRPr="00F5273B">
        <w:rPr>
          <w:rFonts w:ascii="Arial" w:hAnsi="Arial" w:cs="Arial"/>
        </w:rPr>
        <w:t>Introduction</w:t>
      </w:r>
      <w:bookmarkEnd w:id="3"/>
    </w:p>
    <w:p w:rsidR="00C50319" w:rsidRDefault="00C50319" w:rsidP="00C50319">
      <w:pPr>
        <w:rPr>
          <w:rFonts w:ascii="Arial" w:eastAsia="Adobe Song Std L" w:hAnsi="Arial" w:cs="Arial"/>
          <w:szCs w:val="24"/>
        </w:rPr>
      </w:pPr>
      <w:r>
        <w:rPr>
          <w:rFonts w:ascii="Arial" w:eastAsia="Adobe Song Std L" w:hAnsi="Arial" w:cs="Arial"/>
          <w:szCs w:val="24"/>
        </w:rPr>
        <w:t>The development of the internal combustion engine (ICE) in t</w:t>
      </w:r>
      <w:r w:rsidR="008B412E">
        <w:rPr>
          <w:rFonts w:ascii="Arial" w:eastAsia="Adobe Song Std L" w:hAnsi="Arial" w:cs="Arial"/>
          <w:szCs w:val="24"/>
        </w:rPr>
        <w:t>he field of motorsport</w:t>
      </w:r>
      <w:r w:rsidR="00BE1D5A">
        <w:rPr>
          <w:rFonts w:ascii="Arial" w:eastAsia="Adobe Song Std L" w:hAnsi="Arial" w:cs="Arial"/>
          <w:szCs w:val="24"/>
        </w:rPr>
        <w:t>,</w:t>
      </w:r>
      <w:r w:rsidR="008B412E">
        <w:rPr>
          <w:rFonts w:ascii="Arial" w:eastAsia="Adobe Song Std L" w:hAnsi="Arial" w:cs="Arial"/>
          <w:szCs w:val="24"/>
        </w:rPr>
        <w:t xml:space="preserve"> </w:t>
      </w:r>
      <w:r>
        <w:rPr>
          <w:rFonts w:ascii="Arial" w:eastAsia="Adobe Song Std L" w:hAnsi="Arial" w:cs="Arial"/>
          <w:szCs w:val="24"/>
        </w:rPr>
        <w:t>processes</w:t>
      </w:r>
      <w:r w:rsidR="008B412E">
        <w:rPr>
          <w:rFonts w:ascii="Arial" w:eastAsia="Adobe Song Std L" w:hAnsi="Arial" w:cs="Arial"/>
          <w:szCs w:val="24"/>
        </w:rPr>
        <w:t xml:space="preserve"> in the industry</w:t>
      </w:r>
      <w:r>
        <w:rPr>
          <w:rFonts w:ascii="Arial" w:eastAsia="Adobe Song Std L" w:hAnsi="Arial" w:cs="Arial"/>
          <w:szCs w:val="24"/>
        </w:rPr>
        <w:t xml:space="preserve"> have become more technical in aspects of performance and efficiency. The cylinder head has been thoroughly researched mainly the</w:t>
      </w:r>
      <w:r w:rsidRPr="00091DCF">
        <w:rPr>
          <w:rFonts w:ascii="Arial" w:eastAsia="Adobe Song Std L" w:hAnsi="Arial" w:cs="Arial"/>
          <w:szCs w:val="24"/>
        </w:rPr>
        <w:t xml:space="preserve"> intake system</w:t>
      </w:r>
      <w:r>
        <w:rPr>
          <w:rFonts w:ascii="Arial" w:eastAsia="Adobe Song Std L" w:hAnsi="Arial" w:cs="Arial"/>
          <w:szCs w:val="24"/>
        </w:rPr>
        <w:t>, a</w:t>
      </w:r>
      <w:r w:rsidRPr="00091DCF">
        <w:rPr>
          <w:rFonts w:ascii="Arial" w:eastAsia="Adobe Song Std L" w:hAnsi="Arial" w:cs="Arial"/>
          <w:szCs w:val="24"/>
        </w:rPr>
        <w:t xml:space="preserve">s </w:t>
      </w:r>
      <w:r>
        <w:rPr>
          <w:rFonts w:ascii="Arial" w:eastAsia="Adobe Song Std L" w:hAnsi="Arial" w:cs="Arial"/>
          <w:szCs w:val="24"/>
        </w:rPr>
        <w:t>it is a</w:t>
      </w:r>
      <w:r w:rsidRPr="00091DCF">
        <w:rPr>
          <w:rFonts w:ascii="Arial" w:eastAsia="Adobe Song Std L" w:hAnsi="Arial" w:cs="Arial"/>
          <w:szCs w:val="24"/>
        </w:rPr>
        <w:t xml:space="preserve"> vital sub system of an engine that can impose a great effect on air-fuel mixture, consumption and exhaust gas formation.</w:t>
      </w:r>
      <w:r>
        <w:rPr>
          <w:rFonts w:ascii="Arial" w:eastAsia="Adobe Song Std L" w:hAnsi="Arial" w:cs="Arial"/>
          <w:szCs w:val="24"/>
        </w:rPr>
        <w:t xml:space="preserve"> How the air is shaped dose not concern the study in this paper because </w:t>
      </w:r>
      <w:r w:rsidR="003E71CF">
        <w:rPr>
          <w:rFonts w:ascii="Arial" w:eastAsia="Adobe Song Std L" w:hAnsi="Arial" w:cs="Arial"/>
          <w:szCs w:val="24"/>
        </w:rPr>
        <w:t>in this case the study is</w:t>
      </w:r>
      <w:r>
        <w:rPr>
          <w:rFonts w:ascii="Arial" w:eastAsia="Adobe Song Std L" w:hAnsi="Arial" w:cs="Arial"/>
          <w:szCs w:val="24"/>
        </w:rPr>
        <w:t xml:space="preserve"> of a race engine, every part of research found for</w:t>
      </w:r>
      <w:r w:rsidR="003E71CF">
        <w:rPr>
          <w:rFonts w:ascii="Arial" w:eastAsia="Adobe Song Std L" w:hAnsi="Arial" w:cs="Arial"/>
          <w:szCs w:val="24"/>
        </w:rPr>
        <w:t xml:space="preserve"> </w:t>
      </w:r>
      <w:r>
        <w:rPr>
          <w:rFonts w:ascii="Arial" w:eastAsia="Adobe Song Std L" w:hAnsi="Arial" w:cs="Arial"/>
          <w:szCs w:val="24"/>
        </w:rPr>
        <w:t xml:space="preserve">performance engine building ignores flow characteristics such as swirl and tumble but is more focused on volume of air and velocity of air in the intake ports i.e (how fast that air volume travels into the combustion chamber). Don’t be mistaken by volume and the capacity of the overall engine, this volume increase is dedicated to the volume of air in the cylinder head ports whilst retaining the vehicles cubic capacity. </w:t>
      </w:r>
      <w:r w:rsidR="003A4A61">
        <w:rPr>
          <w:rFonts w:ascii="Arial" w:eastAsia="Adobe Song Std L" w:hAnsi="Arial" w:cs="Arial"/>
          <w:szCs w:val="24"/>
        </w:rPr>
        <w:t>“</w:t>
      </w:r>
      <w:r w:rsidR="00017276">
        <w:rPr>
          <w:rFonts w:ascii="Arial" w:eastAsia="Adobe Song Std L" w:hAnsi="Arial" w:cs="Arial"/>
          <w:szCs w:val="24"/>
        </w:rPr>
        <w:t>A good designed intake system can improve engine power, increase torque and volumetric efficiency</w:t>
      </w:r>
      <w:r w:rsidR="003A4A61">
        <w:rPr>
          <w:rFonts w:ascii="Arial" w:eastAsia="Adobe Song Std L" w:hAnsi="Arial" w:cs="Arial"/>
          <w:szCs w:val="24"/>
        </w:rPr>
        <w:t>”</w:t>
      </w:r>
      <w:sdt>
        <w:sdtPr>
          <w:rPr>
            <w:rFonts w:ascii="Arial" w:eastAsia="Adobe Song Std L" w:hAnsi="Arial" w:cs="Arial"/>
            <w:szCs w:val="24"/>
          </w:rPr>
          <w:id w:val="-194315778"/>
          <w:citation/>
        </w:sdtPr>
        <w:sdtContent>
          <w:r w:rsidR="003A4A61">
            <w:rPr>
              <w:rFonts w:ascii="Arial" w:eastAsia="Adobe Song Std L" w:hAnsi="Arial" w:cs="Arial"/>
              <w:szCs w:val="24"/>
            </w:rPr>
            <w:fldChar w:fldCharType="begin"/>
          </w:r>
          <w:r w:rsidR="003A4A61">
            <w:rPr>
              <w:rFonts w:ascii="Arial" w:eastAsia="Adobe Song Std L" w:hAnsi="Arial" w:cs="Arial"/>
              <w:szCs w:val="24"/>
              <w:lang w:val="en-IE"/>
            </w:rPr>
            <w:instrText xml:space="preserve"> CITATION Abd13 \l 6153 </w:instrText>
          </w:r>
          <w:r w:rsidR="003A4A61">
            <w:rPr>
              <w:rFonts w:ascii="Arial" w:eastAsia="Adobe Song Std L" w:hAnsi="Arial" w:cs="Arial"/>
              <w:szCs w:val="24"/>
            </w:rPr>
            <w:fldChar w:fldCharType="separate"/>
          </w:r>
          <w:r w:rsidR="004115D4">
            <w:rPr>
              <w:rFonts w:ascii="Arial" w:eastAsia="Adobe Song Std L" w:hAnsi="Arial" w:cs="Arial"/>
              <w:noProof/>
              <w:szCs w:val="24"/>
              <w:lang w:val="en-IE"/>
            </w:rPr>
            <w:t xml:space="preserve"> </w:t>
          </w:r>
          <w:r w:rsidR="004115D4" w:rsidRPr="004115D4">
            <w:rPr>
              <w:rFonts w:ascii="Arial" w:eastAsia="Adobe Song Std L" w:hAnsi="Arial" w:cs="Arial"/>
              <w:noProof/>
              <w:szCs w:val="24"/>
              <w:lang w:val="en-IE"/>
            </w:rPr>
            <w:t>(Abdullah, 2013)</w:t>
          </w:r>
          <w:r w:rsidR="003A4A61">
            <w:rPr>
              <w:rFonts w:ascii="Arial" w:eastAsia="Adobe Song Std L" w:hAnsi="Arial" w:cs="Arial"/>
              <w:szCs w:val="24"/>
            </w:rPr>
            <w:fldChar w:fldCharType="end"/>
          </w:r>
        </w:sdtContent>
      </w:sdt>
      <w:r w:rsidR="003A4A61">
        <w:rPr>
          <w:rFonts w:ascii="Arial" w:eastAsia="Adobe Song Std L" w:hAnsi="Arial" w:cs="Arial"/>
          <w:szCs w:val="24"/>
        </w:rPr>
        <w:t>.</w:t>
      </w:r>
      <w:r w:rsidR="00CC4362">
        <w:rPr>
          <w:rFonts w:ascii="Arial" w:eastAsia="Adobe Song Std L" w:hAnsi="Arial" w:cs="Arial"/>
          <w:szCs w:val="24"/>
        </w:rPr>
        <w:t xml:space="preserve"> </w:t>
      </w:r>
      <w:r>
        <w:rPr>
          <w:rFonts w:ascii="Arial" w:eastAsia="Adobe Song Std L" w:hAnsi="Arial" w:cs="Arial"/>
          <w:szCs w:val="24"/>
        </w:rPr>
        <w:t>To produce more horsepower from an engine you must be able to burn more fuel, one way of burning more fuel is done by increasing air supply to the engine. In order to extract the maximum</w:t>
      </w:r>
      <w:r w:rsidR="003E71CF">
        <w:rPr>
          <w:rFonts w:ascii="Arial" w:eastAsia="Adobe Song Std L" w:hAnsi="Arial" w:cs="Arial"/>
          <w:szCs w:val="24"/>
        </w:rPr>
        <w:t xml:space="preserve"> performance from an NA engine,</w:t>
      </w:r>
      <w:r>
        <w:rPr>
          <w:rFonts w:ascii="Arial" w:eastAsia="Adobe Song Std L" w:hAnsi="Arial" w:cs="Arial"/>
          <w:szCs w:val="24"/>
        </w:rPr>
        <w:t xml:space="preserve"> it is usually necessary to modify the cylinder heads ports. Without doing this you will never really see big gains. Putting “high lift” long duration camshafts into the ICE “will allo</w:t>
      </w:r>
      <w:r w:rsidR="003E71CF">
        <w:rPr>
          <w:rFonts w:ascii="Arial" w:eastAsia="Adobe Song Std L" w:hAnsi="Arial" w:cs="Arial"/>
          <w:szCs w:val="24"/>
        </w:rPr>
        <w:t>w more air in</w:t>
      </w:r>
      <w:r>
        <w:rPr>
          <w:rFonts w:ascii="Arial" w:eastAsia="Adobe Song Std L" w:hAnsi="Arial" w:cs="Arial"/>
          <w:szCs w:val="24"/>
        </w:rPr>
        <w:t xml:space="preserve">” </w:t>
      </w:r>
      <w:r w:rsidR="00017276">
        <w:rPr>
          <w:rFonts w:ascii="Arial" w:eastAsia="Adobe Song Std L" w:hAnsi="Arial" w:cs="Arial"/>
          <w:szCs w:val="24"/>
        </w:rPr>
        <w:t>but</w:t>
      </w:r>
      <w:r w:rsidR="003E71CF">
        <w:rPr>
          <w:rFonts w:ascii="Arial" w:eastAsia="Adobe Song Std L" w:hAnsi="Arial" w:cs="Arial"/>
          <w:szCs w:val="24"/>
        </w:rPr>
        <w:t xml:space="preserve"> a cast aluminium head from a production car</w:t>
      </w:r>
      <w:r w:rsidR="00BD043D">
        <w:rPr>
          <w:rFonts w:ascii="Arial" w:eastAsia="Adobe Song Std L" w:hAnsi="Arial" w:cs="Arial"/>
          <w:szCs w:val="24"/>
        </w:rPr>
        <w:t xml:space="preserve"> today</w:t>
      </w:r>
      <w:r w:rsidR="003E71CF">
        <w:rPr>
          <w:rFonts w:ascii="Arial" w:eastAsia="Adobe Song Std L" w:hAnsi="Arial" w:cs="Arial"/>
          <w:szCs w:val="24"/>
        </w:rPr>
        <w:t xml:space="preserve"> </w:t>
      </w:r>
      <w:r>
        <w:rPr>
          <w:rFonts w:ascii="Arial" w:eastAsia="Adobe Song Std L" w:hAnsi="Arial" w:cs="Arial"/>
          <w:szCs w:val="24"/>
        </w:rPr>
        <w:t>already</w:t>
      </w:r>
      <w:r w:rsidR="003E71CF">
        <w:rPr>
          <w:rFonts w:ascii="Arial" w:eastAsia="Adobe Song Std L" w:hAnsi="Arial" w:cs="Arial"/>
          <w:szCs w:val="24"/>
        </w:rPr>
        <w:t xml:space="preserve"> has restr</w:t>
      </w:r>
      <w:r w:rsidR="00017276">
        <w:rPr>
          <w:rFonts w:ascii="Arial" w:eastAsia="Adobe Song Std L" w:hAnsi="Arial" w:cs="Arial"/>
          <w:szCs w:val="24"/>
        </w:rPr>
        <w:t>i</w:t>
      </w:r>
      <w:r w:rsidR="003E71CF">
        <w:rPr>
          <w:rFonts w:ascii="Arial" w:eastAsia="Adobe Song Std L" w:hAnsi="Arial" w:cs="Arial"/>
          <w:szCs w:val="24"/>
        </w:rPr>
        <w:t>ctions</w:t>
      </w:r>
      <w:r w:rsidR="00BD043D">
        <w:rPr>
          <w:rFonts w:ascii="Arial" w:eastAsia="Adobe Song Std L" w:hAnsi="Arial" w:cs="Arial"/>
          <w:szCs w:val="24"/>
        </w:rPr>
        <w:t xml:space="preserve"> in the port itself that hinder big gains from performance camshaft s</w:t>
      </w:r>
      <w:r w:rsidR="003E71CF">
        <w:rPr>
          <w:rFonts w:ascii="Arial" w:eastAsia="Adobe Song Std L" w:hAnsi="Arial" w:cs="Arial"/>
          <w:szCs w:val="24"/>
        </w:rPr>
        <w:t>. The casting process in production engines leaves excess material</w:t>
      </w:r>
      <w:r>
        <w:rPr>
          <w:rFonts w:ascii="Arial" w:eastAsia="Adobe Song Std L" w:hAnsi="Arial" w:cs="Arial"/>
          <w:szCs w:val="24"/>
        </w:rPr>
        <w:t xml:space="preserve"> causing t</w:t>
      </w:r>
      <w:r w:rsidR="00CC4362">
        <w:rPr>
          <w:rFonts w:ascii="Arial" w:eastAsia="Adobe Song Std L" w:hAnsi="Arial" w:cs="Arial"/>
          <w:szCs w:val="24"/>
        </w:rPr>
        <w:t xml:space="preserve">he restrictions </w:t>
      </w:r>
      <w:sdt>
        <w:sdtPr>
          <w:rPr>
            <w:rFonts w:ascii="Arial" w:eastAsia="Adobe Song Std L" w:hAnsi="Arial" w:cs="Arial"/>
            <w:szCs w:val="24"/>
          </w:rPr>
          <w:id w:val="-418018747"/>
          <w:citation/>
        </w:sdtPr>
        <w:sdtContent>
          <w:r w:rsidR="00CC4362">
            <w:rPr>
              <w:rFonts w:ascii="Arial" w:eastAsia="Adobe Song Std L" w:hAnsi="Arial" w:cs="Arial"/>
              <w:szCs w:val="24"/>
            </w:rPr>
            <w:fldChar w:fldCharType="begin"/>
          </w:r>
          <w:r w:rsidR="00BD043D">
            <w:rPr>
              <w:rFonts w:ascii="Arial" w:eastAsia="Adobe Song Std L" w:hAnsi="Arial" w:cs="Arial"/>
              <w:szCs w:val="24"/>
              <w:lang w:val="en-IE"/>
            </w:rPr>
            <w:instrText xml:space="preserve">CITATION Dav90 \t  \l 6153 </w:instrText>
          </w:r>
          <w:r w:rsidR="00CC4362">
            <w:rPr>
              <w:rFonts w:ascii="Arial" w:eastAsia="Adobe Song Std L" w:hAnsi="Arial" w:cs="Arial"/>
              <w:szCs w:val="24"/>
            </w:rPr>
            <w:fldChar w:fldCharType="separate"/>
          </w:r>
          <w:r w:rsidR="004115D4" w:rsidRPr="004115D4">
            <w:rPr>
              <w:rFonts w:ascii="Arial" w:eastAsia="Adobe Song Std L" w:hAnsi="Arial" w:cs="Arial"/>
              <w:noProof/>
              <w:szCs w:val="24"/>
              <w:lang w:val="en-IE"/>
            </w:rPr>
            <w:t>(Vizard, 1990)</w:t>
          </w:r>
          <w:r w:rsidR="00CC4362">
            <w:rPr>
              <w:rFonts w:ascii="Arial" w:eastAsia="Adobe Song Std L" w:hAnsi="Arial" w:cs="Arial"/>
              <w:szCs w:val="24"/>
            </w:rPr>
            <w:fldChar w:fldCharType="end"/>
          </w:r>
        </w:sdtContent>
      </w:sdt>
      <w:r>
        <w:rPr>
          <w:rFonts w:ascii="Arial" w:eastAsia="Adobe Song Std L" w:hAnsi="Arial" w:cs="Arial"/>
          <w:szCs w:val="24"/>
        </w:rPr>
        <w:t xml:space="preserve">. This topic of the paper of increasing an engines power output by analysing the flow of gases in </w:t>
      </w:r>
      <w:r w:rsidR="003E71CF">
        <w:rPr>
          <w:rFonts w:ascii="Arial" w:eastAsia="Adobe Song Std L" w:hAnsi="Arial" w:cs="Arial"/>
          <w:szCs w:val="24"/>
        </w:rPr>
        <w:t>a production</w:t>
      </w:r>
      <w:r>
        <w:rPr>
          <w:rFonts w:ascii="Arial" w:eastAsia="Adobe Song Std L" w:hAnsi="Arial" w:cs="Arial"/>
          <w:szCs w:val="24"/>
        </w:rPr>
        <w:t xml:space="preserve"> cylinder head with the intent of using techniques such as machine porting and polishing</w:t>
      </w:r>
      <w:r w:rsidR="003E71CF">
        <w:rPr>
          <w:rFonts w:ascii="Arial" w:eastAsia="Adobe Song Std L" w:hAnsi="Arial" w:cs="Arial"/>
          <w:szCs w:val="24"/>
        </w:rPr>
        <w:t xml:space="preserve"> to remove these restrictions</w:t>
      </w:r>
      <w:r>
        <w:rPr>
          <w:rFonts w:ascii="Arial" w:eastAsia="Adobe Song Std L" w:hAnsi="Arial" w:cs="Arial"/>
          <w:szCs w:val="24"/>
        </w:rPr>
        <w:t xml:space="preserve"> therefore</w:t>
      </w:r>
      <w:r w:rsidR="00017276">
        <w:rPr>
          <w:rFonts w:ascii="Arial" w:eastAsia="Adobe Song Std L" w:hAnsi="Arial" w:cs="Arial"/>
          <w:szCs w:val="24"/>
        </w:rPr>
        <w:t xml:space="preserve"> increasing performance of the engine.</w:t>
      </w:r>
      <w:r w:rsidR="003E71CF">
        <w:rPr>
          <w:rFonts w:ascii="Arial" w:eastAsia="Adobe Song Std L" w:hAnsi="Arial" w:cs="Arial"/>
          <w:szCs w:val="24"/>
        </w:rPr>
        <w:t xml:space="preserve"> This topic of study</w:t>
      </w:r>
      <w:r>
        <w:rPr>
          <w:rFonts w:ascii="Arial" w:eastAsia="Adobe Song Std L" w:hAnsi="Arial" w:cs="Arial"/>
          <w:szCs w:val="24"/>
        </w:rPr>
        <w:t xml:space="preserve"> has been ch</w:t>
      </w:r>
      <w:r w:rsidR="003E71CF">
        <w:rPr>
          <w:rFonts w:ascii="Arial" w:eastAsia="Adobe Song Std L" w:hAnsi="Arial" w:cs="Arial"/>
          <w:szCs w:val="24"/>
        </w:rPr>
        <w:t>osen because the ICE being used is</w:t>
      </w:r>
      <w:r w:rsidR="00017276">
        <w:rPr>
          <w:rFonts w:ascii="Arial" w:eastAsia="Adobe Song Std L" w:hAnsi="Arial" w:cs="Arial"/>
          <w:szCs w:val="24"/>
        </w:rPr>
        <w:t xml:space="preserve"> from</w:t>
      </w:r>
      <w:r>
        <w:rPr>
          <w:rFonts w:ascii="Arial" w:eastAsia="Adobe Song Std L" w:hAnsi="Arial" w:cs="Arial"/>
          <w:szCs w:val="24"/>
        </w:rPr>
        <w:t xml:space="preserve"> Peugeot 106 GTI rally car that is used for motorsport purposes, in this case stage rallying. In Ir</w:t>
      </w:r>
      <w:r w:rsidR="00017276">
        <w:rPr>
          <w:rFonts w:ascii="Arial" w:eastAsia="Adobe Song Std L" w:hAnsi="Arial" w:cs="Arial"/>
          <w:szCs w:val="24"/>
        </w:rPr>
        <w:t>eland there is new stricter regulations</w:t>
      </w:r>
      <w:r>
        <w:rPr>
          <w:rFonts w:ascii="Arial" w:eastAsia="Adobe Song Std L" w:hAnsi="Arial" w:cs="Arial"/>
          <w:szCs w:val="24"/>
        </w:rPr>
        <w:t xml:space="preserve"> for 2020 junior rallying set out by Motorsport Ireland to make junior rallying cheaper and more competitive.</w:t>
      </w:r>
      <w:r w:rsidR="00B306F8">
        <w:rPr>
          <w:rFonts w:ascii="Arial" w:eastAsia="Adobe Song Std L" w:hAnsi="Arial" w:cs="Arial"/>
          <w:szCs w:val="24"/>
        </w:rPr>
        <w:t xml:space="preserve"> </w:t>
      </w:r>
      <w:r w:rsidR="00B306F8">
        <w:rPr>
          <w:rFonts w:ascii="Arial" w:eastAsiaTheme="minorEastAsia" w:hAnsi="Arial" w:cs="Arial"/>
        </w:rPr>
        <w:t>To explain why a stock head VS a ported and polished head experiment is beneficial for competition racing is carried out in the paper below.</w:t>
      </w:r>
    </w:p>
    <w:p w:rsidR="00C50319" w:rsidRDefault="00C50319" w:rsidP="00C50319">
      <w:pPr>
        <w:rPr>
          <w:rFonts w:ascii="Arial" w:eastAsia="Adobe Song Std L" w:hAnsi="Arial" w:cs="Arial"/>
          <w:szCs w:val="24"/>
        </w:rPr>
      </w:pPr>
    </w:p>
    <w:p w:rsidR="009D0384" w:rsidRDefault="009D0384" w:rsidP="00B75346">
      <w:pPr>
        <w:tabs>
          <w:tab w:val="left" w:pos="1890"/>
        </w:tabs>
        <w:rPr>
          <w:rFonts w:ascii="Arial" w:hAnsi="Arial" w:cs="Arial"/>
          <w:color w:val="4472C4" w:themeColor="accent1"/>
          <w:sz w:val="32"/>
          <w:szCs w:val="32"/>
        </w:rPr>
      </w:pPr>
    </w:p>
    <w:p w:rsidR="00813E1F" w:rsidRDefault="00813E1F" w:rsidP="00B75346">
      <w:pPr>
        <w:tabs>
          <w:tab w:val="left" w:pos="1890"/>
        </w:tabs>
        <w:rPr>
          <w:rFonts w:ascii="Arial" w:hAnsi="Arial" w:cs="Arial"/>
          <w:color w:val="4472C4" w:themeColor="accent1"/>
          <w:sz w:val="32"/>
          <w:szCs w:val="32"/>
        </w:rPr>
      </w:pPr>
    </w:p>
    <w:p w:rsidR="00C50319" w:rsidRDefault="00C50319" w:rsidP="00BE073F">
      <w:pPr>
        <w:pStyle w:val="Heading1"/>
        <w:rPr>
          <w:rFonts w:ascii="Arial" w:hAnsi="Arial" w:cs="Arial"/>
        </w:rPr>
      </w:pPr>
    </w:p>
    <w:p w:rsidR="00C50319" w:rsidRDefault="00C50319" w:rsidP="00BE073F">
      <w:pPr>
        <w:pStyle w:val="Heading1"/>
        <w:rPr>
          <w:rFonts w:ascii="Arial" w:hAnsi="Arial" w:cs="Arial"/>
        </w:rPr>
      </w:pPr>
    </w:p>
    <w:p w:rsidR="00C50319" w:rsidRDefault="00C50319" w:rsidP="00BE073F">
      <w:pPr>
        <w:pStyle w:val="Heading1"/>
        <w:rPr>
          <w:rFonts w:ascii="Arial" w:hAnsi="Arial" w:cs="Arial"/>
        </w:rPr>
      </w:pPr>
    </w:p>
    <w:p w:rsidR="00C50319" w:rsidRDefault="00C50319" w:rsidP="00BE073F">
      <w:pPr>
        <w:pStyle w:val="Heading1"/>
        <w:rPr>
          <w:rFonts w:ascii="Arial" w:hAnsi="Arial" w:cs="Arial"/>
        </w:rPr>
      </w:pPr>
    </w:p>
    <w:p w:rsidR="00B75346" w:rsidRDefault="00B75346" w:rsidP="00B75346">
      <w:pPr>
        <w:tabs>
          <w:tab w:val="left" w:pos="1890"/>
        </w:tabs>
        <w:rPr>
          <w:rFonts w:ascii="Arial" w:hAnsi="Arial" w:cs="Arial"/>
          <w:color w:val="4472C4" w:themeColor="accent1"/>
          <w:sz w:val="32"/>
          <w:szCs w:val="32"/>
        </w:rPr>
      </w:pPr>
    </w:p>
    <w:p w:rsidR="00C50319" w:rsidRDefault="00C50319" w:rsidP="00B75346">
      <w:pPr>
        <w:tabs>
          <w:tab w:val="left" w:pos="1890"/>
        </w:tabs>
        <w:rPr>
          <w:rFonts w:ascii="Arial" w:hAnsi="Arial" w:cs="Arial"/>
          <w:color w:val="4472C4" w:themeColor="accent1"/>
          <w:sz w:val="32"/>
          <w:szCs w:val="32"/>
        </w:rPr>
      </w:pPr>
    </w:p>
    <w:p w:rsidR="00C50319" w:rsidRDefault="00C50319" w:rsidP="00B75346">
      <w:pPr>
        <w:tabs>
          <w:tab w:val="left" w:pos="1890"/>
        </w:tabs>
        <w:rPr>
          <w:rFonts w:ascii="Arial" w:hAnsi="Arial" w:cs="Arial"/>
          <w:color w:val="4472C4" w:themeColor="accent1"/>
          <w:sz w:val="32"/>
          <w:szCs w:val="32"/>
        </w:rPr>
      </w:pPr>
    </w:p>
    <w:p w:rsidR="008B412E" w:rsidRPr="00F5273B" w:rsidRDefault="00F5273B" w:rsidP="00F5273B">
      <w:pPr>
        <w:pStyle w:val="Heading2"/>
        <w:rPr>
          <w:rFonts w:ascii="Arial" w:hAnsi="Arial" w:cs="Arial"/>
        </w:rPr>
      </w:pPr>
      <w:bookmarkStart w:id="4" w:name="_Toc39554337"/>
      <w:r w:rsidRPr="00F5273B">
        <w:rPr>
          <w:rFonts w:ascii="Arial" w:hAnsi="Arial" w:cs="Arial"/>
        </w:rPr>
        <w:lastRenderedPageBreak/>
        <w:t>1.1</w:t>
      </w:r>
      <w:r w:rsidR="00594558" w:rsidRPr="00F5273B">
        <w:rPr>
          <w:rFonts w:ascii="Arial" w:hAnsi="Arial" w:cs="Arial"/>
        </w:rPr>
        <w:t>)</w:t>
      </w:r>
      <w:r w:rsidR="006F20D0" w:rsidRPr="00F5273B">
        <w:rPr>
          <w:rFonts w:ascii="Arial" w:hAnsi="Arial" w:cs="Arial"/>
        </w:rPr>
        <w:t xml:space="preserve"> </w:t>
      </w:r>
      <w:r w:rsidRPr="00F5273B">
        <w:rPr>
          <w:rFonts w:ascii="Arial" w:hAnsi="Arial" w:cs="Arial"/>
        </w:rPr>
        <w:t>Background</w:t>
      </w:r>
      <w:bookmarkEnd w:id="4"/>
    </w:p>
    <w:p w:rsidR="008B412E" w:rsidRDefault="002B0AD3" w:rsidP="008B412E">
      <w:pPr>
        <w:rPr>
          <w:rFonts w:ascii="Arial" w:hAnsi="Arial" w:cs="Arial"/>
        </w:rPr>
      </w:pPr>
      <w:r w:rsidRPr="002B0AD3">
        <w:rPr>
          <w:rFonts w:ascii="Arial" w:hAnsi="Arial" w:cs="Arial"/>
        </w:rPr>
        <w:t xml:space="preserve">Obviously an ICE has a block full of components </w:t>
      </w:r>
      <w:r>
        <w:rPr>
          <w:rFonts w:ascii="Arial" w:hAnsi="Arial" w:cs="Arial"/>
        </w:rPr>
        <w:t xml:space="preserve">that influence combustion </w:t>
      </w:r>
      <w:r w:rsidRPr="002B0AD3">
        <w:rPr>
          <w:rFonts w:ascii="Arial" w:hAnsi="Arial" w:cs="Arial"/>
        </w:rPr>
        <w:t>such as piston cro</w:t>
      </w:r>
      <w:r>
        <w:rPr>
          <w:rFonts w:ascii="Arial" w:hAnsi="Arial" w:cs="Arial"/>
        </w:rPr>
        <w:t>wn shape and the materials used in the engine</w:t>
      </w:r>
      <w:r w:rsidRPr="002B0AD3">
        <w:rPr>
          <w:rFonts w:ascii="Arial" w:hAnsi="Arial" w:cs="Arial"/>
        </w:rPr>
        <w:t xml:space="preserve"> plays a huge factor in the power outpu</w:t>
      </w:r>
      <w:r w:rsidR="00060B5F">
        <w:rPr>
          <w:rFonts w:ascii="Arial" w:hAnsi="Arial" w:cs="Arial"/>
        </w:rPr>
        <w:t>t of an ICE but not as much of an influence</w:t>
      </w:r>
      <w:r w:rsidRPr="002B0AD3">
        <w:rPr>
          <w:rFonts w:ascii="Arial" w:hAnsi="Arial" w:cs="Arial"/>
        </w:rPr>
        <w:t xml:space="preserve"> as the cylinder head, this is because it is more difficult to get air mass into an NA spark ignition engine on the induction stroke than it is to get burnt gasses out because the </w:t>
      </w:r>
      <w:r w:rsidR="00FD59AA">
        <w:rPr>
          <w:rFonts w:ascii="Arial" w:hAnsi="Arial" w:cs="Arial"/>
        </w:rPr>
        <w:t>“</w:t>
      </w:r>
      <w:r w:rsidRPr="002B0AD3">
        <w:rPr>
          <w:rFonts w:ascii="Arial" w:hAnsi="Arial" w:cs="Arial"/>
        </w:rPr>
        <w:t>burnt gasses get pushed out during the exhaust stroke also with the help of the increased torque from the ignition stroke</w:t>
      </w:r>
      <w:r w:rsidR="00FD59AA">
        <w:rPr>
          <w:rFonts w:ascii="Arial" w:hAnsi="Arial" w:cs="Arial"/>
        </w:rPr>
        <w:t>”</w:t>
      </w:r>
      <w:r w:rsidRPr="002B0AD3">
        <w:rPr>
          <w:rFonts w:ascii="Arial" w:hAnsi="Arial" w:cs="Arial"/>
        </w:rPr>
        <w:t>. This is where the design and geometry of intake ports stand</w:t>
      </w:r>
      <w:r>
        <w:rPr>
          <w:rFonts w:ascii="Arial" w:hAnsi="Arial" w:cs="Arial"/>
        </w:rPr>
        <w:t>s</w:t>
      </w:r>
      <w:r w:rsidRPr="002B0AD3">
        <w:rPr>
          <w:rFonts w:ascii="Arial" w:hAnsi="Arial" w:cs="Arial"/>
        </w:rPr>
        <w:t xml:space="preserve"> out with its operation of “volume of flow”. This is really the primary source of an engines power as stated </w:t>
      </w:r>
      <w:r>
        <w:rPr>
          <w:rFonts w:ascii="Arial" w:hAnsi="Arial" w:cs="Arial"/>
        </w:rPr>
        <w:t xml:space="preserve">by </w:t>
      </w:r>
      <w:sdt>
        <w:sdtPr>
          <w:rPr>
            <w:rFonts w:ascii="Arial" w:hAnsi="Arial" w:cs="Arial"/>
          </w:rPr>
          <w:id w:val="-44531794"/>
          <w:citation/>
        </w:sdtPr>
        <w:sdtContent>
          <w:r>
            <w:rPr>
              <w:rFonts w:ascii="Arial" w:hAnsi="Arial" w:cs="Arial"/>
            </w:rPr>
            <w:fldChar w:fldCharType="begin"/>
          </w:r>
          <w:r>
            <w:rPr>
              <w:rFonts w:ascii="Arial" w:hAnsi="Arial" w:cs="Arial"/>
              <w:lang w:val="en-IE"/>
            </w:rPr>
            <w:instrText xml:space="preserve"> CITATION Pet97 \l 6153 </w:instrText>
          </w:r>
          <w:r>
            <w:rPr>
              <w:rFonts w:ascii="Arial" w:hAnsi="Arial" w:cs="Arial"/>
            </w:rPr>
            <w:fldChar w:fldCharType="separate"/>
          </w:r>
          <w:r w:rsidR="004115D4" w:rsidRPr="004115D4">
            <w:rPr>
              <w:rFonts w:ascii="Arial" w:hAnsi="Arial" w:cs="Arial"/>
              <w:noProof/>
              <w:lang w:val="en-IE"/>
            </w:rPr>
            <w:t>(Gollan, 1997)</w:t>
          </w:r>
          <w:r>
            <w:rPr>
              <w:rFonts w:ascii="Arial" w:hAnsi="Arial" w:cs="Arial"/>
            </w:rPr>
            <w:fldChar w:fldCharType="end"/>
          </w:r>
        </w:sdtContent>
      </w:sdt>
      <w:r w:rsidR="00FD59AA">
        <w:rPr>
          <w:rFonts w:ascii="Arial" w:hAnsi="Arial" w:cs="Arial"/>
        </w:rPr>
        <w:t xml:space="preserve">. </w:t>
      </w:r>
      <w:r w:rsidR="008B2CF3">
        <w:rPr>
          <w:rFonts w:ascii="Arial" w:hAnsi="Arial" w:cs="Arial"/>
        </w:rPr>
        <w:t xml:space="preserve">Here </w:t>
      </w:r>
      <w:r w:rsidR="00544E77">
        <w:rPr>
          <w:rFonts w:ascii="Arial" w:hAnsi="Arial" w:cs="Arial"/>
        </w:rPr>
        <w:t>is some of the restrictions engine builders face</w:t>
      </w:r>
      <w:r w:rsidR="00FD59AA">
        <w:rPr>
          <w:rFonts w:ascii="Arial" w:hAnsi="Arial" w:cs="Arial"/>
        </w:rPr>
        <w:t xml:space="preserve"> when designing cylinder heads</w:t>
      </w:r>
      <w:r w:rsidR="008B2CF3">
        <w:rPr>
          <w:rFonts w:ascii="Arial" w:hAnsi="Arial" w:cs="Arial"/>
        </w:rPr>
        <w:t>.</w:t>
      </w:r>
    </w:p>
    <w:p w:rsidR="008B2CF3" w:rsidRPr="008B2CF3" w:rsidRDefault="008B2CF3" w:rsidP="008B2CF3">
      <w:pPr>
        <w:rPr>
          <w:rFonts w:ascii="Arial" w:hAnsi="Arial" w:cs="Arial"/>
        </w:rPr>
      </w:pPr>
      <w:r w:rsidRPr="008B2CF3">
        <w:rPr>
          <w:rFonts w:ascii="Arial" w:hAnsi="Arial" w:cs="Arial"/>
          <w:b/>
        </w:rPr>
        <w:t>•Legislation:</w:t>
      </w:r>
      <w:r w:rsidRPr="008B2CF3">
        <w:rPr>
          <w:rFonts w:ascii="Arial" w:hAnsi="Arial" w:cs="Arial"/>
        </w:rPr>
        <w:t xml:space="preserve"> This is important as manufacturers have to fit legal criteria’s th</w:t>
      </w:r>
      <w:r>
        <w:rPr>
          <w:rFonts w:ascii="Arial" w:hAnsi="Arial" w:cs="Arial"/>
        </w:rPr>
        <w:t>r</w:t>
      </w:r>
      <w:r w:rsidRPr="008B2CF3">
        <w:rPr>
          <w:rFonts w:ascii="Arial" w:hAnsi="Arial" w:cs="Arial"/>
        </w:rPr>
        <w:t>oughout a democracy such as downsizing engines capacity to reduce emissions in the environment.</w:t>
      </w:r>
    </w:p>
    <w:p w:rsidR="008B2CF3" w:rsidRPr="008B2CF3" w:rsidRDefault="008B2CF3" w:rsidP="008B2CF3">
      <w:pPr>
        <w:rPr>
          <w:rFonts w:ascii="Arial" w:hAnsi="Arial" w:cs="Arial"/>
        </w:rPr>
      </w:pPr>
      <w:r w:rsidRPr="008B2CF3">
        <w:rPr>
          <w:rFonts w:ascii="Arial" w:hAnsi="Arial" w:cs="Arial"/>
          <w:b/>
        </w:rPr>
        <w:t xml:space="preserve">•Homologation: </w:t>
      </w:r>
      <w:r>
        <w:rPr>
          <w:rFonts w:ascii="Arial" w:hAnsi="Arial" w:cs="Arial"/>
        </w:rPr>
        <w:t>I</w:t>
      </w:r>
      <w:r w:rsidRPr="008B2CF3">
        <w:rPr>
          <w:rFonts w:ascii="Arial" w:hAnsi="Arial" w:cs="Arial"/>
        </w:rPr>
        <w:t>n terms of rally cars and race cars the size of cylinder head ports are restricted to a certain diameter for some classes</w:t>
      </w:r>
      <w:r>
        <w:rPr>
          <w:rFonts w:ascii="Arial" w:hAnsi="Arial" w:cs="Arial"/>
        </w:rPr>
        <w:t xml:space="preserve"> so at a race meeting scrutineers may pull apart your engine to measure sizes and tolerances of such components</w:t>
      </w:r>
      <w:r w:rsidRPr="008B2CF3">
        <w:rPr>
          <w:rFonts w:ascii="Arial" w:hAnsi="Arial" w:cs="Arial"/>
        </w:rPr>
        <w:t>. An example of this is the Peugeot 106 cup car class as the stock inlet manifold and throttle body are to remain untouched and but the cylinder head ports may be blueprinted</w:t>
      </w:r>
      <w:r>
        <w:rPr>
          <w:rFonts w:ascii="Arial" w:hAnsi="Arial" w:cs="Arial"/>
        </w:rPr>
        <w:t xml:space="preserve"> </w:t>
      </w:r>
      <w:sdt>
        <w:sdtPr>
          <w:rPr>
            <w:rFonts w:ascii="Arial" w:hAnsi="Arial" w:cs="Arial"/>
          </w:rPr>
          <w:id w:val="-838456622"/>
          <w:citation/>
        </w:sdtPr>
        <w:sdtContent>
          <w:r>
            <w:rPr>
              <w:rFonts w:ascii="Arial" w:hAnsi="Arial" w:cs="Arial"/>
            </w:rPr>
            <w:fldChar w:fldCharType="begin"/>
          </w:r>
          <w:r w:rsidR="00D228EA">
            <w:rPr>
              <w:rFonts w:ascii="Arial" w:hAnsi="Arial" w:cs="Arial"/>
              <w:lang w:val="en-IE"/>
            </w:rPr>
            <w:instrText xml:space="preserve">CITATION Ang19 \l 6153 </w:instrText>
          </w:r>
          <w:r>
            <w:rPr>
              <w:rFonts w:ascii="Arial" w:hAnsi="Arial" w:cs="Arial"/>
            </w:rPr>
            <w:fldChar w:fldCharType="separate"/>
          </w:r>
          <w:r w:rsidR="004115D4" w:rsidRPr="004115D4">
            <w:rPr>
              <w:rFonts w:ascii="Arial" w:hAnsi="Arial" w:cs="Arial"/>
              <w:noProof/>
              <w:lang w:val="en-IE"/>
            </w:rPr>
            <w:t>(Trevor Gray, 2019)</w:t>
          </w:r>
          <w:r>
            <w:rPr>
              <w:rFonts w:ascii="Arial" w:hAnsi="Arial" w:cs="Arial"/>
            </w:rPr>
            <w:fldChar w:fldCharType="end"/>
          </w:r>
        </w:sdtContent>
      </w:sdt>
      <w:r w:rsidRPr="008B2CF3">
        <w:rPr>
          <w:rFonts w:ascii="Arial" w:hAnsi="Arial" w:cs="Arial"/>
        </w:rPr>
        <w:t>.</w:t>
      </w:r>
    </w:p>
    <w:p w:rsidR="008B2CF3" w:rsidRPr="008B2CF3" w:rsidRDefault="008B2CF3" w:rsidP="008B2CF3">
      <w:pPr>
        <w:rPr>
          <w:rFonts w:ascii="Arial" w:hAnsi="Arial" w:cs="Arial"/>
        </w:rPr>
      </w:pPr>
      <w:r w:rsidRPr="008B2CF3">
        <w:rPr>
          <w:rFonts w:ascii="Arial" w:hAnsi="Arial" w:cs="Arial"/>
          <w:b/>
        </w:rPr>
        <w:t>•Reliability:</w:t>
      </w:r>
      <w:r w:rsidRPr="008B2CF3">
        <w:rPr>
          <w:rFonts w:ascii="Arial" w:hAnsi="Arial" w:cs="Arial"/>
        </w:rPr>
        <w:t xml:space="preserve"> Making the engine still </w:t>
      </w:r>
      <w:proofErr w:type="gramStart"/>
      <w:r w:rsidRPr="008B2CF3">
        <w:rPr>
          <w:rFonts w:ascii="Arial" w:hAnsi="Arial" w:cs="Arial"/>
        </w:rPr>
        <w:t>be</w:t>
      </w:r>
      <w:proofErr w:type="gramEnd"/>
      <w:r w:rsidRPr="008B2CF3">
        <w:rPr>
          <w:rFonts w:ascii="Arial" w:hAnsi="Arial" w:cs="Arial"/>
        </w:rPr>
        <w:t xml:space="preserve"> competent even with </w:t>
      </w:r>
      <w:r w:rsidR="00D228EA">
        <w:rPr>
          <w:rFonts w:ascii="Arial" w:hAnsi="Arial" w:cs="Arial"/>
        </w:rPr>
        <w:t>the new modifications being</w:t>
      </w:r>
      <w:r w:rsidRPr="008B2CF3">
        <w:rPr>
          <w:rFonts w:ascii="Arial" w:hAnsi="Arial" w:cs="Arial"/>
        </w:rPr>
        <w:t xml:space="preserve"> added.</w:t>
      </w:r>
    </w:p>
    <w:p w:rsidR="008B2CF3" w:rsidRPr="008B2CF3" w:rsidRDefault="008B2CF3" w:rsidP="008B2CF3">
      <w:pPr>
        <w:rPr>
          <w:rFonts w:ascii="Arial" w:hAnsi="Arial" w:cs="Arial"/>
        </w:rPr>
      </w:pPr>
      <w:r w:rsidRPr="008B2CF3">
        <w:rPr>
          <w:rFonts w:ascii="Arial" w:hAnsi="Arial" w:cs="Arial"/>
          <w:b/>
        </w:rPr>
        <w:t>•Dimensions:</w:t>
      </w:r>
      <w:r w:rsidRPr="008B2CF3">
        <w:rPr>
          <w:rFonts w:ascii="Arial" w:hAnsi="Arial" w:cs="Arial"/>
        </w:rPr>
        <w:t xml:space="preserve"> Cylinder heads in particular have to be compatible with the designed engine as there wouldn’t be a need to have a very expensive large bore head on a road car that is cheap.</w:t>
      </w:r>
    </w:p>
    <w:p w:rsidR="008B2CF3" w:rsidRPr="008B2CF3" w:rsidRDefault="008B2CF3" w:rsidP="008B2CF3">
      <w:pPr>
        <w:rPr>
          <w:rFonts w:ascii="Arial" w:hAnsi="Arial" w:cs="Arial"/>
        </w:rPr>
      </w:pPr>
      <w:r w:rsidRPr="008B2CF3">
        <w:rPr>
          <w:rFonts w:ascii="Arial" w:hAnsi="Arial" w:cs="Arial"/>
          <w:b/>
        </w:rPr>
        <w:t>•Efficiency:</w:t>
      </w:r>
      <w:r>
        <w:rPr>
          <w:rFonts w:ascii="Arial" w:hAnsi="Arial" w:cs="Arial"/>
        </w:rPr>
        <w:t xml:space="preserve"> T</w:t>
      </w:r>
      <w:r w:rsidRPr="008B2CF3">
        <w:rPr>
          <w:rFonts w:ascii="Arial" w:hAnsi="Arial" w:cs="Arial"/>
        </w:rPr>
        <w:t>he head in particular is the source of where air/fuel enters the engine, where the combustion process takes place, and where burnt gases exit therefore it must have a good casting process to be less restrictive depending on the vehicles designed application.</w:t>
      </w:r>
    </w:p>
    <w:p w:rsidR="00FD59AA" w:rsidRDefault="008B2CF3" w:rsidP="008B2CF3">
      <w:pPr>
        <w:rPr>
          <w:rFonts w:ascii="Arial" w:hAnsi="Arial" w:cs="Arial"/>
        </w:rPr>
      </w:pPr>
      <w:r w:rsidRPr="008B2CF3">
        <w:rPr>
          <w:rFonts w:ascii="Arial" w:hAnsi="Arial" w:cs="Arial"/>
          <w:b/>
        </w:rPr>
        <w:t>•Noise:</w:t>
      </w:r>
      <w:r w:rsidRPr="008B2CF3">
        <w:rPr>
          <w:rFonts w:ascii="Arial" w:hAnsi="Arial" w:cs="Arial"/>
        </w:rPr>
        <w:t xml:space="preserve"> Restrictions of the amount of noise your vehicle can produce has been implemented not only in road vehicles but also race cars therefore dictating the exhaust note which may hinder performance.</w:t>
      </w:r>
    </w:p>
    <w:p w:rsidR="00D228EA" w:rsidRPr="008B412E" w:rsidRDefault="00D228EA" w:rsidP="008B2CF3">
      <w:pPr>
        <w:rPr>
          <w:rFonts w:ascii="Arial" w:hAnsi="Arial" w:cs="Arial"/>
        </w:rPr>
      </w:pPr>
      <w:r>
        <w:rPr>
          <w:rFonts w:ascii="Arial" w:hAnsi="Arial" w:cs="Arial"/>
        </w:rPr>
        <w:t>The biggest restrictions for cylinder heads designs are because of engine legislation to improve emissions/efficiency in recent years but since the test car being used for this project</w:t>
      </w:r>
      <w:r w:rsidR="00060B5F">
        <w:rPr>
          <w:rFonts w:ascii="Arial" w:hAnsi="Arial" w:cs="Arial"/>
        </w:rPr>
        <w:t xml:space="preserve"> is a Peugeot 106 GTI rally car that is </w:t>
      </w:r>
      <w:r w:rsidR="00BD043D">
        <w:rPr>
          <w:rFonts w:ascii="Arial" w:hAnsi="Arial" w:cs="Arial"/>
        </w:rPr>
        <w:t>intended to be</w:t>
      </w:r>
      <w:r w:rsidR="00060B5F">
        <w:rPr>
          <w:rFonts w:ascii="Arial" w:hAnsi="Arial" w:cs="Arial"/>
        </w:rPr>
        <w:t xml:space="preserve"> operated at full throttle nearly all the time unlike a</w:t>
      </w:r>
      <w:r w:rsidR="00BD043D">
        <w:rPr>
          <w:rFonts w:ascii="Arial" w:hAnsi="Arial" w:cs="Arial"/>
        </w:rPr>
        <w:t>n economy vehicle</w:t>
      </w:r>
      <w:r w:rsidR="00060B5F">
        <w:rPr>
          <w:rFonts w:ascii="Arial" w:hAnsi="Arial" w:cs="Arial"/>
        </w:rPr>
        <w:t>,</w:t>
      </w:r>
      <w:r>
        <w:rPr>
          <w:rFonts w:ascii="Arial" w:hAnsi="Arial" w:cs="Arial"/>
        </w:rPr>
        <w:t xml:space="preserve"> there</w:t>
      </w:r>
      <w:r w:rsidR="00060B5F">
        <w:rPr>
          <w:rFonts w:ascii="Arial" w:hAnsi="Arial" w:cs="Arial"/>
        </w:rPr>
        <w:t>fore</w:t>
      </w:r>
      <w:r>
        <w:rPr>
          <w:rFonts w:ascii="Arial" w:hAnsi="Arial" w:cs="Arial"/>
        </w:rPr>
        <w:t xml:space="preserve"> no emissions quota</w:t>
      </w:r>
      <w:r w:rsidR="00060B5F">
        <w:rPr>
          <w:rFonts w:ascii="Arial" w:hAnsi="Arial" w:cs="Arial"/>
        </w:rPr>
        <w:t>s are</w:t>
      </w:r>
      <w:r>
        <w:rPr>
          <w:rFonts w:ascii="Arial" w:hAnsi="Arial" w:cs="Arial"/>
        </w:rPr>
        <w:t xml:space="preserve"> implemented by the governing body th</w:t>
      </w:r>
      <w:r w:rsidR="00594558">
        <w:rPr>
          <w:rFonts w:ascii="Arial" w:hAnsi="Arial" w:cs="Arial"/>
        </w:rPr>
        <w:t xml:space="preserve">at is motorsport Ireland. </w:t>
      </w:r>
      <w:r w:rsidR="00594558" w:rsidRPr="00594558">
        <w:rPr>
          <w:rFonts w:ascii="Arial" w:hAnsi="Arial" w:cs="Arial"/>
        </w:rPr>
        <w:t>The investing into downsizing of engines and introduction to aluminium cylinder heads has improved efficiency vastly but has created problems such as low cc turbocharged engines producing lo</w:t>
      </w:r>
      <w:r w:rsidR="00C71C39">
        <w:rPr>
          <w:rFonts w:ascii="Arial" w:hAnsi="Arial" w:cs="Arial"/>
        </w:rPr>
        <w:t>w Co2</w:t>
      </w:r>
      <w:r w:rsidR="00594558" w:rsidRPr="00594558">
        <w:rPr>
          <w:rFonts w:ascii="Arial" w:hAnsi="Arial" w:cs="Arial"/>
        </w:rPr>
        <w:t xml:space="preserve"> but high Nox particles because of high combustion t</w:t>
      </w:r>
      <w:r w:rsidR="00F6542F">
        <w:rPr>
          <w:rFonts w:ascii="Arial" w:hAnsi="Arial" w:cs="Arial"/>
        </w:rPr>
        <w:t xml:space="preserve">emperatures </w:t>
      </w:r>
      <w:sdt>
        <w:sdtPr>
          <w:rPr>
            <w:rFonts w:ascii="Arial" w:hAnsi="Arial" w:cs="Arial"/>
          </w:rPr>
          <w:id w:val="-418259358"/>
          <w:citation/>
        </w:sdtPr>
        <w:sdtContent>
          <w:r w:rsidR="00F6542F">
            <w:rPr>
              <w:rFonts w:ascii="Arial" w:hAnsi="Arial" w:cs="Arial"/>
            </w:rPr>
            <w:fldChar w:fldCharType="begin"/>
          </w:r>
          <w:r w:rsidR="009C2882">
            <w:rPr>
              <w:rFonts w:ascii="Arial" w:hAnsi="Arial" w:cs="Arial"/>
              <w:lang w:val="en-IE"/>
            </w:rPr>
            <w:instrText xml:space="preserve">CITATION GSi18 \l 6153 </w:instrText>
          </w:r>
          <w:r w:rsidR="00F6542F">
            <w:rPr>
              <w:rFonts w:ascii="Arial" w:hAnsi="Arial" w:cs="Arial"/>
            </w:rPr>
            <w:fldChar w:fldCharType="separate"/>
          </w:r>
          <w:r w:rsidR="004115D4" w:rsidRPr="004115D4">
            <w:rPr>
              <w:rFonts w:ascii="Arial" w:hAnsi="Arial" w:cs="Arial"/>
              <w:noProof/>
              <w:lang w:val="en-IE"/>
            </w:rPr>
            <w:t>(G.Sindhu, 2018)</w:t>
          </w:r>
          <w:r w:rsidR="00F6542F">
            <w:rPr>
              <w:rFonts w:ascii="Arial" w:hAnsi="Arial" w:cs="Arial"/>
            </w:rPr>
            <w:fldChar w:fldCharType="end"/>
          </w:r>
        </w:sdtContent>
      </w:sdt>
      <w:r w:rsidR="00F6542F">
        <w:rPr>
          <w:rFonts w:ascii="Arial" w:hAnsi="Arial" w:cs="Arial"/>
        </w:rPr>
        <w:t>.</w:t>
      </w:r>
      <w:r w:rsidR="00594558" w:rsidRPr="00594558">
        <w:rPr>
          <w:rFonts w:ascii="Arial" w:hAnsi="Arial" w:cs="Arial"/>
        </w:rPr>
        <w:t xml:space="preserve"> The benefit of aluminium cylinder heads in the case of high combustion temperatures is because these heads dissipate heat much faster than there iron counter parts but wont create more power unless </w:t>
      </w:r>
      <w:r w:rsidR="00F6542F">
        <w:rPr>
          <w:rFonts w:ascii="Arial" w:hAnsi="Arial" w:cs="Arial"/>
        </w:rPr>
        <w:t xml:space="preserve">they flow better </w:t>
      </w:r>
      <w:sdt>
        <w:sdtPr>
          <w:rPr>
            <w:rFonts w:ascii="Arial" w:hAnsi="Arial" w:cs="Arial"/>
          </w:rPr>
          <w:id w:val="82571792"/>
          <w:citation/>
        </w:sdtPr>
        <w:sdtContent>
          <w:r w:rsidR="00F6542F">
            <w:rPr>
              <w:rFonts w:ascii="Arial" w:hAnsi="Arial" w:cs="Arial"/>
            </w:rPr>
            <w:fldChar w:fldCharType="begin"/>
          </w:r>
          <w:r w:rsidR="00F6542F">
            <w:rPr>
              <w:rFonts w:ascii="Arial" w:hAnsi="Arial" w:cs="Arial"/>
              <w:lang w:val="en-IE"/>
            </w:rPr>
            <w:instrText xml:space="preserve"> CITATION Joh15 \l 6153 </w:instrText>
          </w:r>
          <w:r w:rsidR="00F6542F">
            <w:rPr>
              <w:rFonts w:ascii="Arial" w:hAnsi="Arial" w:cs="Arial"/>
            </w:rPr>
            <w:fldChar w:fldCharType="separate"/>
          </w:r>
          <w:r w:rsidR="004115D4" w:rsidRPr="004115D4">
            <w:rPr>
              <w:rFonts w:ascii="Arial" w:hAnsi="Arial" w:cs="Arial"/>
              <w:noProof/>
              <w:lang w:val="en-IE"/>
            </w:rPr>
            <w:t>(Baechtel, 2015)</w:t>
          </w:r>
          <w:r w:rsidR="00F6542F">
            <w:rPr>
              <w:rFonts w:ascii="Arial" w:hAnsi="Arial" w:cs="Arial"/>
            </w:rPr>
            <w:fldChar w:fldCharType="end"/>
          </w:r>
        </w:sdtContent>
      </w:sdt>
      <w:r w:rsidR="00F6542F">
        <w:rPr>
          <w:rFonts w:ascii="Arial" w:hAnsi="Arial" w:cs="Arial"/>
        </w:rPr>
        <w:t>.</w:t>
      </w:r>
    </w:p>
    <w:p w:rsidR="008B412E" w:rsidRPr="008B412E" w:rsidRDefault="008B412E" w:rsidP="008B412E">
      <w:pPr>
        <w:tabs>
          <w:tab w:val="left" w:pos="1890"/>
        </w:tabs>
        <w:rPr>
          <w:rFonts w:ascii="Arial" w:hAnsi="Arial" w:cs="Arial"/>
          <w:color w:val="4472C4" w:themeColor="accent1"/>
          <w:sz w:val="32"/>
          <w:szCs w:val="32"/>
        </w:rPr>
      </w:pPr>
    </w:p>
    <w:p w:rsidR="00FA3C04" w:rsidRDefault="00FA3C04" w:rsidP="00B75346">
      <w:pPr>
        <w:tabs>
          <w:tab w:val="left" w:pos="1890"/>
        </w:tabs>
        <w:rPr>
          <w:rFonts w:ascii="Arial" w:hAnsi="Arial" w:cs="Arial"/>
          <w:color w:val="4472C4" w:themeColor="accent1"/>
          <w:sz w:val="32"/>
          <w:szCs w:val="32"/>
        </w:rPr>
      </w:pPr>
    </w:p>
    <w:p w:rsidR="00FA3C04" w:rsidRPr="00FA3C04" w:rsidRDefault="00FA3C04" w:rsidP="00FA3C04">
      <w:pPr>
        <w:rPr>
          <w:rFonts w:ascii="Arial" w:hAnsi="Arial" w:cs="Arial"/>
          <w:sz w:val="32"/>
          <w:szCs w:val="32"/>
        </w:rPr>
      </w:pPr>
    </w:p>
    <w:p w:rsidR="00FA3C04" w:rsidRPr="00F5273B" w:rsidRDefault="00F85622" w:rsidP="00F5273B">
      <w:pPr>
        <w:pStyle w:val="Heading2"/>
        <w:rPr>
          <w:rFonts w:ascii="Arial" w:hAnsi="Arial" w:cs="Arial"/>
        </w:rPr>
      </w:pPr>
      <w:bookmarkStart w:id="5" w:name="_Toc39554338"/>
      <w:r>
        <w:rPr>
          <w:rFonts w:ascii="Arial" w:hAnsi="Arial" w:cs="Arial"/>
        </w:rPr>
        <w:lastRenderedPageBreak/>
        <w:t>1.2</w:t>
      </w:r>
      <w:r w:rsidR="006F20D0" w:rsidRPr="00F5273B">
        <w:rPr>
          <w:rFonts w:ascii="Arial" w:hAnsi="Arial" w:cs="Arial"/>
        </w:rPr>
        <w:t xml:space="preserve">) </w:t>
      </w:r>
      <w:r w:rsidR="00832D87">
        <w:rPr>
          <w:rFonts w:ascii="Arial" w:hAnsi="Arial" w:cs="Arial"/>
        </w:rPr>
        <w:t>Cylinder Head</w:t>
      </w:r>
      <w:r w:rsidR="00594558" w:rsidRPr="00F5273B">
        <w:rPr>
          <w:rFonts w:ascii="Arial" w:hAnsi="Arial" w:cs="Arial"/>
        </w:rPr>
        <w:t xml:space="preserve"> Operation</w:t>
      </w:r>
      <w:bookmarkEnd w:id="5"/>
    </w:p>
    <w:p w:rsidR="00594558" w:rsidRDefault="00594558" w:rsidP="00594558">
      <w:pPr>
        <w:rPr>
          <w:rFonts w:ascii="Arial" w:hAnsi="Arial" w:cs="Arial"/>
        </w:rPr>
      </w:pPr>
      <w:r w:rsidRPr="00594558">
        <w:rPr>
          <w:rFonts w:ascii="Arial" w:hAnsi="Arial" w:cs="Arial"/>
        </w:rPr>
        <w:t xml:space="preserve">As stated above the head is where air and fuel mixes in an engine which is done by the opening of intake valves and the induction stroke of the engine. The mass and density of the air/fuel mixture is drawn into the cylinder at </w:t>
      </w:r>
      <w:r w:rsidR="00BD043D" w:rsidRPr="00594558">
        <w:rPr>
          <w:rFonts w:ascii="Arial" w:hAnsi="Arial" w:cs="Arial"/>
        </w:rPr>
        <w:t>atmospheric</w:t>
      </w:r>
      <w:r w:rsidRPr="00594558">
        <w:rPr>
          <w:rFonts w:ascii="Arial" w:hAnsi="Arial" w:cs="Arial"/>
        </w:rPr>
        <w:t xml:space="preserve"> during the intake stroke in relation to the air in the intake manifold (At regular </w:t>
      </w:r>
      <w:r w:rsidR="00BD043D" w:rsidRPr="00594558">
        <w:rPr>
          <w:rFonts w:ascii="Arial" w:hAnsi="Arial" w:cs="Arial"/>
        </w:rPr>
        <w:t>atmospheric</w:t>
      </w:r>
      <w:r w:rsidRPr="00594558">
        <w:rPr>
          <w:rFonts w:ascii="Arial" w:hAnsi="Arial" w:cs="Arial"/>
        </w:rPr>
        <w:t xml:space="preserve"> pressure). This is known as volumetric </w:t>
      </w:r>
      <w:r w:rsidR="00F6542F">
        <w:rPr>
          <w:rFonts w:ascii="Arial" w:hAnsi="Arial" w:cs="Arial"/>
        </w:rPr>
        <w:t xml:space="preserve">efficiency (VE) </w:t>
      </w:r>
      <w:sdt>
        <w:sdtPr>
          <w:rPr>
            <w:rFonts w:ascii="Arial" w:hAnsi="Arial" w:cs="Arial"/>
          </w:rPr>
          <w:id w:val="-1582368939"/>
          <w:citation/>
        </w:sdtPr>
        <w:sdtContent>
          <w:r w:rsidR="00F6542F">
            <w:rPr>
              <w:rFonts w:ascii="Arial" w:hAnsi="Arial" w:cs="Arial"/>
            </w:rPr>
            <w:fldChar w:fldCharType="begin"/>
          </w:r>
          <w:r w:rsidR="00F6542F">
            <w:rPr>
              <w:rFonts w:ascii="Arial" w:hAnsi="Arial" w:cs="Arial"/>
              <w:lang w:val="en-IE"/>
            </w:rPr>
            <w:instrText xml:space="preserve"> CITATION And12 \l 6153 </w:instrText>
          </w:r>
          <w:r w:rsidR="00F6542F">
            <w:rPr>
              <w:rFonts w:ascii="Arial" w:hAnsi="Arial" w:cs="Arial"/>
            </w:rPr>
            <w:fldChar w:fldCharType="separate"/>
          </w:r>
          <w:r w:rsidR="004115D4" w:rsidRPr="004115D4">
            <w:rPr>
              <w:rFonts w:ascii="Arial" w:hAnsi="Arial" w:cs="Arial"/>
              <w:noProof/>
              <w:lang w:val="en-IE"/>
            </w:rPr>
            <w:t>(Livesey, 2012)</w:t>
          </w:r>
          <w:r w:rsidR="00F6542F">
            <w:rPr>
              <w:rFonts w:ascii="Arial" w:hAnsi="Arial" w:cs="Arial"/>
            </w:rPr>
            <w:fldChar w:fldCharType="end"/>
          </w:r>
        </w:sdtContent>
      </w:sdt>
      <w:r w:rsidRPr="00594558">
        <w:rPr>
          <w:rFonts w:ascii="Arial" w:hAnsi="Arial" w:cs="Arial"/>
        </w:rPr>
        <w:t>. To create more horsepower you must be able to burn more fuel and to burn more fuel you must be able to g</w:t>
      </w:r>
      <w:r w:rsidR="009F3822">
        <w:rPr>
          <w:rFonts w:ascii="Arial" w:hAnsi="Arial" w:cs="Arial"/>
        </w:rPr>
        <w:t xml:space="preserve">et more air in </w:t>
      </w:r>
      <w:sdt>
        <w:sdtPr>
          <w:rPr>
            <w:rFonts w:ascii="Arial" w:hAnsi="Arial" w:cs="Arial"/>
          </w:rPr>
          <w:id w:val="986437818"/>
          <w:citation/>
        </w:sdtPr>
        <w:sdtContent>
          <w:r w:rsidR="00F6542F">
            <w:rPr>
              <w:rFonts w:ascii="Arial" w:hAnsi="Arial" w:cs="Arial"/>
            </w:rPr>
            <w:fldChar w:fldCharType="begin"/>
          </w:r>
          <w:r w:rsidR="00F6542F">
            <w:rPr>
              <w:rFonts w:ascii="Arial" w:hAnsi="Arial" w:cs="Arial"/>
              <w:lang w:val="en-IE"/>
            </w:rPr>
            <w:instrText xml:space="preserve"> CITATION Jam14 \l 6153 </w:instrText>
          </w:r>
          <w:r w:rsidR="00F6542F">
            <w:rPr>
              <w:rFonts w:ascii="Arial" w:hAnsi="Arial" w:cs="Arial"/>
            </w:rPr>
            <w:fldChar w:fldCharType="separate"/>
          </w:r>
          <w:r w:rsidR="004115D4" w:rsidRPr="004115D4">
            <w:rPr>
              <w:rFonts w:ascii="Arial" w:hAnsi="Arial" w:cs="Arial"/>
              <w:noProof/>
              <w:lang w:val="en-IE"/>
            </w:rPr>
            <w:t>(Hillier, 2014)</w:t>
          </w:r>
          <w:r w:rsidR="00F6542F">
            <w:rPr>
              <w:rFonts w:ascii="Arial" w:hAnsi="Arial" w:cs="Arial"/>
            </w:rPr>
            <w:fldChar w:fldCharType="end"/>
          </w:r>
        </w:sdtContent>
      </w:sdt>
      <w:r w:rsidR="009F3822">
        <w:rPr>
          <w:rFonts w:ascii="Arial" w:hAnsi="Arial" w:cs="Arial"/>
        </w:rPr>
        <w:t xml:space="preserve">. </w:t>
      </w:r>
      <w:r w:rsidRPr="00594558">
        <w:rPr>
          <w:rFonts w:ascii="Arial" w:hAnsi="Arial" w:cs="Arial"/>
        </w:rPr>
        <w:t>This is why it was stated above that the cylinder head is the most important component to how powerful/efficient an engine is. The flow of gas is affected by a number of points such as:</w:t>
      </w:r>
    </w:p>
    <w:p w:rsidR="00ED2735" w:rsidRDefault="00ED2735" w:rsidP="00594558">
      <w:pPr>
        <w:rPr>
          <w:rFonts w:ascii="Arial" w:hAnsi="Arial" w:cs="Arial"/>
        </w:rPr>
      </w:pPr>
    </w:p>
    <w:p w:rsidR="00594558" w:rsidRDefault="00ED2735" w:rsidP="00594558">
      <w:pPr>
        <w:pStyle w:val="ListParagraph"/>
        <w:numPr>
          <w:ilvl w:val="0"/>
          <w:numId w:val="3"/>
        </w:numPr>
        <w:rPr>
          <w:rFonts w:ascii="Arial" w:hAnsi="Arial" w:cs="Arial"/>
        </w:rPr>
      </w:pPr>
      <w:r>
        <w:rPr>
          <w:rFonts w:ascii="Arial" w:hAnsi="Arial" w:cs="Arial"/>
          <w:noProof/>
          <w:lang w:val="en-IE" w:eastAsia="en-IE"/>
        </w:rPr>
        <w:drawing>
          <wp:anchor distT="0" distB="0" distL="114300" distR="114300" simplePos="0" relativeHeight="251668480" behindDoc="0" locked="0" layoutInCell="1" allowOverlap="1" wp14:anchorId="591BBDBB" wp14:editId="184A931E">
            <wp:simplePos x="0" y="0"/>
            <wp:positionH relativeFrom="column">
              <wp:posOffset>0</wp:posOffset>
            </wp:positionH>
            <wp:positionV relativeFrom="paragraph">
              <wp:posOffset>393065</wp:posOffset>
            </wp:positionV>
            <wp:extent cx="2068195" cy="1490980"/>
            <wp:effectExtent l="0" t="0" r="8255" b="0"/>
            <wp:wrapSquare wrapText="bothSides"/>
            <wp:docPr id="9" name="Picture 9" descr="G:\BSc Motorsport Year 3 Project\Photo's\Holbay warrior big port and big valve He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G:\BSc Motorsport Year 3 Project\Photo's\Holbay warrior big port and big valve Head.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068195" cy="1490980"/>
                    </a:xfrm>
                    <a:prstGeom prst="rect">
                      <a:avLst/>
                    </a:prstGeom>
                    <a:noFill/>
                    <a:ln>
                      <a:noFill/>
                    </a:ln>
                  </pic:spPr>
                </pic:pic>
              </a:graphicData>
            </a:graphic>
            <wp14:sizeRelH relativeFrom="page">
              <wp14:pctWidth>0</wp14:pctWidth>
            </wp14:sizeRelH>
            <wp14:sizeRelV relativeFrom="page">
              <wp14:pctHeight>0</wp14:pctHeight>
            </wp14:sizeRelV>
          </wp:anchor>
        </w:drawing>
      </w:r>
      <w:r w:rsidR="00594558" w:rsidRPr="00594558">
        <w:rPr>
          <w:rFonts w:ascii="Arial" w:hAnsi="Arial" w:cs="Arial"/>
          <w:b/>
        </w:rPr>
        <w:t>Size, shape and number of valves:</w:t>
      </w:r>
      <w:r w:rsidR="00594558">
        <w:rPr>
          <w:rFonts w:ascii="Arial" w:hAnsi="Arial" w:cs="Arial"/>
        </w:rPr>
        <w:t xml:space="preserve"> T</w:t>
      </w:r>
      <w:r w:rsidR="00594558" w:rsidRPr="00594558">
        <w:rPr>
          <w:rFonts w:ascii="Arial" w:hAnsi="Arial" w:cs="Arial"/>
        </w:rPr>
        <w:t xml:space="preserve">his is why most engines fit 2 or 3 intake valves instead of one and you can get more ‘’oxygen’’ inside depending on the bore of the cylinder and size of the engine. Again it is dictated on the dimensions and </w:t>
      </w:r>
      <w:r w:rsidR="009C2882">
        <w:rPr>
          <w:rFonts w:ascii="Arial" w:hAnsi="Arial" w:cs="Arial"/>
        </w:rPr>
        <w:t xml:space="preserve">space available </w:t>
      </w:r>
      <w:sdt>
        <w:sdtPr>
          <w:rPr>
            <w:rFonts w:ascii="Arial" w:hAnsi="Arial" w:cs="Arial"/>
          </w:rPr>
          <w:id w:val="1574929403"/>
          <w:citation/>
        </w:sdtPr>
        <w:sdtContent>
          <w:r w:rsidR="009C2882">
            <w:rPr>
              <w:rFonts w:ascii="Arial" w:hAnsi="Arial" w:cs="Arial"/>
            </w:rPr>
            <w:fldChar w:fldCharType="begin"/>
          </w:r>
          <w:r w:rsidR="009C2882">
            <w:rPr>
              <w:rFonts w:ascii="Arial" w:hAnsi="Arial" w:cs="Arial"/>
              <w:lang w:val="en-IE"/>
            </w:rPr>
            <w:instrText xml:space="preserve"> CITATION And12 \l 6153 </w:instrText>
          </w:r>
          <w:r w:rsidR="009C2882">
            <w:rPr>
              <w:rFonts w:ascii="Arial" w:hAnsi="Arial" w:cs="Arial"/>
            </w:rPr>
            <w:fldChar w:fldCharType="separate"/>
          </w:r>
          <w:r w:rsidR="004115D4" w:rsidRPr="004115D4">
            <w:rPr>
              <w:rFonts w:ascii="Arial" w:hAnsi="Arial" w:cs="Arial"/>
              <w:noProof/>
              <w:lang w:val="en-IE"/>
            </w:rPr>
            <w:t>(Livesey, 2012)</w:t>
          </w:r>
          <w:r w:rsidR="009C2882">
            <w:rPr>
              <w:rFonts w:ascii="Arial" w:hAnsi="Arial" w:cs="Arial"/>
            </w:rPr>
            <w:fldChar w:fldCharType="end"/>
          </w:r>
        </w:sdtContent>
      </w:sdt>
      <w:r w:rsidR="00594558" w:rsidRPr="00594558">
        <w:rPr>
          <w:rFonts w:ascii="Arial" w:hAnsi="Arial" w:cs="Arial"/>
        </w:rPr>
        <w:t>. The size of valve ports have been empirically studied by various tuning companies for example Con</w:t>
      </w:r>
      <w:r w:rsidR="0061270E">
        <w:rPr>
          <w:rFonts w:ascii="Arial" w:hAnsi="Arial" w:cs="Arial"/>
        </w:rPr>
        <w:t>n</w:t>
      </w:r>
      <w:r w:rsidR="00594558" w:rsidRPr="00594558">
        <w:rPr>
          <w:rFonts w:ascii="Arial" w:hAnsi="Arial" w:cs="Arial"/>
        </w:rPr>
        <w:t>aught competition engines developed the 16valve big bore Warrior head that bolts directly onto a Pinto block designed for 8valve set up as seen in the image on the left. The valve ports are much larger also to create torque for rally and hill climb event</w:t>
      </w:r>
      <w:r w:rsidR="00E8441C">
        <w:rPr>
          <w:rFonts w:ascii="Arial" w:hAnsi="Arial" w:cs="Arial"/>
        </w:rPr>
        <w:t xml:space="preserve">s </w:t>
      </w:r>
      <w:sdt>
        <w:sdtPr>
          <w:rPr>
            <w:rFonts w:ascii="Arial" w:hAnsi="Arial" w:cs="Arial"/>
          </w:rPr>
          <w:id w:val="-1184592466"/>
          <w:citation/>
        </w:sdtPr>
        <w:sdtContent>
          <w:r w:rsidR="00E8441C">
            <w:rPr>
              <w:rFonts w:ascii="Arial" w:hAnsi="Arial" w:cs="Arial"/>
            </w:rPr>
            <w:fldChar w:fldCharType="begin"/>
          </w:r>
          <w:r w:rsidR="00E8441C">
            <w:rPr>
              <w:rFonts w:ascii="Arial" w:hAnsi="Arial" w:cs="Arial"/>
              <w:lang w:val="en-IE"/>
            </w:rPr>
            <w:instrText xml:space="preserve"> CITATION Phi03 \l 6153 </w:instrText>
          </w:r>
          <w:r w:rsidR="00E8441C">
            <w:rPr>
              <w:rFonts w:ascii="Arial" w:hAnsi="Arial" w:cs="Arial"/>
            </w:rPr>
            <w:fldChar w:fldCharType="separate"/>
          </w:r>
          <w:r w:rsidR="004115D4" w:rsidRPr="004115D4">
            <w:rPr>
              <w:rFonts w:ascii="Arial" w:hAnsi="Arial" w:cs="Arial"/>
              <w:noProof/>
              <w:lang w:val="en-IE"/>
            </w:rPr>
            <w:t>(Price, 2003)</w:t>
          </w:r>
          <w:r w:rsidR="00E8441C">
            <w:rPr>
              <w:rFonts w:ascii="Arial" w:hAnsi="Arial" w:cs="Arial"/>
            </w:rPr>
            <w:fldChar w:fldCharType="end"/>
          </w:r>
        </w:sdtContent>
      </w:sdt>
    </w:p>
    <w:p w:rsidR="00594558" w:rsidRPr="008052CE" w:rsidRDefault="00DC1219" w:rsidP="00594558">
      <w:pPr>
        <w:pStyle w:val="ListParagraph"/>
        <w:rPr>
          <w:rStyle w:val="SubtleEmphasis"/>
        </w:rPr>
      </w:pPr>
      <w:r w:rsidRPr="008052CE">
        <w:rPr>
          <w:rStyle w:val="SubtleEmphasis"/>
        </w:rPr>
        <w:t>Figure 1</w:t>
      </w:r>
      <w:r w:rsidR="00C9574D">
        <w:rPr>
          <w:rStyle w:val="SubtleEmphasis"/>
        </w:rPr>
        <w:t>: Image</w:t>
      </w:r>
      <w:r w:rsidR="008052CE" w:rsidRPr="008052CE">
        <w:rPr>
          <w:rStyle w:val="SubtleEmphasis"/>
        </w:rPr>
        <w:t>, Holb</w:t>
      </w:r>
      <w:r w:rsidR="005102D0">
        <w:rPr>
          <w:rStyle w:val="SubtleEmphasis"/>
        </w:rPr>
        <w:t xml:space="preserve">ay warrior big valve head, By </w:t>
      </w:r>
      <w:sdt>
        <w:sdtPr>
          <w:rPr>
            <w:rStyle w:val="SubtleEmphasis"/>
          </w:rPr>
          <w:id w:val="-1277944347"/>
          <w:citation/>
        </w:sdtPr>
        <w:sdtContent>
          <w:r w:rsidR="005102D0">
            <w:rPr>
              <w:rStyle w:val="SubtleEmphasis"/>
            </w:rPr>
            <w:fldChar w:fldCharType="begin"/>
          </w:r>
          <w:r w:rsidR="005102D0">
            <w:rPr>
              <w:rStyle w:val="SubtleEmphasis"/>
              <w:lang w:val="en-IE"/>
            </w:rPr>
            <w:instrText xml:space="preserve"> CITATION Phi03 \l 6153 </w:instrText>
          </w:r>
          <w:r w:rsidR="005102D0">
            <w:rPr>
              <w:rStyle w:val="SubtleEmphasis"/>
            </w:rPr>
            <w:fldChar w:fldCharType="separate"/>
          </w:r>
          <w:r w:rsidR="004115D4" w:rsidRPr="004115D4">
            <w:rPr>
              <w:noProof/>
              <w:color w:val="404040" w:themeColor="text1" w:themeTint="BF"/>
              <w:lang w:val="en-IE"/>
            </w:rPr>
            <w:t>(Price, 2003)</w:t>
          </w:r>
          <w:r w:rsidR="005102D0">
            <w:rPr>
              <w:rStyle w:val="SubtleEmphasis"/>
            </w:rPr>
            <w:fldChar w:fldCharType="end"/>
          </w:r>
        </w:sdtContent>
      </w:sdt>
      <w:r w:rsidR="008052CE">
        <w:rPr>
          <w:rStyle w:val="SubtleEmphasis"/>
        </w:rPr>
        <w:t>.</w:t>
      </w:r>
    </w:p>
    <w:p w:rsidR="00ED2735" w:rsidRDefault="00ED2735" w:rsidP="00594558">
      <w:pPr>
        <w:pStyle w:val="ListParagraph"/>
        <w:rPr>
          <w:rFonts w:ascii="Arial" w:hAnsi="Arial" w:cs="Arial"/>
        </w:rPr>
      </w:pPr>
    </w:p>
    <w:p w:rsidR="00594558" w:rsidRDefault="00594558" w:rsidP="00594558">
      <w:pPr>
        <w:pStyle w:val="ListParagraph"/>
        <w:numPr>
          <w:ilvl w:val="0"/>
          <w:numId w:val="3"/>
        </w:numPr>
        <w:rPr>
          <w:rFonts w:ascii="Arial" w:hAnsi="Arial" w:cs="Arial"/>
        </w:rPr>
      </w:pPr>
      <w:r w:rsidRPr="00594558">
        <w:rPr>
          <w:rFonts w:ascii="Arial" w:hAnsi="Arial" w:cs="Arial"/>
          <w:b/>
        </w:rPr>
        <w:t>Valve timing:</w:t>
      </w:r>
      <w:r>
        <w:rPr>
          <w:rFonts w:ascii="Arial" w:hAnsi="Arial" w:cs="Arial"/>
        </w:rPr>
        <w:t xml:space="preserve"> I</w:t>
      </w:r>
      <w:r w:rsidRPr="00594558">
        <w:rPr>
          <w:rFonts w:ascii="Arial" w:hAnsi="Arial" w:cs="Arial"/>
        </w:rPr>
        <w:t>n recent years Honda have developed the valve timing on their engines, one in particular is the K20 cylinder head in which has a variable inlet camshaft which is controlled by the ECU and is capable of advancing the inlet cam</w:t>
      </w:r>
      <w:r w:rsidR="00BD043D">
        <w:rPr>
          <w:rFonts w:ascii="Arial" w:hAnsi="Arial" w:cs="Arial"/>
        </w:rPr>
        <w:t>shaft</w:t>
      </w:r>
      <w:r w:rsidRPr="00594558">
        <w:rPr>
          <w:rFonts w:ascii="Arial" w:hAnsi="Arial" w:cs="Arial"/>
        </w:rPr>
        <w:t xml:space="preserve"> up to 50degees. With the cam angle being capable of making constant adjustments relative to the exhaust cam and crank position, the VTEC system can produce a very smooth power band across the rev rang</w:t>
      </w:r>
      <w:r w:rsidR="00E8441C">
        <w:rPr>
          <w:rFonts w:ascii="Arial" w:hAnsi="Arial" w:cs="Arial"/>
        </w:rPr>
        <w:t xml:space="preserve">e </w:t>
      </w:r>
      <w:sdt>
        <w:sdtPr>
          <w:rPr>
            <w:rFonts w:ascii="Arial" w:hAnsi="Arial" w:cs="Arial"/>
          </w:rPr>
          <w:id w:val="-1457947717"/>
          <w:citation/>
        </w:sdtPr>
        <w:sdtContent>
          <w:r w:rsidR="00E8441C">
            <w:rPr>
              <w:rFonts w:ascii="Arial" w:hAnsi="Arial" w:cs="Arial"/>
            </w:rPr>
            <w:fldChar w:fldCharType="begin"/>
          </w:r>
          <w:r w:rsidR="00E8441C">
            <w:rPr>
              <w:rFonts w:ascii="Arial" w:hAnsi="Arial" w:cs="Arial"/>
              <w:lang w:val="en-IE"/>
            </w:rPr>
            <w:instrText xml:space="preserve"> CITATION Sha09 \l 6153 </w:instrText>
          </w:r>
          <w:r w:rsidR="00E8441C">
            <w:rPr>
              <w:rFonts w:ascii="Arial" w:hAnsi="Arial" w:cs="Arial"/>
            </w:rPr>
            <w:fldChar w:fldCharType="separate"/>
          </w:r>
          <w:r w:rsidR="004115D4" w:rsidRPr="004115D4">
            <w:rPr>
              <w:rFonts w:ascii="Arial" w:hAnsi="Arial" w:cs="Arial"/>
              <w:noProof/>
              <w:lang w:val="en-IE"/>
            </w:rPr>
            <w:t>(Stafford, 2009)</w:t>
          </w:r>
          <w:r w:rsidR="00E8441C">
            <w:rPr>
              <w:rFonts w:ascii="Arial" w:hAnsi="Arial" w:cs="Arial"/>
            </w:rPr>
            <w:fldChar w:fldCharType="end"/>
          </w:r>
        </w:sdtContent>
      </w:sdt>
      <w:r w:rsidR="00E8441C">
        <w:rPr>
          <w:rFonts w:ascii="Arial" w:hAnsi="Arial" w:cs="Arial"/>
        </w:rPr>
        <w:t>.</w:t>
      </w:r>
    </w:p>
    <w:p w:rsidR="00594558" w:rsidRPr="00594558" w:rsidRDefault="00594558" w:rsidP="00594558">
      <w:pPr>
        <w:pStyle w:val="ListParagraph"/>
        <w:rPr>
          <w:rFonts w:ascii="Arial" w:hAnsi="Arial" w:cs="Arial"/>
        </w:rPr>
      </w:pPr>
    </w:p>
    <w:p w:rsidR="00594558" w:rsidRDefault="00ED2735" w:rsidP="00594558">
      <w:pPr>
        <w:pStyle w:val="ListParagraph"/>
        <w:numPr>
          <w:ilvl w:val="0"/>
          <w:numId w:val="3"/>
        </w:numPr>
        <w:rPr>
          <w:rFonts w:ascii="Arial" w:hAnsi="Arial" w:cs="Arial"/>
        </w:rPr>
      </w:pPr>
      <w:r>
        <w:rPr>
          <w:rFonts w:ascii="Arial" w:hAnsi="Arial" w:cs="Arial"/>
          <w:noProof/>
          <w:lang w:val="en-IE" w:eastAsia="en-IE"/>
        </w:rPr>
        <w:drawing>
          <wp:anchor distT="0" distB="0" distL="114300" distR="114300" simplePos="0" relativeHeight="251669504" behindDoc="0" locked="0" layoutInCell="1" allowOverlap="1" wp14:anchorId="7FFA93C0" wp14:editId="4B03333F">
            <wp:simplePos x="0" y="0"/>
            <wp:positionH relativeFrom="column">
              <wp:posOffset>97790</wp:posOffset>
            </wp:positionH>
            <wp:positionV relativeFrom="paragraph">
              <wp:posOffset>74930</wp:posOffset>
            </wp:positionV>
            <wp:extent cx="2318385" cy="1447800"/>
            <wp:effectExtent l="0" t="0" r="5715" b="0"/>
            <wp:wrapSquare wrapText="bothSides"/>
            <wp:docPr id="10" name="Picture 10" descr="G:\HND+BSc Year2 Powertrain design and efficiency assignment 1\C20XE ported and polished Head port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G:\HND+BSc Year2 Powertrain design and efficiency assignment 1\C20XE ported and polished Head ports.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318385" cy="1447800"/>
                    </a:xfrm>
                    <a:prstGeom prst="rect">
                      <a:avLst/>
                    </a:prstGeom>
                    <a:noFill/>
                    <a:ln>
                      <a:noFill/>
                    </a:ln>
                  </pic:spPr>
                </pic:pic>
              </a:graphicData>
            </a:graphic>
            <wp14:sizeRelH relativeFrom="page">
              <wp14:pctWidth>0</wp14:pctWidth>
            </wp14:sizeRelH>
            <wp14:sizeRelV relativeFrom="page">
              <wp14:pctHeight>0</wp14:pctHeight>
            </wp14:sizeRelV>
          </wp:anchor>
        </w:drawing>
      </w:r>
      <w:r w:rsidR="00594558" w:rsidRPr="00594558">
        <w:rPr>
          <w:rFonts w:ascii="Arial" w:hAnsi="Arial" w:cs="Arial"/>
          <w:b/>
        </w:rPr>
        <w:t>Shape of ports and engine speed:</w:t>
      </w:r>
      <w:r w:rsidR="00594558">
        <w:rPr>
          <w:rFonts w:ascii="Arial" w:hAnsi="Arial" w:cs="Arial"/>
        </w:rPr>
        <w:t xml:space="preserve"> D</w:t>
      </w:r>
      <w:r w:rsidR="00594558" w:rsidRPr="00594558">
        <w:rPr>
          <w:rFonts w:ascii="Arial" w:hAnsi="Arial" w:cs="Arial"/>
        </w:rPr>
        <w:t>ifferent techniques in shape of port such as the Peugeot TU5J4 head has its inlet ports angle pointing downward into the combustion chamber, this is known as a high approach port where a turn is necessary in the port design as shown in the image on the left. This was designed so that the ports follow the valve stem to the seat to create the phenomenon kno</w:t>
      </w:r>
      <w:r w:rsidR="00E8441C">
        <w:rPr>
          <w:rFonts w:ascii="Arial" w:hAnsi="Arial" w:cs="Arial"/>
        </w:rPr>
        <w:t xml:space="preserve">wn as ‘’swirl’’ </w:t>
      </w:r>
      <w:sdt>
        <w:sdtPr>
          <w:rPr>
            <w:rFonts w:ascii="Arial" w:hAnsi="Arial" w:cs="Arial"/>
          </w:rPr>
          <w:id w:val="588666862"/>
          <w:citation/>
        </w:sdtPr>
        <w:sdtContent>
          <w:r w:rsidR="00E8441C">
            <w:rPr>
              <w:rFonts w:ascii="Arial" w:hAnsi="Arial" w:cs="Arial"/>
            </w:rPr>
            <w:fldChar w:fldCharType="begin"/>
          </w:r>
          <w:r w:rsidR="00E8441C">
            <w:rPr>
              <w:rFonts w:ascii="Arial" w:hAnsi="Arial" w:cs="Arial"/>
              <w:lang w:val="en-IE"/>
            </w:rPr>
            <w:instrText xml:space="preserve"> CITATION Joh15 \l 6153 </w:instrText>
          </w:r>
          <w:r w:rsidR="00E8441C">
            <w:rPr>
              <w:rFonts w:ascii="Arial" w:hAnsi="Arial" w:cs="Arial"/>
            </w:rPr>
            <w:fldChar w:fldCharType="separate"/>
          </w:r>
          <w:r w:rsidR="004115D4" w:rsidRPr="004115D4">
            <w:rPr>
              <w:rFonts w:ascii="Arial" w:hAnsi="Arial" w:cs="Arial"/>
              <w:noProof/>
              <w:lang w:val="en-IE"/>
            </w:rPr>
            <w:t>(Baechtel, 2015)</w:t>
          </w:r>
          <w:r w:rsidR="00E8441C">
            <w:rPr>
              <w:rFonts w:ascii="Arial" w:hAnsi="Arial" w:cs="Arial"/>
            </w:rPr>
            <w:fldChar w:fldCharType="end"/>
          </w:r>
        </w:sdtContent>
      </w:sdt>
      <w:r w:rsidR="00594558" w:rsidRPr="00594558">
        <w:rPr>
          <w:rFonts w:ascii="Arial" w:hAnsi="Arial" w:cs="Arial"/>
        </w:rPr>
        <w:t>.</w:t>
      </w:r>
    </w:p>
    <w:p w:rsidR="00594558" w:rsidRPr="008052CE" w:rsidRDefault="00C9574D" w:rsidP="00594558">
      <w:pPr>
        <w:pStyle w:val="ListParagraph"/>
        <w:rPr>
          <w:rStyle w:val="SubtleEmphasis"/>
        </w:rPr>
      </w:pPr>
      <w:r>
        <w:rPr>
          <w:rStyle w:val="SubtleEmphasis"/>
        </w:rPr>
        <w:t>Figure 2: Image</w:t>
      </w:r>
      <w:r w:rsidR="005102D0">
        <w:rPr>
          <w:rStyle w:val="SubtleEmphasis"/>
        </w:rPr>
        <w:t>, Vauxhall</w:t>
      </w:r>
      <w:r w:rsidR="008052CE" w:rsidRPr="008052CE">
        <w:rPr>
          <w:rStyle w:val="SubtleEmphasis"/>
        </w:rPr>
        <w:t xml:space="preserve"> </w:t>
      </w:r>
      <w:r w:rsidR="00280A4E">
        <w:rPr>
          <w:rStyle w:val="SubtleEmphasis"/>
        </w:rPr>
        <w:t xml:space="preserve">C20XE ported </w:t>
      </w:r>
      <w:r w:rsidR="005102D0">
        <w:rPr>
          <w:rStyle w:val="SubtleEmphasis"/>
        </w:rPr>
        <w:t xml:space="preserve">and polished </w:t>
      </w:r>
      <w:r w:rsidR="00280A4E">
        <w:rPr>
          <w:rStyle w:val="SubtleEmphasis"/>
        </w:rPr>
        <w:t xml:space="preserve">cylinder head, By </w:t>
      </w:r>
      <w:sdt>
        <w:sdtPr>
          <w:rPr>
            <w:rStyle w:val="SubtleEmphasis"/>
          </w:rPr>
          <w:id w:val="-780340056"/>
          <w:citation/>
        </w:sdtPr>
        <w:sdtContent>
          <w:r w:rsidR="005102D0">
            <w:rPr>
              <w:rStyle w:val="SubtleEmphasis"/>
            </w:rPr>
            <w:fldChar w:fldCharType="begin"/>
          </w:r>
          <w:r w:rsidR="005102D0">
            <w:rPr>
              <w:rStyle w:val="SubtleEmphasis"/>
              <w:lang w:val="en-IE"/>
            </w:rPr>
            <w:instrText xml:space="preserve"> CITATION Sha09 \l 6153 </w:instrText>
          </w:r>
          <w:r w:rsidR="005102D0">
            <w:rPr>
              <w:rStyle w:val="SubtleEmphasis"/>
            </w:rPr>
            <w:fldChar w:fldCharType="separate"/>
          </w:r>
          <w:r w:rsidR="004115D4" w:rsidRPr="004115D4">
            <w:rPr>
              <w:noProof/>
              <w:color w:val="404040" w:themeColor="text1" w:themeTint="BF"/>
              <w:lang w:val="en-IE"/>
            </w:rPr>
            <w:t>(Stafford, 2009)</w:t>
          </w:r>
          <w:r w:rsidR="005102D0">
            <w:rPr>
              <w:rStyle w:val="SubtleEmphasis"/>
            </w:rPr>
            <w:fldChar w:fldCharType="end"/>
          </w:r>
        </w:sdtContent>
      </w:sdt>
      <w:r w:rsidR="00DB14BE">
        <w:rPr>
          <w:rStyle w:val="SubtleEmphasis"/>
        </w:rPr>
        <w:t>.</w:t>
      </w:r>
    </w:p>
    <w:p w:rsidR="00AA7BA8" w:rsidRDefault="00AA7BA8" w:rsidP="00594558">
      <w:pPr>
        <w:rPr>
          <w:rFonts w:ascii="Arial" w:hAnsi="Arial" w:cs="Arial"/>
        </w:rPr>
      </w:pPr>
    </w:p>
    <w:p w:rsidR="00AA7BA8" w:rsidRDefault="00AA7BA8" w:rsidP="00594558">
      <w:pPr>
        <w:rPr>
          <w:rFonts w:ascii="Arial" w:hAnsi="Arial" w:cs="Arial"/>
        </w:rPr>
      </w:pPr>
    </w:p>
    <w:p w:rsidR="00AA7BA8" w:rsidRDefault="00AA7BA8" w:rsidP="00594558">
      <w:pPr>
        <w:rPr>
          <w:rFonts w:ascii="Arial" w:hAnsi="Arial" w:cs="Arial"/>
        </w:rPr>
      </w:pPr>
    </w:p>
    <w:p w:rsidR="00AA7BA8" w:rsidRDefault="00AA7BA8" w:rsidP="00594558">
      <w:pPr>
        <w:rPr>
          <w:rFonts w:ascii="Arial" w:hAnsi="Arial" w:cs="Arial"/>
        </w:rPr>
      </w:pPr>
    </w:p>
    <w:p w:rsidR="00594558" w:rsidRPr="00594558" w:rsidRDefault="00AA7BA8" w:rsidP="00594558">
      <w:pPr>
        <w:rPr>
          <w:rFonts w:ascii="Arial" w:hAnsi="Arial" w:cs="Arial"/>
        </w:rPr>
      </w:pPr>
      <w:r>
        <w:rPr>
          <w:rFonts w:ascii="Arial" w:hAnsi="Arial" w:cs="Arial"/>
          <w:noProof/>
          <w:sz w:val="32"/>
          <w:szCs w:val="32"/>
          <w:lang w:val="en-IE" w:eastAsia="en-IE"/>
        </w:rPr>
        <w:lastRenderedPageBreak/>
        <w:drawing>
          <wp:anchor distT="0" distB="0" distL="114300" distR="114300" simplePos="0" relativeHeight="251670528" behindDoc="0" locked="0" layoutInCell="1" allowOverlap="1" wp14:anchorId="54D1D386" wp14:editId="10AC9B24">
            <wp:simplePos x="0" y="0"/>
            <wp:positionH relativeFrom="column">
              <wp:posOffset>0</wp:posOffset>
            </wp:positionH>
            <wp:positionV relativeFrom="paragraph">
              <wp:posOffset>1164590</wp:posOffset>
            </wp:positionV>
            <wp:extent cx="2601595" cy="1687195"/>
            <wp:effectExtent l="0" t="0" r="8255" b="8255"/>
            <wp:wrapSquare wrapText="bothSides"/>
            <wp:docPr id="11" name="Picture 11" descr="G:\BSc Motorsport Year 3 Project\Photo's\Renault V10 F1 engin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G:\BSc Motorsport Year 3 Project\Photo's\Renault V10 F1 engine.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01595" cy="1687195"/>
                    </a:xfrm>
                    <a:prstGeom prst="rect">
                      <a:avLst/>
                    </a:prstGeom>
                    <a:noFill/>
                    <a:ln>
                      <a:noFill/>
                    </a:ln>
                  </pic:spPr>
                </pic:pic>
              </a:graphicData>
            </a:graphic>
            <wp14:sizeRelH relativeFrom="page">
              <wp14:pctWidth>0</wp14:pctWidth>
            </wp14:sizeRelH>
            <wp14:sizeRelV relativeFrom="page">
              <wp14:pctHeight>0</wp14:pctHeight>
            </wp14:sizeRelV>
          </wp:anchor>
        </w:drawing>
      </w:r>
      <w:r w:rsidR="00594558" w:rsidRPr="00594558">
        <w:rPr>
          <w:rFonts w:ascii="Arial" w:hAnsi="Arial" w:cs="Arial"/>
        </w:rPr>
        <w:t>Naturally aspirated engines typically run at 80-85% VE because the cylinder is pulling in a vacuum. Although at the era of naturally aspirated V10 engines in formula 1</w:t>
      </w:r>
      <w:r w:rsidR="00BD043D">
        <w:rPr>
          <w:rFonts w:ascii="Arial" w:hAnsi="Arial" w:cs="Arial"/>
        </w:rPr>
        <w:t>,</w:t>
      </w:r>
      <w:r w:rsidR="00594558" w:rsidRPr="00594558">
        <w:rPr>
          <w:rFonts w:ascii="Arial" w:hAnsi="Arial" w:cs="Arial"/>
        </w:rPr>
        <w:t xml:space="preserve"> </w:t>
      </w:r>
      <w:r w:rsidR="00BD043D" w:rsidRPr="00594558">
        <w:rPr>
          <w:rFonts w:ascii="Arial" w:hAnsi="Arial" w:cs="Arial"/>
        </w:rPr>
        <w:t>manufacturer</w:t>
      </w:r>
      <w:r w:rsidR="00BD043D">
        <w:rPr>
          <w:rFonts w:ascii="Arial" w:hAnsi="Arial" w:cs="Arial"/>
        </w:rPr>
        <w:t xml:space="preserve">s </w:t>
      </w:r>
      <w:r w:rsidR="00594558" w:rsidRPr="00594558">
        <w:rPr>
          <w:rFonts w:ascii="Arial" w:hAnsi="Arial" w:cs="Arial"/>
        </w:rPr>
        <w:t xml:space="preserve">were able to achieve 125% </w:t>
      </w:r>
      <w:proofErr w:type="gramStart"/>
      <w:r w:rsidR="00594558" w:rsidRPr="00594558">
        <w:rPr>
          <w:rFonts w:ascii="Arial" w:hAnsi="Arial" w:cs="Arial"/>
        </w:rPr>
        <w:t>VE,</w:t>
      </w:r>
      <w:proofErr w:type="gramEnd"/>
      <w:r w:rsidR="00594558" w:rsidRPr="00594558">
        <w:rPr>
          <w:rFonts w:ascii="Arial" w:hAnsi="Arial" w:cs="Arial"/>
        </w:rPr>
        <w:t xml:space="preserve"> this was done by highly optimised inlet manifolds. As stated by Steve De Groote as part of F1 technical the plenum over the drivers cockpit on a formula 1 engine is there to take in air at high speed and then it branches off to all of the inlets where</w:t>
      </w:r>
      <w:r w:rsidR="0061270E">
        <w:rPr>
          <w:rFonts w:ascii="Arial" w:hAnsi="Arial" w:cs="Arial"/>
        </w:rPr>
        <w:t xml:space="preserve"> the air flow slows down and</w:t>
      </w:r>
      <w:r w:rsidR="00594558" w:rsidRPr="00594558">
        <w:rPr>
          <w:rFonts w:ascii="Arial" w:hAnsi="Arial" w:cs="Arial"/>
        </w:rPr>
        <w:t xml:space="preserve"> it cools to feed all cylinders. Different charge flow techniques like this combined wit</w:t>
      </w:r>
      <w:r w:rsidR="0061270E">
        <w:rPr>
          <w:rFonts w:ascii="Arial" w:hAnsi="Arial" w:cs="Arial"/>
        </w:rPr>
        <w:t>h port fuel injection improved fuel</w:t>
      </w:r>
      <w:r w:rsidR="00594558" w:rsidRPr="00594558">
        <w:rPr>
          <w:rFonts w:ascii="Arial" w:hAnsi="Arial" w:cs="Arial"/>
        </w:rPr>
        <w:t xml:space="preserve"> atomisation</w:t>
      </w:r>
      <w:r w:rsidR="0061270E">
        <w:rPr>
          <w:rFonts w:ascii="Arial" w:hAnsi="Arial" w:cs="Arial"/>
        </w:rPr>
        <w:t xml:space="preserve"> which</w:t>
      </w:r>
      <w:r w:rsidR="00594558" w:rsidRPr="00594558">
        <w:rPr>
          <w:rFonts w:ascii="Arial" w:hAnsi="Arial" w:cs="Arial"/>
        </w:rPr>
        <w:t xml:space="preserve"> is the reason for these high VE val</w:t>
      </w:r>
      <w:r w:rsidR="00E8441C">
        <w:rPr>
          <w:rFonts w:ascii="Arial" w:hAnsi="Arial" w:cs="Arial"/>
        </w:rPr>
        <w:t xml:space="preserve">ues </w:t>
      </w:r>
      <w:sdt>
        <w:sdtPr>
          <w:rPr>
            <w:rFonts w:ascii="Arial" w:hAnsi="Arial" w:cs="Arial"/>
          </w:rPr>
          <w:id w:val="1567683070"/>
          <w:citation/>
        </w:sdtPr>
        <w:sdtContent>
          <w:r w:rsidR="00E8441C">
            <w:rPr>
              <w:rFonts w:ascii="Arial" w:hAnsi="Arial" w:cs="Arial"/>
            </w:rPr>
            <w:fldChar w:fldCharType="begin"/>
          </w:r>
          <w:r w:rsidR="00E8441C">
            <w:rPr>
              <w:rFonts w:ascii="Arial" w:hAnsi="Arial" w:cs="Arial"/>
              <w:lang w:val="en-IE"/>
            </w:rPr>
            <w:instrText xml:space="preserve"> CITATION Ste09 \l 6153 </w:instrText>
          </w:r>
          <w:r w:rsidR="00E8441C">
            <w:rPr>
              <w:rFonts w:ascii="Arial" w:hAnsi="Arial" w:cs="Arial"/>
            </w:rPr>
            <w:fldChar w:fldCharType="separate"/>
          </w:r>
          <w:r w:rsidR="004115D4" w:rsidRPr="004115D4">
            <w:rPr>
              <w:rFonts w:ascii="Arial" w:hAnsi="Arial" w:cs="Arial"/>
              <w:noProof/>
              <w:lang w:val="en-IE"/>
            </w:rPr>
            <w:t>(Groote, 2009)</w:t>
          </w:r>
          <w:r w:rsidR="00E8441C">
            <w:rPr>
              <w:rFonts w:ascii="Arial" w:hAnsi="Arial" w:cs="Arial"/>
            </w:rPr>
            <w:fldChar w:fldCharType="end"/>
          </w:r>
        </w:sdtContent>
      </w:sdt>
      <w:r w:rsidR="00594558" w:rsidRPr="00594558">
        <w:rPr>
          <w:rFonts w:ascii="Arial" w:hAnsi="Arial" w:cs="Arial"/>
        </w:rPr>
        <w:t>.</w:t>
      </w:r>
      <w:r w:rsidR="00503FBA">
        <w:rPr>
          <w:rFonts w:ascii="Arial" w:hAnsi="Arial" w:cs="Arial"/>
        </w:rPr>
        <w:t xml:space="preserve"> </w:t>
      </w:r>
      <w:r w:rsidR="00503FBA" w:rsidRPr="00503FBA">
        <w:rPr>
          <w:rFonts w:ascii="Arial" w:hAnsi="Arial" w:cs="Arial"/>
        </w:rPr>
        <w:t xml:space="preserve">The result of increased efficiency means that the engine can run at ‘’higher compression ratios’’ which is great for racing engines as you can ‘’increase engine rpm (Increase the amount of times the cylinder will combust in a minute) as </w:t>
      </w:r>
      <w:proofErr w:type="gramStart"/>
      <w:r w:rsidR="00503FBA" w:rsidRPr="00503FBA">
        <w:rPr>
          <w:rFonts w:ascii="Arial" w:hAnsi="Arial" w:cs="Arial"/>
        </w:rPr>
        <w:t>its</w:t>
      </w:r>
      <w:proofErr w:type="gramEnd"/>
      <w:r w:rsidR="00503FBA" w:rsidRPr="00503FBA">
        <w:rPr>
          <w:rFonts w:ascii="Arial" w:hAnsi="Arial" w:cs="Arial"/>
        </w:rPr>
        <w:t xml:space="preserve"> now safe to run a higher lift c</w:t>
      </w:r>
      <w:r w:rsidR="00503FBA">
        <w:rPr>
          <w:rFonts w:ascii="Arial" w:hAnsi="Arial" w:cs="Arial"/>
        </w:rPr>
        <w:t xml:space="preserve">am’’ </w:t>
      </w:r>
      <w:sdt>
        <w:sdtPr>
          <w:rPr>
            <w:rFonts w:ascii="Arial" w:hAnsi="Arial" w:cs="Arial"/>
          </w:rPr>
          <w:id w:val="-1584989174"/>
          <w:citation/>
        </w:sdtPr>
        <w:sdtContent>
          <w:r w:rsidR="00503FBA">
            <w:rPr>
              <w:rFonts w:ascii="Arial" w:hAnsi="Arial" w:cs="Arial"/>
            </w:rPr>
            <w:fldChar w:fldCharType="begin"/>
          </w:r>
          <w:r w:rsidR="00503FBA">
            <w:rPr>
              <w:rFonts w:ascii="Arial" w:hAnsi="Arial" w:cs="Arial"/>
              <w:lang w:val="en-IE"/>
            </w:rPr>
            <w:instrText xml:space="preserve"> CITATION Pet97 \l 6153 </w:instrText>
          </w:r>
          <w:r w:rsidR="00503FBA">
            <w:rPr>
              <w:rFonts w:ascii="Arial" w:hAnsi="Arial" w:cs="Arial"/>
            </w:rPr>
            <w:fldChar w:fldCharType="separate"/>
          </w:r>
          <w:r w:rsidR="004115D4" w:rsidRPr="004115D4">
            <w:rPr>
              <w:rFonts w:ascii="Arial" w:hAnsi="Arial" w:cs="Arial"/>
              <w:noProof/>
              <w:lang w:val="en-IE"/>
            </w:rPr>
            <w:t>(Gollan, 1997)</w:t>
          </w:r>
          <w:r w:rsidR="00503FBA">
            <w:rPr>
              <w:rFonts w:ascii="Arial" w:hAnsi="Arial" w:cs="Arial"/>
            </w:rPr>
            <w:fldChar w:fldCharType="end"/>
          </w:r>
        </w:sdtContent>
      </w:sdt>
      <w:r w:rsidR="00503FBA">
        <w:rPr>
          <w:rFonts w:ascii="Arial" w:hAnsi="Arial" w:cs="Arial"/>
        </w:rPr>
        <w:t>.</w:t>
      </w:r>
    </w:p>
    <w:p w:rsidR="00AA7BA8" w:rsidRPr="00405834" w:rsidRDefault="00317EAA" w:rsidP="00405834">
      <w:pPr>
        <w:rPr>
          <w:i/>
          <w:iCs/>
          <w:color w:val="404040" w:themeColor="text1" w:themeTint="BF"/>
        </w:rPr>
      </w:pPr>
      <w:r>
        <w:rPr>
          <w:rStyle w:val="SubtleEmphasis"/>
        </w:rPr>
        <w:t>Figure 3: Image</w:t>
      </w:r>
      <w:r w:rsidR="007F1531">
        <w:rPr>
          <w:rStyle w:val="SubtleEmphasis"/>
        </w:rPr>
        <w:t xml:space="preserve">, Renault V10 F1 engine operating </w:t>
      </w:r>
      <w:proofErr w:type="gramStart"/>
      <w:r w:rsidR="007F1531">
        <w:rPr>
          <w:rStyle w:val="SubtleEmphasis"/>
        </w:rPr>
        <w:t xml:space="preserve">at </w:t>
      </w:r>
      <w:r w:rsidR="00405834">
        <w:rPr>
          <w:rStyle w:val="SubtleEmphasis"/>
        </w:rPr>
        <w:t xml:space="preserve"> 125</w:t>
      </w:r>
      <w:proofErr w:type="gramEnd"/>
      <w:r w:rsidR="00405834">
        <w:rPr>
          <w:rStyle w:val="SubtleEmphasis"/>
        </w:rPr>
        <w:t xml:space="preserve">% VE, By </w:t>
      </w:r>
      <w:sdt>
        <w:sdtPr>
          <w:rPr>
            <w:rStyle w:val="SubtleEmphasis"/>
          </w:rPr>
          <w:id w:val="992599052"/>
          <w:citation/>
        </w:sdtPr>
        <w:sdtContent>
          <w:r w:rsidR="00405834">
            <w:rPr>
              <w:rStyle w:val="SubtleEmphasis"/>
            </w:rPr>
            <w:fldChar w:fldCharType="begin"/>
          </w:r>
          <w:r w:rsidR="00405834">
            <w:rPr>
              <w:rStyle w:val="SubtleEmphasis"/>
              <w:lang w:val="en-IE"/>
            </w:rPr>
            <w:instrText xml:space="preserve"> CITATION www13 \l 6153 </w:instrText>
          </w:r>
          <w:r w:rsidR="00405834">
            <w:rPr>
              <w:rStyle w:val="SubtleEmphasis"/>
            </w:rPr>
            <w:fldChar w:fldCharType="separate"/>
          </w:r>
          <w:r w:rsidR="004115D4" w:rsidRPr="004115D4">
            <w:rPr>
              <w:noProof/>
              <w:color w:val="404040" w:themeColor="text1" w:themeTint="BF"/>
              <w:lang w:val="en-IE"/>
            </w:rPr>
            <w:t>(www.automotivepress.fr, 2013)</w:t>
          </w:r>
          <w:r w:rsidR="00405834">
            <w:rPr>
              <w:rStyle w:val="SubtleEmphasis"/>
            </w:rPr>
            <w:fldChar w:fldCharType="end"/>
          </w:r>
        </w:sdtContent>
      </w:sdt>
      <w:r w:rsidR="008052CE" w:rsidRPr="008052CE">
        <w:rPr>
          <w:rStyle w:val="SubtleEmphasis"/>
        </w:rPr>
        <w:t>.</w:t>
      </w:r>
    </w:p>
    <w:p w:rsidR="00405834" w:rsidRDefault="00405834" w:rsidP="005F328A">
      <w:pPr>
        <w:pStyle w:val="Heading2"/>
        <w:rPr>
          <w:rFonts w:ascii="Arial" w:hAnsi="Arial" w:cs="Arial"/>
        </w:rPr>
      </w:pPr>
    </w:p>
    <w:p w:rsidR="00405834" w:rsidRPr="00405834" w:rsidRDefault="00405834" w:rsidP="00405834"/>
    <w:p w:rsidR="005F328A" w:rsidRDefault="005F328A" w:rsidP="005F328A">
      <w:pPr>
        <w:pStyle w:val="Heading2"/>
        <w:rPr>
          <w:rFonts w:ascii="Arial" w:hAnsi="Arial" w:cs="Arial"/>
        </w:rPr>
      </w:pPr>
      <w:bookmarkStart w:id="6" w:name="_Toc39554339"/>
      <w:r w:rsidRPr="005F328A">
        <w:rPr>
          <w:rFonts w:ascii="Arial" w:hAnsi="Arial" w:cs="Arial"/>
        </w:rPr>
        <w:t>1.3) Motivations and Aims</w:t>
      </w:r>
      <w:bookmarkEnd w:id="6"/>
    </w:p>
    <w:p w:rsidR="007F5D10" w:rsidRDefault="007F5D10" w:rsidP="007F5D10">
      <w:pPr>
        <w:rPr>
          <w:rFonts w:ascii="Arial" w:hAnsi="Arial" w:cs="Arial"/>
        </w:rPr>
      </w:pPr>
      <w:r>
        <w:rPr>
          <w:rFonts w:ascii="Arial" w:hAnsi="Arial" w:cs="Arial"/>
        </w:rPr>
        <w:t xml:space="preserve">The motivation for this investigation comes from a passion of motorsport competition and all things mechanical. As a rally/racing driver at clubman level competing in Ireland on a small budget, the competition level is high compared to many other FIA bodied countries. With entry fees rising due to expensive motorsport event insurance costs, there isn’t many categories that are practical for a clubman driver until a new competition class created for the 2020 season. Due to the coronavirus spread of 2020, all motorsport competition was at a halt but the 2020 regulations for a junior rally class were brought into action to bring down overall costs for young drivers. The classes regs are very restricted to make competition fair between competitors and modifications are limited so massive sums of money spent that competitors have done in the past on a vehicle are </w:t>
      </w:r>
      <w:r w:rsidR="00830134">
        <w:rPr>
          <w:rFonts w:ascii="Arial" w:hAnsi="Arial" w:cs="Arial"/>
        </w:rPr>
        <w:t>unnecessary</w:t>
      </w:r>
      <w:r>
        <w:rPr>
          <w:rFonts w:ascii="Arial" w:hAnsi="Arial" w:cs="Arial"/>
        </w:rPr>
        <w:t xml:space="preserve"> and not eligible for the class. The car used for this investigation is already eligible for the new junior class 16 rally series but it is slightly underpowered so a motivation for this paper is to modify the vehicles engine to increase the output while still being within the rules of modification of the class. How modifying the engine for the class will be linked into the paper is by using and displaying modern theory and techniques of improving an engines power output that is used in the motorsport fraternity today. The steps used for</w:t>
      </w:r>
      <w:r w:rsidR="00A90B66">
        <w:rPr>
          <w:rFonts w:ascii="Arial" w:hAnsi="Arial" w:cs="Arial"/>
        </w:rPr>
        <w:t xml:space="preserve"> collecting the required data for</w:t>
      </w:r>
      <w:r>
        <w:rPr>
          <w:rFonts w:ascii="Arial" w:hAnsi="Arial" w:cs="Arial"/>
        </w:rPr>
        <w:t xml:space="preserve"> optimising the engine for the class will be detailed in 4 different chapters</w:t>
      </w:r>
      <w:r w:rsidR="00A90B66">
        <w:rPr>
          <w:rFonts w:ascii="Arial" w:hAnsi="Arial" w:cs="Arial"/>
        </w:rPr>
        <w:t>.</w:t>
      </w:r>
      <w:r>
        <w:rPr>
          <w:rFonts w:ascii="Arial" w:hAnsi="Arial" w:cs="Arial"/>
        </w:rPr>
        <w:t xml:space="preserve"> The 1</w:t>
      </w:r>
      <w:r w:rsidRPr="00C354B0">
        <w:rPr>
          <w:rFonts w:ascii="Arial" w:hAnsi="Arial" w:cs="Arial"/>
          <w:vertAlign w:val="superscript"/>
        </w:rPr>
        <w:t>st</w:t>
      </w:r>
      <w:r>
        <w:rPr>
          <w:rFonts w:ascii="Arial" w:hAnsi="Arial" w:cs="Arial"/>
        </w:rPr>
        <w:t xml:space="preserve"> chapter introduces the project just as in this section and explains how the ICE part that will be modified works. The 2</w:t>
      </w:r>
      <w:r w:rsidRPr="00845667">
        <w:rPr>
          <w:rFonts w:ascii="Arial" w:hAnsi="Arial" w:cs="Arial"/>
          <w:vertAlign w:val="superscript"/>
        </w:rPr>
        <w:t>nd</w:t>
      </w:r>
      <w:r>
        <w:rPr>
          <w:rFonts w:ascii="Arial" w:hAnsi="Arial" w:cs="Arial"/>
        </w:rPr>
        <w:t xml:space="preserve"> chapter is all of the research behind the theory and techniques used in the industry that links to the methods that is used in this project. The 3</w:t>
      </w:r>
      <w:r w:rsidRPr="00845667">
        <w:rPr>
          <w:rFonts w:ascii="Arial" w:hAnsi="Arial" w:cs="Arial"/>
          <w:vertAlign w:val="superscript"/>
        </w:rPr>
        <w:t>rd</w:t>
      </w:r>
      <w:r>
        <w:rPr>
          <w:rFonts w:ascii="Arial" w:hAnsi="Arial" w:cs="Arial"/>
        </w:rPr>
        <w:t xml:space="preserve"> chapter is the methodology used to experiment on the engine such as steps of removing the cylinder head from the engine, flow bench testing the </w:t>
      </w:r>
      <w:proofErr w:type="gramStart"/>
      <w:r>
        <w:rPr>
          <w:rFonts w:ascii="Arial" w:hAnsi="Arial" w:cs="Arial"/>
        </w:rPr>
        <w:t>head</w:t>
      </w:r>
      <w:r w:rsidR="00830134">
        <w:rPr>
          <w:rFonts w:ascii="Arial" w:hAnsi="Arial" w:cs="Arial"/>
        </w:rPr>
        <w:t>s</w:t>
      </w:r>
      <w:r w:rsidR="00A90B66" w:rsidRPr="00A90B66">
        <w:t xml:space="preserve"> </w:t>
      </w:r>
      <w:r w:rsidR="00A90B66">
        <w:rPr>
          <w:rFonts w:ascii="Arial" w:hAnsi="Arial" w:cs="Arial"/>
        </w:rPr>
        <w:t xml:space="preserve"> to</w:t>
      </w:r>
      <w:proofErr w:type="gramEnd"/>
      <w:r w:rsidR="00A90B66">
        <w:rPr>
          <w:rFonts w:ascii="Arial" w:hAnsi="Arial" w:cs="Arial"/>
        </w:rPr>
        <w:t xml:space="preserve"> show evidence</w:t>
      </w:r>
      <w:r w:rsidR="00A90B66" w:rsidRPr="00A90B66">
        <w:rPr>
          <w:rFonts w:ascii="Arial" w:hAnsi="Arial" w:cs="Arial"/>
        </w:rPr>
        <w:t xml:space="preserve"> involved to explore potential of the production Peugeot TU5J4 cylinder head by means of a Superflow 300/600 flowbench in the university workshop</w:t>
      </w:r>
      <w:r>
        <w:rPr>
          <w:rFonts w:ascii="Arial" w:hAnsi="Arial" w:cs="Arial"/>
        </w:rPr>
        <w:t>, optimising the cylinder head by methods of porting and polishing and detailing the rolling road testing method. Finally the 4</w:t>
      </w:r>
      <w:r w:rsidRPr="007F5D10">
        <w:rPr>
          <w:rFonts w:ascii="Arial" w:hAnsi="Arial" w:cs="Arial"/>
          <w:vertAlign w:val="superscript"/>
        </w:rPr>
        <w:t>th</w:t>
      </w:r>
      <w:r>
        <w:rPr>
          <w:rFonts w:ascii="Arial" w:hAnsi="Arial" w:cs="Arial"/>
        </w:rPr>
        <w:t xml:space="preserve"> chapter will involve calculating/displaying and discussing </w:t>
      </w:r>
      <w:r w:rsidR="00A90B66">
        <w:rPr>
          <w:rFonts w:ascii="Arial" w:hAnsi="Arial" w:cs="Arial"/>
        </w:rPr>
        <w:t xml:space="preserve">results, this section will be </w:t>
      </w:r>
      <w:r>
        <w:rPr>
          <w:rFonts w:ascii="Arial" w:hAnsi="Arial" w:cs="Arial"/>
        </w:rPr>
        <w:t xml:space="preserve">comparing both the production head and the optimised head and then validating the performance and volumetric </w:t>
      </w:r>
      <w:r>
        <w:rPr>
          <w:rFonts w:ascii="Arial" w:hAnsi="Arial" w:cs="Arial"/>
        </w:rPr>
        <w:lastRenderedPageBreak/>
        <w:t>efficiency upgrade by comparing the dynamometer sessions curve sheets of the production engine and optimised engine.</w:t>
      </w:r>
    </w:p>
    <w:p w:rsidR="00A90B66" w:rsidRPr="00A90B66" w:rsidRDefault="00A90B66" w:rsidP="00A90B66">
      <w:pPr>
        <w:rPr>
          <w:rFonts w:ascii="Arial" w:hAnsi="Arial" w:cs="Arial"/>
          <w:b/>
        </w:rPr>
      </w:pPr>
      <w:r w:rsidRPr="00A90B66">
        <w:rPr>
          <w:rFonts w:ascii="Arial" w:hAnsi="Arial" w:cs="Arial"/>
          <w:b/>
        </w:rPr>
        <w:t xml:space="preserve">2020 </w:t>
      </w:r>
      <w:proofErr w:type="gramStart"/>
      <w:r w:rsidRPr="00A90B66">
        <w:rPr>
          <w:rFonts w:ascii="Arial" w:hAnsi="Arial" w:cs="Arial"/>
          <w:b/>
        </w:rPr>
        <w:t>Junior</w:t>
      </w:r>
      <w:proofErr w:type="gramEnd"/>
      <w:r w:rsidRPr="00A90B66">
        <w:rPr>
          <w:rFonts w:ascii="Arial" w:hAnsi="Arial" w:cs="Arial"/>
          <w:b/>
        </w:rPr>
        <w:t xml:space="preserve"> rallying engine regulations</w:t>
      </w:r>
    </w:p>
    <w:p w:rsidR="00A90B66" w:rsidRPr="00A90B66" w:rsidRDefault="00A90B66" w:rsidP="00A90B66">
      <w:pPr>
        <w:rPr>
          <w:rFonts w:ascii="Arial" w:hAnsi="Arial" w:cs="Arial"/>
        </w:rPr>
      </w:pPr>
      <w:r>
        <w:rPr>
          <w:rFonts w:ascii="Arial" w:hAnsi="Arial" w:cs="Arial"/>
        </w:rPr>
        <w:t>•</w:t>
      </w:r>
      <w:r w:rsidRPr="00A90B66">
        <w:rPr>
          <w:rFonts w:ascii="Arial" w:hAnsi="Arial" w:cs="Arial"/>
        </w:rPr>
        <w:t>The engine homologation rules state that all engines must retain inle</w:t>
      </w:r>
      <w:r w:rsidR="00830134">
        <w:rPr>
          <w:rFonts w:ascii="Arial" w:hAnsi="Arial" w:cs="Arial"/>
        </w:rPr>
        <w:t>t and exhaust manifolds in their</w:t>
      </w:r>
      <w:r w:rsidRPr="00A90B66">
        <w:rPr>
          <w:rFonts w:ascii="Arial" w:hAnsi="Arial" w:cs="Arial"/>
        </w:rPr>
        <w:t xml:space="preserve"> entirety.</w:t>
      </w:r>
    </w:p>
    <w:p w:rsidR="00A90B66" w:rsidRPr="00A90B66" w:rsidRDefault="00A90B66" w:rsidP="00A90B66">
      <w:pPr>
        <w:rPr>
          <w:rFonts w:ascii="Arial" w:hAnsi="Arial" w:cs="Arial"/>
        </w:rPr>
      </w:pPr>
      <w:r>
        <w:rPr>
          <w:rFonts w:ascii="Arial" w:hAnsi="Arial" w:cs="Arial"/>
        </w:rPr>
        <w:t>•</w:t>
      </w:r>
      <w:r w:rsidRPr="00A90B66">
        <w:rPr>
          <w:rFonts w:ascii="Arial" w:hAnsi="Arial" w:cs="Arial"/>
        </w:rPr>
        <w:t xml:space="preserve">No </w:t>
      </w:r>
      <w:r w:rsidR="00830134" w:rsidRPr="00A90B66">
        <w:rPr>
          <w:rFonts w:ascii="Arial" w:hAnsi="Arial" w:cs="Arial"/>
        </w:rPr>
        <w:t>modifications</w:t>
      </w:r>
      <w:r w:rsidRPr="00A90B66">
        <w:rPr>
          <w:rFonts w:ascii="Arial" w:hAnsi="Arial" w:cs="Arial"/>
        </w:rPr>
        <w:t xml:space="preserve"> to throttle body are permitted, similarly the fitting of an aftermarket high flow manifold or larger throttle body from the same manufacturer.</w:t>
      </w:r>
    </w:p>
    <w:p w:rsidR="00A90B66" w:rsidRPr="00A90B66" w:rsidRDefault="00A90B66" w:rsidP="00A90B66">
      <w:pPr>
        <w:rPr>
          <w:rFonts w:ascii="Arial" w:hAnsi="Arial" w:cs="Arial"/>
        </w:rPr>
      </w:pPr>
      <w:r>
        <w:rPr>
          <w:rFonts w:ascii="Arial" w:hAnsi="Arial" w:cs="Arial"/>
        </w:rPr>
        <w:t>•</w:t>
      </w:r>
      <w:r w:rsidRPr="00A90B66">
        <w:rPr>
          <w:rFonts w:ascii="Arial" w:hAnsi="Arial" w:cs="Arial"/>
        </w:rPr>
        <w:t>Engine must be from the original manufacturer of the chassis.</w:t>
      </w:r>
    </w:p>
    <w:p w:rsidR="00A90B66" w:rsidRPr="00A90B66" w:rsidRDefault="00A90B66" w:rsidP="00A90B66">
      <w:pPr>
        <w:rPr>
          <w:rFonts w:ascii="Arial" w:hAnsi="Arial" w:cs="Arial"/>
        </w:rPr>
      </w:pPr>
      <w:r>
        <w:rPr>
          <w:rFonts w:ascii="Arial" w:hAnsi="Arial" w:cs="Arial"/>
        </w:rPr>
        <w:t>•F</w:t>
      </w:r>
      <w:r w:rsidRPr="00A90B66">
        <w:rPr>
          <w:rFonts w:ascii="Arial" w:hAnsi="Arial" w:cs="Arial"/>
        </w:rPr>
        <w:t xml:space="preserve">orced induction is not permitted with the exception of a 1000cc turbo diesel. </w:t>
      </w:r>
    </w:p>
    <w:p w:rsidR="007F5D10" w:rsidRDefault="00A90B66" w:rsidP="00A90B66">
      <w:pPr>
        <w:rPr>
          <w:rFonts w:ascii="Arial" w:hAnsi="Arial" w:cs="Arial"/>
        </w:rPr>
      </w:pPr>
      <w:r>
        <w:rPr>
          <w:rFonts w:ascii="Arial" w:hAnsi="Arial" w:cs="Arial"/>
        </w:rPr>
        <w:t>•A</w:t>
      </w:r>
      <w:r w:rsidRPr="00A90B66">
        <w:rPr>
          <w:rFonts w:ascii="Arial" w:hAnsi="Arial" w:cs="Arial"/>
        </w:rPr>
        <w:t>ll 2wd must be equal to or less than NA 1650cc multi-valve</w:t>
      </w:r>
    </w:p>
    <w:p w:rsidR="00AA7BA8" w:rsidRPr="007F5D10" w:rsidRDefault="00AA7BA8" w:rsidP="007F5D10"/>
    <w:tbl>
      <w:tblPr>
        <w:tblStyle w:val="TableGrid"/>
        <w:tblW w:w="0" w:type="auto"/>
        <w:tblLook w:val="04A0" w:firstRow="1" w:lastRow="0" w:firstColumn="1" w:lastColumn="0" w:noHBand="0" w:noVBand="1"/>
      </w:tblPr>
      <w:tblGrid>
        <w:gridCol w:w="4621"/>
        <w:gridCol w:w="4621"/>
      </w:tblGrid>
      <w:tr w:rsidR="00B826F5" w:rsidTr="00C225FF">
        <w:tc>
          <w:tcPr>
            <w:tcW w:w="9242" w:type="dxa"/>
            <w:gridSpan w:val="2"/>
          </w:tcPr>
          <w:p w:rsidR="00B826F5" w:rsidRPr="00323CE1" w:rsidRDefault="00B826F5" w:rsidP="00323CE1">
            <w:pPr>
              <w:jc w:val="center"/>
              <w:rPr>
                <w:rFonts w:ascii="Arial" w:hAnsi="Arial" w:cs="Arial"/>
                <w:b/>
              </w:rPr>
            </w:pPr>
            <w:r w:rsidRPr="00323CE1">
              <w:rPr>
                <w:rFonts w:ascii="Arial" w:hAnsi="Arial" w:cs="Arial"/>
                <w:b/>
              </w:rPr>
              <w:t>Engine Specification</w:t>
            </w:r>
          </w:p>
        </w:tc>
      </w:tr>
      <w:tr w:rsidR="00B826F5" w:rsidTr="00B826F5">
        <w:tc>
          <w:tcPr>
            <w:tcW w:w="4621" w:type="dxa"/>
          </w:tcPr>
          <w:p w:rsidR="00B826F5" w:rsidRDefault="00B826F5" w:rsidP="00B826F5">
            <w:r>
              <w:t>Model</w:t>
            </w:r>
          </w:p>
        </w:tc>
        <w:tc>
          <w:tcPr>
            <w:tcW w:w="4621" w:type="dxa"/>
          </w:tcPr>
          <w:p w:rsidR="00B826F5" w:rsidRDefault="00323CE1" w:rsidP="00B826F5">
            <w:r>
              <w:t>106 GTI</w:t>
            </w:r>
          </w:p>
        </w:tc>
      </w:tr>
      <w:tr w:rsidR="00B826F5" w:rsidTr="00B826F5">
        <w:tc>
          <w:tcPr>
            <w:tcW w:w="4621" w:type="dxa"/>
          </w:tcPr>
          <w:p w:rsidR="00B826F5" w:rsidRDefault="00B826F5" w:rsidP="00B826F5">
            <w:r>
              <w:t>Coolant</w:t>
            </w:r>
          </w:p>
        </w:tc>
        <w:tc>
          <w:tcPr>
            <w:tcW w:w="4621" w:type="dxa"/>
          </w:tcPr>
          <w:p w:rsidR="00B826F5" w:rsidRDefault="00323CE1" w:rsidP="00B826F5">
            <w:r>
              <w:t>Liquid Cooled</w:t>
            </w:r>
          </w:p>
        </w:tc>
      </w:tr>
      <w:tr w:rsidR="00B826F5" w:rsidTr="00B826F5">
        <w:tc>
          <w:tcPr>
            <w:tcW w:w="4621" w:type="dxa"/>
          </w:tcPr>
          <w:p w:rsidR="00B826F5" w:rsidRDefault="00B826F5" w:rsidP="00B826F5">
            <w:r>
              <w:t>Cylinders</w:t>
            </w:r>
          </w:p>
        </w:tc>
        <w:tc>
          <w:tcPr>
            <w:tcW w:w="4621" w:type="dxa"/>
          </w:tcPr>
          <w:p w:rsidR="00B826F5" w:rsidRDefault="00323CE1" w:rsidP="00B826F5">
            <w:r>
              <w:t>4</w:t>
            </w:r>
          </w:p>
        </w:tc>
      </w:tr>
      <w:tr w:rsidR="00323CE1" w:rsidTr="00B826F5">
        <w:tc>
          <w:tcPr>
            <w:tcW w:w="4621" w:type="dxa"/>
          </w:tcPr>
          <w:p w:rsidR="00323CE1" w:rsidRDefault="00323CE1" w:rsidP="00B826F5">
            <w:r>
              <w:t>Number of Valves</w:t>
            </w:r>
          </w:p>
        </w:tc>
        <w:tc>
          <w:tcPr>
            <w:tcW w:w="4621" w:type="dxa"/>
          </w:tcPr>
          <w:p w:rsidR="00323CE1" w:rsidRDefault="00323CE1" w:rsidP="00B826F5">
            <w:r>
              <w:t>16v</w:t>
            </w:r>
          </w:p>
        </w:tc>
      </w:tr>
      <w:tr w:rsidR="00323CE1" w:rsidTr="00B826F5">
        <w:tc>
          <w:tcPr>
            <w:tcW w:w="4621" w:type="dxa"/>
          </w:tcPr>
          <w:p w:rsidR="00323CE1" w:rsidRDefault="00323CE1" w:rsidP="00B826F5">
            <w:r>
              <w:t>Aspiration</w:t>
            </w:r>
          </w:p>
        </w:tc>
        <w:tc>
          <w:tcPr>
            <w:tcW w:w="4621" w:type="dxa"/>
          </w:tcPr>
          <w:p w:rsidR="00323CE1" w:rsidRDefault="00323CE1" w:rsidP="00B826F5">
            <w:r>
              <w:t>Naturally Aspirated</w:t>
            </w:r>
          </w:p>
        </w:tc>
      </w:tr>
      <w:tr w:rsidR="00B826F5" w:rsidTr="00B826F5">
        <w:tc>
          <w:tcPr>
            <w:tcW w:w="4621" w:type="dxa"/>
          </w:tcPr>
          <w:p w:rsidR="00B826F5" w:rsidRDefault="00B826F5" w:rsidP="00B826F5">
            <w:r>
              <w:t>Bore</w:t>
            </w:r>
          </w:p>
        </w:tc>
        <w:tc>
          <w:tcPr>
            <w:tcW w:w="4621" w:type="dxa"/>
          </w:tcPr>
          <w:p w:rsidR="00B826F5" w:rsidRDefault="00323CE1" w:rsidP="00B826F5">
            <w:r>
              <w:t>78.5mm</w:t>
            </w:r>
          </w:p>
        </w:tc>
      </w:tr>
      <w:tr w:rsidR="00B826F5" w:rsidTr="00B826F5">
        <w:tc>
          <w:tcPr>
            <w:tcW w:w="4621" w:type="dxa"/>
          </w:tcPr>
          <w:p w:rsidR="00B826F5" w:rsidRDefault="00B826F5" w:rsidP="00B826F5">
            <w:r>
              <w:t>Stroke</w:t>
            </w:r>
          </w:p>
        </w:tc>
        <w:tc>
          <w:tcPr>
            <w:tcW w:w="4621" w:type="dxa"/>
          </w:tcPr>
          <w:p w:rsidR="00B826F5" w:rsidRDefault="00323CE1" w:rsidP="00B826F5">
            <w:r>
              <w:t xml:space="preserve">82mm </w:t>
            </w:r>
          </w:p>
        </w:tc>
      </w:tr>
      <w:tr w:rsidR="00B826F5" w:rsidTr="00B826F5">
        <w:tc>
          <w:tcPr>
            <w:tcW w:w="4621" w:type="dxa"/>
          </w:tcPr>
          <w:p w:rsidR="00B826F5" w:rsidRDefault="00B826F5" w:rsidP="00B826F5">
            <w:r>
              <w:t>Capacity</w:t>
            </w:r>
          </w:p>
        </w:tc>
        <w:tc>
          <w:tcPr>
            <w:tcW w:w="4621" w:type="dxa"/>
          </w:tcPr>
          <w:p w:rsidR="00B826F5" w:rsidRDefault="00323CE1" w:rsidP="00B826F5">
            <w:r>
              <w:t>1580cc</w:t>
            </w:r>
          </w:p>
        </w:tc>
      </w:tr>
      <w:tr w:rsidR="00B826F5" w:rsidTr="00B826F5">
        <w:tc>
          <w:tcPr>
            <w:tcW w:w="4621" w:type="dxa"/>
          </w:tcPr>
          <w:p w:rsidR="00B826F5" w:rsidRDefault="00323CE1" w:rsidP="00B826F5">
            <w:r>
              <w:t>Combustion System</w:t>
            </w:r>
          </w:p>
        </w:tc>
        <w:tc>
          <w:tcPr>
            <w:tcW w:w="4621" w:type="dxa"/>
          </w:tcPr>
          <w:p w:rsidR="00B826F5" w:rsidRDefault="00323CE1" w:rsidP="00B826F5">
            <w:r>
              <w:t>Petrol multi point fuel injection</w:t>
            </w:r>
          </w:p>
        </w:tc>
      </w:tr>
      <w:tr w:rsidR="00B826F5" w:rsidTr="00B826F5">
        <w:tc>
          <w:tcPr>
            <w:tcW w:w="4621" w:type="dxa"/>
          </w:tcPr>
          <w:p w:rsidR="00B826F5" w:rsidRDefault="00323CE1" w:rsidP="00B826F5">
            <w:r>
              <w:t>Maximum Speed</w:t>
            </w:r>
          </w:p>
        </w:tc>
        <w:tc>
          <w:tcPr>
            <w:tcW w:w="4621" w:type="dxa"/>
          </w:tcPr>
          <w:p w:rsidR="00B826F5" w:rsidRDefault="00323CE1" w:rsidP="00B826F5">
            <w:r>
              <w:t>6600rpm</w:t>
            </w:r>
          </w:p>
        </w:tc>
      </w:tr>
      <w:tr w:rsidR="00323CE1" w:rsidTr="00B826F5">
        <w:tc>
          <w:tcPr>
            <w:tcW w:w="4621" w:type="dxa"/>
          </w:tcPr>
          <w:p w:rsidR="00323CE1" w:rsidRDefault="00323CE1" w:rsidP="00B826F5">
            <w:r>
              <w:t>Power</w:t>
            </w:r>
          </w:p>
        </w:tc>
        <w:tc>
          <w:tcPr>
            <w:tcW w:w="4621" w:type="dxa"/>
          </w:tcPr>
          <w:p w:rsidR="00323CE1" w:rsidRDefault="00323CE1" w:rsidP="00B826F5">
            <w:r>
              <w:t>120bhp</w:t>
            </w:r>
          </w:p>
        </w:tc>
      </w:tr>
      <w:tr w:rsidR="00323CE1" w:rsidTr="00B826F5">
        <w:tc>
          <w:tcPr>
            <w:tcW w:w="4621" w:type="dxa"/>
          </w:tcPr>
          <w:p w:rsidR="00323CE1" w:rsidRDefault="00323CE1" w:rsidP="00B826F5">
            <w:r>
              <w:t>Torque</w:t>
            </w:r>
          </w:p>
        </w:tc>
        <w:tc>
          <w:tcPr>
            <w:tcW w:w="4621" w:type="dxa"/>
          </w:tcPr>
          <w:p w:rsidR="00323CE1" w:rsidRDefault="00323CE1" w:rsidP="00B826F5">
            <w:r>
              <w:t>145nm</w:t>
            </w:r>
          </w:p>
        </w:tc>
      </w:tr>
    </w:tbl>
    <w:p w:rsidR="007F5D10" w:rsidRDefault="007F5D10" w:rsidP="003D52B3">
      <w:pPr>
        <w:rPr>
          <w:rFonts w:ascii="Arial" w:hAnsi="Arial" w:cs="Arial"/>
        </w:rPr>
      </w:pPr>
    </w:p>
    <w:p w:rsidR="00AA7BA8" w:rsidRDefault="003D52B3" w:rsidP="003D52B3">
      <w:pPr>
        <w:rPr>
          <w:rFonts w:ascii="Arial" w:hAnsi="Arial" w:cs="Arial"/>
        </w:rPr>
      </w:pPr>
      <w:r w:rsidRPr="00A90B66">
        <w:rPr>
          <w:rFonts w:ascii="Arial" w:hAnsi="Arial" w:cs="Arial"/>
        </w:rPr>
        <w:t xml:space="preserve">In this study the engine used in the flow analysis is a Peugeot TU5J4 taken from a 106 GTI. It is a 1.6L 16v 4 cylinder engine therefore the engine has 2 intake and 2 exhaust ports per cylinder and it comes well equipped with multi-point </w:t>
      </w:r>
      <w:r w:rsidR="00CB39D7" w:rsidRPr="00A90B66">
        <w:rPr>
          <w:rFonts w:ascii="Arial" w:hAnsi="Arial" w:cs="Arial"/>
        </w:rPr>
        <w:t xml:space="preserve">port </w:t>
      </w:r>
      <w:r w:rsidR="00783C20" w:rsidRPr="00A90B66">
        <w:rPr>
          <w:rFonts w:ascii="Arial" w:hAnsi="Arial" w:cs="Arial"/>
        </w:rPr>
        <w:t xml:space="preserve">fuel injection </w:t>
      </w:r>
      <w:r w:rsidRPr="00A90B66">
        <w:rPr>
          <w:rFonts w:ascii="Arial" w:hAnsi="Arial" w:cs="Arial"/>
        </w:rPr>
        <w:t>and</w:t>
      </w:r>
      <w:r w:rsidR="00CB39D7" w:rsidRPr="00A90B66">
        <w:rPr>
          <w:rFonts w:ascii="Arial" w:hAnsi="Arial" w:cs="Arial"/>
        </w:rPr>
        <w:t xml:space="preserve"> </w:t>
      </w:r>
      <w:r w:rsidRPr="00A90B66">
        <w:rPr>
          <w:rFonts w:ascii="Arial" w:hAnsi="Arial" w:cs="Arial"/>
        </w:rPr>
        <w:t>“downdraft” port</w:t>
      </w:r>
      <w:r w:rsidR="00783C20" w:rsidRPr="00A90B66">
        <w:rPr>
          <w:rFonts w:ascii="Arial" w:hAnsi="Arial" w:cs="Arial"/>
        </w:rPr>
        <w:t>s</w:t>
      </w:r>
      <w:r w:rsidRPr="00A90B66">
        <w:rPr>
          <w:rFonts w:ascii="Arial" w:hAnsi="Arial" w:cs="Arial"/>
        </w:rPr>
        <w:t xml:space="preserve"> design. This is a port shape technique used by many other engine manufacturers such as Honda</w:t>
      </w:r>
      <w:r w:rsidR="00CB39D7" w:rsidRPr="00A90B66">
        <w:rPr>
          <w:rFonts w:ascii="Arial" w:hAnsi="Arial" w:cs="Arial"/>
        </w:rPr>
        <w:t xml:space="preserve"> in the B-series engine and Toyota in the 4AGE engine,</w:t>
      </w:r>
      <w:r w:rsidRPr="00A90B66">
        <w:rPr>
          <w:rFonts w:ascii="Arial" w:hAnsi="Arial" w:cs="Arial"/>
        </w:rPr>
        <w:t xml:space="preserve"> where the inlet ports are angled downwards into the combustion chamber also known as a “High approach port”. This enables a turning motion in the port as shown in the image on the right</w:t>
      </w:r>
      <w:r w:rsidR="00CB39D7" w:rsidRPr="00A90B66">
        <w:rPr>
          <w:rFonts w:ascii="Arial" w:hAnsi="Arial" w:cs="Arial"/>
        </w:rPr>
        <w:t>.</w:t>
      </w:r>
      <w:sdt>
        <w:sdtPr>
          <w:rPr>
            <w:rFonts w:ascii="Arial" w:hAnsi="Arial" w:cs="Arial"/>
          </w:rPr>
          <w:id w:val="-1867897589"/>
          <w:citation/>
        </w:sdtPr>
        <w:sdtContent>
          <w:r w:rsidR="006E5766">
            <w:rPr>
              <w:rFonts w:ascii="Arial" w:hAnsi="Arial" w:cs="Arial"/>
            </w:rPr>
            <w:fldChar w:fldCharType="begin"/>
          </w:r>
          <w:r w:rsidR="006E5766">
            <w:rPr>
              <w:rFonts w:ascii="Arial" w:hAnsi="Arial" w:cs="Arial"/>
              <w:lang w:val="en-IE"/>
            </w:rPr>
            <w:instrText xml:space="preserve"> CITATION Tom06 \l 6153 </w:instrText>
          </w:r>
          <w:r w:rsidR="006E5766">
            <w:rPr>
              <w:rFonts w:ascii="Arial" w:hAnsi="Arial" w:cs="Arial"/>
            </w:rPr>
            <w:fldChar w:fldCharType="separate"/>
          </w:r>
          <w:r w:rsidR="004115D4">
            <w:rPr>
              <w:rFonts w:ascii="Arial" w:hAnsi="Arial" w:cs="Arial"/>
              <w:noProof/>
              <w:lang w:val="en-IE"/>
            </w:rPr>
            <w:t xml:space="preserve"> </w:t>
          </w:r>
          <w:r w:rsidR="004115D4" w:rsidRPr="004115D4">
            <w:rPr>
              <w:rFonts w:ascii="Arial" w:hAnsi="Arial" w:cs="Arial"/>
              <w:noProof/>
              <w:lang w:val="en-IE"/>
            </w:rPr>
            <w:t>(Monroe, 2006)</w:t>
          </w:r>
          <w:r w:rsidR="006E5766">
            <w:rPr>
              <w:rFonts w:ascii="Arial" w:hAnsi="Arial" w:cs="Arial"/>
            </w:rPr>
            <w:fldChar w:fldCharType="end"/>
          </w:r>
        </w:sdtContent>
      </w:sdt>
      <w:r w:rsidR="00CB39D7" w:rsidRPr="00A90B66">
        <w:rPr>
          <w:rFonts w:ascii="Arial" w:hAnsi="Arial" w:cs="Arial"/>
        </w:rPr>
        <w:t xml:space="preserve"> Earlier it was mentioned that production engines have excess material left over from the casting process that restrict the volume of airflow</w:t>
      </w:r>
      <w:r w:rsidR="00B479B3" w:rsidRPr="00A90B66">
        <w:rPr>
          <w:rFonts w:ascii="Arial" w:hAnsi="Arial" w:cs="Arial"/>
        </w:rPr>
        <w:t xml:space="preserve">. Excess material is </w:t>
      </w:r>
      <w:r w:rsidR="008D5B3E" w:rsidRPr="00A90B66">
        <w:rPr>
          <w:rFonts w:ascii="Arial" w:hAnsi="Arial" w:cs="Arial"/>
        </w:rPr>
        <w:t xml:space="preserve">still prominent in engines from </w:t>
      </w:r>
      <w:r w:rsidR="00B479B3" w:rsidRPr="00A90B66">
        <w:rPr>
          <w:rFonts w:ascii="Arial" w:hAnsi="Arial" w:cs="Arial"/>
        </w:rPr>
        <w:t>manufacturers like</w:t>
      </w:r>
      <w:r w:rsidR="00CB39D7" w:rsidRPr="00A90B66">
        <w:rPr>
          <w:rFonts w:ascii="Arial" w:hAnsi="Arial" w:cs="Arial"/>
        </w:rPr>
        <w:t xml:space="preserve"> </w:t>
      </w:r>
      <w:r w:rsidRPr="00A90B66">
        <w:rPr>
          <w:rFonts w:ascii="Arial" w:hAnsi="Arial" w:cs="Arial"/>
        </w:rPr>
        <w:t>Peugeot</w:t>
      </w:r>
      <w:r w:rsidR="00B479B3" w:rsidRPr="00A90B66">
        <w:rPr>
          <w:rFonts w:ascii="Arial" w:hAnsi="Arial" w:cs="Arial"/>
        </w:rPr>
        <w:t xml:space="preserve"> which</w:t>
      </w:r>
      <w:r w:rsidRPr="00A90B66">
        <w:rPr>
          <w:rFonts w:ascii="Arial" w:hAnsi="Arial" w:cs="Arial"/>
        </w:rPr>
        <w:t xml:space="preserve"> is such a large wealthy company with 74.03bill</w:t>
      </w:r>
      <w:r w:rsidR="00B479B3" w:rsidRPr="00A90B66">
        <w:rPr>
          <w:rFonts w:ascii="Arial" w:hAnsi="Arial" w:cs="Arial"/>
        </w:rPr>
        <w:t>ion euro in revenue for 2018 and a</w:t>
      </w:r>
      <w:r w:rsidRPr="00A90B66">
        <w:rPr>
          <w:rFonts w:ascii="Arial" w:hAnsi="Arial" w:cs="Arial"/>
        </w:rPr>
        <w:t xml:space="preserve"> deep history in World rallying/endurances racing at the highest level. So you’d expect a good product from them. </w:t>
      </w:r>
      <w:r w:rsidR="00B479B3" w:rsidRPr="00A90B66">
        <w:rPr>
          <w:rFonts w:ascii="Arial" w:hAnsi="Arial" w:cs="Arial"/>
        </w:rPr>
        <w:t>But originally the Peugeot 106 GTI production was aimed at the economy market and not built for motorsport use. So this comes with drawbacks such as restricted airflow in the cylinder head</w:t>
      </w:r>
      <w:r w:rsidR="00352846" w:rsidRPr="00A90B66">
        <w:rPr>
          <w:rFonts w:ascii="Arial" w:hAnsi="Arial" w:cs="Arial"/>
        </w:rPr>
        <w:t xml:space="preserve"> ports</w:t>
      </w:r>
      <w:r w:rsidR="00B479B3" w:rsidRPr="00A90B66">
        <w:rPr>
          <w:rFonts w:ascii="Arial" w:hAnsi="Arial" w:cs="Arial"/>
        </w:rPr>
        <w:t xml:space="preserve"> to make for </w:t>
      </w:r>
      <w:r w:rsidR="00830134" w:rsidRPr="00A90B66">
        <w:rPr>
          <w:rFonts w:ascii="Arial" w:hAnsi="Arial" w:cs="Arial"/>
        </w:rPr>
        <w:t>somewhat</w:t>
      </w:r>
      <w:r w:rsidR="00B479B3" w:rsidRPr="00A90B66">
        <w:rPr>
          <w:rFonts w:ascii="Arial" w:hAnsi="Arial" w:cs="Arial"/>
        </w:rPr>
        <w:t xml:space="preserve"> of an efficient fuel economy vehicle but enough power to be a sport hatchback vehicle.</w:t>
      </w:r>
      <w:r w:rsidR="00B826F5" w:rsidRPr="00A90B66">
        <w:t xml:space="preserve"> </w:t>
      </w:r>
      <w:r w:rsidR="00B826F5" w:rsidRPr="00A90B66">
        <w:rPr>
          <w:rFonts w:ascii="Arial" w:hAnsi="Arial" w:cs="Arial"/>
        </w:rPr>
        <w:t>“The mass flow rate of a stock production engine have the optimum combination between intake port design and intake valve lift” but there designed in such a way to meet strict emissions, comfort and drivabi</w:t>
      </w:r>
      <w:r w:rsidR="00C225FF" w:rsidRPr="00A90B66">
        <w:rPr>
          <w:rFonts w:ascii="Arial" w:hAnsi="Arial" w:cs="Arial"/>
        </w:rPr>
        <w:t xml:space="preserve">lity criteria for daily usage </w:t>
      </w:r>
      <w:sdt>
        <w:sdtPr>
          <w:rPr>
            <w:rFonts w:ascii="Arial" w:hAnsi="Arial" w:cs="Arial"/>
          </w:rPr>
          <w:id w:val="1717084835"/>
          <w:citation/>
        </w:sdtPr>
        <w:sdtContent>
          <w:r w:rsidR="00C225FF" w:rsidRPr="00A90B66">
            <w:rPr>
              <w:rFonts w:ascii="Arial" w:hAnsi="Arial" w:cs="Arial"/>
            </w:rPr>
            <w:fldChar w:fldCharType="begin"/>
          </w:r>
          <w:r w:rsidR="00C225FF" w:rsidRPr="00A90B66">
            <w:rPr>
              <w:rFonts w:ascii="Arial" w:hAnsi="Arial" w:cs="Arial"/>
              <w:lang w:val="en-IE"/>
            </w:rPr>
            <w:instrText xml:space="preserve"> CITATION Muh19 \l 6153 </w:instrText>
          </w:r>
          <w:r w:rsidR="00C225FF" w:rsidRPr="00A90B66">
            <w:rPr>
              <w:rFonts w:ascii="Arial" w:hAnsi="Arial" w:cs="Arial"/>
            </w:rPr>
            <w:fldChar w:fldCharType="separate"/>
          </w:r>
          <w:r w:rsidR="004115D4" w:rsidRPr="004115D4">
            <w:rPr>
              <w:rFonts w:ascii="Arial" w:hAnsi="Arial" w:cs="Arial"/>
              <w:noProof/>
              <w:lang w:val="en-IE"/>
            </w:rPr>
            <w:t xml:space="preserve">(Muhammad A. M. Johar, </w:t>
          </w:r>
          <w:r w:rsidR="004115D4" w:rsidRPr="004115D4">
            <w:rPr>
              <w:rFonts w:ascii="Arial" w:hAnsi="Arial" w:cs="Arial"/>
              <w:noProof/>
              <w:lang w:val="en-IE"/>
            </w:rPr>
            <w:lastRenderedPageBreak/>
            <w:t>2019)</w:t>
          </w:r>
          <w:r w:rsidR="00C225FF" w:rsidRPr="00A90B66">
            <w:rPr>
              <w:rFonts w:ascii="Arial" w:hAnsi="Arial" w:cs="Arial"/>
            </w:rPr>
            <w:fldChar w:fldCharType="end"/>
          </w:r>
        </w:sdtContent>
      </w:sdt>
      <w:r w:rsidR="00830134">
        <w:rPr>
          <w:rFonts w:ascii="Arial" w:hAnsi="Arial" w:cs="Arial"/>
        </w:rPr>
        <w:t>.</w:t>
      </w:r>
      <w:r w:rsidR="00B826F5" w:rsidRPr="00A90B66">
        <w:rPr>
          <w:rFonts w:ascii="Arial" w:hAnsi="Arial" w:cs="Arial"/>
        </w:rPr>
        <w:t xml:space="preserve"> Therefore performance in a spark ignition</w:t>
      </w:r>
      <w:r w:rsidR="00F032E5">
        <w:rPr>
          <w:rFonts w:ascii="Arial" w:hAnsi="Arial" w:cs="Arial"/>
        </w:rPr>
        <w:t xml:space="preserve"> </w:t>
      </w:r>
      <w:r w:rsidR="00B826F5" w:rsidRPr="00A90B66">
        <w:rPr>
          <w:rFonts w:ascii="Arial" w:hAnsi="Arial" w:cs="Arial"/>
        </w:rPr>
        <w:t xml:space="preserve">(SI) production engine is being compromised to meet an overall goal of the vehicle. </w:t>
      </w:r>
    </w:p>
    <w:p w:rsidR="00B479B3" w:rsidRPr="00A90B66" w:rsidRDefault="00B826F5" w:rsidP="003D52B3">
      <w:pPr>
        <w:rPr>
          <w:rFonts w:ascii="Arial" w:hAnsi="Arial" w:cs="Arial"/>
        </w:rPr>
      </w:pPr>
      <w:r w:rsidRPr="00A90B66">
        <w:rPr>
          <w:rFonts w:ascii="Arial" w:hAnsi="Arial" w:cs="Arial"/>
        </w:rPr>
        <w:t xml:space="preserve">The </w:t>
      </w:r>
      <w:r w:rsidR="00AA7BA8">
        <w:rPr>
          <w:rFonts w:ascii="Arial" w:hAnsi="Arial" w:cs="Arial"/>
        </w:rPr>
        <w:t>s</w:t>
      </w:r>
      <w:r w:rsidRPr="00A90B66">
        <w:rPr>
          <w:rFonts w:ascii="Arial" w:hAnsi="Arial" w:cs="Arial"/>
        </w:rPr>
        <w:t>tudy will look into optimizing the production SI cylinder to understand the performance limitations before using the Peugeot 106 GTI rally car in an event.</w:t>
      </w:r>
      <w:r w:rsidR="003D52B3" w:rsidRPr="00A90B66">
        <w:rPr>
          <w:rFonts w:ascii="Arial" w:hAnsi="Arial" w:cs="Arial"/>
        </w:rPr>
        <w:t xml:space="preserve"> </w:t>
      </w:r>
      <w:r w:rsidR="00B479B3" w:rsidRPr="00A90B66">
        <w:rPr>
          <w:rFonts w:ascii="Arial" w:hAnsi="Arial" w:cs="Arial"/>
        </w:rPr>
        <w:t xml:space="preserve">Even though the TU5J4 engine is </w:t>
      </w:r>
      <w:r w:rsidR="00352846" w:rsidRPr="00A90B66">
        <w:rPr>
          <w:rFonts w:ascii="Arial" w:hAnsi="Arial" w:cs="Arial"/>
        </w:rPr>
        <w:t>originally a production engine, it has been a successful rally engine used in the FIA R2 and S1600 classes. The engine can be found in the Citroen C2R2 Max cars that produced 190bhp and the engine can be found in the Peugeot 106 S1600, Citroen Saxo S1600 rally cars that produced 220bhp compared to the 120bhp of the production TU5J4.</w:t>
      </w:r>
      <w:r w:rsidR="00783C20" w:rsidRPr="00A90B66">
        <w:rPr>
          <w:rFonts w:ascii="Arial" w:hAnsi="Arial" w:cs="Arial"/>
        </w:rPr>
        <w:t xml:space="preserve"> This evidence of increased power output and Volu</w:t>
      </w:r>
      <w:r w:rsidR="007F1531">
        <w:rPr>
          <w:rFonts w:ascii="Arial" w:hAnsi="Arial" w:cs="Arial"/>
        </w:rPr>
        <w:t xml:space="preserve">metric Efficiency (VE) gave this </w:t>
      </w:r>
      <w:r w:rsidR="00783C20" w:rsidRPr="00A90B66">
        <w:rPr>
          <w:rFonts w:ascii="Arial" w:hAnsi="Arial" w:cs="Arial"/>
        </w:rPr>
        <w:t>investigation hope for some outstanding results</w:t>
      </w:r>
      <w:r w:rsidRPr="00A90B66">
        <w:rPr>
          <w:rFonts w:ascii="Arial" w:hAnsi="Arial" w:cs="Arial"/>
        </w:rPr>
        <w:t>.</w:t>
      </w:r>
    </w:p>
    <w:p w:rsidR="00AA7BA8" w:rsidRDefault="00AA7BA8" w:rsidP="00280A4E">
      <w:pPr>
        <w:rPr>
          <w:rFonts w:ascii="Arial" w:hAnsi="Arial" w:cs="Arial"/>
        </w:rPr>
      </w:pPr>
    </w:p>
    <w:p w:rsidR="00280A4E" w:rsidRDefault="00280A4E" w:rsidP="00280A4E">
      <w:pPr>
        <w:rPr>
          <w:rFonts w:ascii="Arial" w:hAnsi="Arial" w:cs="Arial"/>
        </w:rPr>
      </w:pPr>
    </w:p>
    <w:p w:rsidR="003D52B3" w:rsidRPr="0042636C" w:rsidRDefault="00A13FFC" w:rsidP="00AA7BA8">
      <w:pPr>
        <w:jc w:val="center"/>
        <w:rPr>
          <w:rFonts w:ascii="Arial" w:hAnsi="Arial" w:cs="Arial"/>
          <w:b/>
          <w:sz w:val="40"/>
        </w:rPr>
      </w:pPr>
      <w:r w:rsidRPr="0042636C">
        <w:rPr>
          <w:rFonts w:ascii="Arial" w:hAnsi="Arial" w:cs="Arial"/>
          <w:b/>
          <w:sz w:val="40"/>
        </w:rPr>
        <w:t>Aims of the Investigation</w:t>
      </w:r>
    </w:p>
    <w:p w:rsidR="00A13FFC" w:rsidRPr="00A13FFC" w:rsidRDefault="00A079E9" w:rsidP="00A13FFC">
      <w:pPr>
        <w:pStyle w:val="ListParagraph"/>
        <w:numPr>
          <w:ilvl w:val="0"/>
          <w:numId w:val="10"/>
        </w:numPr>
        <w:rPr>
          <w:rFonts w:ascii="Arial" w:hAnsi="Arial" w:cs="Arial"/>
          <w:b/>
        </w:rPr>
      </w:pPr>
      <w:r w:rsidRPr="00A13FFC">
        <w:rPr>
          <w:rFonts w:ascii="Arial" w:hAnsi="Arial" w:cs="Arial"/>
          <w:b/>
        </w:rPr>
        <w:t>G</w:t>
      </w:r>
      <w:r w:rsidR="00A13FFC" w:rsidRPr="00A13FFC">
        <w:rPr>
          <w:rFonts w:ascii="Arial" w:hAnsi="Arial" w:cs="Arial"/>
          <w:b/>
        </w:rPr>
        <w:t>ain knowledge of ICE technology:</w:t>
      </w:r>
      <w:r w:rsidR="00830134">
        <w:rPr>
          <w:rFonts w:ascii="Arial" w:hAnsi="Arial" w:cs="Arial"/>
          <w:b/>
        </w:rPr>
        <w:t xml:space="preserve"> </w:t>
      </w:r>
      <w:r w:rsidR="00830134">
        <w:rPr>
          <w:rFonts w:ascii="Arial" w:hAnsi="Arial" w:cs="Arial"/>
        </w:rPr>
        <w:t>Previous fuelling systems and techniques from single carb to multi carbs up to modern day injection.</w:t>
      </w:r>
    </w:p>
    <w:p w:rsidR="00A13FFC" w:rsidRPr="00A13FFC" w:rsidRDefault="00A13FFC" w:rsidP="00A13FFC">
      <w:pPr>
        <w:rPr>
          <w:rFonts w:ascii="Arial" w:hAnsi="Arial" w:cs="Arial"/>
        </w:rPr>
      </w:pPr>
    </w:p>
    <w:p w:rsidR="00A13FFC" w:rsidRPr="0042636C" w:rsidRDefault="00A079E9" w:rsidP="00A13FFC">
      <w:pPr>
        <w:pStyle w:val="ListParagraph"/>
        <w:numPr>
          <w:ilvl w:val="0"/>
          <w:numId w:val="10"/>
        </w:numPr>
        <w:rPr>
          <w:rFonts w:ascii="Arial" w:hAnsi="Arial" w:cs="Arial"/>
          <w:b/>
        </w:rPr>
      </w:pPr>
      <w:r w:rsidRPr="00A13FFC">
        <w:rPr>
          <w:rFonts w:ascii="Arial" w:hAnsi="Arial" w:cs="Arial"/>
          <w:b/>
        </w:rPr>
        <w:t>Gain mechanical hands on experience</w:t>
      </w:r>
      <w:r w:rsidR="00A13FFC" w:rsidRPr="00A13FFC">
        <w:rPr>
          <w:rFonts w:ascii="Arial" w:hAnsi="Arial" w:cs="Arial"/>
          <w:b/>
        </w:rPr>
        <w:t>:</w:t>
      </w:r>
      <w:r w:rsidR="0042636C">
        <w:rPr>
          <w:rFonts w:ascii="Arial" w:hAnsi="Arial" w:cs="Arial"/>
        </w:rPr>
        <w:t xml:space="preserve"> By disassembling the TU5J4 head from the block while the engine is in the 106 GTI rally car will give a mechanical knowledge of deconstructing an engine and understanding what components are to be removed in order. This will help when assembling all the head components back together like for instance when applying the head gasket and torqueing </w:t>
      </w:r>
      <w:r w:rsidR="00F032E5">
        <w:rPr>
          <w:rFonts w:ascii="Arial" w:hAnsi="Arial" w:cs="Arial"/>
        </w:rPr>
        <w:t>down the head bolts which is key attribute to have hands on experience that motorsport teams will look for.</w:t>
      </w:r>
    </w:p>
    <w:p w:rsidR="0042636C" w:rsidRPr="0042636C" w:rsidRDefault="0042636C" w:rsidP="0042636C">
      <w:pPr>
        <w:rPr>
          <w:rFonts w:ascii="Arial" w:hAnsi="Arial" w:cs="Arial"/>
          <w:b/>
        </w:rPr>
      </w:pPr>
    </w:p>
    <w:p w:rsidR="00A079E9" w:rsidRPr="00A13FFC" w:rsidRDefault="00A079E9" w:rsidP="00A079E9">
      <w:pPr>
        <w:pStyle w:val="ListParagraph"/>
        <w:numPr>
          <w:ilvl w:val="0"/>
          <w:numId w:val="10"/>
        </w:numPr>
        <w:rPr>
          <w:rFonts w:ascii="Arial" w:hAnsi="Arial" w:cs="Arial"/>
          <w:b/>
        </w:rPr>
      </w:pPr>
      <w:r w:rsidRPr="00A13FFC">
        <w:rPr>
          <w:rFonts w:ascii="Arial" w:hAnsi="Arial" w:cs="Arial"/>
          <w:b/>
        </w:rPr>
        <w:t>Improve theoretical understanding through experimental procedures</w:t>
      </w:r>
      <w:r w:rsidR="00A13FFC" w:rsidRPr="00A13FFC">
        <w:rPr>
          <w:rFonts w:ascii="Arial" w:hAnsi="Arial" w:cs="Arial"/>
          <w:b/>
        </w:rPr>
        <w:t>:</w:t>
      </w:r>
      <w:r w:rsidR="0042636C">
        <w:rPr>
          <w:rFonts w:ascii="Arial" w:hAnsi="Arial" w:cs="Arial"/>
          <w:b/>
        </w:rPr>
        <w:t xml:space="preserve"> </w:t>
      </w:r>
      <w:r w:rsidR="0042636C">
        <w:rPr>
          <w:rFonts w:ascii="Arial" w:hAnsi="Arial" w:cs="Arial"/>
        </w:rPr>
        <w:t>The theory involved in understandi</w:t>
      </w:r>
      <w:r w:rsidR="00830134">
        <w:rPr>
          <w:rFonts w:ascii="Arial" w:hAnsi="Arial" w:cs="Arial"/>
        </w:rPr>
        <w:t>ng how a cylinder head operates.</w:t>
      </w:r>
    </w:p>
    <w:p w:rsidR="00A13FFC" w:rsidRPr="00A13FFC" w:rsidRDefault="00A13FFC" w:rsidP="00A13FFC">
      <w:pPr>
        <w:rPr>
          <w:rFonts w:ascii="Arial" w:hAnsi="Arial" w:cs="Arial"/>
        </w:rPr>
      </w:pPr>
    </w:p>
    <w:p w:rsidR="00540209" w:rsidRPr="00A13FFC" w:rsidRDefault="00A079E9" w:rsidP="00540209">
      <w:pPr>
        <w:pStyle w:val="ListParagraph"/>
        <w:numPr>
          <w:ilvl w:val="0"/>
          <w:numId w:val="9"/>
        </w:numPr>
        <w:rPr>
          <w:rFonts w:ascii="Arial" w:hAnsi="Arial" w:cs="Arial"/>
          <w:b/>
        </w:rPr>
      </w:pPr>
      <w:r w:rsidRPr="00A13FFC">
        <w:rPr>
          <w:rFonts w:ascii="Arial" w:hAnsi="Arial" w:cs="Arial"/>
          <w:b/>
        </w:rPr>
        <w:t>Increase Mass air</w:t>
      </w:r>
      <w:r w:rsidR="00830134">
        <w:rPr>
          <w:rFonts w:ascii="Arial" w:hAnsi="Arial" w:cs="Arial"/>
          <w:b/>
        </w:rPr>
        <w:t>-</w:t>
      </w:r>
      <w:r w:rsidRPr="00A13FFC">
        <w:rPr>
          <w:rFonts w:ascii="Arial" w:hAnsi="Arial" w:cs="Arial"/>
          <w:b/>
        </w:rPr>
        <w:t>flow/Velocity of airflow and CD of TU5J4 engine</w:t>
      </w:r>
      <w:r w:rsidR="00A13FFC" w:rsidRPr="00A13FFC">
        <w:rPr>
          <w:rFonts w:ascii="Arial" w:hAnsi="Arial" w:cs="Arial"/>
          <w:b/>
        </w:rPr>
        <w:t>:</w:t>
      </w:r>
      <w:r w:rsidR="00F032E5">
        <w:rPr>
          <w:rFonts w:ascii="Arial" w:hAnsi="Arial" w:cs="Arial"/>
          <w:b/>
        </w:rPr>
        <w:t xml:space="preserve"> </w:t>
      </w:r>
      <w:sdt>
        <w:sdtPr>
          <w:rPr>
            <w:rFonts w:ascii="Arial" w:hAnsi="Arial" w:cs="Arial"/>
            <w:b/>
          </w:rPr>
          <w:id w:val="-1492407857"/>
          <w:citation/>
        </w:sdtPr>
        <w:sdtContent>
          <w:r w:rsidR="00830134">
            <w:rPr>
              <w:rFonts w:ascii="Arial" w:hAnsi="Arial" w:cs="Arial"/>
              <w:b/>
            </w:rPr>
            <w:fldChar w:fldCharType="begin"/>
          </w:r>
          <w:r w:rsidR="00830134">
            <w:rPr>
              <w:rFonts w:ascii="Arial" w:hAnsi="Arial" w:cs="Arial"/>
              <w:lang w:val="en-IE"/>
            </w:rPr>
            <w:instrText xml:space="preserve"> CITATION AGr02 \l 6153 </w:instrText>
          </w:r>
          <w:r w:rsidR="00830134">
            <w:rPr>
              <w:rFonts w:ascii="Arial" w:hAnsi="Arial" w:cs="Arial"/>
              <w:b/>
            </w:rPr>
            <w:fldChar w:fldCharType="separate"/>
          </w:r>
          <w:r w:rsidR="004115D4" w:rsidRPr="004115D4">
            <w:rPr>
              <w:rFonts w:ascii="Arial" w:hAnsi="Arial" w:cs="Arial"/>
              <w:noProof/>
              <w:lang w:val="en-IE"/>
            </w:rPr>
            <w:t>(Bell, 2002)</w:t>
          </w:r>
          <w:r w:rsidR="00830134">
            <w:rPr>
              <w:rFonts w:ascii="Arial" w:hAnsi="Arial" w:cs="Arial"/>
              <w:b/>
            </w:rPr>
            <w:fldChar w:fldCharType="end"/>
          </w:r>
        </w:sdtContent>
      </w:sdt>
      <w:r w:rsidR="00830134">
        <w:rPr>
          <w:rFonts w:ascii="Arial" w:hAnsi="Arial" w:cs="Arial"/>
          <w:b/>
        </w:rPr>
        <w:t>,</w:t>
      </w:r>
      <w:sdt>
        <w:sdtPr>
          <w:rPr>
            <w:rFonts w:ascii="Arial" w:hAnsi="Arial" w:cs="Arial"/>
            <w:b/>
          </w:rPr>
          <w:id w:val="75794407"/>
          <w:citation/>
        </w:sdtPr>
        <w:sdtContent>
          <w:r w:rsidR="00830134">
            <w:rPr>
              <w:rFonts w:ascii="Arial" w:hAnsi="Arial" w:cs="Arial"/>
              <w:b/>
            </w:rPr>
            <w:fldChar w:fldCharType="begin"/>
          </w:r>
          <w:r w:rsidR="00830134">
            <w:rPr>
              <w:rFonts w:ascii="Arial" w:hAnsi="Arial" w:cs="Arial"/>
              <w:b/>
              <w:lang w:val="en-IE"/>
            </w:rPr>
            <w:instrText xml:space="preserve"> CITATION Joh15 \l 6153 </w:instrText>
          </w:r>
          <w:r w:rsidR="00830134">
            <w:rPr>
              <w:rFonts w:ascii="Arial" w:hAnsi="Arial" w:cs="Arial"/>
              <w:b/>
            </w:rPr>
            <w:fldChar w:fldCharType="separate"/>
          </w:r>
          <w:r w:rsidR="004115D4">
            <w:rPr>
              <w:rFonts w:ascii="Arial" w:hAnsi="Arial" w:cs="Arial"/>
              <w:b/>
              <w:noProof/>
              <w:lang w:val="en-IE"/>
            </w:rPr>
            <w:t xml:space="preserve"> </w:t>
          </w:r>
          <w:r w:rsidR="004115D4" w:rsidRPr="004115D4">
            <w:rPr>
              <w:rFonts w:ascii="Arial" w:hAnsi="Arial" w:cs="Arial"/>
              <w:noProof/>
              <w:lang w:val="en-IE"/>
            </w:rPr>
            <w:t>(Baechtel, 2015)</w:t>
          </w:r>
          <w:r w:rsidR="00830134">
            <w:rPr>
              <w:rFonts w:ascii="Arial" w:hAnsi="Arial" w:cs="Arial"/>
              <w:b/>
            </w:rPr>
            <w:fldChar w:fldCharType="end"/>
          </w:r>
        </w:sdtContent>
      </w:sdt>
      <w:r w:rsidR="00830134">
        <w:rPr>
          <w:rFonts w:ascii="Arial" w:hAnsi="Arial" w:cs="Arial"/>
          <w:b/>
        </w:rPr>
        <w:t xml:space="preserve"> </w:t>
      </w:r>
      <w:r w:rsidR="00830134">
        <w:rPr>
          <w:rFonts w:ascii="Arial" w:hAnsi="Arial" w:cs="Arial"/>
        </w:rPr>
        <w:t>and</w:t>
      </w:r>
      <w:sdt>
        <w:sdtPr>
          <w:rPr>
            <w:rFonts w:ascii="Arial" w:hAnsi="Arial" w:cs="Arial"/>
            <w:b/>
          </w:rPr>
          <w:id w:val="-231996812"/>
          <w:citation/>
        </w:sdtPr>
        <w:sdtContent>
          <w:r w:rsidR="00830134">
            <w:rPr>
              <w:rFonts w:ascii="Arial" w:hAnsi="Arial" w:cs="Arial"/>
              <w:b/>
            </w:rPr>
            <w:fldChar w:fldCharType="begin"/>
          </w:r>
          <w:r w:rsidR="00830134">
            <w:rPr>
              <w:rFonts w:ascii="Arial" w:hAnsi="Arial" w:cs="Arial"/>
              <w:b/>
              <w:lang w:val="en-IE"/>
            </w:rPr>
            <w:instrText xml:space="preserve"> CITATION Pet97 \l 6153 </w:instrText>
          </w:r>
          <w:r w:rsidR="00830134">
            <w:rPr>
              <w:rFonts w:ascii="Arial" w:hAnsi="Arial" w:cs="Arial"/>
              <w:b/>
            </w:rPr>
            <w:fldChar w:fldCharType="separate"/>
          </w:r>
          <w:r w:rsidR="004115D4">
            <w:rPr>
              <w:rFonts w:ascii="Arial" w:hAnsi="Arial" w:cs="Arial"/>
              <w:b/>
              <w:noProof/>
              <w:lang w:val="en-IE"/>
            </w:rPr>
            <w:t xml:space="preserve"> </w:t>
          </w:r>
          <w:r w:rsidR="004115D4" w:rsidRPr="004115D4">
            <w:rPr>
              <w:rFonts w:ascii="Arial" w:hAnsi="Arial" w:cs="Arial"/>
              <w:noProof/>
              <w:lang w:val="en-IE"/>
            </w:rPr>
            <w:t>(Gollan, 1997)</w:t>
          </w:r>
          <w:r w:rsidR="00830134">
            <w:rPr>
              <w:rFonts w:ascii="Arial" w:hAnsi="Arial" w:cs="Arial"/>
              <w:b/>
            </w:rPr>
            <w:fldChar w:fldCharType="end"/>
          </w:r>
        </w:sdtContent>
      </w:sdt>
      <w:r w:rsidR="00830134">
        <w:rPr>
          <w:rFonts w:ascii="Arial" w:hAnsi="Arial" w:cs="Arial"/>
          <w:b/>
        </w:rPr>
        <w:t xml:space="preserve"> </w:t>
      </w:r>
      <w:r w:rsidR="00830134">
        <w:rPr>
          <w:rFonts w:ascii="Arial" w:hAnsi="Arial" w:cs="Arial"/>
        </w:rPr>
        <w:t>all state that increased mass or volume of air-flow is vital to NA SI engine performance.</w:t>
      </w:r>
    </w:p>
    <w:p w:rsidR="00A13FFC" w:rsidRPr="00A13FFC" w:rsidRDefault="00A13FFC" w:rsidP="00A13FFC">
      <w:pPr>
        <w:rPr>
          <w:rFonts w:ascii="Arial" w:hAnsi="Arial" w:cs="Arial"/>
        </w:rPr>
      </w:pPr>
    </w:p>
    <w:p w:rsidR="00540209" w:rsidRPr="00A13FFC" w:rsidRDefault="00540209" w:rsidP="00A13FFC">
      <w:pPr>
        <w:pStyle w:val="ListParagraph"/>
        <w:numPr>
          <w:ilvl w:val="0"/>
          <w:numId w:val="9"/>
        </w:numPr>
        <w:rPr>
          <w:rFonts w:ascii="Arial" w:hAnsi="Arial" w:cs="Arial"/>
          <w:b/>
        </w:rPr>
      </w:pPr>
      <w:r w:rsidRPr="00A13FFC">
        <w:rPr>
          <w:rFonts w:ascii="Arial" w:hAnsi="Arial" w:cs="Arial"/>
          <w:b/>
        </w:rPr>
        <w:t>Display and discuss the</w:t>
      </w:r>
      <w:r w:rsidR="00A13FFC" w:rsidRPr="00A13FFC">
        <w:rPr>
          <w:rFonts w:ascii="Arial" w:hAnsi="Arial" w:cs="Arial"/>
          <w:b/>
        </w:rPr>
        <w:t xml:space="preserve"> improvement of</w:t>
      </w:r>
      <w:r w:rsidRPr="00A13FFC">
        <w:rPr>
          <w:rFonts w:ascii="Arial" w:hAnsi="Arial" w:cs="Arial"/>
          <w:b/>
        </w:rPr>
        <w:t xml:space="preserve"> VE </w:t>
      </w:r>
      <w:r w:rsidR="00A13FFC" w:rsidRPr="00A13FFC">
        <w:rPr>
          <w:rFonts w:ascii="Arial" w:hAnsi="Arial" w:cs="Arial"/>
          <w:b/>
        </w:rPr>
        <w:t>and its link to the dyno curve:</w:t>
      </w:r>
      <w:r w:rsidR="00830134">
        <w:rPr>
          <w:rFonts w:ascii="Arial" w:hAnsi="Arial" w:cs="Arial"/>
          <w:b/>
        </w:rPr>
        <w:t xml:space="preserve"> </w:t>
      </w:r>
      <w:r w:rsidR="00830134">
        <w:rPr>
          <w:rFonts w:ascii="Arial" w:hAnsi="Arial" w:cs="Arial"/>
        </w:rPr>
        <w:t>Show how the dynamometer curve sheet of the test car correlates to VE</w:t>
      </w:r>
    </w:p>
    <w:p w:rsidR="00A13FFC" w:rsidRPr="00A13FFC" w:rsidRDefault="00A13FFC" w:rsidP="00A13FFC">
      <w:pPr>
        <w:rPr>
          <w:rFonts w:ascii="Arial" w:hAnsi="Arial" w:cs="Arial"/>
        </w:rPr>
      </w:pPr>
    </w:p>
    <w:p w:rsidR="00540209" w:rsidRDefault="002B6954" w:rsidP="00540209">
      <w:pPr>
        <w:pStyle w:val="ListParagraph"/>
        <w:numPr>
          <w:ilvl w:val="0"/>
          <w:numId w:val="7"/>
        </w:numPr>
        <w:rPr>
          <w:rFonts w:ascii="Arial" w:hAnsi="Arial" w:cs="Arial"/>
        </w:rPr>
      </w:pPr>
      <w:r>
        <w:rPr>
          <w:rFonts w:ascii="Arial" w:hAnsi="Arial" w:cs="Arial"/>
          <w:b/>
        </w:rPr>
        <w:t xml:space="preserve">Display and discuss </w:t>
      </w:r>
      <w:r w:rsidR="00540209" w:rsidRPr="00A13FFC">
        <w:rPr>
          <w:rFonts w:ascii="Arial" w:hAnsi="Arial" w:cs="Arial"/>
          <w:b/>
        </w:rPr>
        <w:t>Increase</w:t>
      </w:r>
      <w:r>
        <w:rPr>
          <w:rFonts w:ascii="Arial" w:hAnsi="Arial" w:cs="Arial"/>
          <w:b/>
        </w:rPr>
        <w:t>s in</w:t>
      </w:r>
      <w:r w:rsidR="00540209" w:rsidRPr="00A13FFC">
        <w:rPr>
          <w:rFonts w:ascii="Arial" w:hAnsi="Arial" w:cs="Arial"/>
          <w:b/>
        </w:rPr>
        <w:t xml:space="preserve"> power and torque output</w:t>
      </w:r>
      <w:r w:rsidR="00A079E9" w:rsidRPr="00A13FFC">
        <w:rPr>
          <w:rFonts w:ascii="Arial" w:hAnsi="Arial" w:cs="Arial"/>
          <w:b/>
        </w:rPr>
        <w:t>:</w:t>
      </w:r>
      <w:r w:rsidR="00A13FFC">
        <w:rPr>
          <w:rFonts w:ascii="Arial" w:hAnsi="Arial" w:cs="Arial"/>
        </w:rPr>
        <w:t xml:space="preserve"> Validate the theory and experimental procedures discussed in the paper by getting real world output figure</w:t>
      </w:r>
      <w:r w:rsidR="0042636C">
        <w:rPr>
          <w:rFonts w:ascii="Arial" w:hAnsi="Arial" w:cs="Arial"/>
        </w:rPr>
        <w:t>s</w:t>
      </w:r>
      <w:r w:rsidR="00830134">
        <w:rPr>
          <w:rFonts w:ascii="Arial" w:hAnsi="Arial" w:cs="Arial"/>
        </w:rPr>
        <w:t xml:space="preserve"> on a rolling road dynamometer</w:t>
      </w:r>
      <w:r w:rsidR="00A13FFC">
        <w:rPr>
          <w:rFonts w:ascii="Arial" w:hAnsi="Arial" w:cs="Arial"/>
        </w:rPr>
        <w:t>.</w:t>
      </w:r>
    </w:p>
    <w:p w:rsidR="00540209" w:rsidRPr="00540209" w:rsidRDefault="00540209" w:rsidP="00540209">
      <w:pPr>
        <w:pStyle w:val="ListParagraph"/>
        <w:rPr>
          <w:rFonts w:ascii="Arial" w:hAnsi="Arial" w:cs="Arial"/>
        </w:rPr>
      </w:pPr>
    </w:p>
    <w:p w:rsidR="00540209" w:rsidRPr="00A0126E" w:rsidRDefault="00540209" w:rsidP="003D52B3">
      <w:pPr>
        <w:rPr>
          <w:rFonts w:ascii="Arial" w:hAnsi="Arial" w:cs="Arial"/>
        </w:rPr>
      </w:pPr>
    </w:p>
    <w:p w:rsidR="00FA3C04" w:rsidRDefault="00742EA0" w:rsidP="00742EA0">
      <w:pPr>
        <w:pStyle w:val="Heading1"/>
        <w:rPr>
          <w:rFonts w:ascii="Arial" w:hAnsi="Arial" w:cs="Arial"/>
        </w:rPr>
      </w:pPr>
      <w:bookmarkStart w:id="7" w:name="_Toc39554340"/>
      <w:r w:rsidRPr="00742EA0">
        <w:rPr>
          <w:rFonts w:ascii="Arial" w:hAnsi="Arial" w:cs="Arial"/>
        </w:rPr>
        <w:lastRenderedPageBreak/>
        <w:t>Chapter 2: Literature Review</w:t>
      </w:r>
      <w:bookmarkEnd w:id="7"/>
    </w:p>
    <w:p w:rsidR="00D54061" w:rsidRPr="00BF1689" w:rsidRDefault="00BF1689" w:rsidP="00742EA0">
      <w:pPr>
        <w:rPr>
          <w:rFonts w:ascii="Arial" w:hAnsi="Arial" w:cs="Arial"/>
        </w:rPr>
      </w:pPr>
      <w:r>
        <w:rPr>
          <w:rFonts w:ascii="Arial" w:hAnsi="Arial" w:cs="Arial"/>
        </w:rPr>
        <w:t>This chapter is all of the research found to have a deep knowledge of the intake and exhaust processes that is fundamental to optimize a modern combustion engine. The theory for the experimental analysis is vital to know for investigating what extent the mass flow and velocity of air in th</w:t>
      </w:r>
      <w:r w:rsidR="00C9574D">
        <w:rPr>
          <w:rFonts w:ascii="Arial" w:hAnsi="Arial" w:cs="Arial"/>
        </w:rPr>
        <w:t>e intake system of a 4 cylinder</w:t>
      </w:r>
      <w:r>
        <w:rPr>
          <w:rFonts w:ascii="Arial" w:hAnsi="Arial" w:cs="Arial"/>
        </w:rPr>
        <w:t xml:space="preserve"> spark ignition internal combustion engine depending on the experimental conditions at the steady state flow test bench.</w:t>
      </w:r>
    </w:p>
    <w:p w:rsidR="00742EA0" w:rsidRDefault="00137F47" w:rsidP="00D54061">
      <w:pPr>
        <w:pStyle w:val="Heading2"/>
        <w:rPr>
          <w:rFonts w:ascii="Arial" w:hAnsi="Arial" w:cs="Arial"/>
        </w:rPr>
      </w:pPr>
      <w:bookmarkStart w:id="8" w:name="_Toc39554341"/>
      <w:r>
        <w:rPr>
          <w:rFonts w:ascii="Arial" w:hAnsi="Arial" w:cs="Arial"/>
        </w:rPr>
        <w:t>2.1</w:t>
      </w:r>
      <w:r w:rsidR="00742EA0" w:rsidRPr="00D54061">
        <w:rPr>
          <w:rFonts w:ascii="Arial" w:hAnsi="Arial" w:cs="Arial"/>
        </w:rPr>
        <w:t xml:space="preserve">) </w:t>
      </w:r>
      <w:r w:rsidR="00D54061" w:rsidRPr="00D54061">
        <w:rPr>
          <w:rFonts w:ascii="Arial" w:hAnsi="Arial" w:cs="Arial"/>
        </w:rPr>
        <w:t>ICE Volumetric Efficiency</w:t>
      </w:r>
      <w:bookmarkEnd w:id="8"/>
      <w:r w:rsidR="00D54061" w:rsidRPr="00D54061">
        <w:rPr>
          <w:rFonts w:ascii="Arial" w:hAnsi="Arial" w:cs="Arial"/>
        </w:rPr>
        <w:t xml:space="preserve"> </w:t>
      </w:r>
    </w:p>
    <w:p w:rsidR="00EA607C" w:rsidRDefault="00B75530" w:rsidP="00D54061">
      <w:pPr>
        <w:rPr>
          <w:rFonts w:ascii="Arial" w:hAnsi="Arial" w:cs="Arial"/>
        </w:rPr>
      </w:pPr>
      <w:r w:rsidRPr="00B75863">
        <w:rPr>
          <w:rFonts w:ascii="Arial" w:hAnsi="Arial" w:cs="Arial"/>
        </w:rPr>
        <w:t xml:space="preserve">Volumetric efficiency (VE) is the actual amount of air flowing through an engine, compared to its theoretical maximum or in other words it is a measure of how full the cylinders are. It is </w:t>
      </w:r>
      <w:r w:rsidR="00BE728D" w:rsidRPr="00B75863">
        <w:rPr>
          <w:rFonts w:ascii="Arial" w:hAnsi="Arial" w:cs="Arial"/>
        </w:rPr>
        <w:t>referred</w:t>
      </w:r>
      <w:r w:rsidRPr="00B75863">
        <w:rPr>
          <w:rFonts w:ascii="Arial" w:hAnsi="Arial" w:cs="Arial"/>
        </w:rPr>
        <w:t xml:space="preserve"> to in section 1.2) as a percentage, So if an engine is operating at 100% VE then you have contained 100% of the air your engine cylinder can theoretically hold by mass. </w:t>
      </w:r>
      <w:r w:rsidR="00B76858">
        <w:rPr>
          <w:rFonts w:ascii="Arial" w:hAnsi="Arial" w:cs="Arial"/>
        </w:rPr>
        <w:t>“</w:t>
      </w:r>
      <w:r w:rsidR="00B75863">
        <w:rPr>
          <w:rFonts w:ascii="Arial" w:hAnsi="Arial" w:cs="Arial"/>
        </w:rPr>
        <w:t>Volume always measures the same, but restrictions lighten the mass of air/fuel mixture compared to what a cylinder theoretically holds</w:t>
      </w:r>
      <w:r w:rsidR="00B76858">
        <w:rPr>
          <w:rFonts w:ascii="Arial" w:hAnsi="Arial" w:cs="Arial"/>
        </w:rPr>
        <w:t>”</w:t>
      </w:r>
      <w:r w:rsidR="00B75863">
        <w:rPr>
          <w:rFonts w:ascii="Arial" w:hAnsi="Arial" w:cs="Arial"/>
        </w:rPr>
        <w:t xml:space="preserve">. </w:t>
      </w:r>
      <w:r w:rsidR="00B76858">
        <w:rPr>
          <w:rFonts w:ascii="Arial" w:hAnsi="Arial" w:cs="Arial"/>
        </w:rPr>
        <w:t>“</w:t>
      </w:r>
      <w:r w:rsidR="00B75863">
        <w:rPr>
          <w:rFonts w:ascii="Arial" w:hAnsi="Arial" w:cs="Arial"/>
        </w:rPr>
        <w:t>Inertial tuning of the Intake, head, cams and exhaust will make the volume heavier</w:t>
      </w:r>
      <w:r w:rsidR="00B76858">
        <w:rPr>
          <w:rFonts w:ascii="Arial" w:hAnsi="Arial" w:cs="Arial"/>
        </w:rPr>
        <w:t>”</w:t>
      </w:r>
      <w:r w:rsidR="00BE728D">
        <w:rPr>
          <w:rFonts w:ascii="Arial" w:hAnsi="Arial" w:cs="Arial"/>
        </w:rPr>
        <w:t xml:space="preserve">. </w:t>
      </w:r>
      <w:proofErr w:type="gramStart"/>
      <w:r w:rsidR="007C6614">
        <w:rPr>
          <w:rFonts w:ascii="Arial" w:hAnsi="Arial" w:cs="Arial"/>
        </w:rPr>
        <w:t>The heavier</w:t>
      </w:r>
      <w:r w:rsidR="00B75863">
        <w:rPr>
          <w:rFonts w:ascii="Arial" w:hAnsi="Arial" w:cs="Arial"/>
        </w:rPr>
        <w:t xml:space="preserve"> </w:t>
      </w:r>
      <w:r w:rsidR="007C6614">
        <w:rPr>
          <w:rFonts w:ascii="Arial" w:hAnsi="Arial" w:cs="Arial"/>
        </w:rPr>
        <w:t>the amount of air/fuel mixture that can be contained in a cylinder</w:t>
      </w:r>
      <w:r w:rsidR="00BE728D">
        <w:rPr>
          <w:rFonts w:ascii="Arial" w:hAnsi="Arial" w:cs="Arial"/>
        </w:rPr>
        <w:t>,</w:t>
      </w:r>
      <w:r w:rsidR="007C6614">
        <w:rPr>
          <w:rFonts w:ascii="Arial" w:hAnsi="Arial" w:cs="Arial"/>
        </w:rPr>
        <w:t xml:space="preserve"> which is</w:t>
      </w:r>
      <w:r w:rsidR="00B76858">
        <w:rPr>
          <w:rFonts w:ascii="Arial" w:hAnsi="Arial" w:cs="Arial"/>
        </w:rPr>
        <w:t xml:space="preserve"> then burned to make more power </w:t>
      </w:r>
      <w:sdt>
        <w:sdtPr>
          <w:rPr>
            <w:rFonts w:ascii="Arial" w:hAnsi="Arial" w:cs="Arial"/>
          </w:rPr>
          <w:id w:val="1793243452"/>
          <w:citation/>
        </w:sdtPr>
        <w:sdtContent>
          <w:r w:rsidR="00B76858">
            <w:rPr>
              <w:rFonts w:ascii="Arial" w:hAnsi="Arial" w:cs="Arial"/>
            </w:rPr>
            <w:fldChar w:fldCharType="begin"/>
          </w:r>
          <w:r w:rsidR="00B76858">
            <w:rPr>
              <w:rFonts w:ascii="Arial" w:hAnsi="Arial" w:cs="Arial"/>
              <w:lang w:val="en-IE"/>
            </w:rPr>
            <w:instrText xml:space="preserve"> CITATION Tom06 \l 6153 </w:instrText>
          </w:r>
          <w:r w:rsidR="00B76858">
            <w:rPr>
              <w:rFonts w:ascii="Arial" w:hAnsi="Arial" w:cs="Arial"/>
            </w:rPr>
            <w:fldChar w:fldCharType="separate"/>
          </w:r>
          <w:r w:rsidR="004115D4" w:rsidRPr="004115D4">
            <w:rPr>
              <w:rFonts w:ascii="Arial" w:hAnsi="Arial" w:cs="Arial"/>
              <w:noProof/>
              <w:lang w:val="en-IE"/>
            </w:rPr>
            <w:t>(Monroe, 2006)</w:t>
          </w:r>
          <w:r w:rsidR="00B76858">
            <w:rPr>
              <w:rFonts w:ascii="Arial" w:hAnsi="Arial" w:cs="Arial"/>
            </w:rPr>
            <w:fldChar w:fldCharType="end"/>
          </w:r>
        </w:sdtContent>
      </w:sdt>
      <w:r w:rsidR="00B76858">
        <w:rPr>
          <w:rFonts w:ascii="Arial" w:hAnsi="Arial" w:cs="Arial"/>
        </w:rPr>
        <w:t>.</w:t>
      </w:r>
      <w:proofErr w:type="gramEnd"/>
      <w:r w:rsidR="007C6614">
        <w:rPr>
          <w:rFonts w:ascii="Arial" w:hAnsi="Arial" w:cs="Arial"/>
        </w:rPr>
        <w:t xml:space="preserve"> </w:t>
      </w:r>
      <w:r w:rsidR="00236AE4">
        <w:rPr>
          <w:rFonts w:ascii="Arial" w:hAnsi="Arial" w:cs="Arial"/>
        </w:rPr>
        <w:t>There are outside factors that are said to be influence VE of an engine and are therefore said to be</w:t>
      </w:r>
      <w:r w:rsidR="00B76858">
        <w:rPr>
          <w:rFonts w:ascii="Arial" w:hAnsi="Arial" w:cs="Arial"/>
        </w:rPr>
        <w:t xml:space="preserve"> an “uncontrolled environment”. </w:t>
      </w:r>
      <w:r w:rsidR="007C6614">
        <w:rPr>
          <w:rFonts w:ascii="Arial" w:hAnsi="Arial" w:cs="Arial"/>
        </w:rPr>
        <w:t xml:space="preserve">The environment is the factor that changes and engines VE for example Air density changes with temperature and altitude. </w:t>
      </w:r>
    </w:p>
    <w:p w:rsidR="00873A95" w:rsidRDefault="00873A95" w:rsidP="00D54061">
      <w:pPr>
        <w:rPr>
          <w:rFonts w:ascii="Arial" w:hAnsi="Arial" w:cs="Arial"/>
        </w:rPr>
      </w:pPr>
      <w:r>
        <w:rPr>
          <w:rFonts w:ascii="Arial" w:hAnsi="Arial" w:cs="Arial"/>
        </w:rPr>
        <w:t xml:space="preserve">At </w:t>
      </w:r>
      <w:r w:rsidR="00EA607C">
        <w:rPr>
          <w:rFonts w:ascii="Arial" w:hAnsi="Arial" w:cs="Arial"/>
        </w:rPr>
        <w:t>lower altitudes near sea level</w:t>
      </w:r>
      <w:r>
        <w:rPr>
          <w:rFonts w:ascii="Arial" w:hAnsi="Arial" w:cs="Arial"/>
        </w:rPr>
        <w:t xml:space="preserve"> the air is </w:t>
      </w:r>
      <w:r w:rsidR="00DE4FA0">
        <w:rPr>
          <w:rFonts w:ascii="Arial" w:hAnsi="Arial" w:cs="Arial"/>
        </w:rPr>
        <w:t xml:space="preserve">denser; </w:t>
      </w:r>
      <w:r>
        <w:rPr>
          <w:rFonts w:ascii="Arial" w:hAnsi="Arial" w:cs="Arial"/>
        </w:rPr>
        <w:t>this means that the</w:t>
      </w:r>
      <w:r w:rsidR="00EA607C">
        <w:rPr>
          <w:rFonts w:ascii="Arial" w:hAnsi="Arial" w:cs="Arial"/>
        </w:rPr>
        <w:t>re are more</w:t>
      </w:r>
      <w:r>
        <w:rPr>
          <w:rFonts w:ascii="Arial" w:hAnsi="Arial" w:cs="Arial"/>
        </w:rPr>
        <w:t xml:space="preserve"> air mole</w:t>
      </w:r>
      <w:r w:rsidR="00EA607C">
        <w:rPr>
          <w:rFonts w:ascii="Arial" w:hAnsi="Arial" w:cs="Arial"/>
        </w:rPr>
        <w:t xml:space="preserve">cules inside the cylinder. As elevation rises the air gets thinner (less dense) which affects the air/fuel ratio of an engine </w:t>
      </w:r>
      <w:r w:rsidR="00FD48AF">
        <w:rPr>
          <w:rFonts w:ascii="Arial" w:hAnsi="Arial" w:cs="Arial"/>
        </w:rPr>
        <w:t>because</w:t>
      </w:r>
      <w:r w:rsidR="00EA607C">
        <w:rPr>
          <w:rFonts w:ascii="Arial" w:hAnsi="Arial" w:cs="Arial"/>
        </w:rPr>
        <w:t xml:space="preserve"> less</w:t>
      </w:r>
      <w:r w:rsidR="00FD48AF">
        <w:rPr>
          <w:rFonts w:ascii="Arial" w:hAnsi="Arial" w:cs="Arial"/>
        </w:rPr>
        <w:t xml:space="preserve"> air molecules are in the</w:t>
      </w:r>
      <w:r w:rsidR="00EA607C">
        <w:rPr>
          <w:rFonts w:ascii="Arial" w:hAnsi="Arial" w:cs="Arial"/>
        </w:rPr>
        <w:t xml:space="preserve"> cylinder therefore less horsepower can be created. World rally cars experience such power losses every year for the Mexican and Argentinian events where elevation </w:t>
      </w:r>
      <w:r w:rsidR="00B61705">
        <w:rPr>
          <w:rFonts w:ascii="Arial" w:hAnsi="Arial" w:cs="Arial"/>
        </w:rPr>
        <w:t xml:space="preserve">range </w:t>
      </w:r>
      <w:r w:rsidR="00EA607C">
        <w:rPr>
          <w:rFonts w:ascii="Arial" w:hAnsi="Arial" w:cs="Arial"/>
        </w:rPr>
        <w:t>is held on average at 2500m above sea levels</w:t>
      </w:r>
      <w:r w:rsidR="00236AE4">
        <w:rPr>
          <w:rFonts w:ascii="Arial" w:hAnsi="Arial" w:cs="Arial"/>
        </w:rPr>
        <w:t xml:space="preserve"> with a highest point of 2737m</w:t>
      </w:r>
      <w:r w:rsidR="00B61705">
        <w:rPr>
          <w:rFonts w:ascii="Arial" w:hAnsi="Arial" w:cs="Arial"/>
        </w:rPr>
        <w:t>. It has widely been reported on the impact of</w:t>
      </w:r>
      <w:r w:rsidR="00FD48AF">
        <w:rPr>
          <w:rFonts w:ascii="Arial" w:hAnsi="Arial" w:cs="Arial"/>
        </w:rPr>
        <w:t xml:space="preserve"> altitude on the engine with</w:t>
      </w:r>
      <w:r w:rsidR="00236AE4">
        <w:rPr>
          <w:rFonts w:ascii="Arial" w:hAnsi="Arial" w:cs="Arial"/>
        </w:rPr>
        <w:t xml:space="preserve"> 20%</w:t>
      </w:r>
      <w:r w:rsidR="00B61705">
        <w:rPr>
          <w:rFonts w:ascii="Arial" w:hAnsi="Arial" w:cs="Arial"/>
        </w:rPr>
        <w:t xml:space="preserve"> power losses</w:t>
      </w:r>
      <w:r w:rsidR="00FD48AF">
        <w:rPr>
          <w:rFonts w:ascii="Arial" w:hAnsi="Arial" w:cs="Arial"/>
        </w:rPr>
        <w:t xml:space="preserve"> at these events</w:t>
      </w:r>
      <w:r w:rsidR="00B61705">
        <w:rPr>
          <w:rFonts w:ascii="Arial" w:hAnsi="Arial" w:cs="Arial"/>
        </w:rPr>
        <w:t xml:space="preserve"> due to less presenc</w:t>
      </w:r>
      <w:r w:rsidR="00236AE4">
        <w:rPr>
          <w:rFonts w:ascii="Arial" w:hAnsi="Arial" w:cs="Arial"/>
        </w:rPr>
        <w:t>e of oxygen</w:t>
      </w:r>
      <w:r w:rsidR="00FD48AF">
        <w:rPr>
          <w:rFonts w:ascii="Arial" w:hAnsi="Arial" w:cs="Arial"/>
        </w:rPr>
        <w:t xml:space="preserve"> which in turn leaves the engines</w:t>
      </w:r>
      <w:r w:rsidR="00236AE4">
        <w:rPr>
          <w:rFonts w:ascii="Arial" w:hAnsi="Arial" w:cs="Arial"/>
        </w:rPr>
        <w:t xml:space="preserve"> struggling to breathe.</w:t>
      </w:r>
      <w:r w:rsidR="00B61705">
        <w:rPr>
          <w:rFonts w:ascii="Arial" w:hAnsi="Arial" w:cs="Arial"/>
        </w:rPr>
        <w:t xml:space="preserve"> Then on the other hand Corsica, Catalunya and Australia events are held very close to sea level</w:t>
      </w:r>
      <w:r w:rsidR="001910A4">
        <w:rPr>
          <w:rFonts w:ascii="Arial" w:hAnsi="Arial" w:cs="Arial"/>
        </w:rPr>
        <w:t xml:space="preserve"> </w:t>
      </w:r>
      <w:sdt>
        <w:sdtPr>
          <w:rPr>
            <w:rFonts w:ascii="Arial" w:hAnsi="Arial" w:cs="Arial"/>
          </w:rPr>
          <w:id w:val="1008716972"/>
          <w:citation/>
        </w:sdtPr>
        <w:sdtContent>
          <w:r w:rsidR="001910A4">
            <w:rPr>
              <w:rFonts w:ascii="Arial" w:hAnsi="Arial" w:cs="Arial"/>
            </w:rPr>
            <w:fldChar w:fldCharType="begin"/>
          </w:r>
          <w:r w:rsidR="001910A4">
            <w:rPr>
              <w:rFonts w:ascii="Arial" w:hAnsi="Arial" w:cs="Arial"/>
              <w:lang w:val="en-IE"/>
            </w:rPr>
            <w:instrText xml:space="preserve"> CITATION Rob19 \l 6153 </w:instrText>
          </w:r>
          <w:r w:rsidR="001910A4">
            <w:rPr>
              <w:rFonts w:ascii="Arial" w:hAnsi="Arial" w:cs="Arial"/>
            </w:rPr>
            <w:fldChar w:fldCharType="separate"/>
          </w:r>
          <w:r w:rsidR="004115D4" w:rsidRPr="004115D4">
            <w:rPr>
              <w:rFonts w:ascii="Arial" w:hAnsi="Arial" w:cs="Arial"/>
              <w:noProof/>
              <w:lang w:val="en-IE"/>
            </w:rPr>
            <w:t>(Watts, 2019)</w:t>
          </w:r>
          <w:r w:rsidR="001910A4">
            <w:rPr>
              <w:rFonts w:ascii="Arial" w:hAnsi="Arial" w:cs="Arial"/>
            </w:rPr>
            <w:fldChar w:fldCharType="end"/>
          </w:r>
        </w:sdtContent>
      </w:sdt>
      <w:r w:rsidR="00B61705">
        <w:rPr>
          <w:rFonts w:ascii="Arial" w:hAnsi="Arial" w:cs="Arial"/>
        </w:rPr>
        <w:t xml:space="preserve">. Formula 1 cars also experience severe power losses from altitude on events such as the Mexican GP where the circuit is mostly flat with only an elevation change of 2.8m but the height above sea level is 2000m+ compared to circuits like Spa-Francorchamps in Belgium where height above sea level is much lower but the change in elevation from </w:t>
      </w:r>
      <w:r w:rsidR="00236AE4">
        <w:rPr>
          <w:rFonts w:ascii="Arial" w:hAnsi="Arial" w:cs="Arial"/>
        </w:rPr>
        <w:t>its lowest po</w:t>
      </w:r>
      <w:r w:rsidR="00B76858">
        <w:rPr>
          <w:rFonts w:ascii="Arial" w:hAnsi="Arial" w:cs="Arial"/>
        </w:rPr>
        <w:t xml:space="preserve">int and highest point is 102.2m </w:t>
      </w:r>
      <w:sdt>
        <w:sdtPr>
          <w:rPr>
            <w:rFonts w:ascii="Arial" w:hAnsi="Arial" w:cs="Arial"/>
          </w:rPr>
          <w:id w:val="1450356281"/>
          <w:citation/>
        </w:sdtPr>
        <w:sdtContent>
          <w:r w:rsidR="00B76858">
            <w:rPr>
              <w:rFonts w:ascii="Arial" w:hAnsi="Arial" w:cs="Arial"/>
            </w:rPr>
            <w:fldChar w:fldCharType="begin"/>
          </w:r>
          <w:r w:rsidR="00B76858">
            <w:rPr>
              <w:rFonts w:ascii="Arial" w:hAnsi="Arial" w:cs="Arial"/>
              <w:lang w:val="en-IE"/>
            </w:rPr>
            <w:instrText xml:space="preserve"> CITATION Rob19 \l 6153 </w:instrText>
          </w:r>
          <w:r w:rsidR="00B76858">
            <w:rPr>
              <w:rFonts w:ascii="Arial" w:hAnsi="Arial" w:cs="Arial"/>
            </w:rPr>
            <w:fldChar w:fldCharType="separate"/>
          </w:r>
          <w:r w:rsidR="004115D4" w:rsidRPr="004115D4">
            <w:rPr>
              <w:rFonts w:ascii="Arial" w:hAnsi="Arial" w:cs="Arial"/>
              <w:noProof/>
              <w:lang w:val="en-IE"/>
            </w:rPr>
            <w:t>(Watts, 2019)</w:t>
          </w:r>
          <w:r w:rsidR="00B76858">
            <w:rPr>
              <w:rFonts w:ascii="Arial" w:hAnsi="Arial" w:cs="Arial"/>
            </w:rPr>
            <w:fldChar w:fldCharType="end"/>
          </w:r>
        </w:sdtContent>
      </w:sdt>
      <w:r w:rsidR="00B76858">
        <w:rPr>
          <w:rFonts w:ascii="Arial" w:hAnsi="Arial" w:cs="Arial"/>
        </w:rPr>
        <w:t>.</w:t>
      </w:r>
    </w:p>
    <w:p w:rsidR="002A5B70" w:rsidRDefault="00FD48AF" w:rsidP="00D54061">
      <w:pPr>
        <w:rPr>
          <w:rFonts w:ascii="Arial" w:hAnsi="Arial" w:cs="Arial"/>
        </w:rPr>
      </w:pPr>
      <w:r>
        <w:rPr>
          <w:rFonts w:ascii="Arial" w:hAnsi="Arial" w:cs="Arial"/>
        </w:rPr>
        <w:t xml:space="preserve">Also not to forget about the impact that temperature has on the VE of an engine. In the countries such as Mexico and Argentina where the climate is very hot, </w:t>
      </w:r>
      <w:r w:rsidR="00F2488D">
        <w:rPr>
          <w:rFonts w:ascii="Arial" w:hAnsi="Arial" w:cs="Arial"/>
        </w:rPr>
        <w:t>the additional temperature</w:t>
      </w:r>
      <w:r>
        <w:rPr>
          <w:rFonts w:ascii="Arial" w:hAnsi="Arial" w:cs="Arial"/>
        </w:rPr>
        <w:t xml:space="preserve"> severely diminishes the power output because hot air is less dense than cold air. </w:t>
      </w:r>
      <w:r w:rsidR="00F2488D">
        <w:rPr>
          <w:rFonts w:ascii="Arial" w:hAnsi="Arial" w:cs="Arial"/>
        </w:rPr>
        <w:t xml:space="preserve">With the additional heat that an engine creates </w:t>
      </w:r>
      <w:r>
        <w:rPr>
          <w:rFonts w:ascii="Arial" w:hAnsi="Arial" w:cs="Arial"/>
        </w:rPr>
        <w:t>under the bonnet cannot be prevented, this is why world rally cars have vented bonnets and spacers placed on the bonnet hinges to lift the bonnet a few extra centre metres to let heat escape</w:t>
      </w:r>
      <w:r w:rsidR="00B76858">
        <w:rPr>
          <w:rFonts w:ascii="Arial" w:hAnsi="Arial" w:cs="Arial"/>
        </w:rPr>
        <w:t xml:space="preserve"> from the engine compartment </w:t>
      </w:r>
      <w:sdt>
        <w:sdtPr>
          <w:rPr>
            <w:rFonts w:ascii="Arial" w:hAnsi="Arial" w:cs="Arial"/>
          </w:rPr>
          <w:id w:val="1998001211"/>
          <w:citation/>
        </w:sdtPr>
        <w:sdtContent>
          <w:r w:rsidR="006A7664">
            <w:rPr>
              <w:rFonts w:ascii="Arial" w:hAnsi="Arial" w:cs="Arial"/>
            </w:rPr>
            <w:fldChar w:fldCharType="begin"/>
          </w:r>
          <w:r w:rsidR="006A7664">
            <w:rPr>
              <w:rFonts w:ascii="Arial" w:hAnsi="Arial" w:cs="Arial"/>
              <w:lang w:val="en-IE"/>
            </w:rPr>
            <w:instrText xml:space="preserve"> CITATION Rob19 \l 6153 </w:instrText>
          </w:r>
          <w:r w:rsidR="006A7664">
            <w:rPr>
              <w:rFonts w:ascii="Arial" w:hAnsi="Arial" w:cs="Arial"/>
            </w:rPr>
            <w:fldChar w:fldCharType="separate"/>
          </w:r>
          <w:r w:rsidR="004115D4" w:rsidRPr="004115D4">
            <w:rPr>
              <w:rFonts w:ascii="Arial" w:hAnsi="Arial" w:cs="Arial"/>
              <w:noProof/>
              <w:lang w:val="en-IE"/>
            </w:rPr>
            <w:t>(Watts, 2019)</w:t>
          </w:r>
          <w:r w:rsidR="006A7664">
            <w:rPr>
              <w:rFonts w:ascii="Arial" w:hAnsi="Arial" w:cs="Arial"/>
            </w:rPr>
            <w:fldChar w:fldCharType="end"/>
          </w:r>
        </w:sdtContent>
      </w:sdt>
      <w:r>
        <w:rPr>
          <w:rFonts w:ascii="Arial" w:hAnsi="Arial" w:cs="Arial"/>
        </w:rPr>
        <w:t>.</w:t>
      </w:r>
      <w:r w:rsidR="00F2488D">
        <w:rPr>
          <w:rFonts w:ascii="Arial" w:hAnsi="Arial" w:cs="Arial"/>
        </w:rPr>
        <w:t xml:space="preserve"> The automotive/motorsport industry is flooded with aftermarket products to improve an engine’s VE by making it easier for the air to flow. Such products include bigger throttle bodies, independent throttle bodies, different length intake manifolds, cold air filter kits, porting and polishing/skimming the surface of cylinder heads</w:t>
      </w:r>
      <w:r w:rsidR="00B24D29">
        <w:rPr>
          <w:rFonts w:ascii="Arial" w:hAnsi="Arial" w:cs="Arial"/>
        </w:rPr>
        <w:t>, longer duration/higher lift cams, larger diameter valves</w:t>
      </w:r>
      <w:r w:rsidR="00F2488D">
        <w:rPr>
          <w:rFonts w:ascii="Arial" w:hAnsi="Arial" w:cs="Arial"/>
        </w:rPr>
        <w:t xml:space="preserve"> and bigger bore/polished/different length exhaust manifolds. </w:t>
      </w:r>
      <w:r w:rsidR="002A5B70">
        <w:rPr>
          <w:rFonts w:ascii="Arial" w:hAnsi="Arial" w:cs="Arial"/>
        </w:rPr>
        <w:t>The displacement and efficiency of a naturally aspirated engine limit how much power it can make. This is because the engine can only inhale so much air because of the atmospheric force in which is pushing air</w:t>
      </w:r>
      <w:r w:rsidR="005A663C">
        <w:rPr>
          <w:rFonts w:ascii="Arial" w:hAnsi="Arial" w:cs="Arial"/>
        </w:rPr>
        <w:t xml:space="preserve"> into the engine is only 14.7psi</w:t>
      </w:r>
      <w:r w:rsidR="002A5B70">
        <w:rPr>
          <w:rFonts w:ascii="Arial" w:hAnsi="Arial" w:cs="Arial"/>
        </w:rPr>
        <w:t xml:space="preserve"> (pound</w:t>
      </w:r>
      <w:r w:rsidR="00EA2952">
        <w:rPr>
          <w:rFonts w:ascii="Arial" w:hAnsi="Arial" w:cs="Arial"/>
        </w:rPr>
        <w:t>s per square inch) at sea</w:t>
      </w:r>
      <w:r w:rsidR="00280A4E">
        <w:rPr>
          <w:rFonts w:ascii="Arial" w:hAnsi="Arial" w:cs="Arial"/>
        </w:rPr>
        <w:t xml:space="preserve"> </w:t>
      </w:r>
      <w:r w:rsidR="00EA2952">
        <w:rPr>
          <w:rFonts w:ascii="Arial" w:hAnsi="Arial" w:cs="Arial"/>
        </w:rPr>
        <w:lastRenderedPageBreak/>
        <w:t xml:space="preserve">level and as stated above atmospheric pressure decreases with elevation therefore air density also decreases with temperature.  </w:t>
      </w:r>
    </w:p>
    <w:p w:rsidR="00097394" w:rsidRDefault="00F2488D" w:rsidP="00D54061">
      <w:pPr>
        <w:rPr>
          <w:rFonts w:ascii="Arial" w:hAnsi="Arial" w:cs="Arial"/>
        </w:rPr>
      </w:pPr>
      <w:r>
        <w:rPr>
          <w:rFonts w:ascii="Arial" w:hAnsi="Arial" w:cs="Arial"/>
        </w:rPr>
        <w:t xml:space="preserve">Those examples above are ways of improving the volumetric efficiency for naturally aspirated engines but other alternatives are by </w:t>
      </w:r>
      <w:r w:rsidR="00B24D29">
        <w:rPr>
          <w:rFonts w:ascii="Arial" w:hAnsi="Arial" w:cs="Arial"/>
        </w:rPr>
        <w:t xml:space="preserve">“forced induction” such as adding turbochargers, superchargers or nitrous oxide. </w:t>
      </w:r>
      <w:r w:rsidR="00EA2952">
        <w:rPr>
          <w:rFonts w:ascii="Arial" w:hAnsi="Arial" w:cs="Arial"/>
        </w:rPr>
        <w:t xml:space="preserve">A forced induction system overcomes the limitations of atmospheric pressure by pushing more air into the cylinders. “Consequently, the engines power output the engines power output becomes a function of how much boost it gets and increasing the boost overcomes </w:t>
      </w:r>
      <w:r w:rsidR="00137F47">
        <w:rPr>
          <w:rFonts w:ascii="Arial" w:hAnsi="Arial" w:cs="Arial"/>
        </w:rPr>
        <w:t xml:space="preserve">flow </w:t>
      </w:r>
      <w:r w:rsidR="00EA2952">
        <w:rPr>
          <w:rFonts w:ascii="Arial" w:hAnsi="Arial" w:cs="Arial"/>
        </w:rPr>
        <w:t xml:space="preserve">restrictions and </w:t>
      </w:r>
      <w:r w:rsidR="00137F47">
        <w:rPr>
          <w:rFonts w:ascii="Arial" w:hAnsi="Arial" w:cs="Arial"/>
        </w:rPr>
        <w:t xml:space="preserve">flow </w:t>
      </w:r>
      <w:r w:rsidR="00EA2952">
        <w:rPr>
          <w:rFonts w:ascii="Arial" w:hAnsi="Arial" w:cs="Arial"/>
        </w:rPr>
        <w:t>limitations in the intake system and cylinder heads</w:t>
      </w:r>
      <w:r w:rsidR="001910A4">
        <w:rPr>
          <w:rFonts w:ascii="Arial" w:hAnsi="Arial" w:cs="Arial"/>
        </w:rPr>
        <w:t xml:space="preserve">” </w:t>
      </w:r>
      <w:sdt>
        <w:sdtPr>
          <w:rPr>
            <w:rFonts w:ascii="Arial" w:hAnsi="Arial" w:cs="Arial"/>
          </w:rPr>
          <w:id w:val="-1966887131"/>
          <w:citation/>
        </w:sdtPr>
        <w:sdtContent>
          <w:r w:rsidR="001910A4">
            <w:rPr>
              <w:rFonts w:ascii="Arial" w:hAnsi="Arial" w:cs="Arial"/>
            </w:rPr>
            <w:fldChar w:fldCharType="begin"/>
          </w:r>
          <w:r w:rsidR="001910A4">
            <w:rPr>
              <w:rFonts w:ascii="Arial" w:hAnsi="Arial" w:cs="Arial"/>
              <w:lang w:val="en-IE"/>
            </w:rPr>
            <w:instrText xml:space="preserve"> CITATION AGr02 \l 6153 </w:instrText>
          </w:r>
          <w:r w:rsidR="001910A4">
            <w:rPr>
              <w:rFonts w:ascii="Arial" w:hAnsi="Arial" w:cs="Arial"/>
            </w:rPr>
            <w:fldChar w:fldCharType="separate"/>
          </w:r>
          <w:r w:rsidR="004115D4" w:rsidRPr="004115D4">
            <w:rPr>
              <w:rFonts w:ascii="Arial" w:hAnsi="Arial" w:cs="Arial"/>
              <w:noProof/>
              <w:lang w:val="en-IE"/>
            </w:rPr>
            <w:t>(Bell, 2002)</w:t>
          </w:r>
          <w:r w:rsidR="001910A4">
            <w:rPr>
              <w:rFonts w:ascii="Arial" w:hAnsi="Arial" w:cs="Arial"/>
            </w:rPr>
            <w:fldChar w:fldCharType="end"/>
          </w:r>
        </w:sdtContent>
      </w:sdt>
      <w:r w:rsidR="00137F47">
        <w:rPr>
          <w:rFonts w:ascii="Arial" w:hAnsi="Arial" w:cs="Arial"/>
        </w:rPr>
        <w:t>. T</w:t>
      </w:r>
      <w:r w:rsidR="00137F47" w:rsidRPr="00137F47">
        <w:rPr>
          <w:rFonts w:ascii="Arial" w:hAnsi="Arial" w:cs="Arial"/>
        </w:rPr>
        <w:t>his is because it is more difficult to get air mass into an NA spark ignition engine</w:t>
      </w:r>
      <w:r w:rsidR="00137F47">
        <w:rPr>
          <w:rFonts w:ascii="Arial" w:hAnsi="Arial" w:cs="Arial"/>
        </w:rPr>
        <w:t xml:space="preserve"> when the engine is just relying on the vacuum during</w:t>
      </w:r>
      <w:r w:rsidR="00137F47" w:rsidRPr="00137F47">
        <w:rPr>
          <w:rFonts w:ascii="Arial" w:hAnsi="Arial" w:cs="Arial"/>
        </w:rPr>
        <w:t xml:space="preserve"> the induction stroke than it is to get burnt gasses out because the “burnt gasses get pushed out during the exhaust stroke also with the help of the increased t</w:t>
      </w:r>
      <w:r w:rsidR="00137F47">
        <w:rPr>
          <w:rFonts w:ascii="Arial" w:hAnsi="Arial" w:cs="Arial"/>
        </w:rPr>
        <w:t xml:space="preserve">orque from the ignition stroke” </w:t>
      </w:r>
      <w:sdt>
        <w:sdtPr>
          <w:rPr>
            <w:rFonts w:ascii="Arial" w:hAnsi="Arial" w:cs="Arial"/>
          </w:rPr>
          <w:id w:val="-2074576115"/>
          <w:citation/>
        </w:sdtPr>
        <w:sdtContent>
          <w:r w:rsidR="00137F47">
            <w:rPr>
              <w:rFonts w:ascii="Arial" w:hAnsi="Arial" w:cs="Arial"/>
            </w:rPr>
            <w:fldChar w:fldCharType="begin"/>
          </w:r>
          <w:r w:rsidR="00137F47">
            <w:rPr>
              <w:rFonts w:ascii="Arial" w:hAnsi="Arial" w:cs="Arial"/>
              <w:lang w:val="en-IE"/>
            </w:rPr>
            <w:instrText xml:space="preserve"> CITATION Pet97 \l 6153 </w:instrText>
          </w:r>
          <w:r w:rsidR="00137F47">
            <w:rPr>
              <w:rFonts w:ascii="Arial" w:hAnsi="Arial" w:cs="Arial"/>
            </w:rPr>
            <w:fldChar w:fldCharType="separate"/>
          </w:r>
          <w:r w:rsidR="004115D4" w:rsidRPr="004115D4">
            <w:rPr>
              <w:rFonts w:ascii="Arial" w:hAnsi="Arial" w:cs="Arial"/>
              <w:noProof/>
              <w:lang w:val="en-IE"/>
            </w:rPr>
            <w:t>(Gollan, 1997)</w:t>
          </w:r>
          <w:r w:rsidR="00137F47">
            <w:rPr>
              <w:rFonts w:ascii="Arial" w:hAnsi="Arial" w:cs="Arial"/>
            </w:rPr>
            <w:fldChar w:fldCharType="end"/>
          </w:r>
        </w:sdtContent>
      </w:sdt>
      <w:r w:rsidR="00137F47">
        <w:rPr>
          <w:rFonts w:ascii="Arial" w:hAnsi="Arial" w:cs="Arial"/>
        </w:rPr>
        <w:t>.</w:t>
      </w:r>
      <w:r w:rsidR="00097394">
        <w:rPr>
          <w:rFonts w:ascii="Arial" w:hAnsi="Arial" w:cs="Arial"/>
        </w:rPr>
        <w:t xml:space="preserve"> </w:t>
      </w:r>
      <w:r w:rsidR="00D053B4">
        <w:rPr>
          <w:rFonts w:ascii="Arial" w:hAnsi="Arial" w:cs="Arial"/>
        </w:rPr>
        <w:t>W</w:t>
      </w:r>
      <w:r w:rsidR="00D053B4" w:rsidRPr="00D053B4">
        <w:rPr>
          <w:rFonts w:ascii="Arial" w:hAnsi="Arial" w:cs="Arial"/>
        </w:rPr>
        <w:t>e know it is a naturally aspirated 1580cc engine but for the following formula we must convert displacement from cubic capacity (cc) to cubic inch (ci).</w:t>
      </w:r>
      <w:r w:rsidR="00D053B4">
        <w:rPr>
          <w:rFonts w:ascii="Arial" w:hAnsi="Arial" w:cs="Arial"/>
        </w:rPr>
        <w:t xml:space="preserve"> </w:t>
      </w:r>
      <w:r w:rsidR="00097394">
        <w:rPr>
          <w:rFonts w:ascii="Arial" w:hAnsi="Arial" w:cs="Arial"/>
        </w:rPr>
        <w:t xml:space="preserve">The formula to estimate VE at different rpm from an engines dyno curve is shown below: </w:t>
      </w:r>
    </w:p>
    <w:p w:rsidR="00097394" w:rsidRDefault="00097394" w:rsidP="00D54061">
      <w:pPr>
        <w:rPr>
          <w:rFonts w:ascii="Arial" w:hAnsi="Arial" w:cs="Arial"/>
        </w:rPr>
      </w:pPr>
    </w:p>
    <w:p w:rsidR="006B7A83" w:rsidRDefault="006B7A83" w:rsidP="00D54061">
      <w:pPr>
        <w:rPr>
          <w:rFonts w:ascii="Arial" w:hAnsi="Arial" w:cs="Arial"/>
        </w:rPr>
      </w:pPr>
    </w:p>
    <w:p w:rsidR="00097394" w:rsidRPr="00097394" w:rsidRDefault="00097394" w:rsidP="00097394">
      <w:pPr>
        <w:rPr>
          <w:sz w:val="40"/>
        </w:rPr>
      </w:pPr>
      <m:oMathPara>
        <m:oMath>
          <m:r>
            <w:rPr>
              <w:rFonts w:ascii="Cambria Math" w:hAnsi="Cambria Math"/>
              <w:sz w:val="40"/>
            </w:rPr>
            <m:t xml:space="preserve">VE= </m:t>
          </m:r>
          <m:f>
            <m:fPr>
              <m:ctrlPr>
                <w:rPr>
                  <w:rFonts w:ascii="Cambria Math" w:hAnsi="Cambria Math"/>
                  <w:i/>
                  <w:sz w:val="40"/>
                </w:rPr>
              </m:ctrlPr>
            </m:fPr>
            <m:num>
              <m:r>
                <w:rPr>
                  <w:rFonts w:ascii="Cambria Math" w:hAnsi="Cambria Math"/>
                  <w:sz w:val="40"/>
                </w:rPr>
                <m:t>horsepower ×4235</m:t>
              </m:r>
            </m:num>
            <m:den>
              <m:r>
                <w:rPr>
                  <w:rFonts w:ascii="Cambria Math" w:hAnsi="Cambria Math"/>
                  <w:sz w:val="40"/>
                </w:rPr>
                <m:t>CID ×rpm</m:t>
              </m:r>
            </m:den>
          </m:f>
        </m:oMath>
      </m:oMathPara>
    </w:p>
    <w:p w:rsidR="006B7A83" w:rsidRDefault="006B7A83" w:rsidP="001910A4">
      <w:pPr>
        <w:pStyle w:val="Heading2"/>
        <w:rPr>
          <w:rFonts w:ascii="Arial" w:eastAsiaTheme="minorHAnsi" w:hAnsi="Arial" w:cs="Arial"/>
          <w:color w:val="auto"/>
          <w:sz w:val="22"/>
          <w:szCs w:val="22"/>
        </w:rPr>
      </w:pPr>
    </w:p>
    <w:p w:rsidR="006B7A83" w:rsidRDefault="006B7A83" w:rsidP="001910A4">
      <w:pPr>
        <w:pStyle w:val="Heading2"/>
        <w:rPr>
          <w:rFonts w:ascii="Arial" w:eastAsiaTheme="minorHAnsi" w:hAnsi="Arial" w:cs="Arial"/>
          <w:color w:val="auto"/>
          <w:sz w:val="22"/>
          <w:szCs w:val="22"/>
        </w:rPr>
      </w:pPr>
    </w:p>
    <w:p w:rsidR="00D54061" w:rsidRPr="001910A4" w:rsidRDefault="00137F47" w:rsidP="001910A4">
      <w:pPr>
        <w:pStyle w:val="Heading2"/>
        <w:rPr>
          <w:rFonts w:ascii="Arial" w:hAnsi="Arial" w:cs="Arial"/>
        </w:rPr>
      </w:pPr>
      <w:bookmarkStart w:id="9" w:name="_Toc39554342"/>
      <w:r w:rsidRPr="001910A4">
        <w:rPr>
          <w:rFonts w:ascii="Arial" w:hAnsi="Arial" w:cs="Arial"/>
        </w:rPr>
        <w:t>2.2) Airflow Charge and Pressure Drop</w:t>
      </w:r>
      <w:bookmarkEnd w:id="9"/>
    </w:p>
    <w:p w:rsidR="00FA3C04" w:rsidRDefault="00FF7526" w:rsidP="00FF7526">
      <w:pPr>
        <w:rPr>
          <w:rFonts w:ascii="Arial" w:hAnsi="Arial" w:cs="Arial"/>
        </w:rPr>
      </w:pPr>
      <w:r>
        <w:rPr>
          <w:rFonts w:ascii="Arial" w:hAnsi="Arial" w:cs="Arial"/>
        </w:rPr>
        <w:t xml:space="preserve">Discharge coefficient is also known as the parameter used to quantify the breathing capacity of and engines intake system. “When there is minimal difference between the geometrical passage area and the effective flow area, this will improve the efficiency of the intake system” </w:t>
      </w:r>
      <w:sdt>
        <w:sdtPr>
          <w:rPr>
            <w:rFonts w:ascii="Arial" w:hAnsi="Arial" w:cs="Arial"/>
          </w:rPr>
          <w:id w:val="1084026699"/>
          <w:citation/>
        </w:sdtPr>
        <w:sdtContent>
          <w:r>
            <w:rPr>
              <w:rFonts w:ascii="Arial" w:hAnsi="Arial" w:cs="Arial"/>
            </w:rPr>
            <w:fldChar w:fldCharType="begin"/>
          </w:r>
          <w:r>
            <w:rPr>
              <w:rFonts w:ascii="Arial" w:hAnsi="Arial" w:cs="Arial"/>
              <w:lang w:val="en-IE"/>
            </w:rPr>
            <w:instrText xml:space="preserve">CITATION Alg13 \l 6153 </w:instrText>
          </w:r>
          <w:r>
            <w:rPr>
              <w:rFonts w:ascii="Arial" w:hAnsi="Arial" w:cs="Arial"/>
            </w:rPr>
            <w:fldChar w:fldCharType="separate"/>
          </w:r>
          <w:r w:rsidR="004115D4" w:rsidRPr="004115D4">
            <w:rPr>
              <w:rFonts w:ascii="Arial" w:hAnsi="Arial" w:cs="Arial"/>
              <w:noProof/>
              <w:lang w:val="en-IE"/>
            </w:rPr>
            <w:t>(Algieri, 2013)</w:t>
          </w:r>
          <w:r>
            <w:rPr>
              <w:rFonts w:ascii="Arial" w:hAnsi="Arial" w:cs="Arial"/>
            </w:rPr>
            <w:fldChar w:fldCharType="end"/>
          </w:r>
        </w:sdtContent>
      </w:sdt>
      <w:r>
        <w:rPr>
          <w:rFonts w:ascii="Arial" w:hAnsi="Arial" w:cs="Arial"/>
        </w:rPr>
        <w:t xml:space="preserve">. In other </w:t>
      </w:r>
      <w:r w:rsidR="005A4E5E">
        <w:rPr>
          <w:rFonts w:ascii="Arial" w:hAnsi="Arial" w:cs="Arial"/>
        </w:rPr>
        <w:t>words low differences indicate low resistance and allow the engine to operate close to its desirable condition. Discharge coefficient can be described as:</w:t>
      </w:r>
    </w:p>
    <w:p w:rsidR="005A4E5E" w:rsidRPr="005A4E5E" w:rsidRDefault="007F1531" w:rsidP="00FF7526">
      <w:pPr>
        <w:rPr>
          <w:rFonts w:ascii="Arial" w:eastAsiaTheme="minorEastAsia" w:hAnsi="Arial" w:cs="Arial"/>
          <w:sz w:val="40"/>
        </w:rPr>
      </w:pPr>
      <m:oMathPara>
        <m:oMath>
          <m:sSub>
            <m:sSubPr>
              <m:ctrlPr>
                <w:rPr>
                  <w:rFonts w:ascii="Cambria Math" w:hAnsi="Cambria Math" w:cs="Arial"/>
                  <w:i/>
                  <w:sz w:val="40"/>
                </w:rPr>
              </m:ctrlPr>
            </m:sSubPr>
            <m:e>
              <m:r>
                <w:rPr>
                  <w:rFonts w:ascii="Cambria Math" w:hAnsi="Cambria Math" w:cs="Arial"/>
                  <w:sz w:val="40"/>
                </w:rPr>
                <m:t>C</m:t>
              </m:r>
            </m:e>
            <m:sub>
              <m:r>
                <w:rPr>
                  <w:rFonts w:ascii="Cambria Math" w:hAnsi="Cambria Math" w:cs="Arial"/>
                  <w:sz w:val="40"/>
                </w:rPr>
                <m:t>D</m:t>
              </m:r>
            </m:sub>
          </m:sSub>
          <m:r>
            <w:rPr>
              <w:rFonts w:ascii="Cambria Math" w:hAnsi="Cambria Math" w:cs="Arial"/>
              <w:sz w:val="40"/>
            </w:rPr>
            <m:t>=</m:t>
          </m:r>
          <m:sSub>
            <m:sSubPr>
              <m:ctrlPr>
                <w:rPr>
                  <w:rFonts w:ascii="Cambria Math" w:hAnsi="Cambria Math" w:cs="Arial"/>
                  <w:i/>
                  <w:sz w:val="40"/>
                </w:rPr>
              </m:ctrlPr>
            </m:sSubPr>
            <m:e>
              <m:r>
                <w:rPr>
                  <w:rFonts w:ascii="Cambria Math" w:hAnsi="Cambria Math" w:cs="Arial"/>
                  <w:sz w:val="40"/>
                </w:rPr>
                <m:t>m</m:t>
              </m:r>
            </m:e>
            <m:sub>
              <m:r>
                <w:rPr>
                  <w:rFonts w:ascii="Cambria Math" w:hAnsi="Cambria Math" w:cs="Arial"/>
                  <w:sz w:val="40"/>
                </w:rPr>
                <m:t xml:space="preserve">f </m:t>
              </m:r>
            </m:sub>
          </m:sSub>
          <m:r>
            <w:rPr>
              <w:rFonts w:ascii="Cambria Math" w:hAnsi="Cambria Math" w:cs="Arial"/>
              <w:sz w:val="40"/>
            </w:rPr>
            <m:t xml:space="preserve">/ </m:t>
          </m:r>
          <m:sSub>
            <m:sSubPr>
              <m:ctrlPr>
                <w:rPr>
                  <w:rFonts w:ascii="Cambria Math" w:hAnsi="Cambria Math" w:cs="Arial"/>
                  <w:i/>
                  <w:sz w:val="40"/>
                </w:rPr>
              </m:ctrlPr>
            </m:sSubPr>
            <m:e>
              <m:r>
                <w:rPr>
                  <w:rFonts w:ascii="Cambria Math" w:hAnsi="Cambria Math" w:cs="Arial"/>
                  <w:sz w:val="40"/>
                </w:rPr>
                <m:t>m</m:t>
              </m:r>
            </m:e>
            <m:sub>
              <m:r>
                <w:rPr>
                  <w:rFonts w:ascii="Cambria Math" w:hAnsi="Cambria Math" w:cs="Arial"/>
                  <w:sz w:val="40"/>
                </w:rPr>
                <m:t>t</m:t>
              </m:r>
            </m:sub>
          </m:sSub>
        </m:oMath>
      </m:oMathPara>
    </w:p>
    <w:p w:rsidR="001A4D1C" w:rsidRDefault="005A4E5E" w:rsidP="001A4D1C">
      <w:pPr>
        <w:rPr>
          <w:rFonts w:ascii="Arial" w:eastAsiaTheme="minorEastAsia" w:hAnsi="Arial" w:cs="Arial"/>
        </w:rPr>
      </w:pPr>
      <w:r>
        <w:rPr>
          <w:rFonts w:ascii="Arial" w:hAnsi="Arial" w:cs="Arial"/>
        </w:rPr>
        <w:t xml:space="preserve">Where </w:t>
      </w:r>
      <m:oMath>
        <m:sSub>
          <m:sSubPr>
            <m:ctrlPr>
              <w:rPr>
                <w:rFonts w:ascii="Cambria Math" w:hAnsi="Cambria Math" w:cs="Arial"/>
                <w:i/>
              </w:rPr>
            </m:ctrlPr>
          </m:sSubPr>
          <m:e>
            <m:r>
              <w:rPr>
                <w:rFonts w:ascii="Cambria Math" w:hAnsi="Cambria Math" w:cs="Arial"/>
              </w:rPr>
              <m:t>m</m:t>
            </m:r>
          </m:e>
          <m:sub>
            <m:r>
              <w:rPr>
                <w:rFonts w:ascii="Cambria Math" w:hAnsi="Cambria Math" w:cs="Arial"/>
              </w:rPr>
              <m:t>f</m:t>
            </m:r>
          </m:sub>
        </m:sSub>
        <m:r>
          <w:rPr>
            <w:rFonts w:ascii="Cambria Math" w:hAnsi="Cambria Math" w:cs="Arial"/>
          </w:rPr>
          <m:t xml:space="preserve"> </m:t>
        </m:r>
      </m:oMath>
      <w:r w:rsidR="00DE4FA0">
        <w:rPr>
          <w:rFonts w:ascii="Arial" w:eastAsiaTheme="minorEastAsia" w:hAnsi="Arial" w:cs="Arial"/>
        </w:rPr>
        <w:t>the real mass is</w:t>
      </w:r>
      <w:r>
        <w:rPr>
          <w:rFonts w:ascii="Arial" w:eastAsiaTheme="minorEastAsia" w:hAnsi="Arial" w:cs="Arial"/>
        </w:rPr>
        <w:t xml:space="preserve"> flow rate and </w:t>
      </w:r>
      <m:oMath>
        <m:sSub>
          <m:sSubPr>
            <m:ctrlPr>
              <w:rPr>
                <w:rFonts w:ascii="Cambria Math" w:eastAsiaTheme="minorEastAsia" w:hAnsi="Cambria Math" w:cs="Arial"/>
                <w:i/>
              </w:rPr>
            </m:ctrlPr>
          </m:sSubPr>
          <m:e>
            <m:r>
              <w:rPr>
                <w:rFonts w:ascii="Cambria Math" w:eastAsiaTheme="minorEastAsia" w:hAnsi="Cambria Math" w:cs="Arial"/>
              </w:rPr>
              <m:t>m</m:t>
            </m:r>
          </m:e>
          <m:sub>
            <m:r>
              <w:rPr>
                <w:rFonts w:ascii="Cambria Math" w:eastAsiaTheme="minorEastAsia" w:hAnsi="Cambria Math" w:cs="Arial"/>
              </w:rPr>
              <m:t>t</m:t>
            </m:r>
          </m:sub>
        </m:sSub>
      </m:oMath>
      <w:r>
        <w:rPr>
          <w:rFonts w:ascii="Arial" w:eastAsiaTheme="minorEastAsia" w:hAnsi="Arial" w:cs="Arial"/>
        </w:rPr>
        <w:t xml:space="preserve"> is the theoretical mass flow rate at the intake valve </w:t>
      </w:r>
      <w:sdt>
        <w:sdtPr>
          <w:rPr>
            <w:rFonts w:ascii="Arial" w:eastAsiaTheme="minorEastAsia" w:hAnsi="Arial" w:cs="Arial"/>
          </w:rPr>
          <w:id w:val="-1881771157"/>
          <w:citation/>
        </w:sdtPr>
        <w:sdtContent>
          <w:r>
            <w:rPr>
              <w:rFonts w:ascii="Arial" w:eastAsiaTheme="minorEastAsia" w:hAnsi="Arial" w:cs="Arial"/>
            </w:rPr>
            <w:fldChar w:fldCharType="begin"/>
          </w:r>
          <w:r>
            <w:rPr>
              <w:rFonts w:ascii="Arial" w:eastAsiaTheme="minorEastAsia" w:hAnsi="Arial" w:cs="Arial"/>
              <w:lang w:val="en-IE"/>
            </w:rPr>
            <w:instrText xml:space="preserve"> CITATION CRK12 \l 6153 </w:instrText>
          </w:r>
          <w:r>
            <w:rPr>
              <w:rFonts w:ascii="Arial" w:eastAsiaTheme="minorEastAsia" w:hAnsi="Arial" w:cs="Arial"/>
            </w:rPr>
            <w:fldChar w:fldCharType="separate"/>
          </w:r>
          <w:r w:rsidR="004115D4" w:rsidRPr="004115D4">
            <w:rPr>
              <w:rFonts w:ascii="Arial" w:eastAsiaTheme="minorEastAsia" w:hAnsi="Arial" w:cs="Arial"/>
              <w:noProof/>
              <w:lang w:val="en-IE"/>
            </w:rPr>
            <w:t>(Nagarajan, 2012)</w:t>
          </w:r>
          <w:r>
            <w:rPr>
              <w:rFonts w:ascii="Arial" w:eastAsiaTheme="minorEastAsia" w:hAnsi="Arial" w:cs="Arial"/>
            </w:rPr>
            <w:fldChar w:fldCharType="end"/>
          </w:r>
        </w:sdtContent>
      </w:sdt>
      <w:r w:rsidR="001A4D1C">
        <w:rPr>
          <w:rFonts w:ascii="Arial" w:eastAsiaTheme="minorEastAsia" w:hAnsi="Arial" w:cs="Arial"/>
        </w:rPr>
        <w:t xml:space="preserve">. So the coefficient of discharge is the ratio between actual </w:t>
      </w:r>
      <w:proofErr w:type="gramStart"/>
      <w:r w:rsidR="001A4D1C">
        <w:rPr>
          <w:rFonts w:ascii="Arial" w:eastAsiaTheme="minorEastAsia" w:hAnsi="Arial" w:cs="Arial"/>
        </w:rPr>
        <w:t>discharge</w:t>
      </w:r>
      <w:proofErr w:type="gramEnd"/>
      <w:r w:rsidR="001A4D1C">
        <w:rPr>
          <w:rFonts w:ascii="Arial" w:eastAsiaTheme="minorEastAsia" w:hAnsi="Arial" w:cs="Arial"/>
        </w:rPr>
        <w:t xml:space="preserve"> to ideal discharge. CD is used to monitor the flow efficiency of a cylinder head based on the valve area, as a function of the </w:t>
      </w:r>
      <m:oMath>
        <m:f>
          <m:fPr>
            <m:ctrlPr>
              <w:rPr>
                <w:rFonts w:ascii="Cambria Math" w:eastAsiaTheme="minorEastAsia" w:hAnsi="Cambria Math" w:cs="Arial"/>
                <w:i/>
              </w:rPr>
            </m:ctrlPr>
          </m:fPr>
          <m:num>
            <m:r>
              <w:rPr>
                <w:rFonts w:ascii="Cambria Math" w:eastAsiaTheme="minorEastAsia" w:hAnsi="Cambria Math" w:cs="Arial"/>
              </w:rPr>
              <m:t>Valve Lift</m:t>
            </m:r>
          </m:num>
          <m:den>
            <m:r>
              <w:rPr>
                <w:rFonts w:ascii="Cambria Math" w:eastAsiaTheme="minorEastAsia" w:hAnsi="Cambria Math" w:cs="Arial"/>
              </w:rPr>
              <m:t>Valve Diameter</m:t>
            </m:r>
          </m:den>
        </m:f>
      </m:oMath>
      <w:r w:rsidR="001A4D1C">
        <w:rPr>
          <w:rFonts w:ascii="Arial" w:eastAsiaTheme="minorEastAsia" w:hAnsi="Arial" w:cs="Arial"/>
        </w:rPr>
        <w:t xml:space="preserve"> (flow per square inch of area) ratio </w:t>
      </w:r>
      <w:sdt>
        <w:sdtPr>
          <w:rPr>
            <w:rFonts w:ascii="Arial" w:eastAsiaTheme="minorEastAsia" w:hAnsi="Arial" w:cs="Arial"/>
          </w:rPr>
          <w:id w:val="-872917237"/>
          <w:citation/>
        </w:sdtPr>
        <w:sdtContent>
          <w:r w:rsidR="001A4D1C">
            <w:rPr>
              <w:rFonts w:ascii="Arial" w:eastAsiaTheme="minorEastAsia" w:hAnsi="Arial" w:cs="Arial"/>
            </w:rPr>
            <w:fldChar w:fldCharType="begin"/>
          </w:r>
          <w:r w:rsidR="001A4D1C">
            <w:rPr>
              <w:rFonts w:ascii="Arial" w:eastAsiaTheme="minorEastAsia" w:hAnsi="Arial" w:cs="Arial"/>
              <w:lang w:val="en-IE"/>
            </w:rPr>
            <w:instrText xml:space="preserve"> CITATION CRK12 \l 6153 </w:instrText>
          </w:r>
          <w:r w:rsidR="001A4D1C">
            <w:rPr>
              <w:rFonts w:ascii="Arial" w:eastAsiaTheme="minorEastAsia" w:hAnsi="Arial" w:cs="Arial"/>
            </w:rPr>
            <w:fldChar w:fldCharType="separate"/>
          </w:r>
          <w:r w:rsidR="004115D4" w:rsidRPr="004115D4">
            <w:rPr>
              <w:rFonts w:ascii="Arial" w:eastAsiaTheme="minorEastAsia" w:hAnsi="Arial" w:cs="Arial"/>
              <w:noProof/>
              <w:lang w:val="en-IE"/>
            </w:rPr>
            <w:t>(Nagarajan, 2012)</w:t>
          </w:r>
          <w:r w:rsidR="001A4D1C">
            <w:rPr>
              <w:rFonts w:ascii="Arial" w:eastAsiaTheme="minorEastAsia" w:hAnsi="Arial" w:cs="Arial"/>
            </w:rPr>
            <w:fldChar w:fldCharType="end"/>
          </w:r>
        </w:sdtContent>
      </w:sdt>
      <w:r w:rsidR="001A4D1C">
        <w:rPr>
          <w:rFonts w:ascii="Arial" w:eastAsiaTheme="minorEastAsia" w:hAnsi="Arial" w:cs="Arial"/>
        </w:rPr>
        <w:t xml:space="preserve">. As shown </w:t>
      </w:r>
      <w:proofErr w:type="gramStart"/>
      <w:r w:rsidR="001A4D1C">
        <w:rPr>
          <w:rFonts w:ascii="Arial" w:eastAsiaTheme="minorEastAsia" w:hAnsi="Arial" w:cs="Arial"/>
        </w:rPr>
        <w:t>Below</w:t>
      </w:r>
      <w:proofErr w:type="gramEnd"/>
      <w:r w:rsidR="001A4D1C">
        <w:rPr>
          <w:rFonts w:ascii="Arial" w:eastAsiaTheme="minorEastAsia" w:hAnsi="Arial" w:cs="Arial"/>
        </w:rPr>
        <w:t>:</w:t>
      </w:r>
    </w:p>
    <w:p w:rsidR="001A4D1C" w:rsidRDefault="001A4D1C" w:rsidP="001A4D1C">
      <w:pPr>
        <w:rPr>
          <w:rFonts w:ascii="Arial" w:eastAsiaTheme="minorEastAsia" w:hAnsi="Arial" w:cs="Arial"/>
        </w:rPr>
      </w:pPr>
    </w:p>
    <w:p w:rsidR="00097D05" w:rsidRPr="00097D05" w:rsidRDefault="007F1531" w:rsidP="001A4D1C">
      <w:pPr>
        <w:rPr>
          <w:rFonts w:ascii="Arial" w:eastAsiaTheme="minorEastAsia" w:hAnsi="Arial" w:cs="Arial"/>
          <w:sz w:val="40"/>
        </w:rPr>
      </w:pPr>
      <m:oMathPara>
        <m:oMath>
          <m:sSub>
            <m:sSubPr>
              <m:ctrlPr>
                <w:rPr>
                  <w:rFonts w:ascii="Cambria Math" w:hAnsi="Cambria Math" w:cs="Arial"/>
                  <w:i/>
                  <w:sz w:val="40"/>
                </w:rPr>
              </m:ctrlPr>
            </m:sSubPr>
            <m:e>
              <m:r>
                <w:rPr>
                  <w:rFonts w:ascii="Cambria Math" w:hAnsi="Cambria Math" w:cs="Arial"/>
                  <w:sz w:val="40"/>
                </w:rPr>
                <m:t>C</m:t>
              </m:r>
            </m:e>
            <m:sub>
              <m:r>
                <w:rPr>
                  <w:rFonts w:ascii="Cambria Math" w:hAnsi="Cambria Math" w:cs="Arial"/>
                  <w:sz w:val="40"/>
                </w:rPr>
                <m:t xml:space="preserve">D </m:t>
              </m:r>
            </m:sub>
          </m:sSub>
          <m:r>
            <w:rPr>
              <w:rFonts w:ascii="Cambria Math" w:hAnsi="Cambria Math" w:cs="Arial"/>
              <w:sz w:val="40"/>
            </w:rPr>
            <m:t xml:space="preserve">= </m:t>
          </m:r>
          <m:f>
            <m:fPr>
              <m:ctrlPr>
                <w:rPr>
                  <w:rFonts w:ascii="Cambria Math" w:hAnsi="Cambria Math" w:cs="Arial"/>
                  <w:i/>
                  <w:sz w:val="40"/>
                </w:rPr>
              </m:ctrlPr>
            </m:fPr>
            <m:num>
              <m:r>
                <w:rPr>
                  <w:rFonts w:ascii="Cambria Math" w:hAnsi="Cambria Math" w:cs="Arial"/>
                  <w:sz w:val="40"/>
                </w:rPr>
                <m:t>Volumetric Flow Rate (VFR)</m:t>
              </m:r>
            </m:num>
            <m:den>
              <m:r>
                <w:rPr>
                  <w:rFonts w:ascii="Cambria Math" w:hAnsi="Cambria Math" w:cs="Arial"/>
                  <w:sz w:val="40"/>
                </w:rPr>
                <m:t>Valve Flow Potential</m:t>
              </m:r>
            </m:den>
          </m:f>
        </m:oMath>
      </m:oMathPara>
    </w:p>
    <w:p w:rsidR="001A4D1C" w:rsidRDefault="001A4D1C" w:rsidP="005A4E5E">
      <w:pPr>
        <w:rPr>
          <w:rFonts w:ascii="Arial" w:eastAsiaTheme="minorEastAsia" w:hAnsi="Arial" w:cs="Arial"/>
        </w:rPr>
      </w:pPr>
    </w:p>
    <w:p w:rsidR="005A4E5E" w:rsidRDefault="001A4D1C" w:rsidP="005A4E5E">
      <w:pPr>
        <w:rPr>
          <w:rFonts w:ascii="Arial" w:eastAsiaTheme="minorEastAsia" w:hAnsi="Arial" w:cs="Arial"/>
        </w:rPr>
      </w:pPr>
      <w:r w:rsidRPr="001A4D1C">
        <w:rPr>
          <w:rFonts w:ascii="Arial" w:eastAsiaTheme="minorEastAsia" w:hAnsi="Arial" w:cs="Arial"/>
        </w:rPr>
        <w:lastRenderedPageBreak/>
        <w:t xml:space="preserve">Another way to determine the discharge coefficient is by effective area. </w:t>
      </w:r>
      <w:proofErr w:type="gramStart"/>
      <w:r w:rsidR="00DE4FA0">
        <w:rPr>
          <w:rFonts w:ascii="Arial" w:eastAsiaTheme="minorEastAsia" w:hAnsi="Arial" w:cs="Arial"/>
        </w:rPr>
        <w:t>Based on the assumption that a</w:t>
      </w:r>
      <w:r w:rsidR="00313896">
        <w:rPr>
          <w:rFonts w:ascii="Arial" w:eastAsiaTheme="minorEastAsia" w:hAnsi="Arial" w:cs="Arial"/>
        </w:rPr>
        <w:t>n ideal orifice</w:t>
      </w:r>
      <w:r w:rsidR="00DE4FA0">
        <w:rPr>
          <w:rFonts w:ascii="Arial" w:eastAsiaTheme="minorEastAsia" w:hAnsi="Arial" w:cs="Arial"/>
        </w:rPr>
        <w:t>,</w:t>
      </w:r>
      <w:r w:rsidR="00313896">
        <w:rPr>
          <w:rFonts w:ascii="Arial" w:eastAsiaTheme="minorEastAsia" w:hAnsi="Arial" w:cs="Arial"/>
        </w:rPr>
        <w:t xml:space="preserve"> the mass flow rate is proportional to area.</w:t>
      </w:r>
      <w:proofErr w:type="gramEnd"/>
      <w:r w:rsidR="00313896">
        <w:rPr>
          <w:rFonts w:ascii="Arial" w:eastAsiaTheme="minorEastAsia" w:hAnsi="Arial" w:cs="Arial"/>
        </w:rPr>
        <w:t xml:space="preserve"> Relationship between discharge coefficient and area is described as:</w:t>
      </w:r>
    </w:p>
    <w:p w:rsidR="00313896" w:rsidRPr="00313896" w:rsidRDefault="007F1531" w:rsidP="005A4E5E">
      <w:pPr>
        <w:rPr>
          <w:rFonts w:ascii="Arial" w:eastAsiaTheme="minorEastAsia" w:hAnsi="Arial" w:cs="Arial"/>
          <w:sz w:val="40"/>
        </w:rPr>
      </w:pPr>
      <m:oMathPara>
        <m:oMath>
          <m:sSub>
            <m:sSubPr>
              <m:ctrlPr>
                <w:rPr>
                  <w:rFonts w:ascii="Cambria Math" w:hAnsi="Cambria Math" w:cs="Arial"/>
                  <w:i/>
                  <w:sz w:val="40"/>
                </w:rPr>
              </m:ctrlPr>
            </m:sSubPr>
            <m:e>
              <m:r>
                <w:rPr>
                  <w:rFonts w:ascii="Cambria Math" w:hAnsi="Cambria Math" w:cs="Arial"/>
                  <w:sz w:val="40"/>
                </w:rPr>
                <m:t>C</m:t>
              </m:r>
            </m:e>
            <m:sub>
              <m:r>
                <w:rPr>
                  <w:rFonts w:ascii="Cambria Math" w:hAnsi="Cambria Math" w:cs="Arial"/>
                  <w:sz w:val="40"/>
                </w:rPr>
                <m:t xml:space="preserve">D </m:t>
              </m:r>
            </m:sub>
          </m:sSub>
          <m:r>
            <w:rPr>
              <w:rFonts w:ascii="Cambria Math" w:hAnsi="Cambria Math" w:cs="Arial"/>
              <w:sz w:val="40"/>
            </w:rPr>
            <m:t>=</m:t>
          </m:r>
          <m:sSubSup>
            <m:sSubSupPr>
              <m:ctrlPr>
                <w:rPr>
                  <w:rFonts w:ascii="Cambria Math" w:hAnsi="Cambria Math" w:cs="Arial"/>
                  <w:i/>
                  <w:sz w:val="40"/>
                </w:rPr>
              </m:ctrlPr>
            </m:sSubSupPr>
            <m:e>
              <m:r>
                <w:rPr>
                  <w:rFonts w:ascii="Cambria Math" w:hAnsi="Cambria Math" w:cs="Arial"/>
                  <w:sz w:val="40"/>
                </w:rPr>
                <m:t>A</m:t>
              </m:r>
            </m:e>
            <m:sub>
              <m:r>
                <w:rPr>
                  <w:rFonts w:ascii="Cambria Math" w:hAnsi="Cambria Math" w:cs="Arial"/>
                  <w:sz w:val="40"/>
                </w:rPr>
                <m:t>f</m:t>
              </m:r>
            </m:sub>
            <m:sup>
              <m:r>
                <w:rPr>
                  <w:rFonts w:ascii="Cambria Math" w:hAnsi="Cambria Math" w:cs="Arial"/>
                  <w:sz w:val="40"/>
                </w:rPr>
                <m:t>e</m:t>
              </m:r>
            </m:sup>
          </m:sSubSup>
          <m:r>
            <w:rPr>
              <w:rFonts w:ascii="Cambria Math" w:hAnsi="Cambria Math" w:cs="Arial"/>
              <w:sz w:val="40"/>
            </w:rPr>
            <m:t xml:space="preserve">/ </m:t>
          </m:r>
          <m:sSub>
            <m:sSubPr>
              <m:ctrlPr>
                <w:rPr>
                  <w:rFonts w:ascii="Cambria Math" w:hAnsi="Cambria Math" w:cs="Arial"/>
                  <w:i/>
                  <w:sz w:val="40"/>
                </w:rPr>
              </m:ctrlPr>
            </m:sSubPr>
            <m:e>
              <m:r>
                <w:rPr>
                  <w:rFonts w:ascii="Cambria Math" w:hAnsi="Cambria Math" w:cs="Arial"/>
                  <w:sz w:val="40"/>
                </w:rPr>
                <m:t>A</m:t>
              </m:r>
            </m:e>
            <m:sub>
              <m:r>
                <w:rPr>
                  <w:rFonts w:ascii="Cambria Math" w:hAnsi="Cambria Math" w:cs="Arial"/>
                  <w:sz w:val="40"/>
                </w:rPr>
                <m:t>f</m:t>
              </m:r>
            </m:sub>
          </m:sSub>
        </m:oMath>
      </m:oMathPara>
    </w:p>
    <w:p w:rsidR="00FA3C04" w:rsidRDefault="00313896" w:rsidP="00FA3C04">
      <w:pPr>
        <w:rPr>
          <w:rFonts w:ascii="Arial" w:eastAsiaTheme="minorEastAsia" w:hAnsi="Arial" w:cs="Arial"/>
        </w:rPr>
      </w:pPr>
      <w:proofErr w:type="gramStart"/>
      <w:r>
        <w:rPr>
          <w:rFonts w:ascii="Arial" w:eastAsiaTheme="minorEastAsia" w:hAnsi="Arial" w:cs="Arial"/>
        </w:rPr>
        <w:t xml:space="preserve">Where </w:t>
      </w:r>
      <m:oMath>
        <m:sSubSup>
          <m:sSubSupPr>
            <m:ctrlPr>
              <w:rPr>
                <w:rFonts w:ascii="Cambria Math" w:hAnsi="Cambria Math" w:cs="Arial"/>
                <w:i/>
              </w:rPr>
            </m:ctrlPr>
          </m:sSubSupPr>
          <m:e>
            <m:r>
              <w:rPr>
                <w:rFonts w:ascii="Cambria Math" w:hAnsi="Cambria Math" w:cs="Arial"/>
              </w:rPr>
              <m:t>A</m:t>
            </m:r>
          </m:e>
          <m:sub>
            <m:r>
              <w:rPr>
                <w:rFonts w:ascii="Cambria Math" w:hAnsi="Cambria Math" w:cs="Arial"/>
              </w:rPr>
              <m:t>f</m:t>
            </m:r>
          </m:sub>
          <m:sup>
            <m:r>
              <w:rPr>
                <w:rFonts w:ascii="Cambria Math" w:hAnsi="Cambria Math" w:cs="Arial"/>
              </w:rPr>
              <m:t>e</m:t>
            </m:r>
          </m:sup>
        </m:sSubSup>
      </m:oMath>
      <w:r>
        <w:rPr>
          <w:rFonts w:ascii="Arial" w:eastAsiaTheme="minorEastAsia" w:hAnsi="Arial" w:cs="Arial"/>
        </w:rPr>
        <w:t xml:space="preserve"> is effective area and </w:t>
      </w:r>
      <m:oMath>
        <m:sSub>
          <m:sSubPr>
            <m:ctrlPr>
              <w:rPr>
                <w:rFonts w:ascii="Cambria Math" w:hAnsi="Cambria Math" w:cs="Arial"/>
                <w:i/>
              </w:rPr>
            </m:ctrlPr>
          </m:sSubPr>
          <m:e>
            <m:r>
              <w:rPr>
                <w:rFonts w:ascii="Cambria Math" w:hAnsi="Cambria Math" w:cs="Arial"/>
              </w:rPr>
              <m:t>A</m:t>
            </m:r>
          </m:e>
          <m:sub>
            <m:r>
              <w:rPr>
                <w:rFonts w:ascii="Cambria Math" w:hAnsi="Cambria Math" w:cs="Arial"/>
              </w:rPr>
              <m:t>f</m:t>
            </m:r>
          </m:sub>
        </m:sSub>
      </m:oMath>
      <w:r>
        <w:rPr>
          <w:rFonts w:ascii="Arial" w:eastAsiaTheme="minorEastAsia" w:hAnsi="Arial" w:cs="Arial"/>
        </w:rPr>
        <w:t xml:space="preserve"> is the curtain area.</w:t>
      </w:r>
      <w:proofErr w:type="gramEnd"/>
      <w:r>
        <w:rPr>
          <w:rFonts w:ascii="Arial" w:eastAsiaTheme="minorEastAsia" w:hAnsi="Arial" w:cs="Arial"/>
        </w:rPr>
        <w:t xml:space="preserve"> Effective area is the area of imaginary frictionless orifice which can produce the real mass flow rate</w:t>
      </w:r>
      <w:r w:rsidR="00137F73">
        <w:rPr>
          <w:rFonts w:ascii="Arial" w:eastAsiaTheme="minorEastAsia" w:hAnsi="Arial" w:cs="Arial"/>
        </w:rPr>
        <w:t xml:space="preserve"> </w:t>
      </w:r>
      <w:sdt>
        <w:sdtPr>
          <w:rPr>
            <w:rFonts w:ascii="Arial" w:eastAsiaTheme="minorEastAsia" w:hAnsi="Arial" w:cs="Arial"/>
          </w:rPr>
          <w:id w:val="1162354548"/>
          <w:citation/>
        </w:sdtPr>
        <w:sdtContent>
          <w:r w:rsidR="00137F73">
            <w:rPr>
              <w:rFonts w:ascii="Arial" w:eastAsiaTheme="minorEastAsia" w:hAnsi="Arial" w:cs="Arial"/>
            </w:rPr>
            <w:fldChar w:fldCharType="begin"/>
          </w:r>
          <w:r w:rsidR="00137F73">
            <w:rPr>
              <w:rFonts w:ascii="Arial" w:eastAsiaTheme="minorEastAsia" w:hAnsi="Arial" w:cs="Arial"/>
              <w:lang w:val="en-IE"/>
            </w:rPr>
            <w:instrText xml:space="preserve"> CITATION JJL99 \l 6153 </w:instrText>
          </w:r>
          <w:r w:rsidR="00137F73">
            <w:rPr>
              <w:rFonts w:ascii="Arial" w:eastAsiaTheme="minorEastAsia" w:hAnsi="Arial" w:cs="Arial"/>
            </w:rPr>
            <w:fldChar w:fldCharType="separate"/>
          </w:r>
          <w:r w:rsidR="004115D4" w:rsidRPr="004115D4">
            <w:rPr>
              <w:rFonts w:ascii="Arial" w:eastAsiaTheme="minorEastAsia" w:hAnsi="Arial" w:cs="Arial"/>
              <w:noProof/>
              <w:lang w:val="en-IE"/>
            </w:rPr>
            <w:t>(Lumley, 1999)</w:t>
          </w:r>
          <w:r w:rsidR="00137F73">
            <w:rPr>
              <w:rFonts w:ascii="Arial" w:eastAsiaTheme="minorEastAsia" w:hAnsi="Arial" w:cs="Arial"/>
            </w:rPr>
            <w:fldChar w:fldCharType="end"/>
          </w:r>
        </w:sdtContent>
      </w:sdt>
      <w:r w:rsidR="00137F73">
        <w:rPr>
          <w:rFonts w:ascii="Arial" w:eastAsiaTheme="minorEastAsia" w:hAnsi="Arial" w:cs="Arial"/>
        </w:rPr>
        <w:t>. Equation for compressible flow through a flow restriction is usually referred in order to define the mass flow rate through the poppet valve</w:t>
      </w:r>
      <w:r w:rsidR="00C74A92">
        <w:rPr>
          <w:rFonts w:ascii="Arial" w:eastAsiaTheme="minorEastAsia" w:hAnsi="Arial" w:cs="Arial"/>
        </w:rPr>
        <w:t xml:space="preserve"> </w:t>
      </w:r>
      <w:sdt>
        <w:sdtPr>
          <w:rPr>
            <w:rFonts w:ascii="Arial" w:eastAsiaTheme="minorEastAsia" w:hAnsi="Arial" w:cs="Arial"/>
          </w:rPr>
          <w:id w:val="1849286543"/>
          <w:citation/>
        </w:sdtPr>
        <w:sdtContent>
          <w:r w:rsidR="00C74A92">
            <w:rPr>
              <w:rFonts w:ascii="Arial" w:eastAsiaTheme="minorEastAsia" w:hAnsi="Arial" w:cs="Arial"/>
            </w:rPr>
            <w:fldChar w:fldCharType="begin"/>
          </w:r>
          <w:r w:rsidR="00C74A92">
            <w:rPr>
              <w:rFonts w:ascii="Arial" w:eastAsiaTheme="minorEastAsia" w:hAnsi="Arial" w:cs="Arial"/>
              <w:lang w:val="en-IE"/>
            </w:rPr>
            <w:instrText xml:space="preserve"> CITATION JBH88 \l 6153 </w:instrText>
          </w:r>
          <w:r w:rsidR="00C74A92">
            <w:rPr>
              <w:rFonts w:ascii="Arial" w:eastAsiaTheme="minorEastAsia" w:hAnsi="Arial" w:cs="Arial"/>
            </w:rPr>
            <w:fldChar w:fldCharType="separate"/>
          </w:r>
          <w:r w:rsidR="004115D4" w:rsidRPr="004115D4">
            <w:rPr>
              <w:rFonts w:ascii="Arial" w:eastAsiaTheme="minorEastAsia" w:hAnsi="Arial" w:cs="Arial"/>
              <w:noProof/>
              <w:lang w:val="en-IE"/>
            </w:rPr>
            <w:t>(Heywood, 1988)</w:t>
          </w:r>
          <w:r w:rsidR="00C74A92">
            <w:rPr>
              <w:rFonts w:ascii="Arial" w:eastAsiaTheme="minorEastAsia" w:hAnsi="Arial" w:cs="Arial"/>
            </w:rPr>
            <w:fldChar w:fldCharType="end"/>
          </w:r>
        </w:sdtContent>
      </w:sdt>
      <w:r w:rsidR="00C74A92">
        <w:rPr>
          <w:rFonts w:ascii="Arial" w:eastAsiaTheme="minorEastAsia" w:hAnsi="Arial" w:cs="Arial"/>
        </w:rPr>
        <w:t xml:space="preserve">. </w:t>
      </w:r>
    </w:p>
    <w:p w:rsidR="00687508" w:rsidRDefault="006E53F9" w:rsidP="00FA3C04">
      <w:pPr>
        <w:rPr>
          <w:rFonts w:ascii="Arial" w:eastAsiaTheme="minorEastAsia" w:hAnsi="Arial" w:cs="Arial"/>
        </w:rPr>
      </w:pPr>
      <w:r>
        <w:rPr>
          <w:rFonts w:ascii="Arial" w:eastAsiaTheme="minorEastAsia" w:hAnsi="Arial" w:cs="Arial"/>
        </w:rPr>
        <w:t xml:space="preserve">To calculate the coefficient of discharge for both heads you are first to find the cylinder heads volumetric flow rate which is also called “mass flow” by </w:t>
      </w:r>
      <w:sdt>
        <w:sdtPr>
          <w:rPr>
            <w:rFonts w:ascii="Arial" w:eastAsiaTheme="minorEastAsia" w:hAnsi="Arial" w:cs="Arial"/>
          </w:rPr>
          <w:id w:val="570160636"/>
          <w:citation/>
        </w:sdtPr>
        <w:sdtContent>
          <w:r>
            <w:rPr>
              <w:rFonts w:ascii="Arial" w:eastAsiaTheme="minorEastAsia" w:hAnsi="Arial" w:cs="Arial"/>
            </w:rPr>
            <w:fldChar w:fldCharType="begin"/>
          </w:r>
          <w:r>
            <w:rPr>
              <w:rFonts w:ascii="Arial" w:eastAsiaTheme="minorEastAsia" w:hAnsi="Arial" w:cs="Arial"/>
              <w:lang w:val="en-IE"/>
            </w:rPr>
            <w:instrText xml:space="preserve">CITATION Dav12 \t  \l 6153 </w:instrText>
          </w:r>
          <w:r>
            <w:rPr>
              <w:rFonts w:ascii="Arial" w:eastAsiaTheme="minorEastAsia" w:hAnsi="Arial" w:cs="Arial"/>
            </w:rPr>
            <w:fldChar w:fldCharType="separate"/>
          </w:r>
          <w:r w:rsidR="004115D4" w:rsidRPr="004115D4">
            <w:rPr>
              <w:rFonts w:ascii="Arial" w:eastAsiaTheme="minorEastAsia" w:hAnsi="Arial" w:cs="Arial"/>
              <w:noProof/>
              <w:lang w:val="en-IE"/>
            </w:rPr>
            <w:t>(Vizard, 2012)</w:t>
          </w:r>
          <w:r>
            <w:rPr>
              <w:rFonts w:ascii="Arial" w:eastAsiaTheme="minorEastAsia" w:hAnsi="Arial" w:cs="Arial"/>
            </w:rPr>
            <w:fldChar w:fldCharType="end"/>
          </w:r>
        </w:sdtContent>
      </w:sdt>
      <w:r>
        <w:rPr>
          <w:rFonts w:ascii="Arial" w:eastAsiaTheme="minorEastAsia" w:hAnsi="Arial" w:cs="Arial"/>
        </w:rPr>
        <w:t xml:space="preserve">. This measurement represents </w:t>
      </w:r>
      <w:r w:rsidR="00ED6FE3">
        <w:rPr>
          <w:rFonts w:ascii="Arial" w:eastAsiaTheme="minorEastAsia" w:hAnsi="Arial" w:cs="Arial"/>
        </w:rPr>
        <w:t>the amount of air</w:t>
      </w:r>
      <w:r>
        <w:rPr>
          <w:rFonts w:ascii="Arial" w:eastAsiaTheme="minorEastAsia" w:hAnsi="Arial" w:cs="Arial"/>
        </w:rPr>
        <w:t xml:space="preserve"> that can </w:t>
      </w:r>
      <w:r w:rsidR="00ED6FE3">
        <w:rPr>
          <w:rFonts w:ascii="Arial" w:eastAsiaTheme="minorEastAsia" w:hAnsi="Arial" w:cs="Arial"/>
        </w:rPr>
        <w:t xml:space="preserve">pass through the </w:t>
      </w:r>
      <w:r w:rsidR="00A63C1A">
        <w:rPr>
          <w:rFonts w:ascii="Arial" w:eastAsiaTheme="minorEastAsia" w:hAnsi="Arial" w:cs="Arial"/>
        </w:rPr>
        <w:t>intake</w:t>
      </w:r>
      <w:r w:rsidR="00ED6FE3">
        <w:rPr>
          <w:rFonts w:ascii="Arial" w:eastAsiaTheme="minorEastAsia" w:hAnsi="Arial" w:cs="Arial"/>
        </w:rPr>
        <w:t xml:space="preserve"> ports before reaching the cylinder for the combustion process to occur</w:t>
      </w:r>
      <w:r w:rsidR="0030062F">
        <w:rPr>
          <w:rFonts w:ascii="Arial" w:eastAsiaTheme="minorEastAsia" w:hAnsi="Arial" w:cs="Arial"/>
        </w:rPr>
        <w:t xml:space="preserve"> and this measurement could represent the mass flow of burnt gasses leaving the engine through the exhaust ports</w:t>
      </w:r>
      <w:r w:rsidR="00A63C1A">
        <w:rPr>
          <w:rFonts w:ascii="Arial" w:eastAsiaTheme="minorEastAsia" w:hAnsi="Arial" w:cs="Arial"/>
        </w:rPr>
        <w:t xml:space="preserve"> which would display how much air the TU5J4 engine can breathe and how much burn</w:t>
      </w:r>
      <w:r w:rsidR="00BF6DD9">
        <w:rPr>
          <w:rFonts w:ascii="Arial" w:eastAsiaTheme="minorEastAsia" w:hAnsi="Arial" w:cs="Arial"/>
        </w:rPr>
        <w:t>t gasses can be expelled</w:t>
      </w:r>
      <w:r w:rsidR="00ED6FE3">
        <w:rPr>
          <w:rFonts w:ascii="Arial" w:eastAsiaTheme="minorEastAsia" w:hAnsi="Arial" w:cs="Arial"/>
        </w:rPr>
        <w:t>. So it is simply the amount of air that can flow in that port for an increment of valve li</w:t>
      </w:r>
      <w:r w:rsidR="00BF6DD9">
        <w:rPr>
          <w:rFonts w:ascii="Arial" w:eastAsiaTheme="minorEastAsia" w:hAnsi="Arial" w:cs="Arial"/>
        </w:rPr>
        <w:t>ft therefore given you an idea of the</w:t>
      </w:r>
      <w:r w:rsidR="00ED6FE3">
        <w:rPr>
          <w:rFonts w:ascii="Arial" w:eastAsiaTheme="minorEastAsia" w:hAnsi="Arial" w:cs="Arial"/>
        </w:rPr>
        <w:t xml:space="preserve"> mass</w:t>
      </w:r>
      <w:r w:rsidR="00BF6DD9">
        <w:rPr>
          <w:rFonts w:ascii="Arial" w:eastAsiaTheme="minorEastAsia" w:hAnsi="Arial" w:cs="Arial"/>
        </w:rPr>
        <w:t xml:space="preserve"> airflow changing</w:t>
      </w:r>
      <w:r w:rsidR="00ED6FE3">
        <w:rPr>
          <w:rFonts w:ascii="Arial" w:eastAsiaTheme="minorEastAsia" w:hAnsi="Arial" w:cs="Arial"/>
        </w:rPr>
        <w:t xml:space="preserve"> between valve opening and valve closing </w:t>
      </w:r>
      <w:r w:rsidR="00BF6DD9">
        <w:rPr>
          <w:rFonts w:ascii="Arial" w:eastAsiaTheme="minorEastAsia" w:hAnsi="Arial" w:cs="Arial"/>
        </w:rPr>
        <w:t>just as if the engine was operating</w:t>
      </w:r>
      <w:r w:rsidR="00ED6FE3">
        <w:rPr>
          <w:rFonts w:ascii="Arial" w:eastAsiaTheme="minorEastAsia" w:hAnsi="Arial" w:cs="Arial"/>
        </w:rPr>
        <w:t xml:space="preserve">. The superflow bench gives the measurement in CFM so since Europe uses the metric system this is converted to </w:t>
      </w:r>
      <m:oMath>
        <m:sSup>
          <m:sSupPr>
            <m:ctrlPr>
              <w:rPr>
                <w:rFonts w:ascii="Cambria Math" w:eastAsiaTheme="minorEastAsia" w:hAnsi="Cambria Math" w:cs="Arial"/>
                <w:i/>
              </w:rPr>
            </m:ctrlPr>
          </m:sSupPr>
          <m:e>
            <m:r>
              <w:rPr>
                <w:rFonts w:ascii="Cambria Math" w:eastAsiaTheme="minorEastAsia" w:hAnsi="Cambria Math" w:cs="Arial"/>
              </w:rPr>
              <m:t>m</m:t>
            </m:r>
          </m:e>
          <m:sup>
            <m:r>
              <w:rPr>
                <w:rFonts w:ascii="Cambria Math" w:eastAsiaTheme="minorEastAsia" w:hAnsi="Cambria Math" w:cs="Arial"/>
              </w:rPr>
              <m:t xml:space="preserve">3 </m:t>
            </m:r>
          </m:sup>
        </m:sSup>
        <m:r>
          <w:rPr>
            <w:rFonts w:ascii="Cambria Math" w:eastAsiaTheme="minorEastAsia" w:hAnsi="Cambria Math" w:cs="Arial"/>
          </w:rPr>
          <m:t>/ Sec</m:t>
        </m:r>
      </m:oMath>
      <w:r w:rsidR="00516199">
        <w:rPr>
          <w:rFonts w:ascii="Arial" w:eastAsiaTheme="minorEastAsia" w:hAnsi="Arial" w:cs="Arial"/>
        </w:rPr>
        <w:t xml:space="preserve"> and is shown </w:t>
      </w:r>
      <w:r w:rsidR="0030062F">
        <w:rPr>
          <w:rFonts w:ascii="Arial" w:eastAsiaTheme="minorEastAsia" w:hAnsi="Arial" w:cs="Arial"/>
        </w:rPr>
        <w:t>below:</w:t>
      </w:r>
    </w:p>
    <w:p w:rsidR="00034BF5" w:rsidRPr="00034BF5" w:rsidRDefault="0030062F" w:rsidP="00FA3C04">
      <w:pPr>
        <w:rPr>
          <w:rFonts w:ascii="Arial" w:eastAsiaTheme="minorEastAsia" w:hAnsi="Arial" w:cs="Arial"/>
          <w:sz w:val="40"/>
        </w:rPr>
      </w:pPr>
      <m:oMathPara>
        <m:oMath>
          <m:r>
            <w:rPr>
              <w:rFonts w:ascii="Cambria Math" w:hAnsi="Cambria Math" w:cs="Arial"/>
              <w:sz w:val="40"/>
            </w:rPr>
            <m:t xml:space="preserve">VFR= </m:t>
          </m:r>
          <m:f>
            <m:fPr>
              <m:ctrlPr>
                <w:rPr>
                  <w:rFonts w:ascii="Cambria Math" w:hAnsi="Cambria Math" w:cs="Arial"/>
                  <w:i/>
                  <w:sz w:val="40"/>
                </w:rPr>
              </m:ctrlPr>
            </m:fPr>
            <m:num>
              <m:r>
                <w:rPr>
                  <w:rFonts w:ascii="Cambria Math" w:hAnsi="Cambria Math" w:cs="Arial"/>
                  <w:sz w:val="40"/>
                </w:rPr>
                <m:t>CFM</m:t>
              </m:r>
            </m:num>
            <m:den>
              <m:r>
                <w:rPr>
                  <w:rFonts w:ascii="Cambria Math" w:hAnsi="Cambria Math" w:cs="Arial"/>
                  <w:sz w:val="40"/>
                </w:rPr>
                <m:t>3600</m:t>
              </m:r>
            </m:den>
          </m:f>
          <m:r>
            <w:rPr>
              <w:rFonts w:ascii="Cambria Math" w:eastAsiaTheme="minorEastAsia" w:hAnsi="Cambria Math" w:cs="Arial"/>
              <w:sz w:val="40"/>
            </w:rPr>
            <m:t>×1.7</m:t>
          </m:r>
        </m:oMath>
      </m:oMathPara>
    </w:p>
    <w:p w:rsidR="00687508" w:rsidRDefault="00687508" w:rsidP="00687508"/>
    <w:p w:rsidR="0030062F" w:rsidRDefault="0030062F" w:rsidP="00FA3C04">
      <w:pPr>
        <w:rPr>
          <w:rFonts w:ascii="Arial" w:eastAsiaTheme="minorEastAsia" w:hAnsi="Arial" w:cs="Arial"/>
        </w:rPr>
      </w:pPr>
      <w:r>
        <w:rPr>
          <w:rFonts w:ascii="Arial" w:eastAsiaTheme="minorEastAsia" w:hAnsi="Arial" w:cs="Arial"/>
        </w:rPr>
        <w:t>Another helpful measurement that could be defining the speed at which the airflow charge enters the head though the intake ports signifying the suction of the intake stroke and the speed that the burnt gasses exits the cylinder head through the exhaust ports with the help of the push from the exhaust stroke</w:t>
      </w:r>
      <w:r w:rsidR="00A63C1A">
        <w:rPr>
          <w:rFonts w:ascii="Arial" w:eastAsiaTheme="minorEastAsia" w:hAnsi="Arial" w:cs="Arial"/>
        </w:rPr>
        <w:t>. This measurement would be helpful as it would signify how efficient or inefficient the TU5J4 engine can get airflow charge to the cylinder head and get rid of burnt gasses. This measurement of cylinder head port speed is known as Flow Velocity (FV) and the unit is m/sec, the equation for working this out is below:</w:t>
      </w:r>
    </w:p>
    <w:p w:rsidR="00516199" w:rsidRDefault="00516199" w:rsidP="00FA3C04">
      <w:pPr>
        <w:rPr>
          <w:rFonts w:ascii="Arial" w:eastAsiaTheme="minorEastAsia" w:hAnsi="Arial" w:cs="Arial"/>
        </w:rPr>
      </w:pPr>
    </w:p>
    <w:p w:rsidR="00A63C1A" w:rsidRPr="00516199" w:rsidRDefault="00A63C1A" w:rsidP="00FA3C04">
      <w:pPr>
        <w:rPr>
          <w:rFonts w:ascii="Arial" w:eastAsiaTheme="minorEastAsia" w:hAnsi="Arial" w:cs="Arial"/>
          <w:sz w:val="40"/>
        </w:rPr>
      </w:pPr>
      <m:oMathPara>
        <m:oMath>
          <m:r>
            <w:rPr>
              <w:rFonts w:ascii="Cambria Math" w:hAnsi="Cambria Math" w:cs="Arial"/>
              <w:sz w:val="40"/>
            </w:rPr>
            <m:t xml:space="preserve">FV= </m:t>
          </m:r>
          <m:f>
            <m:fPr>
              <m:ctrlPr>
                <w:rPr>
                  <w:rFonts w:ascii="Cambria Math" w:hAnsi="Cambria Math" w:cs="Arial"/>
                  <w:i/>
                  <w:sz w:val="40"/>
                </w:rPr>
              </m:ctrlPr>
            </m:fPr>
            <m:num>
              <m:r>
                <w:rPr>
                  <w:rFonts w:ascii="Cambria Math" w:hAnsi="Cambria Math" w:cs="Arial"/>
                  <w:sz w:val="40"/>
                </w:rPr>
                <m:t>VFR</m:t>
              </m:r>
            </m:num>
            <m:den>
              <m:r>
                <w:rPr>
                  <w:rFonts w:ascii="Cambria Math" w:hAnsi="Cambria Math" w:cs="Arial"/>
                  <w:sz w:val="40"/>
                </w:rPr>
                <m:t>π</m:t>
              </m:r>
              <m:sSup>
                <m:sSupPr>
                  <m:ctrlPr>
                    <w:rPr>
                      <w:rFonts w:ascii="Cambria Math" w:hAnsi="Cambria Math" w:cs="Arial"/>
                      <w:i/>
                      <w:sz w:val="40"/>
                    </w:rPr>
                  </m:ctrlPr>
                </m:sSupPr>
                <m:e>
                  <m:r>
                    <w:rPr>
                      <w:rFonts w:ascii="Cambria Math" w:hAnsi="Cambria Math" w:cs="Arial"/>
                      <w:sz w:val="40"/>
                    </w:rPr>
                    <m:t>r</m:t>
                  </m:r>
                </m:e>
                <m:sup>
                  <m:r>
                    <w:rPr>
                      <w:rFonts w:ascii="Cambria Math" w:hAnsi="Cambria Math" w:cs="Arial"/>
                      <w:sz w:val="40"/>
                    </w:rPr>
                    <m:t>2</m:t>
                  </m:r>
                </m:sup>
              </m:sSup>
              <m:d>
                <m:dPr>
                  <m:ctrlPr>
                    <w:rPr>
                      <w:rFonts w:ascii="Cambria Math" w:hAnsi="Cambria Math" w:cs="Arial"/>
                      <w:i/>
                      <w:sz w:val="40"/>
                    </w:rPr>
                  </m:ctrlPr>
                </m:dPr>
                <m:e>
                  <m:r>
                    <w:rPr>
                      <w:rFonts w:ascii="Cambria Math" w:hAnsi="Cambria Math" w:cs="Arial"/>
                      <w:sz w:val="40"/>
                    </w:rPr>
                    <m:t>valve head ∅</m:t>
                  </m:r>
                </m:e>
              </m:d>
              <m:r>
                <w:rPr>
                  <w:rFonts w:ascii="Cambria Math" w:hAnsi="Cambria Math" w:cs="Arial"/>
                  <w:sz w:val="40"/>
                </w:rPr>
                <m:t>- π</m:t>
              </m:r>
              <m:sSup>
                <m:sSupPr>
                  <m:ctrlPr>
                    <w:rPr>
                      <w:rFonts w:ascii="Cambria Math" w:hAnsi="Cambria Math" w:cs="Arial"/>
                      <w:i/>
                      <w:sz w:val="40"/>
                    </w:rPr>
                  </m:ctrlPr>
                </m:sSupPr>
                <m:e>
                  <m:r>
                    <w:rPr>
                      <w:rFonts w:ascii="Cambria Math" w:hAnsi="Cambria Math" w:cs="Arial"/>
                      <w:sz w:val="40"/>
                    </w:rPr>
                    <m:t>r</m:t>
                  </m:r>
                </m:e>
                <m:sup>
                  <m:r>
                    <w:rPr>
                      <w:rFonts w:ascii="Cambria Math" w:hAnsi="Cambria Math" w:cs="Arial"/>
                      <w:sz w:val="40"/>
                    </w:rPr>
                    <m:t>2</m:t>
                  </m:r>
                </m:sup>
              </m:sSup>
              <m:r>
                <w:rPr>
                  <w:rFonts w:ascii="Cambria Math" w:hAnsi="Cambria Math" w:cs="Arial"/>
                  <w:sz w:val="40"/>
                </w:rPr>
                <m:t xml:space="preserve">(valve stem ∅) </m:t>
              </m:r>
            </m:den>
          </m:f>
        </m:oMath>
      </m:oMathPara>
    </w:p>
    <w:p w:rsidR="00BF1689" w:rsidRDefault="00BF1689" w:rsidP="00687508"/>
    <w:p w:rsidR="00FA3C04" w:rsidRPr="00034BF5" w:rsidRDefault="00A60D5B" w:rsidP="00FA3C04">
      <w:pPr>
        <w:rPr>
          <w:rFonts w:ascii="Arial" w:hAnsi="Arial" w:cs="Arial"/>
          <w:color w:val="222222"/>
          <w:shd w:val="clear" w:color="auto" w:fill="FFFFFF"/>
        </w:rPr>
      </w:pPr>
      <w:r>
        <w:rPr>
          <w:rFonts w:ascii="Arial" w:hAnsi="Arial" w:cs="Arial"/>
        </w:rPr>
        <w:t>Air is an</w:t>
      </w:r>
      <w:r w:rsidR="00A62F63">
        <w:rPr>
          <w:rFonts w:ascii="Arial" w:hAnsi="Arial" w:cs="Arial"/>
        </w:rPr>
        <w:t xml:space="preserve"> elastic medium </w:t>
      </w:r>
      <w:r w:rsidR="00003E77">
        <w:rPr>
          <w:rFonts w:ascii="Arial" w:hAnsi="Arial" w:cs="Arial"/>
        </w:rPr>
        <w:t xml:space="preserve">and as such its rate of flow has to be measured under specific conditions. </w:t>
      </w:r>
      <w:r w:rsidR="00E746FE" w:rsidRPr="00E746FE">
        <w:rPr>
          <w:rFonts w:ascii="Arial" w:hAnsi="Arial" w:cs="Arial"/>
        </w:rPr>
        <w:t>When testing cylinder heads on a flow bench it is common practice to use “standard pressure drop” throughout the valve opening range.</w:t>
      </w:r>
      <w:r w:rsidR="00E746FE">
        <w:rPr>
          <w:rFonts w:ascii="Arial" w:hAnsi="Arial" w:cs="Arial"/>
        </w:rPr>
        <w:t xml:space="preserve"> The valve/port flow capability involves how much CFM flow can be produced by the ports for a given pressure drop. The more flow for a particular pressure, the better the head flow there is, therefore the head’s flow capability is typically the major flow restriction in the engine’s total f</w:t>
      </w:r>
      <w:r>
        <w:rPr>
          <w:rFonts w:ascii="Arial" w:hAnsi="Arial" w:cs="Arial"/>
        </w:rPr>
        <w:t xml:space="preserve">low capability. </w:t>
      </w:r>
      <w:proofErr w:type="gramStart"/>
      <w:r>
        <w:rPr>
          <w:rFonts w:ascii="Arial" w:hAnsi="Arial" w:cs="Arial"/>
        </w:rPr>
        <w:t xml:space="preserve">As </w:t>
      </w:r>
      <w:r w:rsidR="00E746FE">
        <w:rPr>
          <w:rFonts w:ascii="Arial" w:hAnsi="Arial" w:cs="Arial"/>
        </w:rPr>
        <w:t xml:space="preserve">stated in other words by </w:t>
      </w:r>
      <w:sdt>
        <w:sdtPr>
          <w:rPr>
            <w:rFonts w:ascii="Arial" w:hAnsi="Arial" w:cs="Arial"/>
          </w:rPr>
          <w:id w:val="-1030180997"/>
          <w:citation/>
        </w:sdtPr>
        <w:sdtContent>
          <w:r w:rsidR="00BF1D44">
            <w:rPr>
              <w:rFonts w:ascii="Arial" w:hAnsi="Arial" w:cs="Arial"/>
            </w:rPr>
            <w:fldChar w:fldCharType="begin"/>
          </w:r>
          <w:r w:rsidR="00BF1D44">
            <w:rPr>
              <w:rFonts w:ascii="Arial" w:hAnsi="Arial" w:cs="Arial"/>
              <w:lang w:val="en-IE"/>
            </w:rPr>
            <w:instrText xml:space="preserve">CITATION Dav12 \t  \l 6153 </w:instrText>
          </w:r>
          <w:r w:rsidR="00BF1D44">
            <w:rPr>
              <w:rFonts w:ascii="Arial" w:hAnsi="Arial" w:cs="Arial"/>
            </w:rPr>
            <w:fldChar w:fldCharType="separate"/>
          </w:r>
          <w:r w:rsidR="004115D4" w:rsidRPr="004115D4">
            <w:rPr>
              <w:rFonts w:ascii="Arial" w:hAnsi="Arial" w:cs="Arial"/>
              <w:noProof/>
              <w:lang w:val="en-IE"/>
            </w:rPr>
            <w:t>(Vizard, 2012)</w:t>
          </w:r>
          <w:r w:rsidR="00BF1D44">
            <w:rPr>
              <w:rFonts w:ascii="Arial" w:hAnsi="Arial" w:cs="Arial"/>
            </w:rPr>
            <w:fldChar w:fldCharType="end"/>
          </w:r>
        </w:sdtContent>
      </w:sdt>
      <w:r w:rsidR="00BF1D44">
        <w:rPr>
          <w:rFonts w:ascii="Arial" w:hAnsi="Arial" w:cs="Arial"/>
        </w:rPr>
        <w:t xml:space="preserve"> </w:t>
      </w:r>
      <w:r w:rsidR="00E746FE">
        <w:rPr>
          <w:rFonts w:ascii="Arial" w:hAnsi="Arial" w:cs="Arial"/>
        </w:rPr>
        <w:t>“</w:t>
      </w:r>
      <w:r w:rsidR="00BF1D44">
        <w:rPr>
          <w:rFonts w:ascii="Arial" w:hAnsi="Arial" w:cs="Arial"/>
        </w:rPr>
        <w:t>t</w:t>
      </w:r>
      <w:r w:rsidR="00003E77">
        <w:rPr>
          <w:rFonts w:ascii="Arial" w:hAnsi="Arial" w:cs="Arial"/>
        </w:rPr>
        <w:t xml:space="preserve">he greater the suction on a given orifice, the greater </w:t>
      </w:r>
      <w:r w:rsidR="00003E77">
        <w:rPr>
          <w:rFonts w:ascii="Arial" w:hAnsi="Arial" w:cs="Arial"/>
        </w:rPr>
        <w:lastRenderedPageBreak/>
        <w:t>the volume of airflow through that orifice</w:t>
      </w:r>
      <w:r w:rsidR="00E746FE">
        <w:rPr>
          <w:rFonts w:ascii="Arial" w:hAnsi="Arial" w:cs="Arial"/>
        </w:rPr>
        <w:t>”</w:t>
      </w:r>
      <w:r w:rsidR="00003E77">
        <w:rPr>
          <w:rFonts w:ascii="Arial" w:hAnsi="Arial" w:cs="Arial"/>
        </w:rPr>
        <w:t>.</w:t>
      </w:r>
      <w:proofErr w:type="gramEnd"/>
      <w:r w:rsidR="00003E77">
        <w:rPr>
          <w:rFonts w:ascii="Arial" w:hAnsi="Arial" w:cs="Arial"/>
        </w:rPr>
        <w:t xml:space="preserve"> To make a comparison across the board for a number of different orifices we hav</w:t>
      </w:r>
      <w:r w:rsidR="00E746FE">
        <w:rPr>
          <w:rFonts w:ascii="Arial" w:hAnsi="Arial" w:cs="Arial"/>
        </w:rPr>
        <w:t>e to fix the amount of suction that’s why the test pressure is the same for each valve lift increment.</w:t>
      </w:r>
      <w:r w:rsidR="00BF1D44">
        <w:rPr>
          <w:rFonts w:ascii="Arial" w:hAnsi="Arial" w:cs="Arial"/>
        </w:rPr>
        <w:t xml:space="preserve"> </w:t>
      </w:r>
      <w:r>
        <w:rPr>
          <w:rFonts w:ascii="Arial" w:hAnsi="Arial" w:cs="Arial"/>
        </w:rPr>
        <w:t>For instance the flow bench used in this investigation is a SuperFlow-300/600</w:t>
      </w:r>
      <w:r w:rsidR="00034BF5">
        <w:rPr>
          <w:rFonts w:ascii="Arial" w:hAnsi="Arial" w:cs="Arial"/>
          <w:color w:val="222222"/>
          <w:shd w:val="clear" w:color="auto" w:fill="FFFFFF"/>
        </w:rPr>
        <w:t>, t</w:t>
      </w:r>
      <w:r w:rsidR="004478CE">
        <w:rPr>
          <w:rFonts w:ascii="Arial" w:hAnsi="Arial" w:cs="Arial"/>
          <w:color w:val="222222"/>
          <w:shd w:val="clear" w:color="auto" w:fill="FFFFFF"/>
        </w:rPr>
        <w:t>his bench flows 575CFM @ 25’’</w:t>
      </w:r>
      <w:r w:rsidR="00DE4FA0">
        <w:rPr>
          <w:rFonts w:ascii="Arial" w:hAnsi="Arial" w:cs="Arial"/>
          <w:color w:val="222222"/>
          <w:shd w:val="clear" w:color="auto" w:fill="FFFFFF"/>
        </w:rPr>
        <w:t xml:space="preserve"> </w:t>
      </w:r>
      <w:r w:rsidR="00034BF5">
        <w:rPr>
          <w:rFonts w:ascii="Arial" w:hAnsi="Arial" w:cs="Arial"/>
          <w:color w:val="222222"/>
          <w:shd w:val="clear" w:color="auto" w:fill="FFFFFF"/>
        </w:rPr>
        <w:t>(pressure drop)</w:t>
      </w:r>
      <w:r w:rsidR="004478CE">
        <w:rPr>
          <w:rFonts w:ascii="Arial" w:hAnsi="Arial" w:cs="Arial"/>
          <w:color w:val="222222"/>
          <w:shd w:val="clear" w:color="auto" w:fill="FFFFFF"/>
        </w:rPr>
        <w:t xml:space="preserve"> of </w:t>
      </w:r>
      <w:r w:rsidR="004478CE" w:rsidRPr="00803601">
        <w:rPr>
          <w:rFonts w:ascii="Arial" w:hAnsi="Arial" w:cs="Arial"/>
          <w:color w:val="222222"/>
          <w:shd w:val="clear" w:color="auto" w:fill="FFFFFF"/>
        </w:rPr>
        <w:t>H</w:t>
      </w:r>
      <w:r w:rsidR="004478CE" w:rsidRPr="00803601">
        <w:rPr>
          <w:rFonts w:ascii="Arial" w:hAnsi="Arial" w:cs="Arial"/>
          <w:color w:val="222222"/>
          <w:shd w:val="clear" w:color="auto" w:fill="FFFFFF"/>
          <w:vertAlign w:val="subscript"/>
        </w:rPr>
        <w:t>2</w:t>
      </w:r>
      <w:r w:rsidR="004478CE" w:rsidRPr="00803601">
        <w:rPr>
          <w:rFonts w:ascii="Arial" w:hAnsi="Arial" w:cs="Arial"/>
          <w:color w:val="222222"/>
          <w:shd w:val="clear" w:color="auto" w:fill="FFFFFF"/>
        </w:rPr>
        <w:t>O</w:t>
      </w:r>
      <w:r w:rsidR="004478CE">
        <w:rPr>
          <w:rFonts w:ascii="Arial" w:hAnsi="Arial" w:cs="Arial"/>
          <w:color w:val="222222"/>
          <w:shd w:val="clear" w:color="auto" w:fill="FFFFFF"/>
        </w:rPr>
        <w:t xml:space="preserve"> which in terms of power output the flow bench is good enough to test engines that “produce</w:t>
      </w:r>
      <w:r w:rsidR="006E53F9">
        <w:rPr>
          <w:rFonts w:ascii="Arial" w:hAnsi="Arial" w:cs="Arial"/>
          <w:color w:val="222222"/>
          <w:shd w:val="clear" w:color="auto" w:fill="FFFFFF"/>
        </w:rPr>
        <w:t xml:space="preserve"> </w:t>
      </w:r>
      <w:r w:rsidR="004478CE">
        <w:rPr>
          <w:rFonts w:ascii="Arial" w:hAnsi="Arial" w:cs="Arial"/>
          <w:color w:val="222222"/>
          <w:shd w:val="clear" w:color="auto" w:fill="FFFFFF"/>
        </w:rPr>
        <w:t xml:space="preserve">150bhp per cylinder” as stated by </w:t>
      </w:r>
      <w:sdt>
        <w:sdtPr>
          <w:rPr>
            <w:rFonts w:ascii="Arial" w:hAnsi="Arial" w:cs="Arial"/>
            <w:color w:val="222222"/>
            <w:shd w:val="clear" w:color="auto" w:fill="FFFFFF"/>
          </w:rPr>
          <w:id w:val="621969291"/>
          <w:citation/>
        </w:sdtPr>
        <w:sdtContent>
          <w:r w:rsidR="004478CE">
            <w:rPr>
              <w:rFonts w:ascii="Arial" w:hAnsi="Arial" w:cs="Arial"/>
              <w:color w:val="222222"/>
              <w:shd w:val="clear" w:color="auto" w:fill="FFFFFF"/>
            </w:rPr>
            <w:fldChar w:fldCharType="begin"/>
          </w:r>
          <w:r w:rsidR="006E53F9">
            <w:rPr>
              <w:rFonts w:ascii="Arial" w:hAnsi="Arial" w:cs="Arial"/>
              <w:color w:val="222222"/>
              <w:shd w:val="clear" w:color="auto" w:fill="FFFFFF"/>
              <w:lang w:val="en-IE"/>
            </w:rPr>
            <w:instrText xml:space="preserve">CITATION Sup20 \n  \l 6153 </w:instrText>
          </w:r>
          <w:r w:rsidR="004478CE">
            <w:rPr>
              <w:rFonts w:ascii="Arial" w:hAnsi="Arial" w:cs="Arial"/>
              <w:color w:val="222222"/>
              <w:shd w:val="clear" w:color="auto" w:fill="FFFFFF"/>
            </w:rPr>
            <w:fldChar w:fldCharType="separate"/>
          </w:r>
          <w:r w:rsidR="004115D4" w:rsidRPr="004115D4">
            <w:rPr>
              <w:rFonts w:ascii="Arial" w:hAnsi="Arial" w:cs="Arial"/>
              <w:noProof/>
              <w:color w:val="222222"/>
              <w:shd w:val="clear" w:color="auto" w:fill="FFFFFF"/>
              <w:lang w:val="en-IE"/>
            </w:rPr>
            <w:t>(Superflow.com, 2020)</w:t>
          </w:r>
          <w:r w:rsidR="004478CE">
            <w:rPr>
              <w:rFonts w:ascii="Arial" w:hAnsi="Arial" w:cs="Arial"/>
              <w:color w:val="222222"/>
              <w:shd w:val="clear" w:color="auto" w:fill="FFFFFF"/>
            </w:rPr>
            <w:fldChar w:fldCharType="end"/>
          </w:r>
        </w:sdtContent>
      </w:sdt>
      <w:r w:rsidR="006E53F9">
        <w:rPr>
          <w:rFonts w:ascii="Arial" w:hAnsi="Arial" w:cs="Arial"/>
          <w:color w:val="222222"/>
          <w:shd w:val="clear" w:color="auto" w:fill="FFFFFF"/>
        </w:rPr>
        <w:t xml:space="preserve"> </w:t>
      </w:r>
      <w:r w:rsidR="004478CE">
        <w:rPr>
          <w:rFonts w:ascii="Arial" w:hAnsi="Arial" w:cs="Arial"/>
          <w:color w:val="222222"/>
          <w:shd w:val="clear" w:color="auto" w:fill="FFFFFF"/>
        </w:rPr>
        <w:t xml:space="preserve">which was a </w:t>
      </w:r>
      <w:r w:rsidR="00034BF5">
        <w:rPr>
          <w:rFonts w:ascii="Arial" w:hAnsi="Arial" w:cs="Arial"/>
          <w:color w:val="222222"/>
          <w:shd w:val="clear" w:color="auto" w:fill="FFFFFF"/>
        </w:rPr>
        <w:t>sufficient</w:t>
      </w:r>
      <w:r w:rsidR="00687508">
        <w:rPr>
          <w:rFonts w:ascii="Arial" w:hAnsi="Arial" w:cs="Arial"/>
          <w:color w:val="222222"/>
          <w:shd w:val="clear" w:color="auto" w:fill="FFFFFF"/>
        </w:rPr>
        <w:t xml:space="preserve"> </w:t>
      </w:r>
      <w:r w:rsidR="004478CE">
        <w:rPr>
          <w:rFonts w:ascii="Arial" w:hAnsi="Arial" w:cs="Arial"/>
          <w:color w:val="222222"/>
          <w:shd w:val="clear" w:color="auto" w:fill="FFFFFF"/>
        </w:rPr>
        <w:t xml:space="preserve">capacity to test the TU5J4 head because the engine is only a 1600cc NA </w:t>
      </w:r>
      <w:r w:rsidR="00BF6DD9">
        <w:rPr>
          <w:rFonts w:ascii="Arial" w:hAnsi="Arial" w:cs="Arial"/>
          <w:color w:val="222222"/>
          <w:shd w:val="clear" w:color="auto" w:fill="FFFFFF"/>
        </w:rPr>
        <w:t xml:space="preserve">four cylinder </w:t>
      </w:r>
      <w:r w:rsidR="004478CE">
        <w:rPr>
          <w:rFonts w:ascii="Arial" w:hAnsi="Arial" w:cs="Arial"/>
          <w:color w:val="222222"/>
          <w:shd w:val="clear" w:color="auto" w:fill="FFFFFF"/>
        </w:rPr>
        <w:t xml:space="preserve">engine </w:t>
      </w:r>
      <w:r w:rsidR="006E53F9">
        <w:rPr>
          <w:rFonts w:ascii="Arial" w:hAnsi="Arial" w:cs="Arial"/>
          <w:color w:val="222222"/>
          <w:shd w:val="clear" w:color="auto" w:fill="FFFFFF"/>
        </w:rPr>
        <w:t>that produces 120bhp</w:t>
      </w:r>
      <w:r w:rsidR="00BF6DD9">
        <w:rPr>
          <w:rFonts w:ascii="Arial" w:hAnsi="Arial" w:cs="Arial"/>
          <w:color w:val="222222"/>
          <w:shd w:val="clear" w:color="auto" w:fill="FFFFFF"/>
        </w:rPr>
        <w:t xml:space="preserve"> in total</w:t>
      </w:r>
      <w:r w:rsidR="006E53F9">
        <w:rPr>
          <w:rFonts w:ascii="Arial" w:hAnsi="Arial" w:cs="Arial"/>
          <w:color w:val="222222"/>
          <w:shd w:val="clear" w:color="auto" w:fill="FFFFFF"/>
        </w:rPr>
        <w:t xml:space="preserve"> from the production line.</w:t>
      </w:r>
    </w:p>
    <w:p w:rsidR="006B7A83" w:rsidRDefault="006B7A83" w:rsidP="00041ED0">
      <w:pPr>
        <w:keepNext/>
        <w:keepLines/>
        <w:spacing w:before="40" w:after="0"/>
        <w:outlineLvl w:val="1"/>
        <w:rPr>
          <w:rFonts w:ascii="Arial" w:eastAsiaTheme="majorEastAsia" w:hAnsi="Arial" w:cs="Arial"/>
          <w:color w:val="2F5496" w:themeColor="accent1" w:themeShade="BF"/>
          <w:sz w:val="26"/>
          <w:szCs w:val="26"/>
        </w:rPr>
      </w:pPr>
    </w:p>
    <w:p w:rsidR="00041ED0" w:rsidRPr="00041ED0" w:rsidRDefault="00041ED0" w:rsidP="00041ED0">
      <w:pPr>
        <w:keepNext/>
        <w:keepLines/>
        <w:spacing w:before="40" w:after="0"/>
        <w:outlineLvl w:val="1"/>
        <w:rPr>
          <w:rFonts w:ascii="Arial" w:eastAsiaTheme="majorEastAsia" w:hAnsi="Arial" w:cs="Arial"/>
          <w:color w:val="2F5496" w:themeColor="accent1" w:themeShade="BF"/>
          <w:sz w:val="26"/>
          <w:szCs w:val="26"/>
        </w:rPr>
      </w:pPr>
      <w:bookmarkStart w:id="10" w:name="_Toc39554343"/>
      <w:r>
        <w:rPr>
          <w:rFonts w:ascii="Arial" w:eastAsiaTheme="majorEastAsia" w:hAnsi="Arial" w:cs="Arial"/>
          <w:color w:val="2F5496" w:themeColor="accent1" w:themeShade="BF"/>
          <w:sz w:val="26"/>
          <w:szCs w:val="26"/>
        </w:rPr>
        <w:t>2.3</w:t>
      </w:r>
      <w:r w:rsidRPr="00041ED0">
        <w:rPr>
          <w:rFonts w:ascii="Arial" w:eastAsiaTheme="majorEastAsia" w:hAnsi="Arial" w:cs="Arial"/>
          <w:color w:val="2F5496" w:themeColor="accent1" w:themeShade="BF"/>
          <w:sz w:val="26"/>
          <w:szCs w:val="26"/>
        </w:rPr>
        <w:t>) ICE Development and Fuel Injection Technology</w:t>
      </w:r>
      <w:bookmarkEnd w:id="10"/>
    </w:p>
    <w:p w:rsidR="009865BE" w:rsidRDefault="000A24DF" w:rsidP="00041ED0">
      <w:pPr>
        <w:rPr>
          <w:rFonts w:ascii="Arial" w:hAnsi="Arial" w:cs="Arial"/>
        </w:rPr>
      </w:pPr>
      <w:r w:rsidRPr="000A24DF">
        <w:rPr>
          <w:rFonts w:ascii="Arial" w:hAnsi="Arial" w:cs="Arial"/>
          <w:b/>
        </w:rPr>
        <w:t>Carburettors</w:t>
      </w:r>
      <w:r>
        <w:rPr>
          <w:b/>
        </w:rPr>
        <w:t xml:space="preserve">: </w:t>
      </w:r>
      <w:r w:rsidR="00873F43" w:rsidRPr="00873F43">
        <w:rPr>
          <w:rFonts w:ascii="Arial" w:hAnsi="Arial" w:cs="Arial"/>
        </w:rPr>
        <w:t>In the motorsport fraternity at historic racing and clubman level competition carburettors are still used because of the simple operating principles that competitors can enrich or lean the fuel supply to their engine for optimising the output and they are often used because they are cost effective because at clubman level they need little maintenance as they just need to be cleaned out not very frequently.</w:t>
      </w:r>
      <w:r w:rsidR="00873F43" w:rsidRPr="00873F43">
        <w:rPr>
          <w:b/>
        </w:rPr>
        <w:t xml:space="preserve"> </w:t>
      </w:r>
      <w:r>
        <w:rPr>
          <w:rFonts w:ascii="Arial" w:hAnsi="Arial" w:cs="Arial"/>
        </w:rPr>
        <w:t xml:space="preserve">These early types of fuelling systems consist of three parts both connected in the carburettor body. </w:t>
      </w:r>
    </w:p>
    <w:p w:rsidR="000A24DF" w:rsidRDefault="000A24DF" w:rsidP="000A24DF">
      <w:pPr>
        <w:pStyle w:val="ListParagraph"/>
        <w:numPr>
          <w:ilvl w:val="0"/>
          <w:numId w:val="11"/>
        </w:numPr>
        <w:rPr>
          <w:rFonts w:ascii="Arial" w:hAnsi="Arial" w:cs="Arial"/>
        </w:rPr>
      </w:pPr>
      <w:r>
        <w:rPr>
          <w:rFonts w:ascii="Arial" w:hAnsi="Arial" w:cs="Arial"/>
        </w:rPr>
        <w:t>Regulating the entry of fuel to the carb according to the rate at which fuel is consumed. A float chamber is the form of a regulator used in this design.</w:t>
      </w:r>
    </w:p>
    <w:p w:rsidR="000A24DF" w:rsidRDefault="000A24DF" w:rsidP="000A24DF">
      <w:pPr>
        <w:pStyle w:val="ListParagraph"/>
        <w:numPr>
          <w:ilvl w:val="0"/>
          <w:numId w:val="11"/>
        </w:numPr>
        <w:rPr>
          <w:rFonts w:ascii="Arial" w:hAnsi="Arial" w:cs="Arial"/>
        </w:rPr>
      </w:pPr>
      <w:r>
        <w:rPr>
          <w:rFonts w:ascii="Arial" w:hAnsi="Arial" w:cs="Arial"/>
        </w:rPr>
        <w:t>Atomising the fuel and mixing it with the accurate amount of air. This known as the mixing chamber.</w:t>
      </w:r>
    </w:p>
    <w:p w:rsidR="000A24DF" w:rsidRDefault="000A24DF" w:rsidP="000A24DF">
      <w:pPr>
        <w:pStyle w:val="ListParagraph"/>
        <w:numPr>
          <w:ilvl w:val="0"/>
          <w:numId w:val="11"/>
        </w:numPr>
        <w:rPr>
          <w:rFonts w:ascii="Arial" w:hAnsi="Arial" w:cs="Arial"/>
        </w:rPr>
      </w:pPr>
      <w:r>
        <w:rPr>
          <w:rFonts w:ascii="Arial" w:hAnsi="Arial" w:cs="Arial"/>
        </w:rPr>
        <w:t>The throttle valve or butterfly valve which is there to regulate the vehicles power by controlling its airflow to the intake manifold and then to the intake ports.</w:t>
      </w:r>
    </w:p>
    <w:p w:rsidR="000A24DF" w:rsidRDefault="000A24DF" w:rsidP="000A24DF">
      <w:pPr>
        <w:rPr>
          <w:rFonts w:ascii="Arial" w:hAnsi="Arial" w:cs="Arial"/>
        </w:rPr>
      </w:pPr>
      <w:r>
        <w:rPr>
          <w:rFonts w:ascii="Arial" w:hAnsi="Arial" w:cs="Arial"/>
        </w:rPr>
        <w:t>Fuel enters the float chamber through the inlet connection where it then fills in the chamber. The float rises and cuts off the fuel inlet by the closing of the fuel needle, as this takes place the fuel leaves the chamber through the jet carb where the fuel now mixes with air. The air is drawn in by the opening of the throttle valve which causes a “pressur</w:t>
      </w:r>
      <w:r w:rsidR="005E7A22">
        <w:rPr>
          <w:rFonts w:ascii="Arial" w:hAnsi="Arial" w:cs="Arial"/>
        </w:rPr>
        <w:t xml:space="preserve">e drop” inside the “choke tube”. The air rushed through the choke tube if the velocity is adequate enough and the air/fuel mixture is drawn into the cylinder head depending on the rate of engine speed. This summary of a carburettors operation of how air and fuel is drawn into an engine has been described by </w:t>
      </w:r>
      <w:sdt>
        <w:sdtPr>
          <w:rPr>
            <w:rFonts w:ascii="Arial" w:hAnsi="Arial" w:cs="Arial"/>
          </w:rPr>
          <w:id w:val="-1638407261"/>
          <w:citation/>
        </w:sdtPr>
        <w:sdtContent>
          <w:r w:rsidR="005E7A22">
            <w:rPr>
              <w:rFonts w:ascii="Arial" w:hAnsi="Arial" w:cs="Arial"/>
            </w:rPr>
            <w:fldChar w:fldCharType="begin"/>
          </w:r>
          <w:r w:rsidR="005E7A22">
            <w:rPr>
              <w:rFonts w:ascii="Arial" w:hAnsi="Arial" w:cs="Arial"/>
              <w:lang w:val="en-IE"/>
            </w:rPr>
            <w:instrText xml:space="preserve"> CITATION Jam14 \l 6153 </w:instrText>
          </w:r>
          <w:r w:rsidR="005E7A22">
            <w:rPr>
              <w:rFonts w:ascii="Arial" w:hAnsi="Arial" w:cs="Arial"/>
            </w:rPr>
            <w:fldChar w:fldCharType="separate"/>
          </w:r>
          <w:r w:rsidR="004115D4" w:rsidRPr="004115D4">
            <w:rPr>
              <w:rFonts w:ascii="Arial" w:hAnsi="Arial" w:cs="Arial"/>
              <w:noProof/>
              <w:lang w:val="en-IE"/>
            </w:rPr>
            <w:t>(Hillier, 2014)</w:t>
          </w:r>
          <w:r w:rsidR="005E7A22">
            <w:rPr>
              <w:rFonts w:ascii="Arial" w:hAnsi="Arial" w:cs="Arial"/>
            </w:rPr>
            <w:fldChar w:fldCharType="end"/>
          </w:r>
        </w:sdtContent>
      </w:sdt>
      <w:r w:rsidR="005E7A22">
        <w:rPr>
          <w:rFonts w:ascii="Arial" w:hAnsi="Arial" w:cs="Arial"/>
        </w:rPr>
        <w:t xml:space="preserve"> and this operation be backed up by </w:t>
      </w:r>
      <w:sdt>
        <w:sdtPr>
          <w:rPr>
            <w:rFonts w:ascii="Arial" w:hAnsi="Arial" w:cs="Arial"/>
          </w:rPr>
          <w:id w:val="1131294777"/>
          <w:citation/>
        </w:sdtPr>
        <w:sdtContent>
          <w:r w:rsidR="005E7A22">
            <w:rPr>
              <w:rFonts w:ascii="Arial" w:hAnsi="Arial" w:cs="Arial"/>
            </w:rPr>
            <w:fldChar w:fldCharType="begin"/>
          </w:r>
          <w:r w:rsidR="005E7A22">
            <w:rPr>
              <w:rFonts w:ascii="Arial" w:hAnsi="Arial" w:cs="Arial"/>
              <w:lang w:val="en-IE"/>
            </w:rPr>
            <w:instrText xml:space="preserve"> CITATION Pet97 \l 6153 </w:instrText>
          </w:r>
          <w:r w:rsidR="005E7A22">
            <w:rPr>
              <w:rFonts w:ascii="Arial" w:hAnsi="Arial" w:cs="Arial"/>
            </w:rPr>
            <w:fldChar w:fldCharType="separate"/>
          </w:r>
          <w:r w:rsidR="004115D4" w:rsidRPr="004115D4">
            <w:rPr>
              <w:rFonts w:ascii="Arial" w:hAnsi="Arial" w:cs="Arial"/>
              <w:noProof/>
              <w:lang w:val="en-IE"/>
            </w:rPr>
            <w:t>(Gollan, 1997)</w:t>
          </w:r>
          <w:r w:rsidR="005E7A22">
            <w:rPr>
              <w:rFonts w:ascii="Arial" w:hAnsi="Arial" w:cs="Arial"/>
            </w:rPr>
            <w:fldChar w:fldCharType="end"/>
          </w:r>
        </w:sdtContent>
      </w:sdt>
      <w:r w:rsidR="005E7A22">
        <w:rPr>
          <w:rFonts w:ascii="Arial" w:hAnsi="Arial" w:cs="Arial"/>
        </w:rPr>
        <w:t>.</w:t>
      </w:r>
    </w:p>
    <w:p w:rsidR="00AA7BA8" w:rsidRDefault="00AA7BA8" w:rsidP="000A24DF">
      <w:pPr>
        <w:rPr>
          <w:rFonts w:ascii="Arial" w:hAnsi="Arial" w:cs="Arial"/>
        </w:rPr>
      </w:pPr>
    </w:p>
    <w:p w:rsidR="00AA7BA8" w:rsidRDefault="00AA7BA8" w:rsidP="00873F43">
      <w:pPr>
        <w:jc w:val="both"/>
        <w:rPr>
          <w:rFonts w:ascii="Arial" w:hAnsi="Arial" w:cs="Arial"/>
        </w:rPr>
      </w:pPr>
      <w:r>
        <w:rPr>
          <w:rFonts w:ascii="Arial" w:hAnsi="Arial" w:cs="Arial"/>
          <w:noProof/>
          <w:lang w:val="en-IE" w:eastAsia="en-IE"/>
        </w:rPr>
        <w:drawing>
          <wp:anchor distT="0" distB="0" distL="114300" distR="114300" simplePos="0" relativeHeight="251671552" behindDoc="0" locked="0" layoutInCell="1" allowOverlap="1" wp14:anchorId="48C8774A" wp14:editId="4D952919">
            <wp:simplePos x="0" y="0"/>
            <wp:positionH relativeFrom="column">
              <wp:posOffset>0</wp:posOffset>
            </wp:positionH>
            <wp:positionV relativeFrom="paragraph">
              <wp:posOffset>38735</wp:posOffset>
            </wp:positionV>
            <wp:extent cx="2144395" cy="2372995"/>
            <wp:effectExtent l="0" t="0" r="8255" b="8255"/>
            <wp:wrapSquare wrapText="bothSides"/>
            <wp:docPr id="12" name="Picture 12" descr="G:\BSc Motorsport Year 3 Project\Photo's\Single carburetor feeding 4 cylinders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G:\BSc Motorsport Year 3 Project\Photo's\Single carburetor feeding 4 cylinders 2.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144395" cy="2372995"/>
                    </a:xfrm>
                    <a:prstGeom prst="rect">
                      <a:avLst/>
                    </a:prstGeom>
                    <a:noFill/>
                    <a:ln>
                      <a:noFill/>
                    </a:ln>
                  </pic:spPr>
                </pic:pic>
              </a:graphicData>
            </a:graphic>
            <wp14:sizeRelH relativeFrom="page">
              <wp14:pctWidth>0</wp14:pctWidth>
            </wp14:sizeRelH>
            <wp14:sizeRelV relativeFrom="page">
              <wp14:pctHeight>0</wp14:pctHeight>
            </wp14:sizeRelV>
          </wp:anchor>
        </w:drawing>
      </w:r>
      <w:r w:rsidR="00595ED6" w:rsidRPr="00595ED6">
        <w:rPr>
          <w:rFonts w:ascii="Arial" w:hAnsi="Arial" w:cs="Arial"/>
          <w:b/>
        </w:rPr>
        <w:t>Single Carburettor:</w:t>
      </w:r>
      <w:r w:rsidR="00595ED6">
        <w:rPr>
          <w:rFonts w:ascii="Arial" w:hAnsi="Arial" w:cs="Arial"/>
        </w:rPr>
        <w:t xml:space="preserve"> </w:t>
      </w:r>
      <w:r w:rsidR="00873F43">
        <w:rPr>
          <w:rFonts w:ascii="Arial" w:hAnsi="Arial" w:cs="Arial"/>
        </w:rPr>
        <w:t xml:space="preserve">For this layout of carburettor the same principles still apply as stated above. This inlet manifold is an example taken from a ford 2.0l pinto engine that has 4 runner manifolds branched off from the carburettor to feed all 4 cylinders. The design can only deliver a limited amount of air and fuel to the cylinders as there is only one throttle valve or body in which the air enters the engine. Fitting a larger carb or throttle body would improve performance as more oxygen can enter the engine as well as fuel to be burnt and as stated earlier by </w:t>
      </w:r>
      <w:sdt>
        <w:sdtPr>
          <w:rPr>
            <w:rFonts w:ascii="Arial" w:hAnsi="Arial" w:cs="Arial"/>
          </w:rPr>
          <w:id w:val="1223953121"/>
          <w:citation/>
        </w:sdtPr>
        <w:sdtContent>
          <w:r w:rsidR="00873F43">
            <w:rPr>
              <w:rFonts w:ascii="Arial" w:hAnsi="Arial" w:cs="Arial"/>
            </w:rPr>
            <w:fldChar w:fldCharType="begin"/>
          </w:r>
          <w:r w:rsidR="00873F43">
            <w:rPr>
              <w:rFonts w:ascii="Arial" w:hAnsi="Arial" w:cs="Arial"/>
              <w:lang w:val="en-IE"/>
            </w:rPr>
            <w:instrText xml:space="preserve"> CITATION Jam14 \l 6153 </w:instrText>
          </w:r>
          <w:r w:rsidR="00873F43">
            <w:rPr>
              <w:rFonts w:ascii="Arial" w:hAnsi="Arial" w:cs="Arial"/>
            </w:rPr>
            <w:fldChar w:fldCharType="separate"/>
          </w:r>
          <w:r w:rsidR="004115D4" w:rsidRPr="004115D4">
            <w:rPr>
              <w:rFonts w:ascii="Arial" w:hAnsi="Arial" w:cs="Arial"/>
              <w:noProof/>
              <w:lang w:val="en-IE"/>
            </w:rPr>
            <w:t>(Hillier, 2014)</w:t>
          </w:r>
          <w:r w:rsidR="00873F43">
            <w:rPr>
              <w:rFonts w:ascii="Arial" w:hAnsi="Arial" w:cs="Arial"/>
            </w:rPr>
            <w:fldChar w:fldCharType="end"/>
          </w:r>
        </w:sdtContent>
      </w:sdt>
      <w:r w:rsidR="00873F43">
        <w:rPr>
          <w:rFonts w:ascii="Arial" w:hAnsi="Arial" w:cs="Arial"/>
        </w:rPr>
        <w:t xml:space="preserve"> and this information can be backed up by</w:t>
      </w:r>
      <w:sdt>
        <w:sdtPr>
          <w:rPr>
            <w:rFonts w:ascii="Arial" w:hAnsi="Arial" w:cs="Arial"/>
          </w:rPr>
          <w:id w:val="-1678579466"/>
          <w:citation/>
        </w:sdtPr>
        <w:sdtContent>
          <w:r w:rsidR="00873F43">
            <w:rPr>
              <w:rFonts w:ascii="Arial" w:hAnsi="Arial" w:cs="Arial"/>
            </w:rPr>
            <w:fldChar w:fldCharType="begin"/>
          </w:r>
          <w:r w:rsidR="00873F43">
            <w:rPr>
              <w:rFonts w:ascii="Arial" w:hAnsi="Arial" w:cs="Arial"/>
              <w:lang w:val="en-IE"/>
            </w:rPr>
            <w:instrText xml:space="preserve"> CITATION And12 \l 6153 </w:instrText>
          </w:r>
          <w:r w:rsidR="00873F43">
            <w:rPr>
              <w:rFonts w:ascii="Arial" w:hAnsi="Arial" w:cs="Arial"/>
            </w:rPr>
            <w:fldChar w:fldCharType="separate"/>
          </w:r>
          <w:r w:rsidR="004115D4">
            <w:rPr>
              <w:rFonts w:ascii="Arial" w:hAnsi="Arial" w:cs="Arial"/>
              <w:noProof/>
              <w:lang w:val="en-IE"/>
            </w:rPr>
            <w:t xml:space="preserve"> </w:t>
          </w:r>
          <w:r w:rsidR="004115D4" w:rsidRPr="004115D4">
            <w:rPr>
              <w:rFonts w:ascii="Arial" w:hAnsi="Arial" w:cs="Arial"/>
              <w:noProof/>
              <w:lang w:val="en-IE"/>
            </w:rPr>
            <w:t>(Livesey, 2012)</w:t>
          </w:r>
          <w:r w:rsidR="00873F43">
            <w:rPr>
              <w:rFonts w:ascii="Arial" w:hAnsi="Arial" w:cs="Arial"/>
            </w:rPr>
            <w:fldChar w:fldCharType="end"/>
          </w:r>
        </w:sdtContent>
      </w:sdt>
      <w:r w:rsidR="00873F43">
        <w:rPr>
          <w:rFonts w:ascii="Arial" w:hAnsi="Arial" w:cs="Arial"/>
        </w:rPr>
        <w:t>, the more air/ fuel mixture you can burn = greater power output</w:t>
      </w:r>
      <w:r w:rsidR="00063B98">
        <w:rPr>
          <w:rFonts w:ascii="Arial" w:hAnsi="Arial" w:cs="Arial"/>
        </w:rPr>
        <w:t xml:space="preserve">. </w:t>
      </w:r>
    </w:p>
    <w:p w:rsidR="000F7D57" w:rsidRPr="006209E7" w:rsidRDefault="0023022E" w:rsidP="006209E7">
      <w:pPr>
        <w:rPr>
          <w:rStyle w:val="SubtleEmphasis"/>
        </w:rPr>
      </w:pPr>
      <w:r>
        <w:rPr>
          <w:rStyle w:val="SubtleEmphasis"/>
        </w:rPr>
        <w:t>Figure 4</w:t>
      </w:r>
      <w:r w:rsidR="006209E7">
        <w:rPr>
          <w:rStyle w:val="SubtleEmphasis"/>
        </w:rPr>
        <w:t>: Image</w:t>
      </w:r>
      <w:r>
        <w:rPr>
          <w:rStyle w:val="SubtleEmphasis"/>
        </w:rPr>
        <w:t xml:space="preserve">, 2.0L Ford Pinto engine with single carb and intake, </w:t>
      </w:r>
      <w:proofErr w:type="gramStart"/>
      <w:r w:rsidR="005102D0">
        <w:rPr>
          <w:rStyle w:val="SubtleEmphasis"/>
        </w:rPr>
        <w:t>By</w:t>
      </w:r>
      <w:proofErr w:type="gramEnd"/>
      <w:sdt>
        <w:sdtPr>
          <w:rPr>
            <w:rStyle w:val="SubtleEmphasis"/>
          </w:rPr>
          <w:id w:val="418835255"/>
          <w:citation/>
        </w:sdtPr>
        <w:sdtContent>
          <w:r w:rsidR="005102D0">
            <w:rPr>
              <w:rStyle w:val="SubtleEmphasis"/>
            </w:rPr>
            <w:fldChar w:fldCharType="begin"/>
          </w:r>
          <w:r w:rsidR="005102D0">
            <w:rPr>
              <w:rStyle w:val="SubtleEmphasis"/>
              <w:lang w:val="en-IE"/>
            </w:rPr>
            <w:instrText xml:space="preserve"> CITATION cla19 \l 6153 </w:instrText>
          </w:r>
          <w:r w:rsidR="005102D0">
            <w:rPr>
              <w:rStyle w:val="SubtleEmphasis"/>
            </w:rPr>
            <w:fldChar w:fldCharType="separate"/>
          </w:r>
          <w:r w:rsidR="004115D4">
            <w:rPr>
              <w:rStyle w:val="SubtleEmphasis"/>
              <w:noProof/>
              <w:lang w:val="en-IE"/>
            </w:rPr>
            <w:t xml:space="preserve"> </w:t>
          </w:r>
          <w:r w:rsidR="004115D4" w:rsidRPr="004115D4">
            <w:rPr>
              <w:noProof/>
              <w:color w:val="404040" w:themeColor="text1" w:themeTint="BF"/>
              <w:lang w:val="en-IE"/>
            </w:rPr>
            <w:t>(classiccarbs.co.uk, 2019)</w:t>
          </w:r>
          <w:r w:rsidR="005102D0">
            <w:rPr>
              <w:rStyle w:val="SubtleEmphasis"/>
            </w:rPr>
            <w:fldChar w:fldCharType="end"/>
          </w:r>
        </w:sdtContent>
      </w:sdt>
      <w:r w:rsidR="006209E7" w:rsidRPr="008052CE">
        <w:rPr>
          <w:rStyle w:val="SubtleEmphasis"/>
        </w:rPr>
        <w:t>.</w:t>
      </w:r>
    </w:p>
    <w:p w:rsidR="000A24DF" w:rsidRPr="00873F43" w:rsidRDefault="00063B98" w:rsidP="00873F43">
      <w:pPr>
        <w:jc w:val="both"/>
        <w:rPr>
          <w:rFonts w:ascii="Arial" w:hAnsi="Arial" w:cs="Arial"/>
        </w:rPr>
      </w:pPr>
      <w:r>
        <w:rPr>
          <w:rFonts w:ascii="Arial" w:hAnsi="Arial" w:cs="Arial"/>
        </w:rPr>
        <w:lastRenderedPageBreak/>
        <w:t xml:space="preserve">As stated by </w:t>
      </w:r>
      <w:sdt>
        <w:sdtPr>
          <w:rPr>
            <w:rFonts w:ascii="Arial" w:hAnsi="Arial" w:cs="Arial"/>
          </w:rPr>
          <w:id w:val="-1322184535"/>
          <w:citation/>
        </w:sdtPr>
        <w:sdtContent>
          <w:r>
            <w:rPr>
              <w:rFonts w:ascii="Arial" w:hAnsi="Arial" w:cs="Arial"/>
            </w:rPr>
            <w:fldChar w:fldCharType="begin"/>
          </w:r>
          <w:r>
            <w:rPr>
              <w:rFonts w:ascii="Arial" w:hAnsi="Arial" w:cs="Arial"/>
              <w:lang w:val="en-IE"/>
            </w:rPr>
            <w:instrText xml:space="preserve"> CITATION IMa86 \l 6153 </w:instrText>
          </w:r>
          <w:r>
            <w:rPr>
              <w:rFonts w:ascii="Arial" w:hAnsi="Arial" w:cs="Arial"/>
            </w:rPr>
            <w:fldChar w:fldCharType="separate"/>
          </w:r>
          <w:r w:rsidR="004115D4" w:rsidRPr="004115D4">
            <w:rPr>
              <w:rFonts w:ascii="Arial" w:hAnsi="Arial" w:cs="Arial"/>
              <w:noProof/>
              <w:lang w:val="en-IE"/>
            </w:rPr>
            <w:t>(Ohata, 1986)</w:t>
          </w:r>
          <w:r>
            <w:rPr>
              <w:rFonts w:ascii="Arial" w:hAnsi="Arial" w:cs="Arial"/>
            </w:rPr>
            <w:fldChar w:fldCharType="end"/>
          </w:r>
        </w:sdtContent>
      </w:sdt>
      <w:r>
        <w:rPr>
          <w:rFonts w:ascii="Arial" w:hAnsi="Arial" w:cs="Arial"/>
        </w:rPr>
        <w:t>, Variable length intake manifold design travelling the intake head</w:t>
      </w:r>
      <w:r w:rsidR="00873F43">
        <w:rPr>
          <w:rFonts w:ascii="Arial" w:hAnsi="Arial" w:cs="Arial"/>
        </w:rPr>
        <w:t>s</w:t>
      </w:r>
      <w:r>
        <w:rPr>
          <w:rFonts w:ascii="Arial" w:hAnsi="Arial" w:cs="Arial"/>
        </w:rPr>
        <w:t xml:space="preserve"> ports is “to ensure correct gas flow is obtained at a range of engine speeds further improving the performance and efficiency of the engine”. The literature behind this evidence is also discussed in research papers focusing of variable length manifold design by </w:t>
      </w:r>
      <w:sdt>
        <w:sdtPr>
          <w:rPr>
            <w:rFonts w:ascii="Arial" w:hAnsi="Arial" w:cs="Arial"/>
          </w:rPr>
          <w:id w:val="738438302"/>
          <w:citation/>
        </w:sdtPr>
        <w:sdtContent>
          <w:r>
            <w:rPr>
              <w:rFonts w:ascii="Arial" w:hAnsi="Arial" w:cs="Arial"/>
            </w:rPr>
            <w:fldChar w:fldCharType="begin"/>
          </w:r>
          <w:r>
            <w:rPr>
              <w:rFonts w:ascii="Arial" w:hAnsi="Arial" w:cs="Arial"/>
              <w:lang w:val="en-IE"/>
            </w:rPr>
            <w:instrText xml:space="preserve"> CITATION GVi15 \l 6153 </w:instrText>
          </w:r>
          <w:r>
            <w:rPr>
              <w:rFonts w:ascii="Arial" w:hAnsi="Arial" w:cs="Arial"/>
            </w:rPr>
            <w:fldChar w:fldCharType="separate"/>
          </w:r>
          <w:r w:rsidR="004115D4" w:rsidRPr="004115D4">
            <w:rPr>
              <w:rFonts w:ascii="Arial" w:hAnsi="Arial" w:cs="Arial"/>
              <w:noProof/>
              <w:lang w:val="en-IE"/>
            </w:rPr>
            <w:t>(Vichi, 2015)</w:t>
          </w:r>
          <w:r>
            <w:rPr>
              <w:rFonts w:ascii="Arial" w:hAnsi="Arial" w:cs="Arial"/>
            </w:rPr>
            <w:fldChar w:fldCharType="end"/>
          </w:r>
        </w:sdtContent>
      </w:sdt>
      <w:r>
        <w:rPr>
          <w:rFonts w:ascii="Arial" w:hAnsi="Arial" w:cs="Arial"/>
        </w:rPr>
        <w:t xml:space="preserve"> and </w:t>
      </w:r>
      <w:sdt>
        <w:sdtPr>
          <w:rPr>
            <w:rFonts w:ascii="Arial" w:hAnsi="Arial" w:cs="Arial"/>
          </w:rPr>
          <w:id w:val="458693873"/>
          <w:citation/>
        </w:sdtPr>
        <w:sdtContent>
          <w:r>
            <w:rPr>
              <w:rFonts w:ascii="Arial" w:hAnsi="Arial" w:cs="Arial"/>
            </w:rPr>
            <w:fldChar w:fldCharType="begin"/>
          </w:r>
          <w:r>
            <w:rPr>
              <w:rFonts w:ascii="Arial" w:hAnsi="Arial" w:cs="Arial"/>
              <w:lang w:val="en-IE"/>
            </w:rPr>
            <w:instrText xml:space="preserve"> CITATION AOY12 \l 6153 </w:instrText>
          </w:r>
          <w:r>
            <w:rPr>
              <w:rFonts w:ascii="Arial" w:hAnsi="Arial" w:cs="Arial"/>
            </w:rPr>
            <w:fldChar w:fldCharType="separate"/>
          </w:r>
          <w:r w:rsidR="004115D4" w:rsidRPr="004115D4">
            <w:rPr>
              <w:rFonts w:ascii="Arial" w:hAnsi="Arial" w:cs="Arial"/>
              <w:noProof/>
              <w:lang w:val="en-IE"/>
            </w:rPr>
            <w:t>(Yide, 2012)</w:t>
          </w:r>
          <w:r>
            <w:rPr>
              <w:rFonts w:ascii="Arial" w:hAnsi="Arial" w:cs="Arial"/>
            </w:rPr>
            <w:fldChar w:fldCharType="end"/>
          </w:r>
        </w:sdtContent>
      </w:sdt>
      <w:r w:rsidR="00D54FBD">
        <w:rPr>
          <w:rFonts w:ascii="Arial" w:hAnsi="Arial" w:cs="Arial"/>
        </w:rPr>
        <w:t xml:space="preserve"> too. Although this design has its drawbacks in terms of the amount of air it can let in, the ma</w:t>
      </w:r>
      <w:r w:rsidR="00DE4FA0">
        <w:rPr>
          <w:rFonts w:ascii="Arial" w:hAnsi="Arial" w:cs="Arial"/>
        </w:rPr>
        <w:t xml:space="preserve">nifold design shown in figure 4 </w:t>
      </w:r>
      <w:r w:rsidR="00D54FBD">
        <w:rPr>
          <w:rFonts w:ascii="Arial" w:hAnsi="Arial" w:cs="Arial"/>
        </w:rPr>
        <w:t>of the single carburettor design and in fi</w:t>
      </w:r>
      <w:r w:rsidR="00DE4FA0">
        <w:rPr>
          <w:rFonts w:ascii="Arial" w:hAnsi="Arial" w:cs="Arial"/>
        </w:rPr>
        <w:t>gure 8</w:t>
      </w:r>
      <w:r w:rsidR="00D54FBD">
        <w:rPr>
          <w:rFonts w:ascii="Arial" w:hAnsi="Arial" w:cs="Arial"/>
        </w:rPr>
        <w:t xml:space="preserve"> of the Peugeot 106 GTI the multi point fuel injection system both use variable length intake runners. This manif</w:t>
      </w:r>
      <w:r w:rsidR="00DE4FA0">
        <w:rPr>
          <w:rFonts w:ascii="Arial" w:hAnsi="Arial" w:cs="Arial"/>
        </w:rPr>
        <w:t>old design as shown in figure 8b</w:t>
      </w:r>
      <w:proofErr w:type="gramStart"/>
      <w:r w:rsidR="00DE4FA0">
        <w:rPr>
          <w:rFonts w:ascii="Arial" w:hAnsi="Arial" w:cs="Arial"/>
        </w:rPr>
        <w:t>)and</w:t>
      </w:r>
      <w:proofErr w:type="gramEnd"/>
      <w:r w:rsidR="00DE4FA0">
        <w:rPr>
          <w:rFonts w:ascii="Arial" w:hAnsi="Arial" w:cs="Arial"/>
        </w:rPr>
        <w:t xml:space="preserve"> 8c)</w:t>
      </w:r>
      <w:r w:rsidR="00D54FBD">
        <w:rPr>
          <w:rFonts w:ascii="Arial" w:hAnsi="Arial" w:cs="Arial"/>
        </w:rPr>
        <w:t xml:space="preserve"> is designed to correct flow into the cylinder head efficiently by “metering” the amount of air. As a means of fuelling the engine, these designs aren’t the greatest way of delivering airflow charge to the engine because of these drawbacks of </w:t>
      </w:r>
      <w:r w:rsidR="00DE4FA0">
        <w:rPr>
          <w:rFonts w:ascii="Arial" w:hAnsi="Arial" w:cs="Arial"/>
        </w:rPr>
        <w:t>metering;</w:t>
      </w:r>
      <w:r w:rsidR="00D54FBD">
        <w:rPr>
          <w:rFonts w:ascii="Arial" w:hAnsi="Arial" w:cs="Arial"/>
        </w:rPr>
        <w:t xml:space="preserve"> this design is meant for good fuel economy application. </w:t>
      </w:r>
      <w:r w:rsidR="00D436CA">
        <w:rPr>
          <w:rFonts w:ascii="Arial" w:hAnsi="Arial" w:cs="Arial"/>
        </w:rPr>
        <w:t>The following example refers to the use of a singl</w:t>
      </w:r>
      <w:r w:rsidR="00DE4FA0">
        <w:rPr>
          <w:rFonts w:ascii="Arial" w:hAnsi="Arial" w:cs="Arial"/>
        </w:rPr>
        <w:t>e carburettor shown in figure 4</w:t>
      </w:r>
      <w:r w:rsidR="00D436CA">
        <w:rPr>
          <w:rFonts w:ascii="Arial" w:hAnsi="Arial" w:cs="Arial"/>
        </w:rPr>
        <w:t xml:space="preserve"> and not the multi point fuel injection because </w:t>
      </w:r>
      <w:r w:rsidR="00DE4FA0">
        <w:rPr>
          <w:rFonts w:ascii="Arial" w:hAnsi="Arial" w:cs="Arial"/>
        </w:rPr>
        <w:t>the fuelling system in figure 8</w:t>
      </w:r>
      <w:r w:rsidR="00D436CA">
        <w:rPr>
          <w:rFonts w:ascii="Arial" w:hAnsi="Arial" w:cs="Arial"/>
        </w:rPr>
        <w:t xml:space="preserve"> can be controlled independently. For example since this design has to feed 4 cylinders through its 4 runner lengths from a single point of entry, the fuel is much denser than the air so therefore its slower to change direction of flow. In this case the air changes direction faster in runner lengths to cylinders that have less distance to travel to the cylinder and some cylinder will receive less air because the runner length to the cylinder is further. At high rpm in a racing situation some cylinders could run to lean and burn out spark plugs and some cylinders will receive excess fuel that will be unburnt (too rich).</w:t>
      </w:r>
    </w:p>
    <w:p w:rsidR="00595ED6" w:rsidRDefault="00595ED6" w:rsidP="00595ED6">
      <w:pPr>
        <w:rPr>
          <w:rFonts w:ascii="Arial" w:hAnsi="Arial" w:cs="Arial"/>
          <w:b/>
        </w:rPr>
      </w:pPr>
    </w:p>
    <w:p w:rsidR="00FA3C04" w:rsidRDefault="00595ED6" w:rsidP="00595ED6">
      <w:pPr>
        <w:rPr>
          <w:rFonts w:ascii="Arial" w:hAnsi="Arial" w:cs="Arial"/>
        </w:rPr>
      </w:pPr>
      <w:r w:rsidRPr="00595ED6">
        <w:rPr>
          <w:rFonts w:ascii="Arial" w:hAnsi="Arial" w:cs="Arial"/>
          <w:b/>
        </w:rPr>
        <w:t>Multi Carburettor’s</w:t>
      </w:r>
      <w:r>
        <w:rPr>
          <w:rFonts w:ascii="Arial" w:hAnsi="Arial" w:cs="Arial"/>
          <w:b/>
        </w:rPr>
        <w:t xml:space="preserve">: </w:t>
      </w:r>
      <w:r>
        <w:rPr>
          <w:rFonts w:ascii="Arial" w:hAnsi="Arial" w:cs="Arial"/>
        </w:rPr>
        <w:t xml:space="preserve">Above are examples of rally car engines fitted with the same design Weber dual choke carburettors. The dual carb design allows for air/fuel mixture to enter the intake manifold and give the engine more horsepower over a single carb depending on the size of the carbs, reed valves and the amount of valve duration and lift. The dual carburettor in the case of being used on a 4 valve per cylinder as shown above in </w:t>
      </w:r>
      <w:proofErr w:type="gramStart"/>
      <w:r>
        <w:rPr>
          <w:rFonts w:ascii="Arial" w:hAnsi="Arial" w:cs="Arial"/>
        </w:rPr>
        <w:t>figure ..</w:t>
      </w:r>
      <w:proofErr w:type="gramEnd"/>
      <w:r>
        <w:rPr>
          <w:rFonts w:ascii="Arial" w:hAnsi="Arial" w:cs="Arial"/>
        </w:rPr>
        <w:t xml:space="preserve"> </w:t>
      </w:r>
      <w:proofErr w:type="gramStart"/>
      <w:r>
        <w:rPr>
          <w:rFonts w:ascii="Arial" w:hAnsi="Arial" w:cs="Arial"/>
        </w:rPr>
        <w:t>and</w:t>
      </w:r>
      <w:proofErr w:type="gramEnd"/>
      <w:r>
        <w:rPr>
          <w:rFonts w:ascii="Arial" w:hAnsi="Arial" w:cs="Arial"/>
        </w:rPr>
        <w:t xml:space="preserve"> figure .., “has two carburettors joined together by a single float chamber” as described by </w:t>
      </w:r>
      <w:sdt>
        <w:sdtPr>
          <w:rPr>
            <w:rFonts w:ascii="Arial" w:hAnsi="Arial" w:cs="Arial"/>
          </w:rPr>
          <w:id w:val="-1378622748"/>
          <w:citation/>
        </w:sdtPr>
        <w:sdtContent>
          <w:r>
            <w:rPr>
              <w:rFonts w:ascii="Arial" w:hAnsi="Arial" w:cs="Arial"/>
            </w:rPr>
            <w:fldChar w:fldCharType="begin"/>
          </w:r>
          <w:r>
            <w:rPr>
              <w:rFonts w:ascii="Arial" w:hAnsi="Arial" w:cs="Arial"/>
              <w:lang w:val="en-IE"/>
            </w:rPr>
            <w:instrText xml:space="preserve"> CITATION Jam14 \l 6153 </w:instrText>
          </w:r>
          <w:r>
            <w:rPr>
              <w:rFonts w:ascii="Arial" w:hAnsi="Arial" w:cs="Arial"/>
            </w:rPr>
            <w:fldChar w:fldCharType="separate"/>
          </w:r>
          <w:r w:rsidR="004115D4" w:rsidRPr="004115D4">
            <w:rPr>
              <w:rFonts w:ascii="Arial" w:hAnsi="Arial" w:cs="Arial"/>
              <w:noProof/>
              <w:lang w:val="en-IE"/>
            </w:rPr>
            <w:t>(Hillier, 2014)</w:t>
          </w:r>
          <w:r>
            <w:rPr>
              <w:rFonts w:ascii="Arial" w:hAnsi="Arial" w:cs="Arial"/>
            </w:rPr>
            <w:fldChar w:fldCharType="end"/>
          </w:r>
        </w:sdtContent>
      </w:sdt>
      <w:r>
        <w:rPr>
          <w:rFonts w:ascii="Arial" w:hAnsi="Arial" w:cs="Arial"/>
        </w:rPr>
        <w:t xml:space="preserve">. “The two </w:t>
      </w:r>
      <w:r w:rsidR="00DE4FA0">
        <w:rPr>
          <w:rFonts w:ascii="Arial" w:hAnsi="Arial" w:cs="Arial"/>
        </w:rPr>
        <w:t>throttles</w:t>
      </w:r>
      <w:r>
        <w:rPr>
          <w:rFonts w:ascii="Arial" w:hAnsi="Arial" w:cs="Arial"/>
        </w:rPr>
        <w:t xml:space="preserve"> or butterfly valves are interconnected and should be synchronized to give the same opening time at all engine speeds”. The same operation principles on how the carburettor gets air and fuel are still the same but the difference </w:t>
      </w:r>
      <w:r w:rsidR="00E8046A">
        <w:rPr>
          <w:rFonts w:ascii="Arial" w:hAnsi="Arial" w:cs="Arial"/>
        </w:rPr>
        <w:t>is that each cylinder has its own independent throttle valve and air supply to the cylinder head. This means throttle response is faster as each cylinder should get similar air/fuel mixture.</w:t>
      </w:r>
    </w:p>
    <w:p w:rsidR="00E8046A" w:rsidRDefault="00E8046A" w:rsidP="00E8046A">
      <w:pPr>
        <w:pStyle w:val="ListParagraph"/>
        <w:numPr>
          <w:ilvl w:val="0"/>
          <w:numId w:val="12"/>
        </w:numPr>
        <w:rPr>
          <w:rFonts w:ascii="Arial" w:hAnsi="Arial" w:cs="Arial"/>
        </w:rPr>
      </w:pPr>
      <w:r>
        <w:rPr>
          <w:rFonts w:ascii="Arial" w:hAnsi="Arial" w:cs="Arial"/>
        </w:rPr>
        <w:t xml:space="preserve">The fuel atomisation is better than a single carb if it is tuned right because the airflow is greater. All old Ferraris and Ferrari racing </w:t>
      </w:r>
      <w:r w:rsidR="008E4481">
        <w:rPr>
          <w:rFonts w:ascii="Arial" w:hAnsi="Arial" w:cs="Arial"/>
        </w:rPr>
        <w:t>engines used multi We</w:t>
      </w:r>
      <w:r>
        <w:rPr>
          <w:rFonts w:ascii="Arial" w:hAnsi="Arial" w:cs="Arial"/>
        </w:rPr>
        <w:t>ber carburettors pre fuel injection.</w:t>
      </w:r>
    </w:p>
    <w:p w:rsidR="00E8046A" w:rsidRDefault="00E8046A" w:rsidP="00E8046A">
      <w:pPr>
        <w:pStyle w:val="ListParagraph"/>
        <w:numPr>
          <w:ilvl w:val="0"/>
          <w:numId w:val="12"/>
        </w:numPr>
        <w:rPr>
          <w:rFonts w:ascii="Arial" w:hAnsi="Arial" w:cs="Arial"/>
        </w:rPr>
      </w:pPr>
      <w:r>
        <w:rPr>
          <w:rFonts w:ascii="Arial" w:hAnsi="Arial" w:cs="Arial"/>
        </w:rPr>
        <w:t>The pressure drop in each inlet is greater over the variable/unequal length manifolds found on single point carburettors</w:t>
      </w:r>
    </w:p>
    <w:p w:rsidR="00E8046A" w:rsidRDefault="00E8046A" w:rsidP="00E8046A">
      <w:pPr>
        <w:pStyle w:val="ListParagraph"/>
        <w:numPr>
          <w:ilvl w:val="0"/>
          <w:numId w:val="12"/>
        </w:numPr>
        <w:rPr>
          <w:rFonts w:ascii="Arial" w:hAnsi="Arial" w:cs="Arial"/>
        </w:rPr>
      </w:pPr>
      <w:r>
        <w:rPr>
          <w:rFonts w:ascii="Arial" w:hAnsi="Arial" w:cs="Arial"/>
        </w:rPr>
        <w:t>The temperature of the mixture in the mani</w:t>
      </w:r>
      <w:r w:rsidR="00932E5E">
        <w:rPr>
          <w:rFonts w:ascii="Arial" w:hAnsi="Arial" w:cs="Arial"/>
        </w:rPr>
        <w:t>fold is less over a single carb setup on classic mini engines or pre crossflow engines where the exhaust ports are on the same side as the intake ports and the exhaust is situated beneath the intake manifold. “F</w:t>
      </w:r>
      <w:r>
        <w:rPr>
          <w:rFonts w:ascii="Arial" w:hAnsi="Arial" w:cs="Arial"/>
        </w:rPr>
        <w:t>uel evaporation</w:t>
      </w:r>
      <w:r w:rsidR="00932E5E">
        <w:rPr>
          <w:rFonts w:ascii="Arial" w:hAnsi="Arial" w:cs="Arial"/>
        </w:rPr>
        <w:t xml:space="preserve"> occurs due to the heat soak that rises from the exhaust so less air/fuel mixture</w:t>
      </w:r>
      <w:r>
        <w:rPr>
          <w:rFonts w:ascii="Arial" w:hAnsi="Arial" w:cs="Arial"/>
        </w:rPr>
        <w:t xml:space="preserve"> is burnt</w:t>
      </w:r>
      <w:r w:rsidR="00932E5E">
        <w:rPr>
          <w:rFonts w:ascii="Arial" w:hAnsi="Arial" w:cs="Arial"/>
        </w:rPr>
        <w:t>”</w:t>
      </w:r>
      <w:r w:rsidR="00BA4BB8">
        <w:rPr>
          <w:rFonts w:ascii="Arial" w:hAnsi="Arial" w:cs="Arial"/>
        </w:rPr>
        <w:t xml:space="preserve"> as discussed by</w:t>
      </w:r>
      <w:r w:rsidR="009C5C9E">
        <w:rPr>
          <w:rFonts w:ascii="Arial" w:hAnsi="Arial" w:cs="Arial"/>
        </w:rPr>
        <w:t xml:space="preserve"> </w:t>
      </w:r>
      <w:sdt>
        <w:sdtPr>
          <w:rPr>
            <w:rFonts w:ascii="Arial" w:hAnsi="Arial" w:cs="Arial"/>
          </w:rPr>
          <w:id w:val="1647694774"/>
          <w:citation/>
        </w:sdtPr>
        <w:sdtContent>
          <w:r w:rsidR="00BA4BB8">
            <w:rPr>
              <w:rFonts w:ascii="Arial" w:hAnsi="Arial" w:cs="Arial"/>
            </w:rPr>
            <w:fldChar w:fldCharType="begin"/>
          </w:r>
          <w:r w:rsidR="00BA4BB8">
            <w:rPr>
              <w:rFonts w:ascii="Arial" w:hAnsi="Arial" w:cs="Arial"/>
              <w:lang w:val="en-IE"/>
            </w:rPr>
            <w:instrText xml:space="preserve">CITATION Adm11 \l 6153 </w:instrText>
          </w:r>
          <w:r w:rsidR="00BA4BB8">
            <w:rPr>
              <w:rFonts w:ascii="Arial" w:hAnsi="Arial" w:cs="Arial"/>
            </w:rPr>
            <w:fldChar w:fldCharType="separate"/>
          </w:r>
          <w:r w:rsidR="004115D4" w:rsidRPr="004115D4">
            <w:rPr>
              <w:rFonts w:ascii="Arial" w:hAnsi="Arial" w:cs="Arial"/>
              <w:noProof/>
              <w:lang w:val="en-IE"/>
            </w:rPr>
            <w:t>(Edelbrock, 2011)</w:t>
          </w:r>
          <w:r w:rsidR="00BA4BB8">
            <w:rPr>
              <w:rFonts w:ascii="Arial" w:hAnsi="Arial" w:cs="Arial"/>
            </w:rPr>
            <w:fldChar w:fldCharType="end"/>
          </w:r>
        </w:sdtContent>
      </w:sdt>
      <w:r w:rsidR="00BA4BB8">
        <w:rPr>
          <w:rFonts w:ascii="Arial" w:hAnsi="Arial" w:cs="Arial"/>
        </w:rPr>
        <w:t xml:space="preserve"> from a document on their website</w:t>
      </w:r>
      <w:r>
        <w:rPr>
          <w:rFonts w:ascii="Arial" w:hAnsi="Arial" w:cs="Arial"/>
        </w:rPr>
        <w:t>. The evaporation that takes place in a single carb “is an undesirable phenomenon because it reduces the mass of air and fuel that can enter the cylinder for combustion</w:t>
      </w:r>
      <w:r w:rsidR="00932E5E">
        <w:rPr>
          <w:rFonts w:ascii="Arial" w:hAnsi="Arial" w:cs="Arial"/>
        </w:rPr>
        <w:t>”</w:t>
      </w:r>
      <w:r>
        <w:rPr>
          <w:rFonts w:ascii="Arial" w:hAnsi="Arial" w:cs="Arial"/>
        </w:rPr>
        <w:t>.</w:t>
      </w:r>
    </w:p>
    <w:p w:rsidR="000F7D57" w:rsidRDefault="000F7D57" w:rsidP="008E4481">
      <w:pPr>
        <w:rPr>
          <w:rFonts w:ascii="Arial" w:hAnsi="Arial" w:cs="Arial"/>
        </w:rPr>
      </w:pPr>
    </w:p>
    <w:p w:rsidR="000F7D57" w:rsidRDefault="000F7D57" w:rsidP="008E4481">
      <w:pPr>
        <w:rPr>
          <w:rFonts w:ascii="Arial" w:hAnsi="Arial" w:cs="Arial"/>
        </w:rPr>
      </w:pPr>
    </w:p>
    <w:p w:rsidR="000F7D57" w:rsidRDefault="000F7D57" w:rsidP="008E4481">
      <w:pPr>
        <w:rPr>
          <w:rFonts w:ascii="Times New Roman" w:eastAsia="Times New Roman" w:hAnsi="Times New Roman" w:cs="Times New Roman"/>
          <w:snapToGrid w:val="0"/>
          <w:color w:val="000000"/>
          <w:w w:val="0"/>
          <w:sz w:val="0"/>
          <w:szCs w:val="0"/>
          <w:u w:color="000000"/>
          <w:bdr w:val="none" w:sz="0" w:space="0" w:color="000000"/>
          <w:shd w:val="clear" w:color="000000" w:fill="000000"/>
          <w:lang w:val="en-IE" w:eastAsia="x-none" w:bidi="x-none"/>
        </w:rPr>
      </w:pPr>
      <w:r>
        <w:rPr>
          <w:rFonts w:ascii="Arial" w:hAnsi="Arial" w:cs="Arial"/>
          <w:noProof/>
          <w:lang w:val="en-IE" w:eastAsia="en-IE"/>
        </w:rPr>
        <w:lastRenderedPageBreak/>
        <w:drawing>
          <wp:anchor distT="0" distB="0" distL="114300" distR="114300" simplePos="0" relativeHeight="251672576" behindDoc="0" locked="0" layoutInCell="1" allowOverlap="1" wp14:anchorId="6E568E67" wp14:editId="09A1FBF5">
            <wp:simplePos x="0" y="0"/>
            <wp:positionH relativeFrom="column">
              <wp:posOffset>2895600</wp:posOffset>
            </wp:positionH>
            <wp:positionV relativeFrom="paragraph">
              <wp:posOffset>21590</wp:posOffset>
            </wp:positionV>
            <wp:extent cx="2830195" cy="2099945"/>
            <wp:effectExtent l="0" t="0" r="8255" b="0"/>
            <wp:wrapSquare wrapText="bothSides"/>
            <wp:docPr id="15" name="Picture 15" descr="G:\BSc Motorsport Year 3 Project\Photo's\Volvo engine (multi weber 50m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G:\BSc Motorsport Year 3 Project\Photo's\Volvo engine (multi weber 50mm).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830195" cy="209994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noProof/>
          <w:lang w:val="en-IE" w:eastAsia="en-IE"/>
        </w:rPr>
        <w:drawing>
          <wp:inline distT="0" distB="0" distL="0" distR="0" wp14:anchorId="264BA745" wp14:editId="3F5CBD8F">
            <wp:extent cx="2786743" cy="2090058"/>
            <wp:effectExtent l="0" t="0" r="0" b="5715"/>
            <wp:docPr id="14" name="Picture 14" descr="G:\BSc Motorsport Year 3 Project\Photo's\Twin weber 45mm carb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G:\BSc Motorsport Year 3 Project\Photo's\Twin weber 45mm carbs.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784188" cy="2088142"/>
                    </a:xfrm>
                    <a:prstGeom prst="rect">
                      <a:avLst/>
                    </a:prstGeom>
                    <a:noFill/>
                    <a:ln>
                      <a:noFill/>
                    </a:ln>
                  </pic:spPr>
                </pic:pic>
              </a:graphicData>
            </a:graphic>
          </wp:inline>
        </w:drawing>
      </w:r>
      <w:r w:rsidRPr="000F7D57">
        <w:rPr>
          <w:rFonts w:ascii="Times New Roman" w:eastAsia="Times New Roman" w:hAnsi="Times New Roman" w:cs="Times New Roman"/>
          <w:snapToGrid w:val="0"/>
          <w:color w:val="000000"/>
          <w:w w:val="0"/>
          <w:sz w:val="0"/>
          <w:szCs w:val="0"/>
          <w:u w:color="000000"/>
          <w:bdr w:val="none" w:sz="0" w:space="0" w:color="000000"/>
          <w:shd w:val="clear" w:color="000000" w:fill="000000"/>
          <w:lang w:val="x-none" w:eastAsia="x-none" w:bidi="x-none"/>
        </w:rPr>
        <w:t xml:space="preserve"> </w:t>
      </w:r>
      <w:proofErr w:type="gramStart"/>
      <w:r>
        <w:rPr>
          <w:rFonts w:ascii="Times New Roman" w:eastAsia="Times New Roman" w:hAnsi="Times New Roman" w:cs="Times New Roman"/>
          <w:snapToGrid w:val="0"/>
          <w:color w:val="000000"/>
          <w:w w:val="0"/>
          <w:sz w:val="0"/>
          <w:szCs w:val="0"/>
          <w:u w:color="000000"/>
          <w:bdr w:val="none" w:sz="0" w:space="0" w:color="000000"/>
          <w:shd w:val="clear" w:color="000000" w:fill="000000"/>
          <w:lang w:val="en-IE" w:eastAsia="x-none" w:bidi="x-none"/>
        </w:rPr>
        <w:t>jhjo</w:t>
      </w:r>
      <w:proofErr w:type="gramEnd"/>
    </w:p>
    <w:p w:rsidR="000F7D57" w:rsidRPr="006209E7" w:rsidRDefault="0023022E" w:rsidP="008E4481">
      <w:pPr>
        <w:rPr>
          <w:i/>
          <w:iCs/>
          <w:color w:val="404040" w:themeColor="text1" w:themeTint="BF"/>
        </w:rPr>
      </w:pPr>
      <w:r>
        <w:rPr>
          <w:rStyle w:val="SubtleEmphasis"/>
        </w:rPr>
        <w:t>Figure 5</w:t>
      </w:r>
      <w:r w:rsidR="006209E7">
        <w:rPr>
          <w:rStyle w:val="SubtleEmphasis"/>
        </w:rPr>
        <w:t xml:space="preserve">: </w:t>
      </w:r>
      <w:r w:rsidR="00F92E01">
        <w:rPr>
          <w:rStyle w:val="SubtleEmphasis"/>
        </w:rPr>
        <w:t>Photo, on the left</w:t>
      </w:r>
      <w:r>
        <w:rPr>
          <w:rStyle w:val="SubtleEmphasis"/>
        </w:rPr>
        <w:t xml:space="preserve"> is a 205 GTI rally car with twin weber 45mm carbs. </w:t>
      </w:r>
      <w:r w:rsidR="00635ECD">
        <w:rPr>
          <w:rStyle w:val="SubtleEmphasis"/>
        </w:rPr>
        <w:t xml:space="preserve">Figure 6: </w:t>
      </w:r>
      <w:r w:rsidR="00F92E01">
        <w:rPr>
          <w:rStyle w:val="SubtleEmphasis"/>
        </w:rPr>
        <w:t>Photo, on the right</w:t>
      </w:r>
      <w:r>
        <w:rPr>
          <w:rStyle w:val="SubtleEmphasis"/>
        </w:rPr>
        <w:t xml:space="preserve"> is </w:t>
      </w:r>
      <w:proofErr w:type="gramStart"/>
      <w:r>
        <w:rPr>
          <w:rStyle w:val="SubtleEmphasis"/>
        </w:rPr>
        <w:t>a</w:t>
      </w:r>
      <w:proofErr w:type="gramEnd"/>
      <w:r>
        <w:rPr>
          <w:rStyle w:val="SubtleEmphasis"/>
        </w:rPr>
        <w:t xml:space="preserve"> Mk2 escort rally car with twin weber 50mm carbs, By </w:t>
      </w:r>
      <w:sdt>
        <w:sdtPr>
          <w:rPr>
            <w:rStyle w:val="SubtleEmphasis"/>
          </w:rPr>
          <w:id w:val="1776519086"/>
          <w:citation/>
        </w:sdtPr>
        <w:sdtContent>
          <w:r w:rsidR="00DB14BE">
            <w:rPr>
              <w:rStyle w:val="SubtleEmphasis"/>
            </w:rPr>
            <w:fldChar w:fldCharType="begin"/>
          </w:r>
          <w:r w:rsidR="00DB14BE">
            <w:rPr>
              <w:rStyle w:val="SubtleEmphasis"/>
              <w:lang w:val="en-IE"/>
            </w:rPr>
            <w:instrText xml:space="preserve"> CITATION Mic20 \l 6153 </w:instrText>
          </w:r>
          <w:r w:rsidR="00DB14BE">
            <w:rPr>
              <w:rStyle w:val="SubtleEmphasis"/>
            </w:rPr>
            <w:fldChar w:fldCharType="separate"/>
          </w:r>
          <w:r w:rsidR="004115D4" w:rsidRPr="004115D4">
            <w:rPr>
              <w:noProof/>
              <w:color w:val="404040" w:themeColor="text1" w:themeTint="BF"/>
              <w:lang w:val="en-IE"/>
            </w:rPr>
            <w:t>(Cunniffe, 2020)</w:t>
          </w:r>
          <w:r w:rsidR="00DB14BE">
            <w:rPr>
              <w:rStyle w:val="SubtleEmphasis"/>
            </w:rPr>
            <w:fldChar w:fldCharType="end"/>
          </w:r>
        </w:sdtContent>
      </w:sdt>
      <w:r>
        <w:rPr>
          <w:rStyle w:val="SubtleEmphasis"/>
        </w:rPr>
        <w:t>.</w:t>
      </w:r>
    </w:p>
    <w:p w:rsidR="008E4481" w:rsidRPr="008E4481" w:rsidRDefault="008E4481" w:rsidP="008E4481">
      <w:pPr>
        <w:rPr>
          <w:rFonts w:ascii="Arial" w:hAnsi="Arial" w:cs="Arial"/>
        </w:rPr>
      </w:pPr>
      <w:r>
        <w:rPr>
          <w:rFonts w:ascii="Arial" w:hAnsi="Arial" w:cs="Arial"/>
        </w:rPr>
        <w:t xml:space="preserve">Basically the larger capacity that you get with a multi-carb setup gives much more advantages to the power and efficiency of an engine over a single carb setup. The two engines above with dual Weber carbs have their intake manifold curved into the cylinder head to create a “downdraft” as </w:t>
      </w:r>
      <w:r w:rsidR="00DE4FA0">
        <w:rPr>
          <w:rFonts w:ascii="Arial" w:hAnsi="Arial" w:cs="Arial"/>
        </w:rPr>
        <w:t xml:space="preserve">referred to by </w:t>
      </w:r>
      <w:sdt>
        <w:sdtPr>
          <w:rPr>
            <w:rFonts w:ascii="Arial" w:hAnsi="Arial" w:cs="Arial"/>
          </w:rPr>
          <w:id w:val="-1789112317"/>
          <w:citation/>
        </w:sdtPr>
        <w:sdtContent>
          <w:r w:rsidR="00DE4FA0">
            <w:rPr>
              <w:rFonts w:ascii="Arial" w:hAnsi="Arial" w:cs="Arial"/>
            </w:rPr>
            <w:fldChar w:fldCharType="begin"/>
          </w:r>
          <w:r w:rsidR="00DE4FA0">
            <w:rPr>
              <w:rFonts w:ascii="Arial" w:hAnsi="Arial" w:cs="Arial"/>
              <w:lang w:val="en-IE"/>
            </w:rPr>
            <w:instrText xml:space="preserve"> CITATION Phi77 \l 6153 </w:instrText>
          </w:r>
          <w:r w:rsidR="00DE4FA0">
            <w:rPr>
              <w:rFonts w:ascii="Arial" w:hAnsi="Arial" w:cs="Arial"/>
            </w:rPr>
            <w:fldChar w:fldCharType="separate"/>
          </w:r>
          <w:r w:rsidR="004115D4" w:rsidRPr="004115D4">
            <w:rPr>
              <w:rFonts w:ascii="Arial" w:hAnsi="Arial" w:cs="Arial"/>
              <w:noProof/>
              <w:lang w:val="en-IE"/>
            </w:rPr>
            <w:t>(Smith P. H., 1977)</w:t>
          </w:r>
          <w:r w:rsidR="00DE4FA0">
            <w:rPr>
              <w:rFonts w:ascii="Arial" w:hAnsi="Arial" w:cs="Arial"/>
            </w:rPr>
            <w:fldChar w:fldCharType="end"/>
          </w:r>
        </w:sdtContent>
      </w:sdt>
      <w:r>
        <w:rPr>
          <w:rFonts w:ascii="Arial" w:hAnsi="Arial" w:cs="Arial"/>
        </w:rPr>
        <w:t xml:space="preserve"> for a means</w:t>
      </w:r>
      <w:r w:rsidR="00C9574D">
        <w:rPr>
          <w:rFonts w:ascii="Arial" w:hAnsi="Arial" w:cs="Arial"/>
        </w:rPr>
        <w:t xml:space="preserve"> to</w:t>
      </w:r>
      <w:r>
        <w:rPr>
          <w:rFonts w:ascii="Arial" w:hAnsi="Arial" w:cs="Arial"/>
        </w:rPr>
        <w:t xml:space="preserve"> increase the pressure drop of the intake manifold by trying to get as much oxygen into the combustion chamber as possible.</w:t>
      </w:r>
    </w:p>
    <w:p w:rsidR="003654D4" w:rsidRPr="0023022E" w:rsidRDefault="0023022E" w:rsidP="006B7A83">
      <w:r>
        <w:rPr>
          <w:rFonts w:ascii="Arial" w:hAnsi="Arial" w:cs="Arial"/>
          <w:b/>
          <w:noProof/>
          <w:lang w:val="en-IE" w:eastAsia="en-IE"/>
        </w:rPr>
        <w:drawing>
          <wp:anchor distT="0" distB="0" distL="114300" distR="114300" simplePos="0" relativeHeight="251667456" behindDoc="0" locked="0" layoutInCell="1" allowOverlap="1" wp14:anchorId="63E0F954" wp14:editId="48C9F850">
            <wp:simplePos x="0" y="0"/>
            <wp:positionH relativeFrom="column">
              <wp:posOffset>0</wp:posOffset>
            </wp:positionH>
            <wp:positionV relativeFrom="paragraph">
              <wp:posOffset>78105</wp:posOffset>
            </wp:positionV>
            <wp:extent cx="2350770" cy="2546985"/>
            <wp:effectExtent l="0" t="0" r="0" b="5715"/>
            <wp:wrapSquare wrapText="bothSides"/>
            <wp:docPr id="6" name="Picture 6" descr="G:\BSc Motorsport Year 3 Project\Photo's\Single point fuel injec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BSc Motorsport Year 3 Project\Photo's\Single point fuel injection.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350770" cy="2546985"/>
                    </a:xfrm>
                    <a:prstGeom prst="rect">
                      <a:avLst/>
                    </a:prstGeom>
                    <a:noFill/>
                    <a:ln>
                      <a:noFill/>
                    </a:ln>
                  </pic:spPr>
                </pic:pic>
              </a:graphicData>
            </a:graphic>
            <wp14:sizeRelH relativeFrom="page">
              <wp14:pctWidth>0</wp14:pctWidth>
            </wp14:sizeRelH>
            <wp14:sizeRelV relativeFrom="page">
              <wp14:pctHeight>0</wp14:pctHeight>
            </wp14:sizeRelV>
          </wp:anchor>
        </w:drawing>
      </w:r>
      <w:r w:rsidR="00BE522C">
        <w:rPr>
          <w:rFonts w:ascii="Arial" w:hAnsi="Arial" w:cs="Arial"/>
          <w:b/>
        </w:rPr>
        <w:t xml:space="preserve">Single-Point </w:t>
      </w:r>
      <w:r w:rsidR="008E4481" w:rsidRPr="005937FA">
        <w:rPr>
          <w:rFonts w:ascii="Arial" w:hAnsi="Arial" w:cs="Arial"/>
          <w:b/>
        </w:rPr>
        <w:t>Fuel Injection:</w:t>
      </w:r>
      <w:r w:rsidR="008E4481">
        <w:t xml:space="preserve"> </w:t>
      </w:r>
      <w:r w:rsidR="008E4481" w:rsidRPr="005937FA">
        <w:rPr>
          <w:rFonts w:ascii="Arial" w:hAnsi="Arial" w:cs="Arial"/>
        </w:rPr>
        <w:t>This design was the first ge</w:t>
      </w:r>
      <w:r w:rsidR="005937FA" w:rsidRPr="005937FA">
        <w:rPr>
          <w:rFonts w:ascii="Arial" w:hAnsi="Arial" w:cs="Arial"/>
        </w:rPr>
        <w:t>neration</w:t>
      </w:r>
      <w:r w:rsidR="008E4481" w:rsidRPr="005937FA">
        <w:rPr>
          <w:rFonts w:ascii="Arial" w:hAnsi="Arial" w:cs="Arial"/>
        </w:rPr>
        <w:t xml:space="preserve"> of the electronically controlled injection to disperse fuel through an injector. They require a pressure regulator, ECU and a fuel pump. Along with this setup they are a variety of sensors that monitor conditions. The variables monitored by these sensors include oxygen%, manifold pressure air temperature and a throttle position sensor. The design is also known as throttle body injection as the injector is placed behind the throttle body </w:t>
      </w:r>
      <w:r w:rsidR="005937FA" w:rsidRPr="005937FA">
        <w:rPr>
          <w:rFonts w:ascii="Arial" w:hAnsi="Arial" w:cs="Arial"/>
        </w:rPr>
        <w:t>at the be</w:t>
      </w:r>
      <w:r w:rsidR="005937FA">
        <w:rPr>
          <w:rFonts w:ascii="Arial" w:hAnsi="Arial" w:cs="Arial"/>
        </w:rPr>
        <w:t>ginning of the intake manifold. It is placed in a very similar position to where a single carb setup is placed. Therefore the same limitations apply to this intake manifolds like single carb manifolds as stated earlier.</w:t>
      </w:r>
    </w:p>
    <w:p w:rsidR="003654D4" w:rsidRPr="006209E7" w:rsidRDefault="003F36EB" w:rsidP="006B7A83">
      <w:pPr>
        <w:rPr>
          <w:i/>
          <w:iCs/>
          <w:color w:val="404040" w:themeColor="text1" w:themeTint="BF"/>
        </w:rPr>
      </w:pPr>
      <w:r>
        <w:rPr>
          <w:rStyle w:val="SubtleEmphasis"/>
        </w:rPr>
        <w:t>Figure 7</w:t>
      </w:r>
      <w:r w:rsidR="00F92E01">
        <w:rPr>
          <w:rStyle w:val="SubtleEmphasis"/>
        </w:rPr>
        <w:t xml:space="preserve">: Diagram, </w:t>
      </w:r>
      <w:r w:rsidR="00016294">
        <w:rPr>
          <w:rStyle w:val="SubtleEmphasis"/>
        </w:rPr>
        <w:t xml:space="preserve">example </w:t>
      </w:r>
      <w:r w:rsidR="00A34480">
        <w:rPr>
          <w:rStyle w:val="SubtleEmphasis"/>
        </w:rPr>
        <w:t>of a Single Point Fuel-Injection, By</w:t>
      </w:r>
      <w:sdt>
        <w:sdtPr>
          <w:rPr>
            <w:rStyle w:val="SubtleEmphasis"/>
          </w:rPr>
          <w:id w:val="1095523388"/>
          <w:citation/>
        </w:sdtPr>
        <w:sdtContent>
          <w:r w:rsidR="00A34480">
            <w:rPr>
              <w:rStyle w:val="SubtleEmphasis"/>
            </w:rPr>
            <w:fldChar w:fldCharType="begin"/>
          </w:r>
          <w:r w:rsidR="00A34480">
            <w:rPr>
              <w:rStyle w:val="SubtleEmphasis"/>
              <w:lang w:val="en-IE"/>
            </w:rPr>
            <w:instrText xml:space="preserve"> CITATION Dav13 \l 6153 </w:instrText>
          </w:r>
          <w:r w:rsidR="00A34480">
            <w:rPr>
              <w:rStyle w:val="SubtleEmphasis"/>
            </w:rPr>
            <w:fldChar w:fldCharType="separate"/>
          </w:r>
          <w:r w:rsidR="004115D4">
            <w:rPr>
              <w:rStyle w:val="SubtleEmphasis"/>
              <w:noProof/>
              <w:lang w:val="en-IE"/>
            </w:rPr>
            <w:t xml:space="preserve"> </w:t>
          </w:r>
          <w:r w:rsidR="004115D4" w:rsidRPr="004115D4">
            <w:rPr>
              <w:noProof/>
              <w:color w:val="404040" w:themeColor="text1" w:themeTint="BF"/>
              <w:lang w:val="en-IE"/>
            </w:rPr>
            <w:t>(Dave Rogers, 2013)</w:t>
          </w:r>
          <w:r w:rsidR="00A34480">
            <w:rPr>
              <w:rStyle w:val="SubtleEmphasis"/>
            </w:rPr>
            <w:fldChar w:fldCharType="end"/>
          </w:r>
        </w:sdtContent>
      </w:sdt>
      <w:r w:rsidR="00A34480">
        <w:rPr>
          <w:rStyle w:val="SubtleEmphasis"/>
        </w:rPr>
        <w:t>.</w:t>
      </w:r>
    </w:p>
    <w:p w:rsidR="006B7A83" w:rsidRDefault="005937FA" w:rsidP="006B7A83">
      <w:pPr>
        <w:rPr>
          <w:rFonts w:ascii="Arial" w:hAnsi="Arial" w:cs="Arial"/>
        </w:rPr>
      </w:pPr>
      <w:r>
        <w:rPr>
          <w:rFonts w:ascii="Arial" w:hAnsi="Arial" w:cs="Arial"/>
        </w:rPr>
        <w:t xml:space="preserve"> The </w:t>
      </w:r>
      <w:r w:rsidR="00DE4FA0">
        <w:rPr>
          <w:rFonts w:ascii="Arial" w:hAnsi="Arial" w:cs="Arial"/>
        </w:rPr>
        <w:t>benefit of</w:t>
      </w:r>
      <w:r>
        <w:rPr>
          <w:rFonts w:ascii="Arial" w:hAnsi="Arial" w:cs="Arial"/>
        </w:rPr>
        <w:t xml:space="preserve"> this design has over carburettors is the way it is able to accurately control fuelling. </w:t>
      </w:r>
      <w:r w:rsidR="0000370D">
        <w:rPr>
          <w:rFonts w:ascii="Arial" w:hAnsi="Arial" w:cs="Arial"/>
        </w:rPr>
        <w:t xml:space="preserve">Another benefit this system has over carbs is mentioned by </w:t>
      </w:r>
      <w:sdt>
        <w:sdtPr>
          <w:rPr>
            <w:rFonts w:ascii="Arial" w:hAnsi="Arial" w:cs="Arial"/>
          </w:rPr>
          <w:id w:val="1604151165"/>
          <w:citation/>
        </w:sdtPr>
        <w:sdtContent>
          <w:r w:rsidR="0000370D">
            <w:rPr>
              <w:rFonts w:ascii="Arial" w:hAnsi="Arial" w:cs="Arial"/>
            </w:rPr>
            <w:fldChar w:fldCharType="begin"/>
          </w:r>
          <w:r w:rsidR="0000370D">
            <w:rPr>
              <w:rFonts w:ascii="Arial" w:hAnsi="Arial" w:cs="Arial"/>
              <w:lang w:val="en-IE"/>
            </w:rPr>
            <w:instrText xml:space="preserve"> CITATION Jam14 \l 6153 </w:instrText>
          </w:r>
          <w:r w:rsidR="0000370D">
            <w:rPr>
              <w:rFonts w:ascii="Arial" w:hAnsi="Arial" w:cs="Arial"/>
            </w:rPr>
            <w:fldChar w:fldCharType="separate"/>
          </w:r>
          <w:r w:rsidR="004115D4" w:rsidRPr="004115D4">
            <w:rPr>
              <w:rFonts w:ascii="Arial" w:hAnsi="Arial" w:cs="Arial"/>
              <w:noProof/>
              <w:lang w:val="en-IE"/>
            </w:rPr>
            <w:t>(Hillier, 2014)</w:t>
          </w:r>
          <w:r w:rsidR="0000370D">
            <w:rPr>
              <w:rFonts w:ascii="Arial" w:hAnsi="Arial" w:cs="Arial"/>
            </w:rPr>
            <w:fldChar w:fldCharType="end"/>
          </w:r>
        </w:sdtContent>
      </w:sdt>
      <w:r w:rsidR="0000370D">
        <w:rPr>
          <w:rFonts w:ascii="Arial" w:hAnsi="Arial" w:cs="Arial"/>
        </w:rPr>
        <w:t xml:space="preserve"> when the “spray pattern of the injector and fuel is atomised at all engine speeds therefore an optimum air/fuel ratio can be achieved”. Also </w:t>
      </w:r>
      <w:sdt>
        <w:sdtPr>
          <w:rPr>
            <w:rFonts w:ascii="Arial" w:hAnsi="Arial" w:cs="Arial"/>
          </w:rPr>
          <w:id w:val="156659105"/>
          <w:citation/>
        </w:sdtPr>
        <w:sdtContent>
          <w:r w:rsidR="0000370D">
            <w:rPr>
              <w:rFonts w:ascii="Arial" w:hAnsi="Arial" w:cs="Arial"/>
            </w:rPr>
            <w:fldChar w:fldCharType="begin"/>
          </w:r>
          <w:r w:rsidR="0000370D">
            <w:rPr>
              <w:rFonts w:ascii="Arial" w:hAnsi="Arial" w:cs="Arial"/>
              <w:lang w:val="en-IE"/>
            </w:rPr>
            <w:instrText xml:space="preserve"> CITATION Jam14 \l 6153 </w:instrText>
          </w:r>
          <w:r w:rsidR="0000370D">
            <w:rPr>
              <w:rFonts w:ascii="Arial" w:hAnsi="Arial" w:cs="Arial"/>
            </w:rPr>
            <w:fldChar w:fldCharType="separate"/>
          </w:r>
          <w:r w:rsidR="004115D4" w:rsidRPr="004115D4">
            <w:rPr>
              <w:rFonts w:ascii="Arial" w:hAnsi="Arial" w:cs="Arial"/>
              <w:noProof/>
              <w:lang w:val="en-IE"/>
            </w:rPr>
            <w:t>(Hillier, 2014)</w:t>
          </w:r>
          <w:r w:rsidR="0000370D">
            <w:rPr>
              <w:rFonts w:ascii="Arial" w:hAnsi="Arial" w:cs="Arial"/>
            </w:rPr>
            <w:fldChar w:fldCharType="end"/>
          </w:r>
        </w:sdtContent>
      </w:sdt>
      <w:r w:rsidR="0000370D">
        <w:rPr>
          <w:rFonts w:ascii="Arial" w:hAnsi="Arial" w:cs="Arial"/>
        </w:rPr>
        <w:t xml:space="preserve"> describes another benefit fuel injection has over carburettors for cold start procedures such as enrichment and deceleration will vary as the engine warms up by the ECU monitoring resistance decreasing and signals from these sensors. The Bosch Jetronic fuel injection system is a form of single-point injection and although it has many inferior capabilities over a multi-point setup it is the cheaper alternative. The Bosch Jetronic single-point fuel injection can be found in 80’s-90’s General Motors engines such as Opel </w:t>
      </w:r>
      <w:r w:rsidR="00DE4FA0">
        <w:rPr>
          <w:rFonts w:ascii="Arial" w:hAnsi="Arial" w:cs="Arial"/>
        </w:rPr>
        <w:t>Cadet’s</w:t>
      </w:r>
      <w:r w:rsidR="00BE522C">
        <w:rPr>
          <w:rFonts w:ascii="Arial" w:hAnsi="Arial" w:cs="Arial"/>
        </w:rPr>
        <w:t>/</w:t>
      </w:r>
      <w:r w:rsidR="00DE4FA0">
        <w:rPr>
          <w:rFonts w:ascii="Arial" w:hAnsi="Arial" w:cs="Arial"/>
        </w:rPr>
        <w:t>Vectra’s.</w:t>
      </w:r>
    </w:p>
    <w:p w:rsidR="00CA5F22" w:rsidRDefault="00CA5F22" w:rsidP="006B7A83">
      <w:pPr>
        <w:rPr>
          <w:rFonts w:ascii="Arial" w:hAnsi="Arial" w:cs="Arial"/>
        </w:rPr>
      </w:pPr>
      <w:r w:rsidRPr="00CA5F22">
        <w:rPr>
          <w:rFonts w:ascii="Arial" w:hAnsi="Arial" w:cs="Arial"/>
          <w:b/>
        </w:rPr>
        <w:lastRenderedPageBreak/>
        <w:t>Multi-Point/Direct Fuel Injection</w:t>
      </w:r>
      <w:r>
        <w:rPr>
          <w:rFonts w:ascii="Arial" w:hAnsi="Arial" w:cs="Arial"/>
          <w:b/>
        </w:rPr>
        <w:t xml:space="preserve">: </w:t>
      </w:r>
      <w:r>
        <w:rPr>
          <w:rFonts w:ascii="Arial" w:hAnsi="Arial" w:cs="Arial"/>
        </w:rPr>
        <w:t>Th</w:t>
      </w:r>
      <w:r w:rsidR="00DE4FA0">
        <w:rPr>
          <w:rFonts w:ascii="Arial" w:hAnsi="Arial" w:cs="Arial"/>
        </w:rPr>
        <w:t>e two diagrams above in figure 8b) and c)</w:t>
      </w:r>
      <w:r>
        <w:rPr>
          <w:rFonts w:ascii="Arial" w:hAnsi="Arial" w:cs="Arial"/>
        </w:rPr>
        <w:t xml:space="preserve"> are both examples of multi-point fuel injection although they differ ever so slightly. Firstly the difference over the single-point setup is the way this syst</w:t>
      </w:r>
      <w:r w:rsidR="0034748F">
        <w:rPr>
          <w:rFonts w:ascii="Arial" w:hAnsi="Arial" w:cs="Arial"/>
        </w:rPr>
        <w:t>em has an injector for each cylinder with a single throttle body situated at the beginning of the intake manifold. For these examples of multi-point injection “the quantity of air induced for a given throttle opening depends on the manifold pressure”. The manifold absolute pressure (MAP) sensor, engine speed signal, engine coolant temperature, air temperature sensor and ECU coordinate against the throttle potentiometer. In the</w:t>
      </w:r>
      <w:r w:rsidR="00DE4FA0">
        <w:rPr>
          <w:rFonts w:ascii="Arial" w:hAnsi="Arial" w:cs="Arial"/>
        </w:rPr>
        <w:t xml:space="preserve"> diagram on the left of figure 8b)</w:t>
      </w:r>
      <w:r w:rsidR="0034748F">
        <w:rPr>
          <w:rFonts w:ascii="Arial" w:hAnsi="Arial" w:cs="Arial"/>
        </w:rPr>
        <w:t>,</w:t>
      </w:r>
      <w:r w:rsidR="00DE4FA0">
        <w:rPr>
          <w:rFonts w:ascii="Arial" w:hAnsi="Arial" w:cs="Arial"/>
        </w:rPr>
        <w:t xml:space="preserve"> </w:t>
      </w:r>
      <w:r w:rsidR="0034748F">
        <w:rPr>
          <w:rFonts w:ascii="Arial" w:hAnsi="Arial" w:cs="Arial"/>
        </w:rPr>
        <w:t xml:space="preserve">atomisation is improved over single-point injection as fuel is sprayed at the back of the inlet valve at high pressure causing the fuel to be dispersed as a mist when the inlet valve opens. </w:t>
      </w:r>
      <w:sdt>
        <w:sdtPr>
          <w:rPr>
            <w:rFonts w:ascii="Arial" w:hAnsi="Arial" w:cs="Arial"/>
          </w:rPr>
          <w:id w:val="1317918130"/>
          <w:citation/>
        </w:sdtPr>
        <w:sdtContent>
          <w:r w:rsidR="0034748F">
            <w:rPr>
              <w:rFonts w:ascii="Arial" w:hAnsi="Arial" w:cs="Arial"/>
            </w:rPr>
            <w:fldChar w:fldCharType="begin"/>
          </w:r>
          <w:r w:rsidR="0034748F">
            <w:rPr>
              <w:rFonts w:ascii="Arial" w:hAnsi="Arial" w:cs="Arial"/>
              <w:lang w:val="en-IE"/>
            </w:rPr>
            <w:instrText xml:space="preserve"> CITATION AGr02 \l 6153 </w:instrText>
          </w:r>
          <w:r w:rsidR="0034748F">
            <w:rPr>
              <w:rFonts w:ascii="Arial" w:hAnsi="Arial" w:cs="Arial"/>
            </w:rPr>
            <w:fldChar w:fldCharType="separate"/>
          </w:r>
          <w:r w:rsidR="004115D4" w:rsidRPr="004115D4">
            <w:rPr>
              <w:rFonts w:ascii="Arial" w:hAnsi="Arial" w:cs="Arial"/>
              <w:noProof/>
              <w:lang w:val="en-IE"/>
            </w:rPr>
            <w:t>(Bell, 2002)</w:t>
          </w:r>
          <w:r w:rsidR="0034748F">
            <w:rPr>
              <w:rFonts w:ascii="Arial" w:hAnsi="Arial" w:cs="Arial"/>
            </w:rPr>
            <w:fldChar w:fldCharType="end"/>
          </w:r>
        </w:sdtContent>
      </w:sdt>
      <w:r w:rsidR="00A863D0">
        <w:rPr>
          <w:rFonts w:ascii="Arial" w:hAnsi="Arial" w:cs="Arial"/>
        </w:rPr>
        <w:t xml:space="preserve"> </w:t>
      </w:r>
      <w:proofErr w:type="gramStart"/>
      <w:r w:rsidR="00A863D0">
        <w:rPr>
          <w:rFonts w:ascii="Arial" w:hAnsi="Arial" w:cs="Arial"/>
        </w:rPr>
        <w:t>and</w:t>
      </w:r>
      <w:proofErr w:type="gramEnd"/>
      <w:r w:rsidR="00A863D0">
        <w:rPr>
          <w:rFonts w:ascii="Arial" w:hAnsi="Arial" w:cs="Arial"/>
        </w:rPr>
        <w:t xml:space="preserve"> </w:t>
      </w:r>
      <w:sdt>
        <w:sdtPr>
          <w:rPr>
            <w:rFonts w:ascii="Arial" w:hAnsi="Arial" w:cs="Arial"/>
          </w:rPr>
          <w:id w:val="-588002162"/>
          <w:citation/>
        </w:sdtPr>
        <w:sdtContent>
          <w:r w:rsidR="00DE4FA0">
            <w:rPr>
              <w:rFonts w:ascii="Arial" w:hAnsi="Arial" w:cs="Arial"/>
            </w:rPr>
            <w:fldChar w:fldCharType="begin"/>
          </w:r>
          <w:r w:rsidR="00DE4FA0">
            <w:rPr>
              <w:rFonts w:ascii="Arial" w:hAnsi="Arial" w:cs="Arial"/>
              <w:lang w:val="en-IE"/>
            </w:rPr>
            <w:instrText xml:space="preserve">CITATION Dav90 \t  \l 6153 </w:instrText>
          </w:r>
          <w:r w:rsidR="00DE4FA0">
            <w:rPr>
              <w:rFonts w:ascii="Arial" w:hAnsi="Arial" w:cs="Arial"/>
            </w:rPr>
            <w:fldChar w:fldCharType="separate"/>
          </w:r>
          <w:r w:rsidR="004115D4" w:rsidRPr="004115D4">
            <w:rPr>
              <w:rFonts w:ascii="Arial" w:hAnsi="Arial" w:cs="Arial"/>
              <w:noProof/>
              <w:lang w:val="en-IE"/>
            </w:rPr>
            <w:t>(Vizard, 1990)</w:t>
          </w:r>
          <w:r w:rsidR="00DE4FA0">
            <w:rPr>
              <w:rFonts w:ascii="Arial" w:hAnsi="Arial" w:cs="Arial"/>
            </w:rPr>
            <w:fldChar w:fldCharType="end"/>
          </w:r>
        </w:sdtContent>
      </w:sdt>
      <w:r w:rsidR="0034748F">
        <w:rPr>
          <w:rFonts w:ascii="Arial" w:hAnsi="Arial" w:cs="Arial"/>
        </w:rPr>
        <w:t xml:space="preserve"> recommends that injectors be placed as close to the inlet valves as possible to minimise flow losses and</w:t>
      </w:r>
      <w:r w:rsidR="00ED2735">
        <w:rPr>
          <w:rFonts w:ascii="Arial" w:hAnsi="Arial" w:cs="Arial"/>
        </w:rPr>
        <w:t xml:space="preserve"> </w:t>
      </w:r>
      <w:r w:rsidR="0034748F">
        <w:rPr>
          <w:rFonts w:ascii="Arial" w:hAnsi="Arial" w:cs="Arial"/>
        </w:rPr>
        <w:t xml:space="preserve">improve vaporisation. </w:t>
      </w:r>
    </w:p>
    <w:p w:rsidR="00ED2735" w:rsidRDefault="00C9574D" w:rsidP="006B7A83">
      <w:pPr>
        <w:rPr>
          <w:rFonts w:ascii="Arial" w:hAnsi="Arial" w:cs="Arial"/>
        </w:rPr>
      </w:pPr>
      <w:r>
        <w:rPr>
          <w:rFonts w:ascii="Arial" w:hAnsi="Arial" w:cs="Arial"/>
          <w:noProof/>
          <w:lang w:val="en-IE" w:eastAsia="en-IE"/>
        </w:rPr>
        <w:drawing>
          <wp:anchor distT="0" distB="0" distL="114300" distR="114300" simplePos="0" relativeHeight="251673600" behindDoc="0" locked="0" layoutInCell="1" allowOverlap="1" wp14:anchorId="0747E504" wp14:editId="6C2976A9">
            <wp:simplePos x="0" y="0"/>
            <wp:positionH relativeFrom="column">
              <wp:posOffset>489585</wp:posOffset>
            </wp:positionH>
            <wp:positionV relativeFrom="paragraph">
              <wp:posOffset>27940</wp:posOffset>
            </wp:positionV>
            <wp:extent cx="4735195" cy="1948180"/>
            <wp:effectExtent l="0" t="0" r="8255" b="0"/>
            <wp:wrapSquare wrapText="bothSides"/>
            <wp:docPr id="16" name="Picture 16" descr="G:\BSc Motorsport Year 3 Project\Photo's\Multi point injection diagra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G:\BSc Motorsport Year 3 Project\Photo's\Multi point injection diagram.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735195" cy="19481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D2735" w:rsidRDefault="00ED2735" w:rsidP="006B7A83">
      <w:pPr>
        <w:rPr>
          <w:rFonts w:ascii="Arial" w:hAnsi="Arial" w:cs="Arial"/>
        </w:rPr>
      </w:pPr>
    </w:p>
    <w:p w:rsidR="00ED2735" w:rsidRDefault="00ED2735" w:rsidP="006B7A83">
      <w:pPr>
        <w:rPr>
          <w:rFonts w:ascii="Arial" w:hAnsi="Arial" w:cs="Arial"/>
        </w:rPr>
      </w:pPr>
    </w:p>
    <w:p w:rsidR="00ED2735" w:rsidRDefault="00ED2735" w:rsidP="006B7A83">
      <w:pPr>
        <w:rPr>
          <w:rFonts w:ascii="Arial" w:hAnsi="Arial" w:cs="Arial"/>
        </w:rPr>
      </w:pPr>
    </w:p>
    <w:p w:rsidR="00ED2735" w:rsidRDefault="00ED2735" w:rsidP="006B7A83">
      <w:pPr>
        <w:rPr>
          <w:rFonts w:ascii="Arial" w:hAnsi="Arial" w:cs="Arial"/>
        </w:rPr>
      </w:pPr>
    </w:p>
    <w:p w:rsidR="00ED2735" w:rsidRDefault="00ED2735" w:rsidP="006B7A83">
      <w:pPr>
        <w:rPr>
          <w:rFonts w:ascii="Arial" w:hAnsi="Arial" w:cs="Arial"/>
        </w:rPr>
      </w:pPr>
    </w:p>
    <w:p w:rsidR="00C9574D" w:rsidRDefault="00C9574D" w:rsidP="006B7A83">
      <w:pPr>
        <w:rPr>
          <w:rFonts w:ascii="Arial" w:hAnsi="Arial" w:cs="Arial"/>
        </w:rPr>
      </w:pPr>
    </w:p>
    <w:p w:rsidR="00ED2735" w:rsidRDefault="00ED2735" w:rsidP="006B7A83">
      <w:pPr>
        <w:rPr>
          <w:rFonts w:ascii="Arial" w:hAnsi="Arial" w:cs="Arial"/>
        </w:rPr>
      </w:pPr>
    </w:p>
    <w:p w:rsidR="00A34480" w:rsidRDefault="003F36EB" w:rsidP="006B7A83">
      <w:pPr>
        <w:rPr>
          <w:rStyle w:val="SubtleEmphasis"/>
        </w:rPr>
      </w:pPr>
      <w:r>
        <w:rPr>
          <w:rStyle w:val="SubtleEmphasis"/>
        </w:rPr>
        <w:t>Figure 8</w:t>
      </w:r>
      <w:r w:rsidR="00A34480">
        <w:rPr>
          <w:rStyle w:val="SubtleEmphasis"/>
        </w:rPr>
        <w:t xml:space="preserve">: Diagram </w:t>
      </w:r>
      <w:r w:rsidR="00936A8D">
        <w:rPr>
          <w:rStyle w:val="SubtleEmphasis"/>
        </w:rPr>
        <w:t xml:space="preserve">b) </w:t>
      </w:r>
      <w:r w:rsidR="00A34480">
        <w:rPr>
          <w:rStyle w:val="SubtleEmphasis"/>
        </w:rPr>
        <w:t>Multi Point Fuel-Injection</w:t>
      </w:r>
      <w:r w:rsidR="00936A8D">
        <w:rPr>
          <w:rStyle w:val="SubtleEmphasis"/>
        </w:rPr>
        <w:t xml:space="preserve"> and c) Direct Injection</w:t>
      </w:r>
      <w:r w:rsidR="00A34480">
        <w:rPr>
          <w:rStyle w:val="SubtleEmphasis"/>
        </w:rPr>
        <w:t>, By</w:t>
      </w:r>
      <w:sdt>
        <w:sdtPr>
          <w:rPr>
            <w:rStyle w:val="SubtleEmphasis"/>
          </w:rPr>
          <w:id w:val="1057131074"/>
          <w:citation/>
        </w:sdtPr>
        <w:sdtContent>
          <w:r w:rsidR="00A34480">
            <w:rPr>
              <w:rStyle w:val="SubtleEmphasis"/>
            </w:rPr>
            <w:fldChar w:fldCharType="begin"/>
          </w:r>
          <w:r w:rsidR="00A34480">
            <w:rPr>
              <w:rStyle w:val="SubtleEmphasis"/>
              <w:lang w:val="en-IE"/>
            </w:rPr>
            <w:instrText xml:space="preserve"> CITATION Dav13 \l 6153 </w:instrText>
          </w:r>
          <w:r w:rsidR="00A34480">
            <w:rPr>
              <w:rStyle w:val="SubtleEmphasis"/>
            </w:rPr>
            <w:fldChar w:fldCharType="separate"/>
          </w:r>
          <w:r w:rsidR="004115D4">
            <w:rPr>
              <w:rStyle w:val="SubtleEmphasis"/>
              <w:noProof/>
              <w:lang w:val="en-IE"/>
            </w:rPr>
            <w:t xml:space="preserve"> </w:t>
          </w:r>
          <w:r w:rsidR="004115D4" w:rsidRPr="004115D4">
            <w:rPr>
              <w:noProof/>
              <w:color w:val="404040" w:themeColor="text1" w:themeTint="BF"/>
              <w:lang w:val="en-IE"/>
            </w:rPr>
            <w:t>(Dave Rogers, 2013)</w:t>
          </w:r>
          <w:r w:rsidR="00A34480">
            <w:rPr>
              <w:rStyle w:val="SubtleEmphasis"/>
            </w:rPr>
            <w:fldChar w:fldCharType="end"/>
          </w:r>
        </w:sdtContent>
      </w:sdt>
      <w:r w:rsidR="00DB14BE">
        <w:rPr>
          <w:rStyle w:val="SubtleEmphasis"/>
        </w:rPr>
        <w:t>.</w:t>
      </w:r>
      <w:r w:rsidR="00A34480">
        <w:rPr>
          <w:rStyle w:val="SubtleEmphasis"/>
        </w:rPr>
        <w:t xml:space="preserve">  </w:t>
      </w:r>
    </w:p>
    <w:p w:rsidR="003654D4" w:rsidRPr="00A34480" w:rsidRDefault="0034748F" w:rsidP="006B7A83">
      <w:pPr>
        <w:rPr>
          <w:i/>
          <w:iCs/>
          <w:color w:val="404040" w:themeColor="text1" w:themeTint="BF"/>
        </w:rPr>
      </w:pPr>
      <w:r>
        <w:rPr>
          <w:rFonts w:ascii="Arial" w:hAnsi="Arial" w:cs="Arial"/>
        </w:rPr>
        <w:t>In the diagram on the right of figure</w:t>
      </w:r>
      <w:proofErr w:type="gramStart"/>
      <w:r>
        <w:rPr>
          <w:rFonts w:ascii="Arial" w:hAnsi="Arial" w:cs="Arial"/>
        </w:rPr>
        <w:t>..</w:t>
      </w:r>
      <w:proofErr w:type="gramEnd"/>
      <w:r>
        <w:rPr>
          <w:rFonts w:ascii="Arial" w:hAnsi="Arial" w:cs="Arial"/>
        </w:rPr>
        <w:t xml:space="preserve"> , represents direct injection where the cylinder head is designed for injectors to be placed</w:t>
      </w:r>
      <w:r w:rsidR="00CD2B49">
        <w:rPr>
          <w:rFonts w:ascii="Arial" w:hAnsi="Arial" w:cs="Arial"/>
        </w:rPr>
        <w:t xml:space="preserve"> in the combustion chamber for each cylinder to</w:t>
      </w:r>
      <w:r>
        <w:rPr>
          <w:rFonts w:ascii="Arial" w:hAnsi="Arial" w:cs="Arial"/>
        </w:rPr>
        <w:t xml:space="preserve"> </w:t>
      </w:r>
      <w:r w:rsidR="00CD2B49">
        <w:rPr>
          <w:rFonts w:ascii="Arial" w:hAnsi="Arial" w:cs="Arial"/>
        </w:rPr>
        <w:t xml:space="preserve">be </w:t>
      </w:r>
      <w:r>
        <w:rPr>
          <w:rFonts w:ascii="Arial" w:hAnsi="Arial" w:cs="Arial"/>
        </w:rPr>
        <w:t xml:space="preserve">directly facing the piston crown. This is just another step above the multi-point </w:t>
      </w:r>
      <w:r w:rsidR="00CD2B49">
        <w:rPr>
          <w:rFonts w:ascii="Arial" w:hAnsi="Arial" w:cs="Arial"/>
        </w:rPr>
        <w:t>injection as fuel flow losses are now out of the equation and the engine designer can just concentrate on getting more oxygen through the inlet ports as efficiently as possible.</w:t>
      </w:r>
    </w:p>
    <w:p w:rsidR="006E2B5A" w:rsidRDefault="00BE15DB" w:rsidP="006B7A83">
      <w:pPr>
        <w:rPr>
          <w:rFonts w:ascii="Arial" w:hAnsi="Arial" w:cs="Arial"/>
        </w:rPr>
      </w:pPr>
      <w:r>
        <w:rPr>
          <w:rFonts w:ascii="Arial" w:hAnsi="Arial" w:cs="Arial"/>
          <w:noProof/>
          <w:lang w:val="en-IE" w:eastAsia="en-IE"/>
        </w:rPr>
        <w:drawing>
          <wp:anchor distT="0" distB="0" distL="114300" distR="114300" simplePos="0" relativeHeight="251674624" behindDoc="0" locked="0" layoutInCell="1" allowOverlap="1" wp14:anchorId="0DBA11AE" wp14:editId="3645036C">
            <wp:simplePos x="0" y="0"/>
            <wp:positionH relativeFrom="column">
              <wp:posOffset>-5715</wp:posOffset>
            </wp:positionH>
            <wp:positionV relativeFrom="paragraph">
              <wp:posOffset>24765</wp:posOffset>
            </wp:positionV>
            <wp:extent cx="2438400" cy="2568575"/>
            <wp:effectExtent l="0" t="0" r="0" b="3175"/>
            <wp:wrapSquare wrapText="bothSides"/>
            <wp:docPr id="17" name="Picture 17" descr="G:\BSc Motorsport Year 3 Project\Photo's\Multi point ITB'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G:\BSc Motorsport Year 3 Project\Photo's\Multi point ITB'S.jp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438400" cy="2568575"/>
                    </a:xfrm>
                    <a:prstGeom prst="rect">
                      <a:avLst/>
                    </a:prstGeom>
                    <a:noFill/>
                    <a:ln>
                      <a:noFill/>
                    </a:ln>
                  </pic:spPr>
                </pic:pic>
              </a:graphicData>
            </a:graphic>
            <wp14:sizeRelH relativeFrom="page">
              <wp14:pctWidth>0</wp14:pctWidth>
            </wp14:sizeRelH>
            <wp14:sizeRelV relativeFrom="page">
              <wp14:pctHeight>0</wp14:pctHeight>
            </wp14:sizeRelV>
          </wp:anchor>
        </w:drawing>
      </w:r>
      <w:r w:rsidR="006E2B5A">
        <w:rPr>
          <w:rFonts w:ascii="Arial" w:hAnsi="Arial" w:cs="Arial"/>
        </w:rPr>
        <w:t xml:space="preserve">Here is an example of a multi-point fuel injection setup with independent throttle bodies and 2 injectors per cylinder, 1 of the injectors is situated in the normal multi-point area in the intake manifold located after the throttle bodies and facing the back of the inlet and the other injector is placed before the throttle body where the spray is directed at the front of the throttle body. The induction design provides each cylinder with air at </w:t>
      </w:r>
      <w:r w:rsidR="00A863D0">
        <w:rPr>
          <w:rFonts w:ascii="Arial" w:hAnsi="Arial" w:cs="Arial"/>
        </w:rPr>
        <w:t>atmospheric</w:t>
      </w:r>
      <w:r w:rsidR="006E2B5A">
        <w:rPr>
          <w:rFonts w:ascii="Arial" w:hAnsi="Arial" w:cs="Arial"/>
        </w:rPr>
        <w:t xml:space="preserve"> pressure with its own direct supply of flow therefore for high rpm engines, there is greater pressure drop for air flow to be sucked into the cylinder by the vacuum of the intake stroke which is a benefit over a single throttle body that br</w:t>
      </w:r>
      <w:r w:rsidR="00A863D0">
        <w:rPr>
          <w:rFonts w:ascii="Arial" w:hAnsi="Arial" w:cs="Arial"/>
        </w:rPr>
        <w:t>anches off to feed 4 cylinders.</w:t>
      </w:r>
    </w:p>
    <w:p w:rsidR="006209E7" w:rsidRPr="006209E7" w:rsidRDefault="003F36EB" w:rsidP="006B7A83">
      <w:pPr>
        <w:rPr>
          <w:i/>
          <w:iCs/>
          <w:color w:val="404040" w:themeColor="text1" w:themeTint="BF"/>
        </w:rPr>
      </w:pPr>
      <w:r>
        <w:rPr>
          <w:rStyle w:val="SubtleEmphasis"/>
        </w:rPr>
        <w:t>Figure 9</w:t>
      </w:r>
      <w:r w:rsidR="006209E7">
        <w:rPr>
          <w:rStyle w:val="SubtleEmphasis"/>
        </w:rPr>
        <w:t>: Image</w:t>
      </w:r>
      <w:r w:rsidR="00936A8D">
        <w:rPr>
          <w:rStyle w:val="SubtleEmphasis"/>
        </w:rPr>
        <w:t xml:space="preserve">, Honda K24 rally engine with multi point/direct injection, By </w:t>
      </w:r>
      <w:sdt>
        <w:sdtPr>
          <w:rPr>
            <w:rStyle w:val="SubtleEmphasis"/>
          </w:rPr>
          <w:id w:val="1808352874"/>
          <w:citation/>
        </w:sdtPr>
        <w:sdtContent>
          <w:r w:rsidR="00936A8D">
            <w:rPr>
              <w:rStyle w:val="SubtleEmphasis"/>
            </w:rPr>
            <w:fldChar w:fldCharType="begin"/>
          </w:r>
          <w:r w:rsidR="00936A8D">
            <w:rPr>
              <w:rStyle w:val="SubtleEmphasis"/>
              <w:lang w:val="en-IE"/>
            </w:rPr>
            <w:instrText xml:space="preserve"> CITATION Sha09 \l 6153 </w:instrText>
          </w:r>
          <w:r w:rsidR="00936A8D">
            <w:rPr>
              <w:rStyle w:val="SubtleEmphasis"/>
            </w:rPr>
            <w:fldChar w:fldCharType="separate"/>
          </w:r>
          <w:r w:rsidR="004115D4" w:rsidRPr="004115D4">
            <w:rPr>
              <w:noProof/>
              <w:color w:val="404040" w:themeColor="text1" w:themeTint="BF"/>
              <w:lang w:val="en-IE"/>
            </w:rPr>
            <w:t>(Stafford, 2009)</w:t>
          </w:r>
          <w:r w:rsidR="00936A8D">
            <w:rPr>
              <w:rStyle w:val="SubtleEmphasis"/>
            </w:rPr>
            <w:fldChar w:fldCharType="end"/>
          </w:r>
        </w:sdtContent>
      </w:sdt>
      <w:r w:rsidR="00DB14BE">
        <w:rPr>
          <w:rStyle w:val="SubtleEmphasis"/>
        </w:rPr>
        <w:t>.</w:t>
      </w:r>
    </w:p>
    <w:p w:rsidR="00FA3C04" w:rsidRDefault="00F5273B" w:rsidP="00FA3C04">
      <w:pPr>
        <w:pStyle w:val="Heading1"/>
        <w:rPr>
          <w:rFonts w:ascii="Arial" w:hAnsi="Arial" w:cs="Arial"/>
        </w:rPr>
      </w:pPr>
      <w:bookmarkStart w:id="11" w:name="_Toc39554344"/>
      <w:r>
        <w:rPr>
          <w:rFonts w:ascii="Arial" w:hAnsi="Arial" w:cs="Arial"/>
        </w:rPr>
        <w:lastRenderedPageBreak/>
        <w:t>Chapter 3:</w:t>
      </w:r>
      <w:r w:rsidR="0061270E">
        <w:rPr>
          <w:rFonts w:ascii="Arial" w:hAnsi="Arial" w:cs="Arial"/>
        </w:rPr>
        <w:t xml:space="preserve"> </w:t>
      </w:r>
      <w:r w:rsidR="00FA3C04" w:rsidRPr="00FA3C04">
        <w:rPr>
          <w:rFonts w:ascii="Arial" w:hAnsi="Arial" w:cs="Arial"/>
        </w:rPr>
        <w:t>Methodology</w:t>
      </w:r>
      <w:bookmarkEnd w:id="11"/>
    </w:p>
    <w:p w:rsidR="00F5273B" w:rsidRDefault="00F85622" w:rsidP="00F85622">
      <w:pPr>
        <w:pStyle w:val="Heading2"/>
        <w:rPr>
          <w:rFonts w:ascii="Arial" w:hAnsi="Arial" w:cs="Arial"/>
        </w:rPr>
      </w:pPr>
      <w:bookmarkStart w:id="12" w:name="_Toc39554345"/>
      <w:r w:rsidRPr="00F85622">
        <w:rPr>
          <w:rFonts w:ascii="Arial" w:hAnsi="Arial" w:cs="Arial"/>
        </w:rPr>
        <w:t>3.1)</w:t>
      </w:r>
      <w:r>
        <w:rPr>
          <w:rFonts w:ascii="Arial" w:hAnsi="Arial" w:cs="Arial"/>
        </w:rPr>
        <w:t xml:space="preserve"> Removing TU5J4 cylinder head</w:t>
      </w:r>
      <w:bookmarkEnd w:id="12"/>
    </w:p>
    <w:p w:rsidR="00B07BCD" w:rsidRDefault="004B50A1" w:rsidP="00B07BCD">
      <w:r>
        <w:rPr>
          <w:rFonts w:ascii="Arial" w:hAnsi="Arial" w:cs="Arial"/>
          <w:noProof/>
          <w:lang w:val="en-IE" w:eastAsia="en-IE"/>
        </w:rPr>
        <w:drawing>
          <wp:anchor distT="0" distB="0" distL="114300" distR="114300" simplePos="0" relativeHeight="251683840" behindDoc="0" locked="0" layoutInCell="1" allowOverlap="1" wp14:anchorId="10A11D74" wp14:editId="0FF3AF1B">
            <wp:simplePos x="0" y="0"/>
            <wp:positionH relativeFrom="column">
              <wp:posOffset>0</wp:posOffset>
            </wp:positionH>
            <wp:positionV relativeFrom="paragraph">
              <wp:posOffset>149225</wp:posOffset>
            </wp:positionV>
            <wp:extent cx="2949575" cy="3395980"/>
            <wp:effectExtent l="0" t="0" r="3175" b="0"/>
            <wp:wrapSquare wrapText="bothSides"/>
            <wp:docPr id="33" name="Picture 33" descr="G:\BSc Motorsport Year 3 Project\Photo's\Image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G:\BSc Motorsport Year 3 Project\Photo's\Image (1).jpe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949575" cy="3395980"/>
                    </a:xfrm>
                    <a:prstGeom prst="rect">
                      <a:avLst/>
                    </a:prstGeom>
                    <a:noFill/>
                    <a:ln>
                      <a:noFill/>
                    </a:ln>
                  </pic:spPr>
                </pic:pic>
              </a:graphicData>
            </a:graphic>
            <wp14:sizeRelH relativeFrom="page">
              <wp14:pctWidth>0</wp14:pctWidth>
            </wp14:sizeRelH>
            <wp14:sizeRelV relativeFrom="page">
              <wp14:pctHeight>0</wp14:pctHeight>
            </wp14:sizeRelV>
          </wp:anchor>
        </w:drawing>
      </w:r>
      <w:r w:rsidR="00F22B7C">
        <w:rPr>
          <w:rFonts w:ascii="Arial" w:hAnsi="Arial" w:cs="Arial"/>
        </w:rPr>
        <w:t xml:space="preserve">The bonnet is taken off to begin with because it becomes a </w:t>
      </w:r>
      <w:r w:rsidR="00A863D0">
        <w:rPr>
          <w:rFonts w:ascii="Arial" w:hAnsi="Arial" w:cs="Arial"/>
        </w:rPr>
        <w:t>hindrance</w:t>
      </w:r>
      <w:r w:rsidR="00F22B7C">
        <w:rPr>
          <w:rFonts w:ascii="Arial" w:hAnsi="Arial" w:cs="Arial"/>
        </w:rPr>
        <w:t xml:space="preserve"> when removing </w:t>
      </w:r>
      <w:r w:rsidR="00A863D0">
        <w:rPr>
          <w:rFonts w:ascii="Arial" w:hAnsi="Arial" w:cs="Arial"/>
        </w:rPr>
        <w:t xml:space="preserve">engine </w:t>
      </w:r>
      <w:r w:rsidR="00F22B7C">
        <w:rPr>
          <w:rFonts w:ascii="Arial" w:hAnsi="Arial" w:cs="Arial"/>
        </w:rPr>
        <w:t>components. T</w:t>
      </w:r>
      <w:r w:rsidR="00A863D0">
        <w:rPr>
          <w:rFonts w:ascii="Arial" w:hAnsi="Arial" w:cs="Arial"/>
        </w:rPr>
        <w:t>o tackle the engine bay now</w:t>
      </w:r>
      <w:r w:rsidR="00F22B7C">
        <w:rPr>
          <w:rFonts w:ascii="Arial" w:hAnsi="Arial" w:cs="Arial"/>
        </w:rPr>
        <w:t>, the battery must be disconnected and removed. Next is the forced induction air</w:t>
      </w:r>
      <w:r w:rsidR="00A863D0">
        <w:rPr>
          <w:rFonts w:ascii="Arial" w:hAnsi="Arial" w:cs="Arial"/>
        </w:rPr>
        <w:t>-</w:t>
      </w:r>
      <w:r w:rsidR="00F22B7C">
        <w:rPr>
          <w:rFonts w:ascii="Arial" w:hAnsi="Arial" w:cs="Arial"/>
        </w:rPr>
        <w:t>box as you can see at the front of the engine bay in figure 10. The air</w:t>
      </w:r>
      <w:r w:rsidR="00A863D0">
        <w:rPr>
          <w:rFonts w:ascii="Arial" w:hAnsi="Arial" w:cs="Arial"/>
        </w:rPr>
        <w:t>-</w:t>
      </w:r>
      <w:r w:rsidR="00F22B7C">
        <w:rPr>
          <w:rFonts w:ascii="Arial" w:hAnsi="Arial" w:cs="Arial"/>
        </w:rPr>
        <w:t xml:space="preserve">box is simple to get tools near and the </w:t>
      </w:r>
      <w:r w:rsidR="00A863D0">
        <w:rPr>
          <w:rFonts w:ascii="Arial" w:hAnsi="Arial" w:cs="Arial"/>
        </w:rPr>
        <w:t>sili</w:t>
      </w:r>
      <w:r w:rsidR="00F22B7C">
        <w:rPr>
          <w:rFonts w:ascii="Arial" w:hAnsi="Arial" w:cs="Arial"/>
        </w:rPr>
        <w:t>cone air</w:t>
      </w:r>
      <w:r w:rsidR="00A863D0">
        <w:rPr>
          <w:rFonts w:ascii="Arial" w:hAnsi="Arial" w:cs="Arial"/>
        </w:rPr>
        <w:t>-</w:t>
      </w:r>
      <w:r w:rsidR="00F22B7C">
        <w:rPr>
          <w:rFonts w:ascii="Arial" w:hAnsi="Arial" w:cs="Arial"/>
        </w:rPr>
        <w:t>box hoses are held on by jubilee clips. The wiring harness or loom needs to be disconnected next and must be done carefully to avoid any tears in the loom. The ideal way to do this is jack up the car and place it on jack stands to secure the car from falling. From underneath the car now you can disconnect any of the wiring harness at the back and bottom of the engine bay etc. once that is removed then the ECU can come out.</w:t>
      </w:r>
    </w:p>
    <w:p w:rsidR="00B43E5C" w:rsidRDefault="00A338B4" w:rsidP="00014E4D">
      <w:pPr>
        <w:rPr>
          <w:i/>
          <w:iCs/>
          <w:color w:val="404040" w:themeColor="text1" w:themeTint="BF"/>
        </w:rPr>
      </w:pPr>
      <w:r>
        <w:rPr>
          <w:rStyle w:val="SubtleEmphasis"/>
        </w:rPr>
        <w:t xml:space="preserve">Figure </w:t>
      </w:r>
      <w:r w:rsidR="003F36EB">
        <w:rPr>
          <w:rStyle w:val="SubtleEmphasis"/>
        </w:rPr>
        <w:t>10</w:t>
      </w:r>
      <w:r w:rsidR="00F92E01">
        <w:rPr>
          <w:rStyle w:val="SubtleEmphasis"/>
        </w:rPr>
        <w:t>: Photo, Engine bay before removing cylinder head</w:t>
      </w:r>
      <w:r>
        <w:rPr>
          <w:rStyle w:val="SubtleEmphasis"/>
        </w:rPr>
        <w:t xml:space="preserve">, By </w:t>
      </w:r>
      <w:sdt>
        <w:sdtPr>
          <w:rPr>
            <w:rStyle w:val="SubtleEmphasis"/>
          </w:rPr>
          <w:id w:val="579176316"/>
          <w:citation/>
        </w:sdtPr>
        <w:sdtContent>
          <w:r>
            <w:rPr>
              <w:rStyle w:val="SubtleEmphasis"/>
            </w:rPr>
            <w:fldChar w:fldCharType="begin"/>
          </w:r>
          <w:r>
            <w:rPr>
              <w:rStyle w:val="SubtleEmphasis"/>
              <w:lang w:val="en-IE"/>
            </w:rPr>
            <w:instrText xml:space="preserve">CITATION Mic20 \l 6153 </w:instrText>
          </w:r>
          <w:r>
            <w:rPr>
              <w:rStyle w:val="SubtleEmphasis"/>
            </w:rPr>
            <w:fldChar w:fldCharType="separate"/>
          </w:r>
          <w:r w:rsidR="004115D4" w:rsidRPr="004115D4">
            <w:rPr>
              <w:noProof/>
              <w:color w:val="404040" w:themeColor="text1" w:themeTint="BF"/>
              <w:lang w:val="en-IE"/>
            </w:rPr>
            <w:t>(Cunniffe, 2020)</w:t>
          </w:r>
          <w:r>
            <w:rPr>
              <w:rStyle w:val="SubtleEmphasis"/>
            </w:rPr>
            <w:fldChar w:fldCharType="end"/>
          </w:r>
        </w:sdtContent>
      </w:sdt>
      <w:r w:rsidRPr="008052CE">
        <w:rPr>
          <w:rStyle w:val="SubtleEmphasis"/>
        </w:rPr>
        <w:t>.</w:t>
      </w:r>
    </w:p>
    <w:p w:rsidR="00893B63" w:rsidRDefault="00A338B4" w:rsidP="00014E4D">
      <w:pPr>
        <w:rPr>
          <w:rFonts w:ascii="Arial" w:hAnsi="Arial" w:cs="Arial"/>
          <w:iCs/>
          <w:color w:val="404040" w:themeColor="text1" w:themeTint="BF"/>
        </w:rPr>
      </w:pPr>
      <w:r>
        <w:rPr>
          <w:noProof/>
          <w:lang w:val="en-IE" w:eastAsia="en-IE"/>
        </w:rPr>
        <w:drawing>
          <wp:anchor distT="0" distB="0" distL="114300" distR="114300" simplePos="0" relativeHeight="251685888" behindDoc="0" locked="0" layoutInCell="1" allowOverlap="1" wp14:anchorId="66FC6E20" wp14:editId="7D19AE31">
            <wp:simplePos x="0" y="0"/>
            <wp:positionH relativeFrom="column">
              <wp:posOffset>2862580</wp:posOffset>
            </wp:positionH>
            <wp:positionV relativeFrom="paragraph">
              <wp:posOffset>240030</wp:posOffset>
            </wp:positionV>
            <wp:extent cx="2933700" cy="3505200"/>
            <wp:effectExtent l="0" t="0" r="0" b="0"/>
            <wp:wrapSquare wrapText="bothSides"/>
            <wp:docPr id="35" name="Picture 35" descr="G:\BSc Motorsport Year 3 Project\Photo's\Imag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G:\BSc Motorsport Year 3 Project\Photo's\Image.jpe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933700" cy="3505200"/>
                    </a:xfrm>
                    <a:prstGeom prst="rect">
                      <a:avLst/>
                    </a:prstGeom>
                    <a:noFill/>
                    <a:ln>
                      <a:noFill/>
                    </a:ln>
                  </pic:spPr>
                </pic:pic>
              </a:graphicData>
            </a:graphic>
            <wp14:sizeRelH relativeFrom="page">
              <wp14:pctWidth>0</wp14:pctWidth>
            </wp14:sizeRelH>
            <wp14:sizeRelV relativeFrom="page">
              <wp14:pctHeight>0</wp14:pctHeight>
            </wp14:sizeRelV>
          </wp:anchor>
        </w:drawing>
      </w:r>
      <w:r w:rsidR="00B43E5C">
        <w:rPr>
          <w:rFonts w:ascii="Arial" w:hAnsi="Arial" w:cs="Arial"/>
          <w:iCs/>
          <w:color w:val="404040" w:themeColor="text1" w:themeTint="BF"/>
        </w:rPr>
        <w:t xml:space="preserve">Put tags on components that you aren’t too sure on where or what way they go back on and put them in a neat storage not to lose parts. Next disconnect </w:t>
      </w:r>
      <w:r w:rsidR="00A863D0">
        <w:rPr>
          <w:rFonts w:ascii="Arial" w:hAnsi="Arial" w:cs="Arial"/>
          <w:iCs/>
          <w:color w:val="404040" w:themeColor="text1" w:themeTint="BF"/>
        </w:rPr>
        <w:t>the coil-</w:t>
      </w:r>
      <w:r w:rsidR="00B43E5C">
        <w:rPr>
          <w:rFonts w:ascii="Arial" w:hAnsi="Arial" w:cs="Arial"/>
          <w:iCs/>
          <w:color w:val="404040" w:themeColor="text1" w:themeTint="BF"/>
        </w:rPr>
        <w:t>on plug packs and now remove spark plugs. From this point it is difficult to get a</w:t>
      </w:r>
      <w:r w:rsidR="00A863D0">
        <w:rPr>
          <w:rFonts w:ascii="Arial" w:hAnsi="Arial" w:cs="Arial"/>
          <w:iCs/>
          <w:color w:val="404040" w:themeColor="text1" w:themeTint="BF"/>
        </w:rPr>
        <w:t>t</w:t>
      </w:r>
      <w:r w:rsidR="00B43E5C">
        <w:rPr>
          <w:rFonts w:ascii="Arial" w:hAnsi="Arial" w:cs="Arial"/>
          <w:iCs/>
          <w:color w:val="404040" w:themeColor="text1" w:themeTint="BF"/>
        </w:rPr>
        <w:t xml:space="preserve"> the back of the Intake manifold as it is located very close to the bulkhead. For some bolts you must get back underneath the car and </w:t>
      </w:r>
      <w:r w:rsidR="0050164E">
        <w:rPr>
          <w:rFonts w:ascii="Arial" w:hAnsi="Arial" w:cs="Arial"/>
          <w:iCs/>
          <w:color w:val="404040" w:themeColor="text1" w:themeTint="BF"/>
        </w:rPr>
        <w:t xml:space="preserve">the place a ¼” ratchet with enough leverage on them. Now </w:t>
      </w:r>
      <w:proofErr w:type="gramStart"/>
      <w:r w:rsidR="0050164E">
        <w:rPr>
          <w:rFonts w:ascii="Arial" w:hAnsi="Arial" w:cs="Arial"/>
          <w:iCs/>
          <w:color w:val="404040" w:themeColor="text1" w:themeTint="BF"/>
        </w:rPr>
        <w:t>It</w:t>
      </w:r>
      <w:proofErr w:type="gramEnd"/>
      <w:r w:rsidR="0050164E">
        <w:rPr>
          <w:rFonts w:ascii="Arial" w:hAnsi="Arial" w:cs="Arial"/>
          <w:iCs/>
          <w:color w:val="404040" w:themeColor="text1" w:themeTint="BF"/>
        </w:rPr>
        <w:t xml:space="preserve"> is important to drain the coolant from the car, This can easily be done by releasing a bung on the bottom left of the aluminium radiator or by getting a pry bar at one of the bottom coolant hoses. Place a basin underneath the bung or silicone coolant pipes to catch all the coolant. Now i</w:t>
      </w:r>
      <w:r w:rsidR="00A863D0">
        <w:rPr>
          <w:rFonts w:ascii="Arial" w:hAnsi="Arial" w:cs="Arial"/>
          <w:iCs/>
          <w:color w:val="404040" w:themeColor="text1" w:themeTint="BF"/>
        </w:rPr>
        <w:t>t is</w:t>
      </w:r>
      <w:r w:rsidR="0050164E">
        <w:rPr>
          <w:rFonts w:ascii="Arial" w:hAnsi="Arial" w:cs="Arial"/>
          <w:iCs/>
          <w:color w:val="404040" w:themeColor="text1" w:themeTint="BF"/>
        </w:rPr>
        <w:t xml:space="preserve"> time to remove all stainless steel 8mm engine cover bolts that give access to the intake and exhaust camshaft cover. </w:t>
      </w:r>
    </w:p>
    <w:p w:rsidR="00893B63" w:rsidRDefault="00893B63" w:rsidP="00014E4D">
      <w:pPr>
        <w:rPr>
          <w:rFonts w:ascii="Arial" w:hAnsi="Arial" w:cs="Arial"/>
          <w:iCs/>
          <w:color w:val="404040" w:themeColor="text1" w:themeTint="BF"/>
        </w:rPr>
      </w:pPr>
    </w:p>
    <w:p w:rsidR="00893B63" w:rsidRDefault="00A863D0" w:rsidP="00014E4D">
      <w:pPr>
        <w:rPr>
          <w:rFonts w:ascii="Arial" w:hAnsi="Arial" w:cs="Arial"/>
          <w:iCs/>
          <w:color w:val="404040" w:themeColor="text1" w:themeTint="BF"/>
        </w:rPr>
      </w:pPr>
      <w:r>
        <w:rPr>
          <w:rStyle w:val="SubtleEmphasis"/>
        </w:rPr>
        <w:t xml:space="preserve">                </w:t>
      </w:r>
      <w:r w:rsidR="00893B63">
        <w:rPr>
          <w:rStyle w:val="SubtleEmphasis"/>
        </w:rPr>
        <w:t xml:space="preserve">  Figure 11: Photo, TU5J4 ported cylinder head assembled to the engine, By </w:t>
      </w:r>
      <w:sdt>
        <w:sdtPr>
          <w:rPr>
            <w:rStyle w:val="SubtleEmphasis"/>
          </w:rPr>
          <w:id w:val="202845331"/>
          <w:citation/>
        </w:sdtPr>
        <w:sdtContent>
          <w:r w:rsidR="00893B63">
            <w:rPr>
              <w:rStyle w:val="SubtleEmphasis"/>
            </w:rPr>
            <w:fldChar w:fldCharType="begin"/>
          </w:r>
          <w:r w:rsidR="00893B63">
            <w:rPr>
              <w:rStyle w:val="SubtleEmphasis"/>
              <w:lang w:val="en-IE"/>
            </w:rPr>
            <w:instrText xml:space="preserve">CITATION Mic20 \l 6153 </w:instrText>
          </w:r>
          <w:r w:rsidR="00893B63">
            <w:rPr>
              <w:rStyle w:val="SubtleEmphasis"/>
            </w:rPr>
            <w:fldChar w:fldCharType="separate"/>
          </w:r>
          <w:r w:rsidR="004115D4" w:rsidRPr="004115D4">
            <w:rPr>
              <w:noProof/>
              <w:color w:val="404040" w:themeColor="text1" w:themeTint="BF"/>
              <w:lang w:val="en-IE"/>
            </w:rPr>
            <w:t>(Cunniffe, 2020)</w:t>
          </w:r>
          <w:r w:rsidR="00893B63">
            <w:rPr>
              <w:rStyle w:val="SubtleEmphasis"/>
            </w:rPr>
            <w:fldChar w:fldCharType="end"/>
          </w:r>
        </w:sdtContent>
      </w:sdt>
      <w:r w:rsidR="00893B63" w:rsidRPr="008052CE">
        <w:rPr>
          <w:rStyle w:val="SubtleEmphasis"/>
        </w:rPr>
        <w:t>.</w:t>
      </w:r>
    </w:p>
    <w:p w:rsidR="00014E4D" w:rsidRPr="0009289B" w:rsidRDefault="0050164E" w:rsidP="0009289B">
      <w:pPr>
        <w:rPr>
          <w:rFonts w:ascii="Arial" w:hAnsi="Arial" w:cs="Arial"/>
          <w:iCs/>
          <w:color w:val="404040" w:themeColor="text1" w:themeTint="BF"/>
        </w:rPr>
      </w:pPr>
      <w:r>
        <w:rPr>
          <w:rFonts w:ascii="Arial" w:hAnsi="Arial" w:cs="Arial"/>
          <w:iCs/>
          <w:color w:val="404040" w:themeColor="text1" w:themeTint="BF"/>
        </w:rPr>
        <w:lastRenderedPageBreak/>
        <w:t>Once that cover is removed you can get a the cylinder head bolts with either a ½” Ratchet with a multi-spline socket or a 3/8” ratchet with a multi-spline socket. Remove these in the formation that the factory laid the cylinder head onto the bottom end. Once this is done you are free to pry a</w:t>
      </w:r>
      <w:r w:rsidR="00893B63">
        <w:rPr>
          <w:rFonts w:ascii="Arial" w:hAnsi="Arial" w:cs="Arial"/>
          <w:iCs/>
          <w:color w:val="404040" w:themeColor="text1" w:themeTint="BF"/>
        </w:rPr>
        <w:t xml:space="preserve">round at the upper part of the head to lift the head clean off the block. When assembling this again you should replace and broken components. Use sufficient amount of assembly oil and areas where needed use fresh gasket sealant </w:t>
      </w:r>
      <w:r w:rsidR="0009289B">
        <w:rPr>
          <w:rFonts w:ascii="Arial" w:hAnsi="Arial" w:cs="Arial"/>
          <w:iCs/>
          <w:color w:val="404040" w:themeColor="text1" w:themeTint="BF"/>
        </w:rPr>
        <w:t>between stacked components.</w:t>
      </w:r>
    </w:p>
    <w:p w:rsidR="00A338B4" w:rsidRDefault="00A338B4" w:rsidP="004B50A1">
      <w:r w:rsidRPr="00A338B4">
        <w:t xml:space="preserve"> </w:t>
      </w:r>
      <w:r w:rsidR="0009289B">
        <w:rPr>
          <w:rFonts w:ascii="Arial" w:eastAsiaTheme="minorEastAsia" w:hAnsi="Arial" w:cs="Arial"/>
        </w:rPr>
        <w:t>A key ingredient to a naturally aspirated race engine for achieving greater volumetric flow rate is one of the benefits of</w:t>
      </w:r>
      <w:r w:rsidR="00A863D0">
        <w:rPr>
          <w:rFonts w:ascii="Arial" w:eastAsiaTheme="minorEastAsia" w:hAnsi="Arial" w:cs="Arial"/>
        </w:rPr>
        <w:t xml:space="preserve"> our TU5J4 engine and that is that it</w:t>
      </w:r>
      <w:r w:rsidR="0009289B">
        <w:rPr>
          <w:rFonts w:ascii="Arial" w:eastAsiaTheme="minorEastAsia" w:hAnsi="Arial" w:cs="Arial"/>
        </w:rPr>
        <w:t xml:space="preserve"> has a higher lift camshaft than the stock engine originally had which grants more valve lift and valves stay open for a longer duration. The outcome of this is a significant increase in horsepower and torque by providing more oxygen to the cylinder for the combustion process. With the addition of higher lift cams gives rise to poor idling because higher lift and longer opening duration means the rpm would be greater therefore the time the valves have to cycle (open and close) would be less in the higher rev range.  </w:t>
      </w:r>
      <w:r w:rsidR="004B50A1">
        <w:rPr>
          <w:noProof/>
          <w:lang w:val="en-IE" w:eastAsia="en-IE"/>
        </w:rPr>
        <w:drawing>
          <wp:anchor distT="0" distB="0" distL="114300" distR="114300" simplePos="0" relativeHeight="251684864" behindDoc="0" locked="0" layoutInCell="1" allowOverlap="1" wp14:anchorId="73A9B14B" wp14:editId="500374DE">
            <wp:simplePos x="0" y="0"/>
            <wp:positionH relativeFrom="column">
              <wp:posOffset>-318770</wp:posOffset>
            </wp:positionH>
            <wp:positionV relativeFrom="paragraph">
              <wp:posOffset>416560</wp:posOffset>
            </wp:positionV>
            <wp:extent cx="3451225" cy="2823845"/>
            <wp:effectExtent l="8890" t="0" r="5715" b="5715"/>
            <wp:wrapSquare wrapText="bothSides"/>
            <wp:docPr id="34" name="Picture 34" descr="G:\BSc Motorsport Year 3 Project\Photo's\569FF071-F47D-489C-BC09-79C74C31809A.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G:\BSc Motorsport Year 3 Project\Photo's\569FF071-F47D-489C-BC09-79C74C31809A.jpe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rot="5400000">
                      <a:off x="0" y="0"/>
                      <a:ext cx="3451225" cy="282384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338B4" w:rsidRPr="0009289B" w:rsidRDefault="00A338B4" w:rsidP="00A338B4">
      <w:pPr>
        <w:rPr>
          <w:rStyle w:val="SubtleEmphasis"/>
          <w:i w:val="0"/>
          <w:iCs w:val="0"/>
          <w:color w:val="auto"/>
        </w:rPr>
      </w:pPr>
      <w:r>
        <w:rPr>
          <w:rStyle w:val="SubtleEmphasis"/>
        </w:rPr>
        <w:t xml:space="preserve">Figure </w:t>
      </w:r>
      <w:r w:rsidR="003F36EB">
        <w:rPr>
          <w:rStyle w:val="SubtleEmphasis"/>
        </w:rPr>
        <w:t>12</w:t>
      </w:r>
      <w:r w:rsidR="00F92E01">
        <w:rPr>
          <w:rStyle w:val="SubtleEmphasis"/>
        </w:rPr>
        <w:t>: Photo</w:t>
      </w:r>
      <w:r>
        <w:rPr>
          <w:rStyle w:val="SubtleEmphasis"/>
        </w:rPr>
        <w:t>, TU5J4</w:t>
      </w:r>
      <w:r w:rsidR="00F92E01">
        <w:rPr>
          <w:rStyle w:val="SubtleEmphasis"/>
        </w:rPr>
        <w:t xml:space="preserve"> cylinder head removed with just the engine block left</w:t>
      </w:r>
      <w:r>
        <w:rPr>
          <w:rStyle w:val="SubtleEmphasis"/>
        </w:rPr>
        <w:t xml:space="preserve">, By </w:t>
      </w:r>
      <w:sdt>
        <w:sdtPr>
          <w:rPr>
            <w:rStyle w:val="SubtleEmphasis"/>
          </w:rPr>
          <w:id w:val="-1533953253"/>
          <w:citation/>
        </w:sdtPr>
        <w:sdtContent>
          <w:r>
            <w:rPr>
              <w:rStyle w:val="SubtleEmphasis"/>
            </w:rPr>
            <w:fldChar w:fldCharType="begin"/>
          </w:r>
          <w:r>
            <w:rPr>
              <w:rStyle w:val="SubtleEmphasis"/>
              <w:lang w:val="en-IE"/>
            </w:rPr>
            <w:instrText xml:space="preserve">CITATION Mic20 \l 6153 </w:instrText>
          </w:r>
          <w:r>
            <w:rPr>
              <w:rStyle w:val="SubtleEmphasis"/>
            </w:rPr>
            <w:fldChar w:fldCharType="separate"/>
          </w:r>
          <w:r w:rsidR="004115D4" w:rsidRPr="004115D4">
            <w:rPr>
              <w:noProof/>
              <w:color w:val="404040" w:themeColor="text1" w:themeTint="BF"/>
              <w:lang w:val="en-IE"/>
            </w:rPr>
            <w:t>(Cunniffe, 2020)</w:t>
          </w:r>
          <w:r>
            <w:rPr>
              <w:rStyle w:val="SubtleEmphasis"/>
            </w:rPr>
            <w:fldChar w:fldCharType="end"/>
          </w:r>
        </w:sdtContent>
      </w:sdt>
      <w:r w:rsidRPr="008052CE">
        <w:rPr>
          <w:rStyle w:val="SubtleEmphasis"/>
        </w:rPr>
        <w:t>.</w:t>
      </w:r>
    </w:p>
    <w:p w:rsidR="0009289B" w:rsidRDefault="0009289B" w:rsidP="00A338B4">
      <w:pPr>
        <w:rPr>
          <w:rStyle w:val="SubtleEmphasis"/>
        </w:rPr>
      </w:pPr>
      <w:r>
        <w:rPr>
          <w:noProof/>
          <w:lang w:val="en-IE" w:eastAsia="en-IE"/>
        </w:rPr>
        <w:drawing>
          <wp:anchor distT="0" distB="0" distL="114300" distR="114300" simplePos="0" relativeHeight="251686912" behindDoc="0" locked="0" layoutInCell="1" allowOverlap="1" wp14:anchorId="3CD5D979" wp14:editId="7304C601">
            <wp:simplePos x="0" y="0"/>
            <wp:positionH relativeFrom="column">
              <wp:posOffset>307340</wp:posOffset>
            </wp:positionH>
            <wp:positionV relativeFrom="paragraph">
              <wp:posOffset>180340</wp:posOffset>
            </wp:positionV>
            <wp:extent cx="2487930" cy="3117850"/>
            <wp:effectExtent l="0" t="0" r="7620" b="6350"/>
            <wp:wrapSquare wrapText="bothSides"/>
            <wp:docPr id="36" name="Picture 36" descr="G:\BSc Motorsport Year 3 Project\Photo's\323A30E7-C760-4251-B6E2-1DF3C6ECACEB.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G:\BSc Motorsport Year 3 Project\Photo's\323A30E7-C760-4251-B6E2-1DF3C6ECACEB.jpe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487930" cy="31178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338B4" w:rsidRPr="006274FC" w:rsidRDefault="00107B98" w:rsidP="00FB679F">
      <w:pPr>
        <w:tabs>
          <w:tab w:val="left" w:pos="2400"/>
        </w:tabs>
        <w:rPr>
          <w:rFonts w:ascii="Arial" w:eastAsiaTheme="minorEastAsia" w:hAnsi="Arial" w:cs="Arial"/>
        </w:rPr>
      </w:pPr>
      <w:r>
        <w:rPr>
          <w:rFonts w:ascii="Arial" w:eastAsiaTheme="minorEastAsia" w:hAnsi="Arial" w:cs="Arial"/>
        </w:rPr>
        <w:t xml:space="preserve">When measuring the camshaft profiles of the stock </w:t>
      </w:r>
      <w:r w:rsidR="002153D3">
        <w:rPr>
          <w:rFonts w:ascii="Arial" w:eastAsiaTheme="minorEastAsia" w:hAnsi="Arial" w:cs="Arial"/>
        </w:rPr>
        <w:t xml:space="preserve">TU5J4 head I noticed the cams where much higher lift and duration than normal so when testing the ported head </w:t>
      </w:r>
      <w:proofErr w:type="gramStart"/>
      <w:r w:rsidR="002153D3">
        <w:rPr>
          <w:rFonts w:ascii="Arial" w:eastAsiaTheme="minorEastAsia" w:hAnsi="Arial" w:cs="Arial"/>
        </w:rPr>
        <w:t>I</w:t>
      </w:r>
      <w:proofErr w:type="gramEnd"/>
      <w:r w:rsidR="002153D3">
        <w:rPr>
          <w:rFonts w:ascii="Arial" w:eastAsiaTheme="minorEastAsia" w:hAnsi="Arial" w:cs="Arial"/>
        </w:rPr>
        <w:t xml:space="preserve"> had to use the same camshafts so that </w:t>
      </w:r>
      <w:r w:rsidR="00A863D0">
        <w:rPr>
          <w:rFonts w:ascii="Arial" w:eastAsiaTheme="minorEastAsia" w:hAnsi="Arial" w:cs="Arial"/>
        </w:rPr>
        <w:t>when</w:t>
      </w:r>
      <w:r w:rsidR="002153D3">
        <w:rPr>
          <w:rFonts w:ascii="Arial" w:eastAsiaTheme="minorEastAsia" w:hAnsi="Arial" w:cs="Arial"/>
        </w:rPr>
        <w:t xml:space="preserve"> comparing results, the graphs are appropriate and correlate</w:t>
      </w:r>
      <w:r w:rsidR="00A863D0">
        <w:rPr>
          <w:rFonts w:ascii="Arial" w:eastAsiaTheme="minorEastAsia" w:hAnsi="Arial" w:cs="Arial"/>
        </w:rPr>
        <w:t xml:space="preserve"> one another</w:t>
      </w:r>
      <w:r w:rsidR="002153D3">
        <w:rPr>
          <w:rFonts w:ascii="Arial" w:eastAsiaTheme="minorEastAsia" w:hAnsi="Arial" w:cs="Arial"/>
        </w:rPr>
        <w:t xml:space="preserve">. </w:t>
      </w:r>
      <w:r w:rsidR="00FB679F">
        <w:rPr>
          <w:rFonts w:ascii="Arial" w:eastAsiaTheme="minorEastAsia" w:hAnsi="Arial" w:cs="Arial"/>
        </w:rPr>
        <w:t xml:space="preserve">The poor running at low rpm brought the invention of variable valve timing </w:t>
      </w:r>
      <w:r w:rsidR="006274FC">
        <w:rPr>
          <w:rFonts w:ascii="Arial" w:eastAsiaTheme="minorEastAsia" w:hAnsi="Arial" w:cs="Arial"/>
        </w:rPr>
        <w:t>with different lobes to have variable lift and duration. Honda VTEC and BMW Vanos systems use these</w:t>
      </w:r>
      <w:r w:rsidR="00A863D0">
        <w:rPr>
          <w:rFonts w:ascii="Arial" w:eastAsiaTheme="minorEastAsia" w:hAnsi="Arial" w:cs="Arial"/>
        </w:rPr>
        <w:t xml:space="preserve"> types variable timing</w:t>
      </w:r>
      <w:r w:rsidR="006274FC">
        <w:rPr>
          <w:rFonts w:ascii="Arial" w:eastAsiaTheme="minorEastAsia" w:hAnsi="Arial" w:cs="Arial"/>
        </w:rPr>
        <w:t xml:space="preserve"> in there SI engines. Valve lift can</w:t>
      </w:r>
      <w:r w:rsidR="00A863D0">
        <w:rPr>
          <w:rFonts w:ascii="Arial" w:eastAsiaTheme="minorEastAsia" w:hAnsi="Arial" w:cs="Arial"/>
        </w:rPr>
        <w:t xml:space="preserve"> be varied between 7mm-12.5mm, t</w:t>
      </w:r>
      <w:r w:rsidR="006274FC">
        <w:rPr>
          <w:rFonts w:ascii="Arial" w:eastAsiaTheme="minorEastAsia" w:hAnsi="Arial" w:cs="Arial"/>
        </w:rPr>
        <w:t>his system solved the pressure drop problem inside the cylinder which occur at high valve lift and cause a large pumping loss but in the same time they apply earlier closing of the intake valves to decrease pumping losses.</w:t>
      </w:r>
    </w:p>
    <w:p w:rsidR="0009289B" w:rsidRDefault="0009289B" w:rsidP="006274FC">
      <w:pPr>
        <w:pStyle w:val="Heading2"/>
        <w:rPr>
          <w:rFonts w:ascii="Arial" w:hAnsi="Arial" w:cs="Arial"/>
        </w:rPr>
      </w:pPr>
    </w:p>
    <w:p w:rsidR="0009289B" w:rsidRDefault="002153D3" w:rsidP="002153D3">
      <w:pPr>
        <w:tabs>
          <w:tab w:val="left" w:pos="2400"/>
        </w:tabs>
        <w:rPr>
          <w:rFonts w:ascii="Arial" w:eastAsiaTheme="minorEastAsia" w:hAnsi="Arial" w:cs="Arial"/>
        </w:rPr>
      </w:pPr>
      <w:r>
        <w:rPr>
          <w:rFonts w:ascii="Arial" w:eastAsiaTheme="majorEastAsia" w:hAnsi="Arial" w:cs="Arial"/>
          <w:color w:val="2F5496" w:themeColor="accent1" w:themeShade="BF"/>
          <w:sz w:val="26"/>
          <w:szCs w:val="26"/>
        </w:rPr>
        <w:t xml:space="preserve">         </w:t>
      </w:r>
      <w:r w:rsidR="0009289B">
        <w:rPr>
          <w:rStyle w:val="SubtleEmphasis"/>
        </w:rPr>
        <w:t xml:space="preserve">Figure 13: Photo, Vernier timing pulleys and cylinder head bolts removed, By </w:t>
      </w:r>
      <w:sdt>
        <w:sdtPr>
          <w:rPr>
            <w:rStyle w:val="SubtleEmphasis"/>
          </w:rPr>
          <w:id w:val="-852034814"/>
          <w:citation/>
        </w:sdtPr>
        <w:sdtContent>
          <w:r w:rsidR="0009289B">
            <w:rPr>
              <w:rStyle w:val="SubtleEmphasis"/>
            </w:rPr>
            <w:fldChar w:fldCharType="begin"/>
          </w:r>
          <w:r w:rsidR="0009289B">
            <w:rPr>
              <w:rStyle w:val="SubtleEmphasis"/>
              <w:lang w:val="en-IE"/>
            </w:rPr>
            <w:instrText xml:space="preserve">CITATION Mic20 \l 6153 </w:instrText>
          </w:r>
          <w:r w:rsidR="0009289B">
            <w:rPr>
              <w:rStyle w:val="SubtleEmphasis"/>
            </w:rPr>
            <w:fldChar w:fldCharType="separate"/>
          </w:r>
          <w:r w:rsidR="004115D4" w:rsidRPr="004115D4">
            <w:rPr>
              <w:noProof/>
              <w:color w:val="404040" w:themeColor="text1" w:themeTint="BF"/>
              <w:lang w:val="en-IE"/>
            </w:rPr>
            <w:t>(Cunniffe, 2020)</w:t>
          </w:r>
          <w:r w:rsidR="0009289B">
            <w:rPr>
              <w:rStyle w:val="SubtleEmphasis"/>
            </w:rPr>
            <w:fldChar w:fldCharType="end"/>
          </w:r>
        </w:sdtContent>
      </w:sdt>
      <w:r w:rsidR="0009289B" w:rsidRPr="008052CE">
        <w:rPr>
          <w:rStyle w:val="SubtleEmphasis"/>
        </w:rPr>
        <w:t>.</w:t>
      </w:r>
    </w:p>
    <w:p w:rsidR="0009289B" w:rsidRDefault="0009289B" w:rsidP="0009289B"/>
    <w:p w:rsidR="00B07BCD" w:rsidRPr="006274FC" w:rsidRDefault="00B07BCD" w:rsidP="006274FC">
      <w:pPr>
        <w:pStyle w:val="Heading2"/>
      </w:pPr>
      <w:bookmarkStart w:id="13" w:name="_Toc39554346"/>
      <w:r w:rsidRPr="00B07BCD">
        <w:rPr>
          <w:rFonts w:ascii="Arial" w:hAnsi="Arial" w:cs="Arial"/>
        </w:rPr>
        <w:lastRenderedPageBreak/>
        <w:t>3.2) Flow Bench Testing</w:t>
      </w:r>
      <w:bookmarkEnd w:id="13"/>
    </w:p>
    <w:p w:rsidR="006E2B5A" w:rsidRDefault="006E2B5A" w:rsidP="006E2B5A">
      <w:pPr>
        <w:rPr>
          <w:rFonts w:ascii="Arial" w:hAnsi="Arial" w:cs="Arial"/>
          <w:color w:val="222222"/>
          <w:sz w:val="24"/>
          <w:shd w:val="clear" w:color="auto" w:fill="FFFFFF"/>
        </w:rPr>
      </w:pPr>
      <w:r>
        <w:rPr>
          <w:rFonts w:ascii="Arial" w:hAnsi="Arial" w:cs="Arial"/>
        </w:rPr>
        <w:t>The efficiency and performance of an engine now is known that the cylinder head design is heavily responsible for the output of an engine. The intake and the exhaust ports size, shape and surface are the key features of extracting power right down to the combustion chamber this is due to how</w:t>
      </w:r>
      <w:r w:rsidR="00011428">
        <w:rPr>
          <w:rFonts w:ascii="Arial" w:hAnsi="Arial" w:cs="Arial"/>
        </w:rPr>
        <w:t xml:space="preserve"> the flow of gases and pressure drops with the design of the head. The University of South Wales Trinity Saint David provided a SuperFlow-300/600 flow bench in the university workshop for the experimental procedures to be carried out. The test was carried out @25’’ of </w:t>
      </w:r>
      <w:r w:rsidR="00011428" w:rsidRPr="00803601">
        <w:rPr>
          <w:rFonts w:ascii="Arial" w:hAnsi="Arial" w:cs="Arial"/>
          <w:color w:val="222222"/>
          <w:shd w:val="clear" w:color="auto" w:fill="FFFFFF"/>
        </w:rPr>
        <w:t>H</w:t>
      </w:r>
      <w:r w:rsidR="00011428" w:rsidRPr="00803601">
        <w:rPr>
          <w:rFonts w:ascii="Arial" w:hAnsi="Arial" w:cs="Arial"/>
          <w:color w:val="222222"/>
          <w:shd w:val="clear" w:color="auto" w:fill="FFFFFF"/>
          <w:vertAlign w:val="subscript"/>
        </w:rPr>
        <w:t>2</w:t>
      </w:r>
      <w:r w:rsidR="00011428" w:rsidRPr="00803601">
        <w:rPr>
          <w:rFonts w:ascii="Arial" w:hAnsi="Arial" w:cs="Arial"/>
          <w:color w:val="222222"/>
          <w:shd w:val="clear" w:color="auto" w:fill="FFFFFF"/>
        </w:rPr>
        <w:t>O</w:t>
      </w:r>
      <w:r w:rsidR="00011428">
        <w:rPr>
          <w:rFonts w:ascii="Arial" w:hAnsi="Arial" w:cs="Arial"/>
          <w:color w:val="222222"/>
          <w:shd w:val="clear" w:color="auto" w:fill="FFFFFF"/>
        </w:rPr>
        <w:t xml:space="preserve"> </w:t>
      </w:r>
      <w:r w:rsidR="00011428" w:rsidRPr="00803601">
        <w:rPr>
          <w:rFonts w:ascii="Arial" w:hAnsi="Arial" w:cs="Arial"/>
          <w:color w:val="222222"/>
          <w:sz w:val="24"/>
          <w:shd w:val="clear" w:color="auto" w:fill="FFFFFF"/>
        </w:rPr>
        <w:t>(Pressure drop)</w:t>
      </w:r>
      <w:r w:rsidR="00011428">
        <w:rPr>
          <w:rFonts w:ascii="Arial" w:hAnsi="Arial" w:cs="Arial"/>
          <w:color w:val="222222"/>
          <w:sz w:val="24"/>
          <w:shd w:val="clear" w:color="auto" w:fill="FFFFFF"/>
        </w:rPr>
        <w:t>.</w:t>
      </w:r>
    </w:p>
    <w:p w:rsidR="00275441" w:rsidRDefault="00164F9E" w:rsidP="00275441">
      <w:pPr>
        <w:rPr>
          <w:rFonts w:ascii="Arial" w:hAnsi="Arial" w:cs="Arial"/>
        </w:rPr>
      </w:pPr>
      <w:r>
        <w:rPr>
          <w:rFonts w:ascii="Arial" w:hAnsi="Arial" w:cs="Arial"/>
          <w:noProof/>
          <w:lang w:val="en-IE" w:eastAsia="en-IE"/>
        </w:rPr>
        <w:drawing>
          <wp:anchor distT="0" distB="0" distL="114300" distR="114300" simplePos="0" relativeHeight="251665408" behindDoc="0" locked="0" layoutInCell="1" allowOverlap="1" wp14:anchorId="639DF757" wp14:editId="3E26A184">
            <wp:simplePos x="0" y="0"/>
            <wp:positionH relativeFrom="column">
              <wp:posOffset>1349375</wp:posOffset>
            </wp:positionH>
            <wp:positionV relativeFrom="paragraph">
              <wp:posOffset>1204595</wp:posOffset>
            </wp:positionV>
            <wp:extent cx="2927985" cy="2667000"/>
            <wp:effectExtent l="0" t="0" r="5715" b="0"/>
            <wp:wrapSquare wrapText="bothSides"/>
            <wp:docPr id="3" name="Picture 3" descr="G:\BSc Motorsport Year 3 Project\Photo's\TU5J4 combustion chamb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BSc Motorsport Year 3 Project\Photo's\TU5J4 combustion chamber.jp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927985" cy="2667000"/>
                    </a:xfrm>
                    <a:prstGeom prst="rect">
                      <a:avLst/>
                    </a:prstGeom>
                    <a:noFill/>
                    <a:ln>
                      <a:noFill/>
                    </a:ln>
                  </pic:spPr>
                </pic:pic>
              </a:graphicData>
            </a:graphic>
            <wp14:sizeRelH relativeFrom="page">
              <wp14:pctWidth>0</wp14:pctWidth>
            </wp14:sizeRelH>
            <wp14:sizeRelV relativeFrom="page">
              <wp14:pctHeight>0</wp14:pctHeight>
            </wp14:sizeRelV>
          </wp:anchor>
        </w:drawing>
      </w:r>
      <w:r w:rsidR="00275441" w:rsidRPr="00275441">
        <w:rPr>
          <w:rFonts w:ascii="Arial" w:hAnsi="Arial" w:cs="Arial"/>
        </w:rPr>
        <w:t>The SuperFlow-300 was the flowbench that we tested in the intake and exhaust ports</w:t>
      </w:r>
      <w:r w:rsidR="00275441">
        <w:rPr>
          <w:rFonts w:ascii="Arial" w:hAnsi="Arial" w:cs="Arial"/>
        </w:rPr>
        <w:t xml:space="preserve"> from both of the Peugeot TU5J4</w:t>
      </w:r>
      <w:r w:rsidR="00275441" w:rsidRPr="00275441">
        <w:rPr>
          <w:rFonts w:ascii="Arial" w:hAnsi="Arial" w:cs="Arial"/>
        </w:rPr>
        <w:t xml:space="preserve"> heads which was done </w:t>
      </w:r>
      <w:r w:rsidR="00275441">
        <w:rPr>
          <w:rFonts w:ascii="Arial" w:hAnsi="Arial" w:cs="Arial"/>
        </w:rPr>
        <w:t>at a pressure drop of 25” of</w:t>
      </w:r>
      <w:r w:rsidR="00275441" w:rsidRPr="00275441">
        <w:t xml:space="preserve"> </w:t>
      </w:r>
      <w:r w:rsidR="00275441" w:rsidRPr="00803601">
        <w:rPr>
          <w:rFonts w:ascii="Arial" w:hAnsi="Arial" w:cs="Arial"/>
          <w:color w:val="222222"/>
          <w:shd w:val="clear" w:color="auto" w:fill="FFFFFF"/>
        </w:rPr>
        <w:t>H</w:t>
      </w:r>
      <w:r w:rsidR="00275441" w:rsidRPr="00803601">
        <w:rPr>
          <w:rFonts w:ascii="Arial" w:hAnsi="Arial" w:cs="Arial"/>
          <w:color w:val="222222"/>
          <w:shd w:val="clear" w:color="auto" w:fill="FFFFFF"/>
          <w:vertAlign w:val="subscript"/>
        </w:rPr>
        <w:t>2</w:t>
      </w:r>
      <w:r w:rsidR="00275441" w:rsidRPr="00803601">
        <w:rPr>
          <w:rFonts w:ascii="Arial" w:hAnsi="Arial" w:cs="Arial"/>
          <w:color w:val="222222"/>
          <w:shd w:val="clear" w:color="auto" w:fill="FFFFFF"/>
        </w:rPr>
        <w:t>O</w:t>
      </w:r>
      <w:r w:rsidR="00275441">
        <w:rPr>
          <w:rFonts w:ascii="Arial" w:hAnsi="Arial" w:cs="Arial"/>
        </w:rPr>
        <w:t xml:space="preserve"> of </w:t>
      </w:r>
      <w:r w:rsidR="00275441" w:rsidRPr="00275441">
        <w:rPr>
          <w:rFonts w:ascii="Arial" w:hAnsi="Arial" w:cs="Arial"/>
        </w:rPr>
        <w:t>pressure drop. We then had to measure up the inlet and exhaust valve stems and head diameters so we could calculate the valve area that we would need</w:t>
      </w:r>
      <w:r w:rsidR="00275441">
        <w:rPr>
          <w:rFonts w:ascii="Arial" w:hAnsi="Arial" w:cs="Arial"/>
        </w:rPr>
        <w:t xml:space="preserve"> later on to calculate the </w:t>
      </w:r>
      <w:r w:rsidR="00275441" w:rsidRPr="00275441">
        <w:rPr>
          <w:rFonts w:ascii="Arial" w:hAnsi="Arial" w:cs="Arial"/>
        </w:rPr>
        <w:t xml:space="preserve">heads Flow Velocity (FV). </w:t>
      </w:r>
      <w:r w:rsidR="00A863D0">
        <w:rPr>
          <w:rFonts w:ascii="Arial" w:hAnsi="Arial" w:cs="Arial"/>
        </w:rPr>
        <w:t>Below in figure 14</w:t>
      </w:r>
      <w:r w:rsidR="00275441">
        <w:rPr>
          <w:rFonts w:ascii="Arial" w:hAnsi="Arial" w:cs="Arial"/>
        </w:rPr>
        <w:t xml:space="preserve"> is a CAD drawing of the layout of the TU5J4 combustion chamber that was drawn on SolidWorks 2019 software.</w:t>
      </w:r>
    </w:p>
    <w:p w:rsidR="00275441" w:rsidRDefault="00275441" w:rsidP="00275441">
      <w:pPr>
        <w:rPr>
          <w:rFonts w:ascii="Arial" w:hAnsi="Arial" w:cs="Arial"/>
        </w:rPr>
      </w:pPr>
    </w:p>
    <w:p w:rsidR="00275441" w:rsidRDefault="00275441" w:rsidP="00275441">
      <w:pPr>
        <w:rPr>
          <w:rFonts w:ascii="Arial" w:hAnsi="Arial" w:cs="Arial"/>
        </w:rPr>
      </w:pPr>
    </w:p>
    <w:p w:rsidR="00275441" w:rsidRDefault="00275441" w:rsidP="00275441">
      <w:pPr>
        <w:rPr>
          <w:rFonts w:ascii="Arial" w:hAnsi="Arial" w:cs="Arial"/>
        </w:rPr>
      </w:pPr>
    </w:p>
    <w:p w:rsidR="00275441" w:rsidRDefault="00275441" w:rsidP="00275441">
      <w:pPr>
        <w:rPr>
          <w:rFonts w:ascii="Arial" w:hAnsi="Arial" w:cs="Arial"/>
        </w:rPr>
      </w:pPr>
    </w:p>
    <w:p w:rsidR="00275441" w:rsidRDefault="00275441" w:rsidP="00275441">
      <w:pPr>
        <w:rPr>
          <w:rFonts w:ascii="Arial" w:hAnsi="Arial" w:cs="Arial"/>
        </w:rPr>
      </w:pPr>
    </w:p>
    <w:p w:rsidR="00275441" w:rsidRDefault="00275441" w:rsidP="00275441">
      <w:pPr>
        <w:rPr>
          <w:rFonts w:ascii="Arial" w:hAnsi="Arial" w:cs="Arial"/>
        </w:rPr>
      </w:pPr>
    </w:p>
    <w:p w:rsidR="00275441" w:rsidRDefault="00275441" w:rsidP="00275441">
      <w:pPr>
        <w:rPr>
          <w:rFonts w:ascii="Arial" w:hAnsi="Arial" w:cs="Arial"/>
        </w:rPr>
      </w:pPr>
    </w:p>
    <w:p w:rsidR="00275441" w:rsidRDefault="00275441" w:rsidP="00275441">
      <w:pPr>
        <w:rPr>
          <w:rFonts w:ascii="Arial" w:hAnsi="Arial" w:cs="Arial"/>
        </w:rPr>
      </w:pPr>
    </w:p>
    <w:p w:rsidR="00014E4D" w:rsidRDefault="00014E4D" w:rsidP="00275441">
      <w:pPr>
        <w:rPr>
          <w:rFonts w:ascii="Arial" w:hAnsi="Arial" w:cs="Arial"/>
        </w:rPr>
      </w:pPr>
    </w:p>
    <w:p w:rsidR="00275441" w:rsidRDefault="00275441" w:rsidP="00275441">
      <w:pPr>
        <w:rPr>
          <w:rFonts w:ascii="Arial" w:hAnsi="Arial" w:cs="Arial"/>
        </w:rPr>
      </w:pPr>
    </w:p>
    <w:p w:rsidR="002C7FAA" w:rsidRDefault="00936A8D" w:rsidP="00275441">
      <w:pPr>
        <w:rPr>
          <w:i/>
          <w:iCs/>
          <w:color w:val="404040" w:themeColor="text1" w:themeTint="BF"/>
        </w:rPr>
      </w:pPr>
      <w:r>
        <w:rPr>
          <w:rStyle w:val="SubtleEmphasis"/>
        </w:rPr>
        <w:t xml:space="preserve">Figure </w:t>
      </w:r>
      <w:r w:rsidR="003F36EB">
        <w:rPr>
          <w:rStyle w:val="SubtleEmphasis"/>
        </w:rPr>
        <w:t>14</w:t>
      </w:r>
      <w:r>
        <w:rPr>
          <w:rStyle w:val="SubtleEmphasis"/>
        </w:rPr>
        <w:t xml:space="preserve">: CAD Drawing, TU5J4 combustion chamber measurements, By </w:t>
      </w:r>
      <w:sdt>
        <w:sdtPr>
          <w:rPr>
            <w:rStyle w:val="SubtleEmphasis"/>
          </w:rPr>
          <w:id w:val="954518414"/>
          <w:citation/>
        </w:sdtPr>
        <w:sdtContent>
          <w:r w:rsidR="00405834">
            <w:rPr>
              <w:rStyle w:val="SubtleEmphasis"/>
            </w:rPr>
            <w:fldChar w:fldCharType="begin"/>
          </w:r>
          <w:r w:rsidR="00405834">
            <w:rPr>
              <w:rStyle w:val="SubtleEmphasis"/>
              <w:lang w:val="en-IE"/>
            </w:rPr>
            <w:instrText xml:space="preserve">CITATION Mic20 \l 6153 </w:instrText>
          </w:r>
          <w:r w:rsidR="00405834">
            <w:rPr>
              <w:rStyle w:val="SubtleEmphasis"/>
            </w:rPr>
            <w:fldChar w:fldCharType="separate"/>
          </w:r>
          <w:r w:rsidR="004115D4" w:rsidRPr="004115D4">
            <w:rPr>
              <w:noProof/>
              <w:color w:val="404040" w:themeColor="text1" w:themeTint="BF"/>
              <w:lang w:val="en-IE"/>
            </w:rPr>
            <w:t>(Cunniffe, 2020)</w:t>
          </w:r>
          <w:r w:rsidR="00405834">
            <w:rPr>
              <w:rStyle w:val="SubtleEmphasis"/>
            </w:rPr>
            <w:fldChar w:fldCharType="end"/>
          </w:r>
        </w:sdtContent>
      </w:sdt>
      <w:r w:rsidR="006209E7" w:rsidRPr="008052CE">
        <w:rPr>
          <w:rStyle w:val="SubtleEmphasis"/>
        </w:rPr>
        <w:t>.</w:t>
      </w:r>
    </w:p>
    <w:p w:rsidR="00BE15DB" w:rsidRPr="002C7FAA" w:rsidRDefault="00275441" w:rsidP="00275441">
      <w:pPr>
        <w:rPr>
          <w:i/>
          <w:iCs/>
          <w:color w:val="404040" w:themeColor="text1" w:themeTint="BF"/>
        </w:rPr>
      </w:pPr>
      <w:r w:rsidRPr="00275441">
        <w:rPr>
          <w:rFonts w:ascii="Arial" w:hAnsi="Arial" w:cs="Arial"/>
        </w:rPr>
        <w:t>To set up the stock head first</w:t>
      </w:r>
      <w:r>
        <w:rPr>
          <w:rFonts w:ascii="Arial" w:hAnsi="Arial" w:cs="Arial"/>
        </w:rPr>
        <w:t>,</w:t>
      </w:r>
      <w:r w:rsidRPr="00275441">
        <w:rPr>
          <w:rFonts w:ascii="Arial" w:hAnsi="Arial" w:cs="Arial"/>
        </w:rPr>
        <w:t xml:space="preserve"> the head was mounted and lined up on the flowbench. </w:t>
      </w:r>
      <w:r w:rsidR="00312D3B">
        <w:rPr>
          <w:rFonts w:ascii="Arial" w:hAnsi="Arial" w:cs="Arial"/>
        </w:rPr>
        <w:t xml:space="preserve">A 4” long cylinder adapter is used to mount to the flowbench. </w:t>
      </w:r>
      <w:r w:rsidRPr="00275441">
        <w:rPr>
          <w:rFonts w:ascii="Arial" w:hAnsi="Arial" w:cs="Arial"/>
        </w:rPr>
        <w:t xml:space="preserve">To seal the </w:t>
      </w:r>
      <w:r w:rsidR="00312D3B">
        <w:rPr>
          <w:rFonts w:ascii="Arial" w:hAnsi="Arial" w:cs="Arial"/>
        </w:rPr>
        <w:t xml:space="preserve">cylinder </w:t>
      </w:r>
      <w:r w:rsidRPr="00275441">
        <w:rPr>
          <w:rFonts w:ascii="Arial" w:hAnsi="Arial" w:cs="Arial"/>
        </w:rPr>
        <w:t>head</w:t>
      </w:r>
      <w:r w:rsidR="00BD5D15">
        <w:rPr>
          <w:rFonts w:ascii="Arial" w:hAnsi="Arial" w:cs="Arial"/>
        </w:rPr>
        <w:t xml:space="preserve"> airtight</w:t>
      </w:r>
      <w:r w:rsidRPr="00275441">
        <w:rPr>
          <w:rFonts w:ascii="Arial" w:hAnsi="Arial" w:cs="Arial"/>
        </w:rPr>
        <w:t xml:space="preserve"> to the flowbench and the combustion chamber to the </w:t>
      </w:r>
      <w:r w:rsidR="00312D3B">
        <w:rPr>
          <w:rFonts w:ascii="Arial" w:hAnsi="Arial" w:cs="Arial"/>
        </w:rPr>
        <w:t xml:space="preserve">cylinder </w:t>
      </w:r>
      <w:r w:rsidRPr="00275441">
        <w:rPr>
          <w:rFonts w:ascii="Arial" w:hAnsi="Arial" w:cs="Arial"/>
        </w:rPr>
        <w:t>adapter we used bluetac</w:t>
      </w:r>
      <w:r w:rsidR="00312D3B">
        <w:rPr>
          <w:rFonts w:ascii="Arial" w:hAnsi="Arial" w:cs="Arial"/>
        </w:rPr>
        <w:t>, which would prevent any leak on both sides of the adapter</w:t>
      </w:r>
      <w:r w:rsidRPr="00275441">
        <w:rPr>
          <w:rFonts w:ascii="Arial" w:hAnsi="Arial" w:cs="Arial"/>
        </w:rPr>
        <w:t>. Next we tightened down clamps at each corner of the cylinder head so the pressure from the bench didn’t move it and so that the valve lift DTA gauges were set and weren’t giving false valve lift figu</w:t>
      </w:r>
      <w:r>
        <w:rPr>
          <w:rFonts w:ascii="Arial" w:hAnsi="Arial" w:cs="Arial"/>
        </w:rPr>
        <w:t>res.</w:t>
      </w:r>
      <w:r w:rsidR="00F905A8">
        <w:rPr>
          <w:rFonts w:ascii="Arial" w:hAnsi="Arial" w:cs="Arial"/>
        </w:rPr>
        <w:t xml:space="preserve">  A hand-</w:t>
      </w:r>
      <w:r>
        <w:rPr>
          <w:rFonts w:ascii="Arial" w:hAnsi="Arial" w:cs="Arial"/>
        </w:rPr>
        <w:t>made mount was made from a piece of aluminium in the university workshop for making valve lift</w:t>
      </w:r>
      <w:r w:rsidR="0071043B">
        <w:rPr>
          <w:rFonts w:ascii="Arial" w:hAnsi="Arial" w:cs="Arial"/>
        </w:rPr>
        <w:t xml:space="preserve"> adjustments in increments. The idea behind thi</w:t>
      </w:r>
      <w:r w:rsidR="00F905A8">
        <w:rPr>
          <w:rFonts w:ascii="Arial" w:hAnsi="Arial" w:cs="Arial"/>
        </w:rPr>
        <w:t xml:space="preserve">s came from instructions from </w:t>
      </w:r>
      <w:sdt>
        <w:sdtPr>
          <w:rPr>
            <w:rFonts w:ascii="Arial" w:hAnsi="Arial" w:cs="Arial"/>
          </w:rPr>
          <w:id w:val="1788233926"/>
          <w:citation/>
        </w:sdtPr>
        <w:sdtContent>
          <w:r w:rsidR="00F905A8">
            <w:rPr>
              <w:rFonts w:ascii="Arial" w:hAnsi="Arial" w:cs="Arial"/>
            </w:rPr>
            <w:fldChar w:fldCharType="begin"/>
          </w:r>
          <w:r w:rsidR="00F905A8">
            <w:rPr>
              <w:rFonts w:ascii="Arial" w:hAnsi="Arial" w:cs="Arial"/>
              <w:lang w:val="en-IE"/>
            </w:rPr>
            <w:instrText xml:space="preserve">CITATION Dav12 \t  \l 6153 </w:instrText>
          </w:r>
          <w:r w:rsidR="00F905A8">
            <w:rPr>
              <w:rFonts w:ascii="Arial" w:hAnsi="Arial" w:cs="Arial"/>
            </w:rPr>
            <w:fldChar w:fldCharType="separate"/>
          </w:r>
          <w:r w:rsidR="004115D4" w:rsidRPr="004115D4">
            <w:rPr>
              <w:rFonts w:ascii="Arial" w:hAnsi="Arial" w:cs="Arial"/>
              <w:noProof/>
              <w:lang w:val="en-IE"/>
            </w:rPr>
            <w:t>(Vizard, 2012)</w:t>
          </w:r>
          <w:r w:rsidR="00F905A8">
            <w:rPr>
              <w:rFonts w:ascii="Arial" w:hAnsi="Arial" w:cs="Arial"/>
            </w:rPr>
            <w:fldChar w:fldCharType="end"/>
          </w:r>
        </w:sdtContent>
      </w:sdt>
      <w:r w:rsidR="0071043B">
        <w:rPr>
          <w:rFonts w:ascii="Arial" w:hAnsi="Arial" w:cs="Arial"/>
        </w:rPr>
        <w:t xml:space="preserve">  which he d</w:t>
      </w:r>
      <w:r w:rsidR="00F905A8">
        <w:rPr>
          <w:rFonts w:ascii="Arial" w:hAnsi="Arial" w:cs="Arial"/>
        </w:rPr>
        <w:t xml:space="preserve">irects you through a process of </w:t>
      </w:r>
      <w:r w:rsidR="0071043B">
        <w:rPr>
          <w:rFonts w:ascii="Arial" w:hAnsi="Arial" w:cs="Arial"/>
        </w:rPr>
        <w:t>tapping a hole in the aluminium mount and then threading it so that a long bolt can be placed in it to move the valve buckets deep into the head to open the valve. By turning the bolt to open the engine valve into the combustion chamber simulates and camshaft lobe rota</w:t>
      </w:r>
      <w:r w:rsidR="00F905A8">
        <w:rPr>
          <w:rFonts w:ascii="Arial" w:hAnsi="Arial" w:cs="Arial"/>
        </w:rPr>
        <w:t xml:space="preserve">ting to open an engine valve in </w:t>
      </w:r>
      <w:r w:rsidR="0071043B">
        <w:rPr>
          <w:rFonts w:ascii="Arial" w:hAnsi="Arial" w:cs="Arial"/>
        </w:rPr>
        <w:t xml:space="preserve">an engine when it is operating. The DTA </w:t>
      </w:r>
      <w:proofErr w:type="gramStart"/>
      <w:r w:rsidR="0071043B">
        <w:rPr>
          <w:rFonts w:ascii="Arial" w:hAnsi="Arial" w:cs="Arial"/>
        </w:rPr>
        <w:t>gauge are</w:t>
      </w:r>
      <w:proofErr w:type="gramEnd"/>
      <w:r w:rsidR="0071043B">
        <w:rPr>
          <w:rFonts w:ascii="Arial" w:hAnsi="Arial" w:cs="Arial"/>
        </w:rPr>
        <w:t xml:space="preserve"> set to zero when the valve is close</w:t>
      </w:r>
      <w:r w:rsidR="00F905A8">
        <w:rPr>
          <w:rFonts w:ascii="Arial" w:hAnsi="Arial" w:cs="Arial"/>
        </w:rPr>
        <w:t>d</w:t>
      </w:r>
      <w:r w:rsidR="0071043B">
        <w:rPr>
          <w:rFonts w:ascii="Arial" w:hAnsi="Arial" w:cs="Arial"/>
        </w:rPr>
        <w:t xml:space="preserve"> so that it can record each increment of valve lift when the bolt on the mount is rotated. For increasing valve lift, two bolts had to be used because the engine is a 4-valve per cylinder engine with two </w:t>
      </w:r>
      <w:proofErr w:type="gramStart"/>
      <w:r w:rsidR="0071043B">
        <w:rPr>
          <w:rFonts w:ascii="Arial" w:hAnsi="Arial" w:cs="Arial"/>
        </w:rPr>
        <w:t>intake</w:t>
      </w:r>
      <w:proofErr w:type="gramEnd"/>
      <w:r w:rsidR="0071043B">
        <w:rPr>
          <w:rFonts w:ascii="Arial" w:hAnsi="Arial" w:cs="Arial"/>
        </w:rPr>
        <w:t xml:space="preserve"> and two exhaust valves.</w:t>
      </w:r>
      <w:r w:rsidR="0071043B" w:rsidRPr="0071043B">
        <w:t xml:space="preserve"> </w:t>
      </w:r>
    </w:p>
    <w:p w:rsidR="002C7FAA" w:rsidRPr="006209E7" w:rsidRDefault="00BE15DB" w:rsidP="002C7FAA">
      <w:pPr>
        <w:rPr>
          <w:i/>
          <w:iCs/>
          <w:color w:val="404040" w:themeColor="text1" w:themeTint="BF"/>
        </w:rPr>
      </w:pPr>
      <w:r>
        <w:rPr>
          <w:rFonts w:ascii="Arial" w:hAnsi="Arial" w:cs="Arial"/>
          <w:noProof/>
          <w:lang w:val="en-IE" w:eastAsia="en-IE"/>
        </w:rPr>
        <w:lastRenderedPageBreak/>
        <w:drawing>
          <wp:anchor distT="0" distB="0" distL="114300" distR="114300" simplePos="0" relativeHeight="251666432" behindDoc="0" locked="0" layoutInCell="1" allowOverlap="1" wp14:anchorId="6B0F27C8" wp14:editId="3F7613E6">
            <wp:simplePos x="0" y="0"/>
            <wp:positionH relativeFrom="column">
              <wp:posOffset>3048000</wp:posOffset>
            </wp:positionH>
            <wp:positionV relativeFrom="paragraph">
              <wp:posOffset>119380</wp:posOffset>
            </wp:positionV>
            <wp:extent cx="2677795" cy="3186430"/>
            <wp:effectExtent l="0" t="0" r="8255" b="0"/>
            <wp:wrapSquare wrapText="bothSides"/>
            <wp:docPr id="5" name="Picture 5" descr="G:\BSc Motorsport Year 3 Project\Photo's\Flow bench test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BSc Motorsport Year 3 Project\Photo's\Flow bench testing.jp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677795" cy="3186430"/>
                    </a:xfrm>
                    <a:prstGeom prst="rect">
                      <a:avLst/>
                    </a:prstGeom>
                    <a:noFill/>
                    <a:ln>
                      <a:noFill/>
                    </a:ln>
                  </pic:spPr>
                </pic:pic>
              </a:graphicData>
            </a:graphic>
            <wp14:sizeRelH relativeFrom="page">
              <wp14:pctWidth>0</wp14:pctWidth>
            </wp14:sizeRelH>
            <wp14:sizeRelV relativeFrom="page">
              <wp14:pctHeight>0</wp14:pctHeight>
            </wp14:sizeRelV>
          </wp:anchor>
        </w:drawing>
      </w:r>
      <w:r w:rsidR="0071043B" w:rsidRPr="0071043B">
        <w:rPr>
          <w:rFonts w:ascii="Arial" w:hAnsi="Arial" w:cs="Arial"/>
        </w:rPr>
        <w:t xml:space="preserve">The </w:t>
      </w:r>
      <w:r w:rsidR="0071043B">
        <w:rPr>
          <w:rFonts w:ascii="Arial" w:hAnsi="Arial" w:cs="Arial"/>
        </w:rPr>
        <w:t xml:space="preserve">same procedures used when testing the intake valves had to </w:t>
      </w:r>
      <w:r w:rsidR="00F905A8">
        <w:rPr>
          <w:rFonts w:ascii="Arial" w:hAnsi="Arial" w:cs="Arial"/>
        </w:rPr>
        <w:t xml:space="preserve">be </w:t>
      </w:r>
      <w:r w:rsidR="0071043B">
        <w:rPr>
          <w:rFonts w:ascii="Arial" w:hAnsi="Arial" w:cs="Arial"/>
        </w:rPr>
        <w:t>carried out on the exhaust valves too.</w:t>
      </w:r>
      <w:r w:rsidR="000E7BE9">
        <w:rPr>
          <w:rFonts w:ascii="Arial" w:hAnsi="Arial" w:cs="Arial"/>
        </w:rPr>
        <w:t xml:space="preserve"> </w:t>
      </w:r>
      <w:sdt>
        <w:sdtPr>
          <w:rPr>
            <w:rFonts w:ascii="Arial" w:hAnsi="Arial" w:cs="Arial"/>
          </w:rPr>
          <w:id w:val="1694579077"/>
          <w:citation/>
        </w:sdtPr>
        <w:sdtContent>
          <w:r w:rsidR="000E7BE9">
            <w:rPr>
              <w:rFonts w:ascii="Arial" w:hAnsi="Arial" w:cs="Arial"/>
            </w:rPr>
            <w:fldChar w:fldCharType="begin"/>
          </w:r>
          <w:r w:rsidR="000E7BE9">
            <w:rPr>
              <w:rFonts w:ascii="Arial" w:hAnsi="Arial" w:cs="Arial"/>
              <w:lang w:val="en-IE"/>
            </w:rPr>
            <w:instrText xml:space="preserve"> CITATION JRi93 \l 6153 </w:instrText>
          </w:r>
          <w:r w:rsidR="000E7BE9">
            <w:rPr>
              <w:rFonts w:ascii="Arial" w:hAnsi="Arial" w:cs="Arial"/>
            </w:rPr>
            <w:fldChar w:fldCharType="separate"/>
          </w:r>
          <w:r w:rsidR="004115D4" w:rsidRPr="004115D4">
            <w:rPr>
              <w:rFonts w:ascii="Arial" w:hAnsi="Arial" w:cs="Arial"/>
              <w:noProof/>
              <w:lang w:val="en-IE"/>
            </w:rPr>
            <w:t>(Ricardo, 1993)</w:t>
          </w:r>
          <w:r w:rsidR="000E7BE9">
            <w:rPr>
              <w:rFonts w:ascii="Arial" w:hAnsi="Arial" w:cs="Arial"/>
            </w:rPr>
            <w:fldChar w:fldCharType="end"/>
          </w:r>
        </w:sdtContent>
      </w:sdt>
      <w:r w:rsidR="00F905A8">
        <w:rPr>
          <w:rFonts w:ascii="Arial" w:hAnsi="Arial" w:cs="Arial"/>
        </w:rPr>
        <w:t xml:space="preserve"> </w:t>
      </w:r>
      <w:proofErr w:type="gramStart"/>
      <w:r w:rsidR="00F905A8">
        <w:rPr>
          <w:rFonts w:ascii="Arial" w:hAnsi="Arial" w:cs="Arial"/>
        </w:rPr>
        <w:t>states</w:t>
      </w:r>
      <w:proofErr w:type="gramEnd"/>
      <w:r w:rsidR="00275441" w:rsidRPr="00275441">
        <w:rPr>
          <w:rFonts w:ascii="Arial" w:hAnsi="Arial" w:cs="Arial"/>
        </w:rPr>
        <w:t xml:space="preserve"> that </w:t>
      </w:r>
      <w:r w:rsidR="000E7BE9">
        <w:rPr>
          <w:rFonts w:ascii="Arial" w:hAnsi="Arial" w:cs="Arial"/>
        </w:rPr>
        <w:t>“</w:t>
      </w:r>
      <w:r w:rsidR="00275441" w:rsidRPr="00275441">
        <w:rPr>
          <w:rFonts w:ascii="Arial" w:hAnsi="Arial" w:cs="Arial"/>
        </w:rPr>
        <w:t>both cylinder heads were to use the same amount of v</w:t>
      </w:r>
      <w:r w:rsidR="000E7BE9">
        <w:rPr>
          <w:rFonts w:ascii="Arial" w:hAnsi="Arial" w:cs="Arial"/>
        </w:rPr>
        <w:t>alve lift/valve diameter ratios”, s</w:t>
      </w:r>
      <w:r w:rsidR="00275441" w:rsidRPr="00275441">
        <w:rPr>
          <w:rFonts w:ascii="Arial" w:hAnsi="Arial" w:cs="Arial"/>
        </w:rPr>
        <w:t>o that we could start from valve closed and open the valve in the correct increments. Note: the valve lift/valve diameter ratios were different fo</w:t>
      </w:r>
      <w:r w:rsidR="000E7BE9">
        <w:rPr>
          <w:rFonts w:ascii="Arial" w:hAnsi="Arial" w:cs="Arial"/>
        </w:rPr>
        <w:t>r the intake and exhaust as because the exhaust valve head diameters are smaller than the intake because air is more difficult to get into a cylinder from the suction of the vacuum on the intake stroke than it is to push burnt gases from the engine with the greater pressure from the rising piston.</w:t>
      </w:r>
      <w:r w:rsidR="00BD5D15">
        <w:rPr>
          <w:rFonts w:ascii="Arial" w:hAnsi="Arial" w:cs="Arial"/>
        </w:rPr>
        <w:t xml:space="preserve"> The testing of both heads was performed at the same ratio </w:t>
      </w:r>
      <w:r w:rsidR="00F905A8">
        <w:rPr>
          <w:rFonts w:ascii="Arial" w:hAnsi="Arial" w:cs="Arial"/>
        </w:rPr>
        <w:t>of</w:t>
      </w:r>
      <m:oMath>
        <m:f>
          <m:fPr>
            <m:ctrlPr>
              <w:rPr>
                <w:rFonts w:ascii="Cambria Math" w:hAnsi="Cambria Math" w:cs="Arial"/>
                <w:i/>
              </w:rPr>
            </m:ctrlPr>
          </m:fPr>
          <m:num>
            <m:r>
              <w:rPr>
                <w:rFonts w:ascii="Cambria Math" w:hAnsi="Cambria Math" w:cs="Arial"/>
              </w:rPr>
              <m:t>Valve lift</m:t>
            </m:r>
          </m:num>
          <m:den>
            <m:r>
              <w:rPr>
                <w:rFonts w:ascii="Cambria Math" w:hAnsi="Cambria Math" w:cs="Arial"/>
              </w:rPr>
              <m:t>valve diameter</m:t>
            </m:r>
          </m:den>
        </m:f>
      </m:oMath>
      <w:r w:rsidR="00BD5D15">
        <w:rPr>
          <w:rFonts w:ascii="Arial" w:hAnsi="Arial" w:cs="Arial"/>
        </w:rPr>
        <w:t xml:space="preserve">. </w:t>
      </w:r>
      <m:oMath>
        <m:f>
          <m:fPr>
            <m:type m:val="skw"/>
            <m:ctrlPr>
              <w:rPr>
                <w:rFonts w:ascii="Cambria Math" w:hAnsi="Cambria Math" w:cs="Arial"/>
                <w:i/>
              </w:rPr>
            </m:ctrlPr>
          </m:fPr>
          <m:num>
            <m:r>
              <w:rPr>
                <w:rFonts w:ascii="Cambria Math" w:hAnsi="Cambria Math" w:cs="Arial"/>
              </w:rPr>
              <m:t>Lv</m:t>
            </m:r>
          </m:num>
          <m:den>
            <m:r>
              <w:rPr>
                <w:rFonts w:ascii="Cambria Math" w:hAnsi="Cambria Math" w:cs="Arial"/>
              </w:rPr>
              <m:t xml:space="preserve"> ∅v</m:t>
            </m:r>
          </m:den>
        </m:f>
        <m:r>
          <w:rPr>
            <w:rFonts w:ascii="Cambria Math" w:hAnsi="Cambria Math" w:cs="Arial"/>
          </w:rPr>
          <m:t>:</m:t>
        </m:r>
        <m:r>
          <w:rPr>
            <w:rFonts w:ascii="Cambria Math" w:hAnsi="Cambria Math" w:cs="Arial"/>
          </w:rPr>
          <m:t>0.05, 0.10, 0.15, 0.20, 0.25, 0.30, 0.35, 0.</m:t>
        </m:r>
        <m:r>
          <w:rPr>
            <w:rFonts w:ascii="Cambria Math" w:hAnsi="Cambria Math" w:cs="Arial"/>
          </w:rPr>
          <m:t>40</m:t>
        </m:r>
      </m:oMath>
      <w:proofErr w:type="gramStart"/>
      <w:r w:rsidR="002C7FAA">
        <w:rPr>
          <w:rFonts w:ascii="Arial" w:eastAsiaTheme="minorEastAsia" w:hAnsi="Arial" w:cs="Arial"/>
        </w:rPr>
        <w:t>and</w:t>
      </w:r>
      <w:proofErr w:type="gramEnd"/>
      <w:r w:rsidR="002C7FAA">
        <w:rPr>
          <w:rFonts w:ascii="Arial" w:eastAsiaTheme="minorEastAsia" w:hAnsi="Arial" w:cs="Arial"/>
        </w:rPr>
        <w:t xml:space="preserve"> in order to obtain the valve lift </w:t>
      </w:r>
      <w:r w:rsidR="00F905A8">
        <w:rPr>
          <w:rFonts w:ascii="Arial" w:eastAsiaTheme="minorEastAsia" w:hAnsi="Arial" w:cs="Arial"/>
        </w:rPr>
        <w:t>increment,</w:t>
      </w:r>
      <w:r w:rsidR="002C7FAA">
        <w:rPr>
          <w:rFonts w:ascii="Arial" w:eastAsiaTheme="minorEastAsia" w:hAnsi="Arial" w:cs="Arial"/>
        </w:rPr>
        <w:t xml:space="preserve"> the valve diameter was multiplied for each of the 8 L/D ratios.      </w:t>
      </w:r>
      <w:r w:rsidR="00721082">
        <w:rPr>
          <w:rStyle w:val="SubtleEmphasis"/>
        </w:rPr>
        <w:t>Figure 1</w:t>
      </w:r>
      <w:r w:rsidR="003F36EB">
        <w:rPr>
          <w:rStyle w:val="SubtleEmphasis"/>
        </w:rPr>
        <w:t>5</w:t>
      </w:r>
      <w:r w:rsidR="00F92E01">
        <w:rPr>
          <w:rStyle w:val="SubtleEmphasis"/>
        </w:rPr>
        <w:t>: Photo</w:t>
      </w:r>
      <w:r w:rsidR="002C7FAA">
        <w:rPr>
          <w:rStyle w:val="SubtleEmphasis"/>
        </w:rPr>
        <w:t>, 1</w:t>
      </w:r>
      <w:r w:rsidR="002C7FAA" w:rsidRPr="00936A8D">
        <w:rPr>
          <w:rStyle w:val="SubtleEmphasis"/>
          <w:vertAlign w:val="superscript"/>
        </w:rPr>
        <w:t>st</w:t>
      </w:r>
      <w:r w:rsidR="002C7FAA">
        <w:rPr>
          <w:rStyle w:val="SubtleEmphasis"/>
        </w:rPr>
        <w:t xml:space="preserve"> Flow bench testing of the TU5J4 head</w:t>
      </w:r>
      <w:r w:rsidR="002C7FAA" w:rsidRPr="008052CE">
        <w:rPr>
          <w:rStyle w:val="SubtleEmphasis"/>
        </w:rPr>
        <w:t>, By</w:t>
      </w:r>
      <w:r w:rsidR="002C7FAA">
        <w:t xml:space="preserve"> </w:t>
      </w:r>
      <w:sdt>
        <w:sdtPr>
          <w:id w:val="-232327111"/>
          <w:citation/>
        </w:sdtPr>
        <w:sdtContent>
          <w:r w:rsidR="002C7FAA">
            <w:fldChar w:fldCharType="begin"/>
          </w:r>
          <w:r w:rsidR="002C7FAA">
            <w:rPr>
              <w:lang w:val="en-IE"/>
            </w:rPr>
            <w:instrText xml:space="preserve">CITATION Mic20 \l 6153 </w:instrText>
          </w:r>
          <w:r w:rsidR="002C7FAA">
            <w:fldChar w:fldCharType="separate"/>
          </w:r>
          <w:r w:rsidR="004115D4" w:rsidRPr="004115D4">
            <w:rPr>
              <w:noProof/>
              <w:lang w:val="en-IE"/>
            </w:rPr>
            <w:t>(Cunniffe, 2020)</w:t>
          </w:r>
          <w:r w:rsidR="002C7FAA">
            <w:fldChar w:fldCharType="end"/>
          </w:r>
        </w:sdtContent>
      </w:sdt>
      <w:r w:rsidR="002C7FAA" w:rsidRPr="008052CE">
        <w:rPr>
          <w:rStyle w:val="SubtleEmphasis"/>
        </w:rPr>
        <w:t>.</w:t>
      </w:r>
    </w:p>
    <w:p w:rsidR="00014E4D" w:rsidRPr="006E2B5A" w:rsidRDefault="00C91018" w:rsidP="00275441">
      <w:pPr>
        <w:rPr>
          <w:rFonts w:ascii="Arial" w:hAnsi="Arial" w:cs="Arial"/>
        </w:rPr>
      </w:pPr>
      <w:r>
        <w:rPr>
          <w:rFonts w:ascii="Arial" w:hAnsi="Arial" w:cs="Arial"/>
        </w:rPr>
        <w:t>When using the flow bench I noted the CFM values for each valve lift so that later I could use the conversion equation that were discussed in the literature earlier therefore graphs could be made.</w:t>
      </w:r>
      <w:r w:rsidR="008E7570">
        <w:rPr>
          <w:rFonts w:ascii="Arial" w:hAnsi="Arial" w:cs="Arial"/>
        </w:rPr>
        <w:t xml:space="preserve"> The </w:t>
      </w:r>
      <w:r w:rsidR="003D03B8">
        <w:rPr>
          <w:rFonts w:ascii="Arial" w:hAnsi="Arial" w:cs="Arial"/>
        </w:rPr>
        <w:t>bench testing took a full day</w:t>
      </w:r>
      <w:r w:rsidR="008E7570">
        <w:rPr>
          <w:rFonts w:ascii="Arial" w:hAnsi="Arial" w:cs="Arial"/>
        </w:rPr>
        <w:t xml:space="preserve"> to complete on the first day because I had to disassemble the head by removing camshafts, camshaft bearings, seals, bolts and measure the valve stem and valve head</w:t>
      </w:r>
      <m:oMath>
        <m:r>
          <w:rPr>
            <w:rFonts w:ascii="Cambria Math" w:hAnsi="Cambria Math" w:cs="Arial"/>
          </w:rPr>
          <m:t xml:space="preserve"> ∅</m:t>
        </m:r>
      </m:oMath>
      <w:r w:rsidR="008E7570">
        <w:rPr>
          <w:rFonts w:ascii="Arial" w:hAnsi="Arial" w:cs="Arial"/>
        </w:rPr>
        <w:t xml:space="preserve"> in the university workshop. </w:t>
      </w:r>
      <w:r w:rsidR="00312D3B">
        <w:rPr>
          <w:rFonts w:ascii="Arial" w:hAnsi="Arial" w:cs="Arial"/>
        </w:rPr>
        <w:t xml:space="preserve">Measuring the valve stem and valve head was recorded to use later on in calculating the net valve area. </w:t>
      </w:r>
      <w:r w:rsidR="008E7570">
        <w:rPr>
          <w:rFonts w:ascii="Arial" w:hAnsi="Arial" w:cs="Arial"/>
        </w:rPr>
        <w:t xml:space="preserve">Since I was carrying out the testing on my own the test took longer than expected due to </w:t>
      </w:r>
      <w:r w:rsidR="00312D3B">
        <w:rPr>
          <w:rFonts w:ascii="Arial" w:hAnsi="Arial" w:cs="Arial"/>
        </w:rPr>
        <w:t xml:space="preserve">the accuracy level I demanded and for each measurement gathered had to be noted on a piece of paper. </w:t>
      </w:r>
      <w:r w:rsidR="002C7FAA">
        <w:rPr>
          <w:rFonts w:ascii="Arial" w:hAnsi="Arial" w:cs="Arial"/>
        </w:rPr>
        <w:t>When testing the intake ports the flowbench mea</w:t>
      </w:r>
      <w:r w:rsidR="00973611">
        <w:rPr>
          <w:rFonts w:ascii="Arial" w:hAnsi="Arial" w:cs="Arial"/>
        </w:rPr>
        <w:t>sures air resistance where the air is sucked in through the head intake port past the back of the intake valve and into the combustion chamber where the air passes through the cylinder adapter and out of the back of the flowbench. For exhaust port testing the flowbench measures air resistance opposite to the intake port where the air is guided from the flowbench up through the cylinder adapter and out of the cylinder adapter past the combustion chamber by the exhaust valves and exiting the exhaust port which blows air out towards the person testing the head on the rig.</w:t>
      </w:r>
      <w:r w:rsidR="00B039F5">
        <w:rPr>
          <w:rFonts w:ascii="Arial" w:hAnsi="Arial" w:cs="Arial"/>
        </w:rPr>
        <w:t xml:space="preserve"> Prior to this testing I had carried out the same tests on a smaller flowbench mostly used for motorbike engines, it was a SuperFlow-110 flowbench (@ 10” </w:t>
      </w:r>
      <w:r w:rsidR="00B039F5" w:rsidRPr="00803601">
        <w:rPr>
          <w:rFonts w:ascii="Arial" w:hAnsi="Arial" w:cs="Arial"/>
          <w:color w:val="222222"/>
          <w:shd w:val="clear" w:color="auto" w:fill="FFFFFF"/>
        </w:rPr>
        <w:t>H</w:t>
      </w:r>
      <w:r w:rsidR="00B039F5" w:rsidRPr="00803601">
        <w:rPr>
          <w:rFonts w:ascii="Arial" w:hAnsi="Arial" w:cs="Arial"/>
          <w:color w:val="222222"/>
          <w:shd w:val="clear" w:color="auto" w:fill="FFFFFF"/>
          <w:vertAlign w:val="subscript"/>
        </w:rPr>
        <w:t>2</w:t>
      </w:r>
      <w:r w:rsidR="00B039F5" w:rsidRPr="00803601">
        <w:rPr>
          <w:rFonts w:ascii="Arial" w:hAnsi="Arial" w:cs="Arial"/>
          <w:color w:val="222222"/>
          <w:shd w:val="clear" w:color="auto" w:fill="FFFFFF"/>
        </w:rPr>
        <w:t>O</w:t>
      </w:r>
      <w:r w:rsidR="00B039F5">
        <w:rPr>
          <w:rFonts w:ascii="Arial" w:hAnsi="Arial" w:cs="Arial"/>
          <w:color w:val="222222"/>
          <w:shd w:val="clear" w:color="auto" w:fill="FFFFFF"/>
        </w:rPr>
        <w:t xml:space="preserve"> of pressure drop) and what occurred I them previous tests was that the air-flow temperature increased significantly. When testing the stock head ports the temperature was 18⁰</w:t>
      </w:r>
      <w:r w:rsidR="00BB15A3">
        <w:rPr>
          <w:rFonts w:ascii="Arial" w:hAnsi="Arial" w:cs="Arial"/>
          <w:color w:val="222222"/>
          <w:shd w:val="clear" w:color="auto" w:fill="FFFFFF"/>
        </w:rPr>
        <w:t>c and when testing the modified</w:t>
      </w:r>
      <w:r w:rsidR="00B039F5">
        <w:rPr>
          <w:rFonts w:ascii="Arial" w:hAnsi="Arial" w:cs="Arial"/>
          <w:color w:val="222222"/>
          <w:shd w:val="clear" w:color="auto" w:fill="FFFFFF"/>
        </w:rPr>
        <w:t xml:space="preserve"> head</w:t>
      </w:r>
      <w:r w:rsidR="003D03B8">
        <w:rPr>
          <w:rFonts w:ascii="Arial" w:hAnsi="Arial" w:cs="Arial"/>
          <w:color w:val="222222"/>
          <w:shd w:val="clear" w:color="auto" w:fill="FFFFFF"/>
        </w:rPr>
        <w:t xml:space="preserve"> directly after</w:t>
      </w:r>
      <w:r w:rsidR="00B039F5">
        <w:rPr>
          <w:rFonts w:ascii="Arial" w:hAnsi="Arial" w:cs="Arial"/>
          <w:color w:val="222222"/>
          <w:shd w:val="clear" w:color="auto" w:fill="FFFFFF"/>
        </w:rPr>
        <w:t xml:space="preserve"> the temperature </w:t>
      </w:r>
      <w:r w:rsidR="003D03B8">
        <w:rPr>
          <w:rFonts w:ascii="Arial" w:hAnsi="Arial" w:cs="Arial"/>
          <w:color w:val="222222"/>
          <w:shd w:val="clear" w:color="auto" w:fill="FFFFFF"/>
        </w:rPr>
        <w:t>was starting the</w:t>
      </w:r>
      <w:r w:rsidR="00B039F5">
        <w:rPr>
          <w:rFonts w:ascii="Arial" w:hAnsi="Arial" w:cs="Arial"/>
          <w:color w:val="222222"/>
          <w:shd w:val="clear" w:color="auto" w:fill="FFFFFF"/>
        </w:rPr>
        <w:t xml:space="preserve"> 31⁰c </w:t>
      </w:r>
      <w:r w:rsidR="003D03B8">
        <w:rPr>
          <w:rFonts w:ascii="Arial" w:hAnsi="Arial" w:cs="Arial"/>
          <w:color w:val="222222"/>
          <w:shd w:val="clear" w:color="auto" w:fill="FFFFFF"/>
        </w:rPr>
        <w:t>and when I finished the test the temperature was at 35⁰c. Due to this temperature difference, the air-flow results of the stock and ported heads couldn’t be used to compare the efficiency of both heads which is why I repeated the test on a different test bench. So to prevent this phenomenon from occurring I used the bigger SuperFlow-300/600 flowbench and between tests I let the bench cool down to 18⁰c before starting to compare the ported head which also took up a lot of time.</w:t>
      </w:r>
    </w:p>
    <w:p w:rsidR="00BE15DB" w:rsidRDefault="00BE15DB" w:rsidP="00F85622">
      <w:pPr>
        <w:pStyle w:val="Heading2"/>
        <w:rPr>
          <w:rFonts w:asciiTheme="minorHAnsi" w:eastAsiaTheme="minorHAnsi" w:hAnsiTheme="minorHAnsi" w:cstheme="minorBidi"/>
          <w:color w:val="auto"/>
          <w:sz w:val="22"/>
          <w:szCs w:val="22"/>
        </w:rPr>
      </w:pPr>
    </w:p>
    <w:p w:rsidR="00B039F5" w:rsidRDefault="00B039F5" w:rsidP="00B039F5"/>
    <w:p w:rsidR="00F85622" w:rsidRDefault="00F85622" w:rsidP="00F85622">
      <w:pPr>
        <w:pStyle w:val="Heading2"/>
        <w:rPr>
          <w:rFonts w:ascii="Arial" w:hAnsi="Arial" w:cs="Arial"/>
        </w:rPr>
      </w:pPr>
      <w:bookmarkStart w:id="14" w:name="_Toc39554347"/>
      <w:r w:rsidRPr="00F85622">
        <w:rPr>
          <w:rFonts w:ascii="Arial" w:hAnsi="Arial" w:cs="Arial"/>
        </w:rPr>
        <w:lastRenderedPageBreak/>
        <w:t>3.</w:t>
      </w:r>
      <w:r w:rsidR="00B07BCD">
        <w:rPr>
          <w:rFonts w:ascii="Arial" w:hAnsi="Arial" w:cs="Arial"/>
        </w:rPr>
        <w:t>3</w:t>
      </w:r>
      <w:r w:rsidR="00555408">
        <w:rPr>
          <w:rFonts w:ascii="Arial" w:hAnsi="Arial" w:cs="Arial"/>
        </w:rPr>
        <w:t xml:space="preserve">) Port Optimisation: </w:t>
      </w:r>
      <w:r w:rsidRPr="00F85622">
        <w:rPr>
          <w:rFonts w:ascii="Arial" w:hAnsi="Arial" w:cs="Arial"/>
        </w:rPr>
        <w:t>Porting</w:t>
      </w:r>
      <w:r w:rsidR="00555408">
        <w:rPr>
          <w:rFonts w:ascii="Arial" w:hAnsi="Arial" w:cs="Arial"/>
        </w:rPr>
        <w:t xml:space="preserve"> and Polishing</w:t>
      </w:r>
      <w:bookmarkEnd w:id="14"/>
    </w:p>
    <w:p w:rsidR="00721082" w:rsidRPr="00721082" w:rsidRDefault="00721082" w:rsidP="00721082">
      <w:pPr>
        <w:rPr>
          <w:rStyle w:val="SubtleEmphasis"/>
          <w:rFonts w:ascii="Arial" w:hAnsi="Arial" w:cs="Arial"/>
          <w:i w:val="0"/>
          <w:iCs w:val="0"/>
          <w:color w:val="auto"/>
        </w:rPr>
      </w:pPr>
      <w:r>
        <w:rPr>
          <w:noProof/>
          <w:lang w:val="en-IE" w:eastAsia="en-IE"/>
        </w:rPr>
        <w:drawing>
          <wp:anchor distT="0" distB="0" distL="114300" distR="114300" simplePos="0" relativeHeight="251682816" behindDoc="0" locked="0" layoutInCell="1" allowOverlap="1" wp14:anchorId="2FE63C4B" wp14:editId="2EA3C5A4">
            <wp:simplePos x="0" y="0"/>
            <wp:positionH relativeFrom="column">
              <wp:posOffset>2875915</wp:posOffset>
            </wp:positionH>
            <wp:positionV relativeFrom="paragraph">
              <wp:posOffset>4501515</wp:posOffset>
            </wp:positionV>
            <wp:extent cx="3025775" cy="2933065"/>
            <wp:effectExtent l="8255" t="0" r="0" b="0"/>
            <wp:wrapSquare wrapText="bothSides"/>
            <wp:docPr id="32" name="Picture 32" descr="G:\BSc Motorsport Year 3 Project\Photo's\891CD59B-22A8-4DD0-B9DD-6400CF5F5F0A.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G:\BSc Motorsport Year 3 Project\Photo's\891CD59B-22A8-4DD0-B9DD-6400CF5F5F0A.jpe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rot="5400000">
                      <a:off x="0" y="0"/>
                      <a:ext cx="3025775" cy="293306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val="en-IE" w:eastAsia="en-IE"/>
        </w:rPr>
        <w:drawing>
          <wp:anchor distT="0" distB="0" distL="114300" distR="114300" simplePos="0" relativeHeight="251681792" behindDoc="0" locked="0" layoutInCell="1" allowOverlap="1" wp14:anchorId="5BE1E77D" wp14:editId="047A881F">
            <wp:simplePos x="0" y="0"/>
            <wp:positionH relativeFrom="column">
              <wp:posOffset>-95250</wp:posOffset>
            </wp:positionH>
            <wp:positionV relativeFrom="paragraph">
              <wp:posOffset>4496435</wp:posOffset>
            </wp:positionV>
            <wp:extent cx="3025775" cy="2943860"/>
            <wp:effectExtent l="2858" t="0" r="6032" b="6033"/>
            <wp:wrapSquare wrapText="bothSides"/>
            <wp:docPr id="31" name="Picture 31" descr="G:\BSc Motorsport Year 3 Project\Photo's\529266ED-E078-4021-8DEB-E31E130467F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G:\BSc Motorsport Year 3 Project\Photo's\529266ED-E078-4021-8DEB-E31E130467F1.jpeg"/>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rot="5400000">
                      <a:off x="0" y="0"/>
                      <a:ext cx="3025775" cy="2943860"/>
                    </a:xfrm>
                    <a:prstGeom prst="rect">
                      <a:avLst/>
                    </a:prstGeom>
                    <a:noFill/>
                    <a:ln>
                      <a:noFill/>
                    </a:ln>
                  </pic:spPr>
                </pic:pic>
              </a:graphicData>
            </a:graphic>
            <wp14:sizeRelH relativeFrom="page">
              <wp14:pctWidth>0</wp14:pctWidth>
            </wp14:sizeRelH>
            <wp14:sizeRelV relativeFrom="page">
              <wp14:pctHeight>0</wp14:pctHeight>
            </wp14:sizeRelV>
          </wp:anchor>
        </w:drawing>
      </w:r>
      <w:r w:rsidR="003D52B3" w:rsidRPr="003D52B3">
        <w:rPr>
          <w:rFonts w:ascii="Arial" w:hAnsi="Arial" w:cs="Arial"/>
        </w:rPr>
        <w:t>This is the technique used across the mot</w:t>
      </w:r>
      <w:r w:rsidR="00F905A8">
        <w:rPr>
          <w:rFonts w:ascii="Arial" w:hAnsi="Arial" w:cs="Arial"/>
        </w:rPr>
        <w:t>orsport fraternity for increasing</w:t>
      </w:r>
      <w:r w:rsidR="003D52B3" w:rsidRPr="003D52B3">
        <w:rPr>
          <w:rFonts w:ascii="Arial" w:hAnsi="Arial" w:cs="Arial"/>
        </w:rPr>
        <w:t xml:space="preserve"> the output of an engine by removing excess rough material from the casting process.</w:t>
      </w:r>
      <w:r w:rsidR="00F905A8">
        <w:rPr>
          <w:rFonts w:ascii="Arial" w:hAnsi="Arial" w:cs="Arial"/>
        </w:rPr>
        <w:t xml:space="preserve"> As stated by</w:t>
      </w:r>
      <w:sdt>
        <w:sdtPr>
          <w:rPr>
            <w:rFonts w:ascii="Arial" w:hAnsi="Arial" w:cs="Arial"/>
          </w:rPr>
          <w:id w:val="350844156"/>
          <w:citation/>
        </w:sdtPr>
        <w:sdtContent>
          <w:r w:rsidR="00F905A8">
            <w:rPr>
              <w:rFonts w:ascii="Arial" w:hAnsi="Arial" w:cs="Arial"/>
            </w:rPr>
            <w:fldChar w:fldCharType="begin"/>
          </w:r>
          <w:r w:rsidR="00F905A8">
            <w:rPr>
              <w:rFonts w:ascii="Arial" w:hAnsi="Arial" w:cs="Arial"/>
              <w:lang w:val="en-IE"/>
            </w:rPr>
            <w:instrText xml:space="preserve"> CITATION CRK12 \l 6153 </w:instrText>
          </w:r>
          <w:r w:rsidR="00F905A8">
            <w:rPr>
              <w:rFonts w:ascii="Arial" w:hAnsi="Arial" w:cs="Arial"/>
            </w:rPr>
            <w:fldChar w:fldCharType="separate"/>
          </w:r>
          <w:r w:rsidR="004115D4">
            <w:rPr>
              <w:rFonts w:ascii="Arial" w:hAnsi="Arial" w:cs="Arial"/>
              <w:noProof/>
              <w:lang w:val="en-IE"/>
            </w:rPr>
            <w:t xml:space="preserve"> </w:t>
          </w:r>
          <w:r w:rsidR="004115D4" w:rsidRPr="004115D4">
            <w:rPr>
              <w:rFonts w:ascii="Arial" w:hAnsi="Arial" w:cs="Arial"/>
              <w:noProof/>
              <w:lang w:val="en-IE"/>
            </w:rPr>
            <w:t>(Nagarajan, 2012)</w:t>
          </w:r>
          <w:r w:rsidR="00F905A8">
            <w:rPr>
              <w:rFonts w:ascii="Arial" w:hAnsi="Arial" w:cs="Arial"/>
            </w:rPr>
            <w:fldChar w:fldCharType="end"/>
          </w:r>
        </w:sdtContent>
      </w:sdt>
      <w:r w:rsidR="003D52B3" w:rsidRPr="003D52B3">
        <w:rPr>
          <w:rFonts w:ascii="Arial" w:hAnsi="Arial" w:cs="Arial"/>
        </w:rPr>
        <w:t xml:space="preserve"> </w:t>
      </w:r>
      <w:r w:rsidR="00C91018">
        <w:rPr>
          <w:rFonts w:ascii="Arial" w:hAnsi="Arial" w:cs="Arial"/>
        </w:rPr>
        <w:t>“</w:t>
      </w:r>
      <w:r w:rsidR="00F905A8">
        <w:rPr>
          <w:rFonts w:ascii="Arial" w:hAnsi="Arial" w:cs="Arial"/>
        </w:rPr>
        <w:t>p</w:t>
      </w:r>
      <w:r w:rsidR="003D52B3" w:rsidRPr="003D52B3">
        <w:rPr>
          <w:rFonts w:ascii="Arial" w:hAnsi="Arial" w:cs="Arial"/>
        </w:rPr>
        <w:t xml:space="preserve">orting refers to removing the </w:t>
      </w:r>
      <w:r w:rsidR="00F905A8">
        <w:rPr>
          <w:rFonts w:ascii="Arial" w:hAnsi="Arial" w:cs="Arial"/>
        </w:rPr>
        <w:t xml:space="preserve">excess </w:t>
      </w:r>
      <w:r w:rsidR="003D52B3" w:rsidRPr="003D52B3">
        <w:rPr>
          <w:rFonts w:ascii="Arial" w:hAnsi="Arial" w:cs="Arial"/>
        </w:rPr>
        <w:t xml:space="preserve">material to create </w:t>
      </w:r>
      <w:r w:rsidR="00F905A8" w:rsidRPr="003D52B3">
        <w:rPr>
          <w:rFonts w:ascii="Arial" w:hAnsi="Arial" w:cs="Arial"/>
        </w:rPr>
        <w:t>greater</w:t>
      </w:r>
      <w:r w:rsidR="003D52B3" w:rsidRPr="003D52B3">
        <w:rPr>
          <w:rFonts w:ascii="Arial" w:hAnsi="Arial" w:cs="Arial"/>
        </w:rPr>
        <w:t xml:space="preserve"> port geometry</w:t>
      </w:r>
      <w:r w:rsidR="00C91018">
        <w:rPr>
          <w:rFonts w:ascii="Arial" w:hAnsi="Arial" w:cs="Arial"/>
        </w:rPr>
        <w:t>”</w:t>
      </w:r>
      <w:r w:rsidR="00F905A8">
        <w:rPr>
          <w:rFonts w:ascii="Arial" w:hAnsi="Arial" w:cs="Arial"/>
        </w:rPr>
        <w:t>,</w:t>
      </w:r>
      <w:r w:rsidR="003D52B3" w:rsidRPr="003D52B3">
        <w:rPr>
          <w:rFonts w:ascii="Arial" w:hAnsi="Arial" w:cs="Arial"/>
        </w:rPr>
        <w:t xml:space="preserve"> which in turn improves the mass airflow of the cylinder head or getting that volume into the combustion chamber. It is done by using a Dremel or with modern techniques by</w:t>
      </w:r>
      <w:r w:rsidR="00F905A8">
        <w:rPr>
          <w:rFonts w:ascii="Arial" w:hAnsi="Arial" w:cs="Arial"/>
        </w:rPr>
        <w:t xml:space="preserve"> means of a 5-axis CNC machine. </w:t>
      </w:r>
      <w:r w:rsidR="00C91018">
        <w:rPr>
          <w:rFonts w:ascii="Arial" w:hAnsi="Arial" w:cs="Arial"/>
        </w:rPr>
        <w:t>“</w:t>
      </w:r>
      <w:r w:rsidR="003D52B3" w:rsidRPr="003D52B3">
        <w:rPr>
          <w:rFonts w:ascii="Arial" w:hAnsi="Arial" w:cs="Arial"/>
        </w:rPr>
        <w:t>Polishing refers to the smoothening out the ports to make sure there is as little friction to slow the velocity of the air</w:t>
      </w:r>
      <w:r w:rsidR="00C91018">
        <w:rPr>
          <w:rFonts w:ascii="Arial" w:hAnsi="Arial" w:cs="Arial"/>
        </w:rPr>
        <w:t xml:space="preserve">” as described by </w:t>
      </w:r>
      <w:sdt>
        <w:sdtPr>
          <w:rPr>
            <w:rFonts w:ascii="Arial" w:hAnsi="Arial" w:cs="Arial"/>
          </w:rPr>
          <w:id w:val="732970735"/>
          <w:citation/>
        </w:sdtPr>
        <w:sdtContent>
          <w:r w:rsidR="00C91018">
            <w:rPr>
              <w:rFonts w:ascii="Arial" w:hAnsi="Arial" w:cs="Arial"/>
            </w:rPr>
            <w:fldChar w:fldCharType="begin"/>
          </w:r>
          <w:r w:rsidR="00C91018">
            <w:rPr>
              <w:rFonts w:ascii="Arial" w:hAnsi="Arial" w:cs="Arial"/>
              <w:lang w:val="en-IE"/>
            </w:rPr>
            <w:instrText xml:space="preserve">CITATION Dav12 \t  \l 6153 </w:instrText>
          </w:r>
          <w:r w:rsidR="00C91018">
            <w:rPr>
              <w:rFonts w:ascii="Arial" w:hAnsi="Arial" w:cs="Arial"/>
            </w:rPr>
            <w:fldChar w:fldCharType="separate"/>
          </w:r>
          <w:r w:rsidR="004115D4" w:rsidRPr="004115D4">
            <w:rPr>
              <w:rFonts w:ascii="Arial" w:hAnsi="Arial" w:cs="Arial"/>
              <w:noProof/>
              <w:lang w:val="en-IE"/>
            </w:rPr>
            <w:t>(Vizard, 2012)</w:t>
          </w:r>
          <w:r w:rsidR="00C91018">
            <w:rPr>
              <w:rFonts w:ascii="Arial" w:hAnsi="Arial" w:cs="Arial"/>
            </w:rPr>
            <w:fldChar w:fldCharType="end"/>
          </w:r>
        </w:sdtContent>
      </w:sdt>
      <w:r w:rsidR="00C91018">
        <w:rPr>
          <w:rFonts w:ascii="Arial" w:hAnsi="Arial" w:cs="Arial"/>
        </w:rPr>
        <w:t xml:space="preserve"> and mentioned in his other book </w:t>
      </w:r>
      <w:sdt>
        <w:sdtPr>
          <w:rPr>
            <w:rFonts w:ascii="Arial" w:hAnsi="Arial" w:cs="Arial"/>
          </w:rPr>
          <w:id w:val="-953007696"/>
          <w:citation/>
        </w:sdtPr>
        <w:sdtContent>
          <w:r w:rsidR="00C91018">
            <w:rPr>
              <w:rFonts w:ascii="Arial" w:hAnsi="Arial" w:cs="Arial"/>
            </w:rPr>
            <w:fldChar w:fldCharType="begin"/>
          </w:r>
          <w:r w:rsidR="00C91018">
            <w:rPr>
              <w:rFonts w:ascii="Arial" w:hAnsi="Arial" w:cs="Arial"/>
              <w:lang w:val="en-IE"/>
            </w:rPr>
            <w:instrText xml:space="preserve">CITATION Dav90 \t  \l 6153 </w:instrText>
          </w:r>
          <w:r w:rsidR="00C91018">
            <w:rPr>
              <w:rFonts w:ascii="Arial" w:hAnsi="Arial" w:cs="Arial"/>
            </w:rPr>
            <w:fldChar w:fldCharType="separate"/>
          </w:r>
          <w:r w:rsidR="004115D4" w:rsidRPr="004115D4">
            <w:rPr>
              <w:rFonts w:ascii="Arial" w:hAnsi="Arial" w:cs="Arial"/>
              <w:noProof/>
              <w:lang w:val="en-IE"/>
            </w:rPr>
            <w:t>(Vizard, 1990)</w:t>
          </w:r>
          <w:r w:rsidR="00C91018">
            <w:rPr>
              <w:rFonts w:ascii="Arial" w:hAnsi="Arial" w:cs="Arial"/>
            </w:rPr>
            <w:fldChar w:fldCharType="end"/>
          </w:r>
        </w:sdtContent>
      </w:sdt>
      <w:r w:rsidR="003D52B3" w:rsidRPr="003D52B3">
        <w:rPr>
          <w:rFonts w:ascii="Arial" w:hAnsi="Arial" w:cs="Arial"/>
        </w:rPr>
        <w:t xml:space="preserve">. For homologated racing </w:t>
      </w:r>
      <w:r w:rsidR="000E7BE9">
        <w:rPr>
          <w:rFonts w:ascii="Arial" w:hAnsi="Arial" w:cs="Arial"/>
        </w:rPr>
        <w:t>classes such as formula ford 1600 series</w:t>
      </w:r>
      <w:r w:rsidR="003D52B3" w:rsidRPr="003D52B3">
        <w:rPr>
          <w:rFonts w:ascii="Arial" w:hAnsi="Arial" w:cs="Arial"/>
        </w:rPr>
        <w:t xml:space="preserve"> or </w:t>
      </w:r>
      <w:r w:rsidR="000E7BE9">
        <w:rPr>
          <w:rFonts w:ascii="Arial" w:hAnsi="Arial" w:cs="Arial"/>
        </w:rPr>
        <w:t>in rallying such as the Peugeot 106 super cup challenge class</w:t>
      </w:r>
      <w:r w:rsidR="003D52B3" w:rsidRPr="003D52B3">
        <w:rPr>
          <w:rFonts w:ascii="Arial" w:hAnsi="Arial" w:cs="Arial"/>
        </w:rPr>
        <w:t xml:space="preserve"> in which certain cars must have the same diameter ports as the homologation papers state but competitors gain a slight advantage by b</w:t>
      </w:r>
      <w:r w:rsidR="000E7BE9">
        <w:rPr>
          <w:rFonts w:ascii="Arial" w:hAnsi="Arial" w:cs="Arial"/>
        </w:rPr>
        <w:t>lueprinting there cylinder engines within the required tolerances</w:t>
      </w:r>
      <w:r w:rsidR="003D52B3" w:rsidRPr="003D52B3">
        <w:rPr>
          <w:rFonts w:ascii="Arial" w:hAnsi="Arial" w:cs="Arial"/>
        </w:rPr>
        <w:t>. This is done by ports matching the same diameter as the homologation papers state because there will always be excess material from the casting process</w:t>
      </w:r>
      <w:r w:rsidR="000E7BE9">
        <w:rPr>
          <w:rFonts w:ascii="Arial" w:hAnsi="Arial" w:cs="Arial"/>
        </w:rPr>
        <w:t xml:space="preserve"> as stated already</w:t>
      </w:r>
      <w:r w:rsidR="003D52B3" w:rsidRPr="003D52B3">
        <w:rPr>
          <w:rFonts w:ascii="Arial" w:hAnsi="Arial" w:cs="Arial"/>
        </w:rPr>
        <w:t>. Studies</w:t>
      </w:r>
      <w:r w:rsidR="00F905A8">
        <w:rPr>
          <w:rFonts w:ascii="Arial" w:hAnsi="Arial" w:cs="Arial"/>
        </w:rPr>
        <w:t xml:space="preserve"> such as </w:t>
      </w:r>
      <w:sdt>
        <w:sdtPr>
          <w:rPr>
            <w:rFonts w:ascii="Arial" w:hAnsi="Arial" w:cs="Arial"/>
          </w:rPr>
          <w:id w:val="1511173487"/>
          <w:citation/>
        </w:sdtPr>
        <w:sdtContent>
          <w:r w:rsidR="00F905A8">
            <w:rPr>
              <w:rFonts w:ascii="Arial" w:hAnsi="Arial" w:cs="Arial"/>
            </w:rPr>
            <w:fldChar w:fldCharType="begin"/>
          </w:r>
          <w:r w:rsidR="00F905A8">
            <w:rPr>
              <w:rFonts w:ascii="Arial" w:hAnsi="Arial" w:cs="Arial"/>
              <w:lang w:val="en-IE"/>
            </w:rPr>
            <w:instrText xml:space="preserve"> CITATION CNG04 \l 6153 </w:instrText>
          </w:r>
          <w:r w:rsidR="00F905A8">
            <w:rPr>
              <w:rFonts w:ascii="Arial" w:hAnsi="Arial" w:cs="Arial"/>
            </w:rPr>
            <w:fldChar w:fldCharType="separate"/>
          </w:r>
          <w:r w:rsidR="004115D4" w:rsidRPr="004115D4">
            <w:rPr>
              <w:rFonts w:ascii="Arial" w:hAnsi="Arial" w:cs="Arial"/>
              <w:noProof/>
              <w:lang w:val="en-IE"/>
            </w:rPr>
            <w:t>(C. N. Grimaldi, 2004)</w:t>
          </w:r>
          <w:r w:rsidR="00F905A8">
            <w:rPr>
              <w:rFonts w:ascii="Arial" w:hAnsi="Arial" w:cs="Arial"/>
            </w:rPr>
            <w:fldChar w:fldCharType="end"/>
          </w:r>
        </w:sdtContent>
      </w:sdt>
      <w:r w:rsidR="003D52B3" w:rsidRPr="003D52B3">
        <w:rPr>
          <w:rFonts w:ascii="Arial" w:hAnsi="Arial" w:cs="Arial"/>
        </w:rPr>
        <w:t xml:space="preserve"> have show</w:t>
      </w:r>
      <w:r w:rsidR="000E7BE9">
        <w:rPr>
          <w:rFonts w:ascii="Arial" w:hAnsi="Arial" w:cs="Arial"/>
        </w:rPr>
        <w:t>n</w:t>
      </w:r>
      <w:r w:rsidR="003D52B3" w:rsidRPr="003D52B3">
        <w:rPr>
          <w:rFonts w:ascii="Arial" w:hAnsi="Arial" w:cs="Arial"/>
        </w:rPr>
        <w:t xml:space="preserve"> that a rough surface creates turbulence in the airflow that promotes air-fuel mixing in the port rather than having a squeaky clean port refined down by 400 grit sandpaper. Studies</w:t>
      </w:r>
      <w:r w:rsidR="001059B4">
        <w:rPr>
          <w:rFonts w:ascii="Arial" w:hAnsi="Arial" w:cs="Arial"/>
        </w:rPr>
        <w:t xml:space="preserve"> such as</w:t>
      </w:r>
      <w:sdt>
        <w:sdtPr>
          <w:rPr>
            <w:rFonts w:ascii="Arial" w:hAnsi="Arial" w:cs="Arial"/>
          </w:rPr>
          <w:id w:val="-1960099678"/>
          <w:citation/>
        </w:sdtPr>
        <w:sdtContent>
          <w:r w:rsidR="001059B4">
            <w:rPr>
              <w:rFonts w:ascii="Arial" w:hAnsi="Arial" w:cs="Arial"/>
            </w:rPr>
            <w:fldChar w:fldCharType="begin"/>
          </w:r>
          <w:r w:rsidR="001059B4">
            <w:rPr>
              <w:rFonts w:ascii="Arial" w:hAnsi="Arial" w:cs="Arial"/>
              <w:lang w:val="en-IE"/>
            </w:rPr>
            <w:instrText xml:space="preserve"> CITATION Bad02 \l 6153 </w:instrText>
          </w:r>
          <w:r w:rsidR="001059B4">
            <w:rPr>
              <w:rFonts w:ascii="Arial" w:hAnsi="Arial" w:cs="Arial"/>
            </w:rPr>
            <w:fldChar w:fldCharType="separate"/>
          </w:r>
          <w:r w:rsidR="004115D4">
            <w:rPr>
              <w:rFonts w:ascii="Arial" w:hAnsi="Arial" w:cs="Arial"/>
              <w:noProof/>
              <w:lang w:val="en-IE"/>
            </w:rPr>
            <w:t xml:space="preserve"> </w:t>
          </w:r>
          <w:r w:rsidR="004115D4" w:rsidRPr="004115D4">
            <w:rPr>
              <w:rFonts w:ascii="Arial" w:hAnsi="Arial" w:cs="Arial"/>
              <w:noProof/>
              <w:lang w:val="en-IE"/>
            </w:rPr>
            <w:t>(Smith B. A., 2002)</w:t>
          </w:r>
          <w:r w:rsidR="001059B4">
            <w:rPr>
              <w:rFonts w:ascii="Arial" w:hAnsi="Arial" w:cs="Arial"/>
            </w:rPr>
            <w:fldChar w:fldCharType="end"/>
          </w:r>
        </w:sdtContent>
      </w:sdt>
      <w:r w:rsidR="000E7BE9">
        <w:rPr>
          <w:rFonts w:ascii="Arial" w:hAnsi="Arial" w:cs="Arial"/>
        </w:rPr>
        <w:t xml:space="preserve"> also</w:t>
      </w:r>
      <w:r w:rsidR="003D52B3" w:rsidRPr="003D52B3">
        <w:rPr>
          <w:rFonts w:ascii="Arial" w:hAnsi="Arial" w:cs="Arial"/>
        </w:rPr>
        <w:t xml:space="preserve"> have shown when testing a production cylinder head vs ported and polished head on a flowbench to calculate the mass air flow and flow velocity of the air, at opening valve lift of 1mm up to 7mm valve lift</w:t>
      </w:r>
      <w:r w:rsidR="000E7BE9">
        <w:rPr>
          <w:rFonts w:ascii="Arial" w:hAnsi="Arial" w:cs="Arial"/>
        </w:rPr>
        <w:t>, the air</w:t>
      </w:r>
      <w:r w:rsidR="003D52B3" w:rsidRPr="003D52B3">
        <w:rPr>
          <w:rFonts w:ascii="Arial" w:hAnsi="Arial" w:cs="Arial"/>
        </w:rPr>
        <w:t>flow recorded is slower on the modified head than the production head. This can be seen on the study of (Intake Port Flow Study on various cylinder head using a flow bench). The reason being for this makes clear understanding as it states the increase in port geometry means that the air has a larger cross sectional area to flow through, that’s why it would be slower than the production car and because the original ports as designed for the capacity of that engine. But the study shows at full open lift the volumetric fl</w:t>
      </w:r>
      <w:r>
        <w:rPr>
          <w:rFonts w:ascii="Arial" w:hAnsi="Arial" w:cs="Arial"/>
        </w:rPr>
        <w:t>ow is greater and the velocity.</w:t>
      </w:r>
      <w:r w:rsidR="001059B4">
        <w:rPr>
          <w:rFonts w:ascii="Arial" w:hAnsi="Arial" w:cs="Arial"/>
        </w:rPr>
        <w:t xml:space="preserve"> </w:t>
      </w:r>
    </w:p>
    <w:p w:rsidR="00F92E01" w:rsidRDefault="00F92E01" w:rsidP="00721082">
      <w:pPr>
        <w:rPr>
          <w:rStyle w:val="SubtleEmphasis"/>
        </w:rPr>
      </w:pPr>
    </w:p>
    <w:p w:rsidR="00721082" w:rsidRPr="00721082" w:rsidRDefault="00721082" w:rsidP="00721082">
      <w:r>
        <w:rPr>
          <w:rStyle w:val="SubtleEmphasis"/>
        </w:rPr>
        <w:t xml:space="preserve">Figure </w:t>
      </w:r>
      <w:r w:rsidR="003F36EB">
        <w:rPr>
          <w:rStyle w:val="SubtleEmphasis"/>
        </w:rPr>
        <w:t xml:space="preserve">16: </w:t>
      </w:r>
      <w:r w:rsidR="00F92E01">
        <w:rPr>
          <w:rStyle w:val="SubtleEmphasis"/>
        </w:rPr>
        <w:t>Photo</w:t>
      </w:r>
      <w:r>
        <w:rPr>
          <w:rStyle w:val="SubtleEmphasis"/>
        </w:rPr>
        <w:t>,</w:t>
      </w:r>
      <w:r w:rsidR="003F36EB">
        <w:rPr>
          <w:rStyle w:val="SubtleEmphasis"/>
        </w:rPr>
        <w:t xml:space="preserve"> on the left is our </w:t>
      </w:r>
      <w:r w:rsidR="00291727">
        <w:rPr>
          <w:rStyle w:val="SubtleEmphasis"/>
        </w:rPr>
        <w:t xml:space="preserve">TU5J4 </w:t>
      </w:r>
      <w:r w:rsidR="003F36EB">
        <w:rPr>
          <w:rStyle w:val="SubtleEmphasis"/>
        </w:rPr>
        <w:t>Stock intake ports</w:t>
      </w:r>
      <w:r>
        <w:rPr>
          <w:rStyle w:val="SubtleEmphasis"/>
        </w:rPr>
        <w:t xml:space="preserve"> By </w:t>
      </w:r>
      <w:sdt>
        <w:sdtPr>
          <w:rPr>
            <w:rStyle w:val="SubtleEmphasis"/>
          </w:rPr>
          <w:id w:val="1780134013"/>
          <w:citation/>
        </w:sdtPr>
        <w:sdtContent>
          <w:r>
            <w:rPr>
              <w:rStyle w:val="SubtleEmphasis"/>
            </w:rPr>
            <w:fldChar w:fldCharType="begin"/>
          </w:r>
          <w:r>
            <w:rPr>
              <w:rStyle w:val="SubtleEmphasis"/>
              <w:lang w:val="en-IE"/>
            </w:rPr>
            <w:instrText xml:space="preserve">CITATION Mic20 \l 6153 </w:instrText>
          </w:r>
          <w:r>
            <w:rPr>
              <w:rStyle w:val="SubtleEmphasis"/>
            </w:rPr>
            <w:fldChar w:fldCharType="separate"/>
          </w:r>
          <w:r w:rsidR="004115D4" w:rsidRPr="004115D4">
            <w:rPr>
              <w:noProof/>
              <w:color w:val="404040" w:themeColor="text1" w:themeTint="BF"/>
              <w:lang w:val="en-IE"/>
            </w:rPr>
            <w:t>(Cunniffe, 2020)</w:t>
          </w:r>
          <w:r>
            <w:rPr>
              <w:rStyle w:val="SubtleEmphasis"/>
            </w:rPr>
            <w:fldChar w:fldCharType="end"/>
          </w:r>
        </w:sdtContent>
      </w:sdt>
      <w:r w:rsidRPr="008052CE">
        <w:rPr>
          <w:rStyle w:val="SubtleEmphasis"/>
        </w:rPr>
        <w:t>.</w:t>
      </w:r>
      <w:r w:rsidR="003F36EB">
        <w:rPr>
          <w:rStyle w:val="SubtleEmphasis"/>
        </w:rPr>
        <w:t xml:space="preserve"> </w:t>
      </w:r>
      <w:r w:rsidR="00F92E01">
        <w:rPr>
          <w:rStyle w:val="SubtleEmphasis"/>
        </w:rPr>
        <w:t>Figure 17: Photo</w:t>
      </w:r>
      <w:r w:rsidR="003F36EB">
        <w:rPr>
          <w:rStyle w:val="SubtleEmphasis"/>
        </w:rPr>
        <w:t xml:space="preserve">, on the right is our </w:t>
      </w:r>
      <w:r w:rsidR="00291727">
        <w:rPr>
          <w:rStyle w:val="SubtleEmphasis"/>
        </w:rPr>
        <w:t xml:space="preserve">TU5J4 </w:t>
      </w:r>
      <w:r w:rsidR="003F36EB">
        <w:rPr>
          <w:rStyle w:val="SubtleEmphasis"/>
        </w:rPr>
        <w:t xml:space="preserve">Ported and Polished intake ports, By </w:t>
      </w:r>
      <w:sdt>
        <w:sdtPr>
          <w:rPr>
            <w:rStyle w:val="SubtleEmphasis"/>
          </w:rPr>
          <w:id w:val="1314072425"/>
          <w:citation/>
        </w:sdtPr>
        <w:sdtContent>
          <w:r w:rsidR="003F36EB">
            <w:rPr>
              <w:rStyle w:val="SubtleEmphasis"/>
            </w:rPr>
            <w:fldChar w:fldCharType="begin"/>
          </w:r>
          <w:r w:rsidR="003F36EB">
            <w:rPr>
              <w:rStyle w:val="SubtleEmphasis"/>
              <w:lang w:val="en-IE"/>
            </w:rPr>
            <w:instrText xml:space="preserve">CITATION Mic20 \l 6153 </w:instrText>
          </w:r>
          <w:r w:rsidR="003F36EB">
            <w:rPr>
              <w:rStyle w:val="SubtleEmphasis"/>
            </w:rPr>
            <w:fldChar w:fldCharType="separate"/>
          </w:r>
          <w:r w:rsidR="004115D4" w:rsidRPr="004115D4">
            <w:rPr>
              <w:noProof/>
              <w:color w:val="404040" w:themeColor="text1" w:themeTint="BF"/>
              <w:lang w:val="en-IE"/>
            </w:rPr>
            <w:t>(Cunniffe, 2020)</w:t>
          </w:r>
          <w:r w:rsidR="003F36EB">
            <w:rPr>
              <w:rStyle w:val="SubtleEmphasis"/>
            </w:rPr>
            <w:fldChar w:fldCharType="end"/>
          </w:r>
        </w:sdtContent>
      </w:sdt>
      <w:r w:rsidR="003F36EB">
        <w:rPr>
          <w:rStyle w:val="SubtleEmphasis"/>
        </w:rPr>
        <w:t>.</w:t>
      </w:r>
    </w:p>
    <w:p w:rsidR="00B039F5" w:rsidRDefault="00B039F5" w:rsidP="00B039F5"/>
    <w:p w:rsidR="00291727" w:rsidRPr="00F33ADE" w:rsidRDefault="00F33ADE" w:rsidP="00F33ADE">
      <w:r>
        <w:rPr>
          <w:noProof/>
          <w:lang w:val="en-IE" w:eastAsia="en-IE"/>
        </w:rPr>
        <w:lastRenderedPageBreak/>
        <w:drawing>
          <wp:anchor distT="0" distB="0" distL="114300" distR="114300" simplePos="0" relativeHeight="251717632" behindDoc="0" locked="0" layoutInCell="1" allowOverlap="1" wp14:anchorId="0F69558B" wp14:editId="5703793B">
            <wp:simplePos x="0" y="0"/>
            <wp:positionH relativeFrom="column">
              <wp:posOffset>-24765</wp:posOffset>
            </wp:positionH>
            <wp:positionV relativeFrom="paragraph">
              <wp:posOffset>46990</wp:posOffset>
            </wp:positionV>
            <wp:extent cx="2780030" cy="2725420"/>
            <wp:effectExtent l="8255" t="0" r="9525" b="9525"/>
            <wp:wrapSquare wrapText="bothSides"/>
            <wp:docPr id="60" name="Picture 60" descr="G:\BSc Motorsport Year 3 Project\Photo's\5BC12E42-F266-436A-8E04-98F3669AC3E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G:\BSc Motorsport Year 3 Project\Photo's\5BC12E42-F266-436A-8E04-98F3669AC3E9.jpe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rot="5400000">
                      <a:off x="0" y="0"/>
                      <a:ext cx="2780030" cy="272542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val="en-IE" w:eastAsia="en-IE"/>
        </w:rPr>
        <w:drawing>
          <wp:anchor distT="0" distB="0" distL="114300" distR="114300" simplePos="0" relativeHeight="251715584" behindDoc="0" locked="0" layoutInCell="1" allowOverlap="1" wp14:anchorId="3B4EAE11" wp14:editId="54788FA7">
            <wp:simplePos x="0" y="0"/>
            <wp:positionH relativeFrom="column">
              <wp:posOffset>2800350</wp:posOffset>
            </wp:positionH>
            <wp:positionV relativeFrom="paragraph">
              <wp:posOffset>22860</wp:posOffset>
            </wp:positionV>
            <wp:extent cx="2926080" cy="2777490"/>
            <wp:effectExtent l="0" t="0" r="7620" b="3810"/>
            <wp:wrapSquare wrapText="bothSides"/>
            <wp:docPr id="59" name="Picture 59" descr="G:\BSc Motorsport Year 3 Project\Photo's\E27BF62D-A251-41D5-9DC7-65BAB7BF65D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G:\BSc Motorsport Year 3 Project\Photo's\E27BF62D-A251-41D5-9DC7-65BAB7BF65D0.pn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926080" cy="277749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33ADE" w:rsidRPr="00721082" w:rsidRDefault="00F33ADE" w:rsidP="00F33ADE">
      <w:r>
        <w:rPr>
          <w:rStyle w:val="SubtleEmphasis"/>
        </w:rPr>
        <w:t xml:space="preserve">Figure 18: Photo, on the left is our TU5J4 head with smooth port surface, By </w:t>
      </w:r>
      <w:sdt>
        <w:sdtPr>
          <w:rPr>
            <w:rStyle w:val="SubtleEmphasis"/>
          </w:rPr>
          <w:id w:val="2101982457"/>
          <w:citation/>
        </w:sdtPr>
        <w:sdtContent>
          <w:r>
            <w:rPr>
              <w:rStyle w:val="SubtleEmphasis"/>
            </w:rPr>
            <w:fldChar w:fldCharType="begin"/>
          </w:r>
          <w:r>
            <w:rPr>
              <w:rStyle w:val="SubtleEmphasis"/>
              <w:lang w:val="en-IE"/>
            </w:rPr>
            <w:instrText xml:space="preserve">CITATION Mic20 \l 6153 </w:instrText>
          </w:r>
          <w:r>
            <w:rPr>
              <w:rStyle w:val="SubtleEmphasis"/>
            </w:rPr>
            <w:fldChar w:fldCharType="separate"/>
          </w:r>
          <w:r w:rsidR="004115D4" w:rsidRPr="004115D4">
            <w:rPr>
              <w:noProof/>
              <w:color w:val="404040" w:themeColor="text1" w:themeTint="BF"/>
              <w:lang w:val="en-IE"/>
            </w:rPr>
            <w:t>(Cunniffe, 2020)</w:t>
          </w:r>
          <w:r>
            <w:rPr>
              <w:rStyle w:val="SubtleEmphasis"/>
            </w:rPr>
            <w:fldChar w:fldCharType="end"/>
          </w:r>
        </w:sdtContent>
      </w:sdt>
      <w:r>
        <w:rPr>
          <w:rStyle w:val="SubtleEmphasis"/>
        </w:rPr>
        <w:t xml:space="preserve">. Figure 19: </w:t>
      </w:r>
      <w:r w:rsidR="00020593">
        <w:rPr>
          <w:rStyle w:val="SubtleEmphasis"/>
        </w:rPr>
        <w:t xml:space="preserve">Image, </w:t>
      </w:r>
      <w:r>
        <w:rPr>
          <w:rStyle w:val="SubtleEmphasis"/>
        </w:rPr>
        <w:t xml:space="preserve">Dimple porting or golf </w:t>
      </w:r>
      <w:r w:rsidR="001E5616">
        <w:rPr>
          <w:rStyle w:val="SubtleEmphasis"/>
        </w:rPr>
        <w:t>balling of an intake port on a 6</w:t>
      </w:r>
      <w:r>
        <w:rPr>
          <w:rStyle w:val="SubtleEmphasis"/>
        </w:rPr>
        <w:t xml:space="preserve">-axis CNC machine, </w:t>
      </w:r>
      <w:proofErr w:type="gramStart"/>
      <w:r>
        <w:rPr>
          <w:rStyle w:val="SubtleEmphasis"/>
        </w:rPr>
        <w:t>By</w:t>
      </w:r>
      <w:proofErr w:type="gramEnd"/>
      <w:r>
        <w:rPr>
          <w:rStyle w:val="SubtleEmphasis"/>
        </w:rPr>
        <w:t xml:space="preserve"> </w:t>
      </w:r>
      <w:sdt>
        <w:sdtPr>
          <w:rPr>
            <w:rStyle w:val="SubtleEmphasis"/>
          </w:rPr>
          <w:id w:val="-1693298694"/>
          <w:citation/>
        </w:sdtPr>
        <w:sdtContent>
          <w:r w:rsidR="00151285">
            <w:rPr>
              <w:rStyle w:val="SubtleEmphasis"/>
            </w:rPr>
            <w:fldChar w:fldCharType="begin"/>
          </w:r>
          <w:r w:rsidR="00151285">
            <w:rPr>
              <w:rStyle w:val="SubtleEmphasis"/>
              <w:lang w:val="en-IE"/>
            </w:rPr>
            <w:instrText xml:space="preserve"> CITATION Vei91 \l 6153 </w:instrText>
          </w:r>
          <w:r w:rsidR="00151285">
            <w:rPr>
              <w:rStyle w:val="SubtleEmphasis"/>
            </w:rPr>
            <w:fldChar w:fldCharType="separate"/>
          </w:r>
          <w:r w:rsidR="004115D4" w:rsidRPr="004115D4">
            <w:rPr>
              <w:noProof/>
              <w:color w:val="404040" w:themeColor="text1" w:themeTint="BF"/>
              <w:lang w:val="en-IE"/>
            </w:rPr>
            <w:t>(Veicomer Performance, 1991)</w:t>
          </w:r>
          <w:r w:rsidR="00151285">
            <w:rPr>
              <w:rStyle w:val="SubtleEmphasis"/>
            </w:rPr>
            <w:fldChar w:fldCharType="end"/>
          </w:r>
        </w:sdtContent>
      </w:sdt>
      <w:r w:rsidR="00020593">
        <w:rPr>
          <w:rStyle w:val="SubtleEmphasis"/>
        </w:rPr>
        <w:t>.</w:t>
      </w:r>
    </w:p>
    <w:p w:rsidR="00A845BD" w:rsidRDefault="001059B4" w:rsidP="00A845BD">
      <w:pPr>
        <w:rPr>
          <w:rFonts w:ascii="Arial" w:hAnsi="Arial" w:cs="Arial"/>
        </w:rPr>
      </w:pPr>
      <w:r>
        <w:rPr>
          <w:rFonts w:ascii="Arial" w:eastAsiaTheme="minorEastAsia" w:hAnsi="Arial" w:cs="Arial"/>
        </w:rPr>
        <w:t xml:space="preserve">Martin Treacy at </w:t>
      </w:r>
      <w:sdt>
        <w:sdtPr>
          <w:rPr>
            <w:rFonts w:ascii="Arial" w:eastAsiaTheme="minorEastAsia" w:hAnsi="Arial" w:cs="Arial"/>
          </w:rPr>
          <w:id w:val="-1698770438"/>
          <w:citation/>
        </w:sdtPr>
        <w:sdtContent>
          <w:r>
            <w:rPr>
              <w:rFonts w:ascii="Arial" w:eastAsiaTheme="minorEastAsia" w:hAnsi="Arial" w:cs="Arial"/>
            </w:rPr>
            <w:fldChar w:fldCharType="begin"/>
          </w:r>
          <w:r>
            <w:rPr>
              <w:rFonts w:ascii="Arial" w:eastAsiaTheme="minorEastAsia" w:hAnsi="Arial" w:cs="Arial"/>
              <w:lang w:val="en-IE"/>
            </w:rPr>
            <w:instrText xml:space="preserve">CITATION Mar89 \n  \l 6153 </w:instrText>
          </w:r>
          <w:r>
            <w:rPr>
              <w:rFonts w:ascii="Arial" w:eastAsiaTheme="minorEastAsia" w:hAnsi="Arial" w:cs="Arial"/>
            </w:rPr>
            <w:fldChar w:fldCharType="separate"/>
          </w:r>
          <w:r w:rsidR="004115D4" w:rsidRPr="004115D4">
            <w:rPr>
              <w:rFonts w:ascii="Arial" w:eastAsiaTheme="minorEastAsia" w:hAnsi="Arial" w:cs="Arial"/>
              <w:noProof/>
              <w:lang w:val="en-IE"/>
            </w:rPr>
            <w:t>(Westward Precision Engineering, 1989)</w:t>
          </w:r>
          <w:r>
            <w:rPr>
              <w:rFonts w:ascii="Arial" w:eastAsiaTheme="minorEastAsia" w:hAnsi="Arial" w:cs="Arial"/>
            </w:rPr>
            <w:fldChar w:fldCharType="end"/>
          </w:r>
        </w:sdtContent>
      </w:sdt>
      <w:r>
        <w:rPr>
          <w:rFonts w:ascii="Arial" w:eastAsiaTheme="minorEastAsia" w:hAnsi="Arial" w:cs="Arial"/>
        </w:rPr>
        <w:t xml:space="preserve"> carried out the porting and polishing process in which took a week to complete. </w:t>
      </w:r>
      <w:r w:rsidR="005B4522">
        <w:rPr>
          <w:rFonts w:ascii="Arial" w:eastAsiaTheme="minorEastAsia" w:hAnsi="Arial" w:cs="Arial"/>
        </w:rPr>
        <w:t>The basic understanding of a</w:t>
      </w:r>
      <w:r w:rsidR="004059C1">
        <w:rPr>
          <w:rFonts w:ascii="Arial" w:eastAsiaTheme="minorEastAsia" w:hAnsi="Arial" w:cs="Arial"/>
        </w:rPr>
        <w:t xml:space="preserve"> naturally aspirated engines breathing is the key to performance and efficiency improvement. As an engine is an air pump, increasing the ports sizes will expand the volume of air the ports can deliver to the combustion chamber which results to an increase in power and torque. </w:t>
      </w:r>
      <w:r w:rsidR="00A845BD">
        <w:rPr>
          <w:rFonts w:ascii="Arial" w:hAnsi="Arial" w:cs="Arial"/>
        </w:rPr>
        <w:t xml:space="preserve">Port shape, size and surface have a great impact on the flow velocity. Porting a cylinder head will increase the port size and can therefore improve the shape of the port by removing materials in the areas which restrict the air from flowing into the </w:t>
      </w:r>
      <w:proofErr w:type="gramStart"/>
      <w:r w:rsidR="00A845BD">
        <w:rPr>
          <w:rFonts w:ascii="Arial" w:hAnsi="Arial" w:cs="Arial"/>
        </w:rPr>
        <w:t>cylinder.</w:t>
      </w:r>
      <w:proofErr w:type="gramEnd"/>
      <w:r w:rsidR="00A845BD">
        <w:rPr>
          <w:rFonts w:ascii="Arial" w:hAnsi="Arial" w:cs="Arial"/>
        </w:rPr>
        <w:t xml:space="preserve"> Then regarding to the surface finish, polished surfaces will increas</w:t>
      </w:r>
      <w:r>
        <w:rPr>
          <w:rFonts w:ascii="Arial" w:hAnsi="Arial" w:cs="Arial"/>
        </w:rPr>
        <w:t>e the flow velocity but that doesn’t</w:t>
      </w:r>
      <w:r w:rsidR="00A845BD">
        <w:rPr>
          <w:rFonts w:ascii="Arial" w:hAnsi="Arial" w:cs="Arial"/>
        </w:rPr>
        <w:t xml:space="preserve"> mean that they will increase power because flat polished surfaces will create less disruption for air/fuel mixture. “A surface with a certain degree of roughness on the port walls will help with fuel mixing” or metering due to “the turbul</w:t>
      </w:r>
      <w:r w:rsidR="00F22B7C">
        <w:rPr>
          <w:rFonts w:ascii="Arial" w:hAnsi="Arial" w:cs="Arial"/>
        </w:rPr>
        <w:t>ence to air flow they generate”</w:t>
      </w:r>
      <w:sdt>
        <w:sdtPr>
          <w:rPr>
            <w:rFonts w:ascii="Arial" w:hAnsi="Arial" w:cs="Arial"/>
          </w:rPr>
          <w:id w:val="-1723285900"/>
          <w:citation/>
        </w:sdtPr>
        <w:sdtContent>
          <w:r w:rsidR="00A845BD">
            <w:rPr>
              <w:rFonts w:ascii="Arial" w:hAnsi="Arial" w:cs="Arial"/>
            </w:rPr>
            <w:fldChar w:fldCharType="begin"/>
          </w:r>
          <w:r w:rsidR="00A845BD">
            <w:rPr>
              <w:rFonts w:ascii="Arial" w:hAnsi="Arial" w:cs="Arial"/>
              <w:lang w:val="en-IE"/>
            </w:rPr>
            <w:instrText xml:space="preserve"> CITATION Joh15 \l 6153 </w:instrText>
          </w:r>
          <w:r w:rsidR="00A845BD">
            <w:rPr>
              <w:rFonts w:ascii="Arial" w:hAnsi="Arial" w:cs="Arial"/>
            </w:rPr>
            <w:fldChar w:fldCharType="separate"/>
          </w:r>
          <w:r w:rsidR="004115D4">
            <w:rPr>
              <w:rFonts w:ascii="Arial" w:hAnsi="Arial" w:cs="Arial"/>
              <w:noProof/>
              <w:lang w:val="en-IE"/>
            </w:rPr>
            <w:t xml:space="preserve"> </w:t>
          </w:r>
          <w:r w:rsidR="004115D4" w:rsidRPr="004115D4">
            <w:rPr>
              <w:rFonts w:ascii="Arial" w:hAnsi="Arial" w:cs="Arial"/>
              <w:noProof/>
              <w:lang w:val="en-IE"/>
            </w:rPr>
            <w:t>(Baechtel, 2015)</w:t>
          </w:r>
          <w:r w:rsidR="00A845BD">
            <w:rPr>
              <w:rFonts w:ascii="Arial" w:hAnsi="Arial" w:cs="Arial"/>
            </w:rPr>
            <w:fldChar w:fldCharType="end"/>
          </w:r>
        </w:sdtContent>
      </w:sdt>
      <w:r w:rsidR="00F22B7C">
        <w:rPr>
          <w:rFonts w:ascii="Arial" w:hAnsi="Arial" w:cs="Arial"/>
        </w:rPr>
        <w:t>. Many racing engines now are getting dimpling done to the intake ports for this reason of slightly generating enough turbulence to meter the air/fuel charge better. There is no need to dimple the exhaust ports as the air/fuel charge has already combusted in the cylinder and only burnt gasses are expelled and the exhaust gasses need to be removed as fast as possible to benefit high revving engines making torque higher up in the rpm band.</w:t>
      </w:r>
    </w:p>
    <w:p w:rsidR="00F33ADE" w:rsidRDefault="00F33ADE" w:rsidP="00F33ADE">
      <w:pPr>
        <w:rPr>
          <w:rFonts w:ascii="Arial" w:eastAsiaTheme="minorEastAsia" w:hAnsi="Arial" w:cs="Arial"/>
        </w:rPr>
      </w:pPr>
    </w:p>
    <w:p w:rsidR="00B306F8" w:rsidRPr="00F33ADE" w:rsidRDefault="00B306F8" w:rsidP="00F33ADE"/>
    <w:p w:rsidR="00B07BCD" w:rsidRPr="00B07BCD" w:rsidRDefault="00B07BCD" w:rsidP="00B07BCD">
      <w:pPr>
        <w:pStyle w:val="Heading2"/>
        <w:rPr>
          <w:rFonts w:ascii="Arial" w:hAnsi="Arial" w:cs="Arial"/>
        </w:rPr>
      </w:pPr>
      <w:bookmarkStart w:id="15" w:name="_Toc39554348"/>
      <w:r w:rsidRPr="00B07BCD">
        <w:rPr>
          <w:rFonts w:ascii="Arial" w:hAnsi="Arial" w:cs="Arial"/>
        </w:rPr>
        <w:lastRenderedPageBreak/>
        <w:t>3.4) R</w:t>
      </w:r>
      <w:r>
        <w:rPr>
          <w:rFonts w:ascii="Arial" w:hAnsi="Arial" w:cs="Arial"/>
        </w:rPr>
        <w:t>olling Road Sessions</w:t>
      </w:r>
      <w:bookmarkEnd w:id="15"/>
    </w:p>
    <w:p w:rsidR="00B07BCD" w:rsidRPr="00B07BCD" w:rsidRDefault="00727FBE" w:rsidP="00620669">
      <w:r>
        <w:rPr>
          <w:noProof/>
          <w:lang w:val="en-IE" w:eastAsia="en-IE"/>
        </w:rPr>
        <w:drawing>
          <wp:inline distT="0" distB="0" distL="0" distR="0" wp14:anchorId="5257213B" wp14:editId="73A2B8AF">
            <wp:extent cx="3530278" cy="3796092"/>
            <wp:effectExtent l="0" t="0" r="0" b="0"/>
            <wp:docPr id="37" name="Picture 37" descr="G:\BSc Motorsport Year 3 Project\Photo's\Peugeot 106 GTI dyn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G:\BSc Motorsport Year 3 Project\Photo's\Peugeot 106 GTI dyno.jp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533089" cy="3799114"/>
                    </a:xfrm>
                    <a:prstGeom prst="rect">
                      <a:avLst/>
                    </a:prstGeom>
                    <a:noFill/>
                    <a:ln>
                      <a:noFill/>
                    </a:ln>
                  </pic:spPr>
                </pic:pic>
              </a:graphicData>
            </a:graphic>
          </wp:inline>
        </w:drawing>
      </w:r>
    </w:p>
    <w:p w:rsidR="00727FBE" w:rsidRPr="00721082" w:rsidRDefault="001E5616" w:rsidP="00727FBE">
      <w:r>
        <w:rPr>
          <w:rStyle w:val="SubtleEmphasis"/>
        </w:rPr>
        <w:t>Figure 20</w:t>
      </w:r>
      <w:r w:rsidR="00F92E01">
        <w:rPr>
          <w:rStyle w:val="SubtleEmphasis"/>
        </w:rPr>
        <w:t>: Photo, Shot from the AP Performance workshop of the car on the rolling road</w:t>
      </w:r>
      <w:r w:rsidR="00727FBE">
        <w:rPr>
          <w:rStyle w:val="SubtleEmphasis"/>
        </w:rPr>
        <w:t xml:space="preserve">, By </w:t>
      </w:r>
      <w:sdt>
        <w:sdtPr>
          <w:rPr>
            <w:rStyle w:val="SubtleEmphasis"/>
          </w:rPr>
          <w:id w:val="1648395429"/>
          <w:citation/>
        </w:sdtPr>
        <w:sdtContent>
          <w:r w:rsidR="00727FBE">
            <w:rPr>
              <w:rStyle w:val="SubtleEmphasis"/>
            </w:rPr>
            <w:fldChar w:fldCharType="begin"/>
          </w:r>
          <w:r w:rsidR="00727FBE">
            <w:rPr>
              <w:rStyle w:val="SubtleEmphasis"/>
              <w:lang w:val="en-IE"/>
            </w:rPr>
            <w:instrText xml:space="preserve">CITATION Mic20 \l 6153 </w:instrText>
          </w:r>
          <w:r w:rsidR="00727FBE">
            <w:rPr>
              <w:rStyle w:val="SubtleEmphasis"/>
            </w:rPr>
            <w:fldChar w:fldCharType="separate"/>
          </w:r>
          <w:r w:rsidR="004115D4" w:rsidRPr="004115D4">
            <w:rPr>
              <w:noProof/>
              <w:color w:val="404040" w:themeColor="text1" w:themeTint="BF"/>
              <w:lang w:val="en-IE"/>
            </w:rPr>
            <w:t>(Cunniffe, 2020)</w:t>
          </w:r>
          <w:r w:rsidR="00727FBE">
            <w:rPr>
              <w:rStyle w:val="SubtleEmphasis"/>
            </w:rPr>
            <w:fldChar w:fldCharType="end"/>
          </w:r>
        </w:sdtContent>
      </w:sdt>
      <w:r w:rsidR="00727FBE" w:rsidRPr="008052CE">
        <w:rPr>
          <w:rStyle w:val="SubtleEmphasis"/>
        </w:rPr>
        <w:t>.</w:t>
      </w:r>
    </w:p>
    <w:p w:rsidR="004059C1" w:rsidRPr="00620669" w:rsidRDefault="00620669" w:rsidP="004059C1">
      <w:pPr>
        <w:rPr>
          <w:rFonts w:ascii="Arial" w:hAnsi="Arial" w:cs="Arial"/>
        </w:rPr>
      </w:pPr>
      <w:r>
        <w:rPr>
          <w:rFonts w:ascii="Arial" w:hAnsi="Arial" w:cs="Arial"/>
        </w:rPr>
        <w:t xml:space="preserve">Early April 2020, the Stock cylinder head had to put back on the rally car and brought down for a dyno session with AP Performance </w:t>
      </w:r>
      <w:r w:rsidR="001742C6">
        <w:rPr>
          <w:rFonts w:ascii="Arial" w:hAnsi="Arial" w:cs="Arial"/>
        </w:rPr>
        <w:t>to gather a ball park figure of what improvements might be seen when compared to that of the modified head. The session sta</w:t>
      </w:r>
      <w:r w:rsidR="001059B4">
        <w:rPr>
          <w:rFonts w:ascii="Arial" w:hAnsi="Arial" w:cs="Arial"/>
        </w:rPr>
        <w:t>r</w:t>
      </w:r>
      <w:r w:rsidR="001742C6">
        <w:rPr>
          <w:rFonts w:ascii="Arial" w:hAnsi="Arial" w:cs="Arial"/>
        </w:rPr>
        <w:t>ted at 9.00am in Oranmore outside of Galway city in the west of Ireland so the car was loaded up onto a car transporter at 7.00am that morning and brought for a one hour drive to AP Performance. Aengus aka the owner set up the car on the rolling road and secured it so that the car wouldn’t take off from the eddy current rollers. This was done by attaching a chain to the rear towing eye of the car. The ECU was then hooked up to the dyno dyn</w:t>
      </w:r>
      <w:r w:rsidR="001059B4">
        <w:rPr>
          <w:rFonts w:ascii="Arial" w:hAnsi="Arial" w:cs="Arial"/>
        </w:rPr>
        <w:t xml:space="preserve">amics dynamometer </w:t>
      </w:r>
      <w:r w:rsidR="001742C6">
        <w:rPr>
          <w:rFonts w:ascii="Arial" w:hAnsi="Arial" w:cs="Arial"/>
        </w:rPr>
        <w:t>so that Aengus could take control of the fuelling of the TU5J4 engine. A large fan was placed in front of the rally car as temperatures would rise significantly without the use of a fan and horsepower results would diminish due to heat soak. We removed the bonnet as it was composite and didn’t want it getting blown back onto the windscreen of the rally car and getting damaged. He brought it for a few test runs and between each run he altered the fuelling of the engine throughout the rev range for example enriching fuel supply in a 500rpm increment and leaning the mixture back where it needed to be to get the most performance from the engine across the rev range. He set a limiter @ 7300rpm because prior to this he had been revving the engine beyond its capabilities.</w:t>
      </w:r>
    </w:p>
    <w:p w:rsidR="004059C1" w:rsidRDefault="004059C1" w:rsidP="004059C1"/>
    <w:p w:rsidR="004059C1" w:rsidRDefault="004059C1" w:rsidP="004059C1"/>
    <w:p w:rsidR="004059C1" w:rsidRDefault="004059C1" w:rsidP="004059C1"/>
    <w:p w:rsidR="004059C1" w:rsidRDefault="004059C1" w:rsidP="004059C1"/>
    <w:p w:rsidR="0061270E" w:rsidRDefault="00F85622" w:rsidP="00742EA0">
      <w:pPr>
        <w:pStyle w:val="Heading1"/>
        <w:rPr>
          <w:rFonts w:ascii="Arial" w:hAnsi="Arial" w:cs="Arial"/>
        </w:rPr>
      </w:pPr>
      <w:bookmarkStart w:id="16" w:name="_Toc39554349"/>
      <w:r w:rsidRPr="00742EA0">
        <w:rPr>
          <w:rFonts w:ascii="Arial" w:hAnsi="Arial" w:cs="Arial"/>
        </w:rPr>
        <w:lastRenderedPageBreak/>
        <w:t>Chapter 4: Results and Discussion</w:t>
      </w:r>
      <w:bookmarkEnd w:id="16"/>
      <w:r w:rsidRPr="00742EA0">
        <w:rPr>
          <w:rFonts w:ascii="Arial" w:hAnsi="Arial" w:cs="Arial"/>
        </w:rPr>
        <w:t xml:space="preserve"> </w:t>
      </w:r>
    </w:p>
    <w:p w:rsidR="000B32AD" w:rsidRDefault="00F85622" w:rsidP="000B32AD">
      <w:pPr>
        <w:pStyle w:val="Heading2"/>
        <w:rPr>
          <w:rFonts w:ascii="Arial" w:hAnsi="Arial" w:cs="Arial"/>
        </w:rPr>
      </w:pPr>
      <w:bookmarkStart w:id="17" w:name="_Toc39554350"/>
      <w:r w:rsidRPr="00742EA0">
        <w:rPr>
          <w:rFonts w:ascii="Arial" w:hAnsi="Arial" w:cs="Arial"/>
        </w:rPr>
        <w:t xml:space="preserve">4.1) </w:t>
      </w:r>
      <w:r w:rsidR="00970876">
        <w:rPr>
          <w:rFonts w:ascii="Arial" w:hAnsi="Arial" w:cs="Arial"/>
        </w:rPr>
        <w:t>Production</w:t>
      </w:r>
      <w:r w:rsidR="00133C7C">
        <w:rPr>
          <w:rFonts w:ascii="Arial" w:hAnsi="Arial" w:cs="Arial"/>
        </w:rPr>
        <w:t xml:space="preserve"> Vs Ported</w:t>
      </w:r>
      <w:r w:rsidR="00B07BCD" w:rsidRPr="00742EA0">
        <w:rPr>
          <w:rFonts w:ascii="Arial" w:hAnsi="Arial" w:cs="Arial"/>
        </w:rPr>
        <w:t xml:space="preserve"> Head Flow Analysis</w:t>
      </w:r>
      <w:bookmarkEnd w:id="17"/>
    </w:p>
    <w:p w:rsidR="008E7570" w:rsidRDefault="008E7570" w:rsidP="008E7570">
      <w:pPr>
        <w:rPr>
          <w:rFonts w:ascii="Arial" w:hAnsi="Arial" w:cs="Arial"/>
        </w:rPr>
      </w:pPr>
      <w:r>
        <w:rPr>
          <w:rFonts w:ascii="Arial" w:hAnsi="Arial" w:cs="Arial"/>
        </w:rPr>
        <w:t>The results below in the tables and graphs below represent what was gathered from the flow bench testing in the university workshop, they include a comparison</w:t>
      </w:r>
      <w:r w:rsidR="00133C7C">
        <w:rPr>
          <w:rFonts w:ascii="Arial" w:hAnsi="Arial" w:cs="Arial"/>
        </w:rPr>
        <w:t xml:space="preserve"> of both the production or stock head VS the modified</w:t>
      </w:r>
      <w:r>
        <w:rPr>
          <w:rFonts w:ascii="Arial" w:hAnsi="Arial" w:cs="Arial"/>
        </w:rPr>
        <w:t xml:space="preserve"> head.</w:t>
      </w:r>
    </w:p>
    <w:p w:rsidR="00970876" w:rsidRPr="00376322" w:rsidRDefault="00970876" w:rsidP="00376322">
      <w:pPr>
        <w:rPr>
          <w:rFonts w:ascii="Arial" w:hAnsi="Arial" w:cs="Arial"/>
          <w:b/>
        </w:rPr>
      </w:pPr>
      <w:r w:rsidRPr="00376322">
        <w:rPr>
          <w:rFonts w:ascii="Arial" w:hAnsi="Arial" w:cs="Arial"/>
          <w:b/>
        </w:rPr>
        <w:t>Intake Port CFM calculations: Stock head VS Ported Head</w:t>
      </w:r>
    </w:p>
    <w:p w:rsidR="00524158" w:rsidRPr="00376322" w:rsidRDefault="00465053" w:rsidP="00376322">
      <w:pPr>
        <w:rPr>
          <w:rFonts w:ascii="Arial" w:hAnsi="Arial" w:cs="Arial"/>
          <w:b/>
        </w:rPr>
      </w:pPr>
      <w:r w:rsidRPr="00376322">
        <w:rPr>
          <w:rFonts w:ascii="Arial" w:hAnsi="Arial" w:cs="Arial"/>
          <w:b/>
          <w:noProof/>
          <w:lang w:val="en-IE" w:eastAsia="en-IE"/>
        </w:rPr>
        <w:drawing>
          <wp:anchor distT="0" distB="0" distL="114300" distR="114300" simplePos="0" relativeHeight="251675648" behindDoc="0" locked="0" layoutInCell="1" allowOverlap="1" wp14:anchorId="12DA9278" wp14:editId="6631B35F">
            <wp:simplePos x="0" y="0"/>
            <wp:positionH relativeFrom="column">
              <wp:posOffset>532130</wp:posOffset>
            </wp:positionH>
            <wp:positionV relativeFrom="paragraph">
              <wp:posOffset>173990</wp:posOffset>
            </wp:positionV>
            <wp:extent cx="4702810" cy="1469390"/>
            <wp:effectExtent l="0" t="0" r="2540" b="0"/>
            <wp:wrapSquare wrapText="bothSides"/>
            <wp:docPr id="4" name="Picture 4" descr="G:\BSc Motorsport Year 3 Project\Photo's\Screenshot 2020-05-03 at 20.03.5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BSc Motorsport Year 3 Project\Photo's\Screenshot 2020-05-03 at 20.03.50.pn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702810" cy="146939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24158" w:rsidRPr="00376322" w:rsidRDefault="00524158" w:rsidP="00376322">
      <w:pPr>
        <w:rPr>
          <w:rFonts w:ascii="Arial" w:hAnsi="Arial" w:cs="Arial"/>
          <w:b/>
        </w:rPr>
      </w:pPr>
    </w:p>
    <w:p w:rsidR="00524158" w:rsidRPr="00376322" w:rsidRDefault="00524158" w:rsidP="00376322">
      <w:pPr>
        <w:rPr>
          <w:rFonts w:ascii="Arial" w:hAnsi="Arial" w:cs="Arial"/>
          <w:b/>
        </w:rPr>
      </w:pPr>
    </w:p>
    <w:p w:rsidR="00C91018" w:rsidRPr="00376322" w:rsidRDefault="00C91018" w:rsidP="00376322">
      <w:pPr>
        <w:rPr>
          <w:rFonts w:ascii="Arial" w:hAnsi="Arial" w:cs="Arial"/>
          <w:b/>
        </w:rPr>
      </w:pPr>
    </w:p>
    <w:p w:rsidR="00C91018" w:rsidRPr="00376322" w:rsidRDefault="00C91018" w:rsidP="00376322">
      <w:pPr>
        <w:rPr>
          <w:rFonts w:ascii="Arial" w:hAnsi="Arial" w:cs="Arial"/>
          <w:b/>
        </w:rPr>
      </w:pPr>
    </w:p>
    <w:p w:rsidR="00C91018" w:rsidRDefault="00C04CCD" w:rsidP="00C91018">
      <w:r>
        <w:rPr>
          <w:noProof/>
          <w:lang w:val="en-IE" w:eastAsia="en-IE"/>
        </w:rPr>
        <w:drawing>
          <wp:anchor distT="0" distB="0" distL="114300" distR="114300" simplePos="0" relativeHeight="251687936" behindDoc="0" locked="0" layoutInCell="1" allowOverlap="1" wp14:anchorId="42DF704B" wp14:editId="10E3D540">
            <wp:simplePos x="0" y="0"/>
            <wp:positionH relativeFrom="column">
              <wp:posOffset>-94615</wp:posOffset>
            </wp:positionH>
            <wp:positionV relativeFrom="paragraph">
              <wp:posOffset>336550</wp:posOffset>
            </wp:positionV>
            <wp:extent cx="5721350" cy="2459990"/>
            <wp:effectExtent l="0" t="0" r="0" b="0"/>
            <wp:wrapSquare wrapText="bothSides"/>
            <wp:docPr id="7" name="Picture 7" descr="G:\BSc Motorsport Year 3 Project\Photo's\Screenshot 2020-05-03 at 20.04.2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BSc Motorsport Year 3 Project\Photo's\Screenshot 2020-05-03 at 20.04.29.pn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21350" cy="2459990"/>
                    </a:xfrm>
                    <a:prstGeom prst="rect">
                      <a:avLst/>
                    </a:prstGeom>
                    <a:noFill/>
                    <a:ln>
                      <a:noFill/>
                    </a:ln>
                  </pic:spPr>
                </pic:pic>
              </a:graphicData>
            </a:graphic>
          </wp:anchor>
        </w:drawing>
      </w:r>
    </w:p>
    <w:p w:rsidR="00C91018" w:rsidRDefault="00F33ADE" w:rsidP="00C91018">
      <w:r>
        <w:rPr>
          <w:rStyle w:val="SubtleEmphasis"/>
        </w:rPr>
        <w:t xml:space="preserve">Figure </w:t>
      </w:r>
      <w:r w:rsidR="001E5616">
        <w:rPr>
          <w:rStyle w:val="SubtleEmphasis"/>
        </w:rPr>
        <w:t>21</w:t>
      </w:r>
      <w:r w:rsidR="000B32AD">
        <w:rPr>
          <w:rStyle w:val="SubtleEmphasis"/>
        </w:rPr>
        <w:t>: Graph, Intake port flow CFM calculations of both TU5J4 heads</w:t>
      </w:r>
      <w:r w:rsidR="000B32AD" w:rsidRPr="008052CE">
        <w:rPr>
          <w:rStyle w:val="SubtleEmphasis"/>
        </w:rPr>
        <w:t>, By</w:t>
      </w:r>
      <w:r w:rsidR="000B32AD">
        <w:t xml:space="preserve"> </w:t>
      </w:r>
      <w:sdt>
        <w:sdtPr>
          <w:id w:val="1714846035"/>
          <w:citation/>
        </w:sdtPr>
        <w:sdtContent>
          <w:r w:rsidR="000B32AD">
            <w:fldChar w:fldCharType="begin"/>
          </w:r>
          <w:r w:rsidR="000B32AD">
            <w:rPr>
              <w:lang w:val="en-IE"/>
            </w:rPr>
            <w:instrText xml:space="preserve">CITATION Mic20 \l 6153 </w:instrText>
          </w:r>
          <w:r w:rsidR="000B32AD">
            <w:fldChar w:fldCharType="separate"/>
          </w:r>
          <w:r w:rsidR="004115D4" w:rsidRPr="004115D4">
            <w:rPr>
              <w:noProof/>
              <w:lang w:val="en-IE"/>
            </w:rPr>
            <w:t>(Cunniffe, 2020)</w:t>
          </w:r>
          <w:r w:rsidR="000B32AD">
            <w:fldChar w:fldCharType="end"/>
          </w:r>
        </w:sdtContent>
      </w:sdt>
      <w:r w:rsidR="000B32AD" w:rsidRPr="008052CE">
        <w:rPr>
          <w:rStyle w:val="SubtleEmphasis"/>
        </w:rPr>
        <w:t>.</w:t>
      </w:r>
    </w:p>
    <w:p w:rsidR="00C91018" w:rsidRPr="00133C7C" w:rsidRDefault="00133C7C" w:rsidP="00C91018">
      <w:pPr>
        <w:rPr>
          <w:rFonts w:ascii="Arial" w:hAnsi="Arial" w:cs="Arial"/>
        </w:rPr>
      </w:pPr>
      <w:r>
        <w:rPr>
          <w:rFonts w:ascii="Arial" w:hAnsi="Arial" w:cs="Arial"/>
        </w:rPr>
        <w:t>The above table/graph in figure 21 represents the intake port air-flow in cubic feet per minute (CFM). The reason it is gauged in CFM is because the flowbench is an American brand so the first step to undertake is to calculate the volumetric flow rate (VFR) and from then the flow velocity of the ports air-flow and finally calculate the coefficient of discharge. As you can see in figure 21 and for the rest of the air-flow comparison graphs have the valve lift increments on the X-axis and the unit of measurement on the Y-axis. The green line for each of the graphs represents the stock cylinder hea</w:t>
      </w:r>
      <w:r w:rsidR="00BB15A3">
        <w:rPr>
          <w:rFonts w:ascii="Arial" w:hAnsi="Arial" w:cs="Arial"/>
        </w:rPr>
        <w:t>ds air-flow efficiency</w:t>
      </w:r>
      <w:r>
        <w:rPr>
          <w:rFonts w:ascii="Arial" w:hAnsi="Arial" w:cs="Arial"/>
        </w:rPr>
        <w:t xml:space="preserve"> from the initial </w:t>
      </w:r>
      <w:r w:rsidR="00BB15A3">
        <w:rPr>
          <w:rFonts w:ascii="Arial" w:hAnsi="Arial" w:cs="Arial"/>
        </w:rPr>
        <w:t xml:space="preserve">testing and the blue line represents the modified cylinder heads air-flow efficiency. </w:t>
      </w:r>
      <w:r w:rsidR="00754F0A">
        <w:rPr>
          <w:rFonts w:ascii="Arial" w:hAnsi="Arial" w:cs="Arial"/>
        </w:rPr>
        <w:t xml:space="preserve"> As an engine is an air pump, if you can improve the flow performance and efficiency will be greater. So an increase in the volumetric flow rate of an engine by means of porting and polishing removes restrictions to flow and gives rise to the greater volume of oxygen that a cylinder can consume in its induction phase of the cycle.</w:t>
      </w:r>
    </w:p>
    <w:p w:rsidR="00C91018" w:rsidRDefault="00C91018" w:rsidP="00C91018"/>
    <w:p w:rsidR="00C91018" w:rsidRDefault="00C91018" w:rsidP="00C91018"/>
    <w:p w:rsidR="00465053" w:rsidRPr="002768D6" w:rsidRDefault="00970876" w:rsidP="002768D6">
      <w:pPr>
        <w:rPr>
          <w:rFonts w:ascii="Arial" w:hAnsi="Arial" w:cs="Arial"/>
          <w:b/>
        </w:rPr>
      </w:pPr>
      <w:r w:rsidRPr="002768D6">
        <w:rPr>
          <w:rFonts w:ascii="Arial" w:hAnsi="Arial" w:cs="Arial"/>
          <w:b/>
        </w:rPr>
        <w:lastRenderedPageBreak/>
        <w:t>Exhaust Port CFM calculations: Stock head VS Ported Head</w:t>
      </w:r>
      <w:r w:rsidRPr="002768D6">
        <w:rPr>
          <w:rFonts w:ascii="Arial" w:hAnsi="Arial" w:cs="Arial"/>
          <w:b/>
          <w:noProof/>
          <w:lang w:val="en-IE" w:eastAsia="en-IE"/>
        </w:rPr>
        <w:t xml:space="preserve"> </w:t>
      </w:r>
    </w:p>
    <w:p w:rsidR="00465053" w:rsidRDefault="002768D6" w:rsidP="00376322">
      <w:r w:rsidRPr="002768D6">
        <w:rPr>
          <w:b/>
          <w:noProof/>
          <w:lang w:val="en-IE" w:eastAsia="en-IE"/>
        </w:rPr>
        <w:drawing>
          <wp:anchor distT="0" distB="0" distL="114300" distR="114300" simplePos="0" relativeHeight="251676672" behindDoc="0" locked="0" layoutInCell="1" allowOverlap="1" wp14:anchorId="11922185" wp14:editId="2E1CAE14">
            <wp:simplePos x="0" y="0"/>
            <wp:positionH relativeFrom="column">
              <wp:posOffset>445135</wp:posOffset>
            </wp:positionH>
            <wp:positionV relativeFrom="paragraph">
              <wp:posOffset>67310</wp:posOffset>
            </wp:positionV>
            <wp:extent cx="4789805" cy="1469390"/>
            <wp:effectExtent l="0" t="0" r="0" b="0"/>
            <wp:wrapSquare wrapText="bothSides"/>
            <wp:docPr id="8" name="Picture 8" descr="G:\BSc Motorsport Year 3 Project\Photo's\Screenshot 2020-05-03 at 20.04.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BSc Motorsport Year 3 Project\Photo's\Screenshot 2020-05-03 at 20.04.11.pn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789805" cy="146939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65053" w:rsidRDefault="00465053" w:rsidP="00376322"/>
    <w:p w:rsidR="00465053" w:rsidRDefault="00465053" w:rsidP="00376322"/>
    <w:p w:rsidR="00465053" w:rsidRDefault="00465053" w:rsidP="00376322"/>
    <w:p w:rsidR="00465053" w:rsidRDefault="00465053" w:rsidP="00376322"/>
    <w:p w:rsidR="00465053" w:rsidRDefault="00465053" w:rsidP="00376322"/>
    <w:p w:rsidR="00465053" w:rsidRDefault="00465053" w:rsidP="00376322">
      <w:r>
        <w:rPr>
          <w:noProof/>
          <w:lang w:val="en-IE" w:eastAsia="en-IE"/>
        </w:rPr>
        <w:drawing>
          <wp:inline distT="0" distB="0" distL="0" distR="0" wp14:anchorId="568BA3D0" wp14:editId="46184D09">
            <wp:extent cx="5731090" cy="2405743"/>
            <wp:effectExtent l="0" t="0" r="3175" b="0"/>
            <wp:docPr id="18" name="Picture 18" descr="G:\BSc Motorsport Year 3 Project\Photo's\Screenshot 2020-05-03 at 20.04.4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BSc Motorsport Year 3 Project\Photo's\Screenshot 2020-05-03 at 20.04.47.png"/>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2405919"/>
                    </a:xfrm>
                    <a:prstGeom prst="rect">
                      <a:avLst/>
                    </a:prstGeom>
                    <a:noFill/>
                    <a:ln>
                      <a:noFill/>
                    </a:ln>
                  </pic:spPr>
                </pic:pic>
              </a:graphicData>
            </a:graphic>
          </wp:inline>
        </w:drawing>
      </w:r>
    </w:p>
    <w:p w:rsidR="000B32AD" w:rsidRDefault="00F33ADE" w:rsidP="000B32AD">
      <w:r>
        <w:rPr>
          <w:rStyle w:val="SubtleEmphasis"/>
        </w:rPr>
        <w:t>Figure 2</w:t>
      </w:r>
      <w:r w:rsidR="001E5616">
        <w:rPr>
          <w:rStyle w:val="SubtleEmphasis"/>
        </w:rPr>
        <w:t>2</w:t>
      </w:r>
      <w:r w:rsidR="00FB7F09">
        <w:rPr>
          <w:rStyle w:val="SubtleEmphasis"/>
        </w:rPr>
        <w:t xml:space="preserve">: Graph, Exhaust </w:t>
      </w:r>
      <w:r w:rsidR="000B32AD">
        <w:rPr>
          <w:rStyle w:val="SubtleEmphasis"/>
        </w:rPr>
        <w:t>port flow CFM calculations of both TU5J4 heads</w:t>
      </w:r>
      <w:r w:rsidR="000B32AD" w:rsidRPr="008052CE">
        <w:rPr>
          <w:rStyle w:val="SubtleEmphasis"/>
        </w:rPr>
        <w:t>, By</w:t>
      </w:r>
      <w:r w:rsidR="000B32AD">
        <w:t xml:space="preserve"> </w:t>
      </w:r>
      <w:sdt>
        <w:sdtPr>
          <w:id w:val="-375785429"/>
          <w:citation/>
        </w:sdtPr>
        <w:sdtContent>
          <w:r w:rsidR="000B32AD">
            <w:fldChar w:fldCharType="begin"/>
          </w:r>
          <w:r w:rsidR="000B32AD">
            <w:rPr>
              <w:lang w:val="en-IE"/>
            </w:rPr>
            <w:instrText xml:space="preserve">CITATION Mic20 \l 6153 </w:instrText>
          </w:r>
          <w:r w:rsidR="000B32AD">
            <w:fldChar w:fldCharType="separate"/>
          </w:r>
          <w:r w:rsidR="004115D4" w:rsidRPr="004115D4">
            <w:rPr>
              <w:noProof/>
              <w:lang w:val="en-IE"/>
            </w:rPr>
            <w:t>(Cunniffe, 2020)</w:t>
          </w:r>
          <w:r w:rsidR="000B32AD">
            <w:fldChar w:fldCharType="end"/>
          </w:r>
        </w:sdtContent>
      </w:sdt>
      <w:r w:rsidR="000B32AD" w:rsidRPr="008052CE">
        <w:rPr>
          <w:rStyle w:val="SubtleEmphasis"/>
        </w:rPr>
        <w:t>.</w:t>
      </w:r>
    </w:p>
    <w:p w:rsidR="006E74C5" w:rsidRDefault="006E74C5" w:rsidP="006E74C5">
      <w:pPr>
        <w:rPr>
          <w:rFonts w:ascii="Arial" w:eastAsiaTheme="minorEastAsia" w:hAnsi="Arial" w:cs="Arial"/>
        </w:rPr>
      </w:pPr>
      <w:r>
        <w:rPr>
          <w:rFonts w:ascii="Arial" w:hAnsi="Arial" w:cs="Arial"/>
        </w:rPr>
        <w:t xml:space="preserve">The table and graph shown in figure 23 shows the volumetric flow rate (VFR) of both the stock cylinder head and the modified cylinder head. The VFR has been calculated based on the CFM readings taken from the flowbench testing. To obtain the VFR </w:t>
      </w:r>
      <w:r w:rsidR="002D2158">
        <w:rPr>
          <w:rFonts w:ascii="Arial" w:hAnsi="Arial" w:cs="Arial"/>
        </w:rPr>
        <w:t>on</w:t>
      </w:r>
      <m:oMath>
        <m:sSup>
          <m:sSupPr>
            <m:ctrlPr>
              <w:rPr>
                <w:rFonts w:ascii="Cambria Math" w:eastAsiaTheme="minorEastAsia" w:hAnsi="Cambria Math" w:cs="Arial"/>
                <w:i/>
              </w:rPr>
            </m:ctrlPr>
          </m:sSupPr>
          <m:e>
            <m:r>
              <w:rPr>
                <w:rFonts w:ascii="Cambria Math" w:eastAsiaTheme="minorEastAsia" w:hAnsi="Cambria Math" w:cs="Arial"/>
              </w:rPr>
              <m:t>m</m:t>
            </m:r>
          </m:e>
          <m:sup>
            <m:r>
              <w:rPr>
                <w:rFonts w:ascii="Cambria Math" w:eastAsiaTheme="minorEastAsia" w:hAnsi="Cambria Math" w:cs="Arial"/>
              </w:rPr>
              <m:t xml:space="preserve">3 </m:t>
            </m:r>
          </m:sup>
        </m:sSup>
        <m:r>
          <w:rPr>
            <w:rFonts w:ascii="Cambria Math" w:eastAsiaTheme="minorEastAsia" w:hAnsi="Cambria Math" w:cs="Arial"/>
          </w:rPr>
          <m:t>/ Sec</m:t>
        </m:r>
      </m:oMath>
      <w:r>
        <w:rPr>
          <w:rFonts w:ascii="Arial" w:eastAsiaTheme="minorEastAsia" w:hAnsi="Arial" w:cs="Arial"/>
        </w:rPr>
        <w:t xml:space="preserve">, CFM has to be converted to </w:t>
      </w:r>
      <m:oMath>
        <m:sSup>
          <m:sSupPr>
            <m:ctrlPr>
              <w:rPr>
                <w:rFonts w:ascii="Cambria Math" w:eastAsiaTheme="minorEastAsia" w:hAnsi="Cambria Math" w:cs="Arial"/>
                <w:i/>
              </w:rPr>
            </m:ctrlPr>
          </m:sSupPr>
          <m:e>
            <m:r>
              <w:rPr>
                <w:rFonts w:ascii="Cambria Math" w:eastAsiaTheme="minorEastAsia" w:hAnsi="Cambria Math" w:cs="Arial"/>
              </w:rPr>
              <m:t>m</m:t>
            </m:r>
          </m:e>
          <m:sup>
            <m:r>
              <w:rPr>
                <w:rFonts w:ascii="Cambria Math" w:eastAsiaTheme="minorEastAsia" w:hAnsi="Cambria Math" w:cs="Arial"/>
              </w:rPr>
              <m:t xml:space="preserve">3 </m:t>
            </m:r>
          </m:sup>
        </m:sSup>
        <m:r>
          <w:rPr>
            <w:rFonts w:ascii="Cambria Math" w:eastAsiaTheme="minorEastAsia" w:hAnsi="Cambria Math" w:cs="Arial"/>
          </w:rPr>
          <m:t>/ hr</m:t>
        </m:r>
      </m:oMath>
      <w:r>
        <w:rPr>
          <w:rFonts w:ascii="Arial" w:eastAsiaTheme="minorEastAsia" w:hAnsi="Arial" w:cs="Arial"/>
        </w:rPr>
        <w:t xml:space="preserve"> using the conversion table from </w:t>
      </w:r>
      <w:sdt>
        <w:sdtPr>
          <w:rPr>
            <w:rFonts w:ascii="Arial" w:eastAsiaTheme="minorEastAsia" w:hAnsi="Arial" w:cs="Arial"/>
          </w:rPr>
          <w:id w:val="1769038771"/>
          <w:citation/>
        </w:sdtPr>
        <w:sdtContent>
          <w:r>
            <w:rPr>
              <w:rFonts w:ascii="Arial" w:eastAsiaTheme="minorEastAsia" w:hAnsi="Arial" w:cs="Arial"/>
            </w:rPr>
            <w:fldChar w:fldCharType="begin"/>
          </w:r>
          <w:r>
            <w:rPr>
              <w:rFonts w:ascii="Arial" w:eastAsiaTheme="minorEastAsia" w:hAnsi="Arial" w:cs="Arial"/>
              <w:lang w:val="en-IE"/>
            </w:rPr>
            <w:instrText xml:space="preserve">CITATION Sup20 \n  \l 6153 </w:instrText>
          </w:r>
          <w:r>
            <w:rPr>
              <w:rFonts w:ascii="Arial" w:eastAsiaTheme="minorEastAsia" w:hAnsi="Arial" w:cs="Arial"/>
            </w:rPr>
            <w:fldChar w:fldCharType="separate"/>
          </w:r>
          <w:r w:rsidR="004115D4" w:rsidRPr="004115D4">
            <w:rPr>
              <w:rFonts w:ascii="Arial" w:eastAsiaTheme="minorEastAsia" w:hAnsi="Arial" w:cs="Arial"/>
              <w:noProof/>
              <w:lang w:val="en-IE"/>
            </w:rPr>
            <w:t>(Superflow.com, 2020)</w:t>
          </w:r>
          <w:r>
            <w:rPr>
              <w:rFonts w:ascii="Arial" w:eastAsiaTheme="minorEastAsia" w:hAnsi="Arial" w:cs="Arial"/>
            </w:rPr>
            <w:fldChar w:fldCharType="end"/>
          </w:r>
        </w:sdtContent>
      </w:sdt>
      <w:r>
        <w:rPr>
          <w:rFonts w:ascii="Arial" w:eastAsiaTheme="minorEastAsia" w:hAnsi="Arial" w:cs="Arial"/>
        </w:rPr>
        <w:t xml:space="preserve"> or the SuperFlow 300/600 </w:t>
      </w:r>
      <w:r w:rsidR="002D2158">
        <w:rPr>
          <w:rFonts w:ascii="Arial" w:eastAsiaTheme="minorEastAsia" w:hAnsi="Arial" w:cs="Arial"/>
        </w:rPr>
        <w:t>operator’s</w:t>
      </w:r>
      <w:r>
        <w:rPr>
          <w:rFonts w:ascii="Arial" w:eastAsiaTheme="minorEastAsia" w:hAnsi="Arial" w:cs="Arial"/>
        </w:rPr>
        <w:t xml:space="preserve"> manual. Conversion used: Cubic feet per minute multiplied by 1.7</w:t>
      </w:r>
      <w:r w:rsidR="002D2158">
        <w:rPr>
          <w:rFonts w:ascii="Arial" w:eastAsiaTheme="minorEastAsia" w:hAnsi="Arial" w:cs="Arial"/>
        </w:rPr>
        <w:t>00 to get cubic metres per hour</w:t>
      </w:r>
      <w:r>
        <w:rPr>
          <w:rFonts w:ascii="Arial" w:eastAsiaTheme="minorEastAsia" w:hAnsi="Arial" w:cs="Arial"/>
        </w:rPr>
        <w:t xml:space="preserve"> </w:t>
      </w:r>
      <w:r w:rsidR="002D2158">
        <w:rPr>
          <w:rFonts w:ascii="Arial" w:eastAsiaTheme="minorEastAsia" w:hAnsi="Arial" w:cs="Arial"/>
        </w:rPr>
        <w:t>and then</w:t>
      </w:r>
      <w:r>
        <w:rPr>
          <w:rFonts w:ascii="Arial" w:eastAsiaTheme="minorEastAsia" w:hAnsi="Arial" w:cs="Arial"/>
        </w:rPr>
        <w:t xml:space="preserve"> the results obtained must be divided by 3600 to obtain the final VFR reading. This equation to convert can be written as follows:</w:t>
      </w:r>
    </w:p>
    <w:p w:rsidR="006E74C5" w:rsidRPr="006E74C5" w:rsidRDefault="006E74C5" w:rsidP="006E74C5">
      <w:pPr>
        <w:rPr>
          <w:rFonts w:ascii="Arial" w:eastAsiaTheme="minorEastAsia" w:hAnsi="Arial" w:cs="Arial"/>
        </w:rPr>
      </w:pPr>
      <m:oMathPara>
        <m:oMath>
          <m:r>
            <w:rPr>
              <w:rFonts w:ascii="Cambria Math" w:hAnsi="Cambria Math" w:cs="Arial"/>
              <w:sz w:val="40"/>
            </w:rPr>
            <w:br/>
          </m:r>
        </m:oMath>
        <m:oMath>
          <m:r>
            <w:rPr>
              <w:rFonts w:ascii="Cambria Math" w:hAnsi="Cambria Math" w:cs="Arial"/>
              <w:sz w:val="40"/>
            </w:rPr>
            <m:t xml:space="preserve">VFR= </m:t>
          </m:r>
          <m:f>
            <m:fPr>
              <m:ctrlPr>
                <w:rPr>
                  <w:rFonts w:ascii="Cambria Math" w:hAnsi="Cambria Math" w:cs="Arial"/>
                  <w:i/>
                  <w:sz w:val="40"/>
                </w:rPr>
              </m:ctrlPr>
            </m:fPr>
            <m:num>
              <m:r>
                <w:rPr>
                  <w:rFonts w:ascii="Cambria Math" w:hAnsi="Cambria Math" w:cs="Arial"/>
                  <w:sz w:val="40"/>
                </w:rPr>
                <m:t>CFM</m:t>
              </m:r>
            </m:num>
            <m:den>
              <m:r>
                <w:rPr>
                  <w:rFonts w:ascii="Cambria Math" w:hAnsi="Cambria Math" w:cs="Arial"/>
                  <w:sz w:val="40"/>
                </w:rPr>
                <m:t>3600</m:t>
              </m:r>
            </m:den>
          </m:f>
          <m:r>
            <w:rPr>
              <w:rFonts w:ascii="Cambria Math" w:eastAsiaTheme="minorEastAsia" w:hAnsi="Cambria Math" w:cs="Arial"/>
              <w:sz w:val="40"/>
            </w:rPr>
            <m:t>×1.7</m:t>
          </m:r>
        </m:oMath>
      </m:oMathPara>
    </w:p>
    <w:p w:rsidR="00465053" w:rsidRDefault="00465053" w:rsidP="00376322"/>
    <w:p w:rsidR="00465053" w:rsidRDefault="00465053" w:rsidP="00376322">
      <w:pPr>
        <w:rPr>
          <w:rFonts w:ascii="Arial" w:hAnsi="Arial" w:cs="Arial"/>
        </w:rPr>
      </w:pPr>
    </w:p>
    <w:p w:rsidR="00465053" w:rsidRDefault="00465053" w:rsidP="00376322">
      <w:pPr>
        <w:rPr>
          <w:rFonts w:ascii="Arial" w:hAnsi="Arial" w:cs="Arial"/>
        </w:rPr>
      </w:pPr>
    </w:p>
    <w:p w:rsidR="00465053" w:rsidRDefault="00465053" w:rsidP="00376322">
      <w:pPr>
        <w:rPr>
          <w:rFonts w:ascii="Arial" w:hAnsi="Arial" w:cs="Arial"/>
        </w:rPr>
      </w:pPr>
    </w:p>
    <w:p w:rsidR="00465053" w:rsidRDefault="00465053" w:rsidP="00376322">
      <w:pPr>
        <w:rPr>
          <w:rFonts w:ascii="Arial" w:hAnsi="Arial" w:cs="Arial"/>
        </w:rPr>
      </w:pPr>
    </w:p>
    <w:p w:rsidR="00465053" w:rsidRPr="00C04CCD" w:rsidRDefault="00970876" w:rsidP="00376322">
      <w:pPr>
        <w:rPr>
          <w:rFonts w:ascii="Arial" w:hAnsi="Arial" w:cs="Arial"/>
          <w:b/>
        </w:rPr>
      </w:pPr>
      <w:r w:rsidRPr="00C04CCD">
        <w:rPr>
          <w:rFonts w:ascii="Arial" w:hAnsi="Arial" w:cs="Arial"/>
          <w:b/>
          <w:noProof/>
          <w:lang w:val="en-IE" w:eastAsia="en-IE"/>
        </w:rPr>
        <w:lastRenderedPageBreak/>
        <w:drawing>
          <wp:anchor distT="0" distB="0" distL="114300" distR="114300" simplePos="0" relativeHeight="251677696" behindDoc="0" locked="0" layoutInCell="1" allowOverlap="1" wp14:anchorId="7A3D6EFF" wp14:editId="21D83203">
            <wp:simplePos x="0" y="0"/>
            <wp:positionH relativeFrom="column">
              <wp:posOffset>499745</wp:posOffset>
            </wp:positionH>
            <wp:positionV relativeFrom="paragraph">
              <wp:posOffset>356870</wp:posOffset>
            </wp:positionV>
            <wp:extent cx="4702810" cy="1458595"/>
            <wp:effectExtent l="0" t="0" r="2540" b="8255"/>
            <wp:wrapSquare wrapText="bothSides"/>
            <wp:docPr id="19" name="Picture 19" descr="G:\BSc Motorsport Year 3 Project\Photo's\Screenshot 2020-05-03 at 20.05.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BSc Motorsport Year 3 Project\Photo's\Screenshot 2020-05-03 at 20.05.02.pn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702810" cy="1458595"/>
                    </a:xfrm>
                    <a:prstGeom prst="rect">
                      <a:avLst/>
                    </a:prstGeom>
                    <a:noFill/>
                    <a:ln>
                      <a:noFill/>
                    </a:ln>
                  </pic:spPr>
                </pic:pic>
              </a:graphicData>
            </a:graphic>
            <wp14:sizeRelH relativeFrom="page">
              <wp14:pctWidth>0</wp14:pctWidth>
            </wp14:sizeRelH>
            <wp14:sizeRelV relativeFrom="page">
              <wp14:pctHeight>0</wp14:pctHeight>
            </wp14:sizeRelV>
          </wp:anchor>
        </w:drawing>
      </w:r>
      <w:r w:rsidRPr="00C04CCD">
        <w:rPr>
          <w:rFonts w:ascii="Arial" w:hAnsi="Arial" w:cs="Arial"/>
          <w:b/>
        </w:rPr>
        <w:t>Intake Port VFR (m3/sec) calculations: Stock head VS Ported Head</w:t>
      </w:r>
      <w:r w:rsidRPr="00C04CCD">
        <w:rPr>
          <w:rFonts w:ascii="Arial" w:hAnsi="Arial" w:cs="Arial"/>
          <w:b/>
          <w:noProof/>
          <w:lang w:val="en-IE" w:eastAsia="en-IE"/>
        </w:rPr>
        <w:t xml:space="preserve"> </w:t>
      </w:r>
    </w:p>
    <w:p w:rsidR="00465053" w:rsidRPr="00465053" w:rsidRDefault="00465053" w:rsidP="00376322"/>
    <w:p w:rsidR="00465053" w:rsidRDefault="00465053" w:rsidP="00376322">
      <w:pPr>
        <w:rPr>
          <w:rFonts w:ascii="Arial" w:hAnsi="Arial" w:cs="Arial"/>
        </w:rPr>
      </w:pPr>
    </w:p>
    <w:p w:rsidR="00465053" w:rsidRDefault="00465053" w:rsidP="00376322">
      <w:pPr>
        <w:rPr>
          <w:rFonts w:ascii="Arial" w:hAnsi="Arial" w:cs="Arial"/>
        </w:rPr>
      </w:pPr>
    </w:p>
    <w:p w:rsidR="00465053" w:rsidRDefault="00465053" w:rsidP="00376322">
      <w:pPr>
        <w:rPr>
          <w:rFonts w:ascii="Arial" w:hAnsi="Arial" w:cs="Arial"/>
        </w:rPr>
      </w:pPr>
    </w:p>
    <w:p w:rsidR="00465053" w:rsidRDefault="00465053" w:rsidP="00376322">
      <w:pPr>
        <w:rPr>
          <w:rFonts w:ascii="Arial" w:hAnsi="Arial" w:cs="Arial"/>
        </w:rPr>
      </w:pPr>
    </w:p>
    <w:p w:rsidR="000B32AD" w:rsidRDefault="000B32AD" w:rsidP="00376322"/>
    <w:p w:rsidR="000B32AD" w:rsidRDefault="00B93789" w:rsidP="00376322">
      <w:r>
        <w:rPr>
          <w:rFonts w:ascii="Arial" w:hAnsi="Arial" w:cs="Arial"/>
          <w:noProof/>
          <w:lang w:val="en-IE" w:eastAsia="en-IE"/>
        </w:rPr>
        <w:drawing>
          <wp:inline distT="0" distB="0" distL="0" distR="0" wp14:anchorId="71640FFB" wp14:editId="26C609B8">
            <wp:extent cx="5732197" cy="2471057"/>
            <wp:effectExtent l="0" t="0" r="1905" b="5715"/>
            <wp:docPr id="20" name="Picture 20" descr="G:\BSc Motorsport Year 3 Project\Photo's\Screenshot 2020-05-03 at 20.05.2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BSc Motorsport Year 3 Project\Photo's\Screenshot 2020-05-03 at 20.05.28.png"/>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2470761"/>
                    </a:xfrm>
                    <a:prstGeom prst="rect">
                      <a:avLst/>
                    </a:prstGeom>
                    <a:noFill/>
                    <a:ln>
                      <a:noFill/>
                    </a:ln>
                  </pic:spPr>
                </pic:pic>
              </a:graphicData>
            </a:graphic>
          </wp:inline>
        </w:drawing>
      </w:r>
    </w:p>
    <w:p w:rsidR="000B32AD" w:rsidRDefault="00F33ADE" w:rsidP="000B32AD">
      <w:r>
        <w:rPr>
          <w:rStyle w:val="SubtleEmphasis"/>
        </w:rPr>
        <w:t>Figure 2</w:t>
      </w:r>
      <w:r w:rsidR="001E5616">
        <w:rPr>
          <w:rStyle w:val="SubtleEmphasis"/>
        </w:rPr>
        <w:t>3</w:t>
      </w:r>
      <w:r w:rsidR="000B32AD">
        <w:rPr>
          <w:rStyle w:val="SubtleEmphasis"/>
        </w:rPr>
        <w:t xml:space="preserve">: Graph, Intake port flow </w:t>
      </w:r>
      <w:r w:rsidR="00970876">
        <w:rPr>
          <w:rStyle w:val="SubtleEmphasis"/>
        </w:rPr>
        <w:t>VFR</w:t>
      </w:r>
      <w:r w:rsidR="000B32AD">
        <w:rPr>
          <w:rStyle w:val="SubtleEmphasis"/>
        </w:rPr>
        <w:t xml:space="preserve"> calculations of both TU5J4 heads</w:t>
      </w:r>
      <w:r w:rsidR="000B32AD" w:rsidRPr="008052CE">
        <w:rPr>
          <w:rStyle w:val="SubtleEmphasis"/>
        </w:rPr>
        <w:t>, By</w:t>
      </w:r>
      <w:r w:rsidR="000B32AD">
        <w:t xml:space="preserve"> </w:t>
      </w:r>
      <w:sdt>
        <w:sdtPr>
          <w:id w:val="-688060313"/>
          <w:citation/>
        </w:sdtPr>
        <w:sdtContent>
          <w:r w:rsidR="000B32AD">
            <w:fldChar w:fldCharType="begin"/>
          </w:r>
          <w:r w:rsidR="000B32AD">
            <w:rPr>
              <w:lang w:val="en-IE"/>
            </w:rPr>
            <w:instrText xml:space="preserve">CITATION Mic20 \l 6153 </w:instrText>
          </w:r>
          <w:r w:rsidR="000B32AD">
            <w:fldChar w:fldCharType="separate"/>
          </w:r>
          <w:r w:rsidR="004115D4" w:rsidRPr="004115D4">
            <w:rPr>
              <w:noProof/>
              <w:lang w:val="en-IE"/>
            </w:rPr>
            <w:t>(Cunniffe, 2020)</w:t>
          </w:r>
          <w:r w:rsidR="000B32AD">
            <w:fldChar w:fldCharType="end"/>
          </w:r>
        </w:sdtContent>
      </w:sdt>
      <w:r w:rsidR="000B32AD" w:rsidRPr="008052CE">
        <w:rPr>
          <w:rStyle w:val="SubtleEmphasis"/>
        </w:rPr>
        <w:t>.</w:t>
      </w:r>
    </w:p>
    <w:p w:rsidR="00465053" w:rsidRDefault="009E6EE7" w:rsidP="000B32AD">
      <w:pPr>
        <w:tabs>
          <w:tab w:val="left" w:pos="2400"/>
        </w:tabs>
        <w:rPr>
          <w:rFonts w:ascii="Arial" w:eastAsiaTheme="minorEastAsia" w:hAnsi="Arial" w:cs="Arial"/>
        </w:rPr>
      </w:pPr>
      <w:r>
        <w:rPr>
          <w:rFonts w:ascii="Arial" w:hAnsi="Arial" w:cs="Arial"/>
        </w:rPr>
        <w:t>Immediately you notice from first glance</w:t>
      </w:r>
      <w:r w:rsidR="00237B5C">
        <w:rPr>
          <w:rFonts w:ascii="Arial" w:hAnsi="Arial" w:cs="Arial"/>
        </w:rPr>
        <w:t xml:space="preserve"> at figure 23</w:t>
      </w:r>
      <w:r>
        <w:rPr>
          <w:rFonts w:ascii="Arial" w:hAnsi="Arial" w:cs="Arial"/>
        </w:rPr>
        <w:t xml:space="preserve"> that the volumetric flow rate rises for both the stock and the ported heads as the valves open and continue to increase throughout to full lift. This is logical that the VFR increases as the valve lift over valve head diameter (L/D) increases which can be seen from valve opening </w:t>
      </w:r>
      <w:r w:rsidR="002B6629">
        <w:rPr>
          <w:rFonts w:ascii="Arial" w:hAnsi="Arial" w:cs="Arial"/>
        </w:rPr>
        <w:t>(</w:t>
      </w:r>
      <w:r w:rsidR="00237B5C">
        <w:rPr>
          <w:rFonts w:ascii="Arial" w:hAnsi="Arial" w:cs="Arial"/>
        </w:rPr>
        <w:t>0.017</w:t>
      </w:r>
      <m:oMath>
        <m:sSup>
          <m:sSupPr>
            <m:ctrlPr>
              <w:rPr>
                <w:rFonts w:ascii="Cambria Math" w:eastAsiaTheme="minorEastAsia" w:hAnsi="Cambria Math" w:cs="Arial"/>
                <w:i/>
              </w:rPr>
            </m:ctrlPr>
          </m:sSupPr>
          <m:e>
            <m:r>
              <w:rPr>
                <w:rFonts w:ascii="Cambria Math" w:eastAsiaTheme="minorEastAsia" w:hAnsi="Cambria Math" w:cs="Arial"/>
              </w:rPr>
              <m:t>m</m:t>
            </m:r>
          </m:e>
          <m:sup>
            <m:r>
              <w:rPr>
                <w:rFonts w:ascii="Cambria Math" w:eastAsiaTheme="minorEastAsia" w:hAnsi="Cambria Math" w:cs="Arial"/>
              </w:rPr>
              <m:t xml:space="preserve">3 </m:t>
            </m:r>
          </m:sup>
        </m:sSup>
        <m:r>
          <w:rPr>
            <w:rFonts w:ascii="Cambria Math" w:eastAsiaTheme="minorEastAsia" w:hAnsi="Cambria Math" w:cs="Arial"/>
          </w:rPr>
          <m:t>/ Sec</m:t>
        </m:r>
      </m:oMath>
      <w:r>
        <w:rPr>
          <w:rFonts w:ascii="Arial" w:eastAsiaTheme="minorEastAsia" w:hAnsi="Arial" w:cs="Arial"/>
        </w:rPr>
        <w:t xml:space="preserve"> @ 1.4mm valve lift or @ 0.05L/D ratio increments to full valve lift of 0.0</w:t>
      </w:r>
      <w:r w:rsidR="00237B5C">
        <w:rPr>
          <w:rFonts w:ascii="Arial" w:eastAsiaTheme="minorEastAsia" w:hAnsi="Arial" w:cs="Arial"/>
        </w:rPr>
        <w:t>62</w:t>
      </w:r>
      <m:oMath>
        <m:sSup>
          <m:sSupPr>
            <m:ctrlPr>
              <w:rPr>
                <w:rFonts w:ascii="Cambria Math" w:eastAsiaTheme="minorEastAsia" w:hAnsi="Cambria Math" w:cs="Arial"/>
                <w:i/>
              </w:rPr>
            </m:ctrlPr>
          </m:sSupPr>
          <m:e>
            <m:r>
              <w:rPr>
                <w:rFonts w:ascii="Cambria Math" w:eastAsiaTheme="minorEastAsia" w:hAnsi="Cambria Math" w:cs="Arial"/>
              </w:rPr>
              <m:t>m</m:t>
            </m:r>
          </m:e>
          <m:sup>
            <m:r>
              <w:rPr>
                <w:rFonts w:ascii="Cambria Math" w:eastAsiaTheme="minorEastAsia" w:hAnsi="Cambria Math" w:cs="Arial"/>
              </w:rPr>
              <m:t xml:space="preserve">3 </m:t>
            </m:r>
          </m:sup>
        </m:sSup>
        <m:r>
          <w:rPr>
            <w:rFonts w:ascii="Cambria Math" w:eastAsiaTheme="minorEastAsia" w:hAnsi="Cambria Math" w:cs="Arial"/>
          </w:rPr>
          <m:t>/ Sec</m:t>
        </m:r>
      </m:oMath>
      <w:r>
        <w:rPr>
          <w:rFonts w:ascii="Arial" w:eastAsiaTheme="minorEastAsia" w:hAnsi="Arial" w:cs="Arial"/>
        </w:rPr>
        <w:t xml:space="preserve"> @ 11.2mm valve lift or @ 0.40L/D</w:t>
      </w:r>
      <w:r w:rsidR="002B6629">
        <w:rPr>
          <w:rFonts w:ascii="Arial" w:eastAsiaTheme="minorEastAsia" w:hAnsi="Arial" w:cs="Arial"/>
        </w:rPr>
        <w:t>)</w:t>
      </w:r>
      <w:r>
        <w:rPr>
          <w:rFonts w:ascii="Arial" w:eastAsiaTheme="minorEastAsia" w:hAnsi="Arial" w:cs="Arial"/>
        </w:rPr>
        <w:t xml:space="preserve"> ratio increments on the stock </w:t>
      </w:r>
      <w:r w:rsidR="00237B5C">
        <w:rPr>
          <w:rFonts w:ascii="Arial" w:eastAsiaTheme="minorEastAsia" w:hAnsi="Arial" w:cs="Arial"/>
        </w:rPr>
        <w:t xml:space="preserve">cylinder head and </w:t>
      </w:r>
      <w:r w:rsidR="002B6629">
        <w:rPr>
          <w:rFonts w:ascii="Arial" w:eastAsiaTheme="minorEastAsia" w:hAnsi="Arial" w:cs="Arial"/>
        </w:rPr>
        <w:t>(</w:t>
      </w:r>
      <w:r w:rsidR="00237B5C">
        <w:rPr>
          <w:rFonts w:ascii="Arial" w:eastAsiaTheme="minorEastAsia" w:hAnsi="Arial" w:cs="Arial"/>
        </w:rPr>
        <w:t>0.016</w:t>
      </w:r>
      <m:oMath>
        <m:sSup>
          <m:sSupPr>
            <m:ctrlPr>
              <w:rPr>
                <w:rFonts w:ascii="Cambria Math" w:eastAsiaTheme="minorEastAsia" w:hAnsi="Cambria Math" w:cs="Arial"/>
                <w:i/>
              </w:rPr>
            </m:ctrlPr>
          </m:sSupPr>
          <m:e>
            <m:r>
              <w:rPr>
                <w:rFonts w:ascii="Cambria Math" w:eastAsiaTheme="minorEastAsia" w:hAnsi="Cambria Math" w:cs="Arial"/>
              </w:rPr>
              <m:t>m</m:t>
            </m:r>
          </m:e>
          <m:sup>
            <m:r>
              <w:rPr>
                <w:rFonts w:ascii="Cambria Math" w:eastAsiaTheme="minorEastAsia" w:hAnsi="Cambria Math" w:cs="Arial"/>
              </w:rPr>
              <m:t xml:space="preserve">3 </m:t>
            </m:r>
          </m:sup>
        </m:sSup>
        <m:r>
          <w:rPr>
            <w:rFonts w:ascii="Cambria Math" w:eastAsiaTheme="minorEastAsia" w:hAnsi="Cambria Math" w:cs="Arial"/>
          </w:rPr>
          <m:t>/ Sec</m:t>
        </m:r>
      </m:oMath>
      <w:r w:rsidR="00237B5C">
        <w:rPr>
          <w:rFonts w:ascii="Arial" w:eastAsiaTheme="minorEastAsia" w:hAnsi="Arial" w:cs="Arial"/>
        </w:rPr>
        <w:t xml:space="preserve"> @ 1.4mm valve lift or @ 0.05L/D</w:t>
      </w:r>
      <w:r w:rsidR="002B6629">
        <w:rPr>
          <w:rFonts w:ascii="Arial" w:eastAsiaTheme="minorEastAsia" w:hAnsi="Arial" w:cs="Arial"/>
        </w:rPr>
        <w:t>)</w:t>
      </w:r>
      <w:r w:rsidR="00237B5C">
        <w:rPr>
          <w:rFonts w:ascii="Arial" w:eastAsiaTheme="minorEastAsia" w:hAnsi="Arial" w:cs="Arial"/>
        </w:rPr>
        <w:t xml:space="preserve"> ratio increments to full valve lift of </w:t>
      </w:r>
      <w:r w:rsidR="002B6629">
        <w:rPr>
          <w:rFonts w:ascii="Arial" w:eastAsiaTheme="minorEastAsia" w:hAnsi="Arial" w:cs="Arial"/>
        </w:rPr>
        <w:t>(</w:t>
      </w:r>
      <w:r w:rsidR="00237B5C">
        <w:rPr>
          <w:rFonts w:ascii="Arial" w:eastAsiaTheme="minorEastAsia" w:hAnsi="Arial" w:cs="Arial"/>
        </w:rPr>
        <w:t>0.070</w:t>
      </w:r>
      <m:oMath>
        <m:sSup>
          <m:sSupPr>
            <m:ctrlPr>
              <w:rPr>
                <w:rFonts w:ascii="Cambria Math" w:eastAsiaTheme="minorEastAsia" w:hAnsi="Cambria Math" w:cs="Arial"/>
                <w:i/>
              </w:rPr>
            </m:ctrlPr>
          </m:sSupPr>
          <m:e>
            <m:r>
              <w:rPr>
                <w:rFonts w:ascii="Cambria Math" w:eastAsiaTheme="minorEastAsia" w:hAnsi="Cambria Math" w:cs="Arial"/>
              </w:rPr>
              <m:t>m</m:t>
            </m:r>
          </m:e>
          <m:sup>
            <m:r>
              <w:rPr>
                <w:rFonts w:ascii="Cambria Math" w:eastAsiaTheme="minorEastAsia" w:hAnsi="Cambria Math" w:cs="Arial"/>
              </w:rPr>
              <m:t xml:space="preserve">3 </m:t>
            </m:r>
          </m:sup>
        </m:sSup>
        <m:r>
          <w:rPr>
            <w:rFonts w:ascii="Cambria Math" w:eastAsiaTheme="minorEastAsia" w:hAnsi="Cambria Math" w:cs="Arial"/>
          </w:rPr>
          <m:t>/ Sec</m:t>
        </m:r>
      </m:oMath>
      <w:r w:rsidR="00237B5C">
        <w:rPr>
          <w:rFonts w:ascii="Arial" w:eastAsiaTheme="minorEastAsia" w:hAnsi="Arial" w:cs="Arial"/>
        </w:rPr>
        <w:t xml:space="preserve"> @ 11.2mm valve lift or @ 0.40L/D</w:t>
      </w:r>
      <w:r w:rsidR="002B6629">
        <w:rPr>
          <w:rFonts w:ascii="Arial" w:eastAsiaTheme="minorEastAsia" w:hAnsi="Arial" w:cs="Arial"/>
        </w:rPr>
        <w:t>)</w:t>
      </w:r>
      <w:r w:rsidR="00237B5C">
        <w:rPr>
          <w:rFonts w:ascii="Arial" w:eastAsiaTheme="minorEastAsia" w:hAnsi="Arial" w:cs="Arial"/>
        </w:rPr>
        <w:t xml:space="preserve"> ratio increments. One occurrence that I didn’t expect to see was that of the stock head air-flow being greater or equal to that of the modified head at some valve lifts. This phenomenon can be observed at initial valve opening (1.4mm) where the graph shows that the volume </w:t>
      </w:r>
      <w:r w:rsidR="002B6629">
        <w:rPr>
          <w:rFonts w:ascii="Arial" w:eastAsiaTheme="minorEastAsia" w:hAnsi="Arial" w:cs="Arial"/>
        </w:rPr>
        <w:t xml:space="preserve">of </w:t>
      </w:r>
      <w:r w:rsidR="00237B5C">
        <w:rPr>
          <w:rFonts w:ascii="Arial" w:eastAsiaTheme="minorEastAsia" w:hAnsi="Arial" w:cs="Arial"/>
        </w:rPr>
        <w:t xml:space="preserve">air-flow </w:t>
      </w:r>
      <w:r w:rsidR="002B6629">
        <w:rPr>
          <w:rFonts w:ascii="Arial" w:eastAsiaTheme="minorEastAsia" w:hAnsi="Arial" w:cs="Arial"/>
        </w:rPr>
        <w:t xml:space="preserve">is greater on the stock head than the modified head. </w:t>
      </w:r>
      <w:r w:rsidR="00515D47">
        <w:rPr>
          <w:rFonts w:ascii="Arial" w:eastAsiaTheme="minorEastAsia" w:hAnsi="Arial" w:cs="Arial"/>
        </w:rPr>
        <w:t xml:space="preserve">This phenomenon has been discussed by </w:t>
      </w:r>
      <w:sdt>
        <w:sdtPr>
          <w:rPr>
            <w:rFonts w:ascii="Arial" w:eastAsiaTheme="minorEastAsia" w:hAnsi="Arial" w:cs="Arial"/>
          </w:rPr>
          <w:id w:val="1609313421"/>
          <w:citation/>
        </w:sdtPr>
        <w:sdtContent>
          <w:r w:rsidR="00515D47">
            <w:rPr>
              <w:rFonts w:ascii="Arial" w:eastAsiaTheme="minorEastAsia" w:hAnsi="Arial" w:cs="Arial"/>
            </w:rPr>
            <w:fldChar w:fldCharType="begin"/>
          </w:r>
          <w:r w:rsidR="00515D47">
            <w:rPr>
              <w:rFonts w:ascii="Arial" w:eastAsiaTheme="minorEastAsia" w:hAnsi="Arial" w:cs="Arial"/>
              <w:lang w:val="en-IE"/>
            </w:rPr>
            <w:instrText xml:space="preserve"> CITATION Ric12 \l 6153 </w:instrText>
          </w:r>
          <w:r w:rsidR="00515D47">
            <w:rPr>
              <w:rFonts w:ascii="Arial" w:eastAsiaTheme="minorEastAsia" w:hAnsi="Arial" w:cs="Arial"/>
            </w:rPr>
            <w:fldChar w:fldCharType="separate"/>
          </w:r>
          <w:r w:rsidR="004115D4" w:rsidRPr="004115D4">
            <w:rPr>
              <w:rFonts w:ascii="Arial" w:eastAsiaTheme="minorEastAsia" w:hAnsi="Arial" w:cs="Arial"/>
              <w:noProof/>
              <w:lang w:val="en-IE"/>
            </w:rPr>
            <w:t>(Stone, 2012)</w:t>
          </w:r>
          <w:r w:rsidR="00515D47">
            <w:rPr>
              <w:rFonts w:ascii="Arial" w:eastAsiaTheme="minorEastAsia" w:hAnsi="Arial" w:cs="Arial"/>
            </w:rPr>
            <w:fldChar w:fldCharType="end"/>
          </w:r>
        </w:sdtContent>
      </w:sdt>
      <w:r w:rsidR="00515D47">
        <w:rPr>
          <w:rFonts w:ascii="Arial" w:eastAsiaTheme="minorEastAsia" w:hAnsi="Arial" w:cs="Arial"/>
        </w:rPr>
        <w:t xml:space="preserve"> when he states “a larger passageway for the air to flow inside the port through the valve opening area, this area is then responsible for the volume of air allowed to pass”. In other words large area = more volume, small area = less volume. </w:t>
      </w:r>
      <w:proofErr w:type="gramStart"/>
      <w:r w:rsidR="00515D47">
        <w:rPr>
          <w:rFonts w:ascii="Arial" w:eastAsiaTheme="minorEastAsia" w:hAnsi="Arial" w:cs="Arial"/>
        </w:rPr>
        <w:t>Hence why the rate of this air m</w:t>
      </w:r>
      <w:r w:rsidR="00F512B8">
        <w:rPr>
          <w:rFonts w:ascii="Arial" w:eastAsiaTheme="minorEastAsia" w:hAnsi="Arial" w:cs="Arial"/>
        </w:rPr>
        <w:t>ovement inside the cylinder</w:t>
      </w:r>
      <w:r w:rsidR="002D2158">
        <w:rPr>
          <w:rFonts w:ascii="Arial" w:eastAsiaTheme="minorEastAsia" w:hAnsi="Arial" w:cs="Arial"/>
        </w:rPr>
        <w:t>,</w:t>
      </w:r>
      <w:r w:rsidR="00F512B8">
        <w:rPr>
          <w:rFonts w:ascii="Arial" w:eastAsiaTheme="minorEastAsia" w:hAnsi="Arial" w:cs="Arial"/>
        </w:rPr>
        <w:t xml:space="preserve"> through the head ports is </w:t>
      </w:r>
      <w:r w:rsidR="002D2158">
        <w:rPr>
          <w:rFonts w:ascii="Arial" w:eastAsiaTheme="minorEastAsia" w:hAnsi="Arial" w:cs="Arial"/>
        </w:rPr>
        <w:t>referred</w:t>
      </w:r>
      <w:r w:rsidR="00F512B8">
        <w:rPr>
          <w:rFonts w:ascii="Arial" w:eastAsiaTheme="minorEastAsia" w:hAnsi="Arial" w:cs="Arial"/>
        </w:rPr>
        <w:t xml:space="preserve"> to as volumetric flow rate.</w:t>
      </w:r>
      <w:proofErr w:type="gramEnd"/>
      <w:r w:rsidR="002D2158">
        <w:rPr>
          <w:rFonts w:ascii="Arial" w:eastAsiaTheme="minorEastAsia" w:hAnsi="Arial" w:cs="Arial"/>
        </w:rPr>
        <w:t xml:space="preserve"> </w:t>
      </w:r>
      <w:r w:rsidR="002B6629">
        <w:rPr>
          <w:rFonts w:ascii="Arial" w:eastAsiaTheme="minorEastAsia" w:hAnsi="Arial" w:cs="Arial"/>
        </w:rPr>
        <w:t>The rate of flow for the stock head is roughly similar to that of the modified head until the lift is recorded at (7mm), at this point the modified heads volume begins to flow much better than the stock head. This stock head is (0.058</w:t>
      </w:r>
      <m:oMath>
        <m:sSup>
          <m:sSupPr>
            <m:ctrlPr>
              <w:rPr>
                <w:rFonts w:ascii="Cambria Math" w:eastAsiaTheme="minorEastAsia" w:hAnsi="Cambria Math" w:cs="Arial"/>
                <w:i/>
              </w:rPr>
            </m:ctrlPr>
          </m:sSupPr>
          <m:e>
            <m:r>
              <w:rPr>
                <w:rFonts w:ascii="Cambria Math" w:eastAsiaTheme="minorEastAsia" w:hAnsi="Cambria Math" w:cs="Arial"/>
              </w:rPr>
              <m:t>m</m:t>
            </m:r>
          </m:e>
          <m:sup>
            <m:r>
              <w:rPr>
                <w:rFonts w:ascii="Cambria Math" w:eastAsiaTheme="minorEastAsia" w:hAnsi="Cambria Math" w:cs="Arial"/>
              </w:rPr>
              <m:t xml:space="preserve">3 </m:t>
            </m:r>
          </m:sup>
        </m:sSup>
        <m:r>
          <w:rPr>
            <w:rFonts w:ascii="Cambria Math" w:eastAsiaTheme="minorEastAsia" w:hAnsi="Cambria Math" w:cs="Arial"/>
          </w:rPr>
          <m:t>/ Sec</m:t>
        </m:r>
      </m:oMath>
      <w:r w:rsidR="002B6629">
        <w:rPr>
          <w:rFonts w:ascii="Arial" w:eastAsiaTheme="minorEastAsia" w:hAnsi="Arial" w:cs="Arial"/>
        </w:rPr>
        <w:t>) and the modified head is (0.608</w:t>
      </w:r>
      <m:oMath>
        <m:sSup>
          <m:sSupPr>
            <m:ctrlPr>
              <w:rPr>
                <w:rFonts w:ascii="Cambria Math" w:eastAsiaTheme="minorEastAsia" w:hAnsi="Cambria Math" w:cs="Arial"/>
                <w:i/>
              </w:rPr>
            </m:ctrlPr>
          </m:sSupPr>
          <m:e>
            <m:r>
              <w:rPr>
                <w:rFonts w:ascii="Cambria Math" w:eastAsiaTheme="minorEastAsia" w:hAnsi="Cambria Math" w:cs="Arial"/>
              </w:rPr>
              <m:t>m</m:t>
            </m:r>
          </m:e>
          <m:sup>
            <m:r>
              <w:rPr>
                <w:rFonts w:ascii="Cambria Math" w:eastAsiaTheme="minorEastAsia" w:hAnsi="Cambria Math" w:cs="Arial"/>
              </w:rPr>
              <m:t xml:space="preserve">3 </m:t>
            </m:r>
          </m:sup>
        </m:sSup>
        <m:r>
          <w:rPr>
            <w:rFonts w:ascii="Cambria Math" w:eastAsiaTheme="minorEastAsia" w:hAnsi="Cambria Math" w:cs="Arial"/>
          </w:rPr>
          <m:t>/ Sec)</m:t>
        </m:r>
      </m:oMath>
      <w:r w:rsidR="002B6629">
        <w:rPr>
          <w:rFonts w:ascii="Arial" w:eastAsiaTheme="minorEastAsia" w:hAnsi="Arial" w:cs="Arial"/>
        </w:rPr>
        <w:t>. With the valve lift wide open at (11.2mm) the modified head volume of air-flow is (0.070</w:t>
      </w:r>
      <m:oMath>
        <m:sSup>
          <m:sSupPr>
            <m:ctrlPr>
              <w:rPr>
                <w:rFonts w:ascii="Cambria Math" w:eastAsiaTheme="minorEastAsia" w:hAnsi="Cambria Math" w:cs="Arial"/>
                <w:i/>
              </w:rPr>
            </m:ctrlPr>
          </m:sSupPr>
          <m:e>
            <m:r>
              <w:rPr>
                <w:rFonts w:ascii="Cambria Math" w:eastAsiaTheme="minorEastAsia" w:hAnsi="Cambria Math" w:cs="Arial"/>
              </w:rPr>
              <m:t>m</m:t>
            </m:r>
          </m:e>
          <m:sup>
            <m:r>
              <w:rPr>
                <w:rFonts w:ascii="Cambria Math" w:eastAsiaTheme="minorEastAsia" w:hAnsi="Cambria Math" w:cs="Arial"/>
              </w:rPr>
              <m:t xml:space="preserve">3 </m:t>
            </m:r>
          </m:sup>
        </m:sSup>
        <m:r>
          <w:rPr>
            <w:rFonts w:ascii="Cambria Math" w:eastAsiaTheme="minorEastAsia" w:hAnsi="Cambria Math" w:cs="Arial"/>
          </w:rPr>
          <m:t>/ Sec</m:t>
        </m:r>
      </m:oMath>
      <w:r w:rsidR="002B6629">
        <w:rPr>
          <w:rFonts w:ascii="Arial" w:eastAsiaTheme="minorEastAsia" w:hAnsi="Arial" w:cs="Arial"/>
        </w:rPr>
        <w:t>) which is much greater than that of the stock head (0.062</w:t>
      </w:r>
      <m:oMath>
        <m:sSup>
          <m:sSupPr>
            <m:ctrlPr>
              <w:rPr>
                <w:rFonts w:ascii="Cambria Math" w:eastAsiaTheme="minorEastAsia" w:hAnsi="Cambria Math" w:cs="Arial"/>
                <w:i/>
              </w:rPr>
            </m:ctrlPr>
          </m:sSupPr>
          <m:e>
            <m:r>
              <w:rPr>
                <w:rFonts w:ascii="Cambria Math" w:eastAsiaTheme="minorEastAsia" w:hAnsi="Cambria Math" w:cs="Arial"/>
              </w:rPr>
              <m:t>m</m:t>
            </m:r>
          </m:e>
          <m:sup>
            <m:r>
              <w:rPr>
                <w:rFonts w:ascii="Cambria Math" w:eastAsiaTheme="minorEastAsia" w:hAnsi="Cambria Math" w:cs="Arial"/>
              </w:rPr>
              <m:t xml:space="preserve">3 </m:t>
            </m:r>
          </m:sup>
        </m:sSup>
        <m:r>
          <w:rPr>
            <w:rFonts w:ascii="Cambria Math" w:eastAsiaTheme="minorEastAsia" w:hAnsi="Cambria Math" w:cs="Arial"/>
          </w:rPr>
          <m:t>/ Sec</m:t>
        </m:r>
      </m:oMath>
      <w:r w:rsidR="002B6629">
        <w:rPr>
          <w:rFonts w:ascii="Arial" w:eastAsiaTheme="minorEastAsia" w:hAnsi="Arial" w:cs="Arial"/>
        </w:rPr>
        <w:t xml:space="preserve">). The reason for this is because the modified head has been ported (therefore the port has been bored out to increase capacity) and polished (the </w:t>
      </w:r>
      <w:r w:rsidR="002B6629">
        <w:rPr>
          <w:rFonts w:ascii="Arial" w:eastAsiaTheme="minorEastAsia" w:hAnsi="Arial" w:cs="Arial"/>
        </w:rPr>
        <w:lastRenderedPageBreak/>
        <w:t xml:space="preserve">surface has been smoothened) in which creates larger area for the air to flow hence a “greater mass </w:t>
      </w:r>
      <w:r w:rsidR="00AF322C">
        <w:rPr>
          <w:rFonts w:ascii="Arial" w:eastAsiaTheme="minorEastAsia" w:hAnsi="Arial" w:cs="Arial"/>
        </w:rPr>
        <w:t>of charge can enter the cylinder”</w:t>
      </w:r>
      <w:sdt>
        <w:sdtPr>
          <w:rPr>
            <w:rFonts w:ascii="Arial" w:eastAsiaTheme="minorEastAsia" w:hAnsi="Arial" w:cs="Arial"/>
          </w:rPr>
          <w:id w:val="-2125832076"/>
          <w:citation/>
        </w:sdtPr>
        <w:sdtContent>
          <w:r w:rsidR="00AF322C">
            <w:rPr>
              <w:rFonts w:ascii="Arial" w:eastAsiaTheme="minorEastAsia" w:hAnsi="Arial" w:cs="Arial"/>
            </w:rPr>
            <w:fldChar w:fldCharType="begin"/>
          </w:r>
          <w:r w:rsidR="00AF322C">
            <w:rPr>
              <w:rFonts w:ascii="Arial" w:eastAsiaTheme="minorEastAsia" w:hAnsi="Arial" w:cs="Arial"/>
              <w:lang w:val="en-IE"/>
            </w:rPr>
            <w:instrText xml:space="preserve"> CITATION Ric12 \l 6153 </w:instrText>
          </w:r>
          <w:r w:rsidR="00AF322C">
            <w:rPr>
              <w:rFonts w:ascii="Arial" w:eastAsiaTheme="minorEastAsia" w:hAnsi="Arial" w:cs="Arial"/>
            </w:rPr>
            <w:fldChar w:fldCharType="separate"/>
          </w:r>
          <w:r w:rsidR="004115D4">
            <w:rPr>
              <w:rFonts w:ascii="Arial" w:eastAsiaTheme="minorEastAsia" w:hAnsi="Arial" w:cs="Arial"/>
              <w:noProof/>
              <w:lang w:val="en-IE"/>
            </w:rPr>
            <w:t xml:space="preserve"> </w:t>
          </w:r>
          <w:r w:rsidR="004115D4" w:rsidRPr="004115D4">
            <w:rPr>
              <w:rFonts w:ascii="Arial" w:eastAsiaTheme="minorEastAsia" w:hAnsi="Arial" w:cs="Arial"/>
              <w:noProof/>
              <w:lang w:val="en-IE"/>
            </w:rPr>
            <w:t>(Stone, 2012)</w:t>
          </w:r>
          <w:r w:rsidR="00AF322C">
            <w:rPr>
              <w:rFonts w:ascii="Arial" w:eastAsiaTheme="minorEastAsia" w:hAnsi="Arial" w:cs="Arial"/>
            </w:rPr>
            <w:fldChar w:fldCharType="end"/>
          </w:r>
        </w:sdtContent>
      </w:sdt>
      <w:r w:rsidR="00AF322C">
        <w:rPr>
          <w:rFonts w:ascii="Arial" w:eastAsiaTheme="minorEastAsia" w:hAnsi="Arial" w:cs="Arial"/>
        </w:rPr>
        <w:t xml:space="preserve">. As stated above in the methodology, a smoother surface </w:t>
      </w:r>
      <w:r w:rsidR="002D2158">
        <w:rPr>
          <w:rFonts w:ascii="Arial" w:eastAsiaTheme="minorEastAsia" w:hAnsi="Arial" w:cs="Arial"/>
        </w:rPr>
        <w:t>doesn’t</w:t>
      </w:r>
      <w:r w:rsidR="00AF322C">
        <w:rPr>
          <w:rFonts w:ascii="Arial" w:eastAsiaTheme="minorEastAsia" w:hAnsi="Arial" w:cs="Arial"/>
        </w:rPr>
        <w:t xml:space="preserve"> create turbulent flow, this can be backed up by research carried out by </w:t>
      </w:r>
      <w:sdt>
        <w:sdtPr>
          <w:rPr>
            <w:rFonts w:ascii="Arial" w:eastAsiaTheme="minorEastAsia" w:hAnsi="Arial" w:cs="Arial"/>
          </w:rPr>
          <w:id w:val="-357516283"/>
          <w:citation/>
        </w:sdtPr>
        <w:sdtContent>
          <w:r w:rsidR="00AF322C">
            <w:rPr>
              <w:rFonts w:ascii="Arial" w:eastAsiaTheme="minorEastAsia" w:hAnsi="Arial" w:cs="Arial"/>
            </w:rPr>
            <w:fldChar w:fldCharType="begin"/>
          </w:r>
          <w:r w:rsidR="00AF322C">
            <w:rPr>
              <w:rFonts w:ascii="Arial" w:eastAsiaTheme="minorEastAsia" w:hAnsi="Arial" w:cs="Arial"/>
              <w:lang w:val="en-IE"/>
            </w:rPr>
            <w:instrText xml:space="preserve"> CITATION Bad02 \l 6153 </w:instrText>
          </w:r>
          <w:r w:rsidR="00AF322C">
            <w:rPr>
              <w:rFonts w:ascii="Arial" w:eastAsiaTheme="minorEastAsia" w:hAnsi="Arial" w:cs="Arial"/>
            </w:rPr>
            <w:fldChar w:fldCharType="separate"/>
          </w:r>
          <w:r w:rsidR="004115D4" w:rsidRPr="004115D4">
            <w:rPr>
              <w:rFonts w:ascii="Arial" w:eastAsiaTheme="minorEastAsia" w:hAnsi="Arial" w:cs="Arial"/>
              <w:noProof/>
              <w:lang w:val="en-IE"/>
            </w:rPr>
            <w:t>(Smith B. A., 2002)</w:t>
          </w:r>
          <w:r w:rsidR="00AF322C">
            <w:rPr>
              <w:rFonts w:ascii="Arial" w:eastAsiaTheme="minorEastAsia" w:hAnsi="Arial" w:cs="Arial"/>
            </w:rPr>
            <w:fldChar w:fldCharType="end"/>
          </w:r>
        </w:sdtContent>
      </w:sdt>
      <w:r w:rsidR="00AF322C">
        <w:rPr>
          <w:rFonts w:ascii="Arial" w:eastAsiaTheme="minorEastAsia" w:hAnsi="Arial" w:cs="Arial"/>
        </w:rPr>
        <w:t xml:space="preserve"> where he states that the rough casting</w:t>
      </w:r>
      <w:r w:rsidR="00CA5AEE">
        <w:rPr>
          <w:rFonts w:ascii="Arial" w:eastAsiaTheme="minorEastAsia" w:hAnsi="Arial" w:cs="Arial"/>
        </w:rPr>
        <w:t xml:space="preserve"> surface as seen on our stock head</w:t>
      </w:r>
      <w:r w:rsidR="00AF322C">
        <w:rPr>
          <w:rFonts w:ascii="Arial" w:eastAsiaTheme="minorEastAsia" w:hAnsi="Arial" w:cs="Arial"/>
        </w:rPr>
        <w:t xml:space="preserve"> meters the fuel better </w:t>
      </w:r>
      <w:r w:rsidR="00CA5AEE">
        <w:rPr>
          <w:rFonts w:ascii="Arial" w:eastAsiaTheme="minorEastAsia" w:hAnsi="Arial" w:cs="Arial"/>
        </w:rPr>
        <w:t xml:space="preserve">because of the turbulence </w:t>
      </w:r>
      <w:r w:rsidR="00AF322C">
        <w:rPr>
          <w:rFonts w:ascii="Arial" w:eastAsiaTheme="minorEastAsia" w:hAnsi="Arial" w:cs="Arial"/>
        </w:rPr>
        <w:t>but draw</w:t>
      </w:r>
      <w:r w:rsidR="00CA5AEE">
        <w:rPr>
          <w:rFonts w:ascii="Arial" w:eastAsiaTheme="minorEastAsia" w:hAnsi="Arial" w:cs="Arial"/>
        </w:rPr>
        <w:t>backs occur because the air/fuel charge</w:t>
      </w:r>
      <w:r w:rsidR="00AF322C">
        <w:rPr>
          <w:rFonts w:ascii="Arial" w:eastAsiaTheme="minorEastAsia" w:hAnsi="Arial" w:cs="Arial"/>
        </w:rPr>
        <w:t xml:space="preserve"> is </w:t>
      </w:r>
      <w:r w:rsidR="00CA5AEE">
        <w:rPr>
          <w:rFonts w:ascii="Arial" w:eastAsiaTheme="minorEastAsia" w:hAnsi="Arial" w:cs="Arial"/>
        </w:rPr>
        <w:t xml:space="preserve">now </w:t>
      </w:r>
      <w:r w:rsidR="00AF322C">
        <w:rPr>
          <w:rFonts w:ascii="Arial" w:eastAsiaTheme="minorEastAsia" w:hAnsi="Arial" w:cs="Arial"/>
        </w:rPr>
        <w:t>turbulent</w:t>
      </w:r>
      <w:r w:rsidR="00CA5AEE">
        <w:rPr>
          <w:rFonts w:ascii="Arial" w:eastAsiaTheme="minorEastAsia" w:hAnsi="Arial" w:cs="Arial"/>
        </w:rPr>
        <w:t xml:space="preserve"> and isn’t directly in its quickest path to travel to the cylinder. Since there is more area in the intake ports of the ported head and the surface is smoother, the greater volume of air-flow is subject to less friction than the rough surface in the stock head ports </w:t>
      </w:r>
      <w:r w:rsidR="002D3B8E">
        <w:rPr>
          <w:rFonts w:ascii="Arial" w:eastAsiaTheme="minorEastAsia" w:hAnsi="Arial" w:cs="Arial"/>
        </w:rPr>
        <w:t>therefore more oxygen can get to the cylinder efficiently in the modified head. While the modified head has less flow at valve opening</w:t>
      </w:r>
      <w:r w:rsidR="00B93A0C">
        <w:rPr>
          <w:rFonts w:ascii="Arial" w:eastAsiaTheme="minorEastAsia" w:hAnsi="Arial" w:cs="Arial"/>
        </w:rPr>
        <w:t xml:space="preserve"> </w:t>
      </w:r>
      <w:r w:rsidR="002D3B8E">
        <w:rPr>
          <w:rFonts w:ascii="Arial" w:eastAsiaTheme="minorEastAsia" w:hAnsi="Arial" w:cs="Arial"/>
        </w:rPr>
        <w:t>compared to the stock head</w:t>
      </w:r>
      <w:r w:rsidR="00B93A0C">
        <w:rPr>
          <w:rFonts w:ascii="Arial" w:eastAsiaTheme="minorEastAsia" w:hAnsi="Arial" w:cs="Arial"/>
        </w:rPr>
        <w:t xml:space="preserve"> and both heads flow equal at (5.2mm) valve lift (0.0503</w:t>
      </w:r>
      <m:oMath>
        <m:sSup>
          <m:sSupPr>
            <m:ctrlPr>
              <w:rPr>
                <w:rFonts w:ascii="Cambria Math" w:eastAsiaTheme="minorEastAsia" w:hAnsi="Cambria Math" w:cs="Arial"/>
                <w:i/>
              </w:rPr>
            </m:ctrlPr>
          </m:sSupPr>
          <m:e>
            <m:r>
              <w:rPr>
                <w:rFonts w:ascii="Cambria Math" w:eastAsiaTheme="minorEastAsia" w:hAnsi="Cambria Math" w:cs="Arial"/>
              </w:rPr>
              <m:t>m</m:t>
            </m:r>
          </m:e>
          <m:sup>
            <m:r>
              <w:rPr>
                <w:rFonts w:ascii="Cambria Math" w:eastAsiaTheme="minorEastAsia" w:hAnsi="Cambria Math" w:cs="Arial"/>
              </w:rPr>
              <m:t xml:space="preserve">3 </m:t>
            </m:r>
          </m:sup>
        </m:sSup>
        <m:r>
          <w:rPr>
            <w:rFonts w:ascii="Cambria Math" w:eastAsiaTheme="minorEastAsia" w:hAnsi="Cambria Math" w:cs="Arial"/>
          </w:rPr>
          <m:t>/ Sec</m:t>
        </m:r>
      </m:oMath>
      <w:r w:rsidR="00B93A0C">
        <w:rPr>
          <w:rFonts w:ascii="Arial" w:eastAsiaTheme="minorEastAsia" w:hAnsi="Arial" w:cs="Arial"/>
        </w:rPr>
        <w:t xml:space="preserve">), </w:t>
      </w:r>
      <w:r w:rsidR="002D3B8E">
        <w:rPr>
          <w:rFonts w:ascii="Arial" w:eastAsiaTheme="minorEastAsia" w:hAnsi="Arial" w:cs="Arial"/>
        </w:rPr>
        <w:t xml:space="preserve">this doesn’t </w:t>
      </w:r>
      <w:r w:rsidR="002D2158">
        <w:rPr>
          <w:rFonts w:ascii="Arial" w:eastAsiaTheme="minorEastAsia" w:hAnsi="Arial" w:cs="Arial"/>
        </w:rPr>
        <w:t>affect</w:t>
      </w:r>
      <w:r w:rsidR="002D3B8E">
        <w:rPr>
          <w:rFonts w:ascii="Arial" w:eastAsiaTheme="minorEastAsia" w:hAnsi="Arial" w:cs="Arial"/>
        </w:rPr>
        <w:t xml:space="preserve"> the performance of the engine as the engine is built for racing and will be driving mostly in high rpm where the 4stroke cycle operates so quick that the differen</w:t>
      </w:r>
      <w:r w:rsidR="00754F0A">
        <w:rPr>
          <w:rFonts w:ascii="Arial" w:eastAsiaTheme="minorEastAsia" w:hAnsi="Arial" w:cs="Arial"/>
        </w:rPr>
        <w:t xml:space="preserve">ce at valve opening </w:t>
      </w:r>
      <w:r w:rsidR="002D2158">
        <w:rPr>
          <w:rFonts w:ascii="Arial" w:eastAsiaTheme="minorEastAsia" w:hAnsi="Arial" w:cs="Arial"/>
        </w:rPr>
        <w:t>won’t</w:t>
      </w:r>
      <w:r w:rsidR="00754F0A">
        <w:rPr>
          <w:rFonts w:ascii="Arial" w:eastAsiaTheme="minorEastAsia" w:hAnsi="Arial" w:cs="Arial"/>
        </w:rPr>
        <w:t xml:space="preserve"> be a problem. What is important is the greater the volume of flow across the valve lift range</w:t>
      </w:r>
      <w:r w:rsidR="002D2158">
        <w:rPr>
          <w:rFonts w:ascii="Arial" w:eastAsiaTheme="minorEastAsia" w:hAnsi="Arial" w:cs="Arial"/>
        </w:rPr>
        <w:t>,</w:t>
      </w:r>
      <w:r w:rsidR="00754F0A">
        <w:rPr>
          <w:rFonts w:ascii="Arial" w:eastAsiaTheme="minorEastAsia" w:hAnsi="Arial" w:cs="Arial"/>
        </w:rPr>
        <w:t xml:space="preserve"> the more oxygen th</w:t>
      </w:r>
      <w:r w:rsidR="00B93A0C">
        <w:rPr>
          <w:rFonts w:ascii="Arial" w:eastAsiaTheme="minorEastAsia" w:hAnsi="Arial" w:cs="Arial"/>
        </w:rPr>
        <w:t>at can be supplied.</w:t>
      </w:r>
    </w:p>
    <w:p w:rsidR="00F512B8" w:rsidRPr="00193C6E" w:rsidRDefault="00F512B8" w:rsidP="000B32AD">
      <w:pPr>
        <w:tabs>
          <w:tab w:val="left" w:pos="2400"/>
        </w:tabs>
        <w:rPr>
          <w:rFonts w:ascii="Arial" w:hAnsi="Arial" w:cs="Arial"/>
        </w:rPr>
      </w:pPr>
      <w:r>
        <w:rPr>
          <w:rFonts w:ascii="Arial" w:eastAsiaTheme="minorEastAsia" w:hAnsi="Arial" w:cs="Arial"/>
        </w:rPr>
        <w:t>A</w:t>
      </w:r>
      <w:r w:rsidR="005D09A4">
        <w:rPr>
          <w:rFonts w:ascii="Arial" w:eastAsiaTheme="minorEastAsia" w:hAnsi="Arial" w:cs="Arial"/>
        </w:rPr>
        <w:t>s stated in the methodology a</w:t>
      </w:r>
      <w:r>
        <w:rPr>
          <w:rFonts w:ascii="Arial" w:eastAsiaTheme="minorEastAsia" w:hAnsi="Arial" w:cs="Arial"/>
        </w:rPr>
        <w:t xml:space="preserve"> key ingredient to a naturally aspirated race engine for achieving greater volumetric flow rate is one of the benefits of our TU5J4 engine and that is it has a higher lift camshaft than the stock engine originally had which grants more valve lift and valves stay open for a longer duration. The outcome of this is a significant increase in horsepower and torque by </w:t>
      </w:r>
      <w:r w:rsidR="00FB679F">
        <w:rPr>
          <w:rFonts w:ascii="Arial" w:eastAsiaTheme="minorEastAsia" w:hAnsi="Arial" w:cs="Arial"/>
        </w:rPr>
        <w:t xml:space="preserve">providing more oxygen to the cylinder for the combustion process. With the addition of higher lift cams gives rise to poor idling because higher lift and longer opening duration means the rpm would be greater therefore the time the valves have to cycle (open and close) would be less in the higher rev range. </w:t>
      </w:r>
    </w:p>
    <w:p w:rsidR="00F512B8" w:rsidRDefault="00F512B8" w:rsidP="00376322">
      <w:pPr>
        <w:rPr>
          <w:rFonts w:ascii="Arial" w:hAnsi="Arial" w:cs="Arial"/>
          <w:b/>
        </w:rPr>
      </w:pPr>
    </w:p>
    <w:p w:rsidR="00F512B8" w:rsidRDefault="00F512B8" w:rsidP="00376322">
      <w:pPr>
        <w:rPr>
          <w:rFonts w:ascii="Arial" w:hAnsi="Arial" w:cs="Arial"/>
          <w:b/>
        </w:rPr>
      </w:pPr>
    </w:p>
    <w:p w:rsidR="00F512B8" w:rsidRDefault="00F512B8" w:rsidP="00376322">
      <w:pPr>
        <w:rPr>
          <w:rFonts w:ascii="Arial" w:hAnsi="Arial" w:cs="Arial"/>
          <w:b/>
        </w:rPr>
      </w:pPr>
    </w:p>
    <w:p w:rsidR="00F512B8" w:rsidRDefault="00F512B8" w:rsidP="00376322">
      <w:pPr>
        <w:rPr>
          <w:rFonts w:ascii="Arial" w:hAnsi="Arial" w:cs="Arial"/>
          <w:b/>
        </w:rPr>
      </w:pPr>
    </w:p>
    <w:p w:rsidR="00F512B8" w:rsidRDefault="00F512B8" w:rsidP="00376322">
      <w:pPr>
        <w:rPr>
          <w:rFonts w:ascii="Arial" w:hAnsi="Arial" w:cs="Arial"/>
          <w:b/>
        </w:rPr>
      </w:pPr>
    </w:p>
    <w:p w:rsidR="00F512B8" w:rsidRDefault="00F512B8" w:rsidP="00376322">
      <w:pPr>
        <w:rPr>
          <w:rFonts w:ascii="Arial" w:hAnsi="Arial" w:cs="Arial"/>
          <w:b/>
        </w:rPr>
      </w:pPr>
    </w:p>
    <w:p w:rsidR="00F512B8" w:rsidRDefault="00F512B8" w:rsidP="00376322">
      <w:pPr>
        <w:rPr>
          <w:rFonts w:ascii="Arial" w:hAnsi="Arial" w:cs="Arial"/>
          <w:b/>
        </w:rPr>
      </w:pPr>
    </w:p>
    <w:p w:rsidR="00F512B8" w:rsidRDefault="00F512B8" w:rsidP="00376322">
      <w:pPr>
        <w:rPr>
          <w:rFonts w:ascii="Arial" w:hAnsi="Arial" w:cs="Arial"/>
          <w:b/>
        </w:rPr>
      </w:pPr>
    </w:p>
    <w:p w:rsidR="00F512B8" w:rsidRDefault="00F512B8" w:rsidP="00376322">
      <w:pPr>
        <w:rPr>
          <w:rFonts w:ascii="Arial" w:hAnsi="Arial" w:cs="Arial"/>
          <w:b/>
        </w:rPr>
      </w:pPr>
    </w:p>
    <w:p w:rsidR="00F512B8" w:rsidRDefault="00F512B8" w:rsidP="00376322">
      <w:pPr>
        <w:rPr>
          <w:rFonts w:ascii="Arial" w:hAnsi="Arial" w:cs="Arial"/>
          <w:b/>
        </w:rPr>
      </w:pPr>
    </w:p>
    <w:p w:rsidR="00F512B8" w:rsidRDefault="00F512B8" w:rsidP="00376322">
      <w:pPr>
        <w:rPr>
          <w:rFonts w:ascii="Arial" w:hAnsi="Arial" w:cs="Arial"/>
          <w:b/>
        </w:rPr>
      </w:pPr>
    </w:p>
    <w:p w:rsidR="00F512B8" w:rsidRDefault="00F512B8" w:rsidP="00376322">
      <w:pPr>
        <w:rPr>
          <w:rFonts w:ascii="Arial" w:hAnsi="Arial" w:cs="Arial"/>
          <w:b/>
        </w:rPr>
      </w:pPr>
    </w:p>
    <w:p w:rsidR="00F512B8" w:rsidRDefault="00F512B8" w:rsidP="00376322">
      <w:pPr>
        <w:rPr>
          <w:rFonts w:ascii="Arial" w:hAnsi="Arial" w:cs="Arial"/>
          <w:b/>
        </w:rPr>
      </w:pPr>
    </w:p>
    <w:p w:rsidR="00F512B8" w:rsidRDefault="00F512B8" w:rsidP="00376322">
      <w:pPr>
        <w:rPr>
          <w:rFonts w:ascii="Arial" w:hAnsi="Arial" w:cs="Arial"/>
          <w:b/>
        </w:rPr>
      </w:pPr>
    </w:p>
    <w:p w:rsidR="00F512B8" w:rsidRDefault="00F512B8" w:rsidP="00376322">
      <w:pPr>
        <w:rPr>
          <w:rFonts w:ascii="Arial" w:hAnsi="Arial" w:cs="Arial"/>
          <w:b/>
        </w:rPr>
      </w:pPr>
    </w:p>
    <w:p w:rsidR="00F512B8" w:rsidRDefault="00F512B8" w:rsidP="00376322">
      <w:pPr>
        <w:rPr>
          <w:rFonts w:ascii="Arial" w:hAnsi="Arial" w:cs="Arial"/>
          <w:b/>
        </w:rPr>
      </w:pPr>
    </w:p>
    <w:p w:rsidR="002768D6" w:rsidRPr="00C04CCD" w:rsidRDefault="002768D6" w:rsidP="00376322">
      <w:pPr>
        <w:rPr>
          <w:rFonts w:ascii="Arial" w:hAnsi="Arial" w:cs="Arial"/>
          <w:b/>
        </w:rPr>
      </w:pPr>
      <w:r w:rsidRPr="00C04CCD">
        <w:rPr>
          <w:rFonts w:ascii="Arial" w:hAnsi="Arial" w:cs="Arial"/>
          <w:b/>
          <w:noProof/>
          <w:lang w:val="en-IE" w:eastAsia="en-IE"/>
        </w:rPr>
        <w:lastRenderedPageBreak/>
        <w:drawing>
          <wp:anchor distT="0" distB="0" distL="114300" distR="114300" simplePos="0" relativeHeight="251678720" behindDoc="0" locked="0" layoutInCell="1" allowOverlap="1" wp14:anchorId="6FD15372" wp14:editId="4C7B28C3">
            <wp:simplePos x="0" y="0"/>
            <wp:positionH relativeFrom="column">
              <wp:posOffset>282575</wp:posOffset>
            </wp:positionH>
            <wp:positionV relativeFrom="paragraph">
              <wp:posOffset>377825</wp:posOffset>
            </wp:positionV>
            <wp:extent cx="5160010" cy="1480185"/>
            <wp:effectExtent l="0" t="0" r="2540" b="5715"/>
            <wp:wrapSquare wrapText="bothSides"/>
            <wp:docPr id="21" name="Picture 21" descr="G:\BSc Motorsport Year 3 Project\Photo's\Screenshot 2020-05-03 at 20.05.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BSc Motorsport Year 3 Project\Photo's\Screenshot 2020-05-03 at 20.05.12.png"/>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160010" cy="1480185"/>
                    </a:xfrm>
                    <a:prstGeom prst="rect">
                      <a:avLst/>
                    </a:prstGeom>
                    <a:noFill/>
                    <a:ln>
                      <a:noFill/>
                    </a:ln>
                  </pic:spPr>
                </pic:pic>
              </a:graphicData>
            </a:graphic>
            <wp14:sizeRelH relativeFrom="page">
              <wp14:pctWidth>0</wp14:pctWidth>
            </wp14:sizeRelH>
            <wp14:sizeRelV relativeFrom="page">
              <wp14:pctHeight>0</wp14:pctHeight>
            </wp14:sizeRelV>
          </wp:anchor>
        </w:drawing>
      </w:r>
      <w:r w:rsidRPr="00C04CCD">
        <w:rPr>
          <w:rFonts w:ascii="Arial" w:hAnsi="Arial" w:cs="Arial"/>
          <w:b/>
        </w:rPr>
        <w:t>Exhaust Port VFR (m3/sec) calculations: Stock head VS Ported Head</w:t>
      </w:r>
    </w:p>
    <w:p w:rsidR="00970876" w:rsidRDefault="002768D6" w:rsidP="00376322">
      <w:r>
        <w:rPr>
          <w:noProof/>
          <w:lang w:val="en-IE" w:eastAsia="en-IE"/>
        </w:rPr>
        <w:drawing>
          <wp:inline distT="0" distB="0" distL="0" distR="0" wp14:anchorId="795FD24C" wp14:editId="6C13A3D8">
            <wp:extent cx="5736771" cy="2253343"/>
            <wp:effectExtent l="0" t="0" r="0" b="0"/>
            <wp:docPr id="23" name="Picture 23" descr="G:\BSc Motorsport Year 3 Project\Photo's\Screenshot 2020-05-03 at 20.05.4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G:\BSc Motorsport Year 3 Project\Photo's\Screenshot 2020-05-03 at 20.05.43.png"/>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2251277"/>
                    </a:xfrm>
                    <a:prstGeom prst="rect">
                      <a:avLst/>
                    </a:prstGeom>
                    <a:noFill/>
                    <a:ln>
                      <a:noFill/>
                    </a:ln>
                  </pic:spPr>
                </pic:pic>
              </a:graphicData>
            </a:graphic>
          </wp:inline>
        </w:drawing>
      </w:r>
      <w:r w:rsidR="00721082">
        <w:rPr>
          <w:rStyle w:val="SubtleEmphasis"/>
        </w:rPr>
        <w:t xml:space="preserve">Figure </w:t>
      </w:r>
      <w:r w:rsidR="00F33ADE">
        <w:rPr>
          <w:rStyle w:val="SubtleEmphasis"/>
        </w:rPr>
        <w:t>2</w:t>
      </w:r>
      <w:r w:rsidR="001E5616">
        <w:rPr>
          <w:rStyle w:val="SubtleEmphasis"/>
        </w:rPr>
        <w:t>4</w:t>
      </w:r>
      <w:r w:rsidR="00970876">
        <w:rPr>
          <w:rStyle w:val="SubtleEmphasis"/>
        </w:rPr>
        <w:t>: Graph, Exhaust port flow VFR calculations of both TU5J4 heads</w:t>
      </w:r>
      <w:r w:rsidR="00970876" w:rsidRPr="008052CE">
        <w:rPr>
          <w:rStyle w:val="SubtleEmphasis"/>
        </w:rPr>
        <w:t>, By</w:t>
      </w:r>
      <w:r w:rsidR="00970876">
        <w:t xml:space="preserve"> </w:t>
      </w:r>
      <w:sdt>
        <w:sdtPr>
          <w:id w:val="-1857496304"/>
          <w:citation/>
        </w:sdtPr>
        <w:sdtContent>
          <w:r w:rsidR="00970876">
            <w:fldChar w:fldCharType="begin"/>
          </w:r>
          <w:r w:rsidR="00970876">
            <w:rPr>
              <w:lang w:val="en-IE"/>
            </w:rPr>
            <w:instrText xml:space="preserve">CITATION Mic20 \l 6153 </w:instrText>
          </w:r>
          <w:r w:rsidR="00970876">
            <w:fldChar w:fldCharType="separate"/>
          </w:r>
          <w:r w:rsidR="004115D4" w:rsidRPr="004115D4">
            <w:rPr>
              <w:noProof/>
              <w:lang w:val="en-IE"/>
            </w:rPr>
            <w:t>(Cunniffe, 2020)</w:t>
          </w:r>
          <w:r w:rsidR="00970876">
            <w:fldChar w:fldCharType="end"/>
          </w:r>
        </w:sdtContent>
      </w:sdt>
      <w:r w:rsidR="00970876" w:rsidRPr="008052CE">
        <w:rPr>
          <w:rStyle w:val="SubtleEmphasis"/>
        </w:rPr>
        <w:t>.</w:t>
      </w:r>
    </w:p>
    <w:p w:rsidR="00F512B8" w:rsidRDefault="003C481D" w:rsidP="00376322">
      <w:pPr>
        <w:rPr>
          <w:rFonts w:ascii="Arial" w:hAnsi="Arial" w:cs="Arial"/>
          <w:b/>
        </w:rPr>
      </w:pPr>
      <w:r>
        <w:rPr>
          <w:rFonts w:ascii="Arial" w:hAnsi="Arial" w:cs="Arial"/>
        </w:rPr>
        <w:t xml:space="preserve">The above table/graph shows same air-flow characteristics </w:t>
      </w:r>
      <w:r w:rsidR="002B5469">
        <w:rPr>
          <w:rFonts w:ascii="Arial" w:hAnsi="Arial" w:cs="Arial"/>
        </w:rPr>
        <w:t xml:space="preserve">of the stock head flowing more efficient than the modified head </w:t>
      </w:r>
      <w:r>
        <w:rPr>
          <w:rFonts w:ascii="Arial" w:hAnsi="Arial" w:cs="Arial"/>
        </w:rPr>
        <w:t xml:space="preserve">which can be seen in figure 24 when testing the exhaust ports of the stock and modified cylinder head. When comparing VFR of the stock head </w:t>
      </w:r>
      <w:r w:rsidR="002B5469">
        <w:rPr>
          <w:rFonts w:ascii="Arial" w:hAnsi="Arial" w:cs="Arial"/>
        </w:rPr>
        <w:t>at (2.4mm) valve lift (0.0213</w:t>
      </w:r>
      <m:oMath>
        <m:sSup>
          <m:sSupPr>
            <m:ctrlPr>
              <w:rPr>
                <w:rFonts w:ascii="Cambria Math" w:eastAsiaTheme="minorEastAsia" w:hAnsi="Cambria Math" w:cs="Arial"/>
                <w:i/>
              </w:rPr>
            </m:ctrlPr>
          </m:sSupPr>
          <m:e>
            <m:r>
              <w:rPr>
                <w:rFonts w:ascii="Cambria Math" w:eastAsiaTheme="minorEastAsia" w:hAnsi="Cambria Math" w:cs="Arial"/>
              </w:rPr>
              <m:t>m</m:t>
            </m:r>
          </m:e>
          <m:sup>
            <m:r>
              <w:rPr>
                <w:rFonts w:ascii="Cambria Math" w:eastAsiaTheme="minorEastAsia" w:hAnsi="Cambria Math" w:cs="Arial"/>
              </w:rPr>
              <m:t xml:space="preserve">3 </m:t>
            </m:r>
          </m:sup>
        </m:sSup>
        <m:r>
          <w:rPr>
            <w:rFonts w:ascii="Cambria Math" w:eastAsiaTheme="minorEastAsia" w:hAnsi="Cambria Math" w:cs="Arial"/>
          </w:rPr>
          <m:t>/ Sec</m:t>
        </m:r>
      </m:oMath>
      <w:r w:rsidR="002B5469">
        <w:rPr>
          <w:rFonts w:ascii="Arial" w:eastAsiaTheme="minorEastAsia" w:hAnsi="Arial" w:cs="Arial"/>
        </w:rPr>
        <w:t>) and for the modified head (0.020</w:t>
      </w:r>
      <m:oMath>
        <m:sSup>
          <m:sSupPr>
            <m:ctrlPr>
              <w:rPr>
                <w:rFonts w:ascii="Cambria Math" w:eastAsiaTheme="minorEastAsia" w:hAnsi="Cambria Math" w:cs="Arial"/>
                <w:i/>
              </w:rPr>
            </m:ctrlPr>
          </m:sSupPr>
          <m:e>
            <m:r>
              <w:rPr>
                <w:rFonts w:ascii="Cambria Math" w:eastAsiaTheme="minorEastAsia" w:hAnsi="Cambria Math" w:cs="Arial"/>
              </w:rPr>
              <m:t>m</m:t>
            </m:r>
          </m:e>
          <m:sup>
            <m:r>
              <w:rPr>
                <w:rFonts w:ascii="Cambria Math" w:eastAsiaTheme="minorEastAsia" w:hAnsi="Cambria Math" w:cs="Arial"/>
              </w:rPr>
              <m:t xml:space="preserve">3 </m:t>
            </m:r>
          </m:sup>
        </m:sSup>
        <m:r>
          <w:rPr>
            <w:rFonts w:ascii="Cambria Math" w:eastAsiaTheme="minorEastAsia" w:hAnsi="Cambria Math" w:cs="Arial"/>
          </w:rPr>
          <m:t>/ Sec</m:t>
        </m:r>
      </m:oMath>
      <w:r w:rsidR="002B5469">
        <w:rPr>
          <w:rFonts w:ascii="Arial" w:eastAsiaTheme="minorEastAsia" w:hAnsi="Arial" w:cs="Arial"/>
        </w:rPr>
        <w:t>). Even from the valve opening to mid range at (4.8mm) valve lift, the stock head (0.0417</w:t>
      </w:r>
      <m:oMath>
        <m:sSup>
          <m:sSupPr>
            <m:ctrlPr>
              <w:rPr>
                <w:rFonts w:ascii="Cambria Math" w:eastAsiaTheme="minorEastAsia" w:hAnsi="Cambria Math" w:cs="Arial"/>
                <w:i/>
              </w:rPr>
            </m:ctrlPr>
          </m:sSupPr>
          <m:e>
            <m:r>
              <w:rPr>
                <w:rFonts w:ascii="Cambria Math" w:eastAsiaTheme="minorEastAsia" w:hAnsi="Cambria Math" w:cs="Arial"/>
              </w:rPr>
              <m:t>m</m:t>
            </m:r>
          </m:e>
          <m:sup>
            <m:r>
              <w:rPr>
                <w:rFonts w:ascii="Cambria Math" w:eastAsiaTheme="minorEastAsia" w:hAnsi="Cambria Math" w:cs="Arial"/>
              </w:rPr>
              <m:t xml:space="preserve">3 </m:t>
            </m:r>
          </m:sup>
        </m:sSup>
        <m:r>
          <w:rPr>
            <w:rFonts w:ascii="Cambria Math" w:eastAsiaTheme="minorEastAsia" w:hAnsi="Cambria Math" w:cs="Arial"/>
          </w:rPr>
          <m:t>/ Sec</m:t>
        </m:r>
      </m:oMath>
      <w:r w:rsidR="002B5469">
        <w:rPr>
          <w:rFonts w:ascii="Arial" w:eastAsiaTheme="minorEastAsia" w:hAnsi="Arial" w:cs="Arial"/>
        </w:rPr>
        <w:t>) is still flowing better than the modified head (0.040</w:t>
      </w:r>
      <m:oMath>
        <m:sSup>
          <m:sSupPr>
            <m:ctrlPr>
              <w:rPr>
                <w:rFonts w:ascii="Cambria Math" w:eastAsiaTheme="minorEastAsia" w:hAnsi="Cambria Math" w:cs="Arial"/>
                <w:i/>
              </w:rPr>
            </m:ctrlPr>
          </m:sSupPr>
          <m:e>
            <m:r>
              <w:rPr>
                <w:rFonts w:ascii="Cambria Math" w:eastAsiaTheme="minorEastAsia" w:hAnsi="Cambria Math" w:cs="Arial"/>
              </w:rPr>
              <m:t>m</m:t>
            </m:r>
          </m:e>
          <m:sup>
            <m:r>
              <w:rPr>
                <w:rFonts w:ascii="Cambria Math" w:eastAsiaTheme="minorEastAsia" w:hAnsi="Cambria Math" w:cs="Arial"/>
              </w:rPr>
              <m:t xml:space="preserve">3 </m:t>
            </m:r>
          </m:sup>
        </m:sSup>
        <m:r>
          <w:rPr>
            <w:rFonts w:ascii="Cambria Math" w:eastAsiaTheme="minorEastAsia" w:hAnsi="Cambria Math" w:cs="Arial"/>
          </w:rPr>
          <m:t>/ Sec</m:t>
        </m:r>
      </m:oMath>
      <w:r w:rsidR="002B5469">
        <w:rPr>
          <w:rFonts w:ascii="Arial" w:eastAsiaTheme="minorEastAsia" w:hAnsi="Arial" w:cs="Arial"/>
        </w:rPr>
        <w:t>). But after this point the VFR for the modified head is much more efficient. This is due to once again the larger capacity in the modified heads exhaust ports at they have been ported so there is a greater surface area for a volume of mass to be pushed out from the exhaust stroke. Note</w:t>
      </w:r>
      <w:r w:rsidR="00154B2D">
        <w:rPr>
          <w:rFonts w:ascii="Arial" w:eastAsiaTheme="minorEastAsia" w:hAnsi="Arial" w:cs="Arial"/>
        </w:rPr>
        <w:t>:</w:t>
      </w:r>
      <w:r w:rsidR="00154B2D" w:rsidRPr="00154B2D">
        <w:rPr>
          <w:rFonts w:ascii="Arial" w:eastAsiaTheme="minorEastAsia" w:hAnsi="Arial" w:cs="Arial"/>
        </w:rPr>
        <w:t xml:space="preserve"> </w:t>
      </w:r>
      <w:r w:rsidR="00154B2D">
        <w:rPr>
          <w:rFonts w:ascii="Arial" w:eastAsiaTheme="minorEastAsia" w:hAnsi="Arial" w:cs="Arial"/>
        </w:rPr>
        <w:t>The flow bench blows air out the exhaust ports where the port is smaller near the back of the valve and expands as it travels to where the manifold is mounted, this expansion of the port occurs due to the porting process which allows more volume of air to be pushed out of the cylinder. T</w:t>
      </w:r>
      <w:r w:rsidR="002B5469">
        <w:rPr>
          <w:rFonts w:ascii="Arial" w:eastAsiaTheme="minorEastAsia" w:hAnsi="Arial" w:cs="Arial"/>
        </w:rPr>
        <w:t>he exhaust port VFR results are much lower figures than the intake stroke for both heads because the exhaust valves are smaller than the intake valves as air is difficult the enter the cylinder from the vacuum of the induction stroke compared to the pr</w:t>
      </w:r>
      <w:r w:rsidR="00A67438">
        <w:rPr>
          <w:rFonts w:ascii="Arial" w:eastAsiaTheme="minorEastAsia" w:hAnsi="Arial" w:cs="Arial"/>
        </w:rPr>
        <w:t>essure that the exhaust stroke has to expel the burnt gasses. The exhaust ports are smaller than the intake ports for that same reason</w:t>
      </w:r>
      <w:r w:rsidR="00154B2D">
        <w:rPr>
          <w:rFonts w:ascii="Arial" w:eastAsiaTheme="minorEastAsia" w:hAnsi="Arial" w:cs="Arial"/>
        </w:rPr>
        <w:t xml:space="preserve">. </w:t>
      </w:r>
    </w:p>
    <w:p w:rsidR="00F512B8" w:rsidRDefault="00F512B8" w:rsidP="00376322">
      <w:pPr>
        <w:rPr>
          <w:rFonts w:ascii="Arial" w:hAnsi="Arial" w:cs="Arial"/>
          <w:b/>
        </w:rPr>
      </w:pPr>
    </w:p>
    <w:p w:rsidR="00F512B8" w:rsidRDefault="00F512B8" w:rsidP="00376322">
      <w:pPr>
        <w:rPr>
          <w:rFonts w:ascii="Arial" w:hAnsi="Arial" w:cs="Arial"/>
          <w:b/>
        </w:rPr>
      </w:pPr>
    </w:p>
    <w:p w:rsidR="00F512B8" w:rsidRDefault="00F512B8" w:rsidP="00376322">
      <w:pPr>
        <w:rPr>
          <w:rFonts w:ascii="Arial" w:hAnsi="Arial" w:cs="Arial"/>
          <w:b/>
        </w:rPr>
      </w:pPr>
    </w:p>
    <w:p w:rsidR="00F512B8" w:rsidRDefault="00F512B8" w:rsidP="00376322">
      <w:pPr>
        <w:rPr>
          <w:rFonts w:ascii="Arial" w:hAnsi="Arial" w:cs="Arial"/>
          <w:b/>
        </w:rPr>
      </w:pPr>
    </w:p>
    <w:p w:rsidR="00C05F8E" w:rsidRDefault="00C05F8E" w:rsidP="00376322">
      <w:pPr>
        <w:rPr>
          <w:rFonts w:ascii="Arial" w:hAnsi="Arial" w:cs="Arial"/>
          <w:b/>
        </w:rPr>
      </w:pPr>
    </w:p>
    <w:p w:rsidR="00B93789" w:rsidRPr="00C04CCD" w:rsidRDefault="00970876" w:rsidP="00376322">
      <w:pPr>
        <w:rPr>
          <w:rFonts w:ascii="Arial" w:hAnsi="Arial" w:cs="Arial"/>
          <w:b/>
        </w:rPr>
      </w:pPr>
      <w:r w:rsidRPr="00C04CCD">
        <w:rPr>
          <w:rFonts w:ascii="Arial" w:hAnsi="Arial" w:cs="Arial"/>
          <w:b/>
        </w:rPr>
        <w:lastRenderedPageBreak/>
        <w:t>Intake Port FV (m/sec) calculations: Stock head VS Ported Head</w:t>
      </w:r>
    </w:p>
    <w:p w:rsidR="00B93789" w:rsidRPr="00B93789" w:rsidRDefault="00B93789" w:rsidP="00376322">
      <w:r>
        <w:rPr>
          <w:noProof/>
          <w:lang w:val="en-IE" w:eastAsia="en-IE"/>
        </w:rPr>
        <w:drawing>
          <wp:anchor distT="0" distB="0" distL="114300" distR="114300" simplePos="0" relativeHeight="251679744" behindDoc="0" locked="0" layoutInCell="1" allowOverlap="1" wp14:anchorId="46F604AB" wp14:editId="671DEA83">
            <wp:simplePos x="0" y="0"/>
            <wp:positionH relativeFrom="column">
              <wp:posOffset>412750</wp:posOffset>
            </wp:positionH>
            <wp:positionV relativeFrom="paragraph">
              <wp:posOffset>45085</wp:posOffset>
            </wp:positionV>
            <wp:extent cx="4800600" cy="1469390"/>
            <wp:effectExtent l="0" t="0" r="0" b="0"/>
            <wp:wrapSquare wrapText="bothSides"/>
            <wp:docPr id="24" name="Picture 24" descr="G:\BSc Motorsport Year 3 Project\Photo's\Screenshot 2020-05-03 at 20.05.5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G:\BSc Motorsport Year 3 Project\Photo's\Screenshot 2020-05-03 at 20.05.57.png"/>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800600" cy="146939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93789" w:rsidRDefault="00B93789" w:rsidP="00376322"/>
    <w:p w:rsidR="00B93789" w:rsidRDefault="00B93789" w:rsidP="00376322"/>
    <w:p w:rsidR="00B93789" w:rsidRDefault="00B93789" w:rsidP="00376322"/>
    <w:p w:rsidR="00B93789" w:rsidRDefault="00B93789" w:rsidP="00376322"/>
    <w:p w:rsidR="00B93789" w:rsidRDefault="00B93789" w:rsidP="00376322"/>
    <w:p w:rsidR="00B93789" w:rsidRPr="00B93789" w:rsidRDefault="00B93789" w:rsidP="00376322">
      <w:r>
        <w:rPr>
          <w:noProof/>
          <w:lang w:val="en-IE" w:eastAsia="en-IE"/>
        </w:rPr>
        <w:drawing>
          <wp:inline distT="0" distB="0" distL="0" distR="0" wp14:anchorId="01BA8DFE" wp14:editId="6CE5FA0D">
            <wp:extent cx="5721361" cy="2264229"/>
            <wp:effectExtent l="0" t="0" r="0" b="3175"/>
            <wp:docPr id="25" name="Picture 25" descr="G:\BSc Motorsport Year 3 Project\Photo's\Screenshot 2020-05-03 at 20.06.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G:\BSc Motorsport Year 3 Project\Photo's\Screenshot 2020-05-03 at 20.06.26.png"/>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2268245"/>
                    </a:xfrm>
                    <a:prstGeom prst="rect">
                      <a:avLst/>
                    </a:prstGeom>
                    <a:noFill/>
                    <a:ln>
                      <a:noFill/>
                    </a:ln>
                  </pic:spPr>
                </pic:pic>
              </a:graphicData>
            </a:graphic>
          </wp:inline>
        </w:drawing>
      </w:r>
    </w:p>
    <w:p w:rsidR="00970876" w:rsidRDefault="00721082" w:rsidP="00970876">
      <w:r>
        <w:rPr>
          <w:rStyle w:val="SubtleEmphasis"/>
        </w:rPr>
        <w:t xml:space="preserve">Figure </w:t>
      </w:r>
      <w:r w:rsidR="00F33ADE">
        <w:rPr>
          <w:rStyle w:val="SubtleEmphasis"/>
        </w:rPr>
        <w:t>2</w:t>
      </w:r>
      <w:r w:rsidR="001E5616">
        <w:rPr>
          <w:rStyle w:val="SubtleEmphasis"/>
        </w:rPr>
        <w:t>5</w:t>
      </w:r>
      <w:r w:rsidR="00970876">
        <w:rPr>
          <w:rStyle w:val="SubtleEmphasis"/>
        </w:rPr>
        <w:t>: Graph, Intake port flow FV calculations of both TU5J4 heads</w:t>
      </w:r>
      <w:r w:rsidR="00970876" w:rsidRPr="008052CE">
        <w:rPr>
          <w:rStyle w:val="SubtleEmphasis"/>
        </w:rPr>
        <w:t>, By</w:t>
      </w:r>
      <w:r w:rsidR="00970876">
        <w:t xml:space="preserve"> </w:t>
      </w:r>
      <w:sdt>
        <w:sdtPr>
          <w:id w:val="-1456252486"/>
          <w:citation/>
        </w:sdtPr>
        <w:sdtContent>
          <w:r w:rsidR="00970876">
            <w:fldChar w:fldCharType="begin"/>
          </w:r>
          <w:r w:rsidR="00970876">
            <w:rPr>
              <w:lang w:val="en-IE"/>
            </w:rPr>
            <w:instrText xml:space="preserve">CITATION Mic20 \l 6153 </w:instrText>
          </w:r>
          <w:r w:rsidR="00970876">
            <w:fldChar w:fldCharType="separate"/>
          </w:r>
          <w:r w:rsidR="004115D4" w:rsidRPr="004115D4">
            <w:rPr>
              <w:noProof/>
              <w:lang w:val="en-IE"/>
            </w:rPr>
            <w:t>(Cunniffe, 2020)</w:t>
          </w:r>
          <w:r w:rsidR="00970876">
            <w:fldChar w:fldCharType="end"/>
          </w:r>
        </w:sdtContent>
      </w:sdt>
      <w:r w:rsidR="00970876" w:rsidRPr="008052CE">
        <w:rPr>
          <w:rStyle w:val="SubtleEmphasis"/>
        </w:rPr>
        <w:t>.</w:t>
      </w:r>
    </w:p>
    <w:p w:rsidR="00B93789" w:rsidRPr="00154B2D" w:rsidRDefault="00154B2D" w:rsidP="00376322">
      <w:pPr>
        <w:rPr>
          <w:rFonts w:ascii="Arial" w:hAnsi="Arial" w:cs="Arial"/>
        </w:rPr>
      </w:pPr>
      <w:r>
        <w:rPr>
          <w:rFonts w:ascii="Arial" w:hAnsi="Arial" w:cs="Arial"/>
        </w:rPr>
        <w:t>The above in the table/graph in figure 25 shows the flow velocity (FV)</w:t>
      </w:r>
      <w:r w:rsidR="004804F2">
        <w:rPr>
          <w:rFonts w:ascii="Arial" w:hAnsi="Arial" w:cs="Arial"/>
        </w:rPr>
        <w:t xml:space="preserve"> </w:t>
      </w:r>
      <w:r>
        <w:rPr>
          <w:rFonts w:ascii="Arial" w:hAnsi="Arial" w:cs="Arial"/>
        </w:rPr>
        <w:t>of both the stock and modified intake ports. To calculate the speed of the air at each valve increment is done as follows</w:t>
      </w:r>
      <w:r w:rsidR="004804F2">
        <w:rPr>
          <w:rFonts w:ascii="Arial" w:hAnsi="Arial" w:cs="Arial"/>
        </w:rPr>
        <w:t xml:space="preserve">. FV = VFR divided by valve area. So this is why measuring the valve stems and head diameter was necessary to do prior to testing on the rig. </w:t>
      </w:r>
    </w:p>
    <w:p w:rsidR="004804F2" w:rsidRPr="00516199" w:rsidRDefault="004804F2" w:rsidP="004804F2">
      <w:pPr>
        <w:rPr>
          <w:rFonts w:ascii="Arial" w:eastAsiaTheme="minorEastAsia" w:hAnsi="Arial" w:cs="Arial"/>
          <w:sz w:val="40"/>
        </w:rPr>
      </w:pPr>
      <m:oMathPara>
        <m:oMath>
          <m:r>
            <w:rPr>
              <w:rFonts w:ascii="Cambria Math" w:hAnsi="Cambria Math" w:cs="Arial"/>
              <w:sz w:val="40"/>
            </w:rPr>
            <m:t xml:space="preserve">FV= </m:t>
          </m:r>
          <m:f>
            <m:fPr>
              <m:ctrlPr>
                <w:rPr>
                  <w:rFonts w:ascii="Cambria Math" w:hAnsi="Cambria Math" w:cs="Arial"/>
                  <w:i/>
                  <w:sz w:val="40"/>
                </w:rPr>
              </m:ctrlPr>
            </m:fPr>
            <m:num>
              <m:r>
                <w:rPr>
                  <w:rFonts w:ascii="Cambria Math" w:hAnsi="Cambria Math" w:cs="Arial"/>
                  <w:sz w:val="40"/>
                </w:rPr>
                <m:t>VFR</m:t>
              </m:r>
            </m:num>
            <m:den>
              <m:r>
                <w:rPr>
                  <w:rFonts w:ascii="Cambria Math" w:hAnsi="Cambria Math" w:cs="Arial"/>
                  <w:sz w:val="40"/>
                </w:rPr>
                <m:t>π</m:t>
              </m:r>
              <m:sSup>
                <m:sSupPr>
                  <m:ctrlPr>
                    <w:rPr>
                      <w:rFonts w:ascii="Cambria Math" w:hAnsi="Cambria Math" w:cs="Arial"/>
                      <w:i/>
                      <w:sz w:val="40"/>
                    </w:rPr>
                  </m:ctrlPr>
                </m:sSupPr>
                <m:e>
                  <m:r>
                    <w:rPr>
                      <w:rFonts w:ascii="Cambria Math" w:hAnsi="Cambria Math" w:cs="Arial"/>
                      <w:sz w:val="40"/>
                    </w:rPr>
                    <m:t>r</m:t>
                  </m:r>
                </m:e>
                <m:sup>
                  <m:r>
                    <w:rPr>
                      <w:rFonts w:ascii="Cambria Math" w:hAnsi="Cambria Math" w:cs="Arial"/>
                      <w:sz w:val="40"/>
                    </w:rPr>
                    <m:t>2</m:t>
                  </m:r>
                </m:sup>
              </m:sSup>
              <m:d>
                <m:dPr>
                  <m:ctrlPr>
                    <w:rPr>
                      <w:rFonts w:ascii="Cambria Math" w:hAnsi="Cambria Math" w:cs="Arial"/>
                      <w:i/>
                      <w:sz w:val="40"/>
                    </w:rPr>
                  </m:ctrlPr>
                </m:dPr>
                <m:e>
                  <m:r>
                    <w:rPr>
                      <w:rFonts w:ascii="Cambria Math" w:hAnsi="Cambria Math" w:cs="Arial"/>
                      <w:sz w:val="40"/>
                    </w:rPr>
                    <m:t>valve head ∅</m:t>
                  </m:r>
                </m:e>
              </m:d>
              <m:r>
                <w:rPr>
                  <w:rFonts w:ascii="Cambria Math" w:hAnsi="Cambria Math" w:cs="Arial"/>
                  <w:sz w:val="40"/>
                </w:rPr>
                <m:t>- π</m:t>
              </m:r>
              <m:sSup>
                <m:sSupPr>
                  <m:ctrlPr>
                    <w:rPr>
                      <w:rFonts w:ascii="Cambria Math" w:hAnsi="Cambria Math" w:cs="Arial"/>
                      <w:i/>
                      <w:sz w:val="40"/>
                    </w:rPr>
                  </m:ctrlPr>
                </m:sSupPr>
                <m:e>
                  <m:r>
                    <w:rPr>
                      <w:rFonts w:ascii="Cambria Math" w:hAnsi="Cambria Math" w:cs="Arial"/>
                      <w:sz w:val="40"/>
                    </w:rPr>
                    <m:t>r</m:t>
                  </m:r>
                </m:e>
                <m:sup>
                  <m:r>
                    <w:rPr>
                      <w:rFonts w:ascii="Cambria Math" w:hAnsi="Cambria Math" w:cs="Arial"/>
                      <w:sz w:val="40"/>
                    </w:rPr>
                    <m:t>2</m:t>
                  </m:r>
                </m:sup>
              </m:sSup>
              <m:r>
                <w:rPr>
                  <w:rFonts w:ascii="Cambria Math" w:hAnsi="Cambria Math" w:cs="Arial"/>
                  <w:sz w:val="40"/>
                </w:rPr>
                <m:t xml:space="preserve">(valve stem ∅) </m:t>
              </m:r>
            </m:den>
          </m:f>
        </m:oMath>
      </m:oMathPara>
    </w:p>
    <w:p w:rsidR="00B93789" w:rsidRPr="00B93789" w:rsidRDefault="00B93789" w:rsidP="00376322"/>
    <w:p w:rsidR="004804F2" w:rsidRDefault="004804F2" w:rsidP="004804F2">
      <w:pPr>
        <w:rPr>
          <w:rFonts w:ascii="Arial" w:hAnsi="Arial" w:cs="Arial"/>
        </w:rPr>
      </w:pPr>
      <w:r>
        <w:rPr>
          <w:rFonts w:ascii="Arial" w:hAnsi="Arial" w:cs="Arial"/>
        </w:rPr>
        <w:t xml:space="preserve">To calculate valve area an example was given by </w:t>
      </w:r>
      <w:sdt>
        <w:sdtPr>
          <w:rPr>
            <w:rFonts w:ascii="Arial" w:hAnsi="Arial" w:cs="Arial"/>
          </w:rPr>
          <w:id w:val="-807630008"/>
          <w:citation/>
        </w:sdtPr>
        <w:sdtContent>
          <w:r>
            <w:rPr>
              <w:rFonts w:ascii="Arial" w:hAnsi="Arial" w:cs="Arial"/>
            </w:rPr>
            <w:fldChar w:fldCharType="begin"/>
          </w:r>
          <w:r>
            <w:rPr>
              <w:rFonts w:ascii="Arial" w:hAnsi="Arial" w:cs="Arial"/>
              <w:lang w:val="en-IE"/>
            </w:rPr>
            <w:instrText xml:space="preserve">CITATION Sup20 \n  \l 6153 </w:instrText>
          </w:r>
          <w:r>
            <w:rPr>
              <w:rFonts w:ascii="Arial" w:hAnsi="Arial" w:cs="Arial"/>
            </w:rPr>
            <w:fldChar w:fldCharType="separate"/>
          </w:r>
          <w:r w:rsidR="004115D4" w:rsidRPr="004115D4">
            <w:rPr>
              <w:rFonts w:ascii="Arial" w:hAnsi="Arial" w:cs="Arial"/>
              <w:noProof/>
              <w:lang w:val="en-IE"/>
            </w:rPr>
            <w:t>(Superflow.com, 2020)</w:t>
          </w:r>
          <w:r>
            <w:rPr>
              <w:rFonts w:ascii="Arial" w:hAnsi="Arial" w:cs="Arial"/>
            </w:rPr>
            <w:fldChar w:fldCharType="end"/>
          </w:r>
        </w:sdtContent>
      </w:sdt>
      <w:r>
        <w:rPr>
          <w:rFonts w:ascii="Arial" w:hAnsi="Arial" w:cs="Arial"/>
        </w:rPr>
        <w:t xml:space="preserve"> or can be found in the SuperFlow 300/600 </w:t>
      </w:r>
      <w:r w:rsidR="002D2158">
        <w:rPr>
          <w:rFonts w:ascii="Arial" w:hAnsi="Arial" w:cs="Arial"/>
        </w:rPr>
        <w:t>operator’s</w:t>
      </w:r>
      <w:r>
        <w:rPr>
          <w:rFonts w:ascii="Arial" w:hAnsi="Arial" w:cs="Arial"/>
        </w:rPr>
        <w:t xml:space="preserve"> manual. Formula a) and Formula b) are example for intake and exhaust ports flow velocity calculations:</w:t>
      </w:r>
    </w:p>
    <w:p w:rsidR="004804F2" w:rsidRPr="003D4431" w:rsidRDefault="004804F2" w:rsidP="004804F2">
      <w:pPr>
        <w:rPr>
          <w:rFonts w:ascii="Arial" w:hAnsi="Arial" w:cs="Arial"/>
          <w:sz w:val="48"/>
        </w:rPr>
      </w:pPr>
      <w:r w:rsidRPr="004804F2">
        <w:rPr>
          <w:rFonts w:ascii="Arial" w:hAnsi="Arial" w:cs="Arial"/>
          <w:b/>
        </w:rPr>
        <w:t>Formula a)</w:t>
      </w:r>
      <w:r w:rsidRPr="003D4431">
        <w:rPr>
          <w:rFonts w:ascii="Arial" w:hAnsi="Arial" w:cs="Arial"/>
          <w:sz w:val="48"/>
        </w:rPr>
        <w:t xml:space="preserve"> </w:t>
      </w:r>
      <m:oMath>
        <m:r>
          <w:rPr>
            <w:rFonts w:ascii="Cambria Math" w:hAnsi="Cambria Math" w:cs="Arial"/>
            <w:sz w:val="44"/>
          </w:rPr>
          <m:t>FV</m:t>
        </m:r>
        <m:r>
          <w:rPr>
            <w:rFonts w:ascii="Cambria Math" w:hAnsi="Cambria Math" w:cs="Arial"/>
            <w:sz w:val="44"/>
          </w:rPr>
          <m:t xml:space="preserve">: </m:t>
        </m:r>
        <m:f>
          <m:fPr>
            <m:ctrlPr>
              <w:rPr>
                <w:rFonts w:ascii="Cambria Math" w:hAnsi="Cambria Math" w:cs="Arial"/>
                <w:i/>
                <w:sz w:val="44"/>
              </w:rPr>
            </m:ctrlPr>
          </m:fPr>
          <m:num>
            <m:r>
              <w:rPr>
                <w:rFonts w:ascii="Cambria Math" w:hAnsi="Cambria Math" w:cs="Arial"/>
                <w:sz w:val="44"/>
              </w:rPr>
              <m:t>0.0176</m:t>
            </m:r>
          </m:num>
          <m:den>
            <m:r>
              <w:rPr>
                <w:rFonts w:ascii="Cambria Math" w:hAnsi="Cambria Math" w:cs="Arial"/>
                <w:sz w:val="44"/>
              </w:rPr>
              <m:t>[π</m:t>
            </m:r>
            <m:r>
              <w:rPr>
                <w:rFonts w:ascii="Cambria Math" w:hAnsi="Cambria Math" w:cs="Arial"/>
                <w:sz w:val="44"/>
              </w:rPr>
              <m:t>(14×</m:t>
            </m:r>
            <m:sSup>
              <m:sSupPr>
                <m:ctrlPr>
                  <w:rPr>
                    <w:rFonts w:ascii="Cambria Math" w:hAnsi="Cambria Math" w:cs="Arial"/>
                    <w:i/>
                    <w:sz w:val="44"/>
                  </w:rPr>
                </m:ctrlPr>
              </m:sSupPr>
              <m:e>
                <m:r>
                  <w:rPr>
                    <w:rFonts w:ascii="Cambria Math" w:hAnsi="Cambria Math" w:cs="Arial"/>
                    <w:sz w:val="44"/>
                  </w:rPr>
                  <m:t>10</m:t>
                </m:r>
              </m:e>
              <m:sup>
                <m:r>
                  <w:rPr>
                    <w:rFonts w:ascii="Cambria Math" w:hAnsi="Cambria Math" w:cs="Arial"/>
                    <w:sz w:val="44"/>
                  </w:rPr>
                  <m:t>-3</m:t>
                </m:r>
              </m:sup>
            </m:sSup>
            <m:sSup>
              <m:sSupPr>
                <m:ctrlPr>
                  <w:rPr>
                    <w:rFonts w:ascii="Cambria Math" w:hAnsi="Cambria Math" w:cs="Arial"/>
                    <w:i/>
                    <w:sz w:val="44"/>
                  </w:rPr>
                </m:ctrlPr>
              </m:sSupPr>
              <m:e>
                <m:r>
                  <w:rPr>
                    <w:rFonts w:ascii="Cambria Math" w:hAnsi="Cambria Math" w:cs="Arial"/>
                    <w:sz w:val="44"/>
                  </w:rPr>
                  <m:t>)</m:t>
                </m:r>
              </m:e>
              <m:sup>
                <m:r>
                  <w:rPr>
                    <w:rFonts w:ascii="Cambria Math" w:hAnsi="Cambria Math" w:cs="Arial"/>
                    <w:sz w:val="44"/>
                  </w:rPr>
                  <m:t>2</m:t>
                </m:r>
              </m:sup>
            </m:sSup>
            <m:r>
              <w:rPr>
                <w:rFonts w:ascii="Cambria Math" w:hAnsi="Cambria Math" w:cs="Arial"/>
                <w:sz w:val="44"/>
              </w:rPr>
              <m:t xml:space="preserve"> - π(3×</m:t>
            </m:r>
            <m:sSup>
              <m:sSupPr>
                <m:ctrlPr>
                  <w:rPr>
                    <w:rFonts w:ascii="Cambria Math" w:hAnsi="Cambria Math" w:cs="Arial"/>
                    <w:i/>
                    <w:sz w:val="44"/>
                  </w:rPr>
                </m:ctrlPr>
              </m:sSupPr>
              <m:e>
                <m:r>
                  <w:rPr>
                    <w:rFonts w:ascii="Cambria Math" w:hAnsi="Cambria Math" w:cs="Arial"/>
                    <w:sz w:val="44"/>
                  </w:rPr>
                  <m:t>10</m:t>
                </m:r>
              </m:e>
              <m:sup>
                <m:r>
                  <w:rPr>
                    <w:rFonts w:ascii="Cambria Math" w:hAnsi="Cambria Math" w:cs="Arial"/>
                    <w:sz w:val="44"/>
                  </w:rPr>
                  <m:t>-3</m:t>
                </m:r>
              </m:sup>
            </m:sSup>
            <m:sSup>
              <m:sSupPr>
                <m:ctrlPr>
                  <w:rPr>
                    <w:rFonts w:ascii="Cambria Math" w:hAnsi="Cambria Math" w:cs="Arial"/>
                    <w:i/>
                    <w:sz w:val="44"/>
                  </w:rPr>
                </m:ctrlPr>
              </m:sSupPr>
              <m:e>
                <m:r>
                  <w:rPr>
                    <w:rFonts w:ascii="Cambria Math" w:hAnsi="Cambria Math" w:cs="Arial"/>
                    <w:sz w:val="44"/>
                  </w:rPr>
                  <m:t>)</m:t>
                </m:r>
              </m:e>
              <m:sup>
                <m:r>
                  <w:rPr>
                    <w:rFonts w:ascii="Cambria Math" w:hAnsi="Cambria Math" w:cs="Arial"/>
                    <w:sz w:val="44"/>
                  </w:rPr>
                  <m:t>2</m:t>
                </m:r>
              </m:sup>
            </m:sSup>
            <m:r>
              <w:rPr>
                <w:rFonts w:ascii="Cambria Math" w:hAnsi="Cambria Math" w:cs="Arial"/>
                <w:sz w:val="44"/>
              </w:rPr>
              <m:t xml:space="preserve"> </m:t>
            </m:r>
          </m:den>
        </m:f>
        <m:r>
          <w:rPr>
            <w:rFonts w:ascii="Cambria Math" w:hAnsi="Cambria Math" w:cs="Arial"/>
            <w:sz w:val="44"/>
          </w:rPr>
          <m:t>=30.3m/s</m:t>
        </m:r>
      </m:oMath>
    </w:p>
    <w:p w:rsidR="00B93789" w:rsidRDefault="00B93789" w:rsidP="00376322">
      <w:pPr>
        <w:rPr>
          <w:rFonts w:ascii="Arial" w:hAnsi="Arial" w:cs="Arial"/>
        </w:rPr>
      </w:pPr>
    </w:p>
    <w:p w:rsidR="00B93789" w:rsidRPr="003D4431" w:rsidRDefault="003D4431" w:rsidP="00376322">
      <w:pPr>
        <w:rPr>
          <w:rFonts w:ascii="Arial" w:hAnsi="Arial" w:cs="Arial"/>
          <w:b/>
        </w:rPr>
      </w:pPr>
      <w:r w:rsidRPr="003D4431">
        <w:rPr>
          <w:rFonts w:ascii="Arial" w:hAnsi="Arial" w:cs="Arial"/>
          <w:b/>
        </w:rPr>
        <w:t>Formula b)</w:t>
      </w:r>
      <w:r>
        <w:rPr>
          <w:rFonts w:ascii="Arial" w:hAnsi="Arial" w:cs="Arial"/>
          <w:b/>
        </w:rPr>
        <w:t xml:space="preserve"> </w:t>
      </w:r>
      <m:oMath>
        <m:r>
          <w:rPr>
            <w:rFonts w:ascii="Cambria Math" w:hAnsi="Cambria Math" w:cs="Arial"/>
            <w:sz w:val="44"/>
          </w:rPr>
          <m:t>FV</m:t>
        </m:r>
        <m:r>
          <w:rPr>
            <w:rFonts w:ascii="Cambria Math" w:hAnsi="Cambria Math" w:cs="Arial"/>
            <w:sz w:val="44"/>
          </w:rPr>
          <m:t xml:space="preserve">: </m:t>
        </m:r>
        <m:f>
          <m:fPr>
            <m:ctrlPr>
              <w:rPr>
                <w:rFonts w:ascii="Cambria Math" w:hAnsi="Cambria Math" w:cs="Arial"/>
                <w:i/>
                <w:sz w:val="44"/>
              </w:rPr>
            </m:ctrlPr>
          </m:fPr>
          <m:num>
            <m:r>
              <w:rPr>
                <w:rFonts w:ascii="Cambria Math" w:hAnsi="Cambria Math" w:cs="Arial"/>
                <w:sz w:val="44"/>
              </w:rPr>
              <m:t>0.</m:t>
            </m:r>
            <m:r>
              <w:rPr>
                <w:rFonts w:ascii="Cambria Math" w:hAnsi="Cambria Math" w:cs="Arial"/>
                <w:sz w:val="44"/>
              </w:rPr>
              <m:t>0092</m:t>
            </m:r>
          </m:num>
          <m:den>
            <m:r>
              <w:rPr>
                <w:rFonts w:ascii="Cambria Math" w:hAnsi="Cambria Math" w:cs="Arial"/>
                <w:sz w:val="44"/>
              </w:rPr>
              <m:t>[π(1</m:t>
            </m:r>
            <m:r>
              <w:rPr>
                <w:rFonts w:ascii="Cambria Math" w:hAnsi="Cambria Math" w:cs="Arial"/>
                <w:sz w:val="44"/>
              </w:rPr>
              <m:t>2</m:t>
            </m:r>
            <m:r>
              <w:rPr>
                <w:rFonts w:ascii="Cambria Math" w:hAnsi="Cambria Math" w:cs="Arial"/>
                <w:sz w:val="44"/>
              </w:rPr>
              <m:t>×</m:t>
            </m:r>
            <m:sSup>
              <m:sSupPr>
                <m:ctrlPr>
                  <w:rPr>
                    <w:rFonts w:ascii="Cambria Math" w:hAnsi="Cambria Math" w:cs="Arial"/>
                    <w:i/>
                    <w:sz w:val="44"/>
                  </w:rPr>
                </m:ctrlPr>
              </m:sSupPr>
              <m:e>
                <m:r>
                  <w:rPr>
                    <w:rFonts w:ascii="Cambria Math" w:hAnsi="Cambria Math" w:cs="Arial"/>
                    <w:sz w:val="44"/>
                  </w:rPr>
                  <m:t>10</m:t>
                </m:r>
              </m:e>
              <m:sup>
                <m:r>
                  <w:rPr>
                    <w:rFonts w:ascii="Cambria Math" w:hAnsi="Cambria Math" w:cs="Arial"/>
                    <w:sz w:val="44"/>
                  </w:rPr>
                  <m:t>-3</m:t>
                </m:r>
              </m:sup>
            </m:sSup>
            <m:sSup>
              <m:sSupPr>
                <m:ctrlPr>
                  <w:rPr>
                    <w:rFonts w:ascii="Cambria Math" w:hAnsi="Cambria Math" w:cs="Arial"/>
                    <w:i/>
                    <w:sz w:val="44"/>
                  </w:rPr>
                </m:ctrlPr>
              </m:sSupPr>
              <m:e>
                <m:r>
                  <w:rPr>
                    <w:rFonts w:ascii="Cambria Math" w:hAnsi="Cambria Math" w:cs="Arial"/>
                    <w:sz w:val="44"/>
                  </w:rPr>
                  <m:t>)</m:t>
                </m:r>
              </m:e>
              <m:sup>
                <m:r>
                  <w:rPr>
                    <w:rFonts w:ascii="Cambria Math" w:hAnsi="Cambria Math" w:cs="Arial"/>
                    <w:sz w:val="44"/>
                  </w:rPr>
                  <m:t>2</m:t>
                </m:r>
              </m:sup>
            </m:sSup>
            <m:r>
              <w:rPr>
                <w:rFonts w:ascii="Cambria Math" w:hAnsi="Cambria Math" w:cs="Arial"/>
                <w:sz w:val="44"/>
              </w:rPr>
              <m:t xml:space="preserve"> - π(3×</m:t>
            </m:r>
            <m:sSup>
              <m:sSupPr>
                <m:ctrlPr>
                  <w:rPr>
                    <w:rFonts w:ascii="Cambria Math" w:hAnsi="Cambria Math" w:cs="Arial"/>
                    <w:i/>
                    <w:sz w:val="44"/>
                  </w:rPr>
                </m:ctrlPr>
              </m:sSupPr>
              <m:e>
                <m:r>
                  <w:rPr>
                    <w:rFonts w:ascii="Cambria Math" w:hAnsi="Cambria Math" w:cs="Arial"/>
                    <w:sz w:val="44"/>
                  </w:rPr>
                  <m:t>10</m:t>
                </m:r>
              </m:e>
              <m:sup>
                <m:r>
                  <w:rPr>
                    <w:rFonts w:ascii="Cambria Math" w:hAnsi="Cambria Math" w:cs="Arial"/>
                    <w:sz w:val="44"/>
                  </w:rPr>
                  <m:t>-3</m:t>
                </m:r>
              </m:sup>
            </m:sSup>
            <m:sSup>
              <m:sSupPr>
                <m:ctrlPr>
                  <w:rPr>
                    <w:rFonts w:ascii="Cambria Math" w:hAnsi="Cambria Math" w:cs="Arial"/>
                    <w:i/>
                    <w:sz w:val="44"/>
                  </w:rPr>
                </m:ctrlPr>
              </m:sSupPr>
              <m:e>
                <m:r>
                  <w:rPr>
                    <w:rFonts w:ascii="Cambria Math" w:hAnsi="Cambria Math" w:cs="Arial"/>
                    <w:sz w:val="44"/>
                  </w:rPr>
                  <m:t>)</m:t>
                </m:r>
              </m:e>
              <m:sup>
                <m:r>
                  <w:rPr>
                    <w:rFonts w:ascii="Cambria Math" w:hAnsi="Cambria Math" w:cs="Arial"/>
                    <w:sz w:val="44"/>
                  </w:rPr>
                  <m:t>2</m:t>
                </m:r>
              </m:sup>
            </m:sSup>
            <m:r>
              <w:rPr>
                <w:rFonts w:ascii="Cambria Math" w:hAnsi="Cambria Math" w:cs="Arial"/>
                <w:sz w:val="44"/>
              </w:rPr>
              <m:t xml:space="preserve"> </m:t>
            </m:r>
          </m:den>
        </m:f>
        <m:r>
          <w:rPr>
            <w:rFonts w:ascii="Cambria Math" w:hAnsi="Cambria Math" w:cs="Arial"/>
            <w:sz w:val="44"/>
          </w:rPr>
          <m:t>=21.9m/s</m:t>
        </m:r>
      </m:oMath>
    </w:p>
    <w:p w:rsidR="00A845BD" w:rsidRDefault="003D4431" w:rsidP="00376322">
      <w:pPr>
        <w:rPr>
          <w:rFonts w:ascii="Arial" w:hAnsi="Arial" w:cs="Arial"/>
        </w:rPr>
      </w:pPr>
      <w:r>
        <w:rPr>
          <w:rFonts w:ascii="Arial" w:hAnsi="Arial" w:cs="Arial"/>
        </w:rPr>
        <w:lastRenderedPageBreak/>
        <w:t>The larger port shape and the polished surface of the modified head as shown in the above table/graph in figure 25</w:t>
      </w:r>
      <w:r w:rsidR="005B4522">
        <w:rPr>
          <w:rFonts w:ascii="Arial" w:hAnsi="Arial" w:cs="Arial"/>
        </w:rPr>
        <w:t xml:space="preserve"> clearly show the effect that removing a lot of material in the porting process has on speed of air-flow in a cylinder head. The stock port as stated earlier clearly looks more restrictive to air-flow which can be seen at (8.4mm) of valve lift where the velocity is at (103m/s) and the modified head is at (110m/s). The stock head ports velocity stay between (103m/s-105m/s) at (8.4mm-11.2mm) whereas the modified head air-flow speed is much greater at these same valves lift and can be seen (110m/s-119m/s) . </w:t>
      </w:r>
      <w:r w:rsidR="00B306F8">
        <w:rPr>
          <w:rFonts w:ascii="Arial" w:hAnsi="Arial" w:cs="Arial"/>
        </w:rPr>
        <w:t xml:space="preserve">Port shape, size and surface have a great impact on the flow velocity. Porting a cylinder head will increase the port size and can therefore improve the shape of the port by removing materials in the areas which restrict the air from flowing into the </w:t>
      </w:r>
      <w:proofErr w:type="gramStart"/>
      <w:r w:rsidR="00B306F8">
        <w:rPr>
          <w:rFonts w:ascii="Arial" w:hAnsi="Arial" w:cs="Arial"/>
        </w:rPr>
        <w:t>cylinder.</w:t>
      </w:r>
      <w:proofErr w:type="gramEnd"/>
      <w:r w:rsidR="00B306F8">
        <w:rPr>
          <w:rFonts w:ascii="Arial" w:hAnsi="Arial" w:cs="Arial"/>
        </w:rPr>
        <w:t xml:space="preserve"> Then regarding to the surface finish, polished surfaces will increase the flow velocity but that </w:t>
      </w:r>
      <w:r w:rsidR="002D2158">
        <w:rPr>
          <w:rFonts w:ascii="Arial" w:hAnsi="Arial" w:cs="Arial"/>
        </w:rPr>
        <w:t>doesn’t</w:t>
      </w:r>
      <w:r w:rsidR="00B306F8">
        <w:rPr>
          <w:rFonts w:ascii="Arial" w:hAnsi="Arial" w:cs="Arial"/>
        </w:rPr>
        <w:t xml:space="preserve"> mean that they will increase power because flat polished surfaces will create less disruption for air/fuel mixture. </w:t>
      </w:r>
      <w:r w:rsidR="00A845BD">
        <w:rPr>
          <w:rFonts w:ascii="Arial" w:hAnsi="Arial" w:cs="Arial"/>
        </w:rPr>
        <w:t>“</w:t>
      </w:r>
      <w:r w:rsidR="00B306F8">
        <w:rPr>
          <w:rFonts w:ascii="Arial" w:hAnsi="Arial" w:cs="Arial"/>
        </w:rPr>
        <w:t>A surface with a certain degree of roughness on the port walls will help with fuel mixing</w:t>
      </w:r>
      <w:r w:rsidR="00A845BD">
        <w:rPr>
          <w:rFonts w:ascii="Arial" w:hAnsi="Arial" w:cs="Arial"/>
        </w:rPr>
        <w:t>”</w:t>
      </w:r>
      <w:r w:rsidR="00B306F8">
        <w:rPr>
          <w:rFonts w:ascii="Arial" w:hAnsi="Arial" w:cs="Arial"/>
        </w:rPr>
        <w:t xml:space="preserve"> or metering due to </w:t>
      </w:r>
      <w:r w:rsidR="00A845BD">
        <w:rPr>
          <w:rFonts w:ascii="Arial" w:hAnsi="Arial" w:cs="Arial"/>
        </w:rPr>
        <w:t>“</w:t>
      </w:r>
      <w:r w:rsidR="00B306F8">
        <w:rPr>
          <w:rFonts w:ascii="Arial" w:hAnsi="Arial" w:cs="Arial"/>
        </w:rPr>
        <w:t>the turbulence to air flow they generate</w:t>
      </w:r>
      <w:r w:rsidR="00A845BD">
        <w:rPr>
          <w:rFonts w:ascii="Arial" w:hAnsi="Arial" w:cs="Arial"/>
        </w:rPr>
        <w:t>”.</w:t>
      </w:r>
      <w:sdt>
        <w:sdtPr>
          <w:rPr>
            <w:rFonts w:ascii="Arial" w:hAnsi="Arial" w:cs="Arial"/>
          </w:rPr>
          <w:id w:val="1583331408"/>
          <w:citation/>
        </w:sdtPr>
        <w:sdtContent>
          <w:r w:rsidR="00A845BD">
            <w:rPr>
              <w:rFonts w:ascii="Arial" w:hAnsi="Arial" w:cs="Arial"/>
            </w:rPr>
            <w:fldChar w:fldCharType="begin"/>
          </w:r>
          <w:r w:rsidR="00A845BD">
            <w:rPr>
              <w:rFonts w:ascii="Arial" w:hAnsi="Arial" w:cs="Arial"/>
              <w:lang w:val="en-IE"/>
            </w:rPr>
            <w:instrText xml:space="preserve"> CITATION Joh15 \l 6153 </w:instrText>
          </w:r>
          <w:r w:rsidR="00A845BD">
            <w:rPr>
              <w:rFonts w:ascii="Arial" w:hAnsi="Arial" w:cs="Arial"/>
            </w:rPr>
            <w:fldChar w:fldCharType="separate"/>
          </w:r>
          <w:r w:rsidR="004115D4">
            <w:rPr>
              <w:rFonts w:ascii="Arial" w:hAnsi="Arial" w:cs="Arial"/>
              <w:noProof/>
              <w:lang w:val="en-IE"/>
            </w:rPr>
            <w:t xml:space="preserve"> </w:t>
          </w:r>
          <w:r w:rsidR="004115D4" w:rsidRPr="004115D4">
            <w:rPr>
              <w:rFonts w:ascii="Arial" w:hAnsi="Arial" w:cs="Arial"/>
              <w:noProof/>
              <w:lang w:val="en-IE"/>
            </w:rPr>
            <w:t>(Baechtel, 2015)</w:t>
          </w:r>
          <w:r w:rsidR="00A845BD">
            <w:rPr>
              <w:rFonts w:ascii="Arial" w:hAnsi="Arial" w:cs="Arial"/>
            </w:rPr>
            <w:fldChar w:fldCharType="end"/>
          </w:r>
        </w:sdtContent>
      </w:sdt>
      <w:r w:rsidR="00A845BD">
        <w:rPr>
          <w:rFonts w:ascii="Arial" w:hAnsi="Arial" w:cs="Arial"/>
        </w:rPr>
        <w:t xml:space="preserve">. As stated by </w:t>
      </w:r>
      <w:sdt>
        <w:sdtPr>
          <w:rPr>
            <w:rFonts w:ascii="Arial" w:hAnsi="Arial" w:cs="Arial"/>
          </w:rPr>
          <w:id w:val="-35741365"/>
          <w:citation/>
        </w:sdtPr>
        <w:sdtContent>
          <w:r w:rsidR="00A845BD">
            <w:rPr>
              <w:rFonts w:ascii="Arial" w:hAnsi="Arial" w:cs="Arial"/>
            </w:rPr>
            <w:fldChar w:fldCharType="begin"/>
          </w:r>
          <w:r w:rsidR="00A845BD">
            <w:rPr>
              <w:rFonts w:ascii="Arial" w:hAnsi="Arial" w:cs="Arial"/>
              <w:lang w:val="en-IE"/>
            </w:rPr>
            <w:instrText xml:space="preserve">CITATION Phi77 \l 6153 </w:instrText>
          </w:r>
          <w:r w:rsidR="00A845BD">
            <w:rPr>
              <w:rFonts w:ascii="Arial" w:hAnsi="Arial" w:cs="Arial"/>
            </w:rPr>
            <w:fldChar w:fldCharType="separate"/>
          </w:r>
          <w:r w:rsidR="004115D4" w:rsidRPr="004115D4">
            <w:rPr>
              <w:rFonts w:ascii="Arial" w:hAnsi="Arial" w:cs="Arial"/>
              <w:noProof/>
              <w:lang w:val="en-IE"/>
            </w:rPr>
            <w:t>(Smith P. H., 1977)</w:t>
          </w:r>
          <w:r w:rsidR="00A845BD">
            <w:rPr>
              <w:rFonts w:ascii="Arial" w:hAnsi="Arial" w:cs="Arial"/>
            </w:rPr>
            <w:fldChar w:fldCharType="end"/>
          </w:r>
        </w:sdtContent>
      </w:sdt>
      <w:r w:rsidR="00A845BD">
        <w:rPr>
          <w:rFonts w:ascii="Arial" w:hAnsi="Arial" w:cs="Arial"/>
        </w:rPr>
        <w:t xml:space="preserve"> ”It is also vital in a naturally aspirated engine to not increase the port size more than what is necessary for the duration and lift of the camshafts” as larger port sizes will decrease flow velocity.</w:t>
      </w:r>
    </w:p>
    <w:p w:rsidR="00A20785" w:rsidRDefault="00A20785" w:rsidP="00376322">
      <w:pPr>
        <w:rPr>
          <w:rFonts w:ascii="Arial" w:hAnsi="Arial" w:cs="Arial"/>
        </w:rPr>
      </w:pPr>
    </w:p>
    <w:p w:rsidR="00A20785" w:rsidRDefault="00A20785" w:rsidP="00376322">
      <w:pPr>
        <w:rPr>
          <w:rFonts w:ascii="Arial" w:hAnsi="Arial" w:cs="Arial"/>
        </w:rPr>
      </w:pPr>
    </w:p>
    <w:p w:rsidR="00A20785" w:rsidRDefault="00A20785" w:rsidP="00376322">
      <w:pPr>
        <w:rPr>
          <w:rFonts w:ascii="Arial" w:hAnsi="Arial" w:cs="Arial"/>
        </w:rPr>
      </w:pPr>
    </w:p>
    <w:p w:rsidR="00A20785" w:rsidRDefault="00A20785" w:rsidP="00376322">
      <w:pPr>
        <w:rPr>
          <w:rFonts w:ascii="Arial" w:hAnsi="Arial" w:cs="Arial"/>
        </w:rPr>
      </w:pPr>
    </w:p>
    <w:p w:rsidR="00A20785" w:rsidRDefault="00A20785" w:rsidP="00376322">
      <w:pPr>
        <w:rPr>
          <w:rFonts w:ascii="Arial" w:hAnsi="Arial" w:cs="Arial"/>
        </w:rPr>
      </w:pPr>
    </w:p>
    <w:p w:rsidR="00A20785" w:rsidRDefault="00A20785" w:rsidP="00376322">
      <w:pPr>
        <w:rPr>
          <w:rFonts w:ascii="Arial" w:hAnsi="Arial" w:cs="Arial"/>
        </w:rPr>
      </w:pPr>
    </w:p>
    <w:p w:rsidR="00A20785" w:rsidRDefault="00A20785" w:rsidP="00376322">
      <w:pPr>
        <w:rPr>
          <w:rFonts w:ascii="Arial" w:hAnsi="Arial" w:cs="Arial"/>
        </w:rPr>
      </w:pPr>
    </w:p>
    <w:p w:rsidR="00A20785" w:rsidRDefault="00A20785" w:rsidP="00376322">
      <w:pPr>
        <w:rPr>
          <w:rFonts w:ascii="Arial" w:hAnsi="Arial" w:cs="Arial"/>
        </w:rPr>
      </w:pPr>
    </w:p>
    <w:p w:rsidR="00A20785" w:rsidRDefault="00A20785" w:rsidP="00376322">
      <w:pPr>
        <w:rPr>
          <w:rFonts w:ascii="Arial" w:hAnsi="Arial" w:cs="Arial"/>
        </w:rPr>
      </w:pPr>
    </w:p>
    <w:p w:rsidR="00A20785" w:rsidRDefault="00A20785" w:rsidP="00376322">
      <w:pPr>
        <w:rPr>
          <w:rFonts w:ascii="Arial" w:hAnsi="Arial" w:cs="Arial"/>
        </w:rPr>
      </w:pPr>
    </w:p>
    <w:p w:rsidR="00A20785" w:rsidRDefault="00A20785" w:rsidP="00376322">
      <w:pPr>
        <w:rPr>
          <w:rFonts w:ascii="Arial" w:hAnsi="Arial" w:cs="Arial"/>
        </w:rPr>
      </w:pPr>
    </w:p>
    <w:p w:rsidR="00A20785" w:rsidRDefault="00A20785" w:rsidP="00376322">
      <w:pPr>
        <w:rPr>
          <w:rFonts w:ascii="Arial" w:hAnsi="Arial" w:cs="Arial"/>
        </w:rPr>
      </w:pPr>
    </w:p>
    <w:p w:rsidR="00A20785" w:rsidRDefault="00A20785" w:rsidP="00376322">
      <w:pPr>
        <w:rPr>
          <w:rFonts w:ascii="Arial" w:hAnsi="Arial" w:cs="Arial"/>
        </w:rPr>
      </w:pPr>
    </w:p>
    <w:p w:rsidR="00A20785" w:rsidRDefault="00A20785" w:rsidP="00376322">
      <w:pPr>
        <w:rPr>
          <w:rFonts w:ascii="Arial" w:hAnsi="Arial" w:cs="Arial"/>
        </w:rPr>
      </w:pPr>
    </w:p>
    <w:p w:rsidR="00A20785" w:rsidRDefault="00A20785" w:rsidP="00376322">
      <w:pPr>
        <w:rPr>
          <w:rFonts w:ascii="Arial" w:hAnsi="Arial" w:cs="Arial"/>
        </w:rPr>
      </w:pPr>
    </w:p>
    <w:p w:rsidR="00A20785" w:rsidRDefault="00A20785" w:rsidP="00376322">
      <w:pPr>
        <w:rPr>
          <w:rFonts w:ascii="Arial" w:hAnsi="Arial" w:cs="Arial"/>
        </w:rPr>
      </w:pPr>
    </w:p>
    <w:p w:rsidR="00A20785" w:rsidRDefault="00A20785" w:rsidP="00376322">
      <w:pPr>
        <w:rPr>
          <w:rFonts w:ascii="Arial" w:hAnsi="Arial" w:cs="Arial"/>
        </w:rPr>
      </w:pPr>
    </w:p>
    <w:p w:rsidR="00A20785" w:rsidRDefault="00A20785" w:rsidP="00376322">
      <w:pPr>
        <w:rPr>
          <w:rFonts w:ascii="Arial" w:hAnsi="Arial" w:cs="Arial"/>
        </w:rPr>
      </w:pPr>
    </w:p>
    <w:p w:rsidR="00A20785" w:rsidRDefault="00A20785" w:rsidP="00376322">
      <w:pPr>
        <w:rPr>
          <w:rFonts w:ascii="Arial" w:hAnsi="Arial" w:cs="Arial"/>
        </w:rPr>
      </w:pPr>
    </w:p>
    <w:p w:rsidR="00A20785" w:rsidRDefault="00A20785" w:rsidP="00376322">
      <w:pPr>
        <w:rPr>
          <w:rFonts w:ascii="Arial" w:hAnsi="Arial" w:cs="Arial"/>
        </w:rPr>
      </w:pPr>
    </w:p>
    <w:p w:rsidR="00A20785" w:rsidRDefault="00A20785" w:rsidP="00376322">
      <w:pPr>
        <w:rPr>
          <w:rFonts w:ascii="Arial" w:hAnsi="Arial" w:cs="Arial"/>
        </w:rPr>
      </w:pPr>
    </w:p>
    <w:p w:rsidR="00B93789" w:rsidRPr="002768D6" w:rsidRDefault="00970876" w:rsidP="00376322">
      <w:pPr>
        <w:rPr>
          <w:rFonts w:ascii="Arial" w:hAnsi="Arial" w:cs="Arial"/>
          <w:b/>
        </w:rPr>
      </w:pPr>
      <w:r w:rsidRPr="002768D6">
        <w:rPr>
          <w:rFonts w:ascii="Arial" w:hAnsi="Arial" w:cs="Arial"/>
          <w:b/>
        </w:rPr>
        <w:lastRenderedPageBreak/>
        <w:t>Exhaust Port FV (m/sec) calculations: Stock head VS Ported Head</w:t>
      </w:r>
    </w:p>
    <w:p w:rsidR="00B93789" w:rsidRDefault="000B32AD" w:rsidP="00376322">
      <w:pPr>
        <w:rPr>
          <w:rFonts w:ascii="Arial" w:hAnsi="Arial" w:cs="Arial"/>
        </w:rPr>
      </w:pPr>
      <w:r>
        <w:rPr>
          <w:noProof/>
          <w:lang w:val="en-IE" w:eastAsia="en-IE"/>
        </w:rPr>
        <w:drawing>
          <wp:anchor distT="0" distB="0" distL="114300" distR="114300" simplePos="0" relativeHeight="251680768" behindDoc="0" locked="0" layoutInCell="1" allowOverlap="1" wp14:anchorId="006BBB3D" wp14:editId="3FFAB973">
            <wp:simplePos x="0" y="0"/>
            <wp:positionH relativeFrom="column">
              <wp:posOffset>511175</wp:posOffset>
            </wp:positionH>
            <wp:positionV relativeFrom="paragraph">
              <wp:posOffset>66040</wp:posOffset>
            </wp:positionV>
            <wp:extent cx="4702810" cy="1458595"/>
            <wp:effectExtent l="0" t="0" r="2540" b="8255"/>
            <wp:wrapSquare wrapText="bothSides"/>
            <wp:docPr id="26" name="Picture 26" descr="G:\BSc Motorsport Year 3 Project\Photo's\Screenshot 2020-05-03 at 20.06.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G:\BSc Motorsport Year 3 Project\Photo's\Screenshot 2020-05-03 at 20.06.11.png"/>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702810" cy="145859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93789" w:rsidRDefault="00B93789" w:rsidP="00376322">
      <w:pPr>
        <w:rPr>
          <w:rFonts w:ascii="Arial" w:hAnsi="Arial" w:cs="Arial"/>
        </w:rPr>
      </w:pPr>
    </w:p>
    <w:p w:rsidR="00B93789" w:rsidRDefault="00B93789" w:rsidP="00376322">
      <w:pPr>
        <w:rPr>
          <w:rFonts w:ascii="Arial" w:hAnsi="Arial" w:cs="Arial"/>
        </w:rPr>
      </w:pPr>
    </w:p>
    <w:p w:rsidR="00B93789" w:rsidRDefault="00B93789" w:rsidP="00376322">
      <w:pPr>
        <w:rPr>
          <w:rFonts w:ascii="Arial" w:hAnsi="Arial" w:cs="Arial"/>
        </w:rPr>
      </w:pPr>
    </w:p>
    <w:p w:rsidR="00B93789" w:rsidRDefault="00B93789" w:rsidP="00376322">
      <w:pPr>
        <w:rPr>
          <w:rFonts w:ascii="Arial" w:hAnsi="Arial" w:cs="Arial"/>
        </w:rPr>
      </w:pPr>
    </w:p>
    <w:p w:rsidR="00B93789" w:rsidRDefault="00B93789" w:rsidP="00376322">
      <w:pPr>
        <w:rPr>
          <w:rFonts w:ascii="Arial" w:hAnsi="Arial" w:cs="Arial"/>
        </w:rPr>
      </w:pPr>
    </w:p>
    <w:p w:rsidR="00B93789" w:rsidRDefault="000B32AD" w:rsidP="00376322">
      <w:pPr>
        <w:rPr>
          <w:rFonts w:ascii="Arial" w:hAnsi="Arial" w:cs="Arial"/>
        </w:rPr>
      </w:pPr>
      <w:r>
        <w:rPr>
          <w:rFonts w:ascii="Arial" w:hAnsi="Arial" w:cs="Arial"/>
          <w:noProof/>
          <w:lang w:val="en-IE" w:eastAsia="en-IE"/>
        </w:rPr>
        <w:drawing>
          <wp:inline distT="0" distB="0" distL="0" distR="0" wp14:anchorId="10A943A7" wp14:editId="48951890">
            <wp:extent cx="5715000" cy="2438400"/>
            <wp:effectExtent l="0" t="0" r="0" b="0"/>
            <wp:docPr id="27" name="Picture 27" descr="G:\BSc Motorsport Year 3 Project\Photo's\Screenshot 2020-05-03 at 20.06.4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G:\BSc Motorsport Year 3 Project\Photo's\Screenshot 2020-05-03 at 20.06.42.png"/>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1510" cy="2445444"/>
                    </a:xfrm>
                    <a:prstGeom prst="rect">
                      <a:avLst/>
                    </a:prstGeom>
                    <a:noFill/>
                    <a:ln>
                      <a:noFill/>
                    </a:ln>
                  </pic:spPr>
                </pic:pic>
              </a:graphicData>
            </a:graphic>
          </wp:inline>
        </w:drawing>
      </w:r>
    </w:p>
    <w:p w:rsidR="00970876" w:rsidRDefault="00721082" w:rsidP="00970876">
      <w:r>
        <w:rPr>
          <w:rStyle w:val="SubtleEmphasis"/>
        </w:rPr>
        <w:t xml:space="preserve">Figure </w:t>
      </w:r>
      <w:r w:rsidR="00F33ADE">
        <w:rPr>
          <w:rStyle w:val="SubtleEmphasis"/>
        </w:rPr>
        <w:t>2</w:t>
      </w:r>
      <w:r w:rsidR="001E5616">
        <w:rPr>
          <w:rStyle w:val="SubtleEmphasis"/>
        </w:rPr>
        <w:t>6</w:t>
      </w:r>
      <w:r w:rsidR="00970876">
        <w:rPr>
          <w:rStyle w:val="SubtleEmphasis"/>
        </w:rPr>
        <w:t>: Graph, Exhaust port flow FV calculations of both TU5J4 heads</w:t>
      </w:r>
      <w:r w:rsidR="00970876" w:rsidRPr="008052CE">
        <w:rPr>
          <w:rStyle w:val="SubtleEmphasis"/>
        </w:rPr>
        <w:t>, By</w:t>
      </w:r>
      <w:r w:rsidR="00970876">
        <w:t xml:space="preserve"> </w:t>
      </w:r>
      <w:sdt>
        <w:sdtPr>
          <w:id w:val="582813838"/>
          <w:citation/>
        </w:sdtPr>
        <w:sdtContent>
          <w:r w:rsidR="00970876">
            <w:fldChar w:fldCharType="begin"/>
          </w:r>
          <w:r w:rsidR="00970876">
            <w:rPr>
              <w:lang w:val="en-IE"/>
            </w:rPr>
            <w:instrText xml:space="preserve">CITATION Mic20 \l 6153 </w:instrText>
          </w:r>
          <w:r w:rsidR="00970876">
            <w:fldChar w:fldCharType="separate"/>
          </w:r>
          <w:r w:rsidR="004115D4" w:rsidRPr="004115D4">
            <w:rPr>
              <w:noProof/>
              <w:lang w:val="en-IE"/>
            </w:rPr>
            <w:t>(Cunniffe, 2020)</w:t>
          </w:r>
          <w:r w:rsidR="00970876">
            <w:fldChar w:fldCharType="end"/>
          </w:r>
        </w:sdtContent>
      </w:sdt>
      <w:r w:rsidR="00970876" w:rsidRPr="008052CE">
        <w:rPr>
          <w:rStyle w:val="SubtleEmphasis"/>
        </w:rPr>
        <w:t>.</w:t>
      </w:r>
    </w:p>
    <w:p w:rsidR="00B93789" w:rsidRPr="00A845BD" w:rsidRDefault="00761770" w:rsidP="00A845BD">
      <w:pPr>
        <w:rPr>
          <w:rFonts w:ascii="Arial" w:hAnsi="Arial" w:cs="Arial"/>
        </w:rPr>
      </w:pPr>
      <w:r>
        <w:rPr>
          <w:rFonts w:ascii="Arial" w:hAnsi="Arial" w:cs="Arial"/>
        </w:rPr>
        <w:t xml:space="preserve">Above in the table/graph in figure 26 represents the exhaust air flow velocity of both the stock and the modified heads. As in the intake ports, the exhaust ports velocity is much greater than the stock cylinder head at high valve lifts but the stock cylinder head is much more efficient at expelling the air flow from valve opening to mid valve lift. This may be because the head was ported a little too much like what </w:t>
      </w:r>
      <w:sdt>
        <w:sdtPr>
          <w:rPr>
            <w:rFonts w:ascii="Arial" w:hAnsi="Arial" w:cs="Arial"/>
          </w:rPr>
          <w:id w:val="928395520"/>
          <w:citation/>
        </w:sdtPr>
        <w:sdtContent>
          <w:r>
            <w:rPr>
              <w:rFonts w:ascii="Arial" w:hAnsi="Arial" w:cs="Arial"/>
            </w:rPr>
            <w:fldChar w:fldCharType="begin"/>
          </w:r>
          <w:r>
            <w:rPr>
              <w:rFonts w:ascii="Arial" w:hAnsi="Arial" w:cs="Arial"/>
              <w:lang w:val="en-IE"/>
            </w:rPr>
            <w:instrText xml:space="preserve"> CITATION Phi77 \l 6153 </w:instrText>
          </w:r>
          <w:r>
            <w:rPr>
              <w:rFonts w:ascii="Arial" w:hAnsi="Arial" w:cs="Arial"/>
            </w:rPr>
            <w:fldChar w:fldCharType="separate"/>
          </w:r>
          <w:r w:rsidR="004115D4" w:rsidRPr="004115D4">
            <w:rPr>
              <w:rFonts w:ascii="Arial" w:hAnsi="Arial" w:cs="Arial"/>
              <w:noProof/>
              <w:lang w:val="en-IE"/>
            </w:rPr>
            <w:t>(Smith P. H., 1977)</w:t>
          </w:r>
          <w:r>
            <w:rPr>
              <w:rFonts w:ascii="Arial" w:hAnsi="Arial" w:cs="Arial"/>
            </w:rPr>
            <w:fldChar w:fldCharType="end"/>
          </w:r>
        </w:sdtContent>
      </w:sdt>
      <w:r>
        <w:rPr>
          <w:rFonts w:ascii="Arial" w:hAnsi="Arial" w:cs="Arial"/>
        </w:rPr>
        <w:t xml:space="preserve"> said “not increase the port size more than what is necessary for the duration and lift of the camshafts” as to large a port will decrease the speed at which the air can travel. </w:t>
      </w:r>
      <w:r w:rsidR="00A20785">
        <w:rPr>
          <w:rFonts w:ascii="Arial" w:hAnsi="Arial" w:cs="Arial"/>
        </w:rPr>
        <w:t xml:space="preserve">But in the higher valve lifts from (6mm-9.6mm) the stock heads velocity ranges from (110m/s-119m/s) while between the same valve lifts the modified heads velocity ranges from (115m/s-137m/s), which is a huge advantage for engine breathing. As stated by </w:t>
      </w:r>
      <w:sdt>
        <w:sdtPr>
          <w:rPr>
            <w:rFonts w:ascii="Arial" w:hAnsi="Arial" w:cs="Arial"/>
          </w:rPr>
          <w:id w:val="1310134808"/>
          <w:citation/>
        </w:sdtPr>
        <w:sdtContent>
          <w:r w:rsidR="00A20785">
            <w:rPr>
              <w:rFonts w:ascii="Arial" w:hAnsi="Arial" w:cs="Arial"/>
            </w:rPr>
            <w:fldChar w:fldCharType="begin"/>
          </w:r>
          <w:r w:rsidR="00A20785">
            <w:rPr>
              <w:rFonts w:ascii="Arial" w:hAnsi="Arial" w:cs="Arial"/>
              <w:lang w:val="en-IE"/>
            </w:rPr>
            <w:instrText xml:space="preserve"> CITATION JBH88 \l 6153 </w:instrText>
          </w:r>
          <w:r w:rsidR="00A20785">
            <w:rPr>
              <w:rFonts w:ascii="Arial" w:hAnsi="Arial" w:cs="Arial"/>
            </w:rPr>
            <w:fldChar w:fldCharType="separate"/>
          </w:r>
          <w:r w:rsidR="004115D4" w:rsidRPr="004115D4">
            <w:rPr>
              <w:rFonts w:ascii="Arial" w:hAnsi="Arial" w:cs="Arial"/>
              <w:noProof/>
              <w:lang w:val="en-IE"/>
            </w:rPr>
            <w:t>(Heywood, 1988)</w:t>
          </w:r>
          <w:r w:rsidR="00A20785">
            <w:rPr>
              <w:rFonts w:ascii="Arial" w:hAnsi="Arial" w:cs="Arial"/>
            </w:rPr>
            <w:fldChar w:fldCharType="end"/>
          </w:r>
        </w:sdtContent>
      </w:sdt>
      <w:r w:rsidR="00A20785">
        <w:rPr>
          <w:rFonts w:ascii="Arial" w:hAnsi="Arial" w:cs="Arial"/>
        </w:rPr>
        <w:t xml:space="preserve"> “the area within the roof of the exhaust port is usually the most important flow restriction in the exhaust system”. Therefore here is a prime example of removing excess material in the exhaust ports improves an engines ability to breath and therefore increase performance in the higher rpm range.</w:t>
      </w:r>
    </w:p>
    <w:p w:rsidR="00B93789" w:rsidRDefault="00B93789" w:rsidP="006209E7">
      <w:pPr>
        <w:pStyle w:val="Heading2"/>
        <w:rPr>
          <w:rFonts w:ascii="Arial" w:hAnsi="Arial" w:cs="Arial"/>
        </w:rPr>
      </w:pPr>
    </w:p>
    <w:p w:rsidR="00B93789" w:rsidRDefault="00B93789" w:rsidP="006209E7">
      <w:pPr>
        <w:pStyle w:val="Heading2"/>
        <w:rPr>
          <w:rFonts w:ascii="Arial" w:hAnsi="Arial" w:cs="Arial"/>
        </w:rPr>
      </w:pPr>
    </w:p>
    <w:p w:rsidR="00B93789" w:rsidRDefault="00B93789" w:rsidP="006209E7">
      <w:pPr>
        <w:pStyle w:val="Heading2"/>
        <w:rPr>
          <w:rFonts w:ascii="Arial" w:hAnsi="Arial" w:cs="Arial"/>
        </w:rPr>
      </w:pPr>
    </w:p>
    <w:p w:rsidR="00B93789" w:rsidRDefault="00B93789" w:rsidP="006209E7">
      <w:pPr>
        <w:pStyle w:val="Heading2"/>
        <w:rPr>
          <w:rFonts w:ascii="Arial" w:hAnsi="Arial" w:cs="Arial"/>
        </w:rPr>
      </w:pPr>
    </w:p>
    <w:p w:rsidR="00B93789" w:rsidRDefault="00B93789" w:rsidP="006209E7">
      <w:pPr>
        <w:pStyle w:val="Heading2"/>
        <w:rPr>
          <w:rFonts w:ascii="Arial" w:hAnsi="Arial" w:cs="Arial"/>
        </w:rPr>
      </w:pPr>
    </w:p>
    <w:p w:rsidR="00B93789" w:rsidRDefault="00B93789" w:rsidP="006209E7">
      <w:pPr>
        <w:pStyle w:val="Heading2"/>
        <w:rPr>
          <w:rFonts w:ascii="Arial" w:hAnsi="Arial" w:cs="Arial"/>
        </w:rPr>
      </w:pPr>
    </w:p>
    <w:p w:rsidR="00524158" w:rsidRPr="006209E7" w:rsidRDefault="006209E7" w:rsidP="006209E7">
      <w:pPr>
        <w:pStyle w:val="Heading2"/>
        <w:rPr>
          <w:rFonts w:ascii="Arial" w:hAnsi="Arial" w:cs="Arial"/>
        </w:rPr>
      </w:pPr>
      <w:bookmarkStart w:id="18" w:name="_Toc39554351"/>
      <w:r>
        <w:rPr>
          <w:noProof/>
          <w:lang w:val="en-IE" w:eastAsia="en-IE"/>
        </w:rPr>
        <w:lastRenderedPageBreak/>
        <w:drawing>
          <wp:anchor distT="0" distB="0" distL="114300" distR="114300" simplePos="0" relativeHeight="251663360" behindDoc="0" locked="0" layoutInCell="1" allowOverlap="1" wp14:anchorId="7ED0C364" wp14:editId="29E4C9CB">
            <wp:simplePos x="0" y="0"/>
            <wp:positionH relativeFrom="column">
              <wp:posOffset>0</wp:posOffset>
            </wp:positionH>
            <wp:positionV relativeFrom="paragraph">
              <wp:posOffset>381000</wp:posOffset>
            </wp:positionV>
            <wp:extent cx="5727065" cy="3657600"/>
            <wp:effectExtent l="0" t="0" r="6985" b="0"/>
            <wp:wrapSquare wrapText="bothSides"/>
            <wp:docPr id="1" name="Picture 1" descr="G:\BSc Motorsport Year 3 Project\Photo's\Production Head Dyno shee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BSc Motorsport Year 3 Project\Photo's\Production Head Dyno sheet.jpg"/>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27065" cy="3657600"/>
                    </a:xfrm>
                    <a:prstGeom prst="rect">
                      <a:avLst/>
                    </a:prstGeom>
                    <a:noFill/>
                    <a:ln>
                      <a:noFill/>
                    </a:ln>
                  </pic:spPr>
                </pic:pic>
              </a:graphicData>
            </a:graphic>
            <wp14:sizeRelH relativeFrom="page">
              <wp14:pctWidth>0</wp14:pctWidth>
            </wp14:sizeRelH>
            <wp14:sizeRelV relativeFrom="page">
              <wp14:pctHeight>0</wp14:pctHeight>
            </wp14:sizeRelV>
          </wp:anchor>
        </w:drawing>
      </w:r>
      <w:r w:rsidR="00B07BCD" w:rsidRPr="00742EA0">
        <w:rPr>
          <w:rFonts w:ascii="Arial" w:hAnsi="Arial" w:cs="Arial"/>
        </w:rPr>
        <w:t xml:space="preserve">4.2) Production </w:t>
      </w:r>
      <w:r w:rsidR="005F328A">
        <w:rPr>
          <w:rFonts w:ascii="Arial" w:hAnsi="Arial" w:cs="Arial"/>
        </w:rPr>
        <w:t>Engine Dynamometer Analysis</w:t>
      </w:r>
      <w:bookmarkEnd w:id="18"/>
    </w:p>
    <w:p w:rsidR="006209E7" w:rsidRPr="006209E7" w:rsidRDefault="00936A8D" w:rsidP="007B235D">
      <w:pPr>
        <w:rPr>
          <w:i/>
          <w:iCs/>
          <w:color w:val="404040" w:themeColor="text1" w:themeTint="BF"/>
        </w:rPr>
      </w:pPr>
      <w:r>
        <w:rPr>
          <w:rStyle w:val="SubtleEmphasis"/>
        </w:rPr>
        <w:t xml:space="preserve">Figure </w:t>
      </w:r>
      <w:r w:rsidR="00F33ADE">
        <w:rPr>
          <w:rStyle w:val="SubtleEmphasis"/>
        </w:rPr>
        <w:t>2</w:t>
      </w:r>
      <w:r w:rsidR="001E5616">
        <w:rPr>
          <w:rStyle w:val="SubtleEmphasis"/>
        </w:rPr>
        <w:t>8</w:t>
      </w:r>
      <w:r>
        <w:rPr>
          <w:rStyle w:val="SubtleEmphasis"/>
        </w:rPr>
        <w:t xml:space="preserve">: Image, Stock Head Peugeot 106 GTI dyno printout sheet, By </w:t>
      </w:r>
      <w:sdt>
        <w:sdtPr>
          <w:rPr>
            <w:rStyle w:val="SubtleEmphasis"/>
          </w:rPr>
          <w:id w:val="1335878859"/>
          <w:citation/>
        </w:sdtPr>
        <w:sdtContent>
          <w:r>
            <w:rPr>
              <w:rStyle w:val="SubtleEmphasis"/>
            </w:rPr>
            <w:fldChar w:fldCharType="begin"/>
          </w:r>
          <w:r w:rsidR="005102D0">
            <w:rPr>
              <w:rStyle w:val="SubtleEmphasis"/>
              <w:lang w:val="en-IE"/>
            </w:rPr>
            <w:instrText xml:space="preserve">CITATION Aen20 \n  \l 6153 </w:instrText>
          </w:r>
          <w:r>
            <w:rPr>
              <w:rStyle w:val="SubtleEmphasis"/>
            </w:rPr>
            <w:fldChar w:fldCharType="separate"/>
          </w:r>
          <w:r w:rsidR="004115D4" w:rsidRPr="004115D4">
            <w:rPr>
              <w:noProof/>
              <w:color w:val="404040" w:themeColor="text1" w:themeTint="BF"/>
              <w:lang w:val="en-IE"/>
            </w:rPr>
            <w:t>(AP Performance , 2020)</w:t>
          </w:r>
          <w:r>
            <w:rPr>
              <w:rStyle w:val="SubtleEmphasis"/>
            </w:rPr>
            <w:fldChar w:fldCharType="end"/>
          </w:r>
        </w:sdtContent>
      </w:sdt>
      <w:r w:rsidR="00DB14BE">
        <w:rPr>
          <w:rStyle w:val="SubtleEmphasis"/>
        </w:rPr>
        <w:t>.</w:t>
      </w:r>
    </w:p>
    <w:p w:rsidR="006209E7" w:rsidRDefault="006209E7" w:rsidP="007B235D">
      <w:pPr>
        <w:rPr>
          <w:rFonts w:ascii="Arial" w:hAnsi="Arial" w:cs="Arial"/>
        </w:rPr>
      </w:pPr>
    </w:p>
    <w:p w:rsidR="007B235D" w:rsidRPr="00524158" w:rsidRDefault="007B235D" w:rsidP="007B235D">
      <w:r w:rsidRPr="00D053B4">
        <w:rPr>
          <w:rFonts w:ascii="Arial" w:hAnsi="Arial" w:cs="Arial"/>
        </w:rPr>
        <w:t xml:space="preserve">VE is based on an engines horsepower dyno curve. The formula to estimate VE at different rpm from analysing an </w:t>
      </w:r>
      <w:r w:rsidR="00097394" w:rsidRPr="00D053B4">
        <w:rPr>
          <w:rFonts w:ascii="Arial" w:hAnsi="Arial" w:cs="Arial"/>
        </w:rPr>
        <w:t>engines dyno curve</w:t>
      </w:r>
      <w:r w:rsidR="004D1324">
        <w:rPr>
          <w:rFonts w:ascii="Arial" w:hAnsi="Arial" w:cs="Arial"/>
        </w:rPr>
        <w:t xml:space="preserve"> The example in the graph above </w:t>
      </w:r>
      <w:r w:rsidR="00097394" w:rsidRPr="00D053B4">
        <w:rPr>
          <w:rFonts w:ascii="Arial" w:hAnsi="Arial" w:cs="Arial"/>
        </w:rPr>
        <w:t>is a the production engines dyno run and we know it is a naturally aspirated 1580cc engine but for the following formula we must convert displacement from cubic capacity (cc) to cubic inch (ci). We know tha</w:t>
      </w:r>
      <w:r w:rsidR="00524158">
        <w:rPr>
          <w:rFonts w:ascii="Arial" w:hAnsi="Arial" w:cs="Arial"/>
        </w:rPr>
        <w:t>t its makes 151 horsepower at 77</w:t>
      </w:r>
      <w:r w:rsidR="00097394" w:rsidRPr="00D053B4">
        <w:rPr>
          <w:rFonts w:ascii="Arial" w:hAnsi="Arial" w:cs="Arial"/>
        </w:rPr>
        <w:t xml:space="preserve">00rpm. </w:t>
      </w:r>
    </w:p>
    <w:p w:rsidR="00524158" w:rsidRPr="00D053B4" w:rsidRDefault="00524158" w:rsidP="007B235D">
      <w:pPr>
        <w:rPr>
          <w:rFonts w:ascii="Arial" w:hAnsi="Arial" w:cs="Arial"/>
        </w:rPr>
      </w:pPr>
    </w:p>
    <w:p w:rsidR="007B235D" w:rsidRPr="00D053B4" w:rsidRDefault="00097394" w:rsidP="007B235D">
      <w:pPr>
        <w:rPr>
          <w:rFonts w:eastAsiaTheme="minorEastAsia"/>
          <w:sz w:val="40"/>
        </w:rPr>
      </w:pPr>
      <m:oMathPara>
        <m:oMath>
          <m:r>
            <w:rPr>
              <w:rFonts w:ascii="Cambria Math" w:hAnsi="Cambria Math"/>
              <w:sz w:val="40"/>
            </w:rPr>
            <m:t xml:space="preserve">VE= </m:t>
          </m:r>
          <m:f>
            <m:fPr>
              <m:ctrlPr>
                <w:rPr>
                  <w:rFonts w:ascii="Cambria Math" w:hAnsi="Cambria Math"/>
                  <w:i/>
                  <w:sz w:val="40"/>
                </w:rPr>
              </m:ctrlPr>
            </m:fPr>
            <m:num>
              <m:r>
                <w:rPr>
                  <w:rFonts w:ascii="Cambria Math" w:hAnsi="Cambria Math"/>
                  <w:sz w:val="40"/>
                </w:rPr>
                <m:t>horsepower ×4235</m:t>
              </m:r>
            </m:num>
            <m:den>
              <m:r>
                <w:rPr>
                  <w:rFonts w:ascii="Cambria Math" w:hAnsi="Cambria Math"/>
                  <w:sz w:val="40"/>
                </w:rPr>
                <m:t>CID ×rpm</m:t>
              </m:r>
            </m:den>
          </m:f>
        </m:oMath>
      </m:oMathPara>
    </w:p>
    <w:p w:rsidR="00D053B4" w:rsidRPr="00D053B4" w:rsidRDefault="00D053B4" w:rsidP="007B235D">
      <w:pPr>
        <w:rPr>
          <w:rFonts w:eastAsiaTheme="minorEastAsia"/>
          <w:sz w:val="40"/>
        </w:rPr>
      </w:pPr>
    </w:p>
    <w:p w:rsidR="00D053B4" w:rsidRPr="00317EAA" w:rsidRDefault="00D053B4" w:rsidP="007B235D">
      <w:pPr>
        <w:rPr>
          <w:rFonts w:eastAsiaTheme="minorEastAsia"/>
          <w:sz w:val="32"/>
        </w:rPr>
      </w:pPr>
      <m:oMathPara>
        <m:oMath>
          <m:r>
            <w:rPr>
              <w:rFonts w:ascii="Cambria Math" w:hAnsi="Cambria Math"/>
              <w:sz w:val="32"/>
            </w:rPr>
            <m:t>151 ×4235=639,485</m:t>
          </m:r>
        </m:oMath>
      </m:oMathPara>
    </w:p>
    <w:p w:rsidR="00D053B4" w:rsidRPr="00317EAA" w:rsidRDefault="00D053B4" w:rsidP="007B235D">
      <w:pPr>
        <w:rPr>
          <w:rFonts w:eastAsiaTheme="minorEastAsia"/>
          <w:sz w:val="32"/>
        </w:rPr>
      </w:pPr>
      <m:oMathPara>
        <m:oMath>
          <m:r>
            <w:rPr>
              <w:rFonts w:ascii="Cambria Math" w:hAnsi="Cambria Math"/>
              <w:sz w:val="32"/>
            </w:rPr>
            <m:t>1 cc=0.06102 ci</m:t>
          </m:r>
        </m:oMath>
      </m:oMathPara>
    </w:p>
    <w:p w:rsidR="00D053B4" w:rsidRPr="00317EAA" w:rsidRDefault="00D053B4" w:rsidP="007B235D">
      <w:pPr>
        <w:rPr>
          <w:rFonts w:eastAsiaTheme="minorEastAsia"/>
          <w:sz w:val="32"/>
        </w:rPr>
      </w:pPr>
      <m:oMathPara>
        <m:oMath>
          <m:r>
            <w:rPr>
              <w:rFonts w:ascii="Cambria Math" w:hAnsi="Cambria Math"/>
              <w:sz w:val="32"/>
            </w:rPr>
            <m:t>96.418 ×7700=742,418.6</m:t>
          </m:r>
        </m:oMath>
      </m:oMathPara>
    </w:p>
    <w:p w:rsidR="00524158" w:rsidRPr="00317EAA" w:rsidRDefault="00524158" w:rsidP="007B235D">
      <w:pPr>
        <w:rPr>
          <w:rFonts w:eastAsiaTheme="minorEastAsia"/>
          <w:sz w:val="32"/>
        </w:rPr>
      </w:pPr>
      <m:oMathPara>
        <m:oMath>
          <m:r>
            <w:rPr>
              <w:rFonts w:ascii="Cambria Math" w:hAnsi="Cambria Math"/>
              <w:sz w:val="32"/>
            </w:rPr>
            <m:t>639,485 ÷742,418.6= 0.861 or 0.86 (86% VE)</m:t>
          </m:r>
        </m:oMath>
      </m:oMathPara>
    </w:p>
    <w:p w:rsidR="00317EAA" w:rsidRDefault="00317EAA" w:rsidP="007B235D">
      <w:pPr>
        <w:rPr>
          <w:rFonts w:eastAsiaTheme="minorEastAsia"/>
          <w:sz w:val="32"/>
        </w:rPr>
      </w:pPr>
    </w:p>
    <w:p w:rsidR="00C91018" w:rsidRPr="00766C3A" w:rsidRDefault="00766C3A" w:rsidP="00766C3A">
      <w:pPr>
        <w:rPr>
          <w:rFonts w:ascii="Arial" w:hAnsi="Arial" w:cs="Arial"/>
        </w:rPr>
      </w:pPr>
      <w:r>
        <w:rPr>
          <w:rFonts w:ascii="Arial" w:hAnsi="Arial" w:cs="Arial"/>
        </w:rPr>
        <w:lastRenderedPageBreak/>
        <w:t>Aengus from AP Performance ran the car on the rolling road a got 151bhp</w:t>
      </w:r>
      <w:r w:rsidR="003D552E">
        <w:rPr>
          <w:rFonts w:ascii="Arial" w:hAnsi="Arial" w:cs="Arial"/>
        </w:rPr>
        <w:t xml:space="preserve"> and 114lb ft of torque114lbs ft (multiplied by 0.738 = 154nm of torque)</w:t>
      </w:r>
      <w:r>
        <w:rPr>
          <w:rFonts w:ascii="Arial" w:hAnsi="Arial" w:cs="Arial"/>
        </w:rPr>
        <w:t xml:space="preserve"> @7700rpm as can be seen in figure 28 above of the stock cylinder head dyno session. The car is 120bhp from the factory but as discussed in the methodology when taking apart the cylinder head, the camshaft didn’t look as standard and when measured the turned out to be a 264deg duration camshaft with 10.8mm of valve lift compared to the 254deg duration with 9.0mm valve from the car stock engines comes with from the factory.</w:t>
      </w:r>
      <w:r w:rsidR="002D2158">
        <w:rPr>
          <w:rFonts w:ascii="Arial" w:hAnsi="Arial" w:cs="Arial"/>
        </w:rPr>
        <w:t xml:space="preserve"> 114lbs-</w:t>
      </w:r>
      <w:r w:rsidR="003D552E">
        <w:rPr>
          <w:rFonts w:ascii="Arial" w:hAnsi="Arial" w:cs="Arial"/>
        </w:rPr>
        <w:t xml:space="preserve"> ft multiplied by 0.738 = 154nm of torque.</w:t>
      </w:r>
      <w:r>
        <w:rPr>
          <w:rFonts w:ascii="Arial" w:hAnsi="Arial" w:cs="Arial"/>
        </w:rPr>
        <w:t xml:space="preserve"> Since the bottom end of the engine is as standard from the factory with cast aluminium crank, cast aluminium conrods and cast pistons, Aengus advised that 7700rpm was too much for an ordinary engine block to handle and that it would be much safer to put a limiter on the engine @ 7300rpm so that the engine didn’t blow up. So that is why the VE results below where calculated at the engines giving its highest power output and the then when the limiter was set. The engine </w:t>
      </w:r>
      <w:r w:rsidR="004D1324">
        <w:rPr>
          <w:rFonts w:ascii="Arial" w:hAnsi="Arial" w:cs="Arial"/>
        </w:rPr>
        <w:t>lost only 4bhp when dropping back 300rpm and the volumetric efficiency turned out to be greater when revved lower. The VE calculated below was 88%.</w:t>
      </w:r>
    </w:p>
    <w:p w:rsidR="00572511" w:rsidRPr="00317EAA" w:rsidRDefault="00572511" w:rsidP="007B235D">
      <w:pPr>
        <w:rPr>
          <w:rFonts w:eastAsiaTheme="minorEastAsia"/>
          <w:sz w:val="32"/>
        </w:rPr>
      </w:pPr>
      <m:oMathPara>
        <m:oMath>
          <m:r>
            <w:rPr>
              <w:rFonts w:ascii="Cambria Math" w:hAnsi="Cambria Math"/>
              <w:sz w:val="32"/>
            </w:rPr>
            <m:t>147 ×4235=622,545</m:t>
          </m:r>
        </m:oMath>
      </m:oMathPara>
    </w:p>
    <w:p w:rsidR="00BC038A" w:rsidRPr="00317EAA" w:rsidRDefault="00BC038A" w:rsidP="007B235D">
      <w:pPr>
        <w:rPr>
          <w:rFonts w:eastAsiaTheme="minorEastAsia"/>
          <w:sz w:val="32"/>
        </w:rPr>
      </w:pPr>
      <m:oMathPara>
        <m:oMath>
          <m:r>
            <w:rPr>
              <w:rFonts w:ascii="Cambria Math" w:hAnsi="Cambria Math"/>
              <w:sz w:val="32"/>
            </w:rPr>
            <m:t>1 cc=0.06102 ci</m:t>
          </m:r>
        </m:oMath>
      </m:oMathPara>
    </w:p>
    <w:p w:rsidR="00572511" w:rsidRPr="00317EAA" w:rsidRDefault="00572511" w:rsidP="007B235D">
      <w:pPr>
        <w:rPr>
          <w:rFonts w:eastAsiaTheme="minorEastAsia"/>
          <w:sz w:val="32"/>
        </w:rPr>
      </w:pPr>
      <m:oMathPara>
        <m:oMath>
          <m:r>
            <w:rPr>
              <w:rFonts w:ascii="Cambria Math" w:eastAsiaTheme="minorEastAsia" w:hAnsi="Cambria Math"/>
              <w:sz w:val="32"/>
            </w:rPr>
            <m:t>96.418 ×7300=703,851.4</m:t>
          </m:r>
        </m:oMath>
      </m:oMathPara>
    </w:p>
    <w:p w:rsidR="00572511" w:rsidRPr="00317EAA" w:rsidRDefault="00572511" w:rsidP="007B235D">
      <w:pPr>
        <w:rPr>
          <w:rFonts w:eastAsiaTheme="minorEastAsia"/>
          <w:sz w:val="32"/>
        </w:rPr>
      </w:pPr>
      <m:oMathPara>
        <m:oMath>
          <m:r>
            <w:rPr>
              <w:rFonts w:ascii="Cambria Math" w:eastAsiaTheme="minorEastAsia" w:hAnsi="Cambria Math"/>
              <w:sz w:val="32"/>
            </w:rPr>
            <m:t>622,545 ÷703,851.4=0.884 or 0.88 (88% VE)</m:t>
          </m:r>
        </m:oMath>
      </m:oMathPara>
    </w:p>
    <w:p w:rsidR="00742EA0" w:rsidRPr="00742EA0" w:rsidRDefault="00742EA0" w:rsidP="00BC038A"/>
    <w:p w:rsidR="00BC038A" w:rsidRDefault="00BC038A" w:rsidP="00BC038A">
      <w:pPr>
        <w:rPr>
          <w:rFonts w:ascii="Arial" w:hAnsi="Arial" w:cs="Arial"/>
        </w:rPr>
      </w:pPr>
    </w:p>
    <w:p w:rsidR="00BC038A" w:rsidRDefault="00BC038A" w:rsidP="00BC038A"/>
    <w:p w:rsidR="00BC038A" w:rsidRDefault="00BC038A" w:rsidP="00BC038A"/>
    <w:p w:rsidR="00BC038A" w:rsidRDefault="00BC038A" w:rsidP="00BC038A"/>
    <w:p w:rsidR="00BC038A" w:rsidRDefault="00BC038A" w:rsidP="00BC038A"/>
    <w:p w:rsidR="00BC038A" w:rsidRDefault="00BC038A" w:rsidP="00BC038A"/>
    <w:p w:rsidR="00BC038A" w:rsidRDefault="00BC038A" w:rsidP="00BC038A"/>
    <w:p w:rsidR="00BC038A" w:rsidRDefault="00BC038A" w:rsidP="00BC038A"/>
    <w:p w:rsidR="00BC038A" w:rsidRDefault="00BC038A" w:rsidP="00BC038A"/>
    <w:p w:rsidR="00BC038A" w:rsidRDefault="00BC038A" w:rsidP="00BC038A"/>
    <w:p w:rsidR="00BC038A" w:rsidRDefault="00BC038A" w:rsidP="00BC038A"/>
    <w:p w:rsidR="00BC038A" w:rsidRDefault="00BC038A" w:rsidP="00BC038A"/>
    <w:p w:rsidR="00BC038A" w:rsidRDefault="00BC038A" w:rsidP="00BC038A"/>
    <w:p w:rsidR="00BC038A" w:rsidRDefault="00BC038A" w:rsidP="00BC038A"/>
    <w:p w:rsidR="004D1324" w:rsidRDefault="004D1324" w:rsidP="00742EA0">
      <w:pPr>
        <w:pStyle w:val="Heading2"/>
        <w:rPr>
          <w:rFonts w:asciiTheme="minorHAnsi" w:eastAsiaTheme="minorHAnsi" w:hAnsiTheme="minorHAnsi" w:cstheme="minorBidi"/>
          <w:color w:val="auto"/>
          <w:sz w:val="22"/>
          <w:szCs w:val="22"/>
        </w:rPr>
      </w:pPr>
    </w:p>
    <w:p w:rsidR="003D552E" w:rsidRDefault="003D552E" w:rsidP="003D552E"/>
    <w:p w:rsidR="00B07BCD" w:rsidRDefault="00B07BCD" w:rsidP="00742EA0">
      <w:pPr>
        <w:pStyle w:val="Heading2"/>
        <w:rPr>
          <w:rFonts w:ascii="Arial" w:hAnsi="Arial" w:cs="Arial"/>
        </w:rPr>
      </w:pPr>
      <w:bookmarkStart w:id="19" w:name="_Toc39554352"/>
      <w:r w:rsidRPr="00742EA0">
        <w:rPr>
          <w:rFonts w:ascii="Arial" w:hAnsi="Arial" w:cs="Arial"/>
        </w:rPr>
        <w:lastRenderedPageBreak/>
        <w:t>4.3</w:t>
      </w:r>
      <w:proofErr w:type="gramStart"/>
      <w:r w:rsidRPr="00742EA0">
        <w:rPr>
          <w:rFonts w:ascii="Arial" w:hAnsi="Arial" w:cs="Arial"/>
        </w:rPr>
        <w:t>)</w:t>
      </w:r>
      <w:r w:rsidR="00133C7C">
        <w:rPr>
          <w:rFonts w:ascii="Arial" w:hAnsi="Arial" w:cs="Arial"/>
        </w:rPr>
        <w:t>Modified</w:t>
      </w:r>
      <w:proofErr w:type="gramEnd"/>
      <w:r w:rsidR="00BC038A">
        <w:rPr>
          <w:rFonts w:ascii="Arial" w:hAnsi="Arial" w:cs="Arial"/>
        </w:rPr>
        <w:t xml:space="preserve"> Engine</w:t>
      </w:r>
      <w:r w:rsidRPr="00742EA0">
        <w:rPr>
          <w:rFonts w:ascii="Arial" w:hAnsi="Arial" w:cs="Arial"/>
        </w:rPr>
        <w:t xml:space="preserve"> </w:t>
      </w:r>
      <w:r w:rsidR="005F328A">
        <w:rPr>
          <w:rFonts w:ascii="Arial" w:hAnsi="Arial" w:cs="Arial"/>
        </w:rPr>
        <w:t>Dynamometer Analysis</w:t>
      </w:r>
      <w:bookmarkEnd w:id="19"/>
    </w:p>
    <w:p w:rsidR="005102D0" w:rsidRPr="006209E7" w:rsidRDefault="00BC038A" w:rsidP="005102D0">
      <w:pPr>
        <w:rPr>
          <w:i/>
          <w:iCs/>
          <w:color w:val="404040" w:themeColor="text1" w:themeTint="BF"/>
        </w:rPr>
      </w:pPr>
      <w:r>
        <w:rPr>
          <w:noProof/>
          <w:lang w:val="en-IE" w:eastAsia="en-IE"/>
        </w:rPr>
        <w:drawing>
          <wp:anchor distT="0" distB="0" distL="114300" distR="114300" simplePos="0" relativeHeight="251664384" behindDoc="0" locked="0" layoutInCell="1" allowOverlap="1" wp14:anchorId="6A5FAFF7" wp14:editId="73EE8339">
            <wp:simplePos x="0" y="0"/>
            <wp:positionH relativeFrom="column">
              <wp:posOffset>0</wp:posOffset>
            </wp:positionH>
            <wp:positionV relativeFrom="paragraph">
              <wp:posOffset>179070</wp:posOffset>
            </wp:positionV>
            <wp:extent cx="5731510" cy="3680460"/>
            <wp:effectExtent l="0" t="0" r="2540" b="0"/>
            <wp:wrapSquare wrapText="bothSides"/>
            <wp:docPr id="2" name="Picture 2" descr="G:\BSc Motorsport Year 3 Project\Photo's\Optimised Head Dyno Shee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BSc Motorsport Year 3 Project\Photo's\Optimised Head Dyno Sheet.jpg"/>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1510" cy="3680460"/>
                    </a:xfrm>
                    <a:prstGeom prst="rect">
                      <a:avLst/>
                    </a:prstGeom>
                    <a:noFill/>
                    <a:ln>
                      <a:noFill/>
                    </a:ln>
                  </pic:spPr>
                </pic:pic>
              </a:graphicData>
            </a:graphic>
            <wp14:sizeRelH relativeFrom="page">
              <wp14:pctWidth>0</wp14:pctWidth>
            </wp14:sizeRelH>
            <wp14:sizeRelV relativeFrom="page">
              <wp14:pctHeight>0</wp14:pctHeight>
            </wp14:sizeRelV>
          </wp:anchor>
        </w:drawing>
      </w:r>
      <w:r w:rsidR="005102D0">
        <w:rPr>
          <w:rStyle w:val="SubtleEmphasis"/>
        </w:rPr>
        <w:t>Figure</w:t>
      </w:r>
      <w:r w:rsidR="00721082">
        <w:rPr>
          <w:rStyle w:val="SubtleEmphasis"/>
        </w:rPr>
        <w:t xml:space="preserve"> </w:t>
      </w:r>
      <w:r w:rsidR="00F33ADE">
        <w:rPr>
          <w:rStyle w:val="SubtleEmphasis"/>
        </w:rPr>
        <w:t>2</w:t>
      </w:r>
      <w:r w:rsidR="001E5616">
        <w:rPr>
          <w:rStyle w:val="SubtleEmphasis"/>
        </w:rPr>
        <w:t>9</w:t>
      </w:r>
      <w:r w:rsidR="005102D0">
        <w:rPr>
          <w:rStyle w:val="SubtleEmphasis"/>
        </w:rPr>
        <w:t xml:space="preserve">: Image, Optimised head Peugeot 106 GTI dyno printout sheet, By </w:t>
      </w:r>
      <w:sdt>
        <w:sdtPr>
          <w:rPr>
            <w:rStyle w:val="SubtleEmphasis"/>
          </w:rPr>
          <w:id w:val="2009169286"/>
          <w:citation/>
        </w:sdtPr>
        <w:sdtContent>
          <w:r w:rsidR="005102D0">
            <w:rPr>
              <w:rStyle w:val="SubtleEmphasis"/>
            </w:rPr>
            <w:fldChar w:fldCharType="begin"/>
          </w:r>
          <w:r w:rsidR="005102D0">
            <w:rPr>
              <w:rStyle w:val="SubtleEmphasis"/>
              <w:lang w:val="en-IE"/>
            </w:rPr>
            <w:instrText xml:space="preserve">CITATION Aen20 \n  \l 6153 </w:instrText>
          </w:r>
          <w:r w:rsidR="005102D0">
            <w:rPr>
              <w:rStyle w:val="SubtleEmphasis"/>
            </w:rPr>
            <w:fldChar w:fldCharType="separate"/>
          </w:r>
          <w:r w:rsidR="004115D4" w:rsidRPr="004115D4">
            <w:rPr>
              <w:noProof/>
              <w:color w:val="404040" w:themeColor="text1" w:themeTint="BF"/>
              <w:lang w:val="en-IE"/>
            </w:rPr>
            <w:t>(AP Performance , 2020)</w:t>
          </w:r>
          <w:r w:rsidR="005102D0">
            <w:rPr>
              <w:rStyle w:val="SubtleEmphasis"/>
            </w:rPr>
            <w:fldChar w:fldCharType="end"/>
          </w:r>
        </w:sdtContent>
      </w:sdt>
      <w:r w:rsidR="00DB14BE">
        <w:rPr>
          <w:rStyle w:val="SubtleEmphasis"/>
        </w:rPr>
        <w:t>.</w:t>
      </w:r>
    </w:p>
    <w:p w:rsidR="004D1324" w:rsidRPr="00524158" w:rsidRDefault="004D1324" w:rsidP="004D1324">
      <w:r w:rsidRPr="00D053B4">
        <w:rPr>
          <w:rFonts w:ascii="Arial" w:hAnsi="Arial" w:cs="Arial"/>
        </w:rPr>
        <w:t>The formula to estimate VE at different rpm from analysing an engines dyno curve</w:t>
      </w:r>
      <w:r>
        <w:rPr>
          <w:rFonts w:ascii="Arial" w:hAnsi="Arial" w:cs="Arial"/>
        </w:rPr>
        <w:t xml:space="preserve"> is shown below. The example in the graph above is the modified cylinder</w:t>
      </w:r>
      <w:r w:rsidR="002D2158">
        <w:rPr>
          <w:rFonts w:ascii="Arial" w:hAnsi="Arial" w:cs="Arial"/>
        </w:rPr>
        <w:t xml:space="preserve"> head put onto </w:t>
      </w:r>
      <w:r>
        <w:rPr>
          <w:rFonts w:ascii="Arial" w:hAnsi="Arial" w:cs="Arial"/>
        </w:rPr>
        <w:t>the car</w:t>
      </w:r>
      <w:r w:rsidR="002D2158">
        <w:rPr>
          <w:rFonts w:ascii="Arial" w:hAnsi="Arial" w:cs="Arial"/>
        </w:rPr>
        <w:t>s</w:t>
      </w:r>
      <w:r>
        <w:rPr>
          <w:rFonts w:ascii="Arial" w:hAnsi="Arial" w:cs="Arial"/>
        </w:rPr>
        <w:t xml:space="preserve"> engine</w:t>
      </w:r>
      <w:r w:rsidR="002D2158">
        <w:rPr>
          <w:rFonts w:ascii="Arial" w:hAnsi="Arial" w:cs="Arial"/>
        </w:rPr>
        <w:t xml:space="preserve"> block</w:t>
      </w:r>
      <w:r>
        <w:rPr>
          <w:rFonts w:ascii="Arial" w:hAnsi="Arial" w:cs="Arial"/>
        </w:rPr>
        <w:t xml:space="preserve"> and a </w:t>
      </w:r>
      <w:r w:rsidRPr="00D053B4">
        <w:rPr>
          <w:rFonts w:ascii="Arial" w:hAnsi="Arial" w:cs="Arial"/>
        </w:rPr>
        <w:t>d</w:t>
      </w:r>
      <w:r>
        <w:rPr>
          <w:rFonts w:ascii="Arial" w:hAnsi="Arial" w:cs="Arial"/>
        </w:rPr>
        <w:t>yno run. W</w:t>
      </w:r>
      <w:r w:rsidRPr="00D053B4">
        <w:rPr>
          <w:rFonts w:ascii="Arial" w:hAnsi="Arial" w:cs="Arial"/>
        </w:rPr>
        <w:t>e know it is a naturally aspirated 1580cc engine but for the following formula we must convert displacement from cubic capacity (cc) to cubic inch (ci). We know tha</w:t>
      </w:r>
      <w:r>
        <w:rPr>
          <w:rFonts w:ascii="Arial" w:hAnsi="Arial" w:cs="Arial"/>
        </w:rPr>
        <w:t>t its makes 167 horsepower at 77</w:t>
      </w:r>
      <w:r w:rsidRPr="00D053B4">
        <w:rPr>
          <w:rFonts w:ascii="Arial" w:hAnsi="Arial" w:cs="Arial"/>
        </w:rPr>
        <w:t xml:space="preserve">00rpm. </w:t>
      </w:r>
    </w:p>
    <w:p w:rsidR="006209E7" w:rsidRPr="006209E7" w:rsidRDefault="006209E7" w:rsidP="006209E7">
      <w:pPr>
        <w:rPr>
          <w:rStyle w:val="SubtleEmphasis"/>
          <w:i w:val="0"/>
          <w:iCs w:val="0"/>
          <w:color w:val="auto"/>
        </w:rPr>
      </w:pPr>
    </w:p>
    <w:p w:rsidR="00C668B7" w:rsidRPr="003D552E" w:rsidRDefault="00C668B7" w:rsidP="00C668B7">
      <w:pPr>
        <w:rPr>
          <w:rFonts w:eastAsiaTheme="minorEastAsia"/>
          <w:sz w:val="32"/>
        </w:rPr>
      </w:pPr>
      <m:oMathPara>
        <m:oMath>
          <m:r>
            <w:rPr>
              <w:rFonts w:ascii="Cambria Math" w:hAnsi="Cambria Math"/>
              <w:sz w:val="32"/>
            </w:rPr>
            <m:t xml:space="preserve">VE= </m:t>
          </m:r>
          <m:f>
            <m:fPr>
              <m:ctrlPr>
                <w:rPr>
                  <w:rFonts w:ascii="Cambria Math" w:hAnsi="Cambria Math"/>
                  <w:i/>
                  <w:sz w:val="32"/>
                </w:rPr>
              </m:ctrlPr>
            </m:fPr>
            <m:num>
              <m:r>
                <w:rPr>
                  <w:rFonts w:ascii="Cambria Math" w:hAnsi="Cambria Math"/>
                  <w:sz w:val="32"/>
                </w:rPr>
                <m:t>horsepower ×4235</m:t>
              </m:r>
            </m:num>
            <m:den>
              <m:r>
                <w:rPr>
                  <w:rFonts w:ascii="Cambria Math" w:hAnsi="Cambria Math"/>
                  <w:sz w:val="32"/>
                </w:rPr>
                <m:t>CID ×rpm</m:t>
              </m:r>
            </m:den>
          </m:f>
        </m:oMath>
      </m:oMathPara>
    </w:p>
    <w:p w:rsidR="003D552E" w:rsidRPr="00317EAA" w:rsidRDefault="003D552E" w:rsidP="00C668B7">
      <w:pPr>
        <w:rPr>
          <w:rFonts w:eastAsiaTheme="minorEastAsia"/>
          <w:sz w:val="32"/>
        </w:rPr>
      </w:pPr>
    </w:p>
    <w:p w:rsidR="00BC038A" w:rsidRPr="00317EAA" w:rsidRDefault="00BC038A" w:rsidP="00BC038A">
      <w:pPr>
        <w:rPr>
          <w:rFonts w:eastAsiaTheme="minorEastAsia"/>
          <w:sz w:val="32"/>
        </w:rPr>
      </w:pPr>
      <m:oMathPara>
        <m:oMath>
          <m:r>
            <w:rPr>
              <w:rFonts w:ascii="Cambria Math" w:hAnsi="Cambria Math"/>
              <w:sz w:val="32"/>
            </w:rPr>
            <m:t>167 ×4235=707,245</m:t>
          </m:r>
        </m:oMath>
      </m:oMathPara>
    </w:p>
    <w:p w:rsidR="00BC038A" w:rsidRPr="00317EAA" w:rsidRDefault="00BC038A" w:rsidP="00BC038A">
      <w:pPr>
        <w:rPr>
          <w:rFonts w:eastAsiaTheme="minorEastAsia"/>
          <w:sz w:val="32"/>
        </w:rPr>
      </w:pPr>
      <m:oMathPara>
        <m:oMath>
          <m:r>
            <w:rPr>
              <w:rFonts w:ascii="Cambria Math" w:hAnsi="Cambria Math"/>
              <w:sz w:val="32"/>
            </w:rPr>
            <m:t>1 cc=0.06102 ci</m:t>
          </m:r>
        </m:oMath>
      </m:oMathPara>
    </w:p>
    <w:p w:rsidR="00BC038A" w:rsidRPr="00317EAA" w:rsidRDefault="00BC038A" w:rsidP="00BC038A">
      <w:pPr>
        <w:rPr>
          <w:rFonts w:eastAsiaTheme="minorEastAsia"/>
          <w:sz w:val="32"/>
        </w:rPr>
      </w:pPr>
      <m:oMathPara>
        <m:oMath>
          <m:r>
            <w:rPr>
              <w:rFonts w:ascii="Cambria Math" w:eastAsiaTheme="minorEastAsia" w:hAnsi="Cambria Math"/>
              <w:sz w:val="32"/>
            </w:rPr>
            <m:t>96.418 ×7700=742,418.6</m:t>
          </m:r>
        </m:oMath>
      </m:oMathPara>
    </w:p>
    <w:p w:rsidR="00BC038A" w:rsidRPr="005B67B8" w:rsidRDefault="00BC038A" w:rsidP="00BC038A">
      <w:pPr>
        <w:rPr>
          <w:rFonts w:eastAsiaTheme="minorEastAsia"/>
          <w:sz w:val="32"/>
        </w:rPr>
      </w:pPr>
      <m:oMathPara>
        <m:oMath>
          <m:r>
            <w:rPr>
              <w:rFonts w:ascii="Cambria Math" w:eastAsiaTheme="minorEastAsia" w:hAnsi="Cambria Math"/>
              <w:sz w:val="32"/>
            </w:rPr>
            <m:t>707,245 ÷742,418.6=0.953 or 0.95 (95% VE)</m:t>
          </m:r>
        </m:oMath>
      </m:oMathPara>
    </w:p>
    <w:p w:rsidR="005B67B8" w:rsidRPr="00317EAA" w:rsidRDefault="005B67B8" w:rsidP="00BC038A">
      <w:pPr>
        <w:rPr>
          <w:rFonts w:eastAsiaTheme="minorEastAsia"/>
          <w:sz w:val="32"/>
        </w:rPr>
      </w:pPr>
    </w:p>
    <w:p w:rsidR="0061270E" w:rsidRPr="00317EAA" w:rsidRDefault="0061270E" w:rsidP="00FA3C04">
      <w:pPr>
        <w:rPr>
          <w:sz w:val="18"/>
        </w:rPr>
      </w:pPr>
    </w:p>
    <w:p w:rsidR="004D1324" w:rsidRPr="004D1324" w:rsidRDefault="004D1324" w:rsidP="004D1324">
      <w:pPr>
        <w:rPr>
          <w:rFonts w:ascii="Arial" w:hAnsi="Arial" w:cs="Arial"/>
        </w:rPr>
      </w:pPr>
      <w:r>
        <w:rPr>
          <w:rFonts w:ascii="Arial" w:hAnsi="Arial" w:cs="Arial"/>
        </w:rPr>
        <w:lastRenderedPageBreak/>
        <w:t>Once again Aengus advised that 7700rpm was too much to rev for the the TU5J4’s standard set of block components so once again he cut the revs back to 7300rpm so that no damage would occur. It was a great surprise to see the engine running at 167bhp and even more impressing is that the engine made 163bhp</w:t>
      </w:r>
      <w:r w:rsidR="003D552E">
        <w:rPr>
          <w:rFonts w:ascii="Arial" w:hAnsi="Arial" w:cs="Arial"/>
        </w:rPr>
        <w:t xml:space="preserve"> and 120lbs ft of torque (multiply by 0.738 = 162nm torque) </w:t>
      </w:r>
      <w:r>
        <w:rPr>
          <w:rFonts w:ascii="Arial" w:hAnsi="Arial" w:cs="Arial"/>
        </w:rPr>
        <w:t xml:space="preserve"> when Aengus cut the revs back 300rpm to 7300rpm. </w:t>
      </w:r>
      <w:r w:rsidR="003D552E">
        <w:rPr>
          <w:rFonts w:ascii="Arial" w:hAnsi="Arial" w:cs="Arial"/>
        </w:rPr>
        <w:t>A gain of 16bhp and 8nm of torque was very impressive when taking into account the only modification made was to the size, shape and surface finish of the cylinder head ports. W</w:t>
      </w:r>
      <w:r>
        <w:rPr>
          <w:rFonts w:ascii="Arial" w:hAnsi="Arial" w:cs="Arial"/>
        </w:rPr>
        <w:t xml:space="preserve">hen calculating the VE it was found that whilst taking into account the vehicles engine capacity converting ci to cc, the volumetric efficiency </w:t>
      </w:r>
      <w:r w:rsidR="003D552E">
        <w:rPr>
          <w:rFonts w:ascii="Arial" w:hAnsi="Arial" w:cs="Arial"/>
        </w:rPr>
        <w:t xml:space="preserve">gained was up 10% over the stock port cylinder head and VE was now calculated as 98%. </w:t>
      </w:r>
    </w:p>
    <w:p w:rsidR="00BC038A" w:rsidRPr="00317EAA" w:rsidRDefault="00BC038A" w:rsidP="00BC038A">
      <w:pPr>
        <w:rPr>
          <w:rFonts w:eastAsiaTheme="minorEastAsia"/>
          <w:sz w:val="32"/>
        </w:rPr>
      </w:pPr>
      <m:oMathPara>
        <m:oMath>
          <m:r>
            <w:rPr>
              <w:rFonts w:ascii="Cambria Math" w:hAnsi="Cambria Math"/>
              <w:sz w:val="32"/>
            </w:rPr>
            <m:t>163 ×4235=690,305</m:t>
          </m:r>
        </m:oMath>
      </m:oMathPara>
    </w:p>
    <w:p w:rsidR="00BC038A" w:rsidRPr="00317EAA" w:rsidRDefault="00BC038A" w:rsidP="00BC038A">
      <w:pPr>
        <w:rPr>
          <w:rFonts w:eastAsiaTheme="minorEastAsia"/>
          <w:sz w:val="32"/>
        </w:rPr>
      </w:pPr>
      <m:oMathPara>
        <m:oMath>
          <m:r>
            <w:rPr>
              <w:rFonts w:ascii="Cambria Math" w:hAnsi="Cambria Math"/>
              <w:sz w:val="32"/>
            </w:rPr>
            <m:t>1 cc=0.06102 ci</m:t>
          </m:r>
        </m:oMath>
      </m:oMathPara>
    </w:p>
    <w:p w:rsidR="00BC038A" w:rsidRPr="00317EAA" w:rsidRDefault="00BC038A" w:rsidP="00BC038A">
      <w:pPr>
        <w:rPr>
          <w:rFonts w:eastAsiaTheme="minorEastAsia"/>
          <w:sz w:val="32"/>
        </w:rPr>
      </w:pPr>
      <m:oMathPara>
        <m:oMath>
          <m:r>
            <w:rPr>
              <w:rFonts w:ascii="Cambria Math" w:eastAsiaTheme="minorEastAsia" w:hAnsi="Cambria Math"/>
              <w:sz w:val="32"/>
            </w:rPr>
            <m:t>96.418 ×7300=703,851.4</m:t>
          </m:r>
        </m:oMath>
      </m:oMathPara>
    </w:p>
    <w:p w:rsidR="00BC038A" w:rsidRPr="00317EAA" w:rsidRDefault="00BC038A" w:rsidP="00BC038A">
      <w:pPr>
        <w:rPr>
          <w:rFonts w:eastAsiaTheme="minorEastAsia"/>
          <w:sz w:val="32"/>
        </w:rPr>
      </w:pPr>
      <m:oMathPara>
        <m:oMath>
          <m:r>
            <w:rPr>
              <w:rFonts w:ascii="Cambria Math" w:eastAsiaTheme="minorEastAsia" w:hAnsi="Cambria Math"/>
              <w:sz w:val="32"/>
            </w:rPr>
            <m:t>690,305 ÷703,851.4=0.980 or 0.98 (98% VE)</m:t>
          </m:r>
        </m:oMath>
      </m:oMathPara>
    </w:p>
    <w:p w:rsidR="003D552E" w:rsidRDefault="003D552E" w:rsidP="00742EA0">
      <w:pPr>
        <w:pStyle w:val="Heading1"/>
        <w:rPr>
          <w:rFonts w:ascii="Arial" w:hAnsi="Arial" w:cs="Arial"/>
        </w:rPr>
      </w:pPr>
    </w:p>
    <w:p w:rsidR="000C730B" w:rsidRDefault="000C730B" w:rsidP="000C730B"/>
    <w:p w:rsidR="000C730B" w:rsidRDefault="000C730B" w:rsidP="000C730B"/>
    <w:p w:rsidR="000C730B" w:rsidRDefault="000C730B" w:rsidP="000C730B"/>
    <w:p w:rsidR="000C730B" w:rsidRDefault="000C730B" w:rsidP="000C730B"/>
    <w:p w:rsidR="000C730B" w:rsidRDefault="000C730B" w:rsidP="000C730B"/>
    <w:p w:rsidR="000C730B" w:rsidRDefault="000C730B" w:rsidP="000C730B"/>
    <w:p w:rsidR="000C730B" w:rsidRDefault="000C730B" w:rsidP="000C730B"/>
    <w:p w:rsidR="000C730B" w:rsidRDefault="000C730B" w:rsidP="000C730B"/>
    <w:p w:rsidR="000C730B" w:rsidRDefault="000C730B" w:rsidP="000C730B"/>
    <w:p w:rsidR="000C730B" w:rsidRDefault="000C730B" w:rsidP="000C730B"/>
    <w:p w:rsidR="000C730B" w:rsidRDefault="000C730B" w:rsidP="00742EA0">
      <w:pPr>
        <w:pStyle w:val="Heading1"/>
        <w:rPr>
          <w:rFonts w:ascii="Arial" w:hAnsi="Arial" w:cs="Arial"/>
        </w:rPr>
      </w:pPr>
    </w:p>
    <w:p w:rsidR="000C730B" w:rsidRDefault="000C730B" w:rsidP="00742EA0">
      <w:pPr>
        <w:pStyle w:val="Heading1"/>
        <w:rPr>
          <w:rFonts w:ascii="Arial" w:hAnsi="Arial" w:cs="Arial"/>
        </w:rPr>
      </w:pPr>
    </w:p>
    <w:p w:rsidR="000C730B" w:rsidRDefault="000C730B" w:rsidP="00742EA0">
      <w:pPr>
        <w:pStyle w:val="Heading1"/>
        <w:rPr>
          <w:rFonts w:ascii="Arial" w:hAnsi="Arial" w:cs="Arial"/>
        </w:rPr>
      </w:pPr>
    </w:p>
    <w:p w:rsidR="000C730B" w:rsidRDefault="000C730B" w:rsidP="00742EA0">
      <w:pPr>
        <w:pStyle w:val="Heading1"/>
        <w:rPr>
          <w:rFonts w:ascii="Arial" w:hAnsi="Arial" w:cs="Arial"/>
        </w:rPr>
      </w:pPr>
    </w:p>
    <w:p w:rsidR="000C730B" w:rsidRDefault="000C730B" w:rsidP="000C730B"/>
    <w:p w:rsidR="00742EA0" w:rsidRDefault="00742EA0" w:rsidP="00742EA0">
      <w:pPr>
        <w:pStyle w:val="Heading1"/>
        <w:rPr>
          <w:rFonts w:ascii="Arial" w:hAnsi="Arial" w:cs="Arial"/>
        </w:rPr>
      </w:pPr>
      <w:bookmarkStart w:id="20" w:name="_Toc39554353"/>
      <w:r w:rsidRPr="00742EA0">
        <w:rPr>
          <w:rFonts w:ascii="Arial" w:hAnsi="Arial" w:cs="Arial"/>
        </w:rPr>
        <w:lastRenderedPageBreak/>
        <w:t>Conclusion</w:t>
      </w:r>
      <w:bookmarkEnd w:id="20"/>
    </w:p>
    <w:p w:rsidR="00742EA0" w:rsidRPr="007D00A2" w:rsidRDefault="001E413A" w:rsidP="00742EA0">
      <w:pPr>
        <w:rPr>
          <w:rFonts w:ascii="Arial" w:hAnsi="Arial" w:cs="Arial"/>
        </w:rPr>
      </w:pPr>
      <w:r>
        <w:rPr>
          <w:rFonts w:ascii="Arial" w:hAnsi="Arial" w:cs="Arial"/>
        </w:rPr>
        <w:t xml:space="preserve">The paper completed detailed the methods used in current industry to accurately improve the flow of air and gasses in an ICE cylinder head. This was done by using modern </w:t>
      </w:r>
      <w:r w:rsidR="002D2158">
        <w:rPr>
          <w:rFonts w:ascii="Arial" w:hAnsi="Arial" w:cs="Arial"/>
        </w:rPr>
        <w:t>techniques</w:t>
      </w:r>
      <w:r>
        <w:rPr>
          <w:rFonts w:ascii="Arial" w:hAnsi="Arial" w:cs="Arial"/>
        </w:rPr>
        <w:t xml:space="preserve"> to measure volume of air-flow and the speeds at which that air-flow charge travels </w:t>
      </w:r>
      <w:r w:rsidR="002D2158">
        <w:rPr>
          <w:rFonts w:ascii="Arial" w:hAnsi="Arial" w:cs="Arial"/>
        </w:rPr>
        <w:t>through</w:t>
      </w:r>
      <w:r>
        <w:rPr>
          <w:rFonts w:ascii="Arial" w:hAnsi="Arial" w:cs="Arial"/>
        </w:rPr>
        <w:t xml:space="preserve"> cylinder heads ports. The intent of the paper was to improve the performance of the vehicle legally under the new 2020 junior rally championship in Ireland in which was achieved. Correct equations used in the paper were gathered and </w:t>
      </w:r>
      <w:r w:rsidR="002D2158">
        <w:rPr>
          <w:rFonts w:ascii="Arial" w:hAnsi="Arial" w:cs="Arial"/>
        </w:rPr>
        <w:t>cited</w:t>
      </w:r>
      <w:r>
        <w:rPr>
          <w:rFonts w:ascii="Arial" w:hAnsi="Arial" w:cs="Arial"/>
        </w:rPr>
        <w:t xml:space="preserve"> by experts in the automotive industry. </w:t>
      </w:r>
      <w:proofErr w:type="gramStart"/>
      <w:r w:rsidR="002D2158">
        <w:rPr>
          <w:rFonts w:ascii="Arial" w:hAnsi="Arial" w:cs="Arial"/>
        </w:rPr>
        <w:t>Hands on labour was</w:t>
      </w:r>
      <w:proofErr w:type="gramEnd"/>
      <w:r>
        <w:rPr>
          <w:rFonts w:ascii="Arial" w:hAnsi="Arial" w:cs="Arial"/>
        </w:rPr>
        <w:t xml:space="preserve"> a crucial part in completing the project as removing and assembling the cylinder head to the project car was tedious work. </w:t>
      </w:r>
      <w:r w:rsidR="000C730B">
        <w:rPr>
          <w:rFonts w:ascii="Arial" w:hAnsi="Arial" w:cs="Arial"/>
        </w:rPr>
        <w:t>In terms of literature reading and proof of knowledge on the subject was covered thoroughly in chapter 2 with the benefit of understanding units of measur</w:t>
      </w:r>
      <w:r w:rsidR="00F42F11">
        <w:rPr>
          <w:rFonts w:ascii="Arial" w:hAnsi="Arial" w:cs="Arial"/>
        </w:rPr>
        <w:t>e</w:t>
      </w:r>
      <w:r w:rsidR="000C730B">
        <w:rPr>
          <w:rFonts w:ascii="Arial" w:hAnsi="Arial" w:cs="Arial"/>
        </w:rPr>
        <w:t>ment prior to flow bench testing and importance of VE and its link to dynamometer power curve before calculating volumetric efficiency.</w:t>
      </w:r>
      <w:r w:rsidR="00343CDD">
        <w:rPr>
          <w:rFonts w:ascii="Arial" w:hAnsi="Arial" w:cs="Arial"/>
        </w:rPr>
        <w:t xml:space="preserve"> </w:t>
      </w:r>
      <w:r w:rsidR="00127690" w:rsidRPr="00465189">
        <w:rPr>
          <w:rFonts w:ascii="Arial" w:hAnsi="Arial" w:cs="Arial"/>
        </w:rPr>
        <w:t xml:space="preserve">Both engines output will be calculated in the vehicle to give outputs with real world conditions by using a Dyno Dynamics rolling road to validate </w:t>
      </w:r>
      <w:r w:rsidR="00127690">
        <w:rPr>
          <w:rFonts w:ascii="Arial" w:hAnsi="Arial" w:cs="Arial"/>
        </w:rPr>
        <w:t xml:space="preserve">the research in this paper. </w:t>
      </w:r>
      <w:r w:rsidR="00544E77" w:rsidRPr="00B75863">
        <w:rPr>
          <w:rFonts w:ascii="Arial" w:hAnsi="Arial" w:cs="Arial"/>
        </w:rPr>
        <w:t>So if an engine is operating at 100% VE then you have contained 100% of the air your engine cylinder can theoretically hold by mass.</w:t>
      </w:r>
      <w:r w:rsidR="00544E77">
        <w:rPr>
          <w:rFonts w:ascii="Arial" w:hAnsi="Arial" w:cs="Arial"/>
        </w:rPr>
        <w:t xml:space="preserve"> </w:t>
      </w:r>
      <w:r w:rsidR="00343CDD">
        <w:rPr>
          <w:rFonts w:ascii="Arial" w:hAnsi="Arial" w:cs="Arial"/>
        </w:rPr>
        <w:t xml:space="preserve">VE was calculated at 88% at 147bhp on the stock cylinder head and VE was calculated at 98% at 163bhp on the </w:t>
      </w:r>
      <w:r w:rsidR="00F42F11">
        <w:rPr>
          <w:rFonts w:ascii="Arial" w:hAnsi="Arial" w:cs="Arial"/>
        </w:rPr>
        <w:t>modified cylinder head, this was a very impressive +10% VE gain and +16bhp gain over the stock cylinder heads ports. It was amazi</w:t>
      </w:r>
      <w:r w:rsidR="002D2158">
        <w:rPr>
          <w:rFonts w:ascii="Arial" w:hAnsi="Arial" w:cs="Arial"/>
        </w:rPr>
        <w:t xml:space="preserve">ng to see all of the </w:t>
      </w:r>
      <w:r w:rsidR="00F42F11">
        <w:rPr>
          <w:rFonts w:ascii="Arial" w:hAnsi="Arial" w:cs="Arial"/>
        </w:rPr>
        <w:t xml:space="preserve">results come into place after an intense month of prepping the car for two dynamometer sessions. </w:t>
      </w:r>
      <w:r w:rsidR="00107B98">
        <w:rPr>
          <w:rFonts w:ascii="Arial" w:hAnsi="Arial" w:cs="Arial"/>
        </w:rPr>
        <w:t>Huge gains in the mass of air-flow in the ported cylinder head over stock cylinder head can be seen in figures 21-24 and incredible air-flow velocity can be seen in figure 25 and 26 where from (6mm) of valve lift to full valve lift on both the intake and the exhaust ports. What was more impressive was the velocity advantage of the exhaust ports over t</w:t>
      </w:r>
      <w:r w:rsidR="002D2158">
        <w:rPr>
          <w:rFonts w:ascii="Arial" w:hAnsi="Arial" w:cs="Arial"/>
        </w:rPr>
        <w:t>he velocity of the intake ports.</w:t>
      </w:r>
    </w:p>
    <w:p w:rsidR="00742EA0" w:rsidRDefault="00742EA0" w:rsidP="00742EA0"/>
    <w:p w:rsidR="00742EA0" w:rsidRDefault="00742EA0" w:rsidP="00742EA0"/>
    <w:p w:rsidR="00742EA0" w:rsidRDefault="00742EA0" w:rsidP="00742EA0"/>
    <w:p w:rsidR="00C05F8E" w:rsidRDefault="00C05F8E" w:rsidP="00742EA0">
      <w:pPr>
        <w:pStyle w:val="Heading1"/>
        <w:rPr>
          <w:rFonts w:ascii="Arial" w:hAnsi="Arial" w:cs="Arial"/>
        </w:rPr>
      </w:pPr>
    </w:p>
    <w:p w:rsidR="000C730B" w:rsidRDefault="000C730B" w:rsidP="000C730B"/>
    <w:p w:rsidR="000C730B" w:rsidRPr="000C730B" w:rsidRDefault="000C730B" w:rsidP="000C730B"/>
    <w:p w:rsidR="000C730B" w:rsidRPr="000C730B" w:rsidRDefault="000C730B" w:rsidP="000C730B"/>
    <w:p w:rsidR="00742EA0" w:rsidRPr="00742EA0" w:rsidRDefault="00742EA0" w:rsidP="00742EA0">
      <w:pPr>
        <w:pStyle w:val="Heading1"/>
        <w:rPr>
          <w:rFonts w:ascii="Arial" w:hAnsi="Arial" w:cs="Arial"/>
        </w:rPr>
      </w:pPr>
      <w:bookmarkStart w:id="21" w:name="_Toc39554354"/>
      <w:r w:rsidRPr="00742EA0">
        <w:rPr>
          <w:rFonts w:ascii="Arial" w:hAnsi="Arial" w:cs="Arial"/>
        </w:rPr>
        <w:t>Evaluation</w:t>
      </w:r>
      <w:bookmarkEnd w:id="21"/>
    </w:p>
    <w:p w:rsidR="00742EA0" w:rsidRPr="00C05F8E" w:rsidRDefault="00C05F8E" w:rsidP="00FA3C04">
      <w:pPr>
        <w:rPr>
          <w:rFonts w:ascii="Arial" w:hAnsi="Arial" w:cs="Arial"/>
        </w:rPr>
      </w:pPr>
      <w:r>
        <w:rPr>
          <w:rFonts w:ascii="Arial" w:hAnsi="Arial" w:cs="Arial"/>
        </w:rPr>
        <w:t xml:space="preserve">Due to the coronavirus pandemic that sent the world into lockdown in late March of 2020, I was put under heightened pressure to collect the rolling road data from the Peugeot 106 GTI rally car as nearly every business in Ireland had closed their doors. If there was something that I would have done differently during carrying out this project it would be that of getting the rally car put back together earlier on in the year such as January or early </w:t>
      </w:r>
      <w:r w:rsidR="00D87507">
        <w:rPr>
          <w:rFonts w:ascii="Arial" w:hAnsi="Arial" w:cs="Arial"/>
        </w:rPr>
        <w:t>February</w:t>
      </w:r>
      <w:r>
        <w:rPr>
          <w:rFonts w:ascii="Arial" w:hAnsi="Arial" w:cs="Arial"/>
        </w:rPr>
        <w:t xml:space="preserve"> as less stress and panic would have occurred to get the adequate data for the project to meet deadlines but luckily it got finished.</w:t>
      </w:r>
      <w:r w:rsidR="000C730B">
        <w:rPr>
          <w:rFonts w:ascii="Arial" w:hAnsi="Arial" w:cs="Arial"/>
        </w:rPr>
        <w:t xml:space="preserve"> Also the stock cylinder head shouldn’t have been removed from the TU5J4 engine and  the rally car should have been put on the rolling road prior to using the flow bench on the stock cylinder head as then less time would have spent pulling apart components from the engine. </w:t>
      </w:r>
    </w:p>
    <w:p w:rsidR="00742EA0" w:rsidRDefault="00742EA0" w:rsidP="00FA3C04"/>
    <w:bookmarkStart w:id="22" w:name="_Toc39554355" w:displacedByCustomXml="next"/>
    <w:sdt>
      <w:sdtPr>
        <w:rPr>
          <w:rFonts w:asciiTheme="minorHAnsi" w:eastAsiaTheme="minorHAnsi" w:hAnsiTheme="minorHAnsi" w:cstheme="minorBidi"/>
          <w:color w:val="auto"/>
          <w:sz w:val="22"/>
          <w:szCs w:val="22"/>
        </w:rPr>
        <w:id w:val="339971787"/>
        <w:docPartObj>
          <w:docPartGallery w:val="Bibliographies"/>
          <w:docPartUnique/>
        </w:docPartObj>
      </w:sdtPr>
      <w:sdtContent>
        <w:p w:rsidR="0061270E" w:rsidRDefault="0061270E">
          <w:pPr>
            <w:pStyle w:val="Heading1"/>
          </w:pPr>
          <w:r w:rsidRPr="0061270E">
            <w:rPr>
              <w:rFonts w:ascii="Arial" w:hAnsi="Arial" w:cs="Arial"/>
            </w:rPr>
            <w:t>Bibliogra</w:t>
          </w:r>
          <w:bookmarkStart w:id="23" w:name="_GoBack"/>
          <w:bookmarkEnd w:id="23"/>
          <w:r w:rsidRPr="0061270E">
            <w:rPr>
              <w:rFonts w:ascii="Arial" w:hAnsi="Arial" w:cs="Arial"/>
            </w:rPr>
            <w:t>phy</w:t>
          </w:r>
          <w:bookmarkEnd w:id="22"/>
        </w:p>
        <w:sdt>
          <w:sdtPr>
            <w:id w:val="111145805"/>
            <w:bibliography/>
          </w:sdtPr>
          <w:sdtContent>
            <w:p w:rsidR="004115D4" w:rsidRDefault="0061270E" w:rsidP="004115D4">
              <w:pPr>
                <w:pStyle w:val="Bibliography"/>
                <w:ind w:left="720" w:hanging="720"/>
                <w:rPr>
                  <w:noProof/>
                </w:rPr>
              </w:pPr>
              <w:r>
                <w:fldChar w:fldCharType="begin"/>
              </w:r>
              <w:r>
                <w:instrText xml:space="preserve"> BIBLIOGRAPHY </w:instrText>
              </w:r>
              <w:r>
                <w:fldChar w:fldCharType="separate"/>
              </w:r>
              <w:r w:rsidR="004115D4">
                <w:rPr>
                  <w:noProof/>
                </w:rPr>
                <w:t xml:space="preserve">Abdullah, N. R. (2013). </w:t>
              </w:r>
              <w:r w:rsidR="004115D4">
                <w:rPr>
                  <w:i/>
                  <w:iCs/>
                  <w:noProof/>
                </w:rPr>
                <w:t>Effects of Air Intake Pressure to the Fuel Economy and Exhaust Emissions on a Small SI Engine.</w:t>
              </w:r>
              <w:r w:rsidR="004115D4">
                <w:rPr>
                  <w:noProof/>
                </w:rPr>
                <w:t xml:space="preserve"> Procedia Engineering.</w:t>
              </w:r>
            </w:p>
            <w:p w:rsidR="004115D4" w:rsidRDefault="004115D4" w:rsidP="004115D4">
              <w:pPr>
                <w:pStyle w:val="Bibliography"/>
                <w:ind w:left="720" w:hanging="720"/>
                <w:rPr>
                  <w:noProof/>
                </w:rPr>
              </w:pPr>
              <w:r>
                <w:rPr>
                  <w:noProof/>
                </w:rPr>
                <w:t xml:space="preserve">Akin, M. C. (2010). </w:t>
              </w:r>
              <w:r>
                <w:rPr>
                  <w:i/>
                  <w:iCs/>
                  <w:noProof/>
                </w:rPr>
                <w:t>Design of a New SI Engine Intake Manifold with Variable Length Plenum.</w:t>
              </w:r>
              <w:r>
                <w:rPr>
                  <w:noProof/>
                </w:rPr>
                <w:t xml:space="preserve"> Energy Conversion and Management. 51 (11): 2239-2244.</w:t>
              </w:r>
            </w:p>
            <w:p w:rsidR="004115D4" w:rsidRDefault="004115D4" w:rsidP="004115D4">
              <w:pPr>
                <w:pStyle w:val="Bibliography"/>
                <w:ind w:left="720" w:hanging="720"/>
                <w:rPr>
                  <w:noProof/>
                </w:rPr>
              </w:pPr>
              <w:r>
                <w:rPr>
                  <w:noProof/>
                </w:rPr>
                <w:t xml:space="preserve">Algieri, A. (2013). </w:t>
              </w:r>
              <w:r>
                <w:rPr>
                  <w:i/>
                  <w:iCs/>
                  <w:noProof/>
                </w:rPr>
                <w:t>Comparative analysis of the fluid dynamic efficiency of standard and alternative intake strategies for multi-valve spark ignition engines.</w:t>
              </w:r>
              <w:r>
                <w:rPr>
                  <w:noProof/>
                </w:rPr>
                <w:t xml:space="preserve"> Internation Journal of Engineering and Technology.</w:t>
              </w:r>
            </w:p>
            <w:p w:rsidR="004115D4" w:rsidRDefault="004115D4" w:rsidP="004115D4">
              <w:pPr>
                <w:pStyle w:val="Bibliography"/>
                <w:ind w:left="720" w:hanging="720"/>
                <w:rPr>
                  <w:noProof/>
                </w:rPr>
              </w:pPr>
              <w:r>
                <w:rPr>
                  <w:noProof/>
                </w:rPr>
                <w:t xml:space="preserve">Baechtel, J. (2015). </w:t>
              </w:r>
              <w:r>
                <w:rPr>
                  <w:i/>
                  <w:iCs/>
                  <w:noProof/>
                </w:rPr>
                <w:t>Practical Engine Airflow: Performance Theory and Applications.</w:t>
              </w:r>
              <w:r>
                <w:rPr>
                  <w:noProof/>
                </w:rPr>
                <w:t xml:space="preserve"> Pro Series.</w:t>
              </w:r>
            </w:p>
            <w:p w:rsidR="004115D4" w:rsidRDefault="004115D4" w:rsidP="004115D4">
              <w:pPr>
                <w:pStyle w:val="Bibliography"/>
                <w:ind w:left="720" w:hanging="720"/>
                <w:rPr>
                  <w:noProof/>
                </w:rPr>
              </w:pPr>
              <w:r>
                <w:rPr>
                  <w:noProof/>
                </w:rPr>
                <w:t xml:space="preserve">Bell, A. G. (2002). </w:t>
              </w:r>
              <w:r>
                <w:rPr>
                  <w:i/>
                  <w:iCs/>
                  <w:noProof/>
                </w:rPr>
                <w:t>Forced Induction Performance Tuning.</w:t>
              </w:r>
              <w:r>
                <w:rPr>
                  <w:noProof/>
                </w:rPr>
                <w:t xml:space="preserve"> JH Haynes &amp; Co LTD.</w:t>
              </w:r>
            </w:p>
            <w:p w:rsidR="004115D4" w:rsidRDefault="004115D4" w:rsidP="004115D4">
              <w:pPr>
                <w:pStyle w:val="Bibliography"/>
                <w:ind w:left="720" w:hanging="720"/>
                <w:rPr>
                  <w:noProof/>
                </w:rPr>
              </w:pPr>
              <w:r>
                <w:rPr>
                  <w:noProof/>
                </w:rPr>
                <w:t xml:space="preserve">C. N. Grimaldi, M. B. (2004). </w:t>
              </w:r>
              <w:r>
                <w:rPr>
                  <w:i/>
                  <w:iCs/>
                  <w:noProof/>
                </w:rPr>
                <w:t>Dependence of Flow Charachteristics of a High Performance SI Engine Intake System.</w:t>
              </w:r>
              <w:r>
                <w:rPr>
                  <w:noProof/>
                </w:rPr>
                <w:t xml:space="preserve"> SAE Technical Paper.</w:t>
              </w:r>
            </w:p>
            <w:p w:rsidR="004115D4" w:rsidRDefault="004115D4" w:rsidP="004115D4">
              <w:pPr>
                <w:pStyle w:val="Bibliography"/>
                <w:ind w:left="720" w:hanging="720"/>
                <w:rPr>
                  <w:noProof/>
                </w:rPr>
              </w:pPr>
              <w:r>
                <w:rPr>
                  <w:noProof/>
                </w:rPr>
                <w:t xml:space="preserve">classiccarbs.co.uk. (2019). </w:t>
              </w:r>
              <w:r>
                <w:rPr>
                  <w:i/>
                  <w:iCs/>
                  <w:noProof/>
                </w:rPr>
                <w:t>https://classiccarbs.co.uk/product/ford-ohc-1-6-2-0l-pinto-engine-intake-manifold-for-weber-dgav-dgas-carburettor</w:t>
              </w:r>
              <w:r>
                <w:rPr>
                  <w:noProof/>
                </w:rPr>
                <w:t>. Retrieved from classiccarbs.co.uk: https://classiccarbs.co.uk/product/ford-ohc-1-6-2-0l-pinto-engine-intake-manifold-for-weber-dgav-dgas-carburettor</w:t>
              </w:r>
            </w:p>
            <w:p w:rsidR="004115D4" w:rsidRDefault="004115D4" w:rsidP="004115D4">
              <w:pPr>
                <w:pStyle w:val="Bibliography"/>
                <w:ind w:left="720" w:hanging="720"/>
                <w:rPr>
                  <w:noProof/>
                </w:rPr>
              </w:pPr>
              <w:r>
                <w:rPr>
                  <w:noProof/>
                </w:rPr>
                <w:t xml:space="preserve">Cunniffe, M. (2020, january). TU5J4 combustion chamber measurements. </w:t>
              </w:r>
              <w:r>
                <w:rPr>
                  <w:i/>
                  <w:iCs/>
                  <w:noProof/>
                </w:rPr>
                <w:t>CYLINDER HEAD FLOW OPTIMISATION OF A SPARK IGNITION MULTI-POINT INJECTION ENGINE FOR MOTORSPORT APPLICATION</w:t>
              </w:r>
              <w:r>
                <w:rPr>
                  <w:noProof/>
                </w:rPr>
                <w:t>. Swansea, Vale of Glamorgan, Wales.</w:t>
              </w:r>
            </w:p>
            <w:p w:rsidR="004115D4" w:rsidRDefault="004115D4" w:rsidP="004115D4">
              <w:pPr>
                <w:pStyle w:val="Bibliography"/>
                <w:ind w:left="720" w:hanging="720"/>
                <w:rPr>
                  <w:noProof/>
                </w:rPr>
              </w:pPr>
              <w:r>
                <w:rPr>
                  <w:noProof/>
                </w:rPr>
                <w:t xml:space="preserve">Dave Rogers, A. E. (2013, october 22). </w:t>
              </w:r>
              <w:r>
                <w:rPr>
                  <w:i/>
                  <w:iCs/>
                  <w:noProof/>
                </w:rPr>
                <w:t>https://autoelexblog.blogspot.com/2013/10/technology-focus-engine-combustion.html</w:t>
              </w:r>
              <w:r>
                <w:rPr>
                  <w:noProof/>
                </w:rPr>
                <w:t>. Retrieved from autoelexblog.blogspot.com: https://autoelexblog.blogspot.com/2013/10/technology-focus-engine-combustion.html</w:t>
              </w:r>
            </w:p>
            <w:p w:rsidR="004115D4" w:rsidRDefault="004115D4" w:rsidP="004115D4">
              <w:pPr>
                <w:pStyle w:val="Bibliography"/>
                <w:ind w:left="720" w:hanging="720"/>
                <w:rPr>
                  <w:noProof/>
                </w:rPr>
              </w:pPr>
              <w:r>
                <w:rPr>
                  <w:noProof/>
                </w:rPr>
                <w:t xml:space="preserve">Edelbrock. (2011, August 17th). </w:t>
              </w:r>
              <w:r>
                <w:rPr>
                  <w:i/>
                  <w:iCs/>
                  <w:noProof/>
                </w:rPr>
                <w:t>Edelblog.com.</w:t>
              </w:r>
              <w:r>
                <w:rPr>
                  <w:noProof/>
                </w:rPr>
                <w:t xml:space="preserve"> Retrieved from www.Edelbrock.com: https://www.edelblog.com/tech-tips/resolving-heat-soak</w:t>
              </w:r>
            </w:p>
            <w:p w:rsidR="004115D4" w:rsidRDefault="004115D4" w:rsidP="004115D4">
              <w:pPr>
                <w:pStyle w:val="Bibliography"/>
                <w:ind w:left="720" w:hanging="720"/>
                <w:rPr>
                  <w:noProof/>
                </w:rPr>
              </w:pPr>
              <w:r>
                <w:rPr>
                  <w:noProof/>
                </w:rPr>
                <w:t xml:space="preserve">G.Sindhu, G. P. (2018). </w:t>
              </w:r>
              <w:r>
                <w:rPr>
                  <w:i/>
                  <w:iCs/>
                  <w:noProof/>
                </w:rPr>
                <w:t>Effective reduction of NOx Emissions from Diesel Engine using Split Injectors.</w:t>
              </w:r>
              <w:r>
                <w:rPr>
                  <w:noProof/>
                </w:rPr>
                <w:t xml:space="preserve"> Telangana, India: Department of Mechanical Engineering, NIT Warangel.</w:t>
              </w:r>
            </w:p>
            <w:p w:rsidR="004115D4" w:rsidRDefault="004115D4" w:rsidP="004115D4">
              <w:pPr>
                <w:pStyle w:val="Bibliography"/>
                <w:ind w:left="720" w:hanging="720"/>
                <w:rPr>
                  <w:noProof/>
                </w:rPr>
              </w:pPr>
              <w:r>
                <w:rPr>
                  <w:noProof/>
                </w:rPr>
                <w:t xml:space="preserve">Gollan, P. B. (1997). </w:t>
              </w:r>
              <w:r>
                <w:rPr>
                  <w:i/>
                  <w:iCs/>
                  <w:noProof/>
                </w:rPr>
                <w:t>How to Build, Modify and Power Tune Cylinder Heads 3rd Edition.</w:t>
              </w:r>
              <w:r>
                <w:rPr>
                  <w:noProof/>
                </w:rPr>
                <w:t xml:space="preserve"> Motorbooks International.</w:t>
              </w:r>
            </w:p>
            <w:p w:rsidR="004115D4" w:rsidRDefault="004115D4" w:rsidP="004115D4">
              <w:pPr>
                <w:pStyle w:val="Bibliography"/>
                <w:ind w:left="720" w:hanging="720"/>
                <w:rPr>
                  <w:noProof/>
                </w:rPr>
              </w:pPr>
              <w:r>
                <w:rPr>
                  <w:noProof/>
                </w:rPr>
                <w:t>Groote, S. D. (2009, july 18th). Retrieved from www.f1technical.net: https://www.f1technical.net/articles/4</w:t>
              </w:r>
            </w:p>
            <w:p w:rsidR="004115D4" w:rsidRDefault="004115D4" w:rsidP="004115D4">
              <w:pPr>
                <w:pStyle w:val="Bibliography"/>
                <w:ind w:left="720" w:hanging="720"/>
                <w:rPr>
                  <w:noProof/>
                </w:rPr>
              </w:pPr>
              <w:r>
                <w:rPr>
                  <w:noProof/>
                </w:rPr>
                <w:t xml:space="preserve">Heywood, J. B. (1988). </w:t>
              </w:r>
              <w:r>
                <w:rPr>
                  <w:i/>
                  <w:iCs/>
                  <w:noProof/>
                </w:rPr>
                <w:t>Internal Combustion Engine Fundamentals (1st Ed) .</w:t>
              </w:r>
              <w:r>
                <w:rPr>
                  <w:noProof/>
                </w:rPr>
                <w:t xml:space="preserve"> United States : McGraw Hill Inc.</w:t>
              </w:r>
            </w:p>
            <w:p w:rsidR="004115D4" w:rsidRDefault="004115D4" w:rsidP="004115D4">
              <w:pPr>
                <w:pStyle w:val="Bibliography"/>
                <w:ind w:left="720" w:hanging="720"/>
                <w:rPr>
                  <w:noProof/>
                </w:rPr>
              </w:pPr>
              <w:r>
                <w:rPr>
                  <w:noProof/>
                </w:rPr>
                <w:t xml:space="preserve">Hillier, J. (2014). </w:t>
              </w:r>
              <w:r>
                <w:rPr>
                  <w:i/>
                  <w:iCs/>
                  <w:noProof/>
                </w:rPr>
                <w:t>Hillier's Fundamentals of Motor Vehicle Technology, 6th Edition.</w:t>
              </w:r>
              <w:r>
                <w:rPr>
                  <w:noProof/>
                </w:rPr>
                <w:t xml:space="preserve"> Oxford.</w:t>
              </w:r>
            </w:p>
            <w:p w:rsidR="004115D4" w:rsidRDefault="004115D4" w:rsidP="004115D4">
              <w:pPr>
                <w:pStyle w:val="Bibliography"/>
                <w:ind w:left="720" w:hanging="720"/>
                <w:rPr>
                  <w:noProof/>
                </w:rPr>
              </w:pPr>
              <w:r>
                <w:rPr>
                  <w:noProof/>
                </w:rPr>
                <w:t xml:space="preserve">J. H. Whitelaw, Z. H. (1991). </w:t>
              </w:r>
              <w:r>
                <w:rPr>
                  <w:i/>
                  <w:iCs/>
                  <w:noProof/>
                </w:rPr>
                <w:t>Steady flow charachterization of a rover four valve cylinder head.</w:t>
              </w:r>
              <w:r>
                <w:rPr>
                  <w:noProof/>
                </w:rPr>
                <w:t xml:space="preserve"> Department of Mechanical Engineering, Imperial Collage.</w:t>
              </w:r>
            </w:p>
            <w:p w:rsidR="004115D4" w:rsidRDefault="004115D4" w:rsidP="004115D4">
              <w:pPr>
                <w:pStyle w:val="Bibliography"/>
                <w:ind w:left="720" w:hanging="720"/>
                <w:rPr>
                  <w:noProof/>
                </w:rPr>
              </w:pPr>
              <w:r>
                <w:rPr>
                  <w:noProof/>
                </w:rPr>
                <w:t xml:space="preserve">J. M Desantes, J. G. (2010). Air Mass Flow estimation in turbocharged diesel engines from in cylinder pressure measurement. </w:t>
              </w:r>
              <w:r>
                <w:rPr>
                  <w:i/>
                  <w:iCs/>
                  <w:noProof/>
                </w:rPr>
                <w:t>Science Direct: Experimental Thermal and Fluid Science vol.34</w:t>
              </w:r>
              <w:r>
                <w:rPr>
                  <w:noProof/>
                </w:rPr>
                <w:t>, pp.37-47.</w:t>
              </w:r>
            </w:p>
            <w:p w:rsidR="004115D4" w:rsidRDefault="004115D4" w:rsidP="004115D4">
              <w:pPr>
                <w:pStyle w:val="Bibliography"/>
                <w:ind w:left="720" w:hanging="720"/>
                <w:rPr>
                  <w:noProof/>
                </w:rPr>
              </w:pPr>
              <w:r>
                <w:rPr>
                  <w:noProof/>
                </w:rPr>
                <w:lastRenderedPageBreak/>
                <w:t xml:space="preserve">Livesey, A. (2012). </w:t>
              </w:r>
              <w:r>
                <w:rPr>
                  <w:i/>
                  <w:iCs/>
                  <w:noProof/>
                </w:rPr>
                <w:t>Advanced Motorsport Engineering.</w:t>
              </w:r>
              <w:r>
                <w:rPr>
                  <w:noProof/>
                </w:rPr>
                <w:t xml:space="preserve"> 2 Park Square, Milton Park, Abingdon, Oxon: Routledge.</w:t>
              </w:r>
            </w:p>
            <w:p w:rsidR="004115D4" w:rsidRDefault="004115D4" w:rsidP="004115D4">
              <w:pPr>
                <w:pStyle w:val="Bibliography"/>
                <w:ind w:left="720" w:hanging="720"/>
                <w:rPr>
                  <w:noProof/>
                </w:rPr>
              </w:pPr>
              <w:r>
                <w:rPr>
                  <w:noProof/>
                </w:rPr>
                <w:t xml:space="preserve">Lumley, J. J. (1999). </w:t>
              </w:r>
              <w:r>
                <w:rPr>
                  <w:i/>
                  <w:iCs/>
                  <w:noProof/>
                </w:rPr>
                <w:t>Engines: An Introduction (1st Ed).</w:t>
              </w:r>
              <w:r>
                <w:rPr>
                  <w:noProof/>
                </w:rPr>
                <w:t xml:space="preserve"> Cambridge: Cambridge University Press.</w:t>
              </w:r>
            </w:p>
            <w:p w:rsidR="004115D4" w:rsidRDefault="004115D4" w:rsidP="004115D4">
              <w:pPr>
                <w:pStyle w:val="Bibliography"/>
                <w:ind w:left="720" w:hanging="720"/>
                <w:rPr>
                  <w:noProof/>
                </w:rPr>
              </w:pPr>
              <w:r>
                <w:rPr>
                  <w:noProof/>
                </w:rPr>
                <w:t xml:space="preserve">M. A Jemni, G. K. (2011). </w:t>
              </w:r>
              <w:r>
                <w:rPr>
                  <w:i/>
                  <w:iCs/>
                  <w:noProof/>
                </w:rPr>
                <w:t>Influence of Intake Manifold Design on In Cylinder Flow and Engine Performances in a Bus Diesel Engine Converted to LPG Gas Fuelled, using CFD Analysis and Experimental Investigations.</w:t>
              </w:r>
              <w:r>
                <w:rPr>
                  <w:noProof/>
                </w:rPr>
                <w:t xml:space="preserve"> Energy. 36 (5): 2701-2715.</w:t>
              </w:r>
            </w:p>
            <w:p w:rsidR="004115D4" w:rsidRDefault="004115D4" w:rsidP="004115D4">
              <w:pPr>
                <w:pStyle w:val="Bibliography"/>
                <w:ind w:left="720" w:hanging="720"/>
                <w:rPr>
                  <w:noProof/>
                </w:rPr>
              </w:pPr>
              <w:r>
                <w:rPr>
                  <w:noProof/>
                </w:rPr>
                <w:t xml:space="preserve">Monroe, T. (2006). </w:t>
              </w:r>
              <w:r>
                <w:rPr>
                  <w:i/>
                  <w:iCs/>
                  <w:noProof/>
                </w:rPr>
                <w:t>Racing Engine Builder's Handbook: How to Build Winning Drag, Circle Track, Marine and Road Racing Engines.</w:t>
              </w:r>
              <w:r>
                <w:rPr>
                  <w:noProof/>
                </w:rPr>
                <w:t xml:space="preserve"> HP Books.</w:t>
              </w:r>
            </w:p>
            <w:p w:rsidR="004115D4" w:rsidRDefault="004115D4" w:rsidP="004115D4">
              <w:pPr>
                <w:pStyle w:val="Bibliography"/>
                <w:ind w:left="720" w:hanging="720"/>
                <w:rPr>
                  <w:noProof/>
                </w:rPr>
              </w:pPr>
              <w:r>
                <w:rPr>
                  <w:noProof/>
                </w:rPr>
                <w:t xml:space="preserve">Muhammad A. M. Johar, M. F. (2019). </w:t>
              </w:r>
              <w:r>
                <w:rPr>
                  <w:i/>
                  <w:iCs/>
                  <w:noProof/>
                </w:rPr>
                <w:t>Flow Analysis of Intake Port Geometry of a Spark Igntion Engine using Simulation.</w:t>
              </w:r>
              <w:r>
                <w:rPr>
                  <w:noProof/>
                </w:rPr>
                <w:t xml:space="preserve"> AIP Publishing.</w:t>
              </w:r>
            </w:p>
            <w:p w:rsidR="004115D4" w:rsidRDefault="004115D4" w:rsidP="004115D4">
              <w:pPr>
                <w:pStyle w:val="Bibliography"/>
                <w:ind w:left="720" w:hanging="720"/>
                <w:rPr>
                  <w:noProof/>
                </w:rPr>
              </w:pPr>
              <w:r>
                <w:rPr>
                  <w:noProof/>
                </w:rPr>
                <w:t xml:space="preserve">Nagarajan, C. R. (2012). Investigation of flow during intake stroke of a single cylinder internal combustion engine. </w:t>
              </w:r>
              <w:r>
                <w:rPr>
                  <w:i/>
                  <w:iCs/>
                  <w:noProof/>
                </w:rPr>
                <w:t>Journal of Engineering and Applied Sciences</w:t>
              </w:r>
              <w:r>
                <w:rPr>
                  <w:noProof/>
                </w:rPr>
                <w:t>, 180-186.</w:t>
              </w:r>
            </w:p>
            <w:p w:rsidR="004115D4" w:rsidRDefault="004115D4" w:rsidP="004115D4">
              <w:pPr>
                <w:pStyle w:val="Bibliography"/>
                <w:ind w:left="720" w:hanging="720"/>
                <w:rPr>
                  <w:noProof/>
                </w:rPr>
              </w:pPr>
              <w:r>
                <w:rPr>
                  <w:noProof/>
                </w:rPr>
                <w:t xml:space="preserve">Ohata, I. M. (1986). </w:t>
              </w:r>
              <w:r>
                <w:rPr>
                  <w:i/>
                  <w:iCs/>
                  <w:noProof/>
                </w:rPr>
                <w:t>Variable Induction Systems to Improve Volumetric Efficiency at Low and Medium Engine Speeds.</w:t>
              </w:r>
              <w:r>
                <w:rPr>
                  <w:noProof/>
                </w:rPr>
                <w:t xml:space="preserve"> SAE Technical Paper.</w:t>
              </w:r>
            </w:p>
            <w:p w:rsidR="004115D4" w:rsidRDefault="004115D4" w:rsidP="004115D4">
              <w:pPr>
                <w:pStyle w:val="Bibliography"/>
                <w:ind w:left="720" w:hanging="720"/>
                <w:rPr>
                  <w:noProof/>
                </w:rPr>
              </w:pPr>
              <w:r>
                <w:rPr>
                  <w:noProof/>
                </w:rPr>
                <w:t xml:space="preserve">Power, A. (2020, April 3rd). AP Performance . </w:t>
              </w:r>
              <w:r>
                <w:rPr>
                  <w:i/>
                  <w:iCs/>
                  <w:noProof/>
                </w:rPr>
                <w:t>Dyno printout sheet</w:t>
              </w:r>
              <w:r>
                <w:rPr>
                  <w:noProof/>
                </w:rPr>
                <w:t>. Oranmore, Connaught, Galway, Ireland.</w:t>
              </w:r>
            </w:p>
            <w:p w:rsidR="004115D4" w:rsidRDefault="004115D4" w:rsidP="004115D4">
              <w:pPr>
                <w:pStyle w:val="Bibliography"/>
                <w:ind w:left="720" w:hanging="720"/>
                <w:rPr>
                  <w:noProof/>
                </w:rPr>
              </w:pPr>
              <w:r>
                <w:rPr>
                  <w:noProof/>
                </w:rPr>
                <w:t xml:space="preserve">Price, P. (2003, feb). </w:t>
              </w:r>
              <w:r>
                <w:rPr>
                  <w:i/>
                  <w:iCs/>
                  <w:noProof/>
                </w:rPr>
                <w:t>Connaught Competition Engines</w:t>
              </w:r>
              <w:r>
                <w:rPr>
                  <w:noProof/>
                </w:rPr>
                <w:t>. Retrieved from www.connaughtengines.co.uk: http://connaughtengines.co.uk/warrior.asp</w:t>
              </w:r>
            </w:p>
            <w:p w:rsidR="004115D4" w:rsidRDefault="004115D4" w:rsidP="004115D4">
              <w:pPr>
                <w:pStyle w:val="Bibliography"/>
                <w:ind w:left="720" w:hanging="720"/>
                <w:rPr>
                  <w:noProof/>
                </w:rPr>
              </w:pPr>
              <w:r>
                <w:rPr>
                  <w:noProof/>
                </w:rPr>
                <w:t xml:space="preserve">Ramanjo, D. E. (2010). In Cylinder Flow Computational Fluid Dynamics Analysis of a four Valve Spark Ignition Engine. </w:t>
              </w:r>
              <w:r>
                <w:rPr>
                  <w:i/>
                  <w:iCs/>
                  <w:noProof/>
                </w:rPr>
                <w:t>Journal of Engineering for Gas Turbines and Power Vol. 132, Article no.5</w:t>
              </w:r>
              <w:r>
                <w:rPr>
                  <w:noProof/>
                </w:rPr>
                <w:t>, pp.121-131.</w:t>
              </w:r>
            </w:p>
            <w:p w:rsidR="004115D4" w:rsidRDefault="004115D4" w:rsidP="004115D4">
              <w:pPr>
                <w:pStyle w:val="Bibliography"/>
                <w:ind w:left="720" w:hanging="720"/>
                <w:rPr>
                  <w:noProof/>
                </w:rPr>
              </w:pPr>
              <w:r>
                <w:rPr>
                  <w:noProof/>
                </w:rPr>
                <w:t xml:space="preserve">Ricardo, J. (1993). </w:t>
              </w:r>
              <w:r>
                <w:rPr>
                  <w:i/>
                  <w:iCs/>
                  <w:noProof/>
                </w:rPr>
                <w:t>Steady State flowbench port performance measurement and analysis techniques.</w:t>
              </w:r>
              <w:r>
                <w:rPr>
                  <w:noProof/>
                </w:rPr>
                <w:t xml:space="preserve"> Tech.Rep.DP93/0704.</w:t>
              </w:r>
            </w:p>
            <w:p w:rsidR="004115D4" w:rsidRDefault="004115D4" w:rsidP="004115D4">
              <w:pPr>
                <w:pStyle w:val="Bibliography"/>
                <w:ind w:left="720" w:hanging="720"/>
                <w:rPr>
                  <w:noProof/>
                </w:rPr>
              </w:pPr>
              <w:r>
                <w:rPr>
                  <w:noProof/>
                </w:rPr>
                <w:t xml:space="preserve">S. M. F Muhamad, A. A. (2014). </w:t>
              </w:r>
              <w:r>
                <w:rPr>
                  <w:i/>
                  <w:iCs/>
                  <w:noProof/>
                </w:rPr>
                <w:t>Investigation of cylinder deactivation (CDA) strategies on part load conditions.</w:t>
              </w:r>
              <w:r>
                <w:rPr>
                  <w:noProof/>
                </w:rPr>
                <w:t xml:space="preserve"> SAE Technical Paper.</w:t>
              </w:r>
            </w:p>
            <w:p w:rsidR="004115D4" w:rsidRDefault="004115D4" w:rsidP="004115D4">
              <w:pPr>
                <w:pStyle w:val="Bibliography"/>
                <w:ind w:left="720" w:hanging="720"/>
                <w:rPr>
                  <w:noProof/>
                </w:rPr>
              </w:pPr>
              <w:r>
                <w:rPr>
                  <w:noProof/>
                </w:rPr>
                <w:t xml:space="preserve">Smith, B. A. (2002). </w:t>
              </w:r>
              <w:r>
                <w:rPr>
                  <w:i/>
                  <w:iCs/>
                  <w:noProof/>
                </w:rPr>
                <w:t>Improvements to maximum power in restricted 2002 Formula SAE base engine.</w:t>
              </w:r>
              <w:r>
                <w:rPr>
                  <w:noProof/>
                </w:rPr>
                <w:t xml:space="preserve"> SAE Technical Papers.</w:t>
              </w:r>
            </w:p>
            <w:p w:rsidR="004115D4" w:rsidRDefault="004115D4" w:rsidP="004115D4">
              <w:pPr>
                <w:pStyle w:val="Bibliography"/>
                <w:ind w:left="720" w:hanging="720"/>
                <w:rPr>
                  <w:noProof/>
                </w:rPr>
              </w:pPr>
              <w:r>
                <w:rPr>
                  <w:noProof/>
                </w:rPr>
                <w:t xml:space="preserve">Smith, P. H. (1977). </w:t>
              </w:r>
              <w:r>
                <w:rPr>
                  <w:i/>
                  <w:iCs/>
                  <w:noProof/>
                </w:rPr>
                <w:t>The Design and Tuning of Competition Engines 6th edition.</w:t>
              </w:r>
              <w:r>
                <w:rPr>
                  <w:noProof/>
                </w:rPr>
                <w:t xml:space="preserve"> USA: Robert Bentley INC.</w:t>
              </w:r>
            </w:p>
            <w:p w:rsidR="004115D4" w:rsidRDefault="004115D4" w:rsidP="004115D4">
              <w:pPr>
                <w:pStyle w:val="Bibliography"/>
                <w:ind w:left="720" w:hanging="720"/>
                <w:rPr>
                  <w:noProof/>
                </w:rPr>
              </w:pPr>
              <w:r>
                <w:rPr>
                  <w:noProof/>
                </w:rPr>
                <w:t xml:space="preserve">Stafford, S. (2009, jan 20th). </w:t>
              </w:r>
              <w:r>
                <w:rPr>
                  <w:i/>
                  <w:iCs/>
                  <w:noProof/>
                </w:rPr>
                <w:t>Stafford Performance Engines</w:t>
              </w:r>
              <w:r>
                <w:rPr>
                  <w:noProof/>
                </w:rPr>
                <w:t>. Retrieved from www.staffordengines.com: https://www.staffordengines.com/honda-k24-25-16v.html</w:t>
              </w:r>
            </w:p>
            <w:p w:rsidR="004115D4" w:rsidRDefault="004115D4" w:rsidP="004115D4">
              <w:pPr>
                <w:pStyle w:val="Bibliography"/>
                <w:ind w:left="720" w:hanging="720"/>
                <w:rPr>
                  <w:noProof/>
                </w:rPr>
              </w:pPr>
              <w:r>
                <w:rPr>
                  <w:noProof/>
                </w:rPr>
                <w:t xml:space="preserve">Stone, R. (2012). </w:t>
              </w:r>
              <w:r>
                <w:rPr>
                  <w:i/>
                  <w:iCs/>
                  <w:noProof/>
                </w:rPr>
                <w:t>Introduction to Internal Combustion Engines 4th edition.</w:t>
              </w:r>
              <w:r>
                <w:rPr>
                  <w:noProof/>
                </w:rPr>
                <w:t xml:space="preserve"> London: Macmillan Publishers limited.</w:t>
              </w:r>
            </w:p>
            <w:p w:rsidR="004115D4" w:rsidRDefault="004115D4" w:rsidP="004115D4">
              <w:pPr>
                <w:pStyle w:val="Bibliography"/>
                <w:ind w:left="720" w:hanging="720"/>
                <w:rPr>
                  <w:noProof/>
                </w:rPr>
              </w:pPr>
              <w:r>
                <w:rPr>
                  <w:noProof/>
                </w:rPr>
                <w:t xml:space="preserve">Superflow Dynamometers &amp; Flowbenches. (2020, March 5th). </w:t>
              </w:r>
              <w:r>
                <w:rPr>
                  <w:i/>
                  <w:iCs/>
                  <w:noProof/>
                </w:rPr>
                <w:t>Superflow.com.</w:t>
              </w:r>
              <w:r>
                <w:rPr>
                  <w:noProof/>
                </w:rPr>
                <w:t xml:space="preserve"> Retrieved from Superflow.com: https://superflow.com/wp-content/uploads/2020/03/Flowbenches-2019.pdf</w:t>
              </w:r>
            </w:p>
            <w:p w:rsidR="004115D4" w:rsidRDefault="004115D4" w:rsidP="004115D4">
              <w:pPr>
                <w:pStyle w:val="Bibliography"/>
                <w:ind w:left="720" w:hanging="720"/>
                <w:rPr>
                  <w:noProof/>
                </w:rPr>
              </w:pPr>
              <w:r>
                <w:rPr>
                  <w:noProof/>
                </w:rPr>
                <w:t xml:space="preserve">Treacy, M. (1989). </w:t>
              </w:r>
              <w:r>
                <w:rPr>
                  <w:i/>
                  <w:iCs/>
                  <w:noProof/>
                </w:rPr>
                <w:t>Westward Precision Engineering</w:t>
              </w:r>
              <w:r>
                <w:rPr>
                  <w:noProof/>
                </w:rPr>
                <w:t>. Retrieved from www.westwardeng.com wesward precision engineering: https://www.westwardeng.com/</w:t>
              </w:r>
            </w:p>
            <w:p w:rsidR="004115D4" w:rsidRDefault="004115D4" w:rsidP="004115D4">
              <w:pPr>
                <w:pStyle w:val="Bibliography"/>
                <w:ind w:left="720" w:hanging="720"/>
                <w:rPr>
                  <w:noProof/>
                </w:rPr>
              </w:pPr>
              <w:r>
                <w:rPr>
                  <w:noProof/>
                </w:rPr>
                <w:lastRenderedPageBreak/>
                <w:t xml:space="preserve">Trevor Gray, E. L. (2019, August 3rd). </w:t>
              </w:r>
              <w:r>
                <w:rPr>
                  <w:i/>
                  <w:iCs/>
                  <w:noProof/>
                </w:rPr>
                <w:t>junior class regulations change: Motorsport Ireland.</w:t>
              </w:r>
              <w:r>
                <w:rPr>
                  <w:noProof/>
                </w:rPr>
                <w:t xml:space="preserve"> Retrieved from www.motorsportireland.com: http://motorsportireland.com/Libraries/Test_Library/Junior_Rule_Change.sflb.ashx</w:t>
              </w:r>
            </w:p>
            <w:p w:rsidR="004115D4" w:rsidRDefault="004115D4" w:rsidP="004115D4">
              <w:pPr>
                <w:pStyle w:val="Bibliography"/>
                <w:ind w:left="720" w:hanging="720"/>
                <w:rPr>
                  <w:noProof/>
                </w:rPr>
              </w:pPr>
              <w:r>
                <w:rPr>
                  <w:noProof/>
                </w:rPr>
                <w:t xml:space="preserve">Veicomer Performance. (1991, October 27th). </w:t>
              </w:r>
              <w:r>
                <w:rPr>
                  <w:i/>
                  <w:iCs/>
                  <w:noProof/>
                </w:rPr>
                <w:t>veicomer.com</w:t>
              </w:r>
              <w:r>
                <w:rPr>
                  <w:noProof/>
                </w:rPr>
                <w:t>. Retrieved from veicomer.com: https://veicomer.com/en/categoria-produto/services/</w:t>
              </w:r>
            </w:p>
            <w:p w:rsidR="004115D4" w:rsidRDefault="004115D4" w:rsidP="004115D4">
              <w:pPr>
                <w:pStyle w:val="Bibliography"/>
                <w:ind w:left="720" w:hanging="720"/>
                <w:rPr>
                  <w:noProof/>
                </w:rPr>
              </w:pPr>
              <w:r>
                <w:rPr>
                  <w:noProof/>
                </w:rPr>
                <w:t xml:space="preserve">Vichi, G. (2015). </w:t>
              </w:r>
              <w:r>
                <w:rPr>
                  <w:i/>
                  <w:iCs/>
                  <w:noProof/>
                </w:rPr>
                <w:t>Development of an Engine Variable Geometry Intake System for Formula SAE Application.</w:t>
              </w:r>
              <w:r>
                <w:rPr>
                  <w:noProof/>
                </w:rPr>
                <w:t xml:space="preserve"> Singapore: Energy Procedia. 81: 930-941.</w:t>
              </w:r>
            </w:p>
            <w:p w:rsidR="004115D4" w:rsidRDefault="004115D4" w:rsidP="004115D4">
              <w:pPr>
                <w:pStyle w:val="Bibliography"/>
                <w:ind w:left="720" w:hanging="720"/>
                <w:rPr>
                  <w:noProof/>
                </w:rPr>
              </w:pPr>
              <w:r>
                <w:rPr>
                  <w:noProof/>
                </w:rPr>
                <w:t xml:space="preserve">Vizard, D. (1990). </w:t>
              </w:r>
              <w:r>
                <w:rPr>
                  <w:i/>
                  <w:iCs/>
                  <w:noProof/>
                </w:rPr>
                <w:t>How to Build for Horsepower.</w:t>
              </w:r>
              <w:r>
                <w:rPr>
                  <w:noProof/>
                </w:rPr>
                <w:t xml:space="preserve"> SA Design.</w:t>
              </w:r>
            </w:p>
            <w:p w:rsidR="004115D4" w:rsidRDefault="004115D4" w:rsidP="004115D4">
              <w:pPr>
                <w:pStyle w:val="Bibliography"/>
                <w:ind w:left="720" w:hanging="720"/>
                <w:rPr>
                  <w:noProof/>
                </w:rPr>
              </w:pPr>
              <w:r>
                <w:rPr>
                  <w:noProof/>
                </w:rPr>
                <w:t xml:space="preserve">Vizard, D. (2012). </w:t>
              </w:r>
              <w:r>
                <w:rPr>
                  <w:i/>
                  <w:iCs/>
                  <w:noProof/>
                </w:rPr>
                <w:t>How to Port &amp; Flow Test Cylinder Heads.</w:t>
              </w:r>
              <w:r>
                <w:rPr>
                  <w:noProof/>
                </w:rPr>
                <w:t xml:space="preserve"> SA Design.</w:t>
              </w:r>
            </w:p>
            <w:p w:rsidR="004115D4" w:rsidRDefault="004115D4" w:rsidP="004115D4">
              <w:pPr>
                <w:pStyle w:val="Bibliography"/>
                <w:ind w:left="720" w:hanging="720"/>
                <w:rPr>
                  <w:noProof/>
                </w:rPr>
              </w:pPr>
              <w:r>
                <w:rPr>
                  <w:noProof/>
                </w:rPr>
                <w:t>Watts, R. (2019, March 4th). Retrieved from www.robwattsmotorsport.com: https://www.wrcwings.tech/2019/03/04/impact-of-altitude-on-the-aerodynamics-of-wrc-cars/</w:t>
              </w:r>
            </w:p>
            <w:p w:rsidR="004115D4" w:rsidRDefault="004115D4" w:rsidP="004115D4">
              <w:pPr>
                <w:pStyle w:val="Bibliography"/>
                <w:ind w:left="720" w:hanging="720"/>
                <w:rPr>
                  <w:noProof/>
                </w:rPr>
              </w:pPr>
              <w:r>
                <w:rPr>
                  <w:noProof/>
                </w:rPr>
                <w:t>www.automotivepress.fr. (2013). Retrieved from www.automotivepress.fr: https://www.automotivpress.fr/renault-etablit-un-nouveau-record-en-f1/</w:t>
              </w:r>
            </w:p>
            <w:p w:rsidR="004115D4" w:rsidRDefault="004115D4" w:rsidP="004115D4">
              <w:pPr>
                <w:pStyle w:val="Bibliography"/>
                <w:ind w:left="720" w:hanging="720"/>
                <w:rPr>
                  <w:noProof/>
                </w:rPr>
              </w:pPr>
              <w:r>
                <w:rPr>
                  <w:noProof/>
                </w:rPr>
                <w:t xml:space="preserve">X. Yang, C. L. (2012). Harmonic Analysis and Optimisation of an Intake System of a Gasoline Engine. </w:t>
              </w:r>
              <w:r>
                <w:rPr>
                  <w:i/>
                  <w:iCs/>
                  <w:noProof/>
                </w:rPr>
                <w:t>Energy Procedia.</w:t>
              </w:r>
              <w:r>
                <w:rPr>
                  <w:noProof/>
                </w:rPr>
                <w:t>, 14:756-762.</w:t>
              </w:r>
            </w:p>
            <w:p w:rsidR="004115D4" w:rsidRDefault="004115D4" w:rsidP="004115D4">
              <w:pPr>
                <w:pStyle w:val="Bibliography"/>
                <w:ind w:left="720" w:hanging="720"/>
                <w:rPr>
                  <w:noProof/>
                </w:rPr>
              </w:pPr>
              <w:r>
                <w:rPr>
                  <w:noProof/>
                </w:rPr>
                <w:t xml:space="preserve">Yide, A. O. (2012). </w:t>
              </w:r>
              <w:r>
                <w:rPr>
                  <w:i/>
                  <w:iCs/>
                  <w:noProof/>
                </w:rPr>
                <w:t>Design and Analysis of the Intake System of a Formual SAE Car.</w:t>
              </w:r>
              <w:r>
                <w:rPr>
                  <w:noProof/>
                </w:rPr>
                <w:t xml:space="preserve"> Singapore: Master's Thesis: National University of Singapore.</w:t>
              </w:r>
            </w:p>
            <w:p w:rsidR="0061270E" w:rsidRDefault="0061270E" w:rsidP="004115D4">
              <w:r>
                <w:rPr>
                  <w:b/>
                  <w:bCs/>
                  <w:noProof/>
                </w:rPr>
                <w:fldChar w:fldCharType="end"/>
              </w:r>
            </w:p>
          </w:sdtContent>
        </w:sdt>
      </w:sdtContent>
    </w:sdt>
    <w:p w:rsidR="0061270E" w:rsidRDefault="0061270E" w:rsidP="00FA3C04"/>
    <w:p w:rsidR="00742EA0" w:rsidRDefault="00742EA0" w:rsidP="00FA3C04"/>
    <w:p w:rsidR="00742EA0" w:rsidRDefault="00742EA0" w:rsidP="00FA3C04"/>
    <w:p w:rsidR="00742EA0" w:rsidRDefault="00727FBE" w:rsidP="00727FBE">
      <w:pPr>
        <w:pStyle w:val="Heading1"/>
        <w:rPr>
          <w:rFonts w:ascii="Arial" w:hAnsi="Arial" w:cs="Arial"/>
        </w:rPr>
      </w:pPr>
      <w:bookmarkStart w:id="24" w:name="_Toc39554356"/>
      <w:r w:rsidRPr="00727FBE">
        <w:rPr>
          <w:rFonts w:ascii="Arial" w:hAnsi="Arial" w:cs="Arial"/>
        </w:rPr>
        <w:t>Peug</w:t>
      </w:r>
      <w:r w:rsidR="00CF4724">
        <w:rPr>
          <w:rFonts w:ascii="Arial" w:hAnsi="Arial" w:cs="Arial"/>
        </w:rPr>
        <w:t>eot 106 GTI Rolling Road Video</w:t>
      </w:r>
      <w:r w:rsidRPr="00727FBE">
        <w:rPr>
          <w:rFonts w:ascii="Arial" w:hAnsi="Arial" w:cs="Arial"/>
        </w:rPr>
        <w:t xml:space="preserve"> Link</w:t>
      </w:r>
      <w:bookmarkEnd w:id="24"/>
    </w:p>
    <w:p w:rsidR="00727FBE" w:rsidRDefault="00E0577C" w:rsidP="00727FBE">
      <w:r w:rsidRPr="00E0577C">
        <w:t>https://uowtsd-my.sharepoint.com/:f:/g/personal/mcunniffe_148021_student_uwtsd_ac_uk/EmeFgzmU-rtBi3T9PxxoLg0BzFYSS9ADzcmCcTo5GOZSAQ?e=DwtezE</w:t>
      </w:r>
    </w:p>
    <w:p w:rsidR="00E0577C" w:rsidRPr="00727FBE" w:rsidRDefault="00E0577C" w:rsidP="00727FBE"/>
    <w:p w:rsidR="00742EA0" w:rsidRDefault="00742EA0" w:rsidP="00FA3C04"/>
    <w:p w:rsidR="00742EA0" w:rsidRDefault="00742EA0" w:rsidP="00FA3C04"/>
    <w:p w:rsidR="00742EA0" w:rsidRDefault="00742EA0" w:rsidP="00FA3C04"/>
    <w:p w:rsidR="00742EA0" w:rsidRDefault="00742EA0" w:rsidP="00FA3C04"/>
    <w:p w:rsidR="00742EA0" w:rsidRDefault="00742EA0" w:rsidP="00FA3C04"/>
    <w:p w:rsidR="00C468E9" w:rsidRDefault="00C468E9" w:rsidP="00C468E9"/>
    <w:p w:rsidR="00C468E9" w:rsidRDefault="00C468E9" w:rsidP="00C468E9"/>
    <w:p w:rsidR="00C00714" w:rsidRPr="00C00714" w:rsidRDefault="00742EA0" w:rsidP="00C00714">
      <w:pPr>
        <w:pStyle w:val="Heading1"/>
        <w:rPr>
          <w:rFonts w:ascii="Arial" w:hAnsi="Arial" w:cs="Arial"/>
        </w:rPr>
      </w:pPr>
      <w:bookmarkStart w:id="25" w:name="_Toc39554357"/>
      <w:r w:rsidRPr="00742EA0">
        <w:rPr>
          <w:rFonts w:ascii="Arial" w:hAnsi="Arial" w:cs="Arial"/>
        </w:rPr>
        <w:lastRenderedPageBreak/>
        <w:t>Appendices</w:t>
      </w:r>
      <w:bookmarkEnd w:id="25"/>
    </w:p>
    <w:p w:rsidR="00C00714" w:rsidRDefault="00C00714" w:rsidP="00C00714">
      <w:r>
        <w:rPr>
          <w:noProof/>
          <w:lang w:val="en-IE" w:eastAsia="en-IE"/>
        </w:rPr>
        <w:drawing>
          <wp:anchor distT="0" distB="0" distL="114300" distR="114300" simplePos="0" relativeHeight="251688960" behindDoc="0" locked="0" layoutInCell="1" allowOverlap="1" wp14:anchorId="25E1F8A5" wp14:editId="690CAABB">
            <wp:simplePos x="0" y="0"/>
            <wp:positionH relativeFrom="column">
              <wp:posOffset>434340</wp:posOffset>
            </wp:positionH>
            <wp:positionV relativeFrom="paragraph">
              <wp:posOffset>147955</wp:posOffset>
            </wp:positionV>
            <wp:extent cx="4901565" cy="3566160"/>
            <wp:effectExtent l="0" t="0" r="0" b="0"/>
            <wp:wrapSquare wrapText="bothSides"/>
            <wp:docPr id="40" name="Picture 40" descr="G:\BSc Motorsport Year 3 Project\Photo's\Holbay warrior big port and big valve He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G:\BSc Motorsport Year 3 Project\Photo's\Holbay warrior big port and big valve Head.jpg"/>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901565" cy="356616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00714" w:rsidRDefault="00C00714" w:rsidP="00C00714">
      <w:pPr>
        <w:rPr>
          <w:rStyle w:val="SubtleEmphasis"/>
        </w:rPr>
      </w:pPr>
    </w:p>
    <w:p w:rsidR="00C00714" w:rsidRDefault="00C00714" w:rsidP="00C00714">
      <w:pPr>
        <w:rPr>
          <w:rStyle w:val="SubtleEmphasis"/>
        </w:rPr>
      </w:pPr>
    </w:p>
    <w:p w:rsidR="00C00714" w:rsidRDefault="00C00714" w:rsidP="00C00714">
      <w:pPr>
        <w:rPr>
          <w:rStyle w:val="SubtleEmphasis"/>
        </w:rPr>
      </w:pPr>
    </w:p>
    <w:p w:rsidR="00C00714" w:rsidRDefault="00C00714" w:rsidP="00C00714">
      <w:pPr>
        <w:rPr>
          <w:rStyle w:val="SubtleEmphasis"/>
        </w:rPr>
      </w:pPr>
    </w:p>
    <w:p w:rsidR="00C00714" w:rsidRDefault="00C00714" w:rsidP="00C00714">
      <w:pPr>
        <w:rPr>
          <w:rStyle w:val="SubtleEmphasis"/>
        </w:rPr>
      </w:pPr>
    </w:p>
    <w:p w:rsidR="00C00714" w:rsidRDefault="00C00714" w:rsidP="00C00714">
      <w:pPr>
        <w:rPr>
          <w:rStyle w:val="SubtleEmphasis"/>
        </w:rPr>
      </w:pPr>
    </w:p>
    <w:p w:rsidR="00C00714" w:rsidRDefault="00C00714" w:rsidP="00C00714">
      <w:pPr>
        <w:rPr>
          <w:rStyle w:val="SubtleEmphasis"/>
        </w:rPr>
      </w:pPr>
    </w:p>
    <w:p w:rsidR="00C00714" w:rsidRDefault="00C00714" w:rsidP="00C00714">
      <w:pPr>
        <w:rPr>
          <w:rStyle w:val="SubtleEmphasis"/>
        </w:rPr>
      </w:pPr>
    </w:p>
    <w:p w:rsidR="00C00714" w:rsidRDefault="00C00714" w:rsidP="00C00714">
      <w:pPr>
        <w:rPr>
          <w:rStyle w:val="SubtleEmphasis"/>
        </w:rPr>
      </w:pPr>
    </w:p>
    <w:p w:rsidR="00C00714" w:rsidRDefault="00C00714" w:rsidP="00C00714">
      <w:pPr>
        <w:rPr>
          <w:rStyle w:val="SubtleEmphasis"/>
        </w:rPr>
      </w:pPr>
    </w:p>
    <w:p w:rsidR="00C00714" w:rsidRDefault="00C00714" w:rsidP="00C00714">
      <w:pPr>
        <w:rPr>
          <w:rStyle w:val="SubtleEmphasis"/>
        </w:rPr>
      </w:pPr>
    </w:p>
    <w:p w:rsidR="00C00714" w:rsidRDefault="00C00714" w:rsidP="00C00714">
      <w:pPr>
        <w:rPr>
          <w:rStyle w:val="SubtleEmphasis"/>
        </w:rPr>
      </w:pPr>
    </w:p>
    <w:p w:rsidR="00C00714" w:rsidRPr="008052CE" w:rsidRDefault="00C00714" w:rsidP="00C00714">
      <w:pPr>
        <w:rPr>
          <w:rStyle w:val="SubtleEmphasis"/>
        </w:rPr>
      </w:pPr>
      <w:r>
        <w:rPr>
          <w:rStyle w:val="SubtleEmphasis"/>
        </w:rPr>
        <w:t xml:space="preserve">            </w:t>
      </w:r>
      <w:r w:rsidRPr="008052CE">
        <w:rPr>
          <w:rStyle w:val="SubtleEmphasis"/>
        </w:rPr>
        <w:t>Figure 1</w:t>
      </w:r>
      <w:r>
        <w:rPr>
          <w:rStyle w:val="SubtleEmphasis"/>
        </w:rPr>
        <w:t>: Image</w:t>
      </w:r>
      <w:r w:rsidRPr="008052CE">
        <w:rPr>
          <w:rStyle w:val="SubtleEmphasis"/>
        </w:rPr>
        <w:t>, Holb</w:t>
      </w:r>
      <w:r>
        <w:rPr>
          <w:rStyle w:val="SubtleEmphasis"/>
        </w:rPr>
        <w:t xml:space="preserve">ay warrior big valve head, By </w:t>
      </w:r>
      <w:sdt>
        <w:sdtPr>
          <w:rPr>
            <w:rStyle w:val="SubtleEmphasis"/>
          </w:rPr>
          <w:id w:val="-903061134"/>
          <w:citation/>
        </w:sdtPr>
        <w:sdtContent>
          <w:r>
            <w:rPr>
              <w:rStyle w:val="SubtleEmphasis"/>
            </w:rPr>
            <w:fldChar w:fldCharType="begin"/>
          </w:r>
          <w:r w:rsidRPr="00C00714">
            <w:rPr>
              <w:rStyle w:val="SubtleEmphasis"/>
              <w:lang w:val="en-IE"/>
            </w:rPr>
            <w:instrText xml:space="preserve"> CITATION Phi03 \l 6153 </w:instrText>
          </w:r>
          <w:r>
            <w:rPr>
              <w:rStyle w:val="SubtleEmphasis"/>
            </w:rPr>
            <w:fldChar w:fldCharType="separate"/>
          </w:r>
          <w:r w:rsidR="004115D4" w:rsidRPr="004115D4">
            <w:rPr>
              <w:noProof/>
              <w:color w:val="404040" w:themeColor="text1" w:themeTint="BF"/>
              <w:lang w:val="en-IE"/>
            </w:rPr>
            <w:t>(Price, 2003)</w:t>
          </w:r>
          <w:r>
            <w:rPr>
              <w:rStyle w:val="SubtleEmphasis"/>
            </w:rPr>
            <w:fldChar w:fldCharType="end"/>
          </w:r>
        </w:sdtContent>
      </w:sdt>
      <w:r>
        <w:rPr>
          <w:rStyle w:val="SubtleEmphasis"/>
        </w:rPr>
        <w:t>.</w:t>
      </w:r>
    </w:p>
    <w:p w:rsidR="00635ECD" w:rsidRDefault="00C00714" w:rsidP="00C00714">
      <w:r>
        <w:rPr>
          <w:noProof/>
          <w:lang w:val="en-IE" w:eastAsia="en-IE"/>
        </w:rPr>
        <w:drawing>
          <wp:anchor distT="0" distB="0" distL="114300" distR="114300" simplePos="0" relativeHeight="251689984" behindDoc="0" locked="0" layoutInCell="1" allowOverlap="1">
            <wp:simplePos x="0" y="0"/>
            <wp:positionH relativeFrom="column">
              <wp:posOffset>434340</wp:posOffset>
            </wp:positionH>
            <wp:positionV relativeFrom="paragraph">
              <wp:posOffset>251460</wp:posOffset>
            </wp:positionV>
            <wp:extent cx="4899025" cy="3348990"/>
            <wp:effectExtent l="0" t="0" r="0" b="3810"/>
            <wp:wrapSquare wrapText="bothSides"/>
            <wp:docPr id="41" name="Picture 41" descr="G:\BSc Motorsport Year 3 Project\Photo's\C20XE ported and polished Head port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G:\BSc Motorsport Year 3 Project\Photo's\C20XE ported and polished Head ports.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99025" cy="334899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35ECD" w:rsidRPr="00635ECD" w:rsidRDefault="00635ECD" w:rsidP="00635ECD"/>
    <w:p w:rsidR="00635ECD" w:rsidRPr="00635ECD" w:rsidRDefault="00635ECD" w:rsidP="00635ECD"/>
    <w:p w:rsidR="00635ECD" w:rsidRPr="00635ECD" w:rsidRDefault="00635ECD" w:rsidP="00635ECD"/>
    <w:p w:rsidR="00635ECD" w:rsidRPr="00635ECD" w:rsidRDefault="00635ECD" w:rsidP="00635ECD"/>
    <w:p w:rsidR="00635ECD" w:rsidRPr="00635ECD" w:rsidRDefault="00635ECD" w:rsidP="00635ECD"/>
    <w:p w:rsidR="00635ECD" w:rsidRPr="00635ECD" w:rsidRDefault="00635ECD" w:rsidP="00635ECD"/>
    <w:p w:rsidR="00635ECD" w:rsidRPr="00635ECD" w:rsidRDefault="00635ECD" w:rsidP="00635ECD"/>
    <w:p w:rsidR="00635ECD" w:rsidRPr="00635ECD" w:rsidRDefault="00635ECD" w:rsidP="00635ECD"/>
    <w:p w:rsidR="00635ECD" w:rsidRPr="00635ECD" w:rsidRDefault="00635ECD" w:rsidP="00635ECD"/>
    <w:p w:rsidR="00635ECD" w:rsidRPr="00635ECD" w:rsidRDefault="00635ECD" w:rsidP="00635ECD"/>
    <w:p w:rsidR="00635ECD" w:rsidRPr="00635ECD" w:rsidRDefault="00635ECD" w:rsidP="00635ECD"/>
    <w:p w:rsidR="00C00714" w:rsidRDefault="00635ECD" w:rsidP="00635ECD">
      <w:pPr>
        <w:tabs>
          <w:tab w:val="left" w:pos="1026"/>
        </w:tabs>
        <w:jc w:val="center"/>
        <w:rPr>
          <w:rStyle w:val="SubtleEmphasis"/>
        </w:rPr>
      </w:pPr>
      <w:r>
        <w:rPr>
          <w:rStyle w:val="SubtleEmphasis"/>
        </w:rPr>
        <w:t>Figure 2: Image, Vauxhall</w:t>
      </w:r>
      <w:r w:rsidRPr="008052CE">
        <w:rPr>
          <w:rStyle w:val="SubtleEmphasis"/>
        </w:rPr>
        <w:t xml:space="preserve"> </w:t>
      </w:r>
      <w:r>
        <w:rPr>
          <w:rStyle w:val="SubtleEmphasis"/>
        </w:rPr>
        <w:t xml:space="preserve">C20XE ported and polished cylinder head, By </w:t>
      </w:r>
      <w:sdt>
        <w:sdtPr>
          <w:rPr>
            <w:rStyle w:val="SubtleEmphasis"/>
          </w:rPr>
          <w:id w:val="-296691680"/>
          <w:citation/>
        </w:sdtPr>
        <w:sdtContent>
          <w:r>
            <w:rPr>
              <w:rStyle w:val="SubtleEmphasis"/>
            </w:rPr>
            <w:fldChar w:fldCharType="begin"/>
          </w:r>
          <w:r>
            <w:rPr>
              <w:rStyle w:val="SubtleEmphasis"/>
              <w:lang w:val="en-IE"/>
            </w:rPr>
            <w:instrText xml:space="preserve"> CITATION Sha09 \l 6153 </w:instrText>
          </w:r>
          <w:r>
            <w:rPr>
              <w:rStyle w:val="SubtleEmphasis"/>
            </w:rPr>
            <w:fldChar w:fldCharType="separate"/>
          </w:r>
          <w:r w:rsidR="004115D4" w:rsidRPr="004115D4">
            <w:rPr>
              <w:noProof/>
              <w:color w:val="404040" w:themeColor="text1" w:themeTint="BF"/>
              <w:lang w:val="en-IE"/>
            </w:rPr>
            <w:t>(Stafford, 2009)</w:t>
          </w:r>
          <w:r>
            <w:rPr>
              <w:rStyle w:val="SubtleEmphasis"/>
            </w:rPr>
            <w:fldChar w:fldCharType="end"/>
          </w:r>
        </w:sdtContent>
      </w:sdt>
      <w:r>
        <w:rPr>
          <w:rStyle w:val="SubtleEmphasis"/>
        </w:rPr>
        <w:t>.</w:t>
      </w:r>
    </w:p>
    <w:p w:rsidR="00635ECD" w:rsidRDefault="00635ECD" w:rsidP="00635ECD">
      <w:pPr>
        <w:tabs>
          <w:tab w:val="left" w:pos="1026"/>
        </w:tabs>
        <w:jc w:val="center"/>
        <w:rPr>
          <w:rStyle w:val="SubtleEmphasis"/>
        </w:rPr>
      </w:pPr>
    </w:p>
    <w:p w:rsidR="00635ECD" w:rsidRDefault="00635ECD" w:rsidP="00635ECD">
      <w:r>
        <w:rPr>
          <w:noProof/>
          <w:lang w:val="en-IE" w:eastAsia="en-IE"/>
        </w:rPr>
        <w:lastRenderedPageBreak/>
        <w:drawing>
          <wp:anchor distT="0" distB="0" distL="114300" distR="114300" simplePos="0" relativeHeight="251691008" behindDoc="0" locked="0" layoutInCell="1" allowOverlap="1" wp14:anchorId="4C03F6D0" wp14:editId="4F2068F2">
            <wp:simplePos x="0" y="0"/>
            <wp:positionH relativeFrom="column">
              <wp:posOffset>560070</wp:posOffset>
            </wp:positionH>
            <wp:positionV relativeFrom="paragraph">
              <wp:posOffset>277495</wp:posOffset>
            </wp:positionV>
            <wp:extent cx="4686300" cy="3596005"/>
            <wp:effectExtent l="0" t="0" r="0" b="4445"/>
            <wp:wrapSquare wrapText="bothSides"/>
            <wp:docPr id="42" name="Picture 42" descr="G:\BSc Motorsport Year 3 Project\Photo's\Renault V10 F1 engin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G:\BSc Motorsport Year 3 Project\Photo's\Renault V10 F1 engine.jpg"/>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4686300" cy="359600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35ECD" w:rsidRPr="00635ECD" w:rsidRDefault="00635ECD" w:rsidP="00635ECD"/>
    <w:p w:rsidR="00635ECD" w:rsidRPr="00635ECD" w:rsidRDefault="00635ECD" w:rsidP="00635ECD"/>
    <w:p w:rsidR="00635ECD" w:rsidRPr="00635ECD" w:rsidRDefault="00635ECD" w:rsidP="00635ECD"/>
    <w:p w:rsidR="00635ECD" w:rsidRPr="00635ECD" w:rsidRDefault="00635ECD" w:rsidP="00635ECD"/>
    <w:p w:rsidR="00635ECD" w:rsidRPr="00635ECD" w:rsidRDefault="00635ECD" w:rsidP="00635ECD"/>
    <w:p w:rsidR="00635ECD" w:rsidRPr="00635ECD" w:rsidRDefault="00635ECD" w:rsidP="00635ECD"/>
    <w:p w:rsidR="00635ECD" w:rsidRPr="00635ECD" w:rsidRDefault="00635ECD" w:rsidP="00635ECD"/>
    <w:p w:rsidR="00635ECD" w:rsidRPr="00635ECD" w:rsidRDefault="00635ECD" w:rsidP="00635ECD"/>
    <w:p w:rsidR="00635ECD" w:rsidRPr="00635ECD" w:rsidRDefault="00635ECD" w:rsidP="00635ECD"/>
    <w:p w:rsidR="00635ECD" w:rsidRPr="00635ECD" w:rsidRDefault="00635ECD" w:rsidP="00635ECD"/>
    <w:p w:rsidR="00635ECD" w:rsidRPr="00635ECD" w:rsidRDefault="00635ECD" w:rsidP="00635ECD"/>
    <w:p w:rsidR="00635ECD" w:rsidRPr="00635ECD" w:rsidRDefault="00635ECD" w:rsidP="00635ECD"/>
    <w:p w:rsidR="00635ECD" w:rsidRPr="00635ECD" w:rsidRDefault="00635ECD" w:rsidP="00635ECD"/>
    <w:p w:rsidR="00635ECD" w:rsidRPr="00405834" w:rsidRDefault="00635ECD" w:rsidP="00635ECD">
      <w:pPr>
        <w:jc w:val="center"/>
        <w:rPr>
          <w:i/>
          <w:iCs/>
          <w:color w:val="404040" w:themeColor="text1" w:themeTint="BF"/>
        </w:rPr>
      </w:pPr>
      <w:r>
        <w:rPr>
          <w:rStyle w:val="SubtleEmphasis"/>
        </w:rPr>
        <w:t xml:space="preserve">Figure 3: Image, Renault V10 F1 engine operating </w:t>
      </w:r>
      <w:proofErr w:type="gramStart"/>
      <w:r>
        <w:rPr>
          <w:rStyle w:val="SubtleEmphasis"/>
        </w:rPr>
        <w:t>at  125</w:t>
      </w:r>
      <w:proofErr w:type="gramEnd"/>
      <w:r>
        <w:rPr>
          <w:rStyle w:val="SubtleEmphasis"/>
        </w:rPr>
        <w:t xml:space="preserve">% VE, By </w:t>
      </w:r>
      <w:sdt>
        <w:sdtPr>
          <w:rPr>
            <w:rStyle w:val="SubtleEmphasis"/>
          </w:rPr>
          <w:id w:val="400256075"/>
          <w:citation/>
        </w:sdtPr>
        <w:sdtContent>
          <w:r>
            <w:rPr>
              <w:rStyle w:val="SubtleEmphasis"/>
            </w:rPr>
            <w:fldChar w:fldCharType="begin"/>
          </w:r>
          <w:r>
            <w:rPr>
              <w:rStyle w:val="SubtleEmphasis"/>
              <w:lang w:val="en-IE"/>
            </w:rPr>
            <w:instrText xml:space="preserve"> CITATION www13 \l 6153 </w:instrText>
          </w:r>
          <w:r>
            <w:rPr>
              <w:rStyle w:val="SubtleEmphasis"/>
            </w:rPr>
            <w:fldChar w:fldCharType="separate"/>
          </w:r>
          <w:r w:rsidR="004115D4" w:rsidRPr="004115D4">
            <w:rPr>
              <w:noProof/>
              <w:color w:val="404040" w:themeColor="text1" w:themeTint="BF"/>
              <w:lang w:val="en-IE"/>
            </w:rPr>
            <w:t>(www.automotivepress.fr, 2013)</w:t>
          </w:r>
          <w:r>
            <w:rPr>
              <w:rStyle w:val="SubtleEmphasis"/>
            </w:rPr>
            <w:fldChar w:fldCharType="end"/>
          </w:r>
        </w:sdtContent>
      </w:sdt>
      <w:r w:rsidRPr="008052CE">
        <w:rPr>
          <w:rStyle w:val="SubtleEmphasis"/>
        </w:rPr>
        <w:t>.</w:t>
      </w:r>
    </w:p>
    <w:p w:rsidR="00635ECD" w:rsidRDefault="00635ECD" w:rsidP="00635ECD">
      <w:pPr>
        <w:tabs>
          <w:tab w:val="left" w:pos="1980"/>
        </w:tabs>
      </w:pPr>
      <w:r>
        <w:rPr>
          <w:noProof/>
          <w:lang w:val="en-IE" w:eastAsia="en-IE"/>
        </w:rPr>
        <w:drawing>
          <wp:anchor distT="0" distB="0" distL="114300" distR="114300" simplePos="0" relativeHeight="251692032" behindDoc="0" locked="0" layoutInCell="1" allowOverlap="1">
            <wp:simplePos x="0" y="0"/>
            <wp:positionH relativeFrom="column">
              <wp:posOffset>1017270</wp:posOffset>
            </wp:positionH>
            <wp:positionV relativeFrom="paragraph">
              <wp:posOffset>253365</wp:posOffset>
            </wp:positionV>
            <wp:extent cx="3600450" cy="3600450"/>
            <wp:effectExtent l="0" t="0" r="0" b="0"/>
            <wp:wrapSquare wrapText="bothSides"/>
            <wp:docPr id="43" name="Picture 43" descr="G:\BSc Motorsport Year 3 Project\Photo's\Single carburetor feeding 4 cylinders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G:\BSc Motorsport Year 3 Project\Photo's\Single carburetor feeding 4 cylinders 2.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600450" cy="36004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35ECD" w:rsidRPr="00635ECD" w:rsidRDefault="00635ECD" w:rsidP="00635ECD"/>
    <w:p w:rsidR="00635ECD" w:rsidRPr="00635ECD" w:rsidRDefault="00635ECD" w:rsidP="00635ECD"/>
    <w:p w:rsidR="00635ECD" w:rsidRPr="00635ECD" w:rsidRDefault="00635ECD" w:rsidP="00635ECD"/>
    <w:p w:rsidR="00635ECD" w:rsidRPr="00635ECD" w:rsidRDefault="00635ECD" w:rsidP="00635ECD"/>
    <w:p w:rsidR="00635ECD" w:rsidRPr="00635ECD" w:rsidRDefault="00635ECD" w:rsidP="00635ECD"/>
    <w:p w:rsidR="00635ECD" w:rsidRPr="00635ECD" w:rsidRDefault="00635ECD" w:rsidP="00635ECD"/>
    <w:p w:rsidR="00635ECD" w:rsidRPr="00635ECD" w:rsidRDefault="00635ECD" w:rsidP="00635ECD"/>
    <w:p w:rsidR="00635ECD" w:rsidRPr="00635ECD" w:rsidRDefault="00635ECD" w:rsidP="00635ECD"/>
    <w:p w:rsidR="00635ECD" w:rsidRPr="00635ECD" w:rsidRDefault="00635ECD" w:rsidP="00635ECD"/>
    <w:p w:rsidR="00635ECD" w:rsidRPr="00635ECD" w:rsidRDefault="00635ECD" w:rsidP="00635ECD"/>
    <w:p w:rsidR="00635ECD" w:rsidRPr="00635ECD" w:rsidRDefault="00635ECD" w:rsidP="00635ECD"/>
    <w:p w:rsidR="00635ECD" w:rsidRPr="00635ECD" w:rsidRDefault="00635ECD" w:rsidP="00635ECD"/>
    <w:p w:rsidR="00635ECD" w:rsidRPr="00635ECD" w:rsidRDefault="00635ECD" w:rsidP="00635ECD"/>
    <w:p w:rsidR="00635ECD" w:rsidRDefault="00635ECD" w:rsidP="00635ECD">
      <w:pPr>
        <w:jc w:val="center"/>
        <w:rPr>
          <w:rStyle w:val="SubtleEmphasis"/>
        </w:rPr>
      </w:pPr>
      <w:r>
        <w:rPr>
          <w:rStyle w:val="SubtleEmphasis"/>
        </w:rPr>
        <w:t xml:space="preserve">Figure 4: Image, 2.0L Ford Pinto engine with single carb and intake, </w:t>
      </w:r>
      <w:proofErr w:type="gramStart"/>
      <w:r>
        <w:rPr>
          <w:rStyle w:val="SubtleEmphasis"/>
        </w:rPr>
        <w:t>By</w:t>
      </w:r>
      <w:proofErr w:type="gramEnd"/>
      <w:sdt>
        <w:sdtPr>
          <w:rPr>
            <w:rStyle w:val="SubtleEmphasis"/>
          </w:rPr>
          <w:id w:val="1007955010"/>
          <w:citation/>
        </w:sdtPr>
        <w:sdtContent>
          <w:r>
            <w:rPr>
              <w:rStyle w:val="SubtleEmphasis"/>
            </w:rPr>
            <w:fldChar w:fldCharType="begin"/>
          </w:r>
          <w:r>
            <w:rPr>
              <w:rStyle w:val="SubtleEmphasis"/>
              <w:lang w:val="en-IE"/>
            </w:rPr>
            <w:instrText xml:space="preserve"> CITATION cla19 \l 6153 </w:instrText>
          </w:r>
          <w:r>
            <w:rPr>
              <w:rStyle w:val="SubtleEmphasis"/>
            </w:rPr>
            <w:fldChar w:fldCharType="separate"/>
          </w:r>
          <w:r w:rsidR="004115D4">
            <w:rPr>
              <w:rStyle w:val="SubtleEmphasis"/>
              <w:noProof/>
              <w:lang w:val="en-IE"/>
            </w:rPr>
            <w:t xml:space="preserve"> </w:t>
          </w:r>
          <w:r w:rsidR="004115D4" w:rsidRPr="004115D4">
            <w:rPr>
              <w:noProof/>
              <w:color w:val="404040" w:themeColor="text1" w:themeTint="BF"/>
              <w:lang w:val="en-IE"/>
            </w:rPr>
            <w:t>(classiccarbs.co.uk, 2019)</w:t>
          </w:r>
          <w:r>
            <w:rPr>
              <w:rStyle w:val="SubtleEmphasis"/>
            </w:rPr>
            <w:fldChar w:fldCharType="end"/>
          </w:r>
        </w:sdtContent>
      </w:sdt>
      <w:r w:rsidRPr="008052CE">
        <w:rPr>
          <w:rStyle w:val="SubtleEmphasis"/>
        </w:rPr>
        <w:t>.</w:t>
      </w:r>
    </w:p>
    <w:p w:rsidR="00635ECD" w:rsidRDefault="00635ECD" w:rsidP="00635ECD">
      <w:pPr>
        <w:jc w:val="center"/>
        <w:rPr>
          <w:rStyle w:val="SubtleEmphasis"/>
        </w:rPr>
      </w:pPr>
    </w:p>
    <w:p w:rsidR="00635ECD" w:rsidRPr="00635ECD" w:rsidRDefault="00635ECD" w:rsidP="00635ECD">
      <w:pPr>
        <w:rPr>
          <w:rStyle w:val="SubtleEmphasis"/>
          <w:i w:val="0"/>
        </w:rPr>
      </w:pPr>
      <w:r>
        <w:rPr>
          <w:noProof/>
          <w:lang w:val="en-IE" w:eastAsia="en-IE"/>
        </w:rPr>
        <w:lastRenderedPageBreak/>
        <w:drawing>
          <wp:anchor distT="0" distB="0" distL="114300" distR="114300" simplePos="0" relativeHeight="251693056" behindDoc="0" locked="0" layoutInCell="1" allowOverlap="1" wp14:anchorId="2905AD75" wp14:editId="59DC2982">
            <wp:simplePos x="0" y="0"/>
            <wp:positionH relativeFrom="column">
              <wp:posOffset>571500</wp:posOffset>
            </wp:positionH>
            <wp:positionV relativeFrom="paragraph">
              <wp:posOffset>125730</wp:posOffset>
            </wp:positionV>
            <wp:extent cx="4652010" cy="4000500"/>
            <wp:effectExtent l="0" t="0" r="0" b="0"/>
            <wp:wrapSquare wrapText="bothSides"/>
            <wp:docPr id="44" name="Picture 44" descr="G:\BSc Motorsport Year 3 Project\Photo's\Twin weber 45mm carb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G:\BSc Motorsport Year 3 Project\Photo's\Twin weber 45mm carbs.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652010" cy="40005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35ECD" w:rsidRDefault="00635ECD" w:rsidP="00635ECD">
      <w:pPr>
        <w:tabs>
          <w:tab w:val="left" w:pos="1206"/>
        </w:tabs>
      </w:pPr>
    </w:p>
    <w:p w:rsidR="00635ECD" w:rsidRPr="00635ECD" w:rsidRDefault="00635ECD" w:rsidP="00635ECD"/>
    <w:p w:rsidR="00635ECD" w:rsidRPr="00635ECD" w:rsidRDefault="00635ECD" w:rsidP="00635ECD"/>
    <w:p w:rsidR="00635ECD" w:rsidRPr="00635ECD" w:rsidRDefault="00635ECD" w:rsidP="00635ECD"/>
    <w:p w:rsidR="00635ECD" w:rsidRPr="00635ECD" w:rsidRDefault="00635ECD" w:rsidP="00635ECD"/>
    <w:p w:rsidR="00635ECD" w:rsidRPr="00635ECD" w:rsidRDefault="00635ECD" w:rsidP="00635ECD"/>
    <w:p w:rsidR="00635ECD" w:rsidRPr="00635ECD" w:rsidRDefault="00635ECD" w:rsidP="00635ECD"/>
    <w:p w:rsidR="00635ECD" w:rsidRPr="00635ECD" w:rsidRDefault="00635ECD" w:rsidP="00635ECD"/>
    <w:p w:rsidR="00635ECD" w:rsidRPr="00635ECD" w:rsidRDefault="00635ECD" w:rsidP="00635ECD"/>
    <w:p w:rsidR="00635ECD" w:rsidRPr="00635ECD" w:rsidRDefault="00635ECD" w:rsidP="00635ECD"/>
    <w:p w:rsidR="00635ECD" w:rsidRPr="00635ECD" w:rsidRDefault="00635ECD" w:rsidP="00635ECD"/>
    <w:p w:rsidR="00635ECD" w:rsidRPr="00635ECD" w:rsidRDefault="00635ECD" w:rsidP="00635ECD"/>
    <w:p w:rsidR="00635ECD" w:rsidRPr="00635ECD" w:rsidRDefault="00635ECD" w:rsidP="00635ECD"/>
    <w:p w:rsidR="00635ECD" w:rsidRDefault="00635ECD" w:rsidP="00635ECD"/>
    <w:p w:rsidR="00635ECD" w:rsidRDefault="00635ECD" w:rsidP="00635ECD">
      <w:pPr>
        <w:jc w:val="center"/>
        <w:rPr>
          <w:rStyle w:val="SubtleEmphasis"/>
        </w:rPr>
      </w:pPr>
      <w:r>
        <w:rPr>
          <w:rStyle w:val="SubtleEmphasis"/>
        </w:rPr>
        <w:t xml:space="preserve">Figure 5: </w:t>
      </w:r>
      <w:r w:rsidR="00016294">
        <w:rPr>
          <w:rStyle w:val="SubtleEmphasis"/>
        </w:rPr>
        <w:t>Photo, I</w:t>
      </w:r>
      <w:r>
        <w:rPr>
          <w:rStyle w:val="SubtleEmphasis"/>
        </w:rPr>
        <w:t>s a 205 GTI rally</w:t>
      </w:r>
      <w:r w:rsidR="003F36EB">
        <w:rPr>
          <w:rStyle w:val="SubtleEmphasis"/>
        </w:rPr>
        <w:t xml:space="preserve"> car with twin weber 45mm carbs, By </w:t>
      </w:r>
      <w:sdt>
        <w:sdtPr>
          <w:rPr>
            <w:rStyle w:val="SubtleEmphasis"/>
          </w:rPr>
          <w:id w:val="1891918221"/>
          <w:citation/>
        </w:sdtPr>
        <w:sdtContent>
          <w:r w:rsidR="003F36EB">
            <w:rPr>
              <w:rStyle w:val="SubtleEmphasis"/>
            </w:rPr>
            <w:fldChar w:fldCharType="begin"/>
          </w:r>
          <w:r w:rsidR="003F36EB">
            <w:rPr>
              <w:rStyle w:val="SubtleEmphasis"/>
              <w:lang w:val="en-IE"/>
            </w:rPr>
            <w:instrText xml:space="preserve"> CITATION Mic20 \l 6153 </w:instrText>
          </w:r>
          <w:r w:rsidR="003F36EB">
            <w:rPr>
              <w:rStyle w:val="SubtleEmphasis"/>
            </w:rPr>
            <w:fldChar w:fldCharType="separate"/>
          </w:r>
          <w:r w:rsidR="004115D4" w:rsidRPr="004115D4">
            <w:rPr>
              <w:noProof/>
              <w:color w:val="404040" w:themeColor="text1" w:themeTint="BF"/>
              <w:lang w:val="en-IE"/>
            </w:rPr>
            <w:t>(Cunniffe, 2020)</w:t>
          </w:r>
          <w:r w:rsidR="003F36EB">
            <w:rPr>
              <w:rStyle w:val="SubtleEmphasis"/>
            </w:rPr>
            <w:fldChar w:fldCharType="end"/>
          </w:r>
        </w:sdtContent>
      </w:sdt>
      <w:r w:rsidR="003F36EB">
        <w:rPr>
          <w:rStyle w:val="SubtleEmphasis"/>
        </w:rPr>
        <w:t>.</w:t>
      </w:r>
    </w:p>
    <w:p w:rsidR="003F36EB" w:rsidRDefault="003F36EB" w:rsidP="00635ECD">
      <w:r>
        <w:rPr>
          <w:noProof/>
          <w:lang w:val="en-IE" w:eastAsia="en-IE"/>
        </w:rPr>
        <w:drawing>
          <wp:anchor distT="0" distB="0" distL="114300" distR="114300" simplePos="0" relativeHeight="251694080" behindDoc="0" locked="0" layoutInCell="1" allowOverlap="1" wp14:anchorId="74BE8917" wp14:editId="4C9E3A2E">
            <wp:simplePos x="0" y="0"/>
            <wp:positionH relativeFrom="column">
              <wp:posOffset>811530</wp:posOffset>
            </wp:positionH>
            <wp:positionV relativeFrom="paragraph">
              <wp:posOffset>104775</wp:posOffset>
            </wp:positionV>
            <wp:extent cx="4160520" cy="3634740"/>
            <wp:effectExtent l="0" t="0" r="0" b="3810"/>
            <wp:wrapSquare wrapText="bothSides"/>
            <wp:docPr id="45" name="Picture 45" descr="G:\BSc Motorsport Year 3 Project\Photo's\Volvo engine (multi weber 50m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G:\BSc Motorsport Year 3 Project\Photo's\Volvo engine (multi weber 50mm).jpg"/>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4160520" cy="363474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F36EB" w:rsidRPr="003F36EB" w:rsidRDefault="003F36EB" w:rsidP="003F36EB"/>
    <w:p w:rsidR="003F36EB" w:rsidRPr="003F36EB" w:rsidRDefault="003F36EB" w:rsidP="003F36EB"/>
    <w:p w:rsidR="003F36EB" w:rsidRPr="003F36EB" w:rsidRDefault="003F36EB" w:rsidP="003F36EB"/>
    <w:p w:rsidR="003F36EB" w:rsidRPr="003F36EB" w:rsidRDefault="003F36EB" w:rsidP="003F36EB"/>
    <w:p w:rsidR="003F36EB" w:rsidRPr="003F36EB" w:rsidRDefault="003F36EB" w:rsidP="003F36EB"/>
    <w:p w:rsidR="003F36EB" w:rsidRPr="003F36EB" w:rsidRDefault="003F36EB" w:rsidP="003F36EB"/>
    <w:p w:rsidR="003F36EB" w:rsidRPr="003F36EB" w:rsidRDefault="003F36EB" w:rsidP="003F36EB"/>
    <w:p w:rsidR="003F36EB" w:rsidRPr="003F36EB" w:rsidRDefault="003F36EB" w:rsidP="003F36EB"/>
    <w:p w:rsidR="003F36EB" w:rsidRPr="003F36EB" w:rsidRDefault="003F36EB" w:rsidP="003F36EB"/>
    <w:p w:rsidR="003F36EB" w:rsidRPr="003F36EB" w:rsidRDefault="003F36EB" w:rsidP="003F36EB"/>
    <w:p w:rsidR="003F36EB" w:rsidRPr="003F36EB" w:rsidRDefault="003F36EB" w:rsidP="003F36EB"/>
    <w:p w:rsidR="003F36EB" w:rsidRPr="003F36EB" w:rsidRDefault="003F36EB" w:rsidP="003F36EB"/>
    <w:p w:rsidR="003F36EB" w:rsidRDefault="003F36EB" w:rsidP="003F36EB"/>
    <w:p w:rsidR="003F36EB" w:rsidRDefault="00016294" w:rsidP="002A7E3F">
      <w:pPr>
        <w:jc w:val="center"/>
        <w:rPr>
          <w:rStyle w:val="SubtleEmphasis"/>
        </w:rPr>
      </w:pPr>
      <w:r>
        <w:rPr>
          <w:rStyle w:val="SubtleEmphasis"/>
        </w:rPr>
        <w:t>Figure 6: Photo, I</w:t>
      </w:r>
      <w:r w:rsidR="003F36EB">
        <w:rPr>
          <w:rStyle w:val="SubtleEmphasis"/>
        </w:rPr>
        <w:t xml:space="preserve">s </w:t>
      </w:r>
      <w:proofErr w:type="gramStart"/>
      <w:r w:rsidR="003F36EB">
        <w:rPr>
          <w:rStyle w:val="SubtleEmphasis"/>
        </w:rPr>
        <w:t>a</w:t>
      </w:r>
      <w:proofErr w:type="gramEnd"/>
      <w:r w:rsidR="003F36EB">
        <w:rPr>
          <w:rStyle w:val="SubtleEmphasis"/>
        </w:rPr>
        <w:t xml:space="preserve"> Mk2 escort rally car with twin weber 50mm carbs, By </w:t>
      </w:r>
      <w:sdt>
        <w:sdtPr>
          <w:rPr>
            <w:rStyle w:val="SubtleEmphasis"/>
          </w:rPr>
          <w:id w:val="-1923935535"/>
          <w:citation/>
        </w:sdtPr>
        <w:sdtContent>
          <w:r w:rsidR="003F36EB">
            <w:rPr>
              <w:rStyle w:val="SubtleEmphasis"/>
            </w:rPr>
            <w:fldChar w:fldCharType="begin"/>
          </w:r>
          <w:r w:rsidR="003F36EB">
            <w:rPr>
              <w:rStyle w:val="SubtleEmphasis"/>
              <w:lang w:val="en-IE"/>
            </w:rPr>
            <w:instrText xml:space="preserve"> CITATION Mic20 \l 6153 </w:instrText>
          </w:r>
          <w:r w:rsidR="003F36EB">
            <w:rPr>
              <w:rStyle w:val="SubtleEmphasis"/>
            </w:rPr>
            <w:fldChar w:fldCharType="separate"/>
          </w:r>
          <w:r w:rsidR="004115D4" w:rsidRPr="004115D4">
            <w:rPr>
              <w:noProof/>
              <w:color w:val="404040" w:themeColor="text1" w:themeTint="BF"/>
              <w:lang w:val="en-IE"/>
            </w:rPr>
            <w:t>(Cunniffe, 2020)</w:t>
          </w:r>
          <w:r w:rsidR="003F36EB">
            <w:rPr>
              <w:rStyle w:val="SubtleEmphasis"/>
            </w:rPr>
            <w:fldChar w:fldCharType="end"/>
          </w:r>
        </w:sdtContent>
      </w:sdt>
      <w:r w:rsidR="003F36EB">
        <w:rPr>
          <w:rStyle w:val="SubtleEmphasis"/>
        </w:rPr>
        <w:t>.</w:t>
      </w:r>
    </w:p>
    <w:p w:rsidR="003F36EB" w:rsidRPr="006209E7" w:rsidRDefault="003F36EB" w:rsidP="003F36EB">
      <w:r>
        <w:rPr>
          <w:noProof/>
          <w:lang w:val="en-IE" w:eastAsia="en-IE"/>
        </w:rPr>
        <w:lastRenderedPageBreak/>
        <w:drawing>
          <wp:anchor distT="0" distB="0" distL="114300" distR="114300" simplePos="0" relativeHeight="251695104" behindDoc="0" locked="0" layoutInCell="1" allowOverlap="1">
            <wp:simplePos x="0" y="0"/>
            <wp:positionH relativeFrom="column">
              <wp:posOffset>868680</wp:posOffset>
            </wp:positionH>
            <wp:positionV relativeFrom="paragraph">
              <wp:posOffset>91440</wp:posOffset>
            </wp:positionV>
            <wp:extent cx="4011930" cy="3669030"/>
            <wp:effectExtent l="0" t="0" r="7620" b="7620"/>
            <wp:wrapSquare wrapText="bothSides"/>
            <wp:docPr id="46" name="Picture 46" descr="G:\BSc Motorsport Year 3 Project\Photo's\Single point fuel injec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G:\BSc Motorsport Year 3 Project\Photo's\Single point fuel injection.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011930" cy="366903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A7E3F" w:rsidRDefault="003F36EB" w:rsidP="003F36EB">
      <w:pPr>
        <w:tabs>
          <w:tab w:val="left" w:pos="1800"/>
          <w:tab w:val="left" w:pos="1998"/>
        </w:tabs>
      </w:pPr>
      <w:r>
        <w:tab/>
      </w:r>
    </w:p>
    <w:p w:rsidR="002A7E3F" w:rsidRPr="002A7E3F" w:rsidRDefault="002A7E3F" w:rsidP="002A7E3F"/>
    <w:p w:rsidR="002A7E3F" w:rsidRPr="002A7E3F" w:rsidRDefault="002A7E3F" w:rsidP="002A7E3F"/>
    <w:p w:rsidR="002A7E3F" w:rsidRPr="002A7E3F" w:rsidRDefault="002A7E3F" w:rsidP="002A7E3F"/>
    <w:p w:rsidR="002A7E3F" w:rsidRPr="002A7E3F" w:rsidRDefault="002A7E3F" w:rsidP="002A7E3F"/>
    <w:p w:rsidR="002A7E3F" w:rsidRPr="002A7E3F" w:rsidRDefault="002A7E3F" w:rsidP="002A7E3F"/>
    <w:p w:rsidR="002A7E3F" w:rsidRPr="002A7E3F" w:rsidRDefault="002A7E3F" w:rsidP="002A7E3F"/>
    <w:p w:rsidR="002A7E3F" w:rsidRPr="002A7E3F" w:rsidRDefault="002A7E3F" w:rsidP="002A7E3F"/>
    <w:p w:rsidR="002A7E3F" w:rsidRPr="002A7E3F" w:rsidRDefault="002A7E3F" w:rsidP="002A7E3F"/>
    <w:p w:rsidR="002A7E3F" w:rsidRPr="002A7E3F" w:rsidRDefault="002A7E3F" w:rsidP="002A7E3F"/>
    <w:p w:rsidR="002A7E3F" w:rsidRPr="002A7E3F" w:rsidRDefault="002A7E3F" w:rsidP="002A7E3F"/>
    <w:p w:rsidR="002A7E3F" w:rsidRPr="002A7E3F" w:rsidRDefault="002A7E3F" w:rsidP="002A7E3F"/>
    <w:p w:rsidR="002A7E3F" w:rsidRDefault="002A7E3F" w:rsidP="002A7E3F"/>
    <w:p w:rsidR="002A7E3F" w:rsidRPr="006209E7" w:rsidRDefault="00016294" w:rsidP="002A7E3F">
      <w:pPr>
        <w:jc w:val="center"/>
        <w:rPr>
          <w:i/>
          <w:iCs/>
          <w:color w:val="404040" w:themeColor="text1" w:themeTint="BF"/>
        </w:rPr>
      </w:pPr>
      <w:r>
        <w:rPr>
          <w:rStyle w:val="SubtleEmphasis"/>
        </w:rPr>
        <w:t xml:space="preserve">Figure 7: Diagram, example </w:t>
      </w:r>
      <w:r w:rsidR="002A7E3F">
        <w:rPr>
          <w:rStyle w:val="SubtleEmphasis"/>
        </w:rPr>
        <w:t>of a Single Point Fuel-Injection, By</w:t>
      </w:r>
      <w:sdt>
        <w:sdtPr>
          <w:rPr>
            <w:rStyle w:val="SubtleEmphasis"/>
          </w:rPr>
          <w:id w:val="936022421"/>
          <w:citation/>
        </w:sdtPr>
        <w:sdtContent>
          <w:r w:rsidR="002A7E3F">
            <w:rPr>
              <w:rStyle w:val="SubtleEmphasis"/>
            </w:rPr>
            <w:fldChar w:fldCharType="begin"/>
          </w:r>
          <w:r w:rsidR="002A7E3F">
            <w:rPr>
              <w:rStyle w:val="SubtleEmphasis"/>
              <w:lang w:val="en-IE"/>
            </w:rPr>
            <w:instrText xml:space="preserve"> CITATION Dav13 \l 6153 </w:instrText>
          </w:r>
          <w:r w:rsidR="002A7E3F">
            <w:rPr>
              <w:rStyle w:val="SubtleEmphasis"/>
            </w:rPr>
            <w:fldChar w:fldCharType="separate"/>
          </w:r>
          <w:r w:rsidR="004115D4">
            <w:rPr>
              <w:rStyle w:val="SubtleEmphasis"/>
              <w:noProof/>
              <w:lang w:val="en-IE"/>
            </w:rPr>
            <w:t xml:space="preserve"> </w:t>
          </w:r>
          <w:r w:rsidR="004115D4" w:rsidRPr="004115D4">
            <w:rPr>
              <w:noProof/>
              <w:color w:val="404040" w:themeColor="text1" w:themeTint="BF"/>
              <w:lang w:val="en-IE"/>
            </w:rPr>
            <w:t>(Dave Rogers, 2013)</w:t>
          </w:r>
          <w:r w:rsidR="002A7E3F">
            <w:rPr>
              <w:rStyle w:val="SubtleEmphasis"/>
            </w:rPr>
            <w:fldChar w:fldCharType="end"/>
          </w:r>
        </w:sdtContent>
      </w:sdt>
      <w:r w:rsidR="002A7E3F">
        <w:rPr>
          <w:rStyle w:val="SubtleEmphasis"/>
        </w:rPr>
        <w:t>.</w:t>
      </w:r>
    </w:p>
    <w:p w:rsidR="002A7E3F" w:rsidRDefault="002A7E3F" w:rsidP="002A7E3F">
      <w:pPr>
        <w:tabs>
          <w:tab w:val="left" w:pos="1728"/>
          <w:tab w:val="left" w:pos="2268"/>
        </w:tabs>
      </w:pPr>
      <w:r>
        <w:rPr>
          <w:noProof/>
          <w:lang w:val="en-IE" w:eastAsia="en-IE"/>
        </w:rPr>
        <w:drawing>
          <wp:anchor distT="0" distB="0" distL="114300" distR="114300" simplePos="0" relativeHeight="251696128" behindDoc="0" locked="0" layoutInCell="1" allowOverlap="1" wp14:anchorId="3226400E" wp14:editId="00741495">
            <wp:simplePos x="0" y="0"/>
            <wp:positionH relativeFrom="column">
              <wp:posOffset>0</wp:posOffset>
            </wp:positionH>
            <wp:positionV relativeFrom="paragraph">
              <wp:posOffset>496570</wp:posOffset>
            </wp:positionV>
            <wp:extent cx="5731510" cy="3378200"/>
            <wp:effectExtent l="0" t="0" r="2540" b="0"/>
            <wp:wrapSquare wrapText="bothSides"/>
            <wp:docPr id="48" name="Picture 48" descr="G:\BSc Motorsport Year 3 Project\Photo's\Multi point injection diagra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G:\BSc Motorsport Year 3 Project\Photo's\Multi point injection diagram.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378200"/>
                    </a:xfrm>
                    <a:prstGeom prst="rect">
                      <a:avLst/>
                    </a:prstGeom>
                    <a:noFill/>
                    <a:ln>
                      <a:noFill/>
                    </a:ln>
                  </pic:spPr>
                </pic:pic>
              </a:graphicData>
            </a:graphic>
            <wp14:sizeRelH relativeFrom="page">
              <wp14:pctWidth>0</wp14:pctWidth>
            </wp14:sizeRelH>
            <wp14:sizeRelV relativeFrom="page">
              <wp14:pctHeight>0</wp14:pctHeight>
            </wp14:sizeRelV>
          </wp:anchor>
        </w:drawing>
      </w:r>
      <w:r>
        <w:tab/>
      </w:r>
    </w:p>
    <w:p w:rsidR="002A7E3F" w:rsidRDefault="002A7E3F" w:rsidP="002A7E3F">
      <w:pPr>
        <w:jc w:val="center"/>
        <w:rPr>
          <w:rStyle w:val="SubtleEmphasis"/>
        </w:rPr>
      </w:pPr>
      <w:r>
        <w:rPr>
          <w:rStyle w:val="SubtleEmphasis"/>
        </w:rPr>
        <w:t>Figure 8: Diagram b) Multi Point Fuel-Injection and c) Direct Injection, By</w:t>
      </w:r>
      <w:sdt>
        <w:sdtPr>
          <w:rPr>
            <w:rStyle w:val="SubtleEmphasis"/>
          </w:rPr>
          <w:id w:val="2067837765"/>
          <w:citation/>
        </w:sdtPr>
        <w:sdtContent>
          <w:r>
            <w:rPr>
              <w:rStyle w:val="SubtleEmphasis"/>
            </w:rPr>
            <w:fldChar w:fldCharType="begin"/>
          </w:r>
          <w:r>
            <w:rPr>
              <w:rStyle w:val="SubtleEmphasis"/>
              <w:lang w:val="en-IE"/>
            </w:rPr>
            <w:instrText xml:space="preserve"> CITATION Dav13 \l 6153 </w:instrText>
          </w:r>
          <w:r>
            <w:rPr>
              <w:rStyle w:val="SubtleEmphasis"/>
            </w:rPr>
            <w:fldChar w:fldCharType="separate"/>
          </w:r>
          <w:r w:rsidR="004115D4">
            <w:rPr>
              <w:rStyle w:val="SubtleEmphasis"/>
              <w:noProof/>
              <w:lang w:val="en-IE"/>
            </w:rPr>
            <w:t xml:space="preserve"> </w:t>
          </w:r>
          <w:r w:rsidR="004115D4" w:rsidRPr="004115D4">
            <w:rPr>
              <w:noProof/>
              <w:color w:val="404040" w:themeColor="text1" w:themeTint="BF"/>
              <w:lang w:val="en-IE"/>
            </w:rPr>
            <w:t>(Dave Rogers, 2013)</w:t>
          </w:r>
          <w:r>
            <w:rPr>
              <w:rStyle w:val="SubtleEmphasis"/>
            </w:rPr>
            <w:fldChar w:fldCharType="end"/>
          </w:r>
        </w:sdtContent>
      </w:sdt>
      <w:r>
        <w:rPr>
          <w:rStyle w:val="SubtleEmphasis"/>
        </w:rPr>
        <w:t>.</w:t>
      </w:r>
    </w:p>
    <w:p w:rsidR="002A7E3F" w:rsidRPr="002A7E3F" w:rsidRDefault="002A7E3F" w:rsidP="002A7E3F">
      <w:pPr>
        <w:tabs>
          <w:tab w:val="left" w:pos="2448"/>
        </w:tabs>
      </w:pPr>
      <w:r>
        <w:tab/>
      </w:r>
    </w:p>
    <w:p w:rsidR="002A7E3F" w:rsidRPr="002A7E3F" w:rsidRDefault="002A7E3F" w:rsidP="002A7E3F">
      <w:r>
        <w:rPr>
          <w:noProof/>
          <w:lang w:val="en-IE" w:eastAsia="en-IE"/>
        </w:rPr>
        <w:lastRenderedPageBreak/>
        <w:drawing>
          <wp:anchor distT="0" distB="0" distL="114300" distR="114300" simplePos="0" relativeHeight="251697152" behindDoc="0" locked="0" layoutInCell="1" allowOverlap="1">
            <wp:simplePos x="0" y="0"/>
            <wp:positionH relativeFrom="column">
              <wp:posOffset>697230</wp:posOffset>
            </wp:positionH>
            <wp:positionV relativeFrom="paragraph">
              <wp:posOffset>114300</wp:posOffset>
            </wp:positionV>
            <wp:extent cx="4274820" cy="3771900"/>
            <wp:effectExtent l="0" t="0" r="0" b="0"/>
            <wp:wrapSquare wrapText="bothSides"/>
            <wp:docPr id="49" name="Picture 49" descr="G:\BSc Motorsport Year 3 Project\Photo's\Multi point ITB'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G:\BSc Motorsport Year 3 Project\Photo's\Multi point ITB'S.jpg"/>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274820" cy="37719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A7E3F" w:rsidRPr="002A7E3F" w:rsidRDefault="002A7E3F" w:rsidP="002A7E3F"/>
    <w:p w:rsidR="002A7E3F" w:rsidRPr="002A7E3F" w:rsidRDefault="002A7E3F" w:rsidP="002A7E3F"/>
    <w:p w:rsidR="002A7E3F" w:rsidRPr="002A7E3F" w:rsidRDefault="002A7E3F" w:rsidP="002A7E3F"/>
    <w:p w:rsidR="002A7E3F" w:rsidRPr="002A7E3F" w:rsidRDefault="002A7E3F" w:rsidP="002A7E3F"/>
    <w:p w:rsidR="002A7E3F" w:rsidRPr="002A7E3F" w:rsidRDefault="002A7E3F" w:rsidP="002A7E3F"/>
    <w:p w:rsidR="002A7E3F" w:rsidRPr="002A7E3F" w:rsidRDefault="002A7E3F" w:rsidP="002A7E3F"/>
    <w:p w:rsidR="002A7E3F" w:rsidRPr="002A7E3F" w:rsidRDefault="002A7E3F" w:rsidP="002A7E3F"/>
    <w:p w:rsidR="002A7E3F" w:rsidRPr="002A7E3F" w:rsidRDefault="002A7E3F" w:rsidP="002A7E3F"/>
    <w:p w:rsidR="002A7E3F" w:rsidRPr="002A7E3F" w:rsidRDefault="002A7E3F" w:rsidP="002A7E3F"/>
    <w:p w:rsidR="002A7E3F" w:rsidRPr="002A7E3F" w:rsidRDefault="002A7E3F" w:rsidP="002A7E3F"/>
    <w:p w:rsidR="002A7E3F" w:rsidRDefault="002A7E3F" w:rsidP="002A7E3F"/>
    <w:p w:rsidR="002A7E3F" w:rsidRPr="002A7E3F" w:rsidRDefault="002A7E3F" w:rsidP="002A7E3F"/>
    <w:p w:rsidR="002A7E3F" w:rsidRDefault="002A7E3F" w:rsidP="002A7E3F"/>
    <w:p w:rsidR="002A7E3F" w:rsidRPr="006209E7" w:rsidRDefault="002A7E3F" w:rsidP="002A7E3F">
      <w:pPr>
        <w:jc w:val="center"/>
        <w:rPr>
          <w:i/>
          <w:iCs/>
          <w:color w:val="404040" w:themeColor="text1" w:themeTint="BF"/>
        </w:rPr>
      </w:pPr>
      <w:r>
        <w:rPr>
          <w:rStyle w:val="SubtleEmphasis"/>
        </w:rPr>
        <w:t xml:space="preserve">Figure 9: Image, Honda K24 rally engine with multi point/direct injection, By </w:t>
      </w:r>
      <w:sdt>
        <w:sdtPr>
          <w:rPr>
            <w:rStyle w:val="SubtleEmphasis"/>
          </w:rPr>
          <w:id w:val="-1822654838"/>
          <w:citation/>
        </w:sdtPr>
        <w:sdtContent>
          <w:r>
            <w:rPr>
              <w:rStyle w:val="SubtleEmphasis"/>
            </w:rPr>
            <w:fldChar w:fldCharType="begin"/>
          </w:r>
          <w:r>
            <w:rPr>
              <w:rStyle w:val="SubtleEmphasis"/>
              <w:lang w:val="en-IE"/>
            </w:rPr>
            <w:instrText xml:space="preserve"> CITATION Sha09 \l 6153 </w:instrText>
          </w:r>
          <w:r>
            <w:rPr>
              <w:rStyle w:val="SubtleEmphasis"/>
            </w:rPr>
            <w:fldChar w:fldCharType="separate"/>
          </w:r>
          <w:r w:rsidR="004115D4" w:rsidRPr="004115D4">
            <w:rPr>
              <w:noProof/>
              <w:color w:val="404040" w:themeColor="text1" w:themeTint="BF"/>
              <w:lang w:val="en-IE"/>
            </w:rPr>
            <w:t>(Stafford, 2009)</w:t>
          </w:r>
          <w:r>
            <w:rPr>
              <w:rStyle w:val="SubtleEmphasis"/>
            </w:rPr>
            <w:fldChar w:fldCharType="end"/>
          </w:r>
        </w:sdtContent>
      </w:sdt>
      <w:r>
        <w:rPr>
          <w:rStyle w:val="SubtleEmphasis"/>
        </w:rPr>
        <w:t>.</w:t>
      </w:r>
    </w:p>
    <w:p w:rsidR="00016294" w:rsidRDefault="00016294" w:rsidP="002A7E3F">
      <w:pPr>
        <w:tabs>
          <w:tab w:val="left" w:pos="3132"/>
        </w:tabs>
      </w:pPr>
      <w:r>
        <w:rPr>
          <w:rFonts w:ascii="Arial" w:hAnsi="Arial" w:cs="Arial"/>
          <w:noProof/>
          <w:lang w:val="en-IE" w:eastAsia="en-IE"/>
        </w:rPr>
        <w:drawing>
          <wp:anchor distT="0" distB="0" distL="114300" distR="114300" simplePos="0" relativeHeight="251699200" behindDoc="0" locked="0" layoutInCell="1" allowOverlap="1" wp14:anchorId="0C1DA024" wp14:editId="67952A2A">
            <wp:simplePos x="0" y="0"/>
            <wp:positionH relativeFrom="column">
              <wp:posOffset>925830</wp:posOffset>
            </wp:positionH>
            <wp:positionV relativeFrom="paragraph">
              <wp:posOffset>184785</wp:posOffset>
            </wp:positionV>
            <wp:extent cx="3840480" cy="4011930"/>
            <wp:effectExtent l="0" t="0" r="7620" b="7620"/>
            <wp:wrapSquare wrapText="bothSides"/>
            <wp:docPr id="50" name="Picture 50" descr="G:\BSc Motorsport Year 3 Project\Photo's\Image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G:\BSc Motorsport Year 3 Project\Photo's\Image (1).jpe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840480" cy="401193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16294" w:rsidRPr="00016294" w:rsidRDefault="00016294" w:rsidP="00016294"/>
    <w:p w:rsidR="00016294" w:rsidRPr="00016294" w:rsidRDefault="00016294" w:rsidP="00016294"/>
    <w:p w:rsidR="00016294" w:rsidRPr="00016294" w:rsidRDefault="00016294" w:rsidP="00016294"/>
    <w:p w:rsidR="00016294" w:rsidRPr="00016294" w:rsidRDefault="00016294" w:rsidP="00016294"/>
    <w:p w:rsidR="00016294" w:rsidRPr="00016294" w:rsidRDefault="00016294" w:rsidP="00016294"/>
    <w:p w:rsidR="00016294" w:rsidRPr="00016294" w:rsidRDefault="00016294" w:rsidP="00016294"/>
    <w:p w:rsidR="00016294" w:rsidRPr="00016294" w:rsidRDefault="00016294" w:rsidP="00016294"/>
    <w:p w:rsidR="00016294" w:rsidRPr="00016294" w:rsidRDefault="00016294" w:rsidP="00016294"/>
    <w:p w:rsidR="00016294" w:rsidRPr="00016294" w:rsidRDefault="00016294" w:rsidP="00016294"/>
    <w:p w:rsidR="00016294" w:rsidRPr="00016294" w:rsidRDefault="00016294" w:rsidP="00016294"/>
    <w:p w:rsidR="00016294" w:rsidRPr="00016294" w:rsidRDefault="00016294" w:rsidP="00016294"/>
    <w:p w:rsidR="00016294" w:rsidRPr="00016294" w:rsidRDefault="00016294" w:rsidP="00016294"/>
    <w:p w:rsidR="00016294" w:rsidRPr="00016294" w:rsidRDefault="00016294" w:rsidP="00016294"/>
    <w:p w:rsidR="00016294" w:rsidRDefault="00016294" w:rsidP="00016294"/>
    <w:p w:rsidR="00016294" w:rsidRDefault="00016294" w:rsidP="00016294">
      <w:pPr>
        <w:jc w:val="center"/>
        <w:rPr>
          <w:i/>
          <w:iCs/>
          <w:color w:val="404040" w:themeColor="text1" w:themeTint="BF"/>
        </w:rPr>
      </w:pPr>
      <w:r>
        <w:rPr>
          <w:rStyle w:val="SubtleEmphasis"/>
        </w:rPr>
        <w:t xml:space="preserve">Figure 10: Photo, Engine bay before removing cylinder head, By </w:t>
      </w:r>
      <w:sdt>
        <w:sdtPr>
          <w:rPr>
            <w:rStyle w:val="SubtleEmphasis"/>
          </w:rPr>
          <w:id w:val="540397102"/>
          <w:citation/>
        </w:sdtPr>
        <w:sdtContent>
          <w:r>
            <w:rPr>
              <w:rStyle w:val="SubtleEmphasis"/>
            </w:rPr>
            <w:fldChar w:fldCharType="begin"/>
          </w:r>
          <w:r>
            <w:rPr>
              <w:rStyle w:val="SubtleEmphasis"/>
              <w:lang w:val="en-IE"/>
            </w:rPr>
            <w:instrText xml:space="preserve">CITATION Mic20 \l 6153 </w:instrText>
          </w:r>
          <w:r>
            <w:rPr>
              <w:rStyle w:val="SubtleEmphasis"/>
            </w:rPr>
            <w:fldChar w:fldCharType="separate"/>
          </w:r>
          <w:r w:rsidR="004115D4" w:rsidRPr="004115D4">
            <w:rPr>
              <w:noProof/>
              <w:color w:val="404040" w:themeColor="text1" w:themeTint="BF"/>
              <w:lang w:val="en-IE"/>
            </w:rPr>
            <w:t>(Cunniffe, 2020)</w:t>
          </w:r>
          <w:r>
            <w:rPr>
              <w:rStyle w:val="SubtleEmphasis"/>
            </w:rPr>
            <w:fldChar w:fldCharType="end"/>
          </w:r>
        </w:sdtContent>
      </w:sdt>
      <w:r w:rsidRPr="008052CE">
        <w:rPr>
          <w:rStyle w:val="SubtleEmphasis"/>
        </w:rPr>
        <w:t>.</w:t>
      </w:r>
    </w:p>
    <w:p w:rsidR="00016294" w:rsidRDefault="00016294" w:rsidP="00016294">
      <w:pPr>
        <w:tabs>
          <w:tab w:val="left" w:pos="3348"/>
        </w:tabs>
      </w:pPr>
      <w:r>
        <w:rPr>
          <w:noProof/>
          <w:lang w:val="en-IE" w:eastAsia="en-IE"/>
        </w:rPr>
        <w:lastRenderedPageBreak/>
        <w:drawing>
          <wp:anchor distT="0" distB="0" distL="114300" distR="114300" simplePos="0" relativeHeight="251701248" behindDoc="0" locked="0" layoutInCell="1" allowOverlap="1" wp14:anchorId="2321D6BB" wp14:editId="64379381">
            <wp:simplePos x="0" y="0"/>
            <wp:positionH relativeFrom="column">
              <wp:posOffset>950595</wp:posOffset>
            </wp:positionH>
            <wp:positionV relativeFrom="paragraph">
              <wp:posOffset>91440</wp:posOffset>
            </wp:positionV>
            <wp:extent cx="3827145" cy="3851910"/>
            <wp:effectExtent l="0" t="0" r="1905" b="0"/>
            <wp:wrapSquare wrapText="bothSides"/>
            <wp:docPr id="51" name="Picture 51" descr="G:\BSc Motorsport Year 3 Project\Photo's\Imag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G:\BSc Motorsport Year 3 Project\Photo's\Image.jpe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827145" cy="385191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16294" w:rsidRPr="00016294" w:rsidRDefault="00016294" w:rsidP="00016294"/>
    <w:p w:rsidR="00016294" w:rsidRPr="00016294" w:rsidRDefault="00016294" w:rsidP="00016294"/>
    <w:p w:rsidR="00016294" w:rsidRPr="00016294" w:rsidRDefault="00016294" w:rsidP="00016294"/>
    <w:p w:rsidR="00016294" w:rsidRPr="00016294" w:rsidRDefault="00016294" w:rsidP="00016294"/>
    <w:p w:rsidR="00016294" w:rsidRPr="00016294" w:rsidRDefault="00016294" w:rsidP="00016294"/>
    <w:p w:rsidR="00016294" w:rsidRPr="00016294" w:rsidRDefault="00016294" w:rsidP="00016294"/>
    <w:p w:rsidR="00016294" w:rsidRPr="00016294" w:rsidRDefault="00016294" w:rsidP="00016294"/>
    <w:p w:rsidR="00016294" w:rsidRPr="00016294" w:rsidRDefault="00016294" w:rsidP="00016294"/>
    <w:p w:rsidR="00016294" w:rsidRPr="00016294" w:rsidRDefault="00016294" w:rsidP="00016294"/>
    <w:p w:rsidR="00016294" w:rsidRPr="00016294" w:rsidRDefault="00016294" w:rsidP="00016294"/>
    <w:p w:rsidR="00016294" w:rsidRPr="00016294" w:rsidRDefault="00016294" w:rsidP="00016294"/>
    <w:p w:rsidR="00016294" w:rsidRPr="00016294" w:rsidRDefault="00016294" w:rsidP="00016294"/>
    <w:p w:rsidR="00016294" w:rsidRPr="00016294" w:rsidRDefault="00016294" w:rsidP="00016294"/>
    <w:p w:rsidR="00016294" w:rsidRDefault="00016294" w:rsidP="00016294">
      <w:pPr>
        <w:jc w:val="center"/>
        <w:rPr>
          <w:i/>
          <w:iCs/>
          <w:color w:val="404040" w:themeColor="text1" w:themeTint="BF"/>
        </w:rPr>
      </w:pPr>
      <w:r>
        <w:rPr>
          <w:rStyle w:val="SubtleEmphasis"/>
        </w:rPr>
        <w:t xml:space="preserve">Figure 11: Photo, TU5J4 ported cylinder head assembled to the engine, By </w:t>
      </w:r>
      <w:sdt>
        <w:sdtPr>
          <w:rPr>
            <w:rStyle w:val="SubtleEmphasis"/>
          </w:rPr>
          <w:id w:val="-1101562066"/>
          <w:citation/>
        </w:sdtPr>
        <w:sdtContent>
          <w:r>
            <w:rPr>
              <w:rStyle w:val="SubtleEmphasis"/>
            </w:rPr>
            <w:fldChar w:fldCharType="begin"/>
          </w:r>
          <w:r>
            <w:rPr>
              <w:rStyle w:val="SubtleEmphasis"/>
              <w:lang w:val="en-IE"/>
            </w:rPr>
            <w:instrText xml:space="preserve">CITATION Mic20 \l 6153 </w:instrText>
          </w:r>
          <w:r>
            <w:rPr>
              <w:rStyle w:val="SubtleEmphasis"/>
            </w:rPr>
            <w:fldChar w:fldCharType="separate"/>
          </w:r>
          <w:r w:rsidR="004115D4" w:rsidRPr="004115D4">
            <w:rPr>
              <w:noProof/>
              <w:color w:val="404040" w:themeColor="text1" w:themeTint="BF"/>
              <w:lang w:val="en-IE"/>
            </w:rPr>
            <w:t>(Cunniffe, 2020)</w:t>
          </w:r>
          <w:r>
            <w:rPr>
              <w:rStyle w:val="SubtleEmphasis"/>
            </w:rPr>
            <w:fldChar w:fldCharType="end"/>
          </w:r>
        </w:sdtContent>
      </w:sdt>
      <w:r w:rsidRPr="008052CE">
        <w:rPr>
          <w:rStyle w:val="SubtleEmphasis"/>
        </w:rPr>
        <w:t>.</w:t>
      </w:r>
    </w:p>
    <w:p w:rsidR="00016294" w:rsidRDefault="00016294" w:rsidP="00016294">
      <w:pPr>
        <w:tabs>
          <w:tab w:val="left" w:pos="1962"/>
        </w:tabs>
      </w:pPr>
    </w:p>
    <w:p w:rsidR="00016294" w:rsidRPr="00016294" w:rsidRDefault="00016294" w:rsidP="00016294">
      <w:r>
        <w:rPr>
          <w:noProof/>
          <w:lang w:val="en-IE" w:eastAsia="en-IE"/>
        </w:rPr>
        <w:drawing>
          <wp:anchor distT="0" distB="0" distL="114300" distR="114300" simplePos="0" relativeHeight="251703296" behindDoc="0" locked="0" layoutInCell="1" allowOverlap="1" wp14:anchorId="578921C4" wp14:editId="42E14DCB">
            <wp:simplePos x="0" y="0"/>
            <wp:positionH relativeFrom="column">
              <wp:posOffset>976630</wp:posOffset>
            </wp:positionH>
            <wp:positionV relativeFrom="paragraph">
              <wp:posOffset>107950</wp:posOffset>
            </wp:positionV>
            <wp:extent cx="3771265" cy="3827780"/>
            <wp:effectExtent l="0" t="9207" r="0" b="0"/>
            <wp:wrapSquare wrapText="bothSides"/>
            <wp:docPr id="52" name="Picture 52" descr="G:\BSc Motorsport Year 3 Project\Photo's\569FF071-F47D-489C-BC09-79C74C31809A.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G:\BSc Motorsport Year 3 Project\Photo's\569FF071-F47D-489C-BC09-79C74C31809A.jpe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rot="5400000">
                      <a:off x="0" y="0"/>
                      <a:ext cx="3771265" cy="38277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16294" w:rsidRPr="00016294" w:rsidRDefault="00016294" w:rsidP="00016294"/>
    <w:p w:rsidR="00016294" w:rsidRPr="00016294" w:rsidRDefault="00016294" w:rsidP="00016294"/>
    <w:p w:rsidR="00016294" w:rsidRPr="00016294" w:rsidRDefault="00016294" w:rsidP="00016294"/>
    <w:p w:rsidR="00016294" w:rsidRPr="00016294" w:rsidRDefault="00016294" w:rsidP="00016294"/>
    <w:p w:rsidR="00016294" w:rsidRPr="00016294" w:rsidRDefault="00016294" w:rsidP="00016294"/>
    <w:p w:rsidR="00016294" w:rsidRPr="00016294" w:rsidRDefault="00016294" w:rsidP="00016294"/>
    <w:p w:rsidR="00016294" w:rsidRPr="00016294" w:rsidRDefault="00016294" w:rsidP="00016294"/>
    <w:p w:rsidR="00016294" w:rsidRPr="00016294" w:rsidRDefault="00016294" w:rsidP="00016294"/>
    <w:p w:rsidR="00016294" w:rsidRPr="00016294" w:rsidRDefault="00016294" w:rsidP="00016294"/>
    <w:p w:rsidR="00016294" w:rsidRPr="00016294" w:rsidRDefault="00016294" w:rsidP="00016294"/>
    <w:p w:rsidR="00016294" w:rsidRPr="00016294" w:rsidRDefault="00016294" w:rsidP="00016294"/>
    <w:p w:rsidR="00016294" w:rsidRPr="00016294" w:rsidRDefault="00016294" w:rsidP="00016294"/>
    <w:p w:rsidR="00016294" w:rsidRDefault="00016294" w:rsidP="00016294">
      <w:pPr>
        <w:jc w:val="center"/>
        <w:rPr>
          <w:rStyle w:val="SubtleEmphasis"/>
        </w:rPr>
      </w:pPr>
    </w:p>
    <w:p w:rsidR="00016294" w:rsidRDefault="00016294" w:rsidP="00016294">
      <w:pPr>
        <w:jc w:val="center"/>
        <w:rPr>
          <w:i/>
          <w:iCs/>
          <w:color w:val="404040" w:themeColor="text1" w:themeTint="BF"/>
        </w:rPr>
      </w:pPr>
      <w:r>
        <w:rPr>
          <w:rStyle w:val="SubtleEmphasis"/>
        </w:rPr>
        <w:t xml:space="preserve">Figure 12: Photo, TU5J4 cylinder head removed with just the engine block left, By </w:t>
      </w:r>
      <w:sdt>
        <w:sdtPr>
          <w:rPr>
            <w:rStyle w:val="SubtleEmphasis"/>
          </w:rPr>
          <w:id w:val="-2029704149"/>
          <w:citation/>
        </w:sdtPr>
        <w:sdtContent>
          <w:r>
            <w:rPr>
              <w:rStyle w:val="SubtleEmphasis"/>
            </w:rPr>
            <w:fldChar w:fldCharType="begin"/>
          </w:r>
          <w:r>
            <w:rPr>
              <w:rStyle w:val="SubtleEmphasis"/>
              <w:lang w:val="en-IE"/>
            </w:rPr>
            <w:instrText xml:space="preserve">CITATION Mic20 \l 6153 </w:instrText>
          </w:r>
          <w:r>
            <w:rPr>
              <w:rStyle w:val="SubtleEmphasis"/>
            </w:rPr>
            <w:fldChar w:fldCharType="separate"/>
          </w:r>
          <w:r w:rsidR="004115D4" w:rsidRPr="004115D4">
            <w:rPr>
              <w:noProof/>
              <w:color w:val="404040" w:themeColor="text1" w:themeTint="BF"/>
              <w:lang w:val="en-IE"/>
            </w:rPr>
            <w:t>(Cunniffe, 2020)</w:t>
          </w:r>
          <w:r>
            <w:rPr>
              <w:rStyle w:val="SubtleEmphasis"/>
            </w:rPr>
            <w:fldChar w:fldCharType="end"/>
          </w:r>
        </w:sdtContent>
      </w:sdt>
      <w:r w:rsidRPr="008052CE">
        <w:rPr>
          <w:rStyle w:val="SubtleEmphasis"/>
        </w:rPr>
        <w:t>.</w:t>
      </w:r>
    </w:p>
    <w:p w:rsidR="00016294" w:rsidRDefault="00016294" w:rsidP="00016294">
      <w:r>
        <w:rPr>
          <w:noProof/>
          <w:lang w:val="en-IE" w:eastAsia="en-IE"/>
        </w:rPr>
        <w:lastRenderedPageBreak/>
        <w:drawing>
          <wp:anchor distT="0" distB="0" distL="114300" distR="114300" simplePos="0" relativeHeight="251705344" behindDoc="0" locked="0" layoutInCell="1" allowOverlap="1" wp14:anchorId="5AFA8AA6" wp14:editId="58A5EA87">
            <wp:simplePos x="0" y="0"/>
            <wp:positionH relativeFrom="column">
              <wp:posOffset>902970</wp:posOffset>
            </wp:positionH>
            <wp:positionV relativeFrom="paragraph">
              <wp:posOffset>160020</wp:posOffset>
            </wp:positionV>
            <wp:extent cx="4091940" cy="3747770"/>
            <wp:effectExtent l="0" t="0" r="3810" b="5080"/>
            <wp:wrapSquare wrapText="bothSides"/>
            <wp:docPr id="53" name="Picture 53" descr="G:\BSc Motorsport Year 3 Project\Photo's\323A30E7-C760-4251-B6E2-1DF3C6ECACEB.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G:\BSc Motorsport Year 3 Project\Photo's\323A30E7-C760-4251-B6E2-1DF3C6ECACEB.jpeg"/>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4091940" cy="374777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16294" w:rsidRPr="00016294" w:rsidRDefault="00016294" w:rsidP="00016294"/>
    <w:p w:rsidR="00016294" w:rsidRPr="00016294" w:rsidRDefault="00016294" w:rsidP="00016294"/>
    <w:p w:rsidR="00016294" w:rsidRPr="00016294" w:rsidRDefault="00016294" w:rsidP="00016294"/>
    <w:p w:rsidR="00016294" w:rsidRPr="00016294" w:rsidRDefault="00016294" w:rsidP="00016294"/>
    <w:p w:rsidR="00016294" w:rsidRPr="00016294" w:rsidRDefault="00016294" w:rsidP="00016294"/>
    <w:p w:rsidR="00016294" w:rsidRPr="00016294" w:rsidRDefault="00016294" w:rsidP="00016294"/>
    <w:p w:rsidR="00016294" w:rsidRPr="00016294" w:rsidRDefault="00016294" w:rsidP="00016294"/>
    <w:p w:rsidR="00016294" w:rsidRPr="00016294" w:rsidRDefault="00016294" w:rsidP="00016294"/>
    <w:p w:rsidR="00016294" w:rsidRPr="00016294" w:rsidRDefault="00016294" w:rsidP="00016294"/>
    <w:p w:rsidR="00016294" w:rsidRPr="00016294" w:rsidRDefault="00016294" w:rsidP="00016294"/>
    <w:p w:rsidR="00016294" w:rsidRPr="00016294" w:rsidRDefault="00016294" w:rsidP="00016294"/>
    <w:p w:rsidR="00016294" w:rsidRPr="00016294" w:rsidRDefault="00016294" w:rsidP="00016294"/>
    <w:p w:rsidR="00016294" w:rsidRDefault="00016294" w:rsidP="00016294">
      <w:pPr>
        <w:tabs>
          <w:tab w:val="left" w:pos="954"/>
        </w:tabs>
      </w:pPr>
    </w:p>
    <w:p w:rsidR="00016294" w:rsidRDefault="00016294" w:rsidP="00016294">
      <w:pPr>
        <w:tabs>
          <w:tab w:val="left" w:pos="954"/>
        </w:tabs>
        <w:jc w:val="center"/>
        <w:rPr>
          <w:i/>
          <w:iCs/>
          <w:color w:val="404040" w:themeColor="text1" w:themeTint="BF"/>
        </w:rPr>
      </w:pPr>
      <w:r>
        <w:rPr>
          <w:rStyle w:val="SubtleEmphasis"/>
        </w:rPr>
        <w:t xml:space="preserve">Figure 13: Photo, Vernier timing pulleys and cylinder head bolts removed, By </w:t>
      </w:r>
      <w:sdt>
        <w:sdtPr>
          <w:rPr>
            <w:rStyle w:val="SubtleEmphasis"/>
          </w:rPr>
          <w:id w:val="789869827"/>
          <w:citation/>
        </w:sdtPr>
        <w:sdtContent>
          <w:r>
            <w:rPr>
              <w:rStyle w:val="SubtleEmphasis"/>
            </w:rPr>
            <w:fldChar w:fldCharType="begin"/>
          </w:r>
          <w:r>
            <w:rPr>
              <w:rStyle w:val="SubtleEmphasis"/>
              <w:lang w:val="en-IE"/>
            </w:rPr>
            <w:instrText xml:space="preserve">CITATION Mic20 \l 6153 </w:instrText>
          </w:r>
          <w:r>
            <w:rPr>
              <w:rStyle w:val="SubtleEmphasis"/>
            </w:rPr>
            <w:fldChar w:fldCharType="separate"/>
          </w:r>
          <w:r w:rsidR="004115D4" w:rsidRPr="004115D4">
            <w:rPr>
              <w:noProof/>
              <w:color w:val="404040" w:themeColor="text1" w:themeTint="BF"/>
              <w:lang w:val="en-IE"/>
            </w:rPr>
            <w:t>(Cunniffe, 2020)</w:t>
          </w:r>
          <w:r>
            <w:rPr>
              <w:rStyle w:val="SubtleEmphasis"/>
            </w:rPr>
            <w:fldChar w:fldCharType="end"/>
          </w:r>
        </w:sdtContent>
      </w:sdt>
      <w:r w:rsidRPr="008052CE">
        <w:rPr>
          <w:rStyle w:val="SubtleEmphasis"/>
        </w:rPr>
        <w:t>.</w:t>
      </w:r>
    </w:p>
    <w:p w:rsidR="00016294" w:rsidRPr="00016294" w:rsidRDefault="00016294" w:rsidP="00016294">
      <w:r>
        <w:rPr>
          <w:rFonts w:ascii="Arial" w:hAnsi="Arial" w:cs="Arial"/>
          <w:noProof/>
          <w:lang w:val="en-IE" w:eastAsia="en-IE"/>
        </w:rPr>
        <w:drawing>
          <wp:anchor distT="0" distB="0" distL="114300" distR="114300" simplePos="0" relativeHeight="251707392" behindDoc="0" locked="0" layoutInCell="1" allowOverlap="1" wp14:anchorId="52CE377D" wp14:editId="4C338832">
            <wp:simplePos x="0" y="0"/>
            <wp:positionH relativeFrom="column">
              <wp:posOffset>905510</wp:posOffset>
            </wp:positionH>
            <wp:positionV relativeFrom="paragraph">
              <wp:posOffset>281305</wp:posOffset>
            </wp:positionV>
            <wp:extent cx="4091940" cy="3727450"/>
            <wp:effectExtent l="0" t="0" r="3810" b="6350"/>
            <wp:wrapSquare wrapText="bothSides"/>
            <wp:docPr id="54" name="Picture 54" descr="G:\BSc Motorsport Year 3 Project\Photo's\TU5J4 combustion chamb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BSc Motorsport Year 3 Project\Photo's\TU5J4 combustion chamber.jp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091940" cy="37274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16294" w:rsidRPr="00016294" w:rsidRDefault="00016294" w:rsidP="00016294"/>
    <w:p w:rsidR="00016294" w:rsidRDefault="00016294" w:rsidP="00016294"/>
    <w:p w:rsidR="00016294" w:rsidRDefault="00016294" w:rsidP="00016294">
      <w:pPr>
        <w:ind w:firstLine="720"/>
      </w:pPr>
    </w:p>
    <w:p w:rsidR="00016294" w:rsidRPr="00016294" w:rsidRDefault="00016294" w:rsidP="00016294"/>
    <w:p w:rsidR="00016294" w:rsidRPr="00016294" w:rsidRDefault="00016294" w:rsidP="00016294"/>
    <w:p w:rsidR="00016294" w:rsidRPr="00016294" w:rsidRDefault="00016294" w:rsidP="00016294"/>
    <w:p w:rsidR="00016294" w:rsidRPr="00016294" w:rsidRDefault="00016294" w:rsidP="00016294"/>
    <w:p w:rsidR="00016294" w:rsidRPr="00016294" w:rsidRDefault="00016294" w:rsidP="00016294"/>
    <w:p w:rsidR="00016294" w:rsidRPr="00016294" w:rsidRDefault="00016294" w:rsidP="00016294"/>
    <w:p w:rsidR="00016294" w:rsidRPr="00016294" w:rsidRDefault="00016294" w:rsidP="00016294"/>
    <w:p w:rsidR="00016294" w:rsidRPr="00016294" w:rsidRDefault="00016294" w:rsidP="00016294"/>
    <w:p w:rsidR="00016294" w:rsidRPr="00016294" w:rsidRDefault="00016294" w:rsidP="00016294"/>
    <w:p w:rsidR="00016294" w:rsidRPr="00016294" w:rsidRDefault="00016294" w:rsidP="00016294"/>
    <w:p w:rsidR="00016294" w:rsidRDefault="00016294" w:rsidP="00291727">
      <w:pPr>
        <w:jc w:val="center"/>
        <w:rPr>
          <w:i/>
          <w:iCs/>
          <w:color w:val="404040" w:themeColor="text1" w:themeTint="BF"/>
        </w:rPr>
      </w:pPr>
      <w:r>
        <w:rPr>
          <w:rStyle w:val="SubtleEmphasis"/>
        </w:rPr>
        <w:t xml:space="preserve">Figure 14: CAD Drawing, TU5J4 combustion chamber measurements, By </w:t>
      </w:r>
      <w:sdt>
        <w:sdtPr>
          <w:rPr>
            <w:rStyle w:val="SubtleEmphasis"/>
          </w:rPr>
          <w:id w:val="-412631895"/>
          <w:citation/>
        </w:sdtPr>
        <w:sdtContent>
          <w:r>
            <w:rPr>
              <w:rStyle w:val="SubtleEmphasis"/>
            </w:rPr>
            <w:fldChar w:fldCharType="begin"/>
          </w:r>
          <w:r>
            <w:rPr>
              <w:rStyle w:val="SubtleEmphasis"/>
              <w:lang w:val="en-IE"/>
            </w:rPr>
            <w:instrText xml:space="preserve">CITATION Mic20 \l 6153 </w:instrText>
          </w:r>
          <w:r>
            <w:rPr>
              <w:rStyle w:val="SubtleEmphasis"/>
            </w:rPr>
            <w:fldChar w:fldCharType="separate"/>
          </w:r>
          <w:r w:rsidR="004115D4" w:rsidRPr="004115D4">
            <w:rPr>
              <w:noProof/>
              <w:color w:val="404040" w:themeColor="text1" w:themeTint="BF"/>
              <w:lang w:val="en-IE"/>
            </w:rPr>
            <w:t>(Cunniffe, 2020)</w:t>
          </w:r>
          <w:r>
            <w:rPr>
              <w:rStyle w:val="SubtleEmphasis"/>
            </w:rPr>
            <w:fldChar w:fldCharType="end"/>
          </w:r>
        </w:sdtContent>
      </w:sdt>
      <w:r w:rsidRPr="008052CE">
        <w:rPr>
          <w:rStyle w:val="SubtleEmphasis"/>
        </w:rPr>
        <w:t>.</w:t>
      </w:r>
    </w:p>
    <w:p w:rsidR="00635ECD" w:rsidRDefault="00635ECD" w:rsidP="00016294">
      <w:pPr>
        <w:tabs>
          <w:tab w:val="left" w:pos="2304"/>
        </w:tabs>
      </w:pPr>
    </w:p>
    <w:p w:rsidR="00291727" w:rsidRDefault="00291727" w:rsidP="00016294">
      <w:pPr>
        <w:tabs>
          <w:tab w:val="left" w:pos="2304"/>
        </w:tabs>
      </w:pPr>
      <w:r>
        <w:rPr>
          <w:rFonts w:ascii="Arial" w:hAnsi="Arial" w:cs="Arial"/>
          <w:noProof/>
          <w:lang w:val="en-IE" w:eastAsia="en-IE"/>
        </w:rPr>
        <w:lastRenderedPageBreak/>
        <w:drawing>
          <wp:anchor distT="0" distB="0" distL="114300" distR="114300" simplePos="0" relativeHeight="251709440" behindDoc="0" locked="0" layoutInCell="1" allowOverlap="1" wp14:anchorId="1BBC3FC9" wp14:editId="1FE7BE1D">
            <wp:simplePos x="0" y="0"/>
            <wp:positionH relativeFrom="column">
              <wp:posOffset>914400</wp:posOffset>
            </wp:positionH>
            <wp:positionV relativeFrom="paragraph">
              <wp:posOffset>113665</wp:posOffset>
            </wp:positionV>
            <wp:extent cx="3829050" cy="3702050"/>
            <wp:effectExtent l="0" t="0" r="0" b="0"/>
            <wp:wrapSquare wrapText="bothSides"/>
            <wp:docPr id="55" name="Picture 55" descr="G:\BSc Motorsport Year 3 Project\Photo's\Flow bench test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BSc Motorsport Year 3 Project\Photo's\Flow bench testing.jp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829050" cy="37020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91727" w:rsidRPr="00291727" w:rsidRDefault="00291727" w:rsidP="00291727"/>
    <w:p w:rsidR="00291727" w:rsidRPr="00291727" w:rsidRDefault="00291727" w:rsidP="00291727"/>
    <w:p w:rsidR="00291727" w:rsidRPr="00291727" w:rsidRDefault="00291727" w:rsidP="00291727"/>
    <w:p w:rsidR="00291727" w:rsidRPr="00291727" w:rsidRDefault="00291727" w:rsidP="00291727"/>
    <w:p w:rsidR="00291727" w:rsidRPr="00291727" w:rsidRDefault="00291727" w:rsidP="00291727"/>
    <w:p w:rsidR="00291727" w:rsidRPr="00291727" w:rsidRDefault="00291727" w:rsidP="00291727"/>
    <w:p w:rsidR="00291727" w:rsidRPr="00291727" w:rsidRDefault="00291727" w:rsidP="00291727"/>
    <w:p w:rsidR="00291727" w:rsidRPr="00291727" w:rsidRDefault="00291727" w:rsidP="00291727"/>
    <w:p w:rsidR="00291727" w:rsidRPr="00291727" w:rsidRDefault="00291727" w:rsidP="00291727"/>
    <w:p w:rsidR="00291727" w:rsidRPr="00291727" w:rsidRDefault="00291727" w:rsidP="00291727"/>
    <w:p w:rsidR="00291727" w:rsidRPr="00291727" w:rsidRDefault="00291727" w:rsidP="00291727"/>
    <w:p w:rsidR="00291727" w:rsidRPr="00291727" w:rsidRDefault="00291727" w:rsidP="00291727"/>
    <w:p w:rsidR="00291727" w:rsidRDefault="00291727" w:rsidP="00291727"/>
    <w:p w:rsidR="00291727" w:rsidRDefault="00291727" w:rsidP="00291727">
      <w:pPr>
        <w:tabs>
          <w:tab w:val="left" w:pos="1386"/>
        </w:tabs>
        <w:jc w:val="center"/>
      </w:pPr>
      <w:r>
        <w:rPr>
          <w:noProof/>
          <w:lang w:val="en-IE" w:eastAsia="en-IE"/>
        </w:rPr>
        <w:drawing>
          <wp:anchor distT="0" distB="0" distL="114300" distR="114300" simplePos="0" relativeHeight="251711488" behindDoc="0" locked="0" layoutInCell="1" allowOverlap="1" wp14:anchorId="259B5B40" wp14:editId="54086C62">
            <wp:simplePos x="0" y="0"/>
            <wp:positionH relativeFrom="column">
              <wp:posOffset>831850</wp:posOffset>
            </wp:positionH>
            <wp:positionV relativeFrom="paragraph">
              <wp:posOffset>219710</wp:posOffset>
            </wp:positionV>
            <wp:extent cx="4023360" cy="4319905"/>
            <wp:effectExtent l="4127" t="0" r="318" b="317"/>
            <wp:wrapSquare wrapText="bothSides"/>
            <wp:docPr id="56" name="Picture 56" descr="G:\BSc Motorsport Year 3 Project\Photo's\529266ED-E078-4021-8DEB-E31E130467F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G:\BSc Motorsport Year 3 Project\Photo's\529266ED-E078-4021-8DEB-E31E130467F1.jpeg"/>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rot="5400000">
                      <a:off x="0" y="0"/>
                      <a:ext cx="4023360" cy="431990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eastAsiaTheme="minorEastAsia" w:hAnsi="Arial" w:cs="Arial"/>
        </w:rPr>
        <w:t xml:space="preserve">.      </w:t>
      </w:r>
      <w:r>
        <w:rPr>
          <w:rStyle w:val="SubtleEmphasis"/>
        </w:rPr>
        <w:t>Figure 15: Photo, 1</w:t>
      </w:r>
      <w:r w:rsidRPr="00936A8D">
        <w:rPr>
          <w:rStyle w:val="SubtleEmphasis"/>
          <w:vertAlign w:val="superscript"/>
        </w:rPr>
        <w:t>st</w:t>
      </w:r>
      <w:r>
        <w:rPr>
          <w:rStyle w:val="SubtleEmphasis"/>
        </w:rPr>
        <w:t xml:space="preserve"> Flow bench testing of the TU5J4 head</w:t>
      </w:r>
      <w:r w:rsidRPr="008052CE">
        <w:rPr>
          <w:rStyle w:val="SubtleEmphasis"/>
        </w:rPr>
        <w:t>, By</w:t>
      </w:r>
      <w:r>
        <w:t xml:space="preserve"> </w:t>
      </w:r>
      <w:sdt>
        <w:sdtPr>
          <w:id w:val="2048322433"/>
          <w:citation/>
        </w:sdtPr>
        <w:sdtContent>
          <w:r>
            <w:fldChar w:fldCharType="begin"/>
          </w:r>
          <w:r>
            <w:rPr>
              <w:lang w:val="en-IE"/>
            </w:rPr>
            <w:instrText xml:space="preserve">CITATION Mic20 \l 6153 </w:instrText>
          </w:r>
          <w:r>
            <w:fldChar w:fldCharType="separate"/>
          </w:r>
          <w:r w:rsidR="004115D4" w:rsidRPr="004115D4">
            <w:rPr>
              <w:noProof/>
              <w:lang w:val="en-IE"/>
            </w:rPr>
            <w:t>(Cunniffe, 2020)</w:t>
          </w:r>
          <w:r>
            <w:fldChar w:fldCharType="end"/>
          </w:r>
        </w:sdtContent>
      </w:sdt>
      <w:r w:rsidRPr="008052CE">
        <w:rPr>
          <w:rStyle w:val="SubtleEmphasis"/>
        </w:rPr>
        <w:t>.</w:t>
      </w:r>
    </w:p>
    <w:p w:rsidR="00291727" w:rsidRPr="00291727" w:rsidRDefault="00291727" w:rsidP="00291727"/>
    <w:p w:rsidR="00291727" w:rsidRDefault="00291727" w:rsidP="00291727"/>
    <w:p w:rsidR="00291727" w:rsidRDefault="00291727" w:rsidP="00291727"/>
    <w:p w:rsidR="00291727" w:rsidRPr="00291727" w:rsidRDefault="00291727" w:rsidP="00291727"/>
    <w:p w:rsidR="00291727" w:rsidRPr="00291727" w:rsidRDefault="00291727" w:rsidP="00291727"/>
    <w:p w:rsidR="00291727" w:rsidRPr="00291727" w:rsidRDefault="00291727" w:rsidP="00291727"/>
    <w:p w:rsidR="00291727" w:rsidRPr="00291727" w:rsidRDefault="00291727" w:rsidP="00291727"/>
    <w:p w:rsidR="00291727" w:rsidRPr="00291727" w:rsidRDefault="00291727" w:rsidP="00291727"/>
    <w:p w:rsidR="00291727" w:rsidRPr="00291727" w:rsidRDefault="00291727" w:rsidP="00291727"/>
    <w:p w:rsidR="00291727" w:rsidRPr="00291727" w:rsidRDefault="00291727" w:rsidP="00291727"/>
    <w:p w:rsidR="00291727" w:rsidRPr="00291727" w:rsidRDefault="00291727" w:rsidP="00291727"/>
    <w:p w:rsidR="00291727" w:rsidRPr="00291727" w:rsidRDefault="00291727" w:rsidP="00291727"/>
    <w:p w:rsidR="00291727" w:rsidRPr="00291727" w:rsidRDefault="00291727" w:rsidP="00291727"/>
    <w:p w:rsidR="00291727" w:rsidRPr="00291727" w:rsidRDefault="00291727" w:rsidP="00291727"/>
    <w:p w:rsidR="00291727" w:rsidRDefault="00291727" w:rsidP="00291727"/>
    <w:p w:rsidR="00291727" w:rsidRDefault="00291727" w:rsidP="00291727">
      <w:pPr>
        <w:tabs>
          <w:tab w:val="left" w:pos="1260"/>
        </w:tabs>
        <w:jc w:val="center"/>
        <w:rPr>
          <w:rStyle w:val="SubtleEmphasis"/>
        </w:rPr>
      </w:pPr>
      <w:r>
        <w:rPr>
          <w:rStyle w:val="SubtleEmphasis"/>
        </w:rPr>
        <w:t xml:space="preserve">Figure 16: Photo, TU5J4 Stock intake ports By </w:t>
      </w:r>
      <w:sdt>
        <w:sdtPr>
          <w:rPr>
            <w:rStyle w:val="SubtleEmphasis"/>
          </w:rPr>
          <w:id w:val="-1902744945"/>
          <w:citation/>
        </w:sdtPr>
        <w:sdtContent>
          <w:r>
            <w:rPr>
              <w:rStyle w:val="SubtleEmphasis"/>
            </w:rPr>
            <w:fldChar w:fldCharType="begin"/>
          </w:r>
          <w:r>
            <w:rPr>
              <w:rStyle w:val="SubtleEmphasis"/>
              <w:lang w:val="en-IE"/>
            </w:rPr>
            <w:instrText xml:space="preserve">CITATION Mic20 \l 6153 </w:instrText>
          </w:r>
          <w:r>
            <w:rPr>
              <w:rStyle w:val="SubtleEmphasis"/>
            </w:rPr>
            <w:fldChar w:fldCharType="separate"/>
          </w:r>
          <w:r w:rsidR="004115D4" w:rsidRPr="004115D4">
            <w:rPr>
              <w:noProof/>
              <w:color w:val="404040" w:themeColor="text1" w:themeTint="BF"/>
              <w:lang w:val="en-IE"/>
            </w:rPr>
            <w:t>(Cunniffe, 2020)</w:t>
          </w:r>
          <w:r>
            <w:rPr>
              <w:rStyle w:val="SubtleEmphasis"/>
            </w:rPr>
            <w:fldChar w:fldCharType="end"/>
          </w:r>
        </w:sdtContent>
      </w:sdt>
      <w:r w:rsidRPr="008052CE">
        <w:rPr>
          <w:rStyle w:val="SubtleEmphasis"/>
        </w:rPr>
        <w:t>.</w:t>
      </w:r>
    </w:p>
    <w:p w:rsidR="00291727" w:rsidRDefault="00291727" w:rsidP="00291727">
      <w:pPr>
        <w:tabs>
          <w:tab w:val="left" w:pos="1260"/>
        </w:tabs>
      </w:pPr>
      <w:r>
        <w:rPr>
          <w:noProof/>
          <w:lang w:val="en-IE" w:eastAsia="en-IE"/>
        </w:rPr>
        <w:lastRenderedPageBreak/>
        <w:drawing>
          <wp:anchor distT="0" distB="0" distL="114300" distR="114300" simplePos="0" relativeHeight="251713536" behindDoc="0" locked="0" layoutInCell="1" allowOverlap="1" wp14:anchorId="0501AAA5" wp14:editId="2BFC2C59">
            <wp:simplePos x="0" y="0"/>
            <wp:positionH relativeFrom="column">
              <wp:posOffset>846455</wp:posOffset>
            </wp:positionH>
            <wp:positionV relativeFrom="paragraph">
              <wp:posOffset>127635</wp:posOffset>
            </wp:positionV>
            <wp:extent cx="4069080" cy="4090670"/>
            <wp:effectExtent l="8255" t="0" r="0" b="0"/>
            <wp:wrapSquare wrapText="bothSides"/>
            <wp:docPr id="57" name="Picture 57" descr="G:\BSc Motorsport Year 3 Project\Photo's\891CD59B-22A8-4DD0-B9DD-6400CF5F5F0A.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G:\BSc Motorsport Year 3 Project\Photo's\891CD59B-22A8-4DD0-B9DD-6400CF5F5F0A.jpe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rot="5400000">
                      <a:off x="0" y="0"/>
                      <a:ext cx="4069080" cy="409067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91727" w:rsidRPr="00291727" w:rsidRDefault="00291727" w:rsidP="00291727"/>
    <w:p w:rsidR="00291727" w:rsidRPr="00291727" w:rsidRDefault="00291727" w:rsidP="00291727"/>
    <w:p w:rsidR="00291727" w:rsidRPr="00291727" w:rsidRDefault="00291727" w:rsidP="00291727"/>
    <w:p w:rsidR="00291727" w:rsidRPr="00291727" w:rsidRDefault="00291727" w:rsidP="00291727"/>
    <w:p w:rsidR="00291727" w:rsidRPr="00291727" w:rsidRDefault="00291727" w:rsidP="00291727"/>
    <w:p w:rsidR="00291727" w:rsidRPr="00291727" w:rsidRDefault="00291727" w:rsidP="00291727"/>
    <w:p w:rsidR="00291727" w:rsidRPr="00291727" w:rsidRDefault="00291727" w:rsidP="00291727"/>
    <w:p w:rsidR="00291727" w:rsidRPr="00291727" w:rsidRDefault="00291727" w:rsidP="00291727"/>
    <w:p w:rsidR="00291727" w:rsidRPr="00291727" w:rsidRDefault="00291727" w:rsidP="00291727"/>
    <w:p w:rsidR="00291727" w:rsidRPr="00291727" w:rsidRDefault="00291727" w:rsidP="00291727"/>
    <w:p w:rsidR="00291727" w:rsidRPr="00291727" w:rsidRDefault="00291727" w:rsidP="00291727"/>
    <w:p w:rsidR="00291727" w:rsidRPr="00291727" w:rsidRDefault="00291727" w:rsidP="00291727"/>
    <w:p w:rsidR="00291727" w:rsidRPr="00291727" w:rsidRDefault="00291727" w:rsidP="00291727"/>
    <w:p w:rsidR="00291727" w:rsidRDefault="00291727" w:rsidP="00291727"/>
    <w:p w:rsidR="00291727" w:rsidRDefault="00291727" w:rsidP="00291727">
      <w:pPr>
        <w:jc w:val="center"/>
      </w:pPr>
      <w:r>
        <w:rPr>
          <w:rStyle w:val="SubtleEmphasis"/>
        </w:rPr>
        <w:t xml:space="preserve">Figure 17: Photo, TU5J4 Ported and Polished intake ports, By </w:t>
      </w:r>
      <w:sdt>
        <w:sdtPr>
          <w:rPr>
            <w:rStyle w:val="SubtleEmphasis"/>
          </w:rPr>
          <w:id w:val="347539381"/>
          <w:citation/>
        </w:sdtPr>
        <w:sdtContent>
          <w:r>
            <w:rPr>
              <w:rStyle w:val="SubtleEmphasis"/>
            </w:rPr>
            <w:fldChar w:fldCharType="begin"/>
          </w:r>
          <w:r>
            <w:rPr>
              <w:rStyle w:val="SubtleEmphasis"/>
              <w:lang w:val="en-IE"/>
            </w:rPr>
            <w:instrText xml:space="preserve">CITATION Mic20 \l 6153 </w:instrText>
          </w:r>
          <w:r>
            <w:rPr>
              <w:rStyle w:val="SubtleEmphasis"/>
            </w:rPr>
            <w:fldChar w:fldCharType="separate"/>
          </w:r>
          <w:r w:rsidR="004115D4" w:rsidRPr="004115D4">
            <w:rPr>
              <w:noProof/>
              <w:color w:val="404040" w:themeColor="text1" w:themeTint="BF"/>
              <w:lang w:val="en-IE"/>
            </w:rPr>
            <w:t>(Cunniffe, 2020)</w:t>
          </w:r>
          <w:r>
            <w:rPr>
              <w:rStyle w:val="SubtleEmphasis"/>
            </w:rPr>
            <w:fldChar w:fldCharType="end"/>
          </w:r>
        </w:sdtContent>
      </w:sdt>
      <w:r>
        <w:rPr>
          <w:rStyle w:val="SubtleEmphasis"/>
        </w:rPr>
        <w:t>.</w:t>
      </w:r>
    </w:p>
    <w:p w:rsidR="00291727" w:rsidRDefault="00291727" w:rsidP="00291727">
      <w:r>
        <w:rPr>
          <w:noProof/>
          <w:lang w:val="en-IE" w:eastAsia="en-IE"/>
        </w:rPr>
        <w:drawing>
          <wp:anchor distT="0" distB="0" distL="114300" distR="114300" simplePos="0" relativeHeight="251714560" behindDoc="0" locked="0" layoutInCell="1" allowOverlap="1" wp14:anchorId="7A9CD718" wp14:editId="6DF4ACCD">
            <wp:simplePos x="0" y="0"/>
            <wp:positionH relativeFrom="column">
              <wp:posOffset>1035050</wp:posOffset>
            </wp:positionH>
            <wp:positionV relativeFrom="paragraph">
              <wp:posOffset>50800</wp:posOffset>
            </wp:positionV>
            <wp:extent cx="3697605" cy="3877310"/>
            <wp:effectExtent l="5398" t="0" r="3492" b="3493"/>
            <wp:wrapSquare wrapText="bothSides"/>
            <wp:docPr id="58" name="Picture 58" descr="G:\BSc Motorsport Year 3 Project\Photo's\5BC12E42-F266-436A-8E04-98F3669AC3E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G:\BSc Motorsport Year 3 Project\Photo's\5BC12E42-F266-436A-8E04-98F3669AC3E9.jpeg"/>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rot="5400000">
                      <a:off x="0" y="0"/>
                      <a:ext cx="3697605" cy="387731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E5616" w:rsidRDefault="00291727" w:rsidP="00291727">
      <w:pPr>
        <w:tabs>
          <w:tab w:val="left" w:pos="1980"/>
        </w:tabs>
      </w:pPr>
      <w:r>
        <w:tab/>
      </w:r>
    </w:p>
    <w:p w:rsidR="001E5616" w:rsidRPr="001E5616" w:rsidRDefault="001E5616" w:rsidP="001E5616"/>
    <w:p w:rsidR="001E5616" w:rsidRPr="001E5616" w:rsidRDefault="001E5616" w:rsidP="001E5616"/>
    <w:p w:rsidR="001E5616" w:rsidRPr="001E5616" w:rsidRDefault="001E5616" w:rsidP="001E5616"/>
    <w:p w:rsidR="001E5616" w:rsidRPr="001E5616" w:rsidRDefault="001E5616" w:rsidP="001E5616"/>
    <w:p w:rsidR="001E5616" w:rsidRPr="001E5616" w:rsidRDefault="001E5616" w:rsidP="001E5616"/>
    <w:p w:rsidR="001E5616" w:rsidRPr="001E5616" w:rsidRDefault="001E5616" w:rsidP="001E5616"/>
    <w:p w:rsidR="001E5616" w:rsidRPr="001E5616" w:rsidRDefault="001E5616" w:rsidP="001E5616"/>
    <w:p w:rsidR="001E5616" w:rsidRPr="001E5616" w:rsidRDefault="001E5616" w:rsidP="001E5616"/>
    <w:p w:rsidR="001E5616" w:rsidRPr="001E5616" w:rsidRDefault="001E5616" w:rsidP="001E5616"/>
    <w:p w:rsidR="001E5616" w:rsidRPr="001E5616" w:rsidRDefault="001E5616" w:rsidP="001E5616"/>
    <w:p w:rsidR="001E5616" w:rsidRPr="001E5616" w:rsidRDefault="001E5616" w:rsidP="001E5616"/>
    <w:p w:rsidR="001E5616" w:rsidRDefault="001E5616" w:rsidP="001E5616"/>
    <w:p w:rsidR="00291727" w:rsidRDefault="001E5616" w:rsidP="001E5616">
      <w:pPr>
        <w:tabs>
          <w:tab w:val="left" w:pos="1836"/>
        </w:tabs>
        <w:jc w:val="center"/>
        <w:rPr>
          <w:rStyle w:val="SubtleEmphasis"/>
        </w:rPr>
      </w:pPr>
      <w:r>
        <w:rPr>
          <w:rStyle w:val="SubtleEmphasis"/>
        </w:rPr>
        <w:t xml:space="preserve">Figure 18: Photo, Our TU5J4 head with smooth port surface, By </w:t>
      </w:r>
      <w:sdt>
        <w:sdtPr>
          <w:rPr>
            <w:rStyle w:val="SubtleEmphasis"/>
          </w:rPr>
          <w:id w:val="397638896"/>
          <w:citation/>
        </w:sdtPr>
        <w:sdtContent>
          <w:r>
            <w:rPr>
              <w:rStyle w:val="SubtleEmphasis"/>
            </w:rPr>
            <w:fldChar w:fldCharType="begin"/>
          </w:r>
          <w:r>
            <w:rPr>
              <w:rStyle w:val="SubtleEmphasis"/>
              <w:lang w:val="en-IE"/>
            </w:rPr>
            <w:instrText xml:space="preserve">CITATION Mic20 \l 6153 </w:instrText>
          </w:r>
          <w:r>
            <w:rPr>
              <w:rStyle w:val="SubtleEmphasis"/>
            </w:rPr>
            <w:fldChar w:fldCharType="separate"/>
          </w:r>
          <w:r w:rsidR="004115D4" w:rsidRPr="004115D4">
            <w:rPr>
              <w:noProof/>
              <w:color w:val="404040" w:themeColor="text1" w:themeTint="BF"/>
              <w:lang w:val="en-IE"/>
            </w:rPr>
            <w:t>(Cunniffe, 2020)</w:t>
          </w:r>
          <w:r>
            <w:rPr>
              <w:rStyle w:val="SubtleEmphasis"/>
            </w:rPr>
            <w:fldChar w:fldCharType="end"/>
          </w:r>
        </w:sdtContent>
      </w:sdt>
      <w:r>
        <w:rPr>
          <w:rStyle w:val="SubtleEmphasis"/>
        </w:rPr>
        <w:t>.</w:t>
      </w:r>
    </w:p>
    <w:p w:rsidR="00020593" w:rsidRDefault="001E5616" w:rsidP="001E5616">
      <w:r>
        <w:rPr>
          <w:noProof/>
          <w:lang w:val="en-IE" w:eastAsia="en-IE"/>
        </w:rPr>
        <w:lastRenderedPageBreak/>
        <w:drawing>
          <wp:anchor distT="0" distB="0" distL="114300" distR="114300" simplePos="0" relativeHeight="251719680" behindDoc="0" locked="0" layoutInCell="1" allowOverlap="1" wp14:anchorId="066AEAF5" wp14:editId="4EC45B19">
            <wp:simplePos x="0" y="0"/>
            <wp:positionH relativeFrom="column">
              <wp:posOffset>857250</wp:posOffset>
            </wp:positionH>
            <wp:positionV relativeFrom="paragraph">
              <wp:posOffset>67945</wp:posOffset>
            </wp:positionV>
            <wp:extent cx="4114800" cy="3154045"/>
            <wp:effectExtent l="0" t="0" r="0" b="8255"/>
            <wp:wrapSquare wrapText="bothSides"/>
            <wp:docPr id="61" name="Picture 61" descr="G:\BSc Motorsport Year 3 Project\Photo's\E27BF62D-A251-41D5-9DC7-65BAB7BF65D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G:\BSc Motorsport Year 3 Project\Photo's\E27BF62D-A251-41D5-9DC7-65BAB7BF65D0.pn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114800" cy="315404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20593" w:rsidRPr="00020593" w:rsidRDefault="00020593" w:rsidP="00020593"/>
    <w:p w:rsidR="00020593" w:rsidRPr="00020593" w:rsidRDefault="00020593" w:rsidP="00020593"/>
    <w:p w:rsidR="00020593" w:rsidRPr="00020593" w:rsidRDefault="00020593" w:rsidP="00020593"/>
    <w:p w:rsidR="00020593" w:rsidRPr="00020593" w:rsidRDefault="00020593" w:rsidP="00020593"/>
    <w:p w:rsidR="00020593" w:rsidRPr="00020593" w:rsidRDefault="00020593" w:rsidP="00020593"/>
    <w:p w:rsidR="00020593" w:rsidRPr="00020593" w:rsidRDefault="00020593" w:rsidP="00020593"/>
    <w:p w:rsidR="00020593" w:rsidRPr="00020593" w:rsidRDefault="00020593" w:rsidP="00020593"/>
    <w:p w:rsidR="00020593" w:rsidRPr="00020593" w:rsidRDefault="00020593" w:rsidP="00020593"/>
    <w:p w:rsidR="00020593" w:rsidRPr="00020593" w:rsidRDefault="00020593" w:rsidP="00020593"/>
    <w:p w:rsidR="00020593" w:rsidRPr="00020593" w:rsidRDefault="00020593" w:rsidP="00020593"/>
    <w:p w:rsidR="00020593" w:rsidRDefault="00020593" w:rsidP="00020593">
      <w:pPr>
        <w:tabs>
          <w:tab w:val="left" w:pos="1278"/>
        </w:tabs>
      </w:pPr>
    </w:p>
    <w:p w:rsidR="001E5616" w:rsidRDefault="00020593" w:rsidP="00020593">
      <w:pPr>
        <w:tabs>
          <w:tab w:val="left" w:pos="1278"/>
        </w:tabs>
        <w:rPr>
          <w:rStyle w:val="SubtleEmphasis"/>
        </w:rPr>
      </w:pPr>
      <w:r>
        <w:rPr>
          <w:rStyle w:val="SubtleEmphasis"/>
        </w:rPr>
        <w:t xml:space="preserve">Figure 19: Image, Dimple porting or golf balling of an intake port on a 6-axis CNC machine, </w:t>
      </w:r>
      <w:proofErr w:type="gramStart"/>
      <w:r>
        <w:rPr>
          <w:rStyle w:val="SubtleEmphasis"/>
        </w:rPr>
        <w:t>By</w:t>
      </w:r>
      <w:proofErr w:type="gramEnd"/>
      <w:r>
        <w:rPr>
          <w:rStyle w:val="SubtleEmphasis"/>
        </w:rPr>
        <w:t xml:space="preserve"> </w:t>
      </w:r>
      <w:sdt>
        <w:sdtPr>
          <w:rPr>
            <w:rStyle w:val="SubtleEmphasis"/>
          </w:rPr>
          <w:id w:val="-1425716005"/>
          <w:citation/>
        </w:sdtPr>
        <w:sdtContent>
          <w:r>
            <w:rPr>
              <w:rStyle w:val="SubtleEmphasis"/>
            </w:rPr>
            <w:fldChar w:fldCharType="begin"/>
          </w:r>
          <w:r>
            <w:rPr>
              <w:rStyle w:val="SubtleEmphasis"/>
              <w:lang w:val="en-IE"/>
            </w:rPr>
            <w:instrText xml:space="preserve"> CITATION Vei91 \l 6153 </w:instrText>
          </w:r>
          <w:r>
            <w:rPr>
              <w:rStyle w:val="SubtleEmphasis"/>
            </w:rPr>
            <w:fldChar w:fldCharType="separate"/>
          </w:r>
          <w:r w:rsidR="004115D4" w:rsidRPr="004115D4">
            <w:rPr>
              <w:noProof/>
              <w:color w:val="404040" w:themeColor="text1" w:themeTint="BF"/>
              <w:lang w:val="en-IE"/>
            </w:rPr>
            <w:t>(Veicomer Performance, 1991)</w:t>
          </w:r>
          <w:r>
            <w:rPr>
              <w:rStyle w:val="SubtleEmphasis"/>
            </w:rPr>
            <w:fldChar w:fldCharType="end"/>
          </w:r>
        </w:sdtContent>
      </w:sdt>
      <w:r>
        <w:rPr>
          <w:rStyle w:val="SubtleEmphasis"/>
        </w:rPr>
        <w:t>.</w:t>
      </w:r>
    </w:p>
    <w:p w:rsidR="00020593" w:rsidRDefault="00020593" w:rsidP="00020593">
      <w:pPr>
        <w:tabs>
          <w:tab w:val="left" w:pos="1278"/>
        </w:tabs>
      </w:pPr>
      <w:r>
        <w:rPr>
          <w:noProof/>
          <w:lang w:val="en-IE" w:eastAsia="en-IE"/>
        </w:rPr>
        <w:drawing>
          <wp:anchor distT="0" distB="0" distL="114300" distR="114300" simplePos="0" relativeHeight="251720704" behindDoc="0" locked="0" layoutInCell="1" allowOverlap="1" wp14:anchorId="5CCEE4E2" wp14:editId="082F9A55">
            <wp:simplePos x="0" y="0"/>
            <wp:positionH relativeFrom="column">
              <wp:posOffset>1074420</wp:posOffset>
            </wp:positionH>
            <wp:positionV relativeFrom="paragraph">
              <wp:posOffset>229235</wp:posOffset>
            </wp:positionV>
            <wp:extent cx="3463290" cy="4034790"/>
            <wp:effectExtent l="0" t="0" r="3810" b="3810"/>
            <wp:wrapSquare wrapText="bothSides"/>
            <wp:docPr id="62" name="Picture 62" descr="G:\BSc Motorsport Year 3 Project\Photo's\Peugeot 106 GTI dyn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G:\BSc Motorsport Year 3 Project\Photo's\Peugeot 106 GTI dyno.jp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463290" cy="403479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20593" w:rsidRPr="00020593" w:rsidRDefault="00020593" w:rsidP="00020593"/>
    <w:p w:rsidR="00020593" w:rsidRPr="00020593" w:rsidRDefault="00020593" w:rsidP="00020593"/>
    <w:p w:rsidR="00020593" w:rsidRPr="00020593" w:rsidRDefault="00020593" w:rsidP="00020593"/>
    <w:p w:rsidR="00020593" w:rsidRPr="00020593" w:rsidRDefault="00020593" w:rsidP="00020593"/>
    <w:p w:rsidR="00020593" w:rsidRPr="00020593" w:rsidRDefault="00020593" w:rsidP="00020593"/>
    <w:p w:rsidR="00020593" w:rsidRPr="00020593" w:rsidRDefault="00020593" w:rsidP="00020593"/>
    <w:p w:rsidR="00020593" w:rsidRPr="00020593" w:rsidRDefault="00020593" w:rsidP="00020593"/>
    <w:p w:rsidR="00020593" w:rsidRPr="00020593" w:rsidRDefault="00020593" w:rsidP="00020593"/>
    <w:p w:rsidR="00020593" w:rsidRPr="00020593" w:rsidRDefault="00020593" w:rsidP="00020593"/>
    <w:p w:rsidR="00020593" w:rsidRPr="00020593" w:rsidRDefault="00020593" w:rsidP="00020593"/>
    <w:p w:rsidR="00020593" w:rsidRPr="00020593" w:rsidRDefault="00020593" w:rsidP="00020593"/>
    <w:p w:rsidR="00020593" w:rsidRPr="00020593" w:rsidRDefault="00020593" w:rsidP="00020593"/>
    <w:p w:rsidR="00020593" w:rsidRPr="00020593" w:rsidRDefault="00020593" w:rsidP="00020593"/>
    <w:p w:rsidR="00020593" w:rsidRPr="00020593" w:rsidRDefault="00020593" w:rsidP="00020593"/>
    <w:p w:rsidR="00020593" w:rsidRPr="00721082" w:rsidRDefault="00020593" w:rsidP="00020593">
      <w:r>
        <w:rPr>
          <w:rStyle w:val="SubtleEmphasis"/>
        </w:rPr>
        <w:t xml:space="preserve">Figure 20: Photo, Shot from the AP Performance workshop of the car on the rolling road, By </w:t>
      </w:r>
      <w:sdt>
        <w:sdtPr>
          <w:rPr>
            <w:rStyle w:val="SubtleEmphasis"/>
          </w:rPr>
          <w:id w:val="-2010281255"/>
          <w:citation/>
        </w:sdtPr>
        <w:sdtContent>
          <w:r>
            <w:rPr>
              <w:rStyle w:val="SubtleEmphasis"/>
            </w:rPr>
            <w:fldChar w:fldCharType="begin"/>
          </w:r>
          <w:r>
            <w:rPr>
              <w:rStyle w:val="SubtleEmphasis"/>
              <w:lang w:val="en-IE"/>
            </w:rPr>
            <w:instrText xml:space="preserve">CITATION Mic20 \l 6153 </w:instrText>
          </w:r>
          <w:r>
            <w:rPr>
              <w:rStyle w:val="SubtleEmphasis"/>
            </w:rPr>
            <w:fldChar w:fldCharType="separate"/>
          </w:r>
          <w:r w:rsidR="004115D4" w:rsidRPr="004115D4">
            <w:rPr>
              <w:noProof/>
              <w:color w:val="404040" w:themeColor="text1" w:themeTint="BF"/>
              <w:lang w:val="en-IE"/>
            </w:rPr>
            <w:t>(Cunniffe, 2020)</w:t>
          </w:r>
          <w:r>
            <w:rPr>
              <w:rStyle w:val="SubtleEmphasis"/>
            </w:rPr>
            <w:fldChar w:fldCharType="end"/>
          </w:r>
        </w:sdtContent>
      </w:sdt>
      <w:r w:rsidRPr="008052CE">
        <w:rPr>
          <w:rStyle w:val="SubtleEmphasis"/>
        </w:rPr>
        <w:t>.</w:t>
      </w:r>
    </w:p>
    <w:p w:rsidR="00020593" w:rsidRDefault="00072255" w:rsidP="00020593">
      <w:pPr>
        <w:tabs>
          <w:tab w:val="left" w:pos="2790"/>
        </w:tabs>
      </w:pPr>
      <w:r>
        <w:rPr>
          <w:noProof/>
          <w:lang w:val="en-IE" w:eastAsia="en-IE"/>
        </w:rPr>
        <w:lastRenderedPageBreak/>
        <w:drawing>
          <wp:anchor distT="0" distB="0" distL="114300" distR="114300" simplePos="0" relativeHeight="251721728" behindDoc="0" locked="0" layoutInCell="1" allowOverlap="1" wp14:anchorId="58995E6A" wp14:editId="0EC7F6CE">
            <wp:simplePos x="0" y="0"/>
            <wp:positionH relativeFrom="column">
              <wp:posOffset>-1270</wp:posOffset>
            </wp:positionH>
            <wp:positionV relativeFrom="paragraph">
              <wp:posOffset>4356735</wp:posOffset>
            </wp:positionV>
            <wp:extent cx="5731510" cy="4273550"/>
            <wp:effectExtent l="0" t="0" r="2540" b="0"/>
            <wp:wrapSquare wrapText="bothSides"/>
            <wp:docPr id="128" name="Picture 128" descr="G:\BSc Motorsport Year 3 Project\Untitled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G:\BSc Motorsport Year 3 Project\Untitled 1.jpg"/>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1510" cy="427355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val="en-IE" w:eastAsia="en-IE"/>
        </w:rPr>
        <w:drawing>
          <wp:anchor distT="0" distB="0" distL="114300" distR="114300" simplePos="0" relativeHeight="251722752" behindDoc="0" locked="0" layoutInCell="1" allowOverlap="1" wp14:anchorId="2853FEB3" wp14:editId="395EE5E8">
            <wp:simplePos x="0" y="0"/>
            <wp:positionH relativeFrom="column">
              <wp:posOffset>0</wp:posOffset>
            </wp:positionH>
            <wp:positionV relativeFrom="paragraph">
              <wp:posOffset>28575</wp:posOffset>
            </wp:positionV>
            <wp:extent cx="5728970" cy="3996055"/>
            <wp:effectExtent l="0" t="0" r="5080" b="4445"/>
            <wp:wrapSquare wrapText="bothSides"/>
            <wp:docPr id="63" name="Picture 63" descr="G:\BSc Motorsport Year 3 Project\Untitl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G:\BSc Motorsport Year 3 Project\Untitled.jpg"/>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28970" cy="399605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72255" w:rsidRDefault="00072255" w:rsidP="00072255">
      <w:r>
        <w:rPr>
          <w:noProof/>
          <w:lang w:val="en-IE" w:eastAsia="en-IE"/>
        </w:rPr>
        <w:lastRenderedPageBreak/>
        <w:drawing>
          <wp:anchor distT="0" distB="0" distL="114300" distR="114300" simplePos="0" relativeHeight="251723776" behindDoc="0" locked="0" layoutInCell="1" allowOverlap="1" wp14:anchorId="17FC0ED1" wp14:editId="3BD118EE">
            <wp:simplePos x="0" y="0"/>
            <wp:positionH relativeFrom="column">
              <wp:posOffset>0</wp:posOffset>
            </wp:positionH>
            <wp:positionV relativeFrom="paragraph">
              <wp:posOffset>130175</wp:posOffset>
            </wp:positionV>
            <wp:extent cx="5718175" cy="4150995"/>
            <wp:effectExtent l="0" t="0" r="0" b="1905"/>
            <wp:wrapSquare wrapText="bothSides"/>
            <wp:docPr id="129" name="Picture 129" descr="G:\BSc Motorsport Year 3 Project\Untitled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G:\BSc Motorsport Year 3 Project\Untitled 2.jpg"/>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18175" cy="415099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val="en-IE" w:eastAsia="en-IE"/>
        </w:rPr>
        <w:drawing>
          <wp:anchor distT="0" distB="0" distL="114300" distR="114300" simplePos="0" relativeHeight="251724800" behindDoc="0" locked="0" layoutInCell="1" allowOverlap="1" wp14:anchorId="6F1D23D9" wp14:editId="4BF52E3F">
            <wp:simplePos x="0" y="0"/>
            <wp:positionH relativeFrom="column">
              <wp:posOffset>0</wp:posOffset>
            </wp:positionH>
            <wp:positionV relativeFrom="paragraph">
              <wp:posOffset>4484370</wp:posOffset>
            </wp:positionV>
            <wp:extent cx="5732780" cy="4020185"/>
            <wp:effectExtent l="0" t="0" r="1270" b="0"/>
            <wp:wrapSquare wrapText="bothSides"/>
            <wp:docPr id="130" name="Picture 130" descr="G:\BSc Motorsport Year 3 Project\Untitled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G:\BSc Motorsport Year 3 Project\Untitled 3.jpg"/>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2780" cy="4020185"/>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                                                                                                                                                                                         </w:t>
      </w:r>
    </w:p>
    <w:p w:rsidR="00072255" w:rsidRDefault="000D2726" w:rsidP="000D2726">
      <w:pPr>
        <w:tabs>
          <w:tab w:val="right" w:pos="9026"/>
        </w:tabs>
      </w:pPr>
      <w:r>
        <w:rPr>
          <w:noProof/>
          <w:lang w:val="en-IE" w:eastAsia="en-IE"/>
        </w:rPr>
        <w:lastRenderedPageBreak/>
        <w:drawing>
          <wp:anchor distT="0" distB="0" distL="114300" distR="114300" simplePos="0" relativeHeight="251726848" behindDoc="0" locked="0" layoutInCell="1" allowOverlap="1" wp14:anchorId="5B251BD2" wp14:editId="39A91FDB">
            <wp:simplePos x="0" y="0"/>
            <wp:positionH relativeFrom="column">
              <wp:posOffset>0</wp:posOffset>
            </wp:positionH>
            <wp:positionV relativeFrom="paragraph">
              <wp:posOffset>4252595</wp:posOffset>
            </wp:positionV>
            <wp:extent cx="5732780" cy="4302125"/>
            <wp:effectExtent l="0" t="0" r="1270" b="3175"/>
            <wp:wrapSquare wrapText="bothSides"/>
            <wp:docPr id="132" name="Picture 132" descr="G:\BSc Motorsport Year 3 Project\Untitled 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G:\BSc Motorsport Year 3 Project\Untitled 5.jpg"/>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32780" cy="430212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val="en-IE" w:eastAsia="en-IE"/>
        </w:rPr>
        <w:drawing>
          <wp:anchor distT="0" distB="0" distL="114300" distR="114300" simplePos="0" relativeHeight="251725824" behindDoc="0" locked="0" layoutInCell="1" allowOverlap="1" wp14:anchorId="6BEEF92F" wp14:editId="49DA6A19">
            <wp:simplePos x="0" y="0"/>
            <wp:positionH relativeFrom="column">
              <wp:posOffset>0</wp:posOffset>
            </wp:positionH>
            <wp:positionV relativeFrom="paragraph">
              <wp:posOffset>101600</wp:posOffset>
            </wp:positionV>
            <wp:extent cx="5732780" cy="4020185"/>
            <wp:effectExtent l="0" t="0" r="1270" b="0"/>
            <wp:wrapSquare wrapText="bothSides"/>
            <wp:docPr id="131" name="Picture 131" descr="G:\BSc Motorsport Year 3 Project\Untitled 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G:\BSc Motorsport Year 3 Project\Untitled 4.jpg"/>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32780" cy="4020185"/>
                    </a:xfrm>
                    <a:prstGeom prst="rect">
                      <a:avLst/>
                    </a:prstGeom>
                    <a:noFill/>
                    <a:ln>
                      <a:noFill/>
                    </a:ln>
                  </pic:spPr>
                </pic:pic>
              </a:graphicData>
            </a:graphic>
            <wp14:sizeRelH relativeFrom="page">
              <wp14:pctWidth>0</wp14:pctWidth>
            </wp14:sizeRelH>
            <wp14:sizeRelV relativeFrom="page">
              <wp14:pctHeight>0</wp14:pctHeight>
            </wp14:sizeRelV>
          </wp:anchor>
        </w:drawing>
      </w:r>
      <w:r w:rsidR="00072255">
        <w:t xml:space="preserve">                                                                   </w:t>
      </w:r>
      <w:r>
        <w:tab/>
      </w:r>
    </w:p>
    <w:p w:rsidR="000D2726" w:rsidRDefault="000D2726" w:rsidP="000D2726">
      <w:pPr>
        <w:tabs>
          <w:tab w:val="right" w:pos="9026"/>
        </w:tabs>
      </w:pPr>
    </w:p>
    <w:p w:rsidR="000D2726" w:rsidRPr="000D2726" w:rsidRDefault="000D2726" w:rsidP="000D2726"/>
    <w:p w:rsidR="000D2726" w:rsidRPr="000D2726" w:rsidRDefault="000D2726" w:rsidP="000D2726"/>
    <w:p w:rsidR="000D2726" w:rsidRPr="000D2726" w:rsidRDefault="000D2726" w:rsidP="000D2726"/>
    <w:p w:rsidR="000D2726" w:rsidRPr="000D2726" w:rsidRDefault="000D2726" w:rsidP="000D2726"/>
    <w:p w:rsidR="000D2726" w:rsidRPr="000D2726" w:rsidRDefault="000D2726" w:rsidP="000D2726"/>
    <w:p w:rsidR="000D2726" w:rsidRPr="000D2726" w:rsidRDefault="000D2726" w:rsidP="000D2726"/>
    <w:p w:rsidR="000D2726" w:rsidRPr="000D2726" w:rsidRDefault="000D2726" w:rsidP="000D2726"/>
    <w:p w:rsidR="000D2726" w:rsidRPr="000D2726" w:rsidRDefault="000D2726" w:rsidP="000D2726"/>
    <w:p w:rsidR="000D2726" w:rsidRPr="000D2726" w:rsidRDefault="000D2726" w:rsidP="000D2726"/>
    <w:p w:rsidR="000D2726" w:rsidRPr="000D2726" w:rsidRDefault="000D2726" w:rsidP="000D2726"/>
    <w:p w:rsidR="000D2726" w:rsidRPr="000D2726" w:rsidRDefault="000D2726" w:rsidP="000D2726"/>
    <w:p w:rsidR="000D2726" w:rsidRPr="000D2726" w:rsidRDefault="000D2726" w:rsidP="000D2726"/>
    <w:p w:rsidR="000D2726" w:rsidRPr="000D2726" w:rsidRDefault="000D2726" w:rsidP="000D2726"/>
    <w:p w:rsidR="000D2726" w:rsidRDefault="000D2726" w:rsidP="000D2726">
      <w:r>
        <w:rPr>
          <w:noProof/>
          <w:lang w:val="en-IE" w:eastAsia="en-IE"/>
        </w:rPr>
        <w:drawing>
          <wp:anchor distT="0" distB="0" distL="114300" distR="114300" simplePos="0" relativeHeight="251727872" behindDoc="0" locked="0" layoutInCell="1" allowOverlap="1" wp14:anchorId="0DB027CE" wp14:editId="39F3CE05">
            <wp:simplePos x="0" y="0"/>
            <wp:positionH relativeFrom="column">
              <wp:posOffset>152400</wp:posOffset>
            </wp:positionH>
            <wp:positionV relativeFrom="paragraph">
              <wp:posOffset>400050</wp:posOffset>
            </wp:positionV>
            <wp:extent cx="5355590" cy="3905885"/>
            <wp:effectExtent l="0" t="0" r="0" b="0"/>
            <wp:wrapSquare wrapText="bothSides"/>
            <wp:docPr id="133" name="Picture 133" descr="G:\BSc Motorsport Year 3 Project\Photo's\Production Head Dyno shee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G:\BSc Motorsport Year 3 Project\Photo's\Production Head Dyno sheet.jpg"/>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355590" cy="390588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D2726" w:rsidRDefault="000D2726" w:rsidP="000D2726">
      <w:pPr>
        <w:rPr>
          <w:rStyle w:val="SubtleEmphasis"/>
        </w:rPr>
      </w:pPr>
      <w:r>
        <w:rPr>
          <w:rStyle w:val="SubtleEmphasis"/>
        </w:rPr>
        <w:t xml:space="preserve">Figure 28: Image, Stock Head Peugeot 106 GTI dyno printout sheet, By </w:t>
      </w:r>
      <w:sdt>
        <w:sdtPr>
          <w:rPr>
            <w:rStyle w:val="SubtleEmphasis"/>
          </w:rPr>
          <w:id w:val="1670209682"/>
          <w:citation/>
        </w:sdtPr>
        <w:sdtContent>
          <w:r>
            <w:rPr>
              <w:rStyle w:val="SubtleEmphasis"/>
            </w:rPr>
            <w:fldChar w:fldCharType="begin"/>
          </w:r>
          <w:r>
            <w:rPr>
              <w:rStyle w:val="SubtleEmphasis"/>
              <w:lang w:val="en-IE"/>
            </w:rPr>
            <w:instrText xml:space="preserve">CITATION Aen20 \n  \l 6153 </w:instrText>
          </w:r>
          <w:r>
            <w:rPr>
              <w:rStyle w:val="SubtleEmphasis"/>
            </w:rPr>
            <w:fldChar w:fldCharType="separate"/>
          </w:r>
          <w:r w:rsidR="004115D4" w:rsidRPr="004115D4">
            <w:rPr>
              <w:noProof/>
              <w:color w:val="404040" w:themeColor="text1" w:themeTint="BF"/>
              <w:lang w:val="en-IE"/>
            </w:rPr>
            <w:t>(AP Performance , 2020)</w:t>
          </w:r>
          <w:r>
            <w:rPr>
              <w:rStyle w:val="SubtleEmphasis"/>
            </w:rPr>
            <w:fldChar w:fldCharType="end"/>
          </w:r>
        </w:sdtContent>
      </w:sdt>
    </w:p>
    <w:p w:rsidR="000D2726" w:rsidRPr="000D2726" w:rsidRDefault="000D2726" w:rsidP="000D2726">
      <w:pPr>
        <w:jc w:val="center"/>
      </w:pPr>
      <w:r>
        <w:rPr>
          <w:i/>
          <w:iCs/>
          <w:noProof/>
          <w:color w:val="404040" w:themeColor="text1" w:themeTint="BF"/>
          <w:lang w:val="en-IE" w:eastAsia="en-IE"/>
        </w:rPr>
        <w:lastRenderedPageBreak/>
        <w:drawing>
          <wp:anchor distT="0" distB="0" distL="114300" distR="114300" simplePos="0" relativeHeight="251728896" behindDoc="0" locked="0" layoutInCell="1" allowOverlap="1" wp14:anchorId="2C866452" wp14:editId="3AC371EF">
            <wp:simplePos x="0" y="0"/>
            <wp:positionH relativeFrom="column">
              <wp:posOffset>152400</wp:posOffset>
            </wp:positionH>
            <wp:positionV relativeFrom="paragraph">
              <wp:posOffset>21590</wp:posOffset>
            </wp:positionV>
            <wp:extent cx="5365115" cy="3853180"/>
            <wp:effectExtent l="0" t="0" r="6985" b="0"/>
            <wp:wrapSquare wrapText="bothSides"/>
            <wp:docPr id="134" name="Picture 134" descr="G:\BSc Motorsport Year 3 Project\Photo's\Optimised Head Dyno Shee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G:\BSc Motorsport Year 3 Project\Photo's\Optimised Head Dyno Sheet.jpg"/>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365115" cy="3853180"/>
                    </a:xfrm>
                    <a:prstGeom prst="rect">
                      <a:avLst/>
                    </a:prstGeom>
                    <a:noFill/>
                    <a:ln>
                      <a:noFill/>
                    </a:ln>
                  </pic:spPr>
                </pic:pic>
              </a:graphicData>
            </a:graphic>
            <wp14:sizeRelH relativeFrom="page">
              <wp14:pctWidth>0</wp14:pctWidth>
            </wp14:sizeRelH>
            <wp14:sizeRelV relativeFrom="page">
              <wp14:pctHeight>0</wp14:pctHeight>
            </wp14:sizeRelV>
          </wp:anchor>
        </w:drawing>
      </w:r>
      <w:r>
        <w:rPr>
          <w:rStyle w:val="SubtleEmphasis"/>
        </w:rPr>
        <w:t xml:space="preserve">Figure 29: Image, Optimised head Peugeot 106 GTI dyno printout sheet, By </w:t>
      </w:r>
      <w:sdt>
        <w:sdtPr>
          <w:rPr>
            <w:rStyle w:val="SubtleEmphasis"/>
          </w:rPr>
          <w:id w:val="1303970942"/>
          <w:citation/>
        </w:sdtPr>
        <w:sdtContent>
          <w:r>
            <w:rPr>
              <w:rStyle w:val="SubtleEmphasis"/>
            </w:rPr>
            <w:fldChar w:fldCharType="begin"/>
          </w:r>
          <w:r>
            <w:rPr>
              <w:rStyle w:val="SubtleEmphasis"/>
              <w:lang w:val="en-IE"/>
            </w:rPr>
            <w:instrText xml:space="preserve">CITATION Aen20 \n  \l 6153 </w:instrText>
          </w:r>
          <w:r>
            <w:rPr>
              <w:rStyle w:val="SubtleEmphasis"/>
            </w:rPr>
            <w:fldChar w:fldCharType="separate"/>
          </w:r>
          <w:r w:rsidR="004115D4" w:rsidRPr="004115D4">
            <w:rPr>
              <w:noProof/>
              <w:color w:val="404040" w:themeColor="text1" w:themeTint="BF"/>
              <w:lang w:val="en-IE"/>
            </w:rPr>
            <w:t>(AP Performance , 2020)</w:t>
          </w:r>
          <w:r>
            <w:rPr>
              <w:rStyle w:val="SubtleEmphasis"/>
            </w:rPr>
            <w:fldChar w:fldCharType="end"/>
          </w:r>
        </w:sdtContent>
      </w:sdt>
      <w:r>
        <w:rPr>
          <w:rStyle w:val="SubtleEmphasis"/>
        </w:rPr>
        <w:t>.</w:t>
      </w:r>
    </w:p>
    <w:p w:rsidR="000D2726" w:rsidRPr="000D2726" w:rsidRDefault="000D2726" w:rsidP="000D2726">
      <w:pPr>
        <w:tabs>
          <w:tab w:val="left" w:pos="2331"/>
        </w:tabs>
      </w:pPr>
    </w:p>
    <w:sectPr w:rsidR="000D2726" w:rsidRPr="000D2726" w:rsidSect="002013E3">
      <w:headerReference w:type="default" r:id="rId59"/>
      <w:footerReference w:type="default" r:id="rId6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D67B7" w:rsidRDefault="006D67B7" w:rsidP="00C632E1">
      <w:pPr>
        <w:spacing w:after="0" w:line="240" w:lineRule="auto"/>
      </w:pPr>
      <w:r>
        <w:separator/>
      </w:r>
    </w:p>
  </w:endnote>
  <w:endnote w:type="continuationSeparator" w:id="0">
    <w:p w:rsidR="006D67B7" w:rsidRDefault="006D67B7" w:rsidP="00C632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Adobe Song Std L">
    <w:altName w:val="Microsoft JhengHei Light"/>
    <w:panose1 w:val="00000000000000000000"/>
    <w:charset w:val="80"/>
    <w:family w:val="roman"/>
    <w:notTrueType/>
    <w:pitch w:val="variable"/>
    <w:sig w:usb0="00000000" w:usb1="0A0F1810" w:usb2="00000016" w:usb3="00000000" w:csb0="00060007"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5000" w:type="pct"/>
      <w:jc w:val="center"/>
      <w:tblCellMar>
        <w:top w:w="144" w:type="dxa"/>
        <w:left w:w="115" w:type="dxa"/>
        <w:bottom w:w="144" w:type="dxa"/>
        <w:right w:w="115" w:type="dxa"/>
      </w:tblCellMar>
      <w:tblLook w:val="04A0" w:firstRow="1" w:lastRow="0" w:firstColumn="1" w:lastColumn="0" w:noHBand="0" w:noVBand="1"/>
    </w:tblPr>
    <w:tblGrid>
      <w:gridCol w:w="4638"/>
      <w:gridCol w:w="4618"/>
    </w:tblGrid>
    <w:tr w:rsidR="00A863D0">
      <w:trPr>
        <w:trHeight w:hRule="exact" w:val="115"/>
        <w:jc w:val="center"/>
      </w:trPr>
      <w:tc>
        <w:tcPr>
          <w:tcW w:w="4686" w:type="dxa"/>
          <w:shd w:val="clear" w:color="auto" w:fill="4472C4" w:themeFill="accent1"/>
          <w:tcMar>
            <w:top w:w="0" w:type="dxa"/>
            <w:bottom w:w="0" w:type="dxa"/>
          </w:tcMar>
        </w:tcPr>
        <w:p w:rsidR="00A863D0" w:rsidRDefault="00A863D0">
          <w:pPr>
            <w:pStyle w:val="Header"/>
            <w:rPr>
              <w:caps/>
              <w:sz w:val="18"/>
            </w:rPr>
          </w:pPr>
        </w:p>
      </w:tc>
      <w:tc>
        <w:tcPr>
          <w:tcW w:w="4674" w:type="dxa"/>
          <w:shd w:val="clear" w:color="auto" w:fill="4472C4" w:themeFill="accent1"/>
          <w:tcMar>
            <w:top w:w="0" w:type="dxa"/>
            <w:bottom w:w="0" w:type="dxa"/>
          </w:tcMar>
        </w:tcPr>
        <w:p w:rsidR="00A863D0" w:rsidRDefault="00A863D0">
          <w:pPr>
            <w:pStyle w:val="Header"/>
            <w:jc w:val="right"/>
            <w:rPr>
              <w:caps/>
              <w:sz w:val="18"/>
            </w:rPr>
          </w:pPr>
        </w:p>
      </w:tc>
    </w:tr>
    <w:tr w:rsidR="00A863D0">
      <w:trPr>
        <w:jc w:val="center"/>
      </w:trPr>
      <w:sdt>
        <w:sdtPr>
          <w:rPr>
            <w:caps/>
            <w:color w:val="808080" w:themeColor="background1" w:themeShade="80"/>
            <w:sz w:val="18"/>
            <w:szCs w:val="18"/>
          </w:rPr>
          <w:alias w:val="Author"/>
          <w:tag w:val=""/>
          <w:id w:val="1534151868"/>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rsidR="00A863D0" w:rsidRDefault="00A863D0">
              <w:pPr>
                <w:pStyle w:val="Footer"/>
                <w:rPr>
                  <w:caps/>
                  <w:color w:val="808080" w:themeColor="background1" w:themeShade="80"/>
                  <w:sz w:val="18"/>
                  <w:szCs w:val="18"/>
                </w:rPr>
              </w:pPr>
              <w:r>
                <w:rPr>
                  <w:caps/>
                  <w:color w:val="808080" w:themeColor="background1" w:themeShade="80"/>
                  <w:sz w:val="18"/>
                  <w:szCs w:val="18"/>
                </w:rPr>
                <w:t>Michael Cunniffe (P148021)</w:t>
              </w:r>
            </w:p>
          </w:tc>
        </w:sdtContent>
      </w:sdt>
      <w:tc>
        <w:tcPr>
          <w:tcW w:w="4674" w:type="dxa"/>
          <w:shd w:val="clear" w:color="auto" w:fill="auto"/>
          <w:vAlign w:val="center"/>
        </w:tcPr>
        <w:p w:rsidR="00A863D0" w:rsidRDefault="00A863D0">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sidR="004115D4">
            <w:rPr>
              <w:caps/>
              <w:noProof/>
              <w:color w:val="808080" w:themeColor="background1" w:themeShade="80"/>
              <w:sz w:val="18"/>
              <w:szCs w:val="18"/>
            </w:rPr>
            <w:t>55</w:t>
          </w:r>
          <w:r>
            <w:rPr>
              <w:caps/>
              <w:noProof/>
              <w:color w:val="808080" w:themeColor="background1" w:themeShade="80"/>
              <w:sz w:val="18"/>
              <w:szCs w:val="18"/>
            </w:rPr>
            <w:fldChar w:fldCharType="end"/>
          </w:r>
        </w:p>
      </w:tc>
    </w:tr>
  </w:tbl>
  <w:p w:rsidR="00A863D0" w:rsidRDefault="00A863D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D67B7" w:rsidRDefault="006D67B7" w:rsidP="00C632E1">
      <w:pPr>
        <w:spacing w:after="0" w:line="240" w:lineRule="auto"/>
      </w:pPr>
      <w:r>
        <w:separator/>
      </w:r>
    </w:p>
  </w:footnote>
  <w:footnote w:type="continuationSeparator" w:id="0">
    <w:p w:rsidR="006D67B7" w:rsidRDefault="006D67B7" w:rsidP="00C632E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863D0" w:rsidRDefault="00A863D0">
    <w:pPr>
      <w:pStyle w:val="Header"/>
    </w:pPr>
    <w:r>
      <w:rPr>
        <w:noProof/>
        <w:lang w:val="en-IE" w:eastAsia="en-IE"/>
      </w:rPr>
      <mc:AlternateContent>
        <mc:Choice Requires="wps">
          <w:drawing>
            <wp:anchor distT="0" distB="0" distL="118745" distR="118745" simplePos="0" relativeHeight="251659264" behindDoc="1" locked="0" layoutInCell="1" allowOverlap="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rsidR="00A863D0" w:rsidRDefault="00A863D0">
                              <w:pPr>
                                <w:pStyle w:val="Header"/>
                                <w:jc w:val="center"/>
                                <w:rPr>
                                  <w:caps/>
                                  <w:color w:val="FFFFFF" w:themeColor="background1"/>
                                </w:rPr>
                              </w:pPr>
                              <w:r>
                                <w:rPr>
                                  <w:caps/>
                                  <w:color w:val="FFFFFF" w:themeColor="background1"/>
                                  <w:lang w:val="en-IE"/>
                                </w:rPr>
                                <w:t>CYLINDER HEAD flow optimisation of A spark ignition Multi-point injection ENGINE for motorsport APPLICATION</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id="Rectangle 197" o:spid="_x0000_s1029"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rsidR="00A863D0" w:rsidRDefault="00A863D0">
                        <w:pPr>
                          <w:pStyle w:val="Header"/>
                          <w:jc w:val="center"/>
                          <w:rPr>
                            <w:caps/>
                            <w:color w:val="FFFFFF" w:themeColor="background1"/>
                          </w:rPr>
                        </w:pPr>
                        <w:r>
                          <w:rPr>
                            <w:caps/>
                            <w:color w:val="FFFFFF" w:themeColor="background1"/>
                            <w:lang w:val="en-IE"/>
                          </w:rPr>
                          <w:t>CYLINDER HEAD flow optimisation of A spark ignition Multi-point injection ENGINE for motorsport APPLICATION</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24618E"/>
    <w:multiLevelType w:val="hybridMultilevel"/>
    <w:tmpl w:val="4128256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18C0A5E"/>
    <w:multiLevelType w:val="hybridMultilevel"/>
    <w:tmpl w:val="F5E61608"/>
    <w:lvl w:ilvl="0" w:tplc="1809000F">
      <w:start w:val="1"/>
      <w:numFmt w:val="decimal"/>
      <w:lvlText w:val="%1."/>
      <w:lvlJc w:val="left"/>
      <w:pPr>
        <w:ind w:left="720" w:hanging="360"/>
      </w:p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2">
    <w:nsid w:val="05C504DD"/>
    <w:multiLevelType w:val="hybridMultilevel"/>
    <w:tmpl w:val="65444C7A"/>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3">
    <w:nsid w:val="12BA1594"/>
    <w:multiLevelType w:val="hybridMultilevel"/>
    <w:tmpl w:val="7ED2BA2C"/>
    <w:lvl w:ilvl="0" w:tplc="18090011">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4">
    <w:nsid w:val="1C2F6908"/>
    <w:multiLevelType w:val="hybridMultilevel"/>
    <w:tmpl w:val="4A946F28"/>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5">
    <w:nsid w:val="388162D1"/>
    <w:multiLevelType w:val="hybridMultilevel"/>
    <w:tmpl w:val="69BE2B26"/>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6">
    <w:nsid w:val="3A213A6B"/>
    <w:multiLevelType w:val="hybridMultilevel"/>
    <w:tmpl w:val="9F923FA2"/>
    <w:lvl w:ilvl="0" w:tplc="1809000F">
      <w:start w:val="1"/>
      <w:numFmt w:val="decimal"/>
      <w:lvlText w:val="%1."/>
      <w:lvlJc w:val="left"/>
      <w:pPr>
        <w:ind w:left="720" w:hanging="360"/>
      </w:p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7">
    <w:nsid w:val="4E282B81"/>
    <w:multiLevelType w:val="hybridMultilevel"/>
    <w:tmpl w:val="1AA23F80"/>
    <w:lvl w:ilvl="0" w:tplc="18090011">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8">
    <w:nsid w:val="553A5FE3"/>
    <w:multiLevelType w:val="hybridMultilevel"/>
    <w:tmpl w:val="BBB23DCC"/>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9">
    <w:nsid w:val="616824C3"/>
    <w:multiLevelType w:val="hybridMultilevel"/>
    <w:tmpl w:val="529CAFB4"/>
    <w:lvl w:ilvl="0" w:tplc="165C3CB4">
      <w:start w:val="2"/>
      <w:numFmt w:val="decimal"/>
      <w:lvlText w:val="%1."/>
      <w:lvlJc w:val="left"/>
      <w:pPr>
        <w:ind w:left="1080" w:hanging="720"/>
      </w:pPr>
      <w:rPr>
        <w:rFonts w:hint="default"/>
        <w:sz w:val="32"/>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0">
    <w:nsid w:val="72B13EA0"/>
    <w:multiLevelType w:val="hybridMultilevel"/>
    <w:tmpl w:val="759EA998"/>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1">
    <w:nsid w:val="7A457F6E"/>
    <w:multiLevelType w:val="hybridMultilevel"/>
    <w:tmpl w:val="D8BAFC8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0"/>
  </w:num>
  <w:num w:numId="3">
    <w:abstractNumId w:val="2"/>
  </w:num>
  <w:num w:numId="4">
    <w:abstractNumId w:val="7"/>
  </w:num>
  <w:num w:numId="5">
    <w:abstractNumId w:val="9"/>
  </w:num>
  <w:num w:numId="6">
    <w:abstractNumId w:val="3"/>
  </w:num>
  <w:num w:numId="7">
    <w:abstractNumId w:val="8"/>
  </w:num>
  <w:num w:numId="8">
    <w:abstractNumId w:val="4"/>
  </w:num>
  <w:num w:numId="9">
    <w:abstractNumId w:val="5"/>
  </w:num>
  <w:num w:numId="10">
    <w:abstractNumId w:val="10"/>
  </w:num>
  <w:num w:numId="11">
    <w:abstractNumId w:val="1"/>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2"/>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20285"/>
    <w:rsid w:val="000028C8"/>
    <w:rsid w:val="0000370D"/>
    <w:rsid w:val="00003E77"/>
    <w:rsid w:val="00011077"/>
    <w:rsid w:val="00011428"/>
    <w:rsid w:val="00014E4D"/>
    <w:rsid w:val="00016294"/>
    <w:rsid w:val="00016BD2"/>
    <w:rsid w:val="00017276"/>
    <w:rsid w:val="00020593"/>
    <w:rsid w:val="00034BF5"/>
    <w:rsid w:val="00041ED0"/>
    <w:rsid w:val="000438FC"/>
    <w:rsid w:val="00047D0C"/>
    <w:rsid w:val="00053E1B"/>
    <w:rsid w:val="0005657E"/>
    <w:rsid w:val="000603FF"/>
    <w:rsid w:val="00060B5F"/>
    <w:rsid w:val="00063B98"/>
    <w:rsid w:val="00072255"/>
    <w:rsid w:val="0007508C"/>
    <w:rsid w:val="00077C50"/>
    <w:rsid w:val="00082640"/>
    <w:rsid w:val="000839C1"/>
    <w:rsid w:val="000921D5"/>
    <w:rsid w:val="00092883"/>
    <w:rsid w:val="0009289B"/>
    <w:rsid w:val="00097394"/>
    <w:rsid w:val="00097D05"/>
    <w:rsid w:val="000A24DF"/>
    <w:rsid w:val="000B32AD"/>
    <w:rsid w:val="000C730B"/>
    <w:rsid w:val="000D2726"/>
    <w:rsid w:val="000D72E1"/>
    <w:rsid w:val="000E3C10"/>
    <w:rsid w:val="000E7BE9"/>
    <w:rsid w:val="000F7D57"/>
    <w:rsid w:val="001059B4"/>
    <w:rsid w:val="00107B98"/>
    <w:rsid w:val="00127690"/>
    <w:rsid w:val="00133C7C"/>
    <w:rsid w:val="00137F47"/>
    <w:rsid w:val="00137F73"/>
    <w:rsid w:val="001410B1"/>
    <w:rsid w:val="00151285"/>
    <w:rsid w:val="00154B2D"/>
    <w:rsid w:val="001607E6"/>
    <w:rsid w:val="00164F9E"/>
    <w:rsid w:val="001742C6"/>
    <w:rsid w:val="001910A4"/>
    <w:rsid w:val="001923FD"/>
    <w:rsid w:val="00192A23"/>
    <w:rsid w:val="00192AD3"/>
    <w:rsid w:val="00193C6E"/>
    <w:rsid w:val="00195960"/>
    <w:rsid w:val="001A4D1C"/>
    <w:rsid w:val="001C2E98"/>
    <w:rsid w:val="001D317F"/>
    <w:rsid w:val="001D5246"/>
    <w:rsid w:val="001E413A"/>
    <w:rsid w:val="001E5616"/>
    <w:rsid w:val="00201071"/>
    <w:rsid w:val="002013E3"/>
    <w:rsid w:val="00213063"/>
    <w:rsid w:val="002153D3"/>
    <w:rsid w:val="0023022E"/>
    <w:rsid w:val="00233DC9"/>
    <w:rsid w:val="00234FA4"/>
    <w:rsid w:val="00236AE4"/>
    <w:rsid w:val="00237B5C"/>
    <w:rsid w:val="00275441"/>
    <w:rsid w:val="00275A59"/>
    <w:rsid w:val="002768D6"/>
    <w:rsid w:val="00280A4E"/>
    <w:rsid w:val="00291727"/>
    <w:rsid w:val="002A5B70"/>
    <w:rsid w:val="002A7E3F"/>
    <w:rsid w:val="002B0AD3"/>
    <w:rsid w:val="002B5469"/>
    <w:rsid w:val="002B5CE2"/>
    <w:rsid w:val="002B6629"/>
    <w:rsid w:val="002B6954"/>
    <w:rsid w:val="002C7FAA"/>
    <w:rsid w:val="002D2158"/>
    <w:rsid w:val="002D3B8E"/>
    <w:rsid w:val="002D7826"/>
    <w:rsid w:val="002E5C86"/>
    <w:rsid w:val="0030062F"/>
    <w:rsid w:val="00312D3B"/>
    <w:rsid w:val="00313896"/>
    <w:rsid w:val="00317EAA"/>
    <w:rsid w:val="00323CE1"/>
    <w:rsid w:val="00343CDD"/>
    <w:rsid w:val="00345692"/>
    <w:rsid w:val="003461F7"/>
    <w:rsid w:val="00346251"/>
    <w:rsid w:val="0034748F"/>
    <w:rsid w:val="00352846"/>
    <w:rsid w:val="003654D4"/>
    <w:rsid w:val="00376322"/>
    <w:rsid w:val="00382CF5"/>
    <w:rsid w:val="00387199"/>
    <w:rsid w:val="003A4A61"/>
    <w:rsid w:val="003C481D"/>
    <w:rsid w:val="003D03B8"/>
    <w:rsid w:val="003D1095"/>
    <w:rsid w:val="003D4431"/>
    <w:rsid w:val="003D52B3"/>
    <w:rsid w:val="003D552E"/>
    <w:rsid w:val="003E71CF"/>
    <w:rsid w:val="003F36EB"/>
    <w:rsid w:val="00405834"/>
    <w:rsid w:val="004059C1"/>
    <w:rsid w:val="004115D4"/>
    <w:rsid w:val="0042251E"/>
    <w:rsid w:val="0042636C"/>
    <w:rsid w:val="004419D1"/>
    <w:rsid w:val="004478CE"/>
    <w:rsid w:val="00465053"/>
    <w:rsid w:val="00465189"/>
    <w:rsid w:val="004804F2"/>
    <w:rsid w:val="00493664"/>
    <w:rsid w:val="004B50A1"/>
    <w:rsid w:val="004D1324"/>
    <w:rsid w:val="004D5FE6"/>
    <w:rsid w:val="004E3E93"/>
    <w:rsid w:val="004F7320"/>
    <w:rsid w:val="0050164E"/>
    <w:rsid w:val="00503FBA"/>
    <w:rsid w:val="005102D0"/>
    <w:rsid w:val="00515D47"/>
    <w:rsid w:val="00516199"/>
    <w:rsid w:val="00524158"/>
    <w:rsid w:val="005277B6"/>
    <w:rsid w:val="00540209"/>
    <w:rsid w:val="00544E77"/>
    <w:rsid w:val="00545360"/>
    <w:rsid w:val="00555408"/>
    <w:rsid w:val="00565116"/>
    <w:rsid w:val="00572511"/>
    <w:rsid w:val="005937FA"/>
    <w:rsid w:val="00594558"/>
    <w:rsid w:val="00595ED6"/>
    <w:rsid w:val="0059636C"/>
    <w:rsid w:val="005A0039"/>
    <w:rsid w:val="005A4E5E"/>
    <w:rsid w:val="005A663C"/>
    <w:rsid w:val="005B4522"/>
    <w:rsid w:val="005B67B8"/>
    <w:rsid w:val="005C7B8C"/>
    <w:rsid w:val="005D09A4"/>
    <w:rsid w:val="005D676E"/>
    <w:rsid w:val="005E7A22"/>
    <w:rsid w:val="005F328A"/>
    <w:rsid w:val="00601837"/>
    <w:rsid w:val="0061270E"/>
    <w:rsid w:val="0061362B"/>
    <w:rsid w:val="00620669"/>
    <w:rsid w:val="006209E7"/>
    <w:rsid w:val="006274FC"/>
    <w:rsid w:val="00635ECD"/>
    <w:rsid w:val="006618D0"/>
    <w:rsid w:val="006830B4"/>
    <w:rsid w:val="00687508"/>
    <w:rsid w:val="006A49DA"/>
    <w:rsid w:val="006A7664"/>
    <w:rsid w:val="006B7A83"/>
    <w:rsid w:val="006C3714"/>
    <w:rsid w:val="006C3C77"/>
    <w:rsid w:val="006D3CF0"/>
    <w:rsid w:val="006D3DF4"/>
    <w:rsid w:val="006D67B7"/>
    <w:rsid w:val="006E2B5A"/>
    <w:rsid w:val="006E53F9"/>
    <w:rsid w:val="006E5766"/>
    <w:rsid w:val="006E74C5"/>
    <w:rsid w:val="006F20D0"/>
    <w:rsid w:val="0071043B"/>
    <w:rsid w:val="0071593F"/>
    <w:rsid w:val="00721082"/>
    <w:rsid w:val="00725A85"/>
    <w:rsid w:val="00727FBE"/>
    <w:rsid w:val="00734872"/>
    <w:rsid w:val="00742EA0"/>
    <w:rsid w:val="00754F0A"/>
    <w:rsid w:val="00761770"/>
    <w:rsid w:val="00766C3A"/>
    <w:rsid w:val="007671D6"/>
    <w:rsid w:val="00771DB6"/>
    <w:rsid w:val="0077416B"/>
    <w:rsid w:val="00774EDC"/>
    <w:rsid w:val="00783C20"/>
    <w:rsid w:val="00787FA5"/>
    <w:rsid w:val="00791430"/>
    <w:rsid w:val="007B235D"/>
    <w:rsid w:val="007C6614"/>
    <w:rsid w:val="007D00A2"/>
    <w:rsid w:val="007D1EE4"/>
    <w:rsid w:val="007F1531"/>
    <w:rsid w:val="007F5D10"/>
    <w:rsid w:val="008052CE"/>
    <w:rsid w:val="00805F21"/>
    <w:rsid w:val="00813E1F"/>
    <w:rsid w:val="00824DC6"/>
    <w:rsid w:val="00830134"/>
    <w:rsid w:val="00832D87"/>
    <w:rsid w:val="00845667"/>
    <w:rsid w:val="00873A95"/>
    <w:rsid w:val="00873F43"/>
    <w:rsid w:val="00876C97"/>
    <w:rsid w:val="00893B63"/>
    <w:rsid w:val="008A0838"/>
    <w:rsid w:val="008A12CC"/>
    <w:rsid w:val="008B2CF3"/>
    <w:rsid w:val="008B412E"/>
    <w:rsid w:val="008C237B"/>
    <w:rsid w:val="008D5B3E"/>
    <w:rsid w:val="008E4481"/>
    <w:rsid w:val="008E71AD"/>
    <w:rsid w:val="008E7570"/>
    <w:rsid w:val="008F007A"/>
    <w:rsid w:val="008F128B"/>
    <w:rsid w:val="008F6410"/>
    <w:rsid w:val="00906706"/>
    <w:rsid w:val="00920138"/>
    <w:rsid w:val="00920794"/>
    <w:rsid w:val="00932E5E"/>
    <w:rsid w:val="00936A8D"/>
    <w:rsid w:val="00940525"/>
    <w:rsid w:val="00942726"/>
    <w:rsid w:val="00944F6E"/>
    <w:rsid w:val="00967574"/>
    <w:rsid w:val="00970876"/>
    <w:rsid w:val="00972A8E"/>
    <w:rsid w:val="00973611"/>
    <w:rsid w:val="009865BE"/>
    <w:rsid w:val="009969C9"/>
    <w:rsid w:val="009C204A"/>
    <w:rsid w:val="009C2882"/>
    <w:rsid w:val="009C28C2"/>
    <w:rsid w:val="009C5C9E"/>
    <w:rsid w:val="009D0384"/>
    <w:rsid w:val="009D6718"/>
    <w:rsid w:val="009D764A"/>
    <w:rsid w:val="009E0ECF"/>
    <w:rsid w:val="009E6EE7"/>
    <w:rsid w:val="009F0F9B"/>
    <w:rsid w:val="009F3822"/>
    <w:rsid w:val="00A0126E"/>
    <w:rsid w:val="00A0297E"/>
    <w:rsid w:val="00A079E9"/>
    <w:rsid w:val="00A13FFC"/>
    <w:rsid w:val="00A20785"/>
    <w:rsid w:val="00A21045"/>
    <w:rsid w:val="00A26D08"/>
    <w:rsid w:val="00A338B4"/>
    <w:rsid w:val="00A34480"/>
    <w:rsid w:val="00A41CD7"/>
    <w:rsid w:val="00A45D6D"/>
    <w:rsid w:val="00A5401F"/>
    <w:rsid w:val="00A60D5B"/>
    <w:rsid w:val="00A62F63"/>
    <w:rsid w:val="00A63C1A"/>
    <w:rsid w:val="00A67438"/>
    <w:rsid w:val="00A73E58"/>
    <w:rsid w:val="00A74028"/>
    <w:rsid w:val="00A74F8C"/>
    <w:rsid w:val="00A777D1"/>
    <w:rsid w:val="00A845BD"/>
    <w:rsid w:val="00A863D0"/>
    <w:rsid w:val="00A90B66"/>
    <w:rsid w:val="00AA7BA8"/>
    <w:rsid w:val="00AB08AF"/>
    <w:rsid w:val="00AD22B6"/>
    <w:rsid w:val="00AE154F"/>
    <w:rsid w:val="00AE7C64"/>
    <w:rsid w:val="00AF0CDE"/>
    <w:rsid w:val="00AF322C"/>
    <w:rsid w:val="00B0007B"/>
    <w:rsid w:val="00B00A50"/>
    <w:rsid w:val="00B01A66"/>
    <w:rsid w:val="00B02D48"/>
    <w:rsid w:val="00B039F5"/>
    <w:rsid w:val="00B07BCD"/>
    <w:rsid w:val="00B217F4"/>
    <w:rsid w:val="00B24D29"/>
    <w:rsid w:val="00B306F8"/>
    <w:rsid w:val="00B43E5C"/>
    <w:rsid w:val="00B479B3"/>
    <w:rsid w:val="00B535BC"/>
    <w:rsid w:val="00B61705"/>
    <w:rsid w:val="00B64299"/>
    <w:rsid w:val="00B75346"/>
    <w:rsid w:val="00B75530"/>
    <w:rsid w:val="00B75863"/>
    <w:rsid w:val="00B76858"/>
    <w:rsid w:val="00B80C91"/>
    <w:rsid w:val="00B826F5"/>
    <w:rsid w:val="00B93789"/>
    <w:rsid w:val="00B93A0C"/>
    <w:rsid w:val="00BA4BB8"/>
    <w:rsid w:val="00BB15A3"/>
    <w:rsid w:val="00BC038A"/>
    <w:rsid w:val="00BC5E78"/>
    <w:rsid w:val="00BD043D"/>
    <w:rsid w:val="00BD2B64"/>
    <w:rsid w:val="00BD5D15"/>
    <w:rsid w:val="00BE073F"/>
    <w:rsid w:val="00BE15DB"/>
    <w:rsid w:val="00BE1D5A"/>
    <w:rsid w:val="00BE522C"/>
    <w:rsid w:val="00BE728D"/>
    <w:rsid w:val="00BF1689"/>
    <w:rsid w:val="00BF1D44"/>
    <w:rsid w:val="00BF4C1A"/>
    <w:rsid w:val="00BF6A02"/>
    <w:rsid w:val="00BF6DD9"/>
    <w:rsid w:val="00C00714"/>
    <w:rsid w:val="00C04CCD"/>
    <w:rsid w:val="00C05F8E"/>
    <w:rsid w:val="00C225FF"/>
    <w:rsid w:val="00C275AF"/>
    <w:rsid w:val="00C354B0"/>
    <w:rsid w:val="00C468E9"/>
    <w:rsid w:val="00C50319"/>
    <w:rsid w:val="00C61945"/>
    <w:rsid w:val="00C632E1"/>
    <w:rsid w:val="00C668B7"/>
    <w:rsid w:val="00C71C39"/>
    <w:rsid w:val="00C74A92"/>
    <w:rsid w:val="00C86EC9"/>
    <w:rsid w:val="00C91018"/>
    <w:rsid w:val="00C9574D"/>
    <w:rsid w:val="00CA5AEE"/>
    <w:rsid w:val="00CA5F22"/>
    <w:rsid w:val="00CB39D7"/>
    <w:rsid w:val="00CC409C"/>
    <w:rsid w:val="00CC4362"/>
    <w:rsid w:val="00CD2B49"/>
    <w:rsid w:val="00CF4724"/>
    <w:rsid w:val="00CF7E5E"/>
    <w:rsid w:val="00D053B4"/>
    <w:rsid w:val="00D20285"/>
    <w:rsid w:val="00D228EA"/>
    <w:rsid w:val="00D3350D"/>
    <w:rsid w:val="00D436CA"/>
    <w:rsid w:val="00D54061"/>
    <w:rsid w:val="00D54FBD"/>
    <w:rsid w:val="00D707FA"/>
    <w:rsid w:val="00D87507"/>
    <w:rsid w:val="00DA411C"/>
    <w:rsid w:val="00DB14BE"/>
    <w:rsid w:val="00DC1219"/>
    <w:rsid w:val="00DE4FA0"/>
    <w:rsid w:val="00E0059E"/>
    <w:rsid w:val="00E0577C"/>
    <w:rsid w:val="00E5486C"/>
    <w:rsid w:val="00E6078B"/>
    <w:rsid w:val="00E62AD9"/>
    <w:rsid w:val="00E731F8"/>
    <w:rsid w:val="00E746FE"/>
    <w:rsid w:val="00E8046A"/>
    <w:rsid w:val="00E8441C"/>
    <w:rsid w:val="00EA0580"/>
    <w:rsid w:val="00EA2952"/>
    <w:rsid w:val="00EA607C"/>
    <w:rsid w:val="00EB6029"/>
    <w:rsid w:val="00ED2735"/>
    <w:rsid w:val="00ED475C"/>
    <w:rsid w:val="00ED6FE3"/>
    <w:rsid w:val="00EE17EE"/>
    <w:rsid w:val="00EF145A"/>
    <w:rsid w:val="00F032E5"/>
    <w:rsid w:val="00F16772"/>
    <w:rsid w:val="00F22B7C"/>
    <w:rsid w:val="00F23534"/>
    <w:rsid w:val="00F2488D"/>
    <w:rsid w:val="00F27206"/>
    <w:rsid w:val="00F33ADE"/>
    <w:rsid w:val="00F42816"/>
    <w:rsid w:val="00F42F11"/>
    <w:rsid w:val="00F43C00"/>
    <w:rsid w:val="00F512B8"/>
    <w:rsid w:val="00F5273B"/>
    <w:rsid w:val="00F6542F"/>
    <w:rsid w:val="00F76FFC"/>
    <w:rsid w:val="00F85622"/>
    <w:rsid w:val="00F905A8"/>
    <w:rsid w:val="00F92432"/>
    <w:rsid w:val="00F92E01"/>
    <w:rsid w:val="00FA1951"/>
    <w:rsid w:val="00FA3C04"/>
    <w:rsid w:val="00FA545C"/>
    <w:rsid w:val="00FB5767"/>
    <w:rsid w:val="00FB679F"/>
    <w:rsid w:val="00FB7F09"/>
    <w:rsid w:val="00FC6DB2"/>
    <w:rsid w:val="00FD48AF"/>
    <w:rsid w:val="00FD59AA"/>
    <w:rsid w:val="00FF75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F5D10"/>
  </w:style>
  <w:style w:type="paragraph" w:styleId="Heading1">
    <w:name w:val="heading 1"/>
    <w:basedOn w:val="Normal"/>
    <w:next w:val="Normal"/>
    <w:link w:val="Heading1Char"/>
    <w:uiPriority w:val="9"/>
    <w:qFormat/>
    <w:rsid w:val="00C632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D22B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B32AD"/>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013E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013E3"/>
    <w:rPr>
      <w:rFonts w:eastAsiaTheme="minorEastAsia"/>
      <w:lang w:val="en-US"/>
    </w:rPr>
  </w:style>
  <w:style w:type="paragraph" w:styleId="Header">
    <w:name w:val="header"/>
    <w:basedOn w:val="Normal"/>
    <w:link w:val="HeaderChar"/>
    <w:uiPriority w:val="99"/>
    <w:unhideWhenUsed/>
    <w:rsid w:val="00C632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32E1"/>
  </w:style>
  <w:style w:type="paragraph" w:styleId="Footer">
    <w:name w:val="footer"/>
    <w:basedOn w:val="Normal"/>
    <w:link w:val="FooterChar"/>
    <w:uiPriority w:val="99"/>
    <w:unhideWhenUsed/>
    <w:rsid w:val="00C632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32E1"/>
  </w:style>
  <w:style w:type="character" w:customStyle="1" w:styleId="Heading1Char">
    <w:name w:val="Heading 1 Char"/>
    <w:basedOn w:val="DefaultParagraphFont"/>
    <w:link w:val="Heading1"/>
    <w:uiPriority w:val="9"/>
    <w:rsid w:val="00C632E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632E1"/>
    <w:pPr>
      <w:outlineLvl w:val="9"/>
    </w:pPr>
    <w:rPr>
      <w:lang w:val="en-US"/>
    </w:rPr>
  </w:style>
  <w:style w:type="paragraph" w:styleId="ListParagraph">
    <w:name w:val="List Paragraph"/>
    <w:basedOn w:val="Normal"/>
    <w:uiPriority w:val="34"/>
    <w:qFormat/>
    <w:rsid w:val="00C632E1"/>
    <w:pPr>
      <w:ind w:left="720"/>
      <w:contextualSpacing/>
    </w:pPr>
  </w:style>
  <w:style w:type="character" w:styleId="Hyperlink">
    <w:name w:val="Hyperlink"/>
    <w:basedOn w:val="DefaultParagraphFont"/>
    <w:uiPriority w:val="99"/>
    <w:unhideWhenUsed/>
    <w:rsid w:val="00E5486C"/>
    <w:rPr>
      <w:color w:val="0563C1" w:themeColor="hyperlink"/>
      <w:u w:val="single"/>
    </w:rPr>
  </w:style>
  <w:style w:type="character" w:customStyle="1" w:styleId="UnresolvedMention">
    <w:name w:val="Unresolved Mention"/>
    <w:basedOn w:val="DefaultParagraphFont"/>
    <w:uiPriority w:val="99"/>
    <w:semiHidden/>
    <w:unhideWhenUsed/>
    <w:rsid w:val="00E5486C"/>
    <w:rPr>
      <w:color w:val="605E5C"/>
      <w:shd w:val="clear" w:color="auto" w:fill="E1DFDD"/>
    </w:rPr>
  </w:style>
  <w:style w:type="paragraph" w:styleId="Subtitle">
    <w:name w:val="Subtitle"/>
    <w:basedOn w:val="Normal"/>
    <w:next w:val="Normal"/>
    <w:link w:val="SubtitleChar"/>
    <w:uiPriority w:val="11"/>
    <w:qFormat/>
    <w:rsid w:val="00F4281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42816"/>
    <w:rPr>
      <w:rFonts w:eastAsiaTheme="minorEastAsia"/>
      <w:color w:val="5A5A5A" w:themeColor="text1" w:themeTint="A5"/>
      <w:spacing w:val="15"/>
    </w:rPr>
  </w:style>
  <w:style w:type="character" w:styleId="SubtleEmphasis">
    <w:name w:val="Subtle Emphasis"/>
    <w:basedOn w:val="DefaultParagraphFont"/>
    <w:uiPriority w:val="19"/>
    <w:qFormat/>
    <w:rsid w:val="00F42816"/>
    <w:rPr>
      <w:i/>
      <w:iCs/>
      <w:color w:val="404040" w:themeColor="text1" w:themeTint="BF"/>
    </w:rPr>
  </w:style>
  <w:style w:type="character" w:styleId="Emphasis">
    <w:name w:val="Emphasis"/>
    <w:basedOn w:val="DefaultParagraphFont"/>
    <w:uiPriority w:val="20"/>
    <w:qFormat/>
    <w:rsid w:val="00BE073F"/>
    <w:rPr>
      <w:i/>
      <w:iCs/>
    </w:rPr>
  </w:style>
  <w:style w:type="paragraph" w:styleId="TOC1">
    <w:name w:val="toc 1"/>
    <w:basedOn w:val="Normal"/>
    <w:next w:val="Normal"/>
    <w:autoRedefine/>
    <w:uiPriority w:val="39"/>
    <w:unhideWhenUsed/>
    <w:rsid w:val="005F328A"/>
    <w:pPr>
      <w:tabs>
        <w:tab w:val="right" w:leader="dot" w:pos="9016"/>
      </w:tabs>
      <w:spacing w:after="100"/>
    </w:pPr>
    <w:rPr>
      <w:rFonts w:ascii="Arial" w:hAnsi="Arial" w:cs="Arial"/>
      <w:noProof/>
      <w:sz w:val="24"/>
    </w:rPr>
  </w:style>
  <w:style w:type="character" w:customStyle="1" w:styleId="Heading2Char">
    <w:name w:val="Heading 2 Char"/>
    <w:basedOn w:val="DefaultParagraphFont"/>
    <w:link w:val="Heading2"/>
    <w:uiPriority w:val="9"/>
    <w:rsid w:val="00AD22B6"/>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B02D48"/>
    <w:rPr>
      <w:color w:val="954F72" w:themeColor="followedHyperlink"/>
      <w:u w:val="single"/>
    </w:rPr>
  </w:style>
  <w:style w:type="paragraph" w:styleId="BalloonText">
    <w:name w:val="Balloon Text"/>
    <w:basedOn w:val="Normal"/>
    <w:link w:val="BalloonTextChar"/>
    <w:uiPriority w:val="99"/>
    <w:semiHidden/>
    <w:unhideWhenUsed/>
    <w:rsid w:val="00FC6D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C6DB2"/>
    <w:rPr>
      <w:rFonts w:ascii="Tahoma" w:hAnsi="Tahoma" w:cs="Tahoma"/>
      <w:sz w:val="16"/>
      <w:szCs w:val="16"/>
    </w:rPr>
  </w:style>
  <w:style w:type="paragraph" w:styleId="TOC2">
    <w:name w:val="toc 2"/>
    <w:basedOn w:val="Normal"/>
    <w:next w:val="Normal"/>
    <w:autoRedefine/>
    <w:uiPriority w:val="39"/>
    <w:unhideWhenUsed/>
    <w:rsid w:val="00594558"/>
    <w:pPr>
      <w:spacing w:after="100"/>
      <w:ind w:left="220"/>
    </w:pPr>
  </w:style>
  <w:style w:type="paragraph" w:styleId="Bibliography">
    <w:name w:val="Bibliography"/>
    <w:basedOn w:val="Normal"/>
    <w:next w:val="Normal"/>
    <w:uiPriority w:val="37"/>
    <w:unhideWhenUsed/>
    <w:rsid w:val="0061270E"/>
  </w:style>
  <w:style w:type="character" w:styleId="PlaceholderText">
    <w:name w:val="Placeholder Text"/>
    <w:basedOn w:val="DefaultParagraphFont"/>
    <w:uiPriority w:val="99"/>
    <w:semiHidden/>
    <w:rsid w:val="005A4E5E"/>
    <w:rPr>
      <w:color w:val="808080"/>
    </w:rPr>
  </w:style>
  <w:style w:type="table" w:styleId="TableGrid">
    <w:name w:val="Table Grid"/>
    <w:basedOn w:val="TableNormal"/>
    <w:uiPriority w:val="39"/>
    <w:rsid w:val="00B826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0B32AD"/>
    <w:rPr>
      <w:rFonts w:asciiTheme="majorHAnsi" w:eastAsiaTheme="majorEastAsia" w:hAnsiTheme="majorHAnsi" w:cstheme="majorBidi"/>
      <w:b/>
      <w:bCs/>
      <w:color w:val="4472C4" w:themeColor="accent1"/>
    </w:rPr>
  </w:style>
  <w:style w:type="paragraph" w:styleId="TOC3">
    <w:name w:val="toc 3"/>
    <w:basedOn w:val="Normal"/>
    <w:next w:val="Normal"/>
    <w:autoRedefine/>
    <w:uiPriority w:val="39"/>
    <w:unhideWhenUsed/>
    <w:rsid w:val="00970876"/>
    <w:pPr>
      <w:spacing w:after="100"/>
      <w:ind w:left="44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F5D10"/>
  </w:style>
  <w:style w:type="paragraph" w:styleId="Heading1">
    <w:name w:val="heading 1"/>
    <w:basedOn w:val="Normal"/>
    <w:next w:val="Normal"/>
    <w:link w:val="Heading1Char"/>
    <w:uiPriority w:val="9"/>
    <w:qFormat/>
    <w:rsid w:val="00C632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D22B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B32AD"/>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013E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013E3"/>
    <w:rPr>
      <w:rFonts w:eastAsiaTheme="minorEastAsia"/>
      <w:lang w:val="en-US"/>
    </w:rPr>
  </w:style>
  <w:style w:type="paragraph" w:styleId="Header">
    <w:name w:val="header"/>
    <w:basedOn w:val="Normal"/>
    <w:link w:val="HeaderChar"/>
    <w:uiPriority w:val="99"/>
    <w:unhideWhenUsed/>
    <w:rsid w:val="00C632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32E1"/>
  </w:style>
  <w:style w:type="paragraph" w:styleId="Footer">
    <w:name w:val="footer"/>
    <w:basedOn w:val="Normal"/>
    <w:link w:val="FooterChar"/>
    <w:uiPriority w:val="99"/>
    <w:unhideWhenUsed/>
    <w:rsid w:val="00C632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32E1"/>
  </w:style>
  <w:style w:type="character" w:customStyle="1" w:styleId="Heading1Char">
    <w:name w:val="Heading 1 Char"/>
    <w:basedOn w:val="DefaultParagraphFont"/>
    <w:link w:val="Heading1"/>
    <w:uiPriority w:val="9"/>
    <w:rsid w:val="00C632E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632E1"/>
    <w:pPr>
      <w:outlineLvl w:val="9"/>
    </w:pPr>
    <w:rPr>
      <w:lang w:val="en-US"/>
    </w:rPr>
  </w:style>
  <w:style w:type="paragraph" w:styleId="ListParagraph">
    <w:name w:val="List Paragraph"/>
    <w:basedOn w:val="Normal"/>
    <w:uiPriority w:val="34"/>
    <w:qFormat/>
    <w:rsid w:val="00C632E1"/>
    <w:pPr>
      <w:ind w:left="720"/>
      <w:contextualSpacing/>
    </w:pPr>
  </w:style>
  <w:style w:type="character" w:styleId="Hyperlink">
    <w:name w:val="Hyperlink"/>
    <w:basedOn w:val="DefaultParagraphFont"/>
    <w:uiPriority w:val="99"/>
    <w:unhideWhenUsed/>
    <w:rsid w:val="00E5486C"/>
    <w:rPr>
      <w:color w:val="0563C1" w:themeColor="hyperlink"/>
      <w:u w:val="single"/>
    </w:rPr>
  </w:style>
  <w:style w:type="character" w:customStyle="1" w:styleId="UnresolvedMention">
    <w:name w:val="Unresolved Mention"/>
    <w:basedOn w:val="DefaultParagraphFont"/>
    <w:uiPriority w:val="99"/>
    <w:semiHidden/>
    <w:unhideWhenUsed/>
    <w:rsid w:val="00E5486C"/>
    <w:rPr>
      <w:color w:val="605E5C"/>
      <w:shd w:val="clear" w:color="auto" w:fill="E1DFDD"/>
    </w:rPr>
  </w:style>
  <w:style w:type="paragraph" w:styleId="Subtitle">
    <w:name w:val="Subtitle"/>
    <w:basedOn w:val="Normal"/>
    <w:next w:val="Normal"/>
    <w:link w:val="SubtitleChar"/>
    <w:uiPriority w:val="11"/>
    <w:qFormat/>
    <w:rsid w:val="00F4281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42816"/>
    <w:rPr>
      <w:rFonts w:eastAsiaTheme="minorEastAsia"/>
      <w:color w:val="5A5A5A" w:themeColor="text1" w:themeTint="A5"/>
      <w:spacing w:val="15"/>
    </w:rPr>
  </w:style>
  <w:style w:type="character" w:styleId="SubtleEmphasis">
    <w:name w:val="Subtle Emphasis"/>
    <w:basedOn w:val="DefaultParagraphFont"/>
    <w:uiPriority w:val="19"/>
    <w:qFormat/>
    <w:rsid w:val="00F42816"/>
    <w:rPr>
      <w:i/>
      <w:iCs/>
      <w:color w:val="404040" w:themeColor="text1" w:themeTint="BF"/>
    </w:rPr>
  </w:style>
  <w:style w:type="character" w:styleId="Emphasis">
    <w:name w:val="Emphasis"/>
    <w:basedOn w:val="DefaultParagraphFont"/>
    <w:uiPriority w:val="20"/>
    <w:qFormat/>
    <w:rsid w:val="00BE073F"/>
    <w:rPr>
      <w:i/>
      <w:iCs/>
    </w:rPr>
  </w:style>
  <w:style w:type="paragraph" w:styleId="TOC1">
    <w:name w:val="toc 1"/>
    <w:basedOn w:val="Normal"/>
    <w:next w:val="Normal"/>
    <w:autoRedefine/>
    <w:uiPriority w:val="39"/>
    <w:unhideWhenUsed/>
    <w:rsid w:val="005F328A"/>
    <w:pPr>
      <w:tabs>
        <w:tab w:val="right" w:leader="dot" w:pos="9016"/>
      </w:tabs>
      <w:spacing w:after="100"/>
    </w:pPr>
    <w:rPr>
      <w:rFonts w:ascii="Arial" w:hAnsi="Arial" w:cs="Arial"/>
      <w:noProof/>
      <w:sz w:val="24"/>
    </w:rPr>
  </w:style>
  <w:style w:type="character" w:customStyle="1" w:styleId="Heading2Char">
    <w:name w:val="Heading 2 Char"/>
    <w:basedOn w:val="DefaultParagraphFont"/>
    <w:link w:val="Heading2"/>
    <w:uiPriority w:val="9"/>
    <w:rsid w:val="00AD22B6"/>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B02D48"/>
    <w:rPr>
      <w:color w:val="954F72" w:themeColor="followedHyperlink"/>
      <w:u w:val="single"/>
    </w:rPr>
  </w:style>
  <w:style w:type="paragraph" w:styleId="BalloonText">
    <w:name w:val="Balloon Text"/>
    <w:basedOn w:val="Normal"/>
    <w:link w:val="BalloonTextChar"/>
    <w:uiPriority w:val="99"/>
    <w:semiHidden/>
    <w:unhideWhenUsed/>
    <w:rsid w:val="00FC6D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C6DB2"/>
    <w:rPr>
      <w:rFonts w:ascii="Tahoma" w:hAnsi="Tahoma" w:cs="Tahoma"/>
      <w:sz w:val="16"/>
      <w:szCs w:val="16"/>
    </w:rPr>
  </w:style>
  <w:style w:type="paragraph" w:styleId="TOC2">
    <w:name w:val="toc 2"/>
    <w:basedOn w:val="Normal"/>
    <w:next w:val="Normal"/>
    <w:autoRedefine/>
    <w:uiPriority w:val="39"/>
    <w:unhideWhenUsed/>
    <w:rsid w:val="00594558"/>
    <w:pPr>
      <w:spacing w:after="100"/>
      <w:ind w:left="220"/>
    </w:pPr>
  </w:style>
  <w:style w:type="paragraph" w:styleId="Bibliography">
    <w:name w:val="Bibliography"/>
    <w:basedOn w:val="Normal"/>
    <w:next w:val="Normal"/>
    <w:uiPriority w:val="37"/>
    <w:unhideWhenUsed/>
    <w:rsid w:val="0061270E"/>
  </w:style>
  <w:style w:type="character" w:styleId="PlaceholderText">
    <w:name w:val="Placeholder Text"/>
    <w:basedOn w:val="DefaultParagraphFont"/>
    <w:uiPriority w:val="99"/>
    <w:semiHidden/>
    <w:rsid w:val="005A4E5E"/>
    <w:rPr>
      <w:color w:val="808080"/>
    </w:rPr>
  </w:style>
  <w:style w:type="table" w:styleId="TableGrid">
    <w:name w:val="Table Grid"/>
    <w:basedOn w:val="TableNormal"/>
    <w:uiPriority w:val="39"/>
    <w:rsid w:val="00B826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0B32AD"/>
    <w:rPr>
      <w:rFonts w:asciiTheme="majorHAnsi" w:eastAsiaTheme="majorEastAsia" w:hAnsiTheme="majorHAnsi" w:cstheme="majorBidi"/>
      <w:b/>
      <w:bCs/>
      <w:color w:val="4472C4" w:themeColor="accent1"/>
    </w:rPr>
  </w:style>
  <w:style w:type="paragraph" w:styleId="TOC3">
    <w:name w:val="toc 3"/>
    <w:basedOn w:val="Normal"/>
    <w:next w:val="Normal"/>
    <w:autoRedefine/>
    <w:uiPriority w:val="39"/>
    <w:unhideWhenUsed/>
    <w:rsid w:val="0097087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image" Target="media/image17.jpeg"/><Relationship Id="rId39" Type="http://schemas.openxmlformats.org/officeDocument/2006/relationships/image" Target="media/image30.png"/><Relationship Id="rId21" Type="http://schemas.openxmlformats.org/officeDocument/2006/relationships/image" Target="media/image12.jpe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jpeg"/><Relationship Id="rId50" Type="http://schemas.openxmlformats.org/officeDocument/2006/relationships/image" Target="media/image41.jpeg"/><Relationship Id="rId55" Type="http://schemas.openxmlformats.org/officeDocument/2006/relationships/image" Target="media/image46.jpeg"/><Relationship Id="rId63"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7.jpeg"/><Relationship Id="rId29" Type="http://schemas.openxmlformats.org/officeDocument/2006/relationships/image" Target="media/image20.jpeg"/><Relationship Id="rId11" Type="http://schemas.openxmlformats.org/officeDocument/2006/relationships/image" Target="media/image2.png"/><Relationship Id="rId24" Type="http://schemas.openxmlformats.org/officeDocument/2006/relationships/image" Target="media/image15.jpeg"/><Relationship Id="rId32" Type="http://schemas.openxmlformats.org/officeDocument/2006/relationships/image" Target="media/image23.jpe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jpeg"/><Relationship Id="rId53" Type="http://schemas.openxmlformats.org/officeDocument/2006/relationships/image" Target="media/image44.jpeg"/><Relationship Id="rId58" Type="http://schemas.openxmlformats.org/officeDocument/2006/relationships/image" Target="media/image49.jpeg"/><Relationship Id="rId5" Type="http://schemas.microsoft.com/office/2007/relationships/stylesWithEffects" Target="stylesWithEffects.xml"/><Relationship Id="rId61" Type="http://schemas.openxmlformats.org/officeDocument/2006/relationships/fontTable" Target="fontTable.xml"/><Relationship Id="rId19" Type="http://schemas.openxmlformats.org/officeDocument/2006/relationships/image" Target="media/image10.jpeg"/><Relationship Id="rId14" Type="http://schemas.openxmlformats.org/officeDocument/2006/relationships/image" Target="media/image5.jpeg"/><Relationship Id="rId22" Type="http://schemas.openxmlformats.org/officeDocument/2006/relationships/image" Target="media/image13.jpeg"/><Relationship Id="rId27" Type="http://schemas.openxmlformats.org/officeDocument/2006/relationships/image" Target="media/image18.jpeg"/><Relationship Id="rId30" Type="http://schemas.openxmlformats.org/officeDocument/2006/relationships/image" Target="media/image21.jpe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jpeg"/><Relationship Id="rId56" Type="http://schemas.openxmlformats.org/officeDocument/2006/relationships/image" Target="media/image47.jpeg"/><Relationship Id="rId8" Type="http://schemas.openxmlformats.org/officeDocument/2006/relationships/footnotes" Target="footnotes.xml"/><Relationship Id="rId51" Type="http://schemas.openxmlformats.org/officeDocument/2006/relationships/image" Target="media/image42.jpeg"/><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8.jpeg"/><Relationship Id="rId25" Type="http://schemas.openxmlformats.org/officeDocument/2006/relationships/image" Target="media/image16.jpe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jpeg"/><Relationship Id="rId59" Type="http://schemas.openxmlformats.org/officeDocument/2006/relationships/header" Target="header1.xml"/><Relationship Id="rId20" Type="http://schemas.openxmlformats.org/officeDocument/2006/relationships/image" Target="media/image11.jpeg"/><Relationship Id="rId41" Type="http://schemas.openxmlformats.org/officeDocument/2006/relationships/image" Target="media/image32.png"/><Relationship Id="rId54" Type="http://schemas.openxmlformats.org/officeDocument/2006/relationships/image" Target="media/image45.jpeg"/><Relationship Id="rId62"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image" Target="media/image14.jpeg"/><Relationship Id="rId28" Type="http://schemas.openxmlformats.org/officeDocument/2006/relationships/image" Target="media/image19.jpeg"/><Relationship Id="rId36" Type="http://schemas.openxmlformats.org/officeDocument/2006/relationships/image" Target="media/image27.png"/><Relationship Id="rId49" Type="http://schemas.openxmlformats.org/officeDocument/2006/relationships/image" Target="media/image40.jpeg"/><Relationship Id="rId57" Type="http://schemas.openxmlformats.org/officeDocument/2006/relationships/image" Target="media/image48.jpeg"/><Relationship Id="rId10" Type="http://schemas.openxmlformats.org/officeDocument/2006/relationships/image" Target="media/image1.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jpeg"/><Relationship Id="rId60" Type="http://schemas.openxmlformats.org/officeDocument/2006/relationships/footer" Target="footer1.xml"/><Relationship Id="rId4" Type="http://schemas.openxmlformats.org/officeDocument/2006/relationships/styles" Target="styles.xml"/><Relationship Id="rId9"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Adobe Song Std L">
    <w:altName w:val="Microsoft JhengHei Light"/>
    <w:panose1 w:val="00000000000000000000"/>
    <w:charset w:val="80"/>
    <w:family w:val="roman"/>
    <w:notTrueType/>
    <w:pitch w:val="variable"/>
    <w:sig w:usb0="00000000" w:usb1="0A0F1810" w:usb2="00000016" w:usb3="00000000" w:csb0="00060007"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085F"/>
    <w:rsid w:val="00FB085F"/>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IE" w:eastAsia="en-IE"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B085F"/>
    <w:rPr>
      <w:color w:val="808080"/>
    </w:rPr>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IE" w:eastAsia="en-IE"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B085F"/>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Mcunniffe.148021@student.uwtsd.ac.uk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Sixth Edition" Version="6">
  <b:Source>
    <b:Tag>Abd13</b:Tag>
    <b:SourceType>Report</b:SourceType>
    <b:Guid>{4231AFA5-043B-4C61-AC33-C603A6A09E1A}</b:Guid>
    <b:Title>Effects of Air Intake Pressure to the Fuel Economy and Exhaust Emissions on a Small SI Engine</b:Title>
    <b:Year>2013</b:Year>
    <b:Publisher>Procedia Engineering</b:Publisher>
    <b:Author>
      <b:Author>
        <b:NameList>
          <b:Person>
            <b:Last>Abdullah</b:Last>
            <b:First>N</b:First>
            <b:Middle>R.</b:Middle>
          </b:Person>
        </b:NameList>
      </b:Author>
    </b:Author>
    <b:RefOrder>1</b:RefOrder>
  </b:Source>
  <b:Source>
    <b:Tag>Dav90</b:Tag>
    <b:SourceType>Book</b:SourceType>
    <b:Guid>{C243D73B-475B-468D-879D-7A40A1B612A8}</b:Guid>
    <b:Title>How to Build for Horsepower</b:Title>
    <b:Year>1990</b:Year>
    <b:Publisher>SA Design</b:Publisher>
    <b:Author>
      <b:Author>
        <b:NameList>
          <b:Person>
            <b:Last>Vizard</b:Last>
            <b:First>David</b:First>
          </b:Person>
        </b:NameList>
      </b:Author>
    </b:Author>
    <b:RefOrder>2</b:RefOrder>
  </b:Source>
  <b:Source>
    <b:Tag>Pet97</b:Tag>
    <b:SourceType>Book</b:SourceType>
    <b:Guid>{E3AA20BC-1052-4551-B0BA-B7365A1B4641}</b:Guid>
    <b:Author>
      <b:Author>
        <b:NameList>
          <b:Person>
            <b:Last>Gollan</b:Last>
            <b:First>Peter</b:First>
            <b:Middle>Burgess and David</b:Middle>
          </b:Person>
        </b:NameList>
      </b:Author>
    </b:Author>
    <b:Title>How to Build, Modify and Power Tune Cylinder Heads 3rd Edition</b:Title>
    <b:Year>1997</b:Year>
    <b:Publisher>Motorbooks International</b:Publisher>
    <b:RefOrder>3</b:RefOrder>
  </b:Source>
  <b:Source>
    <b:Tag>Ang19</b:Tag>
    <b:SourceType>DocumentFromInternetSite</b:SourceType>
    <b:Guid>{7E3348FA-9A7C-41D4-BD6E-5CD6C6CFB9CF}</b:Guid>
    <b:Title>junior class regulations change: Motorsport Ireland</b:Title>
    <b:Year>2019</b:Year>
    <b:Author>
      <b:Author>
        <b:NameList>
          <b:Person>
            <b:Last>Trevor Gray</b:Last>
            <b:First>Eoin</b:First>
            <b:Middle>Longworth, Bill Ryan</b:Middle>
          </b:Person>
        </b:NameList>
      </b:Author>
    </b:Author>
    <b:InternetSiteTitle>www.motorsportireland.com</b:InternetSiteTitle>
    <b:Month>August</b:Month>
    <b:Day>3rd</b:Day>
    <b:URL>http://motorsportireland.com/Libraries/Test_Library/Junior_Rule_Change.sflb.ashx</b:URL>
    <b:RefOrder>4</b:RefOrder>
  </b:Source>
  <b:Source>
    <b:Tag>Ste09</b:Tag>
    <b:SourceType>InternetSite</b:SourceType>
    <b:Guid>{D5D38068-4C16-46FB-BBB5-85684F278A7D}</b:Guid>
    <b:Year>2009</b:Year>
    <b:Author>
      <b:Author>
        <b:NameList>
          <b:Person>
            <b:Last>Groote</b:Last>
            <b:First>Steve</b:First>
            <b:Middle>De</b:Middle>
          </b:Person>
        </b:NameList>
      </b:Author>
    </b:Author>
    <b:InternetSiteTitle>www.f1technical.net</b:InternetSiteTitle>
    <b:Month>july</b:Month>
    <b:Day>18th</b:Day>
    <b:URL>https://www.f1technical.net/articles/4</b:URL>
    <b:RefOrder>11</b:RefOrder>
  </b:Source>
  <b:Source>
    <b:Tag>Joh15</b:Tag>
    <b:SourceType>Book</b:SourceType>
    <b:Guid>{780C82BE-67C2-47B8-A08C-650B18A538BD}</b:Guid>
    <b:Author>
      <b:Author>
        <b:NameList>
          <b:Person>
            <b:Last>Baechtel</b:Last>
            <b:First>John</b:First>
          </b:Person>
        </b:NameList>
      </b:Author>
    </b:Author>
    <b:Title>Practical Engine Airflow: Performance Theory and Applications</b:Title>
    <b:Year>2015</b:Year>
    <b:Publisher>Pro Series</b:Publisher>
    <b:RefOrder>6</b:RefOrder>
  </b:Source>
  <b:Source>
    <b:Tag>Sha09</b:Tag>
    <b:SourceType>InternetSite</b:SourceType>
    <b:Guid>{70012798-30A1-40A7-B4CA-5A0EA387CC06}</b:Guid>
    <b:Title>Stafford Performance Engines</b:Title>
    <b:Year>2009</b:Year>
    <b:Author>
      <b:Author>
        <b:NameList>
          <b:Person>
            <b:Last>Stafford</b:Last>
            <b:First>Shane</b:First>
          </b:Person>
        </b:NameList>
      </b:Author>
    </b:Author>
    <b:InternetSiteTitle>www.staffordengines.com</b:InternetSiteTitle>
    <b:Month>jan</b:Month>
    <b:Day>20th</b:Day>
    <b:URL>https://www.staffordengines.com/honda-k24-25-16v.html</b:URL>
    <b:RefOrder>10</b:RefOrder>
  </b:Source>
  <b:Source>
    <b:Tag>Phi03</b:Tag>
    <b:SourceType>InternetSite</b:SourceType>
    <b:Guid>{6600C69C-47C0-4491-B4FC-BA5C8162A887}</b:Guid>
    <b:Author>
      <b:Author>
        <b:NameList>
          <b:Person>
            <b:Last>Price</b:Last>
            <b:First>Phil</b:First>
          </b:Person>
        </b:NameList>
      </b:Author>
    </b:Author>
    <b:Title>Connaught Competition Engines</b:Title>
    <b:InternetSiteTitle>www.connaughtengines.co.uk</b:InternetSiteTitle>
    <b:Year>2003</b:Year>
    <b:Month>feb</b:Month>
    <b:URL>http://connaughtengines.co.uk/warrior.asp</b:URL>
    <b:RefOrder>9</b:RefOrder>
  </b:Source>
  <b:Source>
    <b:Tag>Jam14</b:Tag>
    <b:SourceType>Book</b:SourceType>
    <b:Guid>{A3323BCC-5A51-47F6-B911-840F558853C6}</b:Guid>
    <b:Author>
      <b:Author>
        <b:NameList>
          <b:Person>
            <b:Last>Hillier</b:Last>
            <b:First>James</b:First>
          </b:Person>
        </b:NameList>
      </b:Author>
    </b:Author>
    <b:Title>Hillier's Fundamentals of Motor Vehicle Technology, 6th Edition</b:Title>
    <b:Year>2014</b:Year>
    <b:Publisher>Oxford</b:Publisher>
    <b:RefOrder>8</b:RefOrder>
  </b:Source>
  <b:Source>
    <b:Tag>And12</b:Tag>
    <b:SourceType>Book</b:SourceType>
    <b:Guid>{48A3A147-46C8-4CB3-A718-44596D6B906D}</b:Guid>
    <b:Author>
      <b:Author>
        <b:NameList>
          <b:Person>
            <b:Last>Livesey</b:Last>
            <b:First>Andrew</b:First>
          </b:Person>
        </b:NameList>
      </b:Author>
    </b:Author>
    <b:Title>Advanced Motorsport Engineering</b:Title>
    <b:Year>2012</b:Year>
    <b:City>2 Park Square, Milton Park, Abingdon, Oxon</b:City>
    <b:Publisher>Routledge</b:Publisher>
    <b:RefOrder>7</b:RefOrder>
  </b:Source>
  <b:Source>
    <b:Tag>GSi18</b:Tag>
    <b:SourceType>Report</b:SourceType>
    <b:Guid>{E943B264-EA7C-44CB-944F-D3199BB61C3D}</b:Guid>
    <b:Title>Effective reduction of NOx Emissions from Diesel Engine using Split Injectors</b:Title>
    <b:Year>2018</b:Year>
    <b:City>Telangana, India</b:City>
    <b:Publisher>Department of Mechanical Engineering, NIT Warangel</b:Publisher>
    <b:Author>
      <b:Author>
        <b:NameList>
          <b:Person>
            <b:Last>G.Sindhu</b:Last>
            <b:First>G.Amba,</b:First>
            <b:Middle>Prasad Rao, K.Madhu Murthy</b:Middle>
          </b:Person>
        </b:NameList>
      </b:Author>
    </b:Author>
    <b:RefOrder>5</b:RefOrder>
  </b:Source>
  <b:Source>
    <b:Tag>AGr02</b:Tag>
    <b:SourceType>Book</b:SourceType>
    <b:Guid>{D9AB9A08-8064-41E7-85B2-145C9B9AAE1F}</b:Guid>
    <b:Author>
      <b:Author>
        <b:NameList>
          <b:Person>
            <b:Last>Bell</b:Last>
            <b:First>A.</b:First>
            <b:Middle>Graham</b:Middle>
          </b:Person>
        </b:NameList>
      </b:Author>
    </b:Author>
    <b:Title>Forced Induction Performance Tuning</b:Title>
    <b:Year>2002</b:Year>
    <b:Publisher>JH Haynes &amp; Co LTD.</b:Publisher>
    <b:RefOrder>15</b:RefOrder>
  </b:Source>
  <b:Source>
    <b:Tag>Rob19</b:Tag>
    <b:SourceType>DocumentFromInternetSite</b:SourceType>
    <b:Guid>{8CC2C647-80EA-48B1-B5A0-99C3CEB5B47A}</b:Guid>
    <b:Year>2019</b:Year>
    <b:Author>
      <b:Author>
        <b:NameList>
          <b:Person>
            <b:Last>Watts</b:Last>
            <b:First>Robert</b:First>
          </b:Person>
        </b:NameList>
      </b:Author>
    </b:Author>
    <b:InternetSiteTitle>www.robwattsmotorsport.com</b:InternetSiteTitle>
    <b:Month>March</b:Month>
    <b:Day>4th</b:Day>
    <b:URL>https://www.wrcwings.tech/2019/03/04/impact-of-altitude-on-the-aerodynamics-of-wrc-cars/</b:URL>
    <b:RefOrder>16</b:RefOrder>
  </b:Source>
  <b:Source>
    <b:Tag>Tom06</b:Tag>
    <b:SourceType>Book</b:SourceType>
    <b:Guid>{C467A2C4-95EE-46FC-B988-399116738B73}</b:Guid>
    <b:Title>Racing Engine Builder's Handbook: How to Build Winning Drag, Circle Track, Marine and Road Racing Engines</b:Title>
    <b:Year>2006</b:Year>
    <b:Author>
      <b:Author>
        <b:NameList>
          <b:Person>
            <b:Last>Monroe</b:Last>
            <b:First>Tom</b:First>
          </b:Person>
        </b:NameList>
      </b:Author>
    </b:Author>
    <b:Publisher>HP Books</b:Publisher>
    <b:RefOrder>13</b:RefOrder>
  </b:Source>
  <b:Source>
    <b:Tag>Alg13</b:Tag>
    <b:SourceType>Report</b:SourceType>
    <b:Guid>{06B0E268-ED3A-40D4-B4A9-6792B36C20BE}</b:Guid>
    <b:Title>Comparative analysis of the fluid dynamic efficiency of standard and alternative intake strategies for multi-valve spark ignition engines</b:Title>
    <b:Year>2013</b:Year>
    <b:Publisher>Internation Journal of Engineering and Technology</b:Publisher>
    <b:Author>
      <b:Author>
        <b:NameList>
          <b:Person>
            <b:Last>Algieri</b:Last>
            <b:First>A.</b:First>
          </b:Person>
        </b:NameList>
      </b:Author>
    </b:Author>
    <b:RefOrder>17</b:RefOrder>
  </b:Source>
  <b:Source>
    <b:Tag>CRK12</b:Tag>
    <b:SourceType>JournalArticle</b:SourceType>
    <b:Guid>{325BC885-59E3-4C1F-B4AB-C3AEDA95D358}</b:Guid>
    <b:Title>Investigation of flow during intake stroke of a single cylinder internal combustion engine.</b:Title>
    <b:Year>2012</b:Year>
    <b:Author>
      <b:Author>
        <b:NameList>
          <b:Person>
            <b:Last>Nagarajan</b:Last>
            <b:First>C.</b:First>
            <b:Middle>R Kumar and G.</b:Middle>
          </b:Person>
        </b:NameList>
      </b:Author>
    </b:Author>
    <b:JournalName>Journal of Engineering and Applied Sciences</b:JournalName>
    <b:Pages>180-186</b:Pages>
    <b:RefOrder>18</b:RefOrder>
  </b:Source>
  <b:Source>
    <b:Tag>JJL99</b:Tag>
    <b:SourceType>Book</b:SourceType>
    <b:Guid>{25E4218B-3872-49EC-83F7-E3248C84BBDB}</b:Guid>
    <b:Title>Engines: An Introduction (1st Ed)</b:Title>
    <b:Year>1999</b:Year>
    <b:Author>
      <b:Author>
        <b:NameList>
          <b:Person>
            <b:Last>Lumley</b:Last>
            <b:First>J.</b:First>
            <b:Middle>J</b:Middle>
          </b:Person>
        </b:NameList>
      </b:Author>
    </b:Author>
    <b:City>Cambridge</b:City>
    <b:Publisher>Cambridge University Press</b:Publisher>
    <b:RefOrder>19</b:RefOrder>
  </b:Source>
  <b:Source>
    <b:Tag>SMF14</b:Tag>
    <b:SourceType>Report</b:SourceType>
    <b:Guid>{8D990C49-4EC0-451D-BCEC-D3FA6FAC60F9}</b:Guid>
    <b:Author>
      <b:Author>
        <b:NameList>
          <b:Person>
            <b:Last>S. M. F Muhamad</b:Last>
            <b:First>A.</b:First>
            <b:Middle>Abdul, L Abdul and Z. Mahmoudzadeh</b:Middle>
          </b:Person>
        </b:NameList>
      </b:Author>
    </b:Author>
    <b:Title>Investigation of cylinder deactivation (CDA) strategies on part load conditions</b:Title>
    <b:Year>2014</b:Year>
    <b:Publisher>SAE Technical Paper</b:Publisher>
    <b:RefOrder>38</b:RefOrder>
  </b:Source>
  <b:Source>
    <b:Tag>JBH88</b:Tag>
    <b:SourceType>Book</b:SourceType>
    <b:Guid>{FDDBFA41-E841-4DE5-AFCD-025674DF5ED7}</b:Guid>
    <b:Title>Internal Combustion Engine Fundamentals (1st Ed) </b:Title>
    <b:Year>1988</b:Year>
    <b:Publisher>McGraw Hill Inc.</b:Publisher>
    <b:City>United States </b:City>
    <b:Author>
      <b:Author>
        <b:NameList>
          <b:Person>
            <b:Last>Heywood</b:Last>
            <b:First>J.</b:First>
            <b:Middle>B</b:Middle>
          </b:Person>
        </b:NameList>
      </b:Author>
    </b:Author>
    <b:RefOrder>20</b:RefOrder>
  </b:Source>
  <b:Source>
    <b:Tag>Dav12</b:Tag>
    <b:SourceType>Book</b:SourceType>
    <b:Guid>{73ADB804-E650-4A3A-9581-1F063D3CDD1E}</b:Guid>
    <b:Author>
      <b:Author>
        <b:NameList>
          <b:Person>
            <b:Last>Vizard</b:Last>
            <b:First>David</b:First>
          </b:Person>
        </b:NameList>
      </b:Author>
    </b:Author>
    <b:Title>How to Port &amp; Flow Test Cylinder Heads</b:Title>
    <b:Year>2012</b:Year>
    <b:Publisher>SA Design</b:Publisher>
    <b:RefOrder>21</b:RefOrder>
  </b:Source>
  <b:Source>
    <b:Tag>Sup20</b:Tag>
    <b:SourceType>DocumentFromInternetSite</b:SourceType>
    <b:Guid>{C6287F8D-B2C8-4DEA-A208-3509E346DE34}</b:Guid>
    <b:Author>
      <b:Author>
        <b:Corporate>Superflow Dynamometers &amp; Flowbenches</b:Corporate>
      </b:Author>
    </b:Author>
    <b:Title>Superflow.com</b:Title>
    <b:InternetSiteTitle>Superflow.com</b:InternetSiteTitle>
    <b:Year>2020</b:Year>
    <b:Month>March</b:Month>
    <b:Day>5th</b:Day>
    <b:URL>https://superflow.com/wp-content/uploads/2020/03/Flowbenches-2019.pdf</b:URL>
    <b:RefOrder>22</b:RefOrder>
  </b:Source>
  <b:Source>
    <b:Tag>Muh19</b:Tag>
    <b:SourceType>Report</b:SourceType>
    <b:Guid>{DF9BAE7D-4411-4709-86DF-F6F622A63F7F}</b:Guid>
    <b:Title>Flow Analysis of Intake Port Geometry of a Spark Igntion Engine using Simulation</b:Title>
    <b:Year>2019</b:Year>
    <b:Author>
      <b:Author>
        <b:NameList>
          <b:Person>
            <b:Last>Muhammad A. M. Johar</b:Last>
            <b:First>Mohd</b:First>
            <b:Middle>Farid Muhammad Said, Mohd Azman Abas, Zulkarinain Abdul Latiff, Mas Fawzi Ali and Nik Mohd Izual Nik Ibrahim</b:Middle>
          </b:Person>
        </b:NameList>
      </b:Author>
    </b:Author>
    <b:Publisher>AIP Publishing</b:Publisher>
    <b:RefOrder>14</b:RefOrder>
  </b:Source>
  <b:Source>
    <b:Tag>JRi93</b:Tag>
    <b:SourceType>Report</b:SourceType>
    <b:Guid>{A5C4A3D8-A1A3-41F1-A821-AC93CB2104AD}</b:Guid>
    <b:Author>
      <b:Author>
        <b:NameList>
          <b:Person>
            <b:Last>Ricardo</b:Last>
            <b:First>J.</b:First>
          </b:Person>
        </b:NameList>
      </b:Author>
    </b:Author>
    <b:Title>Steady State flowbench port performance measurement and analysis techniques</b:Title>
    <b:Year>1993</b:Year>
    <b:Publisher>Tech.Rep.DP93/0704</b:Publisher>
    <b:RefOrder>31</b:RefOrder>
  </b:Source>
  <b:Source>
    <b:Tag>JHW91</b:Tag>
    <b:SourceType>Report</b:SourceType>
    <b:Guid>{8A260F79-9045-4BAD-A7AE-A89772D12220}</b:Guid>
    <b:Author>
      <b:Author>
        <b:NameList>
          <b:Person>
            <b:Last>J. H. Whitelaw</b:Last>
            <b:First>Z.</b:First>
            <b:Middle>Hu, C. Vafidis and H. M. Xu</b:Middle>
          </b:Person>
        </b:NameList>
      </b:Author>
    </b:Author>
    <b:Title>Steady flow charachterization of a rover four valve cylinder head</b:Title>
    <b:Year>1991</b:Year>
    <b:Publisher>Department of Mechanical Engineering, Imperial Collage</b:Publisher>
    <b:RefOrder>39</b:RefOrder>
  </b:Source>
  <b:Source>
    <b:Tag>CNG04</b:Tag>
    <b:SourceType>Report</b:SourceType>
    <b:Guid>{42427089-AC80-4FE2-9A05-57D1F3ABF95C}</b:Guid>
    <b:Author>
      <b:Author>
        <b:NameList>
          <b:Person>
            <b:Last>C. N. Grimaldi</b:Last>
            <b:First>M.</b:First>
            <b:Middle>Battistoni and M. Uccellani</b:Middle>
          </b:Person>
        </b:NameList>
      </b:Author>
    </b:Author>
    <b:Title>Dependence of Flow Charachteristics of a High Performance SI Engine Intake System</b:Title>
    <b:Year>2004</b:Year>
    <b:Publisher>SAE Technical Paper</b:Publisher>
    <b:RefOrder>32</b:RefOrder>
  </b:Source>
  <b:Source>
    <b:Tag>JMD10</b:Tag>
    <b:SourceType>JournalArticle</b:SourceType>
    <b:Guid>{2FF94AE0-258A-477B-A4C0-F496F0E545FF}</b:Guid>
    <b:Author>
      <b:Author>
        <b:NameList>
          <b:Person>
            <b:Last>J. M Desantes</b:Last>
            <b:First>J.</b:First>
            <b:Middle>Galindo, C. Guardiola and V. Dolz</b:Middle>
          </b:Person>
        </b:NameList>
      </b:Author>
    </b:Author>
    <b:Title>Air Mass Flow estimation in turbocharged diesel engines from in cylinder pressure measurement</b:Title>
    <b:Year>2010</b:Year>
    <b:JournalName>Science Direct: Experimental Thermal and Fluid Science vol.34</b:JournalName>
    <b:Pages>pp.37-47</b:Pages>
    <b:RefOrder>40</b:RefOrder>
  </b:Source>
  <b:Source>
    <b:Tag>XYa12</b:Tag>
    <b:SourceType>JournalArticle</b:SourceType>
    <b:Guid>{4E356057-B7B4-428C-AFA5-4F4C4A2ED688}</b:Guid>
    <b:Title>Harmonic Analysis and Optimisation of an Intake System of a Gasoline Engine</b:Title>
    <b:JournalName>Energy Procedia.</b:JournalName>
    <b:Year>2012</b:Year>
    <b:Pages>14:756-762</b:Pages>
    <b:Author>
      <b:Author>
        <b:NameList>
          <b:Person>
            <b:Last>X. Yang</b:Last>
            <b:First>C.</b:First>
            <b:Middle>Liao and J. Liu</b:Middle>
          </b:Person>
        </b:NameList>
      </b:Author>
    </b:Author>
    <b:Publisher>Energy Procedia. 14:756-762</b:Publisher>
    <b:RefOrder>41</b:RefOrder>
  </b:Source>
  <b:Source>
    <b:Tag>DER10</b:Tag>
    <b:SourceType>JournalArticle</b:SourceType>
    <b:Guid>{218F59B4-FA0C-48A0-BDAA-A9CA465F23CB}</b:Guid>
    <b:Author>
      <b:Author>
        <b:NameList>
          <b:Person>
            <b:Last>Ramanjo</b:Last>
            <b:First>D.</b:First>
            <b:Middle>E.</b:Middle>
          </b:Person>
        </b:NameList>
      </b:Author>
    </b:Author>
    <b:Title>In Cylinder Flow Computational Fluid Dynamics Analysis of a four Valve Spark Ignition Engine</b:Title>
    <b:JournalName>Journal of Engineering for Gas Turbines and Power Vol. 132, Article no.5</b:JournalName>
    <b:Year>2010</b:Year>
    <b:Pages>pp.121-131</b:Pages>
    <b:RefOrder>42</b:RefOrder>
  </b:Source>
  <b:Source>
    <b:Tag>Aki10</b:Tag>
    <b:SourceType>Report</b:SourceType>
    <b:Guid>{DB730CF6-04F7-4750-AE7F-B987EF995085}</b:Guid>
    <b:Author>
      <b:Author>
        <b:NameList>
          <b:Person>
            <b:Last>Akin</b:Last>
            <b:First>M.</b:First>
            <b:Middle>Ceviz and M.</b:Middle>
          </b:Person>
        </b:NameList>
      </b:Author>
    </b:Author>
    <b:Title>Design of a New SI Engine Intake Manifold with Variable Length Plenum</b:Title>
    <b:Year>2010</b:Year>
    <b:Publisher>Energy Conversion and Management. 51 (11): 2239-2244</b:Publisher>
    <b:RefOrder>43</b:RefOrder>
  </b:Source>
  <b:Source>
    <b:Tag>MAJ11</b:Tag>
    <b:SourceType>Report</b:SourceType>
    <b:Guid>{E5174C8C-D5D6-48B6-B578-2F66C5B55FCD}</b:Guid>
    <b:Author>
      <b:Author>
        <b:NameList>
          <b:Person>
            <b:Last>M. A Jemni</b:Last>
            <b:First>G.</b:First>
            <b:Middle>Kantchev and M. S. Abid</b:Middle>
          </b:Person>
        </b:NameList>
      </b:Author>
    </b:Author>
    <b:Title>Influence of Intake Manifold Design on In Cylinder Flow and Engine Performances in a Bus Diesel Engine Converted to LPG Gas Fuelled, using CFD Analysis and Experimental Investigations</b:Title>
    <b:Year>2011</b:Year>
    <b:Publisher>Energy. 36 (5): 2701-2715</b:Publisher>
    <b:RefOrder>44</b:RefOrder>
  </b:Source>
  <b:Source>
    <b:Tag>GVi15</b:Tag>
    <b:SourceType>Report</b:SourceType>
    <b:Guid>{05C9C181-C6C4-41B3-8B54-04D9B0DC8C23}</b:Guid>
    <b:Author>
      <b:Author>
        <b:NameList>
          <b:Person>
            <b:Last>Vichi</b:Last>
            <b:First>G.</b:First>
          </b:Person>
        </b:NameList>
      </b:Author>
    </b:Author>
    <b:Title>Development of an Engine Variable Geometry Intake System for  Formula SAE Application</b:Title>
    <b:Year>2015</b:Year>
    <b:Publisher>Energy Procedia. 81: 930-941</b:Publisher>
    <b:City>Singapore</b:City>
    <b:RefOrder>25</b:RefOrder>
  </b:Source>
  <b:Source>
    <b:Tag>AOY12</b:Tag>
    <b:SourceType>Report</b:SourceType>
    <b:Guid>{9578B3B0-37DF-435C-9139-9FC762320B97}</b:Guid>
    <b:Author>
      <b:Author>
        <b:NameList>
          <b:Person>
            <b:Last>Yide</b:Last>
            <b:First>A.</b:First>
            <b:Middle>O</b:Middle>
          </b:Person>
        </b:NameList>
      </b:Author>
    </b:Author>
    <b:Title>Design and Analysis of the Intake System of a Formual SAE Car</b:Title>
    <b:Year>2012</b:Year>
    <b:Publisher>Master's Thesis: National University of Singapore</b:Publisher>
    <b:City>Singapore</b:City>
    <b:RefOrder>26</b:RefOrder>
  </b:Source>
  <b:Source>
    <b:Tag>IMa86</b:Tag>
    <b:SourceType>Report</b:SourceType>
    <b:Guid>{B29024E8-27E0-4215-8962-3AC65935F731}</b:Guid>
    <b:Author>
      <b:Author>
        <b:NameList>
          <b:Person>
            <b:Last>Ohata</b:Last>
            <b:First>I.</b:First>
            <b:Middle>Matsumoto and A.</b:Middle>
          </b:Person>
        </b:NameList>
      </b:Author>
    </b:Author>
    <b:Title>Variable Induction Systems to Improve Volumetric Efficiency at Low and Medium Engine Speeds.</b:Title>
    <b:Year>1986</b:Year>
    <b:Publisher>SAE Technical Paper</b:Publisher>
    <b:RefOrder>24</b:RefOrder>
  </b:Source>
  <b:Source>
    <b:Tag>Adm11</b:Tag>
    <b:SourceType>DocumentFromInternetSite</b:SourceType>
    <b:Guid>{8BFF6D18-130E-48FC-AC36-6282867A7FE0}</b:Guid>
    <b:Author>
      <b:Author>
        <b:NameList>
          <b:Person>
            <b:Last>Edelbrock</b:Last>
          </b:Person>
        </b:NameList>
      </b:Author>
    </b:Author>
    <b:Title>Edelblog.com</b:Title>
    <b:Year>2011</b:Year>
    <b:InternetSiteTitle>www.Edelbrock.com</b:InternetSiteTitle>
    <b:Month>August</b:Month>
    <b:Day>17th</b:Day>
    <b:URL>https://www.edelblog.com/tech-tips/resolving-heat-soak</b:URL>
    <b:RefOrder>27</b:RefOrder>
  </b:Source>
  <b:Source>
    <b:Tag>Dav13</b:Tag>
    <b:SourceType>InternetSite</b:SourceType>
    <b:Guid>{9F0F0F5F-3B9B-43CC-A492-6F6F097A526D}</b:Guid>
    <b:Title>https://autoelexblog.blogspot.com/2013/10/technology-focus-engine-combustion.html</b:Title>
    <b:Year>2013</b:Year>
    <b:Author>
      <b:Author>
        <b:NameList>
          <b:Person>
            <b:Last>Dave Rogers</b:Last>
            <b:First>Automotive</b:First>
            <b:Middle>Engineer Technical Author and Writer</b:Middle>
          </b:Person>
        </b:NameList>
      </b:Author>
    </b:Author>
    <b:InternetSiteTitle>autoelexblog.blogspot.com</b:InternetSiteTitle>
    <b:Month>october </b:Month>
    <b:Day>22</b:Day>
    <b:URL>https://autoelexblog.blogspot.com/2013/10/technology-focus-engine-combustion.html</b:URL>
    <b:RefOrder>30</b:RefOrder>
  </b:Source>
  <b:Source>
    <b:Tag>Aen20</b:Tag>
    <b:SourceType>Misc</b:SourceType>
    <b:Guid>{553FF92F-1E9B-4477-A131-18AC0F2D45FC}</b:Guid>
    <b:Title>AP Performance </b:Title>
    <b:Year>2020</b:Year>
    <b:Month>April</b:Month>
    <b:Day>3rd</b:Day>
    <b:City>Oranmore</b:City>
    <b:StateProvince>Connaught</b:StateProvince>
    <b:CountryRegion>Galway, Ireland</b:CountryRegion>
    <b:Author>
      <b:Author>
        <b:NameList>
          <b:Person>
            <b:Last>Power</b:Last>
            <b:First>Aengus</b:First>
          </b:Person>
        </b:NameList>
      </b:Author>
    </b:Author>
    <b:PublicationTitle>Dyno printout sheet</b:PublicationTitle>
    <b:RefOrder>37</b:RefOrder>
  </b:Source>
  <b:Source>
    <b:Tag>cla19</b:Tag>
    <b:SourceType>InternetSite</b:SourceType>
    <b:Guid>{875503F3-4400-4D15-B37A-EC13EB88D7D7}</b:Guid>
    <b:Title>https://classiccarbs.co.uk/product/ford-ohc-1-6-2-0l-pinto-engine-intake-manifold-for-weber-dgav-dgas-carburettor</b:Title>
    <b:Year>2019</b:Year>
    <b:Author>
      <b:Author>
        <b:Corporate>classiccarbs.co.uk</b:Corporate>
      </b:Author>
    </b:Author>
    <b:InternetSiteTitle>classiccarbs.co.uk</b:InternetSiteTitle>
    <b:URL>https://classiccarbs.co.uk/product/ford-ohc-1-6-2-0l-pinto-engine-intake-manifold-for-weber-dgav-dgas-carburettor</b:URL>
    <b:RefOrder>23</b:RefOrder>
  </b:Source>
  <b:Source>
    <b:Tag>www13</b:Tag>
    <b:SourceType>InternetSite</b:SourceType>
    <b:Guid>{980A1E77-28F0-45D1-8B94-778F05981A1F}</b:Guid>
    <b:Author>
      <b:Author>
        <b:Corporate>www.automotivepress.fr</b:Corporate>
      </b:Author>
    </b:Author>
    <b:InternetSiteTitle>www.automotivepress.fr</b:InternetSiteTitle>
    <b:Year>2013</b:Year>
    <b:URL>https://www.automotivpress.fr/renault-etablit-un-nouveau-record-en-f1/</b:URL>
    <b:RefOrder>12</b:RefOrder>
  </b:Source>
  <b:Source>
    <b:Tag>Mic20</b:Tag>
    <b:SourceType>Misc</b:SourceType>
    <b:Guid>{32FFCCB8-C59A-4D74-9691-F91B0831FEA3}</b:Guid>
    <b:Title>TU5J4 combustion chamber measurements</b:Title>
    <b:Year>2020</b:Year>
    <b:Month>january</b:Month>
    <b:Author>
      <b:Author>
        <b:NameList>
          <b:Person>
            <b:Last>Cunniffe</b:Last>
            <b:First>Michael</b:First>
          </b:Person>
        </b:NameList>
      </b:Author>
    </b:Author>
    <b:City>Swansea</b:City>
    <b:StateProvince>Vale of Glamorgan</b:StateProvince>
    <b:CountryRegion>Wales</b:CountryRegion>
    <b:PublicationTitle>CYLINDER HEAD FLOW OPTIMISATION OF A SPARK IGNITION MULTI-POINT INJECTION ENGINE FOR MOTORSPORT APPLICATION</b:PublicationTitle>
    <b:RefOrder>28</b:RefOrder>
  </b:Source>
  <b:Source>
    <b:Tag>Vei91</b:Tag>
    <b:SourceType>InternetSite</b:SourceType>
    <b:Guid>{EF6EA985-F1D7-4B7C-ABF6-853D6BA5FD7B}</b:Guid>
    <b:Title>veicomer.com</b:Title>
    <b:Year>1991</b:Year>
    <b:Month>October </b:Month>
    <b:Day>27th</b:Day>
    <b:Author>
      <b:Author>
        <b:Corporate>Veicomer Performance</b:Corporate>
      </b:Author>
    </b:Author>
    <b:InternetSiteTitle>veicomer.com</b:InternetSiteTitle>
    <b:URL>https://veicomer.com/en/categoria-produto/services/</b:URL>
    <b:RefOrder>34</b:RefOrder>
  </b:Source>
  <b:Source>
    <b:Tag>Ric12</b:Tag>
    <b:SourceType>Book</b:SourceType>
    <b:Guid>{94ACB3F2-B766-4231-8D2F-52C27C63B99F}</b:Guid>
    <b:Title>Introduction to Internal Combustion Engines 4th edition</b:Title>
    <b:Year>2012</b:Year>
    <b:City>London</b:City>
    <b:Publisher>Macmillan Publishers limited</b:Publisher>
    <b:Author>
      <b:Author>
        <b:NameList>
          <b:Person>
            <b:Last>Stone</b:Last>
            <b:First>Richard</b:First>
          </b:Person>
        </b:NameList>
      </b:Author>
    </b:Author>
    <b:RefOrder>36</b:RefOrder>
  </b:Source>
  <b:Source>
    <b:Tag>Bad02</b:Tag>
    <b:SourceType>Report</b:SourceType>
    <b:Guid>{9FC4376E-AA9C-4E3C-AC16-2A9189DE5EB6}</b:Guid>
    <b:Title>Improvements to maximum power in restricted 2002 Formula SAE base engine</b:Title>
    <b:Year>2002</b:Year>
    <b:Publisher>SAE Technical Papers</b:Publisher>
    <b:Author>
      <b:Author>
        <b:NameList>
          <b:Person>
            <b:Last>Smith</b:Last>
            <b:First>Badih</b:First>
            <b:Middle>A. Jawad and Ryan S.</b:Middle>
          </b:Person>
        </b:NameList>
      </b:Author>
    </b:Author>
    <b:RefOrder>33</b:RefOrder>
  </b:Source>
  <b:Source>
    <b:Tag>Phi77</b:Tag>
    <b:SourceType>Book</b:SourceType>
    <b:Guid>{2FA40B33-80DA-41B8-A27D-09B0D0DA46D7}</b:Guid>
    <b:Author>
      <b:Author>
        <b:NameList>
          <b:Person>
            <b:Last>Smith</b:Last>
            <b:First>Phillip</b:First>
            <b:Middle>H.</b:Middle>
          </b:Person>
        </b:NameList>
      </b:Author>
    </b:Author>
    <b:Title>The Design and Tuning of Competition Engines 6th edition</b:Title>
    <b:Year>1977</b:Year>
    <b:City>USA</b:City>
    <b:Publisher>Robert Bentley INC</b:Publisher>
    <b:RefOrder>29</b:RefOrder>
  </b:Source>
  <b:Source>
    <b:Tag>Mar89</b:Tag>
    <b:SourceType>InternetSite</b:SourceType>
    <b:Guid>{3D9C3041-55A5-49A4-B2A8-5B737469BDB5}</b:Guid>
    <b:Title>Westward Precision Engineering</b:Title>
    <b:Year>1989</b:Year>
    <b:Author>
      <b:Author>
        <b:NameList>
          <b:Person>
            <b:Last>Treacy</b:Last>
            <b:First>Martin</b:First>
          </b:Person>
        </b:NameList>
      </b:Author>
    </b:Author>
    <b:InternetSiteTitle>www.westwardeng.com wesward precision engineering</b:InternetSiteTitle>
    <b:URL>https://www.westwardeng.com/</b:URL>
    <b:RefOrder>35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FA07E6D-6C42-4C19-801B-9A549C79CA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56</Pages>
  <Words>15138</Words>
  <Characters>75544</Characters>
  <Application>Microsoft Office Word</Application>
  <DocSecurity>0</DocSecurity>
  <Lines>1842</Lines>
  <Paragraphs>415</Paragraphs>
  <ScaleCrop>false</ScaleCrop>
  <HeadingPairs>
    <vt:vector size="2" baseType="variant">
      <vt:variant>
        <vt:lpstr>Title</vt:lpstr>
      </vt:variant>
      <vt:variant>
        <vt:i4>1</vt:i4>
      </vt:variant>
    </vt:vector>
  </HeadingPairs>
  <TitlesOfParts>
    <vt:vector size="1" baseType="lpstr">
      <vt:lpstr>CYLINDER HEAD flow optimisation of A spark ignition Multi-point injection ENGINE for motorsport APPLICATION</vt:lpstr>
    </vt:vector>
  </TitlesOfParts>
  <Company>University of Wales Trinity Saint David</Company>
  <LinksUpToDate>false</LinksUpToDate>
  <CharactersWithSpaces>90267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CYLINDER HEAD flow optimisation of A spark ignition Multi-point injection ENGINE for motorsport APPLICATION</dc:title>
  <dc:subject>This paper includes flow analysis of a production head and a modified head with validation carried out on a rolling road</dc:subject>
  <dc:creator>Michael Cunniffe (P148021)</dc:creator>
  <cp:lastModifiedBy>Ben Cunniffe</cp:lastModifiedBy>
  <cp:revision>6</cp:revision>
  <dcterms:created xsi:type="dcterms:W3CDTF">2020-05-05T07:14:00Z</dcterms:created>
  <dcterms:modified xsi:type="dcterms:W3CDTF">2020-05-05T07:21:00Z</dcterms:modified>
</cp:coreProperties>
</file>