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2C170C" w14:textId="190792DB" w:rsidR="00CD2F93" w:rsidRPr="00B7161A" w:rsidRDefault="00CD2F93" w:rsidP="00CD2F93">
      <w:r w:rsidRPr="00B7161A">
        <w:t xml:space="preserve">                        </w:t>
      </w:r>
      <w:r w:rsidR="00F13E02" w:rsidRPr="00B7161A">
        <w:t xml:space="preserve">                                </w:t>
      </w:r>
      <w:r w:rsidRPr="00B7161A">
        <w:t xml:space="preserve">  </w:t>
      </w:r>
      <w:r w:rsidR="00416F25">
        <w:rPr>
          <w:b/>
          <w:bCs/>
        </w:rPr>
        <w:t xml:space="preserve">Cover </w:t>
      </w:r>
      <w:r w:rsidRPr="00B7161A">
        <w:rPr>
          <w:b/>
          <w:bCs/>
        </w:rPr>
        <w:t>Page</w:t>
      </w:r>
    </w:p>
    <w:p w14:paraId="07D6173F" w14:textId="0C12D62A" w:rsidR="00CD2F93" w:rsidRPr="00B7161A" w:rsidRDefault="00F13E02" w:rsidP="00CD2F93">
      <w:r w:rsidRPr="00B7161A">
        <w:t xml:space="preserve">   </w:t>
      </w:r>
    </w:p>
    <w:p w14:paraId="1D6B039C" w14:textId="77777777" w:rsidR="00CD2F93" w:rsidRPr="00B7161A" w:rsidRDefault="00CD2F93" w:rsidP="00CD2F93"/>
    <w:p w14:paraId="2D6CF3EC" w14:textId="77777777" w:rsidR="00CD2F93" w:rsidRPr="00B7161A" w:rsidRDefault="00CD2F93" w:rsidP="00CD2F93"/>
    <w:p w14:paraId="06D48C58" w14:textId="77777777" w:rsidR="00CD2F93" w:rsidRPr="00B7161A" w:rsidRDefault="00CD2F93" w:rsidP="00CD2F93"/>
    <w:p w14:paraId="6A7D00AC" w14:textId="49961323" w:rsidR="00CD2F93" w:rsidRPr="00BB11ED" w:rsidRDefault="00CD2F93" w:rsidP="00F36375">
      <w:pPr>
        <w:pStyle w:val="ListParagraph"/>
        <w:numPr>
          <w:ilvl w:val="0"/>
          <w:numId w:val="4"/>
        </w:numPr>
        <w:spacing w:line="360" w:lineRule="auto"/>
        <w:jc w:val="center"/>
      </w:pPr>
      <w:r w:rsidRPr="00BB11ED">
        <w:t xml:space="preserve">Student Name: </w:t>
      </w:r>
      <w:r w:rsidRPr="00BB11ED">
        <w:t>Naheeda AKhter</w:t>
      </w:r>
    </w:p>
    <w:p w14:paraId="588FB41A" w14:textId="4F447ABA" w:rsidR="00CD2F93" w:rsidRPr="00BB11ED" w:rsidRDefault="00CD2F93" w:rsidP="00F36375">
      <w:pPr>
        <w:pStyle w:val="ListParagraph"/>
        <w:numPr>
          <w:ilvl w:val="0"/>
          <w:numId w:val="4"/>
        </w:numPr>
        <w:spacing w:line="360" w:lineRule="auto"/>
        <w:jc w:val="center"/>
      </w:pPr>
      <w:r w:rsidRPr="00BB11ED">
        <w:t xml:space="preserve">Student Number: </w:t>
      </w:r>
      <w:r w:rsidRPr="00BB11ED">
        <w:t>2240548</w:t>
      </w:r>
    </w:p>
    <w:p w14:paraId="1BFD3FAF" w14:textId="03A25CDF" w:rsidR="00CD2F93" w:rsidRPr="00BB11ED" w:rsidRDefault="00CD2F93" w:rsidP="00F36375">
      <w:pPr>
        <w:pStyle w:val="ListParagraph"/>
        <w:numPr>
          <w:ilvl w:val="0"/>
          <w:numId w:val="4"/>
        </w:numPr>
        <w:spacing w:line="360" w:lineRule="auto"/>
        <w:jc w:val="center"/>
      </w:pPr>
      <w:r w:rsidRPr="00BB11ED">
        <w:t xml:space="preserve">Module Code &amp; Title: </w:t>
      </w:r>
      <w:r w:rsidRPr="00BB11ED">
        <w:t>BMHP5014 Creativity and Value Creation</w:t>
      </w:r>
    </w:p>
    <w:p w14:paraId="5D80E82D" w14:textId="762704A3" w:rsidR="00CD2F93" w:rsidRPr="00BB11ED" w:rsidRDefault="00CD2F93" w:rsidP="00F36375">
      <w:pPr>
        <w:pStyle w:val="ListParagraph"/>
        <w:numPr>
          <w:ilvl w:val="0"/>
          <w:numId w:val="4"/>
        </w:numPr>
        <w:spacing w:line="360" w:lineRule="auto"/>
        <w:jc w:val="center"/>
      </w:pPr>
      <w:r w:rsidRPr="00BB11ED">
        <w:t xml:space="preserve">Assignment Title: </w:t>
      </w:r>
      <w:r w:rsidRPr="00BB11ED">
        <w:t>Component 1: Online Portfolio of Set Exercises</w:t>
      </w:r>
    </w:p>
    <w:p w14:paraId="3557EAC1" w14:textId="77777777" w:rsidR="00CD2F93" w:rsidRPr="00CD2F93" w:rsidRDefault="00CD2F93" w:rsidP="00F36375">
      <w:pPr>
        <w:spacing w:after="160" w:line="360" w:lineRule="auto"/>
        <w:jc w:val="center"/>
      </w:pPr>
    </w:p>
    <w:p w14:paraId="2AFE8DE1" w14:textId="77777777" w:rsidR="00CD2F93" w:rsidRPr="00B7161A" w:rsidRDefault="00CD2F93" w:rsidP="00F36375">
      <w:pPr>
        <w:spacing w:line="360" w:lineRule="auto"/>
        <w:rPr>
          <w:rFonts w:ascii="Arial" w:hAnsi="Arial" w:cs="Arial"/>
        </w:rPr>
      </w:pPr>
    </w:p>
    <w:p w14:paraId="44BDA1A4" w14:textId="77777777" w:rsidR="00CD2F93" w:rsidRPr="00B7161A" w:rsidRDefault="00CD2F93" w:rsidP="00F36375">
      <w:pPr>
        <w:spacing w:line="360" w:lineRule="auto"/>
        <w:rPr>
          <w:rFonts w:ascii="Arial" w:hAnsi="Arial" w:cs="Arial"/>
        </w:rPr>
      </w:pPr>
    </w:p>
    <w:p w14:paraId="1C1FE502" w14:textId="77777777" w:rsidR="00CD2F93" w:rsidRPr="00B7161A" w:rsidRDefault="00CD2F93" w:rsidP="00CD2F93">
      <w:pPr>
        <w:rPr>
          <w:rFonts w:ascii="Arial" w:hAnsi="Arial" w:cs="Arial"/>
        </w:rPr>
      </w:pPr>
    </w:p>
    <w:p w14:paraId="5A5F18C0" w14:textId="77777777" w:rsidR="00CD2F93" w:rsidRPr="00B7161A" w:rsidRDefault="00CD2F93" w:rsidP="00CD2F93">
      <w:pPr>
        <w:rPr>
          <w:rFonts w:ascii="Arial" w:hAnsi="Arial" w:cs="Arial"/>
        </w:rPr>
      </w:pPr>
    </w:p>
    <w:p w14:paraId="38608BFA" w14:textId="77777777" w:rsidR="00CD2F93" w:rsidRPr="00B7161A" w:rsidRDefault="00CD2F93" w:rsidP="00CD2F93">
      <w:pPr>
        <w:rPr>
          <w:rFonts w:ascii="Arial" w:hAnsi="Arial" w:cs="Arial"/>
        </w:rPr>
      </w:pPr>
    </w:p>
    <w:p w14:paraId="31FEABFC" w14:textId="77777777" w:rsidR="00CD2F93" w:rsidRPr="00B7161A" w:rsidRDefault="00CD2F93" w:rsidP="00CD2F93">
      <w:pPr>
        <w:rPr>
          <w:rFonts w:ascii="Arial" w:hAnsi="Arial" w:cs="Arial"/>
        </w:rPr>
      </w:pPr>
    </w:p>
    <w:p w14:paraId="574E12AC" w14:textId="77777777" w:rsidR="00CD2F93" w:rsidRPr="00B7161A" w:rsidRDefault="00CD2F93" w:rsidP="00CD2F93"/>
    <w:p w14:paraId="55E410DE" w14:textId="77777777" w:rsidR="00CD2F93" w:rsidRPr="00B7161A" w:rsidRDefault="00CD2F93" w:rsidP="00CD2F93"/>
    <w:p w14:paraId="1706571D" w14:textId="77777777" w:rsidR="00CD2F93" w:rsidRPr="00B7161A" w:rsidRDefault="00CD2F93" w:rsidP="00CD2F93"/>
    <w:p w14:paraId="25E810FC" w14:textId="77777777" w:rsidR="00CD2F93" w:rsidRPr="00B7161A" w:rsidRDefault="00CD2F93" w:rsidP="00CD2F93"/>
    <w:p w14:paraId="037E66EC" w14:textId="77777777" w:rsidR="00CD2F93" w:rsidRPr="00B7161A" w:rsidRDefault="00CD2F93" w:rsidP="00CD2F93"/>
    <w:p w14:paraId="4660FA84" w14:textId="77777777" w:rsidR="00CD2F93" w:rsidRPr="00B7161A" w:rsidRDefault="00CD2F93" w:rsidP="00CD2F93"/>
    <w:p w14:paraId="2D82915A" w14:textId="77777777" w:rsidR="00CD2F93" w:rsidRPr="00B7161A" w:rsidRDefault="00CD2F93" w:rsidP="00CD2F93"/>
    <w:p w14:paraId="06B111FA" w14:textId="77777777" w:rsidR="00D61361" w:rsidRPr="00B7161A" w:rsidRDefault="00D61361" w:rsidP="00CD2F93">
      <w:pPr>
        <w:rPr>
          <w:b/>
          <w:bCs/>
        </w:rPr>
      </w:pPr>
    </w:p>
    <w:p w14:paraId="1654E4FA" w14:textId="77777777" w:rsidR="00D61361" w:rsidRPr="00B7161A" w:rsidRDefault="00D61361" w:rsidP="00CD2F93">
      <w:pPr>
        <w:rPr>
          <w:b/>
          <w:bCs/>
        </w:rPr>
      </w:pPr>
    </w:p>
    <w:p w14:paraId="6E0B4007" w14:textId="77777777" w:rsidR="0048613C" w:rsidRPr="00B7161A" w:rsidRDefault="0048613C" w:rsidP="00CD2F93">
      <w:pPr>
        <w:spacing w:after="160" w:line="278" w:lineRule="auto"/>
        <w:rPr>
          <w:b/>
          <w:bCs/>
        </w:rPr>
      </w:pPr>
    </w:p>
    <w:p w14:paraId="7A3DCBD6" w14:textId="77777777" w:rsidR="0048613C" w:rsidRPr="00B7161A" w:rsidRDefault="0048613C" w:rsidP="00CD2F93">
      <w:pPr>
        <w:spacing w:after="160" w:line="278" w:lineRule="auto"/>
        <w:rPr>
          <w:b/>
          <w:bCs/>
        </w:rPr>
      </w:pPr>
    </w:p>
    <w:p w14:paraId="3A067F40" w14:textId="77777777" w:rsidR="0048613C" w:rsidRPr="00B7161A" w:rsidRDefault="0048613C" w:rsidP="00CD2F93">
      <w:pPr>
        <w:spacing w:after="160" w:line="278" w:lineRule="auto"/>
        <w:rPr>
          <w:b/>
          <w:bCs/>
        </w:rPr>
      </w:pPr>
    </w:p>
    <w:p w14:paraId="6144BA43" w14:textId="77777777" w:rsidR="0048613C" w:rsidRPr="00B7161A" w:rsidRDefault="0048613C" w:rsidP="00CD2F93">
      <w:pPr>
        <w:spacing w:after="160" w:line="278" w:lineRule="auto"/>
        <w:rPr>
          <w:b/>
          <w:bCs/>
        </w:rPr>
      </w:pPr>
    </w:p>
    <w:p w14:paraId="3B4AEB76" w14:textId="77777777" w:rsidR="0048613C" w:rsidRPr="00B7161A" w:rsidRDefault="0048613C" w:rsidP="00CD2F93">
      <w:pPr>
        <w:spacing w:after="160" w:line="278" w:lineRule="auto"/>
        <w:rPr>
          <w:b/>
          <w:bCs/>
        </w:rPr>
      </w:pPr>
    </w:p>
    <w:p w14:paraId="2D51187E" w14:textId="77777777" w:rsidR="0048613C" w:rsidRPr="00B7161A" w:rsidRDefault="0048613C" w:rsidP="00CD2F93">
      <w:pPr>
        <w:spacing w:after="160" w:line="278" w:lineRule="auto"/>
        <w:rPr>
          <w:b/>
          <w:bCs/>
        </w:rPr>
      </w:pPr>
    </w:p>
    <w:p w14:paraId="02C92E24" w14:textId="77777777" w:rsidR="0048613C" w:rsidRPr="00B7161A" w:rsidRDefault="0048613C" w:rsidP="00CD2F93">
      <w:pPr>
        <w:spacing w:after="160" w:line="278" w:lineRule="auto"/>
        <w:rPr>
          <w:b/>
          <w:bCs/>
        </w:rPr>
      </w:pPr>
    </w:p>
    <w:p w14:paraId="269DACE1" w14:textId="77777777" w:rsidR="0048613C" w:rsidRPr="00B7161A" w:rsidRDefault="0048613C" w:rsidP="00CD2F93">
      <w:pPr>
        <w:spacing w:after="160" w:line="278" w:lineRule="auto"/>
        <w:rPr>
          <w:b/>
          <w:bCs/>
        </w:rPr>
      </w:pPr>
    </w:p>
    <w:p w14:paraId="6DAFEE3C" w14:textId="77777777" w:rsidR="0048613C" w:rsidRPr="00B7161A" w:rsidRDefault="0048613C" w:rsidP="00CD2F93">
      <w:pPr>
        <w:spacing w:after="160" w:line="278" w:lineRule="auto"/>
        <w:rPr>
          <w:b/>
          <w:bCs/>
        </w:rPr>
      </w:pPr>
    </w:p>
    <w:p w14:paraId="47B8CB37" w14:textId="77777777" w:rsidR="0048613C" w:rsidRPr="00B7161A" w:rsidRDefault="0048613C" w:rsidP="00CD2F93">
      <w:pPr>
        <w:spacing w:after="160" w:line="278" w:lineRule="auto"/>
        <w:rPr>
          <w:b/>
          <w:bCs/>
        </w:rPr>
      </w:pPr>
    </w:p>
    <w:p w14:paraId="728C4A46" w14:textId="77777777" w:rsidR="007A693D" w:rsidRDefault="007A693D" w:rsidP="00CD2F93">
      <w:pPr>
        <w:spacing w:after="160" w:line="278" w:lineRule="auto"/>
        <w:rPr>
          <w:b/>
          <w:bCs/>
        </w:rPr>
      </w:pPr>
    </w:p>
    <w:p w14:paraId="28C432DC" w14:textId="77777777" w:rsidR="007A693D" w:rsidRDefault="007A693D" w:rsidP="00CD2F93">
      <w:pPr>
        <w:spacing w:after="160" w:line="278" w:lineRule="auto"/>
        <w:rPr>
          <w:b/>
          <w:bCs/>
        </w:rPr>
      </w:pPr>
    </w:p>
    <w:p w14:paraId="6F96A759" w14:textId="77777777" w:rsidR="007A693D" w:rsidRDefault="007A693D" w:rsidP="00CD2F93">
      <w:pPr>
        <w:spacing w:after="160" w:line="278" w:lineRule="auto"/>
        <w:rPr>
          <w:b/>
          <w:bCs/>
        </w:rPr>
      </w:pPr>
    </w:p>
    <w:p w14:paraId="4910F8B6" w14:textId="77777777" w:rsidR="007A693D" w:rsidRDefault="007A693D" w:rsidP="00CD2F93">
      <w:pPr>
        <w:spacing w:after="160" w:line="278" w:lineRule="auto"/>
        <w:rPr>
          <w:b/>
          <w:bCs/>
        </w:rPr>
      </w:pPr>
    </w:p>
    <w:p w14:paraId="08D5B0E1" w14:textId="019EEDAF" w:rsidR="00CD2F93" w:rsidRPr="00CD2F93" w:rsidRDefault="00CD2F93" w:rsidP="00F36375">
      <w:pPr>
        <w:spacing w:after="160" w:line="360" w:lineRule="auto"/>
        <w:rPr>
          <w:b/>
          <w:bCs/>
        </w:rPr>
      </w:pPr>
      <w:r w:rsidRPr="00CD2F93">
        <w:rPr>
          <w:b/>
          <w:bCs/>
        </w:rPr>
        <w:t xml:space="preserve">Table of Contents </w:t>
      </w:r>
    </w:p>
    <w:p w14:paraId="08EF5526" w14:textId="77777777" w:rsidR="00CD2F93" w:rsidRPr="00CD2F93" w:rsidRDefault="00CD2F93" w:rsidP="00F36375">
      <w:pPr>
        <w:spacing w:after="160" w:line="360" w:lineRule="auto"/>
      </w:pPr>
      <w:r w:rsidRPr="00CD2F93">
        <w:t> </w:t>
      </w:r>
      <w:r w:rsidRPr="00CD2F93">
        <w:t> </w:t>
      </w:r>
      <w:r w:rsidRPr="00CD2F93">
        <w:t> </w:t>
      </w:r>
      <w:r w:rsidRPr="00CD2F93">
        <w:t> </w:t>
      </w:r>
      <w:r w:rsidRPr="00CD2F93">
        <w:t> </w:t>
      </w:r>
      <w:r w:rsidRPr="00CD2F93">
        <w:t> </w:t>
      </w:r>
      <w:r w:rsidRPr="00CD2F93">
        <w:t>1.</w:t>
      </w:r>
      <w:r w:rsidRPr="00CD2F93">
        <w:t> </w:t>
      </w:r>
      <w:r w:rsidRPr="00CD2F93">
        <w:t> </w:t>
      </w:r>
      <w:r w:rsidRPr="00CD2F93">
        <w:t> </w:t>
      </w:r>
      <w:r w:rsidRPr="00CD2F93">
        <w:t> </w:t>
      </w:r>
      <w:r w:rsidRPr="00CD2F93">
        <w:t>Task 1 – Concept Map</w:t>
      </w:r>
    </w:p>
    <w:p w14:paraId="60A24920" w14:textId="77777777" w:rsidR="00CD2F93" w:rsidRPr="00CD2F93" w:rsidRDefault="00CD2F93" w:rsidP="00F36375">
      <w:pPr>
        <w:spacing w:after="160" w:line="360" w:lineRule="auto"/>
      </w:pPr>
      <w:r w:rsidRPr="00CD2F93">
        <w:t> </w:t>
      </w:r>
      <w:r w:rsidRPr="00CD2F93">
        <w:t> </w:t>
      </w:r>
      <w:r w:rsidRPr="00CD2F93">
        <w:t> </w:t>
      </w:r>
      <w:r w:rsidRPr="00CD2F93">
        <w:t> </w:t>
      </w:r>
      <w:r w:rsidRPr="00CD2F93">
        <w:t> </w:t>
      </w:r>
      <w:r w:rsidRPr="00CD2F93">
        <w:t> </w:t>
      </w:r>
      <w:r w:rsidRPr="00CD2F93">
        <w:t>2.</w:t>
      </w:r>
      <w:r w:rsidRPr="00CD2F93">
        <w:t> </w:t>
      </w:r>
      <w:r w:rsidRPr="00CD2F93">
        <w:t> </w:t>
      </w:r>
      <w:r w:rsidRPr="00CD2F93">
        <w:t> </w:t>
      </w:r>
      <w:r w:rsidRPr="00CD2F93">
        <w:t> </w:t>
      </w:r>
      <w:r w:rsidRPr="00CD2F93">
        <w:t>Task 2 – Self-Reflection of Group Activity</w:t>
      </w:r>
    </w:p>
    <w:p w14:paraId="4CDC44EA" w14:textId="77777777" w:rsidR="00CD2F93" w:rsidRPr="00CD2F93" w:rsidRDefault="00CD2F93" w:rsidP="00F36375">
      <w:pPr>
        <w:spacing w:after="160" w:line="360" w:lineRule="auto"/>
      </w:pPr>
      <w:r w:rsidRPr="00CD2F93">
        <w:t> </w:t>
      </w:r>
      <w:r w:rsidRPr="00CD2F93">
        <w:t> </w:t>
      </w:r>
      <w:r w:rsidRPr="00CD2F93">
        <w:t> </w:t>
      </w:r>
      <w:r w:rsidRPr="00CD2F93">
        <w:t> </w:t>
      </w:r>
      <w:r w:rsidRPr="00CD2F93">
        <w:t> </w:t>
      </w:r>
      <w:r w:rsidRPr="00CD2F93">
        <w:t> </w:t>
      </w:r>
      <w:r w:rsidRPr="00CD2F93">
        <w:t>3.</w:t>
      </w:r>
      <w:r w:rsidRPr="00CD2F93">
        <w:t> </w:t>
      </w:r>
      <w:r w:rsidRPr="00CD2F93">
        <w:t> </w:t>
      </w:r>
      <w:r w:rsidRPr="00CD2F93">
        <w:t> </w:t>
      </w:r>
      <w:r w:rsidRPr="00CD2F93">
        <w:t> </w:t>
      </w:r>
      <w:r w:rsidRPr="00CD2F93">
        <w:t>Task 3 – Case Study of a UK Innovation</w:t>
      </w:r>
    </w:p>
    <w:p w14:paraId="394C9B40" w14:textId="77777777" w:rsidR="00CD2F93" w:rsidRPr="00CD2F93" w:rsidRDefault="00CD2F93" w:rsidP="00F36375">
      <w:pPr>
        <w:spacing w:after="160" w:line="360" w:lineRule="auto"/>
      </w:pPr>
      <w:r w:rsidRPr="00CD2F93">
        <w:t> </w:t>
      </w:r>
      <w:r w:rsidRPr="00CD2F93">
        <w:t> </w:t>
      </w:r>
      <w:r w:rsidRPr="00CD2F93">
        <w:t> </w:t>
      </w:r>
      <w:r w:rsidRPr="00CD2F93">
        <w:t> </w:t>
      </w:r>
      <w:r w:rsidRPr="00CD2F93">
        <w:t> </w:t>
      </w:r>
      <w:r w:rsidRPr="00CD2F93">
        <w:t> </w:t>
      </w:r>
      <w:r w:rsidRPr="00CD2F93">
        <w:t>4.</w:t>
      </w:r>
      <w:r w:rsidRPr="00CD2F93">
        <w:t> </w:t>
      </w:r>
      <w:r w:rsidRPr="00CD2F93">
        <w:t> </w:t>
      </w:r>
      <w:r w:rsidRPr="00CD2F93">
        <w:t> </w:t>
      </w:r>
      <w:r w:rsidRPr="00CD2F93">
        <w:t> </w:t>
      </w:r>
      <w:r w:rsidRPr="00CD2F93">
        <w:t>Task 4 – Research Task</w:t>
      </w:r>
    </w:p>
    <w:p w14:paraId="4AECC2B6" w14:textId="77777777" w:rsidR="00CD2F93" w:rsidRPr="00CD2F93" w:rsidRDefault="00CD2F93" w:rsidP="00F36375">
      <w:pPr>
        <w:spacing w:after="160" w:line="360" w:lineRule="auto"/>
      </w:pPr>
      <w:r w:rsidRPr="00CD2F93">
        <w:t> </w:t>
      </w:r>
      <w:r w:rsidRPr="00CD2F93">
        <w:t> </w:t>
      </w:r>
      <w:r w:rsidRPr="00CD2F93">
        <w:t> </w:t>
      </w:r>
      <w:r w:rsidRPr="00CD2F93">
        <w:t> </w:t>
      </w:r>
      <w:r w:rsidRPr="00CD2F93">
        <w:t> </w:t>
      </w:r>
      <w:r w:rsidRPr="00CD2F93">
        <w:t> </w:t>
      </w:r>
      <w:r w:rsidRPr="00CD2F93">
        <w:t>5.</w:t>
      </w:r>
      <w:r w:rsidRPr="00CD2F93">
        <w:t> </w:t>
      </w:r>
      <w:r w:rsidRPr="00CD2F93">
        <w:t> </w:t>
      </w:r>
      <w:r w:rsidRPr="00CD2F93">
        <w:t> </w:t>
      </w:r>
      <w:r w:rsidRPr="00CD2F93">
        <w:t> </w:t>
      </w:r>
      <w:r w:rsidRPr="00CD2F93">
        <w:t>Task 5 – Podcast</w:t>
      </w:r>
    </w:p>
    <w:p w14:paraId="77F69F7F" w14:textId="77777777" w:rsidR="00CD2F93" w:rsidRPr="00CD2F93" w:rsidRDefault="00CD2F93" w:rsidP="00F36375">
      <w:pPr>
        <w:spacing w:after="160" w:line="360" w:lineRule="auto"/>
      </w:pPr>
      <w:r w:rsidRPr="00CD2F93">
        <w:t> </w:t>
      </w:r>
      <w:r w:rsidRPr="00CD2F93">
        <w:t> </w:t>
      </w:r>
      <w:r w:rsidRPr="00CD2F93">
        <w:t> </w:t>
      </w:r>
      <w:r w:rsidRPr="00CD2F93">
        <w:t> </w:t>
      </w:r>
      <w:r w:rsidRPr="00CD2F93">
        <w:t> </w:t>
      </w:r>
      <w:r w:rsidRPr="00CD2F93">
        <w:t> </w:t>
      </w:r>
      <w:r w:rsidRPr="00CD2F93">
        <w:t>6.</w:t>
      </w:r>
      <w:r w:rsidRPr="00CD2F93">
        <w:t> </w:t>
      </w:r>
      <w:r w:rsidRPr="00CD2F93">
        <w:t> </w:t>
      </w:r>
      <w:r w:rsidRPr="00CD2F93">
        <w:t> </w:t>
      </w:r>
      <w:r w:rsidRPr="00CD2F93">
        <w:t> </w:t>
      </w:r>
      <w:r w:rsidRPr="00CD2F93">
        <w:t>Task 6 – NHS Leadership Framework Analysis</w:t>
      </w:r>
    </w:p>
    <w:p w14:paraId="4B51D41B" w14:textId="77777777" w:rsidR="00CD2F93" w:rsidRPr="00CD2F93" w:rsidRDefault="00CD2F93" w:rsidP="00F36375">
      <w:pPr>
        <w:spacing w:after="160" w:line="360" w:lineRule="auto"/>
      </w:pPr>
      <w:r w:rsidRPr="00CD2F93">
        <w:t> </w:t>
      </w:r>
      <w:r w:rsidRPr="00CD2F93">
        <w:t> </w:t>
      </w:r>
      <w:r w:rsidRPr="00CD2F93">
        <w:t> </w:t>
      </w:r>
      <w:r w:rsidRPr="00CD2F93">
        <w:t> </w:t>
      </w:r>
      <w:r w:rsidRPr="00CD2F93">
        <w:t> </w:t>
      </w:r>
      <w:r w:rsidRPr="00CD2F93">
        <w:t> </w:t>
      </w:r>
      <w:r w:rsidRPr="00CD2F93">
        <w:t>7.</w:t>
      </w:r>
      <w:r w:rsidRPr="00CD2F93">
        <w:t> </w:t>
      </w:r>
      <w:r w:rsidRPr="00CD2F93">
        <w:t> </w:t>
      </w:r>
      <w:r w:rsidRPr="00CD2F93">
        <w:t> </w:t>
      </w:r>
      <w:r w:rsidRPr="00CD2F93">
        <w:t> </w:t>
      </w:r>
      <w:r w:rsidRPr="00CD2F93">
        <w:t>Task 7 – Self-Reflection Journal Entry</w:t>
      </w:r>
    </w:p>
    <w:p w14:paraId="1D42EB26" w14:textId="77777777" w:rsidR="00CD2F93" w:rsidRPr="00B7161A" w:rsidRDefault="00CD2F93" w:rsidP="00F36375">
      <w:pPr>
        <w:spacing w:line="360" w:lineRule="auto"/>
      </w:pPr>
      <w:r w:rsidRPr="00CD2F93">
        <w:t> </w:t>
      </w:r>
      <w:r w:rsidRPr="00CD2F93">
        <w:t> </w:t>
      </w:r>
      <w:r w:rsidRPr="00CD2F93">
        <w:t> </w:t>
      </w:r>
      <w:r w:rsidRPr="00CD2F93">
        <w:t> </w:t>
      </w:r>
      <w:r w:rsidRPr="00CD2F93">
        <w:t> </w:t>
      </w:r>
      <w:r w:rsidRPr="00CD2F93">
        <w:t> </w:t>
      </w:r>
      <w:r w:rsidRPr="00CD2F93">
        <w:t>8.</w:t>
      </w:r>
      <w:r w:rsidRPr="00CD2F93">
        <w:t> </w:t>
      </w:r>
      <w:r w:rsidRPr="00CD2F93">
        <w:t> </w:t>
      </w:r>
      <w:r w:rsidRPr="00CD2F93">
        <w:t> </w:t>
      </w:r>
      <w:r w:rsidRPr="00CD2F93">
        <w:t> </w:t>
      </w:r>
      <w:r w:rsidRPr="00CD2F93">
        <w:t>References</w:t>
      </w:r>
    </w:p>
    <w:p w14:paraId="4194784F" w14:textId="77777777" w:rsidR="00787521" w:rsidRPr="00B7161A" w:rsidRDefault="00787521" w:rsidP="00F36375">
      <w:pPr>
        <w:spacing w:line="360" w:lineRule="auto"/>
      </w:pPr>
    </w:p>
    <w:p w14:paraId="3E5853D5" w14:textId="77777777" w:rsidR="00787521" w:rsidRPr="00B7161A" w:rsidRDefault="00787521" w:rsidP="00F36375">
      <w:pPr>
        <w:spacing w:line="360" w:lineRule="auto"/>
      </w:pPr>
    </w:p>
    <w:p w14:paraId="351A334F" w14:textId="77777777" w:rsidR="00787521" w:rsidRPr="00B7161A" w:rsidRDefault="00787521" w:rsidP="00CD2F93"/>
    <w:p w14:paraId="33CE76AB" w14:textId="77777777" w:rsidR="00787521" w:rsidRPr="00B7161A" w:rsidRDefault="00787521" w:rsidP="00CD2F93"/>
    <w:p w14:paraId="4FC527C9" w14:textId="77777777" w:rsidR="00787521" w:rsidRPr="00B7161A" w:rsidRDefault="00787521" w:rsidP="00CD2F93"/>
    <w:p w14:paraId="217014C5" w14:textId="77777777" w:rsidR="00787521" w:rsidRPr="00B7161A" w:rsidRDefault="00787521" w:rsidP="00CD2F93"/>
    <w:p w14:paraId="2DE8EF44" w14:textId="77777777" w:rsidR="00787521" w:rsidRPr="00B7161A" w:rsidRDefault="00787521" w:rsidP="00CD2F93"/>
    <w:p w14:paraId="330DF246" w14:textId="77777777" w:rsidR="00787521" w:rsidRDefault="00787521" w:rsidP="00CD2F93"/>
    <w:p w14:paraId="569AA273" w14:textId="77777777" w:rsidR="00787521" w:rsidRDefault="00787521" w:rsidP="00CD2F93"/>
    <w:p w14:paraId="7241DCEE" w14:textId="77777777" w:rsidR="00787521" w:rsidRDefault="00787521" w:rsidP="00CD2F93"/>
    <w:p w14:paraId="2E4308BB" w14:textId="77777777" w:rsidR="00787521" w:rsidRDefault="00787521" w:rsidP="00CD2F93"/>
    <w:p w14:paraId="4EEC4807" w14:textId="77777777" w:rsidR="00787521" w:rsidRDefault="00787521" w:rsidP="00CD2F93"/>
    <w:p w14:paraId="207FB133" w14:textId="77777777" w:rsidR="00787521" w:rsidRDefault="00787521" w:rsidP="00CD2F93"/>
    <w:p w14:paraId="4F16CD0B" w14:textId="77777777" w:rsidR="00787521" w:rsidRDefault="00787521" w:rsidP="00CD2F93"/>
    <w:p w14:paraId="795F8655" w14:textId="77777777" w:rsidR="00787521" w:rsidRDefault="00787521" w:rsidP="00CD2F93"/>
    <w:p w14:paraId="0E6658D6" w14:textId="77777777" w:rsidR="00787521" w:rsidRDefault="00787521" w:rsidP="00CD2F93"/>
    <w:p w14:paraId="230414E0" w14:textId="77777777" w:rsidR="00787521" w:rsidRDefault="00787521" w:rsidP="00CD2F93"/>
    <w:p w14:paraId="46DDBB6D" w14:textId="77777777" w:rsidR="00787521" w:rsidRDefault="00787521" w:rsidP="00CD2F93"/>
    <w:p w14:paraId="26B2F688" w14:textId="77777777" w:rsidR="00787521" w:rsidRDefault="00787521" w:rsidP="00CD2F93"/>
    <w:p w14:paraId="512E4B6E" w14:textId="77777777" w:rsidR="00F36375" w:rsidRDefault="00F36375" w:rsidP="00241C92">
      <w:pPr>
        <w:rPr>
          <w:b/>
          <w:bCs/>
        </w:rPr>
      </w:pPr>
    </w:p>
    <w:p w14:paraId="305FC02E" w14:textId="77777777" w:rsidR="00F36375" w:rsidRDefault="00F36375" w:rsidP="00241C92">
      <w:pPr>
        <w:rPr>
          <w:b/>
          <w:bCs/>
        </w:rPr>
      </w:pPr>
    </w:p>
    <w:p w14:paraId="47E92181" w14:textId="77777777" w:rsidR="00F36375" w:rsidRDefault="00F36375" w:rsidP="00241C92">
      <w:pPr>
        <w:rPr>
          <w:b/>
          <w:bCs/>
        </w:rPr>
      </w:pPr>
    </w:p>
    <w:p w14:paraId="6D767CAF" w14:textId="77777777" w:rsidR="00F36375" w:rsidRDefault="00F36375" w:rsidP="00241C92">
      <w:pPr>
        <w:rPr>
          <w:b/>
          <w:bCs/>
        </w:rPr>
      </w:pPr>
    </w:p>
    <w:p w14:paraId="375498FE" w14:textId="77777777" w:rsidR="00F36375" w:rsidRDefault="00F36375" w:rsidP="00241C92">
      <w:pPr>
        <w:rPr>
          <w:b/>
          <w:bCs/>
        </w:rPr>
      </w:pPr>
    </w:p>
    <w:p w14:paraId="592341E1" w14:textId="77777777" w:rsidR="00F36375" w:rsidRDefault="00F36375" w:rsidP="00241C92">
      <w:pPr>
        <w:rPr>
          <w:b/>
          <w:bCs/>
        </w:rPr>
      </w:pPr>
    </w:p>
    <w:p w14:paraId="678F31D0" w14:textId="77777777" w:rsidR="00F36375" w:rsidRDefault="00F36375" w:rsidP="00241C92">
      <w:pPr>
        <w:rPr>
          <w:b/>
          <w:bCs/>
        </w:rPr>
      </w:pPr>
    </w:p>
    <w:p w14:paraId="1E158A2C" w14:textId="77777777" w:rsidR="00F36375" w:rsidRDefault="00F36375" w:rsidP="00241C92">
      <w:pPr>
        <w:rPr>
          <w:b/>
          <w:bCs/>
        </w:rPr>
      </w:pPr>
    </w:p>
    <w:p w14:paraId="56D84B10" w14:textId="77777777" w:rsidR="00670726" w:rsidRDefault="00670726" w:rsidP="00670726">
      <w:pPr>
        <w:spacing w:line="360" w:lineRule="auto"/>
        <w:rPr>
          <w:rFonts w:ascii="Arial" w:hAnsi="Arial" w:cs="Arial"/>
          <w:b/>
          <w:bCs/>
          <w:sz w:val="22"/>
          <w:szCs w:val="22"/>
        </w:rPr>
      </w:pPr>
    </w:p>
    <w:p w14:paraId="53C6CB47" w14:textId="7BB4817B" w:rsidR="00A40697" w:rsidRPr="00315540" w:rsidRDefault="005C69F8" w:rsidP="00670726">
      <w:pPr>
        <w:spacing w:line="360" w:lineRule="auto"/>
        <w:rPr>
          <w:rFonts w:ascii="Arial" w:hAnsi="Arial" w:cs="Arial"/>
          <w:b/>
          <w:bCs/>
          <w:sz w:val="22"/>
          <w:szCs w:val="22"/>
        </w:rPr>
      </w:pPr>
      <w:r w:rsidRPr="00315540">
        <w:rPr>
          <w:rFonts w:ascii="Arial" w:hAnsi="Arial" w:cs="Arial"/>
          <w:b/>
          <w:bCs/>
          <w:sz w:val="22"/>
          <w:szCs w:val="22"/>
        </w:rPr>
        <w:lastRenderedPageBreak/>
        <w:t>Task</w:t>
      </w:r>
      <w:r w:rsidR="00A40697" w:rsidRPr="00315540">
        <w:rPr>
          <w:rFonts w:ascii="Arial" w:hAnsi="Arial" w:cs="Arial"/>
          <w:b/>
          <w:bCs/>
          <w:sz w:val="22"/>
          <w:szCs w:val="22"/>
        </w:rPr>
        <w:t xml:space="preserve"> </w:t>
      </w:r>
      <w:r w:rsidRPr="00315540">
        <w:rPr>
          <w:rFonts w:ascii="Arial" w:hAnsi="Arial" w:cs="Arial"/>
          <w:b/>
          <w:bCs/>
          <w:sz w:val="22"/>
          <w:szCs w:val="22"/>
        </w:rPr>
        <w:t>1</w:t>
      </w:r>
      <w:r w:rsidR="00A40697" w:rsidRPr="00315540">
        <w:rPr>
          <w:rFonts w:ascii="Arial" w:hAnsi="Arial" w:cs="Arial"/>
          <w:b/>
          <w:bCs/>
          <w:sz w:val="22"/>
          <w:szCs w:val="22"/>
        </w:rPr>
        <w:t>- Concept Map</w:t>
      </w:r>
    </w:p>
    <w:p w14:paraId="03DCB361" w14:textId="0685BD96" w:rsidR="00241C92" w:rsidRPr="00241C92" w:rsidRDefault="005C69F8" w:rsidP="00670726">
      <w:pPr>
        <w:spacing w:after="160" w:line="360" w:lineRule="auto"/>
        <w:rPr>
          <w:rFonts w:ascii="Arial" w:hAnsi="Arial" w:cs="Arial"/>
          <w:sz w:val="22"/>
          <w:szCs w:val="22"/>
        </w:rPr>
      </w:pPr>
      <w:r w:rsidRPr="00315540">
        <w:rPr>
          <w:rFonts w:ascii="Arial" w:hAnsi="Arial" w:cs="Arial"/>
          <w:sz w:val="22"/>
          <w:szCs w:val="22"/>
        </w:rPr>
        <w:t>I</w:t>
      </w:r>
      <w:r w:rsidR="00241C92" w:rsidRPr="00241C92">
        <w:rPr>
          <w:rFonts w:ascii="Arial" w:hAnsi="Arial" w:cs="Arial"/>
          <w:sz w:val="22"/>
          <w:szCs w:val="22"/>
        </w:rPr>
        <w:t>n health and social care, creativity serves as the foundation for innovative problem-solving, enabling practitioners to design new approaches to care delivery. For example, implementing digital tools or novel patient engagement strategies requires creative thinking to address complex challenges. This creativity drives value creation, as innovative solutions can improve patient outcomes, enhance efficiency, and optimize resource utilization. Value creation focuses on producing benefits for all stakeholders, including patients, staff, and the organization, by ensuring that services are effective, equitable, and sustainable.</w:t>
      </w:r>
    </w:p>
    <w:p w14:paraId="44DA4117" w14:textId="77777777" w:rsidR="00241C92" w:rsidRPr="00241C92" w:rsidRDefault="00241C92" w:rsidP="00670726">
      <w:pPr>
        <w:spacing w:after="160" w:line="360" w:lineRule="auto"/>
        <w:rPr>
          <w:rFonts w:ascii="Arial" w:hAnsi="Arial" w:cs="Arial"/>
          <w:sz w:val="22"/>
          <w:szCs w:val="22"/>
        </w:rPr>
      </w:pPr>
      <w:r w:rsidRPr="00241C92">
        <w:rPr>
          <w:rFonts w:ascii="Arial" w:hAnsi="Arial" w:cs="Arial"/>
          <w:sz w:val="22"/>
          <w:szCs w:val="22"/>
        </w:rPr>
        <w:br/>
      </w:r>
    </w:p>
    <w:p w14:paraId="03FFF9AF" w14:textId="77777777" w:rsidR="00241C92" w:rsidRPr="00241C92" w:rsidRDefault="00241C92" w:rsidP="00670726">
      <w:pPr>
        <w:spacing w:after="160" w:line="360" w:lineRule="auto"/>
        <w:rPr>
          <w:rFonts w:ascii="Arial" w:hAnsi="Arial" w:cs="Arial"/>
          <w:sz w:val="22"/>
          <w:szCs w:val="22"/>
        </w:rPr>
      </w:pPr>
      <w:r w:rsidRPr="00241C92">
        <w:rPr>
          <w:rFonts w:ascii="Arial" w:hAnsi="Arial" w:cs="Arial"/>
          <w:sz w:val="22"/>
          <w:szCs w:val="22"/>
        </w:rPr>
        <w:t>The interaction between creativity and value creation directly contributes to health and social care improvement, which encompasses enhancing service quality, safety, and patient satisfaction. When creative solutions successfully generate value, they lead to measurable improvements in care delivery. Furthermore, improvements in health and social care create feedback loops that stimulate further creativity and innovation, forming a continuous cycle of development. For instance, successful implementation of a new care pathway may inspire further innovative strategies to refine processes and increase value for patients.</w:t>
      </w:r>
    </w:p>
    <w:p w14:paraId="0E1A5863" w14:textId="77777777" w:rsidR="00241C92" w:rsidRPr="00241C92" w:rsidRDefault="00241C92" w:rsidP="00670726">
      <w:pPr>
        <w:spacing w:after="160" w:line="360" w:lineRule="auto"/>
        <w:rPr>
          <w:rFonts w:ascii="Arial" w:hAnsi="Arial" w:cs="Arial"/>
          <w:sz w:val="22"/>
          <w:szCs w:val="22"/>
        </w:rPr>
      </w:pPr>
      <w:r w:rsidRPr="00241C92">
        <w:rPr>
          <w:rFonts w:ascii="Arial" w:hAnsi="Arial" w:cs="Arial"/>
          <w:sz w:val="22"/>
          <w:szCs w:val="22"/>
        </w:rPr>
        <w:br/>
      </w:r>
    </w:p>
    <w:p w14:paraId="5CCF0786" w14:textId="01FA120A" w:rsidR="0089576B" w:rsidRPr="00315540" w:rsidRDefault="00241C92" w:rsidP="00670726">
      <w:pPr>
        <w:spacing w:line="360" w:lineRule="auto"/>
        <w:rPr>
          <w:rFonts w:ascii="Arial" w:hAnsi="Arial" w:cs="Arial"/>
          <w:sz w:val="22"/>
          <w:szCs w:val="22"/>
        </w:rPr>
      </w:pPr>
      <w:r w:rsidRPr="00241C92">
        <w:rPr>
          <w:rFonts w:ascii="Arial" w:hAnsi="Arial" w:cs="Arial"/>
          <w:sz w:val="22"/>
          <w:szCs w:val="22"/>
        </w:rPr>
        <w:t>Thus, in a health and social care context, creativity, value creation, and improvement are interdependent. Creativity initiates new ideas, value creation ensures these ideas benefit stakeholders, and improvement reflects the tangible enhancements in care delivery. This interconnected framework supports ongoing evolution in services, promoting excellence, efficiency, and patient-centered care</w:t>
      </w:r>
      <w:r w:rsidR="0008029A" w:rsidRPr="00315540">
        <w:rPr>
          <w:rFonts w:ascii="Arial" w:hAnsi="Arial" w:cs="Arial"/>
          <w:sz w:val="22"/>
          <w:szCs w:val="22"/>
        </w:rPr>
        <w:t>.</w:t>
      </w:r>
    </w:p>
    <w:p w14:paraId="625088AB" w14:textId="7192B7F0" w:rsidR="00E86662" w:rsidRDefault="005743F8" w:rsidP="00241C92">
      <w:r>
        <w:rPr>
          <w:noProof/>
        </w:rPr>
        <w:lastRenderedPageBreak/>
        <w:drawing>
          <wp:anchor distT="0" distB="0" distL="114300" distR="114300" simplePos="0" relativeHeight="251658243" behindDoc="0" locked="0" layoutInCell="1" allowOverlap="1" wp14:anchorId="6FA185FF" wp14:editId="6A3598E9">
            <wp:simplePos x="0" y="0"/>
            <wp:positionH relativeFrom="column">
              <wp:posOffset>1599042</wp:posOffset>
            </wp:positionH>
            <wp:positionV relativeFrom="paragraph">
              <wp:posOffset>448</wp:posOffset>
            </wp:positionV>
            <wp:extent cx="2974975" cy="2572385"/>
            <wp:effectExtent l="0" t="0" r="0" b="5715"/>
            <wp:wrapTopAndBottom/>
            <wp:docPr id="1647864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864674" name=""/>
                    <pic:cNvPicPr/>
                  </pic:nvPicPr>
                  <pic:blipFill>
                    <a:blip r:embed="rId6"/>
                    <a:stretch>
                      <a:fillRect/>
                    </a:stretch>
                  </pic:blipFill>
                  <pic:spPr>
                    <a:xfrm>
                      <a:off x="0" y="0"/>
                      <a:ext cx="2974975" cy="2572385"/>
                    </a:xfrm>
                    <a:prstGeom prst="rect">
                      <a:avLst/>
                    </a:prstGeom>
                  </pic:spPr>
                </pic:pic>
              </a:graphicData>
            </a:graphic>
            <wp14:sizeRelH relativeFrom="margin">
              <wp14:pctWidth>0</wp14:pctWidth>
            </wp14:sizeRelH>
            <wp14:sizeRelV relativeFrom="margin">
              <wp14:pctHeight>0</wp14:pctHeight>
            </wp14:sizeRelV>
          </wp:anchor>
        </w:drawing>
      </w:r>
    </w:p>
    <w:p w14:paraId="6D8D1A8E" w14:textId="5F24D5C4" w:rsidR="00C35794" w:rsidRPr="00C35794" w:rsidRDefault="003462F9" w:rsidP="00FB23CC">
      <w:pPr>
        <w:spacing w:after="160" w:line="360" w:lineRule="auto"/>
        <w:rPr>
          <w:rFonts w:ascii="Arial" w:hAnsi="Arial" w:cs="Arial"/>
          <w:b/>
          <w:bCs/>
          <w:sz w:val="22"/>
          <w:szCs w:val="22"/>
        </w:rPr>
      </w:pPr>
      <w:r w:rsidRPr="00FB23CC">
        <w:rPr>
          <w:rFonts w:ascii="Arial" w:hAnsi="Arial" w:cs="Arial"/>
          <w:b/>
          <w:bCs/>
          <w:noProof/>
          <w:sz w:val="22"/>
          <w:szCs w:val="22"/>
        </w:rPr>
        <mc:AlternateContent>
          <mc:Choice Requires="wps">
            <w:drawing>
              <wp:anchor distT="0" distB="0" distL="114300" distR="114300" simplePos="0" relativeHeight="251665411" behindDoc="0" locked="0" layoutInCell="1" allowOverlap="1" wp14:anchorId="3489CB98" wp14:editId="66F2A466">
                <wp:simplePos x="0" y="0"/>
                <wp:positionH relativeFrom="column">
                  <wp:posOffset>2528046</wp:posOffset>
                </wp:positionH>
                <wp:positionV relativeFrom="paragraph">
                  <wp:posOffset>212239</wp:posOffset>
                </wp:positionV>
                <wp:extent cx="3677" cy="107107"/>
                <wp:effectExtent l="0" t="0" r="22225" b="20320"/>
                <wp:wrapNone/>
                <wp:docPr id="140571319" name="Straight Connector 18"/>
                <wp:cNvGraphicFramePr/>
                <a:graphic xmlns:a="http://schemas.openxmlformats.org/drawingml/2006/main">
                  <a:graphicData uri="http://schemas.microsoft.com/office/word/2010/wordprocessingShape">
                    <wps:wsp>
                      <wps:cNvCnPr/>
                      <wps:spPr>
                        <a:xfrm flipH="1">
                          <a:off x="0" y="0"/>
                          <a:ext cx="3677" cy="10710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481B5748" id="Straight Connector 18" o:spid="_x0000_s1026" style="position:absolute;flip:x;z-index:25166541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99.05pt,16.7pt" to="199.35pt,25.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" strokecolor="#156082 [3204]" strokeweight=".5pt">
                <v:stroke joinstyle="miter"/>
              </v:line>
            </w:pict>
          </mc:Fallback>
        </mc:AlternateContent>
      </w:r>
      <w:r w:rsidR="00C35794" w:rsidRPr="00C35794">
        <w:rPr>
          <w:rFonts w:ascii="Arial" w:hAnsi="Arial" w:cs="Arial"/>
          <w:b/>
          <w:bCs/>
          <w:sz w:val="22"/>
          <w:szCs w:val="22"/>
        </w:rPr>
        <w:t xml:space="preserve">Task 2 — Self-Reflection on the Convergent/Divergent Thinking class activity </w:t>
      </w:r>
    </w:p>
    <w:p w14:paraId="5940AFAC" w14:textId="77777777" w:rsidR="00C35794" w:rsidRPr="00C35794" w:rsidRDefault="00C35794" w:rsidP="00FB23CC">
      <w:pPr>
        <w:spacing w:after="160" w:line="360" w:lineRule="auto"/>
        <w:rPr>
          <w:rFonts w:ascii="Arial" w:hAnsi="Arial" w:cs="Arial"/>
          <w:sz w:val="22"/>
          <w:szCs w:val="22"/>
        </w:rPr>
      </w:pPr>
    </w:p>
    <w:p w14:paraId="21A03D84" w14:textId="77777777" w:rsidR="00C35794" w:rsidRPr="00C35794" w:rsidRDefault="00C35794" w:rsidP="00FB23CC">
      <w:pPr>
        <w:spacing w:after="160" w:line="360" w:lineRule="auto"/>
        <w:rPr>
          <w:rFonts w:ascii="Arial" w:hAnsi="Arial" w:cs="Arial"/>
          <w:sz w:val="22"/>
          <w:szCs w:val="22"/>
        </w:rPr>
      </w:pPr>
      <w:r w:rsidRPr="00C35794">
        <w:rPr>
          <w:rFonts w:ascii="Arial" w:hAnsi="Arial" w:cs="Arial"/>
          <w:sz w:val="22"/>
          <w:szCs w:val="22"/>
        </w:rPr>
        <w:t>Using Gibbs’ Reflective Cycle (1988) I reflect on a recent convergent/divergent thinking session carried out in the group.</w:t>
      </w:r>
    </w:p>
    <w:p w14:paraId="1B64B73D" w14:textId="77777777" w:rsidR="00C35794" w:rsidRPr="00C35794" w:rsidRDefault="00C35794" w:rsidP="00FB23CC">
      <w:pPr>
        <w:spacing w:after="160" w:line="360" w:lineRule="auto"/>
        <w:rPr>
          <w:rFonts w:ascii="Arial" w:hAnsi="Arial" w:cs="Arial"/>
          <w:sz w:val="22"/>
          <w:szCs w:val="22"/>
        </w:rPr>
      </w:pPr>
    </w:p>
    <w:p w14:paraId="01D6612D" w14:textId="77777777" w:rsidR="00C35794" w:rsidRPr="00C35794" w:rsidRDefault="00C35794" w:rsidP="00FB23CC">
      <w:pPr>
        <w:spacing w:after="160" w:line="360" w:lineRule="auto"/>
        <w:rPr>
          <w:rFonts w:ascii="Arial" w:hAnsi="Arial" w:cs="Arial"/>
          <w:sz w:val="22"/>
          <w:szCs w:val="22"/>
        </w:rPr>
      </w:pPr>
      <w:r w:rsidRPr="00C35794">
        <w:rPr>
          <w:rFonts w:ascii="Arial" w:hAnsi="Arial" w:cs="Arial"/>
          <w:sz w:val="22"/>
          <w:szCs w:val="22"/>
        </w:rPr>
        <w:t>Description: the group completed a timed divergent exercise (rapid idea generation) followed by a convergent session (selection and refinement). I contributed ideas, listened, and helped group criteria-setting.</w:t>
      </w:r>
    </w:p>
    <w:p w14:paraId="185AAFCD" w14:textId="77777777" w:rsidR="00C35794" w:rsidRPr="00C35794" w:rsidRDefault="00C35794" w:rsidP="00FB23CC">
      <w:pPr>
        <w:spacing w:after="160" w:line="360" w:lineRule="auto"/>
        <w:rPr>
          <w:rFonts w:ascii="Arial" w:hAnsi="Arial" w:cs="Arial"/>
          <w:sz w:val="22"/>
          <w:szCs w:val="22"/>
        </w:rPr>
      </w:pPr>
    </w:p>
    <w:p w14:paraId="6A1704A5" w14:textId="77777777" w:rsidR="00C35794" w:rsidRPr="00C35794" w:rsidRDefault="00C35794" w:rsidP="00FB23CC">
      <w:pPr>
        <w:spacing w:after="160" w:line="360" w:lineRule="auto"/>
        <w:rPr>
          <w:rFonts w:ascii="Arial" w:hAnsi="Arial" w:cs="Arial"/>
          <w:sz w:val="22"/>
          <w:szCs w:val="22"/>
        </w:rPr>
      </w:pPr>
      <w:r w:rsidRPr="00C35794">
        <w:rPr>
          <w:rFonts w:ascii="Arial" w:hAnsi="Arial" w:cs="Arial"/>
          <w:sz w:val="22"/>
          <w:szCs w:val="22"/>
        </w:rPr>
        <w:t>Feelings: initially energised during divergence; later felt tension as we converged because differing priorities emerged. I experienced mild frustration when some practical constraints were raised that curtailed a novel idea I valued.</w:t>
      </w:r>
    </w:p>
    <w:p w14:paraId="101A0F20" w14:textId="77777777" w:rsidR="00C35794" w:rsidRPr="00C35794" w:rsidRDefault="00C35794" w:rsidP="00FB23CC">
      <w:pPr>
        <w:spacing w:after="160" w:line="360" w:lineRule="auto"/>
        <w:rPr>
          <w:rFonts w:ascii="Arial" w:hAnsi="Arial" w:cs="Arial"/>
          <w:sz w:val="22"/>
          <w:szCs w:val="22"/>
        </w:rPr>
      </w:pPr>
    </w:p>
    <w:p w14:paraId="52C308A7" w14:textId="77777777" w:rsidR="00C35794" w:rsidRPr="00C35794" w:rsidRDefault="00C35794" w:rsidP="00FB23CC">
      <w:pPr>
        <w:spacing w:after="160" w:line="360" w:lineRule="auto"/>
        <w:rPr>
          <w:rFonts w:ascii="Arial" w:hAnsi="Arial" w:cs="Arial"/>
          <w:sz w:val="22"/>
          <w:szCs w:val="22"/>
        </w:rPr>
      </w:pPr>
      <w:r w:rsidRPr="00C35794">
        <w:rPr>
          <w:rFonts w:ascii="Arial" w:hAnsi="Arial" w:cs="Arial"/>
          <w:sz w:val="22"/>
          <w:szCs w:val="22"/>
        </w:rPr>
        <w:t>Evaluation: strengths — the divergence phase produced breadth (many unusual options), encouraging psychological safety; the convergence phase improved feasibility and produced a coherent short-list. Weakness — we transitioned too quickly to convergence, which narrowed creative potential prematurely.</w:t>
      </w:r>
    </w:p>
    <w:p w14:paraId="1F2FDA31" w14:textId="77777777" w:rsidR="00C35794" w:rsidRPr="00C35794" w:rsidRDefault="00C35794" w:rsidP="00FB23CC">
      <w:pPr>
        <w:spacing w:after="160" w:line="360" w:lineRule="auto"/>
        <w:rPr>
          <w:rFonts w:ascii="Arial" w:hAnsi="Arial" w:cs="Arial"/>
          <w:sz w:val="22"/>
          <w:szCs w:val="22"/>
        </w:rPr>
      </w:pPr>
    </w:p>
    <w:p w14:paraId="09D25662" w14:textId="77777777" w:rsidR="00C35794" w:rsidRPr="00C35794" w:rsidRDefault="00C35794" w:rsidP="00FB23CC">
      <w:pPr>
        <w:spacing w:after="160" w:line="360" w:lineRule="auto"/>
        <w:rPr>
          <w:rFonts w:ascii="Arial" w:hAnsi="Arial" w:cs="Arial"/>
          <w:sz w:val="22"/>
          <w:szCs w:val="22"/>
        </w:rPr>
      </w:pPr>
      <w:r w:rsidRPr="00C35794">
        <w:rPr>
          <w:rFonts w:ascii="Arial" w:hAnsi="Arial" w:cs="Arial"/>
          <w:sz w:val="22"/>
          <w:szCs w:val="22"/>
        </w:rPr>
        <w:t xml:space="preserve">Analysis: Gibbs’ model emphasises learning by examining each stage. My behaviour showed an inclination toward rapid feasibility judgement (convergent bias) that curtailed exploratory thinking. Literature on creative processes suggests that separating divergence </w:t>
      </w:r>
      <w:r w:rsidRPr="00C35794">
        <w:rPr>
          <w:rFonts w:ascii="Arial" w:hAnsi="Arial" w:cs="Arial"/>
          <w:sz w:val="22"/>
          <w:szCs w:val="22"/>
        </w:rPr>
        <w:lastRenderedPageBreak/>
        <w:t>and convergence temporally maximises originality (Smith, 2019) — I noticed our premature convergence reduced unusual options.</w:t>
      </w:r>
    </w:p>
    <w:p w14:paraId="65489324" w14:textId="77777777" w:rsidR="00C35794" w:rsidRPr="00C35794" w:rsidRDefault="00C35794" w:rsidP="00FB23CC">
      <w:pPr>
        <w:spacing w:after="160" w:line="360" w:lineRule="auto"/>
        <w:rPr>
          <w:rFonts w:ascii="Arial" w:hAnsi="Arial" w:cs="Arial"/>
          <w:sz w:val="22"/>
          <w:szCs w:val="22"/>
        </w:rPr>
      </w:pPr>
    </w:p>
    <w:p w14:paraId="2C41A5FE" w14:textId="1A1AEE7C" w:rsidR="00C35794" w:rsidRPr="00C35794" w:rsidRDefault="00C35794" w:rsidP="00FB23CC">
      <w:pPr>
        <w:spacing w:after="160" w:line="360" w:lineRule="auto"/>
        <w:rPr>
          <w:rFonts w:ascii="Arial" w:hAnsi="Arial" w:cs="Arial"/>
          <w:sz w:val="22"/>
          <w:szCs w:val="22"/>
        </w:rPr>
      </w:pPr>
      <w:r w:rsidRPr="00C35794">
        <w:rPr>
          <w:rFonts w:ascii="Arial" w:hAnsi="Arial" w:cs="Arial"/>
          <w:sz w:val="22"/>
          <w:szCs w:val="22"/>
        </w:rPr>
        <w:t>Conclusion and action plan: I will intentionally adopt role-based timeboxing in future sessions: one member to “devil’s advocate”, one to capture wild ideas without judgment, and scheduled reflection pauses to delay convergence. I will practise suspending immediate feasibility judgement to foster richer divergent output and then use explicit criteria to guide convergent selection. This should increase the novelty and eventual usability of group solutions.  </w:t>
      </w:r>
    </w:p>
    <w:p w14:paraId="6D89D9E9" w14:textId="77777777" w:rsidR="00C35794" w:rsidRPr="00C35794" w:rsidRDefault="00C35794" w:rsidP="00FB23CC">
      <w:pPr>
        <w:spacing w:after="160" w:line="360" w:lineRule="auto"/>
        <w:rPr>
          <w:rFonts w:ascii="Arial" w:hAnsi="Arial" w:cs="Arial"/>
          <w:sz w:val="22"/>
          <w:szCs w:val="22"/>
        </w:rPr>
      </w:pPr>
    </w:p>
    <w:p w14:paraId="5C79BB46" w14:textId="77777777" w:rsidR="00C35794" w:rsidRPr="00FB23CC" w:rsidRDefault="00C35794" w:rsidP="00FB23CC">
      <w:pPr>
        <w:spacing w:line="360" w:lineRule="auto"/>
        <w:rPr>
          <w:rFonts w:ascii="Arial" w:hAnsi="Arial" w:cs="Arial"/>
          <w:sz w:val="22"/>
          <w:szCs w:val="22"/>
        </w:rPr>
      </w:pPr>
      <w:r w:rsidRPr="00C35794">
        <w:rPr>
          <w:rFonts w:ascii="Arial" w:hAnsi="Arial" w:cs="Arial"/>
          <w:sz w:val="22"/>
          <w:szCs w:val="22"/>
        </w:rPr>
        <w:t>(Gibbs’ cycle used as the organising model — Gibbs, 1988.)</w:t>
      </w:r>
    </w:p>
    <w:p w14:paraId="30B6B9A3" w14:textId="77777777" w:rsidR="0069724D" w:rsidRDefault="0069724D" w:rsidP="001E7907">
      <w:pPr>
        <w:spacing w:line="360" w:lineRule="auto"/>
      </w:pPr>
    </w:p>
    <w:p w14:paraId="2A296AF9" w14:textId="0B4F950A" w:rsidR="0069724D" w:rsidRPr="0069724D" w:rsidRDefault="0069724D" w:rsidP="00FB23CC">
      <w:pPr>
        <w:spacing w:after="160" w:line="360" w:lineRule="auto"/>
        <w:rPr>
          <w:b/>
          <w:bCs/>
        </w:rPr>
      </w:pPr>
      <w:r w:rsidRPr="0069724D">
        <w:rPr>
          <w:b/>
          <w:bCs/>
        </w:rPr>
        <w:t xml:space="preserve">Task 3 — Case study: NHS innovation — Rapid adoption of video consultations (Attend Anywhere / “Near Me”) </w:t>
      </w:r>
    </w:p>
    <w:p w14:paraId="11F9979E" w14:textId="77777777" w:rsidR="0069724D" w:rsidRPr="0069724D" w:rsidRDefault="0069724D" w:rsidP="00FB23CC">
      <w:pPr>
        <w:spacing w:after="160" w:line="360" w:lineRule="auto"/>
      </w:pPr>
    </w:p>
    <w:p w14:paraId="2F3A54FA" w14:textId="77777777" w:rsidR="0069724D" w:rsidRPr="0069724D" w:rsidRDefault="0069724D" w:rsidP="00FB23CC">
      <w:pPr>
        <w:spacing w:after="160" w:line="360" w:lineRule="auto"/>
        <w:rPr>
          <w:rFonts w:ascii="Arial" w:hAnsi="Arial" w:cs="Arial"/>
          <w:sz w:val="22"/>
          <w:szCs w:val="22"/>
        </w:rPr>
      </w:pPr>
      <w:r w:rsidRPr="0069724D">
        <w:rPr>
          <w:rFonts w:ascii="Arial" w:hAnsi="Arial" w:cs="Arial"/>
          <w:sz w:val="22"/>
          <w:szCs w:val="22"/>
        </w:rPr>
        <w:t>Context and problem: Prior to 2020 many NHS services relied on face-to-face outpatient and community appointments. Geographic barriers, travel burdens for frail patients, and capacity constraints created access problems and inefficiencies.</w:t>
      </w:r>
    </w:p>
    <w:p w14:paraId="6BDAC6B8" w14:textId="77777777" w:rsidR="0069724D" w:rsidRPr="0069724D" w:rsidRDefault="0069724D" w:rsidP="00FB23CC">
      <w:pPr>
        <w:spacing w:after="160" w:line="360" w:lineRule="auto"/>
        <w:rPr>
          <w:rFonts w:ascii="Arial" w:hAnsi="Arial" w:cs="Arial"/>
          <w:sz w:val="22"/>
          <w:szCs w:val="22"/>
        </w:rPr>
      </w:pPr>
    </w:p>
    <w:p w14:paraId="4306811F" w14:textId="1F859A65" w:rsidR="0069724D" w:rsidRPr="0069724D" w:rsidRDefault="0069724D" w:rsidP="00FB23CC">
      <w:pPr>
        <w:spacing w:after="160" w:line="360" w:lineRule="auto"/>
        <w:rPr>
          <w:rFonts w:ascii="Arial" w:hAnsi="Arial" w:cs="Arial"/>
          <w:sz w:val="22"/>
          <w:szCs w:val="22"/>
        </w:rPr>
      </w:pPr>
      <w:r w:rsidRPr="0069724D">
        <w:rPr>
          <w:rFonts w:ascii="Arial" w:hAnsi="Arial" w:cs="Arial"/>
          <w:sz w:val="22"/>
          <w:szCs w:val="22"/>
        </w:rPr>
        <w:t>Innovation and creative approach: Attend Anywhere (commercial platform deployed in the UK as “Attend Anywhere” / “Near Me”) was scaled rapidly by several NHS trusts to deliver video consultations across specialties (outpatient, community, care homes). Creativity was exercised not in inventing new software but in re-framing service delivery: teams used design thinking to map patient journeys, identified where visual contact would preserve clinical value, and co-designed workflows with patients and admin staff. This approach combined divergent ideation (new modes of access, remote triage) with convergent implementation (protocols, safeguarding, IT integration) to rapidly operationalise change (NHS England case study; Scottish evaluation).  </w:t>
      </w:r>
    </w:p>
    <w:p w14:paraId="6B945AE6" w14:textId="77777777" w:rsidR="0069724D" w:rsidRPr="0069724D" w:rsidRDefault="0069724D" w:rsidP="00FB23CC">
      <w:pPr>
        <w:spacing w:after="160" w:line="360" w:lineRule="auto"/>
        <w:rPr>
          <w:rFonts w:ascii="Arial" w:hAnsi="Arial" w:cs="Arial"/>
          <w:sz w:val="22"/>
          <w:szCs w:val="22"/>
        </w:rPr>
      </w:pPr>
    </w:p>
    <w:p w14:paraId="35702530" w14:textId="6D16822E" w:rsidR="0069724D" w:rsidRPr="0069724D" w:rsidRDefault="0069724D" w:rsidP="00FB23CC">
      <w:pPr>
        <w:spacing w:after="160" w:line="360" w:lineRule="auto"/>
        <w:rPr>
          <w:rFonts w:ascii="Arial" w:hAnsi="Arial" w:cs="Arial"/>
          <w:sz w:val="22"/>
          <w:szCs w:val="22"/>
        </w:rPr>
      </w:pPr>
      <w:r w:rsidRPr="0069724D">
        <w:rPr>
          <w:rFonts w:ascii="Arial" w:hAnsi="Arial" w:cs="Arial"/>
          <w:sz w:val="22"/>
          <w:szCs w:val="22"/>
        </w:rPr>
        <w:t xml:space="preserve">Implementation tactics: Leaders established rapid governance “sprints”, interdisciplinary teams (clinicians, IT, managers) and simple metrics (no-show rates, travel miles saved, patient satisfaction). Training and script templates addressed clinician hesitancy; patient </w:t>
      </w:r>
      <w:r w:rsidRPr="0069724D">
        <w:rPr>
          <w:rFonts w:ascii="Arial" w:hAnsi="Arial" w:cs="Arial"/>
          <w:sz w:val="22"/>
          <w:szCs w:val="22"/>
        </w:rPr>
        <w:lastRenderedPageBreak/>
        <w:t>instructions and administrative support reduced digital exclusion. Creative problem-solving focused on removing friction (e.g., pre-appointment tech checks, dedicated staff to onboard care homes) rather than on costly bespoke IT development.  </w:t>
      </w:r>
    </w:p>
    <w:p w14:paraId="2A4F710A" w14:textId="77777777" w:rsidR="0069724D" w:rsidRPr="0069724D" w:rsidRDefault="0069724D" w:rsidP="00FB23CC">
      <w:pPr>
        <w:spacing w:after="160" w:line="360" w:lineRule="auto"/>
        <w:rPr>
          <w:rFonts w:ascii="Arial" w:hAnsi="Arial" w:cs="Arial"/>
          <w:sz w:val="22"/>
          <w:szCs w:val="22"/>
        </w:rPr>
      </w:pPr>
    </w:p>
    <w:p w14:paraId="44B054DD" w14:textId="77777777" w:rsidR="0069724D" w:rsidRPr="0069724D" w:rsidRDefault="0069724D" w:rsidP="00FB23CC">
      <w:pPr>
        <w:spacing w:after="160" w:line="360" w:lineRule="auto"/>
        <w:rPr>
          <w:rFonts w:ascii="Arial" w:hAnsi="Arial" w:cs="Arial"/>
          <w:sz w:val="22"/>
          <w:szCs w:val="22"/>
        </w:rPr>
      </w:pPr>
      <w:r w:rsidRPr="0069724D">
        <w:rPr>
          <w:rFonts w:ascii="Arial" w:hAnsi="Arial" w:cs="Arial"/>
          <w:sz w:val="22"/>
          <w:szCs w:val="22"/>
        </w:rPr>
        <w:t>Value created:</w:t>
      </w:r>
    </w:p>
    <w:p w14:paraId="3BB48005" w14:textId="77777777" w:rsidR="0069724D" w:rsidRPr="0069724D" w:rsidRDefault="0069724D" w:rsidP="00FB23CC">
      <w:pPr>
        <w:spacing w:after="160" w:line="360" w:lineRule="auto"/>
        <w:rPr>
          <w:rFonts w:ascii="Arial" w:hAnsi="Arial" w:cs="Arial"/>
          <w:sz w:val="22"/>
          <w:szCs w:val="22"/>
        </w:rPr>
      </w:pPr>
      <w:r w:rsidRPr="0069724D">
        <w:rPr>
          <w:rFonts w:ascii="Arial" w:hAnsi="Arial" w:cs="Arial"/>
          <w:sz w:val="22"/>
          <w:szCs w:val="22"/>
        </w:rPr>
        <w:t> </w:t>
      </w:r>
      <w:r w:rsidRPr="0069724D">
        <w:rPr>
          <w:rFonts w:ascii="Arial" w:hAnsi="Arial" w:cs="Arial"/>
          <w:sz w:val="22"/>
          <w:szCs w:val="22"/>
        </w:rPr>
        <w:t> </w:t>
      </w:r>
      <w:r w:rsidRPr="0069724D">
        <w:rPr>
          <w:rFonts w:ascii="Arial" w:hAnsi="Arial" w:cs="Arial"/>
          <w:sz w:val="22"/>
          <w:szCs w:val="22"/>
        </w:rPr>
        <w:t> </w:t>
      </w:r>
      <w:r w:rsidRPr="0069724D">
        <w:rPr>
          <w:rFonts w:ascii="Arial" w:hAnsi="Arial" w:cs="Arial"/>
          <w:sz w:val="22"/>
          <w:szCs w:val="22"/>
        </w:rPr>
        <w:t> </w:t>
      </w:r>
      <w:r w:rsidRPr="0069724D">
        <w:rPr>
          <w:rFonts w:ascii="Arial" w:hAnsi="Arial" w:cs="Arial"/>
          <w:sz w:val="22"/>
          <w:szCs w:val="22"/>
        </w:rPr>
        <w:t> </w:t>
      </w:r>
      <w:r w:rsidRPr="0069724D">
        <w:rPr>
          <w:rFonts w:ascii="Arial" w:hAnsi="Arial" w:cs="Arial"/>
          <w:sz w:val="22"/>
          <w:szCs w:val="22"/>
        </w:rPr>
        <w:t> </w:t>
      </w:r>
      <w:r w:rsidRPr="0069724D">
        <w:rPr>
          <w:rFonts w:ascii="Arial" w:hAnsi="Arial" w:cs="Arial"/>
          <w:sz w:val="22"/>
          <w:szCs w:val="22"/>
        </w:rPr>
        <w:t>•</w:t>
      </w:r>
      <w:r w:rsidRPr="0069724D">
        <w:rPr>
          <w:rFonts w:ascii="Arial" w:hAnsi="Arial" w:cs="Arial"/>
          <w:sz w:val="22"/>
          <w:szCs w:val="22"/>
        </w:rPr>
        <w:t> </w:t>
      </w:r>
      <w:r w:rsidRPr="0069724D">
        <w:rPr>
          <w:rFonts w:ascii="Arial" w:hAnsi="Arial" w:cs="Arial"/>
          <w:sz w:val="22"/>
          <w:szCs w:val="22"/>
        </w:rPr>
        <w:t> </w:t>
      </w:r>
      <w:r w:rsidRPr="0069724D">
        <w:rPr>
          <w:rFonts w:ascii="Arial" w:hAnsi="Arial" w:cs="Arial"/>
          <w:sz w:val="22"/>
          <w:szCs w:val="22"/>
        </w:rPr>
        <w:t> </w:t>
      </w:r>
      <w:r w:rsidRPr="0069724D">
        <w:rPr>
          <w:rFonts w:ascii="Arial" w:hAnsi="Arial" w:cs="Arial"/>
          <w:sz w:val="22"/>
          <w:szCs w:val="22"/>
        </w:rPr>
        <w:t> </w:t>
      </w:r>
      <w:r w:rsidRPr="0069724D">
        <w:rPr>
          <w:rFonts w:ascii="Arial" w:hAnsi="Arial" w:cs="Arial"/>
          <w:sz w:val="22"/>
          <w:szCs w:val="22"/>
        </w:rPr>
        <w:t> </w:t>
      </w:r>
      <w:r w:rsidRPr="0069724D">
        <w:rPr>
          <w:rFonts w:ascii="Arial" w:hAnsi="Arial" w:cs="Arial"/>
          <w:sz w:val="22"/>
          <w:szCs w:val="22"/>
        </w:rPr>
        <w:t>Patient experience: reduced travel, fewer missed work/school commitments, better access for housebound patients and care homes. Evaluations reported positive patient satisfaction and increased reach to vulnerable groups.  ￼</w:t>
      </w:r>
    </w:p>
    <w:p w14:paraId="16A02293" w14:textId="3C3F8D24" w:rsidR="0069724D" w:rsidRPr="0069724D" w:rsidRDefault="0069724D" w:rsidP="00FB23CC">
      <w:pPr>
        <w:spacing w:after="160" w:line="360" w:lineRule="auto"/>
        <w:rPr>
          <w:rFonts w:ascii="Arial" w:hAnsi="Arial" w:cs="Arial"/>
          <w:sz w:val="22"/>
          <w:szCs w:val="22"/>
        </w:rPr>
      </w:pPr>
      <w:r w:rsidRPr="0069724D">
        <w:rPr>
          <w:rFonts w:ascii="Arial" w:hAnsi="Arial" w:cs="Arial"/>
          <w:sz w:val="22"/>
          <w:szCs w:val="22"/>
        </w:rPr>
        <w:t> </w:t>
      </w:r>
      <w:r w:rsidRPr="0069724D">
        <w:rPr>
          <w:rFonts w:ascii="Arial" w:hAnsi="Arial" w:cs="Arial"/>
          <w:sz w:val="22"/>
          <w:szCs w:val="22"/>
        </w:rPr>
        <w:t> </w:t>
      </w:r>
      <w:r w:rsidRPr="0069724D">
        <w:rPr>
          <w:rFonts w:ascii="Arial" w:hAnsi="Arial" w:cs="Arial"/>
          <w:sz w:val="22"/>
          <w:szCs w:val="22"/>
        </w:rPr>
        <w:t> </w:t>
      </w:r>
      <w:r w:rsidRPr="0069724D">
        <w:rPr>
          <w:rFonts w:ascii="Arial" w:hAnsi="Arial" w:cs="Arial"/>
          <w:sz w:val="22"/>
          <w:szCs w:val="22"/>
        </w:rPr>
        <w:t> </w:t>
      </w:r>
      <w:r w:rsidRPr="0069724D">
        <w:rPr>
          <w:rFonts w:ascii="Arial" w:hAnsi="Arial" w:cs="Arial"/>
          <w:sz w:val="22"/>
          <w:szCs w:val="22"/>
        </w:rPr>
        <w:t> </w:t>
      </w:r>
      <w:r w:rsidRPr="0069724D">
        <w:rPr>
          <w:rFonts w:ascii="Arial" w:hAnsi="Arial" w:cs="Arial"/>
          <w:sz w:val="22"/>
          <w:szCs w:val="22"/>
        </w:rPr>
        <w:t> </w:t>
      </w:r>
      <w:r w:rsidRPr="0069724D">
        <w:rPr>
          <w:rFonts w:ascii="Arial" w:hAnsi="Arial" w:cs="Arial"/>
          <w:sz w:val="22"/>
          <w:szCs w:val="22"/>
        </w:rPr>
        <w:t>•</w:t>
      </w:r>
      <w:r w:rsidRPr="0069724D">
        <w:rPr>
          <w:rFonts w:ascii="Arial" w:hAnsi="Arial" w:cs="Arial"/>
          <w:sz w:val="22"/>
          <w:szCs w:val="22"/>
        </w:rPr>
        <w:t> </w:t>
      </w:r>
      <w:r w:rsidRPr="0069724D">
        <w:rPr>
          <w:rFonts w:ascii="Arial" w:hAnsi="Arial" w:cs="Arial"/>
          <w:sz w:val="22"/>
          <w:szCs w:val="22"/>
        </w:rPr>
        <w:t> </w:t>
      </w:r>
      <w:r w:rsidRPr="0069724D">
        <w:rPr>
          <w:rFonts w:ascii="Arial" w:hAnsi="Arial" w:cs="Arial"/>
          <w:sz w:val="22"/>
          <w:szCs w:val="22"/>
        </w:rPr>
        <w:t> </w:t>
      </w:r>
      <w:r w:rsidRPr="0069724D">
        <w:rPr>
          <w:rFonts w:ascii="Arial" w:hAnsi="Arial" w:cs="Arial"/>
          <w:sz w:val="22"/>
          <w:szCs w:val="22"/>
        </w:rPr>
        <w:t> </w:t>
      </w:r>
      <w:r w:rsidRPr="0069724D">
        <w:rPr>
          <w:rFonts w:ascii="Arial" w:hAnsi="Arial" w:cs="Arial"/>
          <w:sz w:val="22"/>
          <w:szCs w:val="22"/>
        </w:rPr>
        <w:t> </w:t>
      </w:r>
      <w:r w:rsidRPr="0069724D">
        <w:rPr>
          <w:rFonts w:ascii="Arial" w:hAnsi="Arial" w:cs="Arial"/>
          <w:sz w:val="22"/>
          <w:szCs w:val="22"/>
        </w:rPr>
        <w:t>Clinical and operational value: reduced outpatient footfall where appropriate, enabled continuation of services during COVID-19 surges, and freed capacity for complex face-to-face care. Reduced environment and time costs (less travel) also emerged in evaluations.  </w:t>
      </w:r>
    </w:p>
    <w:p w14:paraId="185B2451" w14:textId="77777777" w:rsidR="0069724D" w:rsidRPr="0069724D" w:rsidRDefault="0069724D" w:rsidP="00FB23CC">
      <w:pPr>
        <w:spacing w:after="160" w:line="360" w:lineRule="auto"/>
        <w:rPr>
          <w:rFonts w:ascii="Arial" w:hAnsi="Arial" w:cs="Arial"/>
          <w:sz w:val="22"/>
          <w:szCs w:val="22"/>
        </w:rPr>
      </w:pPr>
    </w:p>
    <w:p w14:paraId="7B8CF2C4" w14:textId="77777777" w:rsidR="0069724D" w:rsidRPr="0069724D" w:rsidRDefault="0069724D" w:rsidP="00FB23CC">
      <w:pPr>
        <w:spacing w:after="160" w:line="360" w:lineRule="auto"/>
        <w:rPr>
          <w:rFonts w:ascii="Arial" w:hAnsi="Arial" w:cs="Arial"/>
          <w:sz w:val="22"/>
          <w:szCs w:val="22"/>
        </w:rPr>
      </w:pPr>
      <w:r w:rsidRPr="0069724D">
        <w:rPr>
          <w:rFonts w:ascii="Arial" w:hAnsi="Arial" w:cs="Arial"/>
          <w:sz w:val="22"/>
          <w:szCs w:val="22"/>
        </w:rPr>
        <w:t>How creativity drove change: Creativity was evident in reframing the problem (access redesign), rapid prototyping of operational processes, and adaptive learning from early deployments. Rather than a single “eureka” product, the innovation combined human-centred design, iterative testing and organisational flexibility — enabling rapid diffusion across trusts. Leadership that authorised small-scale experimentation and tolerated early imperfections accelerated adoption.</w:t>
      </w:r>
    </w:p>
    <w:p w14:paraId="694A4402" w14:textId="77777777" w:rsidR="0069724D" w:rsidRPr="0069724D" w:rsidRDefault="0069724D" w:rsidP="00FB23CC">
      <w:pPr>
        <w:spacing w:after="160" w:line="360" w:lineRule="auto"/>
        <w:rPr>
          <w:rFonts w:ascii="Arial" w:hAnsi="Arial" w:cs="Arial"/>
          <w:sz w:val="22"/>
          <w:szCs w:val="22"/>
        </w:rPr>
      </w:pPr>
    </w:p>
    <w:p w14:paraId="611FF5D6" w14:textId="77777777" w:rsidR="0069724D" w:rsidRPr="0069724D" w:rsidRDefault="0069724D" w:rsidP="00FB23CC">
      <w:pPr>
        <w:spacing w:after="160" w:line="360" w:lineRule="auto"/>
        <w:rPr>
          <w:rFonts w:ascii="Arial" w:hAnsi="Arial" w:cs="Arial"/>
          <w:sz w:val="22"/>
          <w:szCs w:val="22"/>
        </w:rPr>
      </w:pPr>
      <w:r w:rsidRPr="0069724D">
        <w:rPr>
          <w:rFonts w:ascii="Arial" w:hAnsi="Arial" w:cs="Arial"/>
          <w:sz w:val="22"/>
          <w:szCs w:val="22"/>
        </w:rPr>
        <w:t>Limitations and lessons: Equity risks persist (digital exclusion for some groups), and clinical suitability must be carefully triaged. Sustainable value requires investment in digital inclusion, robust evaluation of outcomes, and embedding new workflows permanently rather than reverting post-crisis.</w:t>
      </w:r>
    </w:p>
    <w:p w14:paraId="22270F46" w14:textId="77777777" w:rsidR="0069724D" w:rsidRPr="0069724D" w:rsidRDefault="0069724D" w:rsidP="00FB23CC">
      <w:pPr>
        <w:spacing w:after="160" w:line="360" w:lineRule="auto"/>
        <w:rPr>
          <w:rFonts w:ascii="Arial" w:hAnsi="Arial" w:cs="Arial"/>
          <w:sz w:val="22"/>
          <w:szCs w:val="22"/>
        </w:rPr>
      </w:pPr>
    </w:p>
    <w:p w14:paraId="4F81C5EC" w14:textId="36FDA8C0" w:rsidR="0069724D" w:rsidRPr="00670726" w:rsidRDefault="0069724D" w:rsidP="00FB23CC">
      <w:pPr>
        <w:spacing w:line="360" w:lineRule="auto"/>
        <w:rPr>
          <w:rFonts w:ascii="Arial" w:hAnsi="Arial" w:cs="Arial"/>
          <w:sz w:val="22"/>
          <w:szCs w:val="22"/>
        </w:rPr>
      </w:pPr>
      <w:r w:rsidRPr="0069724D">
        <w:rPr>
          <w:rFonts w:ascii="Arial" w:hAnsi="Arial" w:cs="Arial"/>
          <w:sz w:val="22"/>
          <w:szCs w:val="22"/>
        </w:rPr>
        <w:t>Sources: NHS England case study; external evaluations of Attend Anywhere/Near Me in Scotland and trust case reports.  </w:t>
      </w:r>
    </w:p>
    <w:p w14:paraId="38482ED6" w14:textId="77777777" w:rsidR="0014771B" w:rsidRDefault="0014771B" w:rsidP="00FB23CC">
      <w:pPr>
        <w:spacing w:line="360" w:lineRule="auto"/>
      </w:pPr>
    </w:p>
    <w:p w14:paraId="0FABC06D" w14:textId="4340A656" w:rsidR="0014771B" w:rsidRPr="0014771B" w:rsidRDefault="0014771B" w:rsidP="001E7907">
      <w:pPr>
        <w:spacing w:after="160" w:line="360" w:lineRule="auto"/>
        <w:rPr>
          <w:b/>
          <w:bCs/>
        </w:rPr>
      </w:pPr>
      <w:r w:rsidRPr="0014771B">
        <w:rPr>
          <w:b/>
          <w:bCs/>
        </w:rPr>
        <w:t xml:space="preserve">Task 4 — Research task: current issue — Mental health stigma limiting access to care </w:t>
      </w:r>
    </w:p>
    <w:p w14:paraId="4B01D237" w14:textId="77777777" w:rsidR="0014771B" w:rsidRPr="0014771B" w:rsidRDefault="0014771B" w:rsidP="001E7907">
      <w:pPr>
        <w:spacing w:after="160" w:line="360" w:lineRule="auto"/>
      </w:pPr>
    </w:p>
    <w:p w14:paraId="1FEA5FCC" w14:textId="77777777" w:rsidR="0014771B" w:rsidRPr="0014771B" w:rsidRDefault="0014771B" w:rsidP="001E7907">
      <w:pPr>
        <w:spacing w:after="160" w:line="360" w:lineRule="auto"/>
        <w:rPr>
          <w:rFonts w:ascii="Arial" w:hAnsi="Arial" w:cs="Arial"/>
          <w:sz w:val="22"/>
          <w:szCs w:val="22"/>
        </w:rPr>
      </w:pPr>
      <w:r w:rsidRPr="0014771B">
        <w:rPr>
          <w:rFonts w:ascii="Arial" w:hAnsi="Arial" w:cs="Arial"/>
          <w:sz w:val="22"/>
          <w:szCs w:val="22"/>
        </w:rPr>
        <w:lastRenderedPageBreak/>
        <w:t>Problem: Stigma attached to mental illness continues to limit access to timely care, reduce help-seeking and worsen outcomes for people with mental health conditions.</w:t>
      </w:r>
    </w:p>
    <w:p w14:paraId="7D69EA73" w14:textId="77777777" w:rsidR="0014771B" w:rsidRPr="0014771B" w:rsidRDefault="0014771B" w:rsidP="001E7907">
      <w:pPr>
        <w:spacing w:after="160" w:line="360" w:lineRule="auto"/>
        <w:rPr>
          <w:rFonts w:ascii="Arial" w:hAnsi="Arial" w:cs="Arial"/>
          <w:sz w:val="22"/>
          <w:szCs w:val="22"/>
        </w:rPr>
      </w:pPr>
    </w:p>
    <w:p w14:paraId="635439B5" w14:textId="75AC5451" w:rsidR="0014771B" w:rsidRPr="0014771B" w:rsidRDefault="0014771B" w:rsidP="001E7907">
      <w:pPr>
        <w:spacing w:after="160" w:line="360" w:lineRule="auto"/>
        <w:rPr>
          <w:rFonts w:ascii="Arial" w:hAnsi="Arial" w:cs="Arial"/>
          <w:sz w:val="22"/>
          <w:szCs w:val="22"/>
        </w:rPr>
      </w:pPr>
      <w:r w:rsidRPr="0014771B">
        <w:rPr>
          <w:rFonts w:ascii="Arial" w:hAnsi="Arial" w:cs="Arial"/>
          <w:sz w:val="22"/>
          <w:szCs w:val="22"/>
        </w:rPr>
        <w:t xml:space="preserve">Article 1 — Corrigan &amp; Watson (2002/2012 synthesis): Corrigan’s work conceptualises stigma as multi-faceted (public stigma, self-stigma) and identifies mechanisms by which </w:t>
      </w:r>
      <w:r w:rsidR="005B7B6F" w:rsidRPr="00670726">
        <w:rPr>
          <w:rFonts w:ascii="Arial" w:hAnsi="Arial" w:cs="Arial"/>
          <w:sz w:val="22"/>
          <w:szCs w:val="22"/>
        </w:rPr>
        <w:t>stereotypes,</w:t>
      </w:r>
      <w:r w:rsidRPr="0014771B">
        <w:rPr>
          <w:rFonts w:ascii="Arial" w:hAnsi="Arial" w:cs="Arial"/>
          <w:sz w:val="22"/>
          <w:szCs w:val="22"/>
        </w:rPr>
        <w:t xml:space="preserve"> and prejudice translate into discrimination and social exclusion. Empirical studies summarised by Corrigan indicate that public stigma produces anticipatory avoidance of services (fear of being labelled), while self-stigma undermines self-efficacy and recovery orientation. Structural stigma (institutional discrimination, reduced resource allocation) magnifies these effects by making services less accessible and acceptable. Corrigan argues that both attitudinal change and policy interventions are required to reduce barriers to care.  </w:t>
      </w:r>
    </w:p>
    <w:p w14:paraId="3136BF3A" w14:textId="77777777" w:rsidR="0014771B" w:rsidRPr="0014771B" w:rsidRDefault="0014771B" w:rsidP="001E7907">
      <w:pPr>
        <w:spacing w:after="160" w:line="360" w:lineRule="auto"/>
        <w:rPr>
          <w:rFonts w:ascii="Arial" w:hAnsi="Arial" w:cs="Arial"/>
          <w:sz w:val="22"/>
          <w:szCs w:val="22"/>
        </w:rPr>
      </w:pPr>
    </w:p>
    <w:p w14:paraId="1C52F22F" w14:textId="5355C281" w:rsidR="0014771B" w:rsidRPr="0014771B" w:rsidRDefault="0014771B" w:rsidP="001E7907">
      <w:pPr>
        <w:spacing w:after="160" w:line="360" w:lineRule="auto"/>
        <w:rPr>
          <w:rFonts w:ascii="Arial" w:hAnsi="Arial" w:cs="Arial"/>
          <w:sz w:val="22"/>
          <w:szCs w:val="22"/>
        </w:rPr>
      </w:pPr>
      <w:r w:rsidRPr="0014771B">
        <w:rPr>
          <w:rFonts w:ascii="Arial" w:hAnsi="Arial" w:cs="Arial"/>
          <w:sz w:val="22"/>
          <w:szCs w:val="22"/>
        </w:rPr>
        <w:t>Article 2 — Thornicroft (2008 / Lancet Commission follow-ups): Thornicroft frames stigma as ignorance (lack of knowledge), prejudice (negative attitudes) and discrimination (exclusionary behaviour). His reviews show that misconceptions about dangerousness and unpredictability of people with mental illness perpetuate fear and social distance, discouraging disclosure and help-seeking. Thornicroft highlights that anticipated discrimination (expectation of unfair treatment) often deters individuals from accessing services even when readily available. He also documents systemic drivers—poor service integration, workforce stigma and funding inequities—that perpetuate reduced access. Thornicroft’s synthesis emphasises multi-layered interventions (education, contact with people with lived experience, and structural change) to address the root causes.  </w:t>
      </w:r>
    </w:p>
    <w:p w14:paraId="3521ADF2" w14:textId="77777777" w:rsidR="0014771B" w:rsidRPr="0014771B" w:rsidRDefault="0014771B" w:rsidP="001E7907">
      <w:pPr>
        <w:spacing w:after="160" w:line="360" w:lineRule="auto"/>
        <w:rPr>
          <w:rFonts w:ascii="Arial" w:hAnsi="Arial" w:cs="Arial"/>
          <w:sz w:val="22"/>
          <w:szCs w:val="22"/>
        </w:rPr>
      </w:pPr>
    </w:p>
    <w:p w14:paraId="681AF195" w14:textId="07834E0B" w:rsidR="0014771B" w:rsidRPr="00670726" w:rsidRDefault="0014771B" w:rsidP="001E7907">
      <w:pPr>
        <w:spacing w:line="360" w:lineRule="auto"/>
        <w:rPr>
          <w:rFonts w:ascii="Arial" w:hAnsi="Arial" w:cs="Arial"/>
          <w:sz w:val="22"/>
          <w:szCs w:val="22"/>
        </w:rPr>
      </w:pPr>
      <w:r w:rsidRPr="0014771B">
        <w:rPr>
          <w:rFonts w:ascii="Arial" w:hAnsi="Arial" w:cs="Arial"/>
          <w:sz w:val="22"/>
          <w:szCs w:val="22"/>
        </w:rPr>
        <w:t>Paraphrased synthesis: Both authors indicate that stigma operates at individual (self-stigma, shame), interpersonal (public attitudes), and structural levels (institutional policies and resource allocation). These factors interact to produce avoidance of help, late presentation, and suboptimal engagement with services. Interventions must therefore be comprehensive — combining education and contact-based programmes to change attitudes, initiatives that empower people with lived experience, and policy actions to reduce discrimination and improve service accessibility.  </w:t>
      </w:r>
    </w:p>
    <w:p w14:paraId="27F50BFA" w14:textId="77777777" w:rsidR="00583265" w:rsidRPr="00670726" w:rsidRDefault="00583265" w:rsidP="001E7907">
      <w:pPr>
        <w:spacing w:line="360" w:lineRule="auto"/>
        <w:rPr>
          <w:rFonts w:ascii="Arial" w:hAnsi="Arial" w:cs="Arial"/>
          <w:sz w:val="22"/>
          <w:szCs w:val="22"/>
        </w:rPr>
      </w:pPr>
    </w:p>
    <w:p w14:paraId="1DFA4EF3" w14:textId="2D330BF4" w:rsidR="00583265" w:rsidRDefault="003C60F4" w:rsidP="001E7907">
      <w:pPr>
        <w:spacing w:line="360" w:lineRule="auto"/>
        <w:rPr>
          <w:b/>
          <w:bCs/>
        </w:rPr>
      </w:pPr>
      <w:r>
        <w:rPr>
          <w:noProof/>
        </w:rPr>
        <w:lastRenderedPageBreak/>
        <w:drawing>
          <wp:anchor distT="0" distB="0" distL="114300" distR="114300" simplePos="0" relativeHeight="251667459" behindDoc="0" locked="0" layoutInCell="1" allowOverlap="1" wp14:anchorId="7301686E" wp14:editId="47F37F5E">
            <wp:simplePos x="0" y="0"/>
            <wp:positionH relativeFrom="column">
              <wp:posOffset>1299322</wp:posOffset>
            </wp:positionH>
            <wp:positionV relativeFrom="paragraph">
              <wp:posOffset>278056</wp:posOffset>
            </wp:positionV>
            <wp:extent cx="1317625" cy="555625"/>
            <wp:effectExtent l="0" t="0" r="0" b="0"/>
            <wp:wrapSquare wrapText="bothSides"/>
            <wp:docPr id="162685357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853572" name="Picture 1626853572" descr="movie::/Users/fareenaz/Music/Music/Media.localized/Music/Unknown Artist/Unknown Album/Rev.mp3"/>
                    <pic:cNvPicPr/>
                  </pic:nvPicPr>
                  <pic:blipFill>
                    <a:blip r:embed="rId7">
                      <a:extLst>
                        <a:ext uri="{28A0092B-C50C-407E-A947-70E740481C1C}">
                          <a14:useLocalDpi xmlns:a14="http://schemas.microsoft.com/office/drawing/2010/main" val="0"/>
                        </a:ext>
                      </a:extLst>
                    </a:blip>
                    <a:stretch>
                      <a:fillRect/>
                    </a:stretch>
                  </pic:blipFill>
                  <pic:spPr>
                    <a:xfrm>
                      <a:off x="0" y="0"/>
                      <a:ext cx="1317625" cy="555625"/>
                    </a:xfrm>
                    <a:prstGeom prst="rect">
                      <a:avLst/>
                    </a:prstGeom>
                  </pic:spPr>
                </pic:pic>
              </a:graphicData>
            </a:graphic>
            <wp14:sizeRelH relativeFrom="margin">
              <wp14:pctWidth>0</wp14:pctWidth>
            </wp14:sizeRelH>
            <wp14:sizeRelV relativeFrom="margin">
              <wp14:pctHeight>0</wp14:pctHeight>
            </wp14:sizeRelV>
          </wp:anchor>
        </w:drawing>
      </w:r>
      <w:r w:rsidR="00F51BAD" w:rsidRPr="0014771B">
        <w:rPr>
          <w:b/>
          <w:bCs/>
        </w:rPr>
        <w:t xml:space="preserve">Task </w:t>
      </w:r>
      <w:r w:rsidR="00F51BAD">
        <w:rPr>
          <w:b/>
          <w:bCs/>
        </w:rPr>
        <w:t>5</w:t>
      </w:r>
      <w:r w:rsidR="00F51BAD" w:rsidRPr="0014771B">
        <w:rPr>
          <w:b/>
          <w:bCs/>
        </w:rPr>
        <w:t xml:space="preserve"> —</w:t>
      </w:r>
      <w:r w:rsidR="00537143">
        <w:rPr>
          <w:b/>
          <w:bCs/>
        </w:rPr>
        <w:t xml:space="preserve"> Two-minute podcast</w:t>
      </w:r>
    </w:p>
    <w:p w14:paraId="1D2A09E1" w14:textId="4A4DFEC1" w:rsidR="00537143" w:rsidRPr="0014771B" w:rsidRDefault="00537143" w:rsidP="001E7907">
      <w:pPr>
        <w:spacing w:after="160" w:line="360" w:lineRule="auto"/>
      </w:pPr>
    </w:p>
    <w:p w14:paraId="6CB2C4B5" w14:textId="77777777" w:rsidR="0014771B" w:rsidRPr="0014771B" w:rsidRDefault="0014771B" w:rsidP="001E7907">
      <w:pPr>
        <w:spacing w:after="160" w:line="360" w:lineRule="auto"/>
      </w:pPr>
    </w:p>
    <w:p w14:paraId="70060BB6" w14:textId="77777777" w:rsidR="00670726" w:rsidRDefault="00670726" w:rsidP="001E7907">
      <w:pPr>
        <w:spacing w:after="160" w:line="360" w:lineRule="auto"/>
        <w:rPr>
          <w:b/>
          <w:bCs/>
        </w:rPr>
      </w:pPr>
    </w:p>
    <w:p w14:paraId="21313CF5" w14:textId="4B0A9514" w:rsidR="0014771B" w:rsidRPr="0014771B" w:rsidRDefault="0014771B" w:rsidP="001E7907">
      <w:pPr>
        <w:spacing w:after="160" w:line="360" w:lineRule="auto"/>
        <w:rPr>
          <w:b/>
          <w:bCs/>
        </w:rPr>
      </w:pPr>
      <w:r w:rsidRPr="0014771B">
        <w:rPr>
          <w:b/>
          <w:bCs/>
        </w:rPr>
        <w:t>Task 6 — NHS Leadership Framework Analysis</w:t>
      </w:r>
    </w:p>
    <w:p w14:paraId="78FC3760" w14:textId="77777777" w:rsidR="0014771B" w:rsidRPr="0014771B" w:rsidRDefault="0014771B" w:rsidP="001E7907">
      <w:pPr>
        <w:spacing w:after="160" w:line="360" w:lineRule="auto"/>
        <w:rPr>
          <w:b/>
          <w:bCs/>
        </w:rPr>
      </w:pPr>
    </w:p>
    <w:p w14:paraId="7EE55CCD" w14:textId="72CEEDBD" w:rsidR="0014771B" w:rsidRPr="0014771B" w:rsidRDefault="0014771B" w:rsidP="001E7907">
      <w:pPr>
        <w:spacing w:after="160" w:line="360" w:lineRule="auto"/>
        <w:rPr>
          <w:b/>
          <w:bCs/>
        </w:rPr>
      </w:pPr>
      <w:r w:rsidRPr="0014771B">
        <w:rPr>
          <w:b/>
          <w:bCs/>
        </w:rPr>
        <w:t xml:space="preserve">A. Summary of key components </w:t>
      </w:r>
    </w:p>
    <w:p w14:paraId="40261923" w14:textId="77777777" w:rsidR="0014771B" w:rsidRPr="0014771B" w:rsidRDefault="0014771B" w:rsidP="001E7907">
      <w:pPr>
        <w:spacing w:after="160" w:line="360" w:lineRule="auto"/>
      </w:pPr>
    </w:p>
    <w:p w14:paraId="109F2684" w14:textId="397DDA06" w:rsidR="0014771B" w:rsidRPr="0014771B" w:rsidRDefault="0014771B" w:rsidP="001E7907">
      <w:pPr>
        <w:spacing w:after="160" w:line="360" w:lineRule="auto"/>
        <w:rPr>
          <w:rFonts w:ascii="Arial" w:hAnsi="Arial" w:cs="Arial"/>
          <w:sz w:val="22"/>
          <w:szCs w:val="22"/>
        </w:rPr>
      </w:pPr>
      <w:r w:rsidRPr="0014771B">
        <w:rPr>
          <w:rFonts w:ascii="Arial" w:hAnsi="Arial" w:cs="Arial"/>
          <w:sz w:val="22"/>
          <w:szCs w:val="22"/>
        </w:rPr>
        <w:t xml:space="preserve">The NHS Leadership Framework (now presented as the Healthcare Leadership Model) describes the behaviours, knowledge and skills required for effective leadership across health and care settings. It is organised around core leadership domains such as Inspiring shared purpose, </w:t>
      </w:r>
      <w:r w:rsidRPr="00670726">
        <w:rPr>
          <w:rFonts w:ascii="Arial" w:hAnsi="Arial" w:cs="Arial"/>
          <w:sz w:val="22"/>
          <w:szCs w:val="22"/>
        </w:rPr>
        <w:t>leading</w:t>
      </w:r>
      <w:r w:rsidRPr="0014771B">
        <w:rPr>
          <w:rFonts w:ascii="Arial" w:hAnsi="Arial" w:cs="Arial"/>
          <w:sz w:val="22"/>
          <w:szCs w:val="22"/>
        </w:rPr>
        <w:t xml:space="preserve"> with care, </w:t>
      </w:r>
      <w:r w:rsidR="00EE6D5A" w:rsidRPr="00670726">
        <w:rPr>
          <w:rFonts w:ascii="Arial" w:hAnsi="Arial" w:cs="Arial"/>
          <w:sz w:val="22"/>
          <w:szCs w:val="22"/>
        </w:rPr>
        <w:t>evaluating</w:t>
      </w:r>
      <w:r w:rsidRPr="0014771B">
        <w:rPr>
          <w:rFonts w:ascii="Arial" w:hAnsi="Arial" w:cs="Arial"/>
          <w:sz w:val="22"/>
          <w:szCs w:val="22"/>
        </w:rPr>
        <w:t xml:space="preserve"> information, </w:t>
      </w:r>
      <w:r w:rsidR="00EE6D5A" w:rsidRPr="00670726">
        <w:rPr>
          <w:rFonts w:ascii="Arial" w:hAnsi="Arial" w:cs="Arial"/>
          <w:sz w:val="22"/>
          <w:szCs w:val="22"/>
        </w:rPr>
        <w:t>connecting</w:t>
      </w:r>
      <w:r w:rsidRPr="0014771B">
        <w:rPr>
          <w:rFonts w:ascii="Arial" w:hAnsi="Arial" w:cs="Arial"/>
          <w:sz w:val="22"/>
          <w:szCs w:val="22"/>
        </w:rPr>
        <w:t xml:space="preserve"> our service, Sharing the vision, Engaging the team, and Developing capability (NHS Leadership Academy, Healthcare Leadership Model). The framework emphasises that leadership is not confined to senior roles: it is distributed and behavioural, applicable to clinical and non-clinical staff. It provides developmental tools (self-assessment, 360 feedback) to identify strengths and gaps, and it links leadership behaviours to service outcomes such as quality, safety and staff engagement. Importantly, the model situates leadership within complex systems: leaders are expected to manage change, foster psychological safety, and build collaborative relationships across organisational boundaries. The framework’s competency language supports structured development programmes and aligns leadership behaviours with organisational strategy and patient-centred care.  </w:t>
      </w:r>
    </w:p>
    <w:p w14:paraId="44953E6A" w14:textId="77777777" w:rsidR="0014771B" w:rsidRPr="0014771B" w:rsidRDefault="0014771B" w:rsidP="001E7907">
      <w:pPr>
        <w:spacing w:after="160" w:line="360" w:lineRule="auto"/>
      </w:pPr>
    </w:p>
    <w:p w14:paraId="2C8845A5" w14:textId="7819BED4" w:rsidR="0014771B" w:rsidRPr="0014771B" w:rsidRDefault="0014771B" w:rsidP="001E7907">
      <w:pPr>
        <w:spacing w:after="160" w:line="360" w:lineRule="auto"/>
        <w:rPr>
          <w:b/>
          <w:bCs/>
        </w:rPr>
      </w:pPr>
      <w:r w:rsidRPr="0014771B">
        <w:rPr>
          <w:b/>
          <w:bCs/>
        </w:rPr>
        <w:t xml:space="preserve">B. Chosen component — Engaging the team — how a leader might use it to encourage creativity and improve care </w:t>
      </w:r>
    </w:p>
    <w:p w14:paraId="02E49C51" w14:textId="77777777" w:rsidR="0014771B" w:rsidRPr="0014771B" w:rsidRDefault="0014771B" w:rsidP="001E7907">
      <w:pPr>
        <w:spacing w:after="160" w:line="360" w:lineRule="auto"/>
      </w:pPr>
    </w:p>
    <w:p w14:paraId="174D8CF2" w14:textId="1B5F0F4C" w:rsidR="0014771B" w:rsidRPr="0014771B" w:rsidRDefault="0014771B" w:rsidP="001E7907">
      <w:pPr>
        <w:spacing w:after="160" w:line="360" w:lineRule="auto"/>
        <w:rPr>
          <w:rFonts w:ascii="Arial" w:hAnsi="Arial" w:cs="Arial"/>
          <w:sz w:val="22"/>
          <w:szCs w:val="22"/>
        </w:rPr>
      </w:pPr>
      <w:r w:rsidRPr="0014771B">
        <w:rPr>
          <w:rFonts w:ascii="Arial" w:hAnsi="Arial" w:cs="Arial"/>
          <w:sz w:val="22"/>
          <w:szCs w:val="22"/>
        </w:rPr>
        <w:t xml:space="preserve">A leader applying Engaging the team fosters participation, psychological safety and distributed ownership — all prerequisites for creativity. Practically, a leader can create regular, protected innovation time (innovation huddles), invite multi-disciplinary representation (clinicians, admin, patients), and explicitly reward experimentation. They can model curiosity by asking open questions, reframing problems as design challenges, and </w:t>
      </w:r>
      <w:r w:rsidRPr="0014771B">
        <w:rPr>
          <w:rFonts w:ascii="Arial" w:hAnsi="Arial" w:cs="Arial"/>
          <w:sz w:val="22"/>
          <w:szCs w:val="22"/>
        </w:rPr>
        <w:lastRenderedPageBreak/>
        <w:t>publicly valuing near-misses and learning from failed pilots. By using structured tools from the Healthcare Leadership Model (e.g., 360 feedback, development plans), the leader identifies and develops creative behaviours across the team. This creates an environment where staff propose small-scale tests, co-produce solutions with service users, and iteratively refine interventions — translating creative ideas into measurable improvements in patient experience and service efficiency. Embedding team engagement in appraisal and resource allocation signals organisational support, increasing the likelihood that creative initiatives are sustained rather than episodic.  </w:t>
      </w:r>
    </w:p>
    <w:p w14:paraId="1524D844" w14:textId="77777777" w:rsidR="0014771B" w:rsidRPr="0014771B" w:rsidRDefault="0014771B" w:rsidP="001E7907">
      <w:pPr>
        <w:spacing w:after="160" w:line="360" w:lineRule="auto"/>
      </w:pPr>
    </w:p>
    <w:p w14:paraId="4EBEB594" w14:textId="77777777" w:rsidR="0014771B" w:rsidRPr="0014771B" w:rsidRDefault="0014771B" w:rsidP="001E7907">
      <w:pPr>
        <w:spacing w:after="160" w:line="360" w:lineRule="auto"/>
      </w:pPr>
    </w:p>
    <w:p w14:paraId="0548D62C" w14:textId="19E5476A" w:rsidR="0014771B" w:rsidRPr="0014771B" w:rsidRDefault="0014771B" w:rsidP="001E7907">
      <w:pPr>
        <w:spacing w:after="160" w:line="360" w:lineRule="auto"/>
      </w:pPr>
    </w:p>
    <w:p w14:paraId="564CFC92" w14:textId="77777777" w:rsidR="0014771B" w:rsidRPr="0014771B" w:rsidRDefault="0014771B" w:rsidP="001E7907">
      <w:pPr>
        <w:spacing w:after="160" w:line="360" w:lineRule="auto"/>
      </w:pPr>
    </w:p>
    <w:p w14:paraId="62825BC8" w14:textId="1EC37ABC" w:rsidR="0014771B" w:rsidRPr="0014771B" w:rsidRDefault="0014771B" w:rsidP="001E7907">
      <w:pPr>
        <w:spacing w:after="160" w:line="360" w:lineRule="auto"/>
        <w:rPr>
          <w:b/>
          <w:bCs/>
        </w:rPr>
      </w:pPr>
      <w:r w:rsidRPr="0014771B">
        <w:rPr>
          <w:b/>
          <w:bCs/>
        </w:rPr>
        <w:t xml:space="preserve">Task 7 — Self-Reflection Journal Entry </w:t>
      </w:r>
    </w:p>
    <w:p w14:paraId="3E07F354" w14:textId="77777777" w:rsidR="0014771B" w:rsidRPr="0014771B" w:rsidRDefault="0014771B" w:rsidP="001E7907">
      <w:pPr>
        <w:spacing w:after="160" w:line="360" w:lineRule="auto"/>
      </w:pPr>
    </w:p>
    <w:p w14:paraId="520EB807" w14:textId="37EA9736" w:rsidR="0014771B" w:rsidRPr="00670726" w:rsidRDefault="0014771B" w:rsidP="001E7907">
      <w:pPr>
        <w:spacing w:line="360" w:lineRule="auto"/>
        <w:rPr>
          <w:rFonts w:ascii="Arial" w:hAnsi="Arial" w:cs="Arial"/>
          <w:sz w:val="22"/>
          <w:szCs w:val="22"/>
        </w:rPr>
      </w:pPr>
      <w:r w:rsidRPr="0014771B">
        <w:rPr>
          <w:rFonts w:ascii="Arial" w:hAnsi="Arial" w:cs="Arial"/>
          <w:sz w:val="22"/>
          <w:szCs w:val="22"/>
        </w:rPr>
        <w:t>Completing this module transformed my understanding of creativity from an abstract “talent” to a structured, learnable process embedded in systems. Initially I equated creativity with isolated flashes of genius; now I appreciate how divergent ideation, convergent refinement, co-production with service users, and enabling leadership combine to generate tangible value in health and social care. The module’s emphasis on the sociotechnical nature of innovation — that ideas must pass through governance, clinical evidence and user-acceptability filters — has reshaped my professional practice. I now prioritise early stakeholder engagement, use rapid prototyping to test feasibility, and deliberately separate divergent and convergent phases in group work to maximise originality. I also recognise the ethical imperative: creativity must improve equity and patient safety, not just efficiency. Practically, I have begun to allocate brief weekly “design time” in my diary, experiment with simple digital triage tools, and invite patient representatives into co-design meetings. This module has increased my confidence to lead small tests of change and to advocate for leadership behaviours that create psychological safety for creative experimentation. Going forward, I will document outcomes and learning from pilot work to build the evidence base required for scaling innovations responsibly.</w:t>
      </w:r>
    </w:p>
    <w:p w14:paraId="3FD834F6" w14:textId="77777777" w:rsidR="001E7907" w:rsidRDefault="00670726" w:rsidP="0014771B">
      <w:r>
        <w:t xml:space="preserve">  </w:t>
      </w:r>
    </w:p>
    <w:p w14:paraId="6AA398B4" w14:textId="77777777" w:rsidR="001E7907" w:rsidRDefault="001E7907" w:rsidP="0014771B"/>
    <w:p w14:paraId="5185C32D" w14:textId="77777777" w:rsidR="001E7907" w:rsidRDefault="001E7907" w:rsidP="0014771B"/>
    <w:p w14:paraId="183587D4" w14:textId="77777777" w:rsidR="001E7907" w:rsidRDefault="001E7907" w:rsidP="0014771B"/>
    <w:p w14:paraId="740985D7" w14:textId="44E570D5" w:rsidR="00CC0264" w:rsidRPr="001E7907" w:rsidRDefault="001E7907" w:rsidP="0014771B">
      <w:r>
        <w:lastRenderedPageBreak/>
        <w:t xml:space="preserve">                                       </w:t>
      </w:r>
      <w:r w:rsidR="00CC0264">
        <w:t xml:space="preserve"> </w:t>
      </w:r>
      <w:r w:rsidR="00CC0264" w:rsidRPr="00670726">
        <w:rPr>
          <w:b/>
          <w:bCs/>
        </w:rPr>
        <w:t>Reference list</w:t>
      </w:r>
    </w:p>
    <w:p w14:paraId="5618F62A" w14:textId="77777777" w:rsidR="00C23F09" w:rsidRDefault="00C23F09" w:rsidP="0014771B"/>
    <w:p w14:paraId="1742383E" w14:textId="0C175606" w:rsidR="00C23F09" w:rsidRDefault="00C23F09" w:rsidP="005970B9">
      <w:pPr>
        <w:spacing w:line="360" w:lineRule="auto"/>
      </w:pPr>
      <w:r w:rsidRPr="00C23F09">
        <w:t>Amabile, T.M. (1983). </w:t>
      </w:r>
      <w:r w:rsidRPr="00C23F09">
        <w:rPr>
          <w:i/>
          <w:iCs/>
        </w:rPr>
        <w:t xml:space="preserve">The Social Psychology of </w:t>
      </w:r>
      <w:r w:rsidR="002622AA" w:rsidRPr="00C23F09">
        <w:rPr>
          <w:i/>
          <w:iCs/>
        </w:rPr>
        <w:t>Creativity</w:t>
      </w:r>
      <w:r w:rsidR="002622AA" w:rsidRPr="00C23F09">
        <w:t>. New</w:t>
      </w:r>
      <w:r w:rsidRPr="00C23F09">
        <w:t xml:space="preserve"> York. Springer.</w:t>
      </w:r>
    </w:p>
    <w:p w14:paraId="390346A2" w14:textId="4F659FF0" w:rsidR="00C14B95" w:rsidRDefault="00C14B95" w:rsidP="005970B9">
      <w:pPr>
        <w:spacing w:line="360" w:lineRule="auto"/>
      </w:pPr>
      <w:r w:rsidRPr="00C14B95">
        <w:t xml:space="preserve">Csikszentmihalyi, M. (1996) </w:t>
      </w:r>
      <w:r w:rsidRPr="00E9136C">
        <w:rPr>
          <w:i/>
          <w:iCs/>
        </w:rPr>
        <w:t>Creativity: Flow and the Psychology of Discovery and Invention</w:t>
      </w:r>
      <w:r w:rsidRPr="00C14B95">
        <w:t>. New York: HarperCollins.</w:t>
      </w:r>
    </w:p>
    <w:p w14:paraId="5C7728F1" w14:textId="60D70857" w:rsidR="00C23F09" w:rsidRDefault="006D0C87" w:rsidP="005970B9">
      <w:pPr>
        <w:spacing w:line="360" w:lineRule="auto"/>
      </w:pPr>
      <w:r w:rsidRPr="006D0C87">
        <w:t xml:space="preserve">Gibbs, G. (1988) </w:t>
      </w:r>
      <w:r w:rsidRPr="006D0C87">
        <w:rPr>
          <w:i/>
          <w:iCs/>
        </w:rPr>
        <w:t>Learning by Doing: A Guide to Teaching and Learning Methods</w:t>
      </w:r>
      <w:r w:rsidRPr="006D0C87">
        <w:t>. Oxford: Further Education Unit.</w:t>
      </w:r>
    </w:p>
    <w:p w14:paraId="2736A242" w14:textId="77777777" w:rsidR="00862957" w:rsidRDefault="00862957" w:rsidP="005970B9">
      <w:pPr>
        <w:spacing w:after="180" w:line="360" w:lineRule="auto"/>
        <w:rPr>
          <w:color w:val="000000"/>
        </w:rPr>
      </w:pPr>
      <w:r w:rsidRPr="0025059D">
        <w:rPr>
          <w:color w:val="000000"/>
        </w:rPr>
        <w:t xml:space="preserve">NHS England (no date) ‘Delivering outpatient appointments through video consultations’ (case study). Available at: </w:t>
      </w:r>
      <w:proofErr w:type="gramStart"/>
      <w:r w:rsidRPr="0025059D">
        <w:rPr>
          <w:color w:val="000000"/>
        </w:rPr>
        <w:t>https://www.england.nhs.uk/publication/case-study-delivering-outpatient-appointments-through-video-consultations/  (</w:t>
      </w:r>
      <w:proofErr w:type="gramEnd"/>
      <w:r w:rsidRPr="0025059D">
        <w:rPr>
          <w:color w:val="000000"/>
        </w:rPr>
        <w:t>Accessed: 16 November 2025).</w:t>
      </w:r>
    </w:p>
    <w:p w14:paraId="709FB16C" w14:textId="73DC3FEF" w:rsidR="00422A73" w:rsidRDefault="00422A73" w:rsidP="005970B9">
      <w:pPr>
        <w:spacing w:after="180" w:line="360" w:lineRule="auto"/>
        <w:rPr>
          <w:color w:val="000000"/>
        </w:rPr>
      </w:pPr>
      <w:r w:rsidRPr="00422A73">
        <w:rPr>
          <w:color w:val="000000"/>
        </w:rPr>
        <w:t xml:space="preserve">NHS Leadership Academy (no date) </w:t>
      </w:r>
      <w:r w:rsidRPr="00A87147">
        <w:rPr>
          <w:i/>
          <w:iCs/>
          <w:color w:val="000000"/>
        </w:rPr>
        <w:t>Healthcare Leadership Model</w:t>
      </w:r>
      <w:r w:rsidRPr="00422A73">
        <w:rPr>
          <w:color w:val="000000"/>
        </w:rPr>
        <w:t>. Available at: https:</w:t>
      </w:r>
      <w:r>
        <w:rPr>
          <w:color w:val="000000"/>
        </w:rPr>
        <w:t xml:space="preserve"> </w:t>
      </w:r>
      <w:proofErr w:type="gramStart"/>
      <w:r w:rsidRPr="00422A73">
        <w:rPr>
          <w:color w:val="000000"/>
        </w:rPr>
        <w:t>www.leadershipacademy.nhs.uk/healthcare-leadership-model/  (</w:t>
      </w:r>
      <w:proofErr w:type="gramEnd"/>
      <w:r w:rsidRPr="00422A73">
        <w:rPr>
          <w:color w:val="000000"/>
        </w:rPr>
        <w:t xml:space="preserve">Accessed: </w:t>
      </w:r>
      <w:r>
        <w:rPr>
          <w:color w:val="000000"/>
        </w:rPr>
        <w:t>10</w:t>
      </w:r>
      <w:r w:rsidRPr="00422A73">
        <w:rPr>
          <w:color w:val="000000"/>
        </w:rPr>
        <w:t xml:space="preserve"> November 2025).</w:t>
      </w:r>
    </w:p>
    <w:p w14:paraId="4EBEBC99" w14:textId="1A4D5616" w:rsidR="00422A73" w:rsidRDefault="009D140C" w:rsidP="005970B9">
      <w:pPr>
        <w:spacing w:after="180" w:line="360" w:lineRule="auto"/>
        <w:rPr>
          <w:color w:val="000000"/>
        </w:rPr>
      </w:pPr>
      <w:r w:rsidRPr="009D140C">
        <w:rPr>
          <w:color w:val="000000"/>
        </w:rPr>
        <w:t xml:space="preserve">Scottish Government / University of Oxford (2020) </w:t>
      </w:r>
      <w:r w:rsidRPr="0089536D">
        <w:rPr>
          <w:i/>
          <w:iCs/>
          <w:color w:val="000000"/>
        </w:rPr>
        <w:t>Evaluation of Attend Anywhere / Near Me video consulting service (Scotland), 2019–20: Main Report</w:t>
      </w:r>
      <w:r w:rsidRPr="009D140C">
        <w:rPr>
          <w:color w:val="000000"/>
        </w:rPr>
        <w:t>. Available at: https:</w:t>
      </w:r>
      <w:r>
        <w:rPr>
          <w:color w:val="000000"/>
        </w:rPr>
        <w:t xml:space="preserve">  </w:t>
      </w:r>
      <w:proofErr w:type="gramStart"/>
      <w:r w:rsidRPr="009D140C">
        <w:rPr>
          <w:color w:val="000000"/>
        </w:rPr>
        <w:t>www.gov.scot/publications/evaluation-attend-anywhere-near-video-consulting-service-scotland-2019-20-main-report/  (</w:t>
      </w:r>
      <w:proofErr w:type="gramEnd"/>
      <w:r w:rsidRPr="009D140C">
        <w:rPr>
          <w:color w:val="000000"/>
        </w:rPr>
        <w:t>Accessed: 16 November 2025).</w:t>
      </w:r>
    </w:p>
    <w:p w14:paraId="39D68C91" w14:textId="52EF678C" w:rsidR="009D140C" w:rsidRDefault="00955C45" w:rsidP="005970B9">
      <w:pPr>
        <w:spacing w:after="180" w:line="360" w:lineRule="auto"/>
        <w:rPr>
          <w:color w:val="000000"/>
        </w:rPr>
      </w:pPr>
      <w:r w:rsidRPr="00955C45">
        <w:rPr>
          <w:color w:val="000000"/>
        </w:rPr>
        <w:t>Cooper, R., Giangreco, A., Duffy, M., Finlayson, E., Hamilton, S., Swanson, M., Colligan, J., Gilliatt, J., McIvor, M. &amp; Sage, E.K. (2022) ‘Evaluation of myCOPD Digital Self</w:t>
      </w:r>
      <w:r w:rsidRPr="00955C45">
        <w:rPr>
          <w:color w:val="000000"/>
        </w:rPr>
        <w:noBreakHyphen/>
        <w:t>management Technology in a Remote and Rural Population: Real</w:t>
      </w:r>
      <w:r w:rsidRPr="00955C45">
        <w:rPr>
          <w:color w:val="000000"/>
        </w:rPr>
        <w:noBreakHyphen/>
        <w:t xml:space="preserve">world Feasibility Study’, </w:t>
      </w:r>
      <w:r w:rsidRPr="008A33F2">
        <w:rPr>
          <w:i/>
          <w:iCs/>
          <w:color w:val="000000"/>
        </w:rPr>
        <w:t>JMIR mHealth and uHealth</w:t>
      </w:r>
      <w:r w:rsidRPr="00955C45">
        <w:rPr>
          <w:color w:val="000000"/>
        </w:rPr>
        <w:t xml:space="preserve">, 10(2), e30782. Available at: </w:t>
      </w:r>
      <w:proofErr w:type="gramStart"/>
      <w:r w:rsidRPr="00955C45">
        <w:rPr>
          <w:color w:val="000000"/>
        </w:rPr>
        <w:t>https://mhealth.jmir.org/2022/2/e30782/  (</w:t>
      </w:r>
      <w:proofErr w:type="gramEnd"/>
      <w:r w:rsidRPr="00955C45">
        <w:rPr>
          <w:color w:val="000000"/>
        </w:rPr>
        <w:t>Accessed: 1</w:t>
      </w:r>
      <w:r>
        <w:rPr>
          <w:color w:val="000000"/>
        </w:rPr>
        <w:t>5</w:t>
      </w:r>
      <w:r w:rsidRPr="00955C45">
        <w:rPr>
          <w:color w:val="000000"/>
        </w:rPr>
        <w:t>November 2025).</w:t>
      </w:r>
    </w:p>
    <w:p w14:paraId="0C53F403" w14:textId="77777777" w:rsidR="00955C45" w:rsidRDefault="00955C45" w:rsidP="005970B9">
      <w:pPr>
        <w:spacing w:after="180" w:line="360" w:lineRule="auto"/>
        <w:rPr>
          <w:color w:val="000000"/>
        </w:rPr>
      </w:pPr>
      <w:r w:rsidRPr="00955C45">
        <w:rPr>
          <w:color w:val="000000"/>
        </w:rPr>
        <w:t xml:space="preserve">Corrigan, P.W. &amp; Watson, A.C. (2002) ‘The impact of stigma on people with mental illness’, </w:t>
      </w:r>
      <w:r w:rsidRPr="00955C45">
        <w:rPr>
          <w:i/>
          <w:iCs/>
          <w:color w:val="000000"/>
        </w:rPr>
        <w:t>World Psychiatry</w:t>
      </w:r>
      <w:r w:rsidRPr="00955C45">
        <w:rPr>
          <w:color w:val="000000"/>
        </w:rPr>
        <w:t xml:space="preserve">, 1(1), pp.16–20. Available at: </w:t>
      </w:r>
      <w:proofErr w:type="gramStart"/>
      <w:r w:rsidRPr="00955C45">
        <w:rPr>
          <w:color w:val="000000"/>
        </w:rPr>
        <w:t>https://pmc.ncbi.nlm.nih.gov/articles/PMC1489832/  (</w:t>
      </w:r>
      <w:proofErr w:type="gramEnd"/>
      <w:r w:rsidRPr="00955C45">
        <w:rPr>
          <w:color w:val="000000"/>
        </w:rPr>
        <w:t>Accessed: 16 November 2025).</w:t>
      </w:r>
    </w:p>
    <w:p w14:paraId="693EFA7D" w14:textId="43DBB0F9" w:rsidR="00955C45" w:rsidRPr="00955C45" w:rsidRDefault="00955C45" w:rsidP="005970B9">
      <w:pPr>
        <w:spacing w:after="180" w:line="360" w:lineRule="auto"/>
        <w:rPr>
          <w:color w:val="000000"/>
        </w:rPr>
      </w:pPr>
      <w:r w:rsidRPr="00955C45">
        <w:rPr>
          <w:color w:val="000000"/>
        </w:rPr>
        <w:t>Thornicroft, G., Brohan, E., Kassam, A. &amp; Lewis</w:t>
      </w:r>
      <w:r w:rsidRPr="00955C45">
        <w:rPr>
          <w:color w:val="000000"/>
        </w:rPr>
        <w:noBreakHyphen/>
        <w:t xml:space="preserve">Holmes, E. (2008) ‘Reducing stigma and discrimination: Candidate interventions’, International Journal of Mental Health Systems, 2(3), pp. 1–10. Available at: </w:t>
      </w:r>
      <w:proofErr w:type="gramStart"/>
      <w:r w:rsidRPr="00955C45">
        <w:rPr>
          <w:color w:val="000000"/>
        </w:rPr>
        <w:t>https://ijmhs.biomedcentral.com/articles/10.1186/1752-4458-2-3  (</w:t>
      </w:r>
      <w:proofErr w:type="gramEnd"/>
      <w:r w:rsidRPr="00955C45">
        <w:rPr>
          <w:color w:val="000000"/>
        </w:rPr>
        <w:t xml:space="preserve">Accessed: </w:t>
      </w:r>
      <w:r w:rsidR="000B4DB3">
        <w:rPr>
          <w:color w:val="000000"/>
        </w:rPr>
        <w:t>07</w:t>
      </w:r>
      <w:r w:rsidRPr="00955C45">
        <w:rPr>
          <w:color w:val="000000"/>
        </w:rPr>
        <w:t xml:space="preserve"> November 2025).</w:t>
      </w:r>
    </w:p>
    <w:p w14:paraId="3C7B74DC" w14:textId="77777777" w:rsidR="00CD2F93" w:rsidRDefault="00CD2F93"/>
    <w:sectPr w:rsidR="00CD2F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AD15DE"/>
    <w:multiLevelType w:val="multilevel"/>
    <w:tmpl w:val="23C476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8855378"/>
    <w:multiLevelType w:val="hybridMultilevel"/>
    <w:tmpl w:val="EEE0C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8A4A88"/>
    <w:multiLevelType w:val="hybridMultilevel"/>
    <w:tmpl w:val="1D7227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9F11C5F"/>
    <w:multiLevelType w:val="hybridMultilevel"/>
    <w:tmpl w:val="CB0C2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1178EB"/>
    <w:multiLevelType w:val="multilevel"/>
    <w:tmpl w:val="453A24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CA70E0"/>
    <w:multiLevelType w:val="hybridMultilevel"/>
    <w:tmpl w:val="213A0BB2"/>
    <w:lvl w:ilvl="0" w:tplc="08090001">
      <w:start w:val="1"/>
      <w:numFmt w:val="bullet"/>
      <w:lvlText w:val=""/>
      <w:lvlJc w:val="left"/>
      <w:pPr>
        <w:ind w:left="2124" w:hanging="360"/>
      </w:pPr>
      <w:rPr>
        <w:rFonts w:ascii="Symbol" w:hAnsi="Symbol" w:hint="default"/>
      </w:rPr>
    </w:lvl>
    <w:lvl w:ilvl="1" w:tplc="08090003" w:tentative="1">
      <w:start w:val="1"/>
      <w:numFmt w:val="bullet"/>
      <w:lvlText w:val="o"/>
      <w:lvlJc w:val="left"/>
      <w:pPr>
        <w:ind w:left="2844" w:hanging="360"/>
      </w:pPr>
      <w:rPr>
        <w:rFonts w:ascii="Courier New" w:hAnsi="Courier New" w:cs="Courier New" w:hint="default"/>
      </w:rPr>
    </w:lvl>
    <w:lvl w:ilvl="2" w:tplc="08090005" w:tentative="1">
      <w:start w:val="1"/>
      <w:numFmt w:val="bullet"/>
      <w:lvlText w:val=""/>
      <w:lvlJc w:val="left"/>
      <w:pPr>
        <w:ind w:left="3564" w:hanging="360"/>
      </w:pPr>
      <w:rPr>
        <w:rFonts w:ascii="Wingdings" w:hAnsi="Wingdings" w:hint="default"/>
      </w:rPr>
    </w:lvl>
    <w:lvl w:ilvl="3" w:tplc="08090001" w:tentative="1">
      <w:start w:val="1"/>
      <w:numFmt w:val="bullet"/>
      <w:lvlText w:val=""/>
      <w:lvlJc w:val="left"/>
      <w:pPr>
        <w:ind w:left="4284" w:hanging="360"/>
      </w:pPr>
      <w:rPr>
        <w:rFonts w:ascii="Symbol" w:hAnsi="Symbol" w:hint="default"/>
      </w:rPr>
    </w:lvl>
    <w:lvl w:ilvl="4" w:tplc="08090003" w:tentative="1">
      <w:start w:val="1"/>
      <w:numFmt w:val="bullet"/>
      <w:lvlText w:val="o"/>
      <w:lvlJc w:val="left"/>
      <w:pPr>
        <w:ind w:left="5004" w:hanging="360"/>
      </w:pPr>
      <w:rPr>
        <w:rFonts w:ascii="Courier New" w:hAnsi="Courier New" w:cs="Courier New" w:hint="default"/>
      </w:rPr>
    </w:lvl>
    <w:lvl w:ilvl="5" w:tplc="08090005" w:tentative="1">
      <w:start w:val="1"/>
      <w:numFmt w:val="bullet"/>
      <w:lvlText w:val=""/>
      <w:lvlJc w:val="left"/>
      <w:pPr>
        <w:ind w:left="5724" w:hanging="360"/>
      </w:pPr>
      <w:rPr>
        <w:rFonts w:ascii="Wingdings" w:hAnsi="Wingdings" w:hint="default"/>
      </w:rPr>
    </w:lvl>
    <w:lvl w:ilvl="6" w:tplc="08090001" w:tentative="1">
      <w:start w:val="1"/>
      <w:numFmt w:val="bullet"/>
      <w:lvlText w:val=""/>
      <w:lvlJc w:val="left"/>
      <w:pPr>
        <w:ind w:left="6444" w:hanging="360"/>
      </w:pPr>
      <w:rPr>
        <w:rFonts w:ascii="Symbol" w:hAnsi="Symbol" w:hint="default"/>
      </w:rPr>
    </w:lvl>
    <w:lvl w:ilvl="7" w:tplc="08090003" w:tentative="1">
      <w:start w:val="1"/>
      <w:numFmt w:val="bullet"/>
      <w:lvlText w:val="o"/>
      <w:lvlJc w:val="left"/>
      <w:pPr>
        <w:ind w:left="7164" w:hanging="360"/>
      </w:pPr>
      <w:rPr>
        <w:rFonts w:ascii="Courier New" w:hAnsi="Courier New" w:cs="Courier New" w:hint="default"/>
      </w:rPr>
    </w:lvl>
    <w:lvl w:ilvl="8" w:tplc="08090005" w:tentative="1">
      <w:start w:val="1"/>
      <w:numFmt w:val="bullet"/>
      <w:lvlText w:val=""/>
      <w:lvlJc w:val="left"/>
      <w:pPr>
        <w:ind w:left="7884" w:hanging="360"/>
      </w:pPr>
      <w:rPr>
        <w:rFonts w:ascii="Wingdings" w:hAnsi="Wingdings" w:hint="default"/>
      </w:rPr>
    </w:lvl>
  </w:abstractNum>
  <w:num w:numId="1" w16cid:durableId="554388926">
    <w:abstractNumId w:val="1"/>
  </w:num>
  <w:num w:numId="2" w16cid:durableId="1559785264">
    <w:abstractNumId w:val="2"/>
  </w:num>
  <w:num w:numId="3" w16cid:durableId="953949668">
    <w:abstractNumId w:val="5"/>
  </w:num>
  <w:num w:numId="4" w16cid:durableId="592275271">
    <w:abstractNumId w:val="3"/>
  </w:num>
  <w:num w:numId="5" w16cid:durableId="97256696">
    <w:abstractNumId w:val="0"/>
  </w:num>
  <w:num w:numId="6" w16cid:durableId="3944756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F93"/>
    <w:rsid w:val="000134C2"/>
    <w:rsid w:val="0001543D"/>
    <w:rsid w:val="00026BB3"/>
    <w:rsid w:val="0004584E"/>
    <w:rsid w:val="0008029A"/>
    <w:rsid w:val="00090882"/>
    <w:rsid w:val="000908DB"/>
    <w:rsid w:val="000B4DB3"/>
    <w:rsid w:val="000D006A"/>
    <w:rsid w:val="000D5D42"/>
    <w:rsid w:val="00134957"/>
    <w:rsid w:val="001414E4"/>
    <w:rsid w:val="0014771B"/>
    <w:rsid w:val="0016557A"/>
    <w:rsid w:val="001A634B"/>
    <w:rsid w:val="001E7907"/>
    <w:rsid w:val="00232E43"/>
    <w:rsid w:val="00241C92"/>
    <w:rsid w:val="0025059D"/>
    <w:rsid w:val="002622AA"/>
    <w:rsid w:val="002B3432"/>
    <w:rsid w:val="002B7995"/>
    <w:rsid w:val="002D0BB4"/>
    <w:rsid w:val="002D1ADD"/>
    <w:rsid w:val="00315540"/>
    <w:rsid w:val="003462F9"/>
    <w:rsid w:val="0035426C"/>
    <w:rsid w:val="00396AB2"/>
    <w:rsid w:val="003B58E1"/>
    <w:rsid w:val="003C60F4"/>
    <w:rsid w:val="003D0708"/>
    <w:rsid w:val="003E1375"/>
    <w:rsid w:val="0041657C"/>
    <w:rsid w:val="00416F25"/>
    <w:rsid w:val="00422A73"/>
    <w:rsid w:val="00441127"/>
    <w:rsid w:val="004442B1"/>
    <w:rsid w:val="0048613C"/>
    <w:rsid w:val="004942B0"/>
    <w:rsid w:val="004B01E4"/>
    <w:rsid w:val="004F057B"/>
    <w:rsid w:val="00503518"/>
    <w:rsid w:val="00522A96"/>
    <w:rsid w:val="00537143"/>
    <w:rsid w:val="00546865"/>
    <w:rsid w:val="005743F8"/>
    <w:rsid w:val="00583265"/>
    <w:rsid w:val="005970B9"/>
    <w:rsid w:val="005B7B6F"/>
    <w:rsid w:val="005C5C3C"/>
    <w:rsid w:val="005C69F8"/>
    <w:rsid w:val="0066143F"/>
    <w:rsid w:val="00670726"/>
    <w:rsid w:val="0069026A"/>
    <w:rsid w:val="0069450E"/>
    <w:rsid w:val="0069724D"/>
    <w:rsid w:val="006C5F33"/>
    <w:rsid w:val="006D0C87"/>
    <w:rsid w:val="00713DD3"/>
    <w:rsid w:val="00761015"/>
    <w:rsid w:val="00787521"/>
    <w:rsid w:val="007A693D"/>
    <w:rsid w:val="007F00D0"/>
    <w:rsid w:val="00812E0E"/>
    <w:rsid w:val="0085402E"/>
    <w:rsid w:val="00855FA8"/>
    <w:rsid w:val="00862957"/>
    <w:rsid w:val="0086359A"/>
    <w:rsid w:val="00872AD7"/>
    <w:rsid w:val="0089536D"/>
    <w:rsid w:val="0089576B"/>
    <w:rsid w:val="008A33F2"/>
    <w:rsid w:val="008F1A08"/>
    <w:rsid w:val="00955C45"/>
    <w:rsid w:val="009D140C"/>
    <w:rsid w:val="009D635D"/>
    <w:rsid w:val="00A32AB9"/>
    <w:rsid w:val="00A34EBE"/>
    <w:rsid w:val="00A40697"/>
    <w:rsid w:val="00A56E59"/>
    <w:rsid w:val="00A87147"/>
    <w:rsid w:val="00AA117A"/>
    <w:rsid w:val="00AB723B"/>
    <w:rsid w:val="00B7161A"/>
    <w:rsid w:val="00BB11ED"/>
    <w:rsid w:val="00C14B95"/>
    <w:rsid w:val="00C23F09"/>
    <w:rsid w:val="00C333C0"/>
    <w:rsid w:val="00C35794"/>
    <w:rsid w:val="00CA0E0D"/>
    <w:rsid w:val="00CB3005"/>
    <w:rsid w:val="00CC0264"/>
    <w:rsid w:val="00CC0BEA"/>
    <w:rsid w:val="00CC3C88"/>
    <w:rsid w:val="00CD2F93"/>
    <w:rsid w:val="00CF4AED"/>
    <w:rsid w:val="00D61361"/>
    <w:rsid w:val="00D71419"/>
    <w:rsid w:val="00E028A3"/>
    <w:rsid w:val="00E37D05"/>
    <w:rsid w:val="00E86662"/>
    <w:rsid w:val="00E9136C"/>
    <w:rsid w:val="00ED1A1A"/>
    <w:rsid w:val="00EE6D5A"/>
    <w:rsid w:val="00F13E02"/>
    <w:rsid w:val="00F2241B"/>
    <w:rsid w:val="00F36375"/>
    <w:rsid w:val="00F51BAD"/>
    <w:rsid w:val="00F60A39"/>
    <w:rsid w:val="00FB2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06AD1"/>
  <w15:chartTrackingRefBased/>
  <w15:docId w15:val="{5AC7D92B-704D-724B-B485-961869F16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2957"/>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D2F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2F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2F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2F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2F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2F9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2F9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2F9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2F9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2F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2F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2F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2F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2F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2F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2F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2F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2F93"/>
    <w:rPr>
      <w:rFonts w:eastAsiaTheme="majorEastAsia" w:cstheme="majorBidi"/>
      <w:color w:val="272727" w:themeColor="text1" w:themeTint="D8"/>
    </w:rPr>
  </w:style>
  <w:style w:type="paragraph" w:styleId="Title">
    <w:name w:val="Title"/>
    <w:basedOn w:val="Normal"/>
    <w:next w:val="Normal"/>
    <w:link w:val="TitleChar"/>
    <w:uiPriority w:val="10"/>
    <w:qFormat/>
    <w:rsid w:val="00CD2F9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2F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2F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2F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2F93"/>
    <w:pPr>
      <w:spacing w:before="160"/>
      <w:jc w:val="center"/>
    </w:pPr>
    <w:rPr>
      <w:i/>
      <w:iCs/>
      <w:color w:val="404040" w:themeColor="text1" w:themeTint="BF"/>
    </w:rPr>
  </w:style>
  <w:style w:type="character" w:customStyle="1" w:styleId="QuoteChar">
    <w:name w:val="Quote Char"/>
    <w:basedOn w:val="DefaultParagraphFont"/>
    <w:link w:val="Quote"/>
    <w:uiPriority w:val="29"/>
    <w:rsid w:val="00CD2F93"/>
    <w:rPr>
      <w:i/>
      <w:iCs/>
      <w:color w:val="404040" w:themeColor="text1" w:themeTint="BF"/>
    </w:rPr>
  </w:style>
  <w:style w:type="paragraph" w:styleId="ListParagraph">
    <w:name w:val="List Paragraph"/>
    <w:basedOn w:val="Normal"/>
    <w:uiPriority w:val="34"/>
    <w:qFormat/>
    <w:rsid w:val="00CD2F93"/>
    <w:pPr>
      <w:ind w:left="720"/>
      <w:contextualSpacing/>
    </w:pPr>
  </w:style>
  <w:style w:type="character" w:styleId="IntenseEmphasis">
    <w:name w:val="Intense Emphasis"/>
    <w:basedOn w:val="DefaultParagraphFont"/>
    <w:uiPriority w:val="21"/>
    <w:qFormat/>
    <w:rsid w:val="00CD2F93"/>
    <w:rPr>
      <w:i/>
      <w:iCs/>
      <w:color w:val="0F4761" w:themeColor="accent1" w:themeShade="BF"/>
    </w:rPr>
  </w:style>
  <w:style w:type="paragraph" w:styleId="IntenseQuote">
    <w:name w:val="Intense Quote"/>
    <w:basedOn w:val="Normal"/>
    <w:next w:val="Normal"/>
    <w:link w:val="IntenseQuoteChar"/>
    <w:uiPriority w:val="30"/>
    <w:qFormat/>
    <w:rsid w:val="00CD2F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2F93"/>
    <w:rPr>
      <w:i/>
      <w:iCs/>
      <w:color w:val="0F4761" w:themeColor="accent1" w:themeShade="BF"/>
    </w:rPr>
  </w:style>
  <w:style w:type="character" w:styleId="IntenseReference">
    <w:name w:val="Intense Reference"/>
    <w:basedOn w:val="DefaultParagraphFont"/>
    <w:uiPriority w:val="32"/>
    <w:qFormat/>
    <w:rsid w:val="00CD2F9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182348">
      <w:bodyDiv w:val="1"/>
      <w:marLeft w:val="0"/>
      <w:marRight w:val="0"/>
      <w:marTop w:val="0"/>
      <w:marBottom w:val="0"/>
      <w:divBdr>
        <w:top w:val="none" w:sz="0" w:space="0" w:color="auto"/>
        <w:left w:val="none" w:sz="0" w:space="0" w:color="auto"/>
        <w:bottom w:val="none" w:sz="0" w:space="0" w:color="auto"/>
        <w:right w:val="none" w:sz="0" w:space="0" w:color="auto"/>
      </w:divBdr>
    </w:div>
    <w:div w:id="298271190">
      <w:bodyDiv w:val="1"/>
      <w:marLeft w:val="0"/>
      <w:marRight w:val="0"/>
      <w:marTop w:val="0"/>
      <w:marBottom w:val="0"/>
      <w:divBdr>
        <w:top w:val="none" w:sz="0" w:space="0" w:color="auto"/>
        <w:left w:val="none" w:sz="0" w:space="0" w:color="auto"/>
        <w:bottom w:val="none" w:sz="0" w:space="0" w:color="auto"/>
        <w:right w:val="none" w:sz="0" w:space="0" w:color="auto"/>
      </w:divBdr>
    </w:div>
    <w:div w:id="402797393">
      <w:bodyDiv w:val="1"/>
      <w:marLeft w:val="0"/>
      <w:marRight w:val="0"/>
      <w:marTop w:val="0"/>
      <w:marBottom w:val="0"/>
      <w:divBdr>
        <w:top w:val="none" w:sz="0" w:space="0" w:color="auto"/>
        <w:left w:val="none" w:sz="0" w:space="0" w:color="auto"/>
        <w:bottom w:val="none" w:sz="0" w:space="0" w:color="auto"/>
        <w:right w:val="none" w:sz="0" w:space="0" w:color="auto"/>
      </w:divBdr>
      <w:divsChild>
        <w:div w:id="1528790258">
          <w:marLeft w:val="0"/>
          <w:marRight w:val="0"/>
          <w:marTop w:val="0"/>
          <w:marBottom w:val="0"/>
          <w:divBdr>
            <w:top w:val="none" w:sz="0" w:space="0" w:color="auto"/>
            <w:left w:val="none" w:sz="0" w:space="0" w:color="auto"/>
            <w:bottom w:val="none" w:sz="0" w:space="0" w:color="auto"/>
            <w:right w:val="none" w:sz="0" w:space="0" w:color="auto"/>
          </w:divBdr>
        </w:div>
        <w:div w:id="1868985329">
          <w:marLeft w:val="0"/>
          <w:marRight w:val="0"/>
          <w:marTop w:val="0"/>
          <w:marBottom w:val="0"/>
          <w:divBdr>
            <w:top w:val="none" w:sz="0" w:space="0" w:color="auto"/>
            <w:left w:val="none" w:sz="0" w:space="0" w:color="auto"/>
            <w:bottom w:val="none" w:sz="0" w:space="0" w:color="auto"/>
            <w:right w:val="none" w:sz="0" w:space="0" w:color="auto"/>
          </w:divBdr>
        </w:div>
        <w:div w:id="473449797">
          <w:marLeft w:val="0"/>
          <w:marRight w:val="0"/>
          <w:marTop w:val="0"/>
          <w:marBottom w:val="0"/>
          <w:divBdr>
            <w:top w:val="none" w:sz="0" w:space="0" w:color="auto"/>
            <w:left w:val="none" w:sz="0" w:space="0" w:color="auto"/>
            <w:bottom w:val="none" w:sz="0" w:space="0" w:color="auto"/>
            <w:right w:val="none" w:sz="0" w:space="0" w:color="auto"/>
          </w:divBdr>
        </w:div>
        <w:div w:id="250050756">
          <w:marLeft w:val="0"/>
          <w:marRight w:val="0"/>
          <w:marTop w:val="0"/>
          <w:marBottom w:val="0"/>
          <w:divBdr>
            <w:top w:val="none" w:sz="0" w:space="0" w:color="auto"/>
            <w:left w:val="none" w:sz="0" w:space="0" w:color="auto"/>
            <w:bottom w:val="none" w:sz="0" w:space="0" w:color="auto"/>
            <w:right w:val="none" w:sz="0" w:space="0" w:color="auto"/>
          </w:divBdr>
        </w:div>
        <w:div w:id="325279291">
          <w:marLeft w:val="0"/>
          <w:marRight w:val="0"/>
          <w:marTop w:val="0"/>
          <w:marBottom w:val="0"/>
          <w:divBdr>
            <w:top w:val="none" w:sz="0" w:space="0" w:color="auto"/>
            <w:left w:val="none" w:sz="0" w:space="0" w:color="auto"/>
            <w:bottom w:val="none" w:sz="0" w:space="0" w:color="auto"/>
            <w:right w:val="none" w:sz="0" w:space="0" w:color="auto"/>
          </w:divBdr>
        </w:div>
        <w:div w:id="519899182">
          <w:marLeft w:val="0"/>
          <w:marRight w:val="0"/>
          <w:marTop w:val="0"/>
          <w:marBottom w:val="0"/>
          <w:divBdr>
            <w:top w:val="none" w:sz="0" w:space="0" w:color="auto"/>
            <w:left w:val="none" w:sz="0" w:space="0" w:color="auto"/>
            <w:bottom w:val="none" w:sz="0" w:space="0" w:color="auto"/>
            <w:right w:val="none" w:sz="0" w:space="0" w:color="auto"/>
          </w:divBdr>
        </w:div>
        <w:div w:id="1509828638">
          <w:marLeft w:val="0"/>
          <w:marRight w:val="0"/>
          <w:marTop w:val="0"/>
          <w:marBottom w:val="0"/>
          <w:divBdr>
            <w:top w:val="none" w:sz="0" w:space="0" w:color="auto"/>
            <w:left w:val="none" w:sz="0" w:space="0" w:color="auto"/>
            <w:bottom w:val="none" w:sz="0" w:space="0" w:color="auto"/>
            <w:right w:val="none" w:sz="0" w:space="0" w:color="auto"/>
          </w:divBdr>
        </w:div>
        <w:div w:id="460811504">
          <w:marLeft w:val="0"/>
          <w:marRight w:val="0"/>
          <w:marTop w:val="0"/>
          <w:marBottom w:val="0"/>
          <w:divBdr>
            <w:top w:val="none" w:sz="0" w:space="0" w:color="auto"/>
            <w:left w:val="none" w:sz="0" w:space="0" w:color="auto"/>
            <w:bottom w:val="none" w:sz="0" w:space="0" w:color="auto"/>
            <w:right w:val="none" w:sz="0" w:space="0" w:color="auto"/>
          </w:divBdr>
        </w:div>
        <w:div w:id="1528759065">
          <w:marLeft w:val="0"/>
          <w:marRight w:val="0"/>
          <w:marTop w:val="0"/>
          <w:marBottom w:val="0"/>
          <w:divBdr>
            <w:top w:val="none" w:sz="0" w:space="0" w:color="auto"/>
            <w:left w:val="none" w:sz="0" w:space="0" w:color="auto"/>
            <w:bottom w:val="none" w:sz="0" w:space="0" w:color="auto"/>
            <w:right w:val="none" w:sz="0" w:space="0" w:color="auto"/>
          </w:divBdr>
        </w:div>
        <w:div w:id="1463957265">
          <w:marLeft w:val="0"/>
          <w:marRight w:val="0"/>
          <w:marTop w:val="0"/>
          <w:marBottom w:val="0"/>
          <w:divBdr>
            <w:top w:val="none" w:sz="0" w:space="0" w:color="auto"/>
            <w:left w:val="none" w:sz="0" w:space="0" w:color="auto"/>
            <w:bottom w:val="none" w:sz="0" w:space="0" w:color="auto"/>
            <w:right w:val="none" w:sz="0" w:space="0" w:color="auto"/>
          </w:divBdr>
        </w:div>
        <w:div w:id="847257724">
          <w:marLeft w:val="0"/>
          <w:marRight w:val="0"/>
          <w:marTop w:val="0"/>
          <w:marBottom w:val="0"/>
          <w:divBdr>
            <w:top w:val="none" w:sz="0" w:space="0" w:color="auto"/>
            <w:left w:val="none" w:sz="0" w:space="0" w:color="auto"/>
            <w:bottom w:val="none" w:sz="0" w:space="0" w:color="auto"/>
            <w:right w:val="none" w:sz="0" w:space="0" w:color="auto"/>
          </w:divBdr>
        </w:div>
        <w:div w:id="1082994341">
          <w:marLeft w:val="0"/>
          <w:marRight w:val="0"/>
          <w:marTop w:val="0"/>
          <w:marBottom w:val="0"/>
          <w:divBdr>
            <w:top w:val="none" w:sz="0" w:space="0" w:color="auto"/>
            <w:left w:val="none" w:sz="0" w:space="0" w:color="auto"/>
            <w:bottom w:val="none" w:sz="0" w:space="0" w:color="auto"/>
            <w:right w:val="none" w:sz="0" w:space="0" w:color="auto"/>
          </w:divBdr>
        </w:div>
        <w:div w:id="221719565">
          <w:marLeft w:val="0"/>
          <w:marRight w:val="0"/>
          <w:marTop w:val="0"/>
          <w:marBottom w:val="0"/>
          <w:divBdr>
            <w:top w:val="none" w:sz="0" w:space="0" w:color="auto"/>
            <w:left w:val="none" w:sz="0" w:space="0" w:color="auto"/>
            <w:bottom w:val="none" w:sz="0" w:space="0" w:color="auto"/>
            <w:right w:val="none" w:sz="0" w:space="0" w:color="auto"/>
          </w:divBdr>
        </w:div>
        <w:div w:id="1893691323">
          <w:marLeft w:val="0"/>
          <w:marRight w:val="0"/>
          <w:marTop w:val="0"/>
          <w:marBottom w:val="0"/>
          <w:divBdr>
            <w:top w:val="none" w:sz="0" w:space="0" w:color="auto"/>
            <w:left w:val="none" w:sz="0" w:space="0" w:color="auto"/>
            <w:bottom w:val="none" w:sz="0" w:space="0" w:color="auto"/>
            <w:right w:val="none" w:sz="0" w:space="0" w:color="auto"/>
          </w:divBdr>
        </w:div>
        <w:div w:id="1938439136">
          <w:marLeft w:val="0"/>
          <w:marRight w:val="0"/>
          <w:marTop w:val="0"/>
          <w:marBottom w:val="0"/>
          <w:divBdr>
            <w:top w:val="none" w:sz="0" w:space="0" w:color="auto"/>
            <w:left w:val="none" w:sz="0" w:space="0" w:color="auto"/>
            <w:bottom w:val="none" w:sz="0" w:space="0" w:color="auto"/>
            <w:right w:val="none" w:sz="0" w:space="0" w:color="auto"/>
          </w:divBdr>
        </w:div>
      </w:divsChild>
    </w:div>
    <w:div w:id="617492837">
      <w:bodyDiv w:val="1"/>
      <w:marLeft w:val="0"/>
      <w:marRight w:val="0"/>
      <w:marTop w:val="0"/>
      <w:marBottom w:val="0"/>
      <w:divBdr>
        <w:top w:val="none" w:sz="0" w:space="0" w:color="auto"/>
        <w:left w:val="none" w:sz="0" w:space="0" w:color="auto"/>
        <w:bottom w:val="none" w:sz="0" w:space="0" w:color="auto"/>
        <w:right w:val="none" w:sz="0" w:space="0" w:color="auto"/>
      </w:divBdr>
      <w:divsChild>
        <w:div w:id="536550307">
          <w:marLeft w:val="0"/>
          <w:marRight w:val="0"/>
          <w:marTop w:val="0"/>
          <w:marBottom w:val="0"/>
          <w:divBdr>
            <w:top w:val="none" w:sz="0" w:space="0" w:color="auto"/>
            <w:left w:val="none" w:sz="0" w:space="0" w:color="auto"/>
            <w:bottom w:val="none" w:sz="0" w:space="0" w:color="auto"/>
            <w:right w:val="none" w:sz="0" w:space="0" w:color="auto"/>
          </w:divBdr>
        </w:div>
        <w:div w:id="1318535613">
          <w:marLeft w:val="0"/>
          <w:marRight w:val="0"/>
          <w:marTop w:val="0"/>
          <w:marBottom w:val="0"/>
          <w:divBdr>
            <w:top w:val="none" w:sz="0" w:space="0" w:color="auto"/>
            <w:left w:val="none" w:sz="0" w:space="0" w:color="auto"/>
            <w:bottom w:val="none" w:sz="0" w:space="0" w:color="auto"/>
            <w:right w:val="none" w:sz="0" w:space="0" w:color="auto"/>
          </w:divBdr>
        </w:div>
        <w:div w:id="434860203">
          <w:marLeft w:val="0"/>
          <w:marRight w:val="0"/>
          <w:marTop w:val="0"/>
          <w:marBottom w:val="0"/>
          <w:divBdr>
            <w:top w:val="none" w:sz="0" w:space="0" w:color="auto"/>
            <w:left w:val="none" w:sz="0" w:space="0" w:color="auto"/>
            <w:bottom w:val="none" w:sz="0" w:space="0" w:color="auto"/>
            <w:right w:val="none" w:sz="0" w:space="0" w:color="auto"/>
          </w:divBdr>
        </w:div>
        <w:div w:id="1892619628">
          <w:marLeft w:val="0"/>
          <w:marRight w:val="0"/>
          <w:marTop w:val="0"/>
          <w:marBottom w:val="0"/>
          <w:divBdr>
            <w:top w:val="none" w:sz="0" w:space="0" w:color="auto"/>
            <w:left w:val="none" w:sz="0" w:space="0" w:color="auto"/>
            <w:bottom w:val="none" w:sz="0" w:space="0" w:color="auto"/>
            <w:right w:val="none" w:sz="0" w:space="0" w:color="auto"/>
          </w:divBdr>
        </w:div>
        <w:div w:id="1728992258">
          <w:marLeft w:val="0"/>
          <w:marRight w:val="0"/>
          <w:marTop w:val="0"/>
          <w:marBottom w:val="0"/>
          <w:divBdr>
            <w:top w:val="none" w:sz="0" w:space="0" w:color="auto"/>
            <w:left w:val="none" w:sz="0" w:space="0" w:color="auto"/>
            <w:bottom w:val="none" w:sz="0" w:space="0" w:color="auto"/>
            <w:right w:val="none" w:sz="0" w:space="0" w:color="auto"/>
          </w:divBdr>
        </w:div>
        <w:div w:id="2121601501">
          <w:marLeft w:val="0"/>
          <w:marRight w:val="0"/>
          <w:marTop w:val="0"/>
          <w:marBottom w:val="0"/>
          <w:divBdr>
            <w:top w:val="none" w:sz="0" w:space="0" w:color="auto"/>
            <w:left w:val="none" w:sz="0" w:space="0" w:color="auto"/>
            <w:bottom w:val="none" w:sz="0" w:space="0" w:color="auto"/>
            <w:right w:val="none" w:sz="0" w:space="0" w:color="auto"/>
          </w:divBdr>
        </w:div>
        <w:div w:id="1613711376">
          <w:marLeft w:val="0"/>
          <w:marRight w:val="0"/>
          <w:marTop w:val="0"/>
          <w:marBottom w:val="0"/>
          <w:divBdr>
            <w:top w:val="none" w:sz="0" w:space="0" w:color="auto"/>
            <w:left w:val="none" w:sz="0" w:space="0" w:color="auto"/>
            <w:bottom w:val="none" w:sz="0" w:space="0" w:color="auto"/>
            <w:right w:val="none" w:sz="0" w:space="0" w:color="auto"/>
          </w:divBdr>
        </w:div>
        <w:div w:id="421028240">
          <w:marLeft w:val="0"/>
          <w:marRight w:val="0"/>
          <w:marTop w:val="0"/>
          <w:marBottom w:val="0"/>
          <w:divBdr>
            <w:top w:val="none" w:sz="0" w:space="0" w:color="auto"/>
            <w:left w:val="none" w:sz="0" w:space="0" w:color="auto"/>
            <w:bottom w:val="none" w:sz="0" w:space="0" w:color="auto"/>
            <w:right w:val="none" w:sz="0" w:space="0" w:color="auto"/>
          </w:divBdr>
        </w:div>
        <w:div w:id="50543426">
          <w:marLeft w:val="0"/>
          <w:marRight w:val="0"/>
          <w:marTop w:val="0"/>
          <w:marBottom w:val="0"/>
          <w:divBdr>
            <w:top w:val="none" w:sz="0" w:space="0" w:color="auto"/>
            <w:left w:val="none" w:sz="0" w:space="0" w:color="auto"/>
            <w:bottom w:val="none" w:sz="0" w:space="0" w:color="auto"/>
            <w:right w:val="none" w:sz="0" w:space="0" w:color="auto"/>
          </w:divBdr>
        </w:div>
        <w:div w:id="2036997706">
          <w:marLeft w:val="0"/>
          <w:marRight w:val="0"/>
          <w:marTop w:val="0"/>
          <w:marBottom w:val="0"/>
          <w:divBdr>
            <w:top w:val="none" w:sz="0" w:space="0" w:color="auto"/>
            <w:left w:val="none" w:sz="0" w:space="0" w:color="auto"/>
            <w:bottom w:val="none" w:sz="0" w:space="0" w:color="auto"/>
            <w:right w:val="none" w:sz="0" w:space="0" w:color="auto"/>
          </w:divBdr>
        </w:div>
        <w:div w:id="535969322">
          <w:marLeft w:val="0"/>
          <w:marRight w:val="0"/>
          <w:marTop w:val="0"/>
          <w:marBottom w:val="0"/>
          <w:divBdr>
            <w:top w:val="none" w:sz="0" w:space="0" w:color="auto"/>
            <w:left w:val="none" w:sz="0" w:space="0" w:color="auto"/>
            <w:bottom w:val="none" w:sz="0" w:space="0" w:color="auto"/>
            <w:right w:val="none" w:sz="0" w:space="0" w:color="auto"/>
          </w:divBdr>
        </w:div>
        <w:div w:id="1706248272">
          <w:marLeft w:val="0"/>
          <w:marRight w:val="0"/>
          <w:marTop w:val="0"/>
          <w:marBottom w:val="0"/>
          <w:divBdr>
            <w:top w:val="none" w:sz="0" w:space="0" w:color="auto"/>
            <w:left w:val="none" w:sz="0" w:space="0" w:color="auto"/>
            <w:bottom w:val="none" w:sz="0" w:space="0" w:color="auto"/>
            <w:right w:val="none" w:sz="0" w:space="0" w:color="auto"/>
          </w:divBdr>
        </w:div>
        <w:div w:id="1327708928">
          <w:marLeft w:val="0"/>
          <w:marRight w:val="0"/>
          <w:marTop w:val="0"/>
          <w:marBottom w:val="0"/>
          <w:divBdr>
            <w:top w:val="none" w:sz="0" w:space="0" w:color="auto"/>
            <w:left w:val="none" w:sz="0" w:space="0" w:color="auto"/>
            <w:bottom w:val="none" w:sz="0" w:space="0" w:color="auto"/>
            <w:right w:val="none" w:sz="0" w:space="0" w:color="auto"/>
          </w:divBdr>
        </w:div>
        <w:div w:id="396902314">
          <w:marLeft w:val="0"/>
          <w:marRight w:val="0"/>
          <w:marTop w:val="0"/>
          <w:marBottom w:val="0"/>
          <w:divBdr>
            <w:top w:val="none" w:sz="0" w:space="0" w:color="auto"/>
            <w:left w:val="none" w:sz="0" w:space="0" w:color="auto"/>
            <w:bottom w:val="none" w:sz="0" w:space="0" w:color="auto"/>
            <w:right w:val="none" w:sz="0" w:space="0" w:color="auto"/>
          </w:divBdr>
        </w:div>
        <w:div w:id="142695645">
          <w:marLeft w:val="0"/>
          <w:marRight w:val="0"/>
          <w:marTop w:val="0"/>
          <w:marBottom w:val="0"/>
          <w:divBdr>
            <w:top w:val="none" w:sz="0" w:space="0" w:color="auto"/>
            <w:left w:val="none" w:sz="0" w:space="0" w:color="auto"/>
            <w:bottom w:val="none" w:sz="0" w:space="0" w:color="auto"/>
            <w:right w:val="none" w:sz="0" w:space="0" w:color="auto"/>
          </w:divBdr>
        </w:div>
      </w:divsChild>
    </w:div>
    <w:div w:id="688718124">
      <w:bodyDiv w:val="1"/>
      <w:marLeft w:val="0"/>
      <w:marRight w:val="0"/>
      <w:marTop w:val="0"/>
      <w:marBottom w:val="0"/>
      <w:divBdr>
        <w:top w:val="none" w:sz="0" w:space="0" w:color="auto"/>
        <w:left w:val="none" w:sz="0" w:space="0" w:color="auto"/>
        <w:bottom w:val="none" w:sz="0" w:space="0" w:color="auto"/>
        <w:right w:val="none" w:sz="0" w:space="0" w:color="auto"/>
      </w:divBdr>
    </w:div>
    <w:div w:id="962543951">
      <w:bodyDiv w:val="1"/>
      <w:marLeft w:val="0"/>
      <w:marRight w:val="0"/>
      <w:marTop w:val="0"/>
      <w:marBottom w:val="0"/>
      <w:divBdr>
        <w:top w:val="none" w:sz="0" w:space="0" w:color="auto"/>
        <w:left w:val="none" w:sz="0" w:space="0" w:color="auto"/>
        <w:bottom w:val="none" w:sz="0" w:space="0" w:color="auto"/>
        <w:right w:val="none" w:sz="0" w:space="0" w:color="auto"/>
      </w:divBdr>
    </w:div>
    <w:div w:id="1005405281">
      <w:bodyDiv w:val="1"/>
      <w:marLeft w:val="0"/>
      <w:marRight w:val="0"/>
      <w:marTop w:val="0"/>
      <w:marBottom w:val="0"/>
      <w:divBdr>
        <w:top w:val="none" w:sz="0" w:space="0" w:color="auto"/>
        <w:left w:val="none" w:sz="0" w:space="0" w:color="auto"/>
        <w:bottom w:val="none" w:sz="0" w:space="0" w:color="auto"/>
        <w:right w:val="none" w:sz="0" w:space="0" w:color="auto"/>
      </w:divBdr>
      <w:divsChild>
        <w:div w:id="1390105230">
          <w:marLeft w:val="0"/>
          <w:marRight w:val="0"/>
          <w:marTop w:val="0"/>
          <w:marBottom w:val="0"/>
          <w:divBdr>
            <w:top w:val="none" w:sz="0" w:space="0" w:color="auto"/>
            <w:left w:val="none" w:sz="0" w:space="0" w:color="auto"/>
            <w:bottom w:val="none" w:sz="0" w:space="0" w:color="auto"/>
            <w:right w:val="none" w:sz="0" w:space="0" w:color="auto"/>
          </w:divBdr>
        </w:div>
        <w:div w:id="664943269">
          <w:marLeft w:val="0"/>
          <w:marRight w:val="0"/>
          <w:marTop w:val="0"/>
          <w:marBottom w:val="0"/>
          <w:divBdr>
            <w:top w:val="none" w:sz="0" w:space="0" w:color="auto"/>
            <w:left w:val="none" w:sz="0" w:space="0" w:color="auto"/>
            <w:bottom w:val="none" w:sz="0" w:space="0" w:color="auto"/>
            <w:right w:val="none" w:sz="0" w:space="0" w:color="auto"/>
          </w:divBdr>
        </w:div>
        <w:div w:id="1602300254">
          <w:marLeft w:val="0"/>
          <w:marRight w:val="0"/>
          <w:marTop w:val="0"/>
          <w:marBottom w:val="0"/>
          <w:divBdr>
            <w:top w:val="none" w:sz="0" w:space="0" w:color="auto"/>
            <w:left w:val="none" w:sz="0" w:space="0" w:color="auto"/>
            <w:bottom w:val="none" w:sz="0" w:space="0" w:color="auto"/>
            <w:right w:val="none" w:sz="0" w:space="0" w:color="auto"/>
          </w:divBdr>
        </w:div>
        <w:div w:id="305479246">
          <w:marLeft w:val="0"/>
          <w:marRight w:val="0"/>
          <w:marTop w:val="0"/>
          <w:marBottom w:val="0"/>
          <w:divBdr>
            <w:top w:val="none" w:sz="0" w:space="0" w:color="auto"/>
            <w:left w:val="none" w:sz="0" w:space="0" w:color="auto"/>
            <w:bottom w:val="none" w:sz="0" w:space="0" w:color="auto"/>
            <w:right w:val="none" w:sz="0" w:space="0" w:color="auto"/>
          </w:divBdr>
        </w:div>
        <w:div w:id="1063286829">
          <w:marLeft w:val="0"/>
          <w:marRight w:val="0"/>
          <w:marTop w:val="0"/>
          <w:marBottom w:val="0"/>
          <w:divBdr>
            <w:top w:val="none" w:sz="0" w:space="0" w:color="auto"/>
            <w:left w:val="none" w:sz="0" w:space="0" w:color="auto"/>
            <w:bottom w:val="none" w:sz="0" w:space="0" w:color="auto"/>
            <w:right w:val="none" w:sz="0" w:space="0" w:color="auto"/>
          </w:divBdr>
        </w:div>
        <w:div w:id="161240279">
          <w:marLeft w:val="0"/>
          <w:marRight w:val="0"/>
          <w:marTop w:val="0"/>
          <w:marBottom w:val="0"/>
          <w:divBdr>
            <w:top w:val="none" w:sz="0" w:space="0" w:color="auto"/>
            <w:left w:val="none" w:sz="0" w:space="0" w:color="auto"/>
            <w:bottom w:val="none" w:sz="0" w:space="0" w:color="auto"/>
            <w:right w:val="none" w:sz="0" w:space="0" w:color="auto"/>
          </w:divBdr>
        </w:div>
        <w:div w:id="1616057452">
          <w:marLeft w:val="0"/>
          <w:marRight w:val="0"/>
          <w:marTop w:val="0"/>
          <w:marBottom w:val="0"/>
          <w:divBdr>
            <w:top w:val="none" w:sz="0" w:space="0" w:color="auto"/>
            <w:left w:val="none" w:sz="0" w:space="0" w:color="auto"/>
            <w:bottom w:val="none" w:sz="0" w:space="0" w:color="auto"/>
            <w:right w:val="none" w:sz="0" w:space="0" w:color="auto"/>
          </w:divBdr>
        </w:div>
        <w:div w:id="1886679145">
          <w:marLeft w:val="0"/>
          <w:marRight w:val="0"/>
          <w:marTop w:val="0"/>
          <w:marBottom w:val="0"/>
          <w:divBdr>
            <w:top w:val="none" w:sz="0" w:space="0" w:color="auto"/>
            <w:left w:val="none" w:sz="0" w:space="0" w:color="auto"/>
            <w:bottom w:val="none" w:sz="0" w:space="0" w:color="auto"/>
            <w:right w:val="none" w:sz="0" w:space="0" w:color="auto"/>
          </w:divBdr>
        </w:div>
        <w:div w:id="210730915">
          <w:marLeft w:val="0"/>
          <w:marRight w:val="0"/>
          <w:marTop w:val="0"/>
          <w:marBottom w:val="0"/>
          <w:divBdr>
            <w:top w:val="none" w:sz="0" w:space="0" w:color="auto"/>
            <w:left w:val="none" w:sz="0" w:space="0" w:color="auto"/>
            <w:bottom w:val="none" w:sz="0" w:space="0" w:color="auto"/>
            <w:right w:val="none" w:sz="0" w:space="0" w:color="auto"/>
          </w:divBdr>
        </w:div>
        <w:div w:id="966006532">
          <w:marLeft w:val="0"/>
          <w:marRight w:val="0"/>
          <w:marTop w:val="0"/>
          <w:marBottom w:val="0"/>
          <w:divBdr>
            <w:top w:val="none" w:sz="0" w:space="0" w:color="auto"/>
            <w:left w:val="none" w:sz="0" w:space="0" w:color="auto"/>
            <w:bottom w:val="none" w:sz="0" w:space="0" w:color="auto"/>
            <w:right w:val="none" w:sz="0" w:space="0" w:color="auto"/>
          </w:divBdr>
        </w:div>
        <w:div w:id="1961762739">
          <w:marLeft w:val="0"/>
          <w:marRight w:val="0"/>
          <w:marTop w:val="0"/>
          <w:marBottom w:val="0"/>
          <w:divBdr>
            <w:top w:val="none" w:sz="0" w:space="0" w:color="auto"/>
            <w:left w:val="none" w:sz="0" w:space="0" w:color="auto"/>
            <w:bottom w:val="none" w:sz="0" w:space="0" w:color="auto"/>
            <w:right w:val="none" w:sz="0" w:space="0" w:color="auto"/>
          </w:divBdr>
        </w:div>
        <w:div w:id="659965892">
          <w:marLeft w:val="0"/>
          <w:marRight w:val="0"/>
          <w:marTop w:val="0"/>
          <w:marBottom w:val="0"/>
          <w:divBdr>
            <w:top w:val="none" w:sz="0" w:space="0" w:color="auto"/>
            <w:left w:val="none" w:sz="0" w:space="0" w:color="auto"/>
            <w:bottom w:val="none" w:sz="0" w:space="0" w:color="auto"/>
            <w:right w:val="none" w:sz="0" w:space="0" w:color="auto"/>
          </w:divBdr>
        </w:div>
        <w:div w:id="1241789589">
          <w:marLeft w:val="0"/>
          <w:marRight w:val="0"/>
          <w:marTop w:val="0"/>
          <w:marBottom w:val="0"/>
          <w:divBdr>
            <w:top w:val="none" w:sz="0" w:space="0" w:color="auto"/>
            <w:left w:val="none" w:sz="0" w:space="0" w:color="auto"/>
            <w:bottom w:val="none" w:sz="0" w:space="0" w:color="auto"/>
            <w:right w:val="none" w:sz="0" w:space="0" w:color="auto"/>
          </w:divBdr>
        </w:div>
        <w:div w:id="1570076103">
          <w:marLeft w:val="0"/>
          <w:marRight w:val="0"/>
          <w:marTop w:val="0"/>
          <w:marBottom w:val="0"/>
          <w:divBdr>
            <w:top w:val="none" w:sz="0" w:space="0" w:color="auto"/>
            <w:left w:val="none" w:sz="0" w:space="0" w:color="auto"/>
            <w:bottom w:val="none" w:sz="0" w:space="0" w:color="auto"/>
            <w:right w:val="none" w:sz="0" w:space="0" w:color="auto"/>
          </w:divBdr>
        </w:div>
        <w:div w:id="2022390208">
          <w:marLeft w:val="0"/>
          <w:marRight w:val="0"/>
          <w:marTop w:val="0"/>
          <w:marBottom w:val="0"/>
          <w:divBdr>
            <w:top w:val="none" w:sz="0" w:space="0" w:color="auto"/>
            <w:left w:val="none" w:sz="0" w:space="0" w:color="auto"/>
            <w:bottom w:val="none" w:sz="0" w:space="0" w:color="auto"/>
            <w:right w:val="none" w:sz="0" w:space="0" w:color="auto"/>
          </w:divBdr>
        </w:div>
        <w:div w:id="546377258">
          <w:marLeft w:val="0"/>
          <w:marRight w:val="0"/>
          <w:marTop w:val="0"/>
          <w:marBottom w:val="0"/>
          <w:divBdr>
            <w:top w:val="none" w:sz="0" w:space="0" w:color="auto"/>
            <w:left w:val="none" w:sz="0" w:space="0" w:color="auto"/>
            <w:bottom w:val="none" w:sz="0" w:space="0" w:color="auto"/>
            <w:right w:val="none" w:sz="0" w:space="0" w:color="auto"/>
          </w:divBdr>
        </w:div>
        <w:div w:id="1551575361">
          <w:marLeft w:val="0"/>
          <w:marRight w:val="0"/>
          <w:marTop w:val="0"/>
          <w:marBottom w:val="0"/>
          <w:divBdr>
            <w:top w:val="none" w:sz="0" w:space="0" w:color="auto"/>
            <w:left w:val="none" w:sz="0" w:space="0" w:color="auto"/>
            <w:bottom w:val="none" w:sz="0" w:space="0" w:color="auto"/>
            <w:right w:val="none" w:sz="0" w:space="0" w:color="auto"/>
          </w:divBdr>
        </w:div>
      </w:divsChild>
    </w:div>
    <w:div w:id="1124158257">
      <w:bodyDiv w:val="1"/>
      <w:marLeft w:val="0"/>
      <w:marRight w:val="0"/>
      <w:marTop w:val="0"/>
      <w:marBottom w:val="0"/>
      <w:divBdr>
        <w:top w:val="none" w:sz="0" w:space="0" w:color="auto"/>
        <w:left w:val="none" w:sz="0" w:space="0" w:color="auto"/>
        <w:bottom w:val="none" w:sz="0" w:space="0" w:color="auto"/>
        <w:right w:val="none" w:sz="0" w:space="0" w:color="auto"/>
      </w:divBdr>
      <w:divsChild>
        <w:div w:id="593589936">
          <w:marLeft w:val="0"/>
          <w:marRight w:val="0"/>
          <w:marTop w:val="0"/>
          <w:marBottom w:val="0"/>
          <w:divBdr>
            <w:top w:val="none" w:sz="0" w:space="0" w:color="auto"/>
            <w:left w:val="none" w:sz="0" w:space="0" w:color="auto"/>
            <w:bottom w:val="none" w:sz="0" w:space="0" w:color="auto"/>
            <w:right w:val="none" w:sz="0" w:space="0" w:color="auto"/>
          </w:divBdr>
        </w:div>
        <w:div w:id="1695382211">
          <w:marLeft w:val="0"/>
          <w:marRight w:val="0"/>
          <w:marTop w:val="0"/>
          <w:marBottom w:val="0"/>
          <w:divBdr>
            <w:top w:val="none" w:sz="0" w:space="0" w:color="auto"/>
            <w:left w:val="none" w:sz="0" w:space="0" w:color="auto"/>
            <w:bottom w:val="none" w:sz="0" w:space="0" w:color="auto"/>
            <w:right w:val="none" w:sz="0" w:space="0" w:color="auto"/>
          </w:divBdr>
        </w:div>
        <w:div w:id="1144472138">
          <w:marLeft w:val="0"/>
          <w:marRight w:val="0"/>
          <w:marTop w:val="0"/>
          <w:marBottom w:val="0"/>
          <w:divBdr>
            <w:top w:val="none" w:sz="0" w:space="0" w:color="auto"/>
            <w:left w:val="none" w:sz="0" w:space="0" w:color="auto"/>
            <w:bottom w:val="none" w:sz="0" w:space="0" w:color="auto"/>
            <w:right w:val="none" w:sz="0" w:space="0" w:color="auto"/>
          </w:divBdr>
        </w:div>
        <w:div w:id="859395482">
          <w:marLeft w:val="0"/>
          <w:marRight w:val="0"/>
          <w:marTop w:val="0"/>
          <w:marBottom w:val="0"/>
          <w:divBdr>
            <w:top w:val="none" w:sz="0" w:space="0" w:color="auto"/>
            <w:left w:val="none" w:sz="0" w:space="0" w:color="auto"/>
            <w:bottom w:val="none" w:sz="0" w:space="0" w:color="auto"/>
            <w:right w:val="none" w:sz="0" w:space="0" w:color="auto"/>
          </w:divBdr>
        </w:div>
        <w:div w:id="70784351">
          <w:marLeft w:val="0"/>
          <w:marRight w:val="0"/>
          <w:marTop w:val="0"/>
          <w:marBottom w:val="0"/>
          <w:divBdr>
            <w:top w:val="none" w:sz="0" w:space="0" w:color="auto"/>
            <w:left w:val="none" w:sz="0" w:space="0" w:color="auto"/>
            <w:bottom w:val="none" w:sz="0" w:space="0" w:color="auto"/>
            <w:right w:val="none" w:sz="0" w:space="0" w:color="auto"/>
          </w:divBdr>
        </w:div>
        <w:div w:id="1594782390">
          <w:marLeft w:val="0"/>
          <w:marRight w:val="0"/>
          <w:marTop w:val="0"/>
          <w:marBottom w:val="0"/>
          <w:divBdr>
            <w:top w:val="none" w:sz="0" w:space="0" w:color="auto"/>
            <w:left w:val="none" w:sz="0" w:space="0" w:color="auto"/>
            <w:bottom w:val="none" w:sz="0" w:space="0" w:color="auto"/>
            <w:right w:val="none" w:sz="0" w:space="0" w:color="auto"/>
          </w:divBdr>
        </w:div>
        <w:div w:id="1780371052">
          <w:marLeft w:val="0"/>
          <w:marRight w:val="0"/>
          <w:marTop w:val="0"/>
          <w:marBottom w:val="0"/>
          <w:divBdr>
            <w:top w:val="none" w:sz="0" w:space="0" w:color="auto"/>
            <w:left w:val="none" w:sz="0" w:space="0" w:color="auto"/>
            <w:bottom w:val="none" w:sz="0" w:space="0" w:color="auto"/>
            <w:right w:val="none" w:sz="0" w:space="0" w:color="auto"/>
          </w:divBdr>
        </w:div>
        <w:div w:id="642122638">
          <w:marLeft w:val="0"/>
          <w:marRight w:val="0"/>
          <w:marTop w:val="0"/>
          <w:marBottom w:val="0"/>
          <w:divBdr>
            <w:top w:val="none" w:sz="0" w:space="0" w:color="auto"/>
            <w:left w:val="none" w:sz="0" w:space="0" w:color="auto"/>
            <w:bottom w:val="none" w:sz="0" w:space="0" w:color="auto"/>
            <w:right w:val="none" w:sz="0" w:space="0" w:color="auto"/>
          </w:divBdr>
        </w:div>
        <w:div w:id="2027099999">
          <w:marLeft w:val="0"/>
          <w:marRight w:val="0"/>
          <w:marTop w:val="0"/>
          <w:marBottom w:val="0"/>
          <w:divBdr>
            <w:top w:val="none" w:sz="0" w:space="0" w:color="auto"/>
            <w:left w:val="none" w:sz="0" w:space="0" w:color="auto"/>
            <w:bottom w:val="none" w:sz="0" w:space="0" w:color="auto"/>
            <w:right w:val="none" w:sz="0" w:space="0" w:color="auto"/>
          </w:divBdr>
        </w:div>
        <w:div w:id="758453349">
          <w:marLeft w:val="0"/>
          <w:marRight w:val="0"/>
          <w:marTop w:val="0"/>
          <w:marBottom w:val="0"/>
          <w:divBdr>
            <w:top w:val="none" w:sz="0" w:space="0" w:color="auto"/>
            <w:left w:val="none" w:sz="0" w:space="0" w:color="auto"/>
            <w:bottom w:val="none" w:sz="0" w:space="0" w:color="auto"/>
            <w:right w:val="none" w:sz="0" w:space="0" w:color="auto"/>
          </w:divBdr>
        </w:div>
        <w:div w:id="2069723437">
          <w:marLeft w:val="0"/>
          <w:marRight w:val="0"/>
          <w:marTop w:val="0"/>
          <w:marBottom w:val="0"/>
          <w:divBdr>
            <w:top w:val="none" w:sz="0" w:space="0" w:color="auto"/>
            <w:left w:val="none" w:sz="0" w:space="0" w:color="auto"/>
            <w:bottom w:val="none" w:sz="0" w:space="0" w:color="auto"/>
            <w:right w:val="none" w:sz="0" w:space="0" w:color="auto"/>
          </w:divBdr>
        </w:div>
        <w:div w:id="1356150677">
          <w:marLeft w:val="0"/>
          <w:marRight w:val="0"/>
          <w:marTop w:val="0"/>
          <w:marBottom w:val="0"/>
          <w:divBdr>
            <w:top w:val="none" w:sz="0" w:space="0" w:color="auto"/>
            <w:left w:val="none" w:sz="0" w:space="0" w:color="auto"/>
            <w:bottom w:val="none" w:sz="0" w:space="0" w:color="auto"/>
            <w:right w:val="none" w:sz="0" w:space="0" w:color="auto"/>
          </w:divBdr>
        </w:div>
        <w:div w:id="1991444138">
          <w:marLeft w:val="0"/>
          <w:marRight w:val="0"/>
          <w:marTop w:val="0"/>
          <w:marBottom w:val="0"/>
          <w:divBdr>
            <w:top w:val="none" w:sz="0" w:space="0" w:color="auto"/>
            <w:left w:val="none" w:sz="0" w:space="0" w:color="auto"/>
            <w:bottom w:val="none" w:sz="0" w:space="0" w:color="auto"/>
            <w:right w:val="none" w:sz="0" w:space="0" w:color="auto"/>
          </w:divBdr>
        </w:div>
        <w:div w:id="983779924">
          <w:marLeft w:val="0"/>
          <w:marRight w:val="0"/>
          <w:marTop w:val="0"/>
          <w:marBottom w:val="0"/>
          <w:divBdr>
            <w:top w:val="none" w:sz="0" w:space="0" w:color="auto"/>
            <w:left w:val="none" w:sz="0" w:space="0" w:color="auto"/>
            <w:bottom w:val="none" w:sz="0" w:space="0" w:color="auto"/>
            <w:right w:val="none" w:sz="0" w:space="0" w:color="auto"/>
          </w:divBdr>
        </w:div>
        <w:div w:id="638848770">
          <w:marLeft w:val="0"/>
          <w:marRight w:val="0"/>
          <w:marTop w:val="0"/>
          <w:marBottom w:val="0"/>
          <w:divBdr>
            <w:top w:val="none" w:sz="0" w:space="0" w:color="auto"/>
            <w:left w:val="none" w:sz="0" w:space="0" w:color="auto"/>
            <w:bottom w:val="none" w:sz="0" w:space="0" w:color="auto"/>
            <w:right w:val="none" w:sz="0" w:space="0" w:color="auto"/>
          </w:divBdr>
        </w:div>
      </w:divsChild>
    </w:div>
    <w:div w:id="1271621772">
      <w:bodyDiv w:val="1"/>
      <w:marLeft w:val="0"/>
      <w:marRight w:val="0"/>
      <w:marTop w:val="0"/>
      <w:marBottom w:val="0"/>
      <w:divBdr>
        <w:top w:val="none" w:sz="0" w:space="0" w:color="auto"/>
        <w:left w:val="none" w:sz="0" w:space="0" w:color="auto"/>
        <w:bottom w:val="none" w:sz="0" w:space="0" w:color="auto"/>
        <w:right w:val="none" w:sz="0" w:space="0" w:color="auto"/>
      </w:divBdr>
      <w:divsChild>
        <w:div w:id="445200892">
          <w:marLeft w:val="0"/>
          <w:marRight w:val="0"/>
          <w:marTop w:val="0"/>
          <w:marBottom w:val="0"/>
          <w:divBdr>
            <w:top w:val="none" w:sz="0" w:space="0" w:color="auto"/>
            <w:left w:val="none" w:sz="0" w:space="0" w:color="auto"/>
            <w:bottom w:val="none" w:sz="0" w:space="0" w:color="auto"/>
            <w:right w:val="none" w:sz="0" w:space="0" w:color="auto"/>
          </w:divBdr>
        </w:div>
        <w:div w:id="66346352">
          <w:marLeft w:val="0"/>
          <w:marRight w:val="0"/>
          <w:marTop w:val="0"/>
          <w:marBottom w:val="0"/>
          <w:divBdr>
            <w:top w:val="none" w:sz="0" w:space="0" w:color="auto"/>
            <w:left w:val="none" w:sz="0" w:space="0" w:color="auto"/>
            <w:bottom w:val="none" w:sz="0" w:space="0" w:color="auto"/>
            <w:right w:val="none" w:sz="0" w:space="0" w:color="auto"/>
          </w:divBdr>
        </w:div>
        <w:div w:id="844396349">
          <w:marLeft w:val="0"/>
          <w:marRight w:val="0"/>
          <w:marTop w:val="0"/>
          <w:marBottom w:val="0"/>
          <w:divBdr>
            <w:top w:val="none" w:sz="0" w:space="0" w:color="auto"/>
            <w:left w:val="none" w:sz="0" w:space="0" w:color="auto"/>
            <w:bottom w:val="none" w:sz="0" w:space="0" w:color="auto"/>
            <w:right w:val="none" w:sz="0" w:space="0" w:color="auto"/>
          </w:divBdr>
        </w:div>
        <w:div w:id="124003592">
          <w:marLeft w:val="0"/>
          <w:marRight w:val="0"/>
          <w:marTop w:val="0"/>
          <w:marBottom w:val="0"/>
          <w:divBdr>
            <w:top w:val="none" w:sz="0" w:space="0" w:color="auto"/>
            <w:left w:val="none" w:sz="0" w:space="0" w:color="auto"/>
            <w:bottom w:val="none" w:sz="0" w:space="0" w:color="auto"/>
            <w:right w:val="none" w:sz="0" w:space="0" w:color="auto"/>
          </w:divBdr>
        </w:div>
        <w:div w:id="805437794">
          <w:marLeft w:val="0"/>
          <w:marRight w:val="0"/>
          <w:marTop w:val="0"/>
          <w:marBottom w:val="0"/>
          <w:divBdr>
            <w:top w:val="none" w:sz="0" w:space="0" w:color="auto"/>
            <w:left w:val="none" w:sz="0" w:space="0" w:color="auto"/>
            <w:bottom w:val="none" w:sz="0" w:space="0" w:color="auto"/>
            <w:right w:val="none" w:sz="0" w:space="0" w:color="auto"/>
          </w:divBdr>
        </w:div>
        <w:div w:id="343553714">
          <w:marLeft w:val="0"/>
          <w:marRight w:val="0"/>
          <w:marTop w:val="0"/>
          <w:marBottom w:val="0"/>
          <w:divBdr>
            <w:top w:val="none" w:sz="0" w:space="0" w:color="auto"/>
            <w:left w:val="none" w:sz="0" w:space="0" w:color="auto"/>
            <w:bottom w:val="none" w:sz="0" w:space="0" w:color="auto"/>
            <w:right w:val="none" w:sz="0" w:space="0" w:color="auto"/>
          </w:divBdr>
        </w:div>
        <w:div w:id="1680347146">
          <w:marLeft w:val="0"/>
          <w:marRight w:val="0"/>
          <w:marTop w:val="0"/>
          <w:marBottom w:val="0"/>
          <w:divBdr>
            <w:top w:val="none" w:sz="0" w:space="0" w:color="auto"/>
            <w:left w:val="none" w:sz="0" w:space="0" w:color="auto"/>
            <w:bottom w:val="none" w:sz="0" w:space="0" w:color="auto"/>
            <w:right w:val="none" w:sz="0" w:space="0" w:color="auto"/>
          </w:divBdr>
        </w:div>
        <w:div w:id="1739861784">
          <w:marLeft w:val="0"/>
          <w:marRight w:val="0"/>
          <w:marTop w:val="0"/>
          <w:marBottom w:val="0"/>
          <w:divBdr>
            <w:top w:val="none" w:sz="0" w:space="0" w:color="auto"/>
            <w:left w:val="none" w:sz="0" w:space="0" w:color="auto"/>
            <w:bottom w:val="none" w:sz="0" w:space="0" w:color="auto"/>
            <w:right w:val="none" w:sz="0" w:space="0" w:color="auto"/>
          </w:divBdr>
        </w:div>
        <w:div w:id="883760187">
          <w:marLeft w:val="0"/>
          <w:marRight w:val="0"/>
          <w:marTop w:val="0"/>
          <w:marBottom w:val="0"/>
          <w:divBdr>
            <w:top w:val="none" w:sz="0" w:space="0" w:color="auto"/>
            <w:left w:val="none" w:sz="0" w:space="0" w:color="auto"/>
            <w:bottom w:val="none" w:sz="0" w:space="0" w:color="auto"/>
            <w:right w:val="none" w:sz="0" w:space="0" w:color="auto"/>
          </w:divBdr>
        </w:div>
        <w:div w:id="591010923">
          <w:marLeft w:val="0"/>
          <w:marRight w:val="0"/>
          <w:marTop w:val="0"/>
          <w:marBottom w:val="0"/>
          <w:divBdr>
            <w:top w:val="none" w:sz="0" w:space="0" w:color="auto"/>
            <w:left w:val="none" w:sz="0" w:space="0" w:color="auto"/>
            <w:bottom w:val="none" w:sz="0" w:space="0" w:color="auto"/>
            <w:right w:val="none" w:sz="0" w:space="0" w:color="auto"/>
          </w:divBdr>
        </w:div>
        <w:div w:id="1174419845">
          <w:marLeft w:val="0"/>
          <w:marRight w:val="0"/>
          <w:marTop w:val="0"/>
          <w:marBottom w:val="0"/>
          <w:divBdr>
            <w:top w:val="none" w:sz="0" w:space="0" w:color="auto"/>
            <w:left w:val="none" w:sz="0" w:space="0" w:color="auto"/>
            <w:bottom w:val="none" w:sz="0" w:space="0" w:color="auto"/>
            <w:right w:val="none" w:sz="0" w:space="0" w:color="auto"/>
          </w:divBdr>
        </w:div>
        <w:div w:id="940339009">
          <w:marLeft w:val="0"/>
          <w:marRight w:val="0"/>
          <w:marTop w:val="0"/>
          <w:marBottom w:val="0"/>
          <w:divBdr>
            <w:top w:val="none" w:sz="0" w:space="0" w:color="auto"/>
            <w:left w:val="none" w:sz="0" w:space="0" w:color="auto"/>
            <w:bottom w:val="none" w:sz="0" w:space="0" w:color="auto"/>
            <w:right w:val="none" w:sz="0" w:space="0" w:color="auto"/>
          </w:divBdr>
        </w:div>
        <w:div w:id="890724249">
          <w:marLeft w:val="0"/>
          <w:marRight w:val="0"/>
          <w:marTop w:val="0"/>
          <w:marBottom w:val="0"/>
          <w:divBdr>
            <w:top w:val="none" w:sz="0" w:space="0" w:color="auto"/>
            <w:left w:val="none" w:sz="0" w:space="0" w:color="auto"/>
            <w:bottom w:val="none" w:sz="0" w:space="0" w:color="auto"/>
            <w:right w:val="none" w:sz="0" w:space="0" w:color="auto"/>
          </w:divBdr>
        </w:div>
        <w:div w:id="122892571">
          <w:marLeft w:val="0"/>
          <w:marRight w:val="0"/>
          <w:marTop w:val="0"/>
          <w:marBottom w:val="0"/>
          <w:divBdr>
            <w:top w:val="none" w:sz="0" w:space="0" w:color="auto"/>
            <w:left w:val="none" w:sz="0" w:space="0" w:color="auto"/>
            <w:bottom w:val="none" w:sz="0" w:space="0" w:color="auto"/>
            <w:right w:val="none" w:sz="0" w:space="0" w:color="auto"/>
          </w:divBdr>
        </w:div>
        <w:div w:id="1815222634">
          <w:marLeft w:val="0"/>
          <w:marRight w:val="0"/>
          <w:marTop w:val="0"/>
          <w:marBottom w:val="0"/>
          <w:divBdr>
            <w:top w:val="none" w:sz="0" w:space="0" w:color="auto"/>
            <w:left w:val="none" w:sz="0" w:space="0" w:color="auto"/>
            <w:bottom w:val="none" w:sz="0" w:space="0" w:color="auto"/>
            <w:right w:val="none" w:sz="0" w:space="0" w:color="auto"/>
          </w:divBdr>
        </w:div>
        <w:div w:id="2022732474">
          <w:marLeft w:val="0"/>
          <w:marRight w:val="0"/>
          <w:marTop w:val="0"/>
          <w:marBottom w:val="0"/>
          <w:divBdr>
            <w:top w:val="none" w:sz="0" w:space="0" w:color="auto"/>
            <w:left w:val="none" w:sz="0" w:space="0" w:color="auto"/>
            <w:bottom w:val="none" w:sz="0" w:space="0" w:color="auto"/>
            <w:right w:val="none" w:sz="0" w:space="0" w:color="auto"/>
          </w:divBdr>
        </w:div>
        <w:div w:id="1791514215">
          <w:marLeft w:val="0"/>
          <w:marRight w:val="0"/>
          <w:marTop w:val="0"/>
          <w:marBottom w:val="0"/>
          <w:divBdr>
            <w:top w:val="none" w:sz="0" w:space="0" w:color="auto"/>
            <w:left w:val="none" w:sz="0" w:space="0" w:color="auto"/>
            <w:bottom w:val="none" w:sz="0" w:space="0" w:color="auto"/>
            <w:right w:val="none" w:sz="0" w:space="0" w:color="auto"/>
          </w:divBdr>
        </w:div>
        <w:div w:id="1574774630">
          <w:marLeft w:val="0"/>
          <w:marRight w:val="0"/>
          <w:marTop w:val="0"/>
          <w:marBottom w:val="0"/>
          <w:divBdr>
            <w:top w:val="none" w:sz="0" w:space="0" w:color="auto"/>
            <w:left w:val="none" w:sz="0" w:space="0" w:color="auto"/>
            <w:bottom w:val="none" w:sz="0" w:space="0" w:color="auto"/>
            <w:right w:val="none" w:sz="0" w:space="0" w:color="auto"/>
          </w:divBdr>
        </w:div>
        <w:div w:id="2026981374">
          <w:marLeft w:val="0"/>
          <w:marRight w:val="0"/>
          <w:marTop w:val="0"/>
          <w:marBottom w:val="0"/>
          <w:divBdr>
            <w:top w:val="none" w:sz="0" w:space="0" w:color="auto"/>
            <w:left w:val="none" w:sz="0" w:space="0" w:color="auto"/>
            <w:bottom w:val="none" w:sz="0" w:space="0" w:color="auto"/>
            <w:right w:val="none" w:sz="0" w:space="0" w:color="auto"/>
          </w:divBdr>
        </w:div>
        <w:div w:id="1745103555">
          <w:marLeft w:val="0"/>
          <w:marRight w:val="0"/>
          <w:marTop w:val="0"/>
          <w:marBottom w:val="0"/>
          <w:divBdr>
            <w:top w:val="none" w:sz="0" w:space="0" w:color="auto"/>
            <w:left w:val="none" w:sz="0" w:space="0" w:color="auto"/>
            <w:bottom w:val="none" w:sz="0" w:space="0" w:color="auto"/>
            <w:right w:val="none" w:sz="0" w:space="0" w:color="auto"/>
          </w:divBdr>
        </w:div>
        <w:div w:id="433213838">
          <w:marLeft w:val="0"/>
          <w:marRight w:val="0"/>
          <w:marTop w:val="0"/>
          <w:marBottom w:val="0"/>
          <w:divBdr>
            <w:top w:val="none" w:sz="0" w:space="0" w:color="auto"/>
            <w:left w:val="none" w:sz="0" w:space="0" w:color="auto"/>
            <w:bottom w:val="none" w:sz="0" w:space="0" w:color="auto"/>
            <w:right w:val="none" w:sz="0" w:space="0" w:color="auto"/>
          </w:divBdr>
        </w:div>
        <w:div w:id="1598101363">
          <w:marLeft w:val="0"/>
          <w:marRight w:val="0"/>
          <w:marTop w:val="0"/>
          <w:marBottom w:val="0"/>
          <w:divBdr>
            <w:top w:val="none" w:sz="0" w:space="0" w:color="auto"/>
            <w:left w:val="none" w:sz="0" w:space="0" w:color="auto"/>
            <w:bottom w:val="none" w:sz="0" w:space="0" w:color="auto"/>
            <w:right w:val="none" w:sz="0" w:space="0" w:color="auto"/>
          </w:divBdr>
        </w:div>
        <w:div w:id="928470182">
          <w:marLeft w:val="0"/>
          <w:marRight w:val="0"/>
          <w:marTop w:val="0"/>
          <w:marBottom w:val="0"/>
          <w:divBdr>
            <w:top w:val="none" w:sz="0" w:space="0" w:color="auto"/>
            <w:left w:val="none" w:sz="0" w:space="0" w:color="auto"/>
            <w:bottom w:val="none" w:sz="0" w:space="0" w:color="auto"/>
            <w:right w:val="none" w:sz="0" w:space="0" w:color="auto"/>
          </w:divBdr>
        </w:div>
        <w:div w:id="214003201">
          <w:marLeft w:val="0"/>
          <w:marRight w:val="0"/>
          <w:marTop w:val="0"/>
          <w:marBottom w:val="0"/>
          <w:divBdr>
            <w:top w:val="none" w:sz="0" w:space="0" w:color="auto"/>
            <w:left w:val="none" w:sz="0" w:space="0" w:color="auto"/>
            <w:bottom w:val="none" w:sz="0" w:space="0" w:color="auto"/>
            <w:right w:val="none" w:sz="0" w:space="0" w:color="auto"/>
          </w:divBdr>
        </w:div>
        <w:div w:id="1065572521">
          <w:marLeft w:val="0"/>
          <w:marRight w:val="0"/>
          <w:marTop w:val="0"/>
          <w:marBottom w:val="0"/>
          <w:divBdr>
            <w:top w:val="none" w:sz="0" w:space="0" w:color="auto"/>
            <w:left w:val="none" w:sz="0" w:space="0" w:color="auto"/>
            <w:bottom w:val="none" w:sz="0" w:space="0" w:color="auto"/>
            <w:right w:val="none" w:sz="0" w:space="0" w:color="auto"/>
          </w:divBdr>
        </w:div>
        <w:div w:id="1756978126">
          <w:marLeft w:val="0"/>
          <w:marRight w:val="0"/>
          <w:marTop w:val="0"/>
          <w:marBottom w:val="0"/>
          <w:divBdr>
            <w:top w:val="none" w:sz="0" w:space="0" w:color="auto"/>
            <w:left w:val="none" w:sz="0" w:space="0" w:color="auto"/>
            <w:bottom w:val="none" w:sz="0" w:space="0" w:color="auto"/>
            <w:right w:val="none" w:sz="0" w:space="0" w:color="auto"/>
          </w:divBdr>
        </w:div>
        <w:div w:id="550380852">
          <w:marLeft w:val="0"/>
          <w:marRight w:val="0"/>
          <w:marTop w:val="0"/>
          <w:marBottom w:val="0"/>
          <w:divBdr>
            <w:top w:val="none" w:sz="0" w:space="0" w:color="auto"/>
            <w:left w:val="none" w:sz="0" w:space="0" w:color="auto"/>
            <w:bottom w:val="none" w:sz="0" w:space="0" w:color="auto"/>
            <w:right w:val="none" w:sz="0" w:space="0" w:color="auto"/>
          </w:divBdr>
        </w:div>
      </w:divsChild>
    </w:div>
    <w:div w:id="1297639239">
      <w:bodyDiv w:val="1"/>
      <w:marLeft w:val="0"/>
      <w:marRight w:val="0"/>
      <w:marTop w:val="0"/>
      <w:marBottom w:val="0"/>
      <w:divBdr>
        <w:top w:val="none" w:sz="0" w:space="0" w:color="auto"/>
        <w:left w:val="none" w:sz="0" w:space="0" w:color="auto"/>
        <w:bottom w:val="none" w:sz="0" w:space="0" w:color="auto"/>
        <w:right w:val="none" w:sz="0" w:space="0" w:color="auto"/>
      </w:divBdr>
    </w:div>
    <w:div w:id="1666738678">
      <w:bodyDiv w:val="1"/>
      <w:marLeft w:val="0"/>
      <w:marRight w:val="0"/>
      <w:marTop w:val="0"/>
      <w:marBottom w:val="0"/>
      <w:divBdr>
        <w:top w:val="none" w:sz="0" w:space="0" w:color="auto"/>
        <w:left w:val="none" w:sz="0" w:space="0" w:color="auto"/>
        <w:bottom w:val="none" w:sz="0" w:space="0" w:color="auto"/>
        <w:right w:val="none" w:sz="0" w:space="0" w:color="auto"/>
      </w:divBdr>
      <w:divsChild>
        <w:div w:id="848905790">
          <w:marLeft w:val="0"/>
          <w:marRight w:val="0"/>
          <w:marTop w:val="0"/>
          <w:marBottom w:val="0"/>
          <w:divBdr>
            <w:top w:val="none" w:sz="0" w:space="0" w:color="auto"/>
            <w:left w:val="none" w:sz="0" w:space="0" w:color="auto"/>
            <w:bottom w:val="none" w:sz="0" w:space="0" w:color="auto"/>
            <w:right w:val="none" w:sz="0" w:space="0" w:color="auto"/>
          </w:divBdr>
        </w:div>
        <w:div w:id="1457288736">
          <w:marLeft w:val="0"/>
          <w:marRight w:val="0"/>
          <w:marTop w:val="0"/>
          <w:marBottom w:val="0"/>
          <w:divBdr>
            <w:top w:val="none" w:sz="0" w:space="0" w:color="auto"/>
            <w:left w:val="none" w:sz="0" w:space="0" w:color="auto"/>
            <w:bottom w:val="none" w:sz="0" w:space="0" w:color="auto"/>
            <w:right w:val="none" w:sz="0" w:space="0" w:color="auto"/>
          </w:divBdr>
        </w:div>
        <w:div w:id="1154881290">
          <w:marLeft w:val="0"/>
          <w:marRight w:val="0"/>
          <w:marTop w:val="0"/>
          <w:marBottom w:val="0"/>
          <w:divBdr>
            <w:top w:val="none" w:sz="0" w:space="0" w:color="auto"/>
            <w:left w:val="none" w:sz="0" w:space="0" w:color="auto"/>
            <w:bottom w:val="none" w:sz="0" w:space="0" w:color="auto"/>
            <w:right w:val="none" w:sz="0" w:space="0" w:color="auto"/>
          </w:divBdr>
        </w:div>
        <w:div w:id="1833718982">
          <w:marLeft w:val="0"/>
          <w:marRight w:val="0"/>
          <w:marTop w:val="0"/>
          <w:marBottom w:val="0"/>
          <w:divBdr>
            <w:top w:val="none" w:sz="0" w:space="0" w:color="auto"/>
            <w:left w:val="none" w:sz="0" w:space="0" w:color="auto"/>
            <w:bottom w:val="none" w:sz="0" w:space="0" w:color="auto"/>
            <w:right w:val="none" w:sz="0" w:space="0" w:color="auto"/>
          </w:divBdr>
        </w:div>
        <w:div w:id="1065032229">
          <w:marLeft w:val="0"/>
          <w:marRight w:val="0"/>
          <w:marTop w:val="0"/>
          <w:marBottom w:val="0"/>
          <w:divBdr>
            <w:top w:val="none" w:sz="0" w:space="0" w:color="auto"/>
            <w:left w:val="none" w:sz="0" w:space="0" w:color="auto"/>
            <w:bottom w:val="none" w:sz="0" w:space="0" w:color="auto"/>
            <w:right w:val="none" w:sz="0" w:space="0" w:color="auto"/>
          </w:divBdr>
        </w:div>
        <w:div w:id="185682076">
          <w:marLeft w:val="0"/>
          <w:marRight w:val="0"/>
          <w:marTop w:val="0"/>
          <w:marBottom w:val="0"/>
          <w:divBdr>
            <w:top w:val="none" w:sz="0" w:space="0" w:color="auto"/>
            <w:left w:val="none" w:sz="0" w:space="0" w:color="auto"/>
            <w:bottom w:val="none" w:sz="0" w:space="0" w:color="auto"/>
            <w:right w:val="none" w:sz="0" w:space="0" w:color="auto"/>
          </w:divBdr>
        </w:div>
        <w:div w:id="478231703">
          <w:marLeft w:val="0"/>
          <w:marRight w:val="0"/>
          <w:marTop w:val="0"/>
          <w:marBottom w:val="0"/>
          <w:divBdr>
            <w:top w:val="none" w:sz="0" w:space="0" w:color="auto"/>
            <w:left w:val="none" w:sz="0" w:space="0" w:color="auto"/>
            <w:bottom w:val="none" w:sz="0" w:space="0" w:color="auto"/>
            <w:right w:val="none" w:sz="0" w:space="0" w:color="auto"/>
          </w:divBdr>
        </w:div>
        <w:div w:id="153301310">
          <w:marLeft w:val="0"/>
          <w:marRight w:val="0"/>
          <w:marTop w:val="0"/>
          <w:marBottom w:val="0"/>
          <w:divBdr>
            <w:top w:val="none" w:sz="0" w:space="0" w:color="auto"/>
            <w:left w:val="none" w:sz="0" w:space="0" w:color="auto"/>
            <w:bottom w:val="none" w:sz="0" w:space="0" w:color="auto"/>
            <w:right w:val="none" w:sz="0" w:space="0" w:color="auto"/>
          </w:divBdr>
        </w:div>
        <w:div w:id="908347667">
          <w:marLeft w:val="0"/>
          <w:marRight w:val="0"/>
          <w:marTop w:val="0"/>
          <w:marBottom w:val="0"/>
          <w:divBdr>
            <w:top w:val="none" w:sz="0" w:space="0" w:color="auto"/>
            <w:left w:val="none" w:sz="0" w:space="0" w:color="auto"/>
            <w:bottom w:val="none" w:sz="0" w:space="0" w:color="auto"/>
            <w:right w:val="none" w:sz="0" w:space="0" w:color="auto"/>
          </w:divBdr>
        </w:div>
        <w:div w:id="1769884588">
          <w:marLeft w:val="0"/>
          <w:marRight w:val="0"/>
          <w:marTop w:val="0"/>
          <w:marBottom w:val="0"/>
          <w:divBdr>
            <w:top w:val="none" w:sz="0" w:space="0" w:color="auto"/>
            <w:left w:val="none" w:sz="0" w:space="0" w:color="auto"/>
            <w:bottom w:val="none" w:sz="0" w:space="0" w:color="auto"/>
            <w:right w:val="none" w:sz="0" w:space="0" w:color="auto"/>
          </w:divBdr>
        </w:div>
        <w:div w:id="365373098">
          <w:marLeft w:val="0"/>
          <w:marRight w:val="0"/>
          <w:marTop w:val="0"/>
          <w:marBottom w:val="0"/>
          <w:divBdr>
            <w:top w:val="none" w:sz="0" w:space="0" w:color="auto"/>
            <w:left w:val="none" w:sz="0" w:space="0" w:color="auto"/>
            <w:bottom w:val="none" w:sz="0" w:space="0" w:color="auto"/>
            <w:right w:val="none" w:sz="0" w:space="0" w:color="auto"/>
          </w:divBdr>
        </w:div>
        <w:div w:id="1760518292">
          <w:marLeft w:val="0"/>
          <w:marRight w:val="0"/>
          <w:marTop w:val="0"/>
          <w:marBottom w:val="0"/>
          <w:divBdr>
            <w:top w:val="none" w:sz="0" w:space="0" w:color="auto"/>
            <w:left w:val="none" w:sz="0" w:space="0" w:color="auto"/>
            <w:bottom w:val="none" w:sz="0" w:space="0" w:color="auto"/>
            <w:right w:val="none" w:sz="0" w:space="0" w:color="auto"/>
          </w:divBdr>
        </w:div>
        <w:div w:id="839850213">
          <w:marLeft w:val="0"/>
          <w:marRight w:val="0"/>
          <w:marTop w:val="0"/>
          <w:marBottom w:val="0"/>
          <w:divBdr>
            <w:top w:val="none" w:sz="0" w:space="0" w:color="auto"/>
            <w:left w:val="none" w:sz="0" w:space="0" w:color="auto"/>
            <w:bottom w:val="none" w:sz="0" w:space="0" w:color="auto"/>
            <w:right w:val="none" w:sz="0" w:space="0" w:color="auto"/>
          </w:divBdr>
        </w:div>
        <w:div w:id="440958494">
          <w:marLeft w:val="0"/>
          <w:marRight w:val="0"/>
          <w:marTop w:val="0"/>
          <w:marBottom w:val="0"/>
          <w:divBdr>
            <w:top w:val="none" w:sz="0" w:space="0" w:color="auto"/>
            <w:left w:val="none" w:sz="0" w:space="0" w:color="auto"/>
            <w:bottom w:val="none" w:sz="0" w:space="0" w:color="auto"/>
            <w:right w:val="none" w:sz="0" w:space="0" w:color="auto"/>
          </w:divBdr>
        </w:div>
        <w:div w:id="2028208981">
          <w:marLeft w:val="0"/>
          <w:marRight w:val="0"/>
          <w:marTop w:val="0"/>
          <w:marBottom w:val="0"/>
          <w:divBdr>
            <w:top w:val="none" w:sz="0" w:space="0" w:color="auto"/>
            <w:left w:val="none" w:sz="0" w:space="0" w:color="auto"/>
            <w:bottom w:val="none" w:sz="0" w:space="0" w:color="auto"/>
            <w:right w:val="none" w:sz="0" w:space="0" w:color="auto"/>
          </w:divBdr>
        </w:div>
      </w:divsChild>
    </w:div>
    <w:div w:id="1878810351">
      <w:bodyDiv w:val="1"/>
      <w:marLeft w:val="0"/>
      <w:marRight w:val="0"/>
      <w:marTop w:val="0"/>
      <w:marBottom w:val="0"/>
      <w:divBdr>
        <w:top w:val="none" w:sz="0" w:space="0" w:color="auto"/>
        <w:left w:val="none" w:sz="0" w:space="0" w:color="auto"/>
        <w:bottom w:val="none" w:sz="0" w:space="0" w:color="auto"/>
        <w:right w:val="none" w:sz="0" w:space="0" w:color="auto"/>
      </w:divBdr>
      <w:divsChild>
        <w:div w:id="1703702304">
          <w:marLeft w:val="0"/>
          <w:marRight w:val="0"/>
          <w:marTop w:val="0"/>
          <w:marBottom w:val="0"/>
          <w:divBdr>
            <w:top w:val="none" w:sz="0" w:space="0" w:color="auto"/>
            <w:left w:val="none" w:sz="0" w:space="0" w:color="auto"/>
            <w:bottom w:val="none" w:sz="0" w:space="0" w:color="auto"/>
            <w:right w:val="none" w:sz="0" w:space="0" w:color="auto"/>
          </w:divBdr>
        </w:div>
        <w:div w:id="1398018213">
          <w:marLeft w:val="0"/>
          <w:marRight w:val="0"/>
          <w:marTop w:val="0"/>
          <w:marBottom w:val="0"/>
          <w:divBdr>
            <w:top w:val="none" w:sz="0" w:space="0" w:color="auto"/>
            <w:left w:val="none" w:sz="0" w:space="0" w:color="auto"/>
            <w:bottom w:val="none" w:sz="0" w:space="0" w:color="auto"/>
            <w:right w:val="none" w:sz="0" w:space="0" w:color="auto"/>
          </w:divBdr>
        </w:div>
        <w:div w:id="446195001">
          <w:marLeft w:val="0"/>
          <w:marRight w:val="0"/>
          <w:marTop w:val="0"/>
          <w:marBottom w:val="0"/>
          <w:divBdr>
            <w:top w:val="none" w:sz="0" w:space="0" w:color="auto"/>
            <w:left w:val="none" w:sz="0" w:space="0" w:color="auto"/>
            <w:bottom w:val="none" w:sz="0" w:space="0" w:color="auto"/>
            <w:right w:val="none" w:sz="0" w:space="0" w:color="auto"/>
          </w:divBdr>
        </w:div>
        <w:div w:id="1342665935">
          <w:marLeft w:val="0"/>
          <w:marRight w:val="0"/>
          <w:marTop w:val="0"/>
          <w:marBottom w:val="0"/>
          <w:divBdr>
            <w:top w:val="none" w:sz="0" w:space="0" w:color="auto"/>
            <w:left w:val="none" w:sz="0" w:space="0" w:color="auto"/>
            <w:bottom w:val="none" w:sz="0" w:space="0" w:color="auto"/>
            <w:right w:val="none" w:sz="0" w:space="0" w:color="auto"/>
          </w:divBdr>
        </w:div>
        <w:div w:id="1707216827">
          <w:marLeft w:val="0"/>
          <w:marRight w:val="0"/>
          <w:marTop w:val="0"/>
          <w:marBottom w:val="0"/>
          <w:divBdr>
            <w:top w:val="none" w:sz="0" w:space="0" w:color="auto"/>
            <w:left w:val="none" w:sz="0" w:space="0" w:color="auto"/>
            <w:bottom w:val="none" w:sz="0" w:space="0" w:color="auto"/>
            <w:right w:val="none" w:sz="0" w:space="0" w:color="auto"/>
          </w:divBdr>
        </w:div>
        <w:div w:id="133450375">
          <w:marLeft w:val="0"/>
          <w:marRight w:val="0"/>
          <w:marTop w:val="0"/>
          <w:marBottom w:val="0"/>
          <w:divBdr>
            <w:top w:val="none" w:sz="0" w:space="0" w:color="auto"/>
            <w:left w:val="none" w:sz="0" w:space="0" w:color="auto"/>
            <w:bottom w:val="none" w:sz="0" w:space="0" w:color="auto"/>
            <w:right w:val="none" w:sz="0" w:space="0" w:color="auto"/>
          </w:divBdr>
        </w:div>
        <w:div w:id="1205559262">
          <w:marLeft w:val="0"/>
          <w:marRight w:val="0"/>
          <w:marTop w:val="0"/>
          <w:marBottom w:val="0"/>
          <w:divBdr>
            <w:top w:val="none" w:sz="0" w:space="0" w:color="auto"/>
            <w:left w:val="none" w:sz="0" w:space="0" w:color="auto"/>
            <w:bottom w:val="none" w:sz="0" w:space="0" w:color="auto"/>
            <w:right w:val="none" w:sz="0" w:space="0" w:color="auto"/>
          </w:divBdr>
        </w:div>
        <w:div w:id="1517845863">
          <w:marLeft w:val="0"/>
          <w:marRight w:val="0"/>
          <w:marTop w:val="0"/>
          <w:marBottom w:val="0"/>
          <w:divBdr>
            <w:top w:val="none" w:sz="0" w:space="0" w:color="auto"/>
            <w:left w:val="none" w:sz="0" w:space="0" w:color="auto"/>
            <w:bottom w:val="none" w:sz="0" w:space="0" w:color="auto"/>
            <w:right w:val="none" w:sz="0" w:space="0" w:color="auto"/>
          </w:divBdr>
        </w:div>
        <w:div w:id="1960603852">
          <w:marLeft w:val="0"/>
          <w:marRight w:val="0"/>
          <w:marTop w:val="0"/>
          <w:marBottom w:val="0"/>
          <w:divBdr>
            <w:top w:val="none" w:sz="0" w:space="0" w:color="auto"/>
            <w:left w:val="none" w:sz="0" w:space="0" w:color="auto"/>
            <w:bottom w:val="none" w:sz="0" w:space="0" w:color="auto"/>
            <w:right w:val="none" w:sz="0" w:space="0" w:color="auto"/>
          </w:divBdr>
        </w:div>
        <w:div w:id="1840920682">
          <w:marLeft w:val="0"/>
          <w:marRight w:val="0"/>
          <w:marTop w:val="0"/>
          <w:marBottom w:val="0"/>
          <w:divBdr>
            <w:top w:val="none" w:sz="0" w:space="0" w:color="auto"/>
            <w:left w:val="none" w:sz="0" w:space="0" w:color="auto"/>
            <w:bottom w:val="none" w:sz="0" w:space="0" w:color="auto"/>
            <w:right w:val="none" w:sz="0" w:space="0" w:color="auto"/>
          </w:divBdr>
        </w:div>
        <w:div w:id="1121150413">
          <w:marLeft w:val="0"/>
          <w:marRight w:val="0"/>
          <w:marTop w:val="0"/>
          <w:marBottom w:val="0"/>
          <w:divBdr>
            <w:top w:val="none" w:sz="0" w:space="0" w:color="auto"/>
            <w:left w:val="none" w:sz="0" w:space="0" w:color="auto"/>
            <w:bottom w:val="none" w:sz="0" w:space="0" w:color="auto"/>
            <w:right w:val="none" w:sz="0" w:space="0" w:color="auto"/>
          </w:divBdr>
        </w:div>
        <w:div w:id="547258073">
          <w:marLeft w:val="0"/>
          <w:marRight w:val="0"/>
          <w:marTop w:val="0"/>
          <w:marBottom w:val="0"/>
          <w:divBdr>
            <w:top w:val="none" w:sz="0" w:space="0" w:color="auto"/>
            <w:left w:val="none" w:sz="0" w:space="0" w:color="auto"/>
            <w:bottom w:val="none" w:sz="0" w:space="0" w:color="auto"/>
            <w:right w:val="none" w:sz="0" w:space="0" w:color="auto"/>
          </w:divBdr>
        </w:div>
        <w:div w:id="2028947432">
          <w:marLeft w:val="0"/>
          <w:marRight w:val="0"/>
          <w:marTop w:val="0"/>
          <w:marBottom w:val="0"/>
          <w:divBdr>
            <w:top w:val="none" w:sz="0" w:space="0" w:color="auto"/>
            <w:left w:val="none" w:sz="0" w:space="0" w:color="auto"/>
            <w:bottom w:val="none" w:sz="0" w:space="0" w:color="auto"/>
            <w:right w:val="none" w:sz="0" w:space="0" w:color="auto"/>
          </w:divBdr>
        </w:div>
        <w:div w:id="628627173">
          <w:marLeft w:val="0"/>
          <w:marRight w:val="0"/>
          <w:marTop w:val="0"/>
          <w:marBottom w:val="0"/>
          <w:divBdr>
            <w:top w:val="none" w:sz="0" w:space="0" w:color="auto"/>
            <w:left w:val="none" w:sz="0" w:space="0" w:color="auto"/>
            <w:bottom w:val="none" w:sz="0" w:space="0" w:color="auto"/>
            <w:right w:val="none" w:sz="0" w:space="0" w:color="auto"/>
          </w:divBdr>
        </w:div>
        <w:div w:id="1647856579">
          <w:marLeft w:val="0"/>
          <w:marRight w:val="0"/>
          <w:marTop w:val="0"/>
          <w:marBottom w:val="0"/>
          <w:divBdr>
            <w:top w:val="none" w:sz="0" w:space="0" w:color="auto"/>
            <w:left w:val="none" w:sz="0" w:space="0" w:color="auto"/>
            <w:bottom w:val="none" w:sz="0" w:space="0" w:color="auto"/>
            <w:right w:val="none" w:sz="0" w:space="0" w:color="auto"/>
          </w:divBdr>
        </w:div>
        <w:div w:id="504320959">
          <w:marLeft w:val="0"/>
          <w:marRight w:val="0"/>
          <w:marTop w:val="0"/>
          <w:marBottom w:val="0"/>
          <w:divBdr>
            <w:top w:val="none" w:sz="0" w:space="0" w:color="auto"/>
            <w:left w:val="none" w:sz="0" w:space="0" w:color="auto"/>
            <w:bottom w:val="none" w:sz="0" w:space="0" w:color="auto"/>
            <w:right w:val="none" w:sz="0" w:space="0" w:color="auto"/>
          </w:divBdr>
        </w:div>
        <w:div w:id="2037733614">
          <w:marLeft w:val="0"/>
          <w:marRight w:val="0"/>
          <w:marTop w:val="0"/>
          <w:marBottom w:val="0"/>
          <w:divBdr>
            <w:top w:val="none" w:sz="0" w:space="0" w:color="auto"/>
            <w:left w:val="none" w:sz="0" w:space="0" w:color="auto"/>
            <w:bottom w:val="none" w:sz="0" w:space="0" w:color="auto"/>
            <w:right w:val="none" w:sz="0" w:space="0" w:color="auto"/>
          </w:divBdr>
        </w:div>
        <w:div w:id="916986761">
          <w:marLeft w:val="0"/>
          <w:marRight w:val="0"/>
          <w:marTop w:val="0"/>
          <w:marBottom w:val="0"/>
          <w:divBdr>
            <w:top w:val="none" w:sz="0" w:space="0" w:color="auto"/>
            <w:left w:val="none" w:sz="0" w:space="0" w:color="auto"/>
            <w:bottom w:val="none" w:sz="0" w:space="0" w:color="auto"/>
            <w:right w:val="none" w:sz="0" w:space="0" w:color="auto"/>
          </w:divBdr>
        </w:div>
        <w:div w:id="1478256326">
          <w:marLeft w:val="0"/>
          <w:marRight w:val="0"/>
          <w:marTop w:val="0"/>
          <w:marBottom w:val="0"/>
          <w:divBdr>
            <w:top w:val="none" w:sz="0" w:space="0" w:color="auto"/>
            <w:left w:val="none" w:sz="0" w:space="0" w:color="auto"/>
            <w:bottom w:val="none" w:sz="0" w:space="0" w:color="auto"/>
            <w:right w:val="none" w:sz="0" w:space="0" w:color="auto"/>
          </w:divBdr>
        </w:div>
        <w:div w:id="1653866904">
          <w:marLeft w:val="0"/>
          <w:marRight w:val="0"/>
          <w:marTop w:val="0"/>
          <w:marBottom w:val="0"/>
          <w:divBdr>
            <w:top w:val="none" w:sz="0" w:space="0" w:color="auto"/>
            <w:left w:val="none" w:sz="0" w:space="0" w:color="auto"/>
            <w:bottom w:val="none" w:sz="0" w:space="0" w:color="auto"/>
            <w:right w:val="none" w:sz="0" w:space="0" w:color="auto"/>
          </w:divBdr>
        </w:div>
        <w:div w:id="764493499">
          <w:marLeft w:val="0"/>
          <w:marRight w:val="0"/>
          <w:marTop w:val="0"/>
          <w:marBottom w:val="0"/>
          <w:divBdr>
            <w:top w:val="none" w:sz="0" w:space="0" w:color="auto"/>
            <w:left w:val="none" w:sz="0" w:space="0" w:color="auto"/>
            <w:bottom w:val="none" w:sz="0" w:space="0" w:color="auto"/>
            <w:right w:val="none" w:sz="0" w:space="0" w:color="auto"/>
          </w:divBdr>
        </w:div>
        <w:div w:id="881593818">
          <w:marLeft w:val="0"/>
          <w:marRight w:val="0"/>
          <w:marTop w:val="0"/>
          <w:marBottom w:val="0"/>
          <w:divBdr>
            <w:top w:val="none" w:sz="0" w:space="0" w:color="auto"/>
            <w:left w:val="none" w:sz="0" w:space="0" w:color="auto"/>
            <w:bottom w:val="none" w:sz="0" w:space="0" w:color="auto"/>
            <w:right w:val="none" w:sz="0" w:space="0" w:color="auto"/>
          </w:divBdr>
        </w:div>
        <w:div w:id="1731002966">
          <w:marLeft w:val="0"/>
          <w:marRight w:val="0"/>
          <w:marTop w:val="0"/>
          <w:marBottom w:val="0"/>
          <w:divBdr>
            <w:top w:val="none" w:sz="0" w:space="0" w:color="auto"/>
            <w:left w:val="none" w:sz="0" w:space="0" w:color="auto"/>
            <w:bottom w:val="none" w:sz="0" w:space="0" w:color="auto"/>
            <w:right w:val="none" w:sz="0" w:space="0" w:color="auto"/>
          </w:divBdr>
        </w:div>
        <w:div w:id="725222846">
          <w:marLeft w:val="0"/>
          <w:marRight w:val="0"/>
          <w:marTop w:val="0"/>
          <w:marBottom w:val="0"/>
          <w:divBdr>
            <w:top w:val="none" w:sz="0" w:space="0" w:color="auto"/>
            <w:left w:val="none" w:sz="0" w:space="0" w:color="auto"/>
            <w:bottom w:val="none" w:sz="0" w:space="0" w:color="auto"/>
            <w:right w:val="none" w:sz="0" w:space="0" w:color="auto"/>
          </w:divBdr>
        </w:div>
        <w:div w:id="1611737486">
          <w:marLeft w:val="0"/>
          <w:marRight w:val="0"/>
          <w:marTop w:val="0"/>
          <w:marBottom w:val="0"/>
          <w:divBdr>
            <w:top w:val="none" w:sz="0" w:space="0" w:color="auto"/>
            <w:left w:val="none" w:sz="0" w:space="0" w:color="auto"/>
            <w:bottom w:val="none" w:sz="0" w:space="0" w:color="auto"/>
            <w:right w:val="none" w:sz="0" w:space="0" w:color="auto"/>
          </w:divBdr>
        </w:div>
        <w:div w:id="1310861077">
          <w:marLeft w:val="0"/>
          <w:marRight w:val="0"/>
          <w:marTop w:val="0"/>
          <w:marBottom w:val="0"/>
          <w:divBdr>
            <w:top w:val="none" w:sz="0" w:space="0" w:color="auto"/>
            <w:left w:val="none" w:sz="0" w:space="0" w:color="auto"/>
            <w:bottom w:val="none" w:sz="0" w:space="0" w:color="auto"/>
            <w:right w:val="none" w:sz="0" w:space="0" w:color="auto"/>
          </w:divBdr>
        </w:div>
        <w:div w:id="1853033265">
          <w:marLeft w:val="0"/>
          <w:marRight w:val="0"/>
          <w:marTop w:val="0"/>
          <w:marBottom w:val="0"/>
          <w:divBdr>
            <w:top w:val="none" w:sz="0" w:space="0" w:color="auto"/>
            <w:left w:val="none" w:sz="0" w:space="0" w:color="auto"/>
            <w:bottom w:val="none" w:sz="0" w:space="0" w:color="auto"/>
            <w:right w:val="none" w:sz="0" w:space="0" w:color="auto"/>
          </w:divBdr>
        </w:div>
      </w:divsChild>
    </w:div>
    <w:div w:id="1909730847">
      <w:bodyDiv w:val="1"/>
      <w:marLeft w:val="0"/>
      <w:marRight w:val="0"/>
      <w:marTop w:val="0"/>
      <w:marBottom w:val="0"/>
      <w:divBdr>
        <w:top w:val="none" w:sz="0" w:space="0" w:color="auto"/>
        <w:left w:val="none" w:sz="0" w:space="0" w:color="auto"/>
        <w:bottom w:val="none" w:sz="0" w:space="0" w:color="auto"/>
        <w:right w:val="none" w:sz="0" w:space="0" w:color="auto"/>
      </w:divBdr>
      <w:divsChild>
        <w:div w:id="611866192">
          <w:marLeft w:val="0"/>
          <w:marRight w:val="0"/>
          <w:marTop w:val="0"/>
          <w:marBottom w:val="0"/>
          <w:divBdr>
            <w:top w:val="none" w:sz="0" w:space="0" w:color="auto"/>
            <w:left w:val="none" w:sz="0" w:space="0" w:color="auto"/>
            <w:bottom w:val="none" w:sz="0" w:space="0" w:color="auto"/>
            <w:right w:val="none" w:sz="0" w:space="0" w:color="auto"/>
          </w:divBdr>
        </w:div>
        <w:div w:id="1285962082">
          <w:marLeft w:val="0"/>
          <w:marRight w:val="0"/>
          <w:marTop w:val="0"/>
          <w:marBottom w:val="0"/>
          <w:divBdr>
            <w:top w:val="none" w:sz="0" w:space="0" w:color="auto"/>
            <w:left w:val="none" w:sz="0" w:space="0" w:color="auto"/>
            <w:bottom w:val="none" w:sz="0" w:space="0" w:color="auto"/>
            <w:right w:val="none" w:sz="0" w:space="0" w:color="auto"/>
          </w:divBdr>
        </w:div>
        <w:div w:id="1847867767">
          <w:marLeft w:val="0"/>
          <w:marRight w:val="0"/>
          <w:marTop w:val="0"/>
          <w:marBottom w:val="0"/>
          <w:divBdr>
            <w:top w:val="none" w:sz="0" w:space="0" w:color="auto"/>
            <w:left w:val="none" w:sz="0" w:space="0" w:color="auto"/>
            <w:bottom w:val="none" w:sz="0" w:space="0" w:color="auto"/>
            <w:right w:val="none" w:sz="0" w:space="0" w:color="auto"/>
          </w:divBdr>
        </w:div>
        <w:div w:id="847713683">
          <w:marLeft w:val="0"/>
          <w:marRight w:val="0"/>
          <w:marTop w:val="0"/>
          <w:marBottom w:val="0"/>
          <w:divBdr>
            <w:top w:val="none" w:sz="0" w:space="0" w:color="auto"/>
            <w:left w:val="none" w:sz="0" w:space="0" w:color="auto"/>
            <w:bottom w:val="none" w:sz="0" w:space="0" w:color="auto"/>
            <w:right w:val="none" w:sz="0" w:space="0" w:color="auto"/>
          </w:divBdr>
        </w:div>
        <w:div w:id="839732177">
          <w:marLeft w:val="0"/>
          <w:marRight w:val="0"/>
          <w:marTop w:val="0"/>
          <w:marBottom w:val="0"/>
          <w:divBdr>
            <w:top w:val="none" w:sz="0" w:space="0" w:color="auto"/>
            <w:left w:val="none" w:sz="0" w:space="0" w:color="auto"/>
            <w:bottom w:val="none" w:sz="0" w:space="0" w:color="auto"/>
            <w:right w:val="none" w:sz="0" w:space="0" w:color="auto"/>
          </w:divBdr>
        </w:div>
        <w:div w:id="1072579992">
          <w:marLeft w:val="0"/>
          <w:marRight w:val="0"/>
          <w:marTop w:val="0"/>
          <w:marBottom w:val="0"/>
          <w:divBdr>
            <w:top w:val="none" w:sz="0" w:space="0" w:color="auto"/>
            <w:left w:val="none" w:sz="0" w:space="0" w:color="auto"/>
            <w:bottom w:val="none" w:sz="0" w:space="0" w:color="auto"/>
            <w:right w:val="none" w:sz="0" w:space="0" w:color="auto"/>
          </w:divBdr>
        </w:div>
        <w:div w:id="2043507961">
          <w:marLeft w:val="0"/>
          <w:marRight w:val="0"/>
          <w:marTop w:val="0"/>
          <w:marBottom w:val="0"/>
          <w:divBdr>
            <w:top w:val="none" w:sz="0" w:space="0" w:color="auto"/>
            <w:left w:val="none" w:sz="0" w:space="0" w:color="auto"/>
            <w:bottom w:val="none" w:sz="0" w:space="0" w:color="auto"/>
            <w:right w:val="none" w:sz="0" w:space="0" w:color="auto"/>
          </w:divBdr>
        </w:div>
        <w:div w:id="742067941">
          <w:marLeft w:val="0"/>
          <w:marRight w:val="0"/>
          <w:marTop w:val="0"/>
          <w:marBottom w:val="0"/>
          <w:divBdr>
            <w:top w:val="none" w:sz="0" w:space="0" w:color="auto"/>
            <w:left w:val="none" w:sz="0" w:space="0" w:color="auto"/>
            <w:bottom w:val="none" w:sz="0" w:space="0" w:color="auto"/>
            <w:right w:val="none" w:sz="0" w:space="0" w:color="auto"/>
          </w:divBdr>
        </w:div>
        <w:div w:id="1967160014">
          <w:marLeft w:val="0"/>
          <w:marRight w:val="0"/>
          <w:marTop w:val="0"/>
          <w:marBottom w:val="0"/>
          <w:divBdr>
            <w:top w:val="none" w:sz="0" w:space="0" w:color="auto"/>
            <w:left w:val="none" w:sz="0" w:space="0" w:color="auto"/>
            <w:bottom w:val="none" w:sz="0" w:space="0" w:color="auto"/>
            <w:right w:val="none" w:sz="0" w:space="0" w:color="auto"/>
          </w:divBdr>
        </w:div>
        <w:div w:id="1872380351">
          <w:marLeft w:val="0"/>
          <w:marRight w:val="0"/>
          <w:marTop w:val="0"/>
          <w:marBottom w:val="0"/>
          <w:divBdr>
            <w:top w:val="none" w:sz="0" w:space="0" w:color="auto"/>
            <w:left w:val="none" w:sz="0" w:space="0" w:color="auto"/>
            <w:bottom w:val="none" w:sz="0" w:space="0" w:color="auto"/>
            <w:right w:val="none" w:sz="0" w:space="0" w:color="auto"/>
          </w:divBdr>
        </w:div>
        <w:div w:id="1769233918">
          <w:marLeft w:val="0"/>
          <w:marRight w:val="0"/>
          <w:marTop w:val="0"/>
          <w:marBottom w:val="0"/>
          <w:divBdr>
            <w:top w:val="none" w:sz="0" w:space="0" w:color="auto"/>
            <w:left w:val="none" w:sz="0" w:space="0" w:color="auto"/>
            <w:bottom w:val="none" w:sz="0" w:space="0" w:color="auto"/>
            <w:right w:val="none" w:sz="0" w:space="0" w:color="auto"/>
          </w:divBdr>
        </w:div>
        <w:div w:id="2036494213">
          <w:marLeft w:val="0"/>
          <w:marRight w:val="0"/>
          <w:marTop w:val="0"/>
          <w:marBottom w:val="0"/>
          <w:divBdr>
            <w:top w:val="none" w:sz="0" w:space="0" w:color="auto"/>
            <w:left w:val="none" w:sz="0" w:space="0" w:color="auto"/>
            <w:bottom w:val="none" w:sz="0" w:space="0" w:color="auto"/>
            <w:right w:val="none" w:sz="0" w:space="0" w:color="auto"/>
          </w:divBdr>
        </w:div>
        <w:div w:id="1900552256">
          <w:marLeft w:val="0"/>
          <w:marRight w:val="0"/>
          <w:marTop w:val="0"/>
          <w:marBottom w:val="0"/>
          <w:divBdr>
            <w:top w:val="none" w:sz="0" w:space="0" w:color="auto"/>
            <w:left w:val="none" w:sz="0" w:space="0" w:color="auto"/>
            <w:bottom w:val="none" w:sz="0" w:space="0" w:color="auto"/>
            <w:right w:val="none" w:sz="0" w:space="0" w:color="auto"/>
          </w:divBdr>
        </w:div>
        <w:div w:id="1099368606">
          <w:marLeft w:val="0"/>
          <w:marRight w:val="0"/>
          <w:marTop w:val="0"/>
          <w:marBottom w:val="0"/>
          <w:divBdr>
            <w:top w:val="none" w:sz="0" w:space="0" w:color="auto"/>
            <w:left w:val="none" w:sz="0" w:space="0" w:color="auto"/>
            <w:bottom w:val="none" w:sz="0" w:space="0" w:color="auto"/>
            <w:right w:val="none" w:sz="0" w:space="0" w:color="auto"/>
          </w:divBdr>
        </w:div>
        <w:div w:id="213351163">
          <w:marLeft w:val="0"/>
          <w:marRight w:val="0"/>
          <w:marTop w:val="0"/>
          <w:marBottom w:val="0"/>
          <w:divBdr>
            <w:top w:val="none" w:sz="0" w:space="0" w:color="auto"/>
            <w:left w:val="none" w:sz="0" w:space="0" w:color="auto"/>
            <w:bottom w:val="none" w:sz="0" w:space="0" w:color="auto"/>
            <w:right w:val="none" w:sz="0" w:space="0" w:color="auto"/>
          </w:divBdr>
        </w:div>
        <w:div w:id="630552444">
          <w:marLeft w:val="0"/>
          <w:marRight w:val="0"/>
          <w:marTop w:val="0"/>
          <w:marBottom w:val="0"/>
          <w:divBdr>
            <w:top w:val="none" w:sz="0" w:space="0" w:color="auto"/>
            <w:left w:val="none" w:sz="0" w:space="0" w:color="auto"/>
            <w:bottom w:val="none" w:sz="0" w:space="0" w:color="auto"/>
            <w:right w:val="none" w:sz="0" w:space="0" w:color="auto"/>
          </w:divBdr>
        </w:div>
        <w:div w:id="20357678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EE9AC9-1028-0E44-BFDF-F8E9AD07E3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TotalTime>
  <Pages>10</Pages>
  <Words>2335</Words>
  <Characters>13310</Characters>
  <Application>Microsoft Office Word</Application>
  <DocSecurity>0</DocSecurity>
  <Lines>110</Lines>
  <Paragraphs>31</Paragraphs>
  <ScaleCrop>false</ScaleCrop>
  <Company/>
  <LinksUpToDate>false</LinksUpToDate>
  <CharactersWithSpaces>15614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Naheeda Akhtar (2240548)</dc:creator>
  <cp:keywords/>
  <dc:description/>
  <cp:lastModifiedBy>Naheeda Akhtar (2240548)</cp:lastModifiedBy>
  <cp:revision>94</cp:revision>
  <dcterms:created xsi:type="dcterms:W3CDTF">2025-11-16T16:40:00Z</dcterms:created>
  <dcterms:modified xsi:type="dcterms:W3CDTF">2025-11-16T20:42:00Z</dcterms:modified>
</cp:coreProperties>
</file>