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29B" w:rsidRPr="00FE129B" w:rsidRDefault="00FE129B" w:rsidP="00FE129B">
      <w:pPr>
        <w:pStyle w:val="Heading9"/>
        <w:jc w:val="center"/>
        <w:rPr>
          <w:b/>
          <w:szCs w:val="28"/>
        </w:rPr>
      </w:pPr>
      <w:bookmarkStart w:id="0" w:name="_GoBack"/>
      <w:bookmarkEnd w:id="0"/>
      <w:r w:rsidRPr="00FE129B">
        <w:rPr>
          <w:b/>
          <w:szCs w:val="28"/>
        </w:rPr>
        <w:t xml:space="preserve">Teaching writing – An </w:t>
      </w:r>
      <w:r w:rsidRPr="00FE129B">
        <w:rPr>
          <w:b/>
          <w:szCs w:val="24"/>
        </w:rPr>
        <w:t>overview of a teaching methodology</w:t>
      </w:r>
    </w:p>
    <w:p w:rsidR="00FE129B" w:rsidRPr="005E42A9" w:rsidRDefault="00FE129B" w:rsidP="00FE129B">
      <w:pPr>
        <w:rPr>
          <w:rFonts w:ascii="Arial" w:hAnsi="Arial"/>
          <w:b/>
          <w:color w:val="0000FF"/>
          <w:szCs w:val="24"/>
        </w:rPr>
      </w:pPr>
    </w:p>
    <w:p w:rsidR="00FE129B" w:rsidRPr="005E42A9" w:rsidRDefault="00FE129B" w:rsidP="00FE129B">
      <w:pPr>
        <w:pStyle w:val="BodyText3"/>
        <w:rPr>
          <w:szCs w:val="24"/>
        </w:rPr>
      </w:pPr>
      <w:r w:rsidRPr="005E42A9">
        <w:rPr>
          <w:szCs w:val="24"/>
        </w:rPr>
        <w:t>The approach outlined below has modelling, through the contrasting, but complementary, processes of joint construction and analytical deconstruction,</w:t>
      </w:r>
      <w:r>
        <w:rPr>
          <w:szCs w:val="24"/>
        </w:rPr>
        <w:t xml:space="preserve"> </w:t>
      </w:r>
      <w:r w:rsidRPr="005E42A9">
        <w:rPr>
          <w:szCs w:val="24"/>
        </w:rPr>
        <w:t xml:space="preserve">at its core. Reflective, focused talk, facilitated through the creation of a variety of opportunities for pupils to consider the merits of their own writing and that of others, is also central to this process approach. A further important element involves the incorporation of drama techniques into lessons. The different aspects of the </w:t>
      </w:r>
      <w:r w:rsidR="00A32602" w:rsidRPr="005E42A9">
        <w:rPr>
          <w:szCs w:val="24"/>
        </w:rPr>
        <w:t>methodology</w:t>
      </w:r>
      <w:r w:rsidRPr="005E42A9">
        <w:rPr>
          <w:szCs w:val="24"/>
        </w:rPr>
        <w:t xml:space="preserve"> are deliberately not presented in any kind of chronological order as their use, or otherwise, is dependent upon the teacher’s purpose. They are instead offered as either statements of principle, or strategies and approaches for teachers to choose from.</w:t>
      </w:r>
    </w:p>
    <w:p w:rsidR="00FE129B" w:rsidRPr="005E42A9" w:rsidRDefault="00FE129B" w:rsidP="00FE129B">
      <w:pPr>
        <w:pStyle w:val="BodyText3"/>
        <w:rPr>
          <w:szCs w:val="24"/>
        </w:rPr>
      </w:pPr>
    </w:p>
    <w:p w:rsidR="00FE129B" w:rsidRPr="005E42A9" w:rsidRDefault="00FE129B" w:rsidP="00FE129B">
      <w:pPr>
        <w:pStyle w:val="BodyText3"/>
        <w:rPr>
          <w:b/>
          <w:szCs w:val="24"/>
        </w:rPr>
      </w:pPr>
      <w:r w:rsidRPr="005E42A9">
        <w:rPr>
          <w:b/>
          <w:szCs w:val="24"/>
        </w:rPr>
        <w:t>Start with a quality text</w:t>
      </w:r>
    </w:p>
    <w:p w:rsidR="00FE129B" w:rsidRPr="005E42A9" w:rsidRDefault="00FE129B" w:rsidP="00FE129B">
      <w:pPr>
        <w:pStyle w:val="BodyText3"/>
        <w:rPr>
          <w:szCs w:val="24"/>
        </w:rPr>
      </w:pPr>
      <w:r w:rsidRPr="005E42A9">
        <w:rPr>
          <w:szCs w:val="24"/>
        </w:rPr>
        <w:t>In the first place, it is my conviction that the written outcomes pupils achieve are enhanced when teachers plan units of learning that are based around sustained pupil exposure – usually for a two or three week period – to a high quality text. To be absolutely clear, not all literacy lessons start with a really good book, but most do. This text must succeed in capturing pupils’ interest and sustaining their engagement over an extended time frame. It must excite their imagination. Barrs and Cook</w:t>
      </w:r>
      <w:r>
        <w:rPr>
          <w:rStyle w:val="FootnoteReference"/>
          <w:szCs w:val="24"/>
        </w:rPr>
        <w:footnoteReference w:id="1"/>
      </w:r>
      <w:r w:rsidRPr="005E42A9">
        <w:rPr>
          <w:szCs w:val="24"/>
        </w:rPr>
        <w:t xml:space="preserve"> outline three kinds of texts that are particularly supportive to children learning to write. Traditional tales</w:t>
      </w:r>
      <w:r w:rsidRPr="005B7E47">
        <w:rPr>
          <w:szCs w:val="24"/>
        </w:rPr>
        <w:t xml:space="preserve"> (such as </w:t>
      </w:r>
      <w:r>
        <w:rPr>
          <w:szCs w:val="24"/>
        </w:rPr>
        <w:t>The Sev</w:t>
      </w:r>
      <w:r w:rsidRPr="005B7E47">
        <w:rPr>
          <w:szCs w:val="24"/>
        </w:rPr>
        <w:t>en Wise Princesses by Wafa Tarnowsk</w:t>
      </w:r>
      <w:r w:rsidRPr="003B5AD5">
        <w:rPr>
          <w:szCs w:val="24"/>
        </w:rPr>
        <w:t>a)</w:t>
      </w:r>
      <w:r w:rsidRPr="005E42A9">
        <w:rPr>
          <w:szCs w:val="24"/>
        </w:rPr>
        <w:t xml:space="preserve"> offer clear, patterned, predictable narrative structures. Texts containing ‘poeticised speech’ (such as ‘The Wedding Ghost’ by Leon Garfield) enable children to appreciate the use of figurative language and how writers choose creative ways to express themselves. Emotionally powerful texts (such as ‘Goodnight Mr Tom’ by Michelle Magorian) draw pupils in, intriguing them and frequently moving them as they empathise with the plight of a character they care about.</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Teachers should strive to avoid becoming bogged down with worries about curriculum coverage and allow pupils sufficient time to study a text in depth, squeezing as much learning as possible out of this single, well </w:t>
      </w:r>
      <w:r w:rsidR="00A32602" w:rsidRPr="005E42A9">
        <w:rPr>
          <w:szCs w:val="24"/>
        </w:rPr>
        <w:t>chosen</w:t>
      </w:r>
      <w:r w:rsidRPr="005E42A9">
        <w:rPr>
          <w:szCs w:val="24"/>
        </w:rPr>
        <w:t xml:space="preserve">, high quality piece of literature. As many of the novels written for children between seven and eleven years of age are long, teachers should refrain from seeing it as their duty to slavishly read through an entire text in class. This is simply not feasible. Instead, they should focus on key extracts – these are the ones that are introduced to children in lessons. Summarising the events of the chapters that are not read, or allowing children to read these independently, ensures that narrative continuity is not compromised. This entails teachers knowing the text well and </w:t>
      </w:r>
      <w:r>
        <w:rPr>
          <w:szCs w:val="24"/>
        </w:rPr>
        <w:t>choosing their extracts with gre</w:t>
      </w:r>
      <w:r w:rsidRPr="005E42A9">
        <w:rPr>
          <w:szCs w:val="24"/>
        </w:rPr>
        <w:t>at care.</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As a general rule, the texts that are studied should be pitched at a level of challenge that is slightly above the average reading level of the class. This results in the majority of pupils making constant progress, as they never work within their comfort zone, but are, instead, continually stretched. Teachers should, however, be mindful of the fact that choosing a text that is too difficult for the majority of pupils results in frustration, disempowerment and disinterest. In both literacy lessons and in guided reading sessions </w:t>
      </w:r>
      <w:r w:rsidRPr="005E42A9">
        <w:rPr>
          <w:szCs w:val="24"/>
        </w:rPr>
        <w:lastRenderedPageBreak/>
        <w:t xml:space="preserve">pupils should be aspiring to a level of challenge that is a little beyond the current average performance level. This contrasts with their independent reading choices, when they should be choosing a book that they can manage without additional teaching instruction.   </w:t>
      </w:r>
    </w:p>
    <w:p w:rsidR="00FE129B" w:rsidRPr="005E42A9" w:rsidRDefault="00FE129B" w:rsidP="00FE129B">
      <w:pPr>
        <w:pStyle w:val="BodyText3"/>
        <w:rPr>
          <w:szCs w:val="24"/>
        </w:rPr>
      </w:pPr>
    </w:p>
    <w:p w:rsidR="00FE129B" w:rsidRDefault="00FE129B" w:rsidP="00FE129B">
      <w:pPr>
        <w:pStyle w:val="BodyText3"/>
        <w:rPr>
          <w:szCs w:val="24"/>
        </w:rPr>
      </w:pPr>
      <w:r w:rsidRPr="005E42A9">
        <w:rPr>
          <w:szCs w:val="24"/>
        </w:rPr>
        <w:t>Ideally every pupil in the class should have a copy of the book being studied. As this is not always economical - especially in</w:t>
      </w:r>
      <w:r>
        <w:rPr>
          <w:szCs w:val="24"/>
        </w:rPr>
        <w:t xml:space="preserve"> these</w:t>
      </w:r>
      <w:r w:rsidRPr="005E42A9">
        <w:rPr>
          <w:szCs w:val="24"/>
        </w:rPr>
        <w:t xml:space="preserve"> times of austerity - a half class set of books (say fifteen copies) can be purchased so that pairs of pupils share a text. It is most important that everybody has close proximity to words on a page. There is an access issue here that is often ignore</w:t>
      </w:r>
      <w:r>
        <w:rPr>
          <w:szCs w:val="24"/>
        </w:rPr>
        <w:t>d</w:t>
      </w:r>
      <w:r w:rsidRPr="005E42A9">
        <w:rPr>
          <w:szCs w:val="24"/>
        </w:rPr>
        <w:t xml:space="preserve">: pupils are more likely to become involved if there is a physical, hard copy text in front of them, rather than when they are asked to read and appreciate a text that is some distance away, on an interactive whiteboard, for example. Reading a text that is physically removed from one’s person is harder, especially for an inexperienced learner, than reading one that is so close you can touch it.  </w:t>
      </w:r>
    </w:p>
    <w:p w:rsidR="00FE129B" w:rsidRDefault="00FE129B" w:rsidP="00FE129B">
      <w:pPr>
        <w:pStyle w:val="BodyText3"/>
        <w:rPr>
          <w:szCs w:val="24"/>
        </w:rPr>
      </w:pPr>
    </w:p>
    <w:p w:rsidR="00FE129B" w:rsidRPr="005E42A9" w:rsidRDefault="00FE129B" w:rsidP="00FE129B">
      <w:pPr>
        <w:pStyle w:val="BodyText3"/>
        <w:rPr>
          <w:szCs w:val="24"/>
        </w:rPr>
      </w:pPr>
      <w:r>
        <w:rPr>
          <w:szCs w:val="24"/>
        </w:rPr>
        <w:t xml:space="preserve">Right at the start of the learning unit, when the chosen text is introduced to the children, the written learning outcomes should be communicated. In this way class members know from the start what they will be expected to achieve in terms of writing. They appreciate where the preparatory activities are leading: they know the destination of the journey. </w:t>
      </w:r>
    </w:p>
    <w:p w:rsidR="00FE129B" w:rsidRPr="005E42A9" w:rsidRDefault="00FE129B" w:rsidP="00FE129B">
      <w:pPr>
        <w:pStyle w:val="BodyText3"/>
        <w:rPr>
          <w:b/>
          <w:szCs w:val="24"/>
        </w:rPr>
      </w:pPr>
    </w:p>
    <w:p w:rsidR="00FE129B" w:rsidRPr="005E42A9" w:rsidRDefault="00FE129B" w:rsidP="00FE129B">
      <w:pPr>
        <w:pStyle w:val="BodyText3"/>
        <w:rPr>
          <w:b/>
          <w:szCs w:val="24"/>
        </w:rPr>
      </w:pPr>
      <w:r w:rsidRPr="005E42A9">
        <w:rPr>
          <w:b/>
          <w:szCs w:val="24"/>
        </w:rPr>
        <w:t>Using drama tec</w:t>
      </w:r>
      <w:r>
        <w:rPr>
          <w:b/>
          <w:szCs w:val="24"/>
        </w:rPr>
        <w:t>hniques to make texts come to life</w:t>
      </w:r>
    </w:p>
    <w:p w:rsidR="00FE129B" w:rsidRPr="00E9402E" w:rsidRDefault="00FE129B" w:rsidP="00FE129B">
      <w:pPr>
        <w:pStyle w:val="BodyText3"/>
        <w:rPr>
          <w:color w:val="0000FF"/>
          <w:szCs w:val="24"/>
        </w:rPr>
      </w:pPr>
      <w:r>
        <w:rPr>
          <w:szCs w:val="24"/>
        </w:rPr>
        <w:t>Mills and Abbot</w:t>
      </w:r>
      <w:r>
        <w:rPr>
          <w:rStyle w:val="FootnoteReference"/>
          <w:szCs w:val="24"/>
        </w:rPr>
        <w:footnoteReference w:id="2"/>
      </w:r>
      <w:r>
        <w:rPr>
          <w:szCs w:val="24"/>
        </w:rPr>
        <w:t xml:space="preserve"> argue that g</w:t>
      </w:r>
      <w:r w:rsidRPr="00E9402E">
        <w:rPr>
          <w:szCs w:val="24"/>
        </w:rPr>
        <w:t>ood practitioners value writing tasks that are rooted in involving oral work. Effective teachers of writing place high value upon the oral foundation of written work, in particular the use of role play, dramatic activity and the opportunities for pupils to ‘live in’ the roles they are to take on in their writing</w:t>
      </w:r>
      <w:r w:rsidRPr="00E9402E">
        <w:rPr>
          <w:color w:val="0000FF"/>
          <w:szCs w:val="24"/>
        </w:rPr>
        <w:t>.</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Drama allows pupils to enter imaginatively into the world of texts. It enables pupils to ‘live’ the story and it is particularly good in assisting them to empathise with characters, understanding their motives, thoughts, feelings and intentions. Barrs and Cook</w:t>
      </w:r>
      <w:r>
        <w:rPr>
          <w:rStyle w:val="FootnoteReference"/>
          <w:szCs w:val="24"/>
        </w:rPr>
        <w:footnoteReference w:id="3"/>
      </w:r>
      <w:r>
        <w:t xml:space="preserve"> </w:t>
      </w:r>
      <w:r w:rsidRPr="005E42A9">
        <w:rPr>
          <w:szCs w:val="24"/>
        </w:rPr>
        <w:t>express this well</w:t>
      </w:r>
    </w:p>
    <w:p w:rsidR="00FE129B" w:rsidRPr="005E42A9" w:rsidRDefault="00FE129B" w:rsidP="00FE129B">
      <w:pPr>
        <w:pStyle w:val="BodyText3"/>
        <w:rPr>
          <w:szCs w:val="24"/>
        </w:rPr>
      </w:pPr>
    </w:p>
    <w:p w:rsidR="00FE129B" w:rsidRPr="005E42A9" w:rsidRDefault="00FE129B" w:rsidP="00FE129B">
      <w:pPr>
        <w:pStyle w:val="BodyText3"/>
        <w:rPr>
          <w:i/>
          <w:szCs w:val="24"/>
        </w:rPr>
      </w:pPr>
      <w:r w:rsidRPr="005E42A9">
        <w:rPr>
          <w:i/>
          <w:szCs w:val="24"/>
        </w:rPr>
        <w:t>‘Drama can provide a strikingly immediate route into a fictional situation and help children and teachers to explore texts in an active way.’</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It is well established that talk is central to the learning process. In ‘Learning: a sense maker’s guide’ Chris Watkins</w:t>
      </w:r>
      <w:r>
        <w:rPr>
          <w:rStyle w:val="FootnoteReference"/>
          <w:szCs w:val="24"/>
        </w:rPr>
        <w:footnoteReference w:id="4"/>
      </w:r>
      <w:r w:rsidRPr="005E42A9">
        <w:rPr>
          <w:szCs w:val="24"/>
        </w:rPr>
        <w:t xml:space="preserve"> outlines the importance of children having time to talk and make their own sense of what has been presented to them. Employing easy to introduce drama techniques can significantly extend pupils’ understanding of, and involvement in, a story.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lastRenderedPageBreak/>
        <w:t xml:space="preserve">In my teaching I utilise three preferred techniques. Other useful ideas can be found in the </w:t>
      </w:r>
      <w:r w:rsidRPr="00F34D6A">
        <w:rPr>
          <w:szCs w:val="24"/>
        </w:rPr>
        <w:t>DfES publication ‘Speaking Listening and Learning’</w:t>
      </w:r>
      <w:r>
        <w:rPr>
          <w:rStyle w:val="FootnoteReference"/>
          <w:szCs w:val="24"/>
        </w:rPr>
        <w:footnoteReference w:id="5"/>
      </w:r>
      <w:r w:rsidRPr="005E42A9">
        <w:rPr>
          <w:szCs w:val="24"/>
        </w:rPr>
        <w:t xml:space="preserve"> ‘Hotseating’, involves one, or more, pupils (or the teacher) answering questions in role, as a character from the text. It enables a character to come alive, leaving the printed pages of a book and taking human form. Pupils can question this individual and discover more about her. What may be unspoken in the written form can now be verbalised in the classroom. ‘Conscience alley’ offers licence for every member of the class to speak to a particular character, sharing their thoughts, views, ideas or concerns as a chosen pupil walks along a artificial ‘tunnel’ created by two equal lines of classmates facing each other. </w:t>
      </w:r>
      <w:r w:rsidR="00A32602">
        <w:rPr>
          <w:szCs w:val="24"/>
        </w:rPr>
        <w:t xml:space="preserve">Pupils are </w:t>
      </w:r>
      <w:r w:rsidR="00A32602" w:rsidRPr="005E42A9">
        <w:rPr>
          <w:szCs w:val="24"/>
        </w:rPr>
        <w:t xml:space="preserve">provided with the licence to interact verbally with the text; to voice their opinion; to have their say. </w:t>
      </w:r>
      <w:r w:rsidRPr="005E42A9">
        <w:rPr>
          <w:szCs w:val="24"/>
        </w:rPr>
        <w:t>‘</w:t>
      </w:r>
      <w:r>
        <w:rPr>
          <w:szCs w:val="24"/>
        </w:rPr>
        <w:t>Freeze framing, or ‘s</w:t>
      </w:r>
      <w:r w:rsidRPr="005E42A9">
        <w:rPr>
          <w:szCs w:val="24"/>
        </w:rPr>
        <w:t>culpting’ enables a class member, or a number of class members, to create a still life sculpture, using fellow classmates, that visually displays a key event, or demonstrates the relationship between characters</w:t>
      </w:r>
      <w:r>
        <w:rPr>
          <w:szCs w:val="24"/>
        </w:rPr>
        <w:t>,</w:t>
      </w:r>
      <w:r w:rsidRPr="005E42A9">
        <w:rPr>
          <w:szCs w:val="24"/>
        </w:rPr>
        <w:t xml:space="preserve"> or their feelings towards one another. Essentially the use of these and other techniques enriches and enhances children’s experience of the text being studied. Drama serves as one of the important preparatory activities that </w:t>
      </w:r>
      <w:r w:rsidR="00082E75" w:rsidRPr="005E42A9">
        <w:rPr>
          <w:szCs w:val="24"/>
        </w:rPr>
        <w:t>support</w:t>
      </w:r>
      <w:r w:rsidRPr="005E42A9">
        <w:rPr>
          <w:szCs w:val="24"/>
        </w:rPr>
        <w:t xml:space="preserve"> pupils’ writing.  </w:t>
      </w:r>
    </w:p>
    <w:p w:rsidR="00FE129B" w:rsidRPr="005E42A9" w:rsidRDefault="00FE129B" w:rsidP="00FE129B">
      <w:pPr>
        <w:pStyle w:val="BodyText3"/>
        <w:rPr>
          <w:szCs w:val="24"/>
        </w:rPr>
      </w:pPr>
    </w:p>
    <w:p w:rsidR="00FE129B" w:rsidRPr="005E42A9" w:rsidRDefault="00FE129B" w:rsidP="00FE129B">
      <w:pPr>
        <w:pStyle w:val="BodyText3"/>
        <w:rPr>
          <w:b/>
          <w:szCs w:val="24"/>
        </w:rPr>
      </w:pPr>
      <w:r w:rsidRPr="005E42A9">
        <w:rPr>
          <w:b/>
          <w:szCs w:val="24"/>
        </w:rPr>
        <w:t>Use the shared writing model</w:t>
      </w:r>
    </w:p>
    <w:p w:rsidR="00FE129B" w:rsidRPr="005E42A9" w:rsidRDefault="00FE129B" w:rsidP="00FE129B">
      <w:pPr>
        <w:pStyle w:val="BodyText3"/>
        <w:rPr>
          <w:szCs w:val="24"/>
        </w:rPr>
      </w:pPr>
      <w:r w:rsidRPr="005E42A9">
        <w:rPr>
          <w:szCs w:val="24"/>
        </w:rPr>
        <w:t>Following ample time spent reading, analysing, discussing, enacting and reflecting, the shared writing model</w:t>
      </w:r>
      <w:r>
        <w:rPr>
          <w:rStyle w:val="FootnoteReference"/>
          <w:szCs w:val="24"/>
        </w:rPr>
        <w:footnoteReference w:id="6"/>
      </w:r>
      <w:r w:rsidRPr="005E42A9">
        <w:rPr>
          <w:szCs w:val="24"/>
        </w:rPr>
        <w:t xml:space="preserve"> can be introduced. Here a form of modelling is provided –</w:t>
      </w:r>
      <w:r>
        <w:rPr>
          <w:szCs w:val="24"/>
        </w:rPr>
        <w:t xml:space="preserve"> </w:t>
      </w:r>
      <w:r w:rsidRPr="005E42A9">
        <w:rPr>
          <w:szCs w:val="24"/>
        </w:rPr>
        <w:t>that of supported composition. A gradual layering effect creates a helpful scaffold for learners. It not only provides them with ideas for their independent writing, but also facilitates the possibility of teaching them about the characte</w:t>
      </w:r>
      <w:r>
        <w:rPr>
          <w:szCs w:val="24"/>
        </w:rPr>
        <w:t>ristic features of good writing and the cognitive processes writers go through when writing.</w:t>
      </w:r>
      <w:r w:rsidRPr="005E42A9">
        <w:rPr>
          <w:szCs w:val="24"/>
        </w:rPr>
        <w:t xml:space="preserve"> Through their own efforts, and those of the teacher, pupils are shown how to write. There is also considerable scope for the critical analysis and evaluation of different ideas through collaborative talk. Effective practitioners are able to assist pupils to appreciate the qualities that make the choice of a single word, a particular phrase or a sentence construction, better than another. Over time this shared analysis enables pupils to develop a vital attribute: the ability to discriminate. They come to appreciate the ‘merits’ of differe</w:t>
      </w:r>
      <w:r>
        <w:rPr>
          <w:szCs w:val="24"/>
        </w:rPr>
        <w:t>nt vocabulary choices, sentence structures, literary devices and textual organizational features</w:t>
      </w:r>
      <w:r w:rsidRPr="005E42A9">
        <w:rPr>
          <w:szCs w:val="24"/>
        </w:rPr>
        <w:t xml:space="preserve">. They learn to appreciate why one example is stronger, or more fitting, than another.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This structured, three-part process begins with the teacher. As the model unfolds there is a gradual shift in emphasis away from the</w:t>
      </w:r>
      <w:r>
        <w:rPr>
          <w:szCs w:val="24"/>
        </w:rPr>
        <w:t xml:space="preserve"> adult</w:t>
      </w:r>
      <w:r w:rsidRPr="005E42A9">
        <w:rPr>
          <w:szCs w:val="24"/>
        </w:rPr>
        <w:t xml:space="preserve"> towards the pupil. What begins as direct teaching leads, in stages, towards independent pupil writing. To begin with, the teacher writes a few sentences, modelling how a writer behaves. So, for example, she reads back what she has written at the end of a sentence, considers it carefully, weighing it up, and decides whether to choose to change something.</w:t>
      </w:r>
      <w:r>
        <w:rPr>
          <w:szCs w:val="24"/>
        </w:rPr>
        <w:t xml:space="preserve"> She checks to see that one sentence follows on logically from the previous one.</w:t>
      </w:r>
      <w:r w:rsidRPr="005E42A9">
        <w:rPr>
          <w:szCs w:val="24"/>
        </w:rPr>
        <w:t xml:space="preserve"> The whole class then read, </w:t>
      </w:r>
      <w:r w:rsidRPr="005E42A9">
        <w:rPr>
          <w:szCs w:val="24"/>
        </w:rPr>
        <w:lastRenderedPageBreak/>
        <w:t>in unison, the short text created by the teacher. Subsequently, pupils are asked to discuss what the next sentence (or the next few sentences) might be. Talking, in pairs, facilitates a sharing of ideas and opportunities for reciprocal, pupil-to-pupil learning. Nothing is written down</w:t>
      </w:r>
      <w:r>
        <w:rPr>
          <w:szCs w:val="24"/>
        </w:rPr>
        <w:t xml:space="preserve"> by pupils</w:t>
      </w:r>
      <w:r w:rsidRPr="005E42A9">
        <w:rPr>
          <w:szCs w:val="24"/>
        </w:rPr>
        <w:t xml:space="preserve"> at this stage. A</w:t>
      </w:r>
      <w:r>
        <w:rPr>
          <w:szCs w:val="24"/>
        </w:rPr>
        <w:t>fter a few minutes, the class is</w:t>
      </w:r>
      <w:r w:rsidRPr="005E42A9">
        <w:rPr>
          <w:szCs w:val="24"/>
        </w:rPr>
        <w:t xml:space="preserve"> brought together and the ideas that have been produced are discussed and evaluated. A sentence (or a little more) composed by one of the pairs of pupils is chosen and the teacher takes on the role of scribe, adding this to the existing text. Once again, the entire text is read together out loud</w:t>
      </w:r>
      <w:r>
        <w:rPr>
          <w:szCs w:val="24"/>
        </w:rPr>
        <w:t xml:space="preserve">, chorally, from the beginning. </w:t>
      </w:r>
      <w:r w:rsidRPr="005E42A9">
        <w:rPr>
          <w:szCs w:val="24"/>
        </w:rPr>
        <w:t>This reading activity enables class members to become more familiar with the</w:t>
      </w:r>
      <w:r>
        <w:rPr>
          <w:szCs w:val="24"/>
        </w:rPr>
        <w:t xml:space="preserve"> sound and the</w:t>
      </w:r>
      <w:r w:rsidRPr="005E42A9">
        <w:rPr>
          <w:szCs w:val="24"/>
        </w:rPr>
        <w:t xml:space="preserve"> style of language used. Through the joint creation of this exemplar text they get a feel for what will be required when they come to write independently; both by reading it silently to themselves and by hearing it read aloud.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The next element involves pupils once again discussing what might follow, but this time writing down their ideas on small dry wipe whiteboards. If they continue to work in pairs there is a chance for further learning through collaborative discussion. Pupils of all abilities feel comfortable using dry </w:t>
      </w:r>
      <w:r w:rsidR="00A32602" w:rsidRPr="005E42A9">
        <w:rPr>
          <w:szCs w:val="24"/>
        </w:rPr>
        <w:t>wipe</w:t>
      </w:r>
      <w:r w:rsidRPr="005E42A9">
        <w:rPr>
          <w:szCs w:val="24"/>
        </w:rPr>
        <w:t xml:space="preserve"> boards because what they write is easy to rub out and change – it is not permanent. A range of options are available to the teacher following this activity. Pupils can share their ideas in a whole class setting with their peers, commenting on the merits of the various contributions. Another useful technique is to send the small boards around the class, with pairs having a chance to read and consider a range of different ideas that have been produced by others.</w:t>
      </w:r>
      <w:r>
        <w:rPr>
          <w:szCs w:val="24"/>
        </w:rPr>
        <w:t xml:space="preserve"> In this way ideas are fertilised.</w:t>
      </w:r>
      <w:r w:rsidRPr="005E42A9">
        <w:rPr>
          <w:szCs w:val="24"/>
        </w:rPr>
        <w:t xml:space="preserve"> </w:t>
      </w:r>
    </w:p>
    <w:p w:rsidR="00FE129B" w:rsidRPr="005E42A9" w:rsidRDefault="00FE129B" w:rsidP="00FE129B">
      <w:pPr>
        <w:pStyle w:val="BodyText3"/>
        <w:rPr>
          <w:szCs w:val="24"/>
        </w:rPr>
      </w:pPr>
    </w:p>
    <w:p w:rsidR="00FE129B" w:rsidRDefault="00FE129B" w:rsidP="00FE129B">
      <w:pPr>
        <w:pStyle w:val="BodyText3"/>
        <w:rPr>
          <w:szCs w:val="24"/>
        </w:rPr>
      </w:pPr>
      <w:r w:rsidRPr="005E42A9">
        <w:rPr>
          <w:szCs w:val="24"/>
        </w:rPr>
        <w:t>This three part model can be amended, adapted</w:t>
      </w:r>
      <w:r>
        <w:rPr>
          <w:szCs w:val="24"/>
        </w:rPr>
        <w:t xml:space="preserve"> or even extended according to</w:t>
      </w:r>
      <w:r w:rsidRPr="005E42A9">
        <w:rPr>
          <w:szCs w:val="24"/>
        </w:rPr>
        <w:t xml:space="preserve"> the teacher’s purposes or the response of the pupils. So, for example, the teacher may wish to focus solely on the first two stages if her perception is that much is being achieved through pupils being involved in an exclusively oral activity, with the teacher taking the role of scribe. </w:t>
      </w:r>
    </w:p>
    <w:p w:rsidR="00FE129B" w:rsidRDefault="00FE129B" w:rsidP="00FE129B">
      <w:pPr>
        <w:pStyle w:val="BodyText3"/>
        <w:rPr>
          <w:szCs w:val="24"/>
        </w:rPr>
      </w:pPr>
    </w:p>
    <w:p w:rsidR="00FE129B" w:rsidRPr="005D0333" w:rsidRDefault="00FE129B" w:rsidP="00FE129B">
      <w:pPr>
        <w:pStyle w:val="Heading4"/>
        <w:spacing w:before="0" w:after="0"/>
        <w:rPr>
          <w:rFonts w:ascii="Arial" w:hAnsi="Arial"/>
          <w:sz w:val="24"/>
          <w:szCs w:val="24"/>
          <w:lang w:val="cy-GB"/>
        </w:rPr>
      </w:pPr>
      <w:r w:rsidRPr="005D0333">
        <w:rPr>
          <w:rFonts w:ascii="Arial" w:hAnsi="Arial"/>
          <w:sz w:val="24"/>
          <w:szCs w:val="24"/>
          <w:lang w:val="cy-GB"/>
        </w:rPr>
        <w:t>More about the three part shared writing model</w:t>
      </w:r>
    </w:p>
    <w:p w:rsidR="00FE129B" w:rsidRDefault="00FE129B" w:rsidP="00FE129B">
      <w:pPr>
        <w:pStyle w:val="BodyText3"/>
        <w:rPr>
          <w:lang w:val="en-US"/>
        </w:rPr>
      </w:pPr>
      <w:r>
        <w:rPr>
          <w:lang w:val="en-US"/>
        </w:rPr>
        <w:t>The shared writing model is an effective way of scaffolding the writing process for pupils. It helps to teach them how to write and involves a gradual movement from instruction to independence. This is construction of text through teacher modeling, class discussion and analysis. The model, which involves text creation, should be used alongside the deconstruction of quality texts. The entirety of the three-part model is not always fit for the intended purpose and teachers should use their professional judgement – and awareness of how much learning time has transpired within a lesson – when deciding whether using some of, rather than all, the parts will suffice.</w:t>
      </w:r>
    </w:p>
    <w:p w:rsidR="00FE129B" w:rsidRDefault="00FE129B" w:rsidP="00FE129B"/>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5760"/>
      </w:tblGrid>
      <w:tr w:rsidR="00FE129B">
        <w:tc>
          <w:tcPr>
            <w:tcW w:w="3888" w:type="dxa"/>
          </w:tcPr>
          <w:p w:rsidR="00FE129B" w:rsidRDefault="00FE129B" w:rsidP="009F45ED">
            <w:pPr>
              <w:pStyle w:val="Footer"/>
              <w:tabs>
                <w:tab w:val="clear" w:pos="4320"/>
                <w:tab w:val="clear" w:pos="8640"/>
              </w:tabs>
              <w:rPr>
                <w:rFonts w:ascii="Arial" w:hAnsi="Arial"/>
                <w:b/>
              </w:rPr>
            </w:pPr>
            <w:r>
              <w:rPr>
                <w:rFonts w:ascii="Arial" w:hAnsi="Arial"/>
                <w:b/>
              </w:rPr>
              <w:t>Part 1 – Teacher demonstration</w:t>
            </w:r>
          </w:p>
          <w:p w:rsidR="00FE129B" w:rsidRDefault="00FE129B" w:rsidP="009F45ED">
            <w:pPr>
              <w:pStyle w:val="Footer"/>
              <w:tabs>
                <w:tab w:val="clear" w:pos="4320"/>
                <w:tab w:val="clear" w:pos="8640"/>
              </w:tabs>
              <w:rPr>
                <w:rFonts w:ascii="Arial" w:hAnsi="Arial"/>
                <w:b/>
              </w:rPr>
            </w:pPr>
          </w:p>
          <w:p w:rsidR="00FE129B" w:rsidRDefault="00FE129B" w:rsidP="009F45ED">
            <w:pPr>
              <w:pStyle w:val="Footer"/>
              <w:tabs>
                <w:tab w:val="clear" w:pos="4320"/>
                <w:tab w:val="clear" w:pos="8640"/>
              </w:tabs>
              <w:jc w:val="both"/>
              <w:rPr>
                <w:rFonts w:ascii="Arial" w:hAnsi="Arial"/>
                <w:b/>
              </w:rPr>
            </w:pPr>
            <w:r>
              <w:rPr>
                <w:rFonts w:ascii="Arial" w:hAnsi="Arial"/>
                <w:b/>
              </w:rPr>
              <w:t>The teacher writes about three sentences independently to start off a piece of writing.</w:t>
            </w:r>
          </w:p>
        </w:tc>
        <w:tc>
          <w:tcPr>
            <w:tcW w:w="5760" w:type="dxa"/>
          </w:tcPr>
          <w:p w:rsidR="00FE129B" w:rsidRDefault="00FE129B" w:rsidP="009F45ED">
            <w:pPr>
              <w:pStyle w:val="BodyText3"/>
              <w:rPr>
                <w:lang w:val="en-US"/>
              </w:rPr>
            </w:pPr>
            <w:r>
              <w:rPr>
                <w:lang w:val="en-US"/>
              </w:rPr>
              <w:t xml:space="preserve">The teacher composes and writes in front of the pupils. This helps them to appreciate the processes that a writer goes through when constructing sentences. </w:t>
            </w:r>
          </w:p>
          <w:p w:rsidR="00FE129B" w:rsidRDefault="00FE129B" w:rsidP="00FE129B">
            <w:pPr>
              <w:numPr>
                <w:ilvl w:val="0"/>
                <w:numId w:val="1"/>
              </w:numPr>
              <w:jc w:val="both"/>
              <w:rPr>
                <w:rFonts w:ascii="Arial" w:hAnsi="Arial"/>
              </w:rPr>
            </w:pPr>
            <w:r>
              <w:rPr>
                <w:rFonts w:ascii="Arial" w:hAnsi="Arial"/>
              </w:rPr>
              <w:t>The teacher composes aloud, demonstrating oral rehearsal</w:t>
            </w:r>
          </w:p>
          <w:p w:rsidR="00FE129B" w:rsidRDefault="00FE129B" w:rsidP="00FE129B">
            <w:pPr>
              <w:numPr>
                <w:ilvl w:val="0"/>
                <w:numId w:val="1"/>
              </w:numPr>
              <w:jc w:val="both"/>
              <w:rPr>
                <w:rFonts w:ascii="Arial" w:hAnsi="Arial"/>
              </w:rPr>
            </w:pPr>
            <w:r>
              <w:rPr>
                <w:rFonts w:ascii="Arial" w:hAnsi="Arial"/>
              </w:rPr>
              <w:lastRenderedPageBreak/>
              <w:t>The teacher ‘weighs up’ different alternatives and explains the choices and decisions she makes, at the point of composition</w:t>
            </w:r>
          </w:p>
          <w:p w:rsidR="00FE129B" w:rsidRDefault="00FE129B" w:rsidP="00FE129B">
            <w:pPr>
              <w:numPr>
                <w:ilvl w:val="0"/>
                <w:numId w:val="1"/>
              </w:numPr>
              <w:jc w:val="both"/>
              <w:rPr>
                <w:rFonts w:ascii="Arial" w:hAnsi="Arial"/>
              </w:rPr>
            </w:pPr>
            <w:r>
              <w:rPr>
                <w:rFonts w:ascii="Arial" w:hAnsi="Arial"/>
              </w:rPr>
              <w:t xml:space="preserve">The teacher re-reads and considers possible changes, audibly. </w:t>
            </w:r>
          </w:p>
          <w:p w:rsidR="00FE129B" w:rsidRDefault="00FE129B" w:rsidP="00FE129B">
            <w:pPr>
              <w:numPr>
                <w:ilvl w:val="0"/>
                <w:numId w:val="1"/>
              </w:numPr>
              <w:jc w:val="both"/>
              <w:rPr>
                <w:rFonts w:ascii="Arial" w:hAnsi="Arial"/>
              </w:rPr>
            </w:pPr>
            <w:r>
              <w:rPr>
                <w:rFonts w:ascii="Arial" w:hAnsi="Arial"/>
              </w:rPr>
              <w:t>Corrections and amendments may be added. This demonstrates an essential teaching point: writers reflect, check and sometimes make changes.</w:t>
            </w:r>
          </w:p>
        </w:tc>
      </w:tr>
      <w:tr w:rsidR="00FE129B">
        <w:tc>
          <w:tcPr>
            <w:tcW w:w="3888" w:type="dxa"/>
          </w:tcPr>
          <w:p w:rsidR="00FE129B" w:rsidRDefault="00FE129B" w:rsidP="009F45ED">
            <w:pPr>
              <w:rPr>
                <w:rFonts w:ascii="Arial" w:hAnsi="Arial"/>
                <w:b/>
              </w:rPr>
            </w:pPr>
            <w:r>
              <w:rPr>
                <w:rFonts w:ascii="Arial" w:hAnsi="Arial"/>
                <w:b/>
              </w:rPr>
              <w:lastRenderedPageBreak/>
              <w:t>Part 2 – Teacher scribing</w:t>
            </w:r>
          </w:p>
          <w:p w:rsidR="00FE129B" w:rsidRDefault="00FE129B" w:rsidP="009F45ED">
            <w:pPr>
              <w:rPr>
                <w:rFonts w:ascii="Arial" w:hAnsi="Arial"/>
                <w:b/>
              </w:rPr>
            </w:pPr>
          </w:p>
          <w:p w:rsidR="00FE129B" w:rsidRDefault="00FE129B" w:rsidP="009F45ED">
            <w:pPr>
              <w:jc w:val="both"/>
              <w:rPr>
                <w:rFonts w:ascii="Arial" w:hAnsi="Arial"/>
                <w:b/>
              </w:rPr>
            </w:pPr>
            <w:r>
              <w:rPr>
                <w:rFonts w:ascii="Arial" w:hAnsi="Arial"/>
                <w:b/>
              </w:rPr>
              <w:t>The teacher writes down the contributions made by the pupils. This is time efficient: it’s the pupils’ ideas, but the teacher gets them written down quickly.</w:t>
            </w:r>
          </w:p>
        </w:tc>
        <w:tc>
          <w:tcPr>
            <w:tcW w:w="5760" w:type="dxa"/>
          </w:tcPr>
          <w:p w:rsidR="00FE129B" w:rsidRDefault="00FE129B" w:rsidP="009F45ED">
            <w:pPr>
              <w:pStyle w:val="BodyText3"/>
              <w:rPr>
                <w:lang w:val="en-US"/>
              </w:rPr>
            </w:pPr>
            <w:r>
              <w:rPr>
                <w:lang w:val="en-US"/>
              </w:rPr>
              <w:t>After rereading the text together the teacher asks pupils to discuss what might come next. They compose orally – discussing possibilities in pairs – and the teacher scribes an example after joint discussion about the merits of different alternatives.</w:t>
            </w:r>
          </w:p>
          <w:p w:rsidR="00FE129B" w:rsidRDefault="00FE129B" w:rsidP="00FE129B">
            <w:pPr>
              <w:numPr>
                <w:ilvl w:val="0"/>
                <w:numId w:val="2"/>
              </w:numPr>
              <w:jc w:val="both"/>
              <w:rPr>
                <w:rFonts w:ascii="Arial" w:hAnsi="Arial"/>
              </w:rPr>
            </w:pPr>
            <w:r>
              <w:rPr>
                <w:rFonts w:ascii="Arial" w:hAnsi="Arial"/>
              </w:rPr>
              <w:t>The teacher may start a sentence for the pupils to finish.</w:t>
            </w:r>
          </w:p>
          <w:p w:rsidR="00FE129B" w:rsidRDefault="00FE129B" w:rsidP="00FE129B">
            <w:pPr>
              <w:numPr>
                <w:ilvl w:val="0"/>
                <w:numId w:val="2"/>
              </w:numPr>
              <w:jc w:val="both"/>
              <w:rPr>
                <w:rFonts w:ascii="Arial" w:hAnsi="Arial"/>
              </w:rPr>
            </w:pPr>
            <w:r>
              <w:rPr>
                <w:rFonts w:ascii="Arial" w:hAnsi="Arial"/>
              </w:rPr>
              <w:t>There is discussion between the pupils and the teacher before writing words and phrases, and possible adaptations</w:t>
            </w:r>
          </w:p>
          <w:p w:rsidR="00FE129B" w:rsidRDefault="00FE129B" w:rsidP="00FE129B">
            <w:pPr>
              <w:numPr>
                <w:ilvl w:val="0"/>
                <w:numId w:val="2"/>
              </w:numPr>
              <w:jc w:val="both"/>
              <w:rPr>
                <w:rFonts w:ascii="Arial" w:hAnsi="Arial"/>
              </w:rPr>
            </w:pPr>
            <w:r>
              <w:rPr>
                <w:rFonts w:ascii="Arial" w:hAnsi="Arial"/>
              </w:rPr>
              <w:t>The teacher scribes one of the examples produced by a pair</w:t>
            </w:r>
          </w:p>
          <w:p w:rsidR="00FE129B" w:rsidRDefault="00FE129B" w:rsidP="00FE129B">
            <w:pPr>
              <w:numPr>
                <w:ilvl w:val="0"/>
                <w:numId w:val="2"/>
              </w:numPr>
              <w:jc w:val="both"/>
              <w:rPr>
                <w:rFonts w:ascii="Arial" w:hAnsi="Arial"/>
              </w:rPr>
            </w:pPr>
            <w:r>
              <w:rPr>
                <w:rFonts w:ascii="Arial" w:hAnsi="Arial"/>
              </w:rPr>
              <w:t>The teacher refocuses pupils on the objective</w:t>
            </w:r>
          </w:p>
        </w:tc>
      </w:tr>
      <w:tr w:rsidR="00FE129B">
        <w:tc>
          <w:tcPr>
            <w:tcW w:w="3888" w:type="dxa"/>
          </w:tcPr>
          <w:p w:rsidR="00FE129B" w:rsidRDefault="00FE129B" w:rsidP="009F45ED">
            <w:pPr>
              <w:rPr>
                <w:rFonts w:ascii="Arial" w:hAnsi="Arial"/>
                <w:b/>
              </w:rPr>
            </w:pPr>
            <w:r>
              <w:rPr>
                <w:rFonts w:ascii="Arial" w:hAnsi="Arial"/>
                <w:b/>
              </w:rPr>
              <w:t>Part 3 – Supported composition</w:t>
            </w:r>
          </w:p>
          <w:p w:rsidR="00FE129B" w:rsidRDefault="00FE129B" w:rsidP="009F45ED">
            <w:pPr>
              <w:rPr>
                <w:rFonts w:ascii="Arial" w:hAnsi="Arial"/>
                <w:b/>
              </w:rPr>
            </w:pPr>
          </w:p>
          <w:p w:rsidR="00FE129B" w:rsidRDefault="00FE129B" w:rsidP="009F45ED">
            <w:pPr>
              <w:jc w:val="both"/>
              <w:rPr>
                <w:rFonts w:ascii="Arial" w:hAnsi="Arial"/>
                <w:b/>
              </w:rPr>
            </w:pPr>
            <w:r>
              <w:rPr>
                <w:rFonts w:ascii="Arial" w:hAnsi="Arial"/>
                <w:b/>
              </w:rPr>
              <w:t>There is a shift from the teacher doing the writing to the pupils. Paired work ensures that all pupils are actively involved in composing. It also creates the possibility of pupils learning from each other.</w:t>
            </w:r>
          </w:p>
        </w:tc>
        <w:tc>
          <w:tcPr>
            <w:tcW w:w="5760" w:type="dxa"/>
          </w:tcPr>
          <w:p w:rsidR="00FE129B" w:rsidRDefault="00FE129B" w:rsidP="009F45ED">
            <w:pPr>
              <w:pStyle w:val="BodyText3"/>
              <w:rPr>
                <w:lang w:val="en-US"/>
              </w:rPr>
            </w:pPr>
            <w:r>
              <w:rPr>
                <w:lang w:val="en-US"/>
              </w:rPr>
              <w:t>After rereading the text – from the start – together the pupils continue by writing the next section on a small whiteboard (this may be just one sentence, or a couple). This is usually done with a partner.</w:t>
            </w:r>
          </w:p>
          <w:p w:rsidR="00FE129B" w:rsidRDefault="00FE129B" w:rsidP="00FE129B">
            <w:pPr>
              <w:numPr>
                <w:ilvl w:val="0"/>
                <w:numId w:val="3"/>
              </w:numPr>
              <w:jc w:val="both"/>
              <w:rPr>
                <w:rFonts w:ascii="Arial" w:hAnsi="Arial"/>
              </w:rPr>
            </w:pPr>
            <w:r>
              <w:rPr>
                <w:rFonts w:ascii="Arial" w:hAnsi="Arial"/>
              </w:rPr>
              <w:t>The teacher sets clear parameters for the writing and limits the amount</w:t>
            </w:r>
          </w:p>
          <w:p w:rsidR="00FE129B" w:rsidRDefault="00FE129B" w:rsidP="00FE129B">
            <w:pPr>
              <w:numPr>
                <w:ilvl w:val="0"/>
                <w:numId w:val="3"/>
              </w:numPr>
              <w:jc w:val="both"/>
              <w:rPr>
                <w:rFonts w:ascii="Arial" w:hAnsi="Arial"/>
              </w:rPr>
            </w:pPr>
            <w:r>
              <w:rPr>
                <w:rFonts w:ascii="Arial" w:hAnsi="Arial"/>
              </w:rPr>
              <w:t xml:space="preserve">If working in pairs, the pupils discuss and follow the same process as </w:t>
            </w:r>
            <w:r w:rsidR="00A32602">
              <w:rPr>
                <w:rFonts w:ascii="Arial" w:hAnsi="Arial"/>
              </w:rPr>
              <w:t>modeled</w:t>
            </w:r>
            <w:r w:rsidR="00990053">
              <w:rPr>
                <w:rFonts w:ascii="Arial" w:hAnsi="Arial"/>
              </w:rPr>
              <w:t xml:space="preserve"> </w:t>
            </w:r>
            <w:r>
              <w:rPr>
                <w:rFonts w:ascii="Arial" w:hAnsi="Arial"/>
              </w:rPr>
              <w:t>by the teacher in the teacher demonstration</w:t>
            </w:r>
          </w:p>
          <w:p w:rsidR="00FE129B" w:rsidRDefault="00FE129B" w:rsidP="00FE129B">
            <w:pPr>
              <w:numPr>
                <w:ilvl w:val="0"/>
                <w:numId w:val="3"/>
              </w:numPr>
              <w:jc w:val="both"/>
              <w:rPr>
                <w:rFonts w:ascii="Arial" w:hAnsi="Arial"/>
              </w:rPr>
            </w:pPr>
            <w:r>
              <w:rPr>
                <w:rFonts w:ascii="Arial" w:hAnsi="Arial"/>
              </w:rPr>
              <w:t>The pupils make immediate contributions that the teacher can respond to. She has the option of pulling out the main points for the class with a view to improving the quality of their writing.</w:t>
            </w:r>
          </w:p>
        </w:tc>
      </w:tr>
      <w:tr w:rsidR="00FE129B">
        <w:tc>
          <w:tcPr>
            <w:tcW w:w="3888" w:type="dxa"/>
          </w:tcPr>
          <w:p w:rsidR="00FE129B" w:rsidRDefault="00FE129B" w:rsidP="009F45ED">
            <w:pPr>
              <w:rPr>
                <w:rFonts w:ascii="Arial" w:hAnsi="Arial"/>
                <w:b/>
              </w:rPr>
            </w:pPr>
            <w:r>
              <w:rPr>
                <w:rFonts w:ascii="Arial" w:hAnsi="Arial"/>
                <w:b/>
              </w:rPr>
              <w:t>Part 4 – Independent writing</w:t>
            </w:r>
          </w:p>
        </w:tc>
        <w:tc>
          <w:tcPr>
            <w:tcW w:w="5760" w:type="dxa"/>
          </w:tcPr>
          <w:p w:rsidR="00FE129B" w:rsidRDefault="00FE129B" w:rsidP="009F45ED">
            <w:pPr>
              <w:pStyle w:val="BodyText3"/>
              <w:rPr>
                <w:lang w:val="en-US"/>
              </w:rPr>
            </w:pPr>
            <w:r>
              <w:rPr>
                <w:lang w:val="en-US"/>
              </w:rPr>
              <w:t>Pupils are now ready to engage in independent writing. They may wish to use what has been produced together so far and then continue.</w:t>
            </w:r>
          </w:p>
          <w:p w:rsidR="00FE129B" w:rsidRDefault="00FE129B" w:rsidP="00FE129B">
            <w:pPr>
              <w:pStyle w:val="BodyText3"/>
              <w:numPr>
                <w:ilvl w:val="0"/>
                <w:numId w:val="8"/>
              </w:numPr>
              <w:rPr>
                <w:lang w:val="en-US"/>
              </w:rPr>
            </w:pPr>
            <w:r>
              <w:rPr>
                <w:lang w:val="en-US"/>
              </w:rPr>
              <w:t>Higher and middle attaining pupils now have plenty of ideas to use in their own writing</w:t>
            </w:r>
          </w:p>
          <w:p w:rsidR="00FE129B" w:rsidRDefault="00FE129B" w:rsidP="00FE129B">
            <w:pPr>
              <w:pStyle w:val="BodyText3"/>
              <w:numPr>
                <w:ilvl w:val="0"/>
                <w:numId w:val="8"/>
              </w:numPr>
              <w:rPr>
                <w:lang w:val="en-US"/>
              </w:rPr>
            </w:pPr>
            <w:r>
              <w:rPr>
                <w:lang w:val="en-US"/>
              </w:rPr>
              <w:t xml:space="preserve">Lower attaining pupils may require further teacher input and the teacher has the option of staying with this group of writers and extending use of the three-part process. Alternatively, a teaching assistant could play this role. A further possibility is that pupils write in mixed ability </w:t>
            </w:r>
            <w:r>
              <w:rPr>
                <w:lang w:val="en-US"/>
              </w:rPr>
              <w:lastRenderedPageBreak/>
              <w:t>pairs, with more confident partners supporting lower attainers.</w:t>
            </w:r>
          </w:p>
        </w:tc>
      </w:tr>
      <w:tr w:rsidR="00FE129B">
        <w:tc>
          <w:tcPr>
            <w:tcW w:w="3888" w:type="dxa"/>
          </w:tcPr>
          <w:p w:rsidR="00FE129B" w:rsidRDefault="00FE129B" w:rsidP="009F45ED">
            <w:pPr>
              <w:rPr>
                <w:rFonts w:ascii="Arial" w:hAnsi="Arial"/>
                <w:b/>
              </w:rPr>
            </w:pPr>
            <w:r>
              <w:rPr>
                <w:rFonts w:ascii="Arial" w:hAnsi="Arial"/>
                <w:b/>
              </w:rPr>
              <w:lastRenderedPageBreak/>
              <w:t>The teacher’s role in the shared writing process is to:</w:t>
            </w:r>
          </w:p>
        </w:tc>
        <w:tc>
          <w:tcPr>
            <w:tcW w:w="5760" w:type="dxa"/>
          </w:tcPr>
          <w:p w:rsidR="00FE129B" w:rsidRDefault="00FE129B" w:rsidP="00FE129B">
            <w:pPr>
              <w:pStyle w:val="BodyText3"/>
              <w:numPr>
                <w:ilvl w:val="0"/>
                <w:numId w:val="4"/>
              </w:numPr>
              <w:rPr>
                <w:lang w:val="en-US"/>
              </w:rPr>
            </w:pPr>
            <w:r>
              <w:rPr>
                <w:lang w:val="en-US"/>
              </w:rPr>
              <w:t>demonstrate the way writers work</w:t>
            </w:r>
          </w:p>
          <w:p w:rsidR="00FE129B" w:rsidRDefault="00FE129B" w:rsidP="00FE129B">
            <w:pPr>
              <w:pStyle w:val="BodyText3"/>
              <w:numPr>
                <w:ilvl w:val="0"/>
                <w:numId w:val="4"/>
              </w:numPr>
              <w:rPr>
                <w:lang w:val="en-US"/>
              </w:rPr>
            </w:pPr>
            <w:r>
              <w:rPr>
                <w:lang w:val="en-US"/>
              </w:rPr>
              <w:t>act as a scribe</w:t>
            </w:r>
          </w:p>
          <w:p w:rsidR="00FE129B" w:rsidRDefault="00FE129B" w:rsidP="00FE129B">
            <w:pPr>
              <w:pStyle w:val="BodyText3"/>
              <w:numPr>
                <w:ilvl w:val="0"/>
                <w:numId w:val="4"/>
              </w:numPr>
              <w:rPr>
                <w:lang w:val="en-US"/>
              </w:rPr>
            </w:pPr>
            <w:r>
              <w:rPr>
                <w:lang w:val="en-US"/>
              </w:rPr>
              <w:t xml:space="preserve">develop and refine ideas, </w:t>
            </w:r>
            <w:r w:rsidR="00990053">
              <w:rPr>
                <w:lang w:val="en-US"/>
              </w:rPr>
              <w:t xml:space="preserve">modeling </w:t>
            </w:r>
            <w:r>
              <w:rPr>
                <w:lang w:val="en-US"/>
              </w:rPr>
              <w:t>the drafting process</w:t>
            </w:r>
          </w:p>
          <w:p w:rsidR="00FE129B" w:rsidRDefault="00FE129B" w:rsidP="00FE129B">
            <w:pPr>
              <w:pStyle w:val="BodyText3"/>
              <w:numPr>
                <w:ilvl w:val="0"/>
                <w:numId w:val="4"/>
              </w:numPr>
              <w:rPr>
                <w:lang w:val="en-US"/>
              </w:rPr>
            </w:pPr>
            <w:r>
              <w:rPr>
                <w:lang w:val="en-US"/>
              </w:rPr>
              <w:t>model reading back over what has been written to check for accuracy and consider possible amendments</w:t>
            </w:r>
          </w:p>
          <w:p w:rsidR="00FE129B" w:rsidRDefault="00FE129B" w:rsidP="00FE129B">
            <w:pPr>
              <w:pStyle w:val="BodyText3"/>
              <w:numPr>
                <w:ilvl w:val="0"/>
                <w:numId w:val="4"/>
              </w:numPr>
              <w:rPr>
                <w:lang w:val="en-US"/>
              </w:rPr>
            </w:pPr>
            <w:r>
              <w:rPr>
                <w:lang w:val="en-US"/>
              </w:rPr>
              <w:t xml:space="preserve">work at a level </w:t>
            </w:r>
            <w:r>
              <w:rPr>
                <w:u w:val="single"/>
                <w:lang w:val="en-US"/>
              </w:rPr>
              <w:t>beyond</w:t>
            </w:r>
            <w:r>
              <w:rPr>
                <w:lang w:val="en-US"/>
              </w:rPr>
              <w:t xml:space="preserve"> the pupil’s independent writing ability</w:t>
            </w:r>
          </w:p>
          <w:p w:rsidR="00FE129B" w:rsidRDefault="00FE129B" w:rsidP="00FE129B">
            <w:pPr>
              <w:pStyle w:val="BodyText3"/>
              <w:numPr>
                <w:ilvl w:val="0"/>
                <w:numId w:val="4"/>
              </w:numPr>
              <w:rPr>
                <w:lang w:val="en-US"/>
              </w:rPr>
            </w:pPr>
            <w:r>
              <w:rPr>
                <w:lang w:val="en-US"/>
              </w:rPr>
              <w:t>free the pupils up (from secretarial features) so they can concentrate on composition</w:t>
            </w:r>
          </w:p>
          <w:p w:rsidR="00FE129B" w:rsidRDefault="00FE129B" w:rsidP="00FE129B">
            <w:pPr>
              <w:pStyle w:val="BodyText3"/>
              <w:numPr>
                <w:ilvl w:val="0"/>
                <w:numId w:val="4"/>
              </w:numPr>
              <w:rPr>
                <w:lang w:val="en-US"/>
              </w:rPr>
            </w:pPr>
            <w:r>
              <w:rPr>
                <w:lang w:val="en-US"/>
              </w:rPr>
              <w:t xml:space="preserve">establish a culture of analysis through </w:t>
            </w:r>
            <w:r w:rsidR="00082E75">
              <w:rPr>
                <w:lang w:val="en-US"/>
              </w:rPr>
              <w:t>discussion that</w:t>
            </w:r>
            <w:r>
              <w:rPr>
                <w:lang w:val="en-US"/>
              </w:rPr>
              <w:t xml:space="preserve"> enables pupils to appreciate why one word, phrase or sentence is superior to another.</w:t>
            </w:r>
          </w:p>
        </w:tc>
      </w:tr>
      <w:tr w:rsidR="00FE129B">
        <w:tc>
          <w:tcPr>
            <w:tcW w:w="3888" w:type="dxa"/>
          </w:tcPr>
          <w:p w:rsidR="00FE129B" w:rsidRDefault="00FE129B" w:rsidP="009F45ED">
            <w:pPr>
              <w:rPr>
                <w:rFonts w:ascii="Arial" w:hAnsi="Arial"/>
                <w:b/>
              </w:rPr>
            </w:pPr>
            <w:r>
              <w:rPr>
                <w:rFonts w:ascii="Arial" w:hAnsi="Arial"/>
                <w:b/>
              </w:rPr>
              <w:t>Key features of shared writing</w:t>
            </w:r>
          </w:p>
        </w:tc>
        <w:tc>
          <w:tcPr>
            <w:tcW w:w="5760" w:type="dxa"/>
          </w:tcPr>
          <w:p w:rsidR="00FE129B" w:rsidRDefault="00FE129B" w:rsidP="00FE129B">
            <w:pPr>
              <w:pStyle w:val="BodyText3"/>
              <w:numPr>
                <w:ilvl w:val="0"/>
                <w:numId w:val="5"/>
              </w:numPr>
              <w:rPr>
                <w:lang w:val="en-US"/>
              </w:rPr>
            </w:pPr>
            <w:r>
              <w:rPr>
                <w:lang w:val="en-US"/>
              </w:rPr>
              <w:t>agree how the audience and purpose of the writing task determine the structure, grammatical features and content</w:t>
            </w:r>
          </w:p>
          <w:p w:rsidR="00FE129B" w:rsidRDefault="00FE129B" w:rsidP="00FE129B">
            <w:pPr>
              <w:pStyle w:val="BodyText3"/>
              <w:numPr>
                <w:ilvl w:val="0"/>
                <w:numId w:val="5"/>
              </w:numPr>
              <w:rPr>
                <w:lang w:val="en-US"/>
              </w:rPr>
            </w:pPr>
            <w:r>
              <w:rPr>
                <w:lang w:val="en-US"/>
              </w:rPr>
              <w:t>use specific objectives that are limited</w:t>
            </w:r>
          </w:p>
          <w:p w:rsidR="00FE129B" w:rsidRDefault="00FE129B" w:rsidP="00FE129B">
            <w:pPr>
              <w:pStyle w:val="BodyText3"/>
              <w:numPr>
                <w:ilvl w:val="0"/>
                <w:numId w:val="5"/>
              </w:numPr>
              <w:rPr>
                <w:lang w:val="en-US"/>
              </w:rPr>
            </w:pPr>
            <w:r>
              <w:rPr>
                <w:lang w:val="en-US"/>
              </w:rPr>
              <w:t>rehearse sentences before writing them down, thus giving insight into how to compose in sentences</w:t>
            </w:r>
          </w:p>
          <w:p w:rsidR="00FE129B" w:rsidRDefault="00FE129B" w:rsidP="00FE129B">
            <w:pPr>
              <w:pStyle w:val="BodyText3"/>
              <w:numPr>
                <w:ilvl w:val="0"/>
                <w:numId w:val="5"/>
              </w:numPr>
              <w:rPr>
                <w:lang w:val="en-US"/>
              </w:rPr>
            </w:pPr>
            <w:r>
              <w:rPr>
                <w:lang w:val="en-US"/>
              </w:rPr>
              <w:t>encourage the automatic use of basic elements (such as capital letters and full stops)</w:t>
            </w:r>
          </w:p>
          <w:p w:rsidR="00FE129B" w:rsidRDefault="00FE129B" w:rsidP="00FE129B">
            <w:pPr>
              <w:pStyle w:val="BodyText3"/>
              <w:numPr>
                <w:ilvl w:val="0"/>
                <w:numId w:val="5"/>
              </w:numPr>
              <w:rPr>
                <w:lang w:val="en-US"/>
              </w:rPr>
            </w:pPr>
            <w:r>
              <w:rPr>
                <w:lang w:val="en-US"/>
              </w:rPr>
              <w:t>constantly and cumulatively reread to gain a flow from one sentence into another and also to check for improvements or errors</w:t>
            </w:r>
          </w:p>
          <w:p w:rsidR="00FE129B" w:rsidRDefault="00FE129B" w:rsidP="00FE129B">
            <w:pPr>
              <w:pStyle w:val="BodyText3"/>
              <w:numPr>
                <w:ilvl w:val="0"/>
                <w:numId w:val="5"/>
              </w:numPr>
              <w:rPr>
                <w:lang w:val="en-US"/>
              </w:rPr>
            </w:pPr>
            <w:r>
              <w:rPr>
                <w:lang w:val="en-US"/>
              </w:rPr>
              <w:t>explain why one decision is preferable over another</w:t>
            </w:r>
          </w:p>
          <w:p w:rsidR="00FE129B" w:rsidRDefault="00FE129B" w:rsidP="00FE129B">
            <w:pPr>
              <w:pStyle w:val="BodyText3"/>
              <w:numPr>
                <w:ilvl w:val="0"/>
                <w:numId w:val="5"/>
              </w:numPr>
              <w:rPr>
                <w:lang w:val="en-US"/>
              </w:rPr>
            </w:pPr>
            <w:r>
              <w:rPr>
                <w:lang w:val="en-US"/>
              </w:rPr>
              <w:t>keep the session well paced to ensure pupils’ attention is not lost</w:t>
            </w:r>
          </w:p>
          <w:p w:rsidR="00FE129B" w:rsidRDefault="00FE129B" w:rsidP="00FE129B">
            <w:pPr>
              <w:pStyle w:val="BodyText3"/>
              <w:numPr>
                <w:ilvl w:val="0"/>
                <w:numId w:val="5"/>
              </w:numPr>
              <w:rPr>
                <w:lang w:val="en-US"/>
              </w:rPr>
            </w:pPr>
            <w:r>
              <w:rPr>
                <w:lang w:val="en-US"/>
              </w:rPr>
              <w:t>check for misconceptions and deal with them then and there</w:t>
            </w:r>
          </w:p>
          <w:p w:rsidR="00FE129B" w:rsidRDefault="00FE129B" w:rsidP="00FE129B">
            <w:pPr>
              <w:pStyle w:val="BodyText3"/>
              <w:numPr>
                <w:ilvl w:val="0"/>
                <w:numId w:val="5"/>
              </w:numPr>
              <w:rPr>
                <w:lang w:val="en-US"/>
              </w:rPr>
            </w:pPr>
            <w:r>
              <w:rPr>
                <w:lang w:val="en-US"/>
              </w:rPr>
              <w:t>occasionally make deliberate errors that highlight common problems.</w:t>
            </w:r>
          </w:p>
        </w:tc>
      </w:tr>
    </w:tbl>
    <w:p w:rsidR="00FE129B" w:rsidRPr="005E42A9" w:rsidRDefault="00FE129B" w:rsidP="00FE129B">
      <w:pPr>
        <w:pStyle w:val="BodyText3"/>
        <w:rPr>
          <w:szCs w:val="24"/>
        </w:rPr>
      </w:pPr>
      <w:r w:rsidRPr="005E42A9">
        <w:rPr>
          <w:szCs w:val="24"/>
        </w:rPr>
        <w:t xml:space="preserve">  </w:t>
      </w:r>
    </w:p>
    <w:p w:rsidR="00FE129B" w:rsidRPr="005D0333" w:rsidRDefault="00FE129B" w:rsidP="00FE129B">
      <w:pPr>
        <w:pStyle w:val="Heading4"/>
        <w:spacing w:before="0" w:after="0"/>
        <w:rPr>
          <w:rFonts w:ascii="Arial" w:hAnsi="Arial"/>
          <w:sz w:val="24"/>
          <w:szCs w:val="24"/>
          <w:lang w:val="cy-GB"/>
        </w:rPr>
      </w:pPr>
      <w:r w:rsidRPr="005D0333">
        <w:rPr>
          <w:rFonts w:ascii="Arial" w:hAnsi="Arial"/>
          <w:sz w:val="24"/>
          <w:szCs w:val="24"/>
          <w:lang w:val="cy-GB"/>
        </w:rPr>
        <w:t>Guided writing</w:t>
      </w:r>
    </w:p>
    <w:p w:rsidR="00FE129B" w:rsidRDefault="00FE129B" w:rsidP="00FE129B">
      <w:pPr>
        <w:pStyle w:val="BodyText3"/>
        <w:rPr>
          <w:lang w:val="en-US"/>
        </w:rPr>
      </w:pPr>
      <w:r>
        <w:rPr>
          <w:lang w:val="en-US"/>
        </w:rPr>
        <w:t xml:space="preserve">When the shared writing section of a lesson is complete and pupils have been asked to work on a section of writing independently, the teacher should support one group of writers as they are composing. This enables her to offer constructive oral feedback to individuals at the point of composition. Misconceptions can be addressed in ‘real time’, as and when they arise. It is tempting for a teacher to wander from table to table, ensuring everyone understands what to do and is ‘on task’. Doing so only enables the </w:t>
      </w:r>
      <w:r>
        <w:rPr>
          <w:lang w:val="en-US"/>
        </w:rPr>
        <w:lastRenderedPageBreak/>
        <w:t xml:space="preserve">possibility of offering brief advice (usually from a standing position) as the teacher doesn’t stay in one place for very long. This is not conducive to providing the kind of quality feedback that has a positive and lasting impression on learners. It is recommended instead that the teacher: </w:t>
      </w:r>
    </w:p>
    <w:p w:rsidR="00FE129B" w:rsidRDefault="00FE129B" w:rsidP="00FE129B">
      <w:pPr>
        <w:pStyle w:val="BodyText3"/>
        <w:rPr>
          <w:lang w:val="en-US"/>
        </w:rPr>
      </w:pPr>
    </w:p>
    <w:p w:rsidR="00FE129B" w:rsidRDefault="00FE129B" w:rsidP="00FE129B">
      <w:pPr>
        <w:pStyle w:val="Heading4"/>
        <w:numPr>
          <w:ilvl w:val="0"/>
          <w:numId w:val="7"/>
        </w:numPr>
        <w:spacing w:before="0" w:after="0"/>
        <w:jc w:val="both"/>
        <w:rPr>
          <w:rFonts w:ascii="Arial" w:hAnsi="Arial"/>
          <w:b w:val="0"/>
          <w:sz w:val="24"/>
        </w:rPr>
      </w:pPr>
      <w:r>
        <w:rPr>
          <w:rFonts w:ascii="Arial" w:hAnsi="Arial"/>
          <w:b w:val="0"/>
          <w:sz w:val="24"/>
        </w:rPr>
        <w:t>remains sitting at a table with a group of five or six pupils</w:t>
      </w:r>
    </w:p>
    <w:p w:rsidR="00FE129B" w:rsidRDefault="00FE129B" w:rsidP="00FE129B">
      <w:pPr>
        <w:numPr>
          <w:ilvl w:val="0"/>
          <w:numId w:val="7"/>
        </w:numPr>
        <w:jc w:val="both"/>
        <w:rPr>
          <w:rFonts w:ascii="Arial" w:hAnsi="Arial"/>
        </w:rPr>
      </w:pPr>
      <w:r>
        <w:rPr>
          <w:rFonts w:ascii="Arial" w:hAnsi="Arial"/>
        </w:rPr>
        <w:t>has a whiteboard and a pen to hand</w:t>
      </w:r>
    </w:p>
    <w:p w:rsidR="00FE129B" w:rsidRDefault="00FE129B" w:rsidP="00FE129B">
      <w:pPr>
        <w:numPr>
          <w:ilvl w:val="0"/>
          <w:numId w:val="7"/>
        </w:numPr>
        <w:jc w:val="both"/>
      </w:pPr>
      <w:r>
        <w:rPr>
          <w:rFonts w:ascii="Arial" w:hAnsi="Arial"/>
        </w:rPr>
        <w:t>provides advice and support to writers as they are writing</w:t>
      </w:r>
    </w:p>
    <w:p w:rsidR="00FE129B" w:rsidRDefault="00FE129B" w:rsidP="00FE129B">
      <w:pPr>
        <w:numPr>
          <w:ilvl w:val="0"/>
          <w:numId w:val="7"/>
        </w:numPr>
        <w:jc w:val="both"/>
      </w:pPr>
      <w:r>
        <w:rPr>
          <w:rFonts w:ascii="Arial" w:hAnsi="Arial"/>
        </w:rPr>
        <w:t>poses questions to individuals designed to assist them to make improvements or self-correct</w:t>
      </w:r>
    </w:p>
    <w:p w:rsidR="00FE129B" w:rsidRDefault="00FE129B" w:rsidP="00FE129B">
      <w:pPr>
        <w:numPr>
          <w:ilvl w:val="0"/>
          <w:numId w:val="7"/>
        </w:numPr>
        <w:jc w:val="both"/>
      </w:pPr>
      <w:r>
        <w:rPr>
          <w:rFonts w:ascii="Arial" w:hAnsi="Arial"/>
        </w:rPr>
        <w:t>stops the group to make generic teaching points, if required</w:t>
      </w:r>
    </w:p>
    <w:p w:rsidR="00FE129B" w:rsidRDefault="00FE129B" w:rsidP="00FE129B">
      <w:pPr>
        <w:numPr>
          <w:ilvl w:val="0"/>
          <w:numId w:val="7"/>
        </w:numPr>
        <w:jc w:val="both"/>
      </w:pPr>
      <w:r>
        <w:rPr>
          <w:rFonts w:ascii="Arial" w:hAnsi="Arial"/>
        </w:rPr>
        <w:t>teaches specific writi</w:t>
      </w:r>
      <w:r w:rsidR="00846C97">
        <w:rPr>
          <w:rFonts w:ascii="Arial" w:hAnsi="Arial"/>
        </w:rPr>
        <w:t xml:space="preserve">ng techniques at the table, by </w:t>
      </w:r>
      <w:r w:rsidR="00A32602">
        <w:rPr>
          <w:rFonts w:ascii="Arial" w:hAnsi="Arial"/>
        </w:rPr>
        <w:t>modeling</w:t>
      </w:r>
      <w:r>
        <w:rPr>
          <w:rFonts w:ascii="Arial" w:hAnsi="Arial"/>
        </w:rPr>
        <w:t xml:space="preserve"> examples</w:t>
      </w:r>
    </w:p>
    <w:p w:rsidR="00FE129B" w:rsidRDefault="00FE129B" w:rsidP="00FE129B">
      <w:pPr>
        <w:numPr>
          <w:ilvl w:val="0"/>
          <w:numId w:val="7"/>
        </w:numPr>
        <w:jc w:val="both"/>
      </w:pPr>
      <w:r>
        <w:rPr>
          <w:rFonts w:ascii="Arial" w:hAnsi="Arial"/>
        </w:rPr>
        <w:t>uses examples of what the pupils, in their groups, write, facilitating a collaborative exploration designed to improve the quality of this writing</w:t>
      </w:r>
    </w:p>
    <w:p w:rsidR="00FE129B" w:rsidRDefault="00FE129B" w:rsidP="00FE129B">
      <w:pPr>
        <w:numPr>
          <w:ilvl w:val="0"/>
          <w:numId w:val="7"/>
        </w:numPr>
        <w:jc w:val="both"/>
      </w:pPr>
      <w:r>
        <w:rPr>
          <w:rFonts w:ascii="Arial" w:hAnsi="Arial"/>
        </w:rPr>
        <w:t>expects other members of the class to work independently at this time</w:t>
      </w:r>
    </w:p>
    <w:p w:rsidR="00FE129B" w:rsidRDefault="00FE129B" w:rsidP="00FE129B">
      <w:pPr>
        <w:numPr>
          <w:ilvl w:val="0"/>
          <w:numId w:val="7"/>
        </w:numPr>
        <w:jc w:val="both"/>
      </w:pPr>
      <w:r>
        <w:rPr>
          <w:rFonts w:ascii="Arial" w:hAnsi="Arial"/>
        </w:rPr>
        <w:t>deploys additional adults to work, in the same way, with another group of pupils (often lower attaining children, perhaps including one or more with a statement)</w:t>
      </w:r>
    </w:p>
    <w:p w:rsidR="00FE129B" w:rsidRDefault="00FE129B" w:rsidP="00FE129B">
      <w:pPr>
        <w:numPr>
          <w:ilvl w:val="0"/>
          <w:numId w:val="7"/>
        </w:numPr>
        <w:jc w:val="both"/>
      </w:pPr>
      <w:r>
        <w:rPr>
          <w:rFonts w:ascii="Arial" w:hAnsi="Arial"/>
        </w:rPr>
        <w:t>establishes writing partners to ensure under-confident pupils have support available to them and do not interrupt the teacher</w:t>
      </w:r>
    </w:p>
    <w:p w:rsidR="00FE129B" w:rsidRDefault="00FE129B" w:rsidP="00FE129B">
      <w:pPr>
        <w:numPr>
          <w:ilvl w:val="0"/>
          <w:numId w:val="7"/>
        </w:numPr>
        <w:jc w:val="both"/>
      </w:pPr>
      <w:r>
        <w:rPr>
          <w:rFonts w:ascii="Arial" w:hAnsi="Arial"/>
        </w:rPr>
        <w:t>rotates between groups over the course of the week so that there is equity in the support offered.</w:t>
      </w:r>
    </w:p>
    <w:p w:rsidR="00FE129B" w:rsidRDefault="00FE129B" w:rsidP="00FE129B">
      <w:pPr>
        <w:jc w:val="both"/>
        <w:rPr>
          <w:rFonts w:ascii="Arial" w:hAnsi="Arial"/>
        </w:rPr>
      </w:pPr>
    </w:p>
    <w:p w:rsidR="00FE129B" w:rsidRDefault="00FE129B" w:rsidP="00FE129B">
      <w:pPr>
        <w:jc w:val="both"/>
      </w:pPr>
      <w:r>
        <w:rPr>
          <w:rFonts w:ascii="Arial" w:hAnsi="Arial"/>
        </w:rPr>
        <w:t xml:space="preserve">Effective teachers are able to identify when they are merely ‘keeping the learning going’ and when they are actively teaching. If they catch themselves ‘facilitating’ they should amend their behaviour accordingly. </w:t>
      </w:r>
    </w:p>
    <w:p w:rsidR="00FE129B" w:rsidRDefault="00FE129B" w:rsidP="00FE129B">
      <w:pPr>
        <w:pStyle w:val="BodyText3"/>
        <w:rPr>
          <w:b/>
          <w:szCs w:val="24"/>
        </w:rPr>
      </w:pPr>
    </w:p>
    <w:p w:rsidR="00FE129B" w:rsidRPr="005E42A9" w:rsidRDefault="00FE129B" w:rsidP="00FE129B">
      <w:pPr>
        <w:pStyle w:val="BodyText3"/>
        <w:rPr>
          <w:b/>
          <w:szCs w:val="24"/>
        </w:rPr>
      </w:pPr>
      <w:r w:rsidRPr="005E42A9">
        <w:rPr>
          <w:b/>
          <w:szCs w:val="24"/>
        </w:rPr>
        <w:t>Deconstruct model texts with pupils</w:t>
      </w:r>
    </w:p>
    <w:p w:rsidR="00FE129B" w:rsidRDefault="00FE129B" w:rsidP="00FE129B">
      <w:pPr>
        <w:pStyle w:val="BodyText3"/>
        <w:rPr>
          <w:szCs w:val="24"/>
        </w:rPr>
      </w:pPr>
      <w:r w:rsidRPr="005E42A9">
        <w:rPr>
          <w:szCs w:val="24"/>
        </w:rPr>
        <w:t xml:space="preserve">Collaborative construction starts from nothing and involves the synthesis of ideas. </w:t>
      </w:r>
      <w:r w:rsidR="00A32602" w:rsidRPr="005E42A9">
        <w:rPr>
          <w:szCs w:val="24"/>
        </w:rPr>
        <w:t>Its</w:t>
      </w:r>
      <w:r w:rsidRPr="005E42A9">
        <w:rPr>
          <w:szCs w:val="24"/>
        </w:rPr>
        <w:t xml:space="preserve"> converse is deconstruction: starting from the whole and </w:t>
      </w:r>
      <w:r w:rsidR="00A32602" w:rsidRPr="005E42A9">
        <w:rPr>
          <w:szCs w:val="24"/>
        </w:rPr>
        <w:t>dissembling</w:t>
      </w:r>
      <w:r w:rsidRPr="005E42A9">
        <w:rPr>
          <w:szCs w:val="24"/>
        </w:rPr>
        <w:t xml:space="preserve"> it to develop an appreciation of its constituent parts and how it was put together. Most pupils, at this age, learn best through imitation.</w:t>
      </w:r>
      <w:r>
        <w:rPr>
          <w:szCs w:val="24"/>
        </w:rPr>
        <w:t xml:space="preserve"> Corden’s</w:t>
      </w:r>
      <w:r>
        <w:rPr>
          <w:rStyle w:val="FootnoteReference"/>
          <w:szCs w:val="24"/>
        </w:rPr>
        <w:footnoteReference w:id="7"/>
      </w:r>
      <w:r>
        <w:rPr>
          <w:szCs w:val="24"/>
        </w:rPr>
        <w:t xml:space="preserve"> view is that they borrow ideas temporarily as they develop their own writing craft. Children</w:t>
      </w:r>
    </w:p>
    <w:p w:rsidR="00FE129B" w:rsidRPr="005B7E47" w:rsidRDefault="00FE129B" w:rsidP="00FE129B">
      <w:pPr>
        <w:pStyle w:val="BodyText3"/>
        <w:rPr>
          <w:i/>
        </w:rPr>
      </w:pPr>
      <w:r w:rsidRPr="005B7E47">
        <w:rPr>
          <w:i/>
        </w:rPr>
        <w:t>‘gradually integrate the language structures they encounter in literature into their own writing repertoire.’</w:t>
      </w:r>
    </w:p>
    <w:p w:rsidR="00FE129B"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So they benefit enormously when, as part of the preparatory stage before being asked to write a draft, succinct, high quality exemplification texts are presented to them and analysed through a process that can broadly be referred to as deconstruction. These texts, which should not be too long, exemplify key writing strategies. </w:t>
      </w:r>
      <w:r w:rsidR="00A32602" w:rsidRPr="005E42A9">
        <w:rPr>
          <w:szCs w:val="24"/>
        </w:rPr>
        <w:t>They introduce pupils to more sophisticated vocabulary and more complex lang</w:t>
      </w:r>
      <w:r w:rsidR="00A32602">
        <w:rPr>
          <w:szCs w:val="24"/>
        </w:rPr>
        <w:t xml:space="preserve">uage constructions, as well as </w:t>
      </w:r>
      <w:r w:rsidR="00A32602" w:rsidRPr="005E42A9">
        <w:rPr>
          <w:szCs w:val="24"/>
        </w:rPr>
        <w:t xml:space="preserve">teaching pupils about key elements of punctuation. </w:t>
      </w:r>
      <w:r w:rsidRPr="005E42A9">
        <w:rPr>
          <w:szCs w:val="24"/>
        </w:rPr>
        <w:t>They meet the success criteria (see below) that have been established for the piece of writing.</w:t>
      </w:r>
    </w:p>
    <w:p w:rsidR="00FE129B" w:rsidRDefault="00FE129B" w:rsidP="00FE129B">
      <w:pPr>
        <w:pStyle w:val="BodyText3"/>
        <w:rPr>
          <w:szCs w:val="24"/>
        </w:rPr>
      </w:pPr>
    </w:p>
    <w:p w:rsidR="00FE129B" w:rsidRPr="005E42A9" w:rsidRDefault="00FE129B" w:rsidP="00FE129B">
      <w:pPr>
        <w:pStyle w:val="BodyText3"/>
        <w:rPr>
          <w:szCs w:val="24"/>
        </w:rPr>
      </w:pPr>
      <w:r>
        <w:rPr>
          <w:szCs w:val="24"/>
        </w:rPr>
        <w:lastRenderedPageBreak/>
        <w:t>T</w:t>
      </w:r>
      <w:r w:rsidRPr="005E42A9">
        <w:rPr>
          <w:szCs w:val="24"/>
        </w:rPr>
        <w:t>he</w:t>
      </w:r>
      <w:r>
        <w:rPr>
          <w:szCs w:val="24"/>
        </w:rPr>
        <w:t>se</w:t>
      </w:r>
      <w:r w:rsidRPr="005E42A9">
        <w:rPr>
          <w:szCs w:val="24"/>
        </w:rPr>
        <w:t xml:space="preserve"> texts enable teachers to teach grammar in context. Experienced practitioners appreciate that decontextualised one off grammar lessons invariably fail to translate when pupils put pencil to paper. Furthermore, the majority of pupils find them dull, uninspiring . . . perhaps even pointless. Textual analysis of ‘real’ pieces of writing, involving a task based around a familiar text, create a more meaningful and profitable opportunity to teach grammar.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The tools available on an interactive whiteboard, such as the highlighter pen, have the capacity to create a powerful visual dimension to this process.</w:t>
      </w:r>
      <w:r>
        <w:rPr>
          <w:szCs w:val="24"/>
        </w:rPr>
        <w:t xml:space="preserve"> Texts can be visually deconstructed through this form of text marking.</w:t>
      </w:r>
      <w:r w:rsidRPr="005E42A9">
        <w:rPr>
          <w:szCs w:val="24"/>
        </w:rPr>
        <w:t xml:space="preserve"> Pupils are enabled, through effective teaching, to appreciate the fundamental characteristics of a specific style of writing: they learn to appreciate its component parts and the stylistic, ‘literary’ devices employed by the author.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Particular emphasis is given to analysing different types of sentence construction and the way sentences are crafted to achieve specific effects. So, for example, they are taught how a rhetorical question can add weight to an argument when writing a persuasive text. They learn how short sentences can be used to create suspense in a narrative. An appreciation of the role of informal, ‘chatty’ sentence starters in diary writing emerges. These ‘learning texts’ are shared with the class as another part of a preparation process that culminates in independent writing. The idea is that pupils gain a clearer understanding of the key elements embedded within quality writing. Furthermore, there is a consolidation of a process begun in Key </w:t>
      </w:r>
      <w:r>
        <w:rPr>
          <w:szCs w:val="24"/>
        </w:rPr>
        <w:t>Stage 1: pupils understanding o</w:t>
      </w:r>
      <w:r w:rsidRPr="005E42A9">
        <w:rPr>
          <w:szCs w:val="24"/>
        </w:rPr>
        <w:t xml:space="preserve">f the difference between written and spoken language is reinforced. </w:t>
      </w:r>
    </w:p>
    <w:p w:rsidR="00FE129B" w:rsidRPr="005E42A9" w:rsidRDefault="00FE129B" w:rsidP="00FE129B">
      <w:pPr>
        <w:pStyle w:val="BodyText3"/>
        <w:rPr>
          <w:szCs w:val="24"/>
        </w:rPr>
      </w:pPr>
    </w:p>
    <w:p w:rsidR="00FE129B" w:rsidRPr="005E42A9" w:rsidRDefault="00FE129B" w:rsidP="00FE129B">
      <w:pPr>
        <w:pStyle w:val="BodyText3"/>
        <w:rPr>
          <w:b/>
          <w:szCs w:val="24"/>
        </w:rPr>
      </w:pPr>
      <w:r w:rsidRPr="005E42A9">
        <w:rPr>
          <w:b/>
          <w:szCs w:val="24"/>
        </w:rPr>
        <w:t>Writing for the pupils</w:t>
      </w:r>
    </w:p>
    <w:p w:rsidR="00FE129B" w:rsidRPr="005E42A9" w:rsidRDefault="00FE129B" w:rsidP="00FE129B">
      <w:pPr>
        <w:pStyle w:val="BodyText3"/>
        <w:rPr>
          <w:szCs w:val="24"/>
        </w:rPr>
      </w:pPr>
      <w:r w:rsidRPr="005E42A9">
        <w:rPr>
          <w:szCs w:val="24"/>
        </w:rPr>
        <w:t xml:space="preserve">If at all possible this text that is deconstructed should be written by the teacher. Consider the implications of following a simple principle: teachers never set pupils a writing assignment without first having completed and shared at least one piece of their own writing. So before a writing task is set for pupils the teacher has completed the assignment herself. Through studying this exemplar pupils are given a clear vision of what a completed outcome might look like. They also get a clear indication of what constitutes good writing. From the pupils’ perspective the teacher will not be asking them to do anything challenging – like writing – that she hasn’t already done herself! Pupils perceive this as fair and reasonable. </w:t>
      </w:r>
      <w:r w:rsidRPr="00521BA9">
        <w:rPr>
          <w:szCs w:val="24"/>
        </w:rPr>
        <w:t>Graham, Kelly and Fulton</w:t>
      </w:r>
      <w:r>
        <w:rPr>
          <w:rStyle w:val="FootnoteReference"/>
          <w:szCs w:val="24"/>
        </w:rPr>
        <w:footnoteReference w:id="8"/>
      </w:r>
      <w:r w:rsidRPr="005E42A9">
        <w:rPr>
          <w:szCs w:val="24"/>
        </w:rPr>
        <w:t xml:space="preserve"> support this standpoint, arguing that teachers should write with and for their children because they cannot properly understand the process they are going through without </w:t>
      </w:r>
      <w:r>
        <w:rPr>
          <w:szCs w:val="24"/>
        </w:rPr>
        <w:t>experiencing it themselves.</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All of this presupposes that every teacher is a skilled writer who is quite capable of providing the pupils she teache</w:t>
      </w:r>
      <w:r>
        <w:rPr>
          <w:szCs w:val="24"/>
        </w:rPr>
        <w:t xml:space="preserve">s with some really good </w:t>
      </w:r>
      <w:r w:rsidR="00A32602">
        <w:rPr>
          <w:szCs w:val="24"/>
        </w:rPr>
        <w:t>exemplar</w:t>
      </w:r>
      <w:r>
        <w:rPr>
          <w:szCs w:val="24"/>
        </w:rPr>
        <w:t xml:space="preserve"> material</w:t>
      </w:r>
      <w:r w:rsidRPr="005E42A9">
        <w:rPr>
          <w:szCs w:val="24"/>
        </w:rPr>
        <w:t xml:space="preserve">. An analogy with the teaching of handwriting springs to mind here. It is my contention that teachers have a responsibility to model neatly formed, consistently sized, cursive handwriting to the pupils they teach at all times (this includes writing on the interactive whiteboard and </w:t>
      </w:r>
      <w:r w:rsidRPr="005E42A9">
        <w:rPr>
          <w:szCs w:val="24"/>
        </w:rPr>
        <w:lastRenderedPageBreak/>
        <w:t xml:space="preserve">marking!) if they are to realistically expect that pupils will do likewise. But, in reality, is this the case?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Without wishing to be insensitive, having read thousands of teacher’s annual reports to parents my pragmatic, but perhaps contentious, view is that some teachers are not </w:t>
      </w:r>
      <w:r>
        <w:rPr>
          <w:szCs w:val="24"/>
        </w:rPr>
        <w:t xml:space="preserve">that </w:t>
      </w:r>
      <w:r w:rsidRPr="005E42A9">
        <w:rPr>
          <w:szCs w:val="24"/>
        </w:rPr>
        <w:t xml:space="preserve">confident about writing. There is no cause for alarm; this potential barrier can be overcome.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Less confident teacher writers could use the example texts in this book as models for their own compositions. Utilise the plethora of words, phrases and sentence constructions provided. Steal the literary techniques discussed, lifting some of them directly, as written, whilst trying also to invent some others, based on these models, of your own. </w:t>
      </w:r>
    </w:p>
    <w:p w:rsidR="00FE129B" w:rsidRPr="005E42A9" w:rsidRDefault="00FE129B" w:rsidP="00FE129B">
      <w:pPr>
        <w:pStyle w:val="BodyText3"/>
        <w:rPr>
          <w:szCs w:val="24"/>
        </w:rPr>
      </w:pPr>
    </w:p>
    <w:p w:rsidR="00FE129B" w:rsidRPr="005E42A9" w:rsidRDefault="00FE129B" w:rsidP="00FE129B">
      <w:pPr>
        <w:pStyle w:val="BodyText3"/>
        <w:rPr>
          <w:b/>
          <w:szCs w:val="24"/>
        </w:rPr>
      </w:pPr>
      <w:r>
        <w:rPr>
          <w:b/>
          <w:szCs w:val="24"/>
        </w:rPr>
        <w:t>The e</w:t>
      </w:r>
      <w:r w:rsidRPr="005E42A9">
        <w:rPr>
          <w:b/>
          <w:szCs w:val="24"/>
        </w:rPr>
        <w:t>stablish</w:t>
      </w:r>
      <w:r>
        <w:rPr>
          <w:b/>
          <w:szCs w:val="24"/>
        </w:rPr>
        <w:t>ment of</w:t>
      </w:r>
      <w:r w:rsidRPr="005E42A9">
        <w:rPr>
          <w:b/>
          <w:szCs w:val="24"/>
        </w:rPr>
        <w:t xml:space="preserve"> precise success criteria</w:t>
      </w:r>
    </w:p>
    <w:p w:rsidR="00FE129B" w:rsidRPr="005E42A9" w:rsidRDefault="00FE129B" w:rsidP="00FE129B">
      <w:pPr>
        <w:pStyle w:val="BodyText3"/>
        <w:rPr>
          <w:szCs w:val="24"/>
        </w:rPr>
      </w:pPr>
      <w:r w:rsidRPr="005E42A9">
        <w:rPr>
          <w:szCs w:val="24"/>
        </w:rPr>
        <w:t>Clear, unambiguous and very precise success criteria are established on a task sheet that pupils have with them throughout the time they are writing. These appear in bullet point form – usually about three or four – and they can be preceded by the phrase: remember to . . . Shirley Clarke</w:t>
      </w:r>
      <w:r>
        <w:rPr>
          <w:rStyle w:val="FootnoteReference"/>
          <w:szCs w:val="24"/>
        </w:rPr>
        <w:footnoteReference w:id="9"/>
      </w:r>
      <w:r w:rsidRPr="005E42A9">
        <w:rPr>
          <w:szCs w:val="24"/>
        </w:rPr>
        <w:t xml:space="preserve"> refers to success criteria as an aid memoire, a checklist of things the pupil needs to remember to do, or to include. They provide essential guidance for the pupil: these are the things I want you to include, or try out. These are also the aspects that I will provide you with feedback on as I evaluate your performance. By ensuring that these criteria have been successfully addressed in her own </w:t>
      </w:r>
      <w:r w:rsidR="00A32602" w:rsidRPr="005E42A9">
        <w:rPr>
          <w:szCs w:val="24"/>
        </w:rPr>
        <w:t>writing that</w:t>
      </w:r>
      <w:r w:rsidRPr="005E42A9">
        <w:rPr>
          <w:szCs w:val="24"/>
        </w:rPr>
        <w:t xml:space="preserve"> has </w:t>
      </w:r>
      <w:r>
        <w:rPr>
          <w:szCs w:val="24"/>
        </w:rPr>
        <w:t xml:space="preserve">been </w:t>
      </w:r>
      <w:r w:rsidRPr="005E42A9">
        <w:rPr>
          <w:szCs w:val="24"/>
        </w:rPr>
        <w:t>shared and analysed, the teacher is providing mor</w:t>
      </w:r>
      <w:r>
        <w:rPr>
          <w:szCs w:val="24"/>
        </w:rPr>
        <w:t>e helpful modelling to the pupi</w:t>
      </w:r>
      <w:r w:rsidRPr="005E42A9">
        <w:rPr>
          <w:szCs w:val="24"/>
        </w:rPr>
        <w:t>ls through</w:t>
      </w:r>
      <w:r>
        <w:rPr>
          <w:szCs w:val="24"/>
        </w:rPr>
        <w:t xml:space="preserve"> a process of</w:t>
      </w:r>
      <w:r w:rsidRPr="005E42A9">
        <w:rPr>
          <w:szCs w:val="24"/>
        </w:rPr>
        <w:t xml:space="preserve"> illustration.</w:t>
      </w:r>
      <w:r>
        <w:rPr>
          <w:szCs w:val="24"/>
        </w:rPr>
        <w:t xml:space="preserve"> An exciting point is reached when pupils are able to suggest the success criteria for a task themselves, as now they are focused upon the compositional requirements of a quality text.</w:t>
      </w:r>
      <w:r w:rsidRPr="005E42A9">
        <w:rPr>
          <w:szCs w:val="24"/>
        </w:rPr>
        <w:t xml:space="preserve"> </w:t>
      </w:r>
    </w:p>
    <w:p w:rsidR="00FE129B" w:rsidRPr="005E42A9" w:rsidRDefault="00FE129B" w:rsidP="00FE129B">
      <w:pPr>
        <w:pStyle w:val="BodyText3"/>
        <w:rPr>
          <w:szCs w:val="24"/>
        </w:rPr>
      </w:pPr>
    </w:p>
    <w:p w:rsidR="00FE129B" w:rsidRPr="005E42A9" w:rsidRDefault="00FE129B" w:rsidP="00FE129B">
      <w:pPr>
        <w:pStyle w:val="BodyText3"/>
        <w:rPr>
          <w:b/>
          <w:szCs w:val="24"/>
        </w:rPr>
      </w:pPr>
      <w:r w:rsidRPr="005E42A9">
        <w:rPr>
          <w:b/>
          <w:szCs w:val="24"/>
        </w:rPr>
        <w:t>Provide pupils with words and phrases to use</w:t>
      </w:r>
    </w:p>
    <w:p w:rsidR="00FE129B" w:rsidRPr="005E42A9" w:rsidRDefault="00FE129B" w:rsidP="00FE129B">
      <w:pPr>
        <w:pStyle w:val="BodyText3"/>
        <w:rPr>
          <w:szCs w:val="24"/>
        </w:rPr>
      </w:pPr>
      <w:r w:rsidRPr="005E42A9">
        <w:rPr>
          <w:szCs w:val="24"/>
        </w:rPr>
        <w:t xml:space="preserve">A further aspect of the modelling process involves continually ensuring that pupils are introduced to words and phrases that are associated with the writing style under study. Some of these may be </w:t>
      </w:r>
      <w:r w:rsidR="00A32602" w:rsidRPr="005E42A9">
        <w:rPr>
          <w:szCs w:val="24"/>
        </w:rPr>
        <w:t>familiar;</w:t>
      </w:r>
      <w:r w:rsidRPr="005E42A9">
        <w:rPr>
          <w:szCs w:val="24"/>
        </w:rPr>
        <w:t xml:space="preserve"> many are new and extend pupil’s repertoire, or word power. A particular emphasis is given to words and phrases that can be used to start sentences with: sentence starters. Put simply, these help pupils to begin to get the ideas in their heads down on paper. A list of words and phrases is provided </w:t>
      </w:r>
      <w:r>
        <w:rPr>
          <w:szCs w:val="24"/>
        </w:rPr>
        <w:t xml:space="preserve">for each </w:t>
      </w:r>
      <w:r w:rsidRPr="005E42A9">
        <w:rPr>
          <w:szCs w:val="24"/>
        </w:rPr>
        <w:t>unit of learning and these are associated with the writing genre being studied. I refer to th</w:t>
      </w:r>
      <w:r>
        <w:rPr>
          <w:szCs w:val="24"/>
        </w:rPr>
        <w:t>ese supportive sheets that are given</w:t>
      </w:r>
      <w:r w:rsidRPr="005E42A9">
        <w:rPr>
          <w:szCs w:val="24"/>
        </w:rPr>
        <w:t xml:space="preserve"> to pupils as word mats. There is obviously an essential requirement that they are taught how to use what they have been given in a meaningful context. Giving pupils lists of words achieves nothing in isolation. Initially the teacher embeds some of these words and phrases into the exemplar text that is jointly deconstructed with learners. She further highlights their usage by asking pupils to look at another flipchart slide that focuses on one particular sentence starter and offers a range of different examples, all of which are related to the</w:t>
      </w:r>
      <w:r>
        <w:rPr>
          <w:szCs w:val="24"/>
        </w:rPr>
        <w:t xml:space="preserve"> task at hand</w:t>
      </w:r>
      <w:r w:rsidRPr="005E42A9">
        <w:rPr>
          <w:szCs w:val="24"/>
        </w:rPr>
        <w:t xml:space="preserve">. Some might </w:t>
      </w:r>
      <w:r w:rsidRPr="005E42A9">
        <w:rPr>
          <w:szCs w:val="24"/>
        </w:rPr>
        <w:lastRenderedPageBreak/>
        <w:t>also be included by the teacher when she models composition during the first part of the shared writing model.</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Following this pupils are given the chance, in pairs, to formulate their own sentences on s</w:t>
      </w:r>
      <w:r>
        <w:rPr>
          <w:szCs w:val="24"/>
        </w:rPr>
        <w:t>mall boards that incorporate this chosen</w:t>
      </w:r>
      <w:r w:rsidRPr="005E42A9">
        <w:rPr>
          <w:szCs w:val="24"/>
        </w:rPr>
        <w:t xml:space="preserve"> sentence starter. For example, in a newspaper report, pairs might be asked to create a complex sentence beginning with the phrase </w:t>
      </w:r>
      <w:r w:rsidRPr="005E42A9">
        <w:rPr>
          <w:i/>
          <w:szCs w:val="24"/>
        </w:rPr>
        <w:t>‘Even though’</w:t>
      </w:r>
      <w:r w:rsidRPr="005E42A9">
        <w:rPr>
          <w:szCs w:val="24"/>
        </w:rPr>
        <w:t xml:space="preserve">. Alternatively, in a diary, they might be asked to create one or more sentence using the starter </w:t>
      </w:r>
      <w:r w:rsidRPr="005E42A9">
        <w:rPr>
          <w:i/>
          <w:szCs w:val="24"/>
        </w:rPr>
        <w:t>‘At one point’</w:t>
      </w:r>
      <w:r w:rsidRPr="005E42A9">
        <w:rPr>
          <w:szCs w:val="24"/>
        </w:rPr>
        <w:t xml:space="preserve">. In a descriptive piece of writing the way the sentence starter </w:t>
      </w:r>
      <w:r w:rsidRPr="005E42A9">
        <w:rPr>
          <w:i/>
          <w:szCs w:val="24"/>
        </w:rPr>
        <w:t xml:space="preserve">‘As’ </w:t>
      </w:r>
      <w:r w:rsidRPr="005E42A9">
        <w:rPr>
          <w:szCs w:val="24"/>
        </w:rPr>
        <w:t xml:space="preserve">is used to describe two things happening simultaneously can be focused upon. Small whiteboards can also be used to practise composing sentences that contain other words and phrases that are positioned elsewhere in a sentence. So, pupils might be asked to include an adventurous word or a powerful phrase, or create an specific effect by using a particular grammatical construction. For example, can they drop a clause that contains additional information about a character into a sentence and separate this by using two commas. Alternatively, after looking at some teacher generated examples, they might be given the task of using the phrase </w:t>
      </w:r>
      <w:r w:rsidRPr="005E42A9">
        <w:rPr>
          <w:i/>
          <w:szCs w:val="24"/>
        </w:rPr>
        <w:t xml:space="preserve">‘as if’ </w:t>
      </w:r>
      <w:r w:rsidRPr="005E42A9">
        <w:rPr>
          <w:szCs w:val="24"/>
        </w:rPr>
        <w:t xml:space="preserve">in the middle of a sentence to create a comparison.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Learners at this stage in their education find having words and phrases to start a sentence with a reassuring source of security. All practitioners will come across pupils with a very limited repertoire of language to draw upon. These children have not had the benefit of rich, varied and expansive language models and without ‘being fed language’ they have a very restricted range at their disposal. Later, after pupils’ writing has been assessed, strong examples of pupils’ use of these words and phrases are shared. This serves to reinforce learning, as it consolidates the process of assisting pupils to appreciate how to use this new vocabulary.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David Crystal</w:t>
      </w:r>
      <w:r>
        <w:rPr>
          <w:rStyle w:val="FootnoteReference"/>
          <w:szCs w:val="24"/>
        </w:rPr>
        <w:footnoteReference w:id="10"/>
      </w:r>
      <w:r w:rsidRPr="005E42A9">
        <w:rPr>
          <w:szCs w:val="24"/>
        </w:rPr>
        <w:t>, the world famous authority on the English language referred to vocabulary as</w:t>
      </w:r>
      <w:r w:rsidRPr="005E42A9">
        <w:rPr>
          <w:i/>
          <w:szCs w:val="24"/>
        </w:rPr>
        <w:t xml:space="preserve"> ‘the Everest of the language.’ </w:t>
      </w:r>
      <w:r w:rsidRPr="005E42A9">
        <w:rPr>
          <w:szCs w:val="24"/>
        </w:rPr>
        <w:t xml:space="preserve">He points out that the English language lexicon is far greater than that of other languages. There really are a lot of words to choose from. My contention is that one of the principal </w:t>
      </w:r>
      <w:r w:rsidR="00A32602" w:rsidRPr="005E42A9">
        <w:rPr>
          <w:szCs w:val="24"/>
        </w:rPr>
        <w:t>responsibilities</w:t>
      </w:r>
      <w:r w:rsidRPr="005E42A9">
        <w:rPr>
          <w:szCs w:val="24"/>
        </w:rPr>
        <w:t xml:space="preserve"> of all teachers is to actively find ways of introducing pupils to vocabulary that is new to them. So, there is a broader, more generalised </w:t>
      </w:r>
      <w:r>
        <w:rPr>
          <w:szCs w:val="24"/>
        </w:rPr>
        <w:t>point here. Those</w:t>
      </w:r>
      <w:r w:rsidRPr="005E42A9">
        <w:rPr>
          <w:szCs w:val="24"/>
        </w:rPr>
        <w:t xml:space="preserve"> teachers</w:t>
      </w:r>
      <w:r>
        <w:rPr>
          <w:szCs w:val="24"/>
        </w:rPr>
        <w:t xml:space="preserve"> who</w:t>
      </w:r>
      <w:r w:rsidRPr="005E42A9">
        <w:rPr>
          <w:szCs w:val="24"/>
        </w:rPr>
        <w:t xml:space="preserve"> continually include more advanced, sophistic</w:t>
      </w:r>
      <w:r>
        <w:rPr>
          <w:szCs w:val="24"/>
        </w:rPr>
        <w:t>ated vocabulary in what their classroom talk</w:t>
      </w:r>
      <w:r w:rsidRPr="005E42A9">
        <w:rPr>
          <w:szCs w:val="24"/>
        </w:rPr>
        <w:t>, whilst also doing so in the written mod</w:t>
      </w:r>
      <w:r>
        <w:rPr>
          <w:szCs w:val="24"/>
        </w:rPr>
        <w:t xml:space="preserve">els they present to pupils, </w:t>
      </w:r>
      <w:r w:rsidRPr="005E42A9">
        <w:rPr>
          <w:szCs w:val="24"/>
        </w:rPr>
        <w:t xml:space="preserve">contribute to the ongoing  extension of young learners’ personal </w:t>
      </w:r>
      <w:r>
        <w:rPr>
          <w:szCs w:val="24"/>
        </w:rPr>
        <w:t xml:space="preserve">vocabulary </w:t>
      </w:r>
      <w:r w:rsidRPr="005E42A9">
        <w:rPr>
          <w:szCs w:val="24"/>
        </w:rPr>
        <w:t>repertoires. In essence</w:t>
      </w:r>
      <w:r>
        <w:rPr>
          <w:szCs w:val="24"/>
        </w:rPr>
        <w:t>,</w:t>
      </w:r>
      <w:r w:rsidRPr="005E42A9">
        <w:rPr>
          <w:szCs w:val="24"/>
        </w:rPr>
        <w:t xml:space="preserve"> new words should be introduced to pupils before they write and they should be given the chance to use them, in oral conversation and in sentences</w:t>
      </w:r>
      <w:r>
        <w:rPr>
          <w:szCs w:val="24"/>
        </w:rPr>
        <w:t xml:space="preserve"> written</w:t>
      </w:r>
      <w:r w:rsidRPr="005E42A9">
        <w:rPr>
          <w:szCs w:val="24"/>
        </w:rPr>
        <w:t xml:space="preserve"> on small whiteboards. This will result in their inclusion in subsequent </w:t>
      </w:r>
      <w:r w:rsidR="00A32602" w:rsidRPr="005E42A9">
        <w:rPr>
          <w:szCs w:val="24"/>
        </w:rPr>
        <w:t>writing. This</w:t>
      </w:r>
      <w:r w:rsidRPr="005E42A9">
        <w:rPr>
          <w:szCs w:val="24"/>
        </w:rPr>
        <w:t xml:space="preserve"> publication is full of useful words and phrases that pupils can be introduced to.</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A rather poignant story springs to mind which elucidates the point about the positive impact of continually drip feeding children with new words and phrases. Ali, a Year 6 pupil who had arrived in the </w:t>
      </w:r>
      <w:smartTag w:uri="urn:schemas-microsoft-com:office:smarttags" w:element="place">
        <w:smartTag w:uri="urn:schemas-microsoft-com:office:smarttags" w:element="country-region">
          <w:r w:rsidRPr="005E42A9">
            <w:rPr>
              <w:szCs w:val="24"/>
            </w:rPr>
            <w:t>UK</w:t>
          </w:r>
        </w:smartTag>
      </w:smartTag>
      <w:r>
        <w:rPr>
          <w:szCs w:val="24"/>
        </w:rPr>
        <w:t xml:space="preserve"> a few years earlier</w:t>
      </w:r>
      <w:r w:rsidRPr="005E42A9">
        <w:rPr>
          <w:szCs w:val="24"/>
        </w:rPr>
        <w:t xml:space="preserve"> with very limited English from a </w:t>
      </w:r>
      <w:r w:rsidRPr="005E42A9">
        <w:rPr>
          <w:szCs w:val="24"/>
        </w:rPr>
        <w:lastRenderedPageBreak/>
        <w:t>country devastated by ongoing war and conflict</w:t>
      </w:r>
      <w:r>
        <w:rPr>
          <w:szCs w:val="24"/>
        </w:rPr>
        <w:t>,</w:t>
      </w:r>
      <w:r w:rsidRPr="005E42A9">
        <w:rPr>
          <w:szCs w:val="24"/>
        </w:rPr>
        <w:t xml:space="preserve"> came into my office in an agitated state one lunchtime. It had been a particularly windy day, the kind of day when a school’s mission statement can </w:t>
      </w:r>
      <w:r>
        <w:rPr>
          <w:szCs w:val="24"/>
        </w:rPr>
        <w:t xml:space="preserve">quite easily </w:t>
      </w:r>
      <w:r w:rsidRPr="005E42A9">
        <w:rPr>
          <w:szCs w:val="24"/>
        </w:rPr>
        <w:t xml:space="preserve">fall apart within </w:t>
      </w:r>
      <w:r>
        <w:rPr>
          <w:szCs w:val="24"/>
        </w:rPr>
        <w:t>a tricky ten minute spell</w:t>
      </w:r>
      <w:r w:rsidRPr="005E42A9">
        <w:rPr>
          <w:szCs w:val="24"/>
        </w:rPr>
        <w:t xml:space="preserve"> during lunch break. His response to my polite entreaty ‘How can I help you Ali?’ began ‘</w:t>
      </w:r>
      <w:r w:rsidRPr="005E42A9">
        <w:rPr>
          <w:i/>
          <w:szCs w:val="24"/>
        </w:rPr>
        <w:t>In the first place</w:t>
      </w:r>
      <w:r w:rsidRPr="005E42A9">
        <w:rPr>
          <w:szCs w:val="24"/>
        </w:rPr>
        <w:t xml:space="preserve"> this boy was rude and offensive about my family.’</w:t>
      </w:r>
      <w:r>
        <w:rPr>
          <w:rStyle w:val="FootnoteReference"/>
          <w:szCs w:val="24"/>
        </w:rPr>
        <w:footnoteReference w:id="11"/>
      </w:r>
      <w:r w:rsidRPr="005E42A9">
        <w:rPr>
          <w:szCs w:val="24"/>
        </w:rPr>
        <w:t xml:space="preserve"> After expressing my sympathy and concern he went on ‘</w:t>
      </w:r>
      <w:r w:rsidRPr="005E42A9">
        <w:rPr>
          <w:i/>
          <w:szCs w:val="24"/>
        </w:rPr>
        <w:t>In addition</w:t>
      </w:r>
      <w:r w:rsidRPr="005E42A9">
        <w:rPr>
          <w:szCs w:val="24"/>
        </w:rPr>
        <w:t>, he pushed me against a wall.’ More kind words of genuine solace from me resulted in him continuing ‘</w:t>
      </w:r>
      <w:r w:rsidRPr="005E42A9">
        <w:rPr>
          <w:i/>
          <w:szCs w:val="24"/>
        </w:rPr>
        <w:t>Furthermore</w:t>
      </w:r>
      <w:r w:rsidRPr="005E42A9">
        <w:rPr>
          <w:szCs w:val="24"/>
        </w:rPr>
        <w:t xml:space="preserve">, he hit me on my arm.’ Whilst I was </w:t>
      </w:r>
      <w:r>
        <w:rPr>
          <w:szCs w:val="24"/>
        </w:rPr>
        <w:t xml:space="preserve">sincerely </w:t>
      </w:r>
      <w:r w:rsidRPr="005E42A9">
        <w:rPr>
          <w:szCs w:val="24"/>
        </w:rPr>
        <w:t>disappointed that Ali was upset and keen to assist him to confront the individual who had mistreated him, I couldn’t help also being pleased with the positive way in which the word mat we had been using in our work on persuasive writing had significantly improved the quality of his spoken English.</w:t>
      </w:r>
    </w:p>
    <w:p w:rsidR="00FE129B" w:rsidRPr="005E42A9" w:rsidRDefault="00FE129B" w:rsidP="00FE129B">
      <w:pPr>
        <w:pStyle w:val="BodyText3"/>
        <w:rPr>
          <w:szCs w:val="24"/>
        </w:rPr>
      </w:pPr>
    </w:p>
    <w:p w:rsidR="00FE129B" w:rsidRDefault="00FE129B" w:rsidP="00FE129B">
      <w:pPr>
        <w:pStyle w:val="BodyText3"/>
        <w:rPr>
          <w:b/>
          <w:szCs w:val="24"/>
        </w:rPr>
      </w:pPr>
      <w:r>
        <w:rPr>
          <w:b/>
          <w:szCs w:val="24"/>
        </w:rPr>
        <w:t>The role of planning in writing</w:t>
      </w:r>
    </w:p>
    <w:p w:rsidR="00FE129B" w:rsidRDefault="00FE129B" w:rsidP="00FE129B">
      <w:pPr>
        <w:pStyle w:val="BodyText3"/>
        <w:rPr>
          <w:szCs w:val="24"/>
        </w:rPr>
      </w:pPr>
      <w:r>
        <w:rPr>
          <w:szCs w:val="24"/>
        </w:rPr>
        <w:t xml:space="preserve">The writer’s workshop approach that emerged in the 1980s highlighted, </w:t>
      </w:r>
      <w:r w:rsidR="00A32602">
        <w:rPr>
          <w:szCs w:val="24"/>
        </w:rPr>
        <w:t>amongst</w:t>
      </w:r>
      <w:r>
        <w:rPr>
          <w:szCs w:val="24"/>
        </w:rPr>
        <w:t xml:space="preserve"> other things, the importance of pupils planning their writing. Great credence was given to them thinking through their ideas and organising these prior to writing. Much of what has been said is useful. There is no doubt that children need to think through and talk about what they are going to write before making a start. A variety of planning designs to </w:t>
      </w:r>
      <w:r w:rsidR="00A32602">
        <w:rPr>
          <w:szCs w:val="24"/>
        </w:rPr>
        <w:t>assist</w:t>
      </w:r>
      <w:r>
        <w:rPr>
          <w:szCs w:val="24"/>
        </w:rPr>
        <w:t xml:space="preserve"> pupils to organise their thinking are available. In my view there is a danger that practitioners may see this as the main element (or even the sole element) in the process of preparing children to write. There is the possibility of too strong a focus on what to write, with insufficient time being made available to teach children how to write. Westwood</w:t>
      </w:r>
      <w:r>
        <w:rPr>
          <w:rStyle w:val="FootnoteReference"/>
          <w:szCs w:val="24"/>
        </w:rPr>
        <w:footnoteReference w:id="12"/>
      </w:r>
      <w:r>
        <w:rPr>
          <w:szCs w:val="24"/>
        </w:rPr>
        <w:t xml:space="preserve"> comments</w:t>
      </w:r>
    </w:p>
    <w:p w:rsidR="00FE129B" w:rsidRDefault="00FE129B" w:rsidP="00FE129B">
      <w:pPr>
        <w:pStyle w:val="BodyText3"/>
        <w:rPr>
          <w:color w:val="0000FF"/>
        </w:rPr>
      </w:pPr>
    </w:p>
    <w:p w:rsidR="00FE129B" w:rsidRPr="008067DB" w:rsidRDefault="00FE129B" w:rsidP="00FE129B">
      <w:pPr>
        <w:pStyle w:val="BodyText3"/>
        <w:rPr>
          <w:b/>
          <w:i/>
          <w:szCs w:val="24"/>
        </w:rPr>
      </w:pPr>
      <w:r>
        <w:rPr>
          <w:i/>
        </w:rPr>
        <w:t>‘</w:t>
      </w:r>
      <w:r w:rsidRPr="008067DB">
        <w:rPr>
          <w:i/>
        </w:rPr>
        <w:t>In this model, little instructional time is devoted to teaching children the rules, conventions, or qualities of writing.</w:t>
      </w:r>
      <w:r>
        <w:rPr>
          <w:i/>
        </w:rPr>
        <w:t>’</w:t>
      </w:r>
      <w:r w:rsidRPr="008067DB">
        <w:rPr>
          <w:i/>
        </w:rPr>
        <w:t xml:space="preserve"> </w:t>
      </w:r>
    </w:p>
    <w:p w:rsidR="00FE129B" w:rsidRDefault="00FE129B" w:rsidP="00FE129B">
      <w:pPr>
        <w:pStyle w:val="BodyText3"/>
        <w:rPr>
          <w:szCs w:val="24"/>
        </w:rPr>
      </w:pPr>
    </w:p>
    <w:p w:rsidR="00FE129B" w:rsidRPr="00F2225B" w:rsidRDefault="00FE129B" w:rsidP="00FE129B">
      <w:pPr>
        <w:pStyle w:val="BodyText3"/>
        <w:rPr>
          <w:szCs w:val="24"/>
        </w:rPr>
      </w:pPr>
      <w:r>
        <w:rPr>
          <w:szCs w:val="24"/>
        </w:rPr>
        <w:t xml:space="preserve">I believe that children are empowered to write if the full range of preparatory activites are utilised. </w:t>
      </w:r>
      <w:r w:rsidR="00A32602">
        <w:rPr>
          <w:szCs w:val="24"/>
        </w:rPr>
        <w:t xml:space="preserve">Planning is just a part of a more comprehensive process.  </w:t>
      </w:r>
    </w:p>
    <w:p w:rsidR="00FE129B" w:rsidRDefault="00FE129B" w:rsidP="00FE129B">
      <w:pPr>
        <w:pStyle w:val="BodyText3"/>
        <w:rPr>
          <w:b/>
          <w:szCs w:val="24"/>
        </w:rPr>
      </w:pPr>
    </w:p>
    <w:p w:rsidR="00FE129B" w:rsidRPr="005E42A9" w:rsidRDefault="00FE129B" w:rsidP="00FE129B">
      <w:pPr>
        <w:pStyle w:val="BodyText3"/>
        <w:rPr>
          <w:b/>
          <w:szCs w:val="24"/>
        </w:rPr>
      </w:pPr>
      <w:r w:rsidRPr="005E42A9">
        <w:rPr>
          <w:b/>
          <w:szCs w:val="24"/>
        </w:rPr>
        <w:t>Writing in chunks</w:t>
      </w:r>
    </w:p>
    <w:p w:rsidR="00FE129B" w:rsidRPr="005E42A9" w:rsidRDefault="00FE129B" w:rsidP="00FE129B">
      <w:pPr>
        <w:pStyle w:val="BodyText3"/>
        <w:rPr>
          <w:szCs w:val="24"/>
        </w:rPr>
      </w:pPr>
      <w:r w:rsidRPr="005E42A9">
        <w:rPr>
          <w:szCs w:val="24"/>
        </w:rPr>
        <w:t>Learning to write well at this age is a multi-step process, rather than a single event. The cognitive demands on pupils are extensive. Initial enthusiasm a</w:t>
      </w:r>
      <w:r>
        <w:rPr>
          <w:szCs w:val="24"/>
        </w:rPr>
        <w:t>nd focus can fade, with a prono</w:t>
      </w:r>
      <w:r w:rsidRPr="005E42A9">
        <w:rPr>
          <w:szCs w:val="24"/>
        </w:rPr>
        <w:t xml:space="preserve">unced </w:t>
      </w:r>
      <w:r>
        <w:rPr>
          <w:szCs w:val="24"/>
        </w:rPr>
        <w:t xml:space="preserve">deterioration in </w:t>
      </w:r>
      <w:r w:rsidRPr="005E42A9">
        <w:rPr>
          <w:szCs w:val="24"/>
        </w:rPr>
        <w:t xml:space="preserve">quality, if pupils are expected to write for too long without being given time for review and feedback. A frequent marker of this cognitive overload is the gradual depletion of punctuation in a pupil’s writing. </w:t>
      </w:r>
      <w:r>
        <w:rPr>
          <w:szCs w:val="24"/>
        </w:rPr>
        <w:t>A more extreme visual expression of writing fatigue can sometimes be seen in the writing of seven and eight year olds when less and less is written on each line as they start further and further away from the margin.</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lastRenderedPageBreak/>
        <w:t xml:space="preserve">The best writing outcomes are achieved by using the ‘chunking’ method. In this approach writing is undertaken in sections; it is broken down into a series of manageable, clearly prescribed steps. Teacher input, using the techniques described previously, precedes each of these writing episodes. Success criteria are established that specifically relate to the section focused upon. Following time spent composing (let’s say fifteen minutes), pupils engage in two reflective, analytical processes: self-assessment and peer assessment. In the first instance they check to see if they have remembered to include the points stipulated in the success criteria. If these criteria are colour coded different coloured pencils can be used to underline evidence of having met these specific targets.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Subsequently, pupils swap books with a partner, read their buddy’s text and offer constructive feedback on it. So, for example, they comment upon whether they agree with the writer’s view that individual success criteria have been met after considering the evidence presented. </w:t>
      </w:r>
      <w:r w:rsidR="00A32602" w:rsidRPr="005E42A9">
        <w:rPr>
          <w:szCs w:val="24"/>
        </w:rPr>
        <w:t>These peer-to-peer discus</w:t>
      </w:r>
      <w:r w:rsidR="00A32602">
        <w:rPr>
          <w:szCs w:val="24"/>
        </w:rPr>
        <w:t xml:space="preserve">sions have scope to facilitate </w:t>
      </w:r>
      <w:r w:rsidR="00A32602" w:rsidRPr="005E42A9">
        <w:rPr>
          <w:szCs w:val="24"/>
        </w:rPr>
        <w:t xml:space="preserve">significant learning and they also pre-empt purposeful redrafting.  </w:t>
      </w:r>
      <w:r w:rsidRPr="005E42A9">
        <w:rPr>
          <w:szCs w:val="24"/>
        </w:rPr>
        <w:t>Following these two related activities time is made available for pupils to make amendments, changes and corrections, before further input from the teacher that relates to the next writing episode follows. This process is repeated for each section.</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Using this approach teachers can enable pupils to maintain greater focus, as they have a clear perspective on exactly what they should include in a specific section of their writing. </w:t>
      </w:r>
      <w:r>
        <w:rPr>
          <w:szCs w:val="24"/>
        </w:rPr>
        <w:t xml:space="preserve">Writing is broken down into small, manageable chunks. </w:t>
      </w:r>
      <w:r w:rsidRPr="005E42A9">
        <w:rPr>
          <w:szCs w:val="24"/>
        </w:rPr>
        <w:t xml:space="preserve">In addition, there is scope for editing writing in sections, step-by-step, whilst </w:t>
      </w:r>
      <w:r>
        <w:rPr>
          <w:szCs w:val="24"/>
        </w:rPr>
        <w:t xml:space="preserve">it is </w:t>
      </w:r>
      <w:r w:rsidRPr="005E42A9">
        <w:rPr>
          <w:szCs w:val="24"/>
        </w:rPr>
        <w:t>still fresh</w:t>
      </w:r>
      <w:r>
        <w:rPr>
          <w:szCs w:val="24"/>
        </w:rPr>
        <w:t xml:space="preserve"> in the mind</w:t>
      </w:r>
      <w:r w:rsidRPr="005E42A9">
        <w:rPr>
          <w:szCs w:val="24"/>
        </w:rPr>
        <w:t xml:space="preserve">, rather the doing </w:t>
      </w:r>
      <w:r>
        <w:rPr>
          <w:szCs w:val="24"/>
        </w:rPr>
        <w:t>so at the end of a piece when pupils</w:t>
      </w:r>
      <w:r w:rsidRPr="005E42A9">
        <w:rPr>
          <w:szCs w:val="24"/>
        </w:rPr>
        <w:t xml:space="preserve"> are more tired. Clearly all writers need to build up the stamina to compose individually for an extended period of time. My contention is that they build up to this gradually</w:t>
      </w:r>
      <w:r>
        <w:rPr>
          <w:szCs w:val="24"/>
        </w:rPr>
        <w:t>,</w:t>
      </w:r>
      <w:r w:rsidRPr="005E42A9">
        <w:rPr>
          <w:szCs w:val="24"/>
        </w:rPr>
        <w:t xml:space="preserve"> over a period of time. Furthermore, the chunking method, with its built in editing and reflection time, assists them to appreciate the fact that one of things that all </w:t>
      </w:r>
      <w:r>
        <w:rPr>
          <w:szCs w:val="24"/>
        </w:rPr>
        <w:t>writers do is to stop, go back, review and amend before progressing. The routine actively teaches the</w:t>
      </w:r>
      <w:r w:rsidRPr="005E42A9">
        <w:rPr>
          <w:szCs w:val="24"/>
        </w:rPr>
        <w:t xml:space="preserve"> habit. So when they do</w:t>
      </w:r>
      <w:r>
        <w:rPr>
          <w:szCs w:val="24"/>
        </w:rPr>
        <w:t xml:space="preserve"> come to</w:t>
      </w:r>
      <w:r w:rsidRPr="005E42A9">
        <w:rPr>
          <w:szCs w:val="24"/>
        </w:rPr>
        <w:t xml:space="preserve"> write for an extended period of time, with no interruption or feedback</w:t>
      </w:r>
      <w:r>
        <w:rPr>
          <w:szCs w:val="24"/>
        </w:rPr>
        <w:t>,</w:t>
      </w:r>
      <w:r w:rsidRPr="005E42A9">
        <w:rPr>
          <w:szCs w:val="24"/>
        </w:rPr>
        <w:t xml:space="preserve"> they naturally stop and engage in a self-monitoring review process.</w:t>
      </w:r>
    </w:p>
    <w:p w:rsidR="00FE129B" w:rsidRPr="005E42A9" w:rsidRDefault="00FE129B" w:rsidP="00FE129B">
      <w:pPr>
        <w:pStyle w:val="BodyText3"/>
        <w:rPr>
          <w:szCs w:val="24"/>
        </w:rPr>
      </w:pPr>
    </w:p>
    <w:p w:rsidR="00FE129B" w:rsidRPr="005E42A9" w:rsidRDefault="00FE129B" w:rsidP="00FE129B">
      <w:pPr>
        <w:pStyle w:val="BodyText3"/>
        <w:rPr>
          <w:b/>
          <w:szCs w:val="24"/>
        </w:rPr>
      </w:pPr>
      <w:r w:rsidRPr="005E42A9">
        <w:rPr>
          <w:b/>
          <w:szCs w:val="24"/>
        </w:rPr>
        <w:t xml:space="preserve">Embed frequent opportunities for critical reflection </w:t>
      </w:r>
    </w:p>
    <w:p w:rsidR="00FE129B" w:rsidRPr="005E42A9" w:rsidRDefault="00FE129B" w:rsidP="00FE129B">
      <w:pPr>
        <w:pStyle w:val="BodyText3"/>
        <w:rPr>
          <w:szCs w:val="24"/>
        </w:rPr>
      </w:pPr>
      <w:r w:rsidRPr="005E42A9">
        <w:rPr>
          <w:szCs w:val="24"/>
        </w:rPr>
        <w:t>Mary Williams</w:t>
      </w:r>
      <w:r w:rsidRPr="005E42A9">
        <w:rPr>
          <w:rStyle w:val="FootnoteReference"/>
          <w:szCs w:val="24"/>
        </w:rPr>
        <w:footnoteReference w:id="13"/>
      </w:r>
      <w:r w:rsidRPr="005E42A9">
        <w:rPr>
          <w:szCs w:val="24"/>
        </w:rPr>
        <w:t xml:space="preserve"> refers to writing as</w:t>
      </w:r>
    </w:p>
    <w:p w:rsidR="00FE129B" w:rsidRPr="005E42A9" w:rsidRDefault="00FE129B" w:rsidP="00FE129B">
      <w:pPr>
        <w:pStyle w:val="BodyText3"/>
        <w:jc w:val="center"/>
        <w:rPr>
          <w:i/>
          <w:szCs w:val="24"/>
        </w:rPr>
      </w:pPr>
      <w:r w:rsidRPr="005E42A9">
        <w:rPr>
          <w:i/>
          <w:szCs w:val="24"/>
        </w:rPr>
        <w:t>‘the single most complex learning task faced by any child.’</w:t>
      </w:r>
    </w:p>
    <w:p w:rsidR="00FE129B" w:rsidRPr="005E42A9" w:rsidRDefault="00FE129B" w:rsidP="00FE129B">
      <w:pPr>
        <w:pStyle w:val="BodyText3"/>
        <w:rPr>
          <w:szCs w:val="24"/>
        </w:rPr>
      </w:pPr>
      <w:r w:rsidRPr="005E42A9">
        <w:rPr>
          <w:szCs w:val="24"/>
        </w:rPr>
        <w:t xml:space="preserve">It is not a linear process, but a </w:t>
      </w:r>
      <w:r>
        <w:rPr>
          <w:szCs w:val="24"/>
        </w:rPr>
        <w:t>multi-layered, recursive one. For children to</w:t>
      </w:r>
      <w:r w:rsidRPr="005E42A9">
        <w:rPr>
          <w:szCs w:val="24"/>
        </w:rPr>
        <w:t xml:space="preserve"> achieve quality</w:t>
      </w:r>
      <w:r>
        <w:rPr>
          <w:szCs w:val="24"/>
        </w:rPr>
        <w:t>,</w:t>
      </w:r>
      <w:r w:rsidRPr="005E42A9">
        <w:rPr>
          <w:szCs w:val="24"/>
        </w:rPr>
        <w:t xml:space="preserve"> </w:t>
      </w:r>
      <w:r>
        <w:rPr>
          <w:szCs w:val="24"/>
        </w:rPr>
        <w:t>reflection and evaluation are essential. C</w:t>
      </w:r>
      <w:r w:rsidRPr="005E42A9">
        <w:rPr>
          <w:szCs w:val="24"/>
        </w:rPr>
        <w:t xml:space="preserve">onsiderable time must be made available for review. She emphasizes the importance of children developing the facility for critical reflection about what they have composed. It is therefore essential that teachers create opportunities for children to share, judge and evaluate their own writing and that of others.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lastRenderedPageBreak/>
        <w:t>White</w:t>
      </w:r>
      <w:r w:rsidRPr="005E42A9">
        <w:rPr>
          <w:rStyle w:val="FootnoteReference"/>
          <w:szCs w:val="24"/>
        </w:rPr>
        <w:footnoteReference w:id="14"/>
      </w:r>
      <w:r w:rsidRPr="005E42A9">
        <w:rPr>
          <w:szCs w:val="24"/>
        </w:rPr>
        <w:t xml:space="preserve"> express the view that children should be assisted to learn to use each other as sample readers and as fellow writers with experiences and id</w:t>
      </w:r>
      <w:r>
        <w:rPr>
          <w:szCs w:val="24"/>
        </w:rPr>
        <w:t>eas to draw upon. This advice can</w:t>
      </w:r>
      <w:r w:rsidRPr="005E42A9">
        <w:rPr>
          <w:szCs w:val="24"/>
        </w:rPr>
        <w:t xml:space="preserve"> then</w:t>
      </w:r>
      <w:r>
        <w:rPr>
          <w:szCs w:val="24"/>
        </w:rPr>
        <w:t xml:space="preserve"> be</w:t>
      </w:r>
      <w:r w:rsidRPr="005E42A9">
        <w:rPr>
          <w:szCs w:val="24"/>
        </w:rPr>
        <w:t xml:space="preserve"> immediately considered for application to the developing text, with the writer always maintaining control, apply</w:t>
      </w:r>
      <w:r>
        <w:rPr>
          <w:szCs w:val="24"/>
        </w:rPr>
        <w:t>ing his or her own judgement on</w:t>
      </w:r>
      <w:r w:rsidRPr="005E42A9">
        <w:rPr>
          <w:szCs w:val="24"/>
        </w:rPr>
        <w:t xml:space="preserve"> the relevance of its usefulness.</w:t>
      </w:r>
    </w:p>
    <w:p w:rsidR="00FE129B" w:rsidRPr="005E42A9" w:rsidRDefault="00FE129B" w:rsidP="00FE129B">
      <w:pPr>
        <w:pStyle w:val="BodyText3"/>
        <w:rPr>
          <w:i/>
          <w:color w:val="0000FF"/>
          <w:szCs w:val="24"/>
        </w:rPr>
      </w:pPr>
    </w:p>
    <w:p w:rsidR="00FE129B" w:rsidRPr="005E42A9" w:rsidRDefault="00FE129B" w:rsidP="00FE129B">
      <w:pPr>
        <w:pStyle w:val="BodyText3"/>
        <w:rPr>
          <w:i/>
          <w:szCs w:val="24"/>
        </w:rPr>
      </w:pPr>
      <w:r w:rsidRPr="005E42A9">
        <w:rPr>
          <w:i/>
          <w:szCs w:val="24"/>
        </w:rPr>
        <w:t>‘This sharing of work and this participation in a common creative enterprise are seen as central factors contributing to the development of matacognition.</w:t>
      </w:r>
      <w:r>
        <w:rPr>
          <w:i/>
          <w:szCs w:val="24"/>
        </w:rPr>
        <w:t>’</w:t>
      </w:r>
    </w:p>
    <w:p w:rsidR="00FE129B" w:rsidRPr="005E42A9" w:rsidRDefault="00FE129B" w:rsidP="00FE129B">
      <w:pPr>
        <w:pStyle w:val="BodyText3"/>
        <w:rPr>
          <w:szCs w:val="24"/>
        </w:rPr>
      </w:pPr>
    </w:p>
    <w:p w:rsidR="00FE129B" w:rsidRDefault="00A32602" w:rsidP="00FE129B">
      <w:pPr>
        <w:pStyle w:val="BodyText3"/>
        <w:rPr>
          <w:szCs w:val="24"/>
        </w:rPr>
      </w:pPr>
      <w:r>
        <w:rPr>
          <w:szCs w:val="24"/>
        </w:rPr>
        <w:t>He defines the term</w:t>
      </w:r>
      <w:r w:rsidRPr="005E42A9">
        <w:rPr>
          <w:szCs w:val="24"/>
        </w:rPr>
        <w:t xml:space="preserve"> metacognition as the development of a conscious awareness of one’s own mental processes which allows a </w:t>
      </w:r>
      <w:r>
        <w:rPr>
          <w:szCs w:val="24"/>
        </w:rPr>
        <w:t>deliberate selection of an appr</w:t>
      </w:r>
      <w:r w:rsidRPr="005E42A9">
        <w:rPr>
          <w:szCs w:val="24"/>
        </w:rPr>
        <w:t xml:space="preserve">opriate cognitive strategy. </w:t>
      </w:r>
      <w:r w:rsidR="00FE129B" w:rsidRPr="005E42A9">
        <w:rPr>
          <w:szCs w:val="24"/>
        </w:rPr>
        <w:t>This is especially important in writing as there is an internal</w:t>
      </w:r>
      <w:r w:rsidR="00FE129B">
        <w:rPr>
          <w:szCs w:val="24"/>
        </w:rPr>
        <w:t xml:space="preserve"> dialogue, a running commentary that mirrors</w:t>
      </w:r>
      <w:r w:rsidR="00FE129B" w:rsidRPr="005E42A9">
        <w:rPr>
          <w:szCs w:val="24"/>
        </w:rPr>
        <w:t xml:space="preserve"> the working of metacognition. The</w:t>
      </w:r>
      <w:r w:rsidR="00FE129B">
        <w:rPr>
          <w:szCs w:val="24"/>
        </w:rPr>
        <w:t xml:space="preserve"> aim is for the writer to become</w:t>
      </w:r>
      <w:r w:rsidR="00FE129B" w:rsidRPr="005E42A9">
        <w:rPr>
          <w:szCs w:val="24"/>
        </w:rPr>
        <w:t xml:space="preserve"> more self-aware, a</w:t>
      </w:r>
      <w:r w:rsidR="00FE129B">
        <w:rPr>
          <w:szCs w:val="24"/>
        </w:rPr>
        <w:t>nd thus increasingly</w:t>
      </w:r>
      <w:r w:rsidR="00FE129B" w:rsidRPr="005E42A9">
        <w:rPr>
          <w:szCs w:val="24"/>
        </w:rPr>
        <w:t xml:space="preserve"> more effective.</w:t>
      </w:r>
      <w:r w:rsidR="00FE129B">
        <w:rPr>
          <w:szCs w:val="24"/>
        </w:rPr>
        <w:t xml:space="preserve"> </w:t>
      </w:r>
    </w:p>
    <w:p w:rsidR="00FE129B" w:rsidRDefault="00FE129B" w:rsidP="00FE129B">
      <w:pPr>
        <w:pStyle w:val="BodyText3"/>
        <w:rPr>
          <w:szCs w:val="24"/>
        </w:rPr>
      </w:pPr>
    </w:p>
    <w:p w:rsidR="00FE129B" w:rsidRPr="005E42A9" w:rsidRDefault="00FE129B" w:rsidP="00FE129B">
      <w:pPr>
        <w:pStyle w:val="BodyText3"/>
        <w:rPr>
          <w:i/>
          <w:szCs w:val="24"/>
        </w:rPr>
      </w:pPr>
      <w:r w:rsidRPr="005E42A9">
        <w:rPr>
          <w:szCs w:val="24"/>
        </w:rPr>
        <w:t>Graham, Kelly and Fulton</w:t>
      </w:r>
      <w:r>
        <w:rPr>
          <w:rStyle w:val="FootnoteReference"/>
          <w:szCs w:val="24"/>
        </w:rPr>
        <w:footnoteReference w:id="15"/>
      </w:r>
      <w:r w:rsidRPr="005E42A9">
        <w:rPr>
          <w:szCs w:val="24"/>
        </w:rPr>
        <w:t xml:space="preserve"> view this kind of a process approach as one that involves children reflecting on their own writing, and in particular why certain choices were made – a decision to </w:t>
      </w:r>
      <w:r w:rsidR="00A32602" w:rsidRPr="005E42A9">
        <w:rPr>
          <w:szCs w:val="24"/>
        </w:rPr>
        <w:t>choose</w:t>
      </w:r>
      <w:r w:rsidRPr="005E42A9">
        <w:rPr>
          <w:szCs w:val="24"/>
        </w:rPr>
        <w:t xml:space="preserve"> one option rather than another. As self-regulation is a key attribute of successful writers</w:t>
      </w:r>
      <w:r>
        <w:rPr>
          <w:rStyle w:val="FootnoteReference"/>
          <w:szCs w:val="24"/>
        </w:rPr>
        <w:footnoteReference w:id="16"/>
      </w:r>
      <w:r>
        <w:rPr>
          <w:szCs w:val="24"/>
        </w:rPr>
        <w:t>,</w:t>
      </w:r>
      <w:r w:rsidRPr="005E42A9">
        <w:rPr>
          <w:szCs w:val="24"/>
        </w:rPr>
        <w:t xml:space="preserve"> regular, habitual joint review helps pupils to internalise this social process so that, in time, they can apply it perfunctorily as independent writers.  </w:t>
      </w:r>
    </w:p>
    <w:p w:rsidR="00FE129B" w:rsidRDefault="00FE129B" w:rsidP="00FE129B">
      <w:pPr>
        <w:pStyle w:val="BodyText3"/>
        <w:rPr>
          <w:szCs w:val="24"/>
        </w:rPr>
      </w:pPr>
    </w:p>
    <w:p w:rsidR="00FE129B" w:rsidRDefault="00FE129B" w:rsidP="00FE129B">
      <w:pPr>
        <w:pStyle w:val="BodyText3"/>
        <w:rPr>
          <w:szCs w:val="24"/>
        </w:rPr>
      </w:pPr>
      <w:r w:rsidRPr="00940141">
        <w:rPr>
          <w:szCs w:val="24"/>
        </w:rPr>
        <w:t>Connelly</w:t>
      </w:r>
      <w:r w:rsidRPr="00940141">
        <w:rPr>
          <w:rStyle w:val="FootnoteReference"/>
          <w:szCs w:val="24"/>
        </w:rPr>
        <w:footnoteReference w:id="17"/>
      </w:r>
      <w:r w:rsidRPr="005E42A9">
        <w:rPr>
          <w:color w:val="FF6600"/>
          <w:szCs w:val="24"/>
        </w:rPr>
        <w:t xml:space="preserve"> </w:t>
      </w:r>
      <w:r w:rsidRPr="005E42A9">
        <w:rPr>
          <w:color w:val="000000"/>
          <w:szCs w:val="24"/>
        </w:rPr>
        <w:t xml:space="preserve">contrasts the difference between the behaviours of what he refers to as high self-monitors and low self-monitors. The latter mould and tailor writing to fit the situation. In contrast the former simply express it as they feel it, rather than crafting with the intention of producing a text that is fit for purpose. </w:t>
      </w:r>
      <w:r>
        <w:rPr>
          <w:color w:val="000000"/>
          <w:szCs w:val="24"/>
        </w:rPr>
        <w:t>White</w:t>
      </w:r>
      <w:r>
        <w:rPr>
          <w:rStyle w:val="FootnoteReference"/>
          <w:color w:val="000000"/>
          <w:szCs w:val="24"/>
        </w:rPr>
        <w:footnoteReference w:id="18"/>
      </w:r>
      <w:r>
        <w:rPr>
          <w:color w:val="000000"/>
          <w:szCs w:val="24"/>
        </w:rPr>
        <w:t xml:space="preserve"> alludes to the work of Lev Vygotsky</w:t>
      </w:r>
      <w:r>
        <w:rPr>
          <w:rStyle w:val="FootnoteReference"/>
          <w:color w:val="000000"/>
          <w:szCs w:val="24"/>
        </w:rPr>
        <w:footnoteReference w:id="19"/>
      </w:r>
      <w:r>
        <w:rPr>
          <w:color w:val="000000"/>
          <w:szCs w:val="24"/>
        </w:rPr>
        <w:t xml:space="preserve"> on social constructionism and how collaborative learning situations </w:t>
      </w:r>
      <w:r w:rsidRPr="0001249A">
        <w:rPr>
          <w:szCs w:val="24"/>
        </w:rPr>
        <w:t>model a process which can then be internalised by the individuals in a group.</w:t>
      </w:r>
    </w:p>
    <w:p w:rsidR="00FE129B" w:rsidRDefault="00FE129B" w:rsidP="00FE129B">
      <w:pPr>
        <w:pStyle w:val="BodyText3"/>
        <w:rPr>
          <w:szCs w:val="24"/>
        </w:rPr>
      </w:pPr>
    </w:p>
    <w:p w:rsidR="00FE129B" w:rsidRDefault="00FE129B" w:rsidP="00FE129B">
      <w:pPr>
        <w:pStyle w:val="BodyText3"/>
        <w:rPr>
          <w:i/>
          <w:szCs w:val="24"/>
        </w:rPr>
      </w:pPr>
      <w:r w:rsidRPr="0001249A">
        <w:rPr>
          <w:i/>
          <w:szCs w:val="24"/>
        </w:rPr>
        <w:t>‘The group sharing and reviewing of texts demonstrates the process of critical evaluation and consideration of alternative wordings, which may develop an internal editor facility in each participating child.’</w:t>
      </w:r>
    </w:p>
    <w:p w:rsidR="00FE129B" w:rsidRDefault="00FE129B" w:rsidP="00FE129B">
      <w:pPr>
        <w:pStyle w:val="BodyText3"/>
        <w:rPr>
          <w:i/>
          <w:szCs w:val="24"/>
        </w:rPr>
      </w:pPr>
    </w:p>
    <w:p w:rsidR="00FE129B" w:rsidRPr="00907745" w:rsidRDefault="00FE129B" w:rsidP="00FE129B">
      <w:pPr>
        <w:pStyle w:val="BodyText3"/>
        <w:rPr>
          <w:i/>
          <w:szCs w:val="24"/>
        </w:rPr>
      </w:pPr>
      <w:r w:rsidRPr="00907745">
        <w:rPr>
          <w:i/>
          <w:szCs w:val="24"/>
        </w:rPr>
        <w:t xml:space="preserve">‘The peer conferencing and the group share-and-review sessions helped to formulate an internal editor . . . in terms of metacognition they were developing a conscious and critical awareness of their own composing strategies.’    </w:t>
      </w:r>
    </w:p>
    <w:p w:rsidR="00FE129B" w:rsidRDefault="00FE129B" w:rsidP="00FE129B">
      <w:pPr>
        <w:pStyle w:val="BodyText3"/>
        <w:rPr>
          <w:color w:val="000000"/>
          <w:szCs w:val="24"/>
        </w:rPr>
      </w:pPr>
    </w:p>
    <w:p w:rsidR="00FE129B" w:rsidRPr="00940141" w:rsidRDefault="00FE129B" w:rsidP="00FE129B">
      <w:pPr>
        <w:pStyle w:val="BodyText3"/>
        <w:rPr>
          <w:color w:val="0000FF"/>
          <w:szCs w:val="24"/>
        </w:rPr>
      </w:pPr>
      <w:r w:rsidRPr="005E42A9">
        <w:rPr>
          <w:color w:val="000000"/>
          <w:szCs w:val="24"/>
        </w:rPr>
        <w:lastRenderedPageBreak/>
        <w:t>So how can teachers enable all pupils to develop self-monitoring skills?</w:t>
      </w:r>
      <w:r>
        <w:rPr>
          <w:color w:val="000000"/>
          <w:szCs w:val="24"/>
        </w:rPr>
        <w:t xml:space="preserve"> In the first instance they need to address the culture and ethos within their classroom. Mills and Abbot</w:t>
      </w:r>
      <w:r>
        <w:rPr>
          <w:rStyle w:val="FootnoteReference"/>
          <w:color w:val="000000"/>
          <w:szCs w:val="24"/>
        </w:rPr>
        <w:footnoteReference w:id="20"/>
      </w:r>
      <w:r>
        <w:rPr>
          <w:color w:val="000000"/>
          <w:szCs w:val="24"/>
        </w:rPr>
        <w:t xml:space="preserve"> </w:t>
      </w:r>
      <w:r>
        <w:rPr>
          <w:szCs w:val="24"/>
        </w:rPr>
        <w:t>note that p</w:t>
      </w:r>
      <w:r w:rsidRPr="00940141">
        <w:rPr>
          <w:szCs w:val="24"/>
        </w:rPr>
        <w:t xml:space="preserve">upils have to understand ways of interacting socially </w:t>
      </w:r>
      <w:r>
        <w:rPr>
          <w:szCs w:val="24"/>
        </w:rPr>
        <w:t>before they can take part in these collaborative</w:t>
      </w:r>
      <w:r w:rsidRPr="00940141">
        <w:rPr>
          <w:szCs w:val="24"/>
        </w:rPr>
        <w:t xml:space="preserve"> writing strategies</w:t>
      </w:r>
      <w:r w:rsidRPr="005E42A9">
        <w:rPr>
          <w:i/>
          <w:color w:val="0000FF"/>
          <w:szCs w:val="24"/>
        </w:rPr>
        <w:t>.</w:t>
      </w:r>
      <w:r>
        <w:rPr>
          <w:color w:val="0000FF"/>
          <w:szCs w:val="24"/>
        </w:rPr>
        <w:t xml:space="preserve"> </w:t>
      </w:r>
      <w:r w:rsidRPr="00940141">
        <w:rPr>
          <w:szCs w:val="24"/>
        </w:rPr>
        <w:t>They must be guided to appreciate that writing is not a solitary pursuit, but a social activity.</w:t>
      </w:r>
      <w:r w:rsidRPr="0001249A">
        <w:rPr>
          <w:szCs w:val="24"/>
        </w:rPr>
        <w:t xml:space="preserve"> </w:t>
      </w:r>
      <w:r>
        <w:rPr>
          <w:szCs w:val="24"/>
        </w:rPr>
        <w:t>When setting</w:t>
      </w:r>
      <w:r w:rsidRPr="005E42A9">
        <w:rPr>
          <w:szCs w:val="24"/>
        </w:rPr>
        <w:t xml:space="preserve"> up</w:t>
      </w:r>
      <w:r>
        <w:rPr>
          <w:szCs w:val="24"/>
        </w:rPr>
        <w:t xml:space="preserve"> peer assessment</w:t>
      </w:r>
      <w:r w:rsidRPr="005E42A9">
        <w:rPr>
          <w:szCs w:val="24"/>
        </w:rPr>
        <w:t xml:space="preserve"> very clear ground rules must be established and strictly adhered to so that all pupil comments are viewed as constructive and helpful. So before this approach is introduced to the class examples of both productive and destructive comments should be staged and modelled. Pupils must have a clear idea of what is permissible, what is useful and what is unhelpful. The features of the most productive peer-to-peer relationships can be further reinforced if the teacher listens hard and notes down some examples of helpful comments made by individuals. These are subsequently shared with the class with the teacher explaining how they supported the progression and development of others.  </w:t>
      </w:r>
    </w:p>
    <w:p w:rsidR="00FE129B" w:rsidRPr="0001249A" w:rsidRDefault="00FE129B" w:rsidP="00FE129B">
      <w:pPr>
        <w:pStyle w:val="BodyText3"/>
        <w:rPr>
          <w:szCs w:val="24"/>
        </w:rPr>
      </w:pPr>
    </w:p>
    <w:p w:rsidR="00FE129B" w:rsidRPr="00907745" w:rsidRDefault="00FE129B" w:rsidP="00FE129B">
      <w:pPr>
        <w:jc w:val="both"/>
        <w:rPr>
          <w:rFonts w:ascii="Arial" w:hAnsi="Arial" w:cs="Arial"/>
          <w:szCs w:val="24"/>
        </w:rPr>
      </w:pPr>
      <w:r w:rsidRPr="00907745">
        <w:rPr>
          <w:rFonts w:ascii="Arial" w:hAnsi="Arial" w:cs="Arial"/>
          <w:szCs w:val="24"/>
        </w:rPr>
        <w:t>Furthermore, pupils should be taught t</w:t>
      </w:r>
      <w:r>
        <w:rPr>
          <w:rFonts w:ascii="Arial" w:hAnsi="Arial" w:cs="Arial"/>
          <w:szCs w:val="24"/>
        </w:rPr>
        <w:t>o understand that editing is no</w:t>
      </w:r>
      <w:r w:rsidRPr="00907745">
        <w:rPr>
          <w:rFonts w:ascii="Arial" w:hAnsi="Arial" w:cs="Arial"/>
          <w:szCs w:val="24"/>
        </w:rPr>
        <w:t>t solely concerned with transcription errors alone.</w:t>
      </w:r>
      <w:r>
        <w:rPr>
          <w:rFonts w:ascii="Arial" w:hAnsi="Arial" w:cs="Arial"/>
          <w:szCs w:val="24"/>
        </w:rPr>
        <w:t xml:space="preserve"> It’s not simply about ‘</w:t>
      </w:r>
      <w:r w:rsidRPr="00C117FB">
        <w:rPr>
          <w:rFonts w:ascii="Arial" w:hAnsi="Arial" w:cs="Arial"/>
          <w:i/>
          <w:szCs w:val="24"/>
        </w:rPr>
        <w:t>checking your work’</w:t>
      </w:r>
      <w:r>
        <w:rPr>
          <w:rFonts w:ascii="Arial" w:hAnsi="Arial" w:cs="Arial"/>
          <w:szCs w:val="24"/>
        </w:rPr>
        <w:t>!</w:t>
      </w:r>
      <w:r w:rsidRPr="00907745">
        <w:rPr>
          <w:rFonts w:ascii="Arial" w:hAnsi="Arial" w:cs="Arial"/>
          <w:szCs w:val="24"/>
        </w:rPr>
        <w:t xml:space="preserve"> W</w:t>
      </w:r>
      <w:r>
        <w:rPr>
          <w:rFonts w:ascii="Arial" w:hAnsi="Arial" w:cs="Arial"/>
          <w:szCs w:val="24"/>
        </w:rPr>
        <w:t>h</w:t>
      </w:r>
      <w:r w:rsidRPr="00907745">
        <w:rPr>
          <w:rFonts w:ascii="Arial" w:hAnsi="Arial" w:cs="Arial"/>
          <w:szCs w:val="24"/>
        </w:rPr>
        <w:t>ite</w:t>
      </w:r>
      <w:r>
        <w:rPr>
          <w:rStyle w:val="FootnoteReference"/>
          <w:rFonts w:ascii="Arial" w:hAnsi="Arial" w:cs="Arial"/>
          <w:szCs w:val="24"/>
        </w:rPr>
        <w:footnoteReference w:id="21"/>
      </w:r>
      <w:r w:rsidRPr="00907745">
        <w:rPr>
          <w:rFonts w:ascii="Arial" w:hAnsi="Arial" w:cs="Arial"/>
          <w:szCs w:val="24"/>
        </w:rPr>
        <w:t xml:space="preserve"> reports that boys often play a leading role in the process because they like: a sense of quest; a problem solving approach; an analytical, technical treatment of text, along with the empowerment of finding their own </w:t>
      </w:r>
      <w:r w:rsidR="00A32602" w:rsidRPr="00907745">
        <w:rPr>
          <w:rFonts w:ascii="Arial" w:hAnsi="Arial" w:cs="Arial"/>
          <w:szCs w:val="24"/>
        </w:rPr>
        <w:t>solution. The</w:t>
      </w:r>
      <w:r w:rsidRPr="00907745">
        <w:rPr>
          <w:rFonts w:ascii="Arial" w:hAnsi="Arial" w:cs="Arial"/>
          <w:szCs w:val="24"/>
        </w:rPr>
        <w:t xml:space="preserve"> teacher and the class </w:t>
      </w:r>
      <w:r>
        <w:rPr>
          <w:rFonts w:ascii="Arial" w:hAnsi="Arial" w:cs="Arial"/>
          <w:szCs w:val="24"/>
        </w:rPr>
        <w:t xml:space="preserve">can </w:t>
      </w:r>
      <w:r w:rsidRPr="00907745">
        <w:rPr>
          <w:rFonts w:ascii="Arial" w:hAnsi="Arial" w:cs="Arial"/>
          <w:szCs w:val="24"/>
        </w:rPr>
        <w:t>explore and articulate aspects of the writing process; what writers do and how texts work.</w:t>
      </w:r>
    </w:p>
    <w:p w:rsidR="00FE129B" w:rsidRPr="005E42A9" w:rsidRDefault="00FE129B" w:rsidP="00FE129B">
      <w:pPr>
        <w:pStyle w:val="BodyText3"/>
        <w:rPr>
          <w:color w:val="000000"/>
          <w:szCs w:val="24"/>
        </w:rPr>
      </w:pPr>
    </w:p>
    <w:p w:rsidR="00FE129B" w:rsidRPr="005E42A9" w:rsidRDefault="00FE129B" w:rsidP="00FE129B">
      <w:pPr>
        <w:pStyle w:val="BodyText3"/>
        <w:rPr>
          <w:szCs w:val="24"/>
        </w:rPr>
      </w:pPr>
      <w:r w:rsidRPr="005E42A9">
        <w:rPr>
          <w:szCs w:val="24"/>
        </w:rPr>
        <w:t xml:space="preserve">It is acknowledged that this evaluation process is time consuming, but it enables deeper, and more fulfilling, learning to transpire. The upshot is that writing activities usually last for more than one lesson. In fact they </w:t>
      </w:r>
      <w:r>
        <w:rPr>
          <w:szCs w:val="24"/>
        </w:rPr>
        <w:t xml:space="preserve">generally </w:t>
      </w:r>
      <w:r w:rsidRPr="005E42A9">
        <w:rPr>
          <w:szCs w:val="24"/>
        </w:rPr>
        <w:t xml:space="preserve">take place over a sequence of lessons. This needs to be taken into account by the teacher at the planning stage. Frequent opportunities that enable pupils to comment critically on the writing of their peers should be built into the planning structure. </w:t>
      </w:r>
    </w:p>
    <w:p w:rsidR="00FE129B" w:rsidRPr="005E42A9" w:rsidRDefault="00FE129B" w:rsidP="00FE129B">
      <w:pPr>
        <w:pStyle w:val="BodyText3"/>
        <w:rPr>
          <w:i/>
          <w:szCs w:val="24"/>
        </w:rPr>
      </w:pPr>
    </w:p>
    <w:p w:rsidR="00FE129B" w:rsidRPr="005E42A9" w:rsidRDefault="00FE129B" w:rsidP="00FE129B">
      <w:pPr>
        <w:pStyle w:val="BodyText3"/>
        <w:rPr>
          <w:b/>
          <w:szCs w:val="24"/>
        </w:rPr>
      </w:pPr>
      <w:r w:rsidRPr="005E42A9">
        <w:rPr>
          <w:b/>
          <w:szCs w:val="24"/>
        </w:rPr>
        <w:t>Lifting, borrowing, plagiarism, copying</w:t>
      </w:r>
    </w:p>
    <w:p w:rsidR="00FE129B" w:rsidRPr="005E42A9" w:rsidRDefault="00FE129B" w:rsidP="00FE129B">
      <w:pPr>
        <w:pStyle w:val="BodyText3"/>
        <w:rPr>
          <w:szCs w:val="24"/>
        </w:rPr>
      </w:pPr>
      <w:r w:rsidRPr="005E42A9">
        <w:rPr>
          <w:szCs w:val="24"/>
        </w:rPr>
        <w:t>This serves as a good cue for a consideration of that age old ir</w:t>
      </w:r>
      <w:r>
        <w:rPr>
          <w:szCs w:val="24"/>
        </w:rPr>
        <w:t>ritant for children: copying! The</w:t>
      </w:r>
      <w:r w:rsidRPr="005E42A9">
        <w:rPr>
          <w:szCs w:val="24"/>
        </w:rPr>
        <w:t xml:space="preserve"> effective teacher redefines the concept. Copying </w:t>
      </w:r>
      <w:r>
        <w:rPr>
          <w:szCs w:val="24"/>
        </w:rPr>
        <w:t xml:space="preserve">is </w:t>
      </w:r>
      <w:r w:rsidRPr="005E42A9">
        <w:rPr>
          <w:szCs w:val="24"/>
        </w:rPr>
        <w:t xml:space="preserve">transformed from unacceptable theft to a positively acknowledged and highly regarded attribute: sharing for mutual gain. It is reframed as an activity that benefits everyone. In fact plagiarism, from the teacher and from peers, is actively encouraged – it’s seen as a distinctly cool thing to do! I frequently find myself saying to the Year 6 pupils I teach </w:t>
      </w:r>
      <w:r w:rsidRPr="005E42A9">
        <w:rPr>
          <w:i/>
          <w:szCs w:val="24"/>
        </w:rPr>
        <w:t>‘I want you to steal all of my ideas – that’s why I write for you.’</w:t>
      </w:r>
      <w:r w:rsidRPr="005E42A9">
        <w:rPr>
          <w:szCs w:val="24"/>
        </w:rPr>
        <w:t xml:space="preserve"> Similarly pupils are assisted to appreciate the idea that they are expected to give their ideas to others, whilst at the same time taking the ideas created by others for themselves. The teacher creates </w:t>
      </w:r>
      <w:r w:rsidRPr="005E42A9">
        <w:rPr>
          <w:szCs w:val="24"/>
        </w:rPr>
        <w:lastRenderedPageBreak/>
        <w:t>varied opportunities for sharing through peer assessment. A culture of continual feedback, through discussion, ensures that clear messages regarding what quality looks like and how to be successful are communicated to individuals.  What emerges, over time is what Chris Watkins</w:t>
      </w:r>
      <w:r w:rsidRPr="005E42A9">
        <w:rPr>
          <w:rStyle w:val="FootnoteReference"/>
          <w:szCs w:val="24"/>
        </w:rPr>
        <w:footnoteReference w:id="22"/>
      </w:r>
      <w:r w:rsidRPr="005E42A9">
        <w:rPr>
          <w:szCs w:val="24"/>
        </w:rPr>
        <w:t xml:space="preserve"> refers to as a community of learners, or in this </w:t>
      </w:r>
      <w:r>
        <w:rPr>
          <w:szCs w:val="24"/>
        </w:rPr>
        <w:t xml:space="preserve">particular </w:t>
      </w:r>
      <w:r w:rsidRPr="005E42A9">
        <w:rPr>
          <w:szCs w:val="24"/>
        </w:rPr>
        <w:t xml:space="preserve">case: a community of writers. All participants are fully engaged in the continual </w:t>
      </w:r>
      <w:r>
        <w:rPr>
          <w:szCs w:val="24"/>
        </w:rPr>
        <w:t>development of their skills as</w:t>
      </w:r>
      <w:r w:rsidRPr="005E42A9">
        <w:rPr>
          <w:szCs w:val="24"/>
        </w:rPr>
        <w:t xml:space="preserve"> writer</w:t>
      </w:r>
      <w:r>
        <w:rPr>
          <w:szCs w:val="24"/>
        </w:rPr>
        <w:t>s</w:t>
      </w:r>
      <w:r w:rsidRPr="005E42A9">
        <w:rPr>
          <w:szCs w:val="24"/>
        </w:rPr>
        <w:t>.</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A concern may be arising in the minds of some readers: what if a pupil hands in a completed assignment that has borrowed a little too much from the exemplar text provided? What if huge sections have been directly copied, or the pupils’ writing is merely a ‘clone regurgitation’ of the teacher’s model, with a few words altered so the teacher doesn’t notic</w:t>
      </w:r>
      <w:r>
        <w:rPr>
          <w:szCs w:val="24"/>
        </w:rPr>
        <w:t>e! Where is the learning in that</w:t>
      </w:r>
      <w:r w:rsidRPr="005E42A9">
        <w:rPr>
          <w:szCs w:val="24"/>
        </w:rPr>
        <w:t>? It may come as a surprise that this is not viewed as especially problematic. For a less confident lower attainer, it may represent a rite of passage; an early staging point along a long journey. The pupil concerned is at the dependent stage. Clearly this is not the long-ter</w:t>
      </w:r>
      <w:r>
        <w:rPr>
          <w:szCs w:val="24"/>
        </w:rPr>
        <w:t>m outcome a teacher desires - a</w:t>
      </w:r>
      <w:r w:rsidRPr="005E42A9">
        <w:rPr>
          <w:szCs w:val="24"/>
        </w:rPr>
        <w:t xml:space="preserve"> young</w:t>
      </w:r>
      <w:r>
        <w:rPr>
          <w:szCs w:val="24"/>
        </w:rPr>
        <w:t>, inexperienced</w:t>
      </w:r>
      <w:r w:rsidRPr="005E42A9">
        <w:rPr>
          <w:szCs w:val="24"/>
        </w:rPr>
        <w:t xml:space="preserve"> learner </w:t>
      </w:r>
      <w:r>
        <w:rPr>
          <w:szCs w:val="24"/>
        </w:rPr>
        <w:t>has instinctively copied what she has seen an adult</w:t>
      </w:r>
      <w:r w:rsidRPr="005E42A9">
        <w:rPr>
          <w:szCs w:val="24"/>
        </w:rPr>
        <w:t xml:space="preserve"> doing. My inclination would be to praise the pupil concerned for their efforts in the written feedback, but make a point of talking to her and sensitively explaining that you would like her to try to write some of her own sentences. Interestingly, high performing pupils</w:t>
      </w:r>
      <w:r>
        <w:rPr>
          <w:szCs w:val="24"/>
        </w:rPr>
        <w:t>, those</w:t>
      </w:r>
      <w:r w:rsidRPr="005E42A9">
        <w:rPr>
          <w:szCs w:val="24"/>
        </w:rPr>
        <w:t xml:space="preserve"> operating at the other end of the continuum</w:t>
      </w:r>
      <w:r>
        <w:rPr>
          <w:szCs w:val="24"/>
        </w:rPr>
        <w:t>,</w:t>
      </w:r>
      <w:r w:rsidRPr="005E42A9">
        <w:rPr>
          <w:szCs w:val="24"/>
        </w:rPr>
        <w:t xml:space="preserve"> not only steal phrases (not surprising as I request</w:t>
      </w:r>
      <w:r>
        <w:rPr>
          <w:szCs w:val="24"/>
        </w:rPr>
        <w:t xml:space="preserve"> that</w:t>
      </w:r>
      <w:r w:rsidRPr="005E42A9">
        <w:rPr>
          <w:szCs w:val="24"/>
        </w:rPr>
        <w:t xml:space="preserve"> they do so), but occasionally also lift the odd sentence. I see nothing wrong with this: they have taken ownership of a good example. The lower attainer who ‘steals a little bit too much’ has simply taken this natural inclination to the extreme.     </w:t>
      </w:r>
    </w:p>
    <w:p w:rsidR="00FE129B" w:rsidRPr="005E42A9" w:rsidRDefault="00FE129B" w:rsidP="00FE129B">
      <w:pPr>
        <w:pStyle w:val="BodyText3"/>
        <w:rPr>
          <w:szCs w:val="24"/>
        </w:rPr>
      </w:pPr>
    </w:p>
    <w:p w:rsidR="00FE129B" w:rsidRPr="005E42A9" w:rsidRDefault="00FE129B" w:rsidP="00FE129B">
      <w:pPr>
        <w:pStyle w:val="BodyText3"/>
        <w:rPr>
          <w:b/>
          <w:szCs w:val="24"/>
        </w:rPr>
      </w:pPr>
      <w:r w:rsidRPr="005E42A9">
        <w:rPr>
          <w:b/>
          <w:szCs w:val="24"/>
        </w:rPr>
        <w:t>Providing feedback on pupils’ writing</w:t>
      </w:r>
    </w:p>
    <w:p w:rsidR="00FE129B" w:rsidRPr="005E42A9" w:rsidRDefault="00FE129B" w:rsidP="00FE129B">
      <w:pPr>
        <w:pStyle w:val="BodyText3"/>
        <w:rPr>
          <w:szCs w:val="24"/>
        </w:rPr>
      </w:pPr>
      <w:r w:rsidRPr="005E42A9">
        <w:rPr>
          <w:szCs w:val="24"/>
        </w:rPr>
        <w:t xml:space="preserve">When marking teachers </w:t>
      </w:r>
      <w:r>
        <w:rPr>
          <w:szCs w:val="24"/>
        </w:rPr>
        <w:t xml:space="preserve">can </w:t>
      </w:r>
      <w:r w:rsidRPr="005E42A9">
        <w:rPr>
          <w:szCs w:val="24"/>
        </w:rPr>
        <w:t xml:space="preserve">use a highlighter pen to draw pupils’ attention to quality words, phrases or sentences. The message here is simple: </w:t>
      </w:r>
      <w:r w:rsidRPr="005E42A9">
        <w:rPr>
          <w:i/>
          <w:szCs w:val="24"/>
        </w:rPr>
        <w:t>‘keep doing this: it’s quality!’</w:t>
      </w:r>
      <w:r w:rsidRPr="005E42A9">
        <w:rPr>
          <w:szCs w:val="24"/>
        </w:rPr>
        <w:t xml:space="preserve"> Subsequently, </w:t>
      </w:r>
      <w:r>
        <w:rPr>
          <w:szCs w:val="24"/>
        </w:rPr>
        <w:t xml:space="preserve">some of </w:t>
      </w:r>
      <w:r w:rsidRPr="005E42A9">
        <w:rPr>
          <w:szCs w:val="24"/>
        </w:rPr>
        <w:t>the best examples are presented</w:t>
      </w:r>
      <w:r>
        <w:rPr>
          <w:szCs w:val="24"/>
        </w:rPr>
        <w:t xml:space="preserve"> to the class</w:t>
      </w:r>
      <w:r w:rsidRPr="005E42A9">
        <w:rPr>
          <w:szCs w:val="24"/>
        </w:rPr>
        <w:t xml:space="preserve"> (with the author’s name underneath) on the interactive whiteboard. Frequently lessons start with a ‘critical celebration’ of the fruits of the pupils’ writing endeavours. Often a series of sentences, each written by a different pupil, are shown to the class. These can act as exemplification of how one or more of the success cri</w:t>
      </w:r>
      <w:r>
        <w:rPr>
          <w:szCs w:val="24"/>
        </w:rPr>
        <w:t>teria have been met, or they may</w:t>
      </w:r>
      <w:r w:rsidRPr="005E42A9">
        <w:rPr>
          <w:szCs w:val="24"/>
        </w:rPr>
        <w:t xml:space="preserve"> be used to ‘showcase’ a different quality feature that was not specified in the success criteria. They might illustrate effective use of vocabulary, an interesting sentence construction, or the effect that has been created through the use of a</w:t>
      </w:r>
      <w:r>
        <w:rPr>
          <w:szCs w:val="24"/>
        </w:rPr>
        <w:t xml:space="preserve"> specific</w:t>
      </w:r>
      <w:r w:rsidRPr="005E42A9">
        <w:rPr>
          <w:szCs w:val="24"/>
        </w:rPr>
        <w:t xml:space="preserve"> literary device. Alternatively, a complete piece of writing created by one pupil may be shared at the start of a lesson.</w:t>
      </w:r>
      <w:r>
        <w:rPr>
          <w:szCs w:val="24"/>
        </w:rPr>
        <w:t xml:space="preserve"> Recently modern technology has produced an excellent new, reasonably priced teaching resource: the visualiser. This enables the teacher, at any point in the lesson, to display and share examples of pupils’ writing. </w:t>
      </w:r>
      <w:r w:rsidRPr="005E42A9">
        <w:rPr>
          <w:szCs w:val="24"/>
        </w:rPr>
        <w:t>It i</w:t>
      </w:r>
      <w:r>
        <w:rPr>
          <w:szCs w:val="24"/>
        </w:rPr>
        <w:t xml:space="preserve">s the detailed analysis of </w:t>
      </w:r>
      <w:r w:rsidRPr="005E42A9">
        <w:rPr>
          <w:szCs w:val="24"/>
        </w:rPr>
        <w:t xml:space="preserve">writing that makes the difference to learners. In general, children are pleased to have their writing shared with others, but it is worth getting their permission to do so nevertheless. Another simple arrangement is to start a lesson with pupils having the </w:t>
      </w:r>
      <w:r w:rsidRPr="005E42A9">
        <w:rPr>
          <w:szCs w:val="24"/>
        </w:rPr>
        <w:lastRenderedPageBreak/>
        <w:t xml:space="preserve">opportunity to read some examples of the marked work produced by their peers once they have had a chance to read the comments in their own marked writing.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Marking the writing of a whole class takes time and for teachers time is a very precious commodity. The use of a highlighter pen – I would advocate a yellow one – to emphasise quality has already been commented on. A second highlighter – my preference is light green – can be used to emphasize any punctuation errors. The absence of punctuation and the comma splice are often freq</w:t>
      </w:r>
      <w:r>
        <w:rPr>
          <w:szCs w:val="24"/>
        </w:rPr>
        <w:t>uent errors at this stage in a</w:t>
      </w:r>
      <w:r w:rsidRPr="005E42A9">
        <w:rPr>
          <w:szCs w:val="24"/>
        </w:rPr>
        <w:t xml:space="preserve"> writer’s maturation. Correcting them and then highlighting them (once the ink has dried!) accentuates the issue the pupil needs to address. A simple, but efficient way of giving written feedback that has a positive impact on future progress is to write: </w:t>
      </w:r>
      <w:r w:rsidRPr="005E42A9">
        <w:rPr>
          <w:i/>
          <w:szCs w:val="24"/>
        </w:rPr>
        <w:t>I liked the following:</w:t>
      </w:r>
      <w:r w:rsidRPr="005E42A9">
        <w:rPr>
          <w:szCs w:val="24"/>
        </w:rPr>
        <w:t xml:space="preserve"> This is then followed by a series of succinct bullet points. Ideally these brief comments should relate specifically to the success criteria stipulated. Following this the teacher writes: </w:t>
      </w:r>
      <w:r w:rsidRPr="005E42A9">
        <w:rPr>
          <w:i/>
          <w:szCs w:val="24"/>
        </w:rPr>
        <w:t>To improve:</w:t>
      </w:r>
      <w:r w:rsidRPr="005E42A9">
        <w:rPr>
          <w:szCs w:val="24"/>
        </w:rPr>
        <w:t xml:space="preserve"> One, or at the most two, very precise and succinct bullet points are then written. What does the pupil gain from this? Both the quality in her writing and the next steps she should take are made abundantly clear.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Frequently when I conduct scrutinies of pupils’ writing books I am disappointed to find that pupils either do not seem to have been provided with clear, unequivocal expectations about the layout of their writing, or these guidelines appear to have been provided but they have not been reinforced by the teacher. Pupils who do not receive either written or oral feedback on poor layout and presentation fail to make the progress they are capable of: their content almost always fails to match their latent potential. I believe this is because they do not feel proud about how their writing looks. In my view teachers have a duty to intervene, respectfully, but with striking clarity, if a pupil: does not leave a line between the title and the main body of the text; does not begin each line from the margin; does not write to the end of the line; misses a line; leaves too great a space between words; leaves too small a space between words: misses a page out; fails to leave a line then rule off at the end of work. Pupils have a right to feedback on these and other ‘misdemeanours’</w:t>
      </w:r>
      <w:r>
        <w:rPr>
          <w:szCs w:val="24"/>
        </w:rPr>
        <w:t>,</w:t>
      </w:r>
      <w:r w:rsidRPr="005E42A9">
        <w:rPr>
          <w:szCs w:val="24"/>
        </w:rPr>
        <w:t xml:space="preserve"> or negative habits that can easily become entrenched begin to form.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Expectations must be made clear right at the start of the academic year. I would argue that pupils should not automatically be presented with a new exercise book, but instead begin by writing on paper. An exercise book is earnt if the layout and presentation expectations communicated are complied with. All pupils want to have an exercise book and this results in them focusing their attention on layout issues and </w:t>
      </w:r>
      <w:r>
        <w:rPr>
          <w:szCs w:val="24"/>
        </w:rPr>
        <w:t>‘</w:t>
      </w:r>
      <w:r w:rsidRPr="005E42A9">
        <w:rPr>
          <w:szCs w:val="24"/>
        </w:rPr>
        <w:t>raising their game</w:t>
      </w:r>
      <w:r>
        <w:rPr>
          <w:szCs w:val="24"/>
        </w:rPr>
        <w:t>’</w:t>
      </w:r>
      <w:r w:rsidRPr="005E42A9">
        <w:rPr>
          <w:szCs w:val="24"/>
        </w:rPr>
        <w:t>. It is paramount that all pupils eventually do get an exercise book, but this tactic raises expectations at that most crucial of times: the very start of a new academic year. If this approach is taken</w:t>
      </w:r>
      <w:r>
        <w:rPr>
          <w:szCs w:val="24"/>
        </w:rPr>
        <w:t>,</w:t>
      </w:r>
      <w:r w:rsidRPr="005E42A9">
        <w:rPr>
          <w:szCs w:val="24"/>
        </w:rPr>
        <w:t xml:space="preserve"> great sensitivity needs to be shown to pupils with significant learning difficulties and any who have major problems with handwriting and fine motor skills. The expectations outlined by the teacher can be reinforced by the way in which teacher generated writing is presented to the class. So, for example, the left hand margin should be created on interactive whiteboard flipcharts, so the teacher can model the fact that writing begins from the margin.        </w:t>
      </w:r>
    </w:p>
    <w:p w:rsidR="00FE129B" w:rsidRDefault="00FE129B" w:rsidP="00FE129B">
      <w:pPr>
        <w:pStyle w:val="BodyText3"/>
        <w:rPr>
          <w:szCs w:val="24"/>
        </w:rPr>
      </w:pPr>
    </w:p>
    <w:p w:rsidR="00FE129B" w:rsidRPr="005D0333" w:rsidRDefault="00FE129B" w:rsidP="00FE129B">
      <w:pPr>
        <w:pStyle w:val="Heading4"/>
        <w:spacing w:before="0" w:after="0"/>
        <w:rPr>
          <w:rFonts w:ascii="Arial" w:hAnsi="Arial"/>
          <w:sz w:val="24"/>
          <w:szCs w:val="24"/>
          <w:lang w:val="cy-GB"/>
        </w:rPr>
      </w:pPr>
      <w:r w:rsidRPr="005D0333">
        <w:rPr>
          <w:rFonts w:ascii="Arial" w:hAnsi="Arial"/>
          <w:sz w:val="24"/>
          <w:szCs w:val="24"/>
          <w:lang w:val="cy-GB"/>
        </w:rPr>
        <w:lastRenderedPageBreak/>
        <w:t>Teaching good habits</w:t>
      </w:r>
    </w:p>
    <w:p w:rsidR="00FE129B" w:rsidRDefault="00FE129B" w:rsidP="00FE129B">
      <w:pPr>
        <w:pStyle w:val="BodyText3"/>
        <w:rPr>
          <w:lang w:val="cy-GB"/>
        </w:rPr>
      </w:pPr>
      <w:r>
        <w:rPr>
          <w:lang w:val="cy-GB"/>
        </w:rPr>
        <w:t>Before proceeding any further it is important to outline some very basic expectations that all teachers should establish with their classes. Most of these should be taught very early on in the academic year. Some should be adressed as they arise (and they will!). These habits include presentational and organisational issues that are essential if pupils are to succeed as writers. These are the ones that should be taught in September. Others habits include simple grammatical rules and practices that need to be learnt.</w:t>
      </w:r>
    </w:p>
    <w:p w:rsidR="00FE129B" w:rsidRDefault="00FE129B" w:rsidP="00FE129B">
      <w:pPr>
        <w:rPr>
          <w:rFonts w:ascii="Arial" w:hAnsi="Arial"/>
          <w:lang w:val="cy-GB"/>
        </w:rPr>
      </w:pPr>
    </w:p>
    <w:p w:rsidR="00FE129B" w:rsidRDefault="00FE129B" w:rsidP="00FE129B">
      <w:pPr>
        <w:rPr>
          <w:rFonts w:ascii="Arial" w:hAnsi="Arial"/>
          <w:lang w:val="cy-GB"/>
        </w:rPr>
      </w:pPr>
      <w:r>
        <w:rPr>
          <w:rFonts w:ascii="Arial" w:hAnsi="Arial"/>
          <w:lang w:val="cy-GB"/>
        </w:rPr>
        <w:t>In brief teachers should teach pupils the following:</w:t>
      </w:r>
    </w:p>
    <w:p w:rsidR="00FE129B" w:rsidRDefault="00FE129B" w:rsidP="00FE129B">
      <w:pPr>
        <w:rPr>
          <w:rFonts w:ascii="Arial" w:hAnsi="Arial"/>
          <w:lang w:val="cy-GB"/>
        </w:rPr>
      </w:pPr>
    </w:p>
    <w:p w:rsidR="00FE129B" w:rsidRDefault="00FE129B" w:rsidP="00FE129B">
      <w:pPr>
        <w:rPr>
          <w:rFonts w:ascii="Arial" w:hAnsi="Arial"/>
          <w:u w:val="single"/>
          <w:lang w:val="cy-GB"/>
        </w:rPr>
      </w:pPr>
      <w:r>
        <w:rPr>
          <w:rFonts w:ascii="Arial" w:hAnsi="Arial"/>
          <w:u w:val="single"/>
          <w:lang w:val="cy-GB"/>
        </w:rPr>
        <w:t>Presentation and layout</w:t>
      </w:r>
    </w:p>
    <w:p w:rsidR="00FE129B" w:rsidRDefault="00FE129B" w:rsidP="00FE129B">
      <w:pPr>
        <w:numPr>
          <w:ilvl w:val="0"/>
          <w:numId w:val="6"/>
        </w:numPr>
        <w:jc w:val="both"/>
        <w:rPr>
          <w:rFonts w:ascii="Arial" w:hAnsi="Arial"/>
          <w:lang w:val="cy-GB"/>
        </w:rPr>
      </w:pPr>
      <w:r>
        <w:rPr>
          <w:rFonts w:ascii="Arial" w:hAnsi="Arial"/>
          <w:lang w:val="cy-GB"/>
        </w:rPr>
        <w:t>to use one colour of pencil for all margins and undelinings throughout the academic year</w:t>
      </w:r>
    </w:p>
    <w:p w:rsidR="00FE129B" w:rsidRDefault="00FE129B" w:rsidP="00FE129B">
      <w:pPr>
        <w:numPr>
          <w:ilvl w:val="0"/>
          <w:numId w:val="6"/>
        </w:numPr>
        <w:jc w:val="both"/>
        <w:rPr>
          <w:rFonts w:ascii="Arial" w:hAnsi="Arial"/>
          <w:lang w:val="cy-GB"/>
        </w:rPr>
      </w:pPr>
      <w:r>
        <w:rPr>
          <w:rFonts w:ascii="Arial" w:hAnsi="Arial"/>
          <w:lang w:val="cy-GB"/>
        </w:rPr>
        <w:t>to look carefully at the length of a title, then at the length of a line in their exercise book, and consider where to start writing the title from</w:t>
      </w:r>
    </w:p>
    <w:p w:rsidR="00FE129B" w:rsidRDefault="00FE129B" w:rsidP="00FE129B">
      <w:pPr>
        <w:numPr>
          <w:ilvl w:val="0"/>
          <w:numId w:val="6"/>
        </w:numPr>
        <w:jc w:val="both"/>
        <w:rPr>
          <w:rFonts w:ascii="Arial" w:hAnsi="Arial"/>
          <w:lang w:val="cy-GB"/>
        </w:rPr>
      </w:pPr>
      <w:r>
        <w:rPr>
          <w:rFonts w:ascii="Arial" w:hAnsi="Arial"/>
          <w:lang w:val="cy-GB"/>
        </w:rPr>
        <w:t>to leave a line free after writing the title</w:t>
      </w:r>
    </w:p>
    <w:p w:rsidR="00FE129B" w:rsidRDefault="00FE129B" w:rsidP="00FE129B">
      <w:pPr>
        <w:numPr>
          <w:ilvl w:val="0"/>
          <w:numId w:val="6"/>
        </w:numPr>
        <w:jc w:val="both"/>
        <w:rPr>
          <w:rFonts w:ascii="Arial" w:hAnsi="Arial"/>
          <w:lang w:val="cy-GB"/>
        </w:rPr>
      </w:pPr>
      <w:r>
        <w:rPr>
          <w:rFonts w:ascii="Arial" w:hAnsi="Arial"/>
          <w:lang w:val="cy-GB"/>
        </w:rPr>
        <w:t>to rule a horizontal margin along the line pre-ruled in the book</w:t>
      </w:r>
    </w:p>
    <w:p w:rsidR="00FE129B" w:rsidRDefault="00FE129B" w:rsidP="00FE129B">
      <w:pPr>
        <w:numPr>
          <w:ilvl w:val="0"/>
          <w:numId w:val="6"/>
        </w:numPr>
        <w:jc w:val="both"/>
        <w:rPr>
          <w:rFonts w:ascii="Arial" w:hAnsi="Arial"/>
          <w:lang w:val="cy-GB"/>
        </w:rPr>
      </w:pPr>
      <w:r>
        <w:rPr>
          <w:rFonts w:ascii="Arial" w:hAnsi="Arial"/>
          <w:lang w:val="cy-GB"/>
        </w:rPr>
        <w:t>to leave a line free after finishing writing before ruling off</w:t>
      </w:r>
    </w:p>
    <w:p w:rsidR="00FE129B" w:rsidRDefault="00FE129B" w:rsidP="00FE129B">
      <w:pPr>
        <w:numPr>
          <w:ilvl w:val="0"/>
          <w:numId w:val="6"/>
        </w:numPr>
        <w:jc w:val="both"/>
        <w:rPr>
          <w:rFonts w:ascii="Arial" w:hAnsi="Arial"/>
          <w:lang w:val="cy-GB"/>
        </w:rPr>
      </w:pPr>
      <w:r>
        <w:rPr>
          <w:rFonts w:ascii="Arial" w:hAnsi="Arial"/>
          <w:lang w:val="cy-GB"/>
        </w:rPr>
        <w:t>to rule off across the whole page, including the margin</w:t>
      </w:r>
    </w:p>
    <w:p w:rsidR="00FE129B" w:rsidRDefault="00FE129B" w:rsidP="00FE129B">
      <w:pPr>
        <w:jc w:val="both"/>
        <w:rPr>
          <w:rFonts w:ascii="Arial" w:hAnsi="Arial"/>
          <w:lang w:val="cy-GB"/>
        </w:rPr>
      </w:pPr>
    </w:p>
    <w:p w:rsidR="00FE129B" w:rsidRDefault="00FE129B" w:rsidP="00FE129B">
      <w:pPr>
        <w:jc w:val="both"/>
        <w:rPr>
          <w:rFonts w:ascii="Arial" w:hAnsi="Arial"/>
          <w:lang w:val="cy-GB"/>
        </w:rPr>
      </w:pPr>
      <w:r>
        <w:rPr>
          <w:rFonts w:ascii="Arial" w:hAnsi="Arial"/>
          <w:lang w:val="cy-GB"/>
        </w:rPr>
        <w:t>Why is presentation important? In a nutshell, pupils tend to feel good about something they have created that looks good. They take more care and pay greater attention to detail as their self-esteem is raised because they feel proud of how their writing book looks. Once again, the argument is that good presentation and layout have to be taught. Pedantic, pernickety modelling by the teacher, the establishment of very clearly defined expectations and specific feedback from the teacher to the class as a whole and to individual pupils are required. In addition, good examples should be shown to pupils so that messages are reinforced and pupils are able to appreciate exactly what is expected. At the start of the academic year teachers should focus their oral and written feedback to pupils along these lines. One good idea is to keep a few exercise books completed by previous pupils (asking their permission to do so) and use these to illustrate expectations.</w:t>
      </w:r>
    </w:p>
    <w:p w:rsidR="00FE129B" w:rsidRDefault="00FE129B" w:rsidP="00FE129B">
      <w:pPr>
        <w:jc w:val="both"/>
        <w:rPr>
          <w:rFonts w:ascii="Arial" w:hAnsi="Arial"/>
          <w:lang w:val="cy-GB"/>
        </w:rPr>
      </w:pPr>
    </w:p>
    <w:p w:rsidR="00FE129B" w:rsidRDefault="00FE129B" w:rsidP="00FE129B">
      <w:pPr>
        <w:jc w:val="both"/>
        <w:rPr>
          <w:rFonts w:ascii="Arial" w:hAnsi="Arial"/>
          <w:u w:val="single"/>
          <w:lang w:val="cy-GB"/>
        </w:rPr>
      </w:pPr>
      <w:r>
        <w:rPr>
          <w:rFonts w:ascii="Arial" w:hAnsi="Arial"/>
          <w:u w:val="single"/>
          <w:lang w:val="cy-GB"/>
        </w:rPr>
        <w:t>Generic rules and common misconceptions</w:t>
      </w:r>
    </w:p>
    <w:p w:rsidR="00FE129B" w:rsidRDefault="00FE129B" w:rsidP="00FE129B">
      <w:pPr>
        <w:numPr>
          <w:ilvl w:val="0"/>
          <w:numId w:val="6"/>
        </w:numPr>
        <w:jc w:val="both"/>
        <w:rPr>
          <w:rFonts w:ascii="Arial" w:hAnsi="Arial"/>
          <w:lang w:val="cy-GB"/>
        </w:rPr>
      </w:pPr>
      <w:r>
        <w:rPr>
          <w:rFonts w:ascii="Arial" w:hAnsi="Arial"/>
          <w:lang w:val="cy-GB"/>
        </w:rPr>
        <w:t xml:space="preserve">the difference between a capital </w:t>
      </w:r>
      <w:r>
        <w:rPr>
          <w:rFonts w:ascii="Arial" w:hAnsi="Arial"/>
          <w:i/>
          <w:lang w:val="cy-GB"/>
        </w:rPr>
        <w:t xml:space="preserve">J </w:t>
      </w:r>
      <w:r>
        <w:rPr>
          <w:rFonts w:ascii="Arial" w:hAnsi="Arial"/>
          <w:lang w:val="cy-GB"/>
        </w:rPr>
        <w:t>and a small</w:t>
      </w:r>
      <w:r>
        <w:rPr>
          <w:rFonts w:ascii="Arial" w:hAnsi="Arial"/>
          <w:i/>
          <w:lang w:val="cy-GB"/>
        </w:rPr>
        <w:t xml:space="preserve"> j</w:t>
      </w:r>
      <w:r>
        <w:rPr>
          <w:rFonts w:ascii="Arial" w:hAnsi="Arial"/>
          <w:lang w:val="cy-GB"/>
        </w:rPr>
        <w:t xml:space="preserve"> (this is a common confusion)</w:t>
      </w:r>
    </w:p>
    <w:p w:rsidR="00FE129B" w:rsidRDefault="00FE129B" w:rsidP="00FE129B">
      <w:pPr>
        <w:numPr>
          <w:ilvl w:val="0"/>
          <w:numId w:val="6"/>
        </w:numPr>
        <w:jc w:val="both"/>
        <w:rPr>
          <w:rFonts w:ascii="Arial" w:hAnsi="Arial"/>
          <w:lang w:val="cy-GB"/>
        </w:rPr>
      </w:pPr>
      <w:r>
        <w:rPr>
          <w:rFonts w:ascii="Arial" w:hAnsi="Arial"/>
          <w:lang w:val="cy-GB"/>
        </w:rPr>
        <w:t>not to use more than one exclamation mark at any one time (this has come from reading comics, watching television or playing computer games!)</w:t>
      </w:r>
    </w:p>
    <w:p w:rsidR="00FE129B" w:rsidRDefault="00FE129B" w:rsidP="00FE129B">
      <w:pPr>
        <w:numPr>
          <w:ilvl w:val="0"/>
          <w:numId w:val="6"/>
        </w:numPr>
        <w:jc w:val="both"/>
        <w:rPr>
          <w:rFonts w:ascii="Arial" w:hAnsi="Arial"/>
          <w:lang w:val="cy-GB"/>
        </w:rPr>
      </w:pPr>
      <w:r>
        <w:rPr>
          <w:rFonts w:ascii="Arial" w:hAnsi="Arial"/>
          <w:lang w:val="cy-GB"/>
        </w:rPr>
        <w:t xml:space="preserve">not to write </w:t>
      </w:r>
      <w:r>
        <w:rPr>
          <w:rFonts w:ascii="Arial" w:hAnsi="Arial"/>
          <w:i/>
          <w:lang w:val="cy-GB"/>
        </w:rPr>
        <w:t>‘The end’</w:t>
      </w:r>
      <w:r>
        <w:rPr>
          <w:rFonts w:ascii="Arial" w:hAnsi="Arial"/>
          <w:lang w:val="cy-GB"/>
        </w:rPr>
        <w:t xml:space="preserve"> when completing a piece of writing</w:t>
      </w:r>
    </w:p>
    <w:p w:rsidR="00FE129B" w:rsidRDefault="00FE129B" w:rsidP="00FE129B">
      <w:pPr>
        <w:numPr>
          <w:ilvl w:val="0"/>
          <w:numId w:val="6"/>
        </w:numPr>
        <w:jc w:val="both"/>
        <w:rPr>
          <w:rFonts w:ascii="Arial" w:hAnsi="Arial"/>
          <w:lang w:val="cy-GB"/>
        </w:rPr>
      </w:pPr>
      <w:r>
        <w:rPr>
          <w:rFonts w:ascii="Arial" w:hAnsi="Arial"/>
          <w:lang w:val="cy-GB"/>
        </w:rPr>
        <w:t xml:space="preserve">not to start a sentence with </w:t>
      </w:r>
      <w:r>
        <w:rPr>
          <w:rFonts w:ascii="Arial" w:hAnsi="Arial"/>
          <w:i/>
          <w:lang w:val="cy-GB"/>
        </w:rPr>
        <w:t>‘And’</w:t>
      </w:r>
    </w:p>
    <w:p w:rsidR="00FE129B" w:rsidRDefault="00FE129B" w:rsidP="00FE129B">
      <w:pPr>
        <w:numPr>
          <w:ilvl w:val="0"/>
          <w:numId w:val="6"/>
        </w:numPr>
        <w:jc w:val="both"/>
        <w:rPr>
          <w:rFonts w:ascii="Arial" w:hAnsi="Arial"/>
          <w:lang w:val="cy-GB"/>
        </w:rPr>
      </w:pPr>
      <w:r>
        <w:rPr>
          <w:rFonts w:ascii="Arial" w:hAnsi="Arial"/>
          <w:lang w:val="cy-GB"/>
        </w:rPr>
        <w:t>to aviod continually using the words</w:t>
      </w:r>
      <w:r>
        <w:rPr>
          <w:rFonts w:ascii="Arial" w:hAnsi="Arial"/>
          <w:i/>
          <w:lang w:val="cy-GB"/>
        </w:rPr>
        <w:t xml:space="preserve"> ‘and’ </w:t>
      </w:r>
      <w:r>
        <w:rPr>
          <w:rFonts w:ascii="Arial" w:hAnsi="Arial"/>
          <w:lang w:val="cy-GB"/>
        </w:rPr>
        <w:t>or</w:t>
      </w:r>
      <w:r>
        <w:rPr>
          <w:rFonts w:ascii="Arial" w:hAnsi="Arial"/>
          <w:i/>
          <w:lang w:val="cy-GB"/>
        </w:rPr>
        <w:t xml:space="preserve"> ‘then’</w:t>
      </w:r>
    </w:p>
    <w:p w:rsidR="00FE129B" w:rsidRDefault="00FE129B" w:rsidP="00FE129B">
      <w:pPr>
        <w:numPr>
          <w:ilvl w:val="0"/>
          <w:numId w:val="6"/>
        </w:numPr>
        <w:jc w:val="both"/>
        <w:rPr>
          <w:rFonts w:ascii="Arial" w:hAnsi="Arial"/>
          <w:lang w:val="cy-GB"/>
        </w:rPr>
      </w:pPr>
      <w:r>
        <w:rPr>
          <w:rFonts w:ascii="Arial" w:hAnsi="Arial"/>
          <w:lang w:val="cy-GB"/>
        </w:rPr>
        <w:t xml:space="preserve">that one would rarely use the word </w:t>
      </w:r>
      <w:r>
        <w:rPr>
          <w:rFonts w:ascii="Arial" w:hAnsi="Arial"/>
          <w:i/>
          <w:lang w:val="cy-GB"/>
        </w:rPr>
        <w:t>‘and’</w:t>
      </w:r>
      <w:r>
        <w:rPr>
          <w:rFonts w:ascii="Arial" w:hAnsi="Arial"/>
          <w:lang w:val="cy-GB"/>
        </w:rPr>
        <w:t xml:space="preserve"> more than once within a single sentence</w:t>
      </w:r>
    </w:p>
    <w:p w:rsidR="00FE129B" w:rsidRDefault="00FE129B" w:rsidP="00FE129B">
      <w:pPr>
        <w:numPr>
          <w:ilvl w:val="0"/>
          <w:numId w:val="6"/>
        </w:numPr>
        <w:jc w:val="both"/>
        <w:rPr>
          <w:rFonts w:ascii="Arial" w:hAnsi="Arial"/>
          <w:lang w:val="cy-GB"/>
        </w:rPr>
      </w:pPr>
      <w:r>
        <w:rPr>
          <w:rFonts w:ascii="Arial" w:hAnsi="Arial"/>
          <w:lang w:val="cy-GB"/>
        </w:rPr>
        <w:t>that words starting with a vowel take the indefinite article ‘an’ (</w:t>
      </w:r>
      <w:r>
        <w:rPr>
          <w:rFonts w:ascii="Arial" w:hAnsi="Arial"/>
          <w:i/>
          <w:lang w:val="cy-GB"/>
        </w:rPr>
        <w:t>an elephant</w:t>
      </w:r>
      <w:r>
        <w:rPr>
          <w:rFonts w:ascii="Arial" w:hAnsi="Arial"/>
          <w:lang w:val="cy-GB"/>
        </w:rPr>
        <w:t xml:space="preserve">; not </w:t>
      </w:r>
      <w:r>
        <w:rPr>
          <w:rFonts w:ascii="Arial" w:hAnsi="Arial"/>
          <w:i/>
          <w:lang w:val="cy-GB"/>
        </w:rPr>
        <w:t>a elephant</w:t>
      </w:r>
      <w:r>
        <w:rPr>
          <w:rFonts w:ascii="Arial" w:hAnsi="Arial"/>
          <w:lang w:val="cy-GB"/>
        </w:rPr>
        <w:t>)</w:t>
      </w:r>
    </w:p>
    <w:p w:rsidR="00FE129B" w:rsidRDefault="00FE129B" w:rsidP="00FE129B">
      <w:pPr>
        <w:numPr>
          <w:ilvl w:val="0"/>
          <w:numId w:val="6"/>
        </w:numPr>
        <w:jc w:val="both"/>
        <w:rPr>
          <w:rFonts w:ascii="Arial" w:hAnsi="Arial"/>
          <w:lang w:val="cy-GB"/>
        </w:rPr>
      </w:pPr>
      <w:r>
        <w:rPr>
          <w:rFonts w:ascii="Arial" w:hAnsi="Arial"/>
          <w:lang w:val="cy-GB"/>
        </w:rPr>
        <w:t>that not all words ending in the letter –</w:t>
      </w:r>
      <w:r>
        <w:rPr>
          <w:rFonts w:ascii="Arial" w:hAnsi="Arial"/>
          <w:i/>
          <w:lang w:val="cy-GB"/>
        </w:rPr>
        <w:t>s</w:t>
      </w:r>
      <w:r>
        <w:rPr>
          <w:rFonts w:ascii="Arial" w:hAnsi="Arial"/>
          <w:lang w:val="cy-GB"/>
        </w:rPr>
        <w:t xml:space="preserve"> have an apostrophe</w:t>
      </w:r>
    </w:p>
    <w:p w:rsidR="00FE129B" w:rsidRDefault="00FE129B" w:rsidP="00FE129B">
      <w:pPr>
        <w:numPr>
          <w:ilvl w:val="0"/>
          <w:numId w:val="6"/>
        </w:numPr>
        <w:jc w:val="both"/>
        <w:rPr>
          <w:rFonts w:ascii="Arial" w:hAnsi="Arial"/>
          <w:lang w:val="cy-GB"/>
        </w:rPr>
      </w:pPr>
      <w:r>
        <w:rPr>
          <w:rFonts w:ascii="Arial" w:hAnsi="Arial"/>
          <w:lang w:val="cy-GB"/>
        </w:rPr>
        <w:t>that a question mark and an exclamation mark are followed by a capital letter (they act as full stops)</w:t>
      </w:r>
    </w:p>
    <w:p w:rsidR="00FE129B" w:rsidRDefault="00FE129B" w:rsidP="00FE129B">
      <w:pPr>
        <w:numPr>
          <w:ilvl w:val="0"/>
          <w:numId w:val="6"/>
        </w:numPr>
        <w:jc w:val="both"/>
        <w:rPr>
          <w:rFonts w:ascii="Arial" w:hAnsi="Arial"/>
          <w:lang w:val="cy-GB"/>
        </w:rPr>
      </w:pPr>
      <w:r>
        <w:rPr>
          <w:rFonts w:ascii="Arial" w:hAnsi="Arial"/>
          <w:lang w:val="cy-GB"/>
        </w:rPr>
        <w:lastRenderedPageBreak/>
        <w:t>that numbers should be written in words, not figures (</w:t>
      </w:r>
      <w:r>
        <w:rPr>
          <w:rFonts w:ascii="Arial" w:hAnsi="Arial"/>
          <w:i/>
          <w:lang w:val="cy-GB"/>
        </w:rPr>
        <w:t>six,</w:t>
      </w:r>
      <w:r>
        <w:rPr>
          <w:rFonts w:ascii="Arial" w:hAnsi="Arial"/>
          <w:lang w:val="cy-GB"/>
        </w:rPr>
        <w:t xml:space="preserve"> not </w:t>
      </w:r>
      <w:r>
        <w:rPr>
          <w:rFonts w:ascii="Arial" w:hAnsi="Arial"/>
          <w:i/>
          <w:lang w:val="cy-GB"/>
        </w:rPr>
        <w:t>6</w:t>
      </w:r>
      <w:r>
        <w:rPr>
          <w:rFonts w:ascii="Arial" w:hAnsi="Arial"/>
          <w:lang w:val="cy-GB"/>
        </w:rPr>
        <w:t>)</w:t>
      </w:r>
    </w:p>
    <w:p w:rsidR="00FE129B" w:rsidRDefault="00FE129B" w:rsidP="00FE129B">
      <w:pPr>
        <w:numPr>
          <w:ilvl w:val="0"/>
          <w:numId w:val="6"/>
        </w:numPr>
        <w:jc w:val="both"/>
        <w:rPr>
          <w:rFonts w:ascii="Arial" w:hAnsi="Arial"/>
          <w:lang w:val="cy-GB"/>
        </w:rPr>
      </w:pPr>
      <w:r>
        <w:rPr>
          <w:rFonts w:ascii="Arial" w:hAnsi="Arial"/>
          <w:lang w:val="cy-GB"/>
        </w:rPr>
        <w:t>that when a new person starts to speak in a dialogue you start a new line</w:t>
      </w:r>
    </w:p>
    <w:p w:rsidR="00FE129B" w:rsidRDefault="00FE129B" w:rsidP="00FE129B">
      <w:pPr>
        <w:numPr>
          <w:ilvl w:val="0"/>
          <w:numId w:val="6"/>
        </w:numPr>
        <w:jc w:val="both"/>
        <w:rPr>
          <w:rFonts w:ascii="Arial" w:hAnsi="Arial"/>
          <w:lang w:val="cy-GB"/>
        </w:rPr>
      </w:pPr>
      <w:r>
        <w:rPr>
          <w:rFonts w:ascii="Arial" w:hAnsi="Arial"/>
          <w:lang w:val="cy-GB"/>
        </w:rPr>
        <w:t>to indent at the start of a paragraph (once they have learnt about paragraphs)</w:t>
      </w:r>
    </w:p>
    <w:p w:rsidR="00FE129B" w:rsidRDefault="00FE129B" w:rsidP="00FE129B">
      <w:pPr>
        <w:numPr>
          <w:ilvl w:val="0"/>
          <w:numId w:val="6"/>
        </w:numPr>
        <w:jc w:val="both"/>
        <w:rPr>
          <w:rFonts w:ascii="Arial" w:hAnsi="Arial"/>
          <w:lang w:val="cy-GB"/>
        </w:rPr>
      </w:pPr>
      <w:r>
        <w:rPr>
          <w:rFonts w:ascii="Arial" w:hAnsi="Arial"/>
          <w:lang w:val="cy-GB"/>
        </w:rPr>
        <w:t xml:space="preserve">that </w:t>
      </w:r>
      <w:r>
        <w:rPr>
          <w:rFonts w:ascii="Arial" w:hAnsi="Arial"/>
          <w:i/>
          <w:lang w:val="cy-GB"/>
        </w:rPr>
        <w:t>a lot</w:t>
      </w:r>
      <w:r>
        <w:rPr>
          <w:rFonts w:ascii="Arial" w:hAnsi="Arial"/>
          <w:lang w:val="cy-GB"/>
        </w:rPr>
        <w:t xml:space="preserve"> is two (not one) words and there are other two word phrases that sound as if they are just one word when they are spoken (</w:t>
      </w:r>
      <w:r>
        <w:rPr>
          <w:rFonts w:ascii="Arial" w:hAnsi="Arial"/>
          <w:i/>
          <w:lang w:val="cy-GB"/>
        </w:rPr>
        <w:t>aswell; incase; ofcourse)</w:t>
      </w:r>
    </w:p>
    <w:p w:rsidR="00FE129B" w:rsidRDefault="00FE129B" w:rsidP="00FE129B">
      <w:pPr>
        <w:numPr>
          <w:ilvl w:val="0"/>
          <w:numId w:val="6"/>
        </w:numPr>
        <w:jc w:val="both"/>
        <w:rPr>
          <w:rFonts w:ascii="Arial" w:hAnsi="Arial"/>
          <w:lang w:val="cy-GB"/>
        </w:rPr>
      </w:pPr>
      <w:r>
        <w:rPr>
          <w:rFonts w:ascii="Arial" w:hAnsi="Arial"/>
          <w:lang w:val="cy-GB"/>
        </w:rPr>
        <w:t xml:space="preserve">that the constructions </w:t>
      </w:r>
      <w:r>
        <w:rPr>
          <w:rFonts w:ascii="Arial" w:hAnsi="Arial"/>
          <w:i/>
          <w:lang w:val="cy-GB"/>
        </w:rPr>
        <w:t xml:space="preserve">would of; should of and could of </w:t>
      </w:r>
      <w:r>
        <w:rPr>
          <w:rFonts w:ascii="Arial" w:hAnsi="Arial"/>
          <w:lang w:val="cy-GB"/>
        </w:rPr>
        <w:t xml:space="preserve">do not exist in the English language. Once again this confusion is related to speech: pupils need to be taught about the contractions </w:t>
      </w:r>
      <w:r>
        <w:rPr>
          <w:rFonts w:ascii="Arial" w:hAnsi="Arial"/>
          <w:i/>
          <w:lang w:val="cy-GB"/>
        </w:rPr>
        <w:t>would’ve, should’ve and could’ve.</w:t>
      </w:r>
    </w:p>
    <w:p w:rsidR="00FE129B" w:rsidRDefault="00FE129B" w:rsidP="00FE129B">
      <w:pPr>
        <w:numPr>
          <w:ilvl w:val="0"/>
          <w:numId w:val="6"/>
        </w:numPr>
        <w:jc w:val="both"/>
        <w:rPr>
          <w:rFonts w:ascii="Arial" w:hAnsi="Arial"/>
          <w:lang w:val="cy-GB"/>
        </w:rPr>
      </w:pPr>
      <w:r>
        <w:rPr>
          <w:rFonts w:ascii="Arial" w:hAnsi="Arial"/>
          <w:lang w:val="cy-GB"/>
        </w:rPr>
        <w:t>what the term ‘comma splice’ means</w:t>
      </w:r>
    </w:p>
    <w:p w:rsidR="00FE129B" w:rsidRDefault="00FE129B" w:rsidP="00FE129B">
      <w:pPr>
        <w:numPr>
          <w:ilvl w:val="0"/>
          <w:numId w:val="6"/>
        </w:numPr>
        <w:jc w:val="both"/>
        <w:rPr>
          <w:rFonts w:ascii="Arial" w:hAnsi="Arial"/>
          <w:lang w:val="cy-GB"/>
        </w:rPr>
      </w:pPr>
      <w:r>
        <w:rPr>
          <w:rFonts w:ascii="Arial" w:hAnsi="Arial"/>
          <w:lang w:val="cy-GB"/>
        </w:rPr>
        <w:t>the value of using some short sentences in their writing.</w:t>
      </w:r>
    </w:p>
    <w:p w:rsidR="00FE129B" w:rsidRDefault="00FE129B" w:rsidP="00FE129B">
      <w:pPr>
        <w:pStyle w:val="BodyText3"/>
        <w:rPr>
          <w:szCs w:val="24"/>
        </w:rPr>
      </w:pPr>
    </w:p>
    <w:p w:rsidR="00FE129B" w:rsidRPr="00667084" w:rsidRDefault="00FE129B" w:rsidP="00FE129B">
      <w:pPr>
        <w:pStyle w:val="Footer"/>
        <w:tabs>
          <w:tab w:val="clear" w:pos="4320"/>
          <w:tab w:val="clear" w:pos="8640"/>
        </w:tabs>
        <w:jc w:val="both"/>
        <w:rPr>
          <w:rFonts w:ascii="Arial" w:hAnsi="Arial"/>
          <w:b/>
        </w:rPr>
      </w:pPr>
      <w:r w:rsidRPr="00667084">
        <w:rPr>
          <w:rFonts w:ascii="Arial" w:hAnsi="Arial"/>
          <w:b/>
        </w:rPr>
        <w:t xml:space="preserve">How </w:t>
      </w:r>
      <w:r>
        <w:rPr>
          <w:rFonts w:ascii="Arial" w:hAnsi="Arial"/>
          <w:b/>
        </w:rPr>
        <w:t xml:space="preserve">to maximise the impact of </w:t>
      </w:r>
      <w:r w:rsidRPr="00667084">
        <w:rPr>
          <w:rFonts w:ascii="Arial" w:hAnsi="Arial"/>
          <w:b/>
        </w:rPr>
        <w:t>display on pupil motivation</w:t>
      </w:r>
    </w:p>
    <w:p w:rsidR="00FE129B" w:rsidRDefault="00FE129B" w:rsidP="00FE129B">
      <w:pPr>
        <w:pStyle w:val="Footer"/>
        <w:tabs>
          <w:tab w:val="clear" w:pos="4320"/>
          <w:tab w:val="clear" w:pos="8640"/>
        </w:tabs>
        <w:jc w:val="both"/>
        <w:rPr>
          <w:rFonts w:ascii="Arial" w:hAnsi="Arial"/>
        </w:rPr>
      </w:pPr>
      <w:r>
        <w:rPr>
          <w:rFonts w:ascii="Arial" w:hAnsi="Arial"/>
        </w:rPr>
        <w:t xml:space="preserve">High quality displays of writing, in classrooms or in shared areas of the school, celebrate pupils’ achievements as writers. It has long been understood that an attractive display serves as a motivator for further success. Hopefully some other children in other classes might also be inspired by reading the writing on display. Traditionally pupils’ writing has been displayed on display boards that have a sugar paper backing and an attractive border. Writing is mounted before appearing on the wall. </w:t>
      </w:r>
    </w:p>
    <w:p w:rsidR="00FE129B" w:rsidRDefault="00FE129B" w:rsidP="00FE129B">
      <w:pPr>
        <w:pStyle w:val="Footer"/>
        <w:tabs>
          <w:tab w:val="clear" w:pos="4320"/>
          <w:tab w:val="clear" w:pos="8640"/>
        </w:tabs>
        <w:jc w:val="both"/>
        <w:rPr>
          <w:rFonts w:ascii="Arial" w:hAnsi="Arial"/>
        </w:rPr>
      </w:pPr>
    </w:p>
    <w:p w:rsidR="00FE129B" w:rsidRDefault="00FE129B" w:rsidP="00FE129B">
      <w:pPr>
        <w:pStyle w:val="Footer"/>
        <w:tabs>
          <w:tab w:val="clear" w:pos="4320"/>
          <w:tab w:val="clear" w:pos="8640"/>
        </w:tabs>
        <w:jc w:val="both"/>
        <w:rPr>
          <w:rFonts w:ascii="Arial" w:hAnsi="Arial"/>
        </w:rPr>
      </w:pPr>
      <w:r>
        <w:rPr>
          <w:rFonts w:ascii="Arial" w:hAnsi="Arial"/>
        </w:rPr>
        <w:t>If displays motivate pupils as writers, whilst also establishing clear expectations about quality, surely all good teachers would want to maximize motivational impact. To do so I would propose removing display boards and installing glass clipframes containing pupils’ writing, like the ones pictured. All writing would be accompanied by a photograph of the writer, along with their name and age, together with illustrative artwork or design taken from the text or from the Internet. Clipframes are relatively inexpensive and they raise the quality of display significantly. The photograph alongside the writing is what tends to prove most pleasing to the writer.</w:t>
      </w:r>
    </w:p>
    <w:p w:rsidR="00FE129B" w:rsidRDefault="00FE129B" w:rsidP="00FE129B">
      <w:pPr>
        <w:jc w:val="both"/>
        <w:rPr>
          <w:rFonts w:ascii="Arial" w:hAnsi="Arial"/>
          <w:b/>
          <w:szCs w:val="24"/>
        </w:rPr>
      </w:pPr>
    </w:p>
    <w:p w:rsidR="00FE129B" w:rsidRDefault="00FE129B" w:rsidP="00FE129B">
      <w:pPr>
        <w:jc w:val="both"/>
        <w:rPr>
          <w:rFonts w:ascii="Arial" w:hAnsi="Arial"/>
          <w:b/>
          <w:szCs w:val="24"/>
        </w:rPr>
      </w:pPr>
      <w:r>
        <w:rPr>
          <w:rFonts w:ascii="Arial" w:hAnsi="Arial"/>
          <w:b/>
          <w:szCs w:val="24"/>
        </w:rPr>
        <w:t>Some conclusions</w:t>
      </w:r>
    </w:p>
    <w:p w:rsidR="00FE129B" w:rsidRPr="00A50138" w:rsidRDefault="00FE129B" w:rsidP="00FE129B">
      <w:pPr>
        <w:jc w:val="both"/>
        <w:rPr>
          <w:rFonts w:ascii="Arial" w:hAnsi="Arial"/>
          <w:b/>
          <w:szCs w:val="24"/>
        </w:rPr>
      </w:pPr>
      <w:r w:rsidRPr="00A50138">
        <w:rPr>
          <w:rFonts w:ascii="Arial" w:hAnsi="Arial"/>
          <w:szCs w:val="24"/>
        </w:rPr>
        <w:t>Bazeman</w:t>
      </w:r>
      <w:r w:rsidRPr="00A50138">
        <w:rPr>
          <w:rStyle w:val="FootnoteReference"/>
          <w:rFonts w:ascii="Arial" w:hAnsi="Arial"/>
          <w:szCs w:val="24"/>
        </w:rPr>
        <w:footnoteReference w:id="23"/>
      </w:r>
      <w:r w:rsidRPr="00A50138">
        <w:rPr>
          <w:rFonts w:ascii="Arial" w:hAnsi="Arial"/>
          <w:szCs w:val="24"/>
        </w:rPr>
        <w:t xml:space="preserve"> expresses the importance of doing the background work so that the act of writing does not extend beyond the processing capacity of the child.</w:t>
      </w:r>
    </w:p>
    <w:p w:rsidR="00FE129B" w:rsidRPr="005E42A9" w:rsidRDefault="00FE129B" w:rsidP="00FE129B">
      <w:pPr>
        <w:pStyle w:val="BodyText3"/>
        <w:rPr>
          <w:szCs w:val="24"/>
        </w:rPr>
      </w:pPr>
      <w:r>
        <w:rPr>
          <w:szCs w:val="24"/>
        </w:rPr>
        <w:t>Over time, using the above</w:t>
      </w:r>
      <w:r w:rsidRPr="005E42A9">
        <w:rPr>
          <w:szCs w:val="24"/>
        </w:rPr>
        <w:t xml:space="preserve"> techniques, pupils are ‘bombarded’ with examples of quality writing. They also experience co</w:t>
      </w:r>
      <w:r>
        <w:rPr>
          <w:szCs w:val="24"/>
        </w:rPr>
        <w:t>ntinuing and ongoing discussion</w:t>
      </w:r>
      <w:r w:rsidRPr="005E42A9">
        <w:rPr>
          <w:szCs w:val="24"/>
        </w:rPr>
        <w:t xml:space="preserve"> about what constitutes quality in writing and, naturally, this has an influence on the future decision</w:t>
      </w:r>
      <w:r>
        <w:rPr>
          <w:szCs w:val="24"/>
        </w:rPr>
        <w:t>s they make at the composition stage</w:t>
      </w:r>
      <w:r w:rsidRPr="005E42A9">
        <w:rPr>
          <w:szCs w:val="24"/>
        </w:rPr>
        <w:t>. The positive effects of such immersion are maximised when the teacher explains very clearly, in detail, the impact that exerts from the examples that are studied have upon the reader.</w:t>
      </w:r>
      <w:r>
        <w:rPr>
          <w:szCs w:val="24"/>
        </w:rPr>
        <w:t xml:space="preserve"> </w:t>
      </w:r>
      <w:r w:rsidRPr="005E42A9">
        <w:rPr>
          <w:szCs w:val="24"/>
        </w:rPr>
        <w:t xml:space="preserve">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Pupils’ writing improves immeasurably when teachers ensure that a significant proportion of the teaching time available is dedicated to sentence level work. They show pupils how to compose sentences in different ways. One ‘quick win’ is to teach pupils the value of using some short sentences in their writing. Short sentences have dramatic impact because they are stark, direct and uncompromising in their simplicity. So often, at this stage in their learning, pupils overcomplicate sentences, adding too much </w:t>
      </w:r>
      <w:r w:rsidRPr="005E42A9">
        <w:rPr>
          <w:szCs w:val="24"/>
        </w:rPr>
        <w:lastRenderedPageBreak/>
        <w:t>coordination, or incorrectly using a comma when a full stop is required. The outcome is long, rambling, a</w:t>
      </w:r>
      <w:r>
        <w:rPr>
          <w:szCs w:val="24"/>
        </w:rPr>
        <w:t>nd often incoherent ‘sentences’ that lack clarity and direction</w:t>
      </w:r>
      <w:r w:rsidRPr="005E42A9">
        <w:rPr>
          <w:szCs w:val="24"/>
        </w:rPr>
        <w:t xml:space="preserve"> By introducing new vocabulary and illustrating how to use it in sentences</w:t>
      </w:r>
      <w:r>
        <w:rPr>
          <w:szCs w:val="24"/>
        </w:rPr>
        <w:t>,</w:t>
      </w:r>
      <w:r w:rsidRPr="005E42A9">
        <w:rPr>
          <w:szCs w:val="24"/>
        </w:rPr>
        <w:t xml:space="preserve"> teachers quite literally show pupils how to put words together to create meaningful</w:t>
      </w:r>
      <w:r>
        <w:rPr>
          <w:szCs w:val="24"/>
        </w:rPr>
        <w:t xml:space="preserve"> written communication</w:t>
      </w:r>
      <w:r w:rsidRPr="005E42A9">
        <w:rPr>
          <w:szCs w:val="24"/>
        </w:rPr>
        <w:t>.</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 xml:space="preserve">The most effective teachers spend between ninety and ninety-five percent of their time in the classroom directly teaching. Their role when the class is writing is to facilitate guided writing. This enables them to support a small group of pupils (say six in a class of thirty) as they are writing. Teachers must resist the natural tendency to move around the classroom, moving from group to group, making a few comments and asking how pupils are getting along. Little of any value is achieved in this scenario. Greater impact </w:t>
      </w:r>
      <w:r>
        <w:rPr>
          <w:szCs w:val="24"/>
        </w:rPr>
        <w:t xml:space="preserve">transpires </w:t>
      </w:r>
      <w:r w:rsidRPr="005E42A9">
        <w:rPr>
          <w:szCs w:val="24"/>
        </w:rPr>
        <w:t xml:space="preserve">by remaining, for a sustained period of time, with a small group of pupils. This is a time when questions about the decisions a pupil has made as a writer can be posed. Effective questioning can have a marked impact on pupils’ thinking. All of the techniques described </w:t>
      </w:r>
      <w:r>
        <w:rPr>
          <w:szCs w:val="24"/>
        </w:rPr>
        <w:t xml:space="preserve">above </w:t>
      </w:r>
      <w:r w:rsidRPr="005E42A9">
        <w:rPr>
          <w:szCs w:val="24"/>
        </w:rPr>
        <w:t>remain applicable in the guided writing structure.</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It is well established that higher attainers require sufficient challenge if they are to make progress at a speed that is commensurate with their ability. When teaching writing the interest of the highest attaining pupils can be maintained in a number of ways. They can also add an additional dimension that is very helpful to the teacher. These pupils are more frequently used to illustrate and exemplify quality to their classmates, as they represent the best peer models for the rest of the class. This exemplification can take the form of oral contributions or written examples that offer a good model for others to ‘borrow from’. They provide their peers with somethin</w:t>
      </w:r>
      <w:r>
        <w:rPr>
          <w:szCs w:val="24"/>
        </w:rPr>
        <w:t>g to aim for whilst also demonstrating to</w:t>
      </w:r>
      <w:r w:rsidRPr="005E42A9">
        <w:rPr>
          <w:szCs w:val="24"/>
        </w:rPr>
        <w:t xml:space="preserve"> them what it is possible to achieve. Alongside this, the teacher expects advanced written outcomes from these pupils. They are expected to use the most sophisticated ideas, words and phrases provided, as well as some of their own.</w:t>
      </w:r>
      <w:r w:rsidR="00A32602">
        <w:rPr>
          <w:szCs w:val="24"/>
        </w:rPr>
        <w:t xml:space="preserve"> They are the p</w:t>
      </w:r>
      <w:r>
        <w:rPr>
          <w:szCs w:val="24"/>
        </w:rPr>
        <w:t xml:space="preserve">upils who are challenged to apply the </w:t>
      </w:r>
      <w:r w:rsidR="00A32602">
        <w:rPr>
          <w:szCs w:val="24"/>
        </w:rPr>
        <w:t>literary</w:t>
      </w:r>
      <w:r>
        <w:rPr>
          <w:szCs w:val="24"/>
        </w:rPr>
        <w:t xml:space="preserve"> devices in the right way and at the right point in their writing.</w:t>
      </w:r>
      <w:r w:rsidRPr="005E42A9">
        <w:rPr>
          <w:szCs w:val="24"/>
        </w:rPr>
        <w:t xml:space="preserve">    </w:t>
      </w:r>
    </w:p>
    <w:p w:rsidR="00FE129B" w:rsidRPr="005E42A9" w:rsidRDefault="00FE129B" w:rsidP="00FE129B">
      <w:pPr>
        <w:pStyle w:val="BodyText3"/>
        <w:rPr>
          <w:szCs w:val="24"/>
        </w:rPr>
      </w:pPr>
    </w:p>
    <w:p w:rsidR="00FE129B" w:rsidRPr="005E42A9" w:rsidRDefault="00FE129B" w:rsidP="00FE129B">
      <w:pPr>
        <w:pStyle w:val="BodyText3"/>
        <w:rPr>
          <w:szCs w:val="24"/>
        </w:rPr>
      </w:pPr>
      <w:r w:rsidRPr="005E42A9">
        <w:rPr>
          <w:szCs w:val="24"/>
        </w:rPr>
        <w:t>Despite the introduction of the National Literacy Strategy</w:t>
      </w:r>
      <w:r w:rsidRPr="005E42A9">
        <w:rPr>
          <w:rStyle w:val="FootnoteReference"/>
          <w:szCs w:val="24"/>
        </w:rPr>
        <w:footnoteReference w:id="24"/>
      </w:r>
      <w:r w:rsidRPr="005E42A9">
        <w:rPr>
          <w:szCs w:val="24"/>
        </w:rPr>
        <w:t>, many teachers have continued to use an approach that is centred upon stimulating pupils to write. Some continue to focus the available learning time on providing pupils with ideas about what to write, rather than concentrating their efforts on teaching pupils by showing them how to write. In addition, their anxiety around coverage leads them to focus upon an approach that frequently sacrifices depth of study, and hence the quality of the resulting outcomes.</w:t>
      </w:r>
      <w:r w:rsidR="00A32602">
        <w:rPr>
          <w:szCs w:val="24"/>
        </w:rPr>
        <w:t xml:space="preserve"> Other</w:t>
      </w:r>
      <w:r>
        <w:rPr>
          <w:szCs w:val="24"/>
        </w:rPr>
        <w:t xml:space="preserve">s ask pupils to write too often and too soon, failing to provide the essential preparatory activities that serve to enable children by providing a variety of supportive scaffolds. </w:t>
      </w:r>
      <w:r w:rsidRPr="005E42A9">
        <w:rPr>
          <w:szCs w:val="24"/>
        </w:rPr>
        <w:t xml:space="preserve"> It is the quality of the learning experience that cements progression, not having covered the maximum number of learning objectives . . . superficially! Pupils benefit greatly from analysing, through whole class work, small group or paired talk, short, well chosen, high quality examples of writing. Deconstruction </w:t>
      </w:r>
      <w:r w:rsidRPr="005E42A9">
        <w:rPr>
          <w:szCs w:val="24"/>
        </w:rPr>
        <w:lastRenderedPageBreak/>
        <w:t>helps pupils to appreciate what they are aiming for: a clear expectation is established.</w:t>
      </w:r>
      <w:r>
        <w:rPr>
          <w:szCs w:val="24"/>
        </w:rPr>
        <w:t xml:space="preserve"> Mills and Abbot</w:t>
      </w:r>
      <w:r>
        <w:rPr>
          <w:rStyle w:val="FootnoteReference"/>
          <w:szCs w:val="24"/>
        </w:rPr>
        <w:footnoteReference w:id="25"/>
      </w:r>
      <w:r>
        <w:rPr>
          <w:szCs w:val="24"/>
        </w:rPr>
        <w:t xml:space="preserve"> are concur</w:t>
      </w:r>
    </w:p>
    <w:p w:rsidR="00FE129B" w:rsidRDefault="00FE129B" w:rsidP="00FE129B">
      <w:pPr>
        <w:pStyle w:val="BodyText3"/>
        <w:rPr>
          <w:rFonts w:cs="Times New Roman"/>
          <w:b/>
          <w:szCs w:val="24"/>
          <w:lang w:val="en-US"/>
        </w:rPr>
      </w:pPr>
    </w:p>
    <w:p w:rsidR="00FE129B" w:rsidRPr="00A50138" w:rsidRDefault="00FE129B" w:rsidP="00FE129B">
      <w:pPr>
        <w:pStyle w:val="BodyText3"/>
        <w:rPr>
          <w:i/>
          <w:szCs w:val="24"/>
        </w:rPr>
      </w:pPr>
      <w:r>
        <w:rPr>
          <w:i/>
          <w:szCs w:val="24"/>
        </w:rPr>
        <w:t>‘</w:t>
      </w:r>
      <w:r w:rsidRPr="00A50138">
        <w:rPr>
          <w:i/>
          <w:szCs w:val="24"/>
        </w:rPr>
        <w:t>Effective teaching of writing gives novice writers clears models of varied genres and opportunities to absorb the styles and literary devices used in different types of writing.</w:t>
      </w:r>
      <w:r>
        <w:rPr>
          <w:i/>
          <w:szCs w:val="24"/>
        </w:rPr>
        <w:t>’</w:t>
      </w:r>
    </w:p>
    <w:p w:rsidR="00FE129B" w:rsidRDefault="00FE129B" w:rsidP="00FE129B">
      <w:pPr>
        <w:jc w:val="both"/>
        <w:rPr>
          <w:rFonts w:ascii="Arial" w:hAnsi="Arial"/>
          <w:color w:val="0000FF"/>
          <w:szCs w:val="24"/>
        </w:rPr>
      </w:pPr>
    </w:p>
    <w:p w:rsidR="00FE129B" w:rsidRPr="007E7AF3" w:rsidRDefault="00FE129B" w:rsidP="00FE129B">
      <w:pPr>
        <w:jc w:val="both"/>
        <w:rPr>
          <w:rFonts w:ascii="Arial" w:hAnsi="Arial"/>
          <w:szCs w:val="24"/>
        </w:rPr>
      </w:pPr>
      <w:r w:rsidRPr="007E7AF3">
        <w:rPr>
          <w:rFonts w:ascii="Arial" w:hAnsi="Arial"/>
          <w:szCs w:val="24"/>
        </w:rPr>
        <w:t xml:space="preserve">Finally, and importantly, </w:t>
      </w:r>
      <w:r>
        <w:rPr>
          <w:rFonts w:ascii="Arial" w:hAnsi="Arial"/>
          <w:szCs w:val="24"/>
        </w:rPr>
        <w:t>pupils must be assisted to appreciate that the teacher is not the sole audience for their work. Writing takes place within a community; peers will read and comment upon their work. Mills and Abbot</w:t>
      </w:r>
      <w:r>
        <w:rPr>
          <w:rStyle w:val="FootnoteReference"/>
          <w:rFonts w:ascii="Arial" w:hAnsi="Arial"/>
          <w:szCs w:val="24"/>
        </w:rPr>
        <w:footnoteReference w:id="26"/>
      </w:r>
      <w:r>
        <w:rPr>
          <w:rFonts w:ascii="Arial" w:hAnsi="Arial"/>
          <w:szCs w:val="24"/>
        </w:rPr>
        <w:t xml:space="preserve"> state the importance of pupils knowing that they are writing for an audience other than their teacher. </w:t>
      </w:r>
    </w:p>
    <w:p w:rsidR="00FE129B" w:rsidRDefault="00FE129B" w:rsidP="00FE129B">
      <w:pPr>
        <w:jc w:val="both"/>
        <w:rPr>
          <w:rFonts w:ascii="Arial" w:hAnsi="Arial"/>
          <w:b/>
          <w:color w:val="0000FF"/>
          <w:sz w:val="28"/>
        </w:rPr>
      </w:pPr>
    </w:p>
    <w:p w:rsidR="00FE129B" w:rsidRDefault="00FE129B" w:rsidP="00FE129B">
      <w:pPr>
        <w:rPr>
          <w:rFonts w:ascii="Arial" w:hAnsi="Arial"/>
          <w:b/>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FE129B" w:rsidRDefault="00FE129B" w:rsidP="00FE129B">
      <w:pPr>
        <w:rPr>
          <w:rFonts w:ascii="Arial" w:hAnsi="Arial"/>
          <w:b/>
          <w:color w:val="0000FF"/>
          <w:sz w:val="28"/>
          <w:lang w:val="cy-GB"/>
        </w:rPr>
      </w:pPr>
    </w:p>
    <w:p w:rsidR="00BD4D58" w:rsidRDefault="00BD4D58"/>
    <w:sectPr w:rsidR="00BD4D58" w:rsidSect="00BD4D58">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4B1" w:rsidRDefault="002F74B1" w:rsidP="00FE129B">
      <w:r>
        <w:separator/>
      </w:r>
    </w:p>
  </w:endnote>
  <w:endnote w:type="continuationSeparator" w:id="0">
    <w:p w:rsidR="002F74B1" w:rsidRDefault="002F74B1" w:rsidP="00FE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MS">
    <w:altName w:val="Times New Roman"/>
    <w:panose1 w:val="00000000000000000000"/>
    <w:charset w:val="4D"/>
    <w:family w:val="swiss"/>
    <w:notTrueType/>
    <w:pitch w:val="default"/>
    <w:sig w:usb0="03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53" w:rsidRDefault="00990053" w:rsidP="00A326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90053" w:rsidRDefault="00990053" w:rsidP="009900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053" w:rsidRDefault="00990053" w:rsidP="00A326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30446">
      <w:rPr>
        <w:rStyle w:val="PageNumber"/>
        <w:noProof/>
      </w:rPr>
      <w:t>1</w:t>
    </w:r>
    <w:r>
      <w:rPr>
        <w:rStyle w:val="PageNumber"/>
      </w:rPr>
      <w:fldChar w:fldCharType="end"/>
    </w:r>
  </w:p>
  <w:p w:rsidR="00990053" w:rsidRDefault="00990053" w:rsidP="009900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4B1" w:rsidRDefault="002F74B1" w:rsidP="00FE129B">
      <w:r>
        <w:separator/>
      </w:r>
    </w:p>
  </w:footnote>
  <w:footnote w:type="continuationSeparator" w:id="0">
    <w:p w:rsidR="002F74B1" w:rsidRDefault="002F74B1" w:rsidP="00FE129B">
      <w:r>
        <w:continuationSeparator/>
      </w:r>
    </w:p>
  </w:footnote>
  <w:footnote w:id="1">
    <w:p w:rsidR="00FE129B" w:rsidRPr="003B5AD5" w:rsidRDefault="00FE129B" w:rsidP="00FE129B">
      <w:pPr>
        <w:pStyle w:val="FootnoteText"/>
        <w:rPr>
          <w:lang w:val="cy-GB"/>
        </w:rPr>
      </w:pPr>
      <w:r>
        <w:rPr>
          <w:rStyle w:val="FootnoteReference"/>
        </w:rPr>
        <w:footnoteRef/>
      </w:r>
      <w:r>
        <w:t xml:space="preserve"> </w:t>
      </w:r>
      <w:r>
        <w:rPr>
          <w:rFonts w:ascii="Arial" w:hAnsi="Arial"/>
        </w:rPr>
        <w:t>The Reader in the Writer, 2001</w:t>
      </w:r>
    </w:p>
  </w:footnote>
  <w:footnote w:id="2">
    <w:p w:rsidR="00FE129B" w:rsidRPr="003B5AD5" w:rsidRDefault="00FE129B" w:rsidP="00FE129B">
      <w:pPr>
        <w:pStyle w:val="BodyText3"/>
        <w:rPr>
          <w:i/>
          <w:szCs w:val="24"/>
        </w:rPr>
      </w:pPr>
      <w:r>
        <w:rPr>
          <w:rStyle w:val="FootnoteReference"/>
        </w:rPr>
        <w:footnoteRef/>
      </w:r>
      <w:r>
        <w:t xml:space="preserve"> </w:t>
      </w:r>
      <w:r w:rsidRPr="003B5AD5">
        <w:t>Effective teachers of writing: what do they know and do? in Connecting, creating: new ideas in teaching writing, 2002</w:t>
      </w:r>
      <w:r w:rsidRPr="0040221E">
        <w:rPr>
          <w:i/>
        </w:rPr>
        <w:t xml:space="preserve"> </w:t>
      </w:r>
    </w:p>
  </w:footnote>
  <w:footnote w:id="3">
    <w:p w:rsidR="00FE129B" w:rsidRPr="00F34D6A" w:rsidRDefault="00FE129B" w:rsidP="00FE129B">
      <w:pPr>
        <w:pStyle w:val="FootnoteText"/>
        <w:rPr>
          <w:lang w:val="cy-GB"/>
        </w:rPr>
      </w:pPr>
      <w:r>
        <w:rPr>
          <w:rStyle w:val="FootnoteReference"/>
        </w:rPr>
        <w:footnoteRef/>
      </w:r>
      <w:r>
        <w:t xml:space="preserve">  </w:t>
      </w:r>
      <w:r>
        <w:rPr>
          <w:rFonts w:ascii="Arial" w:hAnsi="Arial"/>
        </w:rPr>
        <w:t>ibid</w:t>
      </w:r>
    </w:p>
  </w:footnote>
  <w:footnote w:id="4">
    <w:p w:rsidR="00FE129B" w:rsidRPr="00F34D6A" w:rsidRDefault="00FE129B" w:rsidP="00FE129B">
      <w:pPr>
        <w:pStyle w:val="FootnoteText"/>
        <w:rPr>
          <w:lang w:val="cy-GB"/>
        </w:rPr>
      </w:pPr>
      <w:r>
        <w:rPr>
          <w:rStyle w:val="FootnoteReference"/>
        </w:rPr>
        <w:footnoteRef/>
      </w:r>
      <w:r>
        <w:t xml:space="preserve"> </w:t>
      </w:r>
      <w:r w:rsidRPr="00F34D6A">
        <w:rPr>
          <w:rFonts w:ascii="Arial" w:hAnsi="Arial" w:cs="Arial"/>
        </w:rPr>
        <w:t>2003</w:t>
      </w:r>
    </w:p>
  </w:footnote>
  <w:footnote w:id="5">
    <w:p w:rsidR="00FE129B" w:rsidRPr="00F34D6A" w:rsidRDefault="00FE129B" w:rsidP="00FE129B">
      <w:pPr>
        <w:pStyle w:val="FootnoteText"/>
        <w:rPr>
          <w:lang w:val="cy-GB"/>
        </w:rPr>
      </w:pPr>
      <w:r>
        <w:rPr>
          <w:rStyle w:val="FootnoteReference"/>
        </w:rPr>
        <w:footnoteRef/>
      </w:r>
      <w:r>
        <w:t xml:space="preserve"> </w:t>
      </w:r>
      <w:r w:rsidRPr="00F34D6A">
        <w:rPr>
          <w:rFonts w:ascii="Arial" w:hAnsi="Arial" w:cs="Arial"/>
        </w:rPr>
        <w:t>2003</w:t>
      </w:r>
    </w:p>
  </w:footnote>
  <w:footnote w:id="6">
    <w:p w:rsidR="00FE129B" w:rsidRPr="00F34D6A" w:rsidRDefault="00FE129B" w:rsidP="00FE129B">
      <w:pPr>
        <w:pStyle w:val="FootnoteText"/>
        <w:rPr>
          <w:lang w:val="cy-GB"/>
        </w:rPr>
      </w:pPr>
      <w:r>
        <w:rPr>
          <w:rStyle w:val="FootnoteReference"/>
        </w:rPr>
        <w:footnoteRef/>
      </w:r>
      <w:r>
        <w:t xml:space="preserve"> </w:t>
      </w:r>
      <w:r>
        <w:rPr>
          <w:rFonts w:ascii="Arial" w:hAnsi="Arial"/>
        </w:rPr>
        <w:t>The shared writing approach was created by the National Literacy Strategy</w:t>
      </w:r>
    </w:p>
  </w:footnote>
  <w:footnote w:id="7">
    <w:p w:rsidR="00FE129B" w:rsidRPr="005B7E47" w:rsidRDefault="00FE129B" w:rsidP="00FE129B">
      <w:pPr>
        <w:pStyle w:val="FootnoteText"/>
        <w:rPr>
          <w:lang w:val="cy-GB"/>
        </w:rPr>
      </w:pPr>
      <w:r>
        <w:rPr>
          <w:rStyle w:val="FootnoteReference"/>
        </w:rPr>
        <w:footnoteRef/>
      </w:r>
      <w:r>
        <w:t xml:space="preserve"> </w:t>
      </w:r>
      <w:smartTag w:uri="urn:schemas-microsoft-com:office:smarttags" w:element="City">
        <w:smartTag w:uri="urn:schemas-microsoft-com:office:smarttags" w:element="place">
          <w:r w:rsidR="00A32602" w:rsidRPr="005B7E47">
            <w:rPr>
              <w:rFonts w:ascii="Arial" w:hAnsi="Arial" w:cs="Arial"/>
            </w:rPr>
            <w:t>Reading</w:t>
          </w:r>
        </w:smartTag>
      </w:smartTag>
      <w:r w:rsidR="00A32602" w:rsidRPr="005B7E47">
        <w:rPr>
          <w:rFonts w:ascii="Arial" w:hAnsi="Arial" w:cs="Arial"/>
        </w:rPr>
        <w:t>:</w:t>
      </w:r>
      <w:r w:rsidR="00A32602">
        <w:rPr>
          <w:rFonts w:ascii="Arial" w:hAnsi="Arial" w:cs="Arial"/>
        </w:rPr>
        <w:t xml:space="preserve"> </w:t>
      </w:r>
      <w:r w:rsidR="00A32602" w:rsidRPr="005B7E47">
        <w:rPr>
          <w:rFonts w:ascii="Arial" w:hAnsi="Arial" w:cs="Arial"/>
        </w:rPr>
        <w:t>writing</w:t>
      </w:r>
      <w:r w:rsidRPr="005B7E47">
        <w:rPr>
          <w:rFonts w:ascii="Arial" w:hAnsi="Arial" w:cs="Arial"/>
        </w:rPr>
        <w:t xml:space="preserve"> connections: the importance of interactive discourse</w:t>
      </w:r>
      <w:r>
        <w:rPr>
          <w:rFonts w:ascii="Arial" w:hAnsi="Arial" w:cs="Arial"/>
        </w:rPr>
        <w:t xml:space="preserve"> in   </w:t>
      </w:r>
      <w:r w:rsidRPr="005B7E47">
        <w:rPr>
          <w:rFonts w:ascii="Arial" w:hAnsi="Arial" w:cs="Arial"/>
        </w:rPr>
        <w:t>English in Education 34 (2), 2000</w:t>
      </w:r>
    </w:p>
  </w:footnote>
  <w:footnote w:id="8">
    <w:p w:rsidR="00FE129B" w:rsidRPr="00521BA9" w:rsidRDefault="00FE129B" w:rsidP="00FE129B">
      <w:pPr>
        <w:pStyle w:val="FootnoteText"/>
        <w:rPr>
          <w:rFonts w:ascii="Arial" w:hAnsi="Arial" w:cs="Arial"/>
          <w:lang w:val="cy-GB"/>
        </w:rPr>
      </w:pPr>
      <w:r>
        <w:rPr>
          <w:rStyle w:val="FootnoteReference"/>
        </w:rPr>
        <w:footnoteRef/>
      </w:r>
      <w:r>
        <w:t xml:space="preserve"> </w:t>
      </w:r>
      <w:r w:rsidRPr="00521BA9">
        <w:rPr>
          <w:rFonts w:ascii="Arial" w:hAnsi="Arial" w:cs="Arial"/>
        </w:rPr>
        <w:t>Teaching children to write, The process approach to writing for literacy, 2001</w:t>
      </w:r>
    </w:p>
  </w:footnote>
  <w:footnote w:id="9">
    <w:p w:rsidR="00FE129B" w:rsidRPr="00521BA9" w:rsidRDefault="00FE129B" w:rsidP="00FE129B">
      <w:pPr>
        <w:pStyle w:val="FootnoteText"/>
        <w:rPr>
          <w:lang w:val="cy-GB"/>
        </w:rPr>
      </w:pPr>
      <w:r>
        <w:rPr>
          <w:rStyle w:val="FootnoteReference"/>
        </w:rPr>
        <w:footnoteRef/>
      </w:r>
      <w:r>
        <w:t xml:space="preserve"> </w:t>
      </w:r>
      <w:r>
        <w:rPr>
          <w:rFonts w:ascii="Arial" w:hAnsi="Arial"/>
        </w:rPr>
        <w:t>Enriching Feedback in the Primary Classroom, 2003</w:t>
      </w:r>
    </w:p>
  </w:footnote>
  <w:footnote w:id="10">
    <w:p w:rsidR="00FE129B" w:rsidRPr="00984B9C" w:rsidRDefault="00FE129B" w:rsidP="00FE129B">
      <w:pPr>
        <w:pStyle w:val="FootnoteText"/>
        <w:rPr>
          <w:lang w:val="cy-GB"/>
        </w:rPr>
      </w:pPr>
      <w:r>
        <w:rPr>
          <w:rStyle w:val="FootnoteReference"/>
        </w:rPr>
        <w:footnoteRef/>
      </w:r>
      <w:r>
        <w:t xml:space="preserve"> </w:t>
      </w:r>
      <w:r>
        <w:rPr>
          <w:rFonts w:ascii="Arial" w:hAnsi="Arial"/>
        </w:rPr>
        <w:t xml:space="preserve">The </w:t>
      </w:r>
      <w:smartTag w:uri="urn:schemas-microsoft-com:office:smarttags" w:element="City">
        <w:smartTag w:uri="urn:schemas-microsoft-com:office:smarttags" w:element="place">
          <w:r>
            <w:rPr>
              <w:rFonts w:ascii="Arial" w:hAnsi="Arial"/>
            </w:rPr>
            <w:t>Cambridge</w:t>
          </w:r>
        </w:smartTag>
      </w:smartTag>
      <w:r>
        <w:rPr>
          <w:rFonts w:ascii="Arial" w:hAnsi="Arial"/>
        </w:rPr>
        <w:t xml:space="preserve"> Encyclopedia of the English </w:t>
      </w:r>
      <w:r w:rsidR="00A32602">
        <w:rPr>
          <w:rFonts w:ascii="Arial" w:hAnsi="Arial"/>
        </w:rPr>
        <w:t>Language</w:t>
      </w:r>
      <w:r>
        <w:rPr>
          <w:rFonts w:ascii="Arial" w:hAnsi="Arial"/>
        </w:rPr>
        <w:t>, 1995</w:t>
      </w:r>
    </w:p>
  </w:footnote>
  <w:footnote w:id="11">
    <w:p w:rsidR="00FE129B" w:rsidRPr="00984B9C" w:rsidRDefault="00FE129B" w:rsidP="00FE129B">
      <w:pPr>
        <w:pStyle w:val="FootnoteText"/>
        <w:jc w:val="both"/>
        <w:rPr>
          <w:lang w:val="cy-GB"/>
        </w:rPr>
      </w:pPr>
      <w:r>
        <w:rPr>
          <w:rStyle w:val="FootnoteReference"/>
        </w:rPr>
        <w:footnoteRef/>
      </w:r>
      <w:r>
        <w:t xml:space="preserve"> </w:t>
      </w:r>
      <w:r w:rsidRPr="00984B9C">
        <w:rPr>
          <w:rFonts w:ascii="Arial" w:hAnsi="Arial" w:cs="Arial"/>
        </w:rPr>
        <w:t>All children in the school had been taught polite</w:t>
      </w:r>
      <w:r>
        <w:rPr>
          <w:rFonts w:ascii="Arial" w:hAnsi="Arial" w:cs="Arial"/>
        </w:rPr>
        <w:t>, genteel</w:t>
      </w:r>
      <w:r w:rsidRPr="00984B9C">
        <w:rPr>
          <w:rFonts w:ascii="Arial" w:hAnsi="Arial" w:cs="Arial"/>
        </w:rPr>
        <w:t xml:space="preserve"> ways of expressing any concerns they had. This erased the possibility of a culture</w:t>
      </w:r>
      <w:r>
        <w:rPr>
          <w:rFonts w:ascii="Arial" w:hAnsi="Arial" w:cs="Arial"/>
          <w:lang w:val="cy-GB"/>
        </w:rPr>
        <w:t xml:space="preserve"> where phrases like ‘</w:t>
      </w:r>
      <w:r w:rsidRPr="00F2225B">
        <w:rPr>
          <w:rFonts w:ascii="Arial" w:hAnsi="Arial" w:cs="Arial"/>
          <w:i/>
          <w:lang w:val="cy-GB"/>
        </w:rPr>
        <w:t>He cussed my mum!</w:t>
      </w:r>
      <w:r>
        <w:rPr>
          <w:rFonts w:ascii="Arial" w:hAnsi="Arial" w:cs="Arial"/>
          <w:lang w:val="cy-GB"/>
        </w:rPr>
        <w:t>’ predominated.</w:t>
      </w:r>
      <w:r w:rsidRPr="00984B9C">
        <w:rPr>
          <w:lang w:val="cy-GB"/>
        </w:rPr>
        <w:t xml:space="preserve"> </w:t>
      </w:r>
    </w:p>
  </w:footnote>
  <w:footnote w:id="12">
    <w:p w:rsidR="00FE129B" w:rsidRPr="008067DB" w:rsidRDefault="00FE129B" w:rsidP="00FE129B">
      <w:pPr>
        <w:pStyle w:val="FootnoteText"/>
        <w:rPr>
          <w:lang w:val="cy-GB"/>
        </w:rPr>
      </w:pPr>
      <w:r>
        <w:rPr>
          <w:rStyle w:val="FootnoteReference"/>
        </w:rPr>
        <w:footnoteRef/>
      </w:r>
      <w:r>
        <w:t xml:space="preserve"> </w:t>
      </w:r>
      <w:r w:rsidRPr="008067DB">
        <w:rPr>
          <w:rFonts w:ascii="Arial" w:hAnsi="Arial" w:cs="Arial"/>
        </w:rPr>
        <w:t>Commonsense Methods for Children with Special Educational Needs, 2003</w:t>
      </w:r>
    </w:p>
  </w:footnote>
  <w:footnote w:id="13">
    <w:p w:rsidR="00FE129B" w:rsidRPr="005E42A9" w:rsidRDefault="00FE129B" w:rsidP="00FE129B">
      <w:pPr>
        <w:pStyle w:val="FootnoteText"/>
        <w:rPr>
          <w:lang w:val="cy-GB"/>
        </w:rPr>
      </w:pPr>
      <w:r>
        <w:rPr>
          <w:rStyle w:val="FootnoteReference"/>
        </w:rPr>
        <w:footnoteRef/>
      </w:r>
      <w:r>
        <w:t xml:space="preserve"> </w:t>
      </w:r>
      <w:r w:rsidRPr="005E42A9">
        <w:rPr>
          <w:rFonts w:ascii="Arial" w:hAnsi="Arial" w:cs="Arial"/>
        </w:rPr>
        <w:t>Unlocking Writing, 2002</w:t>
      </w:r>
    </w:p>
  </w:footnote>
  <w:footnote w:id="14">
    <w:p w:rsidR="00FE129B" w:rsidRPr="005E42A9" w:rsidRDefault="00FE129B" w:rsidP="00FE129B">
      <w:pPr>
        <w:pStyle w:val="BodyText3"/>
        <w:rPr>
          <w:szCs w:val="24"/>
        </w:rPr>
      </w:pPr>
      <w:r>
        <w:rPr>
          <w:rStyle w:val="FootnoteReference"/>
        </w:rPr>
        <w:footnoteRef/>
      </w:r>
      <w:r>
        <w:t xml:space="preserve"> </w:t>
      </w:r>
      <w:r w:rsidRPr="005E42A9">
        <w:t xml:space="preserve">Developing metacognition in children as writers in Connecting, creating: new ideas in teaching writing, Susan Ellis and Colin Mills, </w:t>
      </w:r>
      <w:r>
        <w:t>2002</w:t>
      </w:r>
    </w:p>
  </w:footnote>
  <w:footnote w:id="15">
    <w:p w:rsidR="00FE129B" w:rsidRPr="005E42A9" w:rsidRDefault="00FE129B" w:rsidP="00FE129B">
      <w:pPr>
        <w:pStyle w:val="FootnoteText"/>
        <w:rPr>
          <w:lang w:val="cy-GB"/>
        </w:rPr>
      </w:pPr>
      <w:r>
        <w:rPr>
          <w:rStyle w:val="FootnoteReference"/>
        </w:rPr>
        <w:footnoteRef/>
      </w:r>
      <w:r>
        <w:t xml:space="preserve"> </w:t>
      </w:r>
      <w:r w:rsidRPr="005E42A9">
        <w:rPr>
          <w:rFonts w:ascii="Arial" w:hAnsi="Arial"/>
          <w:szCs w:val="24"/>
        </w:rPr>
        <w:t>Writing under control, 1999</w:t>
      </w:r>
    </w:p>
  </w:footnote>
  <w:footnote w:id="16">
    <w:p w:rsidR="00FE129B" w:rsidRPr="00D918F1" w:rsidRDefault="00FE129B" w:rsidP="00FE129B">
      <w:pPr>
        <w:pStyle w:val="FootnoteText"/>
        <w:rPr>
          <w:lang w:val="cy-GB"/>
        </w:rPr>
      </w:pPr>
      <w:r>
        <w:rPr>
          <w:rStyle w:val="FootnoteReference"/>
        </w:rPr>
        <w:footnoteRef/>
      </w:r>
      <w:r>
        <w:t xml:space="preserve"> </w:t>
      </w:r>
      <w:r w:rsidRPr="00D918F1">
        <w:rPr>
          <w:rFonts w:ascii="Arial" w:hAnsi="Arial" w:cs="Arial"/>
          <w:szCs w:val="24"/>
        </w:rPr>
        <w:t>Handbook of research on writing Charles Bazerman ed. 2008</w:t>
      </w:r>
    </w:p>
  </w:footnote>
  <w:footnote w:id="17">
    <w:p w:rsidR="00FE129B" w:rsidRPr="00940141" w:rsidRDefault="00FE129B" w:rsidP="00FE129B">
      <w:pPr>
        <w:pStyle w:val="FootnoteText"/>
        <w:rPr>
          <w:lang w:val="cy-GB"/>
        </w:rPr>
      </w:pPr>
      <w:r>
        <w:rPr>
          <w:rStyle w:val="FootnoteReference"/>
        </w:rPr>
        <w:footnoteRef/>
      </w:r>
      <w:r>
        <w:t xml:space="preserve"> </w:t>
      </w:r>
      <w:r w:rsidRPr="00940141">
        <w:rPr>
          <w:rFonts w:ascii="Arial" w:hAnsi="Arial" w:cs="Arial"/>
        </w:rPr>
        <w:t>Teaching and learning writing</w:t>
      </w:r>
      <w:r>
        <w:rPr>
          <w:rFonts w:ascii="Arial" w:hAnsi="Arial" w:cs="Arial"/>
        </w:rPr>
        <w:t>, 2009</w:t>
      </w:r>
    </w:p>
  </w:footnote>
  <w:footnote w:id="18">
    <w:p w:rsidR="00FE129B" w:rsidRPr="0001249A" w:rsidRDefault="00FE129B" w:rsidP="00FE129B">
      <w:pPr>
        <w:pStyle w:val="FootnoteText"/>
        <w:rPr>
          <w:lang w:val="cy-GB"/>
        </w:rPr>
      </w:pPr>
      <w:r>
        <w:rPr>
          <w:rStyle w:val="FootnoteReference"/>
        </w:rPr>
        <w:footnoteRef/>
      </w:r>
      <w:r>
        <w:t xml:space="preserve"> </w:t>
      </w:r>
      <w:r>
        <w:rPr>
          <w:rFonts w:ascii="Arial" w:hAnsi="Arial" w:cs="Arial"/>
        </w:rPr>
        <w:t>ibid</w:t>
      </w:r>
    </w:p>
  </w:footnote>
  <w:footnote w:id="19">
    <w:p w:rsidR="00FE129B" w:rsidRPr="00BD3438" w:rsidRDefault="00FE129B" w:rsidP="00FE129B">
      <w:pPr>
        <w:pStyle w:val="FootnoteText"/>
        <w:rPr>
          <w:lang w:val="cy-GB"/>
        </w:rPr>
      </w:pPr>
      <w:r>
        <w:rPr>
          <w:rStyle w:val="FootnoteReference"/>
        </w:rPr>
        <w:footnoteRef/>
      </w:r>
      <w:r>
        <w:t xml:space="preserve"> </w:t>
      </w:r>
      <w:r w:rsidRPr="00C117FB">
        <w:rPr>
          <w:rFonts w:ascii="Arial" w:hAnsi="Arial" w:cs="Arial"/>
        </w:rPr>
        <w:t>Pioneering and highly influential</w:t>
      </w:r>
      <w:r>
        <w:t xml:space="preserve"> </w:t>
      </w:r>
      <w:r w:rsidRPr="00C117FB">
        <w:rPr>
          <w:rFonts w:ascii="Arial" w:hAnsi="Arial" w:cs="Arial"/>
        </w:rPr>
        <w:t>Russi</w:t>
      </w:r>
      <w:r>
        <w:rPr>
          <w:rFonts w:ascii="Arial" w:hAnsi="Arial" w:cs="Arial"/>
        </w:rPr>
        <w:t>a</w:t>
      </w:r>
      <w:r w:rsidRPr="00C117FB">
        <w:rPr>
          <w:rFonts w:ascii="Arial" w:hAnsi="Arial" w:cs="Arial"/>
        </w:rPr>
        <w:t>n psychologist</w:t>
      </w:r>
      <w:r>
        <w:rPr>
          <w:rFonts w:ascii="Arial" w:hAnsi="Arial" w:cs="Arial"/>
        </w:rPr>
        <w:t xml:space="preserve">, </w:t>
      </w:r>
      <w:r w:rsidRPr="00C117FB">
        <w:rPr>
          <w:rFonts w:ascii="Arial" w:hAnsi="Arial" w:cs="Arial"/>
        </w:rPr>
        <w:t>1896-1934</w:t>
      </w:r>
    </w:p>
  </w:footnote>
  <w:footnote w:id="20">
    <w:p w:rsidR="00FE129B" w:rsidRPr="005E42A9" w:rsidRDefault="00FE129B" w:rsidP="00FE129B">
      <w:pPr>
        <w:pStyle w:val="BodyText3"/>
        <w:rPr>
          <w:szCs w:val="24"/>
        </w:rPr>
      </w:pPr>
      <w:r>
        <w:rPr>
          <w:rStyle w:val="FootnoteReference"/>
        </w:rPr>
        <w:footnoteRef/>
      </w:r>
      <w:r>
        <w:t xml:space="preserve"> </w:t>
      </w:r>
      <w:r w:rsidRPr="00940141">
        <w:rPr>
          <w:szCs w:val="24"/>
        </w:rPr>
        <w:t>Effective teachers of writing: what do they know and do?  Colin Mills and Pippa Abbot</w:t>
      </w:r>
      <w:r>
        <w:rPr>
          <w:szCs w:val="24"/>
        </w:rPr>
        <w:t xml:space="preserve">, in </w:t>
      </w:r>
      <w:r w:rsidRPr="005E42A9">
        <w:rPr>
          <w:szCs w:val="24"/>
        </w:rPr>
        <w:t xml:space="preserve">Developing metacognition in children as writers in Connecting, creating: new ideas in teaching writing, </w:t>
      </w:r>
      <w:r>
        <w:rPr>
          <w:szCs w:val="24"/>
        </w:rPr>
        <w:t xml:space="preserve">edited by </w:t>
      </w:r>
      <w:r w:rsidRPr="005E42A9">
        <w:rPr>
          <w:szCs w:val="24"/>
        </w:rPr>
        <w:t>Susan Ellis and Colin Mills, 2002</w:t>
      </w:r>
    </w:p>
    <w:p w:rsidR="00FE129B" w:rsidRPr="005E42A9" w:rsidRDefault="00FE129B" w:rsidP="00FE129B">
      <w:pPr>
        <w:pStyle w:val="BodyText3"/>
        <w:rPr>
          <w:i/>
          <w:color w:val="0000FF"/>
          <w:szCs w:val="24"/>
        </w:rPr>
      </w:pPr>
    </w:p>
    <w:p w:rsidR="00FE129B" w:rsidRPr="00940141" w:rsidRDefault="00FE129B" w:rsidP="00FE129B">
      <w:pPr>
        <w:pStyle w:val="FootnoteText"/>
        <w:rPr>
          <w:lang w:val="cy-GB"/>
        </w:rPr>
      </w:pPr>
    </w:p>
  </w:footnote>
  <w:footnote w:id="21">
    <w:p w:rsidR="00FE129B" w:rsidRPr="00C117FB" w:rsidRDefault="00FE129B" w:rsidP="00FE129B">
      <w:pPr>
        <w:pStyle w:val="FootnoteText"/>
        <w:rPr>
          <w:rFonts w:ascii="Arial" w:hAnsi="Arial" w:cs="Arial"/>
          <w:lang w:val="cy-GB"/>
        </w:rPr>
      </w:pPr>
      <w:r>
        <w:rPr>
          <w:rStyle w:val="FootnoteReference"/>
        </w:rPr>
        <w:footnoteRef/>
      </w:r>
      <w:r>
        <w:t xml:space="preserve"> </w:t>
      </w:r>
      <w:r>
        <w:rPr>
          <w:rFonts w:ascii="Arial" w:hAnsi="Arial" w:cs="Arial"/>
        </w:rPr>
        <w:t>ibid</w:t>
      </w:r>
    </w:p>
  </w:footnote>
  <w:footnote w:id="22">
    <w:p w:rsidR="00FE129B" w:rsidRDefault="00FE129B" w:rsidP="00FE129B">
      <w:pPr>
        <w:pStyle w:val="FootnoteText"/>
        <w:rPr>
          <w:rFonts w:ascii="Arial" w:hAnsi="Arial"/>
          <w:lang w:val="cy-GB"/>
        </w:rPr>
      </w:pPr>
      <w:r>
        <w:rPr>
          <w:rStyle w:val="FootnoteReference"/>
          <w:rFonts w:ascii="Arial" w:hAnsi="Arial"/>
        </w:rPr>
        <w:footnoteRef/>
      </w:r>
      <w:r>
        <w:rPr>
          <w:rFonts w:ascii="Arial" w:hAnsi="Arial"/>
        </w:rPr>
        <w:t xml:space="preserve"> Classrooms as Learning Communities, 2005</w:t>
      </w:r>
    </w:p>
  </w:footnote>
  <w:footnote w:id="23">
    <w:p w:rsidR="00FE129B" w:rsidRPr="00A50138" w:rsidRDefault="00FE129B" w:rsidP="00FE129B">
      <w:pPr>
        <w:pStyle w:val="FootnoteText"/>
        <w:rPr>
          <w:lang w:val="cy-GB"/>
        </w:rPr>
      </w:pPr>
      <w:r>
        <w:rPr>
          <w:rStyle w:val="FootnoteReference"/>
        </w:rPr>
        <w:footnoteRef/>
      </w:r>
      <w:r>
        <w:t xml:space="preserve"> </w:t>
      </w:r>
      <w:r w:rsidRPr="00A50138">
        <w:rPr>
          <w:rFonts w:ascii="Arial" w:hAnsi="Arial" w:cs="Arial"/>
        </w:rPr>
        <w:t>ibid</w:t>
      </w:r>
    </w:p>
  </w:footnote>
  <w:footnote w:id="24">
    <w:p w:rsidR="00FE129B" w:rsidRDefault="00FE129B" w:rsidP="00FE129B">
      <w:pPr>
        <w:pStyle w:val="FootnoteText"/>
        <w:rPr>
          <w:rFonts w:ascii="Arial" w:hAnsi="Arial"/>
        </w:rPr>
      </w:pPr>
      <w:r>
        <w:rPr>
          <w:rStyle w:val="FootnoteReference"/>
          <w:rFonts w:ascii="Arial" w:hAnsi="Arial"/>
        </w:rPr>
        <w:footnoteRef/>
      </w:r>
      <w:r>
        <w:rPr>
          <w:rFonts w:ascii="Arial" w:hAnsi="Arial"/>
        </w:rPr>
        <w:t xml:space="preserve"> The National Literacy Strategy  was introduced in 1998</w:t>
      </w:r>
    </w:p>
  </w:footnote>
  <w:footnote w:id="25">
    <w:p w:rsidR="00FE129B" w:rsidRPr="00A50138" w:rsidRDefault="00FE129B" w:rsidP="00FE129B">
      <w:pPr>
        <w:pStyle w:val="FootnoteText"/>
        <w:rPr>
          <w:lang w:val="cy-GB"/>
        </w:rPr>
      </w:pPr>
      <w:r>
        <w:rPr>
          <w:rStyle w:val="FootnoteReference"/>
        </w:rPr>
        <w:footnoteRef/>
      </w:r>
      <w:r>
        <w:t xml:space="preserve"> </w:t>
      </w:r>
      <w:r w:rsidRPr="00A50138">
        <w:rPr>
          <w:rFonts w:ascii="Arial" w:hAnsi="Arial" w:cs="Arial"/>
        </w:rPr>
        <w:t>ibid</w:t>
      </w:r>
    </w:p>
  </w:footnote>
  <w:footnote w:id="26">
    <w:p w:rsidR="00FE129B" w:rsidRPr="007E7AF3" w:rsidRDefault="00FE129B" w:rsidP="00FE129B">
      <w:pPr>
        <w:pStyle w:val="FootnoteText"/>
        <w:rPr>
          <w:lang w:val="cy-GB"/>
        </w:rPr>
      </w:pPr>
      <w:r>
        <w:rPr>
          <w:rStyle w:val="FootnoteReference"/>
        </w:rPr>
        <w:footnoteRef/>
      </w:r>
      <w:r w:rsidRPr="007E7AF3">
        <w:rPr>
          <w:rFonts w:ascii="Arial" w:hAnsi="Arial" w:cs="Arial"/>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21C7"/>
    <w:multiLevelType w:val="hybridMultilevel"/>
    <w:tmpl w:val="0E44AFC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ArialM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ArialM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ArialM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7CC59AE"/>
    <w:multiLevelType w:val="hybridMultilevel"/>
    <w:tmpl w:val="7120312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FB15F8F"/>
    <w:multiLevelType w:val="hybridMultilevel"/>
    <w:tmpl w:val="7C44D28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8FE2E88"/>
    <w:multiLevelType w:val="hybridMultilevel"/>
    <w:tmpl w:val="C92E7F8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4913026"/>
    <w:multiLevelType w:val="hybridMultilevel"/>
    <w:tmpl w:val="C576EA7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7657F56"/>
    <w:multiLevelType w:val="hybridMultilevel"/>
    <w:tmpl w:val="A5A40B4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5011386"/>
    <w:multiLevelType w:val="hybridMultilevel"/>
    <w:tmpl w:val="5F5CA5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EC66AE9"/>
    <w:multiLevelType w:val="hybridMultilevel"/>
    <w:tmpl w:val="6C544D4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7"/>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29B"/>
    <w:rsid w:val="00082E75"/>
    <w:rsid w:val="00246B18"/>
    <w:rsid w:val="002F74B1"/>
    <w:rsid w:val="00515629"/>
    <w:rsid w:val="00846C97"/>
    <w:rsid w:val="00990053"/>
    <w:rsid w:val="009F45ED"/>
    <w:rsid w:val="00A32602"/>
    <w:rsid w:val="00B175D4"/>
    <w:rsid w:val="00BD4D58"/>
    <w:rsid w:val="00E30446"/>
    <w:rsid w:val="00FE1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B65E8A47-8493-479F-BD84-AF8650A13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29B"/>
    <w:rPr>
      <w:rFonts w:ascii="Times New Roman" w:eastAsia="Times New Roman" w:hAnsi="Times New Roman"/>
      <w:sz w:val="24"/>
      <w:lang w:val="en-US" w:eastAsia="en-US"/>
    </w:rPr>
  </w:style>
  <w:style w:type="paragraph" w:styleId="Heading4">
    <w:name w:val="heading 4"/>
    <w:basedOn w:val="Normal"/>
    <w:next w:val="Normal"/>
    <w:link w:val="Heading4Char"/>
    <w:qFormat/>
    <w:rsid w:val="00FE129B"/>
    <w:pPr>
      <w:keepNext/>
      <w:spacing w:before="240" w:after="60"/>
      <w:outlineLvl w:val="3"/>
    </w:pPr>
    <w:rPr>
      <w:b/>
      <w:bCs/>
      <w:sz w:val="28"/>
      <w:szCs w:val="28"/>
    </w:rPr>
  </w:style>
  <w:style w:type="paragraph" w:styleId="Heading9">
    <w:name w:val="heading 9"/>
    <w:basedOn w:val="Normal"/>
    <w:next w:val="Normal"/>
    <w:link w:val="Heading9Char"/>
    <w:qFormat/>
    <w:rsid w:val="00FE129B"/>
    <w:pPr>
      <w:keepNext/>
      <w:outlineLvl w:val="8"/>
    </w:pPr>
    <w:rPr>
      <w:rFonts w:ascii="Arial" w:hAnsi="Arial"/>
      <w:sz w:val="28"/>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FE129B"/>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rsid w:val="00FE129B"/>
    <w:rPr>
      <w:rFonts w:ascii="Arial" w:eastAsia="Times New Roman" w:hAnsi="Arial" w:cs="Times New Roman"/>
      <w:sz w:val="28"/>
      <w:szCs w:val="20"/>
      <w:lang w:val="cy-GB"/>
    </w:rPr>
  </w:style>
  <w:style w:type="paragraph" w:styleId="BodyText3">
    <w:name w:val="Body Text 3"/>
    <w:basedOn w:val="Normal"/>
    <w:link w:val="BodyText3Char"/>
    <w:rsid w:val="00FE129B"/>
    <w:pPr>
      <w:jc w:val="both"/>
    </w:pPr>
    <w:rPr>
      <w:rFonts w:ascii="Arial" w:hAnsi="Arial" w:cs="Arial"/>
      <w:lang w:val="en-GB"/>
    </w:rPr>
  </w:style>
  <w:style w:type="character" w:customStyle="1" w:styleId="BodyText3Char">
    <w:name w:val="Body Text 3 Char"/>
    <w:basedOn w:val="DefaultParagraphFont"/>
    <w:link w:val="BodyText3"/>
    <w:rsid w:val="00FE129B"/>
    <w:rPr>
      <w:rFonts w:ascii="Arial" w:eastAsia="Times New Roman" w:hAnsi="Arial" w:cs="Arial"/>
      <w:sz w:val="24"/>
      <w:szCs w:val="20"/>
      <w:lang w:val="en-GB"/>
    </w:rPr>
  </w:style>
  <w:style w:type="paragraph" w:styleId="Footer">
    <w:name w:val="footer"/>
    <w:basedOn w:val="Normal"/>
    <w:link w:val="FooterChar"/>
    <w:rsid w:val="00FE129B"/>
    <w:pPr>
      <w:tabs>
        <w:tab w:val="center" w:pos="4320"/>
        <w:tab w:val="right" w:pos="8640"/>
      </w:tabs>
    </w:pPr>
  </w:style>
  <w:style w:type="character" w:customStyle="1" w:styleId="FooterChar">
    <w:name w:val="Footer Char"/>
    <w:basedOn w:val="DefaultParagraphFont"/>
    <w:link w:val="Footer"/>
    <w:rsid w:val="00FE129B"/>
    <w:rPr>
      <w:rFonts w:ascii="Times New Roman" w:eastAsia="Times New Roman" w:hAnsi="Times New Roman" w:cs="Times New Roman"/>
      <w:sz w:val="24"/>
      <w:szCs w:val="20"/>
    </w:rPr>
  </w:style>
  <w:style w:type="paragraph" w:styleId="FootnoteText">
    <w:name w:val="footnote text"/>
    <w:basedOn w:val="Normal"/>
    <w:link w:val="FootnoteTextChar"/>
    <w:semiHidden/>
    <w:rsid w:val="00FE129B"/>
  </w:style>
  <w:style w:type="character" w:customStyle="1" w:styleId="FootnoteTextChar">
    <w:name w:val="Footnote Text Char"/>
    <w:basedOn w:val="DefaultParagraphFont"/>
    <w:link w:val="FootnoteText"/>
    <w:semiHidden/>
    <w:rsid w:val="00FE129B"/>
    <w:rPr>
      <w:rFonts w:ascii="Times New Roman" w:eastAsia="Times New Roman" w:hAnsi="Times New Roman" w:cs="Times New Roman"/>
      <w:sz w:val="24"/>
      <w:szCs w:val="20"/>
    </w:rPr>
  </w:style>
  <w:style w:type="character" w:styleId="FootnoteReference">
    <w:name w:val="footnote reference"/>
    <w:basedOn w:val="DefaultParagraphFont"/>
    <w:semiHidden/>
    <w:rsid w:val="00FE129B"/>
    <w:rPr>
      <w:vertAlign w:val="superscript"/>
    </w:rPr>
  </w:style>
  <w:style w:type="character" w:styleId="PageNumber">
    <w:name w:val="page number"/>
    <w:basedOn w:val="DefaultParagraphFont"/>
    <w:rsid w:val="00990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8457</Words>
  <Characters>48205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Teaching writing – An overview of a teaching methodology</vt:lpstr>
    </vt:vector>
  </TitlesOfParts>
  <Company>Microsoft</Company>
  <LinksUpToDate>false</LinksUpToDate>
  <CharactersWithSpaces>56549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writing – An overview of a teaching methodology</dc:title>
  <dc:creator>IshBern</dc:creator>
  <cp:lastModifiedBy>Angella Cooze</cp:lastModifiedBy>
  <cp:revision>2</cp:revision>
  <dcterms:created xsi:type="dcterms:W3CDTF">2018-10-29T08:48:00Z</dcterms:created>
  <dcterms:modified xsi:type="dcterms:W3CDTF">2018-10-29T08:48:00Z</dcterms:modified>
</cp:coreProperties>
</file>