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66852" w14:textId="77777777" w:rsidR="00653B29" w:rsidRDefault="00653B29" w:rsidP="00653B29">
      <w:pPr>
        <w:ind w:left="874" w:right="193"/>
        <w:jc w:val="center"/>
        <w:rPr>
          <w:rFonts w:asciiTheme="minorBidi" w:hAnsiTheme="minorBidi" w:cstheme="minorBidi"/>
          <w:b/>
          <w:bCs/>
          <w:iCs/>
          <w:sz w:val="24"/>
          <w:szCs w:val="24"/>
        </w:rPr>
      </w:pPr>
      <w:r w:rsidRPr="00653B29">
        <w:rPr>
          <w:rFonts w:asciiTheme="minorBidi" w:hAnsiTheme="minorBidi" w:cstheme="minorBidi"/>
          <w:b/>
          <w:bCs/>
          <w:iCs/>
          <w:sz w:val="24"/>
          <w:szCs w:val="24"/>
        </w:rPr>
        <w:t>BMGM5004 Placement: Developing Restaurant Management</w:t>
      </w:r>
    </w:p>
    <w:p w14:paraId="01F61808" w14:textId="5169B38B" w:rsidR="00653B29" w:rsidRPr="00653B29" w:rsidRDefault="00653B29" w:rsidP="00653B29">
      <w:pPr>
        <w:ind w:left="874" w:right="193"/>
        <w:jc w:val="center"/>
        <w:rPr>
          <w:rFonts w:asciiTheme="minorBidi" w:hAnsiTheme="minorBidi" w:cstheme="minorBidi"/>
          <w:b/>
          <w:bCs/>
          <w:iCs/>
          <w:sz w:val="24"/>
          <w:szCs w:val="24"/>
        </w:rPr>
      </w:pPr>
      <w:r>
        <w:rPr>
          <w:rFonts w:asciiTheme="minorBidi" w:hAnsiTheme="minorBidi" w:cstheme="minorBidi"/>
          <w:b/>
          <w:bCs/>
          <w:iCs/>
          <w:sz w:val="24"/>
          <w:szCs w:val="24"/>
        </w:rPr>
        <w:t>Assignment Brief #2 2026</w:t>
      </w:r>
    </w:p>
    <w:p w14:paraId="5CDB6D18" w14:textId="77777777" w:rsidR="00653B29" w:rsidRDefault="00653B29" w:rsidP="00653B29">
      <w:pPr>
        <w:ind w:left="874" w:right="193"/>
        <w:rPr>
          <w:rFonts w:asciiTheme="minorBidi" w:hAnsiTheme="minorBidi" w:cstheme="minorBidi"/>
          <w:i/>
          <w:sz w:val="24"/>
        </w:rPr>
      </w:pPr>
    </w:p>
    <w:p w14:paraId="1CE2F1F3" w14:textId="77777777" w:rsidR="00653B29" w:rsidRDefault="00653B29" w:rsidP="00653B29">
      <w:pPr>
        <w:ind w:left="874" w:right="193"/>
        <w:rPr>
          <w:rFonts w:asciiTheme="minorBidi" w:hAnsiTheme="minorBidi" w:cstheme="minorBidi"/>
          <w:i/>
          <w:sz w:val="24"/>
        </w:rPr>
      </w:pPr>
    </w:p>
    <w:p w14:paraId="39A418EC" w14:textId="68F512E6" w:rsidR="00653B29" w:rsidRPr="00653B29" w:rsidRDefault="00653B29" w:rsidP="00653B29">
      <w:pPr>
        <w:ind w:left="874" w:right="193"/>
        <w:rPr>
          <w:rFonts w:asciiTheme="minorBidi" w:hAnsiTheme="minorBidi" w:cstheme="minorBidi"/>
          <w:i/>
          <w:sz w:val="24"/>
        </w:rPr>
      </w:pPr>
      <w:r w:rsidRPr="00653B29">
        <w:rPr>
          <w:rFonts w:asciiTheme="minorBidi" w:hAnsiTheme="minorBidi" w:cstheme="minorBidi"/>
          <w:i/>
          <w:sz w:val="24"/>
        </w:rPr>
        <w:t>You are required to write a 2000 word report (using academic references) about restaurant management</w:t>
      </w:r>
      <w:r w:rsidRPr="00653B29">
        <w:rPr>
          <w:rFonts w:asciiTheme="minorBidi" w:hAnsiTheme="minorBidi" w:cstheme="minorBidi"/>
          <w:i/>
          <w:spacing w:val="-5"/>
          <w:sz w:val="24"/>
        </w:rPr>
        <w:t xml:space="preserve"> </w:t>
      </w:r>
      <w:r w:rsidRPr="00653B29">
        <w:rPr>
          <w:rFonts w:asciiTheme="minorBidi" w:hAnsiTheme="minorBidi" w:cstheme="minorBidi"/>
          <w:i/>
          <w:sz w:val="24"/>
        </w:rPr>
        <w:t>and</w:t>
      </w:r>
      <w:r w:rsidRPr="00653B29">
        <w:rPr>
          <w:rFonts w:asciiTheme="minorBidi" w:hAnsiTheme="minorBidi" w:cstheme="minorBidi"/>
          <w:i/>
          <w:spacing w:val="-3"/>
          <w:sz w:val="24"/>
        </w:rPr>
        <w:t xml:space="preserve"> </w:t>
      </w:r>
      <w:r w:rsidRPr="00653B29">
        <w:rPr>
          <w:rFonts w:asciiTheme="minorBidi" w:hAnsiTheme="minorBidi" w:cstheme="minorBidi"/>
          <w:i/>
          <w:sz w:val="24"/>
        </w:rPr>
        <w:t>leadership</w:t>
      </w:r>
      <w:r w:rsidRPr="00653B29">
        <w:rPr>
          <w:rFonts w:asciiTheme="minorBidi" w:hAnsiTheme="minorBidi" w:cstheme="minorBidi"/>
          <w:i/>
          <w:spacing w:val="-3"/>
          <w:sz w:val="24"/>
        </w:rPr>
        <w:t xml:space="preserve"> </w:t>
      </w:r>
      <w:r w:rsidRPr="00653B29">
        <w:rPr>
          <w:rFonts w:asciiTheme="minorBidi" w:hAnsiTheme="minorBidi" w:cstheme="minorBidi"/>
          <w:i/>
          <w:sz w:val="24"/>
        </w:rPr>
        <w:t>and</w:t>
      </w:r>
      <w:r w:rsidRPr="00653B29">
        <w:rPr>
          <w:rFonts w:asciiTheme="minorBidi" w:hAnsiTheme="minorBidi" w:cstheme="minorBidi"/>
          <w:i/>
          <w:spacing w:val="-3"/>
          <w:sz w:val="24"/>
        </w:rPr>
        <w:t xml:space="preserve"> </w:t>
      </w:r>
      <w:r w:rsidRPr="00653B29">
        <w:rPr>
          <w:rFonts w:asciiTheme="minorBidi" w:hAnsiTheme="minorBidi" w:cstheme="minorBidi"/>
          <w:i/>
          <w:sz w:val="24"/>
        </w:rPr>
        <w:t>the</w:t>
      </w:r>
      <w:r w:rsidRPr="00653B29">
        <w:rPr>
          <w:rFonts w:asciiTheme="minorBidi" w:hAnsiTheme="minorBidi" w:cstheme="minorBidi"/>
          <w:i/>
          <w:spacing w:val="-3"/>
          <w:sz w:val="24"/>
        </w:rPr>
        <w:t xml:space="preserve"> </w:t>
      </w:r>
      <w:r w:rsidRPr="00653B29">
        <w:rPr>
          <w:rFonts w:asciiTheme="minorBidi" w:hAnsiTheme="minorBidi" w:cstheme="minorBidi"/>
          <w:i/>
          <w:sz w:val="24"/>
        </w:rPr>
        <w:t>knowledge</w:t>
      </w:r>
      <w:r w:rsidRPr="00653B29">
        <w:rPr>
          <w:rFonts w:asciiTheme="minorBidi" w:hAnsiTheme="minorBidi" w:cstheme="minorBidi"/>
          <w:i/>
          <w:spacing w:val="-5"/>
          <w:sz w:val="24"/>
        </w:rPr>
        <w:t xml:space="preserve"> </w:t>
      </w:r>
      <w:r w:rsidRPr="00653B29">
        <w:rPr>
          <w:rFonts w:asciiTheme="minorBidi" w:hAnsiTheme="minorBidi" w:cstheme="minorBidi"/>
          <w:i/>
          <w:sz w:val="24"/>
        </w:rPr>
        <w:t>and</w:t>
      </w:r>
      <w:r w:rsidRPr="00653B29">
        <w:rPr>
          <w:rFonts w:asciiTheme="minorBidi" w:hAnsiTheme="minorBidi" w:cstheme="minorBidi"/>
          <w:i/>
          <w:spacing w:val="-5"/>
          <w:sz w:val="24"/>
        </w:rPr>
        <w:t xml:space="preserve"> </w:t>
      </w:r>
      <w:r w:rsidRPr="00653B29">
        <w:rPr>
          <w:rFonts w:asciiTheme="minorBidi" w:hAnsiTheme="minorBidi" w:cstheme="minorBidi"/>
          <w:i/>
          <w:sz w:val="24"/>
        </w:rPr>
        <w:t>skills</w:t>
      </w:r>
      <w:r w:rsidRPr="00653B29">
        <w:rPr>
          <w:rFonts w:asciiTheme="minorBidi" w:hAnsiTheme="minorBidi" w:cstheme="minorBidi"/>
          <w:i/>
          <w:spacing w:val="-3"/>
          <w:sz w:val="24"/>
        </w:rPr>
        <w:t xml:space="preserve"> </w:t>
      </w:r>
      <w:r w:rsidRPr="00653B29">
        <w:rPr>
          <w:rFonts w:asciiTheme="minorBidi" w:hAnsiTheme="minorBidi" w:cstheme="minorBidi"/>
          <w:i/>
          <w:sz w:val="24"/>
        </w:rPr>
        <w:t>required</w:t>
      </w:r>
      <w:r w:rsidRPr="00653B29">
        <w:rPr>
          <w:rFonts w:asciiTheme="minorBidi" w:hAnsiTheme="minorBidi" w:cstheme="minorBidi"/>
          <w:i/>
          <w:spacing w:val="-5"/>
          <w:sz w:val="24"/>
        </w:rPr>
        <w:t xml:space="preserve"> </w:t>
      </w:r>
      <w:r w:rsidRPr="00653B29">
        <w:rPr>
          <w:rFonts w:asciiTheme="minorBidi" w:hAnsiTheme="minorBidi" w:cstheme="minorBidi"/>
          <w:i/>
          <w:sz w:val="24"/>
        </w:rPr>
        <w:t>to</w:t>
      </w:r>
      <w:r w:rsidRPr="00653B29">
        <w:rPr>
          <w:rFonts w:asciiTheme="minorBidi" w:hAnsiTheme="minorBidi" w:cstheme="minorBidi"/>
          <w:i/>
          <w:spacing w:val="-3"/>
          <w:sz w:val="24"/>
        </w:rPr>
        <w:t xml:space="preserve"> </w:t>
      </w:r>
      <w:r w:rsidRPr="00653B29">
        <w:rPr>
          <w:rFonts w:asciiTheme="minorBidi" w:hAnsiTheme="minorBidi" w:cstheme="minorBidi"/>
          <w:i/>
          <w:sz w:val="24"/>
        </w:rPr>
        <w:t>operate</w:t>
      </w:r>
      <w:r w:rsidRPr="00653B29">
        <w:rPr>
          <w:rFonts w:asciiTheme="minorBidi" w:hAnsiTheme="minorBidi" w:cstheme="minorBidi"/>
          <w:i/>
          <w:spacing w:val="-3"/>
          <w:sz w:val="24"/>
        </w:rPr>
        <w:t xml:space="preserve"> </w:t>
      </w:r>
      <w:r w:rsidRPr="00653B29">
        <w:rPr>
          <w:rFonts w:asciiTheme="minorBidi" w:hAnsiTheme="minorBidi" w:cstheme="minorBidi"/>
          <w:i/>
          <w:sz w:val="24"/>
        </w:rPr>
        <w:t>successfully.</w:t>
      </w:r>
    </w:p>
    <w:p w14:paraId="675CE921" w14:textId="77777777" w:rsidR="00653B29" w:rsidRPr="00653B29" w:rsidRDefault="00653B29" w:rsidP="00653B29">
      <w:pPr>
        <w:pStyle w:val="BodyText"/>
        <w:rPr>
          <w:rFonts w:asciiTheme="minorBidi" w:hAnsiTheme="minorBidi" w:cstheme="minorBidi"/>
          <w:i/>
          <w:sz w:val="24"/>
        </w:rPr>
      </w:pPr>
    </w:p>
    <w:p w14:paraId="72687732" w14:textId="77777777" w:rsidR="00653B29" w:rsidRPr="00653B29" w:rsidRDefault="00653B29" w:rsidP="00653B29">
      <w:pPr>
        <w:spacing w:before="1"/>
        <w:ind w:left="874" w:right="193"/>
        <w:rPr>
          <w:rFonts w:asciiTheme="minorBidi" w:hAnsiTheme="minorBidi" w:cstheme="minorBidi"/>
          <w:i/>
          <w:sz w:val="24"/>
        </w:rPr>
      </w:pPr>
      <w:r w:rsidRPr="00653B29">
        <w:rPr>
          <w:rFonts w:asciiTheme="minorBidi" w:hAnsiTheme="minorBidi" w:cstheme="minorBidi"/>
          <w:i/>
          <w:sz w:val="24"/>
        </w:rPr>
        <w:t>The knowledge and skills will relate directly to managing and leading yourself and team members throughout an entire operation. Include a discussion of management and leadership styles and the advantages and disadvantages of these styles as related to restaurant management. Please discuss the importance of initiative, communication and cooperation with team members. Please include the importance of foreseeing any challenges within an operation and how the use of trouble shooting skills can prevent problems. Please also include the use of information management (the use of point of sale systems, feedback reports, end of day reconciliations, stock management and payroll, for example) and analysis of the information, along with decisions and actions that can be taken</w:t>
      </w:r>
      <w:r w:rsidRPr="00653B29">
        <w:rPr>
          <w:rFonts w:asciiTheme="minorBidi" w:hAnsiTheme="minorBidi" w:cstheme="minorBidi"/>
          <w:i/>
          <w:spacing w:val="-4"/>
          <w:sz w:val="24"/>
        </w:rPr>
        <w:t xml:space="preserve"> </w:t>
      </w:r>
      <w:r w:rsidRPr="00653B29">
        <w:rPr>
          <w:rFonts w:asciiTheme="minorBidi" w:hAnsiTheme="minorBidi" w:cstheme="minorBidi"/>
          <w:i/>
          <w:sz w:val="24"/>
        </w:rPr>
        <w:t>as</w:t>
      </w:r>
      <w:r w:rsidRPr="00653B29">
        <w:rPr>
          <w:rFonts w:asciiTheme="minorBidi" w:hAnsiTheme="minorBidi" w:cstheme="minorBidi"/>
          <w:i/>
          <w:spacing w:val="-4"/>
          <w:sz w:val="24"/>
        </w:rPr>
        <w:t xml:space="preserve"> </w:t>
      </w:r>
      <w:r w:rsidRPr="00653B29">
        <w:rPr>
          <w:rFonts w:asciiTheme="minorBidi" w:hAnsiTheme="minorBidi" w:cstheme="minorBidi"/>
          <w:i/>
          <w:sz w:val="24"/>
        </w:rPr>
        <w:t>a</w:t>
      </w:r>
      <w:r w:rsidRPr="00653B29">
        <w:rPr>
          <w:rFonts w:asciiTheme="minorBidi" w:hAnsiTheme="minorBidi" w:cstheme="minorBidi"/>
          <w:i/>
          <w:spacing w:val="-2"/>
          <w:sz w:val="24"/>
        </w:rPr>
        <w:t xml:space="preserve"> </w:t>
      </w:r>
      <w:r w:rsidRPr="00653B29">
        <w:rPr>
          <w:rFonts w:asciiTheme="minorBidi" w:hAnsiTheme="minorBidi" w:cstheme="minorBidi"/>
          <w:i/>
          <w:sz w:val="24"/>
        </w:rPr>
        <w:t>result,</w:t>
      </w:r>
      <w:r w:rsidRPr="00653B29">
        <w:rPr>
          <w:rFonts w:asciiTheme="minorBidi" w:hAnsiTheme="minorBidi" w:cstheme="minorBidi"/>
          <w:i/>
          <w:spacing w:val="-4"/>
          <w:sz w:val="24"/>
        </w:rPr>
        <w:t xml:space="preserve"> </w:t>
      </w:r>
      <w:r w:rsidRPr="00653B29">
        <w:rPr>
          <w:rFonts w:asciiTheme="minorBidi" w:hAnsiTheme="minorBidi" w:cstheme="minorBidi"/>
          <w:i/>
          <w:sz w:val="24"/>
        </w:rPr>
        <w:t>to</w:t>
      </w:r>
      <w:r w:rsidRPr="00653B29">
        <w:rPr>
          <w:rFonts w:asciiTheme="minorBidi" w:hAnsiTheme="minorBidi" w:cstheme="minorBidi"/>
          <w:i/>
          <w:spacing w:val="-4"/>
          <w:sz w:val="24"/>
        </w:rPr>
        <w:t xml:space="preserve"> </w:t>
      </w:r>
      <w:r w:rsidRPr="00653B29">
        <w:rPr>
          <w:rFonts w:asciiTheme="minorBidi" w:hAnsiTheme="minorBidi" w:cstheme="minorBidi"/>
          <w:i/>
          <w:sz w:val="24"/>
        </w:rPr>
        <w:t>enhance</w:t>
      </w:r>
      <w:r w:rsidRPr="00653B29">
        <w:rPr>
          <w:rFonts w:asciiTheme="minorBidi" w:hAnsiTheme="minorBidi" w:cstheme="minorBidi"/>
          <w:i/>
          <w:spacing w:val="-2"/>
          <w:sz w:val="24"/>
        </w:rPr>
        <w:t xml:space="preserve"> </w:t>
      </w:r>
      <w:r w:rsidRPr="00653B29">
        <w:rPr>
          <w:rFonts w:asciiTheme="minorBidi" w:hAnsiTheme="minorBidi" w:cstheme="minorBidi"/>
          <w:i/>
          <w:sz w:val="24"/>
        </w:rPr>
        <w:t>the</w:t>
      </w:r>
      <w:r w:rsidRPr="00653B29">
        <w:rPr>
          <w:rFonts w:asciiTheme="minorBidi" w:hAnsiTheme="minorBidi" w:cstheme="minorBidi"/>
          <w:i/>
          <w:spacing w:val="-2"/>
          <w:sz w:val="24"/>
        </w:rPr>
        <w:t xml:space="preserve"> </w:t>
      </w:r>
      <w:r w:rsidRPr="00653B29">
        <w:rPr>
          <w:rFonts w:asciiTheme="minorBidi" w:hAnsiTheme="minorBidi" w:cstheme="minorBidi"/>
          <w:i/>
          <w:sz w:val="24"/>
        </w:rPr>
        <w:t>business.</w:t>
      </w:r>
      <w:r w:rsidRPr="00653B29">
        <w:rPr>
          <w:rFonts w:asciiTheme="minorBidi" w:hAnsiTheme="minorBidi" w:cstheme="minorBidi"/>
          <w:i/>
          <w:spacing w:val="-4"/>
          <w:sz w:val="24"/>
        </w:rPr>
        <w:t xml:space="preserve"> </w:t>
      </w:r>
    </w:p>
    <w:p w14:paraId="2CB19BB2" w14:textId="77777777" w:rsidR="00653B29" w:rsidRPr="00653B29" w:rsidRDefault="00653B29" w:rsidP="00653B29">
      <w:pPr>
        <w:pStyle w:val="BodyText"/>
        <w:rPr>
          <w:rFonts w:asciiTheme="minorBidi" w:hAnsiTheme="minorBidi" w:cstheme="minorBidi"/>
          <w:i/>
          <w:sz w:val="24"/>
        </w:rPr>
      </w:pPr>
    </w:p>
    <w:p w14:paraId="34AED01C" w14:textId="77777777" w:rsidR="00653B29" w:rsidRPr="00653B29" w:rsidRDefault="00653B29" w:rsidP="00653B29">
      <w:pPr>
        <w:pStyle w:val="BodyText"/>
        <w:rPr>
          <w:rFonts w:asciiTheme="minorBidi" w:hAnsiTheme="minorBidi" w:cstheme="minorBidi"/>
          <w:i/>
          <w:sz w:val="24"/>
        </w:rPr>
      </w:pPr>
    </w:p>
    <w:p w14:paraId="317290D9" w14:textId="77777777" w:rsidR="00653B29" w:rsidRPr="00653B29" w:rsidRDefault="00653B29" w:rsidP="00653B29">
      <w:pPr>
        <w:pStyle w:val="Heading2"/>
        <w:ind w:right="145"/>
        <w:jc w:val="both"/>
        <w:rPr>
          <w:rFonts w:asciiTheme="minorBidi" w:hAnsiTheme="minorBidi" w:cstheme="minorBidi"/>
          <w:color w:val="auto"/>
          <w:sz w:val="24"/>
          <w:szCs w:val="24"/>
        </w:rPr>
      </w:pPr>
      <w:r w:rsidRPr="00653B29">
        <w:rPr>
          <w:rFonts w:asciiTheme="minorBidi" w:hAnsiTheme="minorBidi" w:cstheme="minorBidi"/>
          <w:color w:val="auto"/>
          <w:sz w:val="24"/>
          <w:szCs w:val="24"/>
        </w:rPr>
        <w:t xml:space="preserve">You must include Academic referencing to back up your arguments. Therefore this is not simply a piece of writing listing what you have done, it needs to be set against Academic principles and needs to reference your experiences within and using the Academic </w:t>
      </w:r>
      <w:r w:rsidRPr="00653B29">
        <w:rPr>
          <w:rFonts w:asciiTheme="minorBidi" w:hAnsiTheme="minorBidi" w:cstheme="minorBidi"/>
          <w:color w:val="auto"/>
          <w:spacing w:val="-2"/>
          <w:sz w:val="24"/>
          <w:szCs w:val="24"/>
        </w:rPr>
        <w:t>frameworks.</w:t>
      </w:r>
    </w:p>
    <w:p w14:paraId="132BA409" w14:textId="77777777" w:rsidR="00653B29" w:rsidRPr="00653B29" w:rsidRDefault="00653B29" w:rsidP="00653B29">
      <w:pPr>
        <w:pStyle w:val="BodyText"/>
        <w:rPr>
          <w:rFonts w:asciiTheme="minorBidi" w:hAnsiTheme="minorBidi" w:cstheme="minorBidi"/>
          <w:b/>
          <w:sz w:val="24"/>
        </w:rPr>
      </w:pPr>
    </w:p>
    <w:p w14:paraId="0C40A086" w14:textId="77777777" w:rsidR="00653B29" w:rsidRPr="00653B29" w:rsidRDefault="00653B29" w:rsidP="00653B29">
      <w:pPr>
        <w:ind w:left="153" w:right="153"/>
        <w:jc w:val="both"/>
        <w:rPr>
          <w:rFonts w:asciiTheme="minorBidi" w:hAnsiTheme="minorBidi" w:cstheme="minorBidi"/>
          <w:sz w:val="24"/>
        </w:rPr>
      </w:pPr>
      <w:r w:rsidRPr="00653B29">
        <w:rPr>
          <w:rFonts w:asciiTheme="minorBidi" w:hAnsiTheme="minorBidi" w:cstheme="minorBidi"/>
          <w:sz w:val="24"/>
        </w:rPr>
        <w:t xml:space="preserve">In your report, you must reference your work by providing both in-text citations and a reference list containing </w:t>
      </w:r>
      <w:r w:rsidRPr="00653B29">
        <w:rPr>
          <w:rFonts w:asciiTheme="minorBidi" w:hAnsiTheme="minorBidi" w:cstheme="minorBidi"/>
          <w:i/>
          <w:iCs/>
          <w:sz w:val="24"/>
        </w:rPr>
        <w:t xml:space="preserve">a minimum </w:t>
      </w:r>
      <w:r w:rsidRPr="00653B29">
        <w:rPr>
          <w:rFonts w:asciiTheme="minorBidi" w:hAnsiTheme="minorBidi" w:cstheme="minorBidi"/>
          <w:b/>
          <w:i/>
          <w:iCs/>
          <w:sz w:val="24"/>
        </w:rPr>
        <w:t>of 20 references</w:t>
      </w:r>
      <w:r w:rsidRPr="00653B29">
        <w:rPr>
          <w:rFonts w:asciiTheme="minorBidi" w:hAnsiTheme="minorBidi" w:cstheme="minorBidi"/>
          <w:sz w:val="24"/>
        </w:rPr>
        <w:t>. You should follow IGM’s UWTSD Harvard Referencing Guide, which is available on Moodle under the Module Information tile.</w:t>
      </w:r>
    </w:p>
    <w:p w14:paraId="265AF173" w14:textId="77777777" w:rsidR="00653B29" w:rsidRPr="00653B29" w:rsidRDefault="00653B29" w:rsidP="00653B29">
      <w:pPr>
        <w:pStyle w:val="BodyText"/>
        <w:spacing w:before="1"/>
        <w:rPr>
          <w:rFonts w:asciiTheme="minorBidi" w:hAnsiTheme="minorBidi" w:cstheme="minorBidi"/>
          <w:sz w:val="24"/>
        </w:rPr>
      </w:pPr>
    </w:p>
    <w:p w14:paraId="09ED882C" w14:textId="77777777" w:rsidR="00653B29" w:rsidRPr="00653B29" w:rsidRDefault="00653B29" w:rsidP="00653B29">
      <w:pPr>
        <w:ind w:left="153" w:right="149"/>
        <w:jc w:val="both"/>
        <w:rPr>
          <w:rFonts w:asciiTheme="minorBidi" w:hAnsiTheme="minorBidi" w:cstheme="minorBidi"/>
          <w:sz w:val="24"/>
        </w:rPr>
      </w:pPr>
      <w:r w:rsidRPr="00653B29">
        <w:rPr>
          <w:rFonts w:asciiTheme="minorBidi" w:hAnsiTheme="minorBidi" w:cstheme="minorBidi"/>
          <w:sz w:val="24"/>
        </w:rPr>
        <w:t>The purpose of the report is to provide an analytical review, as well as to include self-reflection of your</w:t>
      </w:r>
      <w:r w:rsidRPr="00653B29">
        <w:rPr>
          <w:rFonts w:asciiTheme="minorBidi" w:hAnsiTheme="minorBidi" w:cstheme="minorBidi"/>
          <w:spacing w:val="-1"/>
          <w:sz w:val="24"/>
        </w:rPr>
        <w:t xml:space="preserve"> </w:t>
      </w:r>
      <w:r w:rsidRPr="00653B29">
        <w:rPr>
          <w:rFonts w:asciiTheme="minorBidi" w:hAnsiTheme="minorBidi" w:cstheme="minorBidi"/>
          <w:sz w:val="24"/>
        </w:rPr>
        <w:t>progress</w:t>
      </w:r>
      <w:r w:rsidRPr="00653B29">
        <w:rPr>
          <w:rFonts w:asciiTheme="minorBidi" w:hAnsiTheme="minorBidi" w:cstheme="minorBidi"/>
          <w:spacing w:val="-3"/>
          <w:sz w:val="24"/>
        </w:rPr>
        <w:t xml:space="preserve"> </w:t>
      </w:r>
      <w:r w:rsidRPr="00653B29">
        <w:rPr>
          <w:rFonts w:asciiTheme="minorBidi" w:hAnsiTheme="minorBidi" w:cstheme="minorBidi"/>
          <w:sz w:val="24"/>
        </w:rPr>
        <w:t>of</w:t>
      </w:r>
      <w:r w:rsidRPr="00653B29">
        <w:rPr>
          <w:rFonts w:asciiTheme="minorBidi" w:hAnsiTheme="minorBidi" w:cstheme="minorBidi"/>
          <w:spacing w:val="-1"/>
          <w:sz w:val="24"/>
        </w:rPr>
        <w:t xml:space="preserve"> </w:t>
      </w:r>
      <w:r w:rsidRPr="00653B29">
        <w:rPr>
          <w:rFonts w:asciiTheme="minorBidi" w:hAnsiTheme="minorBidi" w:cstheme="minorBidi"/>
          <w:sz w:val="24"/>
        </w:rPr>
        <w:t>the</w:t>
      </w:r>
      <w:r w:rsidRPr="00653B29">
        <w:rPr>
          <w:rFonts w:asciiTheme="minorBidi" w:hAnsiTheme="minorBidi" w:cstheme="minorBidi"/>
          <w:spacing w:val="-1"/>
          <w:sz w:val="24"/>
        </w:rPr>
        <w:t xml:space="preserve"> </w:t>
      </w:r>
      <w:r w:rsidRPr="00653B29">
        <w:rPr>
          <w:rFonts w:asciiTheme="minorBidi" w:hAnsiTheme="minorBidi" w:cstheme="minorBidi"/>
          <w:sz w:val="24"/>
        </w:rPr>
        <w:t>work</w:t>
      </w:r>
      <w:r w:rsidRPr="00653B29">
        <w:rPr>
          <w:rFonts w:asciiTheme="minorBidi" w:hAnsiTheme="minorBidi" w:cstheme="minorBidi"/>
          <w:spacing w:val="-1"/>
          <w:sz w:val="24"/>
        </w:rPr>
        <w:t xml:space="preserve"> </w:t>
      </w:r>
      <w:r w:rsidRPr="00653B29">
        <w:rPr>
          <w:rFonts w:asciiTheme="minorBidi" w:hAnsiTheme="minorBidi" w:cstheme="minorBidi"/>
          <w:sz w:val="24"/>
        </w:rPr>
        <w:t>you</w:t>
      </w:r>
      <w:r w:rsidRPr="00653B29">
        <w:rPr>
          <w:rFonts w:asciiTheme="minorBidi" w:hAnsiTheme="minorBidi" w:cstheme="minorBidi"/>
          <w:spacing w:val="-1"/>
          <w:sz w:val="24"/>
        </w:rPr>
        <w:t xml:space="preserve"> </w:t>
      </w:r>
      <w:r w:rsidRPr="00653B29">
        <w:rPr>
          <w:rFonts w:asciiTheme="minorBidi" w:hAnsiTheme="minorBidi" w:cstheme="minorBidi"/>
          <w:sz w:val="24"/>
        </w:rPr>
        <w:t>have</w:t>
      </w:r>
      <w:r w:rsidRPr="00653B29">
        <w:rPr>
          <w:rFonts w:asciiTheme="minorBidi" w:hAnsiTheme="minorBidi" w:cstheme="minorBidi"/>
          <w:spacing w:val="-2"/>
          <w:sz w:val="24"/>
        </w:rPr>
        <w:t xml:space="preserve"> </w:t>
      </w:r>
      <w:r w:rsidRPr="00653B29">
        <w:rPr>
          <w:rFonts w:asciiTheme="minorBidi" w:hAnsiTheme="minorBidi" w:cstheme="minorBidi"/>
          <w:sz w:val="24"/>
        </w:rPr>
        <w:t>undertaken,</w:t>
      </w:r>
      <w:r w:rsidRPr="00653B29">
        <w:rPr>
          <w:rFonts w:asciiTheme="minorBidi" w:hAnsiTheme="minorBidi" w:cstheme="minorBidi"/>
          <w:spacing w:val="-1"/>
          <w:sz w:val="24"/>
        </w:rPr>
        <w:t xml:space="preserve"> </w:t>
      </w:r>
      <w:r w:rsidRPr="00653B29">
        <w:rPr>
          <w:rFonts w:asciiTheme="minorBidi" w:hAnsiTheme="minorBidi" w:cstheme="minorBidi"/>
          <w:sz w:val="24"/>
        </w:rPr>
        <w:t>applying</w:t>
      </w:r>
      <w:r w:rsidRPr="00653B29">
        <w:rPr>
          <w:rFonts w:asciiTheme="minorBidi" w:hAnsiTheme="minorBidi" w:cstheme="minorBidi"/>
          <w:spacing w:val="-3"/>
          <w:sz w:val="24"/>
        </w:rPr>
        <w:t xml:space="preserve"> </w:t>
      </w:r>
      <w:r w:rsidRPr="00653B29">
        <w:rPr>
          <w:rFonts w:asciiTheme="minorBidi" w:hAnsiTheme="minorBidi" w:cstheme="minorBidi"/>
          <w:sz w:val="24"/>
        </w:rPr>
        <w:t>evidence</w:t>
      </w:r>
      <w:r w:rsidRPr="00653B29">
        <w:rPr>
          <w:rFonts w:asciiTheme="minorBidi" w:hAnsiTheme="minorBidi" w:cstheme="minorBidi"/>
          <w:spacing w:val="-3"/>
          <w:sz w:val="24"/>
        </w:rPr>
        <w:t xml:space="preserve"> </w:t>
      </w:r>
      <w:r w:rsidRPr="00653B29">
        <w:rPr>
          <w:rFonts w:asciiTheme="minorBidi" w:hAnsiTheme="minorBidi" w:cstheme="minorBidi"/>
          <w:sz w:val="24"/>
        </w:rPr>
        <w:t>of</w:t>
      </w:r>
      <w:r w:rsidRPr="00653B29">
        <w:rPr>
          <w:rFonts w:asciiTheme="minorBidi" w:hAnsiTheme="minorBidi" w:cstheme="minorBidi"/>
          <w:spacing w:val="-1"/>
          <w:sz w:val="24"/>
        </w:rPr>
        <w:t xml:space="preserve"> </w:t>
      </w:r>
      <w:r w:rsidRPr="00653B29">
        <w:rPr>
          <w:rFonts w:asciiTheme="minorBidi" w:hAnsiTheme="minorBidi" w:cstheme="minorBidi"/>
          <w:sz w:val="24"/>
        </w:rPr>
        <w:t>developing</w:t>
      </w:r>
      <w:r w:rsidRPr="00653B29">
        <w:rPr>
          <w:rFonts w:asciiTheme="minorBidi" w:hAnsiTheme="minorBidi" w:cstheme="minorBidi"/>
          <w:spacing w:val="-1"/>
          <w:sz w:val="24"/>
        </w:rPr>
        <w:t xml:space="preserve"> </w:t>
      </w:r>
      <w:r w:rsidRPr="00653B29">
        <w:rPr>
          <w:rFonts w:asciiTheme="minorBidi" w:hAnsiTheme="minorBidi" w:cstheme="minorBidi"/>
          <w:sz w:val="24"/>
        </w:rPr>
        <w:t>key</w:t>
      </w:r>
      <w:r w:rsidRPr="00653B29">
        <w:rPr>
          <w:rFonts w:asciiTheme="minorBidi" w:hAnsiTheme="minorBidi" w:cstheme="minorBidi"/>
          <w:spacing w:val="-1"/>
          <w:sz w:val="24"/>
        </w:rPr>
        <w:t xml:space="preserve"> </w:t>
      </w:r>
      <w:r w:rsidRPr="00653B29">
        <w:rPr>
          <w:rFonts w:asciiTheme="minorBidi" w:hAnsiTheme="minorBidi" w:cstheme="minorBidi"/>
          <w:sz w:val="24"/>
        </w:rPr>
        <w:t>skills</w:t>
      </w:r>
      <w:r w:rsidRPr="00653B29">
        <w:rPr>
          <w:rFonts w:asciiTheme="minorBidi" w:hAnsiTheme="minorBidi" w:cstheme="minorBidi"/>
          <w:spacing w:val="-1"/>
          <w:sz w:val="24"/>
        </w:rPr>
        <w:t xml:space="preserve"> </w:t>
      </w:r>
      <w:r w:rsidRPr="00653B29">
        <w:rPr>
          <w:rFonts w:asciiTheme="minorBidi" w:hAnsiTheme="minorBidi" w:cstheme="minorBidi"/>
          <w:sz w:val="24"/>
        </w:rPr>
        <w:t>criteria. These include self-management and development, task management, applying initiative in workplace problems, communication, and application of knowledge.</w:t>
      </w:r>
    </w:p>
    <w:p w14:paraId="788DA6B8" w14:textId="77777777" w:rsidR="00653B29" w:rsidRPr="00653B29" w:rsidRDefault="00653B29" w:rsidP="00653B29">
      <w:pPr>
        <w:pStyle w:val="BodyText"/>
        <w:rPr>
          <w:rFonts w:asciiTheme="minorBidi" w:hAnsiTheme="minorBidi" w:cstheme="minorBidi"/>
          <w:sz w:val="24"/>
        </w:rPr>
      </w:pPr>
    </w:p>
    <w:p w14:paraId="48DC234B" w14:textId="77777777" w:rsidR="007C7390" w:rsidRPr="00653B29" w:rsidRDefault="007C7390">
      <w:pPr>
        <w:rPr>
          <w:rFonts w:asciiTheme="minorBidi" w:hAnsiTheme="minorBidi" w:cstheme="minorBidi"/>
        </w:rPr>
      </w:pPr>
    </w:p>
    <w:sectPr w:rsidR="007C7390" w:rsidRPr="00653B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B29"/>
    <w:rsid w:val="000C6800"/>
    <w:rsid w:val="00653B29"/>
    <w:rsid w:val="007C7390"/>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869E2"/>
  <w15:chartTrackingRefBased/>
  <w15:docId w15:val="{1F49F01B-3F16-4073-A203-33A16A2E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29"/>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paragraph" w:styleId="Heading1">
    <w:name w:val="heading 1"/>
    <w:basedOn w:val="Normal"/>
    <w:next w:val="Normal"/>
    <w:link w:val="Heading1Char"/>
    <w:uiPriority w:val="9"/>
    <w:qFormat/>
    <w:rsid w:val="00653B29"/>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653B29"/>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653B29"/>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653B29"/>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653B29"/>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653B29"/>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653B2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653B2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653B29"/>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B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B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B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B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B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B29"/>
    <w:rPr>
      <w:rFonts w:eastAsiaTheme="majorEastAsia" w:cstheme="majorBidi"/>
      <w:color w:val="272727" w:themeColor="text1" w:themeTint="D8"/>
    </w:rPr>
  </w:style>
  <w:style w:type="paragraph" w:styleId="Title">
    <w:name w:val="Title"/>
    <w:basedOn w:val="Normal"/>
    <w:next w:val="Normal"/>
    <w:link w:val="TitleChar"/>
    <w:uiPriority w:val="10"/>
    <w:qFormat/>
    <w:rsid w:val="00653B29"/>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653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B29"/>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653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B29"/>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653B29"/>
    <w:rPr>
      <w:i/>
      <w:iCs/>
      <w:color w:val="404040" w:themeColor="text1" w:themeTint="BF"/>
    </w:rPr>
  </w:style>
  <w:style w:type="paragraph" w:styleId="ListParagraph">
    <w:name w:val="List Paragraph"/>
    <w:basedOn w:val="Normal"/>
    <w:uiPriority w:val="34"/>
    <w:qFormat/>
    <w:rsid w:val="00653B29"/>
    <w:pPr>
      <w:widowControl/>
      <w:autoSpaceDE/>
      <w:autoSpaceDN/>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character" w:styleId="IntenseEmphasis">
    <w:name w:val="Intense Emphasis"/>
    <w:basedOn w:val="DefaultParagraphFont"/>
    <w:uiPriority w:val="21"/>
    <w:qFormat/>
    <w:rsid w:val="00653B29"/>
    <w:rPr>
      <w:i/>
      <w:iCs/>
      <w:color w:val="0F4761" w:themeColor="accent1" w:themeShade="BF"/>
    </w:rPr>
  </w:style>
  <w:style w:type="paragraph" w:styleId="IntenseQuote">
    <w:name w:val="Intense Quote"/>
    <w:basedOn w:val="Normal"/>
    <w:next w:val="Normal"/>
    <w:link w:val="IntenseQuoteChar"/>
    <w:uiPriority w:val="30"/>
    <w:qFormat/>
    <w:rsid w:val="00653B29"/>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653B29"/>
    <w:rPr>
      <w:i/>
      <w:iCs/>
      <w:color w:val="0F4761" w:themeColor="accent1" w:themeShade="BF"/>
    </w:rPr>
  </w:style>
  <w:style w:type="character" w:styleId="IntenseReference">
    <w:name w:val="Intense Reference"/>
    <w:basedOn w:val="DefaultParagraphFont"/>
    <w:uiPriority w:val="32"/>
    <w:qFormat/>
    <w:rsid w:val="00653B29"/>
    <w:rPr>
      <w:b/>
      <w:bCs/>
      <w:smallCaps/>
      <w:color w:val="0F4761" w:themeColor="accent1" w:themeShade="BF"/>
      <w:spacing w:val="5"/>
    </w:rPr>
  </w:style>
  <w:style w:type="paragraph" w:styleId="BodyText">
    <w:name w:val="Body Text"/>
    <w:basedOn w:val="Normal"/>
    <w:link w:val="BodyTextChar"/>
    <w:uiPriority w:val="1"/>
    <w:qFormat/>
    <w:rsid w:val="00653B29"/>
  </w:style>
  <w:style w:type="character" w:customStyle="1" w:styleId="BodyTextChar">
    <w:name w:val="Body Text Char"/>
    <w:basedOn w:val="DefaultParagraphFont"/>
    <w:link w:val="BodyText"/>
    <w:uiPriority w:val="1"/>
    <w:rsid w:val="00653B29"/>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1680</Characters>
  <Application>Microsoft Office Word</Application>
  <DocSecurity>0</DocSecurity>
  <Lines>88</Lines>
  <Paragraphs>26</Paragraphs>
  <ScaleCrop>false</ScaleCrop>
  <Company>University of Wales Trinity Saint David</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2026-01-25T08:50:00Z</dcterms:created>
  <dcterms:modified xsi:type="dcterms:W3CDTF">2026-01-25T08:52:00Z</dcterms:modified>
</cp:coreProperties>
</file>