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B894B" w14:textId="5A230AE2" w:rsidR="00AD200B" w:rsidRPr="00023D1D" w:rsidRDefault="00AD200B">
      <w:pPr>
        <w:spacing w:line="259" w:lineRule="auto"/>
        <w:jc w:val="left"/>
        <w:rPr>
          <w:b/>
          <w:bCs/>
        </w:rPr>
      </w:pPr>
      <w:r w:rsidRPr="00023D1D">
        <w:rPr>
          <w:b/>
          <w:bCs/>
        </w:rPr>
        <w:t>Module Code</w:t>
      </w:r>
      <w:r w:rsidR="006D0C4A" w:rsidRPr="00023D1D">
        <w:rPr>
          <w:b/>
          <w:bCs/>
        </w:rPr>
        <w:t xml:space="preserve">: </w:t>
      </w:r>
      <w:r w:rsidR="006D0C4A" w:rsidRPr="00023D1D">
        <w:t>BMTP5023</w:t>
      </w:r>
    </w:p>
    <w:p w14:paraId="55A02AB7" w14:textId="072CA90E" w:rsidR="00AD200B" w:rsidRPr="00023D1D" w:rsidRDefault="00AD200B">
      <w:pPr>
        <w:spacing w:line="259" w:lineRule="auto"/>
        <w:jc w:val="left"/>
        <w:rPr>
          <w:b/>
          <w:bCs/>
        </w:rPr>
      </w:pPr>
      <w:r w:rsidRPr="00023D1D">
        <w:rPr>
          <w:b/>
          <w:bCs/>
        </w:rPr>
        <w:t xml:space="preserve">Module Name: </w:t>
      </w:r>
      <w:r w:rsidR="006D0C4A" w:rsidRPr="00023D1D">
        <w:t>Sustainable Global Tourism</w:t>
      </w:r>
    </w:p>
    <w:p w14:paraId="080BB43E" w14:textId="42B3223C" w:rsidR="00A801FC" w:rsidRPr="00023D1D" w:rsidRDefault="00A801FC" w:rsidP="006D0C4A">
      <w:pPr>
        <w:spacing w:line="259" w:lineRule="auto"/>
        <w:jc w:val="left"/>
      </w:pPr>
      <w:r w:rsidRPr="00023D1D">
        <w:rPr>
          <w:b/>
          <w:bCs/>
        </w:rPr>
        <w:t>Assignment Title</w:t>
      </w:r>
      <w:r w:rsidRPr="00023D1D">
        <w:t>:</w:t>
      </w:r>
      <w:r w:rsidR="006D0C4A" w:rsidRPr="00023D1D">
        <w:t xml:space="preserve"> Assignment 1-Sustainable Tourism Essay</w:t>
      </w:r>
    </w:p>
    <w:p w14:paraId="475D7E20" w14:textId="47F0EE25" w:rsidR="00A801FC" w:rsidRPr="00023D1D" w:rsidRDefault="00A801FC">
      <w:pPr>
        <w:spacing w:line="259" w:lineRule="auto"/>
        <w:jc w:val="left"/>
      </w:pPr>
      <w:r w:rsidRPr="00023D1D">
        <w:rPr>
          <w:b/>
          <w:bCs/>
        </w:rPr>
        <w:t>Student ID</w:t>
      </w:r>
      <w:r w:rsidRPr="00023D1D">
        <w:t>:</w:t>
      </w:r>
      <w:r w:rsidR="00023D1D" w:rsidRPr="00023D1D">
        <w:t>2222607</w:t>
      </w:r>
    </w:p>
    <w:p w14:paraId="3C95B1B8" w14:textId="6C1B296F" w:rsidR="00AD200B" w:rsidRPr="00023D1D" w:rsidRDefault="00AD200B">
      <w:pPr>
        <w:spacing w:line="259" w:lineRule="auto"/>
        <w:jc w:val="left"/>
      </w:pPr>
      <w:r w:rsidRPr="00023D1D">
        <w:rPr>
          <w:b/>
          <w:bCs/>
        </w:rPr>
        <w:t>Student Name</w:t>
      </w:r>
      <w:r w:rsidRPr="00023D1D">
        <w:t>:</w:t>
      </w:r>
      <w:r w:rsidR="00023D1D" w:rsidRPr="00023D1D">
        <w:t xml:space="preserve"> Kerene Kipulu</w:t>
      </w:r>
    </w:p>
    <w:p w14:paraId="6332D2C1" w14:textId="13004A60" w:rsidR="007A19FC" w:rsidRDefault="00A801FC" w:rsidP="006D0C4A">
      <w:pPr>
        <w:spacing w:line="259" w:lineRule="auto"/>
        <w:jc w:val="left"/>
      </w:pPr>
      <w:r>
        <w:br w:type="page"/>
      </w:r>
    </w:p>
    <w:p w14:paraId="757F8C4C" w14:textId="77777777" w:rsidR="00DD5A78" w:rsidRDefault="00DD5A78" w:rsidP="00F34F97">
      <w:r w:rsidRPr="00DD5A78">
        <w:lastRenderedPageBreak/>
        <w:t xml:space="preserve">The hospitality and event sector, especially cruise firms such as Carnival Corporation, holds an extensive record of </w:t>
      </w:r>
      <w:r>
        <w:t>harming</w:t>
      </w:r>
      <w:r w:rsidRPr="00DD5A78">
        <w:t xml:space="preserve"> the planet. The outcome is triggered by the sector's high use of water and electricity, and also the production of costly products. Companies are incorporating Corporate Social Responsibility (CSR) initiatives into a firm strategy given </w:t>
      </w:r>
      <w:r>
        <w:t xml:space="preserve">the </w:t>
      </w:r>
      <w:r w:rsidRPr="00DD5A78">
        <w:t xml:space="preserve">growing worldwide recognition of ecological problems. This study addresses Carnival Corporation's CSR </w:t>
      </w:r>
      <w:proofErr w:type="spellStart"/>
      <w:r w:rsidRPr="00DD5A78">
        <w:t>endeavours</w:t>
      </w:r>
      <w:proofErr w:type="spellEnd"/>
      <w:r w:rsidRPr="00DD5A78">
        <w:t>, the causes encouraging cruise companies to support sustainability, and the association between CSR and the circular economy.</w:t>
      </w:r>
    </w:p>
    <w:p w14:paraId="6E218400" w14:textId="410A8848" w:rsidR="00DD5A78" w:rsidRDefault="004A2DA1" w:rsidP="00F34F97">
      <w:r w:rsidRPr="004A2DA1">
        <w:t>Carnival Corporation, an influential firm in the cruise business, acknowledges the significance of sustainability. To deal with ecological problems, the firm has established a variety of CSR projects</w:t>
      </w:r>
      <w:r w:rsidR="001D2C3C">
        <w:t xml:space="preserve"> (</w:t>
      </w:r>
      <w:r w:rsidR="001D2C3C" w:rsidRPr="001D2C3C">
        <w:rPr>
          <w:rFonts w:cs="Arial"/>
          <w:szCs w:val="24"/>
        </w:rPr>
        <w:t>Carnival, 2023</w:t>
      </w:r>
      <w:r w:rsidR="001D2C3C">
        <w:rPr>
          <w:rFonts w:cs="Arial"/>
          <w:szCs w:val="24"/>
        </w:rPr>
        <w:t>)</w:t>
      </w:r>
      <w:r w:rsidRPr="004A2DA1">
        <w:t xml:space="preserve">. The schemes comprise lowering emissions, garbage disposal, and social responsibility. Carnival, for example, has committed </w:t>
      </w:r>
      <w:r>
        <w:t>to</w:t>
      </w:r>
      <w:r w:rsidRPr="004A2DA1">
        <w:t xml:space="preserve"> more fuel-efficient systems and practices </w:t>
      </w:r>
      <w:r>
        <w:t>to</w:t>
      </w:r>
      <w:r w:rsidRPr="004A2DA1">
        <w:t xml:space="preserve"> lessen the negative ecological effects. </w:t>
      </w:r>
      <w:r>
        <w:t>To</w:t>
      </w:r>
      <w:r w:rsidRPr="004A2DA1">
        <w:t xml:space="preserve"> strengthen its sustainability initiatives, the corporation has created alliances with ecological organisations.</w:t>
      </w:r>
    </w:p>
    <w:p w14:paraId="33FEBBCA" w14:textId="295B98D6" w:rsidR="004A2DA1" w:rsidRDefault="003F00A8" w:rsidP="00023D1D">
      <w:pPr>
        <w:ind w:left="360"/>
      </w:pPr>
      <w:r>
        <w:t xml:space="preserve">Carnival </w:t>
      </w:r>
      <w:r w:rsidR="007B6953">
        <w:t>Corporation</w:t>
      </w:r>
      <w:r w:rsidR="004A2DA1" w:rsidRPr="004A2DA1">
        <w:t xml:space="preserve"> devote</w:t>
      </w:r>
      <w:r w:rsidR="007B6953">
        <w:t>s</w:t>
      </w:r>
      <w:r w:rsidR="004A2DA1" w:rsidRPr="004A2DA1">
        <w:t xml:space="preserve"> resources to innovative technologies to render their vessels energy-efficient while lowering carbon dioxide emissions. This entails deploying more energy-efficient power infrastructure, innovative hull concepts, and energy-efficient gadgets</w:t>
      </w:r>
      <w:r w:rsidR="004A2DA1">
        <w:t>.</w:t>
      </w:r>
      <w:r>
        <w:t xml:space="preserve"> </w:t>
      </w:r>
      <w:r w:rsidR="004A2DA1" w:rsidRPr="004A2DA1">
        <w:t xml:space="preserve">To reduce </w:t>
      </w:r>
      <w:r w:rsidR="007B6953">
        <w:t>its</w:t>
      </w:r>
      <w:r w:rsidR="004A2DA1" w:rsidRPr="004A2DA1">
        <w:t xml:space="preserve"> environmental consequences, they examine and contribute to renewable energy sources including liquefied natural gas (LNG)</w:t>
      </w:r>
      <w:r w:rsidR="001D2C3C">
        <w:t xml:space="preserve"> (</w:t>
      </w:r>
      <w:r w:rsidR="001D2C3C" w:rsidRPr="00023D1D">
        <w:rPr>
          <w:rFonts w:cs="Arial"/>
          <w:color w:val="222222"/>
          <w:szCs w:val="24"/>
          <w:shd w:val="clear" w:color="auto" w:fill="FFFFFF"/>
        </w:rPr>
        <w:t>Bonilla-Priego et al., 2014)</w:t>
      </w:r>
      <w:r w:rsidR="004A2DA1" w:rsidRPr="004A2DA1">
        <w:t xml:space="preserve">. The move to cleaner energy sources assists </w:t>
      </w:r>
      <w:r>
        <w:t xml:space="preserve">in </w:t>
      </w:r>
      <w:proofErr w:type="spellStart"/>
      <w:r>
        <w:t>minimising</w:t>
      </w:r>
      <w:proofErr w:type="spellEnd"/>
      <w:r w:rsidR="004A2DA1" w:rsidRPr="004A2DA1">
        <w:t xml:space="preserve"> air pollution while also supporting environmental objectives.</w:t>
      </w:r>
    </w:p>
    <w:p w14:paraId="1C445EDD" w14:textId="1FA2F59D" w:rsidR="004A2DA1" w:rsidRDefault="003F00A8" w:rsidP="00023D1D">
      <w:pPr>
        <w:ind w:left="360"/>
      </w:pPr>
      <w:r w:rsidRPr="003F00A8">
        <w:t xml:space="preserve">Carnival Corporation frequently launch extensive recycling schemes aboard these vessels, </w:t>
      </w:r>
      <w:proofErr w:type="spellStart"/>
      <w:r w:rsidRPr="003F00A8">
        <w:t>emphasising</w:t>
      </w:r>
      <w:proofErr w:type="spellEnd"/>
      <w:r w:rsidRPr="003F00A8">
        <w:t xml:space="preserve"> the reusing of products including plastic, glass, paper, and metal. It minimizes the volume of waste that is thrown out of dumps. </w:t>
      </w:r>
      <w:r w:rsidR="007B6953">
        <w:t>It</w:t>
      </w:r>
      <w:r w:rsidRPr="003F00A8">
        <w:t xml:space="preserve"> </w:t>
      </w:r>
      <w:r w:rsidR="007B6953">
        <w:t>examines</w:t>
      </w:r>
      <w:r w:rsidRPr="003F00A8">
        <w:t xml:space="preserve"> waste-to-energy technology for transforming specific kinds of garbage into power, resulting </w:t>
      </w:r>
      <w:r w:rsidR="007B6953">
        <w:t>in</w:t>
      </w:r>
      <w:r w:rsidRPr="003F00A8">
        <w:t xml:space="preserve"> more green waste disposal practices.</w:t>
      </w:r>
      <w:r w:rsidR="00023D1D">
        <w:t xml:space="preserve"> </w:t>
      </w:r>
      <w:r w:rsidR="00023D1D">
        <w:t>(</w:t>
      </w:r>
      <w:r w:rsidR="00023D1D">
        <w:rPr>
          <w:i/>
          <w:iCs/>
        </w:rPr>
        <w:t>Waste Management, Reduction, Reuse &amp; Recycling | Carnival Corporation &amp; plc</w:t>
      </w:r>
      <w:r w:rsidR="00023D1D">
        <w:t>, no date)</w:t>
      </w:r>
    </w:p>
    <w:p w14:paraId="7FE32F4F" w14:textId="107BEC4C" w:rsidR="003F00A8" w:rsidRDefault="003F00A8" w:rsidP="00023D1D">
      <w:pPr>
        <w:ind w:left="360"/>
      </w:pPr>
      <w:r w:rsidRPr="003F00A8">
        <w:t xml:space="preserve">Carnival Corporation employ green technologies including LED lighting and modern air conditioning units to lower power </w:t>
      </w:r>
      <w:r w:rsidR="001D2C3C">
        <w:t>utilization (</w:t>
      </w:r>
      <w:r w:rsidR="001D2C3C" w:rsidRPr="00023D1D">
        <w:rPr>
          <w:rFonts w:cs="Arial"/>
          <w:color w:val="222222"/>
          <w:szCs w:val="24"/>
          <w:shd w:val="clear" w:color="auto" w:fill="FFFFFF"/>
        </w:rPr>
        <w:t>Bowen et al., 2014)</w:t>
      </w:r>
      <w:r w:rsidRPr="003F00A8">
        <w:t xml:space="preserve">. Cruise </w:t>
      </w:r>
      <w:proofErr w:type="spellStart"/>
      <w:r w:rsidRPr="003F00A8">
        <w:t>harbours</w:t>
      </w:r>
      <w:proofErr w:type="spellEnd"/>
      <w:r w:rsidRPr="003F00A8">
        <w:t xml:space="preserve"> </w:t>
      </w:r>
      <w:r w:rsidRPr="003F00A8">
        <w:lastRenderedPageBreak/>
        <w:t xml:space="preserve">with onshore energy resources enable vessels to hook up to the electrical supply while moored, </w:t>
      </w:r>
      <w:proofErr w:type="spellStart"/>
      <w:r w:rsidRPr="003F00A8">
        <w:t>minimising</w:t>
      </w:r>
      <w:proofErr w:type="spellEnd"/>
      <w:r w:rsidRPr="003F00A8">
        <w:t xml:space="preserve"> the requirement for internal turbines and lowering pollution.</w:t>
      </w:r>
    </w:p>
    <w:p w14:paraId="45E80202" w14:textId="1502AD06" w:rsidR="007B6953" w:rsidRDefault="007B6953" w:rsidP="00023D1D">
      <w:pPr>
        <w:ind w:left="360"/>
      </w:pPr>
      <w:r w:rsidRPr="007B6953">
        <w:t xml:space="preserve">Carnival Corporation interact with nonprofit organisations and scientific organisations to better comprehend and </w:t>
      </w:r>
      <w:proofErr w:type="spellStart"/>
      <w:r w:rsidRPr="007B6953">
        <w:t>analyse</w:t>
      </w:r>
      <w:proofErr w:type="spellEnd"/>
      <w:r w:rsidRPr="007B6953">
        <w:t xml:space="preserve"> their functions' influence on the marine realm. This could entail assistance for marine ecosystem research and preservation actions. Installing comprehensive ecological tracking technologies allows cruise firms to measure their environmental outcomes, safeguarding regulatory conformity while spotting </w:t>
      </w:r>
      <w:r>
        <w:t>growth opportunities</w:t>
      </w:r>
      <w:r w:rsidR="001D2C3C">
        <w:t xml:space="preserve"> (</w:t>
      </w:r>
      <w:r w:rsidR="001D2C3C" w:rsidRPr="00023D1D">
        <w:rPr>
          <w:rFonts w:cs="Arial"/>
          <w:color w:val="222222"/>
          <w:szCs w:val="24"/>
          <w:shd w:val="clear" w:color="auto" w:fill="FFFFFF"/>
        </w:rPr>
        <w:t xml:space="preserve">De </w:t>
      </w:r>
      <w:proofErr w:type="spellStart"/>
      <w:r w:rsidR="001D2C3C" w:rsidRPr="00023D1D">
        <w:rPr>
          <w:rFonts w:cs="Arial"/>
          <w:color w:val="222222"/>
          <w:szCs w:val="24"/>
          <w:shd w:val="clear" w:color="auto" w:fill="FFFFFF"/>
        </w:rPr>
        <w:t>Grosbois</w:t>
      </w:r>
      <w:proofErr w:type="spellEnd"/>
      <w:r w:rsidR="001D2C3C" w:rsidRPr="00023D1D">
        <w:rPr>
          <w:rFonts w:cs="Arial"/>
          <w:color w:val="222222"/>
          <w:szCs w:val="24"/>
          <w:shd w:val="clear" w:color="auto" w:fill="FFFFFF"/>
        </w:rPr>
        <w:t>, 2016)</w:t>
      </w:r>
      <w:r w:rsidRPr="007B6953">
        <w:t>.</w:t>
      </w:r>
      <w:r w:rsidR="00671290">
        <w:t xml:space="preserve"> </w:t>
      </w:r>
      <w:r w:rsidR="00671290" w:rsidRPr="00671290">
        <w:t xml:space="preserve">Carnival exhibits </w:t>
      </w:r>
      <w:r w:rsidR="001F7C07">
        <w:t>its</w:t>
      </w:r>
      <w:r w:rsidR="00671290" w:rsidRPr="00671290">
        <w:t xml:space="preserve"> devotion to industry-wide environmental initiatives by engaging with projects such as the Sustainable Shipping Initiative (SSI) and cooperating with charitable organisations.</w:t>
      </w:r>
    </w:p>
    <w:p w14:paraId="2FBA08FF" w14:textId="493ED72E" w:rsidR="00A15C2B" w:rsidRDefault="00AF6CA6" w:rsidP="00023D1D">
      <w:pPr>
        <w:ind w:left="360"/>
      </w:pPr>
      <w:r w:rsidRPr="00AF6CA6">
        <w:t xml:space="preserve">Carnival Corporation regularly aids the areas in which its vessels sail. It also encompasses collaborations with local organisations, charitable </w:t>
      </w:r>
      <w:proofErr w:type="spellStart"/>
      <w:r w:rsidRPr="00AF6CA6">
        <w:t>endeavours</w:t>
      </w:r>
      <w:proofErr w:type="spellEnd"/>
      <w:r w:rsidRPr="00AF6CA6">
        <w:t>, and campaigns focusing on unique community requirements. The organisation schedules charitable activities that target societal issues including academic achievement, medical care, and aid for catastrophes. Such initiatives migh</w:t>
      </w:r>
      <w:r>
        <w:t>t</w:t>
      </w:r>
      <w:r w:rsidRPr="00AF6CA6">
        <w:t xml:space="preserve"> improve from sponsorships and fundraising initiatives.</w:t>
      </w:r>
    </w:p>
    <w:p w14:paraId="14213357" w14:textId="2FB065BB" w:rsidR="00AF6CA6" w:rsidRDefault="003A7D9D" w:rsidP="00023D1D">
      <w:pPr>
        <w:ind w:left="360"/>
      </w:pPr>
      <w:r w:rsidRPr="003A7D9D">
        <w:t>Carnival Corporation offers strategies in place to foster inclusion and equality between its employees. It may entail placing regulations in effect that advocate equal chances and building an organisation that embraces multiplicity</w:t>
      </w:r>
      <w:r w:rsidR="001D2C3C">
        <w:t xml:space="preserve"> (</w:t>
      </w:r>
      <w:r w:rsidR="001D2C3C" w:rsidRPr="00023D1D">
        <w:rPr>
          <w:rFonts w:cs="Arial"/>
          <w:color w:val="222222"/>
          <w:szCs w:val="24"/>
          <w:shd w:val="clear" w:color="auto" w:fill="FFFFFF"/>
        </w:rPr>
        <w:t>Di Vaio and Varriale, 2019)</w:t>
      </w:r>
      <w:r w:rsidRPr="003A7D9D">
        <w:t xml:space="preserve">. It regularly </w:t>
      </w:r>
      <w:proofErr w:type="spellStart"/>
      <w:r w:rsidRPr="003A7D9D">
        <w:t>prioritises</w:t>
      </w:r>
      <w:proofErr w:type="spellEnd"/>
      <w:r w:rsidRPr="003A7D9D">
        <w:t xml:space="preserve"> its staff's well-being and physical health. Carnival offers facilities including wellness </w:t>
      </w:r>
      <w:proofErr w:type="spellStart"/>
      <w:r w:rsidRPr="003A7D9D">
        <w:t>programmes</w:t>
      </w:r>
      <w:proofErr w:type="spellEnd"/>
      <w:r w:rsidRPr="003A7D9D">
        <w:t>, medical insurance, and other amenities to its employees to improve their psychological health.</w:t>
      </w:r>
    </w:p>
    <w:p w14:paraId="3273E4AF" w14:textId="7D3C0D2B" w:rsidR="003A7D9D" w:rsidRDefault="00AD483E" w:rsidP="00023D1D">
      <w:pPr>
        <w:ind w:left="360"/>
      </w:pPr>
      <w:r w:rsidRPr="00AD483E">
        <w:t xml:space="preserve">Carnival is dedicated to achieving ecological stewardship via ongoing innovation and growth. The firm works in R&amp;D to investigate novel methods and practices which will assist it </w:t>
      </w:r>
      <w:r w:rsidR="003F1EAE">
        <w:t>in lowering</w:t>
      </w:r>
      <w:r w:rsidRPr="00AD483E">
        <w:t xml:space="preserve"> its carbon footprint and </w:t>
      </w:r>
      <w:r w:rsidR="003F1EAE">
        <w:t>improving</w:t>
      </w:r>
      <w:r w:rsidRPr="00AD483E">
        <w:t xml:space="preserve"> its general sustainability. </w:t>
      </w:r>
      <w:r>
        <w:t xml:space="preserve"> It also </w:t>
      </w:r>
      <w:r w:rsidR="00242422" w:rsidRPr="00242422">
        <w:t xml:space="preserve">performs </w:t>
      </w:r>
      <w:proofErr w:type="spellStart"/>
      <w:r w:rsidR="00242422" w:rsidRPr="00242422">
        <w:t>endeavours</w:t>
      </w:r>
      <w:proofErr w:type="spellEnd"/>
      <w:r w:rsidR="00242422" w:rsidRPr="00242422">
        <w:t xml:space="preserve"> aimed at safeguarding and conserving the artistic heritage of the countries it travels</w:t>
      </w:r>
      <w:r w:rsidR="001D2C3C">
        <w:t xml:space="preserve"> to (</w:t>
      </w:r>
      <w:r w:rsidR="001D2C3C" w:rsidRPr="00023D1D">
        <w:rPr>
          <w:rFonts w:cs="Arial"/>
          <w:color w:val="222222"/>
          <w:szCs w:val="24"/>
          <w:shd w:val="clear" w:color="auto" w:fill="FFFFFF"/>
        </w:rPr>
        <w:t>Font et al., 2017)</w:t>
      </w:r>
      <w:r w:rsidR="00242422" w:rsidRPr="00242422">
        <w:t xml:space="preserve">. This involves advocating sustainable travel </w:t>
      </w:r>
      <w:proofErr w:type="spellStart"/>
      <w:r w:rsidR="00242422" w:rsidRPr="00242422">
        <w:t>behaviours</w:t>
      </w:r>
      <w:proofErr w:type="spellEnd"/>
      <w:r w:rsidR="00242422" w:rsidRPr="00242422">
        <w:t xml:space="preserve"> among tourists in order to decrease the influence on regional customs. Carnival's devotion to responsible </w:t>
      </w:r>
      <w:proofErr w:type="spellStart"/>
      <w:r w:rsidR="00242422" w:rsidRPr="00242422">
        <w:t>practises</w:t>
      </w:r>
      <w:proofErr w:type="spellEnd"/>
      <w:r w:rsidR="00242422" w:rsidRPr="00242422">
        <w:t xml:space="preserve">, as well as a green </w:t>
      </w:r>
      <w:proofErr w:type="spellStart"/>
      <w:r w:rsidR="00242422" w:rsidRPr="00242422">
        <w:t>endeavour</w:t>
      </w:r>
      <w:proofErr w:type="spellEnd"/>
      <w:r w:rsidR="00242422" w:rsidRPr="00242422">
        <w:t xml:space="preserve">, adds to ethical tourism by </w:t>
      </w:r>
      <w:proofErr w:type="spellStart"/>
      <w:r w:rsidR="00242422" w:rsidRPr="00242422">
        <w:t>minimising</w:t>
      </w:r>
      <w:proofErr w:type="spellEnd"/>
      <w:r w:rsidR="00242422" w:rsidRPr="00242422">
        <w:t xml:space="preserve"> the carbon footprint of its events and operations.</w:t>
      </w:r>
    </w:p>
    <w:p w14:paraId="0312A1C5" w14:textId="18B02636" w:rsidR="00242422" w:rsidRDefault="00242422" w:rsidP="00023D1D">
      <w:pPr>
        <w:ind w:left="360"/>
      </w:pPr>
      <w:r w:rsidRPr="00242422">
        <w:lastRenderedPageBreak/>
        <w:t xml:space="preserve">A vital component of social obligation is guaranteeing the well-being and safety of </w:t>
      </w:r>
      <w:proofErr w:type="spellStart"/>
      <w:r w:rsidRPr="00242422">
        <w:t>travellers</w:t>
      </w:r>
      <w:proofErr w:type="spellEnd"/>
      <w:r w:rsidRPr="00242422">
        <w:t xml:space="preserve"> and staff members. Carnival has extensive disaster preparedness methods, security regulations, and medical evacuation policies, as evidenced by the </w:t>
      </w:r>
      <w:r>
        <w:t>COVID-19</w:t>
      </w:r>
      <w:r w:rsidRPr="00242422">
        <w:t xml:space="preserve"> outbreak</w:t>
      </w:r>
      <w:r w:rsidR="001D2C3C">
        <w:t xml:space="preserve"> (</w:t>
      </w:r>
      <w:r w:rsidR="001D2C3C" w:rsidRPr="00023D1D">
        <w:rPr>
          <w:rFonts w:cs="Arial"/>
          <w:color w:val="222222"/>
          <w:szCs w:val="24"/>
          <w:shd w:val="clear" w:color="auto" w:fill="FFFFFF"/>
        </w:rPr>
        <w:t>Iannaccone et al., 2020)</w:t>
      </w:r>
      <w:r w:rsidRPr="00242422">
        <w:t xml:space="preserve">. Partnership with medical institutions and respect </w:t>
      </w:r>
      <w:r>
        <w:t>for</w:t>
      </w:r>
      <w:r w:rsidRPr="00242422">
        <w:t xml:space="preserve"> health regulations serve to achieve the main objective of maintaining public </w:t>
      </w:r>
      <w:r>
        <w:t>well-being</w:t>
      </w:r>
      <w:r w:rsidRPr="00242422">
        <w:t xml:space="preserve"> in the areas where Carnival functions.</w:t>
      </w:r>
    </w:p>
    <w:p w14:paraId="0B6CD55F" w14:textId="05F99E77" w:rsidR="00D9622A" w:rsidRDefault="00D9622A" w:rsidP="00023D1D">
      <w:pPr>
        <w:ind w:left="360"/>
      </w:pPr>
      <w:r w:rsidRPr="00D9622A">
        <w:t xml:space="preserve">Social obligation requires communicating with participants, such as nearby communities, </w:t>
      </w:r>
      <w:proofErr w:type="spellStart"/>
      <w:r w:rsidRPr="00D9622A">
        <w:t>travellers</w:t>
      </w:r>
      <w:proofErr w:type="spellEnd"/>
      <w:r w:rsidRPr="00D9622A">
        <w:t xml:space="preserve">, and campaign organisations. Carnival conducts community forums to obtain feedback, resolve problems, and promote </w:t>
      </w:r>
      <w:proofErr w:type="spellStart"/>
      <w:r w:rsidRPr="00D9622A">
        <w:t>candour</w:t>
      </w:r>
      <w:proofErr w:type="spellEnd"/>
      <w:r w:rsidRPr="00D9622A">
        <w:t xml:space="preserve">. Maintaining responsible corporate practices, such as fiscal honesty, conformity to </w:t>
      </w:r>
      <w:proofErr w:type="spellStart"/>
      <w:r w:rsidRPr="00D9622A">
        <w:t>labour</w:t>
      </w:r>
      <w:proofErr w:type="spellEnd"/>
      <w:r w:rsidRPr="00D9622A">
        <w:t xml:space="preserve"> norms, and </w:t>
      </w:r>
      <w:r>
        <w:t>adherence</w:t>
      </w:r>
      <w:r w:rsidRPr="00D9622A">
        <w:t xml:space="preserve"> to relevant laws, illustrates Carnival's pledge of a sustainable future.</w:t>
      </w:r>
    </w:p>
    <w:p w14:paraId="21DAB964" w14:textId="35DB1A75" w:rsidR="007526F4" w:rsidRDefault="007526F4" w:rsidP="00023D1D">
      <w:pPr>
        <w:ind w:left="360"/>
      </w:pPr>
      <w:r w:rsidRPr="007526F4">
        <w:t>Carnival Corporation produces substantial earnings from cruise reservations, shipboard expenditure, and other related amenities. This quick fiscal impact improves the firm's activities and benefits its prosperity. The monetary advantage extends outside direct earnings, as cruise-related events boost expenses in allied entities</w:t>
      </w:r>
      <w:r w:rsidR="001D2C3C">
        <w:t xml:space="preserve"> (</w:t>
      </w:r>
      <w:r w:rsidR="001D2C3C" w:rsidRPr="00023D1D">
        <w:rPr>
          <w:rFonts w:cs="Arial"/>
          <w:color w:val="222222"/>
          <w:szCs w:val="24"/>
          <w:shd w:val="clear" w:color="auto" w:fill="FFFFFF"/>
        </w:rPr>
        <w:t>Jones et al., 2018)</w:t>
      </w:r>
      <w:r w:rsidRPr="007526F4">
        <w:t>. This covers tourism-related enterprises like accommodations, eateries, shuttle services, and tourist attractions in ships of entry.</w:t>
      </w:r>
    </w:p>
    <w:p w14:paraId="4ADB8E0E" w14:textId="120473F4" w:rsidR="007848F4" w:rsidRDefault="007848F4" w:rsidP="00023D1D">
      <w:pPr>
        <w:ind w:left="360"/>
      </w:pPr>
      <w:r w:rsidRPr="007848F4">
        <w:t>Carnival Corporation's tasks are facilitated by an innovative worldwide supply network encompassing food, drinks, fuel, service providers, and other partners. This boosts investment in a variety of companies and helps enterprises all around the world. The requirement for items and amenities supplied by cruise lines has an exponential impact on the economy as a whole</w:t>
      </w:r>
      <w:r>
        <w:t xml:space="preserve">. </w:t>
      </w:r>
      <w:r w:rsidR="00A35C7E">
        <w:t>(</w:t>
      </w:r>
      <w:r w:rsidR="00A35C7E">
        <w:rPr>
          <w:i/>
          <w:iCs/>
        </w:rPr>
        <w:t>Vision &amp; Mission | Carnival Corporation &amp; plc</w:t>
      </w:r>
      <w:r w:rsidR="00A35C7E">
        <w:t>, no date)</w:t>
      </w:r>
      <w:r w:rsidR="00A35C7E">
        <w:t xml:space="preserve"> </w:t>
      </w:r>
      <w:r w:rsidRPr="0052083D">
        <w:t>Capital investments in new cruise vessels and technologies serve</w:t>
      </w:r>
      <w:r>
        <w:t xml:space="preserve"> to</w:t>
      </w:r>
      <w:r w:rsidRPr="0052083D">
        <w:t xml:space="preserve"> expand the firms associated with ship conception, manufacturing, and technological improvements in the shipping industry.</w:t>
      </w:r>
    </w:p>
    <w:p w14:paraId="67B17BF4" w14:textId="6262E92C" w:rsidR="00D9622A" w:rsidRDefault="00E76864" w:rsidP="00023D1D">
      <w:pPr>
        <w:ind w:left="360"/>
      </w:pPr>
      <w:r w:rsidRPr="00E76864">
        <w:t>Carnival Corporation is a big firm, with employment available both aboard its vessel fleet and in its locations, client service </w:t>
      </w:r>
      <w:proofErr w:type="spellStart"/>
      <w:r>
        <w:t>centres</w:t>
      </w:r>
      <w:proofErr w:type="spellEnd"/>
      <w:r w:rsidRPr="00E76864">
        <w:t> and other managerial positions. Employees with a wide range of competencies operate in the travel business, from ship personnel to managerial staff. Carnival aids in employment generation and economic growth in the areas where it functions</w:t>
      </w:r>
      <w:r w:rsidR="001D2C3C">
        <w:t xml:space="preserve"> (</w:t>
      </w:r>
      <w:r w:rsidR="001D2C3C" w:rsidRPr="00023D1D">
        <w:rPr>
          <w:rFonts w:cs="Arial"/>
          <w:color w:val="222222"/>
          <w:szCs w:val="24"/>
          <w:shd w:val="clear" w:color="auto" w:fill="FFFFFF"/>
        </w:rPr>
        <w:t>Klein, 2017)</w:t>
      </w:r>
      <w:r w:rsidRPr="00E76864">
        <w:t xml:space="preserve">. It involves professions </w:t>
      </w:r>
      <w:r w:rsidRPr="00E76864">
        <w:lastRenderedPageBreak/>
        <w:t xml:space="preserve">linked with cruise port management, vacation offerings, and other companies that appeal to cruise </w:t>
      </w:r>
      <w:proofErr w:type="spellStart"/>
      <w:r w:rsidRPr="00E76864">
        <w:t>travellers</w:t>
      </w:r>
      <w:proofErr w:type="spellEnd"/>
      <w:r w:rsidRPr="00E76864">
        <w:t>.</w:t>
      </w:r>
    </w:p>
    <w:p w14:paraId="54F3D3CA" w14:textId="35421209" w:rsidR="00671290" w:rsidRDefault="00671290" w:rsidP="00023D1D">
      <w:pPr>
        <w:ind w:left="360"/>
      </w:pPr>
      <w:r w:rsidRPr="00671290">
        <w:t xml:space="preserve">Carnival Corporation, like every other large company, pays taxes to the government. This consists of business taxes, personnel payroll charges, and duties on expenditures of items and services. The monetary influence spreads to both national and regional authorities, funding public </w:t>
      </w:r>
      <w:proofErr w:type="spellStart"/>
      <w:r w:rsidRPr="00671290">
        <w:t>programmes</w:t>
      </w:r>
      <w:proofErr w:type="spellEnd"/>
      <w:r w:rsidRPr="00671290">
        <w:t xml:space="preserve"> and construction</w:t>
      </w:r>
      <w:r w:rsidR="001D2C3C">
        <w:t xml:space="preserve"> (</w:t>
      </w:r>
      <w:r w:rsidR="001D2C3C" w:rsidRPr="00023D1D">
        <w:rPr>
          <w:rFonts w:cs="Arial"/>
          <w:color w:val="222222"/>
          <w:szCs w:val="24"/>
          <w:shd w:val="clear" w:color="auto" w:fill="FFFFFF"/>
        </w:rPr>
        <w:t>Kolberg, 2016)</w:t>
      </w:r>
      <w:r w:rsidRPr="00671290">
        <w:t>.</w:t>
      </w:r>
      <w:r>
        <w:t xml:space="preserve"> </w:t>
      </w:r>
      <w:r w:rsidR="0052083D" w:rsidRPr="0052083D">
        <w:t>The firm's schedules and promotional activities stimulate visitation to various locations, which benefits the regional economies and the tourism industry. It regularly collaborates with locations to improve facilities and tourist attractions, resulting in revenue generation within these areas.</w:t>
      </w:r>
      <w:r>
        <w:t xml:space="preserve"> </w:t>
      </w:r>
    </w:p>
    <w:p w14:paraId="3F266E47" w14:textId="42BAACED" w:rsidR="007526F4" w:rsidRDefault="007526F4" w:rsidP="00023D1D">
      <w:pPr>
        <w:ind w:left="360"/>
      </w:pPr>
      <w:r w:rsidRPr="007526F4">
        <w:t>In the midst of monetary hardships, the cruise sector, notably Carnival Corporation, has displayed resiliency. While catastrophes such as global financial recessions or medical emergencies (e.g., the COVID-19 pandemic) have had a major influence on the sector, it has often regained. Monetary obstacles, including fluctuating fuel prices and diplomatic uncertainty, constitute threats to the marine sector</w:t>
      </w:r>
      <w:r w:rsidR="001D2C3C">
        <w:t xml:space="preserve"> (</w:t>
      </w:r>
      <w:r w:rsidR="001D2C3C" w:rsidRPr="00023D1D">
        <w:rPr>
          <w:rFonts w:cs="Arial"/>
          <w:color w:val="222222"/>
          <w:szCs w:val="24"/>
          <w:shd w:val="clear" w:color="auto" w:fill="FFFFFF"/>
        </w:rPr>
        <w:t>Wang and Xiao, 2019)</w:t>
      </w:r>
      <w:r w:rsidRPr="007526F4">
        <w:t xml:space="preserve">. </w:t>
      </w:r>
    </w:p>
    <w:p w14:paraId="1DFC0E40" w14:textId="7D22D0E9" w:rsidR="007848F4" w:rsidRDefault="007848F4" w:rsidP="00023D1D">
      <w:pPr>
        <w:ind w:left="360"/>
      </w:pPr>
      <w:r w:rsidRPr="007848F4">
        <w:t>Docks and maritime locations often participate in construction projects to meet the demands of the industry. This could entail building or renovating ship terminals, parking garages, and transit facilities. Such spending may strengthen the regional economy and improve a region's tourism-related infrastructures.</w:t>
      </w:r>
    </w:p>
    <w:p w14:paraId="386E9065" w14:textId="7607690E" w:rsidR="00D9622A" w:rsidRDefault="007526F4" w:rsidP="00023D1D">
      <w:pPr>
        <w:ind w:left="360"/>
      </w:pPr>
      <w:r w:rsidRPr="007526F4">
        <w:t>Every passenger is obligated to engage in a compulsory muster drill when the vessel takes sailing. This simulation acquaints visitors with evacuation procedures, such as where to locate lifesaving gear and the building stations.</w:t>
      </w:r>
    </w:p>
    <w:p w14:paraId="28E84B53" w14:textId="4492ADF3" w:rsidR="007526F4" w:rsidRDefault="00130C19" w:rsidP="00023D1D">
      <w:pPr>
        <w:ind w:left="360"/>
      </w:pPr>
      <w:r w:rsidRPr="00130C19">
        <w:t>Carnival Corporation maintains safety regulations in place to avoid disease transmission. It involves increased hygiene policies, periodic washing of high-touch areas, and the accessibility of hand disinfectants over the vessel</w:t>
      </w:r>
      <w:r w:rsidR="001D2C3C">
        <w:t xml:space="preserve"> (</w:t>
      </w:r>
      <w:r w:rsidR="001D2C3C" w:rsidRPr="00023D1D">
        <w:rPr>
          <w:rFonts w:cs="Arial"/>
          <w:color w:val="222222"/>
          <w:szCs w:val="24"/>
          <w:shd w:val="clear" w:color="auto" w:fill="FFFFFF"/>
        </w:rPr>
        <w:t>Bonilla-Priego et al., 2014)</w:t>
      </w:r>
      <w:r w:rsidRPr="00130C19">
        <w:t xml:space="preserve">. To manage onboard illnesses, cruise vessels have been equipped with medical amenities and highly trained healthcare workers. They've also contributed </w:t>
      </w:r>
      <w:proofErr w:type="gramStart"/>
      <w:r w:rsidRPr="00130C19">
        <w:t>in</w:t>
      </w:r>
      <w:proofErr w:type="gramEnd"/>
      <w:r w:rsidRPr="00130C19">
        <w:t xml:space="preserve"> place </w:t>
      </w:r>
      <w:r w:rsidRPr="00130C19">
        <w:lastRenderedPageBreak/>
        <w:t>techniques for dealing with and controlling prospective epidemics of infectious illnesses.</w:t>
      </w:r>
    </w:p>
    <w:p w14:paraId="66F65086" w14:textId="792310F8" w:rsidR="00130C19" w:rsidRDefault="00130C19" w:rsidP="00023D1D">
      <w:pPr>
        <w:ind w:left="360"/>
      </w:pPr>
      <w:r w:rsidRPr="00130C19">
        <w:t xml:space="preserve">The passengers undertake extensive safety instruction, which includes disaster recovery processes, exercise evacuations, and medical assistance. This instruction is crucial for the team to safely deal with a variety of life-threatening scenarios. Continuous education </w:t>
      </w:r>
      <w:r w:rsidR="009575FD">
        <w:t>keeps</w:t>
      </w:r>
      <w:r w:rsidRPr="00130C19">
        <w:t xml:space="preserve"> the staff informed on the newest security laws and procedures. This training involves reacting to health emergencies, prevention of fires, and other essential circumstances.</w:t>
      </w:r>
    </w:p>
    <w:p w14:paraId="773003E6" w14:textId="635AA272" w:rsidR="00130C19" w:rsidRDefault="00130C19" w:rsidP="00023D1D">
      <w:pPr>
        <w:ind w:left="360"/>
      </w:pPr>
      <w:r w:rsidRPr="00130C19">
        <w:t xml:space="preserve">Carnival Corporation engages in cutting-edge GPS technology to guarantee that its vessels operate efficiently. Modern radar networks, satellite navigation, and other technology all assist </w:t>
      </w:r>
      <w:r w:rsidR="009575FD">
        <w:t>in</w:t>
      </w:r>
      <w:r w:rsidRPr="00130C19">
        <w:t xml:space="preserve"> the secure navigation of vessels</w:t>
      </w:r>
      <w:r w:rsidR="001D2C3C">
        <w:t xml:space="preserve"> (</w:t>
      </w:r>
      <w:r w:rsidR="001D2C3C" w:rsidRPr="00023D1D">
        <w:rPr>
          <w:rFonts w:cs="Arial"/>
          <w:color w:val="222222"/>
          <w:szCs w:val="24"/>
          <w:shd w:val="clear" w:color="auto" w:fill="FFFFFF"/>
        </w:rPr>
        <w:t>Bowen et al., 2014)</w:t>
      </w:r>
      <w:r w:rsidRPr="00130C19">
        <w:t xml:space="preserve">. Cruise vessels are manufactured and equipped with security in mind. It incorporates factors like redundancy networks, fire prevention policies, and </w:t>
      </w:r>
      <w:proofErr w:type="spellStart"/>
      <w:r w:rsidRPr="00130C19">
        <w:t>stabilisation</w:t>
      </w:r>
      <w:proofErr w:type="spellEnd"/>
      <w:r w:rsidRPr="00130C19">
        <w:t xml:space="preserve"> precautions to lower the chance of a collision occurring.</w:t>
      </w:r>
    </w:p>
    <w:p w14:paraId="72670BBD" w14:textId="37AB6B78" w:rsidR="00130C19" w:rsidRDefault="009575FD" w:rsidP="00023D1D">
      <w:pPr>
        <w:ind w:left="360"/>
      </w:pPr>
      <w:r w:rsidRPr="009575FD">
        <w:t xml:space="preserve">To guarantee the well-being and welfare of people on board, restricted </w:t>
      </w:r>
      <w:proofErr w:type="spellStart"/>
      <w:r w:rsidRPr="009575FD">
        <w:t>utilisation</w:t>
      </w:r>
      <w:proofErr w:type="spellEnd"/>
      <w:r w:rsidRPr="009575FD">
        <w:t xml:space="preserve"> of vital parts of the ship is preserved. This entails restricted entrance to motor spaces, navigator sections, and other vital regions. Qualified law enforcement personnel are on board the cruise vessels to manage any safety hazards and to guarantee an inviting atmosphere for passengers and crew members.</w:t>
      </w:r>
    </w:p>
    <w:p w14:paraId="223CCFB9" w14:textId="7CC7F3BD" w:rsidR="009575FD" w:rsidRDefault="009575FD" w:rsidP="00023D1D">
      <w:pPr>
        <w:ind w:left="360"/>
      </w:pPr>
      <w:r w:rsidRPr="009575FD">
        <w:t xml:space="preserve">Cruise vessels </w:t>
      </w:r>
      <w:proofErr w:type="spellStart"/>
      <w:r w:rsidRPr="009575FD">
        <w:t>utilise</w:t>
      </w:r>
      <w:proofErr w:type="spellEnd"/>
      <w:r w:rsidRPr="009575FD">
        <w:t xml:space="preserve"> modern weather surveillance equipment to predict and sail around severe weather, reducing the dangers caused by turbulent waters or cyclones</w:t>
      </w:r>
      <w:r w:rsidR="001D2C3C">
        <w:t xml:space="preserve"> (</w:t>
      </w:r>
      <w:r w:rsidR="001D2C3C" w:rsidRPr="00023D1D">
        <w:rPr>
          <w:rFonts w:cs="Arial"/>
          <w:color w:val="222222"/>
          <w:szCs w:val="24"/>
          <w:shd w:val="clear" w:color="auto" w:fill="FFFFFF"/>
        </w:rPr>
        <w:t>Klein, 2017)</w:t>
      </w:r>
      <w:r w:rsidRPr="009575FD">
        <w:t xml:space="preserve">. Effective interaction with </w:t>
      </w:r>
      <w:proofErr w:type="spellStart"/>
      <w:r w:rsidRPr="009575FD">
        <w:t>travellers</w:t>
      </w:r>
      <w:proofErr w:type="spellEnd"/>
      <w:r w:rsidRPr="009575FD">
        <w:t xml:space="preserve"> about the environment and other required alterations to the route guarantees that </w:t>
      </w:r>
      <w:proofErr w:type="spellStart"/>
      <w:r w:rsidRPr="009575FD">
        <w:t>travellers</w:t>
      </w:r>
      <w:proofErr w:type="spellEnd"/>
      <w:r w:rsidRPr="009575FD">
        <w:t xml:space="preserve"> have been updated and </w:t>
      </w:r>
      <w:r>
        <w:t>can</w:t>
      </w:r>
      <w:r w:rsidRPr="009575FD">
        <w:t xml:space="preserve"> implement appropriate measures.</w:t>
      </w:r>
    </w:p>
    <w:p w14:paraId="31D67697" w14:textId="1FABD126" w:rsidR="009575FD" w:rsidRDefault="009575FD" w:rsidP="00023D1D">
      <w:pPr>
        <w:ind w:left="360"/>
      </w:pPr>
      <w:r w:rsidRPr="009575FD">
        <w:t xml:space="preserve">Carnival Corporation follows global marine legislation and collaborates effectively with the appropriate governments to guarantee that security requirements are met. In the case of a crisis, the cruise operator works with maritime regulators and other pertinent organisations to </w:t>
      </w:r>
      <w:r w:rsidR="00890474">
        <w:t xml:space="preserve">design and implement </w:t>
      </w:r>
      <w:r w:rsidRPr="009575FD">
        <w:t>innovative and timely action.</w:t>
      </w:r>
    </w:p>
    <w:p w14:paraId="7AE9CE0A" w14:textId="0ADFFE28" w:rsidR="00D9622A" w:rsidRDefault="00195D18" w:rsidP="00023D1D">
      <w:r w:rsidRPr="00195D18">
        <w:lastRenderedPageBreak/>
        <w:t xml:space="preserve">Carnival Corporations are gradually emphasizing sustainable and ethical behaviour. The next goals could entail further lowering carbon footprints, pursuing renewable energies, and implementing cutting-edge technologies to </w:t>
      </w:r>
      <w:proofErr w:type="spellStart"/>
      <w:r w:rsidRPr="00195D18">
        <w:t>minimise</w:t>
      </w:r>
      <w:proofErr w:type="spellEnd"/>
      <w:r w:rsidRPr="00195D18">
        <w:t xml:space="preserve"> the negative ecological effects of their activities.</w:t>
      </w:r>
    </w:p>
    <w:p w14:paraId="225A6E62" w14:textId="0F0C7EEA" w:rsidR="00195D18" w:rsidRDefault="00B765D8" w:rsidP="00023D1D">
      <w:pPr>
        <w:ind w:left="90"/>
      </w:pPr>
      <w:r w:rsidRPr="00B765D8">
        <w:t>Using the most recent innovations to expand organisational efficiency while enhancing visitor satisfaction is a shared goal</w:t>
      </w:r>
      <w:r w:rsidR="001D2C3C">
        <w:t xml:space="preserve"> (</w:t>
      </w:r>
      <w:r w:rsidR="001D2C3C" w:rsidRPr="00023D1D">
        <w:rPr>
          <w:rFonts w:cs="Arial"/>
          <w:color w:val="222222"/>
          <w:szCs w:val="24"/>
          <w:shd w:val="clear" w:color="auto" w:fill="FFFFFF"/>
        </w:rPr>
        <w:t>Di Vaio and Varriale, 2019)</w:t>
      </w:r>
      <w:r w:rsidRPr="00B765D8">
        <w:t>. Engaging in eco-friendly developments, digital customer service channels, and effective vessel technology could prove necessary to accomplish this goal.</w:t>
      </w:r>
    </w:p>
    <w:p w14:paraId="18437C6F" w14:textId="1B564FCA" w:rsidR="00B765D8" w:rsidRDefault="005E75CE" w:rsidP="00023D1D">
      <w:pPr>
        <w:ind w:left="90"/>
      </w:pPr>
      <w:r w:rsidRPr="005E75CE">
        <w:t xml:space="preserve">Carnival Corporation intends to maintain emphasizing safety and health precautions considering the difficulties resulting from the </w:t>
      </w:r>
      <w:r w:rsidR="00671290">
        <w:t>COVID-19</w:t>
      </w:r>
      <w:r w:rsidRPr="005E75CE">
        <w:t xml:space="preserve"> epidemic. Prospective objectives might involve boosting healthcare amenities on board, </w:t>
      </w:r>
      <w:proofErr w:type="spellStart"/>
      <w:r w:rsidRPr="005E75CE">
        <w:t>optimising</w:t>
      </w:r>
      <w:proofErr w:type="spellEnd"/>
      <w:r w:rsidRPr="005E75CE">
        <w:t xml:space="preserve"> healthcare procedures, and devising emergency management techniques.</w:t>
      </w:r>
    </w:p>
    <w:p w14:paraId="7EBBEC37" w14:textId="6D1784A2" w:rsidR="005E75CE" w:rsidRDefault="00F27FBF" w:rsidP="00023D1D">
      <w:pPr>
        <w:ind w:left="90"/>
      </w:pPr>
      <w:proofErr w:type="spellStart"/>
      <w:r w:rsidRPr="00F27FBF">
        <w:t>Optimising</w:t>
      </w:r>
      <w:proofErr w:type="spellEnd"/>
      <w:r w:rsidRPr="00F27FBF">
        <w:t xml:space="preserve"> and </w:t>
      </w:r>
      <w:proofErr w:type="spellStart"/>
      <w:r w:rsidRPr="00F27FBF">
        <w:t>customising</w:t>
      </w:r>
      <w:proofErr w:type="spellEnd"/>
      <w:r w:rsidRPr="00F27FBF">
        <w:t xml:space="preserve"> the visitor journey is a continual </w:t>
      </w:r>
      <w:proofErr w:type="spellStart"/>
      <w:r w:rsidRPr="00F27FBF">
        <w:t>endeavour</w:t>
      </w:r>
      <w:proofErr w:type="spellEnd"/>
      <w:r w:rsidRPr="00F27FBF">
        <w:t>. It might require developments in food choices, recreational activities, and technology-driven amenities offered onboard to adapt to the shifting requirements of cruise guests.</w:t>
      </w:r>
    </w:p>
    <w:p w14:paraId="7BAD4C44" w14:textId="6E377CFF" w:rsidR="00F27FBF" w:rsidRDefault="00F27FBF" w:rsidP="00023D1D">
      <w:pPr>
        <w:ind w:left="90"/>
      </w:pPr>
      <w:r w:rsidRPr="00F27FBF">
        <w:t xml:space="preserve">Carnival Corporation frequently aim to launch innovative destinations and extend their visibility worldwide. Long-term goals could involve flying to fresh places, </w:t>
      </w:r>
      <w:r w:rsidR="007848F4">
        <w:t>collaborating</w:t>
      </w:r>
      <w:r w:rsidRPr="00F27FBF">
        <w:t xml:space="preserve"> with regional governments for better structures, and presenting distinctive and varied tourist attractions</w:t>
      </w:r>
      <w:r w:rsidR="001D2C3C">
        <w:t xml:space="preserve"> (</w:t>
      </w:r>
      <w:r w:rsidR="001D2C3C" w:rsidRPr="00023D1D">
        <w:rPr>
          <w:rFonts w:cs="Arial"/>
          <w:color w:val="222222"/>
          <w:szCs w:val="24"/>
          <w:shd w:val="clear" w:color="auto" w:fill="FFFFFF"/>
        </w:rPr>
        <w:t>Font et al., 2017)</w:t>
      </w:r>
      <w:r w:rsidRPr="00F27FBF">
        <w:t>.</w:t>
      </w:r>
    </w:p>
    <w:p w14:paraId="5249A7B3" w14:textId="524401BC" w:rsidR="00F27FBF" w:rsidRDefault="00F27FBF" w:rsidP="00023D1D">
      <w:pPr>
        <w:ind w:left="90"/>
      </w:pPr>
      <w:r w:rsidRPr="00F27FBF">
        <w:t xml:space="preserve">Carnival Corporation recently placed a higher priority on diversity and equality. Potential ambitions could involve </w:t>
      </w:r>
      <w:proofErr w:type="spellStart"/>
      <w:r w:rsidRPr="00F27FBF">
        <w:t>endeavours</w:t>
      </w:r>
      <w:proofErr w:type="spellEnd"/>
      <w:r w:rsidRPr="00F27FBF">
        <w:t xml:space="preserve"> to nurture a more diversified staff, embrace democratic methodologies, and accommodate a broader group of </w:t>
      </w:r>
      <w:proofErr w:type="spellStart"/>
      <w:r w:rsidRPr="00F27FBF">
        <w:t>travellers</w:t>
      </w:r>
      <w:proofErr w:type="spellEnd"/>
      <w:r w:rsidRPr="00F27FBF">
        <w:t>.</w:t>
      </w:r>
    </w:p>
    <w:p w14:paraId="1A2A50F6" w14:textId="4B223865" w:rsidR="00F27FBF" w:rsidRDefault="00F27FBF" w:rsidP="00023D1D">
      <w:pPr>
        <w:ind w:left="90"/>
      </w:pPr>
      <w:r w:rsidRPr="00F27FBF">
        <w:t xml:space="preserve">A continuous development in cruise operations is the technological revolution. In order to boost global operational effectiveness, future targets might focus on </w:t>
      </w:r>
      <w:proofErr w:type="spellStart"/>
      <w:r w:rsidRPr="00F27FBF">
        <w:t>utilising</w:t>
      </w:r>
      <w:proofErr w:type="spellEnd"/>
      <w:r w:rsidRPr="00F27FBF">
        <w:t xml:space="preserve"> technology to provide better onboarding treatments, sophisticated scheduling infrastructure, and data-driven conclusions.</w:t>
      </w:r>
    </w:p>
    <w:p w14:paraId="2DC71FF8" w14:textId="6BFBDA95" w:rsidR="00F27FBF" w:rsidRDefault="00F27FBF" w:rsidP="00023D1D">
      <w:pPr>
        <w:ind w:left="90"/>
      </w:pPr>
      <w:r w:rsidRPr="00F27FBF">
        <w:t xml:space="preserve">Carnival might establish targets for more sustainable tourism and better social participation. This comprises interacting with </w:t>
      </w:r>
      <w:proofErr w:type="spellStart"/>
      <w:r w:rsidRPr="00F27FBF">
        <w:t>neighbourhood</w:t>
      </w:r>
      <w:proofErr w:type="spellEnd"/>
      <w:r w:rsidRPr="00F27FBF">
        <w:t xml:space="preserve"> teams, encouraging </w:t>
      </w:r>
      <w:r w:rsidRPr="00F27FBF">
        <w:lastRenderedPageBreak/>
        <w:t xml:space="preserve">philanthropic </w:t>
      </w:r>
      <w:proofErr w:type="spellStart"/>
      <w:r w:rsidRPr="00F27FBF">
        <w:t>endeavours</w:t>
      </w:r>
      <w:proofErr w:type="spellEnd"/>
      <w:r w:rsidRPr="00F27FBF">
        <w:t xml:space="preserve">, and </w:t>
      </w:r>
      <w:proofErr w:type="spellStart"/>
      <w:r w:rsidRPr="00F27FBF">
        <w:t>minimising</w:t>
      </w:r>
      <w:proofErr w:type="spellEnd"/>
      <w:r w:rsidRPr="00F27FBF">
        <w:t xml:space="preserve"> the detrimental impacts of cruise vacations on travel locations</w:t>
      </w:r>
      <w:r w:rsidR="001D2C3C">
        <w:t xml:space="preserve"> (</w:t>
      </w:r>
      <w:r w:rsidR="001D2C3C" w:rsidRPr="00023D1D">
        <w:rPr>
          <w:rFonts w:cs="Arial"/>
          <w:color w:val="222222"/>
          <w:szCs w:val="24"/>
          <w:shd w:val="clear" w:color="auto" w:fill="FFFFFF"/>
        </w:rPr>
        <w:t>Jones et al., 2018)</w:t>
      </w:r>
      <w:r w:rsidRPr="00F27FBF">
        <w:t>.</w:t>
      </w:r>
    </w:p>
    <w:p w14:paraId="2C02CBB8" w14:textId="3502B602" w:rsidR="007848F4" w:rsidRDefault="007848F4" w:rsidP="00023D1D">
      <w:r w:rsidRPr="007848F4">
        <w:t>Carnival is well-positioned to respond to the continually shifting legislation and commercial conventions. Prospective objectives may involve preparatory actions aimed at ensuring adherence to security guidelines, regulatory requirements, and additional business necessities.</w:t>
      </w:r>
    </w:p>
    <w:p w14:paraId="51F44A97" w14:textId="0CF65664" w:rsidR="00503301" w:rsidRDefault="00A15C2B" w:rsidP="00F34F97">
      <w:r w:rsidRPr="00A15C2B">
        <w:t xml:space="preserve">Carnival Corporation's CSR activities reflect the sector's reaction to the increasing demand for renewable energy practices. CSR is no </w:t>
      </w:r>
      <w:r>
        <w:t>longer</w:t>
      </w:r>
      <w:r w:rsidRPr="00A15C2B">
        <w:t xml:space="preserve"> solely an adaptation to external forces; it is now a vital element of modern-day corporate performance. Carnival Corporation's devotion to sustainability acts as an instance for involving CSR </w:t>
      </w:r>
      <w:r>
        <w:t>in</w:t>
      </w:r>
      <w:r w:rsidRPr="00A15C2B">
        <w:t xml:space="preserve"> business plans, stimulating the harmony between financial stability, social accountability, and conservation efforts as the travel and events sector </w:t>
      </w:r>
      <w:proofErr w:type="gramStart"/>
      <w:r>
        <w:t>traverses</w:t>
      </w:r>
      <w:proofErr w:type="gramEnd"/>
      <w:r w:rsidRPr="00A15C2B">
        <w:t xml:space="preserve"> sustainability issues.</w:t>
      </w:r>
      <w:r w:rsidR="00503301">
        <w:br w:type="page"/>
      </w:r>
    </w:p>
    <w:p w14:paraId="69B35BE6" w14:textId="1AFA27D2" w:rsidR="00503301" w:rsidRDefault="00503301" w:rsidP="00503301">
      <w:pPr>
        <w:pStyle w:val="Heading1"/>
      </w:pPr>
      <w:bookmarkStart w:id="0" w:name="_Toc140356592"/>
      <w:bookmarkStart w:id="1" w:name="_Toc150284402"/>
      <w:r>
        <w:lastRenderedPageBreak/>
        <w:t>Reference</w:t>
      </w:r>
      <w:bookmarkEnd w:id="0"/>
      <w:bookmarkEnd w:id="1"/>
    </w:p>
    <w:p w14:paraId="239070BA" w14:textId="77777777" w:rsidR="001D2C3C" w:rsidRPr="001D2C3C" w:rsidRDefault="001D2C3C" w:rsidP="003F1EAE">
      <w:pPr>
        <w:pStyle w:val="NormalWeb"/>
        <w:spacing w:before="0" w:beforeAutospacing="0" w:after="0" w:afterAutospacing="0" w:line="480" w:lineRule="auto"/>
        <w:ind w:left="720" w:hanging="720"/>
        <w:rPr>
          <w:rFonts w:ascii="Arial" w:hAnsi="Arial" w:cs="Arial"/>
          <w:color w:val="222222"/>
          <w:shd w:val="clear" w:color="auto" w:fill="FFFFFF"/>
        </w:rPr>
      </w:pPr>
      <w:r w:rsidRPr="001D2C3C">
        <w:rPr>
          <w:rFonts w:ascii="Arial" w:hAnsi="Arial" w:cs="Arial"/>
          <w:color w:val="222222"/>
          <w:shd w:val="clear" w:color="auto" w:fill="FFFFFF"/>
        </w:rPr>
        <w:t>Bonilla-Priego, M.J., Font, X. and del Rosario Pacheco-Olivares, M., 2014. Corporate sustainability reporting index and baseline data for the cruise industry. </w:t>
      </w:r>
      <w:r w:rsidRPr="001D2C3C">
        <w:rPr>
          <w:rFonts w:ascii="Arial" w:hAnsi="Arial" w:cs="Arial"/>
          <w:i/>
          <w:iCs/>
          <w:color w:val="222222"/>
          <w:shd w:val="clear" w:color="auto" w:fill="FFFFFF"/>
        </w:rPr>
        <w:t>Tourism management</w:t>
      </w:r>
      <w:r w:rsidRPr="001D2C3C">
        <w:rPr>
          <w:rFonts w:ascii="Arial" w:hAnsi="Arial" w:cs="Arial"/>
          <w:color w:val="222222"/>
          <w:shd w:val="clear" w:color="auto" w:fill="FFFFFF"/>
        </w:rPr>
        <w:t>, </w:t>
      </w:r>
      <w:r w:rsidRPr="001D2C3C">
        <w:rPr>
          <w:rFonts w:ascii="Arial" w:hAnsi="Arial" w:cs="Arial"/>
          <w:i/>
          <w:iCs/>
          <w:color w:val="222222"/>
          <w:shd w:val="clear" w:color="auto" w:fill="FFFFFF"/>
        </w:rPr>
        <w:t>44</w:t>
      </w:r>
      <w:r w:rsidRPr="001D2C3C">
        <w:rPr>
          <w:rFonts w:ascii="Arial" w:hAnsi="Arial" w:cs="Arial"/>
          <w:color w:val="222222"/>
          <w:shd w:val="clear" w:color="auto" w:fill="FFFFFF"/>
        </w:rPr>
        <w:t>, pp.149-160.</w:t>
      </w:r>
    </w:p>
    <w:p w14:paraId="774157A6" w14:textId="77777777" w:rsidR="001D2C3C" w:rsidRPr="001D2C3C" w:rsidRDefault="001D2C3C" w:rsidP="003F1EAE">
      <w:pPr>
        <w:pStyle w:val="NormalWeb"/>
        <w:spacing w:before="0" w:beforeAutospacing="0" w:after="0" w:afterAutospacing="0" w:line="480" w:lineRule="auto"/>
        <w:ind w:left="720" w:hanging="720"/>
        <w:rPr>
          <w:rFonts w:ascii="Arial" w:hAnsi="Arial" w:cs="Arial"/>
          <w:color w:val="222222"/>
          <w:shd w:val="clear" w:color="auto" w:fill="FFFFFF"/>
        </w:rPr>
      </w:pPr>
      <w:r w:rsidRPr="001D2C3C">
        <w:rPr>
          <w:rFonts w:ascii="Arial" w:hAnsi="Arial" w:cs="Arial"/>
          <w:color w:val="222222"/>
          <w:shd w:val="clear" w:color="auto" w:fill="FFFFFF"/>
        </w:rPr>
        <w:t xml:space="preserve">Bowen, C., </w:t>
      </w:r>
      <w:proofErr w:type="spellStart"/>
      <w:r w:rsidRPr="001D2C3C">
        <w:rPr>
          <w:rFonts w:ascii="Arial" w:hAnsi="Arial" w:cs="Arial"/>
          <w:color w:val="222222"/>
          <w:shd w:val="clear" w:color="auto" w:fill="FFFFFF"/>
        </w:rPr>
        <w:t>Fidgeon</w:t>
      </w:r>
      <w:proofErr w:type="spellEnd"/>
      <w:r w:rsidRPr="001D2C3C">
        <w:rPr>
          <w:rFonts w:ascii="Arial" w:hAnsi="Arial" w:cs="Arial"/>
          <w:color w:val="222222"/>
          <w:shd w:val="clear" w:color="auto" w:fill="FFFFFF"/>
        </w:rPr>
        <w:t>, P. and Page, S.J., 2014. Maritime tourism and terrorism: Customer perceptions of the potential terrorist threat to cruise shipping. </w:t>
      </w:r>
      <w:r w:rsidRPr="001D2C3C">
        <w:rPr>
          <w:rFonts w:ascii="Arial" w:hAnsi="Arial" w:cs="Arial"/>
          <w:i/>
          <w:iCs/>
          <w:color w:val="222222"/>
          <w:shd w:val="clear" w:color="auto" w:fill="FFFFFF"/>
        </w:rPr>
        <w:t>Current issues in tourism</w:t>
      </w:r>
      <w:r w:rsidRPr="001D2C3C">
        <w:rPr>
          <w:rFonts w:ascii="Arial" w:hAnsi="Arial" w:cs="Arial"/>
          <w:color w:val="222222"/>
          <w:shd w:val="clear" w:color="auto" w:fill="FFFFFF"/>
        </w:rPr>
        <w:t>, </w:t>
      </w:r>
      <w:r w:rsidRPr="001D2C3C">
        <w:rPr>
          <w:rFonts w:ascii="Arial" w:hAnsi="Arial" w:cs="Arial"/>
          <w:i/>
          <w:iCs/>
          <w:color w:val="222222"/>
          <w:shd w:val="clear" w:color="auto" w:fill="FFFFFF"/>
        </w:rPr>
        <w:t>17</w:t>
      </w:r>
      <w:r w:rsidRPr="001D2C3C">
        <w:rPr>
          <w:rFonts w:ascii="Arial" w:hAnsi="Arial" w:cs="Arial"/>
          <w:color w:val="222222"/>
          <w:shd w:val="clear" w:color="auto" w:fill="FFFFFF"/>
        </w:rPr>
        <w:t>(7), pp.610-639.</w:t>
      </w:r>
    </w:p>
    <w:p w14:paraId="20CC7178" w14:textId="77777777" w:rsidR="001D2C3C" w:rsidRPr="001D2C3C" w:rsidRDefault="001D2C3C" w:rsidP="003F1EAE">
      <w:pPr>
        <w:pStyle w:val="NormalWeb"/>
        <w:spacing w:before="0" w:beforeAutospacing="0" w:after="0" w:afterAutospacing="0" w:line="480" w:lineRule="auto"/>
        <w:ind w:left="720" w:hanging="720"/>
        <w:rPr>
          <w:rFonts w:ascii="Arial" w:hAnsi="Arial" w:cs="Arial"/>
        </w:rPr>
      </w:pPr>
      <w:r w:rsidRPr="001D2C3C">
        <w:rPr>
          <w:rFonts w:ascii="Arial" w:hAnsi="Arial" w:cs="Arial"/>
        </w:rPr>
        <w:t xml:space="preserve">Carnival, 2023. “Carnival Corporation Releases 2021 Sustainability Report | Carnival Corporation &amp; Plc.” </w:t>
      </w:r>
      <w:r w:rsidRPr="001D2C3C">
        <w:rPr>
          <w:rFonts w:ascii="Arial" w:hAnsi="Arial" w:cs="Arial"/>
          <w:i/>
          <w:iCs/>
        </w:rPr>
        <w:t>Carnival Corporation &amp; Plc</w:t>
      </w:r>
      <w:r w:rsidRPr="001D2C3C">
        <w:rPr>
          <w:rFonts w:ascii="Arial" w:hAnsi="Arial" w:cs="Arial"/>
        </w:rPr>
        <w:t xml:space="preserve">, 2021, </w:t>
      </w:r>
      <w:hyperlink r:id="rId8" w:history="1">
        <w:r w:rsidRPr="001D2C3C">
          <w:rPr>
            <w:rStyle w:val="Hyperlink"/>
            <w:rFonts w:ascii="Arial" w:hAnsi="Arial" w:cs="Arial"/>
          </w:rPr>
          <w:t>www.carnivalcorp.com/news-releases/news-release-details/carnival-corporation-releases-2021-sustainability-report</w:t>
        </w:r>
      </w:hyperlink>
      <w:r w:rsidRPr="001D2C3C">
        <w:rPr>
          <w:rFonts w:ascii="Arial" w:hAnsi="Arial" w:cs="Arial"/>
        </w:rPr>
        <w:t>.</w:t>
      </w:r>
    </w:p>
    <w:p w14:paraId="5E29CD4D" w14:textId="77777777" w:rsidR="001D2C3C" w:rsidRPr="001D2C3C" w:rsidRDefault="001D2C3C" w:rsidP="003F1EAE">
      <w:pPr>
        <w:pStyle w:val="NormalWeb"/>
        <w:spacing w:before="0" w:beforeAutospacing="0" w:after="0" w:afterAutospacing="0" w:line="480" w:lineRule="auto"/>
        <w:ind w:left="720" w:hanging="720"/>
        <w:rPr>
          <w:rFonts w:ascii="Arial" w:hAnsi="Arial" w:cs="Arial"/>
          <w:color w:val="222222"/>
          <w:shd w:val="clear" w:color="auto" w:fill="FFFFFF"/>
        </w:rPr>
      </w:pPr>
      <w:r w:rsidRPr="001D2C3C">
        <w:rPr>
          <w:rFonts w:ascii="Arial" w:hAnsi="Arial" w:cs="Arial"/>
          <w:color w:val="222222"/>
          <w:shd w:val="clear" w:color="auto" w:fill="FFFFFF"/>
        </w:rPr>
        <w:t xml:space="preserve">De </w:t>
      </w:r>
      <w:proofErr w:type="spellStart"/>
      <w:r w:rsidRPr="001D2C3C">
        <w:rPr>
          <w:rFonts w:ascii="Arial" w:hAnsi="Arial" w:cs="Arial"/>
          <w:color w:val="222222"/>
          <w:shd w:val="clear" w:color="auto" w:fill="FFFFFF"/>
        </w:rPr>
        <w:t>Grosbois</w:t>
      </w:r>
      <w:proofErr w:type="spellEnd"/>
      <w:r w:rsidRPr="001D2C3C">
        <w:rPr>
          <w:rFonts w:ascii="Arial" w:hAnsi="Arial" w:cs="Arial"/>
          <w:color w:val="222222"/>
          <w:shd w:val="clear" w:color="auto" w:fill="FFFFFF"/>
        </w:rPr>
        <w:t>, D., 2016. Corporate social responsibility reporting in the cruise tourism industry: a performance evaluation using a new institutional theory-based model. </w:t>
      </w:r>
      <w:r w:rsidRPr="001D2C3C">
        <w:rPr>
          <w:rFonts w:ascii="Arial" w:hAnsi="Arial" w:cs="Arial"/>
          <w:i/>
          <w:iCs/>
          <w:color w:val="222222"/>
          <w:shd w:val="clear" w:color="auto" w:fill="FFFFFF"/>
        </w:rPr>
        <w:t>Journal of Sustainable Tourism</w:t>
      </w:r>
      <w:r w:rsidRPr="001D2C3C">
        <w:rPr>
          <w:rFonts w:ascii="Arial" w:hAnsi="Arial" w:cs="Arial"/>
          <w:color w:val="222222"/>
          <w:shd w:val="clear" w:color="auto" w:fill="FFFFFF"/>
        </w:rPr>
        <w:t>, </w:t>
      </w:r>
      <w:r w:rsidRPr="001D2C3C">
        <w:rPr>
          <w:rFonts w:ascii="Arial" w:hAnsi="Arial" w:cs="Arial"/>
          <w:i/>
          <w:iCs/>
          <w:color w:val="222222"/>
          <w:shd w:val="clear" w:color="auto" w:fill="FFFFFF"/>
        </w:rPr>
        <w:t>24</w:t>
      </w:r>
      <w:r w:rsidRPr="001D2C3C">
        <w:rPr>
          <w:rFonts w:ascii="Arial" w:hAnsi="Arial" w:cs="Arial"/>
          <w:color w:val="222222"/>
          <w:shd w:val="clear" w:color="auto" w:fill="FFFFFF"/>
        </w:rPr>
        <w:t>(2), pp.245-269.</w:t>
      </w:r>
    </w:p>
    <w:p w14:paraId="04B5F278" w14:textId="77777777" w:rsidR="001D2C3C" w:rsidRPr="001D2C3C" w:rsidRDefault="001D2C3C" w:rsidP="003F1EAE">
      <w:pPr>
        <w:pStyle w:val="NormalWeb"/>
        <w:spacing w:before="0" w:beforeAutospacing="0" w:after="0" w:afterAutospacing="0" w:line="480" w:lineRule="auto"/>
        <w:ind w:left="720" w:hanging="720"/>
        <w:rPr>
          <w:rFonts w:ascii="Arial" w:hAnsi="Arial" w:cs="Arial"/>
          <w:color w:val="222222"/>
          <w:shd w:val="clear" w:color="auto" w:fill="FFFFFF"/>
        </w:rPr>
      </w:pPr>
      <w:r w:rsidRPr="001D2C3C">
        <w:rPr>
          <w:rFonts w:ascii="Arial" w:hAnsi="Arial" w:cs="Arial"/>
          <w:color w:val="222222"/>
          <w:shd w:val="clear" w:color="auto" w:fill="FFFFFF"/>
        </w:rPr>
        <w:t>Di Vaio, A. and Varriale, L., 2019. Sustainable Development Goals in the Cruise Industry: The Contribution of Sustainability Disclosure. In </w:t>
      </w:r>
      <w:r w:rsidRPr="001D2C3C">
        <w:rPr>
          <w:rFonts w:ascii="Arial" w:hAnsi="Arial" w:cs="Arial"/>
          <w:i/>
          <w:iCs/>
          <w:color w:val="222222"/>
          <w:shd w:val="clear" w:color="auto" w:fill="FFFFFF"/>
        </w:rPr>
        <w:t>Nautical and Maritime Culture, from the Past to the Future</w:t>
      </w:r>
      <w:r w:rsidRPr="001D2C3C">
        <w:rPr>
          <w:rFonts w:ascii="Arial" w:hAnsi="Arial" w:cs="Arial"/>
          <w:color w:val="222222"/>
          <w:shd w:val="clear" w:color="auto" w:fill="FFFFFF"/>
        </w:rPr>
        <w:t> (pp. 142-148). IOS Press.</w:t>
      </w:r>
    </w:p>
    <w:p w14:paraId="5323A3DC" w14:textId="77777777" w:rsidR="001D2C3C" w:rsidRPr="001D2C3C" w:rsidRDefault="001D2C3C" w:rsidP="003F1EAE">
      <w:pPr>
        <w:pStyle w:val="NormalWeb"/>
        <w:spacing w:before="0" w:beforeAutospacing="0" w:after="0" w:afterAutospacing="0" w:line="480" w:lineRule="auto"/>
        <w:ind w:left="720" w:hanging="720"/>
        <w:rPr>
          <w:rFonts w:ascii="Arial" w:hAnsi="Arial" w:cs="Arial"/>
          <w:color w:val="222222"/>
          <w:shd w:val="clear" w:color="auto" w:fill="FFFFFF"/>
        </w:rPr>
      </w:pPr>
      <w:r w:rsidRPr="001D2C3C">
        <w:rPr>
          <w:rFonts w:ascii="Arial" w:hAnsi="Arial" w:cs="Arial"/>
          <w:color w:val="222222"/>
          <w:shd w:val="clear" w:color="auto" w:fill="FFFFFF"/>
        </w:rPr>
        <w:t>Font, X., Navarrete, M.G. and Bonilla, M.J., 2017. Corporate social responsibility in the cruise sector. In </w:t>
      </w:r>
      <w:r w:rsidRPr="001D2C3C">
        <w:rPr>
          <w:rFonts w:ascii="Arial" w:hAnsi="Arial" w:cs="Arial"/>
          <w:i/>
          <w:iCs/>
          <w:color w:val="222222"/>
          <w:shd w:val="clear" w:color="auto" w:fill="FFFFFF"/>
        </w:rPr>
        <w:t>Cruise ship tourism</w:t>
      </w:r>
      <w:r w:rsidRPr="001D2C3C">
        <w:rPr>
          <w:rFonts w:ascii="Arial" w:hAnsi="Arial" w:cs="Arial"/>
          <w:color w:val="222222"/>
          <w:shd w:val="clear" w:color="auto" w:fill="FFFFFF"/>
        </w:rPr>
        <w:t> (pp. 86-105). Wallingford UK: CABI.</w:t>
      </w:r>
    </w:p>
    <w:p w14:paraId="19520697" w14:textId="77777777" w:rsidR="001D2C3C" w:rsidRPr="001D2C3C" w:rsidRDefault="001D2C3C" w:rsidP="003F1EAE">
      <w:pPr>
        <w:pStyle w:val="NormalWeb"/>
        <w:spacing w:before="0" w:beforeAutospacing="0" w:after="0" w:afterAutospacing="0" w:line="480" w:lineRule="auto"/>
        <w:ind w:left="720" w:hanging="720"/>
        <w:rPr>
          <w:rFonts w:ascii="Arial" w:hAnsi="Arial" w:cs="Arial"/>
        </w:rPr>
      </w:pPr>
      <w:r w:rsidRPr="001D2C3C">
        <w:rPr>
          <w:rFonts w:ascii="Arial" w:hAnsi="Arial" w:cs="Arial"/>
          <w:color w:val="222222"/>
          <w:shd w:val="clear" w:color="auto" w:fill="FFFFFF"/>
        </w:rPr>
        <w:t xml:space="preserve">Iannaccone, T., Landucci, G., </w:t>
      </w:r>
      <w:proofErr w:type="spellStart"/>
      <w:r w:rsidRPr="001D2C3C">
        <w:rPr>
          <w:rFonts w:ascii="Arial" w:hAnsi="Arial" w:cs="Arial"/>
          <w:color w:val="222222"/>
          <w:shd w:val="clear" w:color="auto" w:fill="FFFFFF"/>
        </w:rPr>
        <w:t>Tugnoli</w:t>
      </w:r>
      <w:proofErr w:type="spellEnd"/>
      <w:r w:rsidRPr="001D2C3C">
        <w:rPr>
          <w:rFonts w:ascii="Arial" w:hAnsi="Arial" w:cs="Arial"/>
          <w:color w:val="222222"/>
          <w:shd w:val="clear" w:color="auto" w:fill="FFFFFF"/>
        </w:rPr>
        <w:t xml:space="preserve">, A., Salzano, E. and </w:t>
      </w:r>
      <w:proofErr w:type="spellStart"/>
      <w:r w:rsidRPr="001D2C3C">
        <w:rPr>
          <w:rFonts w:ascii="Arial" w:hAnsi="Arial" w:cs="Arial"/>
          <w:color w:val="222222"/>
          <w:shd w:val="clear" w:color="auto" w:fill="FFFFFF"/>
        </w:rPr>
        <w:t>Cozzani</w:t>
      </w:r>
      <w:proofErr w:type="spellEnd"/>
      <w:r w:rsidRPr="001D2C3C">
        <w:rPr>
          <w:rFonts w:ascii="Arial" w:hAnsi="Arial" w:cs="Arial"/>
          <w:color w:val="222222"/>
          <w:shd w:val="clear" w:color="auto" w:fill="FFFFFF"/>
        </w:rPr>
        <w:t>, V., 2020. Sustainability of cruise ship fuel systems: Comparison among LNG and diesel technologies. </w:t>
      </w:r>
      <w:r w:rsidRPr="001D2C3C">
        <w:rPr>
          <w:rFonts w:ascii="Arial" w:hAnsi="Arial" w:cs="Arial"/>
          <w:i/>
          <w:iCs/>
          <w:color w:val="222222"/>
          <w:shd w:val="clear" w:color="auto" w:fill="FFFFFF"/>
        </w:rPr>
        <w:t>Journal of Cleaner Production</w:t>
      </w:r>
      <w:r w:rsidRPr="001D2C3C">
        <w:rPr>
          <w:rFonts w:ascii="Arial" w:hAnsi="Arial" w:cs="Arial"/>
          <w:color w:val="222222"/>
          <w:shd w:val="clear" w:color="auto" w:fill="FFFFFF"/>
        </w:rPr>
        <w:t>, </w:t>
      </w:r>
      <w:r w:rsidRPr="001D2C3C">
        <w:rPr>
          <w:rFonts w:ascii="Arial" w:hAnsi="Arial" w:cs="Arial"/>
          <w:i/>
          <w:iCs/>
          <w:color w:val="222222"/>
          <w:shd w:val="clear" w:color="auto" w:fill="FFFFFF"/>
        </w:rPr>
        <w:t>260</w:t>
      </w:r>
      <w:r w:rsidRPr="001D2C3C">
        <w:rPr>
          <w:rFonts w:ascii="Arial" w:hAnsi="Arial" w:cs="Arial"/>
          <w:color w:val="222222"/>
          <w:shd w:val="clear" w:color="auto" w:fill="FFFFFF"/>
        </w:rPr>
        <w:t>, p.121069.</w:t>
      </w:r>
    </w:p>
    <w:p w14:paraId="22386627" w14:textId="688D09C7" w:rsidR="001D2C3C" w:rsidRPr="001D2C3C" w:rsidRDefault="001D2C3C" w:rsidP="003F1EAE">
      <w:pPr>
        <w:pStyle w:val="NormalWeb"/>
        <w:spacing w:before="0" w:beforeAutospacing="0" w:after="0" w:afterAutospacing="0" w:line="480" w:lineRule="auto"/>
        <w:ind w:left="720" w:hanging="720"/>
        <w:rPr>
          <w:rFonts w:ascii="Arial" w:hAnsi="Arial" w:cs="Arial"/>
          <w:color w:val="222222"/>
          <w:shd w:val="clear" w:color="auto" w:fill="FFFFFF"/>
        </w:rPr>
      </w:pPr>
      <w:r w:rsidRPr="001D2C3C">
        <w:rPr>
          <w:rFonts w:ascii="Arial" w:hAnsi="Arial" w:cs="Arial"/>
          <w:color w:val="222222"/>
          <w:shd w:val="clear" w:color="auto" w:fill="FFFFFF"/>
        </w:rPr>
        <w:lastRenderedPageBreak/>
        <w:t>Jones, P., Hillier, D. and Comfort, D., 201</w:t>
      </w:r>
      <w:r>
        <w:rPr>
          <w:rFonts w:ascii="Arial" w:hAnsi="Arial" w:cs="Arial"/>
          <w:color w:val="222222"/>
          <w:shd w:val="clear" w:color="auto" w:fill="FFFFFF"/>
        </w:rPr>
        <w:t>8</w:t>
      </w:r>
      <w:r w:rsidRPr="001D2C3C">
        <w:rPr>
          <w:rFonts w:ascii="Arial" w:hAnsi="Arial" w:cs="Arial"/>
          <w:color w:val="222222"/>
          <w:shd w:val="clear" w:color="auto" w:fill="FFFFFF"/>
        </w:rPr>
        <w:t>. The environmental, social and economic impacts of cruising and corporate sustainability strategies. </w:t>
      </w:r>
      <w:r w:rsidRPr="001D2C3C">
        <w:rPr>
          <w:rFonts w:ascii="Arial" w:hAnsi="Arial" w:cs="Arial"/>
          <w:i/>
          <w:iCs/>
          <w:color w:val="222222"/>
          <w:shd w:val="clear" w:color="auto" w:fill="FFFFFF"/>
        </w:rPr>
        <w:t>Athens Journal of Tourism</w:t>
      </w:r>
      <w:r w:rsidRPr="001D2C3C">
        <w:rPr>
          <w:rFonts w:ascii="Arial" w:hAnsi="Arial" w:cs="Arial"/>
          <w:color w:val="222222"/>
          <w:shd w:val="clear" w:color="auto" w:fill="FFFFFF"/>
        </w:rPr>
        <w:t>, </w:t>
      </w:r>
      <w:r w:rsidRPr="001D2C3C">
        <w:rPr>
          <w:rFonts w:ascii="Arial" w:hAnsi="Arial" w:cs="Arial"/>
          <w:i/>
          <w:iCs/>
          <w:color w:val="222222"/>
          <w:shd w:val="clear" w:color="auto" w:fill="FFFFFF"/>
        </w:rPr>
        <w:t>3</w:t>
      </w:r>
      <w:r w:rsidRPr="001D2C3C">
        <w:rPr>
          <w:rFonts w:ascii="Arial" w:hAnsi="Arial" w:cs="Arial"/>
          <w:color w:val="222222"/>
          <w:shd w:val="clear" w:color="auto" w:fill="FFFFFF"/>
        </w:rPr>
        <w:t>(4), pp.273-286.</w:t>
      </w:r>
    </w:p>
    <w:p w14:paraId="68B3A987" w14:textId="77777777" w:rsidR="001D2C3C" w:rsidRPr="001D2C3C" w:rsidRDefault="001D2C3C" w:rsidP="003F1EAE">
      <w:pPr>
        <w:pStyle w:val="NormalWeb"/>
        <w:spacing w:before="0" w:beforeAutospacing="0" w:after="0" w:afterAutospacing="0" w:line="480" w:lineRule="auto"/>
        <w:ind w:left="720" w:hanging="720"/>
        <w:rPr>
          <w:rFonts w:ascii="Arial" w:hAnsi="Arial" w:cs="Arial"/>
          <w:color w:val="222222"/>
          <w:shd w:val="clear" w:color="auto" w:fill="FFFFFF"/>
        </w:rPr>
      </w:pPr>
      <w:r w:rsidRPr="001D2C3C">
        <w:rPr>
          <w:rFonts w:ascii="Arial" w:hAnsi="Arial" w:cs="Arial"/>
          <w:color w:val="222222"/>
          <w:shd w:val="clear" w:color="auto" w:fill="FFFFFF"/>
        </w:rPr>
        <w:t>Klein, R.A., 2017. The politics of environmental activism: A case study of the cruise industry and the environmental movement. </w:t>
      </w:r>
      <w:r w:rsidRPr="001D2C3C">
        <w:rPr>
          <w:rFonts w:ascii="Arial" w:hAnsi="Arial" w:cs="Arial"/>
          <w:i/>
          <w:iCs/>
          <w:color w:val="222222"/>
          <w:shd w:val="clear" w:color="auto" w:fill="FFFFFF"/>
        </w:rPr>
        <w:t>Sociological Research Online</w:t>
      </w:r>
      <w:r w:rsidRPr="001D2C3C">
        <w:rPr>
          <w:rFonts w:ascii="Arial" w:hAnsi="Arial" w:cs="Arial"/>
          <w:color w:val="222222"/>
          <w:shd w:val="clear" w:color="auto" w:fill="FFFFFF"/>
        </w:rPr>
        <w:t>, </w:t>
      </w:r>
      <w:r w:rsidRPr="001D2C3C">
        <w:rPr>
          <w:rFonts w:ascii="Arial" w:hAnsi="Arial" w:cs="Arial"/>
          <w:i/>
          <w:iCs/>
          <w:color w:val="222222"/>
          <w:shd w:val="clear" w:color="auto" w:fill="FFFFFF"/>
        </w:rPr>
        <w:t>12</w:t>
      </w:r>
      <w:r w:rsidRPr="001D2C3C">
        <w:rPr>
          <w:rFonts w:ascii="Arial" w:hAnsi="Arial" w:cs="Arial"/>
          <w:color w:val="222222"/>
          <w:shd w:val="clear" w:color="auto" w:fill="FFFFFF"/>
        </w:rPr>
        <w:t>(2), pp.17-29.</w:t>
      </w:r>
    </w:p>
    <w:p w14:paraId="4F7B8532" w14:textId="77777777" w:rsidR="001D2C3C" w:rsidRPr="001D2C3C" w:rsidRDefault="001D2C3C" w:rsidP="003F1EAE">
      <w:pPr>
        <w:pStyle w:val="NormalWeb"/>
        <w:spacing w:before="0" w:beforeAutospacing="0" w:after="0" w:afterAutospacing="0" w:line="480" w:lineRule="auto"/>
        <w:ind w:left="720" w:hanging="720"/>
        <w:rPr>
          <w:rFonts w:ascii="Arial" w:hAnsi="Arial" w:cs="Arial"/>
          <w:color w:val="222222"/>
          <w:shd w:val="clear" w:color="auto" w:fill="FFFFFF"/>
        </w:rPr>
      </w:pPr>
      <w:r w:rsidRPr="001D2C3C">
        <w:rPr>
          <w:rFonts w:ascii="Arial" w:hAnsi="Arial" w:cs="Arial"/>
          <w:color w:val="222222"/>
          <w:shd w:val="clear" w:color="auto" w:fill="FFFFFF"/>
        </w:rPr>
        <w:t>Kolberg, S., 2016. Constructing a “democratic” dreamworld: Carnival cruise ships and an aesthetic of optimism. </w:t>
      </w:r>
      <w:r w:rsidRPr="001D2C3C">
        <w:rPr>
          <w:rFonts w:ascii="Arial" w:hAnsi="Arial" w:cs="Arial"/>
          <w:i/>
          <w:iCs/>
          <w:color w:val="222222"/>
          <w:shd w:val="clear" w:color="auto" w:fill="FFFFFF"/>
        </w:rPr>
        <w:t>Journal of Consumer Culture</w:t>
      </w:r>
      <w:r w:rsidRPr="001D2C3C">
        <w:rPr>
          <w:rFonts w:ascii="Arial" w:hAnsi="Arial" w:cs="Arial"/>
          <w:color w:val="222222"/>
          <w:shd w:val="clear" w:color="auto" w:fill="FFFFFF"/>
        </w:rPr>
        <w:t>, </w:t>
      </w:r>
      <w:r w:rsidRPr="001D2C3C">
        <w:rPr>
          <w:rFonts w:ascii="Arial" w:hAnsi="Arial" w:cs="Arial"/>
          <w:i/>
          <w:iCs/>
          <w:color w:val="222222"/>
          <w:shd w:val="clear" w:color="auto" w:fill="FFFFFF"/>
        </w:rPr>
        <w:t>16</w:t>
      </w:r>
      <w:r w:rsidRPr="001D2C3C">
        <w:rPr>
          <w:rFonts w:ascii="Arial" w:hAnsi="Arial" w:cs="Arial"/>
          <w:color w:val="222222"/>
          <w:shd w:val="clear" w:color="auto" w:fill="FFFFFF"/>
        </w:rPr>
        <w:t>(1), pp.3-21.</w:t>
      </w:r>
    </w:p>
    <w:p w14:paraId="50B1B13F" w14:textId="03DD9C6D" w:rsidR="001D2C3C" w:rsidRDefault="001D2C3C" w:rsidP="003F1EAE">
      <w:pPr>
        <w:pStyle w:val="NormalWeb"/>
        <w:spacing w:before="0" w:beforeAutospacing="0" w:after="0" w:afterAutospacing="0" w:line="480" w:lineRule="auto"/>
        <w:ind w:left="720" w:hanging="720"/>
        <w:rPr>
          <w:rFonts w:ascii="Arial" w:hAnsi="Arial" w:cs="Arial"/>
          <w:color w:val="222222"/>
          <w:shd w:val="clear" w:color="auto" w:fill="FFFFFF"/>
        </w:rPr>
      </w:pPr>
      <w:r w:rsidRPr="001D2C3C">
        <w:rPr>
          <w:rFonts w:ascii="Arial" w:hAnsi="Arial" w:cs="Arial"/>
          <w:color w:val="222222"/>
          <w:shd w:val="clear" w:color="auto" w:fill="FFFFFF"/>
        </w:rPr>
        <w:t xml:space="preserve">Wang, </w:t>
      </w:r>
      <w:r>
        <w:rPr>
          <w:rFonts w:ascii="Arial" w:hAnsi="Arial" w:cs="Arial"/>
          <w:color w:val="222222"/>
          <w:shd w:val="clear" w:color="auto" w:fill="FFFFFF"/>
        </w:rPr>
        <w:t xml:space="preserve">G. </w:t>
      </w:r>
      <w:r w:rsidRPr="001D2C3C">
        <w:rPr>
          <w:rFonts w:ascii="Arial" w:hAnsi="Arial" w:cs="Arial"/>
          <w:color w:val="222222"/>
          <w:shd w:val="clear" w:color="auto" w:fill="FFFFFF"/>
        </w:rPr>
        <w:t>and Xiao, Y., 2019. Measuring marine environmental efficiency of a cruise shipping company considering corporate social responsibility. </w:t>
      </w:r>
      <w:r w:rsidRPr="001D2C3C">
        <w:rPr>
          <w:rFonts w:ascii="Arial" w:hAnsi="Arial" w:cs="Arial"/>
          <w:i/>
          <w:iCs/>
          <w:color w:val="222222"/>
          <w:shd w:val="clear" w:color="auto" w:fill="FFFFFF"/>
        </w:rPr>
        <w:t>Marine Policy</w:t>
      </w:r>
      <w:r w:rsidRPr="001D2C3C">
        <w:rPr>
          <w:rFonts w:ascii="Arial" w:hAnsi="Arial" w:cs="Arial"/>
          <w:color w:val="222222"/>
          <w:shd w:val="clear" w:color="auto" w:fill="FFFFFF"/>
        </w:rPr>
        <w:t>, </w:t>
      </w:r>
      <w:r w:rsidRPr="001D2C3C">
        <w:rPr>
          <w:rFonts w:ascii="Arial" w:hAnsi="Arial" w:cs="Arial"/>
          <w:i/>
          <w:iCs/>
          <w:color w:val="222222"/>
          <w:shd w:val="clear" w:color="auto" w:fill="FFFFFF"/>
        </w:rPr>
        <w:t>99</w:t>
      </w:r>
      <w:r w:rsidRPr="001D2C3C">
        <w:rPr>
          <w:rFonts w:ascii="Arial" w:hAnsi="Arial" w:cs="Arial"/>
          <w:color w:val="222222"/>
          <w:shd w:val="clear" w:color="auto" w:fill="FFFFFF"/>
        </w:rPr>
        <w:t>, pp.140-147.</w:t>
      </w:r>
    </w:p>
    <w:p w14:paraId="74141EE6" w14:textId="77777777" w:rsidR="00061344" w:rsidRPr="00061344" w:rsidRDefault="00061344" w:rsidP="00061344">
      <w:pPr>
        <w:spacing w:after="0" w:line="480" w:lineRule="auto"/>
        <w:ind w:left="720" w:hanging="720"/>
        <w:jc w:val="left"/>
        <w:rPr>
          <w:rFonts w:eastAsia="Times New Roman" w:cs="Arial"/>
          <w:kern w:val="0"/>
          <w:szCs w:val="24"/>
          <w:lang w:val="en-GB" w:eastAsia="en-GB"/>
          <w14:ligatures w14:val="none"/>
        </w:rPr>
      </w:pPr>
      <w:r w:rsidRPr="00061344">
        <w:rPr>
          <w:rFonts w:eastAsia="Times New Roman" w:cs="Arial"/>
          <w:kern w:val="0"/>
          <w:szCs w:val="24"/>
          <w:lang w:val="en-GB" w:eastAsia="en-GB"/>
          <w14:ligatures w14:val="none"/>
        </w:rPr>
        <w:t>Waste Management, Reduction, Reuse &amp; Recycling | Carnival Corporation &amp; plc (no date). https://www.carnivalcorp.com/environmental-performance/waste-management-reduction-reuse-recycling.</w:t>
      </w:r>
    </w:p>
    <w:p w14:paraId="1999A05D" w14:textId="77777777" w:rsidR="00061344" w:rsidRPr="00061344" w:rsidRDefault="00061344" w:rsidP="00061344">
      <w:pPr>
        <w:spacing w:after="0" w:line="480" w:lineRule="auto"/>
        <w:ind w:left="720" w:hanging="720"/>
        <w:jc w:val="left"/>
        <w:rPr>
          <w:rFonts w:eastAsia="Times New Roman" w:cs="Arial"/>
          <w:kern w:val="0"/>
          <w:szCs w:val="24"/>
          <w:lang w:val="en-GB" w:eastAsia="en-GB"/>
          <w14:ligatures w14:val="none"/>
        </w:rPr>
      </w:pPr>
      <w:r w:rsidRPr="00061344">
        <w:rPr>
          <w:rFonts w:eastAsia="Times New Roman" w:cs="Arial"/>
          <w:kern w:val="0"/>
          <w:szCs w:val="24"/>
          <w:lang w:val="en-GB" w:eastAsia="en-GB"/>
          <w14:ligatures w14:val="none"/>
        </w:rPr>
        <w:t>Vision &amp; Mission | Carnival Corporation &amp; plc (no date). https://www.carnivalcorp.com/corporate-information/mission-and-history.</w:t>
      </w:r>
    </w:p>
    <w:p w14:paraId="7BC8AC41" w14:textId="77777777" w:rsidR="00061344" w:rsidRPr="00061344" w:rsidRDefault="00061344" w:rsidP="003F1EAE">
      <w:pPr>
        <w:pStyle w:val="NormalWeb"/>
        <w:spacing w:before="0" w:beforeAutospacing="0" w:after="0" w:afterAutospacing="0" w:line="480" w:lineRule="auto"/>
        <w:ind w:left="720" w:hanging="720"/>
        <w:rPr>
          <w:rFonts w:ascii="Arial" w:hAnsi="Arial" w:cs="Arial"/>
          <w:color w:val="222222"/>
          <w:shd w:val="clear" w:color="auto" w:fill="FFFFFF"/>
        </w:rPr>
      </w:pPr>
    </w:p>
    <w:p w14:paraId="14245326" w14:textId="77777777" w:rsidR="00503301" w:rsidRPr="00503301" w:rsidRDefault="00503301" w:rsidP="00503301"/>
    <w:sectPr w:rsidR="00503301" w:rsidRPr="00503301" w:rsidSect="007A19FC">
      <w:footerReference w:type="firs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2FF12" w14:textId="77777777" w:rsidR="00C14263" w:rsidRDefault="00C14263" w:rsidP="007A19FC">
      <w:pPr>
        <w:spacing w:after="0" w:line="240" w:lineRule="auto"/>
      </w:pPr>
      <w:r>
        <w:separator/>
      </w:r>
    </w:p>
  </w:endnote>
  <w:endnote w:type="continuationSeparator" w:id="0">
    <w:p w14:paraId="591AF2AD" w14:textId="77777777" w:rsidR="00C14263" w:rsidRDefault="00C14263" w:rsidP="007A1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8A017" w14:textId="77777777" w:rsidR="007A19FC" w:rsidRDefault="007A19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4FE77" w14:textId="77777777" w:rsidR="00C14263" w:rsidRDefault="00C14263" w:rsidP="007A19FC">
      <w:pPr>
        <w:spacing w:after="0" w:line="240" w:lineRule="auto"/>
      </w:pPr>
      <w:r>
        <w:separator/>
      </w:r>
    </w:p>
  </w:footnote>
  <w:footnote w:type="continuationSeparator" w:id="0">
    <w:p w14:paraId="021D28F7" w14:textId="77777777" w:rsidR="00C14263" w:rsidRDefault="00C14263" w:rsidP="007A19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C0AD0"/>
    <w:multiLevelType w:val="hybridMultilevel"/>
    <w:tmpl w:val="17963B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3648D"/>
    <w:multiLevelType w:val="hybridMultilevel"/>
    <w:tmpl w:val="9EB877A2"/>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2" w15:restartNumberingAfterBreak="0">
    <w:nsid w:val="078070F0"/>
    <w:multiLevelType w:val="hybridMultilevel"/>
    <w:tmpl w:val="D1CE7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F7071"/>
    <w:multiLevelType w:val="hybridMultilevel"/>
    <w:tmpl w:val="EEB8A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CC5EE5"/>
    <w:multiLevelType w:val="hybridMultilevel"/>
    <w:tmpl w:val="7CFAE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C12317"/>
    <w:multiLevelType w:val="hybridMultilevel"/>
    <w:tmpl w:val="C2BEA218"/>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321A6"/>
    <w:multiLevelType w:val="hybridMultilevel"/>
    <w:tmpl w:val="18561F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DE33C2D"/>
    <w:multiLevelType w:val="hybridMultilevel"/>
    <w:tmpl w:val="A27625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4C7263D"/>
    <w:multiLevelType w:val="hybridMultilevel"/>
    <w:tmpl w:val="3DDCA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B945CB"/>
    <w:multiLevelType w:val="hybridMultilevel"/>
    <w:tmpl w:val="70A04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A14AC6"/>
    <w:multiLevelType w:val="hybridMultilevel"/>
    <w:tmpl w:val="BE461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B528B0"/>
    <w:multiLevelType w:val="hybridMultilevel"/>
    <w:tmpl w:val="3620C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D52C6A"/>
    <w:multiLevelType w:val="hybridMultilevel"/>
    <w:tmpl w:val="21147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1562C8"/>
    <w:multiLevelType w:val="hybridMultilevel"/>
    <w:tmpl w:val="A518F8C2"/>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88331A"/>
    <w:multiLevelType w:val="hybridMultilevel"/>
    <w:tmpl w:val="7488E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A22E2E"/>
    <w:multiLevelType w:val="hybridMultilevel"/>
    <w:tmpl w:val="8F08B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B5675F"/>
    <w:multiLevelType w:val="hybridMultilevel"/>
    <w:tmpl w:val="D51641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9D59E6"/>
    <w:multiLevelType w:val="hybridMultilevel"/>
    <w:tmpl w:val="190E9E80"/>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D949EF"/>
    <w:multiLevelType w:val="hybridMultilevel"/>
    <w:tmpl w:val="3078B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750A20"/>
    <w:multiLevelType w:val="hybridMultilevel"/>
    <w:tmpl w:val="45400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904392"/>
    <w:multiLevelType w:val="hybridMultilevel"/>
    <w:tmpl w:val="0E2E5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9D1432"/>
    <w:multiLevelType w:val="hybridMultilevel"/>
    <w:tmpl w:val="EF7E5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493A43"/>
    <w:multiLevelType w:val="hybridMultilevel"/>
    <w:tmpl w:val="9BA21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4D55A3"/>
    <w:multiLevelType w:val="hybridMultilevel"/>
    <w:tmpl w:val="06A2B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921C31"/>
    <w:multiLevelType w:val="hybridMultilevel"/>
    <w:tmpl w:val="62C23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947B0D"/>
    <w:multiLevelType w:val="hybridMultilevel"/>
    <w:tmpl w:val="E200A17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915D0C"/>
    <w:multiLevelType w:val="hybridMultilevel"/>
    <w:tmpl w:val="CA6A0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0637390">
    <w:abstractNumId w:val="14"/>
  </w:num>
  <w:num w:numId="2" w16cid:durableId="1607075932">
    <w:abstractNumId w:val="23"/>
  </w:num>
  <w:num w:numId="3" w16cid:durableId="1014574755">
    <w:abstractNumId w:val="21"/>
  </w:num>
  <w:num w:numId="4" w16cid:durableId="814031133">
    <w:abstractNumId w:val="4"/>
  </w:num>
  <w:num w:numId="5" w16cid:durableId="2014062621">
    <w:abstractNumId w:val="9"/>
  </w:num>
  <w:num w:numId="6" w16cid:durableId="1905603473">
    <w:abstractNumId w:val="26"/>
  </w:num>
  <w:num w:numId="7" w16cid:durableId="180975219">
    <w:abstractNumId w:val="24"/>
  </w:num>
  <w:num w:numId="8" w16cid:durableId="752505812">
    <w:abstractNumId w:val="11"/>
  </w:num>
  <w:num w:numId="9" w16cid:durableId="1864636884">
    <w:abstractNumId w:val="1"/>
  </w:num>
  <w:num w:numId="10" w16cid:durableId="1508207728">
    <w:abstractNumId w:val="15"/>
  </w:num>
  <w:num w:numId="11" w16cid:durableId="172651629">
    <w:abstractNumId w:val="20"/>
  </w:num>
  <w:num w:numId="12" w16cid:durableId="2118090128">
    <w:abstractNumId w:val="22"/>
  </w:num>
  <w:num w:numId="13" w16cid:durableId="1425566630">
    <w:abstractNumId w:val="2"/>
  </w:num>
  <w:num w:numId="14" w16cid:durableId="1808860654">
    <w:abstractNumId w:val="10"/>
  </w:num>
  <w:num w:numId="15" w16cid:durableId="1738942583">
    <w:abstractNumId w:val="3"/>
  </w:num>
  <w:num w:numId="16" w16cid:durableId="1620718535">
    <w:abstractNumId w:val="8"/>
  </w:num>
  <w:num w:numId="17" w16cid:durableId="104153661">
    <w:abstractNumId w:val="19"/>
  </w:num>
  <w:num w:numId="18" w16cid:durableId="239558259">
    <w:abstractNumId w:val="13"/>
  </w:num>
  <w:num w:numId="19" w16cid:durableId="972515012">
    <w:abstractNumId w:val="12"/>
  </w:num>
  <w:num w:numId="20" w16cid:durableId="1895120343">
    <w:abstractNumId w:val="5"/>
  </w:num>
  <w:num w:numId="21" w16cid:durableId="936211902">
    <w:abstractNumId w:val="17"/>
  </w:num>
  <w:num w:numId="22" w16cid:durableId="1393966049">
    <w:abstractNumId w:val="16"/>
  </w:num>
  <w:num w:numId="23" w16cid:durableId="1051343268">
    <w:abstractNumId w:val="0"/>
  </w:num>
  <w:num w:numId="24" w16cid:durableId="1865631812">
    <w:abstractNumId w:val="7"/>
  </w:num>
  <w:num w:numId="25" w16cid:durableId="1565481456">
    <w:abstractNumId w:val="6"/>
  </w:num>
  <w:num w:numId="26" w16cid:durableId="95443973">
    <w:abstractNumId w:val="25"/>
  </w:num>
  <w:num w:numId="27" w16cid:durableId="209755686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YCC0sLAyNLQ0tDAwNTQyUdpeDU4uLM/DyQAstaAIBSXc8sAAAA"/>
  </w:docVars>
  <w:rsids>
    <w:rsidRoot w:val="007A19FC"/>
    <w:rsid w:val="00023D1D"/>
    <w:rsid w:val="00055330"/>
    <w:rsid w:val="00061344"/>
    <w:rsid w:val="000727A7"/>
    <w:rsid w:val="000A7F70"/>
    <w:rsid w:val="000D5014"/>
    <w:rsid w:val="0011351B"/>
    <w:rsid w:val="00126F6B"/>
    <w:rsid w:val="00130C19"/>
    <w:rsid w:val="001711ED"/>
    <w:rsid w:val="00172DA6"/>
    <w:rsid w:val="00195D18"/>
    <w:rsid w:val="001B15B6"/>
    <w:rsid w:val="001C53FF"/>
    <w:rsid w:val="001D28E9"/>
    <w:rsid w:val="001D2C3C"/>
    <w:rsid w:val="001F0BEF"/>
    <w:rsid w:val="001F7C07"/>
    <w:rsid w:val="00224B45"/>
    <w:rsid w:val="00231754"/>
    <w:rsid w:val="00242422"/>
    <w:rsid w:val="00244E36"/>
    <w:rsid w:val="00246D25"/>
    <w:rsid w:val="00246E84"/>
    <w:rsid w:val="00255DB3"/>
    <w:rsid w:val="002720AC"/>
    <w:rsid w:val="002C127C"/>
    <w:rsid w:val="002D158F"/>
    <w:rsid w:val="0033117A"/>
    <w:rsid w:val="00337DBC"/>
    <w:rsid w:val="00344087"/>
    <w:rsid w:val="00364D95"/>
    <w:rsid w:val="003815B1"/>
    <w:rsid w:val="003A7D9D"/>
    <w:rsid w:val="003C0524"/>
    <w:rsid w:val="003C27E5"/>
    <w:rsid w:val="003D2B14"/>
    <w:rsid w:val="003D75B8"/>
    <w:rsid w:val="003F00A8"/>
    <w:rsid w:val="003F1EAE"/>
    <w:rsid w:val="00405EA2"/>
    <w:rsid w:val="00416258"/>
    <w:rsid w:val="0043264C"/>
    <w:rsid w:val="00451F42"/>
    <w:rsid w:val="00471E3C"/>
    <w:rsid w:val="004A2DA1"/>
    <w:rsid w:val="004B7701"/>
    <w:rsid w:val="004E20CF"/>
    <w:rsid w:val="004F3340"/>
    <w:rsid w:val="00502C4A"/>
    <w:rsid w:val="00503301"/>
    <w:rsid w:val="00514AF5"/>
    <w:rsid w:val="0052083D"/>
    <w:rsid w:val="0052351D"/>
    <w:rsid w:val="00530956"/>
    <w:rsid w:val="005565FB"/>
    <w:rsid w:val="00577521"/>
    <w:rsid w:val="005B48E6"/>
    <w:rsid w:val="005D151B"/>
    <w:rsid w:val="005E75CE"/>
    <w:rsid w:val="005F79D1"/>
    <w:rsid w:val="006030CE"/>
    <w:rsid w:val="00662FD1"/>
    <w:rsid w:val="00671290"/>
    <w:rsid w:val="00672FEF"/>
    <w:rsid w:val="006873E4"/>
    <w:rsid w:val="006B1A76"/>
    <w:rsid w:val="006D0C4A"/>
    <w:rsid w:val="006D3DCB"/>
    <w:rsid w:val="006F2AF4"/>
    <w:rsid w:val="007151F1"/>
    <w:rsid w:val="00741CD6"/>
    <w:rsid w:val="007526F4"/>
    <w:rsid w:val="00766CF2"/>
    <w:rsid w:val="00776DBD"/>
    <w:rsid w:val="007848F4"/>
    <w:rsid w:val="00790BE6"/>
    <w:rsid w:val="007935FD"/>
    <w:rsid w:val="007A19FC"/>
    <w:rsid w:val="007B6953"/>
    <w:rsid w:val="007C4F8D"/>
    <w:rsid w:val="00801EB1"/>
    <w:rsid w:val="00811999"/>
    <w:rsid w:val="0084343A"/>
    <w:rsid w:val="00873165"/>
    <w:rsid w:val="00890474"/>
    <w:rsid w:val="008B7E12"/>
    <w:rsid w:val="008D1887"/>
    <w:rsid w:val="008F4A37"/>
    <w:rsid w:val="00900C26"/>
    <w:rsid w:val="0090701B"/>
    <w:rsid w:val="0091096E"/>
    <w:rsid w:val="00926B44"/>
    <w:rsid w:val="009575FD"/>
    <w:rsid w:val="00963476"/>
    <w:rsid w:val="0097145E"/>
    <w:rsid w:val="009753E8"/>
    <w:rsid w:val="009B3C1F"/>
    <w:rsid w:val="009C3780"/>
    <w:rsid w:val="009C664F"/>
    <w:rsid w:val="009E5DD9"/>
    <w:rsid w:val="00A12578"/>
    <w:rsid w:val="00A15C2B"/>
    <w:rsid w:val="00A35C7E"/>
    <w:rsid w:val="00A7173D"/>
    <w:rsid w:val="00A77150"/>
    <w:rsid w:val="00A801FC"/>
    <w:rsid w:val="00A911E7"/>
    <w:rsid w:val="00A9485F"/>
    <w:rsid w:val="00AD200B"/>
    <w:rsid w:val="00AD3E3C"/>
    <w:rsid w:val="00AD483E"/>
    <w:rsid w:val="00AF5B52"/>
    <w:rsid w:val="00AF6CA6"/>
    <w:rsid w:val="00B10810"/>
    <w:rsid w:val="00B1509E"/>
    <w:rsid w:val="00B17FA5"/>
    <w:rsid w:val="00B42F83"/>
    <w:rsid w:val="00B45C90"/>
    <w:rsid w:val="00B765D8"/>
    <w:rsid w:val="00BB6BDD"/>
    <w:rsid w:val="00BC10B7"/>
    <w:rsid w:val="00BF1924"/>
    <w:rsid w:val="00C14263"/>
    <w:rsid w:val="00C31459"/>
    <w:rsid w:val="00C3319A"/>
    <w:rsid w:val="00C54BC1"/>
    <w:rsid w:val="00C857BC"/>
    <w:rsid w:val="00C97B58"/>
    <w:rsid w:val="00CB1406"/>
    <w:rsid w:val="00CC62D3"/>
    <w:rsid w:val="00CF19FB"/>
    <w:rsid w:val="00D05C12"/>
    <w:rsid w:val="00D40CAA"/>
    <w:rsid w:val="00D77316"/>
    <w:rsid w:val="00D84C1F"/>
    <w:rsid w:val="00D943D7"/>
    <w:rsid w:val="00D9622A"/>
    <w:rsid w:val="00DD5A78"/>
    <w:rsid w:val="00DD6733"/>
    <w:rsid w:val="00DE33D7"/>
    <w:rsid w:val="00E35E83"/>
    <w:rsid w:val="00E3765B"/>
    <w:rsid w:val="00E62B2E"/>
    <w:rsid w:val="00E72318"/>
    <w:rsid w:val="00E76864"/>
    <w:rsid w:val="00EA7A18"/>
    <w:rsid w:val="00EE17EC"/>
    <w:rsid w:val="00EE773F"/>
    <w:rsid w:val="00F11D80"/>
    <w:rsid w:val="00F16C57"/>
    <w:rsid w:val="00F25E2F"/>
    <w:rsid w:val="00F2781C"/>
    <w:rsid w:val="00F27FBF"/>
    <w:rsid w:val="00F3014C"/>
    <w:rsid w:val="00F34F97"/>
    <w:rsid w:val="00F36931"/>
    <w:rsid w:val="00F53311"/>
    <w:rsid w:val="00F813FB"/>
    <w:rsid w:val="00FA7575"/>
    <w:rsid w:val="00FF67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161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EAE"/>
    <w:pPr>
      <w:spacing w:line="360" w:lineRule="auto"/>
      <w:jc w:val="both"/>
    </w:pPr>
    <w:rPr>
      <w:rFonts w:ascii="Arial" w:hAnsi="Arial"/>
      <w:sz w:val="24"/>
    </w:rPr>
  </w:style>
  <w:style w:type="paragraph" w:styleId="Heading1">
    <w:name w:val="heading 1"/>
    <w:basedOn w:val="Normal"/>
    <w:next w:val="Normal"/>
    <w:link w:val="Heading1Char"/>
    <w:uiPriority w:val="9"/>
    <w:qFormat/>
    <w:rsid w:val="007A19F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A19FC"/>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9F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A19FC"/>
    <w:rPr>
      <w:rFonts w:ascii="Times New Roman" w:eastAsiaTheme="majorEastAsia" w:hAnsi="Times New Roman" w:cstheme="majorBidi"/>
      <w:b/>
      <w:sz w:val="26"/>
      <w:szCs w:val="26"/>
    </w:rPr>
  </w:style>
  <w:style w:type="paragraph" w:styleId="BodyText">
    <w:name w:val="Body Text"/>
    <w:basedOn w:val="Normal"/>
    <w:link w:val="BodyTextChar"/>
    <w:uiPriority w:val="1"/>
    <w:qFormat/>
    <w:rsid w:val="007A19FC"/>
    <w:pPr>
      <w:widowControl w:val="0"/>
      <w:autoSpaceDE w:val="0"/>
      <w:autoSpaceDN w:val="0"/>
      <w:spacing w:after="0" w:line="240" w:lineRule="auto"/>
      <w:jc w:val="left"/>
    </w:pPr>
    <w:rPr>
      <w:rFonts w:ascii="Calibri" w:eastAsia="Calibri" w:hAnsi="Calibri" w:cs="Calibri"/>
      <w:kern w:val="0"/>
      <w:sz w:val="22"/>
    </w:rPr>
  </w:style>
  <w:style w:type="character" w:customStyle="1" w:styleId="BodyTextChar">
    <w:name w:val="Body Text Char"/>
    <w:basedOn w:val="DefaultParagraphFont"/>
    <w:link w:val="BodyText"/>
    <w:uiPriority w:val="1"/>
    <w:rsid w:val="007A19FC"/>
    <w:rPr>
      <w:rFonts w:ascii="Calibri" w:eastAsia="Calibri" w:hAnsi="Calibri" w:cs="Calibri"/>
      <w:kern w:val="0"/>
    </w:rPr>
  </w:style>
  <w:style w:type="paragraph" w:styleId="Title">
    <w:name w:val="Title"/>
    <w:basedOn w:val="Normal"/>
    <w:link w:val="TitleChar"/>
    <w:uiPriority w:val="10"/>
    <w:qFormat/>
    <w:rsid w:val="007A19FC"/>
    <w:pPr>
      <w:widowControl w:val="0"/>
      <w:autoSpaceDE w:val="0"/>
      <w:autoSpaceDN w:val="0"/>
      <w:spacing w:before="31" w:after="0" w:line="240" w:lineRule="auto"/>
      <w:ind w:left="650"/>
      <w:jc w:val="left"/>
    </w:pPr>
    <w:rPr>
      <w:rFonts w:ascii="Calibri" w:eastAsia="Calibri" w:hAnsi="Calibri" w:cs="Calibri"/>
      <w:b/>
      <w:bCs/>
      <w:kern w:val="0"/>
      <w:sz w:val="34"/>
      <w:szCs w:val="34"/>
    </w:rPr>
  </w:style>
  <w:style w:type="character" w:customStyle="1" w:styleId="TitleChar">
    <w:name w:val="Title Char"/>
    <w:basedOn w:val="DefaultParagraphFont"/>
    <w:link w:val="Title"/>
    <w:uiPriority w:val="10"/>
    <w:rsid w:val="007A19FC"/>
    <w:rPr>
      <w:rFonts w:ascii="Calibri" w:eastAsia="Calibri" w:hAnsi="Calibri" w:cs="Calibri"/>
      <w:b/>
      <w:bCs/>
      <w:kern w:val="0"/>
      <w:sz w:val="34"/>
      <w:szCs w:val="34"/>
    </w:rPr>
  </w:style>
  <w:style w:type="paragraph" w:customStyle="1" w:styleId="TableParagraph">
    <w:name w:val="Table Paragraph"/>
    <w:basedOn w:val="Normal"/>
    <w:uiPriority w:val="1"/>
    <w:qFormat/>
    <w:rsid w:val="007A19FC"/>
    <w:pPr>
      <w:widowControl w:val="0"/>
      <w:autoSpaceDE w:val="0"/>
      <w:autoSpaceDN w:val="0"/>
      <w:spacing w:after="0" w:line="255" w:lineRule="exact"/>
      <w:jc w:val="left"/>
    </w:pPr>
    <w:rPr>
      <w:rFonts w:ascii="Calibri" w:eastAsia="Calibri" w:hAnsi="Calibri" w:cs="Calibri"/>
      <w:kern w:val="0"/>
      <w:sz w:val="22"/>
    </w:rPr>
  </w:style>
  <w:style w:type="paragraph" w:styleId="TOCHeading">
    <w:name w:val="TOC Heading"/>
    <w:basedOn w:val="Heading1"/>
    <w:next w:val="Normal"/>
    <w:uiPriority w:val="39"/>
    <w:unhideWhenUsed/>
    <w:qFormat/>
    <w:rsid w:val="007A19FC"/>
    <w:pPr>
      <w:spacing w:line="259" w:lineRule="auto"/>
      <w:jc w:val="left"/>
      <w:outlineLvl w:val="9"/>
    </w:pPr>
    <w:rPr>
      <w:rFonts w:asciiTheme="majorHAnsi" w:hAnsiTheme="majorHAnsi"/>
      <w:b w:val="0"/>
      <w:color w:val="2F5496" w:themeColor="accent1" w:themeShade="BF"/>
      <w:kern w:val="0"/>
    </w:rPr>
  </w:style>
  <w:style w:type="paragraph" w:styleId="Header">
    <w:name w:val="header"/>
    <w:basedOn w:val="Normal"/>
    <w:link w:val="HeaderChar"/>
    <w:uiPriority w:val="99"/>
    <w:unhideWhenUsed/>
    <w:rsid w:val="007A19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19FC"/>
    <w:rPr>
      <w:rFonts w:ascii="Times New Roman" w:hAnsi="Times New Roman"/>
      <w:sz w:val="24"/>
    </w:rPr>
  </w:style>
  <w:style w:type="paragraph" w:styleId="Footer">
    <w:name w:val="footer"/>
    <w:basedOn w:val="Normal"/>
    <w:link w:val="FooterChar"/>
    <w:uiPriority w:val="99"/>
    <w:unhideWhenUsed/>
    <w:rsid w:val="007A19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19FC"/>
    <w:rPr>
      <w:rFonts w:ascii="Times New Roman" w:hAnsi="Times New Roman"/>
      <w:sz w:val="24"/>
    </w:rPr>
  </w:style>
  <w:style w:type="paragraph" w:styleId="TOC1">
    <w:name w:val="toc 1"/>
    <w:basedOn w:val="Normal"/>
    <w:next w:val="Normal"/>
    <w:autoRedefine/>
    <w:uiPriority w:val="39"/>
    <w:unhideWhenUsed/>
    <w:rsid w:val="007151F1"/>
    <w:pPr>
      <w:spacing w:after="100"/>
    </w:pPr>
  </w:style>
  <w:style w:type="character" w:styleId="Hyperlink">
    <w:name w:val="Hyperlink"/>
    <w:basedOn w:val="DefaultParagraphFont"/>
    <w:uiPriority w:val="99"/>
    <w:unhideWhenUsed/>
    <w:rsid w:val="007151F1"/>
    <w:rPr>
      <w:color w:val="0563C1" w:themeColor="hyperlink"/>
      <w:u w:val="single"/>
    </w:rPr>
  </w:style>
  <w:style w:type="paragraph" w:styleId="ListParagraph">
    <w:name w:val="List Paragraph"/>
    <w:basedOn w:val="Normal"/>
    <w:uiPriority w:val="34"/>
    <w:qFormat/>
    <w:rsid w:val="0084343A"/>
    <w:pPr>
      <w:ind w:left="720"/>
      <w:contextualSpacing/>
    </w:pPr>
  </w:style>
  <w:style w:type="paragraph" w:styleId="TOC2">
    <w:name w:val="toc 2"/>
    <w:basedOn w:val="Normal"/>
    <w:next w:val="Normal"/>
    <w:autoRedefine/>
    <w:uiPriority w:val="39"/>
    <w:unhideWhenUsed/>
    <w:rsid w:val="00405EA2"/>
    <w:pPr>
      <w:spacing w:after="100"/>
      <w:ind w:left="240"/>
    </w:pPr>
  </w:style>
  <w:style w:type="table" w:styleId="GridTable4-Accent3">
    <w:name w:val="Grid Table 4 Accent 3"/>
    <w:basedOn w:val="TableNormal"/>
    <w:uiPriority w:val="49"/>
    <w:rsid w:val="009E5DD9"/>
    <w:pPr>
      <w:spacing w:after="0" w:line="240" w:lineRule="auto"/>
    </w:pPr>
    <w:rPr>
      <w:kern w:val="0"/>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Grid">
    <w:name w:val="Table Grid"/>
    <w:basedOn w:val="TableNormal"/>
    <w:uiPriority w:val="39"/>
    <w:rsid w:val="00811999"/>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3765B"/>
    <w:pPr>
      <w:spacing w:after="200" w:line="240" w:lineRule="auto"/>
    </w:pPr>
    <w:rPr>
      <w:i/>
      <w:iCs/>
      <w:color w:val="44546A" w:themeColor="text2"/>
      <w:sz w:val="18"/>
      <w:szCs w:val="18"/>
    </w:rPr>
  </w:style>
  <w:style w:type="table" w:styleId="GridTable4-Accent5">
    <w:name w:val="Grid Table 4 Accent 5"/>
    <w:basedOn w:val="TableNormal"/>
    <w:uiPriority w:val="49"/>
    <w:rsid w:val="00672FEF"/>
    <w:pPr>
      <w:spacing w:after="0" w:line="240" w:lineRule="auto"/>
    </w:pPr>
    <w:rPr>
      <w:kern w:val="0"/>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Light">
    <w:name w:val="Grid Table Light"/>
    <w:basedOn w:val="TableNormal"/>
    <w:uiPriority w:val="40"/>
    <w:rsid w:val="00672FEF"/>
    <w:pPr>
      <w:spacing w:after="0" w:line="240" w:lineRule="auto"/>
    </w:pPr>
    <w:rPr>
      <w:kern w:val="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672FEF"/>
    <w:pPr>
      <w:spacing w:after="0" w:line="240" w:lineRule="auto"/>
      <w:jc w:val="both"/>
    </w:pPr>
    <w:rPr>
      <w:rFonts w:ascii="Times New Roman" w:hAnsi="Times New Roman"/>
      <w:sz w:val="24"/>
    </w:rPr>
  </w:style>
  <w:style w:type="paragraph" w:styleId="NormalWeb">
    <w:name w:val="Normal (Web)"/>
    <w:basedOn w:val="Normal"/>
    <w:uiPriority w:val="99"/>
    <w:unhideWhenUsed/>
    <w:rsid w:val="003F1EAE"/>
    <w:pPr>
      <w:spacing w:before="100" w:beforeAutospacing="1" w:after="100" w:afterAutospacing="1" w:line="240" w:lineRule="auto"/>
      <w:jc w:val="left"/>
    </w:pPr>
    <w:rPr>
      <w:rFonts w:ascii="Times New Roman" w:eastAsia="Times New Roman" w:hAnsi="Times New Roman" w:cs="Times New Roman"/>
      <w:kern w:val="0"/>
      <w:szCs w:val="24"/>
    </w:rPr>
  </w:style>
  <w:style w:type="character" w:styleId="UnresolvedMention">
    <w:name w:val="Unresolved Mention"/>
    <w:basedOn w:val="DefaultParagraphFont"/>
    <w:uiPriority w:val="99"/>
    <w:semiHidden/>
    <w:unhideWhenUsed/>
    <w:rsid w:val="003F1E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368841">
      <w:bodyDiv w:val="1"/>
      <w:marLeft w:val="0"/>
      <w:marRight w:val="0"/>
      <w:marTop w:val="0"/>
      <w:marBottom w:val="0"/>
      <w:divBdr>
        <w:top w:val="none" w:sz="0" w:space="0" w:color="auto"/>
        <w:left w:val="none" w:sz="0" w:space="0" w:color="auto"/>
        <w:bottom w:val="none" w:sz="0" w:space="0" w:color="auto"/>
        <w:right w:val="none" w:sz="0" w:space="0" w:color="auto"/>
      </w:divBdr>
      <w:divsChild>
        <w:div w:id="474378896">
          <w:marLeft w:val="-720"/>
          <w:marRight w:val="0"/>
          <w:marTop w:val="0"/>
          <w:marBottom w:val="0"/>
          <w:divBdr>
            <w:top w:val="none" w:sz="0" w:space="0" w:color="auto"/>
            <w:left w:val="none" w:sz="0" w:space="0" w:color="auto"/>
            <w:bottom w:val="none" w:sz="0" w:space="0" w:color="auto"/>
            <w:right w:val="none" w:sz="0" w:space="0" w:color="auto"/>
          </w:divBdr>
        </w:div>
      </w:divsChild>
    </w:div>
    <w:div w:id="890730589">
      <w:bodyDiv w:val="1"/>
      <w:marLeft w:val="0"/>
      <w:marRight w:val="0"/>
      <w:marTop w:val="0"/>
      <w:marBottom w:val="0"/>
      <w:divBdr>
        <w:top w:val="none" w:sz="0" w:space="0" w:color="auto"/>
        <w:left w:val="none" w:sz="0" w:space="0" w:color="auto"/>
        <w:bottom w:val="none" w:sz="0" w:space="0" w:color="auto"/>
        <w:right w:val="none" w:sz="0" w:space="0" w:color="auto"/>
      </w:divBdr>
      <w:divsChild>
        <w:div w:id="1359349999">
          <w:marLeft w:val="-720"/>
          <w:marRight w:val="0"/>
          <w:marTop w:val="0"/>
          <w:marBottom w:val="0"/>
          <w:divBdr>
            <w:top w:val="none" w:sz="0" w:space="0" w:color="auto"/>
            <w:left w:val="none" w:sz="0" w:space="0" w:color="auto"/>
            <w:bottom w:val="none" w:sz="0" w:space="0" w:color="auto"/>
            <w:right w:val="none" w:sz="0" w:space="0" w:color="auto"/>
          </w:divBdr>
        </w:div>
      </w:divsChild>
    </w:div>
    <w:div w:id="1851094624">
      <w:bodyDiv w:val="1"/>
      <w:marLeft w:val="0"/>
      <w:marRight w:val="0"/>
      <w:marTop w:val="0"/>
      <w:marBottom w:val="0"/>
      <w:divBdr>
        <w:top w:val="none" w:sz="0" w:space="0" w:color="auto"/>
        <w:left w:val="none" w:sz="0" w:space="0" w:color="auto"/>
        <w:bottom w:val="none" w:sz="0" w:space="0" w:color="auto"/>
        <w:right w:val="none" w:sz="0" w:space="0" w:color="auto"/>
      </w:divBdr>
      <w:divsChild>
        <w:div w:id="2043817430">
          <w:marLeft w:val="-72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nivalcorp.com/news-releases/news-release-details/carnival-corporation-releases-2021-sustainability-repor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27BE0-429A-40B9-910A-52FEFD09C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2272</Words>
  <Characters>14979</Characters>
  <Application>Microsoft Office Word</Application>
  <DocSecurity>0</DocSecurity>
  <Lines>234</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2023-11-17T23:53:00Z</dcterms:created>
  <dcterms:modified xsi:type="dcterms:W3CDTF">2023-11-17T23:55:00Z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c3f39abad8a9302c9e00921624148e0ef8a6412473d31ba8f1a1867b7b371f0b</vt:lpwstr>
  </property>
</Properties>
</file>