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4F721606"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4C3BD0D"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C7CA1">
              <w:rPr>
                <w:rFonts w:ascii="Tahoma" w:hAnsi="Tahoma" w:cs="Tahoma"/>
                <w:b/>
                <w:sz w:val="20"/>
                <w:szCs w:val="20"/>
              </w:rPr>
              <w:t>PARASCHIVA RAMONA VRASNEAG</w:t>
            </w:r>
          </w:p>
          <w:p w14:paraId="498F0B10" w14:textId="77777777" w:rsidR="001B69C8" w:rsidRPr="003C3341" w:rsidRDefault="001B69C8">
            <w:pPr>
              <w:rPr>
                <w:rFonts w:ascii="Tahoma" w:hAnsi="Tahoma" w:cs="Tahoma"/>
                <w:b/>
                <w:sz w:val="20"/>
                <w:szCs w:val="20"/>
              </w:rPr>
            </w:pPr>
          </w:p>
          <w:p w14:paraId="69E1F0CF" w14:textId="5D7E7891"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5C7CA1">
              <w:rPr>
                <w:rFonts w:ascii="Tahoma" w:hAnsi="Tahoma" w:cs="Tahoma"/>
                <w:b/>
                <w:sz w:val="20"/>
                <w:szCs w:val="20"/>
              </w:rPr>
              <w:t>2122736</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75DDAC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C7CA1">
              <w:rPr>
                <w:rFonts w:ascii="Tahoma" w:hAnsi="Tahoma" w:cs="Tahoma"/>
                <w:b/>
                <w:sz w:val="20"/>
                <w:szCs w:val="20"/>
              </w:rPr>
              <w:t>FOOD AND BEVERAGE</w:t>
            </w:r>
          </w:p>
          <w:p w14:paraId="2019D1B6" w14:textId="77777777" w:rsidR="00B21F2E" w:rsidRDefault="00B21F2E" w:rsidP="00B21F2E">
            <w:pPr>
              <w:rPr>
                <w:rFonts w:ascii="Tahoma" w:hAnsi="Tahoma" w:cs="Tahoma"/>
                <w:b/>
                <w:sz w:val="20"/>
                <w:szCs w:val="20"/>
              </w:rPr>
            </w:pPr>
          </w:p>
          <w:p w14:paraId="450FE136" w14:textId="67BABEB9"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C7CA1">
              <w:rPr>
                <w:rFonts w:ascii="Tahoma" w:hAnsi="Tahoma" w:cs="Tahoma"/>
                <w:b/>
                <w:sz w:val="20"/>
                <w:szCs w:val="20"/>
              </w:rPr>
              <w:t>FFION CUMBERPATCH</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6567A183" w:rsidR="00B21F2E" w:rsidRDefault="00B870FB" w:rsidP="00B21F2E">
            <w:pPr>
              <w:jc w:val="center"/>
              <w:rPr>
                <w:rFonts w:ascii="Tahoma" w:hAnsi="Tahoma" w:cs="Tahoma"/>
                <w:b/>
                <w:sz w:val="20"/>
                <w:szCs w:val="20"/>
              </w:rPr>
            </w:pPr>
            <w:r>
              <w:rPr>
                <w:rFonts w:ascii="Tahoma" w:hAnsi="Tahoma" w:cs="Tahoma"/>
                <w:b/>
                <w:sz w:val="20"/>
                <w:szCs w:val="20"/>
              </w:rPr>
              <w:t>Allergens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290846D7" w14:textId="77777777" w:rsidR="00F2413A" w:rsidRPr="00F2413A" w:rsidRDefault="00F2413A" w:rsidP="00C414B0">
            <w:pPr>
              <w:spacing w:line="360" w:lineRule="auto"/>
              <w:jc w:val="both"/>
              <w:rPr>
                <w:rFonts w:ascii="Arial" w:hAnsi="Arial" w:cs="Arial"/>
                <w:b/>
                <w:bCs/>
              </w:rPr>
            </w:pPr>
            <w:bookmarkStart w:id="0" w:name="_Hlk103143659"/>
            <w:r w:rsidRPr="00F2413A">
              <w:rPr>
                <w:rFonts w:ascii="Arial" w:hAnsi="Arial" w:cs="Arial"/>
                <w:b/>
                <w:bCs/>
              </w:rPr>
              <w:t>FOOD ALLERGENS</w:t>
            </w:r>
          </w:p>
          <w:p w14:paraId="31742AB4" w14:textId="2AFF8E71" w:rsidR="00F51904" w:rsidRDefault="00B870FB" w:rsidP="00C414B0">
            <w:pPr>
              <w:spacing w:line="360" w:lineRule="auto"/>
              <w:jc w:val="both"/>
              <w:rPr>
                <w:rFonts w:ascii="Arial" w:hAnsi="Arial" w:cs="Arial"/>
              </w:rPr>
            </w:pPr>
            <w:r>
              <w:rPr>
                <w:rFonts w:ascii="Arial" w:hAnsi="Arial" w:cs="Arial"/>
              </w:rPr>
              <w:t xml:space="preserve">Food allergens can be defined as the ingredients causing allergic reactions after consumption. Food allergens can react with the body within minutes after consumption. The symptoms include hives, swelling on the face, and throat, increased heart rate, asthma, abdominal pain, and many more. </w:t>
            </w:r>
            <w:r w:rsidR="000E3676">
              <w:rPr>
                <w:rFonts w:ascii="Arial" w:hAnsi="Arial" w:cs="Arial"/>
              </w:rPr>
              <w:t>The time of reaction varies from person to person. Different food allergens identified and listed to be mentioned on the food labelling by the Food Standard Agency include the following –</w:t>
            </w:r>
          </w:p>
          <w:p w14:paraId="48DF6B44" w14:textId="3CBFA3EF"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Celery</w:t>
            </w:r>
          </w:p>
          <w:p w14:paraId="1F00DDEB" w14:textId="27FE5529"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Gluten cereals</w:t>
            </w:r>
          </w:p>
          <w:p w14:paraId="648528A6" w14:textId="374DB9EF"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Crustaceans</w:t>
            </w:r>
          </w:p>
          <w:p w14:paraId="50D5E146" w14:textId="4387397D"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Eggs</w:t>
            </w:r>
          </w:p>
          <w:p w14:paraId="35B5551D" w14:textId="1AE646C9"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Fish</w:t>
            </w:r>
          </w:p>
          <w:p w14:paraId="0F3656AD" w14:textId="746B116C"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Milk and milk products</w:t>
            </w:r>
          </w:p>
          <w:p w14:paraId="4A88529F" w14:textId="5763589C"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Molluscs</w:t>
            </w:r>
          </w:p>
          <w:p w14:paraId="194B391B" w14:textId="5DD451ED"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Mustard</w:t>
            </w:r>
          </w:p>
          <w:p w14:paraId="3557D0A2" w14:textId="75DA9665"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Peanuts</w:t>
            </w:r>
          </w:p>
          <w:p w14:paraId="62AF574F" w14:textId="180141C2"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Sesame</w:t>
            </w:r>
          </w:p>
          <w:p w14:paraId="18E5F660" w14:textId="28FC91B9"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Soybeans</w:t>
            </w:r>
          </w:p>
          <w:p w14:paraId="0B24D4FF" w14:textId="7DAA9252"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 xml:space="preserve">Sulphur </w:t>
            </w:r>
            <w:r>
              <w:rPr>
                <w:rFonts w:ascii="Arial" w:hAnsi="Arial" w:cs="Arial"/>
              </w:rPr>
              <w:t>dioxide</w:t>
            </w:r>
            <w:r w:rsidRPr="000E3676">
              <w:rPr>
                <w:rFonts w:ascii="Arial" w:hAnsi="Arial" w:cs="Arial"/>
              </w:rPr>
              <w:t xml:space="preserve"> </w:t>
            </w:r>
          </w:p>
          <w:p w14:paraId="2A492FA5" w14:textId="1593FC50" w:rsidR="000E3676" w:rsidRPr="000E3676" w:rsidRDefault="000E3676" w:rsidP="000E3676">
            <w:pPr>
              <w:pStyle w:val="ListParagraph"/>
              <w:numPr>
                <w:ilvl w:val="0"/>
                <w:numId w:val="29"/>
              </w:numPr>
              <w:spacing w:line="360" w:lineRule="auto"/>
              <w:jc w:val="both"/>
              <w:rPr>
                <w:rFonts w:ascii="Arial" w:hAnsi="Arial" w:cs="Arial"/>
              </w:rPr>
            </w:pPr>
            <w:r w:rsidRPr="000E3676">
              <w:rPr>
                <w:rFonts w:ascii="Arial" w:hAnsi="Arial" w:cs="Arial"/>
              </w:rPr>
              <w:t>sulphites</w:t>
            </w:r>
          </w:p>
          <w:p w14:paraId="09A92B09" w14:textId="77777777" w:rsidR="00912B96" w:rsidRPr="00912B96" w:rsidRDefault="00912B96" w:rsidP="00912B96">
            <w:pPr>
              <w:spacing w:line="360" w:lineRule="auto"/>
              <w:jc w:val="both"/>
              <w:rPr>
                <w:rFonts w:ascii="Arial" w:hAnsi="Arial" w:cs="Arial"/>
              </w:rPr>
            </w:pPr>
            <w:r w:rsidRPr="00912B96">
              <w:rPr>
                <w:rFonts w:ascii="Arial" w:hAnsi="Arial" w:cs="Arial"/>
              </w:rPr>
              <w:t>The FSA guidelines also mention a set of guidelines to be provided with food regarding the additives used to prepare/ process the food. The guidelines for food businesses involve –</w:t>
            </w:r>
          </w:p>
          <w:p w14:paraId="39E4AC7F" w14:textId="24DB5D99" w:rsidR="00912B96" w:rsidRPr="00912B96" w:rsidRDefault="00912B96" w:rsidP="00912B96">
            <w:pPr>
              <w:pStyle w:val="ListParagraph"/>
              <w:numPr>
                <w:ilvl w:val="0"/>
                <w:numId w:val="30"/>
              </w:numPr>
              <w:spacing w:line="360" w:lineRule="auto"/>
              <w:jc w:val="both"/>
              <w:rPr>
                <w:rFonts w:ascii="Arial" w:hAnsi="Arial" w:cs="Arial"/>
              </w:rPr>
            </w:pPr>
            <w:r w:rsidRPr="00912B96">
              <w:rPr>
                <w:rFonts w:ascii="Arial" w:hAnsi="Arial" w:cs="Arial"/>
              </w:rPr>
              <w:t>Provision of information on the menu card about the food allergens</w:t>
            </w:r>
            <w:r>
              <w:rPr>
                <w:rFonts w:ascii="Arial" w:hAnsi="Arial" w:cs="Arial"/>
              </w:rPr>
              <w:t xml:space="preserve"> (food.gov., 2022)</w:t>
            </w:r>
            <w:r w:rsidRPr="00912B96">
              <w:rPr>
                <w:rFonts w:ascii="Arial" w:hAnsi="Arial" w:cs="Arial"/>
              </w:rPr>
              <w:t>.</w:t>
            </w:r>
          </w:p>
          <w:p w14:paraId="14BA4EC5" w14:textId="77777777" w:rsidR="00912B96" w:rsidRPr="00912B96" w:rsidRDefault="00912B96" w:rsidP="00912B96">
            <w:pPr>
              <w:pStyle w:val="ListParagraph"/>
              <w:numPr>
                <w:ilvl w:val="0"/>
                <w:numId w:val="30"/>
              </w:numPr>
              <w:spacing w:line="360" w:lineRule="auto"/>
              <w:jc w:val="both"/>
              <w:rPr>
                <w:rFonts w:ascii="Arial" w:hAnsi="Arial" w:cs="Arial"/>
              </w:rPr>
            </w:pPr>
            <w:r w:rsidRPr="00912B96">
              <w:rPr>
                <w:rFonts w:ascii="Arial" w:hAnsi="Arial" w:cs="Arial"/>
              </w:rPr>
              <w:t xml:space="preserve">Written notice in a viable position to provide all the information to the customers. </w:t>
            </w:r>
          </w:p>
          <w:p w14:paraId="4A6C8BBF" w14:textId="5821F324" w:rsidR="00912B96" w:rsidRPr="00912B96" w:rsidRDefault="00912B96" w:rsidP="00912B96">
            <w:pPr>
              <w:spacing w:line="360" w:lineRule="auto"/>
              <w:jc w:val="both"/>
              <w:rPr>
                <w:rFonts w:ascii="Arial" w:hAnsi="Arial" w:cs="Arial"/>
              </w:rPr>
            </w:pPr>
            <w:r w:rsidRPr="00912B96">
              <w:rPr>
                <w:rFonts w:ascii="Arial" w:hAnsi="Arial" w:cs="Arial"/>
              </w:rPr>
              <w:lastRenderedPageBreak/>
              <w:t>The FSA suggests this to be clear in order to maintain consistency and avoid any health issues due to the same. One of the ideas is to put up allergy and intolerance signs for all the information</w:t>
            </w:r>
            <w:r>
              <w:rPr>
                <w:rFonts w:ascii="Arial" w:hAnsi="Arial" w:cs="Arial"/>
              </w:rPr>
              <w:t xml:space="preserve"> (food.gov., 2022)</w:t>
            </w:r>
            <w:r w:rsidRPr="00912B96">
              <w:rPr>
                <w:rFonts w:ascii="Arial" w:hAnsi="Arial" w:cs="Arial"/>
              </w:rPr>
              <w:t xml:space="preserve">. </w:t>
            </w:r>
          </w:p>
          <w:p w14:paraId="4139F05C" w14:textId="07DB5938" w:rsidR="00912B96" w:rsidRPr="00912B96" w:rsidRDefault="00912B96" w:rsidP="00912B96">
            <w:pPr>
              <w:spacing w:line="360" w:lineRule="auto"/>
              <w:jc w:val="both"/>
              <w:rPr>
                <w:rFonts w:ascii="Arial" w:hAnsi="Arial" w:cs="Arial"/>
              </w:rPr>
            </w:pPr>
            <w:r w:rsidRPr="00912B96">
              <w:rPr>
                <w:rFonts w:ascii="Arial" w:hAnsi="Arial" w:cs="Arial"/>
              </w:rPr>
              <w:t>If the business provides food in a buffet, the information about allergens can be provided separately through labelling under the dish names. This can help the consumers be aware of the allergens present in the food being served. The major concern here is to maintain the visibility and accessibility of information to avoid any incidences of allergy. The FSA specially mentions not providing all the information on food allergens in a single part of a buffet</w:t>
            </w:r>
            <w:r>
              <w:rPr>
                <w:rFonts w:ascii="Arial" w:hAnsi="Arial" w:cs="Arial"/>
              </w:rPr>
              <w:t xml:space="preserve"> (food.gov., 2022)</w:t>
            </w:r>
            <w:r w:rsidRPr="00912B96">
              <w:rPr>
                <w:rFonts w:ascii="Arial" w:hAnsi="Arial" w:cs="Arial"/>
              </w:rPr>
              <w:t xml:space="preserve">. </w:t>
            </w:r>
          </w:p>
          <w:p w14:paraId="66C6C852" w14:textId="77777777" w:rsidR="00912B96" w:rsidRPr="00912B96" w:rsidRDefault="00912B96" w:rsidP="00912B96">
            <w:pPr>
              <w:spacing w:line="360" w:lineRule="auto"/>
              <w:jc w:val="both"/>
              <w:rPr>
                <w:rFonts w:ascii="Arial" w:hAnsi="Arial" w:cs="Arial"/>
              </w:rPr>
            </w:pPr>
            <w:r w:rsidRPr="00912B96">
              <w:rPr>
                <w:rFonts w:ascii="Arial" w:hAnsi="Arial" w:cs="Arial"/>
              </w:rPr>
              <w:t>The guidelines for food delivery and takeaway include the information to be mentioned –</w:t>
            </w:r>
          </w:p>
          <w:p w14:paraId="72FFD5E4" w14:textId="77777777" w:rsidR="00912B96" w:rsidRPr="00912B96" w:rsidRDefault="00912B96" w:rsidP="00912B96">
            <w:pPr>
              <w:pStyle w:val="ListParagraph"/>
              <w:numPr>
                <w:ilvl w:val="0"/>
                <w:numId w:val="31"/>
              </w:numPr>
              <w:spacing w:line="360" w:lineRule="auto"/>
              <w:jc w:val="both"/>
              <w:rPr>
                <w:rFonts w:ascii="Arial" w:hAnsi="Arial" w:cs="Arial"/>
              </w:rPr>
            </w:pPr>
            <w:r w:rsidRPr="00912B96">
              <w:rPr>
                <w:rFonts w:ascii="Arial" w:hAnsi="Arial" w:cs="Arial"/>
              </w:rPr>
              <w:t>Written or oral delivery of allergens information before placing the order</w:t>
            </w:r>
          </w:p>
          <w:p w14:paraId="5BBD7F71" w14:textId="0B0CD7A8" w:rsidR="00912B96" w:rsidRPr="00912B96" w:rsidRDefault="00912B96" w:rsidP="00912B96">
            <w:pPr>
              <w:pStyle w:val="ListParagraph"/>
              <w:numPr>
                <w:ilvl w:val="0"/>
                <w:numId w:val="31"/>
              </w:numPr>
              <w:spacing w:line="360" w:lineRule="auto"/>
              <w:jc w:val="both"/>
              <w:rPr>
                <w:rFonts w:ascii="Arial" w:hAnsi="Arial" w:cs="Arial"/>
              </w:rPr>
            </w:pPr>
            <w:r w:rsidRPr="00912B96">
              <w:rPr>
                <w:rFonts w:ascii="Arial" w:hAnsi="Arial" w:cs="Arial"/>
              </w:rPr>
              <w:t>Written or oral delivery of information after food is delivered to the customers</w:t>
            </w:r>
            <w:r>
              <w:rPr>
                <w:rFonts w:ascii="Arial" w:hAnsi="Arial" w:cs="Arial"/>
              </w:rPr>
              <w:t xml:space="preserve"> (foo</w:t>
            </w:r>
            <w:r w:rsidR="00695011">
              <w:rPr>
                <w:rFonts w:ascii="Arial" w:hAnsi="Arial" w:cs="Arial"/>
              </w:rPr>
              <w:t>d</w:t>
            </w:r>
            <w:r>
              <w:rPr>
                <w:rFonts w:ascii="Arial" w:hAnsi="Arial" w:cs="Arial"/>
              </w:rPr>
              <w:t>.gov.</w:t>
            </w:r>
            <w:r w:rsidR="00695011">
              <w:rPr>
                <w:rFonts w:ascii="Arial" w:hAnsi="Arial" w:cs="Arial"/>
              </w:rPr>
              <w:t>, 2022</w:t>
            </w:r>
            <w:r>
              <w:rPr>
                <w:rFonts w:ascii="Arial" w:hAnsi="Arial" w:cs="Arial"/>
              </w:rPr>
              <w:t>)</w:t>
            </w:r>
            <w:r w:rsidRPr="00912B96">
              <w:rPr>
                <w:rFonts w:ascii="Arial" w:hAnsi="Arial" w:cs="Arial"/>
              </w:rPr>
              <w:t>.</w:t>
            </w:r>
          </w:p>
          <w:p w14:paraId="0FCEF662" w14:textId="77777777" w:rsidR="00912B96" w:rsidRPr="00912B96" w:rsidRDefault="00912B96" w:rsidP="00912B96">
            <w:pPr>
              <w:spacing w:line="360" w:lineRule="auto"/>
              <w:jc w:val="both"/>
              <w:rPr>
                <w:rFonts w:ascii="Arial" w:hAnsi="Arial" w:cs="Arial"/>
              </w:rPr>
            </w:pPr>
            <w:r w:rsidRPr="00912B96">
              <w:rPr>
                <w:rFonts w:ascii="Arial" w:hAnsi="Arial" w:cs="Arial"/>
              </w:rPr>
              <w:t>Some other guidelines for food allergens include –</w:t>
            </w:r>
          </w:p>
          <w:p w14:paraId="11CEC966" w14:textId="77777777" w:rsidR="00912B96" w:rsidRPr="00912B96" w:rsidRDefault="00912B96" w:rsidP="00912B96">
            <w:pPr>
              <w:pStyle w:val="ListParagraph"/>
              <w:numPr>
                <w:ilvl w:val="0"/>
                <w:numId w:val="32"/>
              </w:numPr>
              <w:spacing w:line="360" w:lineRule="auto"/>
              <w:jc w:val="both"/>
              <w:rPr>
                <w:rFonts w:ascii="Arial" w:hAnsi="Arial" w:cs="Arial"/>
              </w:rPr>
            </w:pPr>
            <w:r w:rsidRPr="00912B96">
              <w:rPr>
                <w:rFonts w:ascii="Arial" w:hAnsi="Arial" w:cs="Arial"/>
              </w:rPr>
              <w:t xml:space="preserve">Effective planning of menus </w:t>
            </w:r>
          </w:p>
          <w:p w14:paraId="4510FF95" w14:textId="77777777" w:rsidR="00912B96" w:rsidRPr="00912B96" w:rsidRDefault="00912B96" w:rsidP="00912B96">
            <w:pPr>
              <w:pStyle w:val="ListParagraph"/>
              <w:numPr>
                <w:ilvl w:val="0"/>
                <w:numId w:val="32"/>
              </w:numPr>
              <w:spacing w:line="360" w:lineRule="auto"/>
              <w:jc w:val="both"/>
              <w:rPr>
                <w:rFonts w:ascii="Arial" w:hAnsi="Arial" w:cs="Arial"/>
              </w:rPr>
            </w:pPr>
            <w:r w:rsidRPr="00912B96">
              <w:rPr>
                <w:rFonts w:ascii="Arial" w:hAnsi="Arial" w:cs="Arial"/>
              </w:rPr>
              <w:t>Food allergy training</w:t>
            </w:r>
          </w:p>
          <w:p w14:paraId="3829D371" w14:textId="77777777" w:rsidR="00912B96" w:rsidRPr="00912B96" w:rsidRDefault="00912B96" w:rsidP="00912B96">
            <w:pPr>
              <w:pStyle w:val="ListParagraph"/>
              <w:numPr>
                <w:ilvl w:val="0"/>
                <w:numId w:val="32"/>
              </w:numPr>
              <w:spacing w:line="360" w:lineRule="auto"/>
              <w:jc w:val="both"/>
              <w:rPr>
                <w:rFonts w:ascii="Arial" w:hAnsi="Arial" w:cs="Arial"/>
              </w:rPr>
            </w:pPr>
            <w:r w:rsidRPr="00912B96">
              <w:rPr>
                <w:rFonts w:ascii="Arial" w:hAnsi="Arial" w:cs="Arial"/>
              </w:rPr>
              <w:t>Allergen ingredient recording</w:t>
            </w:r>
          </w:p>
          <w:p w14:paraId="37A16780" w14:textId="77777777" w:rsidR="00912B96" w:rsidRPr="00912B96" w:rsidRDefault="00912B96" w:rsidP="00912B96">
            <w:pPr>
              <w:pStyle w:val="ListParagraph"/>
              <w:numPr>
                <w:ilvl w:val="0"/>
                <w:numId w:val="32"/>
              </w:numPr>
              <w:spacing w:line="360" w:lineRule="auto"/>
              <w:jc w:val="both"/>
              <w:rPr>
                <w:rFonts w:ascii="Arial" w:hAnsi="Arial" w:cs="Arial"/>
              </w:rPr>
            </w:pPr>
            <w:r w:rsidRPr="00912B96">
              <w:rPr>
                <w:rFonts w:ascii="Arial" w:hAnsi="Arial" w:cs="Arial"/>
              </w:rPr>
              <w:t>Allergen ingredient templates and their understanding</w:t>
            </w:r>
          </w:p>
          <w:p w14:paraId="460C5DFC" w14:textId="77777777" w:rsidR="00912B96" w:rsidRPr="00912B96" w:rsidRDefault="00912B96" w:rsidP="00912B96">
            <w:pPr>
              <w:pStyle w:val="ListParagraph"/>
              <w:numPr>
                <w:ilvl w:val="0"/>
                <w:numId w:val="32"/>
              </w:numPr>
              <w:spacing w:line="360" w:lineRule="auto"/>
              <w:jc w:val="both"/>
              <w:rPr>
                <w:rFonts w:ascii="Arial" w:hAnsi="Arial" w:cs="Arial"/>
              </w:rPr>
            </w:pPr>
            <w:r w:rsidRPr="00912B96">
              <w:rPr>
                <w:rFonts w:ascii="Arial" w:hAnsi="Arial" w:cs="Arial"/>
              </w:rPr>
              <w:t>Avoiding allergen cross-contamination</w:t>
            </w:r>
          </w:p>
          <w:p w14:paraId="637E6722" w14:textId="0D75BDC5" w:rsidR="00912B96" w:rsidRPr="00912B96" w:rsidRDefault="00912B96" w:rsidP="00912B96">
            <w:pPr>
              <w:spacing w:line="360" w:lineRule="auto"/>
              <w:jc w:val="both"/>
              <w:rPr>
                <w:rFonts w:ascii="Arial" w:hAnsi="Arial" w:cs="Arial"/>
              </w:rPr>
            </w:pPr>
            <w:r w:rsidRPr="00912B96">
              <w:rPr>
                <w:rFonts w:ascii="Arial" w:hAnsi="Arial" w:cs="Arial"/>
              </w:rPr>
              <w:t>The penalties and regulatory laws include severe punishment if the business fails to comply with the mentioned laws. Apart from this, the customers can face serious health issues, the business can face reputational damage as well</w:t>
            </w:r>
            <w:r w:rsidR="00695011">
              <w:rPr>
                <w:rFonts w:ascii="Arial" w:hAnsi="Arial" w:cs="Arial"/>
              </w:rPr>
              <w:t xml:space="preserve"> (food.gov., 2022)</w:t>
            </w:r>
            <w:r w:rsidRPr="00912B96">
              <w:rPr>
                <w:rFonts w:ascii="Arial" w:hAnsi="Arial" w:cs="Arial"/>
              </w:rPr>
              <w:t xml:space="preserve">. </w:t>
            </w:r>
          </w:p>
          <w:p w14:paraId="03477459" w14:textId="77777777" w:rsidR="00912B96" w:rsidRPr="00F2413A" w:rsidRDefault="00912B96" w:rsidP="00912B96">
            <w:pPr>
              <w:spacing w:line="360" w:lineRule="auto"/>
              <w:jc w:val="both"/>
              <w:rPr>
                <w:rFonts w:ascii="Arial" w:hAnsi="Arial" w:cs="Arial"/>
                <w:b/>
                <w:bCs/>
              </w:rPr>
            </w:pPr>
            <w:r w:rsidRPr="00F2413A">
              <w:rPr>
                <w:rFonts w:ascii="Arial" w:hAnsi="Arial" w:cs="Arial"/>
                <w:b/>
                <w:bCs/>
              </w:rPr>
              <w:t>FOOD INTOLERANCE –</w:t>
            </w:r>
          </w:p>
          <w:p w14:paraId="67472A82" w14:textId="7D10298F" w:rsidR="00912B96" w:rsidRPr="00912B96" w:rsidRDefault="00912B96" w:rsidP="00912B96">
            <w:pPr>
              <w:spacing w:line="360" w:lineRule="auto"/>
              <w:jc w:val="both"/>
              <w:rPr>
                <w:rFonts w:ascii="Arial" w:hAnsi="Arial" w:cs="Arial"/>
              </w:rPr>
            </w:pPr>
            <w:r w:rsidRPr="00912B96">
              <w:rPr>
                <w:rFonts w:ascii="Arial" w:hAnsi="Arial" w:cs="Arial"/>
              </w:rPr>
              <w:t>Food intolerance includes the difficulty in the digestion of certain types of foods. This can cause due to enzyme deficiency or reactions in the digestive tract</w:t>
            </w:r>
            <w:r w:rsidR="00695011">
              <w:rPr>
                <w:rFonts w:ascii="Arial" w:hAnsi="Arial" w:cs="Arial"/>
              </w:rPr>
              <w:t xml:space="preserve"> (</w:t>
            </w:r>
            <w:r w:rsidR="00695011" w:rsidRPr="00695011">
              <w:rPr>
                <w:rFonts w:ascii="Arial" w:hAnsi="Arial" w:cs="Arial"/>
                <w:color w:val="222222"/>
                <w:shd w:val="clear" w:color="auto" w:fill="FFFFFF"/>
              </w:rPr>
              <w:t>Chatterjee</w:t>
            </w:r>
            <w:r w:rsidR="00695011">
              <w:rPr>
                <w:rFonts w:ascii="Arial" w:hAnsi="Arial" w:cs="Arial"/>
                <w:color w:val="222222"/>
                <w:shd w:val="clear" w:color="auto" w:fill="FFFFFF"/>
              </w:rPr>
              <w:t xml:space="preserve"> et al., 2022</w:t>
            </w:r>
            <w:r w:rsidR="00695011">
              <w:rPr>
                <w:rFonts w:ascii="Arial" w:hAnsi="Arial" w:cs="Arial"/>
              </w:rPr>
              <w:t>)</w:t>
            </w:r>
            <w:r w:rsidRPr="00912B96">
              <w:rPr>
                <w:rFonts w:ascii="Arial" w:hAnsi="Arial" w:cs="Arial"/>
              </w:rPr>
              <w:t>. Food intolerances can cause autoimmune reactions which can result in the production of antibodies with the ingestion of intolerant foods. The intolerances can be asymptomatic but should not be neglected to avoid any serious health issues. Sometimes the symptoms of food intolerance include abdominal pains, bloating, gassiness, diarrhoea, malaise, or headaches. The quantity of the food plays a crucial role in determining its severity. Different food intolerants can include –</w:t>
            </w:r>
          </w:p>
          <w:p w14:paraId="3036B591" w14:textId="77777777" w:rsidR="00912B96" w:rsidRPr="00912B96" w:rsidRDefault="00912B96" w:rsidP="00912B96">
            <w:pPr>
              <w:pStyle w:val="ListParagraph"/>
              <w:numPr>
                <w:ilvl w:val="0"/>
                <w:numId w:val="33"/>
              </w:numPr>
              <w:spacing w:line="360" w:lineRule="auto"/>
              <w:jc w:val="both"/>
              <w:rPr>
                <w:rFonts w:ascii="Arial" w:hAnsi="Arial" w:cs="Arial"/>
              </w:rPr>
            </w:pPr>
            <w:r w:rsidRPr="00912B96">
              <w:rPr>
                <w:rFonts w:ascii="Arial" w:hAnsi="Arial" w:cs="Arial"/>
              </w:rPr>
              <w:t>Milk – Milk or milk product intolerance can be caused due to insufficient or low enzyme secretion for lactose digestion. The enzyme responsible for the digestion of lactose is called lactase.</w:t>
            </w:r>
          </w:p>
          <w:p w14:paraId="3DE03B37" w14:textId="77777777" w:rsidR="00912B96" w:rsidRPr="00912B96" w:rsidRDefault="00912B96" w:rsidP="00912B96">
            <w:pPr>
              <w:pStyle w:val="ListParagraph"/>
              <w:numPr>
                <w:ilvl w:val="0"/>
                <w:numId w:val="33"/>
              </w:numPr>
              <w:spacing w:line="360" w:lineRule="auto"/>
              <w:jc w:val="both"/>
              <w:rPr>
                <w:rFonts w:ascii="Arial" w:hAnsi="Arial" w:cs="Arial"/>
              </w:rPr>
            </w:pPr>
            <w:r w:rsidRPr="00912B96">
              <w:rPr>
                <w:rFonts w:ascii="Arial" w:hAnsi="Arial" w:cs="Arial"/>
              </w:rPr>
              <w:t xml:space="preserve">Gluten – Gluten intolerance can be experienced with the consumption of cereals causing indigestion, fatigue, and joint pain. </w:t>
            </w:r>
          </w:p>
          <w:p w14:paraId="5E4C8804" w14:textId="77777777" w:rsidR="00912B96" w:rsidRPr="00912B96" w:rsidRDefault="00912B96" w:rsidP="00912B96">
            <w:pPr>
              <w:pStyle w:val="ListParagraph"/>
              <w:numPr>
                <w:ilvl w:val="0"/>
                <w:numId w:val="33"/>
              </w:numPr>
              <w:spacing w:line="360" w:lineRule="auto"/>
              <w:jc w:val="both"/>
              <w:rPr>
                <w:rFonts w:ascii="Arial" w:hAnsi="Arial" w:cs="Arial"/>
              </w:rPr>
            </w:pPr>
            <w:r w:rsidRPr="00912B96">
              <w:rPr>
                <w:rFonts w:ascii="Arial" w:hAnsi="Arial" w:cs="Arial"/>
              </w:rPr>
              <w:lastRenderedPageBreak/>
              <w:t xml:space="preserve">Fructose – Fructose intolerance is experienced due to a lack of sugar digesting enzyme. This can be a hereditary issue and is very rare. This is due to a missing protein which helps in sugar absorption. The major symptoms include gas, bloating, cramps, and diarrhoea. </w:t>
            </w:r>
          </w:p>
          <w:p w14:paraId="390AF5E4" w14:textId="77777777" w:rsidR="00912B96" w:rsidRPr="00912B96" w:rsidRDefault="00912B96" w:rsidP="00912B96">
            <w:pPr>
              <w:pStyle w:val="ListParagraph"/>
              <w:numPr>
                <w:ilvl w:val="0"/>
                <w:numId w:val="33"/>
              </w:numPr>
              <w:spacing w:line="360" w:lineRule="auto"/>
              <w:jc w:val="both"/>
              <w:rPr>
                <w:rFonts w:ascii="Arial" w:hAnsi="Arial" w:cs="Arial"/>
              </w:rPr>
            </w:pPr>
            <w:r w:rsidRPr="00912B96">
              <w:rPr>
                <w:rFonts w:ascii="Arial" w:hAnsi="Arial" w:cs="Arial"/>
              </w:rPr>
              <w:t>Salicylate intolerance – This is experienced by the consumption of plant foods or artificial flavours or additives. The common symptoms include hives, rashes, stomach aches, fatigue, and others.</w:t>
            </w:r>
          </w:p>
          <w:p w14:paraId="74881001" w14:textId="29B14C93" w:rsidR="00912B96" w:rsidRPr="00912B96" w:rsidRDefault="00912B96" w:rsidP="00912B96">
            <w:pPr>
              <w:pStyle w:val="ListParagraph"/>
              <w:numPr>
                <w:ilvl w:val="0"/>
                <w:numId w:val="33"/>
              </w:numPr>
              <w:spacing w:line="360" w:lineRule="auto"/>
              <w:jc w:val="both"/>
              <w:rPr>
                <w:rFonts w:ascii="Arial" w:hAnsi="Arial" w:cs="Arial"/>
              </w:rPr>
            </w:pPr>
            <w:r w:rsidRPr="00912B96">
              <w:rPr>
                <w:rFonts w:ascii="Arial" w:hAnsi="Arial" w:cs="Arial"/>
              </w:rPr>
              <w:t>There can be many more food allergens like caffeine, sulphites, and many more. A detailed explanation of the guidelines to be followed is published on the Food Standard Agency, UK website. The agency also provides training to avoid any mishaps in any food business due to food allergy or intolerance</w:t>
            </w:r>
            <w:r>
              <w:rPr>
                <w:rFonts w:ascii="Arial" w:hAnsi="Arial" w:cs="Arial"/>
              </w:rPr>
              <w:t>. FSA has also launched allergy guiding tools (gov.uk., 2022)</w:t>
            </w:r>
            <w:r w:rsidRPr="00912B96">
              <w:rPr>
                <w:rFonts w:ascii="Arial" w:hAnsi="Arial" w:cs="Arial"/>
              </w:rPr>
              <w:t xml:space="preserve">. </w:t>
            </w:r>
          </w:p>
          <w:p w14:paraId="22DAF0F3" w14:textId="77777777" w:rsidR="00912B96" w:rsidRPr="00F2413A" w:rsidRDefault="00912B96" w:rsidP="00912B96">
            <w:pPr>
              <w:spacing w:line="360" w:lineRule="auto"/>
              <w:jc w:val="both"/>
              <w:rPr>
                <w:rFonts w:ascii="Arial" w:hAnsi="Arial" w:cs="Arial"/>
                <w:b/>
                <w:bCs/>
              </w:rPr>
            </w:pPr>
            <w:r w:rsidRPr="00F2413A">
              <w:rPr>
                <w:rFonts w:ascii="Arial" w:hAnsi="Arial" w:cs="Arial"/>
                <w:b/>
                <w:bCs/>
              </w:rPr>
              <w:t xml:space="preserve">IMPORTANCE – </w:t>
            </w:r>
          </w:p>
          <w:p w14:paraId="3B344F1E" w14:textId="2F0D072A" w:rsidR="00375882" w:rsidRPr="00912B96" w:rsidRDefault="00912B96" w:rsidP="00912B96">
            <w:pPr>
              <w:spacing w:line="360" w:lineRule="auto"/>
              <w:jc w:val="both"/>
              <w:rPr>
                <w:rFonts w:ascii="Arial" w:hAnsi="Arial" w:cs="Arial"/>
              </w:rPr>
            </w:pPr>
            <w:r w:rsidRPr="00912B96">
              <w:rPr>
                <w:rFonts w:ascii="Arial" w:hAnsi="Arial" w:cs="Arial"/>
              </w:rPr>
              <w:t xml:space="preserve">Allergen management is a crucial part of the industry as it can directly affect the consumers. the food allergens can cause safety issues putting high responsibility on the same. The international and national regulatory systems provide different guidelines to avoid any serious conditions due to the consumption of food allergens or food intolerant ingredients. Allergens management can be maintained by training programs to facilitate physical segregation of allergenic and non-allergenic foods, risk management if any situation arises, and avoiding cross-contamination. The HACCP implementation along with risk analysis can prepare the business to avoid any situations. </w:t>
            </w:r>
            <w:bookmarkEnd w:id="0"/>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5700B820" w14:textId="77777777" w:rsidR="00912B96" w:rsidRPr="00912B96" w:rsidRDefault="00912B96" w:rsidP="00912B96">
            <w:pPr>
              <w:spacing w:line="360" w:lineRule="auto"/>
              <w:jc w:val="both"/>
              <w:rPr>
                <w:rFonts w:ascii="Arial" w:hAnsi="Arial" w:cs="Arial"/>
              </w:rPr>
            </w:pPr>
            <w:r w:rsidRPr="00912B96">
              <w:rPr>
                <w:rFonts w:ascii="Arial" w:hAnsi="Arial" w:cs="Arial"/>
              </w:rPr>
              <w:t>Food.gov., 2022 Allergen guidance for food businesses Online available at: https://www.food.gov.uk/business-guidance/allergen-guidance-for-food-businesses. Last accessed April 2022</w:t>
            </w:r>
          </w:p>
          <w:p w14:paraId="51A47F56" w14:textId="77777777" w:rsidR="00912B96" w:rsidRPr="00912B96" w:rsidRDefault="00912B96" w:rsidP="00912B96">
            <w:pPr>
              <w:spacing w:line="360" w:lineRule="auto"/>
              <w:jc w:val="both"/>
              <w:rPr>
                <w:rFonts w:ascii="Arial" w:hAnsi="Arial" w:cs="Arial"/>
              </w:rPr>
            </w:pPr>
            <w:r w:rsidRPr="00912B96">
              <w:rPr>
                <w:rFonts w:ascii="Arial" w:hAnsi="Arial" w:cs="Arial"/>
              </w:rPr>
              <w:t>Gov.uk., 2022 FSA launches allergy and intolerance reporting tool Online available at: https://www.gov.uk/government/news/fsa-launches-allergy-and-intolerance-reporting-tool. Last accessed April 2022</w:t>
            </w:r>
          </w:p>
          <w:p w14:paraId="4F228F5D" w14:textId="2F2266D4" w:rsidR="00375882" w:rsidRPr="00695011" w:rsidRDefault="00695011" w:rsidP="00912B96">
            <w:pPr>
              <w:spacing w:line="360" w:lineRule="auto"/>
              <w:jc w:val="both"/>
              <w:rPr>
                <w:rFonts w:ascii="Arial" w:hAnsi="Arial" w:cs="Arial"/>
              </w:rPr>
            </w:pPr>
            <w:r w:rsidRPr="00695011">
              <w:rPr>
                <w:rFonts w:ascii="Arial" w:hAnsi="Arial" w:cs="Arial"/>
                <w:color w:val="222222"/>
                <w:shd w:val="clear" w:color="auto" w:fill="FFFFFF"/>
              </w:rPr>
              <w:t xml:space="preserve">Chatterjee, S., Mavani, A. and </w:t>
            </w:r>
            <w:proofErr w:type="spellStart"/>
            <w:r w:rsidRPr="00695011">
              <w:rPr>
                <w:rFonts w:ascii="Arial" w:hAnsi="Arial" w:cs="Arial"/>
                <w:color w:val="222222"/>
                <w:shd w:val="clear" w:color="auto" w:fill="FFFFFF"/>
              </w:rPr>
              <w:t>Bhatttacharyya</w:t>
            </w:r>
            <w:proofErr w:type="spellEnd"/>
            <w:r w:rsidRPr="00695011">
              <w:rPr>
                <w:rFonts w:ascii="Arial" w:hAnsi="Arial" w:cs="Arial"/>
                <w:color w:val="222222"/>
                <w:shd w:val="clear" w:color="auto" w:fill="FFFFFF"/>
              </w:rPr>
              <w:t>, J., 2022. Chemistry and mechanism of the diseases caused by digestive disorders. In </w:t>
            </w:r>
            <w:r w:rsidRPr="00695011">
              <w:rPr>
                <w:rFonts w:ascii="Arial" w:hAnsi="Arial" w:cs="Arial"/>
                <w:i/>
                <w:iCs/>
                <w:color w:val="222222"/>
                <w:shd w:val="clear" w:color="auto" w:fill="FFFFFF"/>
              </w:rPr>
              <w:t>Nutrition and Functional Foods in Boosting Digestion, Metabolism and Immune Health</w:t>
            </w:r>
            <w:r w:rsidRPr="00695011">
              <w:rPr>
                <w:rFonts w:ascii="Arial" w:hAnsi="Arial" w:cs="Arial"/>
                <w:color w:val="222222"/>
                <w:shd w:val="clear" w:color="auto" w:fill="FFFFFF"/>
              </w:rPr>
              <w:t> (pp. 3-14). Academic Press.</w:t>
            </w:r>
          </w:p>
          <w:p w14:paraId="7BE2B521" w14:textId="73ACEF86" w:rsidR="00375882" w:rsidRPr="00912B96" w:rsidRDefault="00375882" w:rsidP="00912B96">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3D95E" w14:textId="77777777" w:rsidR="003358F9" w:rsidRDefault="003358F9">
      <w:r>
        <w:separator/>
      </w:r>
    </w:p>
  </w:endnote>
  <w:endnote w:type="continuationSeparator" w:id="0">
    <w:p w14:paraId="26C1C80B" w14:textId="77777777" w:rsidR="003358F9" w:rsidRDefault="00335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5CBDC" w14:textId="77777777" w:rsidR="003358F9" w:rsidRDefault="003358F9">
      <w:r>
        <w:separator/>
      </w:r>
    </w:p>
  </w:footnote>
  <w:footnote w:type="continuationSeparator" w:id="0">
    <w:p w14:paraId="38ECE34E" w14:textId="77777777" w:rsidR="003358F9" w:rsidRDefault="00335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B963E7"/>
    <w:multiLevelType w:val="hybridMultilevel"/>
    <w:tmpl w:val="B87E70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7FA51D4"/>
    <w:multiLevelType w:val="hybridMultilevel"/>
    <w:tmpl w:val="DD1CFF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303F50"/>
    <w:multiLevelType w:val="hybridMultilevel"/>
    <w:tmpl w:val="5CF82B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4802EF"/>
    <w:multiLevelType w:val="hybridMultilevel"/>
    <w:tmpl w:val="977C16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50D0A2B"/>
    <w:multiLevelType w:val="hybridMultilevel"/>
    <w:tmpl w:val="96C476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68059843">
    <w:abstractNumId w:val="15"/>
  </w:num>
  <w:num w:numId="2" w16cid:durableId="507871214">
    <w:abstractNumId w:val="5"/>
  </w:num>
  <w:num w:numId="3" w16cid:durableId="1904561413">
    <w:abstractNumId w:val="32"/>
  </w:num>
  <w:num w:numId="4" w16cid:durableId="686954700">
    <w:abstractNumId w:val="6"/>
  </w:num>
  <w:num w:numId="5" w16cid:durableId="186874971">
    <w:abstractNumId w:val="28"/>
  </w:num>
  <w:num w:numId="6" w16cid:durableId="1690108619">
    <w:abstractNumId w:val="7"/>
  </w:num>
  <w:num w:numId="7" w16cid:durableId="1547058355">
    <w:abstractNumId w:val="0"/>
  </w:num>
  <w:num w:numId="8" w16cid:durableId="1114982006">
    <w:abstractNumId w:val="31"/>
  </w:num>
  <w:num w:numId="9" w16cid:durableId="155001759">
    <w:abstractNumId w:val="18"/>
  </w:num>
  <w:num w:numId="10" w16cid:durableId="1709260895">
    <w:abstractNumId w:val="23"/>
  </w:num>
  <w:num w:numId="11" w16cid:durableId="1606114596">
    <w:abstractNumId w:val="4"/>
  </w:num>
  <w:num w:numId="12" w16cid:durableId="684134204">
    <w:abstractNumId w:val="16"/>
  </w:num>
  <w:num w:numId="13" w16cid:durableId="1188057248">
    <w:abstractNumId w:val="3"/>
  </w:num>
  <w:num w:numId="14" w16cid:durableId="1572424569">
    <w:abstractNumId w:val="12"/>
  </w:num>
  <w:num w:numId="15" w16cid:durableId="1905942206">
    <w:abstractNumId w:val="22"/>
  </w:num>
  <w:num w:numId="16" w16cid:durableId="712921041">
    <w:abstractNumId w:val="24"/>
  </w:num>
  <w:num w:numId="17" w16cid:durableId="1259606219">
    <w:abstractNumId w:val="1"/>
  </w:num>
  <w:num w:numId="18" w16cid:durableId="1810516257">
    <w:abstractNumId w:val="30"/>
  </w:num>
  <w:num w:numId="19" w16cid:durableId="905455677">
    <w:abstractNumId w:val="10"/>
  </w:num>
  <w:num w:numId="20" w16cid:durableId="1661157180">
    <w:abstractNumId w:val="25"/>
  </w:num>
  <w:num w:numId="21" w16cid:durableId="208759605">
    <w:abstractNumId w:val="14"/>
  </w:num>
  <w:num w:numId="22" w16cid:durableId="1984002236">
    <w:abstractNumId w:val="19"/>
  </w:num>
  <w:num w:numId="23" w16cid:durableId="1818913846">
    <w:abstractNumId w:val="29"/>
  </w:num>
  <w:num w:numId="24" w16cid:durableId="1883208337">
    <w:abstractNumId w:val="13"/>
  </w:num>
  <w:num w:numId="25" w16cid:durableId="1089696306">
    <w:abstractNumId w:val="27"/>
  </w:num>
  <w:num w:numId="26" w16cid:durableId="1139374875">
    <w:abstractNumId w:val="8"/>
  </w:num>
  <w:num w:numId="27" w16cid:durableId="35743099">
    <w:abstractNumId w:val="26"/>
  </w:num>
  <w:num w:numId="28" w16cid:durableId="123424021">
    <w:abstractNumId w:val="17"/>
  </w:num>
  <w:num w:numId="29" w16cid:durableId="799491307">
    <w:abstractNumId w:val="11"/>
  </w:num>
  <w:num w:numId="30" w16cid:durableId="551499417">
    <w:abstractNumId w:val="9"/>
  </w:num>
  <w:num w:numId="31" w16cid:durableId="932053654">
    <w:abstractNumId w:val="20"/>
  </w:num>
  <w:num w:numId="32" w16cid:durableId="1858151487">
    <w:abstractNumId w:val="21"/>
  </w:num>
  <w:num w:numId="33" w16cid:durableId="1035807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E3676"/>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358F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C7CA1"/>
    <w:rsid w:val="005D0DDE"/>
    <w:rsid w:val="005D5D0B"/>
    <w:rsid w:val="0062012D"/>
    <w:rsid w:val="00643CB9"/>
    <w:rsid w:val="0066732A"/>
    <w:rsid w:val="00677D1F"/>
    <w:rsid w:val="00695011"/>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2B96"/>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870FB"/>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1D6A"/>
    <w:rsid w:val="00D1657F"/>
    <w:rsid w:val="00D80D6E"/>
    <w:rsid w:val="00D833FD"/>
    <w:rsid w:val="00D95816"/>
    <w:rsid w:val="00DA09FA"/>
    <w:rsid w:val="00DD00CB"/>
    <w:rsid w:val="00DE6434"/>
    <w:rsid w:val="00E00580"/>
    <w:rsid w:val="00E26639"/>
    <w:rsid w:val="00E30C3C"/>
    <w:rsid w:val="00E30DDD"/>
    <w:rsid w:val="00E42568"/>
    <w:rsid w:val="00E672A4"/>
    <w:rsid w:val="00EB1AD3"/>
    <w:rsid w:val="00EB4BAF"/>
    <w:rsid w:val="00EC294D"/>
    <w:rsid w:val="00ED52B6"/>
    <w:rsid w:val="00EF41E3"/>
    <w:rsid w:val="00F007E2"/>
    <w:rsid w:val="00F118EC"/>
    <w:rsid w:val="00F2413A"/>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Emphasis">
    <w:name w:val="Emphasis"/>
    <w:basedOn w:val="DefaultParagraphFont"/>
    <w:qFormat/>
    <w:rsid w:val="00912B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7351</TotalTime>
  <Pages>4</Pages>
  <Words>876</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ramona balan</cp:lastModifiedBy>
  <cp:revision>2</cp:revision>
  <cp:lastPrinted>2020-09-28T20:53:00Z</cp:lastPrinted>
  <dcterms:created xsi:type="dcterms:W3CDTF">2022-05-29T10:36:00Z</dcterms:created>
  <dcterms:modified xsi:type="dcterms:W3CDTF">2022-05-29T10:36:00Z</dcterms:modified>
</cp:coreProperties>
</file>