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79997673"/>
        <w:docPartObj>
          <w:docPartGallery w:val="Cover Pages"/>
          <w:docPartUnique/>
        </w:docPartObj>
      </w:sdtPr>
      <w:sdtContent>
        <w:p w:rsidR="00272B63" w:rsidRDefault="00272B63" w14:paraId="14B54AAD" w14:textId="7DD1898E">
          <w:r w:rsidR="5B27467D">
            <w:rPr/>
            <w:t>Dominik Ksiazek, student id: 2204777</w:t>
          </w:r>
          <w:r>
            <w:rPr>
              <w:noProof/>
            </w:rPr>
            <mc:AlternateContent>
              <mc:Choice Requires="wps">
                <w:drawing>
                  <wp:anchor distT="0" distB="0" distL="114300" distR="114300" simplePos="0" relativeHeight="251663360" behindDoc="1" locked="0" layoutInCell="1" allowOverlap="1" wp14:anchorId="2C573F6A" wp14:editId="2A28862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72B63" w:rsidRDefault="00272B63" w14:paraId="35D91737"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2C573F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272B63" w:rsidRDefault="00272B63" w14:paraId="35D91737" w14:textId="7777777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FB01674" wp14:editId="515A63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72B63" w:rsidRDefault="00272B63" w14:paraId="483804C6" w14:textId="173D02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6FB0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272B63" w:rsidRDefault="00272B63" w14:paraId="483804C6" w14:textId="173D02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9896FBB" wp14:editId="789004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5D6CBB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47FF97EA" wp14:editId="050C248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6985"/>
                    <wp:wrapSquare wrapText="bothSides"/>
                    <wp:docPr id="470" name="Text Box 470"/>
                    <wp:cNvGraphicFramePr/>
                    <a:graphic xmlns:a="http://schemas.openxmlformats.org/drawingml/2006/main">
                      <a:graphicData uri="http://schemas.microsoft.com/office/word/2010/wordprocessingShape">
                        <wps:wsp xmlns:wps="http://schemas.microsoft.com/office/word/2010/wordprocessingShape">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xmlns:w14="http://schemas.microsoft.com/office/word/2010/wordml" w:rsidR="00272B63" w:rsidRDefault="00272B63" w14:paraId="5404CF57" w14:textId="13898D45">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Evidence of learning</w:t>
                                    </w:r>
                                  </w:p>
                                </w:sdtContent>
                              </w:sdt>
                              <w:p xmlns:w14="http://schemas.microsoft.com/office/word/2010/wordml" w:rsidR="00272B63" w:rsidRDefault="00272B63" w14:paraId="57932C2C" w14:textId="534A36A7">
                                <w:pPr>
                                  <w:rPr>
                                    <w:rFonts w:asciiTheme="majorHAnsi" w:hAnsiTheme="majorHAnsi" w:eastAsiaTheme="majorEastAsia"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xmlns:w="http://schemas.openxmlformats.org/wordprocessingml/2006/main">
                  <v:shape xmlns:w14="http://schemas.microsoft.com/office/word/2010/wordml" xmlns:o="urn:schemas-microsoft-com:office:office" xmlns:v="urn:schemas-microsoft-com:vml" id="Text Box 470" style="position:absolute;margin-left:0;margin-top:0;width:220.3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" w14:anchorId="47FF97EA">
                    <v:textbox style="mso-fit-shape-to-text:t">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272B63" w:rsidRDefault="00272B63" w14:paraId="5404CF57" w14:textId="13898D45">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Evidence of learning</w:t>
                              </w:r>
                            </w:p>
                          </w:sdtContent>
                        </w:sdt>
                        <w:p w:rsidR="00272B63" w:rsidRDefault="00272B63" w14:paraId="57932C2C" w14:textId="534A36A7">
                          <w:pPr>
                            <w:rPr>
                              <w:rFonts w:asciiTheme="majorHAnsi" w:hAnsiTheme="majorHAnsi" w:eastAsiaTheme="majorEastAsia" w:cstheme="majorBidi"/>
                              <w:noProof/>
                              <w:color w:val="44546A" w:themeColor="text2"/>
                              <w:sz w:val="32"/>
                              <w:szCs w:val="40"/>
                            </w:rPr>
                          </w:pPr>
                        </w:p>
                      </w:txbxContent>
                    </v:textbox>
                    <w10:wrap xmlns:w10="urn:schemas-microsoft-com:office:word" type="square" anchorx="page" anchory="page"/>
                  </v:shape>
                </w:pict>
              </mc:Fallback>
            </mc:AlternateContent>
          </w:r>
        </w:p>
        <w:p w:rsidR="00272B63" w:rsidRDefault="00272B63" w14:paraId="69EF9816" w14:textId="05570BF3">
          <w:r>
            <w:br w:type="page"/>
          </w:r>
        </w:p>
      </w:sdtContent>
    </w:sdt>
    <w:p w:rsidR="000C7BB6" w:rsidP="00272B63" w:rsidRDefault="000C7BB6" w14:paraId="6DD54614" w14:textId="29EE5172">
      <w:pPr>
        <w:pStyle w:val="paragraph"/>
        <w:spacing w:before="0" w:beforeAutospacing="0" w:after="0" w:afterAutospacing="0"/>
        <w:textAlignment w:val="baseline"/>
        <w:rPr>
          <w:rStyle w:val="normaltextrun"/>
          <w:rFonts w:ascii="Calibri" w:hAnsi="Calibri" w:cs="Calibri"/>
          <w:b/>
          <w:bCs/>
          <w:sz w:val="36"/>
          <w:szCs w:val="36"/>
          <w:u w:val="single"/>
        </w:rPr>
      </w:pPr>
      <w:r w:rsidRPr="000C7BB6">
        <w:rPr>
          <w:rStyle w:val="normaltextrun"/>
          <w:rFonts w:ascii="Calibri" w:hAnsi="Calibri" w:cs="Calibri"/>
          <w:b/>
          <w:bCs/>
          <w:sz w:val="36"/>
          <w:szCs w:val="36"/>
          <w:u w:val="single"/>
        </w:rPr>
        <w:lastRenderedPageBreak/>
        <w:t xml:space="preserve">Preparing for higher education </w:t>
      </w:r>
    </w:p>
    <w:p w:rsidRPr="000C7BB6" w:rsidR="000C7BB6" w:rsidP="00272B63" w:rsidRDefault="000C7BB6" w14:paraId="36B756B6" w14:textId="77777777">
      <w:pPr>
        <w:pStyle w:val="paragraph"/>
        <w:spacing w:before="0" w:beforeAutospacing="0" w:after="0" w:afterAutospacing="0"/>
        <w:textAlignment w:val="baseline"/>
        <w:rPr>
          <w:rStyle w:val="normaltextrun"/>
          <w:rFonts w:ascii="Calibri" w:hAnsi="Calibri" w:cs="Calibri"/>
          <w:b/>
          <w:bCs/>
          <w:sz w:val="36"/>
          <w:szCs w:val="36"/>
          <w:u w:val="single"/>
        </w:rPr>
      </w:pPr>
    </w:p>
    <w:p w:rsidR="00272B63" w:rsidP="00272B63" w:rsidRDefault="00272B63" w14:paraId="424A205F" w14:textId="1554B5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6"/>
          <w:szCs w:val="36"/>
        </w:rPr>
        <w:t xml:space="preserve">In this topic about preparing for higher education, we researched multiple different sources of varying opinions as well as statistics to find out the best ways to prepare yourselves for higher education and the most effective methods that can be used to do so. When conducting our own research into this topic </w:t>
      </w:r>
      <w:r w:rsidR="00AB6A5C">
        <w:rPr>
          <w:rStyle w:val="normaltextrun"/>
          <w:rFonts w:ascii="Calibri" w:hAnsi="Calibri" w:cs="Calibri"/>
          <w:sz w:val="36"/>
          <w:szCs w:val="36"/>
        </w:rPr>
        <w:t xml:space="preserve">the main </w:t>
      </w:r>
      <w:r>
        <w:rPr>
          <w:rStyle w:val="normaltextrun"/>
          <w:rFonts w:ascii="Calibri" w:hAnsi="Calibri" w:cs="Calibri"/>
          <w:sz w:val="36"/>
          <w:szCs w:val="36"/>
        </w:rPr>
        <w:t xml:space="preserve">method we found that </w:t>
      </w:r>
      <w:r w:rsidR="00AB6A5C">
        <w:rPr>
          <w:rStyle w:val="normaltextrun"/>
          <w:rFonts w:ascii="Calibri" w:hAnsi="Calibri" w:cs="Calibri"/>
          <w:sz w:val="36"/>
          <w:szCs w:val="36"/>
        </w:rPr>
        <w:t xml:space="preserve">what </w:t>
      </w:r>
      <w:r>
        <w:rPr>
          <w:rStyle w:val="normaltextrun"/>
          <w:rFonts w:ascii="Calibri" w:hAnsi="Calibri" w:cs="Calibri"/>
          <w:sz w:val="36"/>
          <w:szCs w:val="36"/>
        </w:rPr>
        <w:t>helped</w:t>
      </w:r>
      <w:r w:rsidR="00AB6A5C">
        <w:rPr>
          <w:rStyle w:val="normaltextrun"/>
          <w:rFonts w:ascii="Calibri" w:hAnsi="Calibri" w:cs="Calibri"/>
          <w:sz w:val="36"/>
          <w:szCs w:val="36"/>
        </w:rPr>
        <w:t xml:space="preserve"> people</w:t>
      </w:r>
      <w:r>
        <w:rPr>
          <w:rStyle w:val="normaltextrun"/>
          <w:rFonts w:ascii="Calibri" w:hAnsi="Calibri" w:cs="Calibri"/>
          <w:sz w:val="36"/>
          <w:szCs w:val="36"/>
        </w:rPr>
        <w:t xml:space="preserve"> to prepare for higher education was creating the right study environment which basically explained how employing a variety of methods at your disposal to help boost and maintain concentration levels during study sessions could be highly beneficial for the individual. When reviewing their studies, we narrowed it down to 6 main important points that they thought were important to an efficient study session:</w:t>
      </w:r>
      <w:r>
        <w:rPr>
          <w:rStyle w:val="eop"/>
          <w:rFonts w:ascii="Calibri" w:hAnsi="Calibri" w:cs="Calibri"/>
          <w:sz w:val="36"/>
          <w:szCs w:val="36"/>
        </w:rPr>
        <w:t> </w:t>
      </w:r>
    </w:p>
    <w:p w:rsidR="00272B63" w:rsidP="00272B63" w:rsidRDefault="00272B63" w14:paraId="30C8C63D"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Location</w:t>
      </w:r>
      <w:r>
        <w:rPr>
          <w:rStyle w:val="normaltextrun"/>
          <w:rFonts w:ascii="Calibri" w:hAnsi="Calibri" w:cs="Calibri"/>
          <w:sz w:val="36"/>
          <w:szCs w:val="36"/>
        </w:rPr>
        <w:t>- when studying it’s important to be in a location that you feel comfortable and relaxed in</w:t>
      </w:r>
      <w:r>
        <w:rPr>
          <w:rStyle w:val="eop"/>
          <w:rFonts w:ascii="Calibri" w:hAnsi="Calibri" w:cs="Calibri"/>
          <w:sz w:val="36"/>
          <w:szCs w:val="36"/>
        </w:rPr>
        <w:t> </w:t>
      </w:r>
    </w:p>
    <w:p w:rsidR="00272B63" w:rsidP="00272B63" w:rsidRDefault="00AB6A5C" w14:paraId="2169D0F4" w14:textId="3A6932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Minimising distractions</w:t>
      </w:r>
      <w:r w:rsidR="00272B63">
        <w:rPr>
          <w:rStyle w:val="normaltextrun"/>
          <w:rFonts w:ascii="Calibri" w:hAnsi="Calibri" w:cs="Calibri"/>
          <w:sz w:val="36"/>
          <w:szCs w:val="36"/>
        </w:rPr>
        <w:t>-</w:t>
      </w:r>
      <w:r w:rsidR="008872D0">
        <w:rPr>
          <w:rStyle w:val="normaltextrun"/>
          <w:rFonts w:ascii="Calibri" w:hAnsi="Calibri" w:cs="Calibri"/>
          <w:sz w:val="36"/>
          <w:szCs w:val="36"/>
        </w:rPr>
        <w:t xml:space="preserve"> according to</w:t>
      </w:r>
      <w:r w:rsidR="00272B63">
        <w:rPr>
          <w:rStyle w:val="normaltextrun"/>
          <w:rFonts w:ascii="Calibri" w:hAnsi="Calibri" w:cs="Calibri"/>
          <w:sz w:val="36"/>
          <w:szCs w:val="36"/>
        </w:rPr>
        <w:t xml:space="preserve"> some people may find that</w:t>
      </w:r>
      <w:r>
        <w:rPr>
          <w:rStyle w:val="normaltextrun"/>
          <w:rFonts w:ascii="Calibri" w:hAnsi="Calibri" w:cs="Calibri"/>
          <w:sz w:val="36"/>
          <w:szCs w:val="36"/>
        </w:rPr>
        <w:t xml:space="preserve"> staying away from common distractions such as </w:t>
      </w:r>
      <w:r w:rsidR="008872D0">
        <w:rPr>
          <w:rStyle w:val="normaltextrun"/>
          <w:rFonts w:ascii="Calibri" w:hAnsi="Calibri" w:cs="Calibri"/>
          <w:sz w:val="36"/>
          <w:szCs w:val="36"/>
        </w:rPr>
        <w:t>your phone of tv may help you to concentrate during your study sessions</w:t>
      </w:r>
      <w:r w:rsidR="00272B63">
        <w:rPr>
          <w:rStyle w:val="eop"/>
          <w:rFonts w:ascii="Calibri" w:hAnsi="Calibri" w:cs="Calibri"/>
          <w:sz w:val="36"/>
          <w:szCs w:val="36"/>
        </w:rPr>
        <w:t> </w:t>
      </w:r>
    </w:p>
    <w:p w:rsidR="00272B63" w:rsidP="00272B63" w:rsidRDefault="00272B63" w14:paraId="7381DC5B"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Stay organised</w:t>
      </w:r>
      <w:r>
        <w:rPr>
          <w:rStyle w:val="normaltextrun"/>
          <w:rFonts w:ascii="Calibri" w:hAnsi="Calibri" w:cs="Calibri"/>
          <w:sz w:val="36"/>
          <w:szCs w:val="36"/>
        </w:rPr>
        <w:t>- keeping your study materials in a safe and easily accessible location will further add to the effectiveness of your study environment</w:t>
      </w:r>
      <w:r>
        <w:rPr>
          <w:rStyle w:val="eop"/>
          <w:rFonts w:ascii="Calibri" w:hAnsi="Calibri" w:cs="Calibri"/>
          <w:sz w:val="36"/>
          <w:szCs w:val="36"/>
        </w:rPr>
        <w:t> </w:t>
      </w:r>
    </w:p>
    <w:p w:rsidR="00272B63" w:rsidP="00272B63" w:rsidRDefault="00272B63" w14:paraId="57EF865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Consider the lighting in your space</w:t>
      </w:r>
      <w:r>
        <w:rPr>
          <w:rStyle w:val="normaltextrun"/>
          <w:rFonts w:ascii="Calibri" w:hAnsi="Calibri" w:cs="Calibri"/>
          <w:sz w:val="36"/>
          <w:szCs w:val="36"/>
        </w:rPr>
        <w:t>- staring at your phone or computer screens has been proven to be detrimental over long periods of time so it’s always important to take this into account when studying</w:t>
      </w:r>
      <w:r>
        <w:rPr>
          <w:rStyle w:val="eop"/>
          <w:rFonts w:ascii="Calibri" w:hAnsi="Calibri" w:cs="Calibri"/>
          <w:sz w:val="36"/>
          <w:szCs w:val="36"/>
        </w:rPr>
        <w:t> </w:t>
      </w:r>
    </w:p>
    <w:p w:rsidR="00272B63" w:rsidP="00272B63" w:rsidRDefault="00272B63" w14:paraId="1B01BE67"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lastRenderedPageBreak/>
        <w:t>Plan your study sessions</w:t>
      </w:r>
      <w:r>
        <w:rPr>
          <w:rStyle w:val="normaltextrun"/>
          <w:rFonts w:ascii="Calibri" w:hAnsi="Calibri" w:cs="Calibri"/>
          <w:sz w:val="36"/>
          <w:szCs w:val="36"/>
        </w:rPr>
        <w:t>- it's important to schedule your study sessions for times when you know you will be able to perform at your best</w:t>
      </w:r>
      <w:r>
        <w:rPr>
          <w:rStyle w:val="eop"/>
          <w:rFonts w:ascii="Calibri" w:hAnsi="Calibri" w:cs="Calibri"/>
          <w:sz w:val="36"/>
          <w:szCs w:val="36"/>
        </w:rPr>
        <w:t> </w:t>
      </w:r>
    </w:p>
    <w:p w:rsidR="00272B63" w:rsidP="00272B63" w:rsidRDefault="00272B63" w14:paraId="2CF2467E" w14:textId="77777777">
      <w:pPr>
        <w:pStyle w:val="paragraph"/>
        <w:spacing w:before="0" w:beforeAutospacing="0" w:after="0" w:afterAutospacing="0"/>
        <w:textAlignment w:val="baseline"/>
        <w:rPr>
          <w:rFonts w:ascii="Segoe UI" w:hAnsi="Segoe UI" w:cs="Segoe UI"/>
          <w:sz w:val="18"/>
          <w:szCs w:val="18"/>
        </w:rPr>
      </w:pPr>
      <w:r>
        <w:rPr>
          <w:rStyle w:val="normaltextrun"/>
          <w:rFonts w:ascii="Segoe UI" w:hAnsi="Segoe UI" w:cs="Segoe UI"/>
          <w:b/>
          <w:bCs/>
          <w:color w:val="000000"/>
          <w:sz w:val="36"/>
          <w:szCs w:val="36"/>
        </w:rPr>
        <w:t>Add inspiration-</w:t>
      </w:r>
      <w:r>
        <w:rPr>
          <w:rStyle w:val="normaltextrun"/>
          <w:rFonts w:ascii="Segoe UI" w:hAnsi="Segoe UI" w:cs="Segoe UI"/>
          <w:color w:val="000000"/>
          <w:sz w:val="36"/>
          <w:szCs w:val="36"/>
        </w:rPr>
        <w:t xml:space="preserve"> having something that inspires you to try harder and reach new heights can be an excellent motivator so be sure to keep it at hand when studying</w:t>
      </w:r>
      <w:r>
        <w:rPr>
          <w:rStyle w:val="eop"/>
          <w:rFonts w:ascii="Segoe UI" w:hAnsi="Segoe UI" w:cs="Segoe UI"/>
          <w:color w:val="000000"/>
          <w:sz w:val="36"/>
          <w:szCs w:val="36"/>
        </w:rPr>
        <w:t> </w:t>
      </w:r>
    </w:p>
    <w:p w:rsidR="00272B63" w:rsidP="6F82F501" w:rsidRDefault="00272B63" w14:paraId="658717C7" w14:textId="77777777">
      <w:pPr>
        <w:pStyle w:val="paragraph"/>
        <w:spacing w:before="0" w:beforeAutospacing="off" w:after="0" w:afterAutospacing="off"/>
        <w:textAlignment w:val="baseline"/>
        <w:rPr>
          <w:rFonts w:ascii="Segoe UI" w:hAnsi="Segoe UI" w:cs="Segoe UI"/>
          <w:sz w:val="18"/>
          <w:szCs w:val="18"/>
        </w:rPr>
      </w:pPr>
      <w:proofErr w:type="spellStart"/>
      <w:r w:rsidRPr="6F82F501" w:rsidR="00272B63">
        <w:rPr>
          <w:rStyle w:val="normaltextrun"/>
          <w:rFonts w:ascii="Segoe UI" w:hAnsi="Segoe UI" w:cs="Segoe UI"/>
          <w:color w:val="000000" w:themeColor="text1" w:themeTint="FF" w:themeShade="FF"/>
          <w:sz w:val="36"/>
          <w:szCs w:val="36"/>
        </w:rPr>
        <w:t>S.Trout</w:t>
      </w:r>
      <w:proofErr w:type="spellEnd"/>
      <w:r w:rsidRPr="6F82F501" w:rsidR="00272B63">
        <w:rPr>
          <w:rStyle w:val="normaltextrun"/>
          <w:rFonts w:ascii="Segoe UI" w:hAnsi="Segoe UI" w:cs="Segoe UI"/>
          <w:color w:val="000000" w:themeColor="text1" w:themeTint="FF" w:themeShade="FF"/>
          <w:sz w:val="36"/>
          <w:szCs w:val="36"/>
        </w:rPr>
        <w:t xml:space="preserve"> (2020) “6 tips to create the perfect study environment” Herzing University</w:t>
      </w:r>
      <w:r w:rsidRPr="6F82F501" w:rsidR="00272B63">
        <w:rPr>
          <w:rStyle w:val="eop"/>
          <w:rFonts w:ascii="Segoe UI" w:hAnsi="Segoe UI" w:cs="Segoe UI"/>
          <w:color w:val="000000" w:themeColor="text1" w:themeTint="FF" w:themeShade="FF"/>
          <w:sz w:val="36"/>
          <w:szCs w:val="36"/>
        </w:rPr>
        <w:t> </w:t>
      </w:r>
    </w:p>
    <w:p w:rsidR="6F82F501" w:rsidP="6F82F501" w:rsidRDefault="6F82F501" w14:paraId="4C3274D7" w14:textId="6B25FBB8">
      <w:pPr>
        <w:pStyle w:val="paragraph"/>
        <w:spacing w:before="0" w:beforeAutospacing="off" w:after="0" w:afterAutospacing="off"/>
        <w:rPr>
          <w:rStyle w:val="eop"/>
          <w:rFonts w:ascii="Segoe UI" w:hAnsi="Segoe UI" w:cs="Segoe UI"/>
          <w:color w:val="000000" w:themeColor="text1" w:themeTint="FF" w:themeShade="FF"/>
          <w:sz w:val="36"/>
          <w:szCs w:val="36"/>
        </w:rPr>
      </w:pPr>
    </w:p>
    <w:p w:rsidR="6F82F501" w:rsidP="6F82F501" w:rsidRDefault="6F82F501" w14:paraId="6AD850A2" w14:textId="4E41FD95">
      <w:pPr>
        <w:pStyle w:val="paragraph"/>
        <w:spacing w:before="0" w:beforeAutospacing="off" w:after="0" w:afterAutospacing="off"/>
        <w:rPr>
          <w:rStyle w:val="eop"/>
          <w:rFonts w:ascii="Segoe UI" w:hAnsi="Segoe UI" w:cs="Segoe UI"/>
          <w:color w:val="000000" w:themeColor="text1" w:themeTint="FF" w:themeShade="FF"/>
          <w:sz w:val="36"/>
          <w:szCs w:val="36"/>
        </w:rPr>
      </w:pPr>
    </w:p>
    <w:p w:rsidR="31F4A006" w:rsidP="6F82F501" w:rsidRDefault="31F4A006" w14:paraId="24497A45" w14:textId="24ED495E">
      <w:pPr>
        <w:pStyle w:val="paragraph"/>
        <w:spacing w:before="0" w:beforeAutospacing="off" w:after="0" w:afterAutospacing="off"/>
        <w:rPr>
          <w:rStyle w:val="eop"/>
          <w:rFonts w:ascii="Segoe UI" w:hAnsi="Segoe UI" w:cs="Segoe UI"/>
          <w:color w:val="000000" w:themeColor="text1" w:themeTint="FF" w:themeShade="FF"/>
          <w:sz w:val="36"/>
          <w:szCs w:val="36"/>
        </w:rPr>
      </w:pPr>
      <w:r w:rsidRPr="6F82F501" w:rsidR="31F4A006">
        <w:rPr>
          <w:rStyle w:val="eop"/>
          <w:rFonts w:ascii="Segoe UI" w:hAnsi="Segoe UI" w:cs="Segoe UI"/>
          <w:b w:val="1"/>
          <w:bCs w:val="1"/>
          <w:color w:val="000000" w:themeColor="text1" w:themeTint="FF" w:themeShade="FF"/>
          <w:sz w:val="36"/>
          <w:szCs w:val="36"/>
          <w:u w:val="single"/>
        </w:rPr>
        <w:t>Mind map</w:t>
      </w:r>
    </w:p>
    <w:p w:rsidR="31F4A006" w:rsidP="6F82F501" w:rsidRDefault="31F4A006" w14:paraId="75A3E019" w14:textId="7AE386EC">
      <w:pPr>
        <w:pStyle w:val="paragraph"/>
        <w:spacing w:before="0" w:beforeAutospacing="off" w:after="0" w:afterAutospacing="off"/>
      </w:pPr>
      <w:r w:rsidR="31F4A006">
        <w:drawing>
          <wp:inline wp14:editId="4ED26259" wp14:anchorId="3DD15D5E">
            <wp:extent cx="5724524" cy="2733675"/>
            <wp:effectExtent l="0" t="0" r="0" b="0"/>
            <wp:docPr id="1609474794" name="" title=""/>
            <wp:cNvGraphicFramePr>
              <a:graphicFrameLocks noChangeAspect="1"/>
            </wp:cNvGraphicFramePr>
            <a:graphic>
              <a:graphicData uri="http://schemas.openxmlformats.org/drawingml/2006/picture">
                <pic:pic>
                  <pic:nvPicPr>
                    <pic:cNvPr id="0" name=""/>
                    <pic:cNvPicPr/>
                  </pic:nvPicPr>
                  <pic:blipFill>
                    <a:blip r:embed="R66e3a58ee218490a">
                      <a:extLst>
                        <a:ext xmlns:a="http://schemas.openxmlformats.org/drawingml/2006/main" uri="{28A0092B-C50C-407E-A947-70E740481C1C}">
                          <a14:useLocalDpi val="0"/>
                        </a:ext>
                      </a:extLst>
                    </a:blip>
                    <a:stretch>
                      <a:fillRect/>
                    </a:stretch>
                  </pic:blipFill>
                  <pic:spPr>
                    <a:xfrm>
                      <a:off x="0" y="0"/>
                      <a:ext cx="5724524" cy="2733675"/>
                    </a:xfrm>
                    <a:prstGeom prst="rect">
                      <a:avLst/>
                    </a:prstGeom>
                  </pic:spPr>
                </pic:pic>
              </a:graphicData>
            </a:graphic>
          </wp:inline>
        </w:drawing>
      </w:r>
      <w:r>
        <w:br/>
      </w:r>
    </w:p>
    <w:p w:rsidR="00272B63" w:rsidP="00272B63" w:rsidRDefault="00272B63" w14:paraId="0AA81C7D"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rsidR="00103074" w:rsidRDefault="00103074" w14:paraId="4F04007C" w14:textId="587DFE8C">
      <w:r w:rsidRPr="6F82F501" w:rsidR="0D64BBB2">
        <w:rPr>
          <w:b w:val="1"/>
          <w:bCs w:val="1"/>
          <w:u w:val="single"/>
        </w:rPr>
        <w:t>Video Presentation</w:t>
      </w:r>
    </w:p>
    <w:p w:rsidR="0D64BBB2" w:rsidP="6F82F501" w:rsidRDefault="0D64BBB2" w14:paraId="28DBA160" w14:textId="3B0617AF">
      <w:pPr>
        <w:pStyle w:val="Normal"/>
        <w:rPr>
          <w:b w:val="1"/>
          <w:bCs w:val="1"/>
          <w:u w:val="single"/>
        </w:rPr>
      </w:pPr>
      <w:hyperlink r:id="R2e64283dc89541ea">
        <w:r w:rsidRPr="6F82F501" w:rsidR="0D64BBB2">
          <w:rPr>
            <w:rStyle w:val="Hyperlink"/>
            <w:b w:val="1"/>
            <w:bCs w:val="1"/>
          </w:rPr>
          <w:t>https://www.youtube.com/watch?v=VYGeAx8UeJ0</w:t>
        </w:r>
      </w:hyperlink>
    </w:p>
    <w:p w:rsidR="6F82F501" w:rsidP="6F82F501" w:rsidRDefault="6F82F501" w14:paraId="216BB65E" w14:textId="5CA90283">
      <w:pPr>
        <w:pStyle w:val="Normal"/>
        <w:rPr>
          <w:b w:val="1"/>
          <w:bCs w:val="1"/>
          <w:u w:val="single"/>
        </w:rPr>
      </w:pPr>
    </w:p>
    <w:p w:rsidR="0D64BBB2" w:rsidP="6F82F501" w:rsidRDefault="0D64BBB2" w14:paraId="6D6202A6" w14:textId="332ECBEB">
      <w:pPr>
        <w:pStyle w:val="Normal"/>
        <w:rPr>
          <w:b w:val="1"/>
          <w:bCs w:val="1"/>
          <w:u w:val="single"/>
        </w:rPr>
      </w:pPr>
      <w:r w:rsidRPr="6F82F501" w:rsidR="0D64BBB2">
        <w:rPr>
          <w:b w:val="1"/>
          <w:bCs w:val="1"/>
          <w:u w:val="single"/>
        </w:rPr>
        <w:t>Reflection</w:t>
      </w:r>
    </w:p>
    <w:p w:rsidR="0D64BBB2" w:rsidP="6F82F501" w:rsidRDefault="0D64BBB2" w14:paraId="574F6724" w14:textId="0DAF878A">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F82F501" w:rsidR="0D64BBB2">
        <w:rPr>
          <w:rFonts w:ascii="Calibri" w:hAnsi="Calibri" w:eastAsia="Calibri" w:cs="Calibri"/>
          <w:b w:val="0"/>
          <w:bCs w:val="0"/>
          <w:i w:val="0"/>
          <w:iCs w:val="0"/>
          <w:caps w:val="0"/>
          <w:smallCaps w:val="0"/>
          <w:noProof w:val="0"/>
          <w:color w:val="000000" w:themeColor="text1" w:themeTint="FF" w:themeShade="FF"/>
          <w:sz w:val="22"/>
          <w:szCs w:val="22"/>
          <w:lang w:val="en-GB"/>
        </w:rPr>
        <w:t>When I enrolled in university, I expected it to be quite a daunting experience and was anxious about getting started on my path towards higher education and learning about my chosen discipline, although when I first got to university I was pleasantly surprised with the plethora of kind and helpful tutors when I first got to here to give me guide me and the other students because of this and because of advice I found about how to properly start university life from Lund, (2020) such as asking for help from others and knowing others are feeling the same as me, most of my previous doubts about student life were put to rest which has now helped me too put all my efforts and concentration into studying and learning more about my chosen discipline. One of the first things we were taught when we entered university was how to use resources such as the online student library and Harvard referencing. At first it was quite difficult to come to terms with referencing and how to properly credit other people's work as we had never done anything like it but after having several sessions to help break it down it has become a lot easier to use although not without its occasional difficulties. We have also began research into our assignments while employing the same techniques that were taught to us like in-text citations and referencing which has all together been a little challenging especially since I've come to realise I tend to procrastinate which according to Kukhnavets, (2021) can lead to sub-par results with any work or studies your due to complete and this has led me to leave some of my work till last minute but this has all also acted as a learning experience for me as it has pointed out my faults and I am now better for it and can concentrate more on what’s important next time around.</w:t>
      </w:r>
    </w:p>
    <w:p w:rsidR="6F82F501" w:rsidP="6F82F501" w:rsidRDefault="6F82F501" w14:paraId="677324ED" w14:textId="2E467056">
      <w:pPr>
        <w:pStyle w:val="Normal"/>
        <w:rPr>
          <w:b w:val="1"/>
          <w:bCs w:val="1"/>
          <w:u w:val="single"/>
        </w:rPr>
      </w:pPr>
    </w:p>
    <w:p w:rsidR="6F82F501" w:rsidP="6F82F501" w:rsidRDefault="6F82F501" w14:paraId="27787B74" w14:textId="114ED061">
      <w:pPr>
        <w:pStyle w:val="Normal"/>
        <w:rPr>
          <w:b w:val="1"/>
          <w:bCs w:val="1"/>
          <w:u w:val="single"/>
        </w:rPr>
      </w:pPr>
    </w:p>
    <w:p w:rsidR="0D64BBB2" w:rsidP="6F82F501" w:rsidRDefault="0D64BBB2" w14:paraId="0A87C53B" w14:textId="2C758DC1">
      <w:pPr>
        <w:pStyle w:val="Normal"/>
        <w:rPr>
          <w:b w:val="1"/>
          <w:bCs w:val="1"/>
          <w:u w:val="single"/>
        </w:rPr>
      </w:pPr>
      <w:r w:rsidRPr="6F82F501" w:rsidR="0D64BBB2">
        <w:rPr>
          <w:b w:val="1"/>
          <w:bCs w:val="1"/>
          <w:u w:val="single"/>
        </w:rPr>
        <w:t>Reference list</w:t>
      </w:r>
    </w:p>
    <w:p w:rsidR="51846CD9" w:rsidP="6F82F501" w:rsidRDefault="51846CD9" w14:paraId="2A2F2481" w14:textId="2573E74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F82F501" w:rsidR="51846C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B.Bradford (2019) </w:t>
      </w:r>
      <w:r w:rsidRPr="6F82F501" w:rsidR="51846CD9">
        <w:rPr>
          <w:rFonts w:ascii="Calibri" w:hAnsi="Calibri" w:eastAsia="Calibri" w:cs="Calibri"/>
          <w:b w:val="1"/>
          <w:bCs w:val="1"/>
          <w:i w:val="1"/>
          <w:iCs w:val="1"/>
          <w:caps w:val="0"/>
          <w:smallCaps w:val="0"/>
          <w:strike w:val="0"/>
          <w:dstrike w:val="0"/>
          <w:noProof w:val="0"/>
          <w:color w:val="000000" w:themeColor="text1" w:themeTint="FF" w:themeShade="FF"/>
          <w:sz w:val="22"/>
          <w:szCs w:val="22"/>
          <w:u w:val="none"/>
          <w:lang w:val="en-GB"/>
        </w:rPr>
        <w:t>The good and bad of being competitive</w:t>
      </w:r>
    </w:p>
    <w:p w:rsidR="0D64BBB2" w:rsidP="6F82F501" w:rsidRDefault="0D64BBB2" w14:paraId="526C1194" w14:textId="09C2432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6F82F501" w:rsidR="0D64BBB2">
        <w:rPr>
          <w:rFonts w:ascii="Calibri" w:hAnsi="Calibri" w:eastAsia="Calibri" w:cs="Calibri"/>
          <w:b w:val="0"/>
          <w:bCs w:val="0"/>
          <w:i w:val="0"/>
          <w:iCs w:val="0"/>
          <w:caps w:val="0"/>
          <w:smallCaps w:val="0"/>
          <w:noProof w:val="0"/>
          <w:color w:val="000000" w:themeColor="text1" w:themeTint="FF" w:themeShade="FF"/>
          <w:sz w:val="22"/>
          <w:szCs w:val="22"/>
          <w:lang w:val="en-GB"/>
        </w:rPr>
        <w:t>J,Butler</w:t>
      </w:r>
      <w:proofErr w:type="spellEnd"/>
      <w:r w:rsidRPr="6F82F501" w:rsidR="0D64BB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January) </w:t>
      </w:r>
      <w:r w:rsidRPr="6F82F501" w:rsidR="0D64BBB2">
        <w:rPr>
          <w:rFonts w:ascii="Calibri" w:hAnsi="Calibri" w:eastAsia="Calibri" w:cs="Calibri"/>
          <w:b w:val="1"/>
          <w:bCs w:val="1"/>
          <w:i w:val="1"/>
          <w:iCs w:val="1"/>
          <w:caps w:val="0"/>
          <w:smallCaps w:val="0"/>
          <w:noProof w:val="0"/>
          <w:color w:val="000000" w:themeColor="text1" w:themeTint="FF" w:themeShade="FF"/>
          <w:sz w:val="22"/>
          <w:szCs w:val="22"/>
          <w:lang w:val="en-GB"/>
        </w:rPr>
        <w:t>how to be more organised in 9 easy steps</w:t>
      </w:r>
    </w:p>
    <w:p w:rsidR="2BD59C3F" w:rsidP="6F82F501" w:rsidRDefault="2BD59C3F" w14:paraId="4B4B3801" w14:textId="434EC491">
      <w:pPr>
        <w:pStyle w:val="Normal"/>
      </w:pPr>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 Castaneda (2022, April) </w:t>
      </w:r>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13 </w:t>
      </w:r>
      <w:proofErr w:type="spellStart"/>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foolproof</w:t>
      </w:r>
      <w:proofErr w:type="spellEnd"/>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tips avoid distractions while you study</w:t>
      </w:r>
    </w:p>
    <w:p w:rsidR="2BD59C3F" w:rsidP="6F82F501" w:rsidRDefault="2BD59C3F" w14:paraId="2DC951A2" w14:textId="47BC15A5">
      <w:pPr>
        <w:rPr>
          <w:rFonts w:ascii="Calibri" w:hAnsi="Calibri" w:eastAsia="Calibri" w:cs="Calibri"/>
          <w:b w:val="0"/>
          <w:bCs w:val="0"/>
          <w:i w:val="0"/>
          <w:iCs w:val="0"/>
          <w:caps w:val="0"/>
          <w:smallCaps w:val="0"/>
          <w:noProof w:val="0"/>
          <w:color w:val="212529"/>
          <w:sz w:val="22"/>
          <w:szCs w:val="22"/>
          <w:lang w:val="en-GB"/>
        </w:rPr>
      </w:pPr>
      <w:proofErr w:type="spellStart"/>
      <w:r w:rsidRPr="6F82F501" w:rsidR="2BD59C3F">
        <w:rPr>
          <w:rFonts w:ascii="Calibri" w:hAnsi="Calibri" w:eastAsia="Calibri" w:cs="Calibri"/>
          <w:b w:val="0"/>
          <w:bCs w:val="0"/>
          <w:i w:val="0"/>
          <w:iCs w:val="0"/>
          <w:caps w:val="0"/>
          <w:smallCaps w:val="0"/>
          <w:noProof w:val="0"/>
          <w:color w:val="212529"/>
          <w:sz w:val="22"/>
          <w:szCs w:val="22"/>
          <w:lang w:val="en-GB"/>
        </w:rPr>
        <w:t>Chiemeke</w:t>
      </w:r>
      <w:proofErr w:type="spellEnd"/>
      <w:r w:rsidRPr="6F82F501" w:rsidR="2BD59C3F">
        <w:rPr>
          <w:rFonts w:ascii="Calibri" w:hAnsi="Calibri" w:eastAsia="Calibri" w:cs="Calibri"/>
          <w:b w:val="0"/>
          <w:bCs w:val="0"/>
          <w:i w:val="0"/>
          <w:iCs w:val="0"/>
          <w:caps w:val="0"/>
          <w:smallCaps w:val="0"/>
          <w:noProof w:val="0"/>
          <w:color w:val="212529"/>
          <w:sz w:val="22"/>
          <w:szCs w:val="22"/>
          <w:lang w:val="en-GB"/>
        </w:rPr>
        <w:t xml:space="preserve">, S. C., </w:t>
      </w:r>
      <w:proofErr w:type="spellStart"/>
      <w:r w:rsidRPr="6F82F501" w:rsidR="2BD59C3F">
        <w:rPr>
          <w:rFonts w:ascii="Calibri" w:hAnsi="Calibri" w:eastAsia="Calibri" w:cs="Calibri"/>
          <w:b w:val="0"/>
          <w:bCs w:val="0"/>
          <w:i w:val="0"/>
          <w:iCs w:val="0"/>
          <w:caps w:val="0"/>
          <w:smallCaps w:val="0"/>
          <w:noProof w:val="0"/>
          <w:color w:val="212529"/>
          <w:sz w:val="22"/>
          <w:szCs w:val="22"/>
          <w:lang w:val="en-GB"/>
        </w:rPr>
        <w:t>Akhahowa</w:t>
      </w:r>
      <w:proofErr w:type="spellEnd"/>
      <w:r w:rsidRPr="6F82F501" w:rsidR="2BD59C3F">
        <w:rPr>
          <w:rFonts w:ascii="Calibri" w:hAnsi="Calibri" w:eastAsia="Calibri" w:cs="Calibri"/>
          <w:b w:val="0"/>
          <w:bCs w:val="0"/>
          <w:i w:val="0"/>
          <w:iCs w:val="0"/>
          <w:caps w:val="0"/>
          <w:smallCaps w:val="0"/>
          <w:noProof w:val="0"/>
          <w:color w:val="212529"/>
          <w:sz w:val="22"/>
          <w:szCs w:val="22"/>
          <w:lang w:val="en-GB"/>
        </w:rPr>
        <w:t xml:space="preserve">, A. E., &amp; Ajayi, O. B. (2007, July). </w:t>
      </w:r>
      <w:r w:rsidRPr="6F82F501" w:rsidR="2BD59C3F">
        <w:rPr>
          <w:rFonts w:ascii="Calibri" w:hAnsi="Calibri" w:eastAsia="Calibri" w:cs="Calibri"/>
          <w:b w:val="1"/>
          <w:bCs w:val="1"/>
          <w:i w:val="1"/>
          <w:iCs w:val="1"/>
          <w:caps w:val="0"/>
          <w:smallCaps w:val="0"/>
          <w:noProof w:val="0"/>
          <w:color w:val="212529"/>
          <w:sz w:val="22"/>
          <w:szCs w:val="22"/>
          <w:lang w:val="en-GB"/>
        </w:rPr>
        <w:t xml:space="preserve">Evaluation of Vision-Related Problems amongst Computer Users: A Case Study of University of Benin, Nigeria. In World Congress on Engineering </w:t>
      </w:r>
      <w:r w:rsidRPr="6F82F501" w:rsidR="2BD59C3F">
        <w:rPr>
          <w:rFonts w:ascii="Calibri" w:hAnsi="Calibri" w:eastAsia="Calibri" w:cs="Calibri"/>
          <w:b w:val="0"/>
          <w:bCs w:val="0"/>
          <w:i w:val="0"/>
          <w:iCs w:val="0"/>
          <w:caps w:val="0"/>
          <w:smallCaps w:val="0"/>
          <w:noProof w:val="0"/>
          <w:color w:val="212529"/>
          <w:sz w:val="22"/>
          <w:szCs w:val="22"/>
          <w:lang w:val="en-GB"/>
        </w:rPr>
        <w:t>(Vol. 1, pp. 2-6).</w:t>
      </w:r>
    </w:p>
    <w:p w:rsidR="2BD59C3F" w:rsidP="6F82F501" w:rsidRDefault="2BD59C3F" w14:paraId="56B484D9" w14:textId="1DD38C41">
      <w:pPr>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P.Kukhnavets</w:t>
      </w:r>
      <w:proofErr w:type="spellEnd"/>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March) </w:t>
      </w:r>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Positive and negative effects of procrastination at work</w:t>
      </w:r>
    </w:p>
    <w:p w:rsidR="2BD59C3F" w:rsidP="6F82F501" w:rsidRDefault="2BD59C3F" w14:paraId="64388A7E" w14:textId="77D3BE7D">
      <w:pPr>
        <w:pStyle w:val="Normal"/>
      </w:pPr>
      <w:r w:rsidRPr="6F82F501" w:rsidR="2BD59C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A.Lobos (2013) P.4 </w:t>
      </w:r>
      <w:r w:rsidRPr="6F82F501" w:rsidR="2BD59C3F">
        <w:rPr>
          <w:rFonts w:ascii="Calibri" w:hAnsi="Calibri" w:eastAsia="Calibri" w:cs="Calibri"/>
          <w:b w:val="1"/>
          <w:bCs w:val="1"/>
          <w:i w:val="1"/>
          <w:iCs w:val="1"/>
          <w:caps w:val="0"/>
          <w:smallCaps w:val="0"/>
          <w:strike w:val="0"/>
          <w:dstrike w:val="0"/>
          <w:noProof w:val="0"/>
          <w:color w:val="000000" w:themeColor="text1" w:themeTint="FF" w:themeShade="FF"/>
          <w:sz w:val="22"/>
          <w:szCs w:val="22"/>
          <w:u w:val="none"/>
          <w:lang w:val="en-GB"/>
        </w:rPr>
        <w:t>Benefits of Video presentations in product design</w:t>
      </w:r>
    </w:p>
    <w:p w:rsidR="2BD59C3F" w:rsidP="6F82F501" w:rsidRDefault="2BD59C3F" w14:paraId="222C4019" w14:textId="261991CA">
      <w:pPr>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P.Lund</w:t>
      </w:r>
      <w:proofErr w:type="spellEnd"/>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September) </w:t>
      </w:r>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How to combat stress and anxiety about starting university</w:t>
      </w:r>
    </w:p>
    <w:p w:rsidR="2BD59C3F" w:rsidP="6F82F501" w:rsidRDefault="2BD59C3F" w14:paraId="5C2F0BE0" w14:textId="545EE67A">
      <w:pPr>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B.Owen</w:t>
      </w:r>
      <w:proofErr w:type="spellEnd"/>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August) </w:t>
      </w:r>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5 reasons to value the academic library</w:t>
      </w:r>
    </w:p>
    <w:p w:rsidR="2BD59C3F" w:rsidP="6F82F501" w:rsidRDefault="2BD59C3F" w14:paraId="1D937B9A" w14:textId="11C370E3">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A.Santini (2018, February) </w:t>
      </w:r>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The importance of referencing</w:t>
      </w:r>
    </w:p>
    <w:p w:rsidR="2BD59C3F" w:rsidP="6F82F501" w:rsidRDefault="2BD59C3F" w14:paraId="552B6394" w14:textId="071695C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F82F501" w:rsidR="2BD59C3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S.Trout (2020) </w:t>
      </w:r>
      <w:r w:rsidRPr="6F82F501" w:rsidR="2BD59C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6 tips to create the perfect study environment </w:t>
      </w:r>
      <w:r w:rsidRPr="6F82F501" w:rsidR="2BD59C3F">
        <w:rPr>
          <w:rFonts w:ascii="Calibri" w:hAnsi="Calibri" w:eastAsia="Calibri" w:cs="Calibri"/>
          <w:b w:val="0"/>
          <w:bCs w:val="0"/>
          <w:i w:val="0"/>
          <w:iCs w:val="0"/>
          <w:caps w:val="0"/>
          <w:smallCaps w:val="0"/>
          <w:noProof w:val="0"/>
          <w:color w:val="000000" w:themeColor="text1" w:themeTint="FF" w:themeShade="FF"/>
          <w:sz w:val="22"/>
          <w:szCs w:val="22"/>
          <w:lang w:val="en-GB"/>
        </w:rPr>
        <w:t>Herzing university</w:t>
      </w:r>
    </w:p>
    <w:p w:rsidR="6F82F501" w:rsidP="6F82F501" w:rsidRDefault="6F82F501" w14:paraId="45AF0D84" w14:textId="2471954B">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7E21ED84" w14:textId="14C82F97">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48B734A0" w14:textId="30266E33">
      <w:pPr>
        <w:pStyle w:val="Normal"/>
        <w:rPr>
          <w:rFonts w:ascii="Calibri" w:hAnsi="Calibri" w:eastAsia="Calibri" w:cs="Calibri"/>
          <w:b w:val="0"/>
          <w:bCs w:val="0"/>
          <w:i w:val="0"/>
          <w:iCs w:val="0"/>
          <w:caps w:val="0"/>
          <w:smallCaps w:val="0"/>
          <w:noProof w:val="0"/>
          <w:color w:val="212529"/>
          <w:sz w:val="22"/>
          <w:szCs w:val="22"/>
          <w:lang w:val="en-GB"/>
        </w:rPr>
      </w:pPr>
    </w:p>
    <w:p w:rsidR="6F82F501" w:rsidP="6F82F501" w:rsidRDefault="6F82F501" w14:paraId="083C9DF5" w14:textId="351D5C4E">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3C29AD24" w14:textId="12B34607">
      <w:pPr>
        <w:pStyle w:val="Normal"/>
        <w:rPr>
          <w:b w:val="1"/>
          <w:bCs w:val="1"/>
          <w:u w:val="single"/>
        </w:rPr>
      </w:pPr>
    </w:p>
    <w:sectPr w:rsidR="00103074" w:rsidSect="00272B63">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B63"/>
    <w:rsid w:val="000C7BB6"/>
    <w:rsid w:val="00103074"/>
    <w:rsid w:val="00272B63"/>
    <w:rsid w:val="008872D0"/>
    <w:rsid w:val="00985D8A"/>
    <w:rsid w:val="00A5318A"/>
    <w:rsid w:val="00AB6A5C"/>
    <w:rsid w:val="01098751"/>
    <w:rsid w:val="04412813"/>
    <w:rsid w:val="0C2BBC88"/>
    <w:rsid w:val="0D64BBB2"/>
    <w:rsid w:val="2BD59C3F"/>
    <w:rsid w:val="31F4A006"/>
    <w:rsid w:val="3388B7D9"/>
    <w:rsid w:val="3A642C52"/>
    <w:rsid w:val="4BED83B1"/>
    <w:rsid w:val="4E48C375"/>
    <w:rsid w:val="4FE493D6"/>
    <w:rsid w:val="51806437"/>
    <w:rsid w:val="51846CD9"/>
    <w:rsid w:val="5B27467D"/>
    <w:rsid w:val="6DB3D53E"/>
    <w:rsid w:val="6F82F501"/>
    <w:rsid w:val="70EB7600"/>
    <w:rsid w:val="72874661"/>
    <w:rsid w:val="78D60A75"/>
    <w:rsid w:val="7C0DAB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56E4F"/>
  <w15:chartTrackingRefBased/>
  <w15:docId w15:val="{96D3FDDE-9635-43FF-9D6F-9B965D021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272B63"/>
    <w:pPr>
      <w:spacing w:after="0" w:line="240" w:lineRule="auto"/>
    </w:pPr>
    <w:rPr>
      <w:lang w:val="en-US" w:eastAsia="en-US"/>
    </w:rPr>
  </w:style>
  <w:style w:type="character" w:styleId="NoSpacingChar" w:customStyle="1">
    <w:name w:val="No Spacing Char"/>
    <w:basedOn w:val="DefaultParagraphFont"/>
    <w:link w:val="NoSpacing"/>
    <w:uiPriority w:val="1"/>
    <w:rsid w:val="00272B63"/>
    <w:rPr>
      <w:lang w:val="en-US" w:eastAsia="en-US"/>
    </w:rPr>
  </w:style>
  <w:style w:type="paragraph" w:styleId="paragraph" w:customStyle="1">
    <w:name w:val="paragraph"/>
    <w:basedOn w:val="Normal"/>
    <w:rsid w:val="00272B63"/>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272B63"/>
  </w:style>
  <w:style w:type="character" w:styleId="eop" w:customStyle="1">
    <w:name w:val="eop"/>
    <w:basedOn w:val="DefaultParagraphFont"/>
    <w:rsid w:val="00272B63"/>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58706">
      <w:bodyDiv w:val="1"/>
      <w:marLeft w:val="0"/>
      <w:marRight w:val="0"/>
      <w:marTop w:val="0"/>
      <w:marBottom w:val="0"/>
      <w:divBdr>
        <w:top w:val="none" w:sz="0" w:space="0" w:color="auto"/>
        <w:left w:val="none" w:sz="0" w:space="0" w:color="auto"/>
        <w:bottom w:val="none" w:sz="0" w:space="0" w:color="auto"/>
        <w:right w:val="none" w:sz="0" w:space="0" w:color="auto"/>
      </w:divBdr>
      <w:divsChild>
        <w:div w:id="2027244526">
          <w:marLeft w:val="0"/>
          <w:marRight w:val="0"/>
          <w:marTop w:val="0"/>
          <w:marBottom w:val="0"/>
          <w:divBdr>
            <w:top w:val="none" w:sz="0" w:space="0" w:color="auto"/>
            <w:left w:val="none" w:sz="0" w:space="0" w:color="auto"/>
            <w:bottom w:val="none" w:sz="0" w:space="0" w:color="auto"/>
            <w:right w:val="none" w:sz="0" w:space="0" w:color="auto"/>
          </w:divBdr>
        </w:div>
        <w:div w:id="117072080">
          <w:marLeft w:val="0"/>
          <w:marRight w:val="0"/>
          <w:marTop w:val="0"/>
          <w:marBottom w:val="0"/>
          <w:divBdr>
            <w:top w:val="none" w:sz="0" w:space="0" w:color="auto"/>
            <w:left w:val="none" w:sz="0" w:space="0" w:color="auto"/>
            <w:bottom w:val="none" w:sz="0" w:space="0" w:color="auto"/>
            <w:right w:val="none" w:sz="0" w:space="0" w:color="auto"/>
          </w:divBdr>
        </w:div>
        <w:div w:id="826553146">
          <w:marLeft w:val="0"/>
          <w:marRight w:val="0"/>
          <w:marTop w:val="0"/>
          <w:marBottom w:val="0"/>
          <w:divBdr>
            <w:top w:val="none" w:sz="0" w:space="0" w:color="auto"/>
            <w:left w:val="none" w:sz="0" w:space="0" w:color="auto"/>
            <w:bottom w:val="none" w:sz="0" w:space="0" w:color="auto"/>
            <w:right w:val="none" w:sz="0" w:space="0" w:color="auto"/>
          </w:divBdr>
        </w:div>
        <w:div w:id="1158109016">
          <w:marLeft w:val="0"/>
          <w:marRight w:val="0"/>
          <w:marTop w:val="0"/>
          <w:marBottom w:val="0"/>
          <w:divBdr>
            <w:top w:val="none" w:sz="0" w:space="0" w:color="auto"/>
            <w:left w:val="none" w:sz="0" w:space="0" w:color="auto"/>
            <w:bottom w:val="none" w:sz="0" w:space="0" w:color="auto"/>
            <w:right w:val="none" w:sz="0" w:space="0" w:color="auto"/>
          </w:divBdr>
        </w:div>
        <w:div w:id="1949966978">
          <w:marLeft w:val="0"/>
          <w:marRight w:val="0"/>
          <w:marTop w:val="0"/>
          <w:marBottom w:val="0"/>
          <w:divBdr>
            <w:top w:val="none" w:sz="0" w:space="0" w:color="auto"/>
            <w:left w:val="none" w:sz="0" w:space="0" w:color="auto"/>
            <w:bottom w:val="none" w:sz="0" w:space="0" w:color="auto"/>
            <w:right w:val="none" w:sz="0" w:space="0" w:color="auto"/>
          </w:divBdr>
        </w:div>
        <w:div w:id="1498152988">
          <w:marLeft w:val="0"/>
          <w:marRight w:val="0"/>
          <w:marTop w:val="0"/>
          <w:marBottom w:val="0"/>
          <w:divBdr>
            <w:top w:val="none" w:sz="0" w:space="0" w:color="auto"/>
            <w:left w:val="none" w:sz="0" w:space="0" w:color="auto"/>
            <w:bottom w:val="none" w:sz="0" w:space="0" w:color="auto"/>
            <w:right w:val="none" w:sz="0" w:space="0" w:color="auto"/>
          </w:divBdr>
        </w:div>
        <w:div w:id="1066145222">
          <w:marLeft w:val="0"/>
          <w:marRight w:val="0"/>
          <w:marTop w:val="0"/>
          <w:marBottom w:val="0"/>
          <w:divBdr>
            <w:top w:val="none" w:sz="0" w:space="0" w:color="auto"/>
            <w:left w:val="none" w:sz="0" w:space="0" w:color="auto"/>
            <w:bottom w:val="none" w:sz="0" w:space="0" w:color="auto"/>
            <w:right w:val="none" w:sz="0" w:space="0" w:color="auto"/>
          </w:divBdr>
        </w:div>
        <w:div w:id="1598977754">
          <w:marLeft w:val="0"/>
          <w:marRight w:val="0"/>
          <w:marTop w:val="0"/>
          <w:marBottom w:val="0"/>
          <w:divBdr>
            <w:top w:val="none" w:sz="0" w:space="0" w:color="auto"/>
            <w:left w:val="none" w:sz="0" w:space="0" w:color="auto"/>
            <w:bottom w:val="none" w:sz="0" w:space="0" w:color="auto"/>
            <w:right w:val="none" w:sz="0" w:space="0" w:color="auto"/>
          </w:divBdr>
        </w:div>
        <w:div w:id="1076512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png" Id="R66e3a58ee218490a" /><Relationship Type="http://schemas.openxmlformats.org/officeDocument/2006/relationships/hyperlink" Target="https://www.youtube.com/watch?v=VYGeAx8UeJ0" TargetMode="External" Id="R2e64283dc89541ea" /><Relationship Type="http://schemas.openxmlformats.org/officeDocument/2006/relationships/glossaryDocument" Target="glossary/document.xml" Id="Rfc9dbdc776f94a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4d16d8a-0849-4995-a369-622ed9f83b4a}"/>
      </w:docPartPr>
      <w:docPartBody>
        <w:p w14:paraId="767947E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1129be85e8dc52590581cf3c3ab4aeb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448eb5b3d6ca998fd3c5cd27ce2aba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89FEA8-796D-4093-A5A8-65200DA04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E15FC-6AB9-4CF6-83C8-0548DA9BFA76}">
  <ds:schemaRefs>
    <ds:schemaRef ds:uri="http://schemas.microsoft.com/sharepoint/v3/contenttype/forms"/>
  </ds:schemaRefs>
</ds:datastoreItem>
</file>

<file path=customXml/itemProps3.xml><?xml version="1.0" encoding="utf-8"?>
<ds:datastoreItem xmlns:ds="http://schemas.openxmlformats.org/officeDocument/2006/customXml" ds:itemID="{63CFF1D1-BC83-473E-A097-B277F164899B}">
  <ds:schemaRefs>
    <ds:schemaRef ds:uri="http://schemas.microsoft.com/office/2006/metadata/properties"/>
    <ds:schemaRef ds:uri="http://purl.org/dc/elements/1.1/"/>
    <ds:schemaRef ds:uri="http://schemas.openxmlformats.org/package/2006/metadata/core-properties"/>
    <ds:schemaRef ds:uri="http://schemas.microsoft.com/office/infopath/2007/PartnerControls"/>
    <ds:schemaRef ds:uri="http://purl.org/dc/terms/"/>
    <ds:schemaRef ds:uri="da3f2772-8f1e-4acb-bd98-3a0ee892f48a"/>
    <ds:schemaRef ds:uri="http://schemas.microsoft.com/office/2006/documentManagement/types"/>
    <ds:schemaRef ds:uri="http://www.w3.org/XML/1998/namespace"/>
    <ds:schemaRef ds:uri="0cb976d4-72d8-43fd-a100-21d54766e958"/>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dc:title>
  <dc:subject/>
  <dc:creator>Dom Ksiazek (2204777)</dc:creator>
  <keywords/>
  <dc:description/>
  <lastModifiedBy>Dom Ksiazek (2204777)</lastModifiedBy>
  <revision>2</revision>
  <dcterms:created xsi:type="dcterms:W3CDTF">2022-11-07T15:12:00.0000000Z</dcterms:created>
  <dcterms:modified xsi:type="dcterms:W3CDTF">2022-11-11T22:28:03.9145745Z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