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15A36" w14:textId="6EFB5E6C" w:rsidR="003F659B" w:rsidRDefault="003F659B" w:rsidP="003F659B">
      <w:r>
        <w:rPr>
          <w:noProof/>
        </w:rPr>
        <w:drawing>
          <wp:inline distT="0" distB="0" distL="0" distR="0" wp14:anchorId="6F3F14CE" wp14:editId="07BCBF16">
            <wp:extent cx="2402205" cy="1030605"/>
            <wp:effectExtent l="0" t="0" r="0" b="0"/>
            <wp:docPr id="983327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02205" cy="1030605"/>
                    </a:xfrm>
                    <a:prstGeom prst="rect">
                      <a:avLst/>
                    </a:prstGeom>
                    <a:noFill/>
                  </pic:spPr>
                </pic:pic>
              </a:graphicData>
            </a:graphic>
          </wp:inline>
        </w:drawing>
      </w:r>
    </w:p>
    <w:p w14:paraId="318AC1DB" w14:textId="77777777" w:rsidR="003F659B" w:rsidRDefault="003F659B" w:rsidP="003F659B"/>
    <w:p w14:paraId="140E6A90" w14:textId="77777777" w:rsidR="003F659B" w:rsidRDefault="003F659B" w:rsidP="003F659B"/>
    <w:p w14:paraId="07295725" w14:textId="77777777" w:rsidR="003F659B" w:rsidRDefault="003F659B" w:rsidP="003F659B"/>
    <w:p w14:paraId="332AE440" w14:textId="77777777" w:rsidR="003F659B" w:rsidRDefault="003F659B" w:rsidP="003F659B"/>
    <w:p w14:paraId="3AD30B75" w14:textId="77777777" w:rsidR="003F659B" w:rsidRDefault="003F659B" w:rsidP="003F659B"/>
    <w:p w14:paraId="2BBBBC0E" w14:textId="77777777" w:rsidR="003F659B" w:rsidRDefault="003F659B" w:rsidP="003F659B"/>
    <w:p w14:paraId="5AD1265F" w14:textId="77777777" w:rsidR="003F659B" w:rsidRPr="008506AC" w:rsidRDefault="003F659B" w:rsidP="008506AC">
      <w:pPr>
        <w:spacing w:line="360" w:lineRule="auto"/>
        <w:jc w:val="both"/>
        <w:rPr>
          <w:rFonts w:ascii="Arial" w:hAnsi="Arial" w:cs="Arial"/>
        </w:rPr>
      </w:pPr>
    </w:p>
    <w:p w14:paraId="1B8ECC98" w14:textId="77777777" w:rsidR="003F659B" w:rsidRPr="008506AC" w:rsidRDefault="003F659B" w:rsidP="008506AC">
      <w:pPr>
        <w:spacing w:line="360" w:lineRule="auto"/>
        <w:jc w:val="both"/>
        <w:rPr>
          <w:rFonts w:ascii="Arial" w:hAnsi="Arial" w:cs="Arial"/>
        </w:rPr>
      </w:pPr>
      <w:r w:rsidRPr="008506AC">
        <w:rPr>
          <w:rFonts w:ascii="Arial" w:hAnsi="Arial" w:cs="Arial"/>
        </w:rPr>
        <w:t>Student Name: Evaristo Freite De Melo</w:t>
      </w:r>
    </w:p>
    <w:p w14:paraId="504BAA2D" w14:textId="77777777" w:rsidR="003F659B" w:rsidRPr="008506AC" w:rsidRDefault="003F659B" w:rsidP="008506AC">
      <w:pPr>
        <w:spacing w:line="360" w:lineRule="auto"/>
        <w:jc w:val="both"/>
        <w:rPr>
          <w:rFonts w:ascii="Arial" w:hAnsi="Arial" w:cs="Arial"/>
        </w:rPr>
      </w:pPr>
      <w:r w:rsidRPr="008506AC">
        <w:rPr>
          <w:rFonts w:ascii="Arial" w:hAnsi="Arial" w:cs="Arial"/>
        </w:rPr>
        <w:t>Student ID:2129710</w:t>
      </w:r>
    </w:p>
    <w:p w14:paraId="01CC5AB7" w14:textId="77777777" w:rsidR="003F659B" w:rsidRPr="008506AC" w:rsidRDefault="003F659B" w:rsidP="008506AC">
      <w:pPr>
        <w:spacing w:line="360" w:lineRule="auto"/>
        <w:jc w:val="both"/>
        <w:rPr>
          <w:rFonts w:ascii="Arial" w:hAnsi="Arial" w:cs="Arial"/>
        </w:rPr>
      </w:pPr>
      <w:r w:rsidRPr="008506AC">
        <w:rPr>
          <w:rFonts w:ascii="Arial" w:hAnsi="Arial" w:cs="Arial"/>
        </w:rPr>
        <w:t>Programme:</w:t>
      </w:r>
      <w:r w:rsidRPr="008506AC">
        <w:rPr>
          <w:rFonts w:ascii="Arial" w:hAnsi="Arial" w:cs="Arial"/>
        </w:rPr>
        <w:tab/>
        <w:t>BA (Hons) Leadership and Management Skills in the Workplace</w:t>
      </w:r>
    </w:p>
    <w:p w14:paraId="2464C096" w14:textId="0EE554A8" w:rsidR="008506AC" w:rsidRPr="008506AC" w:rsidRDefault="008506AC" w:rsidP="008506AC">
      <w:pPr>
        <w:spacing w:line="360" w:lineRule="auto"/>
        <w:jc w:val="both"/>
        <w:rPr>
          <w:rFonts w:ascii="Arial" w:hAnsi="Arial" w:cs="Arial"/>
        </w:rPr>
      </w:pPr>
      <w:r w:rsidRPr="008506AC">
        <w:rPr>
          <w:rFonts w:ascii="Arial" w:hAnsi="Arial" w:cs="Arial"/>
        </w:rPr>
        <w:t>Module:</w:t>
      </w:r>
      <w:r w:rsidRPr="008506AC">
        <w:rPr>
          <w:rFonts w:ascii="Arial" w:hAnsi="Arial" w:cs="Arial"/>
        </w:rPr>
        <w:tab/>
        <w:t>Managing Projects in the Workplace</w:t>
      </w:r>
    </w:p>
    <w:p w14:paraId="17C0D435" w14:textId="0E1A5CBF" w:rsidR="003F659B" w:rsidRPr="008506AC" w:rsidRDefault="003F659B" w:rsidP="008506AC">
      <w:pPr>
        <w:spacing w:line="360" w:lineRule="auto"/>
        <w:jc w:val="both"/>
        <w:rPr>
          <w:rFonts w:ascii="Arial" w:hAnsi="Arial" w:cs="Arial"/>
        </w:rPr>
      </w:pPr>
      <w:r w:rsidRPr="008506AC">
        <w:rPr>
          <w:rFonts w:ascii="Arial" w:hAnsi="Arial" w:cs="Arial"/>
        </w:rPr>
        <w:t>Module code:</w:t>
      </w:r>
      <w:r w:rsidRPr="008506AC">
        <w:rPr>
          <w:rFonts w:ascii="Arial" w:hAnsi="Arial" w:cs="Arial"/>
        </w:rPr>
        <w:tab/>
        <w:t>BMSW5104</w:t>
      </w:r>
    </w:p>
    <w:p w14:paraId="5B99B1CC" w14:textId="19AE438F" w:rsidR="003F659B" w:rsidRPr="008506AC" w:rsidRDefault="003F659B" w:rsidP="008506AC">
      <w:pPr>
        <w:spacing w:line="360" w:lineRule="auto"/>
        <w:jc w:val="both"/>
        <w:rPr>
          <w:rFonts w:ascii="Arial" w:hAnsi="Arial" w:cs="Arial"/>
        </w:rPr>
      </w:pPr>
      <w:r w:rsidRPr="008506AC">
        <w:rPr>
          <w:rFonts w:ascii="Arial" w:hAnsi="Arial" w:cs="Arial"/>
        </w:rPr>
        <w:t xml:space="preserve">Lecturer: </w:t>
      </w:r>
      <w:r w:rsidR="008506AC" w:rsidRPr="008506AC">
        <w:rPr>
          <w:rFonts w:ascii="Arial" w:hAnsi="Arial" w:cs="Arial"/>
        </w:rPr>
        <w:t xml:space="preserve">            </w:t>
      </w:r>
      <w:r w:rsidRPr="008506AC">
        <w:rPr>
          <w:rFonts w:ascii="Arial" w:hAnsi="Arial" w:cs="Arial"/>
        </w:rPr>
        <w:t>Fatema Benete</w:t>
      </w:r>
    </w:p>
    <w:p w14:paraId="3246C6F6" w14:textId="77777777" w:rsidR="003F659B" w:rsidRPr="008506AC" w:rsidRDefault="003F659B" w:rsidP="008506AC">
      <w:pPr>
        <w:spacing w:line="360" w:lineRule="auto"/>
        <w:jc w:val="both"/>
        <w:rPr>
          <w:rFonts w:ascii="Arial" w:hAnsi="Arial" w:cs="Arial"/>
        </w:rPr>
      </w:pPr>
      <w:r w:rsidRPr="008506AC">
        <w:rPr>
          <w:rFonts w:ascii="Arial" w:hAnsi="Arial" w:cs="Arial"/>
        </w:rPr>
        <w:t>Assignment Title: Project Management Plan report.</w:t>
      </w:r>
    </w:p>
    <w:p w14:paraId="604B9BC3" w14:textId="77777777" w:rsidR="003F659B" w:rsidRPr="008506AC" w:rsidRDefault="003F659B" w:rsidP="008506AC">
      <w:pPr>
        <w:spacing w:line="360" w:lineRule="auto"/>
        <w:jc w:val="both"/>
        <w:rPr>
          <w:rFonts w:ascii="Arial" w:hAnsi="Arial" w:cs="Arial"/>
        </w:rPr>
      </w:pPr>
    </w:p>
    <w:p w14:paraId="4FA38438" w14:textId="77777777" w:rsidR="003F659B" w:rsidRPr="008506AC" w:rsidRDefault="003F659B" w:rsidP="008506AC">
      <w:pPr>
        <w:spacing w:line="360" w:lineRule="auto"/>
        <w:jc w:val="both"/>
        <w:rPr>
          <w:rFonts w:ascii="Arial" w:hAnsi="Arial" w:cs="Arial"/>
        </w:rPr>
      </w:pPr>
    </w:p>
    <w:p w14:paraId="4F144643" w14:textId="77777777" w:rsidR="003F659B" w:rsidRPr="008506AC" w:rsidRDefault="003F659B" w:rsidP="008506AC">
      <w:pPr>
        <w:spacing w:line="360" w:lineRule="auto"/>
        <w:jc w:val="both"/>
        <w:rPr>
          <w:rFonts w:ascii="Arial" w:hAnsi="Arial" w:cs="Arial"/>
        </w:rPr>
      </w:pPr>
    </w:p>
    <w:p w14:paraId="57D86416" w14:textId="77777777" w:rsidR="003F659B" w:rsidRPr="008506AC" w:rsidRDefault="003F659B" w:rsidP="008506AC">
      <w:pPr>
        <w:spacing w:line="360" w:lineRule="auto"/>
        <w:jc w:val="both"/>
        <w:rPr>
          <w:rFonts w:ascii="Arial" w:hAnsi="Arial" w:cs="Arial"/>
        </w:rPr>
      </w:pPr>
    </w:p>
    <w:p w14:paraId="2384817A" w14:textId="77777777" w:rsidR="003F659B" w:rsidRPr="008506AC" w:rsidRDefault="003F659B" w:rsidP="008506AC">
      <w:pPr>
        <w:spacing w:line="360" w:lineRule="auto"/>
        <w:jc w:val="both"/>
        <w:rPr>
          <w:rFonts w:ascii="Arial" w:hAnsi="Arial" w:cs="Arial"/>
        </w:rPr>
      </w:pPr>
    </w:p>
    <w:p w14:paraId="2D67E4DC" w14:textId="77777777" w:rsidR="003F659B" w:rsidRPr="008506AC" w:rsidRDefault="003F659B" w:rsidP="008506AC">
      <w:pPr>
        <w:spacing w:line="360" w:lineRule="auto"/>
        <w:jc w:val="both"/>
        <w:rPr>
          <w:rFonts w:ascii="Arial" w:hAnsi="Arial" w:cs="Arial"/>
        </w:rPr>
      </w:pPr>
    </w:p>
    <w:p w14:paraId="05C3A6F7" w14:textId="77777777" w:rsidR="003F659B" w:rsidRPr="008506AC" w:rsidRDefault="003F659B" w:rsidP="008506AC">
      <w:pPr>
        <w:spacing w:line="360" w:lineRule="auto"/>
        <w:jc w:val="both"/>
        <w:rPr>
          <w:rFonts w:ascii="Arial" w:hAnsi="Arial" w:cs="Arial"/>
        </w:rPr>
      </w:pPr>
    </w:p>
    <w:p w14:paraId="3DE8F971" w14:textId="77777777" w:rsidR="003F659B" w:rsidRPr="008506AC" w:rsidRDefault="003F659B" w:rsidP="008506AC">
      <w:pPr>
        <w:spacing w:line="360" w:lineRule="auto"/>
        <w:jc w:val="both"/>
        <w:rPr>
          <w:rFonts w:ascii="Arial" w:hAnsi="Arial" w:cs="Arial"/>
        </w:rPr>
      </w:pPr>
    </w:p>
    <w:p w14:paraId="2DB6483B" w14:textId="77777777" w:rsidR="003F659B" w:rsidRPr="008506AC" w:rsidRDefault="003F659B" w:rsidP="008506AC">
      <w:pPr>
        <w:spacing w:line="360" w:lineRule="auto"/>
        <w:jc w:val="both"/>
        <w:rPr>
          <w:rFonts w:ascii="Arial" w:hAnsi="Arial" w:cs="Arial"/>
        </w:rPr>
      </w:pPr>
    </w:p>
    <w:p w14:paraId="44FDD3A7" w14:textId="7C446095" w:rsidR="003F659B" w:rsidRPr="008506AC" w:rsidRDefault="009C1686" w:rsidP="008506AC">
      <w:pPr>
        <w:spacing w:line="360" w:lineRule="auto"/>
        <w:jc w:val="both"/>
        <w:rPr>
          <w:rFonts w:ascii="Arial" w:hAnsi="Arial" w:cs="Arial"/>
        </w:rPr>
      </w:pPr>
      <w:r>
        <w:rPr>
          <w:rFonts w:ascii="Arial" w:hAnsi="Arial" w:cs="Arial"/>
        </w:rPr>
        <w:t xml:space="preserve"> </w:t>
      </w:r>
    </w:p>
    <w:p w14:paraId="436FD480" w14:textId="130E163A" w:rsidR="003F659B" w:rsidRPr="00B47B86" w:rsidRDefault="009C1686" w:rsidP="009C1686">
      <w:pPr>
        <w:pStyle w:val="Title"/>
        <w:rPr>
          <w:rFonts w:ascii="Arial" w:hAnsi="Arial" w:cs="Arial"/>
          <w:b/>
          <w:bCs/>
          <w:sz w:val="24"/>
          <w:szCs w:val="24"/>
        </w:rPr>
      </w:pPr>
      <w:r w:rsidRPr="00B47B86">
        <w:rPr>
          <w:rFonts w:ascii="Arial" w:hAnsi="Arial" w:cs="Arial"/>
          <w:b/>
          <w:bCs/>
          <w:sz w:val="24"/>
          <w:szCs w:val="24"/>
        </w:rPr>
        <w:lastRenderedPageBreak/>
        <w:t xml:space="preserve">            </w:t>
      </w:r>
      <w:r w:rsidR="00B47B86">
        <w:rPr>
          <w:rFonts w:ascii="Arial" w:hAnsi="Arial" w:cs="Arial"/>
          <w:b/>
          <w:bCs/>
          <w:sz w:val="24"/>
          <w:szCs w:val="24"/>
        </w:rPr>
        <w:t xml:space="preserve">                             </w:t>
      </w:r>
      <w:r w:rsidRPr="00B47B86">
        <w:rPr>
          <w:rFonts w:ascii="Arial" w:hAnsi="Arial" w:cs="Arial"/>
          <w:b/>
          <w:bCs/>
          <w:sz w:val="24"/>
          <w:szCs w:val="24"/>
        </w:rPr>
        <w:t xml:space="preserve">   </w:t>
      </w:r>
      <w:r w:rsidR="003F659B" w:rsidRPr="00B47B86">
        <w:rPr>
          <w:rFonts w:ascii="Arial" w:hAnsi="Arial" w:cs="Arial"/>
          <w:b/>
          <w:bCs/>
          <w:sz w:val="24"/>
          <w:szCs w:val="24"/>
        </w:rPr>
        <w:t>Table of contents</w:t>
      </w:r>
    </w:p>
    <w:p w14:paraId="62D9F2D2" w14:textId="77777777" w:rsidR="003F659B" w:rsidRPr="008506AC" w:rsidRDefault="003F659B" w:rsidP="008506AC">
      <w:pPr>
        <w:spacing w:line="360" w:lineRule="auto"/>
        <w:jc w:val="both"/>
        <w:rPr>
          <w:rFonts w:ascii="Arial" w:hAnsi="Arial" w:cs="Arial"/>
        </w:rPr>
      </w:pPr>
    </w:p>
    <w:p w14:paraId="5E455D78" w14:textId="41A29754" w:rsidR="003F659B" w:rsidRPr="008506AC" w:rsidRDefault="003F659B" w:rsidP="008506AC">
      <w:pPr>
        <w:spacing w:line="360" w:lineRule="auto"/>
        <w:jc w:val="both"/>
        <w:rPr>
          <w:rFonts w:ascii="Arial" w:hAnsi="Arial" w:cs="Arial"/>
        </w:rPr>
      </w:pPr>
      <w:r w:rsidRPr="008506AC">
        <w:rPr>
          <w:rFonts w:ascii="Arial" w:hAnsi="Arial" w:cs="Arial"/>
        </w:rPr>
        <w:t>Introdu</w:t>
      </w:r>
      <w:r w:rsidR="00D96E2C">
        <w:rPr>
          <w:rFonts w:ascii="Arial" w:hAnsi="Arial" w:cs="Arial"/>
        </w:rPr>
        <w:t>ction…</w:t>
      </w:r>
      <w:r w:rsidR="00D96E2C" w:rsidRPr="008506AC">
        <w:rPr>
          <w:rFonts w:ascii="Arial" w:hAnsi="Arial" w:cs="Arial"/>
        </w:rPr>
        <w:t>…</w:t>
      </w:r>
      <w:r w:rsidR="00D96E2C">
        <w:rPr>
          <w:rFonts w:ascii="Arial" w:hAnsi="Arial" w:cs="Arial"/>
        </w:rPr>
        <w:t>.…</w:t>
      </w:r>
      <w:r w:rsidRPr="008506AC">
        <w:rPr>
          <w:rFonts w:ascii="Arial" w:hAnsi="Arial" w:cs="Arial"/>
        </w:rPr>
        <w:t>………………………………………………………</w:t>
      </w:r>
      <w:proofErr w:type="gramStart"/>
      <w:r w:rsidR="00B47B86">
        <w:rPr>
          <w:rFonts w:ascii="Arial" w:hAnsi="Arial" w:cs="Arial"/>
        </w:rPr>
        <w:t>…..</w:t>
      </w:r>
      <w:proofErr w:type="gramEnd"/>
      <w:r w:rsidRPr="008506AC">
        <w:rPr>
          <w:rFonts w:ascii="Arial" w:hAnsi="Arial" w:cs="Arial"/>
        </w:rPr>
        <w:t>1</w:t>
      </w:r>
    </w:p>
    <w:p w14:paraId="261FB61D" w14:textId="55752CB6" w:rsidR="003F659B" w:rsidRPr="008506AC" w:rsidRDefault="003F659B" w:rsidP="008506AC">
      <w:pPr>
        <w:spacing w:line="360" w:lineRule="auto"/>
        <w:jc w:val="both"/>
        <w:rPr>
          <w:rFonts w:ascii="Arial" w:hAnsi="Arial" w:cs="Arial"/>
        </w:rPr>
      </w:pPr>
      <w:r w:rsidRPr="008506AC">
        <w:rPr>
          <w:rFonts w:ascii="Arial" w:hAnsi="Arial" w:cs="Arial"/>
        </w:rPr>
        <w:t xml:space="preserve">Project description ……………………………………………………… </w:t>
      </w:r>
      <w:r w:rsidR="00B47B86">
        <w:rPr>
          <w:rFonts w:ascii="Arial" w:hAnsi="Arial" w:cs="Arial"/>
        </w:rPr>
        <w:t>…</w:t>
      </w:r>
      <w:r w:rsidRPr="008506AC">
        <w:rPr>
          <w:rFonts w:ascii="Arial" w:hAnsi="Arial" w:cs="Arial"/>
        </w:rPr>
        <w:t>.2</w:t>
      </w:r>
    </w:p>
    <w:p w14:paraId="299A3121" w14:textId="643D2B9B" w:rsidR="003F659B" w:rsidRPr="008506AC" w:rsidRDefault="003F659B" w:rsidP="008506AC">
      <w:pPr>
        <w:spacing w:line="360" w:lineRule="auto"/>
        <w:jc w:val="both"/>
        <w:rPr>
          <w:rFonts w:ascii="Arial" w:hAnsi="Arial" w:cs="Arial"/>
        </w:rPr>
      </w:pPr>
      <w:r w:rsidRPr="008506AC">
        <w:rPr>
          <w:rFonts w:ascii="Arial" w:hAnsi="Arial" w:cs="Arial"/>
        </w:rPr>
        <w:t>Scope………………………………………………………………………</w:t>
      </w:r>
      <w:r w:rsidR="00B47B86">
        <w:rPr>
          <w:rFonts w:ascii="Arial" w:hAnsi="Arial" w:cs="Arial"/>
        </w:rPr>
        <w:t>…</w:t>
      </w:r>
      <w:r w:rsidRPr="008506AC">
        <w:rPr>
          <w:rFonts w:ascii="Arial" w:hAnsi="Arial" w:cs="Arial"/>
        </w:rPr>
        <w:t>.3</w:t>
      </w:r>
    </w:p>
    <w:p w14:paraId="1B5B9A7A" w14:textId="29D11AE6" w:rsidR="003F659B" w:rsidRPr="008506AC" w:rsidRDefault="003F659B" w:rsidP="008506AC">
      <w:pPr>
        <w:spacing w:line="360" w:lineRule="auto"/>
        <w:jc w:val="both"/>
        <w:rPr>
          <w:rFonts w:ascii="Arial" w:hAnsi="Arial" w:cs="Arial"/>
        </w:rPr>
      </w:pPr>
      <w:r w:rsidRPr="008506AC">
        <w:rPr>
          <w:rFonts w:ascii="Arial" w:hAnsi="Arial" w:cs="Arial"/>
        </w:rPr>
        <w:t>Work breakdown structure ………………………………………………</w:t>
      </w:r>
      <w:r w:rsidR="00B47B86">
        <w:rPr>
          <w:rFonts w:ascii="Arial" w:hAnsi="Arial" w:cs="Arial"/>
        </w:rPr>
        <w:t>...</w:t>
      </w:r>
      <w:r w:rsidRPr="008506AC">
        <w:rPr>
          <w:rFonts w:ascii="Arial" w:hAnsi="Arial" w:cs="Arial"/>
        </w:rPr>
        <w:t>.4</w:t>
      </w:r>
    </w:p>
    <w:p w14:paraId="24420BD8" w14:textId="3988EB00" w:rsidR="003F659B" w:rsidRPr="008506AC" w:rsidRDefault="003F659B" w:rsidP="008506AC">
      <w:pPr>
        <w:spacing w:line="360" w:lineRule="auto"/>
        <w:jc w:val="both"/>
        <w:rPr>
          <w:rFonts w:ascii="Arial" w:hAnsi="Arial" w:cs="Arial"/>
        </w:rPr>
      </w:pPr>
      <w:r w:rsidRPr="008506AC">
        <w:rPr>
          <w:rFonts w:ascii="Arial" w:hAnsi="Arial" w:cs="Arial"/>
        </w:rPr>
        <w:t>Quad Chart ………………………………………………………………</w:t>
      </w:r>
      <w:proofErr w:type="gramStart"/>
      <w:r w:rsidRPr="008506AC">
        <w:rPr>
          <w:rFonts w:ascii="Arial" w:hAnsi="Arial" w:cs="Arial"/>
        </w:rPr>
        <w:t>…</w:t>
      </w:r>
      <w:r w:rsidR="00B47B86">
        <w:rPr>
          <w:rFonts w:ascii="Arial" w:hAnsi="Arial" w:cs="Arial"/>
        </w:rPr>
        <w:t>..</w:t>
      </w:r>
      <w:proofErr w:type="gramEnd"/>
      <w:r w:rsidRPr="008506AC">
        <w:rPr>
          <w:rFonts w:ascii="Arial" w:hAnsi="Arial" w:cs="Arial"/>
        </w:rPr>
        <w:t>5</w:t>
      </w:r>
    </w:p>
    <w:p w14:paraId="14CD28ED" w14:textId="339BD985" w:rsidR="003F659B" w:rsidRPr="008506AC" w:rsidRDefault="003F659B" w:rsidP="008506AC">
      <w:pPr>
        <w:spacing w:line="360" w:lineRule="auto"/>
        <w:jc w:val="both"/>
        <w:rPr>
          <w:rFonts w:ascii="Arial" w:hAnsi="Arial" w:cs="Arial"/>
        </w:rPr>
      </w:pPr>
      <w:r w:rsidRPr="008506AC">
        <w:rPr>
          <w:rFonts w:ascii="Arial" w:hAnsi="Arial" w:cs="Arial"/>
        </w:rPr>
        <w:t>Gantt Chart …………………………………………………………………</w:t>
      </w:r>
      <w:r w:rsidR="00B47B86">
        <w:rPr>
          <w:rFonts w:ascii="Arial" w:hAnsi="Arial" w:cs="Arial"/>
        </w:rPr>
        <w:t>...</w:t>
      </w:r>
      <w:r w:rsidRPr="008506AC">
        <w:rPr>
          <w:rFonts w:ascii="Arial" w:hAnsi="Arial" w:cs="Arial"/>
        </w:rPr>
        <w:t>6</w:t>
      </w:r>
    </w:p>
    <w:p w14:paraId="1DA7BC34" w14:textId="3AAA5358" w:rsidR="003F659B" w:rsidRPr="008506AC" w:rsidRDefault="003F659B" w:rsidP="008506AC">
      <w:pPr>
        <w:spacing w:line="360" w:lineRule="auto"/>
        <w:jc w:val="both"/>
        <w:rPr>
          <w:rFonts w:ascii="Arial" w:hAnsi="Arial" w:cs="Arial"/>
        </w:rPr>
      </w:pPr>
      <w:r w:rsidRPr="008506AC">
        <w:rPr>
          <w:rFonts w:ascii="Arial" w:hAnsi="Arial" w:cs="Arial"/>
        </w:rPr>
        <w:t>Stakeholders' involvement………………………………………………</w:t>
      </w:r>
      <w:proofErr w:type="gramStart"/>
      <w:r w:rsidRPr="008506AC">
        <w:rPr>
          <w:rFonts w:ascii="Arial" w:hAnsi="Arial" w:cs="Arial"/>
        </w:rPr>
        <w:t>…</w:t>
      </w:r>
      <w:r w:rsidR="00B47B86">
        <w:rPr>
          <w:rFonts w:ascii="Arial" w:hAnsi="Arial" w:cs="Arial"/>
        </w:rPr>
        <w:t>..</w:t>
      </w:r>
      <w:proofErr w:type="gramEnd"/>
      <w:r w:rsidRPr="008506AC">
        <w:rPr>
          <w:rFonts w:ascii="Arial" w:hAnsi="Arial" w:cs="Arial"/>
        </w:rPr>
        <w:t xml:space="preserve">7 </w:t>
      </w:r>
    </w:p>
    <w:p w14:paraId="46EBE1E5" w14:textId="334C25A5" w:rsidR="003F659B" w:rsidRPr="008506AC" w:rsidRDefault="003F659B" w:rsidP="008506AC">
      <w:pPr>
        <w:spacing w:line="360" w:lineRule="auto"/>
        <w:jc w:val="both"/>
        <w:rPr>
          <w:rFonts w:ascii="Arial" w:hAnsi="Arial" w:cs="Arial"/>
        </w:rPr>
      </w:pPr>
      <w:r w:rsidRPr="008506AC">
        <w:rPr>
          <w:rFonts w:ascii="Arial" w:hAnsi="Arial" w:cs="Arial"/>
        </w:rPr>
        <w:t>Allocation of resources……………………………………………………...</w:t>
      </w:r>
      <w:r w:rsidR="00B47B86">
        <w:rPr>
          <w:rFonts w:ascii="Arial" w:hAnsi="Arial" w:cs="Arial"/>
        </w:rPr>
        <w:t>.</w:t>
      </w:r>
      <w:r w:rsidRPr="008506AC">
        <w:rPr>
          <w:rFonts w:ascii="Arial" w:hAnsi="Arial" w:cs="Arial"/>
        </w:rPr>
        <w:t xml:space="preserve">8  </w:t>
      </w:r>
    </w:p>
    <w:p w14:paraId="6245E136" w14:textId="0B4CFA25" w:rsidR="003F659B" w:rsidRPr="008506AC" w:rsidRDefault="003F659B" w:rsidP="008506AC">
      <w:pPr>
        <w:spacing w:line="360" w:lineRule="auto"/>
        <w:jc w:val="both"/>
        <w:rPr>
          <w:rFonts w:ascii="Arial" w:hAnsi="Arial" w:cs="Arial"/>
        </w:rPr>
      </w:pPr>
      <w:r w:rsidRPr="008506AC">
        <w:rPr>
          <w:rFonts w:ascii="Arial" w:hAnsi="Arial" w:cs="Arial"/>
        </w:rPr>
        <w:t>Risk Analysis…………………………………………………………………</w:t>
      </w:r>
      <w:r w:rsidR="00B47B86">
        <w:rPr>
          <w:rFonts w:ascii="Arial" w:hAnsi="Arial" w:cs="Arial"/>
        </w:rPr>
        <w:t>.</w:t>
      </w:r>
      <w:r w:rsidRPr="008506AC">
        <w:rPr>
          <w:rFonts w:ascii="Arial" w:hAnsi="Arial" w:cs="Arial"/>
        </w:rPr>
        <w:t xml:space="preserve">9 </w:t>
      </w:r>
    </w:p>
    <w:p w14:paraId="2DDDB859" w14:textId="42632572" w:rsidR="003F659B" w:rsidRPr="008506AC" w:rsidRDefault="003F659B" w:rsidP="008506AC">
      <w:pPr>
        <w:spacing w:line="360" w:lineRule="auto"/>
        <w:jc w:val="both"/>
        <w:rPr>
          <w:rFonts w:ascii="Arial" w:hAnsi="Arial" w:cs="Arial"/>
        </w:rPr>
      </w:pPr>
      <w:r w:rsidRPr="008506AC">
        <w:rPr>
          <w:rFonts w:ascii="Arial" w:hAnsi="Arial" w:cs="Arial"/>
        </w:rPr>
        <w:t>Conclusion…………………………………………………………………</w:t>
      </w:r>
      <w:r w:rsidR="00B47B86">
        <w:rPr>
          <w:rFonts w:ascii="Arial" w:hAnsi="Arial" w:cs="Arial"/>
        </w:rPr>
        <w:t>….</w:t>
      </w:r>
      <w:r w:rsidRPr="008506AC">
        <w:rPr>
          <w:rFonts w:ascii="Arial" w:hAnsi="Arial" w:cs="Arial"/>
        </w:rPr>
        <w:t>10</w:t>
      </w:r>
    </w:p>
    <w:p w14:paraId="2DF5FF1B" w14:textId="5C42BE90" w:rsidR="003F659B" w:rsidRPr="008506AC" w:rsidRDefault="003F659B" w:rsidP="008506AC">
      <w:pPr>
        <w:spacing w:line="360" w:lineRule="auto"/>
        <w:jc w:val="both"/>
        <w:rPr>
          <w:rFonts w:ascii="Arial" w:hAnsi="Arial" w:cs="Arial"/>
        </w:rPr>
      </w:pPr>
      <w:r w:rsidRPr="008506AC">
        <w:rPr>
          <w:rFonts w:ascii="Arial" w:hAnsi="Arial" w:cs="Arial"/>
        </w:rPr>
        <w:t>References …………………………………………………………………</w:t>
      </w:r>
      <w:r w:rsidR="00B47B86">
        <w:rPr>
          <w:rFonts w:ascii="Arial" w:hAnsi="Arial" w:cs="Arial"/>
        </w:rPr>
        <w:t>…</w:t>
      </w:r>
      <w:r w:rsidRPr="008506AC">
        <w:rPr>
          <w:rFonts w:ascii="Arial" w:hAnsi="Arial" w:cs="Arial"/>
        </w:rPr>
        <w:t>11</w:t>
      </w:r>
    </w:p>
    <w:p w14:paraId="5148814E" w14:textId="77777777" w:rsidR="003F659B" w:rsidRPr="008506AC" w:rsidRDefault="003F659B" w:rsidP="008506AC">
      <w:pPr>
        <w:spacing w:line="360" w:lineRule="auto"/>
        <w:jc w:val="both"/>
        <w:rPr>
          <w:rFonts w:ascii="Arial" w:hAnsi="Arial" w:cs="Arial"/>
        </w:rPr>
      </w:pPr>
    </w:p>
    <w:p w14:paraId="5C2F663B" w14:textId="77777777" w:rsidR="00D96E2C" w:rsidRDefault="00D96E2C" w:rsidP="008506AC">
      <w:pPr>
        <w:pStyle w:val="Title"/>
        <w:spacing w:line="360" w:lineRule="auto"/>
        <w:jc w:val="both"/>
        <w:rPr>
          <w:rFonts w:ascii="Arial" w:hAnsi="Arial" w:cs="Arial"/>
          <w:sz w:val="22"/>
          <w:szCs w:val="22"/>
        </w:rPr>
      </w:pPr>
    </w:p>
    <w:p w14:paraId="2336D871" w14:textId="77777777" w:rsidR="00D96E2C" w:rsidRDefault="00D96E2C" w:rsidP="008506AC">
      <w:pPr>
        <w:pStyle w:val="Title"/>
        <w:spacing w:line="360" w:lineRule="auto"/>
        <w:jc w:val="both"/>
        <w:rPr>
          <w:rFonts w:ascii="Arial" w:hAnsi="Arial" w:cs="Arial"/>
          <w:sz w:val="22"/>
          <w:szCs w:val="22"/>
        </w:rPr>
      </w:pPr>
    </w:p>
    <w:p w14:paraId="27EB4E09" w14:textId="77777777" w:rsidR="00D96E2C" w:rsidRDefault="00D96E2C" w:rsidP="008506AC">
      <w:pPr>
        <w:pStyle w:val="Title"/>
        <w:spacing w:line="360" w:lineRule="auto"/>
        <w:jc w:val="both"/>
        <w:rPr>
          <w:rFonts w:ascii="Arial" w:hAnsi="Arial" w:cs="Arial"/>
          <w:sz w:val="22"/>
          <w:szCs w:val="22"/>
        </w:rPr>
      </w:pPr>
    </w:p>
    <w:p w14:paraId="4822A265" w14:textId="77777777" w:rsidR="00D96E2C" w:rsidRDefault="00D96E2C" w:rsidP="008506AC">
      <w:pPr>
        <w:pStyle w:val="Title"/>
        <w:spacing w:line="360" w:lineRule="auto"/>
        <w:jc w:val="both"/>
        <w:rPr>
          <w:rFonts w:ascii="Arial" w:hAnsi="Arial" w:cs="Arial"/>
          <w:sz w:val="22"/>
          <w:szCs w:val="22"/>
        </w:rPr>
      </w:pPr>
    </w:p>
    <w:p w14:paraId="7BA819C2" w14:textId="77777777" w:rsidR="009C1686" w:rsidRDefault="003F659B" w:rsidP="00D96E2C">
      <w:pPr>
        <w:pStyle w:val="Title"/>
      </w:pPr>
      <w:r w:rsidRPr="00D96E2C">
        <w:t xml:space="preserve"> </w:t>
      </w:r>
    </w:p>
    <w:p w14:paraId="11DC60C1" w14:textId="77777777" w:rsidR="009C1686" w:rsidRDefault="009C1686" w:rsidP="00D96E2C">
      <w:pPr>
        <w:pStyle w:val="Title"/>
      </w:pPr>
    </w:p>
    <w:p w14:paraId="02307999" w14:textId="77777777" w:rsidR="009C1686" w:rsidRDefault="009C1686" w:rsidP="00D96E2C">
      <w:pPr>
        <w:pStyle w:val="Title"/>
      </w:pPr>
    </w:p>
    <w:p w14:paraId="080E5D5A" w14:textId="77777777" w:rsidR="009C1686" w:rsidRDefault="009C1686" w:rsidP="00D96E2C">
      <w:pPr>
        <w:pStyle w:val="Title"/>
      </w:pPr>
    </w:p>
    <w:p w14:paraId="29F9E3E3" w14:textId="77777777" w:rsidR="009C1686" w:rsidRDefault="009C1686" w:rsidP="00D96E2C">
      <w:pPr>
        <w:pStyle w:val="Title"/>
      </w:pPr>
    </w:p>
    <w:p w14:paraId="3D70536F" w14:textId="77777777" w:rsidR="009C1686" w:rsidRDefault="009C1686" w:rsidP="00D96E2C">
      <w:pPr>
        <w:pStyle w:val="Title"/>
      </w:pPr>
    </w:p>
    <w:p w14:paraId="3BD7344E" w14:textId="77777777" w:rsidR="00B47B86" w:rsidRDefault="009C1686" w:rsidP="00D96E2C">
      <w:pPr>
        <w:pStyle w:val="Title"/>
        <w:rPr>
          <w:rFonts w:ascii="Arial" w:hAnsi="Arial" w:cs="Arial"/>
          <w:b/>
          <w:bCs/>
          <w:sz w:val="24"/>
          <w:szCs w:val="24"/>
        </w:rPr>
      </w:pPr>
      <w:r w:rsidRPr="00B47B86">
        <w:rPr>
          <w:rFonts w:ascii="Arial" w:hAnsi="Arial" w:cs="Arial"/>
          <w:b/>
          <w:bCs/>
          <w:sz w:val="24"/>
          <w:szCs w:val="24"/>
        </w:rPr>
        <w:t xml:space="preserve">              </w:t>
      </w:r>
    </w:p>
    <w:p w14:paraId="3F2099AD" w14:textId="77777777" w:rsidR="00B47B86" w:rsidRDefault="00B47B86" w:rsidP="00D96E2C">
      <w:pPr>
        <w:pStyle w:val="Title"/>
        <w:rPr>
          <w:rFonts w:ascii="Arial" w:hAnsi="Arial" w:cs="Arial"/>
          <w:b/>
          <w:bCs/>
          <w:sz w:val="24"/>
          <w:szCs w:val="24"/>
        </w:rPr>
      </w:pPr>
    </w:p>
    <w:p w14:paraId="4541C2A8" w14:textId="77777777" w:rsidR="005B7948" w:rsidRDefault="00B47B86" w:rsidP="00D96E2C">
      <w:pPr>
        <w:pStyle w:val="Title"/>
        <w:rPr>
          <w:rFonts w:ascii="Arial" w:hAnsi="Arial" w:cs="Arial"/>
          <w:b/>
          <w:bCs/>
          <w:sz w:val="24"/>
          <w:szCs w:val="24"/>
        </w:rPr>
      </w:pPr>
      <w:r>
        <w:rPr>
          <w:rFonts w:ascii="Arial" w:hAnsi="Arial" w:cs="Arial"/>
          <w:b/>
          <w:bCs/>
          <w:sz w:val="24"/>
          <w:szCs w:val="24"/>
        </w:rPr>
        <w:t xml:space="preserve">                                                       </w:t>
      </w:r>
      <w:r w:rsidR="009C1686" w:rsidRPr="00B47B86">
        <w:rPr>
          <w:rFonts w:ascii="Arial" w:hAnsi="Arial" w:cs="Arial"/>
          <w:b/>
          <w:bCs/>
          <w:sz w:val="24"/>
          <w:szCs w:val="24"/>
        </w:rPr>
        <w:t xml:space="preserve"> </w:t>
      </w:r>
    </w:p>
    <w:p w14:paraId="16BBF98E" w14:textId="046CACAE" w:rsidR="003F659B" w:rsidRPr="00B47B86" w:rsidRDefault="005B7948" w:rsidP="00D96E2C">
      <w:pPr>
        <w:pStyle w:val="Title"/>
        <w:rPr>
          <w:rFonts w:ascii="Arial" w:hAnsi="Arial" w:cs="Arial"/>
          <w:b/>
          <w:bCs/>
          <w:sz w:val="24"/>
          <w:szCs w:val="24"/>
        </w:rPr>
      </w:pPr>
      <w:r>
        <w:rPr>
          <w:rFonts w:ascii="Arial" w:hAnsi="Arial" w:cs="Arial"/>
          <w:b/>
          <w:bCs/>
          <w:sz w:val="24"/>
          <w:szCs w:val="24"/>
        </w:rPr>
        <w:lastRenderedPageBreak/>
        <w:t xml:space="preserve">                                                      </w:t>
      </w:r>
      <w:r w:rsidR="009C1686" w:rsidRPr="00B47B86">
        <w:rPr>
          <w:rFonts w:ascii="Arial" w:hAnsi="Arial" w:cs="Arial"/>
          <w:b/>
          <w:bCs/>
          <w:sz w:val="24"/>
          <w:szCs w:val="24"/>
        </w:rPr>
        <w:t xml:space="preserve"> </w:t>
      </w:r>
      <w:r w:rsidR="003F659B" w:rsidRPr="00B47B86">
        <w:rPr>
          <w:rFonts w:ascii="Arial" w:hAnsi="Arial" w:cs="Arial"/>
          <w:b/>
          <w:bCs/>
          <w:sz w:val="24"/>
          <w:szCs w:val="24"/>
        </w:rPr>
        <w:t xml:space="preserve"> Introduction</w:t>
      </w:r>
    </w:p>
    <w:p w14:paraId="7D0FCC5F" w14:textId="77777777" w:rsidR="003F659B" w:rsidRPr="008506AC" w:rsidRDefault="003F659B" w:rsidP="008506AC">
      <w:pPr>
        <w:spacing w:line="360" w:lineRule="auto"/>
        <w:jc w:val="both"/>
        <w:rPr>
          <w:rFonts w:ascii="Arial" w:hAnsi="Arial" w:cs="Arial"/>
        </w:rPr>
      </w:pPr>
    </w:p>
    <w:p w14:paraId="0C34EA9C" w14:textId="77777777" w:rsidR="003F659B" w:rsidRPr="008506AC" w:rsidRDefault="003F659B" w:rsidP="008506AC">
      <w:pPr>
        <w:spacing w:line="360" w:lineRule="auto"/>
        <w:jc w:val="both"/>
        <w:rPr>
          <w:rFonts w:ascii="Arial" w:hAnsi="Arial" w:cs="Arial"/>
        </w:rPr>
      </w:pPr>
    </w:p>
    <w:p w14:paraId="0FB29320" w14:textId="77777777" w:rsidR="003F659B" w:rsidRPr="008506AC" w:rsidRDefault="003F659B" w:rsidP="008506AC">
      <w:pPr>
        <w:spacing w:line="360" w:lineRule="auto"/>
        <w:jc w:val="both"/>
        <w:rPr>
          <w:rFonts w:ascii="Arial" w:hAnsi="Arial" w:cs="Arial"/>
        </w:rPr>
      </w:pPr>
    </w:p>
    <w:p w14:paraId="606120D9" w14:textId="73C31364" w:rsidR="003F659B" w:rsidRPr="008506AC" w:rsidRDefault="008506AC" w:rsidP="008506AC">
      <w:pPr>
        <w:spacing w:line="360" w:lineRule="auto"/>
        <w:jc w:val="both"/>
        <w:rPr>
          <w:rFonts w:ascii="Arial" w:hAnsi="Arial" w:cs="Arial"/>
        </w:rPr>
      </w:pPr>
      <w:r w:rsidRPr="008506AC">
        <w:rPr>
          <w:rFonts w:ascii="Arial" w:hAnsi="Arial" w:cs="Arial"/>
        </w:rPr>
        <w:t>This project will encompass a comprehensive spectrum of activities, ranging from market research, product development, and production setup to branding, distribution agreements, and the execution of compelling marketing campaigns. The successful execution of this project is critical for both increasing the organization's market presence and fulfilling consumer expectations. The Fizzy Project Management Plan serves as a guiding document, outlining the project's purpose, objectives, scope, resource allocation, risk analysis, and stakeholder involvement strategies. It will ensure that the project remains well-organized, adaptable to changing circumstances, and aligned with the overarching mission of delivering innovative, high-quality beverages to a discerning market.</w:t>
      </w:r>
    </w:p>
    <w:p w14:paraId="7A0460CC" w14:textId="77777777" w:rsidR="003F659B" w:rsidRPr="008506AC" w:rsidRDefault="003F659B" w:rsidP="008506AC">
      <w:pPr>
        <w:spacing w:line="360" w:lineRule="auto"/>
        <w:jc w:val="both"/>
        <w:rPr>
          <w:rFonts w:ascii="Arial" w:hAnsi="Arial" w:cs="Arial"/>
        </w:rPr>
      </w:pPr>
    </w:p>
    <w:p w14:paraId="17A0B2FE" w14:textId="77777777" w:rsidR="003F659B" w:rsidRPr="008506AC" w:rsidRDefault="003F659B" w:rsidP="008506AC">
      <w:pPr>
        <w:spacing w:line="360" w:lineRule="auto"/>
        <w:jc w:val="both"/>
        <w:rPr>
          <w:rFonts w:ascii="Arial" w:hAnsi="Arial" w:cs="Arial"/>
        </w:rPr>
      </w:pPr>
    </w:p>
    <w:p w14:paraId="02F45E01" w14:textId="77777777" w:rsidR="003F659B" w:rsidRPr="008506AC" w:rsidRDefault="003F659B" w:rsidP="008506AC">
      <w:pPr>
        <w:spacing w:line="360" w:lineRule="auto"/>
        <w:jc w:val="both"/>
        <w:rPr>
          <w:rFonts w:ascii="Arial" w:hAnsi="Arial" w:cs="Arial"/>
        </w:rPr>
      </w:pPr>
    </w:p>
    <w:p w14:paraId="35DB7B10" w14:textId="77777777" w:rsidR="003F659B" w:rsidRPr="008506AC" w:rsidRDefault="003F659B" w:rsidP="008506AC">
      <w:pPr>
        <w:spacing w:line="360" w:lineRule="auto"/>
        <w:jc w:val="both"/>
        <w:rPr>
          <w:rFonts w:ascii="Arial" w:hAnsi="Arial" w:cs="Arial"/>
        </w:rPr>
      </w:pPr>
    </w:p>
    <w:p w14:paraId="4A6E96E0" w14:textId="77777777" w:rsidR="003F659B" w:rsidRPr="008506AC" w:rsidRDefault="003F659B" w:rsidP="008506AC">
      <w:pPr>
        <w:spacing w:line="360" w:lineRule="auto"/>
        <w:jc w:val="both"/>
        <w:rPr>
          <w:rFonts w:ascii="Arial" w:hAnsi="Arial" w:cs="Arial"/>
        </w:rPr>
      </w:pPr>
    </w:p>
    <w:p w14:paraId="5ED8AF7A" w14:textId="77777777" w:rsidR="003F659B" w:rsidRPr="003570CF" w:rsidRDefault="003F659B" w:rsidP="008506AC">
      <w:pPr>
        <w:spacing w:line="360" w:lineRule="auto"/>
        <w:jc w:val="both"/>
        <w:rPr>
          <w:rFonts w:ascii="Arial" w:hAnsi="Arial" w:cs="Arial"/>
        </w:rPr>
      </w:pPr>
    </w:p>
    <w:p w14:paraId="71B02144" w14:textId="77777777" w:rsidR="003570CF" w:rsidRDefault="003570CF" w:rsidP="00D96E2C">
      <w:pPr>
        <w:pStyle w:val="Title"/>
        <w:rPr>
          <w:rFonts w:ascii="Arial" w:hAnsi="Arial" w:cs="Arial"/>
        </w:rPr>
      </w:pPr>
    </w:p>
    <w:p w14:paraId="4D323CBC" w14:textId="77777777" w:rsidR="003570CF" w:rsidRDefault="003570CF" w:rsidP="00D96E2C">
      <w:pPr>
        <w:pStyle w:val="Title"/>
        <w:rPr>
          <w:rFonts w:ascii="Arial" w:hAnsi="Arial" w:cs="Arial"/>
        </w:rPr>
      </w:pPr>
    </w:p>
    <w:p w14:paraId="09CD9588" w14:textId="77777777" w:rsidR="003570CF" w:rsidRDefault="003570CF" w:rsidP="00D96E2C">
      <w:pPr>
        <w:pStyle w:val="Title"/>
        <w:rPr>
          <w:rFonts w:ascii="Arial" w:hAnsi="Arial" w:cs="Arial"/>
        </w:rPr>
      </w:pPr>
    </w:p>
    <w:p w14:paraId="05BAF813" w14:textId="77777777" w:rsidR="003570CF" w:rsidRDefault="003570CF" w:rsidP="00D96E2C">
      <w:pPr>
        <w:pStyle w:val="Title"/>
        <w:rPr>
          <w:rFonts w:ascii="Arial" w:hAnsi="Arial" w:cs="Arial"/>
        </w:rPr>
      </w:pPr>
    </w:p>
    <w:p w14:paraId="5222AFBE" w14:textId="77777777" w:rsidR="003570CF" w:rsidRDefault="003570CF" w:rsidP="00D96E2C">
      <w:pPr>
        <w:pStyle w:val="Title"/>
        <w:rPr>
          <w:rFonts w:ascii="Arial" w:hAnsi="Arial" w:cs="Arial"/>
        </w:rPr>
      </w:pPr>
    </w:p>
    <w:p w14:paraId="45609A3B" w14:textId="77777777" w:rsidR="003570CF" w:rsidRDefault="003570CF" w:rsidP="00D96E2C">
      <w:pPr>
        <w:pStyle w:val="Title"/>
        <w:rPr>
          <w:rFonts w:ascii="Arial" w:hAnsi="Arial" w:cs="Arial"/>
        </w:rPr>
      </w:pPr>
    </w:p>
    <w:p w14:paraId="5D19AB75" w14:textId="77777777" w:rsidR="003570CF" w:rsidRDefault="003570CF" w:rsidP="00D96E2C">
      <w:pPr>
        <w:pStyle w:val="Title"/>
        <w:rPr>
          <w:rFonts w:ascii="Arial" w:hAnsi="Arial" w:cs="Arial"/>
        </w:rPr>
      </w:pPr>
    </w:p>
    <w:p w14:paraId="3AC342BF" w14:textId="77777777" w:rsidR="00B47B86" w:rsidRDefault="00B47B86" w:rsidP="00D96E2C">
      <w:pPr>
        <w:pStyle w:val="Title"/>
        <w:rPr>
          <w:rFonts w:ascii="Arial" w:hAnsi="Arial" w:cs="Arial"/>
          <w:b/>
          <w:bCs/>
          <w:sz w:val="20"/>
          <w:szCs w:val="20"/>
        </w:rPr>
      </w:pPr>
    </w:p>
    <w:p w14:paraId="42D62143" w14:textId="77777777" w:rsidR="005B7948" w:rsidRDefault="005B7948" w:rsidP="00D96E2C">
      <w:pPr>
        <w:pStyle w:val="Title"/>
        <w:rPr>
          <w:rFonts w:ascii="Arial" w:hAnsi="Arial" w:cs="Arial"/>
          <w:b/>
          <w:bCs/>
          <w:sz w:val="20"/>
          <w:szCs w:val="20"/>
        </w:rPr>
      </w:pPr>
    </w:p>
    <w:p w14:paraId="09FE1943" w14:textId="77777777" w:rsidR="005B7948" w:rsidRDefault="005B7948" w:rsidP="00D96E2C">
      <w:pPr>
        <w:pStyle w:val="Title"/>
        <w:rPr>
          <w:rFonts w:ascii="Arial" w:hAnsi="Arial" w:cs="Arial"/>
          <w:b/>
          <w:bCs/>
          <w:sz w:val="20"/>
          <w:szCs w:val="20"/>
        </w:rPr>
      </w:pPr>
    </w:p>
    <w:p w14:paraId="585E71F2" w14:textId="2BC6F051" w:rsidR="003F659B" w:rsidRPr="00B47B86" w:rsidRDefault="003F659B" w:rsidP="00D96E2C">
      <w:pPr>
        <w:pStyle w:val="Title"/>
        <w:rPr>
          <w:rFonts w:ascii="Arial" w:hAnsi="Arial" w:cs="Arial"/>
          <w:b/>
          <w:bCs/>
          <w:sz w:val="20"/>
          <w:szCs w:val="20"/>
        </w:rPr>
      </w:pPr>
      <w:r w:rsidRPr="00B47B86">
        <w:rPr>
          <w:rFonts w:ascii="Arial" w:hAnsi="Arial" w:cs="Arial"/>
          <w:b/>
          <w:bCs/>
          <w:sz w:val="20"/>
          <w:szCs w:val="20"/>
        </w:rPr>
        <w:lastRenderedPageBreak/>
        <w:t>Project description</w:t>
      </w:r>
    </w:p>
    <w:p w14:paraId="2A9B7266" w14:textId="77777777" w:rsidR="00D96E2C" w:rsidRDefault="00D96E2C" w:rsidP="008506AC">
      <w:pPr>
        <w:spacing w:line="360" w:lineRule="auto"/>
        <w:jc w:val="both"/>
        <w:rPr>
          <w:rFonts w:ascii="Arial" w:hAnsi="Arial" w:cs="Arial"/>
        </w:rPr>
      </w:pPr>
    </w:p>
    <w:p w14:paraId="3A462A87" w14:textId="5D97FB95" w:rsidR="003F659B" w:rsidRPr="008506AC" w:rsidRDefault="003F659B" w:rsidP="008506AC">
      <w:pPr>
        <w:spacing w:line="360" w:lineRule="auto"/>
        <w:jc w:val="both"/>
        <w:rPr>
          <w:rFonts w:ascii="Arial" w:hAnsi="Arial" w:cs="Arial"/>
        </w:rPr>
      </w:pPr>
      <w:r w:rsidRPr="008506AC">
        <w:rPr>
          <w:rFonts w:ascii="Arial" w:hAnsi="Arial" w:cs="Arial"/>
        </w:rPr>
        <w:t>The "Fizzy" project signifies a significant undertaking within the food and beverage sector, whereby the pursuit of innovation and strategic market penetration is crucial for attaining a competitive advantage. This project description aims to explore the intricacies of introducing "Fizzy," a novel brand of carbonated beverage, and its alignment with the company's objectives of expansion and financial success.</w:t>
      </w:r>
    </w:p>
    <w:p w14:paraId="30DA602D" w14:textId="77777777" w:rsidR="003F659B" w:rsidRPr="008506AC" w:rsidRDefault="003F659B" w:rsidP="008506AC">
      <w:pPr>
        <w:spacing w:line="360" w:lineRule="auto"/>
        <w:jc w:val="both"/>
        <w:rPr>
          <w:rFonts w:ascii="Arial" w:hAnsi="Arial" w:cs="Arial"/>
        </w:rPr>
      </w:pPr>
      <w:r w:rsidRPr="008506AC">
        <w:rPr>
          <w:rFonts w:ascii="Arial" w:hAnsi="Arial" w:cs="Arial"/>
        </w:rPr>
        <w:t>The background of the study is essential for understanding the context and rationale behind the research It.</w:t>
      </w:r>
    </w:p>
    <w:p w14:paraId="44A85DBD" w14:textId="77777777" w:rsidR="003F659B" w:rsidRPr="008506AC" w:rsidRDefault="003F659B" w:rsidP="008506AC">
      <w:pPr>
        <w:spacing w:line="360" w:lineRule="auto"/>
        <w:jc w:val="both"/>
        <w:rPr>
          <w:rFonts w:ascii="Arial" w:hAnsi="Arial" w:cs="Arial"/>
        </w:rPr>
      </w:pPr>
      <w:r w:rsidRPr="008506AC">
        <w:rPr>
          <w:rFonts w:ascii="Arial" w:hAnsi="Arial" w:cs="Arial"/>
        </w:rPr>
        <w:t>The food and beverage sector exhibits a state of perpetual transformation, marked by the fluctuating inclinations of consumers, the emergence of new trends, and fierce competition. In the current dynamic business environment, it is imperative for organisations to engage in ongoing innovation to sustain their relevance and capitalise on potential avenues for achieving market leadership. The company's prior endeavours in launching items did not meet their sales objectives, underscoring the necessity for a thorough and strategically designed process to introduce new products to the market.</w:t>
      </w:r>
    </w:p>
    <w:p w14:paraId="0A20E8C4" w14:textId="77777777" w:rsidR="003F659B" w:rsidRPr="008506AC" w:rsidRDefault="003F659B" w:rsidP="008506AC">
      <w:pPr>
        <w:spacing w:line="360" w:lineRule="auto"/>
        <w:jc w:val="both"/>
        <w:rPr>
          <w:rFonts w:ascii="Arial" w:hAnsi="Arial" w:cs="Arial"/>
        </w:rPr>
      </w:pPr>
      <w:r w:rsidRPr="008506AC">
        <w:rPr>
          <w:rFonts w:ascii="Arial" w:hAnsi="Arial" w:cs="Arial"/>
        </w:rPr>
        <w:t>The objective of this project is to determine and define the specific goals and aims that will guide the research and activities undertaken.</w:t>
      </w:r>
    </w:p>
    <w:p w14:paraId="2B8E5729" w14:textId="77777777" w:rsidR="003F659B" w:rsidRPr="008506AC" w:rsidRDefault="003F659B" w:rsidP="008506AC">
      <w:pPr>
        <w:spacing w:line="360" w:lineRule="auto"/>
        <w:jc w:val="both"/>
        <w:rPr>
          <w:rFonts w:ascii="Arial" w:hAnsi="Arial" w:cs="Arial"/>
        </w:rPr>
      </w:pPr>
      <w:r w:rsidRPr="008506AC">
        <w:rPr>
          <w:rFonts w:ascii="Arial" w:hAnsi="Arial" w:cs="Arial"/>
        </w:rPr>
        <w:t>The main goal of the "Fizzy" project is to effectively launch a novel brand of carbonated beverage variety in the market. This encompasses the following:</w:t>
      </w:r>
    </w:p>
    <w:p w14:paraId="0EB27CF7" w14:textId="77777777" w:rsidR="003F659B" w:rsidRPr="008506AC" w:rsidRDefault="003F659B" w:rsidP="008506AC">
      <w:pPr>
        <w:spacing w:line="360" w:lineRule="auto"/>
        <w:jc w:val="both"/>
        <w:rPr>
          <w:rFonts w:ascii="Arial" w:hAnsi="Arial" w:cs="Arial"/>
        </w:rPr>
      </w:pPr>
      <w:r w:rsidRPr="008506AC">
        <w:rPr>
          <w:rFonts w:ascii="Arial" w:hAnsi="Arial" w:cs="Arial"/>
        </w:rPr>
        <w:t>Product Development: Develop a unique and superior fuzzy beverage variation that effectively appeals to consumers and differentiates itself within a highly competitive market.</w:t>
      </w:r>
    </w:p>
    <w:p w14:paraId="7070C4A1" w14:textId="77777777" w:rsidR="003F659B" w:rsidRPr="008506AC" w:rsidRDefault="003F659B" w:rsidP="008506AC">
      <w:pPr>
        <w:spacing w:line="360" w:lineRule="auto"/>
        <w:jc w:val="both"/>
        <w:rPr>
          <w:rFonts w:ascii="Arial" w:hAnsi="Arial" w:cs="Arial"/>
        </w:rPr>
      </w:pPr>
      <w:r w:rsidRPr="008506AC">
        <w:rPr>
          <w:rFonts w:ascii="Arial" w:hAnsi="Arial" w:cs="Arial"/>
        </w:rPr>
        <w:t>The objective of this project is to formulate an all-encompassing marketing and branding strategy for the purpose of creating awareness, attracting customers, and establishing a distinctive brand identity for the product "Fizzy."</w:t>
      </w:r>
    </w:p>
    <w:p w14:paraId="425077BF" w14:textId="2ABA13F7" w:rsidR="003570CF" w:rsidRDefault="003F659B" w:rsidP="003570CF">
      <w:pPr>
        <w:spacing w:line="360" w:lineRule="auto"/>
        <w:jc w:val="both"/>
        <w:rPr>
          <w:rFonts w:ascii="Arial" w:hAnsi="Arial" w:cs="Arial"/>
        </w:rPr>
      </w:pPr>
      <w:r w:rsidRPr="008506AC">
        <w:rPr>
          <w:rFonts w:ascii="Arial" w:hAnsi="Arial" w:cs="Arial"/>
        </w:rPr>
        <w:t>Distribution and availability: Form strategic alliances and establish distribution networks with prominent stakeholders, including educational institutions, hospitality establishments, healthcare facilities, and retail outlets, to provide convenient access to the product "Fizzy" for consumers</w:t>
      </w:r>
      <w:r w:rsidR="003B4D11">
        <w:rPr>
          <w:rFonts w:ascii="Arial" w:hAnsi="Arial" w:cs="Arial"/>
        </w:rPr>
        <w:t xml:space="preserve">, </w:t>
      </w:r>
      <w:proofErr w:type="spellStart"/>
      <w:r w:rsidR="003B4D11">
        <w:rPr>
          <w:rFonts w:ascii="Arial" w:hAnsi="Arial" w:cs="Arial"/>
        </w:rPr>
        <w:t>Malsan</w:t>
      </w:r>
      <w:proofErr w:type="spellEnd"/>
      <w:r w:rsidR="003B4D11">
        <w:rPr>
          <w:rFonts w:ascii="Arial" w:hAnsi="Arial" w:cs="Arial"/>
        </w:rPr>
        <w:t>, W. (2023).</w:t>
      </w:r>
    </w:p>
    <w:p w14:paraId="77BAC40B" w14:textId="77777777" w:rsidR="009C1686" w:rsidRDefault="009C1686" w:rsidP="003570CF">
      <w:pPr>
        <w:pStyle w:val="Title"/>
        <w:rPr>
          <w:rFonts w:ascii="Arial" w:hAnsi="Arial" w:cs="Arial"/>
        </w:rPr>
      </w:pPr>
    </w:p>
    <w:p w14:paraId="48840A80" w14:textId="77777777" w:rsidR="00B47B86" w:rsidRDefault="00B47B86" w:rsidP="003570CF">
      <w:pPr>
        <w:pStyle w:val="Title"/>
        <w:rPr>
          <w:rFonts w:ascii="Arial" w:hAnsi="Arial" w:cs="Arial"/>
          <w:b/>
          <w:bCs/>
          <w:sz w:val="20"/>
          <w:szCs w:val="20"/>
        </w:rPr>
      </w:pPr>
    </w:p>
    <w:p w14:paraId="188776F1" w14:textId="77777777" w:rsidR="00B47B86" w:rsidRDefault="00B47B86" w:rsidP="003570CF">
      <w:pPr>
        <w:pStyle w:val="Title"/>
        <w:rPr>
          <w:rFonts w:ascii="Arial" w:hAnsi="Arial" w:cs="Arial"/>
          <w:b/>
          <w:bCs/>
          <w:sz w:val="20"/>
          <w:szCs w:val="20"/>
        </w:rPr>
      </w:pPr>
    </w:p>
    <w:p w14:paraId="6C1CDA74" w14:textId="77777777" w:rsidR="005B7948" w:rsidRDefault="005B7948" w:rsidP="003570CF">
      <w:pPr>
        <w:pStyle w:val="Title"/>
        <w:rPr>
          <w:rFonts w:ascii="Arial" w:hAnsi="Arial" w:cs="Arial"/>
          <w:b/>
          <w:bCs/>
          <w:sz w:val="20"/>
          <w:szCs w:val="20"/>
        </w:rPr>
      </w:pPr>
    </w:p>
    <w:p w14:paraId="4DD2BF82" w14:textId="77777777" w:rsidR="005B7948" w:rsidRDefault="005B7948" w:rsidP="003570CF">
      <w:pPr>
        <w:pStyle w:val="Title"/>
        <w:rPr>
          <w:rFonts w:ascii="Arial" w:hAnsi="Arial" w:cs="Arial"/>
          <w:b/>
          <w:bCs/>
          <w:sz w:val="20"/>
          <w:szCs w:val="20"/>
        </w:rPr>
      </w:pPr>
    </w:p>
    <w:p w14:paraId="20BFCF07" w14:textId="29F597F1" w:rsidR="003F659B" w:rsidRPr="00B47B86" w:rsidRDefault="003F659B" w:rsidP="003570CF">
      <w:pPr>
        <w:pStyle w:val="Title"/>
        <w:rPr>
          <w:rFonts w:ascii="Arial" w:hAnsi="Arial" w:cs="Arial"/>
          <w:b/>
          <w:bCs/>
          <w:sz w:val="20"/>
          <w:szCs w:val="20"/>
        </w:rPr>
      </w:pPr>
      <w:r w:rsidRPr="00B47B86">
        <w:rPr>
          <w:rFonts w:ascii="Arial" w:hAnsi="Arial" w:cs="Arial"/>
          <w:b/>
          <w:bCs/>
          <w:sz w:val="20"/>
          <w:szCs w:val="20"/>
        </w:rPr>
        <w:lastRenderedPageBreak/>
        <w:t>Scope</w:t>
      </w:r>
    </w:p>
    <w:p w14:paraId="657E86D9" w14:textId="77777777" w:rsidR="00D96E2C" w:rsidRDefault="00D96E2C" w:rsidP="008506AC">
      <w:pPr>
        <w:spacing w:line="360" w:lineRule="auto"/>
        <w:jc w:val="both"/>
        <w:rPr>
          <w:rFonts w:ascii="Arial" w:hAnsi="Arial" w:cs="Arial"/>
        </w:rPr>
      </w:pPr>
    </w:p>
    <w:p w14:paraId="576B9BA1" w14:textId="0FBA6BB7" w:rsidR="007A3774" w:rsidRPr="008506AC" w:rsidRDefault="007A3774" w:rsidP="00101EC3">
      <w:pPr>
        <w:spacing w:line="360" w:lineRule="auto"/>
        <w:jc w:val="both"/>
        <w:rPr>
          <w:rFonts w:ascii="Arial" w:hAnsi="Arial" w:cs="Arial"/>
        </w:rPr>
      </w:pPr>
      <w:r w:rsidRPr="008506AC">
        <w:rPr>
          <w:rFonts w:ascii="Arial" w:hAnsi="Arial" w:cs="Arial"/>
        </w:rPr>
        <w:t>The scope of the "Fizzy" project encompasses a comprehensive range of activities and objectives designed to ensure the successful launch of a new brand of fizzy drink variant in the highly competitive food and beverage industry. This scope defines the boundaries and specifics of the project, laying the foundation for a well-structured plan to achieve the desired goals.</w:t>
      </w:r>
    </w:p>
    <w:p w14:paraId="563E504B" w14:textId="77777777" w:rsidR="007A3774" w:rsidRPr="008506AC" w:rsidRDefault="007A3774" w:rsidP="00101EC3">
      <w:pPr>
        <w:spacing w:line="360" w:lineRule="auto"/>
        <w:jc w:val="both"/>
        <w:rPr>
          <w:rFonts w:ascii="Arial" w:hAnsi="Arial" w:cs="Arial"/>
        </w:rPr>
      </w:pPr>
      <w:r w:rsidRPr="008506AC">
        <w:rPr>
          <w:rFonts w:ascii="Arial" w:hAnsi="Arial" w:cs="Arial"/>
        </w:rPr>
        <w:t>The main goals encompassed by the "Fizzy" project are as follows:</w:t>
      </w:r>
    </w:p>
    <w:p w14:paraId="2F9B4129" w14:textId="77777777" w:rsidR="007A3774" w:rsidRPr="008506AC" w:rsidRDefault="007A3774" w:rsidP="00101EC3">
      <w:pPr>
        <w:spacing w:line="360" w:lineRule="auto"/>
        <w:jc w:val="both"/>
        <w:rPr>
          <w:rFonts w:ascii="Arial" w:hAnsi="Arial" w:cs="Arial"/>
        </w:rPr>
      </w:pPr>
      <w:r w:rsidRPr="008506AC">
        <w:rPr>
          <w:rFonts w:ascii="Arial" w:hAnsi="Arial" w:cs="Arial"/>
        </w:rPr>
        <w:t>Product Development: The objective is to develop a distinctive and superior fuzzy beverage variation that captures the interest of consumers, adheres to regulatory requirements, and differentiates "Fizzy" from its competitors.</w:t>
      </w:r>
    </w:p>
    <w:p w14:paraId="721F9BA8" w14:textId="77777777" w:rsidR="007A3774" w:rsidRPr="008506AC" w:rsidRDefault="007A3774" w:rsidP="00101EC3">
      <w:pPr>
        <w:spacing w:line="360" w:lineRule="auto"/>
        <w:jc w:val="both"/>
        <w:rPr>
          <w:rFonts w:ascii="Arial" w:hAnsi="Arial" w:cs="Arial"/>
        </w:rPr>
      </w:pPr>
      <w:r w:rsidRPr="008506AC">
        <w:rPr>
          <w:rFonts w:ascii="Arial" w:hAnsi="Arial" w:cs="Arial"/>
        </w:rPr>
        <w:t>Marketing and Branding: Formulate a comprehensive marketing and branding strategy aimed at generating awareness and stimulating demand for the product "Fizzy," while also assuring its penetration into various client segments with diverse characteristics.</w:t>
      </w:r>
    </w:p>
    <w:p w14:paraId="41A36D19" w14:textId="77777777" w:rsidR="007A3774" w:rsidRPr="008506AC" w:rsidRDefault="007A3774" w:rsidP="00101EC3">
      <w:pPr>
        <w:spacing w:line="360" w:lineRule="auto"/>
        <w:jc w:val="both"/>
        <w:rPr>
          <w:rFonts w:ascii="Arial" w:hAnsi="Arial" w:cs="Arial"/>
        </w:rPr>
      </w:pPr>
      <w:r w:rsidRPr="008506AC">
        <w:rPr>
          <w:rFonts w:ascii="Arial" w:hAnsi="Arial" w:cs="Arial"/>
        </w:rPr>
        <w:t>Distribution and Availability: Form strategic alliances with key stakeholders, including educational institutions, hospitality establishments, healthcare facilities, and retail outlets, to ensure the extensive market penetration and accessibility of the product "Fizzy."</w:t>
      </w:r>
    </w:p>
    <w:p w14:paraId="359D35AB" w14:textId="77777777" w:rsidR="007A3774" w:rsidRPr="008506AC" w:rsidRDefault="007A3774" w:rsidP="00101EC3">
      <w:pPr>
        <w:spacing w:line="360" w:lineRule="auto"/>
        <w:jc w:val="both"/>
        <w:rPr>
          <w:rFonts w:ascii="Arial" w:hAnsi="Arial" w:cs="Arial"/>
        </w:rPr>
      </w:pPr>
      <w:r w:rsidRPr="008506AC">
        <w:rPr>
          <w:rFonts w:ascii="Arial" w:hAnsi="Arial" w:cs="Arial"/>
        </w:rPr>
        <w:t>Sales and Customer Engagement: This initiative aims to provide comprehensive training to sales personnel, enabling them to proficiently sell the product "Fizzy" and effectively communicate with consumers. The primary objectives are to foster brand loyalty among customers and attain the desired sales targets.</w:t>
      </w:r>
    </w:p>
    <w:p w14:paraId="60F0A9B4" w14:textId="77777777" w:rsidR="007A3774" w:rsidRPr="008506AC" w:rsidRDefault="007A3774" w:rsidP="00101EC3">
      <w:pPr>
        <w:spacing w:line="360" w:lineRule="auto"/>
        <w:jc w:val="both"/>
        <w:rPr>
          <w:rFonts w:ascii="Arial" w:hAnsi="Arial" w:cs="Arial"/>
        </w:rPr>
      </w:pPr>
      <w:r w:rsidRPr="008506AC">
        <w:rPr>
          <w:rFonts w:ascii="Arial" w:hAnsi="Arial" w:cs="Arial"/>
        </w:rPr>
        <w:t>The project's scope encompasses the following essential elements:</w:t>
      </w:r>
    </w:p>
    <w:p w14:paraId="0BAB3F6D" w14:textId="77777777" w:rsidR="007A3774" w:rsidRPr="008506AC" w:rsidRDefault="007A3774" w:rsidP="00101EC3">
      <w:pPr>
        <w:spacing w:line="360" w:lineRule="auto"/>
        <w:jc w:val="both"/>
        <w:rPr>
          <w:rFonts w:ascii="Arial" w:hAnsi="Arial" w:cs="Arial"/>
        </w:rPr>
      </w:pPr>
      <w:r w:rsidRPr="008506AC">
        <w:rPr>
          <w:rFonts w:ascii="Arial" w:hAnsi="Arial" w:cs="Arial"/>
        </w:rPr>
        <w:t>The Process of Product Development</w:t>
      </w:r>
    </w:p>
    <w:p w14:paraId="43ACF4B1" w14:textId="77777777" w:rsidR="007A3774" w:rsidRPr="008506AC" w:rsidRDefault="007A3774" w:rsidP="00101EC3">
      <w:pPr>
        <w:spacing w:line="360" w:lineRule="auto"/>
        <w:jc w:val="both"/>
        <w:rPr>
          <w:rFonts w:ascii="Arial" w:hAnsi="Arial" w:cs="Arial"/>
        </w:rPr>
      </w:pPr>
      <w:r w:rsidRPr="008506AC">
        <w:rPr>
          <w:rFonts w:ascii="Arial" w:hAnsi="Arial" w:cs="Arial"/>
        </w:rPr>
        <w:t>Taste and formulation are crucial factors in the development of a unique and attractive taste profile that differentiates "Fizzy" from other beverages available in the market.</w:t>
      </w:r>
    </w:p>
    <w:p w14:paraId="5D33F7B3" w14:textId="77777777" w:rsidR="007A3774" w:rsidRPr="008506AC" w:rsidRDefault="007A3774" w:rsidP="00101EC3">
      <w:pPr>
        <w:spacing w:line="360" w:lineRule="auto"/>
        <w:jc w:val="both"/>
        <w:rPr>
          <w:rFonts w:ascii="Arial" w:hAnsi="Arial" w:cs="Arial"/>
        </w:rPr>
      </w:pPr>
      <w:r w:rsidRPr="008506AC">
        <w:rPr>
          <w:rFonts w:ascii="Arial" w:hAnsi="Arial" w:cs="Arial"/>
        </w:rPr>
        <w:t>The process of packaging design involves the integration of both utilitarian and visual elements to create packaging that is both functional and visually pleasing.</w:t>
      </w:r>
    </w:p>
    <w:p w14:paraId="2DB28038" w14:textId="77777777" w:rsidR="007A3774" w:rsidRPr="008506AC" w:rsidRDefault="007A3774" w:rsidP="00101EC3">
      <w:pPr>
        <w:spacing w:line="360" w:lineRule="auto"/>
        <w:jc w:val="both"/>
        <w:rPr>
          <w:rFonts w:ascii="Arial" w:hAnsi="Arial" w:cs="Arial"/>
        </w:rPr>
      </w:pPr>
      <w:r w:rsidRPr="008506AC">
        <w:rPr>
          <w:rFonts w:ascii="Arial" w:hAnsi="Arial" w:cs="Arial"/>
        </w:rPr>
        <w:t>Quality Assurance: The use of thorough quality testing and assurance processes to adhere to elevated standards.</w:t>
      </w:r>
    </w:p>
    <w:p w14:paraId="33EDB74A" w14:textId="77777777" w:rsidR="007A3774" w:rsidRPr="008506AC" w:rsidRDefault="007A3774" w:rsidP="00101EC3">
      <w:pPr>
        <w:spacing w:line="360" w:lineRule="auto"/>
        <w:jc w:val="both"/>
        <w:rPr>
          <w:rFonts w:ascii="Arial" w:hAnsi="Arial" w:cs="Arial"/>
        </w:rPr>
      </w:pPr>
      <w:r w:rsidRPr="008506AC">
        <w:rPr>
          <w:rFonts w:ascii="Arial" w:hAnsi="Arial" w:cs="Arial"/>
        </w:rPr>
        <w:t>Regulatory compliance involves the meticulous adherence of "Fizzy" to both local and international legislation and safety requirements.</w:t>
      </w:r>
    </w:p>
    <w:p w14:paraId="419D6EA5" w14:textId="77777777" w:rsidR="007A3774" w:rsidRPr="008506AC" w:rsidRDefault="007A3774" w:rsidP="00101EC3">
      <w:pPr>
        <w:spacing w:line="360" w:lineRule="auto"/>
        <w:jc w:val="both"/>
        <w:rPr>
          <w:rFonts w:ascii="Arial" w:hAnsi="Arial" w:cs="Arial"/>
        </w:rPr>
      </w:pPr>
      <w:r w:rsidRPr="008506AC">
        <w:rPr>
          <w:rFonts w:ascii="Arial" w:hAnsi="Arial" w:cs="Arial"/>
        </w:rPr>
        <w:lastRenderedPageBreak/>
        <w:t>Marketing and Branding Market Research: Engaging in comprehensive market research to gain insights into customer preferences and emerging trends.</w:t>
      </w:r>
    </w:p>
    <w:p w14:paraId="4FAA84D6" w14:textId="77777777" w:rsidR="007A3774" w:rsidRPr="008506AC" w:rsidRDefault="007A3774" w:rsidP="00101EC3">
      <w:pPr>
        <w:spacing w:line="360" w:lineRule="auto"/>
        <w:jc w:val="both"/>
        <w:rPr>
          <w:rFonts w:ascii="Arial" w:hAnsi="Arial" w:cs="Arial"/>
        </w:rPr>
      </w:pPr>
      <w:r w:rsidRPr="008506AC">
        <w:rPr>
          <w:rFonts w:ascii="Arial" w:hAnsi="Arial" w:cs="Arial"/>
        </w:rPr>
        <w:t>Campaign Development: The process of designing and implementing marketing campaigns with the objective of reaching and engaging varied client segments.</w:t>
      </w:r>
    </w:p>
    <w:p w14:paraId="5BB6D7DD" w14:textId="77777777" w:rsidR="007A3774" w:rsidRPr="008506AC" w:rsidRDefault="007A3774" w:rsidP="00101EC3">
      <w:pPr>
        <w:spacing w:line="360" w:lineRule="auto"/>
        <w:jc w:val="both"/>
        <w:rPr>
          <w:rFonts w:ascii="Arial" w:hAnsi="Arial" w:cs="Arial"/>
        </w:rPr>
      </w:pPr>
      <w:r w:rsidRPr="008506AC">
        <w:rPr>
          <w:rFonts w:ascii="Arial" w:hAnsi="Arial" w:cs="Arial"/>
        </w:rPr>
        <w:t>The process of creating branding materials encompasses the development of many visual elements like as logos, labels, and packaging.</w:t>
      </w:r>
    </w:p>
    <w:p w14:paraId="10841620" w14:textId="77777777" w:rsidR="007A3774" w:rsidRPr="008506AC" w:rsidRDefault="007A3774" w:rsidP="00101EC3">
      <w:pPr>
        <w:spacing w:line="360" w:lineRule="auto"/>
        <w:jc w:val="both"/>
        <w:rPr>
          <w:rFonts w:ascii="Arial" w:hAnsi="Arial" w:cs="Arial"/>
        </w:rPr>
      </w:pPr>
      <w:r w:rsidRPr="008506AC">
        <w:rPr>
          <w:rFonts w:ascii="Arial" w:hAnsi="Arial" w:cs="Arial"/>
        </w:rPr>
        <w:t>The implementation of advertising and promotional techniques is crucial for generating attention and demand.</w:t>
      </w:r>
    </w:p>
    <w:p w14:paraId="36517F20" w14:textId="77777777" w:rsidR="007A3774" w:rsidRPr="008506AC" w:rsidRDefault="007A3774" w:rsidP="00101EC3">
      <w:pPr>
        <w:spacing w:line="360" w:lineRule="auto"/>
        <w:jc w:val="both"/>
        <w:rPr>
          <w:rFonts w:ascii="Arial" w:hAnsi="Arial" w:cs="Arial"/>
        </w:rPr>
      </w:pPr>
      <w:r w:rsidRPr="008506AC">
        <w:rPr>
          <w:rFonts w:ascii="Arial" w:hAnsi="Arial" w:cs="Arial"/>
        </w:rPr>
        <w:t>The topic of distribution and availability pertains to the way goods or services are allocated and made accessible to individuals or groups within a given market or society. It encompasses the processes and systems involved in the transportation.</w:t>
      </w:r>
    </w:p>
    <w:p w14:paraId="6F86BC9F" w14:textId="77777777" w:rsidR="007A3774" w:rsidRPr="008506AC" w:rsidRDefault="007A3774" w:rsidP="00101EC3">
      <w:pPr>
        <w:spacing w:line="360" w:lineRule="auto"/>
        <w:jc w:val="both"/>
        <w:rPr>
          <w:rFonts w:ascii="Arial" w:hAnsi="Arial" w:cs="Arial"/>
        </w:rPr>
      </w:pPr>
      <w:r w:rsidRPr="008506AC">
        <w:rPr>
          <w:rFonts w:ascii="Arial" w:hAnsi="Arial" w:cs="Arial"/>
        </w:rPr>
        <w:t>Stakeholder Collaboration: Formulating alliances with educational institutions, hospitality establishments, healthcare facilities, and retail enterprises to ensure the establishment of reliable channels for distribution.</w:t>
      </w:r>
    </w:p>
    <w:p w14:paraId="1EFF2357" w14:textId="77777777" w:rsidR="007A3774" w:rsidRPr="008506AC" w:rsidRDefault="007A3774" w:rsidP="00101EC3">
      <w:pPr>
        <w:spacing w:line="360" w:lineRule="auto"/>
        <w:jc w:val="both"/>
        <w:rPr>
          <w:rFonts w:ascii="Arial" w:hAnsi="Arial" w:cs="Arial"/>
        </w:rPr>
      </w:pPr>
      <w:r w:rsidRPr="008506AC">
        <w:rPr>
          <w:rFonts w:ascii="Arial" w:hAnsi="Arial" w:cs="Arial"/>
        </w:rPr>
        <w:t>Logistics and supply chain management involve the implementation of a meticulously organised plan to ensure the timely delivery of goods and the efficient management of inventory.</w:t>
      </w:r>
    </w:p>
    <w:p w14:paraId="3CFB7295" w14:textId="77777777" w:rsidR="007A3774" w:rsidRPr="008506AC" w:rsidRDefault="007A3774" w:rsidP="00101EC3">
      <w:pPr>
        <w:spacing w:line="360" w:lineRule="auto"/>
        <w:jc w:val="both"/>
        <w:rPr>
          <w:rFonts w:ascii="Arial" w:hAnsi="Arial" w:cs="Arial"/>
        </w:rPr>
      </w:pPr>
      <w:r w:rsidRPr="008506AC">
        <w:rPr>
          <w:rFonts w:ascii="Arial" w:hAnsi="Arial" w:cs="Arial"/>
        </w:rPr>
        <w:t>Sales and Customer Engagement: An Analysis of Strategies and Practises</w:t>
      </w:r>
    </w:p>
    <w:p w14:paraId="15679DE4" w14:textId="77777777" w:rsidR="007A3774" w:rsidRPr="008506AC" w:rsidRDefault="007A3774" w:rsidP="00101EC3">
      <w:pPr>
        <w:spacing w:line="360" w:lineRule="auto"/>
        <w:jc w:val="both"/>
        <w:rPr>
          <w:rFonts w:ascii="Arial" w:hAnsi="Arial" w:cs="Arial"/>
        </w:rPr>
      </w:pPr>
      <w:r w:rsidRPr="008506AC">
        <w:rPr>
          <w:rFonts w:ascii="Arial" w:hAnsi="Arial" w:cs="Arial"/>
        </w:rPr>
        <w:t>Sales Team Training: Enhancing the proficiency of sales teams through the provision of essential knowledge and skills required for efficient promotion of the product "Fizzy".</w:t>
      </w:r>
    </w:p>
    <w:p w14:paraId="4320EC8D" w14:textId="77777777" w:rsidR="007A3774" w:rsidRPr="008506AC" w:rsidRDefault="007A3774" w:rsidP="00101EC3">
      <w:pPr>
        <w:spacing w:line="360" w:lineRule="auto"/>
        <w:jc w:val="both"/>
        <w:rPr>
          <w:rFonts w:ascii="Arial" w:hAnsi="Arial" w:cs="Arial"/>
        </w:rPr>
      </w:pPr>
      <w:r w:rsidRPr="008506AC">
        <w:rPr>
          <w:rFonts w:ascii="Arial" w:hAnsi="Arial" w:cs="Arial"/>
        </w:rPr>
        <w:t>Customer Engagement Strategies: The Implementation of Approaches to Foster Customer Engagement, Solicit Feedback, and Cultivate Brand Loyalty.</w:t>
      </w:r>
    </w:p>
    <w:p w14:paraId="611FA3F4" w14:textId="77777777" w:rsidR="007A3774" w:rsidRPr="008506AC" w:rsidRDefault="007A3774" w:rsidP="00101EC3">
      <w:pPr>
        <w:spacing w:line="360" w:lineRule="auto"/>
        <w:jc w:val="both"/>
        <w:rPr>
          <w:rFonts w:ascii="Arial" w:hAnsi="Arial" w:cs="Arial"/>
        </w:rPr>
      </w:pPr>
      <w:r w:rsidRPr="008506AC">
        <w:rPr>
          <w:rFonts w:ascii="Arial" w:hAnsi="Arial" w:cs="Arial"/>
        </w:rPr>
        <w:t>To assure the effective execution of this project, several restrictions have been identified:</w:t>
      </w:r>
    </w:p>
    <w:p w14:paraId="15E1B377" w14:textId="77777777" w:rsidR="007A3774" w:rsidRPr="008506AC" w:rsidRDefault="007A3774" w:rsidP="00101EC3">
      <w:pPr>
        <w:spacing w:line="360" w:lineRule="auto"/>
        <w:jc w:val="both"/>
        <w:rPr>
          <w:rFonts w:ascii="Arial" w:hAnsi="Arial" w:cs="Arial"/>
        </w:rPr>
      </w:pPr>
      <w:r w:rsidRPr="008506AC">
        <w:rPr>
          <w:rFonts w:ascii="Arial" w:hAnsi="Arial" w:cs="Arial"/>
        </w:rPr>
        <w:t>Budgetary Constraints: The project operates within a predetermined budgetary framework, necessitating strict adherence to cost control methods.</w:t>
      </w:r>
    </w:p>
    <w:p w14:paraId="0EAE9E52" w14:textId="77777777" w:rsidR="007A3774" w:rsidRPr="008506AC" w:rsidRDefault="007A3774" w:rsidP="00101EC3">
      <w:pPr>
        <w:spacing w:line="360" w:lineRule="auto"/>
        <w:jc w:val="both"/>
        <w:rPr>
          <w:rFonts w:ascii="Arial" w:hAnsi="Arial" w:cs="Arial"/>
        </w:rPr>
      </w:pPr>
      <w:r w:rsidRPr="008506AC">
        <w:rPr>
          <w:rFonts w:ascii="Arial" w:hAnsi="Arial" w:cs="Arial"/>
        </w:rPr>
        <w:t>The project must be finished within the designated time range to satisfy market needs.</w:t>
      </w:r>
    </w:p>
    <w:p w14:paraId="5BFC6B35" w14:textId="77777777" w:rsidR="007A3774" w:rsidRPr="008506AC" w:rsidRDefault="007A3774" w:rsidP="00101EC3">
      <w:pPr>
        <w:spacing w:line="360" w:lineRule="auto"/>
        <w:jc w:val="both"/>
        <w:rPr>
          <w:rFonts w:ascii="Arial" w:hAnsi="Arial" w:cs="Arial"/>
        </w:rPr>
      </w:pPr>
      <w:r w:rsidRPr="008506AC">
        <w:rPr>
          <w:rFonts w:ascii="Arial" w:hAnsi="Arial" w:cs="Arial"/>
        </w:rPr>
        <w:t>The optimisation of human resources, materials, and technology is crucial due to their restricted availability.</w:t>
      </w:r>
    </w:p>
    <w:p w14:paraId="7DA9ABAA" w14:textId="77777777" w:rsidR="007A3774" w:rsidRPr="008506AC" w:rsidRDefault="007A3774" w:rsidP="00101EC3">
      <w:pPr>
        <w:spacing w:line="360" w:lineRule="auto"/>
        <w:jc w:val="both"/>
        <w:rPr>
          <w:rFonts w:ascii="Arial" w:hAnsi="Arial" w:cs="Arial"/>
        </w:rPr>
      </w:pPr>
      <w:r w:rsidRPr="008506AC">
        <w:rPr>
          <w:rFonts w:ascii="Arial" w:hAnsi="Arial" w:cs="Arial"/>
        </w:rPr>
        <w:t>Ensuring Regulatory Compliance: It is imperative to adhere to both local and international rules to uphold the safety and integrity of products.</w:t>
      </w:r>
    </w:p>
    <w:p w14:paraId="712B89AC" w14:textId="08734EF2" w:rsidR="007A3774" w:rsidRPr="008506AC" w:rsidRDefault="007A3774" w:rsidP="00101EC3">
      <w:pPr>
        <w:spacing w:line="360" w:lineRule="auto"/>
        <w:jc w:val="both"/>
        <w:rPr>
          <w:rFonts w:ascii="Arial" w:hAnsi="Arial" w:cs="Arial"/>
        </w:rPr>
      </w:pPr>
      <w:r w:rsidRPr="008506AC">
        <w:rPr>
          <w:rFonts w:ascii="Arial" w:hAnsi="Arial" w:cs="Arial"/>
        </w:rPr>
        <w:lastRenderedPageBreak/>
        <w:t>The underlying presumptions</w:t>
      </w:r>
      <w:r w:rsidR="00F206F5">
        <w:rPr>
          <w:rFonts w:ascii="Arial" w:hAnsi="Arial" w:cs="Arial"/>
        </w:rPr>
        <w:t>:</w:t>
      </w:r>
    </w:p>
    <w:p w14:paraId="2E4D817F" w14:textId="77777777" w:rsidR="007A3774" w:rsidRPr="008506AC" w:rsidRDefault="007A3774" w:rsidP="00101EC3">
      <w:pPr>
        <w:spacing w:line="360" w:lineRule="auto"/>
        <w:jc w:val="both"/>
        <w:rPr>
          <w:rFonts w:ascii="Arial" w:hAnsi="Arial" w:cs="Arial"/>
        </w:rPr>
      </w:pPr>
      <w:r w:rsidRPr="008506AC">
        <w:rPr>
          <w:rFonts w:ascii="Arial" w:hAnsi="Arial" w:cs="Arial"/>
        </w:rPr>
        <w:t>The effective execution of the "Fizzy" project is predicated upon several key assumptions:</w:t>
      </w:r>
    </w:p>
    <w:p w14:paraId="6E6DC245" w14:textId="77777777" w:rsidR="007A3774" w:rsidRPr="008506AC" w:rsidRDefault="007A3774" w:rsidP="00101EC3">
      <w:pPr>
        <w:spacing w:line="360" w:lineRule="auto"/>
        <w:jc w:val="both"/>
        <w:rPr>
          <w:rFonts w:ascii="Arial" w:hAnsi="Arial" w:cs="Arial"/>
        </w:rPr>
      </w:pPr>
      <w:r w:rsidRPr="008506AC">
        <w:rPr>
          <w:rFonts w:ascii="Arial" w:hAnsi="Arial" w:cs="Arial"/>
        </w:rPr>
        <w:t>The market research study is expected to yield precise and practical findings.</w:t>
      </w:r>
    </w:p>
    <w:p w14:paraId="03C2C8CE" w14:textId="77777777" w:rsidR="007A3774" w:rsidRPr="008506AC" w:rsidRDefault="007A3774" w:rsidP="00101EC3">
      <w:pPr>
        <w:spacing w:line="360" w:lineRule="auto"/>
        <w:jc w:val="both"/>
        <w:rPr>
          <w:rFonts w:ascii="Arial" w:hAnsi="Arial" w:cs="Arial"/>
        </w:rPr>
      </w:pPr>
      <w:r w:rsidRPr="008506AC">
        <w:rPr>
          <w:rFonts w:ascii="Arial" w:hAnsi="Arial" w:cs="Arial"/>
        </w:rPr>
        <w:t>The management of quality assurance and regulatory compliance can be achieved without encountering insurmountable obstacles.</w:t>
      </w:r>
    </w:p>
    <w:p w14:paraId="629E4480" w14:textId="77777777" w:rsidR="007A3774" w:rsidRPr="008506AC" w:rsidRDefault="007A3774" w:rsidP="00101EC3">
      <w:pPr>
        <w:spacing w:line="360" w:lineRule="auto"/>
        <w:jc w:val="both"/>
        <w:rPr>
          <w:rFonts w:ascii="Arial" w:hAnsi="Arial" w:cs="Arial"/>
        </w:rPr>
      </w:pPr>
      <w:r w:rsidRPr="008506AC">
        <w:rPr>
          <w:rFonts w:ascii="Arial" w:hAnsi="Arial" w:cs="Arial"/>
        </w:rPr>
        <w:t>The distribution duties stated in the project scope will be carried out by external partners.</w:t>
      </w:r>
    </w:p>
    <w:p w14:paraId="6CB6CF25" w14:textId="77777777" w:rsidR="007A3774" w:rsidRPr="008506AC" w:rsidRDefault="007A3774" w:rsidP="00101EC3">
      <w:pPr>
        <w:spacing w:line="360" w:lineRule="auto"/>
        <w:jc w:val="both"/>
        <w:rPr>
          <w:rFonts w:ascii="Arial" w:hAnsi="Arial" w:cs="Arial"/>
        </w:rPr>
      </w:pPr>
      <w:r w:rsidRPr="008506AC">
        <w:rPr>
          <w:rFonts w:ascii="Arial" w:hAnsi="Arial" w:cs="Arial"/>
        </w:rPr>
        <w:t>The motivation and effectiveness of sales teams in marketing "Fizzy" will be enhanced.</w:t>
      </w:r>
    </w:p>
    <w:p w14:paraId="3C35A6D1" w14:textId="77777777" w:rsidR="007A3774" w:rsidRPr="008506AC" w:rsidRDefault="007A3774" w:rsidP="00101EC3">
      <w:pPr>
        <w:spacing w:line="360" w:lineRule="auto"/>
        <w:jc w:val="both"/>
        <w:rPr>
          <w:rFonts w:ascii="Arial" w:hAnsi="Arial" w:cs="Arial"/>
        </w:rPr>
      </w:pPr>
      <w:r w:rsidRPr="008506AC">
        <w:rPr>
          <w:rFonts w:ascii="Arial" w:hAnsi="Arial" w:cs="Arial"/>
        </w:rPr>
        <w:t>Customers will actively participate and offer useful input to facilitate ongoing improvement.</w:t>
      </w:r>
    </w:p>
    <w:p w14:paraId="0E4C3AD4" w14:textId="3742EEB9" w:rsidR="007A3774" w:rsidRPr="008506AC" w:rsidRDefault="007A3774" w:rsidP="00101EC3">
      <w:pPr>
        <w:spacing w:line="360" w:lineRule="auto"/>
        <w:jc w:val="both"/>
        <w:rPr>
          <w:rFonts w:ascii="Arial" w:hAnsi="Arial" w:cs="Arial"/>
        </w:rPr>
      </w:pPr>
      <w:r w:rsidRPr="008506AC">
        <w:rPr>
          <w:rFonts w:ascii="Arial" w:hAnsi="Arial" w:cs="Arial"/>
        </w:rPr>
        <w:t>The scope outlined in this document offers a precise and coherent structure for the "Fizzy" project, delineating the necessary parameters and objectives essential for a triumphant product launch. The project's lifecycle is facilitated by a reference point that directs stakeholders in fulfilling their duties and obligations, hence ensuring the project's adherence to its established scope and progress</w:t>
      </w:r>
      <w:r w:rsidR="003B4D11">
        <w:rPr>
          <w:rFonts w:ascii="Arial" w:hAnsi="Arial" w:cs="Arial"/>
        </w:rPr>
        <w:t>,</w:t>
      </w:r>
      <w:r w:rsidR="00A00D82">
        <w:rPr>
          <w:rFonts w:ascii="Arial" w:hAnsi="Arial" w:cs="Arial"/>
        </w:rPr>
        <w:t xml:space="preserve"> </w:t>
      </w:r>
      <w:r w:rsidR="003B4D11">
        <w:rPr>
          <w:rFonts w:ascii="Arial" w:hAnsi="Arial" w:cs="Arial"/>
        </w:rPr>
        <w:t>Asana,</w:t>
      </w:r>
      <w:r w:rsidR="00A00D82">
        <w:rPr>
          <w:rFonts w:ascii="Arial" w:hAnsi="Arial" w:cs="Arial"/>
        </w:rPr>
        <w:t xml:space="preserve"> T, </w:t>
      </w:r>
      <w:r w:rsidR="003B4D11">
        <w:rPr>
          <w:rFonts w:ascii="Arial" w:hAnsi="Arial" w:cs="Arial"/>
        </w:rPr>
        <w:t>(2022).</w:t>
      </w:r>
    </w:p>
    <w:p w14:paraId="4E8A1F44" w14:textId="4EA58774" w:rsidR="007A3774" w:rsidRPr="00B47B86" w:rsidRDefault="007A3774" w:rsidP="00D96E2C">
      <w:pPr>
        <w:pStyle w:val="Title"/>
        <w:rPr>
          <w:rFonts w:ascii="Arial" w:hAnsi="Arial" w:cs="Arial"/>
          <w:b/>
          <w:bCs/>
          <w:sz w:val="20"/>
          <w:szCs w:val="20"/>
        </w:rPr>
      </w:pPr>
      <w:r w:rsidRPr="00B47B86">
        <w:rPr>
          <w:rFonts w:ascii="Arial" w:hAnsi="Arial" w:cs="Arial"/>
          <w:b/>
          <w:bCs/>
          <w:sz w:val="20"/>
          <w:szCs w:val="20"/>
        </w:rPr>
        <w:t>Work Breakdown Structure (WBS)</w:t>
      </w:r>
    </w:p>
    <w:p w14:paraId="4DF950FF" w14:textId="77777777" w:rsidR="00B47B86" w:rsidRDefault="00B47B86" w:rsidP="00D74128">
      <w:pPr>
        <w:spacing w:line="360" w:lineRule="auto"/>
        <w:jc w:val="both"/>
        <w:rPr>
          <w:rFonts w:ascii="Arial" w:hAnsi="Arial" w:cs="Arial"/>
        </w:rPr>
      </w:pPr>
    </w:p>
    <w:p w14:paraId="08E23BC1" w14:textId="46628E49" w:rsidR="00D74128" w:rsidRPr="00D74128" w:rsidRDefault="00D74128" w:rsidP="00D74128">
      <w:pPr>
        <w:spacing w:line="360" w:lineRule="auto"/>
        <w:jc w:val="both"/>
        <w:rPr>
          <w:rFonts w:ascii="Arial" w:hAnsi="Arial" w:cs="Arial"/>
        </w:rPr>
      </w:pPr>
      <w:r w:rsidRPr="00D74128">
        <w:rPr>
          <w:rFonts w:ascii="Arial" w:hAnsi="Arial" w:cs="Arial"/>
        </w:rPr>
        <w:t>The Work Breakdown Structure (WBS) is a systematic process of breaking down a project into smaller, more manageable components, which enhances organisational efficiency, facilitates task allocation, and enables progress monitoring. The Work Breakdown Structure (WBS) for the "Fizzy" project is structured according to the essential components of product development, marketing and branding, distribution and availability, and sales and customer engagement.</w:t>
      </w:r>
    </w:p>
    <w:p w14:paraId="6A1B1781" w14:textId="77777777" w:rsidR="00D74128" w:rsidRPr="00D74128" w:rsidRDefault="00D74128" w:rsidP="00D74128">
      <w:pPr>
        <w:spacing w:line="360" w:lineRule="auto"/>
        <w:jc w:val="both"/>
        <w:rPr>
          <w:rFonts w:ascii="Arial" w:hAnsi="Arial" w:cs="Arial"/>
        </w:rPr>
      </w:pPr>
      <w:r w:rsidRPr="00D74128">
        <w:rPr>
          <w:rFonts w:ascii="Arial" w:hAnsi="Arial" w:cs="Arial"/>
        </w:rPr>
        <w:t>Product development, the essential component of business strategy, including the creation and introduction of novel items into the market.</w:t>
      </w:r>
    </w:p>
    <w:p w14:paraId="2C619924" w14:textId="77777777" w:rsidR="00D74128" w:rsidRPr="00D74128" w:rsidRDefault="00D74128" w:rsidP="00D74128">
      <w:pPr>
        <w:spacing w:line="360" w:lineRule="auto"/>
        <w:jc w:val="both"/>
        <w:rPr>
          <w:rFonts w:ascii="Arial" w:hAnsi="Arial" w:cs="Arial"/>
        </w:rPr>
      </w:pPr>
      <w:r w:rsidRPr="00D74128">
        <w:rPr>
          <w:rFonts w:ascii="Arial" w:hAnsi="Arial" w:cs="Arial"/>
        </w:rPr>
        <w:t>The topic of interest pertains to the relationship between sensory perception and composition.</w:t>
      </w:r>
    </w:p>
    <w:p w14:paraId="373CB56C" w14:textId="77777777" w:rsidR="00D74128" w:rsidRPr="00D74128" w:rsidRDefault="00D74128" w:rsidP="00D74128">
      <w:pPr>
        <w:spacing w:line="360" w:lineRule="auto"/>
        <w:jc w:val="both"/>
        <w:rPr>
          <w:rFonts w:ascii="Arial" w:hAnsi="Arial" w:cs="Arial"/>
        </w:rPr>
      </w:pPr>
      <w:r w:rsidRPr="00D74128">
        <w:rPr>
          <w:rFonts w:ascii="Arial" w:hAnsi="Arial" w:cs="Arial"/>
        </w:rPr>
        <w:t>The Importance of Packaging Design in Product Marketing</w:t>
      </w:r>
    </w:p>
    <w:p w14:paraId="2F08C4AE" w14:textId="77777777" w:rsidR="00D74128" w:rsidRPr="00D74128" w:rsidRDefault="00D74128" w:rsidP="00D74128">
      <w:pPr>
        <w:spacing w:line="360" w:lineRule="auto"/>
        <w:jc w:val="both"/>
        <w:rPr>
          <w:rFonts w:ascii="Arial" w:hAnsi="Arial" w:cs="Arial"/>
        </w:rPr>
      </w:pPr>
      <w:r w:rsidRPr="00D74128">
        <w:rPr>
          <w:rFonts w:ascii="Arial" w:hAnsi="Arial" w:cs="Arial"/>
        </w:rPr>
        <w:t>The topic of concern is the assurance of quality.</w:t>
      </w:r>
    </w:p>
    <w:p w14:paraId="7E6E15E2" w14:textId="77777777" w:rsidR="00D74128" w:rsidRPr="00D74128" w:rsidRDefault="00D74128" w:rsidP="00D74128">
      <w:pPr>
        <w:spacing w:line="360" w:lineRule="auto"/>
        <w:jc w:val="both"/>
        <w:rPr>
          <w:rFonts w:ascii="Arial" w:hAnsi="Arial" w:cs="Arial"/>
        </w:rPr>
      </w:pPr>
      <w:r w:rsidRPr="00D74128">
        <w:rPr>
          <w:rFonts w:ascii="Arial" w:hAnsi="Arial" w:cs="Arial"/>
        </w:rPr>
        <w:t>The Influence of Regulatory Compliance on Marketing and Branding</w:t>
      </w:r>
    </w:p>
    <w:p w14:paraId="604A74AA" w14:textId="77777777" w:rsidR="00D74128" w:rsidRPr="00D74128" w:rsidRDefault="00D74128" w:rsidP="00D74128">
      <w:pPr>
        <w:spacing w:line="360" w:lineRule="auto"/>
        <w:jc w:val="both"/>
        <w:rPr>
          <w:rFonts w:ascii="Arial" w:hAnsi="Arial" w:cs="Arial"/>
        </w:rPr>
      </w:pPr>
      <w:r w:rsidRPr="00D74128">
        <w:rPr>
          <w:rFonts w:ascii="Arial" w:hAnsi="Arial" w:cs="Arial"/>
        </w:rPr>
        <w:t xml:space="preserve">Market research is a systematic process of gathering, analysing, and interpreting data on a specific market, industry, or consumer segment. It The process of market research entails the collection and analysis of pertinent data </w:t>
      </w:r>
      <w:proofErr w:type="gramStart"/>
      <w:r w:rsidRPr="00D74128">
        <w:rPr>
          <w:rFonts w:ascii="Arial" w:hAnsi="Arial" w:cs="Arial"/>
        </w:rPr>
        <w:t>in order to</w:t>
      </w:r>
      <w:proofErr w:type="gramEnd"/>
      <w:r w:rsidRPr="00D74128">
        <w:rPr>
          <w:rFonts w:ascii="Arial" w:hAnsi="Arial" w:cs="Arial"/>
        </w:rPr>
        <w:t xml:space="preserve"> acquire a comprehensive understanding </w:t>
      </w:r>
      <w:r w:rsidRPr="00D74128">
        <w:rPr>
          <w:rFonts w:ascii="Arial" w:hAnsi="Arial" w:cs="Arial"/>
        </w:rPr>
        <w:lastRenderedPageBreak/>
        <w:t>of the target market. Understanding consumer behaviour is an essential and pivotal aspect in academic research.</w:t>
      </w:r>
    </w:p>
    <w:p w14:paraId="236A7773" w14:textId="77777777" w:rsidR="00D74128" w:rsidRPr="00D74128" w:rsidRDefault="00D74128" w:rsidP="00D74128">
      <w:pPr>
        <w:spacing w:line="360" w:lineRule="auto"/>
        <w:jc w:val="both"/>
        <w:rPr>
          <w:rFonts w:ascii="Arial" w:hAnsi="Arial" w:cs="Arial"/>
        </w:rPr>
      </w:pPr>
      <w:r w:rsidRPr="00D74128">
        <w:rPr>
          <w:rFonts w:ascii="Arial" w:hAnsi="Arial" w:cs="Arial"/>
        </w:rPr>
        <w:t>The evolution and progression of campaigns</w:t>
      </w:r>
    </w:p>
    <w:p w14:paraId="46753A83" w14:textId="68F283E9" w:rsidR="00D74128" w:rsidRPr="00D74128" w:rsidRDefault="00D74128" w:rsidP="00D74128">
      <w:pPr>
        <w:spacing w:line="360" w:lineRule="auto"/>
        <w:jc w:val="both"/>
        <w:rPr>
          <w:rFonts w:ascii="Arial" w:hAnsi="Arial" w:cs="Arial"/>
        </w:rPr>
      </w:pPr>
      <w:r w:rsidRPr="00D74128">
        <w:rPr>
          <w:rFonts w:ascii="Arial" w:hAnsi="Arial" w:cs="Arial"/>
        </w:rPr>
        <w:t>The subject of interest pertains to branding materials. This section will examine the significance of branding materials within the realm of marketing and business. Branding materials encompass the visual elements.</w:t>
      </w:r>
    </w:p>
    <w:p w14:paraId="162BC037" w14:textId="1A529539" w:rsidR="00D74128" w:rsidRDefault="00D74128" w:rsidP="00D74128">
      <w:pPr>
        <w:spacing w:line="360" w:lineRule="auto"/>
        <w:jc w:val="both"/>
        <w:rPr>
          <w:rFonts w:ascii="Arial" w:hAnsi="Arial" w:cs="Arial"/>
        </w:rPr>
      </w:pPr>
      <w:r w:rsidRPr="00D74128">
        <w:rPr>
          <w:rFonts w:ascii="Arial" w:hAnsi="Arial" w:cs="Arial"/>
        </w:rPr>
        <w:t>The topic of interest is advertising and promotion. The subject matter of advertising and promotion pertains to the methodologies and techniques utilised by enterprises to effectively convey the worth and advantages of their offerings to the specific demographic they aim to reach. This encompasses a range of promotional initiatives with the objective of enhancing brand recognition, stimulating interest, and ultimately facilitating sales. The distribution of products and services is a crucial element within the realm of advertising and marketing.</w:t>
      </w:r>
    </w:p>
    <w:p w14:paraId="0083FA3A" w14:textId="77777777" w:rsidR="007A3774" w:rsidRPr="008506AC" w:rsidRDefault="007A3774" w:rsidP="008506AC">
      <w:pPr>
        <w:pStyle w:val="ListParagraph"/>
        <w:numPr>
          <w:ilvl w:val="0"/>
          <w:numId w:val="1"/>
        </w:numPr>
        <w:spacing w:line="360" w:lineRule="auto"/>
        <w:jc w:val="both"/>
        <w:rPr>
          <w:rFonts w:ascii="Arial" w:hAnsi="Arial" w:cs="Arial"/>
        </w:rPr>
      </w:pPr>
      <w:r w:rsidRPr="008506AC">
        <w:rPr>
          <w:rFonts w:ascii="Arial" w:hAnsi="Arial" w:cs="Arial"/>
        </w:rPr>
        <w:t>Collaborative Engagement with Stakeholders</w:t>
      </w:r>
    </w:p>
    <w:p w14:paraId="62232FA7" w14:textId="77777777" w:rsidR="007A3774" w:rsidRPr="008506AC" w:rsidRDefault="007A3774" w:rsidP="008506AC">
      <w:pPr>
        <w:pStyle w:val="ListParagraph"/>
        <w:numPr>
          <w:ilvl w:val="0"/>
          <w:numId w:val="1"/>
        </w:numPr>
        <w:spacing w:line="360" w:lineRule="auto"/>
        <w:jc w:val="both"/>
        <w:rPr>
          <w:rFonts w:ascii="Arial" w:hAnsi="Arial" w:cs="Arial"/>
        </w:rPr>
      </w:pPr>
      <w:r w:rsidRPr="008506AC">
        <w:rPr>
          <w:rFonts w:ascii="Arial" w:hAnsi="Arial" w:cs="Arial"/>
        </w:rPr>
        <w:t>Logistics and Supply Chain Management Sales and Customer Relationship Management</w:t>
      </w:r>
    </w:p>
    <w:p w14:paraId="7AE7F66D" w14:textId="77777777" w:rsidR="007A3774" w:rsidRPr="008506AC" w:rsidRDefault="007A3774" w:rsidP="008506AC">
      <w:pPr>
        <w:pStyle w:val="ListParagraph"/>
        <w:numPr>
          <w:ilvl w:val="0"/>
          <w:numId w:val="1"/>
        </w:numPr>
        <w:spacing w:line="360" w:lineRule="auto"/>
        <w:jc w:val="both"/>
        <w:rPr>
          <w:rFonts w:ascii="Arial" w:hAnsi="Arial" w:cs="Arial"/>
        </w:rPr>
      </w:pPr>
      <w:r w:rsidRPr="008506AC">
        <w:rPr>
          <w:rFonts w:ascii="Arial" w:hAnsi="Arial" w:cs="Arial"/>
        </w:rPr>
        <w:t>Training for the Sales Team</w:t>
      </w:r>
    </w:p>
    <w:p w14:paraId="2FE5BA52" w14:textId="77777777" w:rsidR="007A3774" w:rsidRPr="008506AC" w:rsidRDefault="007A3774" w:rsidP="008506AC">
      <w:pPr>
        <w:pStyle w:val="ListParagraph"/>
        <w:numPr>
          <w:ilvl w:val="0"/>
          <w:numId w:val="1"/>
        </w:numPr>
        <w:spacing w:line="360" w:lineRule="auto"/>
        <w:jc w:val="both"/>
        <w:rPr>
          <w:rFonts w:ascii="Arial" w:hAnsi="Arial" w:cs="Arial"/>
        </w:rPr>
      </w:pPr>
      <w:r w:rsidRPr="008506AC">
        <w:rPr>
          <w:rFonts w:ascii="Arial" w:hAnsi="Arial" w:cs="Arial"/>
        </w:rPr>
        <w:t>Strategies for Enhancing Customer Engagement</w:t>
      </w:r>
    </w:p>
    <w:p w14:paraId="1B29A60C" w14:textId="5E63B734" w:rsidR="007A3774" w:rsidRPr="008506AC" w:rsidRDefault="007A3774" w:rsidP="008506AC">
      <w:pPr>
        <w:pStyle w:val="ListParagraph"/>
        <w:numPr>
          <w:ilvl w:val="0"/>
          <w:numId w:val="1"/>
        </w:numPr>
        <w:spacing w:line="360" w:lineRule="auto"/>
        <w:jc w:val="both"/>
        <w:rPr>
          <w:rFonts w:ascii="Arial" w:hAnsi="Arial" w:cs="Arial"/>
        </w:rPr>
      </w:pPr>
      <w:r w:rsidRPr="008506AC">
        <w:rPr>
          <w:rFonts w:ascii="Arial" w:hAnsi="Arial" w:cs="Arial"/>
        </w:rPr>
        <w:t>Performance Monitoring is a crucial aspect of any system or process, as it allows for the evaluation and assessment of its effectiveness and efficiency. By closely monitoring performance.</w:t>
      </w:r>
    </w:p>
    <w:p w14:paraId="27D3CE10" w14:textId="5E674D72" w:rsidR="007A3774" w:rsidRPr="008506AC" w:rsidRDefault="007A3774" w:rsidP="008506AC">
      <w:pPr>
        <w:spacing w:line="360" w:lineRule="auto"/>
        <w:jc w:val="both"/>
        <w:rPr>
          <w:rFonts w:ascii="Arial" w:hAnsi="Arial" w:cs="Arial"/>
        </w:rPr>
      </w:pPr>
      <w:r w:rsidRPr="008506AC">
        <w:rPr>
          <w:rFonts w:ascii="Arial" w:hAnsi="Arial" w:cs="Arial"/>
          <w:noProof/>
        </w:rPr>
        <w:drawing>
          <wp:anchor distT="0" distB="0" distL="114300" distR="114300" simplePos="0" relativeHeight="251658240" behindDoc="0" locked="0" layoutInCell="1" allowOverlap="1" wp14:anchorId="23C21001" wp14:editId="3C12FA63">
            <wp:simplePos x="0" y="0"/>
            <wp:positionH relativeFrom="margin">
              <wp:align>center</wp:align>
            </wp:positionH>
            <wp:positionV relativeFrom="paragraph">
              <wp:posOffset>168275</wp:posOffset>
            </wp:positionV>
            <wp:extent cx="6203950" cy="3316605"/>
            <wp:effectExtent l="0" t="0" r="6350" b="0"/>
            <wp:wrapThrough wrapText="bothSides">
              <wp:wrapPolygon edited="0">
                <wp:start x="8954" y="0"/>
                <wp:lineTo x="8954" y="3350"/>
                <wp:lineTo x="9485" y="3970"/>
                <wp:lineTo x="10612" y="3970"/>
                <wp:lineTo x="1525" y="5211"/>
                <wp:lineTo x="1525" y="5955"/>
                <wp:lineTo x="0" y="6079"/>
                <wp:lineTo x="0" y="9801"/>
                <wp:lineTo x="332" y="9925"/>
                <wp:lineTo x="332" y="17493"/>
                <wp:lineTo x="1128" y="17866"/>
                <wp:lineTo x="3980" y="17866"/>
                <wp:lineTo x="3980" y="19851"/>
                <wp:lineTo x="4311" y="21464"/>
                <wp:lineTo x="21489" y="21464"/>
                <wp:lineTo x="21556" y="10422"/>
                <wp:lineTo x="21290" y="10298"/>
                <wp:lineTo x="21556" y="9801"/>
                <wp:lineTo x="21556" y="6079"/>
                <wp:lineTo x="20097" y="5955"/>
                <wp:lineTo x="20229" y="5335"/>
                <wp:lineTo x="19168" y="5087"/>
                <wp:lineTo x="10944" y="3970"/>
                <wp:lineTo x="12403" y="3970"/>
                <wp:lineTo x="13132" y="3226"/>
                <wp:lineTo x="13066" y="0"/>
                <wp:lineTo x="8954" y="0"/>
              </wp:wrapPolygon>
            </wp:wrapThrough>
            <wp:docPr id="4859826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03950" cy="3316605"/>
                    </a:xfrm>
                    <a:prstGeom prst="rect">
                      <a:avLst/>
                    </a:prstGeom>
                    <a:noFill/>
                  </pic:spPr>
                </pic:pic>
              </a:graphicData>
            </a:graphic>
          </wp:anchor>
        </w:drawing>
      </w:r>
    </w:p>
    <w:p w14:paraId="0394FC08" w14:textId="0756A35A" w:rsidR="007A3774" w:rsidRPr="008506AC" w:rsidRDefault="007A3774" w:rsidP="008506AC">
      <w:pPr>
        <w:spacing w:line="360" w:lineRule="auto"/>
        <w:jc w:val="both"/>
        <w:rPr>
          <w:rFonts w:ascii="Arial" w:hAnsi="Arial" w:cs="Arial"/>
        </w:rPr>
      </w:pPr>
    </w:p>
    <w:p w14:paraId="05956593" w14:textId="4BA2CD7F" w:rsidR="007A3774" w:rsidRPr="008506AC" w:rsidRDefault="007A3774" w:rsidP="008506AC">
      <w:pPr>
        <w:spacing w:line="360" w:lineRule="auto"/>
        <w:jc w:val="both"/>
        <w:rPr>
          <w:rFonts w:ascii="Arial" w:hAnsi="Arial" w:cs="Arial"/>
        </w:rPr>
      </w:pPr>
    </w:p>
    <w:p w14:paraId="5D8A0E06" w14:textId="7AEFD911" w:rsidR="007A3774" w:rsidRPr="008506AC" w:rsidRDefault="007A3774" w:rsidP="008506AC">
      <w:pPr>
        <w:spacing w:line="360" w:lineRule="auto"/>
        <w:jc w:val="both"/>
        <w:rPr>
          <w:rFonts w:ascii="Arial" w:hAnsi="Arial" w:cs="Arial"/>
        </w:rPr>
      </w:pPr>
    </w:p>
    <w:p w14:paraId="1FF9A543" w14:textId="77777777" w:rsidR="004F4792" w:rsidRPr="008506AC" w:rsidRDefault="004F4792" w:rsidP="008506AC">
      <w:pPr>
        <w:spacing w:line="360" w:lineRule="auto"/>
        <w:jc w:val="both"/>
        <w:rPr>
          <w:rFonts w:ascii="Arial" w:hAnsi="Arial" w:cs="Arial"/>
        </w:rPr>
      </w:pPr>
    </w:p>
    <w:p w14:paraId="57561956" w14:textId="2E13D534" w:rsidR="004F4792" w:rsidRPr="008506AC" w:rsidRDefault="004F4792" w:rsidP="008506AC">
      <w:pPr>
        <w:spacing w:line="360" w:lineRule="auto"/>
        <w:jc w:val="both"/>
        <w:rPr>
          <w:rFonts w:ascii="Arial" w:hAnsi="Arial" w:cs="Arial"/>
        </w:rPr>
      </w:pPr>
      <w:r w:rsidRPr="008506AC">
        <w:rPr>
          <w:rFonts w:ascii="Arial" w:hAnsi="Arial" w:cs="Arial"/>
        </w:rPr>
        <w:lastRenderedPageBreak/>
        <w:t xml:space="preserve">Each of these components can be further dissected into distinct tasks and activities, accompanied by well-defined objectives and deliverables. The utilisation of a hierarchical framework enables the optimisation of project management processes, enabling the optimal distribution of resources, establishment of timetables, and monitoring of progress at a detailed level. The Work Breakdown Structure (WBS) is an indispensable instrument for </w:t>
      </w:r>
      <w:r w:rsidR="003B4D11" w:rsidRPr="008506AC">
        <w:rPr>
          <w:rFonts w:ascii="Arial" w:hAnsi="Arial" w:cs="Arial"/>
        </w:rPr>
        <w:t>guaranteeing</w:t>
      </w:r>
      <w:r w:rsidR="003B4D11">
        <w:rPr>
          <w:rFonts w:ascii="Arial" w:hAnsi="Arial" w:cs="Arial"/>
        </w:rPr>
        <w:t xml:space="preserve">. </w:t>
      </w:r>
      <w:r w:rsidR="00C344B8">
        <w:rPr>
          <w:rFonts w:ascii="Arial" w:hAnsi="Arial" w:cs="Arial"/>
        </w:rPr>
        <w:t>Coach. (</w:t>
      </w:r>
      <w:r w:rsidR="003B4D11">
        <w:rPr>
          <w:rFonts w:ascii="Arial" w:hAnsi="Arial" w:cs="Arial"/>
        </w:rPr>
        <w:t>2023).</w:t>
      </w:r>
    </w:p>
    <w:p w14:paraId="26224766" w14:textId="3514C70F" w:rsidR="002B61C6" w:rsidRPr="00B47B86" w:rsidRDefault="004F4792" w:rsidP="00D96E2C">
      <w:pPr>
        <w:pStyle w:val="Title"/>
        <w:rPr>
          <w:rFonts w:ascii="Arial" w:hAnsi="Arial" w:cs="Arial"/>
          <w:b/>
          <w:bCs/>
          <w:sz w:val="20"/>
          <w:szCs w:val="20"/>
        </w:rPr>
      </w:pPr>
      <w:r w:rsidRPr="00B47B86">
        <w:rPr>
          <w:rFonts w:ascii="Arial" w:hAnsi="Arial" w:cs="Arial"/>
          <w:b/>
          <w:bCs/>
          <w:sz w:val="20"/>
          <w:szCs w:val="20"/>
        </w:rPr>
        <w:t>Quad Chart</w:t>
      </w:r>
    </w:p>
    <w:p w14:paraId="39CBBA84" w14:textId="77777777" w:rsidR="00D96E2C" w:rsidRPr="009C1686" w:rsidRDefault="00D96E2C" w:rsidP="009C1686">
      <w:pPr>
        <w:pStyle w:val="Title"/>
        <w:spacing w:line="276" w:lineRule="auto"/>
        <w:rPr>
          <w:rFonts w:ascii="Arial" w:hAnsi="Arial" w:cs="Arial"/>
          <w:sz w:val="22"/>
          <w:szCs w:val="22"/>
        </w:rPr>
      </w:pPr>
    </w:p>
    <w:tbl>
      <w:tblPr>
        <w:tblW w:w="10057"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013"/>
        <w:gridCol w:w="8044"/>
      </w:tblGrid>
      <w:tr w:rsidR="00B47B86" w:rsidRPr="001D414A" w14:paraId="751F444F" w14:textId="77777777" w:rsidTr="00465032">
        <w:trPr>
          <w:tblHeader/>
          <w:tblCellSpacing w:w="15" w:type="dxa"/>
        </w:trPr>
        <w:tc>
          <w:tcPr>
            <w:tcW w:w="1968" w:type="dxa"/>
            <w:tcBorders>
              <w:top w:val="single" w:sz="6" w:space="0" w:color="D9D9E3"/>
              <w:left w:val="single" w:sz="6" w:space="0" w:color="D9D9E3"/>
              <w:bottom w:val="single" w:sz="6" w:space="0" w:color="D9D9E3"/>
              <w:right w:val="single" w:sz="2" w:space="0" w:color="D9D9E3"/>
            </w:tcBorders>
            <w:vAlign w:val="bottom"/>
            <w:hideMark/>
          </w:tcPr>
          <w:p w14:paraId="48CC982D" w14:textId="77777777" w:rsidR="00B47B86" w:rsidRPr="001D414A" w:rsidRDefault="00B47B86" w:rsidP="00465032">
            <w:pPr>
              <w:spacing w:after="0" w:line="240" w:lineRule="auto"/>
              <w:jc w:val="center"/>
              <w:rPr>
                <w:rFonts w:ascii="Arial" w:eastAsia="Times New Roman" w:hAnsi="Arial" w:cs="Arial"/>
                <w:b/>
                <w:bCs/>
                <w:kern w:val="0"/>
                <w:lang w:eastAsia="en-GB"/>
                <w14:ligatures w14:val="none"/>
              </w:rPr>
            </w:pPr>
            <w:r w:rsidRPr="001D414A">
              <w:rPr>
                <w:rFonts w:ascii="Arial" w:eastAsia="Times New Roman" w:hAnsi="Arial" w:cs="Arial"/>
                <w:b/>
                <w:bCs/>
                <w:kern w:val="0"/>
                <w:bdr w:val="single" w:sz="2" w:space="0" w:color="D9D9E3" w:frame="1"/>
                <w:lang w:eastAsia="en-GB"/>
                <w14:ligatures w14:val="none"/>
              </w:rPr>
              <w:t>Category</w:t>
            </w:r>
          </w:p>
        </w:tc>
        <w:tc>
          <w:tcPr>
            <w:tcW w:w="7999" w:type="dxa"/>
            <w:tcBorders>
              <w:top w:val="single" w:sz="6" w:space="0" w:color="D9D9E3"/>
              <w:left w:val="single" w:sz="6" w:space="0" w:color="D9D9E3"/>
              <w:bottom w:val="single" w:sz="6" w:space="0" w:color="D9D9E3"/>
              <w:right w:val="single" w:sz="6" w:space="0" w:color="D9D9E3"/>
            </w:tcBorders>
            <w:vAlign w:val="bottom"/>
            <w:hideMark/>
          </w:tcPr>
          <w:p w14:paraId="6BF6C638" w14:textId="77777777" w:rsidR="00B47B86" w:rsidRPr="001D414A" w:rsidRDefault="00B47B86" w:rsidP="00465032">
            <w:pPr>
              <w:spacing w:after="0" w:line="240" w:lineRule="auto"/>
              <w:jc w:val="center"/>
              <w:rPr>
                <w:rFonts w:ascii="Arial" w:eastAsia="Times New Roman" w:hAnsi="Arial" w:cs="Arial"/>
                <w:b/>
                <w:bCs/>
                <w:kern w:val="0"/>
                <w:lang w:eastAsia="en-GB"/>
                <w14:ligatures w14:val="none"/>
              </w:rPr>
            </w:pPr>
            <w:r w:rsidRPr="001D414A">
              <w:rPr>
                <w:rFonts w:ascii="Arial" w:eastAsia="Times New Roman" w:hAnsi="Arial" w:cs="Arial"/>
                <w:b/>
                <w:bCs/>
                <w:kern w:val="0"/>
                <w:bdr w:val="single" w:sz="2" w:space="0" w:color="D9D9E3" w:frame="1"/>
                <w:lang w:eastAsia="en-GB"/>
                <w14:ligatures w14:val="none"/>
              </w:rPr>
              <w:t>Key Elements</w:t>
            </w:r>
          </w:p>
        </w:tc>
      </w:tr>
      <w:tr w:rsidR="00B47B86" w:rsidRPr="001D414A" w14:paraId="2D50FB92"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4B8C6F2D"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b/>
                <w:bCs/>
                <w:kern w:val="0"/>
                <w:bdr w:val="single" w:sz="2" w:space="0" w:color="D9D9E3" w:frame="1"/>
                <w:lang w:eastAsia="en-GB"/>
                <w14:ligatures w14:val="none"/>
              </w:rPr>
              <w:t>Aims/Objectives</w:t>
            </w: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65920183"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Primary Aim:</w:t>
            </w:r>
            <w:r w:rsidRPr="001D414A">
              <w:rPr>
                <w:rFonts w:ascii="Arial" w:eastAsia="Times New Roman" w:hAnsi="Arial" w:cs="Arial"/>
                <w:kern w:val="0"/>
                <w:lang w:eastAsia="en-GB"/>
                <w14:ligatures w14:val="none"/>
              </w:rPr>
              <w:t xml:space="preserve"> Successfully launch a unique fizzy product into the market.</w:t>
            </w:r>
          </w:p>
        </w:tc>
      </w:tr>
      <w:tr w:rsidR="00B47B86" w:rsidRPr="001D414A" w14:paraId="775054D8"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16CFE8FB"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4129AFF6"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Objectives:</w:t>
            </w:r>
          </w:p>
        </w:tc>
      </w:tr>
      <w:tr w:rsidR="00B47B86" w:rsidRPr="001D414A" w14:paraId="5EBB936D"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5FD3D28F"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5C41ADF6"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Develop a distinct </w:t>
            </w:r>
            <w:r w:rsidRPr="00DE33B6">
              <w:rPr>
                <w:rFonts w:ascii="Arial" w:eastAsia="Times New Roman" w:hAnsi="Arial" w:cs="Arial"/>
                <w:kern w:val="0"/>
                <w:lang w:eastAsia="en-GB"/>
                <w14:ligatures w14:val="none"/>
              </w:rPr>
              <w:t>Flavors</w:t>
            </w:r>
            <w:r w:rsidRPr="001D414A">
              <w:rPr>
                <w:rFonts w:ascii="Arial" w:eastAsia="Times New Roman" w:hAnsi="Arial" w:cs="Arial"/>
                <w:kern w:val="0"/>
                <w:lang w:eastAsia="en-GB"/>
                <w14:ligatures w14:val="none"/>
              </w:rPr>
              <w:t xml:space="preserve"> profile that appeals to the target demographic.</w:t>
            </w:r>
          </w:p>
        </w:tc>
      </w:tr>
      <w:tr w:rsidR="00B47B86" w:rsidRPr="001D414A" w14:paraId="1E00ED5B"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5D13AD5D"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56EEB0C9"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Establish a recognizable brand identity.</w:t>
            </w:r>
          </w:p>
        </w:tc>
      </w:tr>
      <w:tr w:rsidR="00B47B86" w:rsidRPr="001D414A" w14:paraId="25547411"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249E89D6"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711A9F0C"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Achieve a significant market share within the first year.</w:t>
            </w:r>
          </w:p>
        </w:tc>
      </w:tr>
      <w:tr w:rsidR="00B47B86" w:rsidRPr="001D414A" w14:paraId="7A458EFE"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33F56873"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b/>
                <w:bCs/>
                <w:kern w:val="0"/>
                <w:bdr w:val="single" w:sz="2" w:space="0" w:color="D9D9E3" w:frame="1"/>
                <w:lang w:eastAsia="en-GB"/>
                <w14:ligatures w14:val="none"/>
              </w:rPr>
              <w:t>Stakeholders</w:t>
            </w: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68B4C710"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Executive Management:</w:t>
            </w:r>
            <w:r w:rsidRPr="001D414A">
              <w:rPr>
                <w:rFonts w:ascii="Arial" w:eastAsia="Times New Roman" w:hAnsi="Arial" w:cs="Arial"/>
                <w:kern w:val="0"/>
                <w:lang w:eastAsia="en-GB"/>
                <w14:ligatures w14:val="none"/>
              </w:rPr>
              <w:t xml:space="preserve"> Decision-makers providing overall project direction and approval.</w:t>
            </w:r>
          </w:p>
        </w:tc>
      </w:tr>
      <w:tr w:rsidR="00B47B86" w:rsidRPr="001D414A" w14:paraId="68CA949F"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598BB2D6"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5F58B2A7"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Product Development Team:</w:t>
            </w:r>
            <w:r w:rsidRPr="001D414A">
              <w:rPr>
                <w:rFonts w:ascii="Arial" w:eastAsia="Times New Roman" w:hAnsi="Arial" w:cs="Arial"/>
                <w:kern w:val="0"/>
                <w:lang w:eastAsia="en-GB"/>
                <w14:ligatures w14:val="none"/>
              </w:rPr>
              <w:t xml:space="preserve"> Researchers, developers, and quality assurance experts.</w:t>
            </w:r>
          </w:p>
        </w:tc>
      </w:tr>
      <w:tr w:rsidR="00B47B86" w:rsidRPr="001D414A" w14:paraId="1CBBCB84"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3EB47D71"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2D3D1E2F"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Marketing Team:</w:t>
            </w:r>
            <w:r w:rsidRPr="001D414A">
              <w:rPr>
                <w:rFonts w:ascii="Arial" w:eastAsia="Times New Roman" w:hAnsi="Arial" w:cs="Arial"/>
                <w:kern w:val="0"/>
                <w:lang w:eastAsia="en-GB"/>
                <w14:ligatures w14:val="none"/>
              </w:rPr>
              <w:t xml:space="preserve"> Responsible for developing and executing the marketing strategy.</w:t>
            </w:r>
          </w:p>
        </w:tc>
      </w:tr>
      <w:tr w:rsidR="00B47B86" w:rsidRPr="001D414A" w14:paraId="6D9F83DD"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6B7B43A5"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72DEEFB9"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Production Team:</w:t>
            </w:r>
            <w:r w:rsidRPr="001D414A">
              <w:rPr>
                <w:rFonts w:ascii="Arial" w:eastAsia="Times New Roman" w:hAnsi="Arial" w:cs="Arial"/>
                <w:kern w:val="0"/>
                <w:lang w:eastAsia="en-GB"/>
                <w14:ligatures w14:val="none"/>
              </w:rPr>
              <w:t xml:space="preserve"> Oversees production setup, ingredient sourcing, and quality control.</w:t>
            </w:r>
          </w:p>
        </w:tc>
      </w:tr>
      <w:tr w:rsidR="00B47B86" w:rsidRPr="001D414A" w14:paraId="3CD5944C"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1B92B8A3"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66C208B9"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Distribution Team:</w:t>
            </w:r>
            <w:r w:rsidRPr="001D414A">
              <w:rPr>
                <w:rFonts w:ascii="Arial" w:eastAsia="Times New Roman" w:hAnsi="Arial" w:cs="Arial"/>
                <w:kern w:val="0"/>
                <w:lang w:eastAsia="en-GB"/>
                <w14:ligatures w14:val="none"/>
              </w:rPr>
              <w:t xml:space="preserve"> Establishes and manages distribution channels.</w:t>
            </w:r>
          </w:p>
        </w:tc>
      </w:tr>
      <w:tr w:rsidR="00B47B86" w:rsidRPr="001D414A" w14:paraId="20D3972B"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68A70172"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69EF6A72"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Customers:</w:t>
            </w:r>
            <w:r w:rsidRPr="001D414A">
              <w:rPr>
                <w:rFonts w:ascii="Arial" w:eastAsia="Times New Roman" w:hAnsi="Arial" w:cs="Arial"/>
                <w:kern w:val="0"/>
                <w:lang w:eastAsia="en-GB"/>
                <w14:ligatures w14:val="none"/>
              </w:rPr>
              <w:t xml:space="preserve"> The end consumers influencing the project through preferences and feedback.</w:t>
            </w:r>
          </w:p>
        </w:tc>
      </w:tr>
      <w:tr w:rsidR="00B47B86" w:rsidRPr="001D414A" w14:paraId="1432C08C"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705B1AD8"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b/>
                <w:bCs/>
                <w:kern w:val="0"/>
                <w:bdr w:val="single" w:sz="2" w:space="0" w:color="D9D9E3" w:frame="1"/>
                <w:lang w:eastAsia="en-GB"/>
                <w14:ligatures w14:val="none"/>
              </w:rPr>
              <w:t>Critical Success Factors</w:t>
            </w: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7221C295"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Product Differentiation:</w:t>
            </w:r>
            <w:r w:rsidRPr="001D414A">
              <w:rPr>
                <w:rFonts w:ascii="Arial" w:eastAsia="Times New Roman" w:hAnsi="Arial" w:cs="Arial"/>
                <w:kern w:val="0"/>
                <w:lang w:eastAsia="en-GB"/>
                <w14:ligatures w14:val="none"/>
              </w:rPr>
              <w:t xml:space="preserve"> Creating a product with unique features to stand out in the market.</w:t>
            </w:r>
          </w:p>
        </w:tc>
      </w:tr>
      <w:tr w:rsidR="00B47B86" w:rsidRPr="001D414A" w14:paraId="07D96FFF"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7A117C6B"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0BDF129B"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Effective Marketing:</w:t>
            </w:r>
            <w:r w:rsidRPr="001D414A">
              <w:rPr>
                <w:rFonts w:ascii="Arial" w:eastAsia="Times New Roman" w:hAnsi="Arial" w:cs="Arial"/>
                <w:kern w:val="0"/>
                <w:lang w:eastAsia="en-GB"/>
                <w14:ligatures w14:val="none"/>
              </w:rPr>
              <w:t xml:space="preserve"> Developing and executing a compelling marketing strategy.</w:t>
            </w:r>
          </w:p>
        </w:tc>
      </w:tr>
      <w:tr w:rsidR="00B47B86" w:rsidRPr="001D414A" w14:paraId="32AC0570"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3BAA3924"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0C5EFA11"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Quality Production:</w:t>
            </w:r>
            <w:r w:rsidRPr="001D414A">
              <w:rPr>
                <w:rFonts w:ascii="Arial" w:eastAsia="Times New Roman" w:hAnsi="Arial" w:cs="Arial"/>
                <w:kern w:val="0"/>
                <w:lang w:eastAsia="en-GB"/>
                <w14:ligatures w14:val="none"/>
              </w:rPr>
              <w:t xml:space="preserve"> Ensuring high-quality production and stringent quality control measures.</w:t>
            </w:r>
          </w:p>
        </w:tc>
      </w:tr>
      <w:tr w:rsidR="00B47B86" w:rsidRPr="001D414A" w14:paraId="0861FAD1"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0C597A6C"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5FBA47D1"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Efficient Distribution:</w:t>
            </w:r>
            <w:r w:rsidRPr="001D414A">
              <w:rPr>
                <w:rFonts w:ascii="Arial" w:eastAsia="Times New Roman" w:hAnsi="Arial" w:cs="Arial"/>
                <w:kern w:val="0"/>
                <w:lang w:eastAsia="en-GB"/>
                <w14:ligatures w14:val="none"/>
              </w:rPr>
              <w:t xml:space="preserve"> Establishing effective distribution channels and logistics.</w:t>
            </w:r>
          </w:p>
        </w:tc>
      </w:tr>
      <w:tr w:rsidR="00B47B86" w:rsidRPr="001D414A" w14:paraId="4E851861"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31DFC7E4"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710456DC"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Positive Customer Reception:</w:t>
            </w:r>
            <w:r w:rsidRPr="001D414A">
              <w:rPr>
                <w:rFonts w:ascii="Arial" w:eastAsia="Times New Roman" w:hAnsi="Arial" w:cs="Arial"/>
                <w:kern w:val="0"/>
                <w:lang w:eastAsia="en-GB"/>
                <w14:ligatures w14:val="none"/>
              </w:rPr>
              <w:t xml:space="preserve"> Gaining </w:t>
            </w:r>
            <w:r w:rsidRPr="00DE33B6">
              <w:rPr>
                <w:rFonts w:ascii="Arial" w:eastAsia="Times New Roman" w:hAnsi="Arial" w:cs="Arial"/>
                <w:kern w:val="0"/>
                <w:lang w:eastAsia="en-GB"/>
                <w14:ligatures w14:val="none"/>
              </w:rPr>
              <w:t>favourable</w:t>
            </w:r>
            <w:r w:rsidRPr="001D414A">
              <w:rPr>
                <w:rFonts w:ascii="Arial" w:eastAsia="Times New Roman" w:hAnsi="Arial" w:cs="Arial"/>
                <w:kern w:val="0"/>
                <w:lang w:eastAsia="en-GB"/>
                <w14:ligatures w14:val="none"/>
              </w:rPr>
              <w:t xml:space="preserve"> feedback from the target audience.</w:t>
            </w:r>
          </w:p>
        </w:tc>
      </w:tr>
      <w:tr w:rsidR="00B47B86" w:rsidRPr="001D414A" w14:paraId="4CA4BD82"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63050ECA"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b/>
                <w:bCs/>
                <w:kern w:val="0"/>
                <w:bdr w:val="single" w:sz="2" w:space="0" w:color="D9D9E3" w:frame="1"/>
                <w:lang w:eastAsia="en-GB"/>
                <w14:ligatures w14:val="none"/>
              </w:rPr>
              <w:t>Standards/Criteria</w:t>
            </w: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54153525"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Quality Standards:</w:t>
            </w:r>
            <w:r w:rsidRPr="001D414A">
              <w:rPr>
                <w:rFonts w:ascii="Arial" w:eastAsia="Times New Roman" w:hAnsi="Arial" w:cs="Arial"/>
                <w:kern w:val="0"/>
                <w:lang w:eastAsia="en-GB"/>
                <w14:ligatures w14:val="none"/>
              </w:rPr>
              <w:t xml:space="preserve"> Adhering to industry and regulatory quality standards for the beverage market.</w:t>
            </w:r>
          </w:p>
        </w:tc>
      </w:tr>
      <w:tr w:rsidR="00B47B86" w:rsidRPr="001D414A" w14:paraId="630DD9DD"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670701BC"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12DA7D84"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Branding Consistency:</w:t>
            </w:r>
            <w:r w:rsidRPr="001D414A">
              <w:rPr>
                <w:rFonts w:ascii="Arial" w:eastAsia="Times New Roman" w:hAnsi="Arial" w:cs="Arial"/>
                <w:kern w:val="0"/>
                <w:lang w:eastAsia="en-GB"/>
                <w14:ligatures w14:val="none"/>
              </w:rPr>
              <w:t xml:space="preserve"> Ensuring consistency in branding across all touchpoints.</w:t>
            </w:r>
          </w:p>
        </w:tc>
      </w:tr>
      <w:tr w:rsidR="00B47B86" w:rsidRPr="001D414A" w14:paraId="3D8A7529"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256BD3DF"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34ABCAA9"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Timely Project Delivery:</w:t>
            </w:r>
            <w:r w:rsidRPr="001D414A">
              <w:rPr>
                <w:rFonts w:ascii="Arial" w:eastAsia="Times New Roman" w:hAnsi="Arial" w:cs="Arial"/>
                <w:kern w:val="0"/>
                <w:lang w:eastAsia="en-GB"/>
                <w14:ligatures w14:val="none"/>
              </w:rPr>
              <w:t xml:space="preserve"> Meeting deadlines for each project phase.</w:t>
            </w:r>
          </w:p>
        </w:tc>
      </w:tr>
      <w:tr w:rsidR="00B47B86" w:rsidRPr="001D414A" w14:paraId="2C7FE136"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03BD6F7A"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156A5D09"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Budget Adherence:</w:t>
            </w:r>
            <w:r w:rsidRPr="001D414A">
              <w:rPr>
                <w:rFonts w:ascii="Arial" w:eastAsia="Times New Roman" w:hAnsi="Arial" w:cs="Arial"/>
                <w:kern w:val="0"/>
                <w:lang w:eastAsia="en-GB"/>
                <w14:ligatures w14:val="none"/>
              </w:rPr>
              <w:t xml:space="preserve"> Staying within the approved budget for the entire project.</w:t>
            </w:r>
          </w:p>
        </w:tc>
      </w:tr>
      <w:tr w:rsidR="00B47B86" w:rsidRPr="001D414A" w14:paraId="2CB28F5B" w14:textId="77777777" w:rsidTr="00465032">
        <w:trPr>
          <w:tblCellSpacing w:w="15" w:type="dxa"/>
        </w:trPr>
        <w:tc>
          <w:tcPr>
            <w:tcW w:w="1968" w:type="dxa"/>
            <w:tcBorders>
              <w:top w:val="single" w:sz="2" w:space="0" w:color="D9D9E3"/>
              <w:left w:val="single" w:sz="6" w:space="0" w:color="D9D9E3"/>
              <w:bottom w:val="single" w:sz="6" w:space="0" w:color="D9D9E3"/>
              <w:right w:val="single" w:sz="2" w:space="0" w:color="D9D9E3"/>
            </w:tcBorders>
            <w:vAlign w:val="bottom"/>
            <w:hideMark/>
          </w:tcPr>
          <w:p w14:paraId="40EF9E46" w14:textId="77777777" w:rsidR="00B47B86" w:rsidRPr="001D414A" w:rsidRDefault="00B47B86" w:rsidP="00465032">
            <w:pPr>
              <w:spacing w:after="0" w:line="240" w:lineRule="auto"/>
              <w:rPr>
                <w:rFonts w:ascii="Arial" w:eastAsia="Times New Roman" w:hAnsi="Arial" w:cs="Arial"/>
                <w:kern w:val="0"/>
                <w:lang w:eastAsia="en-GB"/>
                <w14:ligatures w14:val="none"/>
              </w:rPr>
            </w:pPr>
          </w:p>
        </w:tc>
        <w:tc>
          <w:tcPr>
            <w:tcW w:w="7999" w:type="dxa"/>
            <w:tcBorders>
              <w:top w:val="single" w:sz="2" w:space="0" w:color="D9D9E3"/>
              <w:left w:val="single" w:sz="6" w:space="0" w:color="D9D9E3"/>
              <w:bottom w:val="single" w:sz="6" w:space="0" w:color="D9D9E3"/>
              <w:right w:val="single" w:sz="6" w:space="0" w:color="D9D9E3"/>
            </w:tcBorders>
            <w:vAlign w:val="bottom"/>
            <w:hideMark/>
          </w:tcPr>
          <w:p w14:paraId="4397AC1C" w14:textId="77777777" w:rsidR="00B47B86" w:rsidRPr="001D414A" w:rsidRDefault="00B47B86" w:rsidP="00465032">
            <w:pPr>
              <w:spacing w:after="0" w:line="240" w:lineRule="auto"/>
              <w:rPr>
                <w:rFonts w:ascii="Arial" w:eastAsia="Times New Roman" w:hAnsi="Arial" w:cs="Arial"/>
                <w:kern w:val="0"/>
                <w:lang w:eastAsia="en-GB"/>
                <w14:ligatures w14:val="none"/>
              </w:rPr>
            </w:pPr>
            <w:r w:rsidRPr="001D414A">
              <w:rPr>
                <w:rFonts w:ascii="Arial" w:eastAsia="Times New Roman" w:hAnsi="Arial" w:cs="Arial"/>
                <w:kern w:val="0"/>
                <w:lang w:eastAsia="en-GB"/>
                <w14:ligatures w14:val="none"/>
              </w:rPr>
              <w:t xml:space="preserve">- </w:t>
            </w:r>
            <w:r w:rsidRPr="001D414A">
              <w:rPr>
                <w:rFonts w:ascii="Arial" w:eastAsia="Times New Roman" w:hAnsi="Arial" w:cs="Arial"/>
                <w:b/>
                <w:bCs/>
                <w:kern w:val="0"/>
                <w:bdr w:val="single" w:sz="2" w:space="0" w:color="D9D9E3" w:frame="1"/>
                <w:lang w:eastAsia="en-GB"/>
                <w14:ligatures w14:val="none"/>
              </w:rPr>
              <w:t>Compliance with Regulations:</w:t>
            </w:r>
            <w:r w:rsidRPr="001D414A">
              <w:rPr>
                <w:rFonts w:ascii="Arial" w:eastAsia="Times New Roman" w:hAnsi="Arial" w:cs="Arial"/>
                <w:kern w:val="0"/>
                <w:lang w:eastAsia="en-GB"/>
                <w14:ligatures w14:val="none"/>
              </w:rPr>
              <w:t xml:space="preserve"> Ensuring the product complies with all relevant regulations.</w:t>
            </w:r>
          </w:p>
        </w:tc>
      </w:tr>
    </w:tbl>
    <w:p w14:paraId="461221EC" w14:textId="77777777" w:rsidR="009C1686" w:rsidRPr="00DE33B6" w:rsidRDefault="009C1686" w:rsidP="00D96E2C">
      <w:pPr>
        <w:pStyle w:val="Title"/>
        <w:rPr>
          <w:rFonts w:ascii="Arial" w:hAnsi="Arial" w:cs="Arial"/>
          <w:sz w:val="22"/>
          <w:szCs w:val="22"/>
        </w:rPr>
      </w:pPr>
    </w:p>
    <w:p w14:paraId="28168C56" w14:textId="41A6C528" w:rsidR="009C1686" w:rsidRPr="00DE33B6" w:rsidRDefault="00DE33B6" w:rsidP="00642101">
      <w:pPr>
        <w:pStyle w:val="Title"/>
        <w:jc w:val="both"/>
        <w:rPr>
          <w:rFonts w:ascii="Arial" w:hAnsi="Arial" w:cs="Arial"/>
          <w:sz w:val="22"/>
          <w:szCs w:val="22"/>
        </w:rPr>
      </w:pPr>
      <w:r w:rsidRPr="00DE33B6">
        <w:rPr>
          <w:rFonts w:ascii="Arial" w:hAnsi="Arial" w:cs="Arial"/>
          <w:sz w:val="22"/>
          <w:szCs w:val="22"/>
        </w:rPr>
        <w:lastRenderedPageBreak/>
        <w:t xml:space="preserve">This Quad Chart provides a comprehensive overview of the project's aims and objectives, key stakeholders, critical success factors, and the standards and criteria that will be used to measure the project's success. It serves as a valuable tool for aligning the project team and stakeholders with the project's goals and ensuring a shared understanding of the critical factors for </w:t>
      </w:r>
      <w:r w:rsidRPr="00DE33B6">
        <w:rPr>
          <w:rFonts w:ascii="Arial" w:hAnsi="Arial" w:cs="Arial"/>
          <w:sz w:val="22"/>
          <w:szCs w:val="22"/>
        </w:rPr>
        <w:t>success.</w:t>
      </w:r>
    </w:p>
    <w:p w14:paraId="5699228B" w14:textId="77777777" w:rsidR="009C1686" w:rsidRPr="00DE33B6" w:rsidRDefault="009C1686" w:rsidP="00D96E2C">
      <w:pPr>
        <w:pStyle w:val="Title"/>
        <w:rPr>
          <w:rFonts w:ascii="Arial" w:hAnsi="Arial" w:cs="Arial"/>
          <w:sz w:val="22"/>
          <w:szCs w:val="22"/>
        </w:rPr>
      </w:pPr>
    </w:p>
    <w:p w14:paraId="595305A3" w14:textId="7F4B6D37" w:rsidR="002B61C6" w:rsidRPr="00DE33B6" w:rsidRDefault="002B61C6" w:rsidP="00D96E2C">
      <w:pPr>
        <w:pStyle w:val="Title"/>
        <w:rPr>
          <w:rFonts w:ascii="Arial" w:hAnsi="Arial" w:cs="Arial"/>
          <w:b/>
          <w:bCs/>
          <w:sz w:val="24"/>
          <w:szCs w:val="24"/>
        </w:rPr>
      </w:pPr>
      <w:r w:rsidRPr="00DE33B6">
        <w:rPr>
          <w:rFonts w:ascii="Arial" w:hAnsi="Arial" w:cs="Arial"/>
          <w:b/>
          <w:bCs/>
          <w:sz w:val="24"/>
          <w:szCs w:val="24"/>
        </w:rPr>
        <w:t>Gantt Chart</w:t>
      </w:r>
    </w:p>
    <w:p w14:paraId="18536A7E" w14:textId="77777777" w:rsidR="00DE33B6" w:rsidRDefault="00DE33B6" w:rsidP="008506AC">
      <w:pPr>
        <w:spacing w:line="360" w:lineRule="auto"/>
        <w:jc w:val="both"/>
        <w:rPr>
          <w:rFonts w:ascii="Arial" w:hAnsi="Arial" w:cs="Arial"/>
        </w:rPr>
      </w:pPr>
    </w:p>
    <w:p w14:paraId="610C3653" w14:textId="22AB150D" w:rsidR="002B61C6" w:rsidRPr="008506AC" w:rsidRDefault="002B61C6" w:rsidP="008506AC">
      <w:pPr>
        <w:spacing w:line="360" w:lineRule="auto"/>
        <w:jc w:val="both"/>
        <w:rPr>
          <w:rFonts w:ascii="Arial" w:hAnsi="Arial" w:cs="Arial"/>
        </w:rPr>
      </w:pPr>
      <w:r w:rsidRPr="008506AC">
        <w:rPr>
          <w:rFonts w:ascii="Arial" w:hAnsi="Arial" w:cs="Arial"/>
        </w:rPr>
        <w:t>A Gantt Chart for the Fizzy project management plan provides a visual representation of project tasks and their timelines, making it an invaluable tool for project planning and monitoring.</w:t>
      </w:r>
    </w:p>
    <w:p w14:paraId="2C8CEE83" w14:textId="77777777" w:rsidR="002B61C6" w:rsidRPr="008506AC" w:rsidRDefault="002B61C6" w:rsidP="008506AC">
      <w:pPr>
        <w:spacing w:line="360" w:lineRule="auto"/>
        <w:jc w:val="both"/>
        <w:rPr>
          <w:rFonts w:ascii="Arial" w:hAnsi="Arial" w:cs="Arial"/>
        </w:rPr>
      </w:pPr>
      <w:r w:rsidRPr="008506AC">
        <w:rPr>
          <w:rFonts w:ascii="Arial" w:hAnsi="Arial" w:cs="Arial"/>
        </w:rPr>
        <w:t>The Fizzy project's Gantt Chart outlines a chronological sequence of tasks and activities, helping to manage the project effectively. It typically includes the following key elements:</w:t>
      </w:r>
    </w:p>
    <w:p w14:paraId="234CC342" w14:textId="1525FB69" w:rsidR="002B61C6" w:rsidRPr="008506AC" w:rsidRDefault="002B61C6" w:rsidP="008506AC">
      <w:pPr>
        <w:spacing w:line="360" w:lineRule="auto"/>
        <w:jc w:val="both"/>
        <w:rPr>
          <w:rFonts w:ascii="Arial" w:hAnsi="Arial" w:cs="Arial"/>
        </w:rPr>
      </w:pPr>
      <w:r w:rsidRPr="008506AC">
        <w:rPr>
          <w:rFonts w:ascii="Arial" w:hAnsi="Arial" w:cs="Arial"/>
        </w:rPr>
        <w:t>Task List: The Gantt Chart begins with a comprehensive list of tasks required for the project. For the Fizzy project, this might include market research, product development, production setup, branding, marketing campaign planning, distribution agreements, and launch event preparation.</w:t>
      </w:r>
    </w:p>
    <w:p w14:paraId="35A6E1B2" w14:textId="159E5C40" w:rsidR="002B61C6" w:rsidRPr="008506AC" w:rsidRDefault="002B61C6" w:rsidP="008506AC">
      <w:pPr>
        <w:spacing w:line="360" w:lineRule="auto"/>
        <w:jc w:val="both"/>
        <w:rPr>
          <w:rFonts w:ascii="Arial" w:hAnsi="Arial" w:cs="Arial"/>
        </w:rPr>
      </w:pPr>
      <w:r w:rsidRPr="008506AC">
        <w:rPr>
          <w:rFonts w:ascii="Arial" w:hAnsi="Arial" w:cs="Arial"/>
        </w:rPr>
        <w:t xml:space="preserve"> Timeline: The chart illustrates the project's timeline, usually represented in months or weeks. For example, the project could span from January to December of a specific year.</w:t>
      </w:r>
    </w:p>
    <w:p w14:paraId="5E2D35CA" w14:textId="13A469B1" w:rsidR="002B61C6" w:rsidRPr="008506AC" w:rsidRDefault="002B61C6" w:rsidP="008506AC">
      <w:pPr>
        <w:spacing w:line="360" w:lineRule="auto"/>
        <w:jc w:val="both"/>
        <w:rPr>
          <w:rFonts w:ascii="Arial" w:hAnsi="Arial" w:cs="Arial"/>
        </w:rPr>
      </w:pPr>
      <w:r w:rsidRPr="008506AC">
        <w:rPr>
          <w:rFonts w:ascii="Arial" w:hAnsi="Arial" w:cs="Arial"/>
        </w:rPr>
        <w:t>Task Duration: Each task is associated with a specific duration, indicating how long it will take to complete. This helps in resource allocation and scheduling.</w:t>
      </w:r>
    </w:p>
    <w:p w14:paraId="07757535" w14:textId="248511DA" w:rsidR="002B61C6" w:rsidRPr="008506AC" w:rsidRDefault="002B61C6" w:rsidP="008506AC">
      <w:pPr>
        <w:spacing w:line="360" w:lineRule="auto"/>
        <w:jc w:val="both"/>
        <w:rPr>
          <w:rFonts w:ascii="Arial" w:hAnsi="Arial" w:cs="Arial"/>
        </w:rPr>
      </w:pPr>
      <w:r w:rsidRPr="008506AC">
        <w:rPr>
          <w:rFonts w:ascii="Arial" w:hAnsi="Arial" w:cs="Arial"/>
        </w:rPr>
        <w:t>Dependencies: The chart highlights task dependencies, showing which tasks must be completed before others can start. For example, market research must precede product development.</w:t>
      </w:r>
    </w:p>
    <w:p w14:paraId="401E182B" w14:textId="545FE052" w:rsidR="002B61C6" w:rsidRPr="008506AC" w:rsidRDefault="002B61C6" w:rsidP="008506AC">
      <w:pPr>
        <w:spacing w:line="360" w:lineRule="auto"/>
        <w:jc w:val="both"/>
        <w:rPr>
          <w:rFonts w:ascii="Arial" w:hAnsi="Arial" w:cs="Arial"/>
        </w:rPr>
      </w:pPr>
      <w:r w:rsidRPr="008506AC">
        <w:rPr>
          <w:rFonts w:ascii="Arial" w:hAnsi="Arial" w:cs="Arial"/>
        </w:rPr>
        <w:t xml:space="preserve"> Milestones: Important project milestones, such as the completion of product development, packaging design, and the launch event, are marked in the Gantt Chart. These serve as checkpoints to measure progress.</w:t>
      </w:r>
    </w:p>
    <w:p w14:paraId="1456D4C9" w14:textId="52F3A381" w:rsidR="002B61C6" w:rsidRPr="008506AC" w:rsidRDefault="002B61C6" w:rsidP="008506AC">
      <w:pPr>
        <w:spacing w:line="360" w:lineRule="auto"/>
        <w:jc w:val="both"/>
        <w:rPr>
          <w:rFonts w:ascii="Arial" w:hAnsi="Arial" w:cs="Arial"/>
        </w:rPr>
      </w:pPr>
      <w:r w:rsidRPr="008506AC">
        <w:rPr>
          <w:rFonts w:ascii="Arial" w:hAnsi="Arial" w:cs="Arial"/>
        </w:rPr>
        <w:t xml:space="preserve"> Assigned Responsibilities: The Gantt Chart assigns responsibilities by specifying who is responsible for each task. This clarifies accountability.</w:t>
      </w:r>
    </w:p>
    <w:p w14:paraId="0F8D5660" w14:textId="21184FC7" w:rsidR="002B61C6" w:rsidRPr="008506AC" w:rsidRDefault="002B61C6" w:rsidP="008506AC">
      <w:pPr>
        <w:spacing w:line="360" w:lineRule="auto"/>
        <w:jc w:val="both"/>
        <w:rPr>
          <w:rFonts w:ascii="Arial" w:hAnsi="Arial" w:cs="Arial"/>
        </w:rPr>
      </w:pPr>
      <w:r w:rsidRPr="008506AC">
        <w:rPr>
          <w:rFonts w:ascii="Arial" w:hAnsi="Arial" w:cs="Arial"/>
        </w:rPr>
        <w:t xml:space="preserve"> Progress Tracking: As the project unfolds, the Gantt Chart can be updated to track actual progress against the planned schedule, enabling project managers to identify delays and adjust as needed.</w:t>
      </w:r>
    </w:p>
    <w:p w14:paraId="470CE071" w14:textId="77777777" w:rsidR="002B61C6" w:rsidRPr="008506AC" w:rsidRDefault="002B61C6" w:rsidP="008506AC">
      <w:pPr>
        <w:spacing w:line="360" w:lineRule="auto"/>
        <w:jc w:val="both"/>
        <w:rPr>
          <w:rFonts w:ascii="Arial" w:hAnsi="Arial" w:cs="Arial"/>
        </w:rPr>
      </w:pPr>
    </w:p>
    <w:p w14:paraId="2DB75635" w14:textId="77777777" w:rsidR="002B61C6" w:rsidRPr="008506AC" w:rsidRDefault="002B61C6" w:rsidP="008506AC">
      <w:pPr>
        <w:spacing w:line="360" w:lineRule="auto"/>
        <w:jc w:val="both"/>
        <w:rPr>
          <w:rFonts w:ascii="Arial" w:hAnsi="Arial" w:cs="Arial"/>
        </w:rPr>
      </w:pPr>
    </w:p>
    <w:p w14:paraId="6EFA68DE" w14:textId="77777777" w:rsidR="002B61C6" w:rsidRPr="008506AC" w:rsidRDefault="002B61C6" w:rsidP="008506AC">
      <w:pPr>
        <w:spacing w:line="360" w:lineRule="auto"/>
        <w:jc w:val="both"/>
        <w:rPr>
          <w:rFonts w:ascii="Arial" w:hAnsi="Arial" w:cs="Arial"/>
        </w:rPr>
      </w:pPr>
    </w:p>
    <w:p w14:paraId="6D985111" w14:textId="25D47271" w:rsidR="002B61C6" w:rsidRPr="008506AC" w:rsidRDefault="002B61C6" w:rsidP="008506AC">
      <w:pPr>
        <w:spacing w:line="360" w:lineRule="auto"/>
        <w:jc w:val="both"/>
        <w:rPr>
          <w:rFonts w:ascii="Arial" w:hAnsi="Arial" w:cs="Arial"/>
        </w:rPr>
      </w:pPr>
    </w:p>
    <w:p w14:paraId="2CBA3DC0" w14:textId="77777777" w:rsidR="002B61C6" w:rsidRPr="008506AC" w:rsidRDefault="002B61C6" w:rsidP="008506AC">
      <w:pPr>
        <w:spacing w:line="360" w:lineRule="auto"/>
        <w:jc w:val="both"/>
        <w:rPr>
          <w:rFonts w:ascii="Arial" w:hAnsi="Arial" w:cs="Arial"/>
        </w:rPr>
      </w:pPr>
    </w:p>
    <w:p w14:paraId="44255CCC" w14:textId="6B36C6A8" w:rsidR="002B61C6" w:rsidRPr="008506AC" w:rsidRDefault="002B61C6" w:rsidP="008506AC">
      <w:pPr>
        <w:spacing w:line="360" w:lineRule="auto"/>
        <w:jc w:val="both"/>
        <w:rPr>
          <w:rFonts w:ascii="Arial" w:hAnsi="Arial" w:cs="Arial"/>
        </w:rPr>
      </w:pPr>
      <w:r w:rsidRPr="008506AC">
        <w:rPr>
          <w:rFonts w:ascii="Arial" w:hAnsi="Arial" w:cs="Arial"/>
          <w:noProof/>
        </w:rPr>
        <w:drawing>
          <wp:anchor distT="0" distB="0" distL="114300" distR="114300" simplePos="0" relativeHeight="251659264" behindDoc="0" locked="0" layoutInCell="1" allowOverlap="1" wp14:anchorId="2F700941" wp14:editId="77CB9298">
            <wp:simplePos x="0" y="0"/>
            <wp:positionH relativeFrom="column">
              <wp:posOffset>-666750</wp:posOffset>
            </wp:positionH>
            <wp:positionV relativeFrom="paragraph">
              <wp:posOffset>0</wp:posOffset>
            </wp:positionV>
            <wp:extent cx="6788150" cy="2405380"/>
            <wp:effectExtent l="0" t="0" r="0" b="0"/>
            <wp:wrapThrough wrapText="bothSides">
              <wp:wrapPolygon edited="0">
                <wp:start x="6183" y="0"/>
                <wp:lineTo x="1940" y="171"/>
                <wp:lineTo x="1940" y="2566"/>
                <wp:lineTo x="2182" y="3079"/>
                <wp:lineTo x="2122" y="5474"/>
                <wp:lineTo x="1879" y="5645"/>
                <wp:lineTo x="2122" y="8211"/>
                <wp:lineTo x="1940" y="9922"/>
                <wp:lineTo x="2122" y="19159"/>
                <wp:lineTo x="1879" y="20015"/>
                <wp:lineTo x="2243" y="21041"/>
                <wp:lineTo x="6183" y="21383"/>
                <wp:lineTo x="21216" y="21383"/>
                <wp:lineTo x="21216" y="0"/>
                <wp:lineTo x="6183" y="0"/>
              </wp:wrapPolygon>
            </wp:wrapThrough>
            <wp:docPr id="7478227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788150" cy="2405380"/>
                    </a:xfrm>
                    <a:prstGeom prst="rect">
                      <a:avLst/>
                    </a:prstGeom>
                    <a:noFill/>
                    <a:ln>
                      <a:noFill/>
                    </a:ln>
                  </pic:spPr>
                </pic:pic>
              </a:graphicData>
            </a:graphic>
            <wp14:sizeRelH relativeFrom="margin">
              <wp14:pctWidth>0</wp14:pctWidth>
            </wp14:sizeRelH>
          </wp:anchor>
        </w:drawing>
      </w:r>
    </w:p>
    <w:p w14:paraId="59CB1BBC" w14:textId="2058FF1B" w:rsidR="002B61C6" w:rsidRPr="008506AC" w:rsidRDefault="002B61C6" w:rsidP="008506AC">
      <w:pPr>
        <w:spacing w:line="360" w:lineRule="auto"/>
        <w:jc w:val="both"/>
        <w:rPr>
          <w:rFonts w:ascii="Arial" w:hAnsi="Arial" w:cs="Arial"/>
        </w:rPr>
      </w:pPr>
      <w:r w:rsidRPr="008506AC">
        <w:rPr>
          <w:rFonts w:ascii="Arial" w:hAnsi="Arial" w:cs="Arial"/>
        </w:rPr>
        <w:t>The Gantt Chart for the Fizzy project management plan provides a clear visual representation of the project's tasks, timelines, dependencies, and responsibilities. It is a practical tool for planning, executing, and monitoring the project, ensuring that it stays on track and meets its objectives within the defined time frame. This tool is invaluable for project managers and team members, as it enhances project coordination and helps in delivering successful results</w:t>
      </w:r>
      <w:r w:rsidR="00A00D82">
        <w:rPr>
          <w:rFonts w:ascii="Arial" w:hAnsi="Arial" w:cs="Arial"/>
        </w:rPr>
        <w:t>.</w:t>
      </w:r>
      <w:r w:rsidR="00A00D82" w:rsidRPr="00A00D82">
        <w:t xml:space="preserve"> </w:t>
      </w:r>
      <w:r w:rsidR="00A00D82" w:rsidRPr="00A00D82">
        <w:rPr>
          <w:rFonts w:ascii="Arial" w:hAnsi="Arial" w:cs="Arial"/>
        </w:rPr>
        <w:t>Johnson. (2023).</w:t>
      </w:r>
    </w:p>
    <w:p w14:paraId="2050893D" w14:textId="2696F975" w:rsidR="002B61C6" w:rsidRPr="00DE33B6" w:rsidRDefault="002B61C6" w:rsidP="00A00D82">
      <w:pPr>
        <w:pStyle w:val="Title"/>
        <w:rPr>
          <w:rFonts w:ascii="Arial" w:hAnsi="Arial" w:cs="Arial"/>
          <w:b/>
          <w:bCs/>
          <w:sz w:val="24"/>
          <w:szCs w:val="24"/>
        </w:rPr>
      </w:pPr>
      <w:r w:rsidRPr="00DE33B6">
        <w:rPr>
          <w:rFonts w:ascii="Arial" w:hAnsi="Arial" w:cs="Arial"/>
          <w:b/>
          <w:bCs/>
          <w:sz w:val="24"/>
          <w:szCs w:val="24"/>
        </w:rPr>
        <w:t>Stakeholders' involvement</w:t>
      </w:r>
    </w:p>
    <w:p w14:paraId="7479F4E5" w14:textId="77777777" w:rsidR="00DE33B6" w:rsidRDefault="00DE33B6" w:rsidP="008506AC">
      <w:pPr>
        <w:spacing w:line="360" w:lineRule="auto"/>
        <w:jc w:val="both"/>
        <w:rPr>
          <w:rFonts w:ascii="Arial" w:hAnsi="Arial" w:cs="Arial"/>
        </w:rPr>
      </w:pPr>
    </w:p>
    <w:p w14:paraId="4CAD9D76" w14:textId="6132C9F0" w:rsidR="002B61C6" w:rsidRPr="008506AC" w:rsidRDefault="002B61C6" w:rsidP="008506AC">
      <w:pPr>
        <w:spacing w:line="360" w:lineRule="auto"/>
        <w:jc w:val="both"/>
        <w:rPr>
          <w:rFonts w:ascii="Arial" w:hAnsi="Arial" w:cs="Arial"/>
        </w:rPr>
      </w:pPr>
      <w:r w:rsidRPr="008506AC">
        <w:rPr>
          <w:rFonts w:ascii="Arial" w:hAnsi="Arial" w:cs="Arial"/>
        </w:rPr>
        <w:t>Stakeholder involvement is a critical aspect of project management that ensures a project's success and alignment with the needs and expectations of those it impacts. It encompasses engaging with individuals, groups, or entities who have a vested interest in the project, whether they are directly or indirectly affected by its outcomes. Here are key points to consider:</w:t>
      </w:r>
    </w:p>
    <w:p w14:paraId="3B7E8977" w14:textId="77777777" w:rsidR="002B61C6" w:rsidRPr="008506AC" w:rsidRDefault="002B61C6" w:rsidP="008506AC">
      <w:pPr>
        <w:spacing w:line="360" w:lineRule="auto"/>
        <w:jc w:val="both"/>
        <w:rPr>
          <w:rFonts w:ascii="Arial" w:hAnsi="Arial" w:cs="Arial"/>
        </w:rPr>
      </w:pPr>
      <w:r w:rsidRPr="008506AC">
        <w:rPr>
          <w:rFonts w:ascii="Arial" w:hAnsi="Arial" w:cs="Arial"/>
        </w:rPr>
        <w:t>Identification of Stakeholders: The initial step is to identify and categorize stakeholders based on their influence, interest, and role in the project. Primary stakeholders, like project sponsors and team members, hold a high degree of influence and interest, while secondary stakeholders, such as regulatory bodies or the public, may have less direct influence but are impacted by the project.</w:t>
      </w:r>
    </w:p>
    <w:p w14:paraId="006C6CA8" w14:textId="77777777" w:rsidR="002B61C6" w:rsidRPr="008506AC" w:rsidRDefault="002B61C6" w:rsidP="008506AC">
      <w:pPr>
        <w:spacing w:line="360" w:lineRule="auto"/>
        <w:jc w:val="both"/>
        <w:rPr>
          <w:rFonts w:ascii="Arial" w:hAnsi="Arial" w:cs="Arial"/>
        </w:rPr>
      </w:pPr>
      <w:r w:rsidRPr="008506AC">
        <w:rPr>
          <w:rFonts w:ascii="Arial" w:hAnsi="Arial" w:cs="Arial"/>
        </w:rPr>
        <w:t xml:space="preserve">Needs and Expectations: Understanding the needs and expectations of stakeholders is essential. Effective communication and active listening are fundamental in this regard. This </w:t>
      </w:r>
      <w:r w:rsidRPr="008506AC">
        <w:rPr>
          <w:rFonts w:ascii="Arial" w:hAnsi="Arial" w:cs="Arial"/>
        </w:rPr>
        <w:lastRenderedPageBreak/>
        <w:t>phase involves conducting surveys, interviews, and regular meetings to gather feedback and insights.</w:t>
      </w:r>
    </w:p>
    <w:p w14:paraId="5A911503" w14:textId="77777777" w:rsidR="002B61C6" w:rsidRPr="008506AC" w:rsidRDefault="002B61C6" w:rsidP="008506AC">
      <w:pPr>
        <w:spacing w:line="360" w:lineRule="auto"/>
        <w:jc w:val="both"/>
        <w:rPr>
          <w:rFonts w:ascii="Arial" w:hAnsi="Arial" w:cs="Arial"/>
        </w:rPr>
      </w:pPr>
      <w:r w:rsidRPr="008506AC">
        <w:rPr>
          <w:rFonts w:ascii="Arial" w:hAnsi="Arial" w:cs="Arial"/>
        </w:rPr>
        <w:t>Communication and Engagement Plans: Project managers must develop clear and tailored communication and engagement plans for each stakeholder group. These plans outline how information will be shared, what channels will be used, and the frequency of updates.</w:t>
      </w:r>
    </w:p>
    <w:p w14:paraId="0AE005D6" w14:textId="77777777" w:rsidR="002B61C6" w:rsidRPr="008506AC" w:rsidRDefault="002B61C6" w:rsidP="008506AC">
      <w:pPr>
        <w:spacing w:line="360" w:lineRule="auto"/>
        <w:jc w:val="both"/>
        <w:rPr>
          <w:rFonts w:ascii="Arial" w:hAnsi="Arial" w:cs="Arial"/>
        </w:rPr>
      </w:pPr>
      <w:r w:rsidRPr="008506AC">
        <w:rPr>
          <w:rFonts w:ascii="Arial" w:hAnsi="Arial" w:cs="Arial"/>
        </w:rPr>
        <w:t>Conflict Resolution: Conflicts and differing interests among stakeholders are common. It's vital to have a process in place to address disputes and reach consensus. A well-defined conflict resolution plan can prevent delays and ensure project continuity.</w:t>
      </w:r>
    </w:p>
    <w:p w14:paraId="4F4C9757" w14:textId="77777777" w:rsidR="002B61C6" w:rsidRPr="008506AC" w:rsidRDefault="002B61C6" w:rsidP="008506AC">
      <w:pPr>
        <w:spacing w:line="360" w:lineRule="auto"/>
        <w:jc w:val="both"/>
        <w:rPr>
          <w:rFonts w:ascii="Arial" w:hAnsi="Arial" w:cs="Arial"/>
        </w:rPr>
      </w:pPr>
      <w:r w:rsidRPr="008506AC">
        <w:rPr>
          <w:rFonts w:ascii="Arial" w:hAnsi="Arial" w:cs="Arial"/>
        </w:rPr>
        <w:t>Continuous Involvement: Stakeholder involvement is not a one-time activity but an ongoing process. Regular updates and engagement ensure that stakeholders remain informed and feel their concerns are being addressed.</w:t>
      </w:r>
    </w:p>
    <w:p w14:paraId="4856D213" w14:textId="77777777" w:rsidR="002B61C6" w:rsidRPr="008506AC" w:rsidRDefault="002B61C6" w:rsidP="008506AC">
      <w:pPr>
        <w:spacing w:line="360" w:lineRule="auto"/>
        <w:jc w:val="both"/>
        <w:rPr>
          <w:rFonts w:ascii="Arial" w:hAnsi="Arial" w:cs="Arial"/>
        </w:rPr>
      </w:pPr>
      <w:r w:rsidRPr="008506AC">
        <w:rPr>
          <w:rFonts w:ascii="Arial" w:hAnsi="Arial" w:cs="Arial"/>
        </w:rPr>
        <w:t>Impact on Project Success: Engaging stakeholders contributes to the project's success. Their input can identify risks, opportunities, and areas for improvement, ultimately leading to better project outcomes and higher levels of satisfaction among stakeholders.</w:t>
      </w:r>
    </w:p>
    <w:p w14:paraId="45C60B34" w14:textId="77777777" w:rsidR="002B61C6" w:rsidRPr="008506AC" w:rsidRDefault="002B61C6" w:rsidP="008506AC">
      <w:pPr>
        <w:spacing w:line="360" w:lineRule="auto"/>
        <w:jc w:val="both"/>
        <w:rPr>
          <w:rFonts w:ascii="Arial" w:hAnsi="Arial" w:cs="Arial"/>
        </w:rPr>
      </w:pPr>
      <w:r w:rsidRPr="008506AC">
        <w:rPr>
          <w:rFonts w:ascii="Arial" w:hAnsi="Arial" w:cs="Arial"/>
        </w:rPr>
        <w:t>Legal and Ethical Considerations: Project managers should also consider legal and ethical aspects, such as compliance with regulations and ethical standards, to ensure that stakeholder involvement respects these boundaries.</w:t>
      </w:r>
    </w:p>
    <w:p w14:paraId="59A89DBC" w14:textId="181C7A18" w:rsidR="002B61C6" w:rsidRPr="008506AC" w:rsidRDefault="002B61C6" w:rsidP="008506AC">
      <w:pPr>
        <w:spacing w:line="360" w:lineRule="auto"/>
        <w:jc w:val="both"/>
        <w:rPr>
          <w:rFonts w:ascii="Arial" w:hAnsi="Arial" w:cs="Arial"/>
        </w:rPr>
      </w:pPr>
      <w:r w:rsidRPr="008506AC">
        <w:rPr>
          <w:rFonts w:ascii="Arial" w:hAnsi="Arial" w:cs="Arial"/>
        </w:rPr>
        <w:t xml:space="preserve">The effective stakeholder involvement is pivotal to the success of any project. It fosters trust, minimizes risks, and ensures that the project's outcomes align with the broader interests of those who have a stake in it. By considering the needs and expectations of stakeholders throughout the project's lifecycle, project managers can navigate challenges and deliver results that are both impactful and well-received by all parties </w:t>
      </w:r>
      <w:r w:rsidR="00FA34FB" w:rsidRPr="008506AC">
        <w:rPr>
          <w:rFonts w:ascii="Arial" w:hAnsi="Arial" w:cs="Arial"/>
        </w:rPr>
        <w:t>involved</w:t>
      </w:r>
      <w:r w:rsidR="00FA34FB">
        <w:rPr>
          <w:rFonts w:ascii="Arial" w:hAnsi="Arial" w:cs="Arial"/>
        </w:rPr>
        <w:t xml:space="preserve">, </w:t>
      </w:r>
      <w:r w:rsidR="00A00D82">
        <w:rPr>
          <w:rFonts w:ascii="Arial" w:hAnsi="Arial" w:cs="Arial"/>
        </w:rPr>
        <w:t>Hartley, S. (2020).</w:t>
      </w:r>
    </w:p>
    <w:p w14:paraId="34B818F4" w14:textId="11DA5CD0" w:rsidR="002B61C6" w:rsidRPr="00DE33B6" w:rsidRDefault="002B61C6" w:rsidP="00D96E2C">
      <w:pPr>
        <w:pStyle w:val="Title"/>
        <w:rPr>
          <w:rFonts w:ascii="Arial" w:hAnsi="Arial" w:cs="Arial"/>
          <w:b/>
          <w:bCs/>
          <w:sz w:val="22"/>
          <w:szCs w:val="22"/>
        </w:rPr>
      </w:pPr>
      <w:r w:rsidRPr="00DE33B6">
        <w:rPr>
          <w:rFonts w:ascii="Arial" w:hAnsi="Arial" w:cs="Arial"/>
          <w:b/>
          <w:bCs/>
          <w:sz w:val="22"/>
          <w:szCs w:val="22"/>
        </w:rPr>
        <w:t>Allocation of resources</w:t>
      </w:r>
    </w:p>
    <w:p w14:paraId="57B97703" w14:textId="77777777" w:rsidR="00DE33B6" w:rsidRDefault="00DE33B6" w:rsidP="008506AC">
      <w:pPr>
        <w:spacing w:line="360" w:lineRule="auto"/>
        <w:jc w:val="both"/>
        <w:rPr>
          <w:rFonts w:ascii="Arial" w:hAnsi="Arial" w:cs="Arial"/>
        </w:rPr>
      </w:pPr>
    </w:p>
    <w:p w14:paraId="15A21273" w14:textId="567EC0DB" w:rsidR="002B61C6" w:rsidRPr="008506AC" w:rsidRDefault="002B61C6" w:rsidP="008506AC">
      <w:pPr>
        <w:spacing w:line="360" w:lineRule="auto"/>
        <w:jc w:val="both"/>
        <w:rPr>
          <w:rFonts w:ascii="Arial" w:hAnsi="Arial" w:cs="Arial"/>
        </w:rPr>
      </w:pPr>
      <w:r w:rsidRPr="008506AC">
        <w:rPr>
          <w:rFonts w:ascii="Arial" w:hAnsi="Arial" w:cs="Arial"/>
        </w:rPr>
        <w:t>The allocation of resources in a project management plan is a strategic and critical process that involves assigning the necessary people, budget, equipment, and materials to various project tasks and activities. This allocation is fundamental to ensure that the project stays on track, meets its objectives, and remains within its defined scope, schedule, and budget. Here are key aspects to consider:</w:t>
      </w:r>
    </w:p>
    <w:p w14:paraId="05AA7609" w14:textId="77777777" w:rsidR="002B61C6" w:rsidRPr="008506AC" w:rsidRDefault="002B61C6" w:rsidP="008506AC">
      <w:pPr>
        <w:spacing w:line="360" w:lineRule="auto"/>
        <w:jc w:val="both"/>
        <w:rPr>
          <w:rFonts w:ascii="Arial" w:hAnsi="Arial" w:cs="Arial"/>
        </w:rPr>
      </w:pPr>
      <w:r w:rsidRPr="008506AC">
        <w:rPr>
          <w:rFonts w:ascii="Arial" w:hAnsi="Arial" w:cs="Arial"/>
        </w:rPr>
        <w:t>Human Resources: Effective allocation of human resources means identifying the right individuals or teams with the necessary skills and expertise for each project task. It involves defining roles and responsibilities, setting clear expectations, and creating an organizational structure that enables efficient communication and collaboration among team members.</w:t>
      </w:r>
    </w:p>
    <w:p w14:paraId="777EE9D8" w14:textId="77777777" w:rsidR="002B61C6" w:rsidRPr="008506AC" w:rsidRDefault="002B61C6" w:rsidP="008506AC">
      <w:pPr>
        <w:spacing w:line="360" w:lineRule="auto"/>
        <w:jc w:val="both"/>
        <w:rPr>
          <w:rFonts w:ascii="Arial" w:hAnsi="Arial" w:cs="Arial"/>
        </w:rPr>
      </w:pPr>
      <w:r w:rsidRPr="008506AC">
        <w:rPr>
          <w:rFonts w:ascii="Arial" w:hAnsi="Arial" w:cs="Arial"/>
        </w:rPr>
        <w:lastRenderedPageBreak/>
        <w:t>Budget Allocation: Proper financial allocation is crucial to managing project costs. This involves estimating and budgeting for all project expenses, from personnel salaries to equipment costs and subcontractor fees. It also requires tracking and controlling spending throughout the project's lifecycle to prevent overruns.</w:t>
      </w:r>
    </w:p>
    <w:p w14:paraId="5ADDF49C" w14:textId="77777777" w:rsidR="002B61C6" w:rsidRPr="008506AC" w:rsidRDefault="002B61C6" w:rsidP="008506AC">
      <w:pPr>
        <w:spacing w:line="360" w:lineRule="auto"/>
        <w:jc w:val="both"/>
        <w:rPr>
          <w:rFonts w:ascii="Arial" w:hAnsi="Arial" w:cs="Arial"/>
        </w:rPr>
      </w:pPr>
      <w:r w:rsidRPr="008506AC">
        <w:rPr>
          <w:rFonts w:ascii="Arial" w:hAnsi="Arial" w:cs="Arial"/>
        </w:rPr>
        <w:t>Equipment and Materials: Allocating equipment and materials involves ensuring that the necessary tools and resources are available when needed. This can include physical equipment like machinery or digital resources such as software licenses.</w:t>
      </w:r>
    </w:p>
    <w:p w14:paraId="0FFDE94E" w14:textId="77777777" w:rsidR="002B61C6" w:rsidRPr="008506AC" w:rsidRDefault="002B61C6" w:rsidP="008506AC">
      <w:pPr>
        <w:spacing w:line="360" w:lineRule="auto"/>
        <w:jc w:val="both"/>
        <w:rPr>
          <w:rFonts w:ascii="Arial" w:hAnsi="Arial" w:cs="Arial"/>
        </w:rPr>
      </w:pPr>
      <w:r w:rsidRPr="008506AC">
        <w:rPr>
          <w:rFonts w:ascii="Arial" w:hAnsi="Arial" w:cs="Arial"/>
        </w:rPr>
        <w:t>Time and Schedule: Efficient allocation of time is critical for meeting project deadlines. Developing a realistic project schedule, including task dependencies and milestones, ensures that time is allocated in a way that maximizes productivity and minimizes delays.</w:t>
      </w:r>
    </w:p>
    <w:p w14:paraId="1AEC06A4" w14:textId="77777777" w:rsidR="002B61C6" w:rsidRPr="008506AC" w:rsidRDefault="002B61C6" w:rsidP="008506AC">
      <w:pPr>
        <w:spacing w:line="360" w:lineRule="auto"/>
        <w:jc w:val="both"/>
        <w:rPr>
          <w:rFonts w:ascii="Arial" w:hAnsi="Arial" w:cs="Arial"/>
        </w:rPr>
      </w:pPr>
      <w:r w:rsidRPr="008506AC">
        <w:rPr>
          <w:rFonts w:ascii="Arial" w:hAnsi="Arial" w:cs="Arial"/>
        </w:rPr>
        <w:t>Risk Management: Resource allocation should also consider potential risks that may impact resource availability. Contingency planning and risk assessments help mitigate the impact of unexpected events on resource allocation.</w:t>
      </w:r>
    </w:p>
    <w:p w14:paraId="6BC788FC" w14:textId="77777777" w:rsidR="002B61C6" w:rsidRPr="008506AC" w:rsidRDefault="002B61C6" w:rsidP="008506AC">
      <w:pPr>
        <w:spacing w:line="360" w:lineRule="auto"/>
        <w:jc w:val="both"/>
        <w:rPr>
          <w:rFonts w:ascii="Arial" w:hAnsi="Arial" w:cs="Arial"/>
        </w:rPr>
      </w:pPr>
      <w:r w:rsidRPr="008506AC">
        <w:rPr>
          <w:rFonts w:ascii="Arial" w:hAnsi="Arial" w:cs="Arial"/>
        </w:rPr>
        <w:t>Change Management: Projects often encounter changes in scope or requirements. Effective resource allocation involves managing these changes by evaluating their impact on resources and making necessary adjustments to keep the project on course.</w:t>
      </w:r>
    </w:p>
    <w:p w14:paraId="60DF095B" w14:textId="77777777" w:rsidR="002B61C6" w:rsidRPr="008506AC" w:rsidRDefault="002B61C6" w:rsidP="008506AC">
      <w:pPr>
        <w:spacing w:line="360" w:lineRule="auto"/>
        <w:jc w:val="both"/>
        <w:rPr>
          <w:rFonts w:ascii="Arial" w:hAnsi="Arial" w:cs="Arial"/>
        </w:rPr>
      </w:pPr>
      <w:r w:rsidRPr="008506AC">
        <w:rPr>
          <w:rFonts w:ascii="Arial" w:hAnsi="Arial" w:cs="Arial"/>
        </w:rPr>
        <w:t>Optimization: Resource allocation isn't static. It requires continuous monitoring and optimization. Project managers must be prepared to reallocate resources as needed to address shifting priorities or emerging issues.</w:t>
      </w:r>
    </w:p>
    <w:p w14:paraId="6776D1C8" w14:textId="4201CF84" w:rsidR="002B61C6" w:rsidRPr="008506AC" w:rsidRDefault="002B61C6" w:rsidP="008506AC">
      <w:pPr>
        <w:spacing w:line="360" w:lineRule="auto"/>
        <w:jc w:val="both"/>
        <w:rPr>
          <w:rFonts w:ascii="Arial" w:hAnsi="Arial" w:cs="Arial"/>
        </w:rPr>
      </w:pPr>
      <w:r w:rsidRPr="008506AC">
        <w:rPr>
          <w:rFonts w:ascii="Arial" w:hAnsi="Arial" w:cs="Arial"/>
        </w:rPr>
        <w:t>The resource allocation in a project management plan is a multifaceted process that requires careful planning, monitoring, and adaptability. When resources are allocated effectively, the project is more likely to achieve its goals, satisfy stakeholders, and remain within budget and schedule constraints. It also enhances project efficiency, minimizes waste, and maximizes the chances of overall project success</w:t>
      </w:r>
      <w:r w:rsidR="00FA34FB">
        <w:rPr>
          <w:rFonts w:ascii="Arial" w:hAnsi="Arial" w:cs="Arial"/>
        </w:rPr>
        <w:t xml:space="preserve">, </w:t>
      </w:r>
      <w:r w:rsidR="00A00D82">
        <w:rPr>
          <w:rFonts w:ascii="Arial" w:hAnsi="Arial" w:cs="Arial"/>
        </w:rPr>
        <w:t>Zhong, Y.</w:t>
      </w:r>
      <w:r w:rsidR="00C328DA">
        <w:rPr>
          <w:rFonts w:ascii="Arial" w:hAnsi="Arial" w:cs="Arial"/>
        </w:rPr>
        <w:t>et al.</w:t>
      </w:r>
      <w:r w:rsidR="00A00D82">
        <w:rPr>
          <w:rFonts w:ascii="Arial" w:hAnsi="Arial" w:cs="Arial"/>
        </w:rPr>
        <w:t xml:space="preserve"> (2018).</w:t>
      </w:r>
    </w:p>
    <w:p w14:paraId="545ACACF" w14:textId="77777777" w:rsidR="002B61C6" w:rsidRPr="00DE33B6" w:rsidRDefault="002B61C6" w:rsidP="00D96E2C">
      <w:pPr>
        <w:pStyle w:val="Title"/>
        <w:rPr>
          <w:rFonts w:ascii="Arial" w:hAnsi="Arial" w:cs="Arial"/>
          <w:b/>
          <w:bCs/>
          <w:sz w:val="24"/>
          <w:szCs w:val="24"/>
        </w:rPr>
      </w:pPr>
      <w:r w:rsidRPr="00DE33B6">
        <w:rPr>
          <w:rFonts w:ascii="Arial" w:hAnsi="Arial" w:cs="Arial"/>
          <w:b/>
          <w:bCs/>
          <w:sz w:val="24"/>
          <w:szCs w:val="24"/>
        </w:rPr>
        <w:t>Risk analysis</w:t>
      </w:r>
    </w:p>
    <w:p w14:paraId="64ACDCE5" w14:textId="77777777" w:rsidR="00DE33B6" w:rsidRDefault="00DE33B6" w:rsidP="008506AC">
      <w:pPr>
        <w:spacing w:line="360" w:lineRule="auto"/>
        <w:jc w:val="both"/>
        <w:rPr>
          <w:rFonts w:ascii="Arial" w:hAnsi="Arial" w:cs="Arial"/>
        </w:rPr>
      </w:pPr>
    </w:p>
    <w:p w14:paraId="3A234948" w14:textId="112C1EF8" w:rsidR="002B61C6" w:rsidRPr="008506AC" w:rsidRDefault="002B61C6" w:rsidP="008506AC">
      <w:pPr>
        <w:spacing w:line="360" w:lineRule="auto"/>
        <w:jc w:val="both"/>
        <w:rPr>
          <w:rFonts w:ascii="Arial" w:hAnsi="Arial" w:cs="Arial"/>
        </w:rPr>
      </w:pPr>
      <w:r w:rsidRPr="008506AC">
        <w:rPr>
          <w:rFonts w:ascii="Arial" w:hAnsi="Arial" w:cs="Arial"/>
        </w:rPr>
        <w:t>Risk analysis is a fundamental aspect of the Fizzy project management plan, crucial for identifying potential threats and opportunities that may impact the project's success. Here's a comprehensive look at risk analysis for the Fizzy project:</w:t>
      </w:r>
    </w:p>
    <w:p w14:paraId="76BF2013" w14:textId="77777777" w:rsidR="002B61C6" w:rsidRPr="008506AC" w:rsidRDefault="002B61C6" w:rsidP="008506AC">
      <w:pPr>
        <w:spacing w:line="360" w:lineRule="auto"/>
        <w:jc w:val="both"/>
        <w:rPr>
          <w:rFonts w:ascii="Arial" w:hAnsi="Arial" w:cs="Arial"/>
        </w:rPr>
      </w:pPr>
      <w:r w:rsidRPr="008506AC">
        <w:rPr>
          <w:rFonts w:ascii="Arial" w:hAnsi="Arial" w:cs="Arial"/>
        </w:rPr>
        <w:t xml:space="preserve"> Risk Identification: The initial phase involves identifying all potential risks associated with the project. Risks can vary from supply chain disruptions to market competition or regulatory changes. Through thorough analysis and consultation with stakeholders, a comprehensive list of risks can be compiled.</w:t>
      </w:r>
    </w:p>
    <w:p w14:paraId="1D3E7FB3" w14:textId="77777777" w:rsidR="002B61C6" w:rsidRPr="008506AC" w:rsidRDefault="002B61C6" w:rsidP="008506AC">
      <w:pPr>
        <w:spacing w:line="360" w:lineRule="auto"/>
        <w:jc w:val="both"/>
        <w:rPr>
          <w:rFonts w:ascii="Arial" w:hAnsi="Arial" w:cs="Arial"/>
        </w:rPr>
      </w:pPr>
      <w:r w:rsidRPr="008506AC">
        <w:rPr>
          <w:rFonts w:ascii="Arial" w:hAnsi="Arial" w:cs="Arial"/>
        </w:rPr>
        <w:lastRenderedPageBreak/>
        <w:t xml:space="preserve"> Risk Assessment: Once identified, risks must be assessed in terms of their likelihood and impact. A risk matrix can help categorize risks as low, medium, or high, enabling the prioritization of attention and resources.</w:t>
      </w:r>
    </w:p>
    <w:p w14:paraId="01B5C72E" w14:textId="77777777" w:rsidR="002B61C6" w:rsidRPr="008506AC" w:rsidRDefault="002B61C6" w:rsidP="008506AC">
      <w:pPr>
        <w:spacing w:line="360" w:lineRule="auto"/>
        <w:jc w:val="both"/>
        <w:rPr>
          <w:rFonts w:ascii="Arial" w:hAnsi="Arial" w:cs="Arial"/>
        </w:rPr>
      </w:pPr>
      <w:r w:rsidRPr="008506AC">
        <w:rPr>
          <w:rFonts w:ascii="Arial" w:hAnsi="Arial" w:cs="Arial"/>
        </w:rPr>
        <w:t xml:space="preserve"> Risk Mitigation: For high-impact or high-likelihood risks, mitigation strategies must be developed. This may include proactive measures such as diversifying suppliers to reduce supply chain risks, monitoring competitors to adapt marketing strategies, and staying updated on regulatory changes to adjust product formulations.</w:t>
      </w:r>
    </w:p>
    <w:p w14:paraId="35A6D853" w14:textId="77777777" w:rsidR="002B61C6" w:rsidRPr="008506AC" w:rsidRDefault="002B61C6" w:rsidP="008506AC">
      <w:pPr>
        <w:spacing w:line="360" w:lineRule="auto"/>
        <w:jc w:val="both"/>
        <w:rPr>
          <w:rFonts w:ascii="Arial" w:hAnsi="Arial" w:cs="Arial"/>
        </w:rPr>
      </w:pPr>
      <w:r w:rsidRPr="008506AC">
        <w:rPr>
          <w:rFonts w:ascii="Arial" w:hAnsi="Arial" w:cs="Arial"/>
        </w:rPr>
        <w:t xml:space="preserve"> Contingency Planning: Even with mitigation efforts, some risks may still materialize. Therefore, it is essential to have contingency plans in place. These plans outline how the project will respond to unexpected events and ensure that the project can continue in the face of adversity.</w:t>
      </w:r>
    </w:p>
    <w:p w14:paraId="5CC5ACDD" w14:textId="77777777" w:rsidR="002B61C6" w:rsidRPr="008506AC" w:rsidRDefault="002B61C6" w:rsidP="008506AC">
      <w:pPr>
        <w:spacing w:line="360" w:lineRule="auto"/>
        <w:jc w:val="both"/>
        <w:rPr>
          <w:rFonts w:ascii="Arial" w:hAnsi="Arial" w:cs="Arial"/>
        </w:rPr>
      </w:pPr>
      <w:r w:rsidRPr="008506AC">
        <w:rPr>
          <w:rFonts w:ascii="Arial" w:hAnsi="Arial" w:cs="Arial"/>
        </w:rPr>
        <w:t xml:space="preserve"> Risk Monitoring and Reporting: Risk analysis is not a one-time task but an ongoing process. Regular monitoring and reporting are essential to track the evolving risk landscape. It allows for the adaptation of strategies as new risks emerge and previously identified risks evolve.</w:t>
      </w:r>
    </w:p>
    <w:p w14:paraId="26857A6C" w14:textId="77777777" w:rsidR="002B61C6" w:rsidRPr="008506AC" w:rsidRDefault="002B61C6" w:rsidP="008506AC">
      <w:pPr>
        <w:spacing w:line="360" w:lineRule="auto"/>
        <w:jc w:val="both"/>
        <w:rPr>
          <w:rFonts w:ascii="Arial" w:hAnsi="Arial" w:cs="Arial"/>
        </w:rPr>
      </w:pPr>
      <w:r w:rsidRPr="008506AC">
        <w:rPr>
          <w:rFonts w:ascii="Arial" w:hAnsi="Arial" w:cs="Arial"/>
        </w:rPr>
        <w:t>Risk Communication: Effective risk analysis and management require transparent communication with stakeholders. Keeping all relevant parties informed about potential risks, mitigation efforts, and outcomes is essential for alignment and informed decision-making.</w:t>
      </w:r>
    </w:p>
    <w:p w14:paraId="69B6366E" w14:textId="74950BD4" w:rsidR="002B61C6" w:rsidRPr="008506AC" w:rsidRDefault="002B61C6" w:rsidP="00C328DA">
      <w:pPr>
        <w:spacing w:before="240" w:line="360" w:lineRule="auto"/>
        <w:jc w:val="both"/>
        <w:rPr>
          <w:rFonts w:ascii="Arial" w:hAnsi="Arial" w:cs="Arial"/>
        </w:rPr>
      </w:pPr>
      <w:r w:rsidRPr="008506AC">
        <w:rPr>
          <w:rFonts w:ascii="Arial" w:hAnsi="Arial" w:cs="Arial"/>
        </w:rPr>
        <w:t>The risk analysis for the Fizzy project management plan is a dynamic process that helps identify, assess, mitigate, and manage potential threats and opportunities. By effectively addressing risks, the project team can enhance the chances of project success, minimize disruptions, and capitalize on unforeseen advantages. This approach ensures that the Fizzy project remains flexible and responsive in the face of a dynamic business environment</w:t>
      </w:r>
      <w:r w:rsidR="00C328DA">
        <w:rPr>
          <w:rFonts w:ascii="Arial" w:hAnsi="Arial" w:cs="Arial"/>
        </w:rPr>
        <w:t>, Bai, L.et al.(2021).</w:t>
      </w:r>
    </w:p>
    <w:p w14:paraId="0E5318D1" w14:textId="77777777" w:rsidR="002B61C6" w:rsidRPr="00DE33B6" w:rsidRDefault="002B61C6" w:rsidP="00D96E2C">
      <w:pPr>
        <w:pStyle w:val="Title"/>
        <w:rPr>
          <w:rFonts w:ascii="Arial" w:hAnsi="Arial" w:cs="Arial"/>
          <w:b/>
          <w:bCs/>
          <w:sz w:val="24"/>
          <w:szCs w:val="24"/>
        </w:rPr>
      </w:pPr>
      <w:r w:rsidRPr="00DE33B6">
        <w:rPr>
          <w:rFonts w:ascii="Arial" w:hAnsi="Arial" w:cs="Arial"/>
          <w:b/>
          <w:bCs/>
          <w:sz w:val="24"/>
          <w:szCs w:val="24"/>
        </w:rPr>
        <w:t>Conclusion</w:t>
      </w:r>
    </w:p>
    <w:p w14:paraId="639E9BCB" w14:textId="77777777" w:rsidR="00DE33B6" w:rsidRDefault="00DE33B6" w:rsidP="008506AC">
      <w:pPr>
        <w:spacing w:line="360" w:lineRule="auto"/>
        <w:jc w:val="both"/>
        <w:rPr>
          <w:rFonts w:ascii="Arial" w:hAnsi="Arial" w:cs="Arial"/>
        </w:rPr>
      </w:pPr>
    </w:p>
    <w:p w14:paraId="24EBD142" w14:textId="59927BA7" w:rsidR="002B61C6" w:rsidRPr="008506AC" w:rsidRDefault="002B61C6" w:rsidP="008506AC">
      <w:pPr>
        <w:spacing w:line="360" w:lineRule="auto"/>
        <w:jc w:val="both"/>
        <w:rPr>
          <w:rFonts w:ascii="Arial" w:hAnsi="Arial" w:cs="Arial"/>
        </w:rPr>
      </w:pPr>
      <w:r w:rsidRPr="008506AC">
        <w:rPr>
          <w:rFonts w:ascii="Arial" w:hAnsi="Arial" w:cs="Arial"/>
        </w:rPr>
        <w:t>In conclusion, the Fizzy Project Management Plan is a comprehensive blueprint that underscores the importance of effective planning, resource management, risk analysis, and stakeholder engagement. The success of this project hinges on the meticulous execution of this plan, adapting to dynamic circumstances, and leveraging opportunities that may arise. By adhering to the strategies outlined in the plan, the Fizzy project is well-positioned for a successful launch and a significant market impact. It serves as a valuable guide for the project team, ensuring that the project remains on course and delivers exceptional results.</w:t>
      </w:r>
    </w:p>
    <w:p w14:paraId="05C7A7D3" w14:textId="77777777" w:rsidR="002B61C6" w:rsidRPr="008506AC" w:rsidRDefault="002B61C6" w:rsidP="008506AC">
      <w:pPr>
        <w:spacing w:line="360" w:lineRule="auto"/>
        <w:jc w:val="both"/>
        <w:rPr>
          <w:rFonts w:ascii="Arial" w:hAnsi="Arial" w:cs="Arial"/>
        </w:rPr>
      </w:pPr>
    </w:p>
    <w:p w14:paraId="577DEAC5" w14:textId="77777777" w:rsidR="002B61C6" w:rsidRPr="008506AC" w:rsidRDefault="002B61C6" w:rsidP="008506AC">
      <w:pPr>
        <w:spacing w:line="360" w:lineRule="auto"/>
        <w:jc w:val="both"/>
        <w:rPr>
          <w:rFonts w:ascii="Arial" w:hAnsi="Arial" w:cs="Arial"/>
        </w:rPr>
      </w:pPr>
    </w:p>
    <w:p w14:paraId="4E91843F" w14:textId="4EFD1192" w:rsidR="00D96E2C" w:rsidRPr="00DE33B6" w:rsidRDefault="00D96E2C" w:rsidP="00D96E2C">
      <w:pPr>
        <w:pStyle w:val="Title"/>
        <w:rPr>
          <w:rFonts w:ascii="Arial" w:hAnsi="Arial" w:cs="Arial"/>
          <w:b/>
          <w:bCs/>
          <w:sz w:val="24"/>
          <w:szCs w:val="24"/>
        </w:rPr>
      </w:pPr>
      <w:r w:rsidRPr="00DE33B6">
        <w:rPr>
          <w:rFonts w:ascii="Arial" w:hAnsi="Arial" w:cs="Arial"/>
          <w:b/>
          <w:bCs/>
          <w:sz w:val="24"/>
          <w:szCs w:val="24"/>
        </w:rPr>
        <w:t>References</w:t>
      </w:r>
    </w:p>
    <w:p w14:paraId="2A5ABABF" w14:textId="77777777" w:rsidR="00D96E2C" w:rsidRDefault="00D96E2C" w:rsidP="00D96E2C">
      <w:pPr>
        <w:pStyle w:val="NormalWeb"/>
      </w:pPr>
    </w:p>
    <w:p w14:paraId="21A7F8E5" w14:textId="77777777" w:rsidR="00D96E2C" w:rsidRDefault="00D96E2C" w:rsidP="00D96E2C">
      <w:pPr>
        <w:pStyle w:val="NormalWeb"/>
        <w:ind w:left="567" w:hanging="567"/>
      </w:pPr>
    </w:p>
    <w:p w14:paraId="3B3772FD" w14:textId="75BAFDD0" w:rsidR="00D96E2C" w:rsidRDefault="00D96E2C" w:rsidP="00D96E2C">
      <w:pPr>
        <w:pStyle w:val="NormalWeb"/>
        <w:ind w:left="567" w:hanging="567"/>
      </w:pPr>
      <w:r>
        <w:t xml:space="preserve">Asana, T. (2022) </w:t>
      </w:r>
      <w:r>
        <w:rPr>
          <w:i/>
          <w:iCs/>
        </w:rPr>
        <w:t>Scope Management Plan: What is it, how to create one [2023] • asana</w:t>
      </w:r>
      <w:r>
        <w:t xml:space="preserve">, </w:t>
      </w:r>
      <w:r>
        <w:rPr>
          <w:i/>
          <w:iCs/>
        </w:rPr>
        <w:t>Asana</w:t>
      </w:r>
      <w:r>
        <w:t xml:space="preserve">. Available at: https://asana.com/resources/scope-management-plan (Accessed: 01 November 2023). </w:t>
      </w:r>
    </w:p>
    <w:p w14:paraId="59431865" w14:textId="77777777" w:rsidR="00D96E2C" w:rsidRDefault="00D96E2C" w:rsidP="00D96E2C">
      <w:pPr>
        <w:pStyle w:val="NormalWeb"/>
        <w:ind w:left="567" w:hanging="567"/>
      </w:pPr>
      <w:r>
        <w:t xml:space="preserve">Bai, L. </w:t>
      </w:r>
      <w:r>
        <w:rPr>
          <w:i/>
          <w:iCs/>
        </w:rPr>
        <w:t>et al.</w:t>
      </w:r>
      <w:r>
        <w:t xml:space="preserve"> (2021) </w:t>
      </w:r>
      <w:r>
        <w:rPr>
          <w:i/>
          <w:iCs/>
        </w:rPr>
        <w:t>Project portfolio risk analysis with the consideration of project interdependencies</w:t>
      </w:r>
      <w:r>
        <w:t xml:space="preserve">, </w:t>
      </w:r>
      <w:r>
        <w:rPr>
          <w:i/>
          <w:iCs/>
        </w:rPr>
        <w:t>Engineering, Construction and Architectural Management</w:t>
      </w:r>
      <w:r>
        <w:t xml:space="preserve">. Available at: https://www.emerald.com/insight/content/doi/10.1108/ECAM-06-2021-0555/full/html (Accessed: 08 November 2023). </w:t>
      </w:r>
    </w:p>
    <w:p w14:paraId="7E0BB547" w14:textId="77777777" w:rsidR="00D96E2C" w:rsidRDefault="00D96E2C" w:rsidP="00D96E2C">
      <w:pPr>
        <w:pStyle w:val="NormalWeb"/>
        <w:ind w:left="567" w:hanging="567"/>
      </w:pPr>
      <w:r>
        <w:t xml:space="preserve">Coach, C. (2023) </w:t>
      </w:r>
      <w:r>
        <w:rPr>
          <w:i/>
          <w:iCs/>
        </w:rPr>
        <w:t>Work breakdown structure (WBS) in Project Management</w:t>
      </w:r>
      <w:r>
        <w:t xml:space="preserve">, </w:t>
      </w:r>
      <w:r>
        <w:rPr>
          <w:i/>
          <w:iCs/>
        </w:rPr>
        <w:t>Cloud Coach</w:t>
      </w:r>
      <w:r>
        <w:t xml:space="preserve">. Available at: https://cloudcoach.com/blog/work-breakdown-structure-wbs-in-project-management/?creative=&amp;keyword=&amp;matchtype=&amp;network=x&amp;device=c&amp;gclid=EAIaIQobChMIz5in85m1ggMVVvntCh0tWgH1EAAYASAAEgLLUvD_BwE (Accessed: 04 November 2023). </w:t>
      </w:r>
    </w:p>
    <w:p w14:paraId="223655C9" w14:textId="77777777" w:rsidR="00D96E2C" w:rsidRDefault="00D96E2C" w:rsidP="00D96E2C">
      <w:pPr>
        <w:pStyle w:val="NormalWeb"/>
        <w:ind w:left="567" w:hanging="567"/>
      </w:pPr>
      <w:r>
        <w:t xml:space="preserve">Hartley, S. (2020) ‘Stakeholder management’, </w:t>
      </w:r>
      <w:r>
        <w:rPr>
          <w:i/>
          <w:iCs/>
        </w:rPr>
        <w:t>Project Management</w:t>
      </w:r>
      <w:r>
        <w:t xml:space="preserve">, 33(5), pp. 107–134. doi:10.4324/9781003116882-3. </w:t>
      </w:r>
    </w:p>
    <w:p w14:paraId="1985D690" w14:textId="77777777" w:rsidR="00D96E2C" w:rsidRDefault="00D96E2C" w:rsidP="00D96E2C">
      <w:pPr>
        <w:pStyle w:val="NormalWeb"/>
        <w:ind w:left="567" w:hanging="567"/>
      </w:pPr>
      <w:r>
        <w:t xml:space="preserve">Johnson, B. (2023) </w:t>
      </w:r>
      <w:r>
        <w:rPr>
          <w:i/>
          <w:iCs/>
        </w:rPr>
        <w:t>The role of Gantt charts in Project Management</w:t>
      </w:r>
      <w:r>
        <w:t xml:space="preserve">, </w:t>
      </w:r>
      <w:r>
        <w:rPr>
          <w:i/>
          <w:iCs/>
        </w:rPr>
        <w:t>Cloud Coach</w:t>
      </w:r>
      <w:r>
        <w:t xml:space="preserve">. Available at: https://cloudcoach.com/blog/the-role-of-gantt-charts-in-project-management/?creative=&amp;keyword=&amp;matchtype=&amp;network=x&amp;device=c&amp;gclid=EAIaIQobChMI3tHH-Zy1ggMVDe3tCh0_cg9sEAAYAiAAEgLg9fD_BwE (Accessed: 05 November 2023). </w:t>
      </w:r>
    </w:p>
    <w:p w14:paraId="3E852449" w14:textId="77777777" w:rsidR="00D96E2C" w:rsidRDefault="00D96E2C" w:rsidP="00D96E2C">
      <w:pPr>
        <w:pStyle w:val="NormalWeb"/>
        <w:ind w:left="567" w:hanging="567"/>
      </w:pPr>
      <w:r>
        <w:t xml:space="preserve">Keenan, R. (2020) </w:t>
      </w:r>
      <w:r>
        <w:rPr>
          <w:i/>
          <w:iCs/>
        </w:rPr>
        <w:t xml:space="preserve">A brief intro to </w:t>
      </w:r>
      <w:proofErr w:type="gramStart"/>
      <w:r>
        <w:rPr>
          <w:i/>
          <w:iCs/>
        </w:rPr>
        <w:t>Quad(</w:t>
      </w:r>
      <w:proofErr w:type="gramEnd"/>
      <w:r>
        <w:rPr>
          <w:i/>
          <w:iCs/>
        </w:rPr>
        <w:t>RANT) charts " Positioning insights</w:t>
      </w:r>
      <w:r>
        <w:t xml:space="preserve">, </w:t>
      </w:r>
      <w:r>
        <w:rPr>
          <w:i/>
          <w:iCs/>
        </w:rPr>
        <w:t>Positioning Insights</w:t>
      </w:r>
      <w:r>
        <w:t xml:space="preserve">. Available at: https://positioninginsights.com.au/quad-charts/ (Accessed: 04 November 2023). </w:t>
      </w:r>
    </w:p>
    <w:p w14:paraId="14CDD36C" w14:textId="77777777" w:rsidR="00D96E2C" w:rsidRDefault="00D96E2C" w:rsidP="00D96E2C">
      <w:pPr>
        <w:pStyle w:val="NormalWeb"/>
        <w:ind w:left="567" w:hanging="567"/>
      </w:pPr>
      <w:r>
        <w:t xml:space="preserve">Malsam, W. (2023) </w:t>
      </w:r>
      <w:r>
        <w:rPr>
          <w:i/>
          <w:iCs/>
        </w:rPr>
        <w:t>How to write a project description: A quick guide</w:t>
      </w:r>
      <w:r>
        <w:t xml:space="preserve">, </w:t>
      </w:r>
      <w:proofErr w:type="spellStart"/>
      <w:r>
        <w:rPr>
          <w:i/>
          <w:iCs/>
        </w:rPr>
        <w:t>ProjectManager</w:t>
      </w:r>
      <w:proofErr w:type="spellEnd"/>
      <w:r>
        <w:t xml:space="preserve">. Available at: https://www.projectmanager.com/blog/how-to-write-a-project-description-quick-guide#:~:text=What%20Is%20a%20Project%20Description,t%20have%20to%20stop%20there. (Accessed: 30 October 2023). </w:t>
      </w:r>
    </w:p>
    <w:p w14:paraId="373493FA" w14:textId="77777777" w:rsidR="00D96E2C" w:rsidRDefault="00D96E2C" w:rsidP="00D96E2C">
      <w:pPr>
        <w:pStyle w:val="NormalWeb"/>
        <w:ind w:left="567" w:hanging="567"/>
      </w:pPr>
      <w:r>
        <w:t xml:space="preserve">Zhong, Y. </w:t>
      </w:r>
      <w:r>
        <w:rPr>
          <w:i/>
          <w:iCs/>
        </w:rPr>
        <w:t>et al.</w:t>
      </w:r>
      <w:r>
        <w:t xml:space="preserve"> (2018) ‘Uncertainty analysis and resource allocation in construction project management’, </w:t>
      </w:r>
      <w:r>
        <w:rPr>
          <w:i/>
          <w:iCs/>
        </w:rPr>
        <w:t>Engineering Management Journal</w:t>
      </w:r>
      <w:r>
        <w:t xml:space="preserve">, 30(4), pp. 293–305. doi:10.1080/10429247.2018.1492269. </w:t>
      </w:r>
    </w:p>
    <w:p w14:paraId="77E086A8" w14:textId="77777777" w:rsidR="00D96E2C" w:rsidRPr="00B47B86" w:rsidRDefault="00D96E2C" w:rsidP="008506AC">
      <w:pPr>
        <w:spacing w:line="360" w:lineRule="auto"/>
        <w:jc w:val="both"/>
        <w:rPr>
          <w:rFonts w:ascii="Arial" w:hAnsi="Arial" w:cs="Arial"/>
        </w:rPr>
      </w:pPr>
    </w:p>
    <w:sectPr w:rsidR="00D96E2C" w:rsidRPr="00B47B8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7E89A" w14:textId="77777777" w:rsidR="00D86432" w:rsidRDefault="00D86432" w:rsidP="002B61C6">
      <w:pPr>
        <w:spacing w:after="0" w:line="240" w:lineRule="auto"/>
      </w:pPr>
      <w:r>
        <w:separator/>
      </w:r>
    </w:p>
  </w:endnote>
  <w:endnote w:type="continuationSeparator" w:id="0">
    <w:p w14:paraId="5AB4B761" w14:textId="77777777" w:rsidR="00D86432" w:rsidRDefault="00D86432" w:rsidP="002B61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EF614" w14:textId="77777777" w:rsidR="00D86432" w:rsidRDefault="00D86432" w:rsidP="002B61C6">
      <w:pPr>
        <w:spacing w:after="0" w:line="240" w:lineRule="auto"/>
      </w:pPr>
      <w:r>
        <w:separator/>
      </w:r>
    </w:p>
  </w:footnote>
  <w:footnote w:type="continuationSeparator" w:id="0">
    <w:p w14:paraId="1E34292F" w14:textId="77777777" w:rsidR="00D86432" w:rsidRDefault="00D86432" w:rsidP="002B61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2512F" w14:textId="77777777" w:rsidR="00D96E2C" w:rsidRDefault="00D96E2C">
    <w:pPr>
      <w:pStyle w:val="Header"/>
    </w:pPr>
  </w:p>
  <w:p w14:paraId="3724FD01" w14:textId="77777777" w:rsidR="00D96E2C" w:rsidRDefault="00D96E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927B7"/>
    <w:multiLevelType w:val="hybridMultilevel"/>
    <w:tmpl w:val="80FCB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3075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59B"/>
    <w:rsid w:val="00101EC3"/>
    <w:rsid w:val="002B61C6"/>
    <w:rsid w:val="002D543C"/>
    <w:rsid w:val="00353047"/>
    <w:rsid w:val="003570CF"/>
    <w:rsid w:val="003B4D11"/>
    <w:rsid w:val="003F659B"/>
    <w:rsid w:val="004F4792"/>
    <w:rsid w:val="005B7948"/>
    <w:rsid w:val="00642101"/>
    <w:rsid w:val="007A3774"/>
    <w:rsid w:val="00812C90"/>
    <w:rsid w:val="008506AC"/>
    <w:rsid w:val="009C1686"/>
    <w:rsid w:val="00A00D82"/>
    <w:rsid w:val="00B47B86"/>
    <w:rsid w:val="00C328DA"/>
    <w:rsid w:val="00C344B8"/>
    <w:rsid w:val="00D74128"/>
    <w:rsid w:val="00D86432"/>
    <w:rsid w:val="00D96E2C"/>
    <w:rsid w:val="00DE33B6"/>
    <w:rsid w:val="00EB29AD"/>
    <w:rsid w:val="00F206F5"/>
    <w:rsid w:val="00F27F31"/>
    <w:rsid w:val="00FA3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334B7"/>
  <w15:chartTrackingRefBased/>
  <w15:docId w15:val="{E5E853CF-94FD-4E9D-A55A-2C6B76823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659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659B"/>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7A3774"/>
    <w:pPr>
      <w:ind w:left="720"/>
      <w:contextualSpacing/>
    </w:pPr>
  </w:style>
  <w:style w:type="table" w:styleId="TableGrid">
    <w:name w:val="Table Grid"/>
    <w:basedOn w:val="TableNormal"/>
    <w:uiPriority w:val="39"/>
    <w:rsid w:val="004F47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B61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1C6"/>
  </w:style>
  <w:style w:type="paragraph" w:styleId="Footer">
    <w:name w:val="footer"/>
    <w:basedOn w:val="Normal"/>
    <w:link w:val="FooterChar"/>
    <w:uiPriority w:val="99"/>
    <w:unhideWhenUsed/>
    <w:rsid w:val="002B61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1C6"/>
  </w:style>
  <w:style w:type="paragraph" w:styleId="NormalWeb">
    <w:name w:val="Normal (Web)"/>
    <w:basedOn w:val="Normal"/>
    <w:uiPriority w:val="99"/>
    <w:semiHidden/>
    <w:unhideWhenUsed/>
    <w:rsid w:val="00D96E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372995">
      <w:bodyDiv w:val="1"/>
      <w:marLeft w:val="0"/>
      <w:marRight w:val="0"/>
      <w:marTop w:val="0"/>
      <w:marBottom w:val="0"/>
      <w:divBdr>
        <w:top w:val="none" w:sz="0" w:space="0" w:color="auto"/>
        <w:left w:val="none" w:sz="0" w:space="0" w:color="auto"/>
        <w:bottom w:val="none" w:sz="0" w:space="0" w:color="auto"/>
        <w:right w:val="none" w:sz="0" w:space="0" w:color="auto"/>
      </w:divBdr>
    </w:div>
    <w:div w:id="296375808">
      <w:bodyDiv w:val="1"/>
      <w:marLeft w:val="0"/>
      <w:marRight w:val="0"/>
      <w:marTop w:val="0"/>
      <w:marBottom w:val="0"/>
      <w:divBdr>
        <w:top w:val="none" w:sz="0" w:space="0" w:color="auto"/>
        <w:left w:val="none" w:sz="0" w:space="0" w:color="auto"/>
        <w:bottom w:val="none" w:sz="0" w:space="0" w:color="auto"/>
        <w:right w:val="none" w:sz="0" w:space="0" w:color="auto"/>
      </w:divBdr>
      <w:divsChild>
        <w:div w:id="743340745">
          <w:marLeft w:val="0"/>
          <w:marRight w:val="0"/>
          <w:marTop w:val="0"/>
          <w:marBottom w:val="0"/>
          <w:divBdr>
            <w:top w:val="single" w:sz="2" w:space="0" w:color="D9D9E3"/>
            <w:left w:val="single" w:sz="2" w:space="0" w:color="D9D9E3"/>
            <w:bottom w:val="single" w:sz="2" w:space="0" w:color="D9D9E3"/>
            <w:right w:val="single" w:sz="2" w:space="0" w:color="D9D9E3"/>
          </w:divBdr>
          <w:divsChild>
            <w:div w:id="461732347">
              <w:marLeft w:val="0"/>
              <w:marRight w:val="0"/>
              <w:marTop w:val="0"/>
              <w:marBottom w:val="0"/>
              <w:divBdr>
                <w:top w:val="single" w:sz="2" w:space="0" w:color="D9D9E3"/>
                <w:left w:val="single" w:sz="2" w:space="0" w:color="D9D9E3"/>
                <w:bottom w:val="single" w:sz="2" w:space="0" w:color="D9D9E3"/>
                <w:right w:val="single" w:sz="2" w:space="0" w:color="D9D9E3"/>
              </w:divBdr>
              <w:divsChild>
                <w:div w:id="1867014168">
                  <w:marLeft w:val="0"/>
                  <w:marRight w:val="0"/>
                  <w:marTop w:val="0"/>
                  <w:marBottom w:val="0"/>
                  <w:divBdr>
                    <w:top w:val="single" w:sz="2" w:space="0" w:color="D9D9E3"/>
                    <w:left w:val="single" w:sz="2" w:space="0" w:color="D9D9E3"/>
                    <w:bottom w:val="single" w:sz="2" w:space="0" w:color="D9D9E3"/>
                    <w:right w:val="single" w:sz="2" w:space="0" w:color="D9D9E3"/>
                  </w:divBdr>
                  <w:divsChild>
                    <w:div w:id="322509231">
                      <w:marLeft w:val="0"/>
                      <w:marRight w:val="0"/>
                      <w:marTop w:val="0"/>
                      <w:marBottom w:val="0"/>
                      <w:divBdr>
                        <w:top w:val="single" w:sz="2" w:space="0" w:color="D9D9E3"/>
                        <w:left w:val="single" w:sz="2" w:space="0" w:color="D9D9E3"/>
                        <w:bottom w:val="single" w:sz="2" w:space="0" w:color="D9D9E3"/>
                        <w:right w:val="single" w:sz="2" w:space="0" w:color="D9D9E3"/>
                      </w:divBdr>
                      <w:divsChild>
                        <w:div w:id="776559009">
                          <w:marLeft w:val="0"/>
                          <w:marRight w:val="0"/>
                          <w:marTop w:val="0"/>
                          <w:marBottom w:val="0"/>
                          <w:divBdr>
                            <w:top w:val="none" w:sz="0" w:space="0" w:color="auto"/>
                            <w:left w:val="none" w:sz="0" w:space="0" w:color="auto"/>
                            <w:bottom w:val="none" w:sz="0" w:space="0" w:color="auto"/>
                            <w:right w:val="none" w:sz="0" w:space="0" w:color="auto"/>
                          </w:divBdr>
                          <w:divsChild>
                            <w:div w:id="1558200202">
                              <w:marLeft w:val="0"/>
                              <w:marRight w:val="0"/>
                              <w:marTop w:val="100"/>
                              <w:marBottom w:val="100"/>
                              <w:divBdr>
                                <w:top w:val="single" w:sz="2" w:space="0" w:color="D9D9E3"/>
                                <w:left w:val="single" w:sz="2" w:space="0" w:color="D9D9E3"/>
                                <w:bottom w:val="single" w:sz="2" w:space="0" w:color="D9D9E3"/>
                                <w:right w:val="single" w:sz="2" w:space="0" w:color="D9D9E3"/>
                              </w:divBdr>
                              <w:divsChild>
                                <w:div w:id="1309096222">
                                  <w:marLeft w:val="0"/>
                                  <w:marRight w:val="0"/>
                                  <w:marTop w:val="0"/>
                                  <w:marBottom w:val="0"/>
                                  <w:divBdr>
                                    <w:top w:val="single" w:sz="2" w:space="0" w:color="D9D9E3"/>
                                    <w:left w:val="single" w:sz="2" w:space="0" w:color="D9D9E3"/>
                                    <w:bottom w:val="single" w:sz="2" w:space="0" w:color="D9D9E3"/>
                                    <w:right w:val="single" w:sz="2" w:space="0" w:color="D9D9E3"/>
                                  </w:divBdr>
                                  <w:divsChild>
                                    <w:div w:id="503321987">
                                      <w:marLeft w:val="0"/>
                                      <w:marRight w:val="0"/>
                                      <w:marTop w:val="0"/>
                                      <w:marBottom w:val="0"/>
                                      <w:divBdr>
                                        <w:top w:val="single" w:sz="2" w:space="0" w:color="D9D9E3"/>
                                        <w:left w:val="single" w:sz="2" w:space="0" w:color="D9D9E3"/>
                                        <w:bottom w:val="single" w:sz="2" w:space="0" w:color="D9D9E3"/>
                                        <w:right w:val="single" w:sz="2" w:space="0" w:color="D9D9E3"/>
                                      </w:divBdr>
                                      <w:divsChild>
                                        <w:div w:id="1748725558">
                                          <w:marLeft w:val="0"/>
                                          <w:marRight w:val="0"/>
                                          <w:marTop w:val="0"/>
                                          <w:marBottom w:val="0"/>
                                          <w:divBdr>
                                            <w:top w:val="single" w:sz="2" w:space="0" w:color="D9D9E3"/>
                                            <w:left w:val="single" w:sz="2" w:space="0" w:color="D9D9E3"/>
                                            <w:bottom w:val="single" w:sz="2" w:space="0" w:color="D9D9E3"/>
                                            <w:right w:val="single" w:sz="2" w:space="0" w:color="D9D9E3"/>
                                          </w:divBdr>
                                          <w:divsChild>
                                            <w:div w:id="435057151">
                                              <w:marLeft w:val="0"/>
                                              <w:marRight w:val="0"/>
                                              <w:marTop w:val="0"/>
                                              <w:marBottom w:val="0"/>
                                              <w:divBdr>
                                                <w:top w:val="single" w:sz="2" w:space="0" w:color="D9D9E3"/>
                                                <w:left w:val="single" w:sz="2" w:space="0" w:color="D9D9E3"/>
                                                <w:bottom w:val="single" w:sz="2" w:space="0" w:color="D9D9E3"/>
                                                <w:right w:val="single" w:sz="2" w:space="0" w:color="D9D9E3"/>
                                              </w:divBdr>
                                              <w:divsChild>
                                                <w:div w:id="566040388">
                                                  <w:marLeft w:val="0"/>
                                                  <w:marRight w:val="0"/>
                                                  <w:marTop w:val="0"/>
                                                  <w:marBottom w:val="0"/>
                                                  <w:divBdr>
                                                    <w:top w:val="single" w:sz="2" w:space="0" w:color="D9D9E3"/>
                                                    <w:left w:val="single" w:sz="2" w:space="0" w:color="D9D9E3"/>
                                                    <w:bottom w:val="single" w:sz="2" w:space="0" w:color="D9D9E3"/>
                                                    <w:right w:val="single" w:sz="2" w:space="0" w:color="D9D9E3"/>
                                                  </w:divBdr>
                                                  <w:divsChild>
                                                    <w:div w:id="1118569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394517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15</Pages>
  <Words>4052</Words>
  <Characters>23099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11</cp:revision>
  <dcterms:created xsi:type="dcterms:W3CDTF">2023-11-08T18:47:00Z</dcterms:created>
  <dcterms:modified xsi:type="dcterms:W3CDTF">2023-11-18T12:33:00Z</dcterms:modified>
</cp:coreProperties>
</file>