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2DA800" w14:textId="77777777" w:rsidR="00233CD7" w:rsidRDefault="00233CD7" w:rsidP="00AB493A">
      <w:pPr>
        <w:spacing w:after="0" w:line="480" w:lineRule="auto"/>
        <w:jc w:val="center"/>
        <w:rPr>
          <w:rFonts w:ascii="Times New Roman" w:hAnsi="Times New Roman" w:cs="Times New Roman"/>
          <w:b/>
          <w:bCs/>
        </w:rPr>
      </w:pPr>
    </w:p>
    <w:p w14:paraId="6BD5ED00" w14:textId="77777777" w:rsidR="00233CD7" w:rsidRDefault="00233CD7" w:rsidP="00AB493A">
      <w:pPr>
        <w:spacing w:after="0" w:line="480" w:lineRule="auto"/>
        <w:jc w:val="center"/>
        <w:rPr>
          <w:rFonts w:ascii="Times New Roman" w:hAnsi="Times New Roman" w:cs="Times New Roman"/>
          <w:b/>
          <w:bCs/>
        </w:rPr>
      </w:pPr>
    </w:p>
    <w:p w14:paraId="46D27ED9" w14:textId="77777777" w:rsidR="00233CD7" w:rsidRDefault="00233CD7" w:rsidP="00AB493A">
      <w:pPr>
        <w:spacing w:after="0" w:line="480" w:lineRule="auto"/>
        <w:jc w:val="center"/>
        <w:rPr>
          <w:rFonts w:ascii="Times New Roman" w:hAnsi="Times New Roman" w:cs="Times New Roman"/>
          <w:b/>
          <w:bCs/>
        </w:rPr>
      </w:pPr>
    </w:p>
    <w:p w14:paraId="39F7D6A2" w14:textId="77777777" w:rsidR="00233CD7" w:rsidRDefault="00233CD7" w:rsidP="00AB493A">
      <w:pPr>
        <w:spacing w:after="0" w:line="480" w:lineRule="auto"/>
        <w:jc w:val="center"/>
        <w:rPr>
          <w:rFonts w:ascii="Times New Roman" w:hAnsi="Times New Roman" w:cs="Times New Roman"/>
          <w:b/>
          <w:bCs/>
        </w:rPr>
      </w:pPr>
    </w:p>
    <w:p w14:paraId="1F2FF28A" w14:textId="77777777" w:rsidR="00233CD7" w:rsidRDefault="00233CD7" w:rsidP="00AB493A">
      <w:pPr>
        <w:spacing w:after="0" w:line="480" w:lineRule="auto"/>
        <w:jc w:val="center"/>
        <w:rPr>
          <w:rFonts w:ascii="Times New Roman" w:hAnsi="Times New Roman" w:cs="Times New Roman"/>
          <w:b/>
          <w:bCs/>
        </w:rPr>
      </w:pPr>
    </w:p>
    <w:p w14:paraId="5B60ECB0" w14:textId="77777777" w:rsidR="00233CD7" w:rsidRDefault="00233CD7" w:rsidP="00AB493A">
      <w:pPr>
        <w:spacing w:after="0" w:line="480" w:lineRule="auto"/>
        <w:jc w:val="center"/>
        <w:rPr>
          <w:rFonts w:ascii="Times New Roman" w:hAnsi="Times New Roman" w:cs="Times New Roman"/>
          <w:b/>
          <w:bCs/>
        </w:rPr>
      </w:pPr>
    </w:p>
    <w:p w14:paraId="2CE7DCF3" w14:textId="77777777" w:rsidR="00233CD7" w:rsidRDefault="00233CD7" w:rsidP="00AB493A">
      <w:pPr>
        <w:spacing w:after="0" w:line="480" w:lineRule="auto"/>
        <w:jc w:val="center"/>
        <w:rPr>
          <w:rFonts w:ascii="Times New Roman" w:hAnsi="Times New Roman" w:cs="Times New Roman"/>
          <w:b/>
          <w:bCs/>
        </w:rPr>
      </w:pPr>
    </w:p>
    <w:p w14:paraId="4C08C0F6" w14:textId="3064FA6C" w:rsidR="00632CEA" w:rsidRPr="00E7714C" w:rsidRDefault="00233CD7" w:rsidP="00AB493A">
      <w:pPr>
        <w:spacing w:after="0" w:line="480" w:lineRule="auto"/>
        <w:jc w:val="center"/>
        <w:rPr>
          <w:rFonts w:ascii="Times New Roman" w:hAnsi="Times New Roman" w:cs="Times New Roman"/>
          <w:b/>
          <w:bCs/>
          <w:sz w:val="28"/>
          <w:szCs w:val="28"/>
        </w:rPr>
      </w:pPr>
      <w:r w:rsidRPr="00E7714C">
        <w:rPr>
          <w:rFonts w:ascii="Times New Roman" w:hAnsi="Times New Roman" w:cs="Times New Roman"/>
          <w:b/>
          <w:bCs/>
          <w:sz w:val="28"/>
          <w:szCs w:val="28"/>
        </w:rPr>
        <w:t>Tesco Organisational Culture Report</w:t>
      </w:r>
    </w:p>
    <w:p w14:paraId="7DC62A5D" w14:textId="77777777" w:rsidR="00233CD7" w:rsidRDefault="00233CD7" w:rsidP="00AB493A">
      <w:pPr>
        <w:spacing w:after="0" w:line="480" w:lineRule="auto"/>
        <w:jc w:val="center"/>
        <w:rPr>
          <w:rFonts w:ascii="Times New Roman" w:hAnsi="Times New Roman" w:cs="Times New Roman"/>
          <w:b/>
          <w:bCs/>
        </w:rPr>
      </w:pPr>
    </w:p>
    <w:p w14:paraId="57172858" w14:textId="51E824D9" w:rsidR="00233CD7" w:rsidRDefault="00233CD7" w:rsidP="00AB493A">
      <w:pPr>
        <w:spacing w:after="0" w:line="480" w:lineRule="auto"/>
        <w:jc w:val="center"/>
        <w:rPr>
          <w:rFonts w:ascii="Times New Roman" w:hAnsi="Times New Roman" w:cs="Times New Roman"/>
        </w:rPr>
      </w:pPr>
      <w:r>
        <w:rPr>
          <w:rFonts w:ascii="Times New Roman" w:hAnsi="Times New Roman" w:cs="Times New Roman"/>
          <w:b/>
          <w:bCs/>
        </w:rPr>
        <w:t xml:space="preserve">Name: </w:t>
      </w:r>
      <w:r>
        <w:rPr>
          <w:rFonts w:ascii="Times New Roman" w:hAnsi="Times New Roman" w:cs="Times New Roman"/>
        </w:rPr>
        <w:t>Tedy Sam</w:t>
      </w:r>
    </w:p>
    <w:p w14:paraId="4348CF59" w14:textId="36273FD3" w:rsidR="00233CD7" w:rsidRDefault="00233CD7" w:rsidP="00AB493A">
      <w:pPr>
        <w:spacing w:after="0" w:line="480" w:lineRule="auto"/>
        <w:jc w:val="center"/>
        <w:rPr>
          <w:rFonts w:ascii="Times New Roman" w:hAnsi="Times New Roman" w:cs="Times New Roman"/>
        </w:rPr>
      </w:pPr>
      <w:r w:rsidRPr="00233CD7">
        <w:rPr>
          <w:rFonts w:ascii="Times New Roman" w:hAnsi="Times New Roman" w:cs="Times New Roman"/>
          <w:b/>
          <w:bCs/>
        </w:rPr>
        <w:t>Student ID</w:t>
      </w:r>
      <w:r>
        <w:rPr>
          <w:rFonts w:ascii="Times New Roman" w:hAnsi="Times New Roman" w:cs="Times New Roman"/>
          <w:b/>
          <w:bCs/>
        </w:rPr>
        <w:t xml:space="preserve">: </w:t>
      </w:r>
      <w:r>
        <w:rPr>
          <w:rFonts w:ascii="Times New Roman" w:hAnsi="Times New Roman" w:cs="Times New Roman"/>
        </w:rPr>
        <w:t>2418189</w:t>
      </w:r>
    </w:p>
    <w:p w14:paraId="10DB5FEF" w14:textId="2CFC0E22" w:rsidR="00233CD7" w:rsidRDefault="00233CD7" w:rsidP="00AB493A">
      <w:pPr>
        <w:spacing w:after="0" w:line="480" w:lineRule="auto"/>
        <w:jc w:val="center"/>
        <w:rPr>
          <w:rFonts w:ascii="Times New Roman" w:hAnsi="Times New Roman" w:cs="Times New Roman"/>
        </w:rPr>
      </w:pPr>
      <w:r w:rsidRPr="00233CD7">
        <w:rPr>
          <w:rFonts w:ascii="Times New Roman" w:hAnsi="Times New Roman" w:cs="Times New Roman"/>
          <w:b/>
          <w:bCs/>
        </w:rPr>
        <w:t>Course</w:t>
      </w:r>
      <w:r>
        <w:rPr>
          <w:rFonts w:ascii="Times New Roman" w:hAnsi="Times New Roman" w:cs="Times New Roman"/>
        </w:rPr>
        <w:t>: LCLM 5005 Leadership and Management Skills for the Workplace</w:t>
      </w:r>
    </w:p>
    <w:p w14:paraId="09B37D28" w14:textId="34BAB1E6" w:rsidR="00233CD7" w:rsidRDefault="00233CD7" w:rsidP="00AB493A">
      <w:pPr>
        <w:spacing w:after="0" w:line="480" w:lineRule="auto"/>
        <w:jc w:val="center"/>
        <w:rPr>
          <w:rFonts w:ascii="Times New Roman" w:hAnsi="Times New Roman" w:cs="Times New Roman"/>
        </w:rPr>
      </w:pPr>
      <w:r w:rsidRPr="00233CD7">
        <w:rPr>
          <w:rFonts w:ascii="Times New Roman" w:hAnsi="Times New Roman" w:cs="Times New Roman"/>
          <w:b/>
          <w:bCs/>
        </w:rPr>
        <w:t>Lecturer</w:t>
      </w:r>
      <w:r>
        <w:rPr>
          <w:rFonts w:ascii="Times New Roman" w:hAnsi="Times New Roman" w:cs="Times New Roman"/>
        </w:rPr>
        <w:t xml:space="preserve">: Dr. </w:t>
      </w:r>
      <w:r w:rsidRPr="00233CD7">
        <w:rPr>
          <w:rFonts w:ascii="Times New Roman" w:hAnsi="Times New Roman" w:cs="Times New Roman"/>
        </w:rPr>
        <w:t>Chris</w:t>
      </w:r>
      <w:r w:rsidR="0009745B">
        <w:rPr>
          <w:rFonts w:ascii="Times New Roman" w:hAnsi="Times New Roman" w:cs="Times New Roman"/>
        </w:rPr>
        <w:t>topher</w:t>
      </w:r>
      <w:r w:rsidRPr="00233CD7">
        <w:rPr>
          <w:rFonts w:ascii="Times New Roman" w:hAnsi="Times New Roman" w:cs="Times New Roman"/>
        </w:rPr>
        <w:t xml:space="preserve"> Osborne</w:t>
      </w:r>
    </w:p>
    <w:p w14:paraId="068BE35D" w14:textId="6B0049E3" w:rsidR="00233CD7" w:rsidRPr="00233CD7" w:rsidRDefault="003117F9" w:rsidP="00AB493A">
      <w:pPr>
        <w:spacing w:after="0" w:line="480" w:lineRule="auto"/>
        <w:jc w:val="center"/>
        <w:rPr>
          <w:rFonts w:ascii="Times New Roman" w:hAnsi="Times New Roman" w:cs="Times New Roman"/>
        </w:rPr>
      </w:pPr>
      <w:r w:rsidRPr="003117F9">
        <w:rPr>
          <w:rFonts w:ascii="Times New Roman" w:hAnsi="Times New Roman" w:cs="Times New Roman"/>
          <w:b/>
          <w:bCs/>
        </w:rPr>
        <w:t>Date</w:t>
      </w:r>
      <w:r>
        <w:rPr>
          <w:rFonts w:ascii="Times New Roman" w:hAnsi="Times New Roman" w:cs="Times New Roman"/>
        </w:rPr>
        <w:t>: August 5, 2026</w:t>
      </w:r>
    </w:p>
    <w:p w14:paraId="44B3AC06" w14:textId="77777777" w:rsidR="00632CEA" w:rsidRDefault="00632CEA">
      <w:pPr>
        <w:rPr>
          <w:rFonts w:ascii="Times New Roman" w:hAnsi="Times New Roman" w:cs="Times New Roman"/>
          <w:b/>
          <w:bCs/>
        </w:rPr>
      </w:pPr>
      <w:r>
        <w:rPr>
          <w:rFonts w:ascii="Times New Roman" w:hAnsi="Times New Roman" w:cs="Times New Roman"/>
          <w:b/>
          <w:bCs/>
        </w:rPr>
        <w:br w:type="page"/>
      </w:r>
    </w:p>
    <w:p w14:paraId="22E911AF" w14:textId="2183FB64" w:rsidR="00233CD7" w:rsidRPr="00E7714C" w:rsidRDefault="00233CD7" w:rsidP="00AB493A">
      <w:pPr>
        <w:spacing w:after="0" w:line="480" w:lineRule="auto"/>
        <w:jc w:val="center"/>
        <w:rPr>
          <w:rFonts w:ascii="Times New Roman" w:hAnsi="Times New Roman" w:cs="Times New Roman"/>
          <w:b/>
          <w:bCs/>
          <w:sz w:val="28"/>
          <w:szCs w:val="28"/>
        </w:rPr>
      </w:pPr>
      <w:r w:rsidRPr="00E7714C">
        <w:rPr>
          <w:rFonts w:ascii="Times New Roman" w:hAnsi="Times New Roman" w:cs="Times New Roman"/>
          <w:b/>
          <w:bCs/>
          <w:sz w:val="28"/>
          <w:szCs w:val="28"/>
        </w:rPr>
        <w:lastRenderedPageBreak/>
        <w:t>Tesco Organisational Culture Report</w:t>
      </w:r>
    </w:p>
    <w:p w14:paraId="334EF4F7" w14:textId="33C836BF" w:rsidR="00791909" w:rsidRPr="00AB493A" w:rsidRDefault="00791909" w:rsidP="00AB493A">
      <w:pPr>
        <w:spacing w:after="0" w:line="480" w:lineRule="auto"/>
        <w:jc w:val="center"/>
        <w:rPr>
          <w:rFonts w:ascii="Times New Roman" w:hAnsi="Times New Roman" w:cs="Times New Roman"/>
          <w:b/>
          <w:bCs/>
        </w:rPr>
      </w:pPr>
      <w:r w:rsidRPr="00AB493A">
        <w:rPr>
          <w:rFonts w:ascii="Times New Roman" w:hAnsi="Times New Roman" w:cs="Times New Roman"/>
          <w:b/>
          <w:bCs/>
        </w:rPr>
        <w:t>1. Introduction</w:t>
      </w:r>
    </w:p>
    <w:p w14:paraId="5E843449" w14:textId="29B9C0B0" w:rsidR="00AB493A" w:rsidRDefault="008069D6" w:rsidP="00AB493A">
      <w:pPr>
        <w:spacing w:after="0" w:line="480" w:lineRule="auto"/>
        <w:ind w:firstLine="720"/>
        <w:rPr>
          <w:rFonts w:ascii="Times New Roman" w:hAnsi="Times New Roman" w:cs="Times New Roman"/>
        </w:rPr>
      </w:pPr>
      <w:r w:rsidRPr="00AB493A">
        <w:rPr>
          <w:rFonts w:ascii="Times New Roman" w:hAnsi="Times New Roman" w:cs="Times New Roman"/>
        </w:rPr>
        <w:t xml:space="preserve">This report aims to examine the organisational culture of Tesco PLC and </w:t>
      </w:r>
      <w:r w:rsidR="00474B41" w:rsidRPr="00AB493A">
        <w:rPr>
          <w:rFonts w:ascii="Times New Roman" w:hAnsi="Times New Roman" w:cs="Times New Roman"/>
        </w:rPr>
        <w:t>understand</w:t>
      </w:r>
      <w:r w:rsidRPr="00AB493A">
        <w:rPr>
          <w:rFonts w:ascii="Times New Roman" w:hAnsi="Times New Roman" w:cs="Times New Roman"/>
        </w:rPr>
        <w:t xml:space="preserve"> how it affects decision-making </w:t>
      </w:r>
      <w:r w:rsidR="00474B41" w:rsidRPr="00AB493A">
        <w:rPr>
          <w:rFonts w:ascii="Times New Roman" w:hAnsi="Times New Roman" w:cs="Times New Roman"/>
        </w:rPr>
        <w:t xml:space="preserve">and </w:t>
      </w:r>
      <w:r w:rsidRPr="00AB493A">
        <w:rPr>
          <w:rFonts w:ascii="Times New Roman" w:hAnsi="Times New Roman" w:cs="Times New Roman"/>
        </w:rPr>
        <w:t xml:space="preserve">informs the various aspects of the business. Organisational culture refers to the values, beliefs, assumptions and behaviours which influence how people behave and operate within the organisation (Mullins and Christy, 2016). </w:t>
      </w:r>
    </w:p>
    <w:p w14:paraId="38A2CB86" w14:textId="7771A998" w:rsidR="00AB493A" w:rsidRDefault="008069D6" w:rsidP="00AB493A">
      <w:pPr>
        <w:spacing w:after="0" w:line="480" w:lineRule="auto"/>
        <w:ind w:firstLine="720"/>
        <w:rPr>
          <w:rFonts w:ascii="Times New Roman" w:hAnsi="Times New Roman" w:cs="Times New Roman"/>
        </w:rPr>
      </w:pPr>
      <w:r w:rsidRPr="00AB493A">
        <w:rPr>
          <w:rFonts w:ascii="Times New Roman" w:hAnsi="Times New Roman" w:cs="Times New Roman"/>
        </w:rPr>
        <w:t xml:space="preserve">Mullins and Christy (2016) state that a strong culture fosters motivating employees, encourages flexibility skills in competitive conditions, and links employees' behaviour with the goals of the organisation. It influences leadership through norms of decision-making, informs decision-making through implicit rules, and helps to build effective workgroups through norms of cohesion and innovation. However, poor or incongruent cultures can cause </w:t>
      </w:r>
      <w:r w:rsidR="00BD15D9" w:rsidRPr="00AB493A">
        <w:rPr>
          <w:rFonts w:ascii="Times New Roman" w:hAnsi="Times New Roman" w:cs="Times New Roman"/>
        </w:rPr>
        <w:t xml:space="preserve">disengagement and informed </w:t>
      </w:r>
      <w:r w:rsidRPr="00AB493A">
        <w:rPr>
          <w:rFonts w:ascii="Times New Roman" w:hAnsi="Times New Roman" w:cs="Times New Roman"/>
        </w:rPr>
        <w:t>decision-making performance problems.</w:t>
      </w:r>
    </w:p>
    <w:p w14:paraId="20012F51" w14:textId="3B4DF452" w:rsidR="008069D6" w:rsidRPr="00AB493A" w:rsidRDefault="008069D6" w:rsidP="00AB493A">
      <w:pPr>
        <w:spacing w:after="0" w:line="480" w:lineRule="auto"/>
        <w:ind w:firstLine="720"/>
        <w:rPr>
          <w:rFonts w:ascii="Times New Roman" w:hAnsi="Times New Roman" w:cs="Times New Roman"/>
        </w:rPr>
      </w:pPr>
      <w:r w:rsidRPr="00AB493A">
        <w:rPr>
          <w:rFonts w:ascii="Times New Roman" w:hAnsi="Times New Roman" w:cs="Times New Roman"/>
        </w:rPr>
        <w:t>The chosen focal organisation is Tesco PLC, which is a leading retailer and is clearly dedicated to a values-based operation. This report will look at Tesco's organisational culture and analyse decision-making</w:t>
      </w:r>
      <w:r w:rsidR="00474B41" w:rsidRPr="00AB493A">
        <w:rPr>
          <w:rFonts w:ascii="Times New Roman" w:hAnsi="Times New Roman" w:cs="Times New Roman"/>
        </w:rPr>
        <w:t xml:space="preserve"> </w:t>
      </w:r>
      <w:r w:rsidRPr="00AB493A">
        <w:rPr>
          <w:rFonts w:ascii="Times New Roman" w:hAnsi="Times New Roman" w:cs="Times New Roman"/>
        </w:rPr>
        <w:t>and corporate</w:t>
      </w:r>
      <w:r w:rsidR="00474B41" w:rsidRPr="00AB493A">
        <w:rPr>
          <w:rFonts w:ascii="Times New Roman" w:hAnsi="Times New Roman" w:cs="Times New Roman"/>
        </w:rPr>
        <w:t xml:space="preserve"> structure</w:t>
      </w:r>
      <w:r w:rsidRPr="00AB493A">
        <w:rPr>
          <w:rFonts w:ascii="Times New Roman" w:hAnsi="Times New Roman" w:cs="Times New Roman"/>
        </w:rPr>
        <w:t>, and provide specific</w:t>
      </w:r>
      <w:r w:rsidR="00474B41" w:rsidRPr="00AB493A">
        <w:rPr>
          <w:rFonts w:ascii="Times New Roman" w:hAnsi="Times New Roman" w:cs="Times New Roman"/>
        </w:rPr>
        <w:t xml:space="preserve"> </w:t>
      </w:r>
      <w:r w:rsidR="00BD15D9" w:rsidRPr="00AB493A">
        <w:rPr>
          <w:rFonts w:ascii="Times New Roman" w:hAnsi="Times New Roman" w:cs="Times New Roman"/>
        </w:rPr>
        <w:t>organisational understanding</w:t>
      </w:r>
      <w:r w:rsidRPr="00AB493A">
        <w:rPr>
          <w:rFonts w:ascii="Times New Roman" w:hAnsi="Times New Roman" w:cs="Times New Roman"/>
        </w:rPr>
        <w:t xml:space="preserve"> based on organisational structure, decision-making an</w:t>
      </w:r>
      <w:r w:rsidR="00474B41" w:rsidRPr="00AB493A">
        <w:rPr>
          <w:rFonts w:ascii="Times New Roman" w:hAnsi="Times New Roman" w:cs="Times New Roman"/>
        </w:rPr>
        <w:t xml:space="preserve">d </w:t>
      </w:r>
      <w:r w:rsidRPr="00AB493A">
        <w:rPr>
          <w:rFonts w:ascii="Times New Roman" w:hAnsi="Times New Roman" w:cs="Times New Roman"/>
        </w:rPr>
        <w:t xml:space="preserve">corporate structure, </w:t>
      </w:r>
      <w:r w:rsidR="00474B41" w:rsidRPr="00AB493A">
        <w:rPr>
          <w:rFonts w:ascii="Times New Roman" w:hAnsi="Times New Roman" w:cs="Times New Roman"/>
        </w:rPr>
        <w:t>and organisational</w:t>
      </w:r>
      <w:r w:rsidRPr="00AB493A">
        <w:rPr>
          <w:rFonts w:ascii="Times New Roman" w:hAnsi="Times New Roman" w:cs="Times New Roman"/>
        </w:rPr>
        <w:t xml:space="preserve"> social responsibility (CSR)</w:t>
      </w:r>
      <w:r w:rsidR="00BD15D9" w:rsidRPr="00AB493A">
        <w:rPr>
          <w:rFonts w:ascii="Times New Roman" w:hAnsi="Times New Roman" w:cs="Times New Roman"/>
        </w:rPr>
        <w:t>,</w:t>
      </w:r>
      <w:r w:rsidRPr="00AB493A">
        <w:rPr>
          <w:rFonts w:ascii="Times New Roman" w:hAnsi="Times New Roman" w:cs="Times New Roman"/>
        </w:rPr>
        <w:t xml:space="preserve"> </w:t>
      </w:r>
      <w:r w:rsidR="00474B41" w:rsidRPr="00AB493A">
        <w:rPr>
          <w:rFonts w:ascii="Times New Roman" w:hAnsi="Times New Roman" w:cs="Times New Roman"/>
        </w:rPr>
        <w:t>and provide specific</w:t>
      </w:r>
      <w:r w:rsidRPr="00AB493A">
        <w:rPr>
          <w:rFonts w:ascii="Times New Roman" w:hAnsi="Times New Roman" w:cs="Times New Roman"/>
        </w:rPr>
        <w:t xml:space="preserve"> recommendations to the </w:t>
      </w:r>
      <w:r w:rsidR="00474B41" w:rsidRPr="00AB493A">
        <w:rPr>
          <w:rFonts w:ascii="Times New Roman" w:hAnsi="Times New Roman" w:cs="Times New Roman"/>
        </w:rPr>
        <w:t>organisation</w:t>
      </w:r>
      <w:r w:rsidRPr="00AB493A">
        <w:rPr>
          <w:rFonts w:ascii="Times New Roman" w:hAnsi="Times New Roman" w:cs="Times New Roman"/>
        </w:rPr>
        <w:t xml:space="preserve"> in question.</w:t>
      </w:r>
    </w:p>
    <w:p w14:paraId="0B537D4A" w14:textId="7B7D874A" w:rsidR="00791909" w:rsidRPr="00AB493A" w:rsidRDefault="00791909" w:rsidP="00AB493A">
      <w:pPr>
        <w:spacing w:after="0" w:line="480" w:lineRule="auto"/>
        <w:jc w:val="center"/>
        <w:rPr>
          <w:rFonts w:ascii="Times New Roman" w:hAnsi="Times New Roman" w:cs="Times New Roman"/>
          <w:b/>
          <w:bCs/>
        </w:rPr>
      </w:pPr>
      <w:r w:rsidRPr="00AB493A">
        <w:rPr>
          <w:rFonts w:ascii="Times New Roman" w:hAnsi="Times New Roman" w:cs="Times New Roman"/>
          <w:b/>
          <w:bCs/>
        </w:rPr>
        <w:t>2. Company Background</w:t>
      </w:r>
    </w:p>
    <w:p w14:paraId="586811BD" w14:textId="3BEC6260" w:rsidR="00474B41" w:rsidRDefault="00474B41" w:rsidP="00AB493A">
      <w:pPr>
        <w:spacing w:after="0" w:line="480" w:lineRule="auto"/>
        <w:ind w:firstLine="720"/>
        <w:rPr>
          <w:rFonts w:ascii="Times New Roman" w:hAnsi="Times New Roman" w:cs="Times New Roman"/>
        </w:rPr>
      </w:pPr>
      <w:r w:rsidRPr="00AB493A">
        <w:rPr>
          <w:rFonts w:ascii="Times New Roman" w:hAnsi="Times New Roman" w:cs="Times New Roman"/>
        </w:rPr>
        <w:t xml:space="preserve">Established in 1919 by the Jewish entrepreneur Jack Cohen at a stall in the London Borough of Newham, Tesco PLC is now one of the </w:t>
      </w:r>
      <w:r w:rsidR="00AA3E63">
        <w:rPr>
          <w:rFonts w:ascii="Times New Roman" w:hAnsi="Times New Roman" w:cs="Times New Roman"/>
        </w:rPr>
        <w:t>biggest</w:t>
      </w:r>
      <w:r w:rsidRPr="00AB493A">
        <w:rPr>
          <w:rFonts w:ascii="Times New Roman" w:hAnsi="Times New Roman" w:cs="Times New Roman"/>
        </w:rPr>
        <w:t xml:space="preserve"> British companies and a huge multinational retailer. Tesco currently operates a diverse business portfolio comprising hypermarkets, supermarkets, convenience stores (Express) and online trading, as well as </w:t>
      </w:r>
      <w:r w:rsidRPr="00AB493A">
        <w:rPr>
          <w:rFonts w:ascii="Times New Roman" w:hAnsi="Times New Roman" w:cs="Times New Roman"/>
        </w:rPr>
        <w:lastRenderedPageBreak/>
        <w:t>wholesale trading channels via Booker in the grocery and general merchandise sector, in a highly competitive environment. The latest figures show the group has about 336,000 employees in over 5,100 stores, mainly in the UK and the Republic of Ireland, but with operations in Central Europe (Czech Republic, Hungary and Slovakia). Tesco is the dominant brand in the UK market with a market share of approximately 28 – 29% on a comparable basis (Tesco PLC, 2026).</w:t>
      </w:r>
    </w:p>
    <w:p w14:paraId="2A89A2F4" w14:textId="6331294F" w:rsidR="00973F93" w:rsidRPr="00AB493A" w:rsidRDefault="00973F93" w:rsidP="00AB493A">
      <w:pPr>
        <w:spacing w:after="0" w:line="480" w:lineRule="auto"/>
        <w:ind w:firstLine="720"/>
        <w:rPr>
          <w:rFonts w:ascii="Times New Roman" w:hAnsi="Times New Roman" w:cs="Times New Roman"/>
        </w:rPr>
      </w:pPr>
      <w:r w:rsidRPr="00973F93">
        <w:rPr>
          <w:rFonts w:ascii="Times New Roman" w:hAnsi="Times New Roman" w:cs="Times New Roman"/>
        </w:rPr>
        <w:t>The Company continues to exhibit strong financial stability. For the year ending 28 February 2026, Tesco achieved a sales figure of £66.6 billion (excluding VAT and fuel), an increase of 4.3%, at constant exchange rates, along with an adjusted operating profit of £3.15 billion (Investegate, 2026). The statutory income for the year stood at £73.7 billion, with the profit before tax figure hitting £2.4 billion and free cash flow reaching £2.0 billion (Investegate, 2026). This can be attributed to Tesco's continued growth in volume, effective management of costs through its "Save to Invest" initiative, and improved balance sheet position.</w:t>
      </w:r>
    </w:p>
    <w:p w14:paraId="2B7D5F7F" w14:textId="2A6BE55F" w:rsidR="00474B41" w:rsidRPr="00AB493A" w:rsidRDefault="00474B41" w:rsidP="00AB493A">
      <w:pPr>
        <w:spacing w:after="0" w:line="480" w:lineRule="auto"/>
        <w:ind w:firstLine="720"/>
        <w:rPr>
          <w:rFonts w:ascii="Times New Roman" w:hAnsi="Times New Roman" w:cs="Times New Roman"/>
        </w:rPr>
      </w:pPr>
      <w:r w:rsidRPr="00AB493A">
        <w:rPr>
          <w:rFonts w:ascii="Times New Roman" w:hAnsi="Times New Roman" w:cs="Times New Roman"/>
        </w:rPr>
        <w:t xml:space="preserve">The organisation is built mainly around the different geographical and business format-based divisions, with some strategic functions (such as finance or technology) being centrally managed and operations decision-making decentralised to the store level. Its core purpose is “Serving our customers, communities and planet a little better every day.” Supporting values include “No one tries harder for customers,” “We treat people how they want to be treated,” and “Every little help makes a big difference.” These are supported by behaviours that are related to collaborating, innovating and </w:t>
      </w:r>
      <w:r w:rsidR="00BD15D9" w:rsidRPr="00AB493A">
        <w:rPr>
          <w:rFonts w:ascii="Times New Roman" w:hAnsi="Times New Roman" w:cs="Times New Roman"/>
        </w:rPr>
        <w:t>sustainability</w:t>
      </w:r>
      <w:r w:rsidRPr="00AB493A">
        <w:rPr>
          <w:rFonts w:ascii="Times New Roman" w:hAnsi="Times New Roman" w:cs="Times New Roman"/>
        </w:rPr>
        <w:t xml:space="preserve"> (</w:t>
      </w:r>
      <w:r w:rsidR="0021391B" w:rsidRPr="00AB493A">
        <w:rPr>
          <w:rFonts w:ascii="Times New Roman" w:hAnsi="Times New Roman" w:cs="Times New Roman"/>
        </w:rPr>
        <w:t>Tesco PLC, n.d.</w:t>
      </w:r>
      <w:r w:rsidRPr="00AB493A">
        <w:rPr>
          <w:rFonts w:ascii="Times New Roman" w:hAnsi="Times New Roman" w:cs="Times New Roman"/>
        </w:rPr>
        <w:t>).</w:t>
      </w:r>
    </w:p>
    <w:p w14:paraId="42D469A1" w14:textId="73BF5E82" w:rsidR="00474B41" w:rsidRPr="00AB493A" w:rsidRDefault="00474B41" w:rsidP="00AB493A">
      <w:pPr>
        <w:spacing w:after="0" w:line="480" w:lineRule="auto"/>
        <w:jc w:val="center"/>
        <w:rPr>
          <w:rFonts w:ascii="Times New Roman" w:hAnsi="Times New Roman" w:cs="Times New Roman"/>
          <w:b/>
          <w:bCs/>
        </w:rPr>
      </w:pPr>
      <w:r w:rsidRPr="00AB493A">
        <w:rPr>
          <w:rFonts w:ascii="Times New Roman" w:hAnsi="Times New Roman" w:cs="Times New Roman"/>
          <w:b/>
          <w:bCs/>
        </w:rPr>
        <w:t>3. Analysis of Tesco's Organisational Culture</w:t>
      </w:r>
    </w:p>
    <w:p w14:paraId="69E50B52" w14:textId="77777777" w:rsidR="00474B41" w:rsidRPr="00AB493A" w:rsidRDefault="00474B41" w:rsidP="00AB493A">
      <w:pPr>
        <w:spacing w:after="0" w:line="480" w:lineRule="auto"/>
        <w:rPr>
          <w:rFonts w:ascii="Times New Roman" w:hAnsi="Times New Roman" w:cs="Times New Roman"/>
          <w:b/>
          <w:bCs/>
        </w:rPr>
      </w:pPr>
      <w:r w:rsidRPr="00AB493A">
        <w:rPr>
          <w:rFonts w:ascii="Times New Roman" w:hAnsi="Times New Roman" w:cs="Times New Roman"/>
          <w:b/>
          <w:bCs/>
        </w:rPr>
        <w:t>3.1 What is organisational culture?</w:t>
      </w:r>
    </w:p>
    <w:p w14:paraId="12F02DB8" w14:textId="347427D3" w:rsidR="00474B41" w:rsidRPr="00AB493A" w:rsidRDefault="00474B41" w:rsidP="00AB493A">
      <w:pPr>
        <w:spacing w:after="0" w:line="480" w:lineRule="auto"/>
        <w:ind w:firstLine="720"/>
        <w:rPr>
          <w:rFonts w:ascii="Times New Roman" w:hAnsi="Times New Roman" w:cs="Times New Roman"/>
        </w:rPr>
      </w:pPr>
      <w:r w:rsidRPr="00AB493A">
        <w:rPr>
          <w:rFonts w:ascii="Times New Roman" w:hAnsi="Times New Roman" w:cs="Times New Roman"/>
        </w:rPr>
        <w:t xml:space="preserve">Organisational culture is a concept that is complex and multifaceted. Mullins and Christy (2016) define it as 'a set of </w:t>
      </w:r>
      <w:r w:rsidR="00BD15D9" w:rsidRPr="00AB493A">
        <w:rPr>
          <w:rFonts w:ascii="Times New Roman" w:hAnsi="Times New Roman" w:cs="Times New Roman"/>
        </w:rPr>
        <w:t>employees'</w:t>
      </w:r>
      <w:r w:rsidRPr="00AB493A">
        <w:rPr>
          <w:rFonts w:ascii="Times New Roman" w:hAnsi="Times New Roman" w:cs="Times New Roman"/>
        </w:rPr>
        <w:t xml:space="preserve"> values, beliefs, and norms that shape employees' </w:t>
      </w:r>
      <w:r w:rsidRPr="00AB493A">
        <w:rPr>
          <w:rFonts w:ascii="Times New Roman" w:hAnsi="Times New Roman" w:cs="Times New Roman"/>
        </w:rPr>
        <w:lastRenderedPageBreak/>
        <w:t xml:space="preserve">behaviour </w:t>
      </w:r>
      <w:r w:rsidR="00BD15D9" w:rsidRPr="00AB493A">
        <w:rPr>
          <w:rFonts w:ascii="Times New Roman" w:hAnsi="Times New Roman" w:cs="Times New Roman"/>
        </w:rPr>
        <w:t>and give them</w:t>
      </w:r>
      <w:r w:rsidRPr="00AB493A">
        <w:rPr>
          <w:rFonts w:ascii="Times New Roman" w:hAnsi="Times New Roman" w:cs="Times New Roman"/>
        </w:rPr>
        <w:t xml:space="preserve"> a sense of identity in the workplace'. </w:t>
      </w:r>
      <w:r w:rsidR="000C4219">
        <w:rPr>
          <w:rFonts w:ascii="Times New Roman" w:hAnsi="Times New Roman" w:cs="Times New Roman"/>
        </w:rPr>
        <w:t xml:space="preserve">Unlike Mullins and Christy (2016), </w:t>
      </w:r>
      <w:r w:rsidRPr="00AB493A">
        <w:rPr>
          <w:rFonts w:ascii="Times New Roman" w:hAnsi="Times New Roman" w:cs="Times New Roman"/>
        </w:rPr>
        <w:t>Schein (2017) provides a deeper understanding of what culture is, arguing it is a system of shared basic assumptions that are taught to a group of people while they face problems of external adaptation and internal integration. Bogale and Debela (2024)</w:t>
      </w:r>
      <w:r w:rsidR="00BD15D9" w:rsidRPr="00AB493A">
        <w:rPr>
          <w:rFonts w:ascii="Times New Roman" w:hAnsi="Times New Roman" w:cs="Times New Roman"/>
        </w:rPr>
        <w:t>,</w:t>
      </w:r>
      <w:r w:rsidRPr="00AB493A">
        <w:rPr>
          <w:rFonts w:ascii="Times New Roman" w:hAnsi="Times New Roman" w:cs="Times New Roman"/>
        </w:rPr>
        <w:t xml:space="preserve"> in their systematic review, found that culture is comprised of measurable dimensions like innovation, teamwork, involvement, and power distance, and all these factors have varying effects on workplace dynamics and organisational outcomes.</w:t>
      </w:r>
    </w:p>
    <w:p w14:paraId="2316B906" w14:textId="0243A1D3" w:rsidR="00474B41" w:rsidRPr="00AB493A" w:rsidRDefault="00474B41" w:rsidP="00AB493A">
      <w:pPr>
        <w:spacing w:after="0" w:line="480" w:lineRule="auto"/>
        <w:ind w:firstLine="720"/>
        <w:rPr>
          <w:rFonts w:ascii="Times New Roman" w:hAnsi="Times New Roman" w:cs="Times New Roman"/>
        </w:rPr>
      </w:pPr>
      <w:r w:rsidRPr="00AB493A">
        <w:rPr>
          <w:rFonts w:ascii="Times New Roman" w:hAnsi="Times New Roman" w:cs="Times New Roman"/>
        </w:rPr>
        <w:t xml:space="preserve">On the one hand, the similarities and differences between these perspectives can be seen when one compares them critically to each other. Mullins and Christy (2016) present a hands-on and management-focused framework that </w:t>
      </w:r>
      <w:r w:rsidR="00BD15D9" w:rsidRPr="00AB493A">
        <w:rPr>
          <w:rFonts w:ascii="Times New Roman" w:hAnsi="Times New Roman" w:cs="Times New Roman"/>
        </w:rPr>
        <w:t>is app</w:t>
      </w:r>
      <w:r w:rsidRPr="00AB493A">
        <w:rPr>
          <w:rFonts w:ascii="Times New Roman" w:hAnsi="Times New Roman" w:cs="Times New Roman"/>
        </w:rPr>
        <w:t xml:space="preserve">ropriate for behavioural analysis, whereas Schein (2017) works at deeper, unconscious levels and is therefore well suited to the field of diagnosis. Bogale and Debela (2024) fill this gap by emphasizing the empirical side and the importance of culture in resolving identity crises and inefficiencies. </w:t>
      </w:r>
      <w:r w:rsidR="002A1DE1" w:rsidRPr="00AB493A">
        <w:rPr>
          <w:rFonts w:ascii="Times New Roman" w:hAnsi="Times New Roman" w:cs="Times New Roman"/>
        </w:rPr>
        <w:t>In the collective opinion of the authors, culture is among the most important elements that influence organisational performance. Positive culture leads to good coordination, involvement of employees, flexibility, and competitiveness (Bogale and Debela, 2024). Nevertheless, the need for critical consideration of culture in organisations is shown by the existence of rigid cultures.</w:t>
      </w:r>
    </w:p>
    <w:p w14:paraId="347444F8" w14:textId="77777777" w:rsidR="00791909" w:rsidRPr="00AB493A" w:rsidRDefault="00791909" w:rsidP="00AB493A">
      <w:pPr>
        <w:spacing w:after="0" w:line="480" w:lineRule="auto"/>
        <w:rPr>
          <w:rFonts w:ascii="Times New Roman" w:hAnsi="Times New Roman" w:cs="Times New Roman"/>
          <w:b/>
          <w:bCs/>
        </w:rPr>
      </w:pPr>
      <w:r w:rsidRPr="00AB493A">
        <w:rPr>
          <w:rFonts w:ascii="Times New Roman" w:hAnsi="Times New Roman" w:cs="Times New Roman"/>
          <w:b/>
          <w:bCs/>
        </w:rPr>
        <w:t>3.2 Applying Schein's Three Levels of Culture</w:t>
      </w:r>
    </w:p>
    <w:p w14:paraId="091CDE76" w14:textId="77777777" w:rsidR="006F0F38" w:rsidRPr="00AB493A" w:rsidRDefault="006F0F38" w:rsidP="00AB493A">
      <w:pPr>
        <w:spacing w:after="0" w:line="480" w:lineRule="auto"/>
        <w:ind w:firstLine="720"/>
        <w:rPr>
          <w:rFonts w:ascii="Times New Roman" w:hAnsi="Times New Roman" w:cs="Times New Roman"/>
        </w:rPr>
      </w:pPr>
      <w:r w:rsidRPr="00AB493A">
        <w:rPr>
          <w:rFonts w:ascii="Times New Roman" w:hAnsi="Times New Roman" w:cs="Times New Roman"/>
        </w:rPr>
        <w:t>Schein’s (2017) model provides the main analytical framework, dividing culture into artefacts, espoused values, and underlying assumptions.</w:t>
      </w:r>
    </w:p>
    <w:p w14:paraId="338F00ED" w14:textId="6EDAAD0F" w:rsidR="006F0F38" w:rsidRPr="00AB493A" w:rsidRDefault="006F0F38" w:rsidP="00AB493A">
      <w:pPr>
        <w:spacing w:after="0" w:line="480" w:lineRule="auto"/>
        <w:ind w:firstLine="720"/>
        <w:rPr>
          <w:rFonts w:ascii="Times New Roman" w:hAnsi="Times New Roman" w:cs="Times New Roman"/>
        </w:rPr>
      </w:pPr>
      <w:r w:rsidRPr="00AB493A">
        <w:rPr>
          <w:rFonts w:ascii="Times New Roman" w:hAnsi="Times New Roman" w:cs="Times New Roman"/>
          <w:b/>
          <w:bCs/>
        </w:rPr>
        <w:t>Level One: Artefacts</w:t>
      </w:r>
      <w:r w:rsidRPr="00AB493A">
        <w:rPr>
          <w:rFonts w:ascii="Times New Roman" w:hAnsi="Times New Roman" w:cs="Times New Roman"/>
        </w:rPr>
        <w:t xml:space="preserve"> — These are the visible and tangible aspects of culture. Examples of artefacts at Tesco include customer-friendly store layouts, consistent work uniforms that convey professionalism and approachability, consistent branding, and the extensive use of </w:t>
      </w:r>
      <w:r w:rsidRPr="00AB493A">
        <w:rPr>
          <w:rFonts w:ascii="Times New Roman" w:hAnsi="Times New Roman" w:cs="Times New Roman"/>
        </w:rPr>
        <w:lastRenderedPageBreak/>
        <w:t>technology like Clubcard loyalty systems, self-service checkout, and a comprehensive online platform for shopping. The purpose of these artefacts is to strengthen Tesco's culture of accessibility, efficiency and customer focus, as both the employees and customers will know exactly what the priorities of the organisation are (Schein 2017; Tesco PLC 2026).</w:t>
      </w:r>
    </w:p>
    <w:p w14:paraId="10235672" w14:textId="2067E42F" w:rsidR="006F0F38" w:rsidRPr="00AB493A" w:rsidRDefault="006F0F38" w:rsidP="00AB493A">
      <w:pPr>
        <w:spacing w:after="0" w:line="480" w:lineRule="auto"/>
        <w:ind w:firstLine="720"/>
        <w:rPr>
          <w:rFonts w:ascii="Times New Roman" w:hAnsi="Times New Roman" w:cs="Times New Roman"/>
        </w:rPr>
      </w:pPr>
      <w:r w:rsidRPr="00AB493A">
        <w:rPr>
          <w:rFonts w:ascii="Times New Roman" w:hAnsi="Times New Roman" w:cs="Times New Roman"/>
          <w:b/>
          <w:bCs/>
        </w:rPr>
        <w:t>Level Two: Espoused Values</w:t>
      </w:r>
      <w:r w:rsidRPr="00AB493A">
        <w:rPr>
          <w:rFonts w:ascii="Times New Roman" w:hAnsi="Times New Roman" w:cs="Times New Roman"/>
        </w:rPr>
        <w:t xml:space="preserve"> — Tesco publicly endorses values that include customers first, respect, inclusion, collaboration, sustainability and innovation. The emphasis is placed on listening to customers through Clubcard information and acting responsibly towards communities and the planet. Sustainability reports provide a breakdown of the work undertaken in the areas of net zero, packaging and food waste reduction. There is evidence of reasonable consistency, for example, </w:t>
      </w:r>
      <w:r w:rsidR="006765D4" w:rsidRPr="00AB493A">
        <w:rPr>
          <w:rFonts w:ascii="Times New Roman" w:hAnsi="Times New Roman" w:cs="Times New Roman"/>
        </w:rPr>
        <w:t>from</w:t>
      </w:r>
      <w:r w:rsidRPr="00AB493A">
        <w:rPr>
          <w:rFonts w:ascii="Times New Roman" w:hAnsi="Times New Roman" w:cs="Times New Roman"/>
        </w:rPr>
        <w:t xml:space="preserve"> colleague surveys and ‘Win Together' behaviours encouraging collaboration and inclusion. In large-scale situations or when facing cost pressure, however, divergent characteristics may emerge, in which long-term ideal biases may conflict with the need for commercial priorities to be considered (Tesco PLC, 2026; Schein, 2017).</w:t>
      </w:r>
    </w:p>
    <w:p w14:paraId="36B81ECB" w14:textId="50A6F223" w:rsidR="006F0F38" w:rsidRPr="00AB493A" w:rsidRDefault="006F0F38" w:rsidP="00AB493A">
      <w:pPr>
        <w:spacing w:after="0" w:line="480" w:lineRule="auto"/>
        <w:ind w:firstLine="720"/>
        <w:rPr>
          <w:rFonts w:ascii="Times New Roman" w:hAnsi="Times New Roman" w:cs="Times New Roman"/>
        </w:rPr>
      </w:pPr>
      <w:r w:rsidRPr="00AB493A">
        <w:rPr>
          <w:rFonts w:ascii="Times New Roman" w:hAnsi="Times New Roman" w:cs="Times New Roman"/>
          <w:b/>
          <w:bCs/>
        </w:rPr>
        <w:t>Level Three: Underlying Assumptions</w:t>
      </w:r>
      <w:r w:rsidRPr="00AB493A">
        <w:rPr>
          <w:rFonts w:ascii="Times New Roman" w:hAnsi="Times New Roman" w:cs="Times New Roman"/>
        </w:rPr>
        <w:t xml:space="preserve"> — At the deepest level, Tesco's culture is based on the assumptions that customers are the focus of all decision-making, continuous improvement is the key to survival, teamwork is necessary for greater performance</w:t>
      </w:r>
      <w:r w:rsidR="006765D4" w:rsidRPr="00AB493A">
        <w:rPr>
          <w:rFonts w:ascii="Times New Roman" w:hAnsi="Times New Roman" w:cs="Times New Roman"/>
        </w:rPr>
        <w:t>,</w:t>
      </w:r>
      <w:r w:rsidRPr="00AB493A">
        <w:rPr>
          <w:rFonts w:ascii="Times New Roman" w:hAnsi="Times New Roman" w:cs="Times New Roman"/>
        </w:rPr>
        <w:t xml:space="preserve"> and long-term commitment to sustainability is an important means to profitability. These are reflected in strategic investments in digital personalisation and ethical sourcing. However, it is important to note that not all the assumptions are always reali</w:t>
      </w:r>
      <w:r w:rsidR="00084CF9">
        <w:rPr>
          <w:rFonts w:ascii="Times New Roman" w:hAnsi="Times New Roman" w:cs="Times New Roman"/>
        </w:rPr>
        <w:t>s</w:t>
      </w:r>
      <w:r w:rsidRPr="00AB493A">
        <w:rPr>
          <w:rFonts w:ascii="Times New Roman" w:hAnsi="Times New Roman" w:cs="Times New Roman"/>
        </w:rPr>
        <w:t>ed (Schein, 2017); operational pressures, such as severe competitive pressures or supply chain difficulties, may sometimes make profit the priority rather than an ideali</w:t>
      </w:r>
      <w:r w:rsidR="00084CF9">
        <w:rPr>
          <w:rFonts w:ascii="Times New Roman" w:hAnsi="Times New Roman" w:cs="Times New Roman"/>
        </w:rPr>
        <w:t>s</w:t>
      </w:r>
      <w:r w:rsidRPr="00AB493A">
        <w:rPr>
          <w:rFonts w:ascii="Times New Roman" w:hAnsi="Times New Roman" w:cs="Times New Roman"/>
        </w:rPr>
        <w:t>ed form of collaboration or sustainability.</w:t>
      </w:r>
    </w:p>
    <w:p w14:paraId="5082213F" w14:textId="77777777" w:rsidR="006F0F38" w:rsidRPr="00AB493A" w:rsidRDefault="006F0F38" w:rsidP="00AB493A">
      <w:pPr>
        <w:spacing w:after="0" w:line="480" w:lineRule="auto"/>
        <w:rPr>
          <w:rFonts w:ascii="Times New Roman" w:hAnsi="Times New Roman" w:cs="Times New Roman"/>
          <w:b/>
          <w:bCs/>
        </w:rPr>
      </w:pPr>
      <w:r w:rsidRPr="00AB493A">
        <w:rPr>
          <w:rFonts w:ascii="Times New Roman" w:hAnsi="Times New Roman" w:cs="Times New Roman"/>
          <w:b/>
          <w:bCs/>
        </w:rPr>
        <w:t>3.3 Determining Tesco's prevailing culture</w:t>
      </w:r>
    </w:p>
    <w:p w14:paraId="2B423D03" w14:textId="7C768E91" w:rsidR="006F0F38" w:rsidRPr="00AB493A" w:rsidRDefault="006F0F38" w:rsidP="00AB493A">
      <w:pPr>
        <w:spacing w:after="0" w:line="480" w:lineRule="auto"/>
        <w:ind w:firstLine="720"/>
        <w:rPr>
          <w:rFonts w:ascii="Times New Roman" w:hAnsi="Times New Roman" w:cs="Times New Roman"/>
        </w:rPr>
      </w:pPr>
      <w:r w:rsidRPr="00AB493A">
        <w:rPr>
          <w:rFonts w:ascii="Times New Roman" w:hAnsi="Times New Roman" w:cs="Times New Roman"/>
        </w:rPr>
        <w:lastRenderedPageBreak/>
        <w:t xml:space="preserve">From the perspective of </w:t>
      </w:r>
      <w:r w:rsidR="006765D4" w:rsidRPr="00AB493A">
        <w:rPr>
          <w:rFonts w:ascii="Times New Roman" w:hAnsi="Times New Roman" w:cs="Times New Roman"/>
        </w:rPr>
        <w:t>Schein's</w:t>
      </w:r>
      <w:r w:rsidRPr="00AB493A">
        <w:rPr>
          <w:rFonts w:ascii="Times New Roman" w:hAnsi="Times New Roman" w:cs="Times New Roman"/>
        </w:rPr>
        <w:t xml:space="preserve"> analysis, Tesco possesses a dominant culture that can be identified as being customer-focused</w:t>
      </w:r>
      <w:r w:rsidR="006765D4" w:rsidRPr="00AB493A">
        <w:rPr>
          <w:rFonts w:ascii="Times New Roman" w:hAnsi="Times New Roman" w:cs="Times New Roman"/>
        </w:rPr>
        <w:t>,</w:t>
      </w:r>
      <w:r w:rsidRPr="00AB493A">
        <w:rPr>
          <w:rFonts w:ascii="Times New Roman" w:hAnsi="Times New Roman" w:cs="Times New Roman"/>
        </w:rPr>
        <w:t xml:space="preserve"> as </w:t>
      </w:r>
      <w:r w:rsidR="006765D4" w:rsidRPr="00AB493A">
        <w:rPr>
          <w:rFonts w:ascii="Times New Roman" w:hAnsi="Times New Roman" w:cs="Times New Roman"/>
        </w:rPr>
        <w:t>it realised strong</w:t>
      </w:r>
      <w:r w:rsidRPr="00AB493A">
        <w:rPr>
          <w:rFonts w:ascii="Times New Roman" w:hAnsi="Times New Roman" w:cs="Times New Roman"/>
        </w:rPr>
        <w:t xml:space="preserve"> performance and a collaborative culture with some signs of innovativeness. This is similar to the dimensions of result and team orientation as described by Bidealised Debela (2024). In line with this, the design and practices of a "workplace" can promote changes in "culture" that lead to increased collaboration and adaptability, as seen in the digital and store-level efforts of Tesco, according to Nanayakkara et al. (2023).</w:t>
      </w:r>
    </w:p>
    <w:p w14:paraId="272B6EBD" w14:textId="525EAE90" w:rsidR="006F0F38" w:rsidRPr="00AB493A" w:rsidRDefault="006F0F38" w:rsidP="00AB493A">
      <w:pPr>
        <w:spacing w:after="0" w:line="480" w:lineRule="auto"/>
        <w:ind w:firstLine="720"/>
        <w:rPr>
          <w:rFonts w:ascii="Times New Roman" w:hAnsi="Times New Roman" w:cs="Times New Roman"/>
        </w:rPr>
      </w:pPr>
      <w:r w:rsidRPr="00AB493A">
        <w:rPr>
          <w:rFonts w:ascii="Times New Roman" w:hAnsi="Times New Roman" w:cs="Times New Roman"/>
        </w:rPr>
        <w:t>An analysis of artefacts and Tesco's purpose indicates that the retailer has a customer-centric culture. It also shows signs of characteristics of performance culture in the way of highlighting targets and leadership strategies in the market. There are values of teamwork and inclusion in collaborative culture</w:t>
      </w:r>
      <w:r w:rsidR="006765D4" w:rsidRPr="00AB493A">
        <w:rPr>
          <w:rFonts w:ascii="Times New Roman" w:hAnsi="Times New Roman" w:cs="Times New Roman"/>
        </w:rPr>
        <w:t>,</w:t>
      </w:r>
      <w:r w:rsidRPr="00AB493A">
        <w:rPr>
          <w:rFonts w:ascii="Times New Roman" w:hAnsi="Times New Roman" w:cs="Times New Roman"/>
        </w:rPr>
        <w:t xml:space="preserve"> but space can create silos. Innovative culture is spreading through technology investments, but is not a priority issue over basic retail efficiency. This mix works well for positioning in the market but needs continual management of </w:t>
      </w:r>
      <w:r w:rsidR="006765D4" w:rsidRPr="00AB493A">
        <w:rPr>
          <w:rFonts w:ascii="Times New Roman" w:hAnsi="Times New Roman" w:cs="Times New Roman"/>
        </w:rPr>
        <w:t>culture</w:t>
      </w:r>
      <w:r w:rsidRPr="00AB493A">
        <w:rPr>
          <w:rFonts w:ascii="Times New Roman" w:hAnsi="Times New Roman" w:cs="Times New Roman"/>
        </w:rPr>
        <w:t xml:space="preserve"> in global and large domestic operations.</w:t>
      </w:r>
    </w:p>
    <w:p w14:paraId="4844098C" w14:textId="77777777" w:rsidR="006F0F38" w:rsidRPr="00AB493A" w:rsidRDefault="006F0F38" w:rsidP="00AB493A">
      <w:pPr>
        <w:spacing w:after="0" w:line="480" w:lineRule="auto"/>
        <w:jc w:val="center"/>
        <w:rPr>
          <w:rFonts w:ascii="Times New Roman" w:hAnsi="Times New Roman" w:cs="Times New Roman"/>
          <w:b/>
          <w:bCs/>
        </w:rPr>
      </w:pPr>
      <w:r w:rsidRPr="00AB493A">
        <w:rPr>
          <w:rFonts w:ascii="Times New Roman" w:hAnsi="Times New Roman" w:cs="Times New Roman"/>
          <w:b/>
          <w:bCs/>
        </w:rPr>
        <w:t>4. Organisational Culture, Structure and Decision-Making</w:t>
      </w:r>
    </w:p>
    <w:p w14:paraId="752F253C" w14:textId="77777777" w:rsidR="006F0F38" w:rsidRPr="00AB493A" w:rsidRDefault="006F0F38" w:rsidP="00AB493A">
      <w:pPr>
        <w:spacing w:after="0" w:line="480" w:lineRule="auto"/>
        <w:ind w:firstLine="720"/>
        <w:rPr>
          <w:rFonts w:ascii="Times New Roman" w:hAnsi="Times New Roman" w:cs="Times New Roman"/>
        </w:rPr>
      </w:pPr>
      <w:r w:rsidRPr="00AB493A">
        <w:rPr>
          <w:rFonts w:ascii="Times New Roman" w:hAnsi="Times New Roman" w:cs="Times New Roman"/>
        </w:rPr>
        <w:t>Organisational culture and structure are closely related: the culture influences the norms and behaviours that inform practice, and in turn, practice informs the culture in question. These authors suggest that culture ensures the “software” that programs the “hardware” of the formal organisational design, affecting flexibility, coordination and responsiveness (Mullins and Christy, 2016).</w:t>
      </w:r>
    </w:p>
    <w:p w14:paraId="2CB465C9" w14:textId="0E1DC3E3" w:rsidR="006F0F38" w:rsidRPr="00AB493A" w:rsidRDefault="006F0F38" w:rsidP="00AB493A">
      <w:pPr>
        <w:spacing w:after="0" w:line="480" w:lineRule="auto"/>
        <w:ind w:firstLine="720"/>
        <w:rPr>
          <w:rFonts w:ascii="Times New Roman" w:hAnsi="Times New Roman" w:cs="Times New Roman"/>
        </w:rPr>
      </w:pPr>
      <w:r w:rsidRPr="00AB493A">
        <w:rPr>
          <w:rFonts w:ascii="Times New Roman" w:hAnsi="Times New Roman" w:cs="Times New Roman"/>
        </w:rPr>
        <w:t xml:space="preserve">Tesco PLC maintains a geographically driven and by-business-format divisional structure with strategic central functions of finance, technology, and sustainability. There is a hierarchy of the elements at executive and strategic </w:t>
      </w:r>
      <w:r w:rsidR="006765D4" w:rsidRPr="00AB493A">
        <w:rPr>
          <w:rFonts w:ascii="Times New Roman" w:hAnsi="Times New Roman" w:cs="Times New Roman"/>
        </w:rPr>
        <w:t>levels</w:t>
      </w:r>
      <w:r w:rsidRPr="00AB493A">
        <w:rPr>
          <w:rFonts w:ascii="Times New Roman" w:hAnsi="Times New Roman" w:cs="Times New Roman"/>
        </w:rPr>
        <w:t xml:space="preserve">, and there is a lot of decentralisation in operation to </w:t>
      </w:r>
      <w:r w:rsidRPr="00AB493A">
        <w:rPr>
          <w:rFonts w:ascii="Times New Roman" w:hAnsi="Times New Roman" w:cs="Times New Roman"/>
        </w:rPr>
        <w:lastRenderedPageBreak/>
        <w:t xml:space="preserve">be agile </w:t>
      </w:r>
      <w:r w:rsidR="006765D4" w:rsidRPr="00AB493A">
        <w:rPr>
          <w:rFonts w:ascii="Times New Roman" w:hAnsi="Times New Roman" w:cs="Times New Roman"/>
        </w:rPr>
        <w:t>in</w:t>
      </w:r>
      <w:r w:rsidRPr="00AB493A">
        <w:rPr>
          <w:rFonts w:ascii="Times New Roman" w:hAnsi="Times New Roman" w:cs="Times New Roman"/>
        </w:rPr>
        <w:t xml:space="preserve"> the </w:t>
      </w:r>
      <w:r w:rsidR="006765D4" w:rsidRPr="00AB493A">
        <w:rPr>
          <w:rFonts w:ascii="Times New Roman" w:hAnsi="Times New Roman" w:cs="Times New Roman"/>
        </w:rPr>
        <w:t>stores</w:t>
      </w:r>
      <w:r w:rsidRPr="00AB493A">
        <w:rPr>
          <w:rFonts w:ascii="Times New Roman" w:hAnsi="Times New Roman" w:cs="Times New Roman"/>
        </w:rPr>
        <w:t xml:space="preserve">. Strategically speaking, </w:t>
      </w:r>
      <w:r w:rsidR="006765D4" w:rsidRPr="00AB493A">
        <w:rPr>
          <w:rFonts w:ascii="Times New Roman" w:hAnsi="Times New Roman" w:cs="Times New Roman"/>
        </w:rPr>
        <w:t>decision-making is</w:t>
      </w:r>
      <w:r w:rsidRPr="00AB493A">
        <w:rPr>
          <w:rFonts w:ascii="Times New Roman" w:hAnsi="Times New Roman" w:cs="Times New Roman"/>
        </w:rPr>
        <w:t xml:space="preserve"> still more </w:t>
      </w:r>
      <w:r w:rsidR="006765D4" w:rsidRPr="00AB493A">
        <w:rPr>
          <w:rFonts w:ascii="Times New Roman" w:hAnsi="Times New Roman" w:cs="Times New Roman"/>
        </w:rPr>
        <w:t>centralised</w:t>
      </w:r>
      <w:r w:rsidRPr="00AB493A">
        <w:rPr>
          <w:rFonts w:ascii="Times New Roman" w:hAnsi="Times New Roman" w:cs="Times New Roman"/>
        </w:rPr>
        <w:t xml:space="preserve"> and under </w:t>
      </w:r>
      <w:r w:rsidR="006765D4" w:rsidRPr="00AB493A">
        <w:rPr>
          <w:rFonts w:ascii="Times New Roman" w:hAnsi="Times New Roman" w:cs="Times New Roman"/>
        </w:rPr>
        <w:t>the leadership</w:t>
      </w:r>
      <w:r w:rsidRPr="00AB493A">
        <w:rPr>
          <w:rFonts w:ascii="Times New Roman" w:hAnsi="Times New Roman" w:cs="Times New Roman"/>
        </w:rPr>
        <w:t xml:space="preserve"> of </w:t>
      </w:r>
      <w:r w:rsidR="006765D4" w:rsidRPr="00AB493A">
        <w:rPr>
          <w:rFonts w:ascii="Times New Roman" w:hAnsi="Times New Roman" w:cs="Times New Roman"/>
        </w:rPr>
        <w:t xml:space="preserve">the </w:t>
      </w:r>
      <w:r w:rsidRPr="00AB493A">
        <w:rPr>
          <w:rFonts w:ascii="Times New Roman" w:hAnsi="Times New Roman" w:cs="Times New Roman"/>
        </w:rPr>
        <w:t>Group (Tesco PLC, 2026).</w:t>
      </w:r>
    </w:p>
    <w:p w14:paraId="1FB19495" w14:textId="114C0229" w:rsidR="006F0F38" w:rsidRPr="00AB493A" w:rsidRDefault="006F0F38" w:rsidP="00AB493A">
      <w:pPr>
        <w:spacing w:after="0" w:line="480" w:lineRule="auto"/>
        <w:ind w:firstLine="720"/>
        <w:rPr>
          <w:rFonts w:ascii="Times New Roman" w:hAnsi="Times New Roman" w:cs="Times New Roman"/>
        </w:rPr>
      </w:pPr>
      <w:r w:rsidRPr="00AB493A">
        <w:rPr>
          <w:rFonts w:ascii="Times New Roman" w:hAnsi="Times New Roman" w:cs="Times New Roman"/>
        </w:rPr>
        <w:t xml:space="preserve">Tesco's customer-centric </w:t>
      </w:r>
      <w:r w:rsidR="006765D4" w:rsidRPr="00AB493A">
        <w:rPr>
          <w:rFonts w:ascii="Times New Roman" w:hAnsi="Times New Roman" w:cs="Times New Roman"/>
        </w:rPr>
        <w:t>and collaborative</w:t>
      </w:r>
      <w:r w:rsidRPr="00AB493A">
        <w:rPr>
          <w:rFonts w:ascii="Times New Roman" w:hAnsi="Times New Roman" w:cs="Times New Roman"/>
        </w:rPr>
        <w:t xml:space="preserve"> working combines with this hybrid structure in a decidedly positive way. Policies like “No one tries harder for customers</w:t>
      </w:r>
      <w:r w:rsidR="006765D4" w:rsidRPr="00AB493A">
        <w:rPr>
          <w:rFonts w:ascii="Times New Roman" w:hAnsi="Times New Roman" w:cs="Times New Roman"/>
        </w:rPr>
        <w:t>,</w:t>
      </w:r>
      <w:r w:rsidRPr="00AB493A">
        <w:rPr>
          <w:rFonts w:ascii="Times New Roman" w:hAnsi="Times New Roman" w:cs="Times New Roman"/>
        </w:rPr>
        <w:t xml:space="preserve">” and attitudes conducive to working in teams enable store-making </w:t>
      </w:r>
      <w:r w:rsidR="006765D4" w:rsidRPr="00AB493A">
        <w:rPr>
          <w:rFonts w:ascii="Times New Roman" w:hAnsi="Times New Roman" w:cs="Times New Roman"/>
        </w:rPr>
        <w:t>decisions</w:t>
      </w:r>
      <w:r w:rsidRPr="00AB493A">
        <w:rPr>
          <w:rFonts w:ascii="Times New Roman" w:hAnsi="Times New Roman" w:cs="Times New Roman"/>
        </w:rPr>
        <w:t xml:space="preserve"> in an agile and responsive manner to their lthe groupneeds. From Schein (2017), there are two types of artefacts which support implicit and tacit assumptions that shape people's actions: visible artefacts like store layouts and technology, and espoused values like empowerment and innovation, which signal what to do based on the underlying assumptions. This is why operational decisions like local assortment changes or promotional actions are often made at individual stores and perhaps not aligned with strategic decisions</w:t>
      </w:r>
      <w:r w:rsidR="006765D4" w:rsidRPr="00AB493A">
        <w:rPr>
          <w:rFonts w:ascii="Times New Roman" w:hAnsi="Times New Roman" w:cs="Times New Roman"/>
        </w:rPr>
        <w:t>,</w:t>
      </w:r>
      <w:r w:rsidRPr="00AB493A">
        <w:rPr>
          <w:rFonts w:ascii="Times New Roman" w:hAnsi="Times New Roman" w:cs="Times New Roman"/>
        </w:rPr>
        <w:t xml:space="preserve"> technology</w:t>
      </w:r>
      <w:r w:rsidR="006765D4" w:rsidRPr="00AB493A">
        <w:rPr>
          <w:rFonts w:ascii="Times New Roman" w:hAnsi="Times New Roman" w:cs="Times New Roman"/>
        </w:rPr>
        <w:t>,</w:t>
      </w:r>
      <w:r w:rsidRPr="00AB493A">
        <w:rPr>
          <w:rFonts w:ascii="Times New Roman" w:hAnsi="Times New Roman" w:cs="Times New Roman"/>
        </w:rPr>
        <w:t xml:space="preserve"> and sustainability goals.</w:t>
      </w:r>
    </w:p>
    <w:p w14:paraId="7A9DD352" w14:textId="77777777" w:rsidR="006F0F38" w:rsidRPr="00AB493A" w:rsidRDefault="006F0F38" w:rsidP="00AB493A">
      <w:pPr>
        <w:spacing w:after="0" w:line="480" w:lineRule="auto"/>
        <w:ind w:firstLine="720"/>
        <w:rPr>
          <w:rFonts w:ascii="Times New Roman" w:hAnsi="Times New Roman" w:cs="Times New Roman"/>
        </w:rPr>
      </w:pPr>
      <w:r w:rsidRPr="00AB493A">
        <w:rPr>
          <w:rFonts w:ascii="Times New Roman" w:hAnsi="Times New Roman" w:cs="Times New Roman"/>
        </w:rPr>
        <w:t>Some of the advantages of this culture-structure fit are increased adaptability and increased customer responsiveness, which enhances market leadership. Despite this, there are sets of weaknesses, including the potential for innovation to be stifled by overly complex hierarchical layers, as well as the possibility of inconsistencies, with areas that may still not fit the cultures and practices of others (Mullins and Christy, 2016; Schein, 2017). Most importantly, it helps to uphold Tesco's values when circumstances are fairly stable; but their values are challenged by external rapid changes (e.g. competition, technologies etc.).</w:t>
      </w:r>
    </w:p>
    <w:p w14:paraId="63551C06" w14:textId="23B26D5B" w:rsidR="00AF164D" w:rsidRPr="00AB493A" w:rsidRDefault="00AF164D" w:rsidP="00AB493A">
      <w:pPr>
        <w:spacing w:after="0" w:line="480" w:lineRule="auto"/>
        <w:jc w:val="center"/>
        <w:rPr>
          <w:rFonts w:ascii="Times New Roman" w:hAnsi="Times New Roman" w:cs="Times New Roman"/>
          <w:b/>
          <w:bCs/>
        </w:rPr>
      </w:pPr>
      <w:r w:rsidRPr="00AB493A">
        <w:rPr>
          <w:rFonts w:ascii="Times New Roman" w:hAnsi="Times New Roman" w:cs="Times New Roman"/>
          <w:b/>
          <w:bCs/>
        </w:rPr>
        <w:t>5. Organisational Culture and the External Environment</w:t>
      </w:r>
    </w:p>
    <w:p w14:paraId="1DF64498" w14:textId="77777777" w:rsidR="00AF164D" w:rsidRPr="00AB493A" w:rsidRDefault="00AF164D" w:rsidP="00AB493A">
      <w:pPr>
        <w:spacing w:after="0" w:line="480" w:lineRule="auto"/>
        <w:rPr>
          <w:rFonts w:ascii="Times New Roman" w:hAnsi="Times New Roman" w:cs="Times New Roman"/>
          <w:b/>
          <w:bCs/>
        </w:rPr>
      </w:pPr>
      <w:r w:rsidRPr="00AB493A">
        <w:rPr>
          <w:rFonts w:ascii="Times New Roman" w:hAnsi="Times New Roman" w:cs="Times New Roman"/>
          <w:b/>
          <w:bCs/>
        </w:rPr>
        <w:t>5.1 PESTLE Analysis</w:t>
      </w:r>
    </w:p>
    <w:tbl>
      <w:tblPr>
        <w:tblStyle w:val="PlainTable2"/>
        <w:tblW w:w="0" w:type="auto"/>
        <w:tblLook w:val="04A0" w:firstRow="1" w:lastRow="0" w:firstColumn="1" w:lastColumn="0" w:noHBand="0" w:noVBand="1"/>
      </w:tblPr>
      <w:tblGrid>
        <w:gridCol w:w="2437"/>
        <w:gridCol w:w="3697"/>
        <w:gridCol w:w="3226"/>
      </w:tblGrid>
      <w:tr w:rsidR="00AF164D" w:rsidRPr="00AB493A" w14:paraId="4C671F45" w14:textId="77777777" w:rsidTr="0020357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BB24434" w14:textId="77777777" w:rsidR="00AF164D" w:rsidRPr="00AB493A" w:rsidRDefault="00AF164D" w:rsidP="00295B05">
            <w:pPr>
              <w:spacing w:line="360" w:lineRule="auto"/>
              <w:rPr>
                <w:rFonts w:ascii="Times New Roman" w:hAnsi="Times New Roman" w:cs="Times New Roman"/>
              </w:rPr>
            </w:pPr>
            <w:r w:rsidRPr="00AB493A">
              <w:rPr>
                <w:rFonts w:ascii="Times New Roman" w:hAnsi="Times New Roman" w:cs="Times New Roman"/>
              </w:rPr>
              <w:t>External factors to consider</w:t>
            </w:r>
          </w:p>
        </w:tc>
        <w:tc>
          <w:tcPr>
            <w:tcW w:w="0" w:type="auto"/>
            <w:hideMark/>
          </w:tcPr>
          <w:p w14:paraId="50EF2F38" w14:textId="49B06115" w:rsidR="00AF164D" w:rsidRPr="00AB493A" w:rsidRDefault="00AF164D" w:rsidP="00295B05">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AB493A">
              <w:rPr>
                <w:rFonts w:ascii="Times New Roman" w:hAnsi="Times New Roman" w:cs="Times New Roman"/>
              </w:rPr>
              <w:t xml:space="preserve">Factors affected within </w:t>
            </w:r>
            <w:r w:rsidR="00DB37C5" w:rsidRPr="00AB493A">
              <w:rPr>
                <w:rFonts w:ascii="Times New Roman" w:hAnsi="Times New Roman" w:cs="Times New Roman"/>
              </w:rPr>
              <w:t>the</w:t>
            </w:r>
            <w:r w:rsidRPr="00AB493A">
              <w:rPr>
                <w:rFonts w:ascii="Times New Roman" w:hAnsi="Times New Roman" w:cs="Times New Roman"/>
              </w:rPr>
              <w:t xml:space="preserve"> industry</w:t>
            </w:r>
          </w:p>
        </w:tc>
        <w:tc>
          <w:tcPr>
            <w:tcW w:w="0" w:type="auto"/>
            <w:hideMark/>
          </w:tcPr>
          <w:p w14:paraId="02F35742" w14:textId="77777777" w:rsidR="00AF164D" w:rsidRPr="00AB493A" w:rsidRDefault="00AF164D" w:rsidP="00295B05">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AB493A">
              <w:rPr>
                <w:rFonts w:ascii="Times New Roman" w:hAnsi="Times New Roman" w:cs="Times New Roman"/>
              </w:rPr>
              <w:t>Importance to the organisation</w:t>
            </w:r>
          </w:p>
        </w:tc>
      </w:tr>
      <w:tr w:rsidR="00AF164D" w:rsidRPr="00AB493A" w14:paraId="0BFAC960" w14:textId="77777777" w:rsidTr="0020357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B277EEC" w14:textId="0E8948C2" w:rsidR="00AF164D" w:rsidRPr="00AB493A" w:rsidRDefault="00AF164D" w:rsidP="00295B05">
            <w:pPr>
              <w:spacing w:line="360" w:lineRule="auto"/>
              <w:rPr>
                <w:rFonts w:ascii="Times New Roman" w:hAnsi="Times New Roman" w:cs="Times New Roman"/>
              </w:rPr>
            </w:pPr>
            <w:r w:rsidRPr="00AB493A">
              <w:rPr>
                <w:rFonts w:ascii="Times New Roman" w:hAnsi="Times New Roman" w:cs="Times New Roman"/>
              </w:rPr>
              <w:t xml:space="preserve">POLITICAL </w:t>
            </w:r>
          </w:p>
        </w:tc>
        <w:tc>
          <w:tcPr>
            <w:tcW w:w="0" w:type="auto"/>
            <w:hideMark/>
          </w:tcPr>
          <w:p w14:paraId="253D00F2" w14:textId="77777777" w:rsidR="00AF164D" w:rsidRPr="00AB493A" w:rsidRDefault="00AF164D" w:rsidP="00295B05">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AB493A">
              <w:rPr>
                <w:rFonts w:ascii="Times New Roman" w:hAnsi="Times New Roman" w:cs="Times New Roman"/>
              </w:rPr>
              <w:t xml:space="preserve">Import regulations for fresh produce and other products after </w:t>
            </w:r>
            <w:r w:rsidRPr="00AB493A">
              <w:rPr>
                <w:rFonts w:ascii="Times New Roman" w:hAnsi="Times New Roman" w:cs="Times New Roman"/>
              </w:rPr>
              <w:lastRenderedPageBreak/>
              <w:t>Brexit make imports costly and complicated. Food security, tax laws, and business rates in UK legislation may impact Tesco's operations.</w:t>
            </w:r>
          </w:p>
        </w:tc>
        <w:tc>
          <w:tcPr>
            <w:tcW w:w="0" w:type="auto"/>
            <w:hideMark/>
          </w:tcPr>
          <w:p w14:paraId="305A1C41" w14:textId="77777777" w:rsidR="00AF164D" w:rsidRPr="00AB493A" w:rsidRDefault="00AF164D" w:rsidP="00295B05">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AB493A">
              <w:rPr>
                <w:rFonts w:ascii="Times New Roman" w:hAnsi="Times New Roman" w:cs="Times New Roman"/>
              </w:rPr>
              <w:lastRenderedPageBreak/>
              <w:t xml:space="preserve">High – It directly affects the logistics costs, pricing, and </w:t>
            </w:r>
            <w:r w:rsidRPr="00AB493A">
              <w:rPr>
                <w:rFonts w:ascii="Times New Roman" w:hAnsi="Times New Roman" w:cs="Times New Roman"/>
              </w:rPr>
              <w:lastRenderedPageBreak/>
              <w:t>profitability. Good relations with the government are vital to create a favorable policy environment.</w:t>
            </w:r>
          </w:p>
        </w:tc>
      </w:tr>
      <w:tr w:rsidR="00AF164D" w:rsidRPr="00AB493A" w14:paraId="60D402A0" w14:textId="77777777" w:rsidTr="00203571">
        <w:tc>
          <w:tcPr>
            <w:cnfStyle w:val="001000000000" w:firstRow="0" w:lastRow="0" w:firstColumn="1" w:lastColumn="0" w:oddVBand="0" w:evenVBand="0" w:oddHBand="0" w:evenHBand="0" w:firstRowFirstColumn="0" w:firstRowLastColumn="0" w:lastRowFirstColumn="0" w:lastRowLastColumn="0"/>
            <w:tcW w:w="0" w:type="auto"/>
            <w:hideMark/>
          </w:tcPr>
          <w:p w14:paraId="2F0C2099" w14:textId="43B9040E" w:rsidR="00AF164D" w:rsidRPr="00AB493A" w:rsidRDefault="00AF164D" w:rsidP="00295B05">
            <w:pPr>
              <w:spacing w:line="360" w:lineRule="auto"/>
              <w:rPr>
                <w:rFonts w:ascii="Times New Roman" w:hAnsi="Times New Roman" w:cs="Times New Roman"/>
              </w:rPr>
            </w:pPr>
            <w:r w:rsidRPr="00AB493A">
              <w:rPr>
                <w:rFonts w:ascii="Times New Roman" w:hAnsi="Times New Roman" w:cs="Times New Roman"/>
              </w:rPr>
              <w:lastRenderedPageBreak/>
              <w:t xml:space="preserve">ECONOMIC </w:t>
            </w:r>
          </w:p>
        </w:tc>
        <w:tc>
          <w:tcPr>
            <w:tcW w:w="0" w:type="auto"/>
            <w:hideMark/>
          </w:tcPr>
          <w:p w14:paraId="7F4B5450" w14:textId="77777777" w:rsidR="00AF164D" w:rsidRPr="00AB493A" w:rsidRDefault="00AF164D" w:rsidP="00295B05">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AB493A">
              <w:rPr>
                <w:rFonts w:ascii="Times New Roman" w:hAnsi="Times New Roman" w:cs="Times New Roman"/>
              </w:rPr>
              <w:t>The persistent cost-of-living issue and high inflation limit the purchasing power of consumers and increase the cost of supplies, energy, and labor, including high NLW.</w:t>
            </w:r>
          </w:p>
        </w:tc>
        <w:tc>
          <w:tcPr>
            <w:tcW w:w="0" w:type="auto"/>
            <w:hideMark/>
          </w:tcPr>
          <w:p w14:paraId="07EE6CE3" w14:textId="77777777" w:rsidR="00AF164D" w:rsidRPr="00AB493A" w:rsidRDefault="00AF164D" w:rsidP="00295B05">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AB493A">
              <w:rPr>
                <w:rFonts w:ascii="Times New Roman" w:hAnsi="Times New Roman" w:cs="Times New Roman"/>
              </w:rPr>
              <w:t>Very High – The main value positioning of Tesco is being challenged; the company responds to that challenge by reducing prices of thousands of items to keep its market position (about 28.5% in the UK).</w:t>
            </w:r>
          </w:p>
        </w:tc>
      </w:tr>
      <w:tr w:rsidR="00AF164D" w:rsidRPr="00AB493A" w14:paraId="164951C7" w14:textId="77777777" w:rsidTr="0020357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0759CE0" w14:textId="2BDD752A" w:rsidR="00AF164D" w:rsidRPr="00AB493A" w:rsidRDefault="00AF164D" w:rsidP="00295B05">
            <w:pPr>
              <w:spacing w:line="360" w:lineRule="auto"/>
              <w:rPr>
                <w:rFonts w:ascii="Times New Roman" w:hAnsi="Times New Roman" w:cs="Times New Roman"/>
              </w:rPr>
            </w:pPr>
            <w:r w:rsidRPr="00AB493A">
              <w:rPr>
                <w:rFonts w:ascii="Times New Roman" w:hAnsi="Times New Roman" w:cs="Times New Roman"/>
              </w:rPr>
              <w:t xml:space="preserve">SOCIAL </w:t>
            </w:r>
          </w:p>
        </w:tc>
        <w:tc>
          <w:tcPr>
            <w:tcW w:w="0" w:type="auto"/>
            <w:hideMark/>
          </w:tcPr>
          <w:p w14:paraId="7B1014AA" w14:textId="77777777" w:rsidR="00AF164D" w:rsidRPr="00AB493A" w:rsidRDefault="00AF164D" w:rsidP="00295B05">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AB493A">
              <w:rPr>
                <w:rFonts w:ascii="Times New Roman" w:hAnsi="Times New Roman" w:cs="Times New Roman"/>
              </w:rPr>
              <w:t xml:space="preserve">Demand for healthier, more convenient, ethically produced food. Transition towards an online one-stop shop and value purchase. Aging of the population and a change in family structure. </w:t>
            </w:r>
          </w:p>
        </w:tc>
        <w:tc>
          <w:tcPr>
            <w:tcW w:w="0" w:type="auto"/>
            <w:hideMark/>
          </w:tcPr>
          <w:p w14:paraId="32F5AF0D" w14:textId="77777777" w:rsidR="00AF164D" w:rsidRPr="00AB493A" w:rsidRDefault="00AF164D" w:rsidP="00295B05">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AB493A">
              <w:rPr>
                <w:rFonts w:ascii="Times New Roman" w:hAnsi="Times New Roman" w:cs="Times New Roman"/>
              </w:rPr>
              <w:t>High – Tesco adjusts its range of products (e.g., healthy food, vegan foods) and its services (e.g., Click &amp; Collect, deliveries).</w:t>
            </w:r>
          </w:p>
        </w:tc>
      </w:tr>
      <w:tr w:rsidR="00AF164D" w:rsidRPr="00AB493A" w14:paraId="4E13775D" w14:textId="77777777" w:rsidTr="00203571">
        <w:tc>
          <w:tcPr>
            <w:cnfStyle w:val="001000000000" w:firstRow="0" w:lastRow="0" w:firstColumn="1" w:lastColumn="0" w:oddVBand="0" w:evenVBand="0" w:oddHBand="0" w:evenHBand="0" w:firstRowFirstColumn="0" w:firstRowLastColumn="0" w:lastRowFirstColumn="0" w:lastRowLastColumn="0"/>
            <w:tcW w:w="0" w:type="auto"/>
            <w:hideMark/>
          </w:tcPr>
          <w:p w14:paraId="15D300C8" w14:textId="69E48B32" w:rsidR="00AF164D" w:rsidRPr="00AB493A" w:rsidRDefault="00AF164D" w:rsidP="00295B05">
            <w:pPr>
              <w:spacing w:line="360" w:lineRule="auto"/>
              <w:rPr>
                <w:rFonts w:ascii="Times New Roman" w:hAnsi="Times New Roman" w:cs="Times New Roman"/>
              </w:rPr>
            </w:pPr>
            <w:r w:rsidRPr="00AB493A">
              <w:rPr>
                <w:rFonts w:ascii="Times New Roman" w:hAnsi="Times New Roman" w:cs="Times New Roman"/>
              </w:rPr>
              <w:t xml:space="preserve">TECHNOLOGY </w:t>
            </w:r>
          </w:p>
        </w:tc>
        <w:tc>
          <w:tcPr>
            <w:tcW w:w="0" w:type="auto"/>
            <w:hideMark/>
          </w:tcPr>
          <w:p w14:paraId="5AD1C90E" w14:textId="77777777" w:rsidR="00AF164D" w:rsidRPr="00AB493A" w:rsidRDefault="00AF164D" w:rsidP="00295B05">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AB493A">
              <w:rPr>
                <w:rFonts w:ascii="Times New Roman" w:hAnsi="Times New Roman" w:cs="Times New Roman"/>
              </w:rPr>
              <w:t>E-commerce growth, AI-based optimisation of the supply chain, warehouse/store automation, and analytics for personalisation all pose serious cybersecurity threats.</w:t>
            </w:r>
            <w:r w:rsidRPr="00AB493A">
              <w:rPr>
                <w:rFonts w:ascii="Times New Roman" w:hAnsi="Times New Roman" w:cs="Times New Roman"/>
              </w:rPr>
              <w:tab/>
            </w:r>
          </w:p>
        </w:tc>
        <w:tc>
          <w:tcPr>
            <w:tcW w:w="0" w:type="auto"/>
            <w:hideMark/>
          </w:tcPr>
          <w:p w14:paraId="3D1AF41B" w14:textId="77777777" w:rsidR="00AF164D" w:rsidRPr="00AB493A" w:rsidRDefault="00AF164D" w:rsidP="00295B05">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AB493A">
              <w:rPr>
                <w:rFonts w:ascii="Times New Roman" w:hAnsi="Times New Roman" w:cs="Times New Roman"/>
              </w:rPr>
              <w:t>High – Tesco invests much in its online grocery (14.3% of UK sales) and relies on AI for pricing and inventory management. It has to constantly stay ahead of the competition through technology.</w:t>
            </w:r>
          </w:p>
        </w:tc>
      </w:tr>
      <w:tr w:rsidR="00AF164D" w:rsidRPr="00AB493A" w14:paraId="011C3331" w14:textId="77777777" w:rsidTr="0020357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BD71688" w14:textId="7FBCED2E" w:rsidR="00AF164D" w:rsidRPr="00AB493A" w:rsidRDefault="00AF164D" w:rsidP="00295B05">
            <w:pPr>
              <w:spacing w:line="360" w:lineRule="auto"/>
              <w:rPr>
                <w:rFonts w:ascii="Times New Roman" w:hAnsi="Times New Roman" w:cs="Times New Roman"/>
              </w:rPr>
            </w:pPr>
            <w:r w:rsidRPr="00AB493A">
              <w:rPr>
                <w:rFonts w:ascii="Times New Roman" w:hAnsi="Times New Roman" w:cs="Times New Roman"/>
              </w:rPr>
              <w:t xml:space="preserve">LEGAL </w:t>
            </w:r>
          </w:p>
        </w:tc>
        <w:tc>
          <w:tcPr>
            <w:tcW w:w="0" w:type="auto"/>
            <w:hideMark/>
          </w:tcPr>
          <w:p w14:paraId="658840E3" w14:textId="77777777" w:rsidR="00AF164D" w:rsidRPr="00AB493A" w:rsidRDefault="00AF164D" w:rsidP="00295B05">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AB493A">
              <w:rPr>
                <w:rFonts w:ascii="Times New Roman" w:hAnsi="Times New Roman" w:cs="Times New Roman"/>
              </w:rPr>
              <w:t xml:space="preserve">Stringent food safety, labeling, labor, and packaging regulations (such as the Plastic Packaging Tax). Future minimum-wage increases </w:t>
            </w:r>
            <w:r w:rsidRPr="00AB493A">
              <w:rPr>
                <w:rFonts w:ascii="Times New Roman" w:hAnsi="Times New Roman" w:cs="Times New Roman"/>
              </w:rPr>
              <w:lastRenderedPageBreak/>
              <w:t>and workers' rights legislation.</w:t>
            </w:r>
            <w:r w:rsidRPr="00AB493A">
              <w:rPr>
                <w:rFonts w:ascii="Times New Roman" w:hAnsi="Times New Roman" w:cs="Times New Roman"/>
              </w:rPr>
              <w:tab/>
            </w:r>
          </w:p>
        </w:tc>
        <w:tc>
          <w:tcPr>
            <w:tcW w:w="0" w:type="auto"/>
            <w:hideMark/>
          </w:tcPr>
          <w:p w14:paraId="372E2A5E" w14:textId="77777777" w:rsidR="00AF164D" w:rsidRPr="00AB493A" w:rsidRDefault="00AF164D" w:rsidP="00295B05">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AB493A">
              <w:rPr>
                <w:rFonts w:ascii="Times New Roman" w:hAnsi="Times New Roman" w:cs="Times New Roman"/>
              </w:rPr>
              <w:lastRenderedPageBreak/>
              <w:t xml:space="preserve">High – Failure to comply will result in fines, reputational issues, and operational disruptions. Tesco has to </w:t>
            </w:r>
            <w:r w:rsidRPr="00AB493A">
              <w:rPr>
                <w:rFonts w:ascii="Times New Roman" w:hAnsi="Times New Roman" w:cs="Times New Roman"/>
              </w:rPr>
              <w:lastRenderedPageBreak/>
              <w:t>comply fully despite its huge number of employees and suppliers.</w:t>
            </w:r>
          </w:p>
        </w:tc>
      </w:tr>
      <w:tr w:rsidR="00AF164D" w:rsidRPr="00AB493A" w14:paraId="425C9B4D" w14:textId="77777777" w:rsidTr="00203571">
        <w:tc>
          <w:tcPr>
            <w:cnfStyle w:val="001000000000" w:firstRow="0" w:lastRow="0" w:firstColumn="1" w:lastColumn="0" w:oddVBand="0" w:evenVBand="0" w:oddHBand="0" w:evenHBand="0" w:firstRowFirstColumn="0" w:firstRowLastColumn="0" w:lastRowFirstColumn="0" w:lastRowLastColumn="0"/>
            <w:tcW w:w="0" w:type="auto"/>
            <w:hideMark/>
          </w:tcPr>
          <w:p w14:paraId="31E48684" w14:textId="0DE3ECC2" w:rsidR="00AF164D" w:rsidRPr="00AB493A" w:rsidRDefault="00AF164D" w:rsidP="00295B05">
            <w:pPr>
              <w:spacing w:line="360" w:lineRule="auto"/>
              <w:rPr>
                <w:rFonts w:ascii="Times New Roman" w:hAnsi="Times New Roman" w:cs="Times New Roman"/>
              </w:rPr>
            </w:pPr>
            <w:r w:rsidRPr="00AB493A">
              <w:rPr>
                <w:rFonts w:ascii="Times New Roman" w:hAnsi="Times New Roman" w:cs="Times New Roman"/>
              </w:rPr>
              <w:lastRenderedPageBreak/>
              <w:t xml:space="preserve">ENVIRONMENTAL </w:t>
            </w:r>
          </w:p>
        </w:tc>
        <w:tc>
          <w:tcPr>
            <w:tcW w:w="0" w:type="auto"/>
            <w:hideMark/>
          </w:tcPr>
          <w:p w14:paraId="270933C6" w14:textId="77777777" w:rsidR="00AF164D" w:rsidRPr="00AB493A" w:rsidRDefault="00AF164D" w:rsidP="00295B05">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AB493A">
              <w:rPr>
                <w:rFonts w:ascii="Times New Roman" w:hAnsi="Times New Roman" w:cs="Times New Roman"/>
              </w:rPr>
              <w:t>Increased focus on reducing plastic consumption, carbon footprint, food waste, and meeting net-zero targets. Sustainable sourcing and supply chain resilience are also very important today (along with climate and pandemic risks).</w:t>
            </w:r>
          </w:p>
        </w:tc>
        <w:tc>
          <w:tcPr>
            <w:tcW w:w="0" w:type="auto"/>
            <w:hideMark/>
          </w:tcPr>
          <w:p w14:paraId="2713EC4A" w14:textId="77777777" w:rsidR="00AF164D" w:rsidRPr="00AB493A" w:rsidRDefault="00AF164D" w:rsidP="00295B05">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AB493A">
              <w:rPr>
                <w:rFonts w:ascii="Times New Roman" w:hAnsi="Times New Roman" w:cs="Times New Roman"/>
              </w:rPr>
              <w:t>Very High – The purpose of Tesco is “Serving our customers, communities and planet a little better every day,” and it has a 2050 carbon-zero target.</w:t>
            </w:r>
          </w:p>
        </w:tc>
      </w:tr>
    </w:tbl>
    <w:p w14:paraId="44809060" w14:textId="77777777" w:rsidR="00AB493A" w:rsidRDefault="00AB493A" w:rsidP="00AB493A">
      <w:pPr>
        <w:spacing w:after="0" w:line="480" w:lineRule="auto"/>
        <w:rPr>
          <w:rFonts w:ascii="Times New Roman" w:hAnsi="Times New Roman" w:cs="Times New Roman"/>
          <w:b/>
          <w:bCs/>
        </w:rPr>
      </w:pPr>
    </w:p>
    <w:p w14:paraId="30309383" w14:textId="6B44ABD2" w:rsidR="00AF164D" w:rsidRPr="00AB493A" w:rsidRDefault="00AF164D" w:rsidP="00AB493A">
      <w:pPr>
        <w:spacing w:after="0" w:line="480" w:lineRule="auto"/>
        <w:rPr>
          <w:rFonts w:ascii="Times New Roman" w:hAnsi="Times New Roman" w:cs="Times New Roman"/>
          <w:b/>
          <w:bCs/>
        </w:rPr>
      </w:pPr>
      <w:r w:rsidRPr="00AB493A">
        <w:rPr>
          <w:rFonts w:ascii="Times New Roman" w:hAnsi="Times New Roman" w:cs="Times New Roman"/>
          <w:b/>
          <w:bCs/>
        </w:rPr>
        <w:t>5.2 Detailed Analysis of Three PESTLE Factors</w:t>
      </w:r>
    </w:p>
    <w:p w14:paraId="26E4F27F" w14:textId="77777777" w:rsidR="00AF164D" w:rsidRPr="00AB493A" w:rsidRDefault="00AF164D" w:rsidP="00AB493A">
      <w:pPr>
        <w:spacing w:after="0" w:line="480" w:lineRule="auto"/>
        <w:ind w:firstLine="720"/>
        <w:rPr>
          <w:rFonts w:ascii="Times New Roman" w:hAnsi="Times New Roman" w:cs="Times New Roman"/>
        </w:rPr>
      </w:pPr>
      <w:r w:rsidRPr="00AB493A">
        <w:rPr>
          <w:rFonts w:ascii="Times New Roman" w:hAnsi="Times New Roman" w:cs="Times New Roman"/>
        </w:rPr>
        <w:t xml:space="preserve">The </w:t>
      </w:r>
      <w:r w:rsidRPr="00AB493A">
        <w:rPr>
          <w:rFonts w:ascii="Times New Roman" w:hAnsi="Times New Roman" w:cs="Times New Roman"/>
          <w:b/>
          <w:bCs/>
        </w:rPr>
        <w:t>economic</w:t>
      </w:r>
      <w:r w:rsidRPr="00AB493A">
        <w:rPr>
          <w:rFonts w:ascii="Times New Roman" w:hAnsi="Times New Roman" w:cs="Times New Roman"/>
        </w:rPr>
        <w:t xml:space="preserve"> environment is difficult due to the problems with the cost of living and inflation, which influence consumer behaviour, making people very sensitive to prices. In order to retain its market share and become the cheapest supermarket, Tesco lowered prices on thousands of products. Despite the company's ability to retain its market share (28.5% in the UK), the company faces the problem of inflation in the long term (within 2-5 years) due to the problems related to high wage costs and high energy prices (Tesco PLC, 2026).</w:t>
      </w:r>
    </w:p>
    <w:p w14:paraId="3837CC6D" w14:textId="77777777" w:rsidR="00AF164D" w:rsidRPr="00AB493A" w:rsidRDefault="00AF164D" w:rsidP="00AB493A">
      <w:pPr>
        <w:spacing w:after="0" w:line="480" w:lineRule="auto"/>
        <w:ind w:firstLine="720"/>
        <w:rPr>
          <w:rFonts w:ascii="Times New Roman" w:hAnsi="Times New Roman" w:cs="Times New Roman"/>
        </w:rPr>
      </w:pPr>
      <w:r w:rsidRPr="00AB493A">
        <w:rPr>
          <w:rFonts w:ascii="Times New Roman" w:hAnsi="Times New Roman" w:cs="Times New Roman"/>
        </w:rPr>
        <w:t xml:space="preserve">The </w:t>
      </w:r>
      <w:r w:rsidRPr="00AB493A">
        <w:rPr>
          <w:rFonts w:ascii="Times New Roman" w:hAnsi="Times New Roman" w:cs="Times New Roman"/>
          <w:b/>
          <w:bCs/>
        </w:rPr>
        <w:t>technological</w:t>
      </w:r>
      <w:r w:rsidRPr="00AB493A">
        <w:rPr>
          <w:rFonts w:ascii="Times New Roman" w:hAnsi="Times New Roman" w:cs="Times New Roman"/>
        </w:rPr>
        <w:t xml:space="preserve"> factor presents both challenges and opportunities. The success of Tesco in online grocery retailing (14.3% of its UK sales) and the use of AI in dynamic pricing and effective supply chain management show how adaptive Tesco is (Tesco PLC, 2026). However, there is a need for constant reinvestment in areas such as automation, cybersecurity, and data protection. Not doing so may result in being overtaken by their competitors in the online space (University of Wolverhampton, 2025). Technologically, in the short run, technology will help Tesco meet customers’ needs.</w:t>
      </w:r>
    </w:p>
    <w:p w14:paraId="4FAA46B7" w14:textId="77777777" w:rsidR="00AF164D" w:rsidRPr="00AB493A" w:rsidRDefault="00AF164D" w:rsidP="00AB493A">
      <w:pPr>
        <w:spacing w:after="0" w:line="480" w:lineRule="auto"/>
        <w:ind w:firstLine="720"/>
        <w:rPr>
          <w:rFonts w:ascii="Times New Roman" w:hAnsi="Times New Roman" w:cs="Times New Roman"/>
        </w:rPr>
      </w:pPr>
      <w:r w:rsidRPr="00AB493A">
        <w:rPr>
          <w:rFonts w:ascii="Times New Roman" w:hAnsi="Times New Roman" w:cs="Times New Roman"/>
        </w:rPr>
        <w:lastRenderedPageBreak/>
        <w:t xml:space="preserve">The </w:t>
      </w:r>
      <w:r w:rsidRPr="00AB493A">
        <w:rPr>
          <w:rFonts w:ascii="Times New Roman" w:hAnsi="Times New Roman" w:cs="Times New Roman"/>
          <w:b/>
          <w:bCs/>
        </w:rPr>
        <w:t>environmental</w:t>
      </w:r>
      <w:r w:rsidRPr="00AB493A">
        <w:rPr>
          <w:rFonts w:ascii="Times New Roman" w:hAnsi="Times New Roman" w:cs="Times New Roman"/>
        </w:rPr>
        <w:t xml:space="preserve"> factors have become more strategic. The regulation of the government (like the Plastic Packaging Tax), as well as sustainable practices expected from customers, drives Tesco to be proactive in its social responsibility strategies, for instance, reaching net-zero by 2050. Good performance in this sphere provides benefits in terms of reputation and stakeholder expectations, but requires costs in procurement and operations. In the long run, being a leader in sustainability may become an asset for Tesco, especially when climate change impacts supply chain management (Tesco PLC, 2026).</w:t>
      </w:r>
    </w:p>
    <w:p w14:paraId="61D5CE92" w14:textId="5267C182" w:rsidR="00AF164D" w:rsidRPr="00AB493A" w:rsidRDefault="00AF164D" w:rsidP="00AB493A">
      <w:pPr>
        <w:spacing w:after="0" w:line="480" w:lineRule="auto"/>
        <w:ind w:firstLine="720"/>
        <w:rPr>
          <w:rFonts w:ascii="Times New Roman" w:hAnsi="Times New Roman" w:cs="Times New Roman"/>
        </w:rPr>
      </w:pPr>
      <w:r w:rsidRPr="00AB493A">
        <w:rPr>
          <w:rFonts w:ascii="Times New Roman" w:hAnsi="Times New Roman" w:cs="Times New Roman"/>
        </w:rPr>
        <w:t>In general, Tesco's ability to be focused on customers and flexible is beneficial when dealing with these factors.</w:t>
      </w:r>
    </w:p>
    <w:p w14:paraId="13F9C00D" w14:textId="6E8D3272" w:rsidR="005677FA" w:rsidRPr="00AB493A" w:rsidRDefault="005677FA" w:rsidP="00AB493A">
      <w:pPr>
        <w:spacing w:after="0" w:line="480" w:lineRule="auto"/>
        <w:rPr>
          <w:rFonts w:ascii="Times New Roman" w:hAnsi="Times New Roman" w:cs="Times New Roman"/>
        </w:rPr>
      </w:pPr>
      <w:r w:rsidRPr="00AB493A">
        <w:rPr>
          <w:rFonts w:ascii="Times New Roman" w:hAnsi="Times New Roman" w:cs="Times New Roman"/>
          <w:b/>
          <w:bCs/>
        </w:rPr>
        <w:t>5.3 Applying Hofstede’s Cultural Dimensions</w:t>
      </w:r>
    </w:p>
    <w:p w14:paraId="45C56C73" w14:textId="77777777" w:rsidR="00BD15D9" w:rsidRPr="00AB493A" w:rsidRDefault="00BD15D9" w:rsidP="00AB493A">
      <w:pPr>
        <w:spacing w:after="0" w:line="480" w:lineRule="auto"/>
        <w:ind w:firstLine="720"/>
        <w:rPr>
          <w:rFonts w:ascii="Times New Roman" w:hAnsi="Times New Roman" w:cs="Times New Roman"/>
        </w:rPr>
      </w:pPr>
      <w:r w:rsidRPr="00AB493A">
        <w:rPr>
          <w:rFonts w:ascii="Times New Roman" w:hAnsi="Times New Roman" w:cs="Times New Roman"/>
        </w:rPr>
        <w:t>Tesco's cultural diversity and interaction with other cultures can be explained by Hofstede's (2001) cultural dimensions framework in the context of PESTLE. The UK scores relatively low on Power Distance (which promotes equality), whereas Tesco's strategic elements are hierarchical, but its strategic operations are decentralised, which is pragmatic. This allows local control over pricing and service levels as a way of adapting to economic pressures like rising costs of living and increases in NLWs.</w:t>
      </w:r>
    </w:p>
    <w:p w14:paraId="41DE59C9" w14:textId="77777777" w:rsidR="00BD15D9" w:rsidRPr="00AB493A" w:rsidRDefault="00BD15D9" w:rsidP="00AB493A">
      <w:pPr>
        <w:spacing w:after="0" w:line="480" w:lineRule="auto"/>
        <w:ind w:firstLine="720"/>
        <w:rPr>
          <w:rFonts w:ascii="Times New Roman" w:hAnsi="Times New Roman" w:cs="Times New Roman"/>
        </w:rPr>
      </w:pPr>
      <w:r w:rsidRPr="00AB493A">
        <w:rPr>
          <w:rFonts w:ascii="Times New Roman" w:hAnsi="Times New Roman" w:cs="Times New Roman"/>
        </w:rPr>
        <w:t>In the eyes of individualism vs. collectivism, the UK is highly individualistic, which supports the culture of winners and performers at Tesco as well as the emphasis it is placing on working together as a team (“Win Together” behaviours). It is especially beneficial regarding social aspects, like changing trends in consumer preference for ethical and convenient products, where the inclusion of practices brings multiculturality in the workplace.</w:t>
      </w:r>
    </w:p>
    <w:p w14:paraId="0A273DFA" w14:textId="3DB17051" w:rsidR="00BD15D9" w:rsidRPr="00AB493A" w:rsidRDefault="00BD15D9" w:rsidP="00AB493A">
      <w:pPr>
        <w:spacing w:after="0" w:line="480" w:lineRule="auto"/>
        <w:ind w:firstLine="720"/>
        <w:rPr>
          <w:rFonts w:ascii="Times New Roman" w:hAnsi="Times New Roman" w:cs="Times New Roman"/>
        </w:rPr>
      </w:pPr>
      <w:r w:rsidRPr="00AB493A">
        <w:rPr>
          <w:rFonts w:ascii="Times New Roman" w:hAnsi="Times New Roman" w:cs="Times New Roman"/>
        </w:rPr>
        <w:t xml:space="preserve">In the UK, uncertainty avoidance is moderate: Tesco addresses high environmental and technological uncertainty, such as the adoption of AI, the transition to a zero-waste circular </w:t>
      </w:r>
      <w:r w:rsidRPr="00AB493A">
        <w:rPr>
          <w:rFonts w:ascii="Times New Roman" w:hAnsi="Times New Roman" w:cs="Times New Roman"/>
        </w:rPr>
        <w:lastRenderedPageBreak/>
        <w:t xml:space="preserve">economy, regulatory shifts (such as the Plastic Packaging Tax), and more, with structured innovation and sustainability engagements. It is flexible in meeting changing economic and environmental conditions because of its </w:t>
      </w:r>
      <w:r w:rsidR="006765D4" w:rsidRPr="00AB493A">
        <w:rPr>
          <w:rFonts w:ascii="Times New Roman" w:hAnsi="Times New Roman" w:cs="Times New Roman"/>
        </w:rPr>
        <w:t>customer-oriented</w:t>
      </w:r>
      <w:r w:rsidRPr="00AB493A">
        <w:rPr>
          <w:rFonts w:ascii="Times New Roman" w:hAnsi="Times New Roman" w:cs="Times New Roman"/>
        </w:rPr>
        <w:t xml:space="preserve"> presuppositions (per Schein).</w:t>
      </w:r>
    </w:p>
    <w:p w14:paraId="1E815E03" w14:textId="77777777" w:rsidR="00BD15D9" w:rsidRPr="00AB493A" w:rsidRDefault="00BD15D9" w:rsidP="00AB493A">
      <w:pPr>
        <w:spacing w:after="0" w:line="480" w:lineRule="auto"/>
        <w:ind w:firstLine="720"/>
        <w:rPr>
          <w:rFonts w:ascii="Times New Roman" w:hAnsi="Times New Roman" w:cs="Times New Roman"/>
        </w:rPr>
      </w:pPr>
      <w:r w:rsidRPr="00AB493A">
        <w:rPr>
          <w:rFonts w:ascii="Times New Roman" w:hAnsi="Times New Roman" w:cs="Times New Roman"/>
        </w:rPr>
        <w:t>Taken as a whole, Hofstede's dimensions communicate how Tesco's culture creates an effective way to manage PESTLE risks: using national patterns and adding the company's values, it makes them flexible to navigate the complex global retail landscape of 2026 (Hofstede, 2001; Tesco PLC, 2026).</w:t>
      </w:r>
    </w:p>
    <w:p w14:paraId="640069C9" w14:textId="77777777" w:rsidR="00BD15D9" w:rsidRPr="00AB493A" w:rsidRDefault="00BD15D9" w:rsidP="00AB493A">
      <w:pPr>
        <w:spacing w:after="0" w:line="480" w:lineRule="auto"/>
        <w:jc w:val="center"/>
        <w:rPr>
          <w:rFonts w:ascii="Times New Roman" w:hAnsi="Times New Roman" w:cs="Times New Roman"/>
          <w:b/>
          <w:bCs/>
        </w:rPr>
      </w:pPr>
      <w:r w:rsidRPr="00AB493A">
        <w:rPr>
          <w:rFonts w:ascii="Times New Roman" w:hAnsi="Times New Roman" w:cs="Times New Roman"/>
          <w:b/>
          <w:bCs/>
        </w:rPr>
        <w:t>6. Ethics, CSR and Sustainability</w:t>
      </w:r>
    </w:p>
    <w:p w14:paraId="7EE735E8" w14:textId="10C522C2" w:rsidR="00BD15D9" w:rsidRPr="00AB493A" w:rsidRDefault="00BD15D9" w:rsidP="00AB493A">
      <w:pPr>
        <w:spacing w:after="0" w:line="480" w:lineRule="auto"/>
        <w:ind w:firstLine="720"/>
        <w:rPr>
          <w:rFonts w:ascii="Times New Roman" w:hAnsi="Times New Roman" w:cs="Times New Roman"/>
        </w:rPr>
      </w:pPr>
      <w:r w:rsidRPr="00AB493A">
        <w:rPr>
          <w:rFonts w:ascii="Times New Roman" w:hAnsi="Times New Roman" w:cs="Times New Roman"/>
        </w:rPr>
        <w:t>Tesco demonstrates several ethical practices that align with its values of respect and responsibility. This includes meaningful diversity and gender equality statements (e.g., colleague networks and recruiting diverse staff members), as well as community investment (e.g., local initiatives and food donations) and responsible sourcing (e.g., supplier codes and supplier audits). But in the past</w:t>
      </w:r>
      <w:r w:rsidR="006765D4" w:rsidRPr="00AB493A">
        <w:rPr>
          <w:rFonts w:ascii="Times New Roman" w:hAnsi="Times New Roman" w:cs="Times New Roman"/>
        </w:rPr>
        <w:t>,</w:t>
      </w:r>
      <w:r w:rsidRPr="00AB493A">
        <w:rPr>
          <w:rFonts w:ascii="Times New Roman" w:hAnsi="Times New Roman" w:cs="Times New Roman"/>
        </w:rPr>
        <w:t xml:space="preserve"> criticisms have been voiced about the pressures applied by suppliers and labour practices when aggressive cost control is in operation (Tesco PLC, 2026).</w:t>
      </w:r>
    </w:p>
    <w:p w14:paraId="070C0915" w14:textId="77777777" w:rsidR="00BD15D9" w:rsidRPr="00AB493A" w:rsidRDefault="00BD15D9" w:rsidP="00AB493A">
      <w:pPr>
        <w:spacing w:after="0" w:line="480" w:lineRule="auto"/>
        <w:ind w:firstLine="720"/>
        <w:rPr>
          <w:rFonts w:ascii="Times New Roman" w:hAnsi="Times New Roman" w:cs="Times New Roman"/>
        </w:rPr>
      </w:pPr>
      <w:r w:rsidRPr="00AB493A">
        <w:rPr>
          <w:rFonts w:ascii="Times New Roman" w:hAnsi="Times New Roman" w:cs="Times New Roman"/>
        </w:rPr>
        <w:t>Organisational behaviour literature indicates that these root causes for unethical behaviour are management pressures to meet targets, elements of a high-performance culture, financial goals driving short-term profit and gain, weak legislation in global supply chains and fear of consequences of 'crying out' (Mullins and Christy, 2016). Tesco tackles these through whistleblowing systems, periodic ethical reviews, aversive leadership attitudes and robust employee training on the Code of Business Conduct.</w:t>
      </w:r>
    </w:p>
    <w:p w14:paraId="73C53195" w14:textId="77777777" w:rsidR="00BD15D9" w:rsidRPr="00AB493A" w:rsidRDefault="00BD15D9" w:rsidP="00AB493A">
      <w:pPr>
        <w:spacing w:after="0" w:line="480" w:lineRule="auto"/>
        <w:ind w:firstLine="720"/>
        <w:rPr>
          <w:rFonts w:ascii="Times New Roman" w:hAnsi="Times New Roman" w:cs="Times New Roman"/>
        </w:rPr>
      </w:pPr>
      <w:r w:rsidRPr="00AB493A">
        <w:rPr>
          <w:rFonts w:ascii="Times New Roman" w:hAnsi="Times New Roman" w:cs="Times New Roman"/>
        </w:rPr>
        <w:t xml:space="preserve">Corporate Social Responsibility (CSR) is the policy of the organisation that incorporates social, environmental, and ethical issues into its activities. In the context of Tesco, CSR plays a strong role in shaping the culture of the organisation as a whole by integrating sustainability and </w:t>
      </w:r>
      <w:r w:rsidRPr="00AB493A">
        <w:rPr>
          <w:rFonts w:ascii="Times New Roman" w:hAnsi="Times New Roman" w:cs="Times New Roman"/>
        </w:rPr>
        <w:lastRenderedPageBreak/>
        <w:t>community considerations into business processes and decision-making, which embodies the organisational underpinning of long-term stakeholder value (Schein, 2017).</w:t>
      </w:r>
    </w:p>
    <w:p w14:paraId="5C310FFB" w14:textId="02E07F8D" w:rsidR="00BD15D9" w:rsidRPr="00AB493A" w:rsidRDefault="00BD15D9" w:rsidP="00AB493A">
      <w:pPr>
        <w:spacing w:after="0" w:line="480" w:lineRule="auto"/>
        <w:jc w:val="center"/>
        <w:rPr>
          <w:rFonts w:ascii="Times New Roman" w:hAnsi="Times New Roman" w:cs="Times New Roman"/>
          <w:b/>
          <w:bCs/>
        </w:rPr>
      </w:pPr>
      <w:r w:rsidRPr="00AB493A">
        <w:rPr>
          <w:rFonts w:ascii="Times New Roman" w:hAnsi="Times New Roman" w:cs="Times New Roman"/>
          <w:b/>
          <w:bCs/>
        </w:rPr>
        <w:t>7. Organisational Culture as an Enabler or Barrier</w:t>
      </w:r>
    </w:p>
    <w:p w14:paraId="613EF7CF" w14:textId="77777777" w:rsidR="00BD15D9" w:rsidRPr="00AB493A" w:rsidRDefault="00BD15D9" w:rsidP="00AB493A">
      <w:pPr>
        <w:spacing w:after="0" w:line="480" w:lineRule="auto"/>
        <w:ind w:firstLine="720"/>
        <w:rPr>
          <w:rFonts w:ascii="Times New Roman" w:hAnsi="Times New Roman" w:cs="Times New Roman"/>
        </w:rPr>
      </w:pPr>
      <w:r w:rsidRPr="00AB493A">
        <w:rPr>
          <w:rFonts w:ascii="Times New Roman" w:hAnsi="Times New Roman" w:cs="Times New Roman"/>
        </w:rPr>
        <w:t>The previous analysis suggests that Tesco's working of the organisation is largely effective in the culture it cultivates. The strengths are a high degree of innovation and adaptability, e.g., digital transformation and PESTLE responses; a high level of employee engagement via value-driven behaviours; and exceptional customer focus which maintains market leadership (Tesco PLC, 2026; Schein, 2017).</w:t>
      </w:r>
    </w:p>
    <w:p w14:paraId="47B5A20E" w14:textId="77777777" w:rsidR="00BD15D9" w:rsidRPr="00AB493A" w:rsidRDefault="00BD15D9" w:rsidP="00AB493A">
      <w:pPr>
        <w:spacing w:after="0" w:line="480" w:lineRule="auto"/>
        <w:ind w:firstLine="720"/>
        <w:rPr>
          <w:rFonts w:ascii="Times New Roman" w:hAnsi="Times New Roman" w:cs="Times New Roman"/>
        </w:rPr>
      </w:pPr>
      <w:r w:rsidRPr="00AB493A">
        <w:rPr>
          <w:rFonts w:ascii="Times New Roman" w:hAnsi="Times New Roman" w:cs="Times New Roman"/>
        </w:rPr>
        <w:t>However, barriers exist. Bureaucracy and organisational scale can delay decision-making and innovation, and a consistent approach during life globally can be difficult to achieve a global cultural fit. These factors in turn can sometimes limit agility in dynamic environments (Mullins and Christy, 2016).</w:t>
      </w:r>
    </w:p>
    <w:p w14:paraId="1E16D578" w14:textId="77777777" w:rsidR="00BD15D9" w:rsidRDefault="00BD15D9" w:rsidP="00AB493A">
      <w:pPr>
        <w:spacing w:after="0" w:line="480" w:lineRule="auto"/>
        <w:ind w:firstLine="720"/>
        <w:rPr>
          <w:rFonts w:ascii="Times New Roman" w:hAnsi="Times New Roman" w:cs="Times New Roman"/>
        </w:rPr>
      </w:pPr>
      <w:r w:rsidRPr="00AB493A">
        <w:rPr>
          <w:rFonts w:ascii="Times New Roman" w:hAnsi="Times New Roman" w:cs="Times New Roman"/>
        </w:rPr>
        <w:t>Overall, the reports on performance, feedback from colleagues and adaptability provide positive indicators that Tesco's culture is a strength; however, there are opportunities for specific improvements to reduce the barriers.</w:t>
      </w:r>
    </w:p>
    <w:p w14:paraId="6AEC254A" w14:textId="77777777" w:rsidR="000B7EA2" w:rsidRPr="000B7EA2" w:rsidRDefault="000B7EA2" w:rsidP="000B7EA2">
      <w:pPr>
        <w:spacing w:after="0" w:line="480" w:lineRule="auto"/>
        <w:jc w:val="center"/>
        <w:rPr>
          <w:rFonts w:ascii="Times New Roman" w:hAnsi="Times New Roman" w:cs="Times New Roman"/>
          <w:b/>
          <w:bCs/>
        </w:rPr>
      </w:pPr>
      <w:r w:rsidRPr="000B7EA2">
        <w:rPr>
          <w:rFonts w:ascii="Times New Roman" w:hAnsi="Times New Roman" w:cs="Times New Roman"/>
          <w:b/>
          <w:bCs/>
        </w:rPr>
        <w:t xml:space="preserve">8. </w:t>
      </w:r>
      <w:r w:rsidRPr="000B7EA2">
        <w:rPr>
          <w:rFonts w:ascii="Times New Roman" w:hAnsi="Times New Roman" w:cs="Times New Roman"/>
          <w:b/>
          <w:bCs/>
        </w:rPr>
        <w:t>Benchmarking Tesco Against Competitors</w:t>
      </w:r>
    </w:p>
    <w:p w14:paraId="005F8445" w14:textId="7F8B59AF" w:rsidR="000B7EA2" w:rsidRDefault="00485CA5" w:rsidP="000B7EA2">
      <w:pPr>
        <w:spacing w:after="0" w:line="480" w:lineRule="auto"/>
        <w:ind w:firstLine="720"/>
        <w:rPr>
          <w:rFonts w:ascii="Times New Roman" w:hAnsi="Times New Roman" w:cs="Times New Roman"/>
        </w:rPr>
      </w:pPr>
      <w:r w:rsidRPr="00485CA5">
        <w:rPr>
          <w:rFonts w:ascii="Times New Roman" w:hAnsi="Times New Roman" w:cs="Times New Roman"/>
        </w:rPr>
        <w:t>Tesco can be compared to other well-known UK grocery companies like Sainsbury's, Asda, and Aldi with regard to factors like market positioning, financial performance, customer orientation, employee commitment, digitisation, and sustainability. Tesco has very good performance when it comes to customer loyalty and market positioning due to its Clubcard and customer-centric strategy. But Aldi and Lidl pose a lot of competition through their low prices and high efficiency.</w:t>
      </w:r>
    </w:p>
    <w:p w14:paraId="3677200B" w14:textId="77777777" w:rsidR="00485CA5" w:rsidRPr="000B7EA2" w:rsidRDefault="00485CA5" w:rsidP="000B7EA2">
      <w:pPr>
        <w:spacing w:after="0" w:line="480" w:lineRule="auto"/>
        <w:ind w:firstLine="720"/>
        <w:rPr>
          <w:rFonts w:ascii="Times New Roman" w:hAnsi="Times New Roman" w:cs="Times New Roman"/>
        </w:rPr>
      </w:pPr>
    </w:p>
    <w:tbl>
      <w:tblPr>
        <w:tblStyle w:val="PlainTable1"/>
        <w:tblW w:w="0" w:type="auto"/>
        <w:tblLook w:val="04A0" w:firstRow="1" w:lastRow="0" w:firstColumn="1" w:lastColumn="0" w:noHBand="0" w:noVBand="1"/>
      </w:tblPr>
      <w:tblGrid>
        <w:gridCol w:w="2020"/>
        <w:gridCol w:w="4641"/>
        <w:gridCol w:w="2689"/>
      </w:tblGrid>
      <w:tr w:rsidR="000B7EA2" w:rsidRPr="000B7EA2" w14:paraId="2BF04203" w14:textId="77777777" w:rsidTr="000B7EA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B61EC42" w14:textId="77777777" w:rsidR="000B7EA2" w:rsidRPr="000B7EA2" w:rsidRDefault="000B7EA2" w:rsidP="000B7EA2">
            <w:pPr>
              <w:rPr>
                <w:rFonts w:ascii="Times New Roman" w:hAnsi="Times New Roman" w:cs="Times New Roman"/>
              </w:rPr>
            </w:pPr>
            <w:r w:rsidRPr="000B7EA2">
              <w:rPr>
                <w:rFonts w:ascii="Times New Roman" w:hAnsi="Times New Roman" w:cs="Times New Roman"/>
              </w:rPr>
              <w:lastRenderedPageBreak/>
              <w:t>Benchmark area</w:t>
            </w:r>
          </w:p>
        </w:tc>
        <w:tc>
          <w:tcPr>
            <w:tcW w:w="0" w:type="auto"/>
            <w:hideMark/>
          </w:tcPr>
          <w:p w14:paraId="26B18BBA" w14:textId="77777777" w:rsidR="000B7EA2" w:rsidRPr="000B7EA2" w:rsidRDefault="000B7EA2" w:rsidP="000B7EA2">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0B7EA2">
              <w:rPr>
                <w:rFonts w:ascii="Times New Roman" w:hAnsi="Times New Roman" w:cs="Times New Roman"/>
              </w:rPr>
              <w:t>Tesco</w:t>
            </w:r>
          </w:p>
        </w:tc>
        <w:tc>
          <w:tcPr>
            <w:tcW w:w="0" w:type="auto"/>
            <w:hideMark/>
          </w:tcPr>
          <w:p w14:paraId="044A2814" w14:textId="77777777" w:rsidR="000B7EA2" w:rsidRPr="000B7EA2" w:rsidRDefault="000B7EA2" w:rsidP="000B7EA2">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0B7EA2">
              <w:rPr>
                <w:rFonts w:ascii="Times New Roman" w:hAnsi="Times New Roman" w:cs="Times New Roman"/>
              </w:rPr>
              <w:t>Key competitor pressure</w:t>
            </w:r>
          </w:p>
        </w:tc>
      </w:tr>
      <w:tr w:rsidR="000B7EA2" w:rsidRPr="000B7EA2" w14:paraId="30C8509C" w14:textId="77777777" w:rsidTr="000B7E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B213027" w14:textId="77777777" w:rsidR="000B7EA2" w:rsidRPr="000B7EA2" w:rsidRDefault="000B7EA2" w:rsidP="000B7EA2">
            <w:pPr>
              <w:rPr>
                <w:rFonts w:ascii="Times New Roman" w:hAnsi="Times New Roman" w:cs="Times New Roman"/>
              </w:rPr>
            </w:pPr>
            <w:r w:rsidRPr="000B7EA2">
              <w:rPr>
                <w:rFonts w:ascii="Times New Roman" w:hAnsi="Times New Roman" w:cs="Times New Roman"/>
              </w:rPr>
              <w:t>Customer focus</w:t>
            </w:r>
          </w:p>
        </w:tc>
        <w:tc>
          <w:tcPr>
            <w:tcW w:w="0" w:type="auto"/>
            <w:hideMark/>
          </w:tcPr>
          <w:p w14:paraId="03411174" w14:textId="77777777" w:rsidR="000B7EA2" w:rsidRPr="000B7EA2" w:rsidRDefault="000B7EA2" w:rsidP="000B7EA2">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0B7EA2">
              <w:rPr>
                <w:rFonts w:ascii="Times New Roman" w:hAnsi="Times New Roman" w:cs="Times New Roman"/>
              </w:rPr>
              <w:t>Strong – Clubcard and customer-centred culture</w:t>
            </w:r>
          </w:p>
        </w:tc>
        <w:tc>
          <w:tcPr>
            <w:tcW w:w="0" w:type="auto"/>
            <w:hideMark/>
          </w:tcPr>
          <w:p w14:paraId="724734FA" w14:textId="77777777" w:rsidR="000B7EA2" w:rsidRPr="000B7EA2" w:rsidRDefault="000B7EA2" w:rsidP="000B7EA2">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0B7EA2">
              <w:rPr>
                <w:rFonts w:ascii="Times New Roman" w:hAnsi="Times New Roman" w:cs="Times New Roman"/>
              </w:rPr>
              <w:t>Sainsbury’s</w:t>
            </w:r>
          </w:p>
        </w:tc>
      </w:tr>
      <w:tr w:rsidR="000B7EA2" w:rsidRPr="000B7EA2" w14:paraId="62C196C2" w14:textId="77777777" w:rsidTr="000B7EA2">
        <w:tc>
          <w:tcPr>
            <w:cnfStyle w:val="001000000000" w:firstRow="0" w:lastRow="0" w:firstColumn="1" w:lastColumn="0" w:oddVBand="0" w:evenVBand="0" w:oddHBand="0" w:evenHBand="0" w:firstRowFirstColumn="0" w:firstRowLastColumn="0" w:lastRowFirstColumn="0" w:lastRowLastColumn="0"/>
            <w:tcW w:w="0" w:type="auto"/>
            <w:hideMark/>
          </w:tcPr>
          <w:p w14:paraId="0FC94FE9" w14:textId="77777777" w:rsidR="000B7EA2" w:rsidRPr="000B7EA2" w:rsidRDefault="000B7EA2" w:rsidP="000B7EA2">
            <w:pPr>
              <w:rPr>
                <w:rFonts w:ascii="Times New Roman" w:hAnsi="Times New Roman" w:cs="Times New Roman"/>
              </w:rPr>
            </w:pPr>
            <w:r w:rsidRPr="000B7EA2">
              <w:rPr>
                <w:rFonts w:ascii="Times New Roman" w:hAnsi="Times New Roman" w:cs="Times New Roman"/>
              </w:rPr>
              <w:t>Price &amp; efficiency</w:t>
            </w:r>
          </w:p>
        </w:tc>
        <w:tc>
          <w:tcPr>
            <w:tcW w:w="0" w:type="auto"/>
            <w:hideMark/>
          </w:tcPr>
          <w:p w14:paraId="390B4BF3" w14:textId="77777777" w:rsidR="000B7EA2" w:rsidRPr="000B7EA2" w:rsidRDefault="000B7EA2" w:rsidP="000B7EA2">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0B7EA2">
              <w:rPr>
                <w:rFonts w:ascii="Times New Roman" w:hAnsi="Times New Roman" w:cs="Times New Roman"/>
              </w:rPr>
              <w:t>Strong, but under pressure</w:t>
            </w:r>
          </w:p>
        </w:tc>
        <w:tc>
          <w:tcPr>
            <w:tcW w:w="0" w:type="auto"/>
            <w:hideMark/>
          </w:tcPr>
          <w:p w14:paraId="016D8CDC" w14:textId="77777777" w:rsidR="000B7EA2" w:rsidRPr="000B7EA2" w:rsidRDefault="000B7EA2" w:rsidP="000B7EA2">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0B7EA2">
              <w:rPr>
                <w:rFonts w:ascii="Times New Roman" w:hAnsi="Times New Roman" w:cs="Times New Roman"/>
              </w:rPr>
              <w:t>Aldi/Lidl</w:t>
            </w:r>
          </w:p>
        </w:tc>
      </w:tr>
      <w:tr w:rsidR="000B7EA2" w:rsidRPr="000B7EA2" w14:paraId="046FA2E4" w14:textId="77777777" w:rsidTr="000B7E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7C16B37" w14:textId="77777777" w:rsidR="000B7EA2" w:rsidRPr="000B7EA2" w:rsidRDefault="000B7EA2" w:rsidP="000B7EA2">
            <w:pPr>
              <w:rPr>
                <w:rFonts w:ascii="Times New Roman" w:hAnsi="Times New Roman" w:cs="Times New Roman"/>
              </w:rPr>
            </w:pPr>
            <w:r w:rsidRPr="000B7EA2">
              <w:rPr>
                <w:rFonts w:ascii="Times New Roman" w:hAnsi="Times New Roman" w:cs="Times New Roman"/>
              </w:rPr>
              <w:t>Digital capability</w:t>
            </w:r>
          </w:p>
        </w:tc>
        <w:tc>
          <w:tcPr>
            <w:tcW w:w="0" w:type="auto"/>
            <w:hideMark/>
          </w:tcPr>
          <w:p w14:paraId="123B0103" w14:textId="77777777" w:rsidR="000B7EA2" w:rsidRPr="000B7EA2" w:rsidRDefault="000B7EA2" w:rsidP="000B7EA2">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0B7EA2">
              <w:rPr>
                <w:rFonts w:ascii="Times New Roman" w:hAnsi="Times New Roman" w:cs="Times New Roman"/>
              </w:rPr>
              <w:t>Strong – online retail and technology</w:t>
            </w:r>
          </w:p>
        </w:tc>
        <w:tc>
          <w:tcPr>
            <w:tcW w:w="0" w:type="auto"/>
            <w:hideMark/>
          </w:tcPr>
          <w:p w14:paraId="7CA2965F" w14:textId="77777777" w:rsidR="000B7EA2" w:rsidRPr="000B7EA2" w:rsidRDefault="000B7EA2" w:rsidP="000B7EA2">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0B7EA2">
              <w:rPr>
                <w:rFonts w:ascii="Times New Roman" w:hAnsi="Times New Roman" w:cs="Times New Roman"/>
              </w:rPr>
              <w:t>Sainsbury’s/Asda</w:t>
            </w:r>
          </w:p>
        </w:tc>
      </w:tr>
      <w:tr w:rsidR="000B7EA2" w:rsidRPr="000B7EA2" w14:paraId="558C27F6" w14:textId="77777777" w:rsidTr="000B7EA2">
        <w:tc>
          <w:tcPr>
            <w:cnfStyle w:val="001000000000" w:firstRow="0" w:lastRow="0" w:firstColumn="1" w:lastColumn="0" w:oddVBand="0" w:evenVBand="0" w:oddHBand="0" w:evenHBand="0" w:firstRowFirstColumn="0" w:firstRowLastColumn="0" w:lastRowFirstColumn="0" w:lastRowLastColumn="0"/>
            <w:tcW w:w="0" w:type="auto"/>
            <w:hideMark/>
          </w:tcPr>
          <w:p w14:paraId="49C8B95A" w14:textId="77777777" w:rsidR="000B7EA2" w:rsidRPr="000B7EA2" w:rsidRDefault="000B7EA2" w:rsidP="000B7EA2">
            <w:pPr>
              <w:rPr>
                <w:rFonts w:ascii="Times New Roman" w:hAnsi="Times New Roman" w:cs="Times New Roman"/>
              </w:rPr>
            </w:pPr>
            <w:r w:rsidRPr="000B7EA2">
              <w:rPr>
                <w:rFonts w:ascii="Times New Roman" w:hAnsi="Times New Roman" w:cs="Times New Roman"/>
              </w:rPr>
              <w:t>Sustainability</w:t>
            </w:r>
          </w:p>
        </w:tc>
        <w:tc>
          <w:tcPr>
            <w:tcW w:w="0" w:type="auto"/>
            <w:hideMark/>
          </w:tcPr>
          <w:p w14:paraId="347B9833" w14:textId="77777777" w:rsidR="000B7EA2" w:rsidRPr="000B7EA2" w:rsidRDefault="000B7EA2" w:rsidP="000B7EA2">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0B7EA2">
              <w:rPr>
                <w:rFonts w:ascii="Times New Roman" w:hAnsi="Times New Roman" w:cs="Times New Roman"/>
              </w:rPr>
              <w:t>Strong strategic commitment</w:t>
            </w:r>
          </w:p>
        </w:tc>
        <w:tc>
          <w:tcPr>
            <w:tcW w:w="0" w:type="auto"/>
            <w:hideMark/>
          </w:tcPr>
          <w:p w14:paraId="048AA297" w14:textId="77777777" w:rsidR="000B7EA2" w:rsidRPr="000B7EA2" w:rsidRDefault="000B7EA2" w:rsidP="000B7EA2">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0B7EA2">
              <w:rPr>
                <w:rFonts w:ascii="Times New Roman" w:hAnsi="Times New Roman" w:cs="Times New Roman"/>
              </w:rPr>
              <w:t>Sainsbury’s/Aldi</w:t>
            </w:r>
          </w:p>
        </w:tc>
      </w:tr>
      <w:tr w:rsidR="000B7EA2" w:rsidRPr="000B7EA2" w14:paraId="1822D2BB" w14:textId="77777777" w:rsidTr="000B7E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CE5EF8A" w14:textId="77777777" w:rsidR="000B7EA2" w:rsidRPr="000B7EA2" w:rsidRDefault="000B7EA2" w:rsidP="000B7EA2">
            <w:pPr>
              <w:rPr>
                <w:rFonts w:ascii="Times New Roman" w:hAnsi="Times New Roman" w:cs="Times New Roman"/>
              </w:rPr>
            </w:pPr>
            <w:r w:rsidRPr="000B7EA2">
              <w:rPr>
                <w:rFonts w:ascii="Times New Roman" w:hAnsi="Times New Roman" w:cs="Times New Roman"/>
              </w:rPr>
              <w:t>Market position</w:t>
            </w:r>
          </w:p>
        </w:tc>
        <w:tc>
          <w:tcPr>
            <w:tcW w:w="0" w:type="auto"/>
            <w:hideMark/>
          </w:tcPr>
          <w:p w14:paraId="1C2385E9" w14:textId="77777777" w:rsidR="000B7EA2" w:rsidRPr="000B7EA2" w:rsidRDefault="000B7EA2" w:rsidP="000B7EA2">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0B7EA2">
              <w:rPr>
                <w:rFonts w:ascii="Times New Roman" w:hAnsi="Times New Roman" w:cs="Times New Roman"/>
              </w:rPr>
              <w:t>Very strong in the UK</w:t>
            </w:r>
          </w:p>
        </w:tc>
        <w:tc>
          <w:tcPr>
            <w:tcW w:w="0" w:type="auto"/>
            <w:hideMark/>
          </w:tcPr>
          <w:p w14:paraId="19D4EA07" w14:textId="77777777" w:rsidR="000B7EA2" w:rsidRPr="000B7EA2" w:rsidRDefault="000B7EA2" w:rsidP="000B7EA2">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0B7EA2">
              <w:rPr>
                <w:rFonts w:ascii="Times New Roman" w:hAnsi="Times New Roman" w:cs="Times New Roman"/>
              </w:rPr>
              <w:t>All major competitors</w:t>
            </w:r>
          </w:p>
        </w:tc>
      </w:tr>
    </w:tbl>
    <w:p w14:paraId="0AFB0EA7" w14:textId="307186E7" w:rsidR="000B7EA2" w:rsidRPr="000B7EA2" w:rsidRDefault="00485CA5" w:rsidP="000B7EA2">
      <w:pPr>
        <w:spacing w:after="0" w:line="480" w:lineRule="auto"/>
        <w:ind w:firstLine="720"/>
        <w:rPr>
          <w:rFonts w:ascii="Times New Roman" w:hAnsi="Times New Roman" w:cs="Times New Roman"/>
        </w:rPr>
      </w:pPr>
      <w:r w:rsidRPr="00485CA5">
        <w:rPr>
          <w:rFonts w:ascii="Times New Roman" w:hAnsi="Times New Roman" w:cs="Times New Roman"/>
        </w:rPr>
        <w:t>However, the benchmarking reveals that the key strengths of Tesco are scale, customer loyalty, and digital capabilities, while competitive pricing and efficiency are critical factors for further development.</w:t>
      </w:r>
    </w:p>
    <w:p w14:paraId="6D082306" w14:textId="28252E7D" w:rsidR="00BD15D9" w:rsidRPr="00AB493A" w:rsidRDefault="000B7EA2" w:rsidP="00AB493A">
      <w:pPr>
        <w:spacing w:after="0" w:line="480" w:lineRule="auto"/>
        <w:jc w:val="center"/>
        <w:rPr>
          <w:rFonts w:ascii="Times New Roman" w:hAnsi="Times New Roman" w:cs="Times New Roman"/>
          <w:b/>
          <w:bCs/>
        </w:rPr>
      </w:pPr>
      <w:r>
        <w:rPr>
          <w:rFonts w:ascii="Times New Roman" w:hAnsi="Times New Roman" w:cs="Times New Roman"/>
          <w:b/>
          <w:bCs/>
        </w:rPr>
        <w:t>9</w:t>
      </w:r>
      <w:r w:rsidR="00BD15D9" w:rsidRPr="00AB493A">
        <w:rPr>
          <w:rFonts w:ascii="Times New Roman" w:hAnsi="Times New Roman" w:cs="Times New Roman"/>
          <w:b/>
          <w:bCs/>
        </w:rPr>
        <w:t>. Recommendations</w:t>
      </w:r>
    </w:p>
    <w:p w14:paraId="6C34937D" w14:textId="77777777" w:rsidR="00BD15D9" w:rsidRPr="00AB493A" w:rsidRDefault="00BD15D9" w:rsidP="00AB493A">
      <w:pPr>
        <w:spacing w:after="0" w:line="480" w:lineRule="auto"/>
        <w:ind w:firstLine="720"/>
        <w:rPr>
          <w:rFonts w:ascii="Times New Roman" w:hAnsi="Times New Roman" w:cs="Times New Roman"/>
        </w:rPr>
      </w:pPr>
      <w:r w:rsidRPr="00AB493A">
        <w:rPr>
          <w:rFonts w:ascii="Times New Roman" w:hAnsi="Times New Roman" w:cs="Times New Roman"/>
        </w:rPr>
        <w:t>The following recommendations are for addressing weaknesses identified:</w:t>
      </w:r>
    </w:p>
    <w:p w14:paraId="380B1B6C" w14:textId="463E9CF9" w:rsidR="00BD15D9" w:rsidRPr="00AB493A" w:rsidRDefault="00BD15D9" w:rsidP="00AB493A">
      <w:pPr>
        <w:spacing w:after="0" w:line="480" w:lineRule="auto"/>
        <w:ind w:firstLine="720"/>
        <w:rPr>
          <w:rFonts w:ascii="Times New Roman" w:hAnsi="Times New Roman" w:cs="Times New Roman"/>
        </w:rPr>
      </w:pPr>
      <w:r w:rsidRPr="00AB493A">
        <w:rPr>
          <w:rFonts w:ascii="Times New Roman" w:hAnsi="Times New Roman" w:cs="Times New Roman"/>
        </w:rPr>
        <w:t xml:space="preserve">1. </w:t>
      </w:r>
      <w:r w:rsidR="002237A1" w:rsidRPr="00AB493A">
        <w:rPr>
          <w:rFonts w:ascii="Times New Roman" w:hAnsi="Times New Roman" w:cs="Times New Roman"/>
        </w:rPr>
        <w:t>Problem</w:t>
      </w:r>
      <w:r w:rsidRPr="00AB493A">
        <w:rPr>
          <w:rFonts w:ascii="Times New Roman" w:hAnsi="Times New Roman" w:cs="Times New Roman"/>
        </w:rPr>
        <w:t xml:space="preserve">: Limited empowerment in hierarchical layers → Recommendation: </w:t>
      </w:r>
      <w:r w:rsidR="002237A1" w:rsidRPr="00AB493A">
        <w:rPr>
          <w:rFonts w:ascii="Times New Roman" w:hAnsi="Times New Roman" w:cs="Times New Roman"/>
        </w:rPr>
        <w:t>Grow</w:t>
      </w:r>
      <w:r w:rsidRPr="00AB493A">
        <w:rPr>
          <w:rFonts w:ascii="Times New Roman" w:hAnsi="Times New Roman" w:cs="Times New Roman"/>
        </w:rPr>
        <w:t xml:space="preserve"> delegation and digital skills investment for frontline teams → </w:t>
      </w:r>
      <w:r w:rsidR="002237A1" w:rsidRPr="00AB493A">
        <w:rPr>
          <w:rFonts w:ascii="Times New Roman" w:hAnsi="Times New Roman" w:cs="Times New Roman"/>
        </w:rPr>
        <w:t>Advantage</w:t>
      </w:r>
      <w:r w:rsidRPr="00AB493A">
        <w:rPr>
          <w:rFonts w:ascii="Times New Roman" w:hAnsi="Times New Roman" w:cs="Times New Roman"/>
        </w:rPr>
        <w:t>: Enhanced innovation and faster operational decisions.</w:t>
      </w:r>
    </w:p>
    <w:p w14:paraId="1D27BF33" w14:textId="01D9C755" w:rsidR="00BD15D9" w:rsidRPr="00AB493A" w:rsidRDefault="00BD15D9" w:rsidP="00AB493A">
      <w:pPr>
        <w:spacing w:after="0" w:line="480" w:lineRule="auto"/>
        <w:ind w:firstLine="720"/>
        <w:rPr>
          <w:rFonts w:ascii="Times New Roman" w:hAnsi="Times New Roman" w:cs="Times New Roman"/>
        </w:rPr>
      </w:pPr>
      <w:r w:rsidRPr="00AB493A">
        <w:rPr>
          <w:rFonts w:ascii="Times New Roman" w:hAnsi="Times New Roman" w:cs="Times New Roman"/>
        </w:rPr>
        <w:t xml:space="preserve">2. </w:t>
      </w:r>
      <w:r w:rsidR="002237A1" w:rsidRPr="00AB493A">
        <w:rPr>
          <w:rFonts w:ascii="Times New Roman" w:hAnsi="Times New Roman" w:cs="Times New Roman"/>
        </w:rPr>
        <w:t>Problem</w:t>
      </w:r>
      <w:r w:rsidRPr="00AB493A">
        <w:rPr>
          <w:rFonts w:ascii="Times New Roman" w:hAnsi="Times New Roman" w:cs="Times New Roman"/>
        </w:rPr>
        <w:t xml:space="preserve">: Supplier ethical risks → Recommendation: </w:t>
      </w:r>
      <w:r w:rsidR="00A23480" w:rsidRPr="00AB493A">
        <w:rPr>
          <w:rFonts w:ascii="Times New Roman" w:hAnsi="Times New Roman" w:cs="Times New Roman"/>
        </w:rPr>
        <w:t>Improve</w:t>
      </w:r>
      <w:r w:rsidRPr="00AB493A">
        <w:rPr>
          <w:rFonts w:ascii="Times New Roman" w:hAnsi="Times New Roman" w:cs="Times New Roman"/>
        </w:rPr>
        <w:t xml:space="preserve"> monitoring and audits </w:t>
      </w:r>
      <w:r w:rsidR="00A23480" w:rsidRPr="00AB493A">
        <w:rPr>
          <w:rFonts w:ascii="Times New Roman" w:hAnsi="Times New Roman" w:cs="Times New Roman"/>
        </w:rPr>
        <w:t>using</w:t>
      </w:r>
      <w:r w:rsidRPr="00AB493A">
        <w:rPr>
          <w:rFonts w:ascii="Times New Roman" w:hAnsi="Times New Roman" w:cs="Times New Roman"/>
        </w:rPr>
        <w:t xml:space="preserve"> technology → </w:t>
      </w:r>
      <w:r w:rsidR="002237A1" w:rsidRPr="00AB493A">
        <w:rPr>
          <w:rFonts w:ascii="Times New Roman" w:hAnsi="Times New Roman" w:cs="Times New Roman"/>
        </w:rPr>
        <w:t>Advantage</w:t>
      </w:r>
      <w:r w:rsidRPr="00AB493A">
        <w:rPr>
          <w:rFonts w:ascii="Times New Roman" w:hAnsi="Times New Roman" w:cs="Times New Roman"/>
        </w:rPr>
        <w:t xml:space="preserve">: Reduced reputational risk and </w:t>
      </w:r>
      <w:r w:rsidR="00A23480" w:rsidRPr="00AB493A">
        <w:rPr>
          <w:rFonts w:ascii="Times New Roman" w:hAnsi="Times New Roman" w:cs="Times New Roman"/>
        </w:rPr>
        <w:t>improved</w:t>
      </w:r>
      <w:r w:rsidRPr="00AB493A">
        <w:rPr>
          <w:rFonts w:ascii="Times New Roman" w:hAnsi="Times New Roman" w:cs="Times New Roman"/>
        </w:rPr>
        <w:t xml:space="preserve"> CSR alignment.</w:t>
      </w:r>
    </w:p>
    <w:p w14:paraId="18DECD83" w14:textId="54E60FB1" w:rsidR="00BD15D9" w:rsidRPr="00AB493A" w:rsidRDefault="00BD15D9" w:rsidP="00AB493A">
      <w:pPr>
        <w:spacing w:after="0" w:line="480" w:lineRule="auto"/>
        <w:ind w:firstLine="720"/>
        <w:rPr>
          <w:rFonts w:ascii="Times New Roman" w:hAnsi="Times New Roman" w:cs="Times New Roman"/>
        </w:rPr>
      </w:pPr>
      <w:r w:rsidRPr="00AB493A">
        <w:rPr>
          <w:rFonts w:ascii="Times New Roman" w:hAnsi="Times New Roman" w:cs="Times New Roman"/>
        </w:rPr>
        <w:t xml:space="preserve">3. </w:t>
      </w:r>
      <w:r w:rsidR="002237A1" w:rsidRPr="00AB493A">
        <w:rPr>
          <w:rFonts w:ascii="Times New Roman" w:hAnsi="Times New Roman" w:cs="Times New Roman"/>
        </w:rPr>
        <w:t>Problem</w:t>
      </w:r>
      <w:r w:rsidRPr="00AB493A">
        <w:rPr>
          <w:rFonts w:ascii="Times New Roman" w:hAnsi="Times New Roman" w:cs="Times New Roman"/>
        </w:rPr>
        <w:t xml:space="preserve">: Supply chain sustainability gaps → Recommendation: Expand initiatives across the full chain → </w:t>
      </w:r>
      <w:r w:rsidR="002237A1" w:rsidRPr="00AB493A">
        <w:rPr>
          <w:rFonts w:ascii="Times New Roman" w:hAnsi="Times New Roman" w:cs="Times New Roman"/>
        </w:rPr>
        <w:t>Advantage</w:t>
      </w:r>
      <w:r w:rsidRPr="00AB493A">
        <w:rPr>
          <w:rFonts w:ascii="Times New Roman" w:hAnsi="Times New Roman" w:cs="Times New Roman"/>
        </w:rPr>
        <w:t>: Better Triple Bottom Line balance and long-term resilience.</w:t>
      </w:r>
    </w:p>
    <w:p w14:paraId="367EE718" w14:textId="6391751F" w:rsidR="00BD15D9" w:rsidRPr="00AB493A" w:rsidRDefault="00BD15D9" w:rsidP="00AB493A">
      <w:pPr>
        <w:spacing w:after="0" w:line="480" w:lineRule="auto"/>
        <w:ind w:firstLine="720"/>
        <w:rPr>
          <w:rFonts w:ascii="Times New Roman" w:hAnsi="Times New Roman" w:cs="Times New Roman"/>
        </w:rPr>
      </w:pPr>
      <w:r w:rsidRPr="00AB493A">
        <w:rPr>
          <w:rFonts w:ascii="Times New Roman" w:hAnsi="Times New Roman" w:cs="Times New Roman"/>
        </w:rPr>
        <w:t xml:space="preserve">4. </w:t>
      </w:r>
      <w:r w:rsidR="002237A1" w:rsidRPr="00AB493A">
        <w:rPr>
          <w:rFonts w:ascii="Times New Roman" w:hAnsi="Times New Roman" w:cs="Times New Roman"/>
        </w:rPr>
        <w:t>Problem</w:t>
      </w:r>
      <w:r w:rsidRPr="00AB493A">
        <w:rPr>
          <w:rFonts w:ascii="Times New Roman" w:hAnsi="Times New Roman" w:cs="Times New Roman"/>
        </w:rPr>
        <w:t xml:space="preserve">: Communication inconsistencies → Recommendation: Develop stronger internal mechanisms (e.g., enhanced surveys) → </w:t>
      </w:r>
      <w:r w:rsidR="002237A1" w:rsidRPr="00AB493A">
        <w:rPr>
          <w:rFonts w:ascii="Times New Roman" w:hAnsi="Times New Roman" w:cs="Times New Roman"/>
        </w:rPr>
        <w:t>Advantage</w:t>
      </w:r>
      <w:r w:rsidRPr="00AB493A">
        <w:rPr>
          <w:rFonts w:ascii="Times New Roman" w:hAnsi="Times New Roman" w:cs="Times New Roman"/>
        </w:rPr>
        <w:t>: Improved engagement and cultural consistency.</w:t>
      </w:r>
    </w:p>
    <w:p w14:paraId="3D7448A7" w14:textId="77777777" w:rsidR="00BD15D9" w:rsidRPr="00AB493A" w:rsidRDefault="00BD15D9" w:rsidP="00AB493A">
      <w:pPr>
        <w:spacing w:after="0" w:line="480" w:lineRule="auto"/>
        <w:ind w:firstLine="720"/>
        <w:rPr>
          <w:rFonts w:ascii="Times New Roman" w:hAnsi="Times New Roman" w:cs="Times New Roman"/>
        </w:rPr>
      </w:pPr>
      <w:r w:rsidRPr="00AB493A">
        <w:rPr>
          <w:rFonts w:ascii="Times New Roman" w:hAnsi="Times New Roman" w:cs="Times New Roman"/>
        </w:rPr>
        <w:t>These are backed up by research that connects culture, empowerment and ethical systems with performance (Mullins and Christy, 2016; Schein, 2017).</w:t>
      </w:r>
    </w:p>
    <w:p w14:paraId="31140CB4" w14:textId="60D44527" w:rsidR="00BD15D9" w:rsidRPr="00AB493A" w:rsidRDefault="000B7EA2" w:rsidP="00AB493A">
      <w:pPr>
        <w:spacing w:after="0" w:line="480" w:lineRule="auto"/>
        <w:jc w:val="center"/>
        <w:rPr>
          <w:rFonts w:ascii="Times New Roman" w:hAnsi="Times New Roman" w:cs="Times New Roman"/>
          <w:b/>
          <w:bCs/>
        </w:rPr>
      </w:pPr>
      <w:r>
        <w:rPr>
          <w:rFonts w:ascii="Times New Roman" w:hAnsi="Times New Roman" w:cs="Times New Roman"/>
          <w:b/>
          <w:bCs/>
        </w:rPr>
        <w:t>10</w:t>
      </w:r>
      <w:r w:rsidR="00BD15D9" w:rsidRPr="00AB493A">
        <w:rPr>
          <w:rFonts w:ascii="Times New Roman" w:hAnsi="Times New Roman" w:cs="Times New Roman"/>
          <w:b/>
          <w:bCs/>
        </w:rPr>
        <w:t>. Conclusion</w:t>
      </w:r>
    </w:p>
    <w:p w14:paraId="69382DA7" w14:textId="6B18D818" w:rsidR="00BD15D9" w:rsidRPr="00AB493A" w:rsidRDefault="00BD15D9" w:rsidP="00AB493A">
      <w:pPr>
        <w:spacing w:after="0" w:line="480" w:lineRule="auto"/>
        <w:ind w:firstLine="720"/>
        <w:rPr>
          <w:rFonts w:ascii="Times New Roman" w:hAnsi="Times New Roman" w:cs="Times New Roman"/>
        </w:rPr>
      </w:pPr>
      <w:r w:rsidRPr="00AB493A">
        <w:rPr>
          <w:rFonts w:ascii="Times New Roman" w:hAnsi="Times New Roman" w:cs="Times New Roman"/>
        </w:rPr>
        <w:lastRenderedPageBreak/>
        <w:t xml:space="preserve">Through the analysis of Tesco's organisational culture mainly </w:t>
      </w:r>
      <w:r w:rsidR="006765D4" w:rsidRPr="00AB493A">
        <w:rPr>
          <w:rFonts w:ascii="Times New Roman" w:hAnsi="Times New Roman" w:cs="Times New Roman"/>
        </w:rPr>
        <w:t>through</w:t>
      </w:r>
      <w:r w:rsidRPr="00AB493A">
        <w:rPr>
          <w:rFonts w:ascii="Times New Roman" w:hAnsi="Times New Roman" w:cs="Times New Roman"/>
        </w:rPr>
        <w:t xml:space="preserve"> the lens of Schein's model (2017), this report has highlighted the ways in which this culture has an impact on the structure, leadership, decision-making, performance and adaptability of the organisation. </w:t>
      </w:r>
      <w:r w:rsidR="002A1DE1" w:rsidRPr="00AB493A">
        <w:rPr>
          <w:rFonts w:ascii="Times New Roman" w:hAnsi="Times New Roman" w:cs="Times New Roman"/>
        </w:rPr>
        <w:t>This culture permits customer orientation and resilience in the face of PESTLE threats. Being conducive to innovation, motivation and ethics, it has its own drawbacks, which should be tackled, such as bureaucracy and consistency globally. Given that their values are well entrenched, success is assured for Tesco as long as they maintain cultural management.</w:t>
      </w:r>
    </w:p>
    <w:p w14:paraId="2147201B" w14:textId="77777777" w:rsidR="0021391B" w:rsidRPr="00AB493A" w:rsidRDefault="0021391B" w:rsidP="00AB493A">
      <w:pPr>
        <w:spacing w:after="0" w:line="480" w:lineRule="auto"/>
        <w:ind w:firstLine="720"/>
        <w:rPr>
          <w:rFonts w:ascii="Times New Roman" w:hAnsi="Times New Roman" w:cs="Times New Roman"/>
          <w:b/>
          <w:bCs/>
        </w:rPr>
      </w:pPr>
      <w:r w:rsidRPr="00AB493A">
        <w:rPr>
          <w:rFonts w:ascii="Times New Roman" w:hAnsi="Times New Roman" w:cs="Times New Roman"/>
          <w:b/>
          <w:bCs/>
        </w:rPr>
        <w:br w:type="page"/>
      </w:r>
    </w:p>
    <w:p w14:paraId="0C333A9B" w14:textId="34183F74" w:rsidR="00791909" w:rsidRPr="00AB493A" w:rsidRDefault="0021391B" w:rsidP="00AB493A">
      <w:pPr>
        <w:spacing w:after="0" w:line="480" w:lineRule="auto"/>
        <w:jc w:val="center"/>
        <w:rPr>
          <w:rFonts w:ascii="Times New Roman" w:hAnsi="Times New Roman" w:cs="Times New Roman"/>
        </w:rPr>
      </w:pPr>
      <w:r w:rsidRPr="00AB493A">
        <w:rPr>
          <w:rFonts w:ascii="Times New Roman" w:hAnsi="Times New Roman" w:cs="Times New Roman"/>
          <w:b/>
          <w:bCs/>
        </w:rPr>
        <w:lastRenderedPageBreak/>
        <w:t>Bibliography</w:t>
      </w:r>
    </w:p>
    <w:p w14:paraId="71255C3F" w14:textId="09974B5F" w:rsidR="00791909" w:rsidRPr="00AB493A" w:rsidRDefault="00791909" w:rsidP="00AB493A">
      <w:pPr>
        <w:spacing w:after="0" w:line="480" w:lineRule="auto"/>
        <w:ind w:left="720" w:hanging="720"/>
        <w:rPr>
          <w:rFonts w:ascii="Times New Roman" w:hAnsi="Times New Roman" w:cs="Times New Roman"/>
        </w:rPr>
      </w:pPr>
      <w:r w:rsidRPr="00AB493A">
        <w:rPr>
          <w:rFonts w:ascii="Times New Roman" w:hAnsi="Times New Roman" w:cs="Times New Roman"/>
        </w:rPr>
        <w:t xml:space="preserve">Bogale, A.T. and Debela, K.L. (2024) ‘Organizational culture: a systematic review’, </w:t>
      </w:r>
      <w:r w:rsidRPr="00AB493A">
        <w:rPr>
          <w:rFonts w:ascii="Times New Roman" w:hAnsi="Times New Roman" w:cs="Times New Roman"/>
          <w:i/>
          <w:iCs/>
        </w:rPr>
        <w:t>Cogent Business &amp; Management</w:t>
      </w:r>
      <w:r w:rsidRPr="00AB493A">
        <w:rPr>
          <w:rFonts w:ascii="Times New Roman" w:hAnsi="Times New Roman" w:cs="Times New Roman"/>
        </w:rPr>
        <w:t xml:space="preserve">, 11(1), 2340129. </w:t>
      </w:r>
      <w:hyperlink r:id="rId7" w:tgtFrame="_blank" w:history="1">
        <w:r w:rsidRPr="00AB493A">
          <w:rPr>
            <w:rStyle w:val="Hyperlink"/>
            <w:rFonts w:ascii="Times New Roman" w:hAnsi="Times New Roman" w:cs="Times New Roman"/>
          </w:rPr>
          <w:t>https://doi.org/10.1080/23311975.2024.2340129</w:t>
        </w:r>
      </w:hyperlink>
    </w:p>
    <w:p w14:paraId="16D04D25" w14:textId="77777777" w:rsidR="00791909" w:rsidRPr="00AB493A" w:rsidRDefault="00791909" w:rsidP="00AB493A">
      <w:pPr>
        <w:spacing w:after="0" w:line="480" w:lineRule="auto"/>
        <w:ind w:left="720" w:hanging="720"/>
        <w:rPr>
          <w:rFonts w:ascii="Times New Roman" w:hAnsi="Times New Roman" w:cs="Times New Roman"/>
        </w:rPr>
      </w:pPr>
      <w:r w:rsidRPr="00AB493A">
        <w:rPr>
          <w:rFonts w:ascii="Times New Roman" w:hAnsi="Times New Roman" w:cs="Times New Roman"/>
        </w:rPr>
        <w:t xml:space="preserve">Hofstede, G. (2001) </w:t>
      </w:r>
      <w:r w:rsidRPr="00AB493A">
        <w:rPr>
          <w:rFonts w:ascii="Times New Roman" w:hAnsi="Times New Roman" w:cs="Times New Roman"/>
          <w:i/>
          <w:iCs/>
        </w:rPr>
        <w:t>Culture's consequences: Comparing values, behaviors, institutions and organizations across nations</w:t>
      </w:r>
      <w:r w:rsidRPr="00AB493A">
        <w:rPr>
          <w:rFonts w:ascii="Times New Roman" w:hAnsi="Times New Roman" w:cs="Times New Roman"/>
        </w:rPr>
        <w:t>. 2nd edn. Thousand Oaks, CA: Sage.</w:t>
      </w:r>
    </w:p>
    <w:p w14:paraId="148F97E7" w14:textId="77777777" w:rsidR="00973F93" w:rsidRPr="00973F93" w:rsidRDefault="00973F93" w:rsidP="00973F93">
      <w:pPr>
        <w:spacing w:after="0" w:line="480" w:lineRule="auto"/>
        <w:ind w:left="720" w:hanging="720"/>
        <w:rPr>
          <w:rFonts w:ascii="Times New Roman" w:hAnsi="Times New Roman" w:cs="Times New Roman"/>
        </w:rPr>
      </w:pPr>
      <w:r w:rsidRPr="00973F93">
        <w:rPr>
          <w:rFonts w:ascii="Times New Roman" w:hAnsi="Times New Roman" w:cs="Times New Roman"/>
        </w:rPr>
        <w:t xml:space="preserve">Investegate (2026) </w:t>
      </w:r>
      <w:r w:rsidRPr="00973F93">
        <w:rPr>
          <w:rFonts w:ascii="Times New Roman" w:hAnsi="Times New Roman" w:cs="Times New Roman"/>
          <w:i/>
          <w:iCs/>
        </w:rPr>
        <w:t>Preliminary results 2025/26: Company announcement</w:t>
      </w:r>
      <w:r w:rsidRPr="00973F93">
        <w:rPr>
          <w:rFonts w:ascii="Times New Roman" w:hAnsi="Times New Roman" w:cs="Times New Roman"/>
        </w:rPr>
        <w:t xml:space="preserve">, </w:t>
      </w:r>
      <w:r w:rsidRPr="00973F93">
        <w:rPr>
          <w:rFonts w:ascii="Times New Roman" w:hAnsi="Times New Roman" w:cs="Times New Roman"/>
          <w:i/>
          <w:iCs/>
        </w:rPr>
        <w:t>Investegate</w:t>
      </w:r>
      <w:r w:rsidRPr="00973F93">
        <w:rPr>
          <w:rFonts w:ascii="Times New Roman" w:hAnsi="Times New Roman" w:cs="Times New Roman"/>
        </w:rPr>
        <w:t xml:space="preserve">. Available at: https://www.investegate.co.uk/announcement/rns/tesco--tsco/preliminary-results-2025-26/9522533 (Accessed: 03 August 2026). </w:t>
      </w:r>
    </w:p>
    <w:p w14:paraId="502C4029" w14:textId="77777777" w:rsidR="00791909" w:rsidRPr="00AB493A" w:rsidRDefault="00791909" w:rsidP="00AB493A">
      <w:pPr>
        <w:spacing w:after="0" w:line="480" w:lineRule="auto"/>
        <w:ind w:left="720" w:hanging="720"/>
        <w:rPr>
          <w:rFonts w:ascii="Times New Roman" w:hAnsi="Times New Roman" w:cs="Times New Roman"/>
        </w:rPr>
      </w:pPr>
      <w:r w:rsidRPr="00AB493A">
        <w:rPr>
          <w:rFonts w:ascii="Times New Roman" w:hAnsi="Times New Roman" w:cs="Times New Roman"/>
        </w:rPr>
        <w:t xml:space="preserve">Mullins, L.J. and Christy, G. (2016) </w:t>
      </w:r>
      <w:r w:rsidRPr="00AB493A">
        <w:rPr>
          <w:rFonts w:ascii="Times New Roman" w:hAnsi="Times New Roman" w:cs="Times New Roman"/>
          <w:i/>
          <w:iCs/>
        </w:rPr>
        <w:t>Management and organisational behaviour</w:t>
      </w:r>
      <w:r w:rsidRPr="00AB493A">
        <w:rPr>
          <w:rFonts w:ascii="Times New Roman" w:hAnsi="Times New Roman" w:cs="Times New Roman"/>
        </w:rPr>
        <w:t>. 11th edn. Harlow: Pearson.</w:t>
      </w:r>
    </w:p>
    <w:p w14:paraId="4CA635D1" w14:textId="77777777" w:rsidR="00791909" w:rsidRPr="00AB493A" w:rsidRDefault="00791909" w:rsidP="00AB493A">
      <w:pPr>
        <w:spacing w:after="0" w:line="480" w:lineRule="auto"/>
        <w:ind w:left="720" w:hanging="720"/>
        <w:rPr>
          <w:rFonts w:ascii="Times New Roman" w:hAnsi="Times New Roman" w:cs="Times New Roman"/>
        </w:rPr>
      </w:pPr>
      <w:r w:rsidRPr="00AB493A">
        <w:rPr>
          <w:rFonts w:ascii="Times New Roman" w:hAnsi="Times New Roman" w:cs="Times New Roman"/>
        </w:rPr>
        <w:t xml:space="preserve">Nanayakkara, K. et al. (2023) ‘Activity-based working and their impact on organisational culture – employees’ perspectives’, </w:t>
      </w:r>
      <w:r w:rsidRPr="00AB493A">
        <w:rPr>
          <w:rFonts w:ascii="Times New Roman" w:hAnsi="Times New Roman" w:cs="Times New Roman"/>
          <w:i/>
          <w:iCs/>
        </w:rPr>
        <w:t>Facilities</w:t>
      </w:r>
      <w:r w:rsidRPr="00AB493A">
        <w:rPr>
          <w:rFonts w:ascii="Times New Roman" w:hAnsi="Times New Roman" w:cs="Times New Roman"/>
        </w:rPr>
        <w:t>, 41(13/14), pp. 1018–1037.</w:t>
      </w:r>
    </w:p>
    <w:p w14:paraId="1F6B735C" w14:textId="77777777" w:rsidR="00791909" w:rsidRPr="00AB493A" w:rsidRDefault="00791909" w:rsidP="00AB493A">
      <w:pPr>
        <w:spacing w:after="0" w:line="480" w:lineRule="auto"/>
        <w:ind w:left="720" w:hanging="720"/>
        <w:rPr>
          <w:rFonts w:ascii="Times New Roman" w:hAnsi="Times New Roman" w:cs="Times New Roman"/>
        </w:rPr>
      </w:pPr>
      <w:r w:rsidRPr="00AB493A">
        <w:rPr>
          <w:rFonts w:ascii="Times New Roman" w:hAnsi="Times New Roman" w:cs="Times New Roman"/>
        </w:rPr>
        <w:t xml:space="preserve">Schein, E.H. (2017) </w:t>
      </w:r>
      <w:r w:rsidRPr="00AB493A">
        <w:rPr>
          <w:rFonts w:ascii="Times New Roman" w:hAnsi="Times New Roman" w:cs="Times New Roman"/>
          <w:i/>
          <w:iCs/>
        </w:rPr>
        <w:t>Organizational culture and leadership</w:t>
      </w:r>
      <w:r w:rsidRPr="00AB493A">
        <w:rPr>
          <w:rFonts w:ascii="Times New Roman" w:hAnsi="Times New Roman" w:cs="Times New Roman"/>
        </w:rPr>
        <w:t>. 5th edn. Hoboken, NJ: John Wiley &amp; Sons.</w:t>
      </w:r>
    </w:p>
    <w:p w14:paraId="32EA0D25" w14:textId="77777777" w:rsidR="00791909" w:rsidRPr="00AB493A" w:rsidRDefault="00791909" w:rsidP="00AB493A">
      <w:pPr>
        <w:spacing w:after="0" w:line="480" w:lineRule="auto"/>
        <w:ind w:left="720" w:hanging="720"/>
        <w:rPr>
          <w:rFonts w:ascii="Times New Roman" w:hAnsi="Times New Roman" w:cs="Times New Roman"/>
        </w:rPr>
      </w:pPr>
      <w:r w:rsidRPr="00AB493A">
        <w:rPr>
          <w:rFonts w:ascii="Times New Roman" w:hAnsi="Times New Roman" w:cs="Times New Roman"/>
        </w:rPr>
        <w:t xml:space="preserve">Tesco PLC (n.d.) </w:t>
      </w:r>
      <w:r w:rsidRPr="00AB493A">
        <w:rPr>
          <w:rFonts w:ascii="Times New Roman" w:hAnsi="Times New Roman" w:cs="Times New Roman"/>
          <w:i/>
          <w:iCs/>
        </w:rPr>
        <w:t>Core purpose and values</w:t>
      </w:r>
      <w:r w:rsidRPr="00AB493A">
        <w:rPr>
          <w:rFonts w:ascii="Times New Roman" w:hAnsi="Times New Roman" w:cs="Times New Roman"/>
        </w:rPr>
        <w:t xml:space="preserve">. Available at: </w:t>
      </w:r>
      <w:hyperlink r:id="rId8" w:tgtFrame="_blank" w:history="1">
        <w:r w:rsidRPr="00AB493A">
          <w:rPr>
            <w:rStyle w:val="Hyperlink"/>
            <w:rFonts w:ascii="Times New Roman" w:hAnsi="Times New Roman" w:cs="Times New Roman"/>
          </w:rPr>
          <w:t>https://www.tescoplc.com/about-us/core-purpose-and-values/</w:t>
        </w:r>
      </w:hyperlink>
      <w:r w:rsidRPr="00AB493A">
        <w:rPr>
          <w:rFonts w:ascii="Times New Roman" w:hAnsi="Times New Roman" w:cs="Times New Roman"/>
        </w:rPr>
        <w:t xml:space="preserve"> (Accessed: 18 July 2026).</w:t>
      </w:r>
    </w:p>
    <w:p w14:paraId="5F4C62AD" w14:textId="77777777" w:rsidR="005677FA" w:rsidRPr="00AB493A" w:rsidRDefault="005677FA" w:rsidP="00AB493A">
      <w:pPr>
        <w:spacing w:after="0" w:line="480" w:lineRule="auto"/>
        <w:ind w:left="720" w:hanging="720"/>
        <w:rPr>
          <w:rFonts w:ascii="Times New Roman" w:hAnsi="Times New Roman" w:cs="Times New Roman"/>
        </w:rPr>
      </w:pPr>
      <w:r w:rsidRPr="00AB493A">
        <w:rPr>
          <w:rFonts w:ascii="Times New Roman" w:hAnsi="Times New Roman" w:cs="Times New Roman"/>
        </w:rPr>
        <w:t xml:space="preserve">Tesco PLC (2026) </w:t>
      </w:r>
      <w:r w:rsidRPr="00AB493A">
        <w:rPr>
          <w:rFonts w:ascii="Times New Roman" w:hAnsi="Times New Roman" w:cs="Times New Roman"/>
          <w:i/>
          <w:iCs/>
        </w:rPr>
        <w:t>Annual Report 2026</w:t>
      </w:r>
      <w:r w:rsidRPr="00AB493A">
        <w:rPr>
          <w:rFonts w:ascii="Times New Roman" w:hAnsi="Times New Roman" w:cs="Times New Roman"/>
        </w:rPr>
        <w:t xml:space="preserve">. Available at: </w:t>
      </w:r>
      <w:hyperlink r:id="rId9" w:tgtFrame="_blank" w:history="1">
        <w:r w:rsidRPr="00AB493A">
          <w:rPr>
            <w:rStyle w:val="Hyperlink"/>
            <w:rFonts w:ascii="Times New Roman" w:hAnsi="Times New Roman" w:cs="Times New Roman"/>
          </w:rPr>
          <w:t>https://www.tescoplc.com/media/gmylxjfw/tesco_ar26_interactive.pdf</w:t>
        </w:r>
      </w:hyperlink>
      <w:r w:rsidRPr="00AB493A">
        <w:rPr>
          <w:rFonts w:ascii="Times New Roman" w:hAnsi="Times New Roman" w:cs="Times New Roman"/>
        </w:rPr>
        <w:t xml:space="preserve"> (Accessed: 7 July 2026).</w:t>
      </w:r>
    </w:p>
    <w:p w14:paraId="4A33AD80" w14:textId="10727080" w:rsidR="003845FB" w:rsidRPr="00AB493A" w:rsidRDefault="005677FA" w:rsidP="00AB493A">
      <w:pPr>
        <w:spacing w:after="0" w:line="480" w:lineRule="auto"/>
        <w:ind w:left="720" w:hanging="720"/>
        <w:rPr>
          <w:rFonts w:ascii="Times New Roman" w:hAnsi="Times New Roman" w:cs="Times New Roman"/>
        </w:rPr>
      </w:pPr>
      <w:r w:rsidRPr="00AB493A">
        <w:rPr>
          <w:rFonts w:ascii="Times New Roman" w:hAnsi="Times New Roman" w:cs="Times New Roman"/>
        </w:rPr>
        <w:t xml:space="preserve">University of Wolverhampton (2025) </w:t>
      </w:r>
      <w:r w:rsidRPr="00AB493A">
        <w:rPr>
          <w:rFonts w:ascii="Times New Roman" w:hAnsi="Times New Roman" w:cs="Times New Roman"/>
          <w:i/>
          <w:iCs/>
        </w:rPr>
        <w:t>Organisational Culture and the analysis of the external environment</w:t>
      </w:r>
      <w:r w:rsidRPr="00AB493A">
        <w:rPr>
          <w:rFonts w:ascii="Times New Roman" w:hAnsi="Times New Roman" w:cs="Times New Roman"/>
        </w:rPr>
        <w:t xml:space="preserve"> [Lecture materials, Week 2/3]. University of Wolverhampton.</w:t>
      </w:r>
    </w:p>
    <w:sectPr w:rsidR="003845FB" w:rsidRPr="00AB493A">
      <w:head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D1BF0C" w14:textId="77777777" w:rsidR="0000770A" w:rsidRDefault="0000770A" w:rsidP="00AB493A">
      <w:pPr>
        <w:spacing w:after="0" w:line="240" w:lineRule="auto"/>
      </w:pPr>
      <w:r>
        <w:separator/>
      </w:r>
    </w:p>
  </w:endnote>
  <w:endnote w:type="continuationSeparator" w:id="0">
    <w:p w14:paraId="7EF943FD" w14:textId="77777777" w:rsidR="0000770A" w:rsidRDefault="0000770A" w:rsidP="00AB49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53E8C6" w14:textId="77777777" w:rsidR="0000770A" w:rsidRDefault="0000770A" w:rsidP="00AB493A">
      <w:pPr>
        <w:spacing w:after="0" w:line="240" w:lineRule="auto"/>
      </w:pPr>
      <w:r>
        <w:separator/>
      </w:r>
    </w:p>
  </w:footnote>
  <w:footnote w:type="continuationSeparator" w:id="0">
    <w:p w14:paraId="45733F0E" w14:textId="77777777" w:rsidR="0000770A" w:rsidRDefault="0000770A" w:rsidP="00AB493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rPr>
      <w:id w:val="865803286"/>
      <w:docPartObj>
        <w:docPartGallery w:val="Page Numbers (Top of Page)"/>
        <w:docPartUnique/>
      </w:docPartObj>
    </w:sdtPr>
    <w:sdtEndPr>
      <w:rPr>
        <w:noProof/>
      </w:rPr>
    </w:sdtEndPr>
    <w:sdtContent>
      <w:p w14:paraId="040DEEBE" w14:textId="39E268AB" w:rsidR="00AB493A" w:rsidRPr="00632CEA" w:rsidRDefault="00AB493A">
        <w:pPr>
          <w:pStyle w:val="Header"/>
          <w:jc w:val="right"/>
          <w:rPr>
            <w:rFonts w:ascii="Times New Roman" w:hAnsi="Times New Roman" w:cs="Times New Roman"/>
          </w:rPr>
        </w:pPr>
        <w:r w:rsidRPr="00632CEA">
          <w:rPr>
            <w:rFonts w:ascii="Times New Roman" w:hAnsi="Times New Roman" w:cs="Times New Roman"/>
          </w:rPr>
          <w:fldChar w:fldCharType="begin"/>
        </w:r>
        <w:r w:rsidRPr="00632CEA">
          <w:rPr>
            <w:rFonts w:ascii="Times New Roman" w:hAnsi="Times New Roman" w:cs="Times New Roman"/>
          </w:rPr>
          <w:instrText xml:space="preserve"> PAGE   \* MERGEFORMAT </w:instrText>
        </w:r>
        <w:r w:rsidRPr="00632CEA">
          <w:rPr>
            <w:rFonts w:ascii="Times New Roman" w:hAnsi="Times New Roman" w:cs="Times New Roman"/>
          </w:rPr>
          <w:fldChar w:fldCharType="separate"/>
        </w:r>
        <w:r w:rsidRPr="00632CEA">
          <w:rPr>
            <w:rFonts w:ascii="Times New Roman" w:hAnsi="Times New Roman" w:cs="Times New Roman"/>
            <w:noProof/>
          </w:rPr>
          <w:t>2</w:t>
        </w:r>
        <w:r w:rsidRPr="00632CEA">
          <w:rPr>
            <w:rFonts w:ascii="Times New Roman" w:hAnsi="Times New Roman" w:cs="Times New Roman"/>
            <w:noProof/>
          </w:rPr>
          <w:fldChar w:fldCharType="end"/>
        </w:r>
      </w:p>
    </w:sdtContent>
  </w:sdt>
  <w:p w14:paraId="0BECDB5E" w14:textId="77777777" w:rsidR="00AB493A" w:rsidRPr="00632CEA" w:rsidRDefault="00AB493A">
    <w:pPr>
      <w:pStyle w:val="Header"/>
      <w:rPr>
        <w:rFonts w:ascii="Times New Roman" w:hAnsi="Times New Roman" w:cs="Times New Roman"/>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3D7424"/>
    <w:multiLevelType w:val="multilevel"/>
    <w:tmpl w:val="BC5829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302735"/>
    <w:multiLevelType w:val="multilevel"/>
    <w:tmpl w:val="C02E3A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2A01237"/>
    <w:multiLevelType w:val="multilevel"/>
    <w:tmpl w:val="08ECC3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86103742">
    <w:abstractNumId w:val="0"/>
  </w:num>
  <w:num w:numId="2" w16cid:durableId="1213232346">
    <w:abstractNumId w:val="1"/>
  </w:num>
  <w:num w:numId="3" w16cid:durableId="109774910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1909"/>
    <w:rsid w:val="0000770A"/>
    <w:rsid w:val="000143F5"/>
    <w:rsid w:val="00043B19"/>
    <w:rsid w:val="00084CF9"/>
    <w:rsid w:val="0009745B"/>
    <w:rsid w:val="000B7EA2"/>
    <w:rsid w:val="000C4219"/>
    <w:rsid w:val="001A419B"/>
    <w:rsid w:val="001F4A7A"/>
    <w:rsid w:val="002076D7"/>
    <w:rsid w:val="0021391B"/>
    <w:rsid w:val="002237A1"/>
    <w:rsid w:val="00233CD7"/>
    <w:rsid w:val="00295B05"/>
    <w:rsid w:val="002A1DE1"/>
    <w:rsid w:val="003117F9"/>
    <w:rsid w:val="003845FB"/>
    <w:rsid w:val="003A00A3"/>
    <w:rsid w:val="00474B41"/>
    <w:rsid w:val="00485CA5"/>
    <w:rsid w:val="00534F6D"/>
    <w:rsid w:val="005677FA"/>
    <w:rsid w:val="00614023"/>
    <w:rsid w:val="00632CEA"/>
    <w:rsid w:val="006765D4"/>
    <w:rsid w:val="006F0F38"/>
    <w:rsid w:val="00791909"/>
    <w:rsid w:val="007E43B9"/>
    <w:rsid w:val="008069D6"/>
    <w:rsid w:val="00857C2C"/>
    <w:rsid w:val="00882C93"/>
    <w:rsid w:val="009016AF"/>
    <w:rsid w:val="00943349"/>
    <w:rsid w:val="00973F93"/>
    <w:rsid w:val="00A23480"/>
    <w:rsid w:val="00AA3E63"/>
    <w:rsid w:val="00AB493A"/>
    <w:rsid w:val="00AF164D"/>
    <w:rsid w:val="00B30418"/>
    <w:rsid w:val="00BD15D9"/>
    <w:rsid w:val="00D75E67"/>
    <w:rsid w:val="00DB37C5"/>
    <w:rsid w:val="00E5173C"/>
    <w:rsid w:val="00E51B55"/>
    <w:rsid w:val="00E7714C"/>
    <w:rsid w:val="00E90BD9"/>
    <w:rsid w:val="00EA473C"/>
    <w:rsid w:val="00F84CE5"/>
    <w:rsid w:val="00FB14F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354619"/>
  <w15:chartTrackingRefBased/>
  <w15:docId w15:val="{EFE9116A-8456-47DD-B475-1DCB184A4A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190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9190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9190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9190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9190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9190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9190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9190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9190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190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9190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9190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9190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9190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9190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9190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9190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91909"/>
    <w:rPr>
      <w:rFonts w:eastAsiaTheme="majorEastAsia" w:cstheme="majorBidi"/>
      <w:color w:val="272727" w:themeColor="text1" w:themeTint="D8"/>
    </w:rPr>
  </w:style>
  <w:style w:type="paragraph" w:styleId="Title">
    <w:name w:val="Title"/>
    <w:basedOn w:val="Normal"/>
    <w:next w:val="Normal"/>
    <w:link w:val="TitleChar"/>
    <w:uiPriority w:val="10"/>
    <w:qFormat/>
    <w:rsid w:val="0079190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190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9190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9190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91909"/>
    <w:pPr>
      <w:spacing w:before="160"/>
      <w:jc w:val="center"/>
    </w:pPr>
    <w:rPr>
      <w:i/>
      <w:iCs/>
      <w:color w:val="404040" w:themeColor="text1" w:themeTint="BF"/>
    </w:rPr>
  </w:style>
  <w:style w:type="character" w:customStyle="1" w:styleId="QuoteChar">
    <w:name w:val="Quote Char"/>
    <w:basedOn w:val="DefaultParagraphFont"/>
    <w:link w:val="Quote"/>
    <w:uiPriority w:val="29"/>
    <w:rsid w:val="00791909"/>
    <w:rPr>
      <w:i/>
      <w:iCs/>
      <w:color w:val="404040" w:themeColor="text1" w:themeTint="BF"/>
    </w:rPr>
  </w:style>
  <w:style w:type="paragraph" w:styleId="ListParagraph">
    <w:name w:val="List Paragraph"/>
    <w:basedOn w:val="Normal"/>
    <w:uiPriority w:val="34"/>
    <w:qFormat/>
    <w:rsid w:val="00791909"/>
    <w:pPr>
      <w:ind w:left="720"/>
      <w:contextualSpacing/>
    </w:pPr>
  </w:style>
  <w:style w:type="character" w:styleId="IntenseEmphasis">
    <w:name w:val="Intense Emphasis"/>
    <w:basedOn w:val="DefaultParagraphFont"/>
    <w:uiPriority w:val="21"/>
    <w:qFormat/>
    <w:rsid w:val="00791909"/>
    <w:rPr>
      <w:i/>
      <w:iCs/>
      <w:color w:val="2F5496" w:themeColor="accent1" w:themeShade="BF"/>
    </w:rPr>
  </w:style>
  <w:style w:type="paragraph" w:styleId="IntenseQuote">
    <w:name w:val="Intense Quote"/>
    <w:basedOn w:val="Normal"/>
    <w:next w:val="Normal"/>
    <w:link w:val="IntenseQuoteChar"/>
    <w:uiPriority w:val="30"/>
    <w:qFormat/>
    <w:rsid w:val="0079190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91909"/>
    <w:rPr>
      <w:i/>
      <w:iCs/>
      <w:color w:val="2F5496" w:themeColor="accent1" w:themeShade="BF"/>
    </w:rPr>
  </w:style>
  <w:style w:type="character" w:styleId="IntenseReference">
    <w:name w:val="Intense Reference"/>
    <w:basedOn w:val="DefaultParagraphFont"/>
    <w:uiPriority w:val="32"/>
    <w:qFormat/>
    <w:rsid w:val="00791909"/>
    <w:rPr>
      <w:b/>
      <w:bCs/>
      <w:smallCaps/>
      <w:color w:val="2F5496" w:themeColor="accent1" w:themeShade="BF"/>
      <w:spacing w:val="5"/>
    </w:rPr>
  </w:style>
  <w:style w:type="character" w:styleId="Hyperlink">
    <w:name w:val="Hyperlink"/>
    <w:basedOn w:val="DefaultParagraphFont"/>
    <w:uiPriority w:val="99"/>
    <w:unhideWhenUsed/>
    <w:rsid w:val="00791909"/>
    <w:rPr>
      <w:color w:val="0563C1" w:themeColor="hyperlink"/>
      <w:u w:val="single"/>
    </w:rPr>
  </w:style>
  <w:style w:type="character" w:styleId="UnresolvedMention">
    <w:name w:val="Unresolved Mention"/>
    <w:basedOn w:val="DefaultParagraphFont"/>
    <w:uiPriority w:val="99"/>
    <w:semiHidden/>
    <w:unhideWhenUsed/>
    <w:rsid w:val="00791909"/>
    <w:rPr>
      <w:color w:val="605E5C"/>
      <w:shd w:val="clear" w:color="auto" w:fill="E1DFDD"/>
    </w:rPr>
  </w:style>
  <w:style w:type="table" w:styleId="PlainTable2">
    <w:name w:val="Plain Table 2"/>
    <w:basedOn w:val="TableNormal"/>
    <w:uiPriority w:val="42"/>
    <w:rsid w:val="00AF164D"/>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styleId="FollowedHyperlink">
    <w:name w:val="FollowedHyperlink"/>
    <w:basedOn w:val="DefaultParagraphFont"/>
    <w:uiPriority w:val="99"/>
    <w:semiHidden/>
    <w:unhideWhenUsed/>
    <w:rsid w:val="005677FA"/>
    <w:rPr>
      <w:color w:val="954F72" w:themeColor="followedHyperlink"/>
      <w:u w:val="single"/>
    </w:rPr>
  </w:style>
  <w:style w:type="paragraph" w:styleId="Header">
    <w:name w:val="header"/>
    <w:basedOn w:val="Normal"/>
    <w:link w:val="HeaderChar"/>
    <w:uiPriority w:val="99"/>
    <w:unhideWhenUsed/>
    <w:rsid w:val="00AB493A"/>
    <w:pPr>
      <w:tabs>
        <w:tab w:val="center" w:pos="4680"/>
        <w:tab w:val="right" w:pos="9360"/>
      </w:tabs>
      <w:spacing w:after="0" w:line="240" w:lineRule="auto"/>
    </w:pPr>
  </w:style>
  <w:style w:type="character" w:customStyle="1" w:styleId="HeaderChar">
    <w:name w:val="Header Char"/>
    <w:basedOn w:val="DefaultParagraphFont"/>
    <w:link w:val="Header"/>
    <w:uiPriority w:val="99"/>
    <w:rsid w:val="00AB493A"/>
  </w:style>
  <w:style w:type="paragraph" w:styleId="Footer">
    <w:name w:val="footer"/>
    <w:basedOn w:val="Normal"/>
    <w:link w:val="FooterChar"/>
    <w:uiPriority w:val="99"/>
    <w:unhideWhenUsed/>
    <w:rsid w:val="00AB493A"/>
    <w:pPr>
      <w:tabs>
        <w:tab w:val="center" w:pos="4680"/>
        <w:tab w:val="right" w:pos="9360"/>
      </w:tabs>
      <w:spacing w:after="0" w:line="240" w:lineRule="auto"/>
    </w:pPr>
  </w:style>
  <w:style w:type="character" w:customStyle="1" w:styleId="FooterChar">
    <w:name w:val="Footer Char"/>
    <w:basedOn w:val="DefaultParagraphFont"/>
    <w:link w:val="Footer"/>
    <w:uiPriority w:val="99"/>
    <w:rsid w:val="00AB493A"/>
  </w:style>
  <w:style w:type="table" w:styleId="PlainTable1">
    <w:name w:val="Plain Table 1"/>
    <w:basedOn w:val="TableNormal"/>
    <w:uiPriority w:val="41"/>
    <w:rsid w:val="000B7EA2"/>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scoplc.com/about-us/core-purpose-and-values/" TargetMode="External"/><Relationship Id="rId3" Type="http://schemas.openxmlformats.org/officeDocument/2006/relationships/settings" Target="settings.xml"/><Relationship Id="rId7" Type="http://schemas.openxmlformats.org/officeDocument/2006/relationships/hyperlink" Target="https://doi.org/10.1080/23311975.2024.2340129"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tescoplc.com/media/gmylxjfw/tesco_ar26_interactiv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1141</TotalTime>
  <Pages>15</Pages>
  <Words>3616</Words>
  <Characters>20612</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KLIFF 59</cp:lastModifiedBy>
  <cp:revision>80</cp:revision>
  <dcterms:created xsi:type="dcterms:W3CDTF">2026-07-18T14:53:00Z</dcterms:created>
  <dcterms:modified xsi:type="dcterms:W3CDTF">2026-08-10T08:06:00Z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1b0ca6b1-2c2c-4b8f-9204-e5688ed52523</vt:lpwstr>
  </property>
</Properties>
</file>