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3C0B80" w14:textId="36EC687A" w:rsidR="008835AB" w:rsidRPr="008835AB" w:rsidRDefault="008835AB" w:rsidP="00940741">
      <w:pPr>
        <w:spacing w:line="360" w:lineRule="auto"/>
        <w:rPr>
          <w:lang w:val="cy-GB"/>
        </w:rPr>
      </w:pPr>
      <w:r w:rsidRPr="008835AB">
        <w:rPr>
          <w:i/>
        </w:rPr>
        <w:t>Traditional lecture-based teaching methods are being replaced or supplemented by approaches which call for reframing the roles and identities of teachers and learners. Enquiry-Based Learning (EBL) is one such approach.</w:t>
      </w:r>
      <w:r>
        <w:t xml:space="preserve"> (</w:t>
      </w:r>
      <w:proofErr w:type="spellStart"/>
      <w:r w:rsidR="00076F01">
        <w:t>Deignan</w:t>
      </w:r>
      <w:proofErr w:type="spellEnd"/>
      <w:r w:rsidR="00076F01">
        <w:t>, 2009)</w:t>
      </w:r>
    </w:p>
    <w:p w14:paraId="374C2957" w14:textId="570C29D2" w:rsidR="00E65EB1" w:rsidRDefault="00341D01" w:rsidP="00940741">
      <w:pPr>
        <w:spacing w:line="360" w:lineRule="auto"/>
        <w:rPr>
          <w:lang w:val="cy-GB"/>
        </w:rPr>
      </w:pPr>
      <w:r>
        <w:rPr>
          <w:rFonts w:ascii="Calibri" w:hAnsi="Calibri" w:cs="Calibri"/>
          <w:lang w:val="cy-GB"/>
        </w:rPr>
        <w:t>Mae Dysgu Seiliedig ar Ymholi (DSY) yn ffordd o ddysgu gweithgar, gan ystyried cwestiynau, problemau neu senarios. Nid athro/athrawes sy’n arwain y dysgu, ond yn hytrach yn hwyluso gan roi'r dysgu mewn i ddwylo'r plant. Mae’n hybu disgyblion i gymryd rheolaeth o’u ddysgu trwy eu chwilfrydedd ac ymholi. Mae’n rhoi tiriondeb i’r disgyblion i allu ymchwilio i mewn i’w diddordebau, ac yn gwneud y dysgu’n fwy perthnasol. Fel arfer, mae’r wybodaeth yn haws i gofio am ei fod yn dod o brofiad ac yn rhoi annibyniaeth i’r disgyblion, ac yn hyrwyddo profiadau llaw gyntaf. Mae’n hefyd yn rhoi teimlad o berthyn i’r disgyblion, ac ymdeimlad o dreftadaeth o Gymru a’r byd o’u gwmpas (Llywodraeth Cymru, 2019) sydd yn ychwanegu at un o’r pedwar diben Donaldson sef “Dinasyddion egwyddorol, gwybodus yng Nghymru a’r byd” (Donaldson, 2015). Yn ystod yr ymholiadau, mae’r athro/athrawes yn arsylwi i sicrhau bod disgyblion yn cadw ar dasg, ac ar y trywydd cywir.</w:t>
      </w:r>
    </w:p>
    <w:p w14:paraId="587F7A25" w14:textId="77777777" w:rsidR="001E43E2" w:rsidRDefault="0049438B" w:rsidP="001E43E2">
      <w:pPr>
        <w:spacing w:line="360" w:lineRule="auto"/>
      </w:pPr>
      <w:proofErr w:type="spellStart"/>
      <w:r>
        <w:t>Cytuna</w:t>
      </w:r>
      <w:proofErr w:type="spellEnd"/>
      <w:r>
        <w:t xml:space="preserve"> </w:t>
      </w:r>
      <w:proofErr w:type="spellStart"/>
      <w:r>
        <w:t>Kuklthau</w:t>
      </w:r>
      <w:proofErr w:type="spellEnd"/>
      <w:r w:rsidR="00C81683">
        <w:t xml:space="preserve">, Maniotes &amp; </w:t>
      </w:r>
      <w:proofErr w:type="spellStart"/>
      <w:r w:rsidR="00C81683">
        <w:t>Caspari</w:t>
      </w:r>
      <w:proofErr w:type="spellEnd"/>
      <w:r w:rsidR="00C81683">
        <w:t xml:space="preserve"> (2007, </w:t>
      </w:r>
      <w:proofErr w:type="spellStart"/>
      <w:r w:rsidR="00C81683">
        <w:t>tt</w:t>
      </w:r>
      <w:proofErr w:type="spellEnd"/>
      <w:r w:rsidR="00C81683">
        <w:t xml:space="preserve">. 2) </w:t>
      </w:r>
      <w:proofErr w:type="spellStart"/>
      <w:r w:rsidR="00C81683">
        <w:t>gan</w:t>
      </w:r>
      <w:proofErr w:type="spellEnd"/>
      <w:r w:rsidR="00C81683">
        <w:t xml:space="preserve"> </w:t>
      </w:r>
      <w:proofErr w:type="spellStart"/>
      <w:r w:rsidR="00C81683">
        <w:t>nodi</w:t>
      </w:r>
      <w:proofErr w:type="spellEnd"/>
      <w:r w:rsidR="00C81683">
        <w:t xml:space="preserve"> </w:t>
      </w:r>
      <w:r w:rsidR="001502D6">
        <w:t xml:space="preserve">“Inquiry ... requires more than simply answering questions or getting a right answer. It espouses investigation, exploration, search, quest, research, pursuit, and study. It is enhanced by involvement with a community of learners, each learning from the other in social interaction.” </w:t>
      </w:r>
    </w:p>
    <w:p w14:paraId="7640B30E" w14:textId="073EC1E9" w:rsidR="001E43E2" w:rsidRDefault="00341D01" w:rsidP="001E43E2">
      <w:pPr>
        <w:spacing w:line="360" w:lineRule="auto"/>
        <w:rPr>
          <w:lang w:val="cy-GB"/>
        </w:rPr>
      </w:pPr>
      <w:r>
        <w:rPr>
          <w:rFonts w:ascii="Calibri" w:hAnsi="Calibri" w:cs="Calibri"/>
          <w:lang w:val="cy-GB"/>
        </w:rPr>
        <w:t>Yng Nghymru, mae’r term ‘dyniaethau’ yn cael ei gyflwyno fel maes dysgu a phrofiad newydd. Maent yn cyfuno daearyddiaeth, hanes ac addysg grefyddol gan ychwanegu gwleidyddiaeth, economi, diwylliant a chredoau (Catling, 2017). Wrth i’r cwricwlwm newydd ddod mewn i addysg Cymru, mae dyniaethau yn cymryd dros ‘Gwybodaeth a Dealltwriaeth y Byd’ yn y Cyfnod Sylfaen (CS), a daearyddiaeth, hanes ac addysg grefyddol yng Nghyfnod Allweddol 2 (CA2).</w:t>
      </w:r>
    </w:p>
    <w:p w14:paraId="5095A3E2" w14:textId="5C1D00C7" w:rsidR="00C9407A" w:rsidRDefault="00341D01" w:rsidP="001E43E2">
      <w:pPr>
        <w:spacing w:line="360" w:lineRule="auto"/>
        <w:rPr>
          <w:lang w:val="cy-GB"/>
        </w:rPr>
      </w:pPr>
      <w:r>
        <w:rPr>
          <w:rFonts w:ascii="Calibri" w:hAnsi="Calibri" w:cs="Calibri"/>
          <w:lang w:val="cy-GB"/>
        </w:rPr>
        <w:t xml:space="preserve">Mae yna gwahanol fodelau o ran DSY yn y dyniaethau, rhestrir rhai; </w:t>
      </w:r>
      <w:r>
        <w:rPr>
          <w:rFonts w:ascii="Calibri" w:hAnsi="Calibri" w:cs="Calibri"/>
        </w:rPr>
        <w:t xml:space="preserve">Model ‘S’ - </w:t>
      </w:r>
      <w:r>
        <w:rPr>
          <w:rFonts w:ascii="Calibri" w:hAnsi="Calibri" w:cs="Calibri"/>
          <w:lang w:val="cy-GB"/>
        </w:rPr>
        <w:t>yr ardal leol (Grigg &amp; Hughes, 2013), Model 4 Cam ‘Y Cylch Ymchwilio’ (GaP, 2008), Model 5 cam - Addysg Grefyddol (Ofsted, 2010), Model ‘Ymholi a Chwestiynau’ (Pickford et al., 2013), Model 5 Cwestiwn - Michael Storm (Storm, 1989), Model 6 Cam Ymholiad (Scoffham, 2001).</w:t>
      </w:r>
    </w:p>
    <w:p w14:paraId="178E5329" w14:textId="569E44A4" w:rsidR="00AC0ACB" w:rsidRDefault="000805BE" w:rsidP="001E43E2">
      <w:pPr>
        <w:spacing w:line="360" w:lineRule="auto"/>
      </w:pPr>
      <w:r w:rsidRPr="00C9407A">
        <w:rPr>
          <w:i/>
        </w:rPr>
        <w:t>Successful EBL should not only develop pupils’ local knowledge, thinking skills and respect for the environment, but also enable them to show responsibility, independence and an eagerness to find out more</w:t>
      </w:r>
      <w:r>
        <w:t xml:space="preserve"> (Grigg &amp; Hughes, 2013).</w:t>
      </w:r>
    </w:p>
    <w:p w14:paraId="10BC1ECC" w14:textId="1193E2EE" w:rsidR="00520AAA" w:rsidRDefault="00341D01" w:rsidP="001E43E2">
      <w:pPr>
        <w:spacing w:line="360" w:lineRule="auto"/>
        <w:rPr>
          <w:lang w:val="cy-GB"/>
        </w:rPr>
      </w:pPr>
      <w:r>
        <w:rPr>
          <w:rFonts w:ascii="Calibri" w:hAnsi="Calibri" w:cs="Calibri"/>
        </w:rPr>
        <w:t>Mae model</w:t>
      </w:r>
      <w:r>
        <w:rPr>
          <w:rFonts w:ascii="Calibri" w:hAnsi="Calibri" w:cs="Calibri"/>
          <w:lang w:val="cy-GB"/>
        </w:rPr>
        <w:t xml:space="preserve"> ‘S’, cynnwys yr ardal leol er mwyn hybu’r dysgu. Fel y nodir yn y dyfyniad yma, mae DSY yn yr ardal leol yn datblygu dealltwriaeth disgyblion yn ogystal â phethau pwysig fel yr annibyniaeth a chyfrifoldeb. Mae’n offeryn syml i ddefnyddio ar gyfer ymholiadau lleol sydd yn dechrau gyda </w:t>
      </w:r>
      <w:r>
        <w:rPr>
          <w:rFonts w:ascii="Calibri" w:hAnsi="Calibri" w:cs="Calibri"/>
          <w:lang w:val="cy-GB"/>
        </w:rPr>
        <w:lastRenderedPageBreak/>
        <w:t>dewis. Mae modd i’r disgyblion dewis y ffocws, ac i benderfynu beth maent eisiau wybod a darganfod am y thema. Yn y rhan yma, gellir penderfynu pa adnoddau TGCh a fydd angen er mwyn llwyddo yn yr ymchwiliad. Y rhan nesaf yw ymchwilio, lle bydd y disgyblion yn penderfynu sut maent yn darganfod y pethau yma, ble i edrych a phwy i siarad gyda. Yna mae’n amser i ddadansoddi ac mae’r disgyblion yn trafod sut maent yn cofnodi’r data, beth mae pob ffynhonnell yn eu dweud, beth arall maent eisiau darganfod a’r negeseuon pwysig sydd wedi dod o’r ymchwiliad. Yn y rhan nesaf, mae’n rhoi cyfle i’r disgyblion i rannu eu gwybodaeth. Dyllir trafod pwy fydd â diddordeb yn y wybodaeth, a sut i’w rhannu. Mae yna elfen o werthuso, wrth i’r plant gwerthuso beth aeth yn llwyddiannus a’r pethau aeth ddim cystal. Ac yna, trafod y cwestiynau sydd heb eu hateb a defnyddio’r model eto.</w:t>
      </w:r>
    </w:p>
    <w:p w14:paraId="546F3B12" w14:textId="71FF129A" w:rsidR="00C47A66" w:rsidRDefault="00341D01" w:rsidP="001E43E2">
      <w:pPr>
        <w:spacing w:line="360" w:lineRule="auto"/>
        <w:rPr>
          <w:rFonts w:cstheme="minorHAnsi"/>
          <w:lang w:val="cy-GB"/>
        </w:rPr>
      </w:pPr>
      <w:r>
        <w:rPr>
          <w:rFonts w:ascii="Calibri" w:hAnsi="Calibri" w:cs="Calibri"/>
          <w:lang w:val="cy-GB"/>
        </w:rPr>
        <w:t>Gellir defnyddio’r ardal leol ar gyfer yr amgylchedd naturiol, yr amgylchedd adeiladol, yr amgylchedd cymdeithasol a diwylliannol a’r bobl yn y gymuned. Wrth ddefnyddio’r ffynonellau yma, mae’r disgyblion yn darganfod ac yn datblygu eu dealltwriaeth wrth ddefnyddio profiadau llaw gyntaf.</w:t>
      </w:r>
    </w:p>
    <w:p w14:paraId="2757CC74" w14:textId="0A0B3E0C" w:rsidR="00C47A66" w:rsidRPr="00C47A66" w:rsidRDefault="00C47A66" w:rsidP="001E43E2">
      <w:pPr>
        <w:spacing w:line="360" w:lineRule="auto"/>
        <w:rPr>
          <w:rFonts w:cstheme="minorHAnsi"/>
          <w:lang w:val="cy-GB"/>
        </w:rPr>
      </w:pPr>
      <w:r w:rsidRPr="00C47A66">
        <w:rPr>
          <w:i/>
        </w:rPr>
        <w:t>The first-hand experiences of learning outside the classroom can help make subjects more vivid and interesting for children and enhance their understanding. It can also contribute significantly to children’s personal, social and emotional development = wellbeing</w:t>
      </w:r>
      <w:r>
        <w:rPr>
          <w:i/>
        </w:rPr>
        <w:t xml:space="preserve"> </w:t>
      </w:r>
      <w:r>
        <w:t>(</w:t>
      </w:r>
      <w:r w:rsidR="00936D7B">
        <w:t xml:space="preserve">Group </w:t>
      </w:r>
      <w:r w:rsidR="00896791">
        <w:t xml:space="preserve">for Education in </w:t>
      </w:r>
      <w:r w:rsidR="00896791" w:rsidRPr="001E4879">
        <w:rPr>
          <w:lang w:val="cy-GB"/>
        </w:rPr>
        <w:t>Museums, dim dyddiad).</w:t>
      </w:r>
    </w:p>
    <w:p w14:paraId="05E3C6BE" w14:textId="0D9C76EE" w:rsidR="008173DE" w:rsidRPr="007A6B4C" w:rsidRDefault="00341D01" w:rsidP="001E43E2">
      <w:pPr>
        <w:spacing w:line="360" w:lineRule="auto"/>
        <w:rPr>
          <w:rFonts w:cstheme="minorHAnsi"/>
          <w:shd w:val="clear" w:color="auto" w:fill="FFFFFF"/>
          <w:lang w:val="cy-GB"/>
        </w:rPr>
      </w:pPr>
      <w:r>
        <w:rPr>
          <w:rFonts w:ascii="Calibri" w:hAnsi="Calibri" w:cs="Calibri"/>
          <w:lang w:val="cy-GB"/>
        </w:rPr>
        <w:t>Mae theori Piaget yn cefnogi bod profiadau llaw gyntaf yn hanfodol i blant i ddeall, a nhw sydd yn adeiladu eu dealltwriaeth wrth wneud “Piaget believed that children were active in constructing their development and their understanding of the environment in which that development was embedded” (Halpenny, 2014, tt. 1). Noda Piaget bod plant yn adeiladu ar eu dealltwriaeth wrth wneud a chael profiadau llaw gyntaf, sydd yn mynd llaw yn llaw gyda DSY. “A constructivist perspective emphasises pedagogy where action and self-directed problem-solving are viewed as being central to learning and development.” (Halpenny, 2014, tt. 1).</w:t>
      </w:r>
    </w:p>
    <w:p w14:paraId="53179711" w14:textId="31B51428" w:rsidR="00E10AAA" w:rsidRDefault="00341D01" w:rsidP="001E43E2">
      <w:pPr>
        <w:spacing w:line="360" w:lineRule="auto"/>
        <w:rPr>
          <w:lang w:val="cy-GB"/>
        </w:rPr>
      </w:pPr>
      <w:r>
        <w:rPr>
          <w:rFonts w:ascii="Calibri" w:hAnsi="Calibri" w:cs="Calibri"/>
          <w:lang w:val="cy-GB"/>
        </w:rPr>
        <w:t>Mae gan DSY cysylltiadau cryf gyda sgiliau meddwl, sydd yn cysylltu gyda’r damcaniaethwr De Bono gyda’i ‘Six Thinking Hats’. Gall hon fod yn ddefnyddiol fel cyflwyniad i mewn i ymchwiliad. Mae DSY yn gallu cysylltu gyda llawer o ddamcaniaethwyr eraill hefyd, sydd yn pwysleisio’r pwysigrwydd o sgiliau meddyliol fel Dewey, Bruner a Blooms i enwi rhai.</w:t>
      </w:r>
    </w:p>
    <w:p w14:paraId="042A7CF6" w14:textId="72909BB0" w:rsidR="00BD453D" w:rsidRPr="00D85C7C" w:rsidRDefault="00341D01" w:rsidP="001E43E2">
      <w:pPr>
        <w:spacing w:line="360" w:lineRule="auto"/>
        <w:rPr>
          <w:lang w:val="cy-GB"/>
        </w:rPr>
      </w:pPr>
      <w:r>
        <w:rPr>
          <w:rFonts w:ascii="Calibri" w:hAnsi="Calibri" w:cs="Calibri"/>
          <w:lang w:val="cy-GB"/>
        </w:rPr>
        <w:t>Amlygir Dewey dyllir plant cael profiadau llaw gyntaf er mwyn iddynt gysylltu gyda’i phrofiadau a dealltwriaeth “</w:t>
      </w:r>
      <w:r>
        <w:rPr>
          <w:rFonts w:ascii="Calibri" w:hAnsi="Calibri" w:cs="Calibri"/>
        </w:rPr>
        <w:t xml:space="preserve">Dewey argued that for education to be at its most effective, children should be given learning opportunities that enabled them to link present content to previous experiences and </w:t>
      </w:r>
      <w:r>
        <w:rPr>
          <w:rFonts w:ascii="Calibri" w:hAnsi="Calibri" w:cs="Calibri"/>
          <w:lang w:val="cy-GB"/>
        </w:rPr>
        <w:t xml:space="preserve">knowledge.” (TeachThought, 2016). Creda Bruner yn y theori adeileddwr, ac yn cytuno gyda dull DSY </w:t>
      </w:r>
      <w:r>
        <w:rPr>
          <w:rFonts w:ascii="Calibri" w:hAnsi="Calibri" w:cs="Calibri"/>
          <w:lang w:val="cy-GB"/>
        </w:rPr>
        <w:lastRenderedPageBreak/>
        <w:t>wrth i’r athro/athrawes i fod yr hwylusydd dysgu er mwyn paratoi am y dyfodol “the purpose of education is not to impart knowledge, but instead to facilitate a child's thinking and problem-solving skills which can then be transferred to a range of situations.” (McLeod, 2018). Ac yna, roedd Blooms yn canolbwyntio ar sut mae plant yn dysgu wrth “</w:t>
      </w:r>
      <w:proofErr w:type="spellStart"/>
      <w:r>
        <w:rPr>
          <w:rFonts w:ascii="Calibri" w:hAnsi="Calibri" w:cs="Calibri"/>
        </w:rPr>
        <w:t>analyzing</w:t>
      </w:r>
      <w:proofErr w:type="spellEnd"/>
      <w:r>
        <w:rPr>
          <w:rFonts w:ascii="Calibri" w:hAnsi="Calibri" w:cs="Calibri"/>
        </w:rPr>
        <w:t xml:space="preserve"> and evaluating concepts, processes, procedures, and principles rather than just remembering facts (rote learning)” (</w:t>
      </w:r>
      <w:proofErr w:type="spellStart"/>
      <w:r>
        <w:rPr>
          <w:rFonts w:ascii="Calibri" w:hAnsi="Calibri" w:cs="Calibri"/>
        </w:rPr>
        <w:t>nwlink</w:t>
      </w:r>
      <w:proofErr w:type="spellEnd"/>
      <w:r>
        <w:rPr>
          <w:rFonts w:ascii="Calibri" w:hAnsi="Calibri" w:cs="Calibri"/>
        </w:rPr>
        <w:t xml:space="preserve">, dim </w:t>
      </w:r>
      <w:proofErr w:type="spellStart"/>
      <w:r>
        <w:rPr>
          <w:rFonts w:ascii="Calibri" w:hAnsi="Calibri" w:cs="Calibri"/>
        </w:rPr>
        <w:t>dyddiad</w:t>
      </w:r>
      <w:proofErr w:type="spellEnd"/>
      <w:r>
        <w:rPr>
          <w:rFonts w:ascii="Calibri" w:hAnsi="Calibri" w:cs="Calibri"/>
        </w:rPr>
        <w:t>).</w:t>
      </w:r>
    </w:p>
    <w:p w14:paraId="4981BE27" w14:textId="53089859" w:rsidR="00AD524F" w:rsidRDefault="00341D01" w:rsidP="001E43E2">
      <w:pPr>
        <w:spacing w:line="360" w:lineRule="auto"/>
        <w:rPr>
          <w:lang w:val="cy-GB"/>
        </w:rPr>
      </w:pPr>
      <w:r>
        <w:rPr>
          <w:rFonts w:ascii="Calibri" w:hAnsi="Calibri" w:cs="Calibri"/>
          <w:lang w:val="cy-GB"/>
        </w:rPr>
        <w:t>Er mwyn llwyddo gyda DSY, mae angen bachyn ysgogol i daenu sylw’r disgyblion ac i ysbrydoli’r dysgu “most students are interested in new ways of learning, providing the lecturer encourages their initial interest” (Deignan, 2009). Gellir hefyd defnyddio adnoddau a ffynonellau i hyrwyddo DSY. Mae defnydd o adnoddau a ffynonellau yn holl bwysig i hyrwyddo DSY er mwyn i’r disgyblion i feddwl, cwestiynu ac i ddod â’r dystiolaeth at ei gilydd. Ond, mae angen i blant cael eu hyfforddi sut i ddefnyddio’r adnoddau yn llwyddiannus, a sut i gymharu adnoddau.</w:t>
      </w:r>
    </w:p>
    <w:p w14:paraId="181C5C47" w14:textId="01E271AC" w:rsidR="00AA75E0" w:rsidRDefault="00341D01" w:rsidP="00C247A4">
      <w:pPr>
        <w:spacing w:line="360" w:lineRule="auto"/>
        <w:rPr>
          <w:lang w:val="cy-GB"/>
        </w:rPr>
      </w:pPr>
      <w:r>
        <w:rPr>
          <w:rFonts w:ascii="Calibri" w:hAnsi="Calibri" w:cs="Calibri"/>
          <w:lang w:val="cy-GB"/>
        </w:rPr>
        <w:t>Mae DSY yn y dyniaethau yn rhoi cyfleoedd i’r disgyblion i feddwl am y gorffennol, y dyfodol a’r presennol. Mae hon yn helpu’r disgyblion i ddatblygu dealltwriaeth o’r byd o’n gwmpas, ac yn rhoi ymdeimlad o dreftadaeth Cymru a’r byd.</w:t>
      </w:r>
    </w:p>
    <w:p w14:paraId="458A1FA8" w14:textId="79523223" w:rsidR="00C247A4" w:rsidRPr="00AA75E0" w:rsidRDefault="00AA75E0" w:rsidP="00C247A4">
      <w:pPr>
        <w:spacing w:line="360" w:lineRule="auto"/>
        <w:rPr>
          <w:lang w:val="cy-GB"/>
        </w:rPr>
      </w:pPr>
      <w:r w:rsidRPr="00AA75E0">
        <w:rPr>
          <w:i/>
        </w:rPr>
        <w:t>A high-quality humanities subject and cross-subject curriculum enables primary children to begin to make sense of the places, times and societies in which they and others live, today and in the past, and in possible futures</w:t>
      </w:r>
      <w:r>
        <w:rPr>
          <w:i/>
        </w:rPr>
        <w:t xml:space="preserve"> </w:t>
      </w:r>
      <w:r>
        <w:t>(</w:t>
      </w:r>
      <w:proofErr w:type="spellStart"/>
      <w:r w:rsidR="00010D45">
        <w:t>Catling</w:t>
      </w:r>
      <w:proofErr w:type="spellEnd"/>
      <w:r w:rsidR="00010D45">
        <w:t>, 2017).</w:t>
      </w:r>
    </w:p>
    <w:p w14:paraId="2BCD13CC" w14:textId="2C7D00FE" w:rsidR="00B14635" w:rsidRDefault="00F370E5" w:rsidP="00C247A4">
      <w:pPr>
        <w:spacing w:line="360" w:lineRule="auto"/>
        <w:rPr>
          <w:lang w:val="cy-GB"/>
        </w:rPr>
      </w:pPr>
      <w:r>
        <w:rPr>
          <w:lang w:val="cy-GB"/>
        </w:rPr>
        <w:t xml:space="preserve">Mae DSY a gwyddoniaeth yn rhannu </w:t>
      </w:r>
      <w:r w:rsidR="00AE502C">
        <w:rPr>
          <w:lang w:val="cy-GB"/>
        </w:rPr>
        <w:t xml:space="preserve">strwythur tebyg o ran cwestiynu agored, gofyn cwestiynau, </w:t>
      </w:r>
      <w:r w:rsidR="00C57DDC">
        <w:rPr>
          <w:lang w:val="cy-GB"/>
        </w:rPr>
        <w:t xml:space="preserve">cofio dysgu blaenorol, ymchwilio, ac yn nodi’r </w:t>
      </w:r>
      <w:r w:rsidR="0035476F">
        <w:rPr>
          <w:lang w:val="cy-GB"/>
        </w:rPr>
        <w:t>canlyniadau.</w:t>
      </w:r>
    </w:p>
    <w:p w14:paraId="193B0A26" w14:textId="17959D08" w:rsidR="00C247A4" w:rsidRDefault="00341D01" w:rsidP="00C247A4">
      <w:pPr>
        <w:spacing w:line="360" w:lineRule="auto"/>
        <w:rPr>
          <w:lang w:val="cy-GB"/>
        </w:rPr>
      </w:pPr>
      <w:r>
        <w:rPr>
          <w:rFonts w:ascii="Calibri" w:hAnsi="Calibri" w:cs="Calibri"/>
          <w:lang w:val="cy-GB"/>
        </w:rPr>
        <w:t>I hyrwyddo DSY yn wyddoniaeth, gellir defnyddio’r model ymholi generig. Mae’n cynorthwyo cynllunio, datblygu ac adfyfyrio yn y maes gwyddoniaeth. Y cam gyntaf yw ffurfio cwestiynau, rôl yr athro/athrawes yw helpu’r disgyblion beth yr ydynt am wybod am bwnc ac yn cytuno ar yr ymholiadau. Yr ail gam yw cynllunio’r ymholiad, ac yna cynnal yr ymholiad wrth gasglu, cymharu â dadansoddi tystiolaeth. Ar gyfer cam bedwar, mae’r disgyblion yn cyflwyno eu canfyddiadau ac yna adfyfyrio, gwerthuso ac ymateb.</w:t>
      </w:r>
    </w:p>
    <w:p w14:paraId="3FB5B5CA" w14:textId="10C44908" w:rsidR="00C247A4" w:rsidRDefault="00C247A4" w:rsidP="00C247A4">
      <w:pPr>
        <w:spacing w:line="360" w:lineRule="auto"/>
        <w:rPr>
          <w:lang w:val="cy-GB"/>
        </w:rPr>
      </w:pPr>
      <w:r w:rsidRPr="00C75E29">
        <w:rPr>
          <w:i/>
          <w:lang w:val="cy-GB"/>
        </w:rPr>
        <w:t>Dyma ffordd o ddisgrifio dysgu ble mae’r sgiliau prosesu (neu sgiliau ymholi) yn cael eu defnyddio i gasglu tystiolaeth i brofi a all rhai syniadau esbonio ffenomenau a digwyddiadau yn y byd o'n cwmpas</w:t>
      </w:r>
      <w:r>
        <w:rPr>
          <w:lang w:val="cy-GB"/>
        </w:rPr>
        <w:t xml:space="preserve"> (Harlen, 2009, tud 5-8)</w:t>
      </w:r>
      <w:r w:rsidR="00386B57">
        <w:rPr>
          <w:lang w:val="cy-GB"/>
        </w:rPr>
        <w:t>.</w:t>
      </w:r>
    </w:p>
    <w:p w14:paraId="0BA33F69" w14:textId="17677D76" w:rsidR="00386B57" w:rsidRDefault="00341D01" w:rsidP="00C247A4">
      <w:pPr>
        <w:spacing w:line="360" w:lineRule="auto"/>
        <w:rPr>
          <w:lang w:val="cy-GB"/>
        </w:rPr>
      </w:pPr>
      <w:r>
        <w:rPr>
          <w:rFonts w:ascii="Calibri" w:hAnsi="Calibri" w:cs="Calibri"/>
          <w:lang w:val="cy-GB"/>
        </w:rPr>
        <w:t>Amlyga Donaldson (2015) y cyswllt rhwng gwyddoniaeth a thechnoleg yn addysg “</w:t>
      </w:r>
      <w:r>
        <w:rPr>
          <w:rFonts w:ascii="Calibri" w:hAnsi="Calibri" w:cs="Calibri"/>
          <w:lang w:val="en-US"/>
        </w:rPr>
        <w:t xml:space="preserve">Science and technology are closely linked, each depending upon the other. Science involves acquiring knowledge </w:t>
      </w:r>
      <w:r>
        <w:rPr>
          <w:rFonts w:ascii="Calibri" w:hAnsi="Calibri" w:cs="Calibri"/>
          <w:lang w:val="en-US"/>
        </w:rPr>
        <w:lastRenderedPageBreak/>
        <w:t>through observation and experimentation, and technology applies scientific knowledge in practical ways</w:t>
      </w:r>
      <w:r>
        <w:rPr>
          <w:rFonts w:ascii="Calibri" w:hAnsi="Calibri" w:cs="Calibri"/>
          <w:lang w:val="cy-GB"/>
        </w:rPr>
        <w:t>.” Mae’n parhau i nodi</w:t>
      </w:r>
    </w:p>
    <w:p w14:paraId="3FEC24D8" w14:textId="5644D886" w:rsidR="0095418C" w:rsidRPr="0095418C" w:rsidRDefault="0095418C" w:rsidP="00C247A4">
      <w:pPr>
        <w:spacing w:line="360" w:lineRule="auto"/>
        <w:rPr>
          <w:lang w:val="cy-GB"/>
        </w:rPr>
      </w:pPr>
      <w:r w:rsidRPr="0095418C">
        <w:rPr>
          <w:i/>
          <w:lang w:val="cy-GB"/>
        </w:rPr>
        <w:t>This Area of Learning and Experience capitalises on children and young people’s curiosity about our natural, physical world and universe though investigating, understanding, and explaining. They learn to generate and test ideas, gather evidence, make observations, carry out practical investigations, and communicate with others.</w:t>
      </w:r>
      <w:r>
        <w:rPr>
          <w:i/>
          <w:lang w:val="cy-GB"/>
        </w:rPr>
        <w:t xml:space="preserve"> </w:t>
      </w:r>
      <w:r>
        <w:rPr>
          <w:lang w:val="cy-GB"/>
        </w:rPr>
        <w:t>(Donaldson, 2015).</w:t>
      </w:r>
    </w:p>
    <w:p w14:paraId="3F981352" w14:textId="5F6BD1D2" w:rsidR="007373A3" w:rsidRDefault="00341D01" w:rsidP="001E43E2">
      <w:pPr>
        <w:spacing w:line="360" w:lineRule="auto"/>
        <w:rPr>
          <w:lang w:val="cy-GB"/>
        </w:rPr>
      </w:pPr>
      <w:r>
        <w:rPr>
          <w:rFonts w:ascii="Calibri" w:hAnsi="Calibri" w:cs="Calibri"/>
          <w:lang w:val="cy-GB"/>
        </w:rPr>
        <w:t>Mae yna lawer o fanteision hyrwyddo DSY, ond mae yna rhai sialensiau. Mae hon yn cynnwys helaeth o gynllunio a pharatoi, sydd yn cymryd llawer o amser i’r athro/athrawes “</w:t>
      </w:r>
      <w:r>
        <w:rPr>
          <w:rFonts w:ascii="Calibri" w:hAnsi="Calibri" w:cs="Calibri"/>
        </w:rPr>
        <w:t>They also believe that adapting to the approach can be challenging for staff, and that lecturers need specific training to use EBL effectively” (</w:t>
      </w:r>
      <w:proofErr w:type="spellStart"/>
      <w:r>
        <w:rPr>
          <w:rFonts w:ascii="Calibri" w:hAnsi="Calibri" w:cs="Calibri"/>
        </w:rPr>
        <w:t>Deignan</w:t>
      </w:r>
      <w:proofErr w:type="spellEnd"/>
      <w:r>
        <w:rPr>
          <w:rFonts w:ascii="Calibri" w:hAnsi="Calibri" w:cs="Calibri"/>
        </w:rPr>
        <w:t>, 2009)</w:t>
      </w:r>
      <w:r>
        <w:rPr>
          <w:rFonts w:ascii="Calibri" w:hAnsi="Calibri" w:cs="Calibri"/>
          <w:lang w:val="cy-GB"/>
        </w:rPr>
        <w:t>. Hefyd, mae yna risg gall y dysgu arwain yn y cyfeiriad anghywir, neu’n ddibwys wrth i’r disgyblion arwain y dysgu. I ychwanegu, mae DSY yn annog y disgyblion i ddysgu o’i gamgymeriadau a chamsyniadau, sydd yn gallu cymryd llawer o amser. Mae asesu’r disgyblion, hefyd yn gallu arddangos sialensiau. Noda Deignan (2009) “</w:t>
      </w:r>
      <w:r>
        <w:rPr>
          <w:rFonts w:ascii="Calibri" w:hAnsi="Calibri" w:cs="Calibri"/>
        </w:rPr>
        <w:t xml:space="preserve">the assessment of student learning in EBL is more problematic than with traditional methods of coursework assessment”. </w:t>
      </w:r>
      <w:r>
        <w:rPr>
          <w:rFonts w:ascii="Calibri" w:hAnsi="Calibri" w:cs="Calibri"/>
          <w:lang w:val="cy-GB"/>
        </w:rPr>
        <w:t>Mae’r cwricwlwm a dyfodol llwyddiannus yn rhoi llawer o bwyslais ar sgiliau Fframwaith Llythrennedd a Rhifedd (FfLlRh). Er gall y FfLlRh cael ei integreiddio i mewn i DSY, mae rhai yn dadlau nid yw DSY yn ffocysu ar hyn.</w:t>
      </w:r>
    </w:p>
    <w:p w14:paraId="292287D5" w14:textId="0456A3FB" w:rsidR="005F4033" w:rsidRPr="007373A3" w:rsidRDefault="007373A3" w:rsidP="001E43E2">
      <w:pPr>
        <w:spacing w:line="360" w:lineRule="auto"/>
      </w:pPr>
      <w:r w:rsidRPr="007373A3">
        <w:rPr>
          <w:i/>
        </w:rPr>
        <w:t>It is acknowledged that this type of pedagogical approach requires advanced information literacy capabilities in students, and that there is a need to support the development of information literacy in inquiry-based learning curricula</w:t>
      </w:r>
      <w:r>
        <w:rPr>
          <w:i/>
        </w:rPr>
        <w:t xml:space="preserve"> </w:t>
      </w:r>
      <w:r w:rsidR="00EF645F">
        <w:t>(McKinney, 2013).</w:t>
      </w:r>
    </w:p>
    <w:p w14:paraId="1619F373" w14:textId="5E9E32C3" w:rsidR="0057322F" w:rsidRDefault="00341D01" w:rsidP="001E43E2">
      <w:pPr>
        <w:spacing w:line="360" w:lineRule="auto"/>
        <w:rPr>
          <w:lang w:val="cy-GB"/>
        </w:rPr>
      </w:pPr>
      <w:r>
        <w:rPr>
          <w:rFonts w:ascii="Calibri" w:hAnsi="Calibri" w:cs="Calibri"/>
          <w:lang w:val="cy-GB"/>
        </w:rPr>
        <w:t>Mae DSY yn adeiladu ar wybodaeth flaenorol, sydd yn gallu achosi problemau i ddisgyblion gallu is am eu bod yn gweithio o gyn-wybodaeth cyfyngedig. Mae Flick &amp; Lederman (2004) yn nodi, mae defnyddio DSY yn helpu’r disgyblion i ddysgu sut i ddysgu, sydd yn gallu dangos rhwystrau yn rhai disgyblion gyda diffyg hunan disgyblaeth.</w:t>
      </w:r>
    </w:p>
    <w:p w14:paraId="02AFE9D9" w14:textId="2DC6E5D1" w:rsidR="00097822" w:rsidRDefault="00097822" w:rsidP="001E43E2">
      <w:pPr>
        <w:spacing w:line="360" w:lineRule="auto"/>
        <w:rPr>
          <w:lang w:val="cy-GB"/>
        </w:rPr>
      </w:pPr>
      <w:r w:rsidRPr="00097822">
        <w:rPr>
          <w:i/>
        </w:rPr>
        <w:t xml:space="preserve">Teaching inquiry is a great way to teach students who are culturally challenged or those who </w:t>
      </w:r>
      <w:proofErr w:type="gramStart"/>
      <w:r w:rsidRPr="00097822">
        <w:rPr>
          <w:i/>
        </w:rPr>
        <w:t>are in need of</w:t>
      </w:r>
      <w:proofErr w:type="gramEnd"/>
      <w:r w:rsidRPr="00097822">
        <w:rPr>
          <w:i/>
        </w:rPr>
        <w:t xml:space="preserve"> special attention. In other words, students who do not possess the ability to learn and understand a lesson right away are said to have maximized their potential through inquiry teaching. </w:t>
      </w:r>
      <w:r w:rsidRPr="00966E69">
        <w:rPr>
          <w:i/>
          <w:lang w:val="cy-GB"/>
        </w:rPr>
        <w:t xml:space="preserve">Through the hands-on teaching, students are more likely to relate themselves through their own experiences, which is why it is more effective for them than the traditional way of teaching </w:t>
      </w:r>
      <w:r w:rsidR="00CE430A" w:rsidRPr="00966E69">
        <w:rPr>
          <w:lang w:val="cy-GB"/>
        </w:rPr>
        <w:t>(Teachnology, dim dyddiad).</w:t>
      </w:r>
      <w:r w:rsidR="00AE6A7E">
        <w:rPr>
          <w:lang w:val="cy-GB"/>
        </w:rPr>
        <w:t xml:space="preserve"> </w:t>
      </w:r>
    </w:p>
    <w:p w14:paraId="01AB49E5" w14:textId="27411A4B" w:rsidR="00C879B1" w:rsidRDefault="00341D01" w:rsidP="001E43E2">
      <w:pPr>
        <w:spacing w:line="360" w:lineRule="auto"/>
        <w:rPr>
          <w:lang w:val="cy-GB"/>
        </w:rPr>
      </w:pPr>
      <w:r>
        <w:rPr>
          <w:rFonts w:ascii="Calibri" w:hAnsi="Calibri" w:cs="Calibri"/>
          <w:lang w:val="cy-GB"/>
        </w:rPr>
        <w:t xml:space="preserve">Ond, yn ogystal â hyn mae DSY yn priodoli llawer o bethau cadarnhaol i ddysgu’r plentyn. Ymlyga Prifysgol Manceinion (dim dyddiad) bod cael y profiadau llaw gyntaf yn caniatáu’r plant i gofio’r </w:t>
      </w:r>
      <w:r>
        <w:rPr>
          <w:rFonts w:ascii="Calibri" w:hAnsi="Calibri" w:cs="Calibri"/>
          <w:lang w:val="cy-GB"/>
        </w:rPr>
        <w:lastRenderedPageBreak/>
        <w:t>wybodaeth yn well “Knowledge so gained is more readily retained because it has ben acquired by experience and in relation to a real problem.” Mae’n hefyd yn nodi bod plant yn fwy parod i ddysgu am fod y dysgu yn fwy priodol iddyn nhw (Prifysgol Manceinion, dim dyddiad). Cytunir Little (2016) gan nodi</w:t>
      </w:r>
    </w:p>
    <w:p w14:paraId="5EE103C7" w14:textId="7F7DD375" w:rsidR="00F24413" w:rsidRDefault="00C879B1" w:rsidP="001E43E2">
      <w:pPr>
        <w:spacing w:line="360" w:lineRule="auto"/>
      </w:pPr>
      <w:r w:rsidRPr="00C879B1">
        <w:rPr>
          <w:i/>
        </w:rPr>
        <w:t>Students engage more in the work and the subject as they take more ownership of their learning. They get to see the work as more relevant to their needs, which will enthuse and inspire them to apply themselves more in lessons</w:t>
      </w:r>
      <w:r w:rsidRPr="00C879B1">
        <w:t>.</w:t>
      </w:r>
    </w:p>
    <w:p w14:paraId="192634CE" w14:textId="551A0E17" w:rsidR="0008695A" w:rsidRPr="009D7EC9" w:rsidRDefault="00341D01" w:rsidP="001E43E2">
      <w:pPr>
        <w:spacing w:line="360" w:lineRule="auto"/>
        <w:rPr>
          <w:lang w:val="cy-GB"/>
        </w:rPr>
      </w:pPr>
      <w:r>
        <w:rPr>
          <w:rFonts w:ascii="Calibri" w:hAnsi="Calibri" w:cs="Calibri"/>
          <w:lang w:val="cy-GB"/>
        </w:rPr>
        <w:t>Ond, wrth ddefnyddio’r strategaeth yma mae angen i blant cymryd y cyfrifoldeb dros eu dysgu ac i'w weithredu (Lakin, 2013).</w:t>
      </w:r>
    </w:p>
    <w:p w14:paraId="76D742D8" w14:textId="1547B880" w:rsidR="00330D1A" w:rsidRPr="004B4D53" w:rsidRDefault="00341D01" w:rsidP="001E43E2">
      <w:pPr>
        <w:spacing w:line="360" w:lineRule="auto"/>
        <w:rPr>
          <w:lang w:val="cy-GB"/>
        </w:rPr>
      </w:pPr>
      <w:r>
        <w:rPr>
          <w:rFonts w:ascii="Calibri" w:hAnsi="Calibri" w:cs="Calibri"/>
          <w:lang w:val="cy-GB"/>
        </w:rPr>
        <w:t>Mae’n hefyd yn caniatáu’r plant i weithio ar eu gallu nhw, amdanyn nhw sydd yn rheoli’r dysgu. Mae hon yn caniatáu i’r gwahaniaethu i lifo, ac yn rhoi’r cyfle i bob plentyn i ddangos cynnydd. Mae gweithio gyda grŵp yn rhoi cyfleoedd i glywed barnau pobl eraill, ac i ymestyn dealltwriaeth. Ac yn hefyd datblygu sgiliau cyfathrebu a gweithio gydag eraill, sydd yn hanfodol i’r dyfodol ym mywyd gwaith (Little, 2016). Mae hon yn cysylltu gyda diben Donoldson o’r ddogfen ‘Dyfodol Llwyddiannus’ am y modd i gael “dysgwyr uchelgeisiol, galluog sy’n barod i ddysgu drwy gydol eu hoes.” (Donaldson, 2015).</w:t>
      </w:r>
    </w:p>
    <w:p w14:paraId="7B78277C" w14:textId="1A6D82E7" w:rsidR="00B361E1" w:rsidRPr="00966E69" w:rsidRDefault="00B361E1" w:rsidP="00940741">
      <w:pPr>
        <w:spacing w:line="360" w:lineRule="auto"/>
        <w:rPr>
          <w:b/>
          <w:lang w:val="cy-GB"/>
        </w:rPr>
      </w:pPr>
      <w:r w:rsidRPr="00966E69">
        <w:rPr>
          <w:b/>
          <w:lang w:val="cy-GB"/>
        </w:rPr>
        <w:t>Prif Gorff</w:t>
      </w:r>
    </w:p>
    <w:p w14:paraId="35C79376" w14:textId="78A82CBF" w:rsidR="00B86C70" w:rsidRDefault="00147AB1" w:rsidP="00B86C70">
      <w:pPr>
        <w:spacing w:line="360" w:lineRule="auto"/>
        <w:rPr>
          <w:lang w:val="cy-GB"/>
        </w:rPr>
      </w:pPr>
      <w:r>
        <w:rPr>
          <w:lang w:val="cy-GB"/>
        </w:rPr>
        <w:t>“</w:t>
      </w:r>
      <w:r w:rsidR="00B86C70" w:rsidRPr="00B86C70">
        <w:rPr>
          <w:lang w:val="cy-GB"/>
        </w:rPr>
        <w:t>Children should experience the familiar world through enquiry, investigating the indoor and outdoor environment in a safe and systematic way. They should be given experiences that help them to increase their curiosity about the world around</w:t>
      </w:r>
      <w:r w:rsidR="00B86C70" w:rsidRPr="00B86C70">
        <w:t xml:space="preserve"> them</w:t>
      </w:r>
      <w:r w:rsidR="00B86C70">
        <w:t>”</w:t>
      </w:r>
      <w:r w:rsidR="00E741CB">
        <w:t xml:space="preserve"> </w:t>
      </w:r>
      <w:r>
        <w:t>(</w:t>
      </w:r>
      <w:r w:rsidRPr="00966E69">
        <w:rPr>
          <w:lang w:val="cy-GB"/>
        </w:rPr>
        <w:t>Llywodraeth Cymru</w:t>
      </w:r>
      <w:r>
        <w:rPr>
          <w:lang w:val="cy-GB"/>
        </w:rPr>
        <w:t xml:space="preserve">, </w:t>
      </w:r>
      <w:r w:rsidRPr="00966E69">
        <w:rPr>
          <w:lang w:val="cy-GB"/>
        </w:rPr>
        <w:t>2008)</w:t>
      </w:r>
      <w:r w:rsidR="00B0296B">
        <w:rPr>
          <w:lang w:val="cy-GB"/>
        </w:rPr>
        <w:t>.</w:t>
      </w:r>
    </w:p>
    <w:p w14:paraId="66C9966B" w14:textId="735A6773" w:rsidR="00B0296B" w:rsidRPr="00B86C70" w:rsidRDefault="00341D01" w:rsidP="00B86C70">
      <w:pPr>
        <w:spacing w:line="360" w:lineRule="auto"/>
      </w:pPr>
      <w:r>
        <w:rPr>
          <w:rFonts w:ascii="Calibri" w:hAnsi="Calibri" w:cs="Calibri"/>
          <w:lang w:val="cy-GB"/>
        </w:rPr>
        <w:t>Mae’r dyfyniad uchaf yn awgrymu dylir ysgolion darparu cyfleoedd ymholi i hyrwyddo chwilfrydedd y disgyblion.</w:t>
      </w:r>
    </w:p>
    <w:p w14:paraId="76439A14" w14:textId="349C90FB" w:rsidR="00B86C70" w:rsidRDefault="00341D01" w:rsidP="00940741">
      <w:pPr>
        <w:spacing w:line="360" w:lineRule="auto"/>
        <w:rPr>
          <w:lang w:val="cy-GB"/>
        </w:rPr>
      </w:pPr>
      <w:r>
        <w:rPr>
          <w:rFonts w:ascii="Calibri" w:hAnsi="Calibri" w:cs="Calibri"/>
          <w:lang w:val="cy-GB"/>
        </w:rPr>
        <w:t>Y cwestiwn DSY trafodir yw ‘Sut oedd bywyd yn ystod yr Ail Ryfel Byd?’, ar gyfer dosbarth CA2, a fydd yn para dros amryw o wersi. Mae’r cwestiwn yn ddigon agored, ac yn rhoi llawer o gyfleoedd i’r disgyblion i arwain y dysgu. Mae’r ysgol wedi ei lleoli yn Abertawe, dinas cafodd ei bwrw’n drwm yn ystod y rhyfel, felly bydd defnydd o’r ardal leol yn bwysig o ran y dysgu. I sbarduno’r plant, cyflwynir thema gan esgus ein bod yn yr Ail Ryfel Byd. Canir seiren wrth i’r disgyblion cyrraedd y dosbarth, a dosbarthu mygydau nwy i wisgo. Bydd y goleuadau wedi tirfwrdd, a bydd y disgyblion yn cerdded un tu ôl y llall, mewn rhes. Rhoddir hon profiad o sut deimlodd plant yn ystod yr Ail Ryfel Byd. Mae defnyddio sbardun yn taenu sylw’r disgyblion, ac yn rhoi awydd iddynt i ddysgu. Rhoddir hon profiad personol, llaw gyntaf i’r disgyblion sydd yn fwy cofiadwy, yn hytrach na gwrando ar wybodaeth.</w:t>
      </w:r>
    </w:p>
    <w:p w14:paraId="2C8E21B0" w14:textId="38C3572A" w:rsidR="000E6AED" w:rsidRDefault="00341D01" w:rsidP="00940741">
      <w:pPr>
        <w:spacing w:line="360" w:lineRule="auto"/>
        <w:rPr>
          <w:rFonts w:cstheme="minorHAnsi"/>
          <w:lang w:val="cy-GB"/>
        </w:rPr>
      </w:pPr>
      <w:r>
        <w:rPr>
          <w:rFonts w:ascii="Calibri" w:hAnsi="Calibri" w:cs="Calibri"/>
          <w:lang w:val="cy-GB"/>
        </w:rPr>
        <w:lastRenderedPageBreak/>
        <w:t>Ar ôl i’r disgyblion profi teimlad o fod yn blentyn yn ystod yr Ail Ryfel Byd, trafodir am eu teimladau am y profiad. Dylunnir Model ‘S’ (Grigg &amp; Hughes, 2013) er mwyn strwythuro’r gwersi, noda Grigg a Hughes (2013) “</w:t>
      </w:r>
      <w:r>
        <w:rPr>
          <w:rFonts w:ascii="Calibri" w:hAnsi="Calibri" w:cs="Calibri"/>
        </w:rPr>
        <w:t>The ‘S’ model highlights the key elements in good enquiry at all levels. A clear structure is necessary to make the most effective use of time and resources.</w:t>
      </w:r>
      <w:r>
        <w:rPr>
          <w:rFonts w:ascii="Calibri" w:hAnsi="Calibri" w:cs="Calibri"/>
          <w:lang w:val="cy-GB"/>
        </w:rPr>
        <w:t>” Mae gan y Model ‘S’ pedwar cam i ddilyn sef, dewis, ymchwilio, dadansoddi a rhannu. Dechreuir yn y rhan ‘dewis’, gan ofyn i’r disgyblion beth maent yn eu gwybod am yr ail ryfel byd yn barod. Mae’n bwysig i ddefnyddio’r model cywir ar gyfer y thema, er mwyn i’r dysgu llwyddo. Cytunir Ofsted gan nodi;</w:t>
      </w:r>
    </w:p>
    <w:p w14:paraId="445DD7F1" w14:textId="0EAB4C20" w:rsidR="000E6AED" w:rsidRDefault="00F37480" w:rsidP="00940741">
      <w:pPr>
        <w:spacing w:line="360" w:lineRule="auto"/>
        <w:rPr>
          <w:rFonts w:cstheme="minorHAnsi"/>
          <w:lang w:val="cy-GB"/>
        </w:rPr>
      </w:pPr>
      <w:r w:rsidRPr="000E6AED">
        <w:rPr>
          <w:rFonts w:cstheme="minorHAnsi"/>
          <w:i/>
          <w:lang w:val="cy-GB"/>
        </w:rPr>
        <w:t>The most effective lessons were based on a clear model of how pupils learn that matched the nature of the subject. This was most evident in the schools that adopted a clearly defined enquiry-based approach to the subject</w:t>
      </w:r>
      <w:r w:rsidR="007E78A1">
        <w:rPr>
          <w:rFonts w:cstheme="minorHAnsi"/>
          <w:i/>
          <w:lang w:val="cy-GB"/>
        </w:rPr>
        <w:t>.</w:t>
      </w:r>
    </w:p>
    <w:p w14:paraId="2FDA26B0" w14:textId="7B97952E" w:rsidR="004F2F61" w:rsidRPr="00411B9D" w:rsidRDefault="00341D01" w:rsidP="00940741">
      <w:pPr>
        <w:spacing w:line="360" w:lineRule="auto"/>
        <w:rPr>
          <w:rFonts w:cstheme="minorHAnsi"/>
          <w:lang w:val="cy-GB"/>
        </w:rPr>
      </w:pPr>
      <w:r>
        <w:rPr>
          <w:rFonts w:ascii="Calibri" w:hAnsi="Calibri" w:cs="Calibri"/>
          <w:lang w:val="cy-GB"/>
        </w:rPr>
        <w:t>Defnyddir amser cylch i wneud hyn, i sicrhau bod pawb yn cael cyfle i ateb. Ysgrifenna’r athrawes ateb pob plentyn i lawr ar fap meddwl mawr. Gan wrando ar bob ateb, mae’r disgyblion yn gallu cyhoeddi beth hoffir eu gwybod am yr Ail Ryfel Byd. Gall yr atebion cynnwys;</w:t>
      </w:r>
    </w:p>
    <w:p w14:paraId="572A53B3" w14:textId="106475B9" w:rsidR="000A27C7" w:rsidRPr="00411B9D" w:rsidRDefault="00425ED6" w:rsidP="000A27C7">
      <w:pPr>
        <w:pStyle w:val="ListParagraph"/>
        <w:numPr>
          <w:ilvl w:val="0"/>
          <w:numId w:val="2"/>
        </w:numPr>
        <w:spacing w:line="360" w:lineRule="auto"/>
        <w:rPr>
          <w:rFonts w:asciiTheme="minorHAnsi" w:hAnsiTheme="minorHAnsi" w:cstheme="minorHAnsi"/>
          <w:sz w:val="22"/>
          <w:szCs w:val="22"/>
          <w:lang w:val="cy-GB"/>
        </w:rPr>
      </w:pPr>
      <w:r w:rsidRPr="00411B9D">
        <w:rPr>
          <w:rFonts w:asciiTheme="minorHAnsi" w:hAnsiTheme="minorHAnsi" w:cstheme="minorHAnsi"/>
          <w:sz w:val="22"/>
          <w:szCs w:val="22"/>
          <w:lang w:val="cy-GB"/>
        </w:rPr>
        <w:t>Beth oedd y cysgodion Anderson fel?</w:t>
      </w:r>
    </w:p>
    <w:p w14:paraId="7904F6AC" w14:textId="72C1C0E8" w:rsidR="00425ED6" w:rsidRPr="00411B9D" w:rsidRDefault="00341D01" w:rsidP="000A27C7">
      <w:pPr>
        <w:pStyle w:val="ListParagraph"/>
        <w:numPr>
          <w:ilvl w:val="0"/>
          <w:numId w:val="2"/>
        </w:numPr>
        <w:spacing w:line="360" w:lineRule="auto"/>
        <w:rPr>
          <w:rFonts w:asciiTheme="minorHAnsi" w:hAnsiTheme="minorHAnsi" w:cstheme="minorHAnsi"/>
          <w:sz w:val="22"/>
          <w:szCs w:val="22"/>
          <w:lang w:val="cy-GB"/>
        </w:rPr>
      </w:pPr>
      <w:r>
        <w:rPr>
          <w:rFonts w:ascii="Calibri" w:hAnsi="Calibri" w:cs="Calibri"/>
          <w:lang w:val="cy-GB"/>
        </w:rPr>
        <w:t>Pa fath o ddillad a wisgir?</w:t>
      </w:r>
    </w:p>
    <w:p w14:paraId="12E5C8B2" w14:textId="1B40177F" w:rsidR="00F6718D" w:rsidRPr="00411B9D" w:rsidRDefault="00F6718D" w:rsidP="000A27C7">
      <w:pPr>
        <w:pStyle w:val="ListParagraph"/>
        <w:numPr>
          <w:ilvl w:val="0"/>
          <w:numId w:val="2"/>
        </w:numPr>
        <w:spacing w:line="360" w:lineRule="auto"/>
        <w:rPr>
          <w:rFonts w:asciiTheme="minorHAnsi" w:hAnsiTheme="minorHAnsi" w:cstheme="minorHAnsi"/>
          <w:sz w:val="22"/>
          <w:szCs w:val="22"/>
          <w:lang w:val="cy-GB"/>
        </w:rPr>
      </w:pPr>
      <w:r w:rsidRPr="00411B9D">
        <w:rPr>
          <w:rFonts w:asciiTheme="minorHAnsi" w:hAnsiTheme="minorHAnsi" w:cstheme="minorHAnsi"/>
          <w:sz w:val="22"/>
          <w:szCs w:val="22"/>
          <w:lang w:val="cy-GB"/>
        </w:rPr>
        <w:t>Pa swyddi oedd ar gael?</w:t>
      </w:r>
    </w:p>
    <w:p w14:paraId="04D23350" w14:textId="6E292F6F" w:rsidR="00F6718D" w:rsidRPr="00411B9D" w:rsidRDefault="00F6718D" w:rsidP="000A27C7">
      <w:pPr>
        <w:pStyle w:val="ListParagraph"/>
        <w:numPr>
          <w:ilvl w:val="0"/>
          <w:numId w:val="2"/>
        </w:numPr>
        <w:spacing w:line="360" w:lineRule="auto"/>
        <w:rPr>
          <w:rFonts w:asciiTheme="minorHAnsi" w:hAnsiTheme="minorHAnsi" w:cstheme="minorHAnsi"/>
          <w:sz w:val="22"/>
          <w:szCs w:val="22"/>
          <w:lang w:val="cy-GB"/>
        </w:rPr>
      </w:pPr>
      <w:r w:rsidRPr="00411B9D">
        <w:rPr>
          <w:rFonts w:asciiTheme="minorHAnsi" w:hAnsiTheme="minorHAnsi" w:cstheme="minorHAnsi"/>
          <w:sz w:val="22"/>
          <w:szCs w:val="22"/>
          <w:lang w:val="cy-GB"/>
        </w:rPr>
        <w:t xml:space="preserve">Ble ymosododd </w:t>
      </w:r>
      <w:r w:rsidR="00E76AE5" w:rsidRPr="00411B9D">
        <w:rPr>
          <w:rFonts w:asciiTheme="minorHAnsi" w:hAnsiTheme="minorHAnsi" w:cstheme="minorHAnsi"/>
          <w:sz w:val="22"/>
          <w:szCs w:val="22"/>
          <w:lang w:val="cy-GB"/>
        </w:rPr>
        <w:t>yr Almaen?</w:t>
      </w:r>
    </w:p>
    <w:p w14:paraId="3D0DA2A5" w14:textId="76690172" w:rsidR="00E76AE5" w:rsidRDefault="00E76AE5" w:rsidP="000A27C7">
      <w:pPr>
        <w:pStyle w:val="ListParagraph"/>
        <w:numPr>
          <w:ilvl w:val="0"/>
          <w:numId w:val="2"/>
        </w:numPr>
        <w:spacing w:line="360" w:lineRule="auto"/>
        <w:rPr>
          <w:rFonts w:asciiTheme="minorHAnsi" w:hAnsiTheme="minorHAnsi" w:cstheme="minorHAnsi"/>
          <w:sz w:val="22"/>
          <w:szCs w:val="22"/>
          <w:lang w:val="cy-GB"/>
        </w:rPr>
      </w:pPr>
      <w:r w:rsidRPr="00411B9D">
        <w:rPr>
          <w:rFonts w:asciiTheme="minorHAnsi" w:hAnsiTheme="minorHAnsi" w:cstheme="minorHAnsi"/>
          <w:sz w:val="22"/>
          <w:szCs w:val="22"/>
          <w:lang w:val="cy-GB"/>
        </w:rPr>
        <w:t>Pwy oedd yn rheoli Cymru/Prydain?</w:t>
      </w:r>
    </w:p>
    <w:p w14:paraId="35696F78" w14:textId="79C28251" w:rsidR="00B47F46" w:rsidRPr="00411B9D" w:rsidRDefault="00341D01" w:rsidP="000A27C7">
      <w:pPr>
        <w:pStyle w:val="ListParagraph"/>
        <w:numPr>
          <w:ilvl w:val="0"/>
          <w:numId w:val="2"/>
        </w:numPr>
        <w:spacing w:line="360" w:lineRule="auto"/>
        <w:rPr>
          <w:rFonts w:asciiTheme="minorHAnsi" w:hAnsiTheme="minorHAnsi" w:cstheme="minorHAnsi"/>
          <w:sz w:val="22"/>
          <w:szCs w:val="22"/>
          <w:lang w:val="cy-GB"/>
        </w:rPr>
      </w:pPr>
      <w:r>
        <w:rPr>
          <w:rFonts w:ascii="Calibri" w:hAnsi="Calibri" w:cs="Calibri"/>
          <w:lang w:val="cy-GB"/>
        </w:rPr>
        <w:t>Plant faciwî</w:t>
      </w:r>
    </w:p>
    <w:p w14:paraId="4881F758" w14:textId="0F831661" w:rsidR="005C5142" w:rsidRDefault="00341D01" w:rsidP="005C5142">
      <w:pPr>
        <w:spacing w:line="360" w:lineRule="auto"/>
        <w:rPr>
          <w:lang w:val="cy-GB"/>
        </w:rPr>
      </w:pPr>
      <w:r>
        <w:rPr>
          <w:rFonts w:ascii="Calibri" w:hAnsi="Calibri" w:cs="Calibri"/>
          <w:lang w:val="cy-GB"/>
        </w:rPr>
        <w:t>Eto, bydd yr athro/athrawes yn cofnodi’r atebion yma, a bydd yn cael eu defnyddio yn y wers ffocws nesaf. Mae’r cwestiwn yn gallu cael eu defnyddio’n draws cwricwlaidd ar draws y dyniaethau a meysydd eraill, gan gynnwys FfLlRh a’r Fframwaith Chymhwysedd Digidol.</w:t>
      </w:r>
    </w:p>
    <w:p w14:paraId="0CC17EF6" w14:textId="7D14428B" w:rsidR="005C5142" w:rsidRPr="00AB645C" w:rsidRDefault="00341D01" w:rsidP="005C5142">
      <w:pPr>
        <w:spacing w:line="360" w:lineRule="auto"/>
        <w:rPr>
          <w:lang w:val="cy-GB"/>
        </w:rPr>
      </w:pPr>
      <w:r>
        <w:rPr>
          <w:rFonts w:ascii="Calibri" w:hAnsi="Calibri" w:cs="Calibri"/>
          <w:lang w:val="cy-GB"/>
        </w:rPr>
        <w:t>Gellir defnyddio theori De Bono, gyda’i ‘Six Thinking Hats’ er mwyn i’r disgyblion meddwl am y cwestiynau. Mae defnyddio’r ‘Six Thinking Hats’ yn ysgogi’r dysgu, gan uchafu gwaith grŵp cynhyrchiol ac yn rhoi golwg fwy cyflawn i’r sefyllfa. Mae pob lliw het yn cynrychioli ffordd o feddwl, sef;</w:t>
      </w:r>
    </w:p>
    <w:p w14:paraId="76306B72" w14:textId="77777777" w:rsidR="005C5142" w:rsidRPr="00E969DD" w:rsidRDefault="005C5142" w:rsidP="005C5142">
      <w:pPr>
        <w:pStyle w:val="ListParagraph"/>
        <w:numPr>
          <w:ilvl w:val="0"/>
          <w:numId w:val="8"/>
        </w:numPr>
        <w:spacing w:line="360" w:lineRule="auto"/>
        <w:rPr>
          <w:rFonts w:asciiTheme="minorHAnsi" w:hAnsiTheme="minorHAnsi" w:cstheme="minorHAnsi"/>
          <w:i/>
          <w:sz w:val="22"/>
          <w:szCs w:val="22"/>
          <w:lang w:val="cy-GB"/>
        </w:rPr>
      </w:pPr>
      <w:r w:rsidRPr="00E969DD">
        <w:rPr>
          <w:rFonts w:asciiTheme="minorHAnsi" w:hAnsiTheme="minorHAnsi" w:cstheme="minorHAnsi"/>
          <w:i/>
          <w:sz w:val="22"/>
          <w:szCs w:val="22"/>
          <w:lang w:val="cy-GB"/>
        </w:rPr>
        <w:t>The White Hat - information known or needed.</w:t>
      </w:r>
    </w:p>
    <w:p w14:paraId="3A96EA94" w14:textId="77777777" w:rsidR="005C5142" w:rsidRPr="00E969DD" w:rsidRDefault="005C5142" w:rsidP="005C5142">
      <w:pPr>
        <w:pStyle w:val="ListParagraph"/>
        <w:numPr>
          <w:ilvl w:val="0"/>
          <w:numId w:val="7"/>
        </w:numPr>
        <w:spacing w:line="360" w:lineRule="auto"/>
        <w:rPr>
          <w:rFonts w:asciiTheme="minorHAnsi" w:hAnsiTheme="minorHAnsi" w:cstheme="minorHAnsi"/>
          <w:i/>
          <w:sz w:val="22"/>
          <w:szCs w:val="22"/>
          <w:lang w:val="cy-GB"/>
        </w:rPr>
      </w:pPr>
      <w:r w:rsidRPr="00E969DD">
        <w:rPr>
          <w:rFonts w:asciiTheme="minorHAnsi" w:hAnsiTheme="minorHAnsi" w:cstheme="minorHAnsi"/>
          <w:i/>
          <w:sz w:val="22"/>
          <w:szCs w:val="22"/>
          <w:lang w:val="cy-GB"/>
        </w:rPr>
        <w:t>The Red Hat - signifies feelings, hunches and intuition.</w:t>
      </w:r>
    </w:p>
    <w:p w14:paraId="4AB1F479" w14:textId="77777777" w:rsidR="005C5142" w:rsidRPr="00E969DD" w:rsidRDefault="005C5142" w:rsidP="005C5142">
      <w:pPr>
        <w:pStyle w:val="ListParagraph"/>
        <w:numPr>
          <w:ilvl w:val="0"/>
          <w:numId w:val="6"/>
        </w:numPr>
        <w:spacing w:line="360" w:lineRule="auto"/>
        <w:rPr>
          <w:rFonts w:asciiTheme="minorHAnsi" w:hAnsiTheme="minorHAnsi" w:cstheme="minorHAnsi"/>
          <w:i/>
          <w:sz w:val="22"/>
          <w:szCs w:val="22"/>
          <w:lang w:val="cy-GB"/>
        </w:rPr>
      </w:pPr>
      <w:r w:rsidRPr="00E969DD">
        <w:rPr>
          <w:rFonts w:asciiTheme="minorHAnsi" w:hAnsiTheme="minorHAnsi" w:cstheme="minorHAnsi"/>
          <w:i/>
          <w:sz w:val="22"/>
          <w:szCs w:val="22"/>
          <w:lang w:val="cy-GB"/>
        </w:rPr>
        <w:t>The Black Hat - judgment, why something may not work.</w:t>
      </w:r>
    </w:p>
    <w:p w14:paraId="27FCB574" w14:textId="77777777" w:rsidR="005C5142" w:rsidRPr="00E969DD" w:rsidRDefault="005C5142" w:rsidP="005C5142">
      <w:pPr>
        <w:pStyle w:val="ListParagraph"/>
        <w:numPr>
          <w:ilvl w:val="0"/>
          <w:numId w:val="5"/>
        </w:numPr>
        <w:spacing w:line="360" w:lineRule="auto"/>
        <w:rPr>
          <w:rFonts w:asciiTheme="minorHAnsi" w:hAnsiTheme="minorHAnsi" w:cstheme="minorHAnsi"/>
          <w:i/>
          <w:sz w:val="22"/>
          <w:szCs w:val="22"/>
          <w:lang w:val="cy-GB"/>
        </w:rPr>
      </w:pPr>
      <w:r w:rsidRPr="00E969DD">
        <w:rPr>
          <w:rFonts w:asciiTheme="minorHAnsi" w:hAnsiTheme="minorHAnsi" w:cstheme="minorHAnsi"/>
          <w:i/>
          <w:sz w:val="22"/>
          <w:szCs w:val="22"/>
          <w:lang w:val="cy-GB"/>
        </w:rPr>
        <w:t>The Yellow Hat - symbolizes brightness and optimism.</w:t>
      </w:r>
    </w:p>
    <w:p w14:paraId="24C9E168" w14:textId="77777777" w:rsidR="005C5142" w:rsidRPr="00E969DD" w:rsidRDefault="005C5142" w:rsidP="005C5142">
      <w:pPr>
        <w:pStyle w:val="ListParagraph"/>
        <w:numPr>
          <w:ilvl w:val="0"/>
          <w:numId w:val="4"/>
        </w:numPr>
        <w:spacing w:line="360" w:lineRule="auto"/>
        <w:rPr>
          <w:rFonts w:asciiTheme="minorHAnsi" w:hAnsiTheme="minorHAnsi" w:cstheme="minorHAnsi"/>
          <w:i/>
          <w:sz w:val="22"/>
          <w:szCs w:val="22"/>
          <w:lang w:val="cy-GB"/>
        </w:rPr>
      </w:pPr>
      <w:r w:rsidRPr="00E969DD">
        <w:rPr>
          <w:rFonts w:asciiTheme="minorHAnsi" w:hAnsiTheme="minorHAnsi" w:cstheme="minorHAnsi"/>
          <w:i/>
          <w:sz w:val="22"/>
          <w:szCs w:val="22"/>
          <w:lang w:val="cy-GB"/>
        </w:rPr>
        <w:t>The Green Hat - focuses on creativity: the possibilities, alternatives and new ideas</w:t>
      </w:r>
    </w:p>
    <w:p w14:paraId="6FD92A72" w14:textId="77777777" w:rsidR="005C5142" w:rsidRPr="00E969DD" w:rsidRDefault="005C5142" w:rsidP="005C5142">
      <w:pPr>
        <w:pStyle w:val="ListParagraph"/>
        <w:numPr>
          <w:ilvl w:val="0"/>
          <w:numId w:val="3"/>
        </w:numPr>
        <w:spacing w:line="360" w:lineRule="auto"/>
        <w:rPr>
          <w:rFonts w:asciiTheme="minorHAnsi" w:hAnsiTheme="minorHAnsi" w:cstheme="minorHAnsi"/>
          <w:i/>
          <w:sz w:val="22"/>
          <w:szCs w:val="22"/>
          <w:lang w:val="cy-GB"/>
        </w:rPr>
      </w:pPr>
      <w:r w:rsidRPr="00E969DD">
        <w:rPr>
          <w:rFonts w:asciiTheme="minorHAnsi" w:hAnsiTheme="minorHAnsi" w:cstheme="minorHAnsi"/>
          <w:i/>
          <w:sz w:val="22"/>
          <w:szCs w:val="22"/>
          <w:lang w:val="cy-GB"/>
        </w:rPr>
        <w:lastRenderedPageBreak/>
        <w:t>The Blue Hat - used to manage the thinking process.</w:t>
      </w:r>
      <w:r>
        <w:rPr>
          <w:rFonts w:asciiTheme="minorHAnsi" w:hAnsiTheme="minorHAnsi" w:cstheme="minorHAnsi"/>
          <w:i/>
          <w:sz w:val="22"/>
          <w:szCs w:val="22"/>
          <w:lang w:val="cy-GB"/>
        </w:rPr>
        <w:t xml:space="preserve"> </w:t>
      </w:r>
      <w:r>
        <w:rPr>
          <w:rFonts w:asciiTheme="minorHAnsi" w:hAnsiTheme="minorHAnsi" w:cstheme="minorHAnsi"/>
          <w:sz w:val="22"/>
          <w:szCs w:val="22"/>
          <w:lang w:val="cy-GB"/>
        </w:rPr>
        <w:t>(De Bono Thinking Systems, dim dyddiad)</w:t>
      </w:r>
    </w:p>
    <w:p w14:paraId="793E452E" w14:textId="77777777" w:rsidR="005C5142" w:rsidRPr="00AB645C" w:rsidRDefault="005C5142" w:rsidP="005C5142">
      <w:pPr>
        <w:pStyle w:val="ListParagraph"/>
        <w:spacing w:line="360" w:lineRule="auto"/>
        <w:rPr>
          <w:lang w:val="cy-GB"/>
        </w:rPr>
      </w:pPr>
    </w:p>
    <w:p w14:paraId="64F0F9F5" w14:textId="77777777" w:rsidR="005C5142" w:rsidRPr="0039289E" w:rsidRDefault="005C5142" w:rsidP="005C5142">
      <w:pPr>
        <w:spacing w:line="360" w:lineRule="auto"/>
        <w:rPr>
          <w:lang w:val="cy-GB"/>
        </w:rPr>
      </w:pPr>
      <w:r w:rsidRPr="00462DE7">
        <w:rPr>
          <w:lang w:val="en-AU"/>
        </w:rPr>
        <w:t xml:space="preserve">“A ‘Habit of Mind’ means having a disposition towards behaving intelligently when confronted with problems, the answers to which are not </w:t>
      </w:r>
      <w:r w:rsidRPr="0039289E">
        <w:rPr>
          <w:lang w:val="cy-GB"/>
        </w:rPr>
        <w:t>immediately known” (Costa &amp; Kallick</w:t>
      </w:r>
      <w:r>
        <w:rPr>
          <w:lang w:val="cy-GB"/>
        </w:rPr>
        <w:t>, 2008</w:t>
      </w:r>
      <w:r w:rsidRPr="0039289E">
        <w:rPr>
          <w:lang w:val="cy-GB"/>
        </w:rPr>
        <w:t xml:space="preserve">). Wrth ddefnyddio’r strategaeth ‘Six Thinking Hats’ mae’n rhoi’r </w:t>
      </w:r>
      <w:r>
        <w:rPr>
          <w:lang w:val="cy-GB"/>
        </w:rPr>
        <w:t>offer i ddefnyddio sgiliau meddwl mewn gwahanol ffyrdd.</w:t>
      </w:r>
    </w:p>
    <w:p w14:paraId="0BB21CC6" w14:textId="5456E3DE" w:rsidR="005C5142" w:rsidRDefault="00341D01" w:rsidP="005C5142">
      <w:pPr>
        <w:spacing w:line="360" w:lineRule="auto"/>
        <w:rPr>
          <w:lang w:val="cy-GB"/>
        </w:rPr>
      </w:pPr>
      <w:r>
        <w:rPr>
          <w:rFonts w:ascii="Calibri" w:hAnsi="Calibri" w:cs="Calibri"/>
          <w:lang w:val="cy-GB"/>
        </w:rPr>
        <w:t>Gofynnir i’r disgyblion i weithio mewn grwpiau, ac yna bydd yr athrawes yn eu clustnodi pa liw het i wisgo. Ar gyfer y dasg yma, dosbarthir hetiau go iawn er mwyn plannu elfen o hwyl i’r disgyblion, ac i wneud y gweithgaredd yn fwy cofiadwy. Bydd gan bob grŵp cyfle i wisgo pob het ac i drafod yn eu grwpiau, ac yna eu cyflwyno i’r dosbarth. Wrth wneud hyn, maent yn rhoi’r cyfle i’r disgyblion i feddwl am y thema o bob elfen.</w:t>
      </w:r>
    </w:p>
    <w:p w14:paraId="4B069991" w14:textId="77777777" w:rsidR="005C5142" w:rsidRDefault="005C5142" w:rsidP="005C5142">
      <w:pPr>
        <w:spacing w:line="360" w:lineRule="auto"/>
        <w:rPr>
          <w:lang w:val="cy-GB"/>
        </w:rPr>
      </w:pPr>
      <w:r w:rsidRPr="0010244E">
        <w:rPr>
          <w:i/>
          <w:lang w:val="cy-GB"/>
        </w:rPr>
        <w:t>Mae defnyddio’r hetiau hyn ar draws y cwricwlwm wedi galluogi disgyblion i ddysgu am ystod eang o ddulliau meddwl.  Yn ychwanegol, mae disgyblion yn defnyddio’r hetiau hyn i hunanasesu ac asesu cyfoedion o safbwynt penodol fel edrych ar brosesau, problemau posibl neu o ongl gwbl ffeithiol </w:t>
      </w:r>
      <w:r>
        <w:rPr>
          <w:lang w:val="cy-GB"/>
        </w:rPr>
        <w:t>(Estyn, 2018).</w:t>
      </w:r>
    </w:p>
    <w:p w14:paraId="573E2E02" w14:textId="306B9D0F" w:rsidR="005C5142" w:rsidRDefault="00341D01" w:rsidP="005C5142">
      <w:pPr>
        <w:spacing w:line="360" w:lineRule="auto"/>
        <w:rPr>
          <w:lang w:val="cy-GB"/>
        </w:rPr>
      </w:pPr>
      <w:r>
        <w:rPr>
          <w:rFonts w:ascii="Calibri" w:hAnsi="Calibri" w:cs="Calibri"/>
          <w:lang w:val="cy-GB"/>
        </w:rPr>
        <w:t>Cynhelir trafodaeth rhwng y disgyblion o beth maent yn eu gwybod yn barod am y thema, bydd hon yn cysylltu gyda’r het wen, ffeithiau maent yn eu gwybod yn barod am y rhyfel. Bydd yr het felen yn trafod y pethau cadarnhaol o’r rhyfel</w:t>
      </w:r>
      <w:r>
        <w:rPr>
          <w:rFonts w:ascii="Calibri" w:hAnsi="Calibri" w:cs="Calibri"/>
        </w:rPr>
        <w:t xml:space="preserve">, gyda’r het du yn </w:t>
      </w:r>
      <w:r>
        <w:rPr>
          <w:rFonts w:ascii="Calibri" w:hAnsi="Calibri" w:cs="Calibri"/>
          <w:lang w:val="cy-GB"/>
        </w:rPr>
        <w:t>trafod y pethau negyddol. Gwyrdd fydd meddwl am y gweithgareddau creadigol gellir creu, a glas i drafod y gweithredoedd sydd angen ymgymryd i ddewis y topig. Ac yn olaf, coch, sydd yn rhoi cyfle i’r disgyblion i drafod unrhyw deimladau tuag at yr Ail Ryfel Byd. Gall lluniau ac arteffactau cael eu dangos ym mhob grŵp i sbarduno’r drafodaeth yn fwy. Bydd y plant yn cofnodi’r syniadau ar ddarn o bapur A3 neu A2. Bydd hon yn werthfawr er mwyn i’r disgyblion eu defnyddio fel cymorth gweledol, ac yn rhoi strwythur i’r disgyblion i gynllunio’r llwybr ymholi. Bydd y wers gyfan yn seiliedig ar y gwaith grŵp, trafodaeth a sgiliau meddwl. Ar ôl i’r plant trafod beth maent yn eu gwybod yn barod am yr Ail Ryfel Byd, gellir trafod beth hoffir eu darganfod. Bydd hon yn cael eu harw</w:t>
      </w:r>
      <w:bookmarkStart w:id="0" w:name="_GoBack"/>
      <w:bookmarkEnd w:id="0"/>
      <w:r>
        <w:rPr>
          <w:rFonts w:ascii="Calibri" w:hAnsi="Calibri" w:cs="Calibri"/>
          <w:lang w:val="cy-GB"/>
        </w:rPr>
        <w:t>ain yn hollol gan y plant, i fabwysiadau DSY. Bydd pob ateb yn cael eu trafod a gwerthfawrogi, ac yna bydd y disgyblion yn pleidleisio i ddewis un neu ddau syniad i ffocysu arno. Y syniadau gyda’r fwyaf o bleidleiswyr fydd yn cael ei defnyddio.</w:t>
      </w:r>
    </w:p>
    <w:p w14:paraId="6C02A4B0" w14:textId="236BC39D" w:rsidR="00AC7E98" w:rsidRPr="00411B9D" w:rsidRDefault="00341D01" w:rsidP="00E76AE5">
      <w:pPr>
        <w:spacing w:line="360" w:lineRule="auto"/>
        <w:rPr>
          <w:rFonts w:cstheme="minorHAnsi"/>
          <w:lang w:val="cy-GB"/>
        </w:rPr>
      </w:pPr>
      <w:r>
        <w:rPr>
          <w:rFonts w:ascii="Calibri" w:hAnsi="Calibri" w:cs="Calibri"/>
          <w:lang w:val="cy-GB"/>
        </w:rPr>
        <w:t>Er mwyn ymchwilio yn ddyfnach i mewn i’r cwestiynau yma, mae angen i’r disgyblion i feddwl am adnoddau TGCh sydd angen eu defnyddio.</w:t>
      </w:r>
    </w:p>
    <w:p w14:paraId="5A8F2668" w14:textId="77777777" w:rsidR="00411B9D" w:rsidRPr="00411B9D" w:rsidRDefault="001D210C" w:rsidP="00940741">
      <w:pPr>
        <w:spacing w:line="360" w:lineRule="auto"/>
        <w:rPr>
          <w:i/>
          <w:lang w:val="cy-GB"/>
        </w:rPr>
      </w:pPr>
      <w:r w:rsidRPr="00411B9D">
        <w:rPr>
          <w:rFonts w:cstheme="minorHAnsi"/>
          <w:i/>
          <w:lang w:val="cy-GB"/>
        </w:rPr>
        <w:lastRenderedPageBreak/>
        <w:t>Many studies have shown that students from primary school to postgraduate lack crucial information literacy and IT skills, hence there is a need for an effective pedagogical</w:t>
      </w:r>
      <w:r w:rsidRPr="00411B9D">
        <w:rPr>
          <w:i/>
          <w:lang w:val="cy-GB"/>
        </w:rPr>
        <w:t xml:space="preserve"> approach that will develop these skills</w:t>
      </w:r>
      <w:r w:rsidR="00411B9D" w:rsidRPr="00411B9D">
        <w:rPr>
          <w:i/>
          <w:lang w:val="cy-GB"/>
        </w:rPr>
        <w:t xml:space="preserve"> </w:t>
      </w:r>
      <w:r w:rsidRPr="00411B9D">
        <w:rPr>
          <w:i/>
          <w:lang w:val="cy-GB"/>
        </w:rPr>
        <w:t>(Chu et al, 2011)</w:t>
      </w:r>
      <w:r w:rsidR="00C03246" w:rsidRPr="00411B9D">
        <w:rPr>
          <w:i/>
          <w:lang w:val="cy-GB"/>
        </w:rPr>
        <w:t xml:space="preserve">. </w:t>
      </w:r>
    </w:p>
    <w:p w14:paraId="2CC5F1EC" w14:textId="6F246955" w:rsidR="00E40DD7" w:rsidRDefault="00341D01" w:rsidP="00940741">
      <w:pPr>
        <w:spacing w:line="360" w:lineRule="auto"/>
        <w:rPr>
          <w:lang w:val="cy-GB"/>
        </w:rPr>
      </w:pPr>
      <w:r>
        <w:rPr>
          <w:rFonts w:ascii="Calibri" w:hAnsi="Calibri" w:cs="Calibri"/>
          <w:lang w:val="cy-GB"/>
        </w:rPr>
        <w:t>Teimlir llawer bod angen datblygu sgiliau Cymhwysedd Digidol disgyblion. Cytuna Donaldson gan ychwanegu’r fframwaith trawsgwricwlaidd o fewn y cwricwlwm newydd er mwyn paratoi plant Cymru am y dyfodol.</w:t>
      </w:r>
    </w:p>
    <w:p w14:paraId="7D163EAA" w14:textId="2D4DEFBC" w:rsidR="00B361E1" w:rsidRDefault="00E40DD7" w:rsidP="00940741">
      <w:pPr>
        <w:spacing w:line="360" w:lineRule="auto"/>
        <w:rPr>
          <w:lang w:val="cy-GB"/>
        </w:rPr>
      </w:pPr>
      <w:r w:rsidRPr="00E40DD7">
        <w:rPr>
          <w:i/>
          <w:lang w:val="cy-GB"/>
        </w:rPr>
        <w:t>Mae cymhwysedd digidol yn chwarae rhan gynyddol ym mywydau plant a phobl ifanc, ar gyfer cyfathrebu, rhwydweithio, gwybodaeth, hamdden ac adloniant a hefyd drwy amrywiaeth gynyddol o drafodion a chymwysiadau addysgol. Mae’r gallu i ddefnyddio sgiliau technoleg ddigidol mewn ffordd greadigol yn agwedd fwyfwy cyffredin yn y gweithle modern</w:t>
      </w:r>
      <w:r>
        <w:rPr>
          <w:i/>
          <w:lang w:val="cy-GB"/>
        </w:rPr>
        <w:t xml:space="preserve"> </w:t>
      </w:r>
      <w:r>
        <w:rPr>
          <w:lang w:val="cy-GB"/>
        </w:rPr>
        <w:t>(Donaldson, 2015, tt.</w:t>
      </w:r>
      <w:r w:rsidR="0044689B">
        <w:rPr>
          <w:lang w:val="cy-GB"/>
        </w:rPr>
        <w:t xml:space="preserve"> 41).</w:t>
      </w:r>
    </w:p>
    <w:p w14:paraId="21F2CFB2" w14:textId="48D2622E" w:rsidR="0044689B" w:rsidRDefault="0044689B" w:rsidP="00940741">
      <w:pPr>
        <w:spacing w:line="360" w:lineRule="auto"/>
        <w:rPr>
          <w:lang w:val="cy-GB"/>
        </w:rPr>
      </w:pPr>
      <w:r>
        <w:rPr>
          <w:lang w:val="cy-GB"/>
        </w:rPr>
        <w:t xml:space="preserve">Amlygir </w:t>
      </w:r>
      <w:r w:rsidR="001119FA">
        <w:rPr>
          <w:lang w:val="cy-GB"/>
        </w:rPr>
        <w:t>fod y byd o’n gwmpas yn newid yn gyflym iawn, ac mae angen i blant cael y sgiliau technoleg i sym</w:t>
      </w:r>
      <w:r w:rsidR="001E3332">
        <w:rPr>
          <w:lang w:val="cy-GB"/>
        </w:rPr>
        <w:t>u</w:t>
      </w:r>
      <w:r w:rsidR="001119FA">
        <w:rPr>
          <w:lang w:val="cy-GB"/>
        </w:rPr>
        <w:t xml:space="preserve">d </w:t>
      </w:r>
      <w:r w:rsidR="00A24492">
        <w:rPr>
          <w:lang w:val="cy-GB"/>
        </w:rPr>
        <w:t>gyda’r amser.</w:t>
      </w:r>
    </w:p>
    <w:p w14:paraId="1F4BC57E" w14:textId="77777777" w:rsidR="00E271F6" w:rsidRDefault="004277CA" w:rsidP="00E271F6">
      <w:pPr>
        <w:spacing w:line="360" w:lineRule="auto"/>
        <w:rPr>
          <w:lang w:val="cy-GB"/>
        </w:rPr>
      </w:pPr>
      <w:r w:rsidRPr="004277CA">
        <w:rPr>
          <w:i/>
          <w:lang w:val="cy-GB"/>
        </w:rPr>
        <w:t>When you, as a teacher, become a facilitator for students to take responsibility for what and how they learn, we are helping them gain a deeper understanding of the work they are covering, as well as building and developing skills required for tackling issues that will arise in the real world.</w:t>
      </w:r>
      <w:r w:rsidR="00B239AD">
        <w:rPr>
          <w:i/>
          <w:lang w:val="cy-GB"/>
        </w:rPr>
        <w:t xml:space="preserve"> </w:t>
      </w:r>
      <w:r w:rsidR="00B239AD">
        <w:rPr>
          <w:lang w:val="cy-GB"/>
        </w:rPr>
        <w:t>(Little, 2016).</w:t>
      </w:r>
      <w:r w:rsidR="00E271F6" w:rsidRPr="00E271F6">
        <w:rPr>
          <w:lang w:val="cy-GB"/>
        </w:rPr>
        <w:t xml:space="preserve"> </w:t>
      </w:r>
    </w:p>
    <w:p w14:paraId="21A74EE4" w14:textId="2C485D44" w:rsidR="00E271F6" w:rsidRDefault="00E271F6" w:rsidP="00E271F6">
      <w:pPr>
        <w:spacing w:line="360" w:lineRule="auto"/>
        <w:rPr>
          <w:lang w:val="cy-GB"/>
        </w:rPr>
      </w:pPr>
      <w:r>
        <w:rPr>
          <w:lang w:val="cy-GB"/>
        </w:rPr>
        <w:t>Mae’r r</w:t>
      </w:r>
      <w:r>
        <w:rPr>
          <w:rFonts w:cstheme="minorHAnsi"/>
          <w:lang w:val="cy-GB"/>
        </w:rPr>
        <w:t>ô</w:t>
      </w:r>
      <w:r>
        <w:rPr>
          <w:lang w:val="cy-GB"/>
        </w:rPr>
        <w:t>l yr athro/athrawes fel hwylysydd yn gallu amrywio o ran gallu ac anghenion y plant.</w:t>
      </w:r>
      <w:r w:rsidR="001A29D4">
        <w:rPr>
          <w:lang w:val="cy-GB"/>
        </w:rPr>
        <w:t xml:space="preserve"> Yn y dasg yma, bydd yr athro/athrawes yn arsylwi’r dysgu</w:t>
      </w:r>
      <w:r w:rsidR="00F20346">
        <w:rPr>
          <w:lang w:val="cy-GB"/>
        </w:rPr>
        <w:t xml:space="preserve">, ac yn sicrhau bod y plant ar y trywydd cywir. </w:t>
      </w:r>
      <w:r>
        <w:rPr>
          <w:lang w:val="cy-GB"/>
        </w:rPr>
        <w:t xml:space="preserve">  </w:t>
      </w:r>
    </w:p>
    <w:p w14:paraId="5ED09CA1" w14:textId="7F5D788B" w:rsidR="00E57819" w:rsidRDefault="00341D01" w:rsidP="002B61F5">
      <w:pPr>
        <w:spacing w:line="360" w:lineRule="auto"/>
        <w:rPr>
          <w:lang w:val="cy-GB"/>
        </w:rPr>
      </w:pPr>
      <w:r>
        <w:rPr>
          <w:rFonts w:ascii="Calibri" w:hAnsi="Calibri" w:cs="Calibri"/>
          <w:lang w:val="cy-GB"/>
        </w:rPr>
        <w:t>Yn yr ail ran o’r model ‘S’ sef ymchwilio, bydd gan y plant hawl i ymchwilio’r wybodaeth eu hun, ac yn yr achos yma maent yn archwilio i mewn i’r rheswm aeth Prydain i ryfel yn 1939. Cyn dechrau, bydd y disgyblion wedi argraffu darn o bapur gyda rhestr o gwestiynau maent eisiau eu darganfod yn ystod yr ymchwiliad. Dewisir plant pedwar dull o ymchwilio, er enghraifft llyfrau, lluniau, defnyddio’r we, ymweliad i amgueddfa, cyfweliad a phobl o oes yr Ail Ryfel Byd. Rhoddir hyn cyfle i’r disgyblion i gasglu a didoli’r wybodaeth berthnasol. Maent yn datblygu sgiliau cip-ddarllen  a llithr ddarllen testunau, i ddarganfod gwybodaeth bwysig, sydd yn cysylltu gyda’r cwricwlwm “defnyddio ystod o strategaethau i ddod o hyd i wybodaeth, e.e. cip ddarllen (sgimio) am gynnwys bras, llithr ddarllen (sganio) am fanylion” (Llywodraeth Cymru, 2015).  Nodir Estyn arfer da wrth ddatblygu sgiliau trawsgwricwlaidd yn y dyniaethau</w:t>
      </w:r>
    </w:p>
    <w:p w14:paraId="5C9C1182" w14:textId="3E67521C" w:rsidR="004510A8" w:rsidRPr="00E57819" w:rsidRDefault="00341D01" w:rsidP="002B61F5">
      <w:pPr>
        <w:spacing w:line="360" w:lineRule="auto"/>
        <w:rPr>
          <w:lang w:val="cy-GB"/>
        </w:rPr>
      </w:pPr>
      <w:r>
        <w:rPr>
          <w:rFonts w:ascii="Calibri" w:hAnsi="Calibri" w:cs="Calibri"/>
          <w:i/>
          <w:iCs/>
        </w:rPr>
        <w:t xml:space="preserve">Mae </w:t>
      </w:r>
      <w:proofErr w:type="spellStart"/>
      <w:r>
        <w:rPr>
          <w:rFonts w:ascii="Calibri" w:hAnsi="Calibri" w:cs="Calibri"/>
          <w:i/>
          <w:iCs/>
        </w:rPr>
        <w:t>gan</w:t>
      </w:r>
      <w:proofErr w:type="spellEnd"/>
      <w:r>
        <w:rPr>
          <w:rFonts w:ascii="Calibri" w:hAnsi="Calibri" w:cs="Calibri"/>
          <w:i/>
          <w:iCs/>
        </w:rPr>
        <w:t xml:space="preserve"> y </w:t>
      </w:r>
      <w:proofErr w:type="spellStart"/>
      <w:r>
        <w:rPr>
          <w:rFonts w:ascii="Calibri" w:hAnsi="Calibri" w:cs="Calibri"/>
          <w:i/>
          <w:iCs/>
        </w:rPr>
        <w:t>dyniaethau</w:t>
      </w:r>
      <w:proofErr w:type="spellEnd"/>
      <w:r>
        <w:rPr>
          <w:rFonts w:ascii="Calibri" w:hAnsi="Calibri" w:cs="Calibri"/>
          <w:i/>
          <w:iCs/>
        </w:rPr>
        <w:t xml:space="preserve"> </w:t>
      </w:r>
      <w:proofErr w:type="spellStart"/>
      <w:r>
        <w:rPr>
          <w:rFonts w:ascii="Calibri" w:hAnsi="Calibri" w:cs="Calibri"/>
          <w:i/>
          <w:iCs/>
        </w:rPr>
        <w:t>rôl</w:t>
      </w:r>
      <w:proofErr w:type="spellEnd"/>
      <w:r>
        <w:rPr>
          <w:rFonts w:ascii="Calibri" w:hAnsi="Calibri" w:cs="Calibri"/>
          <w:i/>
          <w:iCs/>
        </w:rPr>
        <w:t xml:space="preserve"> </w:t>
      </w:r>
      <w:proofErr w:type="spellStart"/>
      <w:r>
        <w:rPr>
          <w:rFonts w:ascii="Calibri" w:hAnsi="Calibri" w:cs="Calibri"/>
          <w:i/>
          <w:iCs/>
        </w:rPr>
        <w:t>arwyddocaol</w:t>
      </w:r>
      <w:proofErr w:type="spellEnd"/>
      <w:r>
        <w:rPr>
          <w:rFonts w:ascii="Calibri" w:hAnsi="Calibri" w:cs="Calibri"/>
          <w:i/>
          <w:iCs/>
        </w:rPr>
        <w:t xml:space="preserve"> o ran </w:t>
      </w:r>
      <w:proofErr w:type="spellStart"/>
      <w:r>
        <w:rPr>
          <w:rFonts w:ascii="Calibri" w:hAnsi="Calibri" w:cs="Calibri"/>
          <w:i/>
          <w:iCs/>
        </w:rPr>
        <w:t>datblygu</w:t>
      </w:r>
      <w:proofErr w:type="spellEnd"/>
      <w:r>
        <w:rPr>
          <w:rFonts w:ascii="Calibri" w:hAnsi="Calibri" w:cs="Calibri"/>
          <w:i/>
          <w:iCs/>
        </w:rPr>
        <w:t xml:space="preserve"> </w:t>
      </w:r>
      <w:proofErr w:type="spellStart"/>
      <w:r>
        <w:rPr>
          <w:rFonts w:ascii="Calibri" w:hAnsi="Calibri" w:cs="Calibri"/>
          <w:i/>
          <w:iCs/>
        </w:rPr>
        <w:t>medrau</w:t>
      </w:r>
      <w:proofErr w:type="spellEnd"/>
      <w:r>
        <w:rPr>
          <w:rFonts w:ascii="Calibri" w:hAnsi="Calibri" w:cs="Calibri"/>
          <w:i/>
          <w:iCs/>
        </w:rPr>
        <w:t xml:space="preserve"> </w:t>
      </w:r>
      <w:proofErr w:type="spellStart"/>
      <w:r>
        <w:rPr>
          <w:rFonts w:ascii="Calibri" w:hAnsi="Calibri" w:cs="Calibri"/>
          <w:i/>
          <w:iCs/>
        </w:rPr>
        <w:t>llythrennedd</w:t>
      </w:r>
      <w:proofErr w:type="spellEnd"/>
      <w:r>
        <w:rPr>
          <w:rFonts w:ascii="Calibri" w:hAnsi="Calibri" w:cs="Calibri"/>
          <w:i/>
          <w:iCs/>
        </w:rPr>
        <w:t xml:space="preserve"> a </w:t>
      </w:r>
      <w:proofErr w:type="spellStart"/>
      <w:r>
        <w:rPr>
          <w:rFonts w:ascii="Calibri" w:hAnsi="Calibri" w:cs="Calibri"/>
          <w:i/>
          <w:iCs/>
        </w:rPr>
        <w:t>rhifedd</w:t>
      </w:r>
      <w:proofErr w:type="spellEnd"/>
      <w:r>
        <w:rPr>
          <w:rFonts w:ascii="Calibri" w:hAnsi="Calibri" w:cs="Calibri"/>
          <w:i/>
          <w:iCs/>
        </w:rPr>
        <w:t xml:space="preserve"> </w:t>
      </w:r>
      <w:proofErr w:type="spellStart"/>
      <w:r>
        <w:rPr>
          <w:rFonts w:ascii="Calibri" w:hAnsi="Calibri" w:cs="Calibri"/>
          <w:i/>
          <w:iCs/>
        </w:rPr>
        <w:t>disgyblion</w:t>
      </w:r>
      <w:proofErr w:type="spellEnd"/>
      <w:r>
        <w:rPr>
          <w:rFonts w:ascii="Calibri" w:hAnsi="Calibri" w:cs="Calibri"/>
          <w:i/>
          <w:iCs/>
        </w:rPr>
        <w:t xml:space="preserve">… Yn </w:t>
      </w:r>
      <w:proofErr w:type="spellStart"/>
      <w:r>
        <w:rPr>
          <w:rFonts w:ascii="Calibri" w:hAnsi="Calibri" w:cs="Calibri"/>
          <w:i/>
          <w:iCs/>
        </w:rPr>
        <w:t>yr</w:t>
      </w:r>
      <w:proofErr w:type="spellEnd"/>
      <w:r>
        <w:rPr>
          <w:rFonts w:ascii="Calibri" w:hAnsi="Calibri" w:cs="Calibri"/>
          <w:i/>
          <w:iCs/>
        </w:rPr>
        <w:t xml:space="preserve"> </w:t>
      </w:r>
      <w:proofErr w:type="spellStart"/>
      <w:r>
        <w:rPr>
          <w:rFonts w:ascii="Calibri" w:hAnsi="Calibri" w:cs="Calibri"/>
          <w:i/>
          <w:iCs/>
        </w:rPr>
        <w:t>ysgolion</w:t>
      </w:r>
      <w:proofErr w:type="spellEnd"/>
      <w:r>
        <w:rPr>
          <w:rFonts w:ascii="Calibri" w:hAnsi="Calibri" w:cs="Calibri"/>
          <w:i/>
          <w:iCs/>
        </w:rPr>
        <w:t xml:space="preserve"> </w:t>
      </w:r>
      <w:proofErr w:type="spellStart"/>
      <w:r>
        <w:rPr>
          <w:rFonts w:ascii="Calibri" w:hAnsi="Calibri" w:cs="Calibri"/>
          <w:i/>
          <w:iCs/>
        </w:rPr>
        <w:t>ble</w:t>
      </w:r>
      <w:proofErr w:type="spellEnd"/>
      <w:r>
        <w:rPr>
          <w:rFonts w:ascii="Calibri" w:hAnsi="Calibri" w:cs="Calibri"/>
          <w:i/>
          <w:iCs/>
        </w:rPr>
        <w:t xml:space="preserve"> </w:t>
      </w:r>
      <w:proofErr w:type="spellStart"/>
      <w:r>
        <w:rPr>
          <w:rFonts w:ascii="Calibri" w:hAnsi="Calibri" w:cs="Calibri"/>
          <w:i/>
          <w:iCs/>
        </w:rPr>
        <w:t>mae</w:t>
      </w:r>
      <w:proofErr w:type="spellEnd"/>
      <w:r>
        <w:rPr>
          <w:rFonts w:ascii="Calibri" w:hAnsi="Calibri" w:cs="Calibri"/>
          <w:i/>
          <w:iCs/>
        </w:rPr>
        <w:t xml:space="preserve"> </w:t>
      </w:r>
      <w:proofErr w:type="spellStart"/>
      <w:r>
        <w:rPr>
          <w:rFonts w:ascii="Calibri" w:hAnsi="Calibri" w:cs="Calibri"/>
          <w:i/>
          <w:iCs/>
        </w:rPr>
        <w:t>disgyblion</w:t>
      </w:r>
      <w:proofErr w:type="spellEnd"/>
      <w:r>
        <w:rPr>
          <w:rFonts w:ascii="Calibri" w:hAnsi="Calibri" w:cs="Calibri"/>
          <w:i/>
          <w:iCs/>
        </w:rPr>
        <w:t xml:space="preserve"> yn </w:t>
      </w:r>
      <w:proofErr w:type="spellStart"/>
      <w:r>
        <w:rPr>
          <w:rFonts w:ascii="Calibri" w:hAnsi="Calibri" w:cs="Calibri"/>
          <w:i/>
          <w:iCs/>
        </w:rPr>
        <w:t>cyflawni’n</w:t>
      </w:r>
      <w:proofErr w:type="spellEnd"/>
      <w:r>
        <w:rPr>
          <w:rFonts w:ascii="Calibri" w:hAnsi="Calibri" w:cs="Calibri"/>
          <w:i/>
          <w:iCs/>
        </w:rPr>
        <w:t xml:space="preserve"> </w:t>
      </w:r>
      <w:proofErr w:type="spellStart"/>
      <w:r>
        <w:rPr>
          <w:rFonts w:ascii="Calibri" w:hAnsi="Calibri" w:cs="Calibri"/>
          <w:i/>
          <w:iCs/>
        </w:rPr>
        <w:t>dda</w:t>
      </w:r>
      <w:proofErr w:type="spellEnd"/>
      <w:r>
        <w:rPr>
          <w:rFonts w:ascii="Calibri" w:hAnsi="Calibri" w:cs="Calibri"/>
          <w:i/>
          <w:iCs/>
        </w:rPr>
        <w:t xml:space="preserve"> yn y </w:t>
      </w:r>
      <w:proofErr w:type="spellStart"/>
      <w:r>
        <w:rPr>
          <w:rFonts w:ascii="Calibri" w:hAnsi="Calibri" w:cs="Calibri"/>
          <w:i/>
          <w:iCs/>
        </w:rPr>
        <w:t>dyniaethau</w:t>
      </w:r>
      <w:proofErr w:type="spellEnd"/>
      <w:r>
        <w:rPr>
          <w:rFonts w:ascii="Calibri" w:hAnsi="Calibri" w:cs="Calibri"/>
          <w:i/>
          <w:iCs/>
        </w:rPr>
        <w:t xml:space="preserve">, </w:t>
      </w:r>
      <w:proofErr w:type="spellStart"/>
      <w:r>
        <w:rPr>
          <w:rFonts w:ascii="Calibri" w:hAnsi="Calibri" w:cs="Calibri"/>
          <w:i/>
          <w:iCs/>
        </w:rPr>
        <w:t>mae</w:t>
      </w:r>
      <w:proofErr w:type="spellEnd"/>
      <w:r>
        <w:rPr>
          <w:rFonts w:ascii="Calibri" w:hAnsi="Calibri" w:cs="Calibri"/>
          <w:i/>
          <w:iCs/>
        </w:rPr>
        <w:t xml:space="preserve"> </w:t>
      </w:r>
      <w:proofErr w:type="spellStart"/>
      <w:r>
        <w:rPr>
          <w:rFonts w:ascii="Calibri" w:hAnsi="Calibri" w:cs="Calibri"/>
          <w:i/>
          <w:iCs/>
        </w:rPr>
        <w:t>athrawon</w:t>
      </w:r>
      <w:proofErr w:type="spellEnd"/>
      <w:r>
        <w:rPr>
          <w:rFonts w:ascii="Calibri" w:hAnsi="Calibri" w:cs="Calibri"/>
          <w:i/>
          <w:iCs/>
        </w:rPr>
        <w:t xml:space="preserve"> yn </w:t>
      </w:r>
      <w:proofErr w:type="spellStart"/>
      <w:r>
        <w:rPr>
          <w:rFonts w:ascii="Calibri" w:hAnsi="Calibri" w:cs="Calibri"/>
          <w:i/>
          <w:iCs/>
        </w:rPr>
        <w:t>cynllunio’n</w:t>
      </w:r>
      <w:proofErr w:type="spellEnd"/>
      <w:r>
        <w:rPr>
          <w:rFonts w:ascii="Calibri" w:hAnsi="Calibri" w:cs="Calibri"/>
          <w:i/>
          <w:iCs/>
        </w:rPr>
        <w:t xml:space="preserve"> </w:t>
      </w:r>
      <w:proofErr w:type="spellStart"/>
      <w:r>
        <w:rPr>
          <w:rFonts w:ascii="Calibri" w:hAnsi="Calibri" w:cs="Calibri"/>
          <w:i/>
          <w:iCs/>
        </w:rPr>
        <w:t>fedrus</w:t>
      </w:r>
      <w:proofErr w:type="spellEnd"/>
      <w:r>
        <w:rPr>
          <w:rFonts w:ascii="Calibri" w:hAnsi="Calibri" w:cs="Calibri"/>
          <w:i/>
          <w:iCs/>
        </w:rPr>
        <w:t xml:space="preserve"> </w:t>
      </w:r>
      <w:proofErr w:type="spellStart"/>
      <w:r>
        <w:rPr>
          <w:rFonts w:ascii="Calibri" w:hAnsi="Calibri" w:cs="Calibri"/>
          <w:i/>
          <w:iCs/>
        </w:rPr>
        <w:t>ar</w:t>
      </w:r>
      <w:proofErr w:type="spellEnd"/>
      <w:r>
        <w:rPr>
          <w:rFonts w:ascii="Calibri" w:hAnsi="Calibri" w:cs="Calibri"/>
          <w:i/>
          <w:iCs/>
        </w:rPr>
        <w:t xml:space="preserve"> </w:t>
      </w:r>
      <w:proofErr w:type="spellStart"/>
      <w:r>
        <w:rPr>
          <w:rFonts w:ascii="Calibri" w:hAnsi="Calibri" w:cs="Calibri"/>
          <w:i/>
          <w:iCs/>
        </w:rPr>
        <w:t>gyfer</w:t>
      </w:r>
      <w:proofErr w:type="spellEnd"/>
      <w:r>
        <w:rPr>
          <w:rFonts w:ascii="Calibri" w:hAnsi="Calibri" w:cs="Calibri"/>
          <w:i/>
          <w:iCs/>
        </w:rPr>
        <w:t xml:space="preserve"> </w:t>
      </w:r>
      <w:proofErr w:type="spellStart"/>
      <w:r>
        <w:rPr>
          <w:rFonts w:ascii="Calibri" w:hAnsi="Calibri" w:cs="Calibri"/>
          <w:i/>
          <w:iCs/>
        </w:rPr>
        <w:t>datblygu</w:t>
      </w:r>
      <w:proofErr w:type="spellEnd"/>
      <w:r>
        <w:rPr>
          <w:rFonts w:ascii="Calibri" w:hAnsi="Calibri" w:cs="Calibri"/>
          <w:i/>
          <w:iCs/>
        </w:rPr>
        <w:t xml:space="preserve"> </w:t>
      </w:r>
      <w:proofErr w:type="spellStart"/>
      <w:r>
        <w:rPr>
          <w:rFonts w:ascii="Calibri" w:hAnsi="Calibri" w:cs="Calibri"/>
          <w:i/>
          <w:iCs/>
        </w:rPr>
        <w:t>llythrennedd</w:t>
      </w:r>
      <w:proofErr w:type="spellEnd"/>
      <w:r>
        <w:rPr>
          <w:rFonts w:ascii="Calibri" w:hAnsi="Calibri" w:cs="Calibri"/>
          <w:i/>
          <w:iCs/>
        </w:rPr>
        <w:t xml:space="preserve">, </w:t>
      </w:r>
      <w:proofErr w:type="spellStart"/>
      <w:r>
        <w:rPr>
          <w:rFonts w:ascii="Calibri" w:hAnsi="Calibri" w:cs="Calibri"/>
          <w:i/>
          <w:iCs/>
        </w:rPr>
        <w:t>rhifedd</w:t>
      </w:r>
      <w:proofErr w:type="spellEnd"/>
      <w:r>
        <w:rPr>
          <w:rFonts w:ascii="Calibri" w:hAnsi="Calibri" w:cs="Calibri"/>
          <w:i/>
          <w:iCs/>
        </w:rPr>
        <w:t xml:space="preserve"> a </w:t>
      </w:r>
      <w:proofErr w:type="spellStart"/>
      <w:r>
        <w:rPr>
          <w:rFonts w:ascii="Calibri" w:hAnsi="Calibri" w:cs="Calibri"/>
          <w:i/>
          <w:iCs/>
        </w:rPr>
        <w:t>TGCh</w:t>
      </w:r>
      <w:proofErr w:type="spellEnd"/>
      <w:r>
        <w:rPr>
          <w:rFonts w:ascii="Calibri" w:hAnsi="Calibri" w:cs="Calibri"/>
          <w:i/>
          <w:iCs/>
        </w:rPr>
        <w:t xml:space="preserve"> </w:t>
      </w:r>
      <w:proofErr w:type="spellStart"/>
      <w:r>
        <w:rPr>
          <w:rFonts w:ascii="Calibri" w:hAnsi="Calibri" w:cs="Calibri"/>
          <w:i/>
          <w:iCs/>
        </w:rPr>
        <w:t>yng</w:t>
      </w:r>
      <w:proofErr w:type="spellEnd"/>
      <w:r>
        <w:rPr>
          <w:rFonts w:ascii="Calibri" w:hAnsi="Calibri" w:cs="Calibri"/>
          <w:i/>
          <w:iCs/>
        </w:rPr>
        <w:t xml:space="preserve"> </w:t>
      </w:r>
      <w:proofErr w:type="spellStart"/>
      <w:r>
        <w:rPr>
          <w:rFonts w:ascii="Calibri" w:hAnsi="Calibri" w:cs="Calibri"/>
          <w:i/>
          <w:iCs/>
        </w:rPr>
        <w:t>nghyd-destun</w:t>
      </w:r>
      <w:proofErr w:type="spellEnd"/>
      <w:r>
        <w:rPr>
          <w:rFonts w:ascii="Calibri" w:hAnsi="Calibri" w:cs="Calibri"/>
          <w:i/>
          <w:iCs/>
        </w:rPr>
        <w:t xml:space="preserve"> </w:t>
      </w:r>
      <w:proofErr w:type="spellStart"/>
      <w:r>
        <w:rPr>
          <w:rFonts w:ascii="Calibri" w:hAnsi="Calibri" w:cs="Calibri"/>
          <w:i/>
          <w:iCs/>
        </w:rPr>
        <w:t>testunau’r</w:t>
      </w:r>
      <w:proofErr w:type="spellEnd"/>
      <w:r>
        <w:rPr>
          <w:rFonts w:ascii="Calibri" w:hAnsi="Calibri" w:cs="Calibri"/>
          <w:i/>
          <w:iCs/>
        </w:rPr>
        <w:t xml:space="preserve"> </w:t>
      </w:r>
      <w:proofErr w:type="spellStart"/>
      <w:r>
        <w:rPr>
          <w:rFonts w:ascii="Calibri" w:hAnsi="Calibri" w:cs="Calibri"/>
          <w:i/>
          <w:iCs/>
        </w:rPr>
        <w:t>dyniaethau</w:t>
      </w:r>
      <w:proofErr w:type="spellEnd"/>
      <w:r>
        <w:rPr>
          <w:rFonts w:ascii="Calibri" w:hAnsi="Calibri" w:cs="Calibri"/>
          <w:i/>
          <w:iCs/>
        </w:rPr>
        <w:t>.</w:t>
      </w:r>
      <w:r>
        <w:rPr>
          <w:rFonts w:ascii="Calibri" w:hAnsi="Calibri" w:cs="Calibri"/>
        </w:rPr>
        <w:t xml:space="preserve">  (Estyn, 2017).</w:t>
      </w:r>
    </w:p>
    <w:p w14:paraId="2BFA8E5B" w14:textId="144E17E0" w:rsidR="00ED4CC1" w:rsidRDefault="00341D01" w:rsidP="002B61F5">
      <w:pPr>
        <w:spacing w:line="360" w:lineRule="auto"/>
        <w:rPr>
          <w:lang w:val="cy-GB"/>
        </w:rPr>
      </w:pPr>
      <w:r>
        <w:rPr>
          <w:rFonts w:ascii="Calibri" w:hAnsi="Calibri" w:cs="Calibri"/>
          <w:lang w:val="cy-GB"/>
        </w:rPr>
        <w:lastRenderedPageBreak/>
        <w:t>Bydd ymweliad i amgueddfa Abertawe er mwyn i alluogi’r disgyblion i weld arteffactau o’r rhyfel, casglu gwybodaeth ac i gyfweld ag arbenigwr. Noda Estyn y manteision o ddefnydd o’r ardal leol, a sut mae’r plant yn elwa;</w:t>
      </w:r>
    </w:p>
    <w:p w14:paraId="225A9F4E" w14:textId="4C9D1BBE" w:rsidR="00ED4CC1" w:rsidRPr="00ED4CC1" w:rsidRDefault="00ED4CC1" w:rsidP="002B61F5">
      <w:pPr>
        <w:spacing w:line="360" w:lineRule="auto"/>
      </w:pPr>
      <w:r w:rsidRPr="00ED4CC1">
        <w:rPr>
          <w:i/>
        </w:rPr>
        <w:t xml:space="preserve">Mae </w:t>
      </w:r>
      <w:proofErr w:type="spellStart"/>
      <w:r w:rsidRPr="00ED4CC1">
        <w:rPr>
          <w:i/>
        </w:rPr>
        <w:t>bron</w:t>
      </w:r>
      <w:proofErr w:type="spellEnd"/>
      <w:r w:rsidRPr="00ED4CC1">
        <w:rPr>
          <w:i/>
        </w:rPr>
        <w:t xml:space="preserve"> </w:t>
      </w:r>
      <w:proofErr w:type="spellStart"/>
      <w:r w:rsidRPr="00ED4CC1">
        <w:rPr>
          <w:i/>
        </w:rPr>
        <w:t>pob</w:t>
      </w:r>
      <w:proofErr w:type="spellEnd"/>
      <w:r w:rsidRPr="00ED4CC1">
        <w:rPr>
          <w:i/>
        </w:rPr>
        <w:t xml:space="preserve"> un o’r </w:t>
      </w:r>
      <w:proofErr w:type="spellStart"/>
      <w:r w:rsidRPr="00ED4CC1">
        <w:rPr>
          <w:i/>
        </w:rPr>
        <w:t>disgyblion</w:t>
      </w:r>
      <w:proofErr w:type="spellEnd"/>
      <w:r w:rsidRPr="00ED4CC1">
        <w:rPr>
          <w:i/>
        </w:rPr>
        <w:t xml:space="preserve"> yn </w:t>
      </w:r>
      <w:proofErr w:type="spellStart"/>
      <w:r w:rsidRPr="00ED4CC1">
        <w:rPr>
          <w:i/>
        </w:rPr>
        <w:t>gwerthfawrogi</w:t>
      </w:r>
      <w:proofErr w:type="spellEnd"/>
      <w:r w:rsidRPr="00ED4CC1">
        <w:rPr>
          <w:i/>
        </w:rPr>
        <w:t xml:space="preserve"> </w:t>
      </w:r>
      <w:proofErr w:type="spellStart"/>
      <w:r w:rsidRPr="00ED4CC1">
        <w:rPr>
          <w:i/>
        </w:rPr>
        <w:t>profiadau</w:t>
      </w:r>
      <w:proofErr w:type="spellEnd"/>
      <w:r w:rsidRPr="00ED4CC1">
        <w:rPr>
          <w:i/>
        </w:rPr>
        <w:t xml:space="preserve"> </w:t>
      </w:r>
      <w:proofErr w:type="spellStart"/>
      <w:r w:rsidRPr="00ED4CC1">
        <w:rPr>
          <w:i/>
        </w:rPr>
        <w:t>cyfoethogi’n</w:t>
      </w:r>
      <w:proofErr w:type="spellEnd"/>
      <w:r w:rsidRPr="00ED4CC1">
        <w:rPr>
          <w:i/>
        </w:rPr>
        <w:t xml:space="preserve"> </w:t>
      </w:r>
      <w:proofErr w:type="spellStart"/>
      <w:r w:rsidRPr="00ED4CC1">
        <w:rPr>
          <w:i/>
        </w:rPr>
        <w:t>fawr</w:t>
      </w:r>
      <w:proofErr w:type="spellEnd"/>
      <w:r w:rsidRPr="00ED4CC1">
        <w:rPr>
          <w:i/>
        </w:rPr>
        <w:t xml:space="preserve"> ac </w:t>
      </w:r>
      <w:proofErr w:type="spellStart"/>
      <w:r w:rsidRPr="00ED4CC1">
        <w:rPr>
          <w:i/>
        </w:rPr>
        <w:t>maent</w:t>
      </w:r>
      <w:proofErr w:type="spellEnd"/>
      <w:r w:rsidRPr="00ED4CC1">
        <w:rPr>
          <w:i/>
        </w:rPr>
        <w:t xml:space="preserve"> yn gwneud </w:t>
      </w:r>
      <w:proofErr w:type="spellStart"/>
      <w:r w:rsidRPr="00ED4CC1">
        <w:rPr>
          <w:i/>
        </w:rPr>
        <w:t>cysylltiad</w:t>
      </w:r>
      <w:proofErr w:type="spellEnd"/>
      <w:r w:rsidRPr="00ED4CC1">
        <w:rPr>
          <w:i/>
        </w:rPr>
        <w:t xml:space="preserve"> </w:t>
      </w:r>
      <w:proofErr w:type="spellStart"/>
      <w:r w:rsidRPr="00ED4CC1">
        <w:rPr>
          <w:i/>
        </w:rPr>
        <w:t>rhwng</w:t>
      </w:r>
      <w:proofErr w:type="spellEnd"/>
      <w:r w:rsidRPr="00ED4CC1">
        <w:rPr>
          <w:i/>
        </w:rPr>
        <w:t xml:space="preserve"> y </w:t>
      </w:r>
      <w:proofErr w:type="spellStart"/>
      <w:r w:rsidRPr="00ED4CC1">
        <w:rPr>
          <w:i/>
        </w:rPr>
        <w:t>gweithgareddau</w:t>
      </w:r>
      <w:proofErr w:type="spellEnd"/>
      <w:r w:rsidRPr="00ED4CC1">
        <w:rPr>
          <w:i/>
        </w:rPr>
        <w:t xml:space="preserve"> </w:t>
      </w:r>
      <w:proofErr w:type="spellStart"/>
      <w:r w:rsidRPr="00ED4CC1">
        <w:rPr>
          <w:i/>
        </w:rPr>
        <w:t>hyn</w:t>
      </w:r>
      <w:proofErr w:type="spellEnd"/>
      <w:r w:rsidRPr="00ED4CC1">
        <w:rPr>
          <w:i/>
        </w:rPr>
        <w:t xml:space="preserve"> </w:t>
      </w:r>
      <w:proofErr w:type="spellStart"/>
      <w:r w:rsidRPr="00ED4CC1">
        <w:rPr>
          <w:i/>
        </w:rPr>
        <w:t>a’u</w:t>
      </w:r>
      <w:proofErr w:type="spellEnd"/>
      <w:r w:rsidRPr="00ED4CC1">
        <w:rPr>
          <w:i/>
        </w:rPr>
        <w:t xml:space="preserve"> </w:t>
      </w:r>
      <w:proofErr w:type="spellStart"/>
      <w:r w:rsidRPr="00ED4CC1">
        <w:rPr>
          <w:i/>
        </w:rPr>
        <w:t>dysgu</w:t>
      </w:r>
      <w:proofErr w:type="spellEnd"/>
      <w:r w:rsidRPr="00ED4CC1">
        <w:rPr>
          <w:i/>
        </w:rPr>
        <w:t xml:space="preserve"> yn y </w:t>
      </w:r>
      <w:proofErr w:type="spellStart"/>
      <w:r w:rsidRPr="00ED4CC1">
        <w:rPr>
          <w:i/>
        </w:rPr>
        <w:t>dyniaethau</w:t>
      </w:r>
      <w:proofErr w:type="spellEnd"/>
      <w:r w:rsidRPr="00ED4CC1">
        <w:rPr>
          <w:i/>
        </w:rPr>
        <w:t xml:space="preserve">. </w:t>
      </w:r>
      <w:proofErr w:type="spellStart"/>
      <w:r w:rsidRPr="00ED4CC1">
        <w:rPr>
          <w:i/>
        </w:rPr>
        <w:t>Mae’r</w:t>
      </w:r>
      <w:proofErr w:type="spellEnd"/>
      <w:r w:rsidRPr="00ED4CC1">
        <w:rPr>
          <w:i/>
        </w:rPr>
        <w:t xml:space="preserve"> </w:t>
      </w:r>
      <w:proofErr w:type="spellStart"/>
      <w:r w:rsidRPr="00ED4CC1">
        <w:rPr>
          <w:i/>
        </w:rPr>
        <w:t>profiadau</w:t>
      </w:r>
      <w:proofErr w:type="spellEnd"/>
      <w:r w:rsidRPr="00ED4CC1">
        <w:rPr>
          <w:i/>
        </w:rPr>
        <w:t xml:space="preserve"> </w:t>
      </w:r>
      <w:proofErr w:type="spellStart"/>
      <w:r w:rsidRPr="00ED4CC1">
        <w:rPr>
          <w:i/>
        </w:rPr>
        <w:t>hyn</w:t>
      </w:r>
      <w:proofErr w:type="spellEnd"/>
      <w:r w:rsidRPr="00ED4CC1">
        <w:rPr>
          <w:i/>
        </w:rPr>
        <w:t xml:space="preserve"> yn </w:t>
      </w:r>
      <w:proofErr w:type="spellStart"/>
      <w:r w:rsidRPr="00ED4CC1">
        <w:rPr>
          <w:i/>
        </w:rPr>
        <w:t>cyfrannu</w:t>
      </w:r>
      <w:proofErr w:type="spellEnd"/>
      <w:r w:rsidRPr="00ED4CC1">
        <w:rPr>
          <w:i/>
        </w:rPr>
        <w:t xml:space="preserve"> </w:t>
      </w:r>
      <w:proofErr w:type="spellStart"/>
      <w:r w:rsidRPr="00ED4CC1">
        <w:rPr>
          <w:i/>
        </w:rPr>
        <w:t>tuag</w:t>
      </w:r>
      <w:proofErr w:type="spellEnd"/>
      <w:r w:rsidRPr="00ED4CC1">
        <w:rPr>
          <w:i/>
        </w:rPr>
        <w:t xml:space="preserve"> at </w:t>
      </w:r>
      <w:proofErr w:type="spellStart"/>
      <w:r w:rsidRPr="00ED4CC1">
        <w:rPr>
          <w:i/>
        </w:rPr>
        <w:t>ddatblygu</w:t>
      </w:r>
      <w:proofErr w:type="spellEnd"/>
      <w:r w:rsidRPr="00ED4CC1">
        <w:rPr>
          <w:i/>
        </w:rPr>
        <w:t xml:space="preserve"> </w:t>
      </w:r>
      <w:proofErr w:type="spellStart"/>
      <w:r w:rsidRPr="00ED4CC1">
        <w:rPr>
          <w:i/>
        </w:rPr>
        <w:t>cysylltiadau</w:t>
      </w:r>
      <w:proofErr w:type="spellEnd"/>
      <w:r w:rsidRPr="00ED4CC1">
        <w:rPr>
          <w:i/>
        </w:rPr>
        <w:t xml:space="preserve"> </w:t>
      </w:r>
      <w:proofErr w:type="spellStart"/>
      <w:r w:rsidRPr="00ED4CC1">
        <w:rPr>
          <w:i/>
        </w:rPr>
        <w:t>cryfach</w:t>
      </w:r>
      <w:proofErr w:type="spellEnd"/>
      <w:r w:rsidRPr="00ED4CC1">
        <w:rPr>
          <w:i/>
        </w:rPr>
        <w:t xml:space="preserve"> </w:t>
      </w:r>
      <w:proofErr w:type="spellStart"/>
      <w:r w:rsidRPr="00ED4CC1">
        <w:rPr>
          <w:i/>
        </w:rPr>
        <w:t>rhwng</w:t>
      </w:r>
      <w:proofErr w:type="spellEnd"/>
      <w:r w:rsidRPr="00ED4CC1">
        <w:rPr>
          <w:i/>
        </w:rPr>
        <w:t xml:space="preserve"> </w:t>
      </w:r>
      <w:proofErr w:type="spellStart"/>
      <w:r w:rsidRPr="00ED4CC1">
        <w:rPr>
          <w:i/>
        </w:rPr>
        <w:t>ysgolion</w:t>
      </w:r>
      <w:proofErr w:type="spellEnd"/>
      <w:r w:rsidRPr="00ED4CC1">
        <w:rPr>
          <w:i/>
        </w:rPr>
        <w:t xml:space="preserve"> </w:t>
      </w:r>
      <w:proofErr w:type="spellStart"/>
      <w:r w:rsidRPr="00ED4CC1">
        <w:rPr>
          <w:i/>
        </w:rPr>
        <w:t>a’u</w:t>
      </w:r>
      <w:proofErr w:type="spellEnd"/>
      <w:r w:rsidRPr="00ED4CC1">
        <w:rPr>
          <w:i/>
        </w:rPr>
        <w:t xml:space="preserve"> </w:t>
      </w:r>
      <w:proofErr w:type="spellStart"/>
      <w:r w:rsidRPr="00ED4CC1">
        <w:rPr>
          <w:i/>
        </w:rPr>
        <w:t>cymuned</w:t>
      </w:r>
      <w:proofErr w:type="spellEnd"/>
      <w:r w:rsidRPr="00ED4CC1">
        <w:rPr>
          <w:i/>
        </w:rPr>
        <w:t xml:space="preserve"> </w:t>
      </w:r>
      <w:proofErr w:type="spellStart"/>
      <w:r w:rsidRPr="00ED4CC1">
        <w:rPr>
          <w:i/>
        </w:rPr>
        <w:t>leol</w:t>
      </w:r>
      <w:proofErr w:type="spellEnd"/>
      <w:r w:rsidRPr="00ED4CC1">
        <w:rPr>
          <w:i/>
        </w:rPr>
        <w:t xml:space="preserve"> hefyd</w:t>
      </w:r>
      <w:r>
        <w:rPr>
          <w:i/>
        </w:rPr>
        <w:t xml:space="preserve"> </w:t>
      </w:r>
      <w:r>
        <w:t xml:space="preserve">(Estyn, </w:t>
      </w:r>
      <w:r w:rsidR="00CC4B78">
        <w:t>2017).</w:t>
      </w:r>
    </w:p>
    <w:p w14:paraId="6258EB84" w14:textId="76421CAC" w:rsidR="00FB7DEB" w:rsidRDefault="00341D01" w:rsidP="002B61F5">
      <w:pPr>
        <w:spacing w:line="360" w:lineRule="auto"/>
        <w:rPr>
          <w:rFonts w:cstheme="minorHAnsi"/>
          <w:lang w:val="cy-GB"/>
        </w:rPr>
      </w:pPr>
      <w:r>
        <w:rPr>
          <w:rFonts w:ascii="Calibri" w:hAnsi="Calibri" w:cs="Calibri"/>
          <w:lang w:val="cy-GB"/>
        </w:rPr>
        <w:t>Yn ystod yr ymweliad i’r amgueddfa, bydd y plant yn cael eu gwahanu mewn i bedwar grŵp gwahanol. Bydd y grŵp cyntaf yn cyfweld ag arbenigwr ac yn cael taith o gwmpas yr amgueddfa, ac yr ail grŵp yn cyfweld â pherson a oedd yn blentyn yn ystod yr Ail Ryfel Byd. Bydd y trydydd grŵp yn cael, rhoddir cyfle i wisgo fel pobl o amser yr Ail Ryfel Byd ac i chwarae rôl er mwyn rhoi profiadau llaw gyntaf i’r disgyblion, bydd cyfle i’r disgyblion i ffilmio'r actio hefyd. Bydd y pedwerydd grŵp yn defnyddio’r ystafell addysg ac ymchwilio ar y we. Bydd pob grŵp yn newid gweithgaredd pob 30 munud, er mwyn sicrhau caiff pawb cyfle. Mae’r gweithgareddau yma yn rhoi cyfle i’r disgyblion i ddarganfod gwybodaeth am yr Ail Ryfel Byd, a sut dechreuodd. Mae’n hefyd yn rhoi cyfle i’r disgyblion i ddarganfod yr atebion i’r cwestiynau, ac i arwain eu dysgu. Fel diweddglo, bydd y plant yn cwrdd ag yn trafod eu casgliadau.</w:t>
      </w:r>
    </w:p>
    <w:p w14:paraId="3936A2CC" w14:textId="1BC69F3F" w:rsidR="002B61F5" w:rsidRDefault="00341D01" w:rsidP="002B61F5">
      <w:pPr>
        <w:spacing w:line="360" w:lineRule="auto"/>
        <w:rPr>
          <w:rFonts w:cstheme="minorHAnsi"/>
          <w:lang w:val="cy-GB"/>
        </w:rPr>
      </w:pPr>
      <w:r>
        <w:rPr>
          <w:rFonts w:ascii="Calibri" w:hAnsi="Calibri" w:cs="Calibri"/>
          <w:lang w:val="cy-GB"/>
        </w:rPr>
        <w:t>Mae’r drydedd wers yn ffocysu ar y trydydd cam o’r model ‘S’ sef dadansoddi. Yn y wers yma, mae’r disgyblion yn didoli ac yn cofnodi’r wybodaeth wnaeth eu darganfod, ac yn eu defnyddio mewn ffordd ystyrlon. Bydd dwy ran i’r wers yma, un lle mae’r dosbarth yn creu ffeil o ffeithiau o ddigwyddiadau er mwyn nodi beth mae’r ffynonellau yn dweud ac yna’r grŵp arall yn actio allan digwyddiad sy’n gysylltiedig gyda’r Ail Ryfel Byd. Bydd y plant yn ymgorffori elfen Fframwaith Cymhwysedd Digidol, wrth ffilmio’r actio. Yna, bydd y plant yn newid gweithgaredd. Bydd gan y plant rhyddid sut i drefnu’r ffeil o ffeithiau. Dylir plant dewis o fewn rheswm sut dylir gwybodaeth cael ei gyflwyno. Gellir defnyddio’r wybodaeth a chasglir yn ystod yr ymweliad i helpu yn y gweithgareddau yma. Ond dylir athro/athrawes sicrhau cywirdeb yn y ffeithiau cyn i’r disgyblion eu defnyddio. Bydd gan y plant cyfle i dreialu gwahanol ddillad, yn ystod y ffilmio. Fel diweddglo, gellir dangos fideos y plant, a thrafod gan roi dwy seren a dymuniad. Bydd cyfle hefyd i drafod y negeseuon pwysig o’r gweithgaredd yma, ac yna nodi unrhyw beth nad ydy’r plant yn gwybod.</w:t>
      </w:r>
    </w:p>
    <w:p w14:paraId="7BF84499" w14:textId="5603DA13" w:rsidR="0078144F" w:rsidRDefault="00341D01" w:rsidP="002B61F5">
      <w:pPr>
        <w:spacing w:line="360" w:lineRule="auto"/>
        <w:rPr>
          <w:rFonts w:cstheme="minorHAnsi"/>
          <w:lang w:val="cy-GB"/>
        </w:rPr>
      </w:pPr>
      <w:r>
        <w:rPr>
          <w:rFonts w:ascii="Calibri" w:hAnsi="Calibri" w:cs="Calibri"/>
          <w:lang w:val="cy-GB"/>
        </w:rPr>
        <w:t xml:space="preserve">Ffocws y cam olaf o’r model ‘S’ yn y wers olaf sef, ‘rhannu’. Yn y wers yma, bydd y plant yn rhannu eu gwaith gyda’i gilydd ac yn adlewyrchu ar y prosiect DSY cyfan. Efallai fe ddaw cwestiynau heb eu hateb, ond mae’r wers yn rhoi cyfle i’r disgyblion i ddangos eu canfyddiadau ac i ganmol eu hunain ar eu hymdrechion. Bydd y plant yn cynnal trafodaeth, i drafod a aeth yr ymholiad yn dda, os byddent yn newid rhywbeth, neu os oedd y wybodaeth yn berthnasol. Gellir trafod pa ddull </w:t>
      </w:r>
      <w:r>
        <w:rPr>
          <w:rFonts w:ascii="Calibri" w:hAnsi="Calibri" w:cs="Calibri"/>
          <w:lang w:val="cy-GB"/>
        </w:rPr>
        <w:lastRenderedPageBreak/>
        <w:t>ymchwilio oedd yn fwyaf llwyddiannus, a nodi pam. Gellir trafod effaith cafodd yr Ail Ryfel Byd yn 1939-1945 ac i’r dyddiau yma. Bydd y drafodaeth yn cael eu recordio gan y plant ar ap ‘flipgrid’. Rhoddir hon cyfle i’r disgyblion i ddatblygu eu sgiliau TGCh trwy ddefnyddio iPad ac ap i ffilmio. Bydd cyfle i wylio’r fideos o flaen y dosbarth ac i drafod yn ddyfnach fel dosbarth. Wrth recordio’r drafodaeth, gellir disgyblion arsylwi’r camau cymryd yn yr ymholiad ac yn gallu adlewyrchu ar unrhyw gamgymeriadau, neu i ganmol ansawdd gwaith.</w:t>
      </w:r>
    </w:p>
    <w:p w14:paraId="45F3F03D" w14:textId="5A2EA168" w:rsidR="006B3E9D" w:rsidRPr="00FB7DEB" w:rsidRDefault="00341D01" w:rsidP="002B61F5">
      <w:pPr>
        <w:spacing w:line="360" w:lineRule="auto"/>
        <w:rPr>
          <w:rFonts w:cstheme="minorHAnsi"/>
          <w:lang w:val="cy-GB"/>
        </w:rPr>
      </w:pPr>
      <w:r>
        <w:rPr>
          <w:rFonts w:ascii="Calibri" w:hAnsi="Calibri" w:cs="Calibri"/>
          <w:lang w:val="cy-GB"/>
        </w:rPr>
        <w:t>Mae pob gwers yn cyfrannu tuag at yr ymholiad, ac wedi caniatáu’r plant i gyflawni a chyfranogi yn y DSY. Yn y gweithgareddau yma, rhoddir cyfle i’r disgyblion i adeiladu llwybr eu hun i ddarganfod atebion i'w gwestiynau.</w:t>
      </w:r>
    </w:p>
    <w:p w14:paraId="16A9AE76" w14:textId="3B58741B" w:rsidR="00EB38E1" w:rsidRDefault="00341D01">
      <w:pPr>
        <w:spacing w:line="360" w:lineRule="auto"/>
      </w:pPr>
      <w:r>
        <w:rPr>
          <w:rFonts w:ascii="Calibri" w:hAnsi="Calibri" w:cs="Calibri"/>
          <w:lang w:val="cy-GB"/>
        </w:rPr>
        <w:t>Defnyddir llawer o waith grwp yn ystod y gweithgareddau yma er mwyn hybu credoau DSY “</w:t>
      </w:r>
      <w:r>
        <w:rPr>
          <w:rFonts w:ascii="Calibri" w:hAnsi="Calibri" w:cs="Calibri"/>
        </w:rPr>
        <w:t xml:space="preserve">because EBL is a group process, </w:t>
      </w:r>
      <w:r>
        <w:rPr>
          <w:rFonts w:ascii="Calibri" w:hAnsi="Calibri" w:cs="Calibri"/>
          <w:lang w:val="cy-GB"/>
        </w:rPr>
        <w:t>learning is multiplied in that students can learn from the efforts of their peers as well as from their own efforts” (Deigner, 2009). Gan weithio fel grwp, mae disgyblion yn dysgu wrth eu cymdogion, ac yn ogystal, dysgu wrth eu hun. Ymchwilia Johnson et al (2014), i mewn i’r buddion o weithio mewn grwp, yn archwilio i mewn i 168 o blant. Noda “</w:t>
      </w:r>
      <w:r>
        <w:rPr>
          <w:rFonts w:ascii="Calibri" w:hAnsi="Calibri" w:cs="Calibri"/>
        </w:rPr>
        <w:t xml:space="preserve">students learning in a collaborative situation had greater knowledge acquisition, retention of material, and higher-order problem solving and reasoning abilities than students working alone.” (The Teaching </w:t>
      </w:r>
      <w:proofErr w:type="spellStart"/>
      <w:r>
        <w:rPr>
          <w:rFonts w:ascii="Calibri" w:hAnsi="Calibri" w:cs="Calibri"/>
        </w:rPr>
        <w:t>Center</w:t>
      </w:r>
      <w:proofErr w:type="spellEnd"/>
      <w:r>
        <w:rPr>
          <w:rFonts w:ascii="Calibri" w:hAnsi="Calibri" w:cs="Calibri"/>
        </w:rPr>
        <w:t>, 2016).</w:t>
      </w:r>
    </w:p>
    <w:p w14:paraId="2F6D1412" w14:textId="69BF7297" w:rsidR="001D210C" w:rsidRDefault="00B32987">
      <w:pPr>
        <w:spacing w:line="360" w:lineRule="auto"/>
        <w:rPr>
          <w:lang w:val="cy-GB"/>
        </w:rPr>
      </w:pPr>
      <w:r w:rsidRPr="00B32987">
        <w:rPr>
          <w:lang w:val="cy-GB"/>
        </w:rPr>
        <w:t xml:space="preserve">Y sgiliau a fydd yn </w:t>
      </w:r>
      <w:r>
        <w:rPr>
          <w:lang w:val="cy-GB"/>
        </w:rPr>
        <w:t xml:space="preserve">datblygu yn ystod </w:t>
      </w:r>
      <w:r w:rsidR="00FE2547">
        <w:rPr>
          <w:lang w:val="cy-GB"/>
        </w:rPr>
        <w:t>yr ymholiad</w:t>
      </w:r>
      <w:r w:rsidR="00206126">
        <w:rPr>
          <w:lang w:val="cy-GB"/>
        </w:rPr>
        <w:t xml:space="preserve"> o’r ddogfen ‘Hanes yn</w:t>
      </w:r>
      <w:r w:rsidR="00664F70">
        <w:rPr>
          <w:lang w:val="cy-GB"/>
        </w:rPr>
        <w:t xml:space="preserve">g nghwricwlwm cenedlaethol Cymru’ (Llywodraeth Cymru, </w:t>
      </w:r>
      <w:r w:rsidR="006A590C">
        <w:rPr>
          <w:lang w:val="cy-GB"/>
        </w:rPr>
        <w:t>2008)</w:t>
      </w:r>
      <w:r w:rsidR="00FE2547">
        <w:rPr>
          <w:lang w:val="cy-GB"/>
        </w:rPr>
        <w:t>;</w:t>
      </w:r>
    </w:p>
    <w:p w14:paraId="04AC056B" w14:textId="77777777" w:rsidR="0053587B" w:rsidRPr="0053587B" w:rsidRDefault="0053587B">
      <w:pPr>
        <w:spacing w:line="360" w:lineRule="auto"/>
        <w:rPr>
          <w:i/>
          <w:lang w:val="cy-GB"/>
        </w:rPr>
      </w:pPr>
      <w:r w:rsidRPr="0053587B">
        <w:rPr>
          <w:i/>
          <w:lang w:val="cy-GB"/>
        </w:rPr>
        <w:t xml:space="preserve">Gwybodaeth a dealltwriaeth hanesyddol Dylid rhoi cyfleoedd i’r disgyblion: </w:t>
      </w:r>
    </w:p>
    <w:p w14:paraId="1D5D3AA4" w14:textId="77777777" w:rsidR="0053587B" w:rsidRPr="0053587B" w:rsidRDefault="0053587B">
      <w:pPr>
        <w:spacing w:line="360" w:lineRule="auto"/>
        <w:rPr>
          <w:i/>
          <w:lang w:val="cy-GB"/>
        </w:rPr>
      </w:pPr>
      <w:r w:rsidRPr="0053587B">
        <w:rPr>
          <w:i/>
          <w:lang w:val="cy-GB"/>
        </w:rPr>
        <w:t xml:space="preserve">1. adnabod gwahaniaethau rhwng ffyrdd o fyw mewn gwahanol gyfnodau </w:t>
      </w:r>
    </w:p>
    <w:p w14:paraId="2AF9BF4C" w14:textId="77777777" w:rsidR="0053587B" w:rsidRPr="0053587B" w:rsidRDefault="0053587B">
      <w:pPr>
        <w:spacing w:line="360" w:lineRule="auto"/>
        <w:rPr>
          <w:i/>
          <w:lang w:val="cy-GB"/>
        </w:rPr>
      </w:pPr>
      <w:r w:rsidRPr="0053587B">
        <w:rPr>
          <w:i/>
          <w:lang w:val="cy-GB"/>
        </w:rPr>
        <w:t xml:space="preserve">2. nodi pobl allweddol a disgrifio digwyddiadau o fewn ac ar draws cyfnodau </w:t>
      </w:r>
    </w:p>
    <w:p w14:paraId="41D1075D" w14:textId="491232F1" w:rsidR="00FE2547" w:rsidRDefault="0053587B">
      <w:pPr>
        <w:spacing w:line="360" w:lineRule="auto"/>
        <w:rPr>
          <w:i/>
          <w:lang w:val="cy-GB"/>
        </w:rPr>
      </w:pPr>
      <w:r w:rsidRPr="0053587B">
        <w:rPr>
          <w:i/>
          <w:lang w:val="cy-GB"/>
        </w:rPr>
        <w:t>3. deall pam mae pobl wedi gwneud pethau, beth achosodd ddigwyddiadau penodol a</w:t>
      </w:r>
      <w:r>
        <w:rPr>
          <w:i/>
          <w:lang w:val="cy-GB"/>
        </w:rPr>
        <w:t xml:space="preserve"> </w:t>
      </w:r>
      <w:r w:rsidRPr="0053587B">
        <w:rPr>
          <w:i/>
          <w:lang w:val="cy-GB"/>
        </w:rPr>
        <w:t>chanlyniadau’r digwyddiadau hynny.</w:t>
      </w:r>
    </w:p>
    <w:p w14:paraId="5A391ED7" w14:textId="6E6961E2" w:rsidR="0002342C" w:rsidRDefault="0002342C">
      <w:pPr>
        <w:spacing w:line="360" w:lineRule="auto"/>
        <w:rPr>
          <w:b/>
          <w:lang w:val="cy-GB"/>
        </w:rPr>
      </w:pPr>
      <w:r>
        <w:rPr>
          <w:b/>
          <w:lang w:val="cy-GB"/>
        </w:rPr>
        <w:t>Diweddglo</w:t>
      </w:r>
    </w:p>
    <w:p w14:paraId="09AB2453" w14:textId="17C1ED49" w:rsidR="00FE4D3A" w:rsidRDefault="00341D01">
      <w:pPr>
        <w:spacing w:line="360" w:lineRule="auto"/>
        <w:rPr>
          <w:lang w:val="cy-GB"/>
        </w:rPr>
      </w:pPr>
      <w:r>
        <w:rPr>
          <w:rFonts w:ascii="Calibri" w:hAnsi="Calibri" w:cs="Calibri"/>
          <w:lang w:val="cy-GB"/>
        </w:rPr>
        <w:t xml:space="preserve">Yn yr aseiniad yma, trafodir DSY a’i manteision a sialensiau. Nodir llawer o fanteision gan gynnwys cadw diddordeb y disgyblion yn eu dysgu. Mae hon wedi profi holl bwysig ar gyfer datblygiad a chynnydd y plant. Cyfeirir at lawer o strategaethau a thechnegau DSY, gan edrych ar fodel ‘S’ gan Grigg a Hughes (2013) yn ddyfnach. Mae plant yn cael profiadau a chyfleoedd i ddatblygu eu dealltwriaeth o’r Ail Ryfel Byd gan ddefnyddio profiadau llaw gyntaf, sydd wedi cael eu datblygu ac arwain gan y plant. Trafodir cyfleoedd a manteision gweithio mewn grwp i ddatblygu eu sgiliau. Defnyddir ‘six thinking hats’ DeBono er mwyn hybu sgiliau meddwl y plant, ac i weld y thema o </w:t>
      </w:r>
      <w:r>
        <w:rPr>
          <w:rFonts w:ascii="Calibri" w:hAnsi="Calibri" w:cs="Calibri"/>
          <w:lang w:val="cy-GB"/>
        </w:rPr>
        <w:lastRenderedPageBreak/>
        <w:t>wahanol bersbectifau, a thrafodir llawer o ddamcaniaethwyr eraill fel DeBono, Bloom a Vygotsky a’r effaith y gall eu hymchwil eu gwneud yn y dyniaethau.</w:t>
      </w:r>
    </w:p>
    <w:p w14:paraId="7D77EB03" w14:textId="756D50A0" w:rsidR="00851B50" w:rsidRDefault="00341D01" w:rsidP="00851B50">
      <w:pPr>
        <w:spacing w:line="360" w:lineRule="auto"/>
        <w:rPr>
          <w:lang w:val="cy-GB"/>
        </w:rPr>
      </w:pPr>
      <w:r>
        <w:rPr>
          <w:rFonts w:ascii="Calibri" w:hAnsi="Calibri" w:cs="Calibri"/>
          <w:lang w:val="cy-GB"/>
        </w:rPr>
        <w:t>Nodir fod yr athro/athrawes yn gweithio fel hwylysydd, er mwyn rhoi annibyniaeth i’r disgyblion i ddysgu o’u profiadau</w:t>
      </w:r>
      <w:r>
        <w:rPr>
          <w:rFonts w:ascii="Calibri" w:hAnsi="Calibri" w:cs="Calibri"/>
        </w:rPr>
        <w:t xml:space="preserve">. </w:t>
      </w:r>
      <w:r>
        <w:rPr>
          <w:rFonts w:ascii="Calibri" w:hAnsi="Calibri" w:cs="Calibri"/>
          <w:lang w:val="cy-GB"/>
        </w:rPr>
        <w:t>Noda Piaget y pwysigrwydd o gael profiadau llaw gyntaf i ddatblygu dealltwriaeth o’n byd o gwmpas ac i wneud y dysgu’n fwy cofiadwy. Heb i’r plentyn adeiladu dealltwriaeth ei hun, ac yn ei brofi, ni fydd yn gallu dysgu’n llwyddiannus. Mae’r defnydd o ymweliad ysgol yn hefyd helpu cofio gwybodaeth, ac yn gwneud y thema’n fwy clir.</w:t>
      </w:r>
    </w:p>
    <w:p w14:paraId="5BDD0FD7" w14:textId="06B5FE9F" w:rsidR="0002342C" w:rsidRDefault="00341D01">
      <w:pPr>
        <w:spacing w:line="360" w:lineRule="auto"/>
        <w:rPr>
          <w:rFonts w:ascii="Calibri" w:hAnsi="Calibri" w:cs="Calibri"/>
          <w:lang w:val="cy-GB"/>
        </w:rPr>
      </w:pPr>
      <w:bookmarkStart w:id="1" w:name="cysill"/>
      <w:bookmarkEnd w:id="1"/>
      <w:r>
        <w:rPr>
          <w:rFonts w:ascii="Calibri" w:hAnsi="Calibri" w:cs="Calibri"/>
          <w:lang w:val="cy-GB"/>
        </w:rPr>
        <w:t>Er bod yn llawer o blaid llwyddiant DSY yn yr ysgol gynradd, fel Mckinney (2013) sydd yn nodi bod angen safon ar sgiliau llythrennedd da cyn dechrau DSY, amlyga Ofsted arfer da wrth ddefnyddio DSY “</w:t>
      </w:r>
      <w:r>
        <w:rPr>
          <w:rFonts w:ascii="Calibri" w:hAnsi="Calibri" w:cs="Calibri"/>
          <w:lang w:val="en-US"/>
        </w:rPr>
        <w:t xml:space="preserve">The most effective lessons </w:t>
      </w:r>
      <w:r>
        <w:rPr>
          <w:rFonts w:ascii="Calibri" w:hAnsi="Calibri" w:cs="Calibri"/>
          <w:lang w:val="cy-GB"/>
        </w:rPr>
        <w:t>were based on a clear model of how pupils learn that matched the nature of the subject. This was most evident in the schools that adopted a clearly defined enquiry-based approach to the subject.” (Ofsted, 2006). Wrth fabwysiadu dull DSY mae “Children thrive and achieve and their learning is maximised.” (Pickford, et al. 2013: 40).</w:t>
      </w:r>
    </w:p>
    <w:p w14:paraId="31179B03" w14:textId="77777777" w:rsidR="00F02326" w:rsidRDefault="00F02326">
      <w:pPr>
        <w:spacing w:line="360" w:lineRule="auto"/>
        <w:rPr>
          <w:rFonts w:ascii="Calibri" w:hAnsi="Calibri" w:cs="Calibri"/>
          <w:b/>
          <w:lang w:val="cy-GB"/>
        </w:rPr>
      </w:pPr>
    </w:p>
    <w:p w14:paraId="0C0F9586" w14:textId="46C28FE8" w:rsidR="00341D01" w:rsidRDefault="00341D01">
      <w:pPr>
        <w:spacing w:line="360" w:lineRule="auto"/>
        <w:rPr>
          <w:rFonts w:ascii="Calibri" w:hAnsi="Calibri" w:cs="Calibri"/>
          <w:b/>
          <w:lang w:val="cy-GB"/>
        </w:rPr>
      </w:pPr>
      <w:r>
        <w:rPr>
          <w:rFonts w:ascii="Calibri" w:hAnsi="Calibri" w:cs="Calibri"/>
          <w:b/>
          <w:lang w:val="cy-GB"/>
        </w:rPr>
        <w:t>Rhestr cyfeirnodi</w:t>
      </w:r>
    </w:p>
    <w:p w14:paraId="58B4A473" w14:textId="77777777" w:rsidR="00F02326" w:rsidRPr="00F02326" w:rsidRDefault="00F02326" w:rsidP="00F02326">
      <w:pPr>
        <w:spacing w:line="360" w:lineRule="auto"/>
      </w:pPr>
      <w:proofErr w:type="spellStart"/>
      <w:r w:rsidRPr="00F02326">
        <w:t>Catling</w:t>
      </w:r>
      <w:proofErr w:type="spellEnd"/>
      <w:r w:rsidRPr="00F02326">
        <w:t xml:space="preserve">, S. (2017). </w:t>
      </w:r>
      <w:r w:rsidRPr="00F02326">
        <w:rPr>
          <w:i/>
        </w:rPr>
        <w:t xml:space="preserve">High quality in primary humanities: insights from the UK’s school inspectorates, Education.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7" w:history="1">
        <w:r w:rsidRPr="00F02326">
          <w:rPr>
            <w:color w:val="0563C1" w:themeColor="hyperlink"/>
            <w:u w:val="single"/>
          </w:rPr>
          <w:t>https://www.tandfonline.com/doi/full/10.1080/03004279.2017.1296923</w:t>
        </w:r>
      </w:hyperlink>
      <w:r w:rsidRPr="00F02326">
        <w:t xml:space="preserve"> [</w:t>
      </w:r>
      <w:proofErr w:type="spellStart"/>
      <w:r w:rsidRPr="00F02326">
        <w:t>mynediad</w:t>
      </w:r>
      <w:proofErr w:type="spellEnd"/>
      <w:r w:rsidRPr="00F02326">
        <w:t>: 7/5/19]</w:t>
      </w:r>
    </w:p>
    <w:p w14:paraId="2515C318" w14:textId="77777777" w:rsidR="00F02326" w:rsidRPr="00F02326" w:rsidRDefault="00F02326" w:rsidP="00F02326">
      <w:pPr>
        <w:spacing w:line="360" w:lineRule="auto"/>
      </w:pPr>
      <w:r w:rsidRPr="00F02326">
        <w:t xml:space="preserve">Chu, S. K. W., Chow, K. &amp; </w:t>
      </w:r>
      <w:proofErr w:type="spellStart"/>
      <w:r w:rsidRPr="00F02326">
        <w:t>Tse</w:t>
      </w:r>
      <w:proofErr w:type="spellEnd"/>
      <w:r w:rsidRPr="00F02326">
        <w:t xml:space="preserve">, S. K. (2011). </w:t>
      </w:r>
      <w:r w:rsidRPr="00F02326">
        <w:rPr>
          <w:i/>
        </w:rPr>
        <w:t>Using collaborative teaching and inquiry project-based learning to help primary school students develop information literacy and information skills</w:t>
      </w:r>
      <w:r w:rsidRPr="00F02326">
        <w:t>. Library &amp; Information Science Research: Hong Kong</w:t>
      </w:r>
    </w:p>
    <w:p w14:paraId="4EEA3819" w14:textId="77777777" w:rsidR="00F02326" w:rsidRPr="00F02326" w:rsidRDefault="00F02326" w:rsidP="00F02326">
      <w:pPr>
        <w:spacing w:line="360" w:lineRule="auto"/>
        <w:rPr>
          <w:rFonts w:cstheme="minorHAnsi"/>
          <w:shd w:val="clear" w:color="auto" w:fill="FFFFFF"/>
        </w:rPr>
      </w:pPr>
      <w:r w:rsidRPr="00F02326">
        <w:rPr>
          <w:rFonts w:cstheme="minorHAnsi"/>
          <w:shd w:val="clear" w:color="auto" w:fill="FFFFFF"/>
        </w:rPr>
        <w:t xml:space="preserve">Costa, </w:t>
      </w:r>
      <w:proofErr w:type="spellStart"/>
      <w:r w:rsidRPr="00F02326">
        <w:rPr>
          <w:rFonts w:cstheme="minorHAnsi"/>
          <w:shd w:val="clear" w:color="auto" w:fill="FFFFFF"/>
        </w:rPr>
        <w:t>Kallick</w:t>
      </w:r>
      <w:proofErr w:type="spellEnd"/>
      <w:r w:rsidRPr="00F02326">
        <w:rPr>
          <w:rFonts w:cstheme="minorHAnsi"/>
          <w:shd w:val="clear" w:color="auto" w:fill="FFFFFF"/>
        </w:rPr>
        <w:t xml:space="preserve">, Costa, Arthur L, &amp; </w:t>
      </w:r>
      <w:proofErr w:type="spellStart"/>
      <w:r w:rsidRPr="00F02326">
        <w:rPr>
          <w:rFonts w:cstheme="minorHAnsi"/>
          <w:shd w:val="clear" w:color="auto" w:fill="FFFFFF"/>
        </w:rPr>
        <w:t>Kallick</w:t>
      </w:r>
      <w:proofErr w:type="spellEnd"/>
      <w:r w:rsidRPr="00F02326">
        <w:rPr>
          <w:rFonts w:cstheme="minorHAnsi"/>
          <w:shd w:val="clear" w:color="auto" w:fill="FFFFFF"/>
        </w:rPr>
        <w:t xml:space="preserve">, </w:t>
      </w:r>
      <w:proofErr w:type="spellStart"/>
      <w:r w:rsidRPr="00F02326">
        <w:rPr>
          <w:rFonts w:cstheme="minorHAnsi"/>
          <w:shd w:val="clear" w:color="auto" w:fill="FFFFFF"/>
        </w:rPr>
        <w:t>Bena</w:t>
      </w:r>
      <w:proofErr w:type="spellEnd"/>
      <w:r w:rsidRPr="00F02326">
        <w:rPr>
          <w:rFonts w:cstheme="minorHAnsi"/>
          <w:shd w:val="clear" w:color="auto" w:fill="FFFFFF"/>
        </w:rPr>
        <w:t>. (2008). </w:t>
      </w:r>
      <w:r w:rsidRPr="00F02326">
        <w:rPr>
          <w:rFonts w:cstheme="minorHAnsi"/>
          <w:i/>
          <w:iCs/>
          <w:shd w:val="clear" w:color="auto" w:fill="FFFFFF"/>
        </w:rPr>
        <w:t xml:space="preserve">Learning and leading with habits of </w:t>
      </w:r>
      <w:proofErr w:type="gramStart"/>
      <w:r w:rsidRPr="00F02326">
        <w:rPr>
          <w:rFonts w:cstheme="minorHAnsi"/>
          <w:i/>
          <w:iCs/>
          <w:shd w:val="clear" w:color="auto" w:fill="FFFFFF"/>
        </w:rPr>
        <w:t>mind :</w:t>
      </w:r>
      <w:proofErr w:type="gramEnd"/>
      <w:r w:rsidRPr="00F02326">
        <w:rPr>
          <w:rFonts w:cstheme="minorHAnsi"/>
          <w:i/>
          <w:iCs/>
          <w:shd w:val="clear" w:color="auto" w:fill="FFFFFF"/>
        </w:rPr>
        <w:t xml:space="preserve"> 16 essential characteristics for success</w:t>
      </w:r>
      <w:r w:rsidRPr="00F02326">
        <w:rPr>
          <w:rFonts w:cstheme="minorHAnsi"/>
          <w:shd w:val="clear" w:color="auto" w:fill="FFFFFF"/>
        </w:rPr>
        <w:t>. Alexandria, Va.: Association for Supervision and Curriculum Development.</w:t>
      </w:r>
    </w:p>
    <w:p w14:paraId="0A7702C2" w14:textId="77777777" w:rsidR="00F02326" w:rsidRPr="00F02326" w:rsidRDefault="00F02326" w:rsidP="00F02326">
      <w:pPr>
        <w:spacing w:line="360" w:lineRule="auto"/>
      </w:pPr>
      <w:r w:rsidRPr="00F02326">
        <w:rPr>
          <w:rFonts w:cstheme="minorHAnsi"/>
        </w:rPr>
        <w:t xml:space="preserve">De Bono Thinking </w:t>
      </w:r>
      <w:proofErr w:type="spellStart"/>
      <w:r w:rsidRPr="00F02326">
        <w:rPr>
          <w:rFonts w:cstheme="minorHAnsi"/>
        </w:rPr>
        <w:t>Sytems</w:t>
      </w:r>
      <w:proofErr w:type="spellEnd"/>
      <w:r w:rsidRPr="00F02326">
        <w:rPr>
          <w:rFonts w:cstheme="minorHAnsi"/>
        </w:rPr>
        <w:t xml:space="preserve">. (dim </w:t>
      </w:r>
      <w:proofErr w:type="spellStart"/>
      <w:r w:rsidRPr="00F02326">
        <w:rPr>
          <w:rFonts w:cstheme="minorHAnsi"/>
        </w:rPr>
        <w:t>dyddiad</w:t>
      </w:r>
      <w:proofErr w:type="spellEnd"/>
      <w:r w:rsidRPr="00F02326">
        <w:rPr>
          <w:rFonts w:cstheme="minorHAnsi"/>
        </w:rPr>
        <w:t xml:space="preserve">). </w:t>
      </w:r>
      <w:r w:rsidRPr="00F02326">
        <w:rPr>
          <w:rFonts w:cstheme="minorHAnsi"/>
          <w:i/>
        </w:rPr>
        <w:t xml:space="preserve">Sic Thinking Hats. </w:t>
      </w:r>
      <w:proofErr w:type="spellStart"/>
      <w:r w:rsidRPr="00F02326">
        <w:rPr>
          <w:rFonts w:cstheme="minorHAnsi"/>
        </w:rPr>
        <w:t>Ar</w:t>
      </w:r>
      <w:proofErr w:type="spellEnd"/>
      <w:r w:rsidRPr="00F02326">
        <w:rPr>
          <w:rFonts w:cstheme="minorHAnsi"/>
        </w:rPr>
        <w:t xml:space="preserve"> </w:t>
      </w:r>
      <w:proofErr w:type="spellStart"/>
      <w:r w:rsidRPr="00F02326">
        <w:rPr>
          <w:rFonts w:cstheme="minorHAnsi"/>
        </w:rPr>
        <w:t>gael</w:t>
      </w:r>
      <w:proofErr w:type="spellEnd"/>
      <w:r w:rsidRPr="00F02326">
        <w:rPr>
          <w:rFonts w:cstheme="minorHAnsi"/>
        </w:rPr>
        <w:t xml:space="preserve"> yn: </w:t>
      </w:r>
      <w:hyperlink r:id="rId8" w:history="1">
        <w:r w:rsidRPr="00F02326">
          <w:rPr>
            <w:color w:val="0000FF"/>
            <w:u w:val="single"/>
          </w:rPr>
          <w:t>http://www.debonothinkingsystems.com/tools/6hats.htm</w:t>
        </w:r>
      </w:hyperlink>
      <w:r w:rsidRPr="00F02326">
        <w:t xml:space="preserve"> [</w:t>
      </w:r>
      <w:proofErr w:type="spellStart"/>
      <w:r w:rsidRPr="00F02326">
        <w:t>mynediad</w:t>
      </w:r>
      <w:proofErr w:type="spellEnd"/>
      <w:r w:rsidRPr="00F02326">
        <w:t>: 11/5/19]</w:t>
      </w:r>
    </w:p>
    <w:p w14:paraId="12B180A1" w14:textId="77777777" w:rsidR="00F02326" w:rsidRPr="00F02326" w:rsidRDefault="00F02326" w:rsidP="00F02326">
      <w:pPr>
        <w:spacing w:line="360" w:lineRule="auto"/>
      </w:pPr>
      <w:proofErr w:type="spellStart"/>
      <w:r w:rsidRPr="00F02326">
        <w:rPr>
          <w:rFonts w:cstheme="minorHAnsi"/>
        </w:rPr>
        <w:t>Deignan</w:t>
      </w:r>
      <w:proofErr w:type="spellEnd"/>
      <w:r w:rsidRPr="00F02326">
        <w:rPr>
          <w:rFonts w:cstheme="minorHAnsi"/>
        </w:rPr>
        <w:t xml:space="preserve">, T. (2009). </w:t>
      </w:r>
      <w:r w:rsidRPr="00F02326">
        <w:rPr>
          <w:rFonts w:cstheme="minorHAnsi"/>
          <w:i/>
        </w:rPr>
        <w:t>Enquiry-based Learning: perspectives on practice</w:t>
      </w:r>
      <w:r w:rsidRPr="00F02326">
        <w:rPr>
          <w:rFonts w:cstheme="minorHAnsi"/>
        </w:rPr>
        <w:t xml:space="preserve">. </w:t>
      </w:r>
      <w:proofErr w:type="spellStart"/>
      <w:r w:rsidRPr="00F02326">
        <w:rPr>
          <w:rFonts w:cstheme="minorHAnsi"/>
        </w:rPr>
        <w:t>Ar</w:t>
      </w:r>
      <w:proofErr w:type="spellEnd"/>
      <w:r w:rsidRPr="00F02326">
        <w:rPr>
          <w:rFonts w:cstheme="minorHAnsi"/>
        </w:rPr>
        <w:t xml:space="preserve"> </w:t>
      </w:r>
      <w:proofErr w:type="spellStart"/>
      <w:r w:rsidRPr="00F02326">
        <w:rPr>
          <w:rFonts w:cstheme="minorHAnsi"/>
        </w:rPr>
        <w:t>gael</w:t>
      </w:r>
      <w:proofErr w:type="spellEnd"/>
      <w:r w:rsidRPr="00F02326">
        <w:rPr>
          <w:rFonts w:cstheme="minorHAnsi"/>
        </w:rPr>
        <w:t xml:space="preserve"> yn: </w:t>
      </w:r>
      <w:hyperlink r:id="rId9" w:history="1">
        <w:r w:rsidRPr="00F02326">
          <w:rPr>
            <w:color w:val="0000FF"/>
            <w:u w:val="single"/>
          </w:rPr>
          <w:t>https://pdfs.semanticscholar.org/87b2/51266077f45fc55cfccef7a4679c5f5f0596.pdf</w:t>
        </w:r>
      </w:hyperlink>
      <w:r w:rsidRPr="00F02326">
        <w:t xml:space="preserve"> [</w:t>
      </w:r>
      <w:proofErr w:type="spellStart"/>
      <w:r w:rsidRPr="00F02326">
        <w:t>mynediad</w:t>
      </w:r>
      <w:proofErr w:type="spellEnd"/>
      <w:r w:rsidRPr="00F02326">
        <w:t>: 9/5/19]</w:t>
      </w:r>
    </w:p>
    <w:p w14:paraId="3EA06426" w14:textId="77777777" w:rsidR="00F02326" w:rsidRPr="00F02326" w:rsidRDefault="00F02326" w:rsidP="00F02326">
      <w:pPr>
        <w:spacing w:line="360" w:lineRule="auto"/>
        <w:rPr>
          <w:rFonts w:cstheme="minorHAnsi"/>
        </w:rPr>
      </w:pPr>
      <w:r w:rsidRPr="00F02326">
        <w:lastRenderedPageBreak/>
        <w:t xml:space="preserve">Donaldson, G. (2015). </w:t>
      </w:r>
      <w:proofErr w:type="spellStart"/>
      <w:r w:rsidRPr="00F02326">
        <w:rPr>
          <w:i/>
        </w:rPr>
        <w:t>Dyfodol</w:t>
      </w:r>
      <w:proofErr w:type="spellEnd"/>
      <w:r w:rsidRPr="00F02326">
        <w:rPr>
          <w:i/>
        </w:rPr>
        <w:t xml:space="preserve"> </w:t>
      </w:r>
      <w:proofErr w:type="spellStart"/>
      <w:r w:rsidRPr="00F02326">
        <w:rPr>
          <w:i/>
        </w:rPr>
        <w:t>Llwyddiannus</w:t>
      </w:r>
      <w:proofErr w:type="spellEnd"/>
      <w:r w:rsidRPr="00F02326">
        <w:rPr>
          <w:i/>
        </w:rPr>
        <w:t xml:space="preserve">.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10" w:history="1">
        <w:r w:rsidRPr="00F02326">
          <w:rPr>
            <w:color w:val="0000FF"/>
            <w:u w:val="single"/>
          </w:rPr>
          <w:t>https://gweddill.gov.wales/docs/dcells/publications/150225-successful-futures-cy.pdf</w:t>
        </w:r>
      </w:hyperlink>
      <w:r w:rsidRPr="00F02326">
        <w:t xml:space="preserve"> [</w:t>
      </w:r>
      <w:proofErr w:type="spellStart"/>
      <w:r w:rsidRPr="00F02326">
        <w:t>mynediad</w:t>
      </w:r>
      <w:proofErr w:type="spellEnd"/>
      <w:r w:rsidRPr="00F02326">
        <w:t>: 9/5</w:t>
      </w:r>
      <w:r w:rsidRPr="00F02326">
        <w:rPr>
          <w:rFonts w:cstheme="minorHAnsi"/>
        </w:rPr>
        <w:t>/19]</w:t>
      </w:r>
    </w:p>
    <w:p w14:paraId="2A2EE078" w14:textId="77777777" w:rsidR="00F02326" w:rsidRPr="00F02326" w:rsidRDefault="00F02326" w:rsidP="00F02326">
      <w:pPr>
        <w:spacing w:line="360" w:lineRule="auto"/>
      </w:pPr>
      <w:r w:rsidRPr="00F02326">
        <w:t xml:space="preserve">Estyn. (2017). </w:t>
      </w:r>
      <w:proofErr w:type="spellStart"/>
      <w:r w:rsidRPr="00F02326">
        <w:rPr>
          <w:i/>
        </w:rPr>
        <w:t>Arfer</w:t>
      </w:r>
      <w:proofErr w:type="spellEnd"/>
      <w:r w:rsidRPr="00F02326">
        <w:rPr>
          <w:i/>
        </w:rPr>
        <w:t xml:space="preserve"> </w:t>
      </w:r>
      <w:proofErr w:type="spellStart"/>
      <w:r w:rsidRPr="00F02326">
        <w:rPr>
          <w:i/>
        </w:rPr>
        <w:t>dda</w:t>
      </w:r>
      <w:proofErr w:type="spellEnd"/>
      <w:r w:rsidRPr="00F02326">
        <w:rPr>
          <w:i/>
        </w:rPr>
        <w:t xml:space="preserve"> yn y </w:t>
      </w:r>
      <w:proofErr w:type="spellStart"/>
      <w:r w:rsidRPr="00F02326">
        <w:rPr>
          <w:i/>
        </w:rPr>
        <w:t>dyniaethau</w:t>
      </w:r>
      <w:proofErr w:type="spellEnd"/>
      <w:r w:rsidRPr="00F02326">
        <w:rPr>
          <w:i/>
        </w:rPr>
        <w:t xml:space="preserve">.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11" w:history="1">
        <w:r w:rsidRPr="00F02326">
          <w:rPr>
            <w:color w:val="0000FF"/>
            <w:u w:val="single"/>
          </w:rPr>
          <w:t>https://www.estyn.gov.wales/sites/default/files/documents/Good%20practice%20in%20the%20humanities%20cy%20FINAL%20%28PDF.pdf</w:t>
        </w:r>
      </w:hyperlink>
      <w:r w:rsidRPr="00F02326">
        <w:t xml:space="preserve"> [</w:t>
      </w:r>
      <w:proofErr w:type="spellStart"/>
      <w:r w:rsidRPr="00F02326">
        <w:t>mynediad</w:t>
      </w:r>
      <w:proofErr w:type="spellEnd"/>
      <w:r w:rsidRPr="00F02326">
        <w:t>: 12/5/19]</w:t>
      </w:r>
    </w:p>
    <w:p w14:paraId="63662D30" w14:textId="77777777" w:rsidR="00F02326" w:rsidRPr="00F02326" w:rsidRDefault="00F02326" w:rsidP="00F02326">
      <w:pPr>
        <w:spacing w:line="360" w:lineRule="auto"/>
      </w:pPr>
      <w:r w:rsidRPr="00F02326">
        <w:t>Grigg, R. &amp; Hughes, S. (2013) Teaching Primary Humanities. Harlow: Pearson.</w:t>
      </w:r>
    </w:p>
    <w:p w14:paraId="61E08338" w14:textId="77777777" w:rsidR="00F02326" w:rsidRPr="00F02326" w:rsidRDefault="00F02326" w:rsidP="00F02326">
      <w:pPr>
        <w:spacing w:line="360" w:lineRule="auto"/>
        <w:rPr>
          <w:rFonts w:cstheme="minorHAnsi"/>
        </w:rPr>
      </w:pPr>
      <w:r w:rsidRPr="00F02326">
        <w:rPr>
          <w:rFonts w:cstheme="minorHAnsi"/>
        </w:rPr>
        <w:t xml:space="preserve">Group for Education in Museums. (dim </w:t>
      </w:r>
      <w:proofErr w:type="spellStart"/>
      <w:r w:rsidRPr="00F02326">
        <w:rPr>
          <w:rFonts w:cstheme="minorHAnsi"/>
        </w:rPr>
        <w:t>dyddiad</w:t>
      </w:r>
      <w:proofErr w:type="spellEnd"/>
      <w:r w:rsidRPr="00F02326">
        <w:rPr>
          <w:rFonts w:cstheme="minorHAnsi"/>
        </w:rPr>
        <w:t xml:space="preserve">). </w:t>
      </w:r>
      <w:proofErr w:type="spellStart"/>
      <w:r w:rsidRPr="00F02326">
        <w:rPr>
          <w:rFonts w:cstheme="minorHAnsi"/>
        </w:rPr>
        <w:t>Ar</w:t>
      </w:r>
      <w:proofErr w:type="spellEnd"/>
      <w:r w:rsidRPr="00F02326">
        <w:rPr>
          <w:rFonts w:cstheme="minorHAnsi"/>
        </w:rPr>
        <w:t xml:space="preserve"> </w:t>
      </w:r>
      <w:proofErr w:type="spellStart"/>
      <w:r w:rsidRPr="00F02326">
        <w:rPr>
          <w:rFonts w:cstheme="minorHAnsi"/>
        </w:rPr>
        <w:t>gael</w:t>
      </w:r>
      <w:proofErr w:type="spellEnd"/>
      <w:r w:rsidRPr="00F02326">
        <w:rPr>
          <w:rFonts w:cstheme="minorHAnsi"/>
        </w:rPr>
        <w:t xml:space="preserve"> yn: </w:t>
      </w:r>
      <w:hyperlink r:id="rId12" w:history="1">
        <w:r w:rsidRPr="00F02326">
          <w:rPr>
            <w:rFonts w:cstheme="minorHAnsi"/>
            <w:color w:val="0563C1" w:themeColor="hyperlink"/>
            <w:u w:val="single"/>
          </w:rPr>
          <w:t>http://www.gem.org.uk/res/advice/ballw/res-we_out.php</w:t>
        </w:r>
      </w:hyperlink>
      <w:r w:rsidRPr="00F02326">
        <w:rPr>
          <w:rFonts w:cstheme="minorHAnsi"/>
        </w:rPr>
        <w:t xml:space="preserve"> [</w:t>
      </w:r>
      <w:proofErr w:type="spellStart"/>
      <w:r w:rsidRPr="00F02326">
        <w:rPr>
          <w:rFonts w:cstheme="minorHAnsi"/>
        </w:rPr>
        <w:t>mynediad</w:t>
      </w:r>
      <w:proofErr w:type="spellEnd"/>
      <w:r w:rsidRPr="00F02326">
        <w:rPr>
          <w:rFonts w:cstheme="minorHAnsi"/>
        </w:rPr>
        <w:t>: 9/5/19]</w:t>
      </w:r>
    </w:p>
    <w:p w14:paraId="7D16F40D" w14:textId="77777777" w:rsidR="00F02326" w:rsidRPr="00F02326" w:rsidRDefault="00F02326" w:rsidP="00F02326">
      <w:pPr>
        <w:spacing w:line="360" w:lineRule="auto"/>
        <w:rPr>
          <w:rFonts w:cstheme="minorHAnsi"/>
          <w:shd w:val="clear" w:color="auto" w:fill="F3F3F3"/>
        </w:rPr>
      </w:pPr>
      <w:proofErr w:type="spellStart"/>
      <w:r w:rsidRPr="00F02326">
        <w:rPr>
          <w:rFonts w:cstheme="minorHAnsi"/>
        </w:rPr>
        <w:t>Halpenny</w:t>
      </w:r>
      <w:proofErr w:type="spellEnd"/>
      <w:r w:rsidRPr="00F02326">
        <w:rPr>
          <w:rFonts w:cstheme="minorHAnsi"/>
        </w:rPr>
        <w:t xml:space="preserve">, A (2014). </w:t>
      </w:r>
      <w:r w:rsidRPr="00F02326">
        <w:rPr>
          <w:rFonts w:cstheme="minorHAnsi"/>
          <w:i/>
          <w:shd w:val="clear" w:color="auto" w:fill="F3F3F3"/>
        </w:rPr>
        <w:t>Introducing </w:t>
      </w:r>
      <w:proofErr w:type="gramStart"/>
      <w:r w:rsidRPr="00F02326">
        <w:rPr>
          <w:rFonts w:cstheme="minorHAnsi"/>
          <w:i/>
        </w:rPr>
        <w:t>Piaget</w:t>
      </w:r>
      <w:r w:rsidRPr="00F02326">
        <w:rPr>
          <w:rFonts w:cstheme="minorHAnsi"/>
          <w:i/>
          <w:shd w:val="clear" w:color="auto" w:fill="F3F3F3"/>
        </w:rPr>
        <w:t> :</w:t>
      </w:r>
      <w:proofErr w:type="gramEnd"/>
      <w:r w:rsidRPr="00F02326">
        <w:rPr>
          <w:rFonts w:cstheme="minorHAnsi"/>
          <w:i/>
          <w:shd w:val="clear" w:color="auto" w:fill="F3F3F3"/>
        </w:rPr>
        <w:t xml:space="preserve"> a guide for practitioners and students in early years education. </w:t>
      </w:r>
      <w:proofErr w:type="gramStart"/>
      <w:r w:rsidRPr="00F02326">
        <w:rPr>
          <w:rFonts w:cstheme="minorHAnsi"/>
          <w:shd w:val="clear" w:color="auto" w:fill="F3F3F3"/>
        </w:rPr>
        <w:t>London :</w:t>
      </w:r>
      <w:proofErr w:type="gramEnd"/>
      <w:r w:rsidRPr="00F02326">
        <w:rPr>
          <w:rFonts w:cstheme="minorHAnsi"/>
          <w:shd w:val="clear" w:color="auto" w:fill="F3F3F3"/>
        </w:rPr>
        <w:t xml:space="preserve"> Routledge.</w:t>
      </w:r>
    </w:p>
    <w:p w14:paraId="749D8876" w14:textId="77777777" w:rsidR="00F02326" w:rsidRPr="00F02326" w:rsidRDefault="00F02326" w:rsidP="00F02326">
      <w:pPr>
        <w:spacing w:line="360" w:lineRule="auto"/>
        <w:rPr>
          <w:rFonts w:cstheme="minorHAnsi"/>
        </w:rPr>
      </w:pPr>
      <w:proofErr w:type="spellStart"/>
      <w:r w:rsidRPr="00F02326">
        <w:rPr>
          <w:rFonts w:cstheme="minorHAnsi"/>
        </w:rPr>
        <w:t>Harlen</w:t>
      </w:r>
      <w:proofErr w:type="spellEnd"/>
      <w:r w:rsidRPr="00F02326">
        <w:rPr>
          <w:rFonts w:cstheme="minorHAnsi"/>
        </w:rPr>
        <w:t>, W. (2009). “Enquiry and good science teaching”, Primary Science, 106, January, p5-8.</w:t>
      </w:r>
    </w:p>
    <w:p w14:paraId="5A890CE1" w14:textId="77777777" w:rsidR="00F02326" w:rsidRPr="00F02326" w:rsidRDefault="00F02326" w:rsidP="00F02326">
      <w:pPr>
        <w:spacing w:line="360" w:lineRule="auto"/>
      </w:pPr>
      <w:r w:rsidRPr="00F02326">
        <w:t>Johnson, D. W., Johnson, R. T., &amp; Smith, K. A. (2014). Cooperative learning: Improving university instruction by basing practice on validated theory. </w:t>
      </w:r>
      <w:r w:rsidRPr="00F02326">
        <w:rPr>
          <w:i/>
          <w:iCs/>
        </w:rPr>
        <w:t>Journal on Excellence in University Teaching</w:t>
      </w:r>
      <w:r w:rsidRPr="00F02326">
        <w:t>, </w:t>
      </w:r>
      <w:r w:rsidRPr="00F02326">
        <w:rPr>
          <w:i/>
          <w:iCs/>
        </w:rPr>
        <w:t>25</w:t>
      </w:r>
      <w:r w:rsidRPr="00F02326">
        <w:t>(4), 1-26.</w:t>
      </w:r>
    </w:p>
    <w:p w14:paraId="56BFF0E0" w14:textId="77777777" w:rsidR="00F02326" w:rsidRPr="00F02326" w:rsidRDefault="00F02326" w:rsidP="00F02326">
      <w:pPr>
        <w:spacing w:line="360" w:lineRule="auto"/>
      </w:pPr>
      <w:proofErr w:type="spellStart"/>
      <w:r w:rsidRPr="00F02326">
        <w:t>Kuklthau</w:t>
      </w:r>
      <w:proofErr w:type="spellEnd"/>
      <w:r w:rsidRPr="00F02326">
        <w:t xml:space="preserve">, C.C., Maniotes, L.K., &amp; </w:t>
      </w:r>
      <w:proofErr w:type="spellStart"/>
      <w:r w:rsidRPr="00F02326">
        <w:t>Caspari</w:t>
      </w:r>
      <w:proofErr w:type="spellEnd"/>
      <w:r w:rsidRPr="00F02326">
        <w:t xml:space="preserve">, A.K. (2007). </w:t>
      </w:r>
      <w:r w:rsidRPr="00F02326">
        <w:rPr>
          <w:i/>
        </w:rPr>
        <w:t>Guided inquiry: Learning in the 21st century.</w:t>
      </w:r>
      <w:r w:rsidRPr="00F02326">
        <w:t xml:space="preserve"> Westport, CT &amp; London: Libraries Unlimited. </w:t>
      </w:r>
      <w:r w:rsidRPr="00F02326">
        <w:cr/>
      </w:r>
    </w:p>
    <w:p w14:paraId="1C8892C0" w14:textId="77777777" w:rsidR="00F02326" w:rsidRPr="00F02326" w:rsidRDefault="00F02326" w:rsidP="00F02326">
      <w:pPr>
        <w:spacing w:line="360" w:lineRule="auto"/>
      </w:pPr>
      <w:proofErr w:type="spellStart"/>
      <w:r w:rsidRPr="00F02326">
        <w:t>Lakin</w:t>
      </w:r>
      <w:proofErr w:type="spellEnd"/>
      <w:r w:rsidRPr="00F02326">
        <w:t>, L. (2018). Developing Independent Learning in Science: Practical ideas and activities 7-12 years. Maidenhead: Open University Press</w:t>
      </w:r>
    </w:p>
    <w:p w14:paraId="3E728D44" w14:textId="77777777" w:rsidR="00F02326" w:rsidRPr="00F02326" w:rsidRDefault="00F02326" w:rsidP="00F02326">
      <w:pPr>
        <w:spacing w:line="360" w:lineRule="auto"/>
        <w:rPr>
          <w:rFonts w:cstheme="minorHAnsi"/>
        </w:rPr>
      </w:pPr>
      <w:r w:rsidRPr="00F02326">
        <w:rPr>
          <w:rFonts w:cstheme="minorHAnsi"/>
        </w:rPr>
        <w:t xml:space="preserve">Little, A. (2016). </w:t>
      </w:r>
      <w:r w:rsidRPr="00F02326">
        <w:rPr>
          <w:rFonts w:cstheme="minorHAnsi"/>
          <w:i/>
        </w:rPr>
        <w:t xml:space="preserve">Create the scientists of the future with </w:t>
      </w:r>
      <w:proofErr w:type="gramStart"/>
      <w:r w:rsidRPr="00F02326">
        <w:rPr>
          <w:rFonts w:cstheme="minorHAnsi"/>
          <w:i/>
        </w:rPr>
        <w:t>enquiry based</w:t>
      </w:r>
      <w:proofErr w:type="gramEnd"/>
      <w:r w:rsidRPr="00F02326">
        <w:rPr>
          <w:rFonts w:cstheme="minorHAnsi"/>
          <w:i/>
        </w:rPr>
        <w:t xml:space="preserve"> learning</w:t>
      </w:r>
      <w:r w:rsidRPr="00F02326">
        <w:rPr>
          <w:rFonts w:cstheme="minorHAnsi"/>
        </w:rPr>
        <w:t xml:space="preserve">. </w:t>
      </w:r>
      <w:proofErr w:type="spellStart"/>
      <w:r w:rsidRPr="00F02326">
        <w:rPr>
          <w:rFonts w:cstheme="minorHAnsi"/>
        </w:rPr>
        <w:t>Ar</w:t>
      </w:r>
      <w:proofErr w:type="spellEnd"/>
      <w:r w:rsidRPr="00F02326">
        <w:rPr>
          <w:rFonts w:cstheme="minorHAnsi"/>
        </w:rPr>
        <w:t xml:space="preserve"> </w:t>
      </w:r>
      <w:proofErr w:type="spellStart"/>
      <w:r w:rsidRPr="00F02326">
        <w:rPr>
          <w:rFonts w:cstheme="minorHAnsi"/>
        </w:rPr>
        <w:t>gael</w:t>
      </w:r>
      <w:proofErr w:type="spellEnd"/>
      <w:r w:rsidRPr="00F02326">
        <w:rPr>
          <w:rFonts w:cstheme="minorHAnsi"/>
        </w:rPr>
        <w:t xml:space="preserve"> yn: </w:t>
      </w:r>
      <w:hyperlink r:id="rId13" w:history="1">
        <w:r w:rsidRPr="00F02326">
          <w:rPr>
            <w:color w:val="0000FF"/>
            <w:u w:val="single"/>
          </w:rPr>
          <w:t>https://www.tes.com/institute/blog/create-scientists-future-enquiry-based-learning</w:t>
        </w:r>
      </w:hyperlink>
      <w:r w:rsidRPr="00F02326">
        <w:t xml:space="preserve"> [</w:t>
      </w:r>
      <w:proofErr w:type="spellStart"/>
      <w:r w:rsidRPr="00F02326">
        <w:t>mynediad</w:t>
      </w:r>
      <w:proofErr w:type="spellEnd"/>
      <w:r w:rsidRPr="00F02326">
        <w:t>: 12/5/19]</w:t>
      </w:r>
    </w:p>
    <w:p w14:paraId="4BA24869" w14:textId="77777777" w:rsidR="00F02326" w:rsidRPr="00F02326" w:rsidRDefault="00F02326" w:rsidP="00F02326">
      <w:pPr>
        <w:spacing w:line="360" w:lineRule="auto"/>
      </w:pPr>
      <w:proofErr w:type="spellStart"/>
      <w:r w:rsidRPr="00F02326">
        <w:t>Llywodraeth</w:t>
      </w:r>
      <w:proofErr w:type="spellEnd"/>
      <w:r w:rsidRPr="00F02326">
        <w:t xml:space="preserve"> Cymru (2019). </w:t>
      </w:r>
      <w:proofErr w:type="spellStart"/>
      <w:r w:rsidRPr="00F02326">
        <w:rPr>
          <w:i/>
        </w:rPr>
        <w:t>Dyniaethau</w:t>
      </w:r>
      <w:proofErr w:type="spellEnd"/>
      <w:r w:rsidRPr="00F02326">
        <w:rPr>
          <w:i/>
        </w:rPr>
        <w:t xml:space="preserve">.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14" w:history="1">
        <w:r w:rsidRPr="00F02326">
          <w:rPr>
            <w:color w:val="0000FF"/>
            <w:u w:val="single"/>
          </w:rPr>
          <w:t>https://llyw.cymru/paratoi-ar-gyfer-y-cwricwlwm-newydd</w:t>
        </w:r>
      </w:hyperlink>
      <w:r w:rsidRPr="00F02326">
        <w:t xml:space="preserve"> [</w:t>
      </w:r>
      <w:proofErr w:type="spellStart"/>
      <w:r w:rsidRPr="00F02326">
        <w:t>mynediad</w:t>
      </w:r>
      <w:proofErr w:type="spellEnd"/>
      <w:r w:rsidRPr="00F02326">
        <w:t>: 9/5/19]</w:t>
      </w:r>
    </w:p>
    <w:p w14:paraId="2BC0D4C3" w14:textId="77777777" w:rsidR="00F02326" w:rsidRPr="00F02326" w:rsidRDefault="00F02326" w:rsidP="00F02326">
      <w:pPr>
        <w:spacing w:line="360" w:lineRule="auto"/>
      </w:pPr>
      <w:proofErr w:type="spellStart"/>
      <w:r w:rsidRPr="00F02326">
        <w:t>Llywodraeth</w:t>
      </w:r>
      <w:proofErr w:type="spellEnd"/>
      <w:r w:rsidRPr="00F02326">
        <w:t xml:space="preserve"> Cymru. (2008). </w:t>
      </w:r>
      <w:r w:rsidRPr="00F02326">
        <w:rPr>
          <w:i/>
        </w:rPr>
        <w:t xml:space="preserve">Hanes </w:t>
      </w:r>
      <w:proofErr w:type="spellStart"/>
      <w:r w:rsidRPr="00F02326">
        <w:rPr>
          <w:i/>
        </w:rPr>
        <w:t>yng</w:t>
      </w:r>
      <w:proofErr w:type="spellEnd"/>
      <w:r w:rsidRPr="00F02326">
        <w:rPr>
          <w:i/>
        </w:rPr>
        <w:t xml:space="preserve"> </w:t>
      </w:r>
      <w:proofErr w:type="spellStart"/>
      <w:r w:rsidRPr="00F02326">
        <w:rPr>
          <w:i/>
        </w:rPr>
        <w:t>nghwricwlwm</w:t>
      </w:r>
      <w:proofErr w:type="spellEnd"/>
      <w:r w:rsidRPr="00F02326">
        <w:rPr>
          <w:i/>
        </w:rPr>
        <w:t xml:space="preserve"> </w:t>
      </w:r>
      <w:proofErr w:type="spellStart"/>
      <w:r w:rsidRPr="00F02326">
        <w:rPr>
          <w:i/>
        </w:rPr>
        <w:t>cenedlaethol</w:t>
      </w:r>
      <w:proofErr w:type="spellEnd"/>
      <w:r w:rsidRPr="00F02326">
        <w:rPr>
          <w:i/>
        </w:rPr>
        <w:t xml:space="preserve"> Cymru.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15" w:history="1">
        <w:r w:rsidRPr="00F02326">
          <w:rPr>
            <w:color w:val="0563C1" w:themeColor="hyperlink"/>
            <w:u w:val="single"/>
          </w:rPr>
          <w:t>https://s3-eu-west-1.amazonaws.com/hwb-live-storage/56/3e/20/0f/497e452d92ce448c1c691364/hanes-yng-cwricwlwm-cenedlaethol-cymru.pdf</w:t>
        </w:r>
      </w:hyperlink>
      <w:r w:rsidRPr="00F02326">
        <w:t xml:space="preserve"> [</w:t>
      </w:r>
      <w:proofErr w:type="spellStart"/>
      <w:r w:rsidRPr="00F02326">
        <w:t>mynediad</w:t>
      </w:r>
      <w:proofErr w:type="spellEnd"/>
      <w:r w:rsidRPr="00F02326">
        <w:t>: 12/5/19]</w:t>
      </w:r>
    </w:p>
    <w:p w14:paraId="1FAF16E8" w14:textId="77777777" w:rsidR="00F02326" w:rsidRPr="00F02326" w:rsidRDefault="00F02326" w:rsidP="00F02326">
      <w:pPr>
        <w:spacing w:line="360" w:lineRule="auto"/>
      </w:pPr>
      <w:proofErr w:type="spellStart"/>
      <w:r w:rsidRPr="00F02326">
        <w:rPr>
          <w:rFonts w:cstheme="minorHAnsi"/>
        </w:rPr>
        <w:t>Llywodraeth</w:t>
      </w:r>
      <w:proofErr w:type="spellEnd"/>
      <w:r w:rsidRPr="00F02326">
        <w:rPr>
          <w:rFonts w:cstheme="minorHAnsi"/>
        </w:rPr>
        <w:t xml:space="preserve"> Cymru. (2015). </w:t>
      </w:r>
      <w:proofErr w:type="spellStart"/>
      <w:r w:rsidRPr="00F02326">
        <w:rPr>
          <w:i/>
        </w:rPr>
        <w:t>Rhaglen</w:t>
      </w:r>
      <w:proofErr w:type="spellEnd"/>
      <w:r w:rsidRPr="00F02326">
        <w:rPr>
          <w:i/>
        </w:rPr>
        <w:t xml:space="preserve"> </w:t>
      </w:r>
      <w:proofErr w:type="spellStart"/>
      <w:r w:rsidRPr="00F02326">
        <w:rPr>
          <w:i/>
        </w:rPr>
        <w:t>Astudio</w:t>
      </w:r>
      <w:proofErr w:type="spellEnd"/>
      <w:r w:rsidRPr="00F02326">
        <w:rPr>
          <w:i/>
        </w:rPr>
        <w:t xml:space="preserve"> </w:t>
      </w:r>
      <w:proofErr w:type="spellStart"/>
      <w:r w:rsidRPr="00F02326">
        <w:rPr>
          <w:i/>
        </w:rPr>
        <w:t>ar</w:t>
      </w:r>
      <w:proofErr w:type="spellEnd"/>
      <w:r w:rsidRPr="00F02326">
        <w:rPr>
          <w:i/>
        </w:rPr>
        <w:t xml:space="preserve"> </w:t>
      </w:r>
      <w:proofErr w:type="spellStart"/>
      <w:r w:rsidRPr="00F02326">
        <w:rPr>
          <w:i/>
        </w:rPr>
        <w:t>gyfer</w:t>
      </w:r>
      <w:proofErr w:type="spellEnd"/>
      <w:r w:rsidRPr="00F02326">
        <w:rPr>
          <w:i/>
        </w:rPr>
        <w:t xml:space="preserve"> </w:t>
      </w:r>
      <w:proofErr w:type="spellStart"/>
      <w:r w:rsidRPr="00F02326">
        <w:rPr>
          <w:i/>
        </w:rPr>
        <w:t>Cymraeg</w:t>
      </w:r>
      <w:proofErr w:type="spellEnd"/>
      <w:r w:rsidRPr="00F02326">
        <w:rPr>
          <w:i/>
        </w:rPr>
        <w:t xml:space="preserve"> </w:t>
      </w:r>
      <w:proofErr w:type="spellStart"/>
      <w:r w:rsidRPr="00F02326">
        <w:rPr>
          <w:i/>
        </w:rPr>
        <w:t>Cyfnodau</w:t>
      </w:r>
      <w:proofErr w:type="spellEnd"/>
      <w:r w:rsidRPr="00F02326">
        <w:rPr>
          <w:i/>
        </w:rPr>
        <w:t xml:space="preserve"> </w:t>
      </w:r>
      <w:proofErr w:type="spellStart"/>
      <w:r w:rsidRPr="00F02326">
        <w:rPr>
          <w:i/>
        </w:rPr>
        <w:t>Allweddol</w:t>
      </w:r>
      <w:proofErr w:type="spellEnd"/>
      <w:r w:rsidRPr="00F02326">
        <w:rPr>
          <w:i/>
        </w:rPr>
        <w:t xml:space="preserve"> 2–4.</w:t>
      </w:r>
      <w:r w:rsidRPr="00F02326">
        <w:t xml:space="preserve">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16" w:history="1">
        <w:r w:rsidRPr="00F02326">
          <w:rPr>
            <w:color w:val="0000FF"/>
            <w:u w:val="single"/>
          </w:rPr>
          <w:t>https://s3-eu-west-1.amazonaws.com/hwb-live-</w:t>
        </w:r>
        <w:r w:rsidRPr="00F02326">
          <w:rPr>
            <w:color w:val="0000FF"/>
            <w:u w:val="single"/>
          </w:rPr>
          <w:lastRenderedPageBreak/>
          <w:t>storage/7e/91/e7/b2/121d4a3e9eaab87a7b2fc5f1/cymraeg-rhaglen-astudio-cyfnodau-allweddol-2-4.pdf</w:t>
        </w:r>
      </w:hyperlink>
      <w:r w:rsidRPr="00F02326">
        <w:t xml:space="preserve"> [</w:t>
      </w:r>
      <w:proofErr w:type="spellStart"/>
      <w:r w:rsidRPr="00F02326">
        <w:t>mynediad</w:t>
      </w:r>
      <w:proofErr w:type="spellEnd"/>
      <w:r w:rsidRPr="00F02326">
        <w:t>: 12/5/19]</w:t>
      </w:r>
    </w:p>
    <w:p w14:paraId="1B0E827F" w14:textId="77777777" w:rsidR="00F02326" w:rsidRPr="00F02326" w:rsidRDefault="00F02326" w:rsidP="00F02326">
      <w:pPr>
        <w:spacing w:line="360" w:lineRule="auto"/>
      </w:pPr>
      <w:r w:rsidRPr="00F02326">
        <w:t xml:space="preserve">McKinney, P.A. (2013) Information literacy and inquiry-based learning: evaluation of a </w:t>
      </w:r>
      <w:proofErr w:type="gramStart"/>
      <w:r w:rsidRPr="00F02326">
        <w:t>5 year</w:t>
      </w:r>
      <w:proofErr w:type="gramEnd"/>
      <w:r w:rsidRPr="00F02326">
        <w:t xml:space="preserve"> programme of curriculum development. Journal of Librarianship and Information Science. 1 - 19.</w:t>
      </w:r>
    </w:p>
    <w:p w14:paraId="16B10F2A" w14:textId="77777777" w:rsidR="00F02326" w:rsidRPr="00F02326" w:rsidRDefault="00F02326" w:rsidP="00F02326">
      <w:pPr>
        <w:spacing w:line="360" w:lineRule="auto"/>
      </w:pPr>
      <w:r w:rsidRPr="00F02326">
        <w:t xml:space="preserve">McLeod, S. (2018). </w:t>
      </w:r>
      <w:r w:rsidRPr="00F02326">
        <w:rPr>
          <w:i/>
        </w:rPr>
        <w:t xml:space="preserve">Bruner.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17" w:history="1">
        <w:r w:rsidRPr="00F02326">
          <w:rPr>
            <w:color w:val="0000FF"/>
            <w:u w:val="single"/>
          </w:rPr>
          <w:t>https://www.simplypsychology.org/bruner.html</w:t>
        </w:r>
      </w:hyperlink>
      <w:r w:rsidRPr="00F02326">
        <w:t xml:space="preserve"> [</w:t>
      </w:r>
      <w:proofErr w:type="spellStart"/>
      <w:r w:rsidRPr="00F02326">
        <w:t>mynediad</w:t>
      </w:r>
      <w:proofErr w:type="spellEnd"/>
      <w:r w:rsidRPr="00F02326">
        <w:t>: 12/5/19]</w:t>
      </w:r>
    </w:p>
    <w:p w14:paraId="219F8D9C" w14:textId="77777777" w:rsidR="00F02326" w:rsidRPr="00F02326" w:rsidRDefault="00F02326" w:rsidP="00F02326">
      <w:pPr>
        <w:spacing w:line="360" w:lineRule="auto"/>
      </w:pPr>
      <w:proofErr w:type="spellStart"/>
      <w:r w:rsidRPr="00F02326">
        <w:t>Nwlink</w:t>
      </w:r>
      <w:proofErr w:type="spellEnd"/>
      <w:r w:rsidRPr="00F02326">
        <w:t xml:space="preserve">. (dim </w:t>
      </w:r>
      <w:proofErr w:type="spellStart"/>
      <w:r w:rsidRPr="00F02326">
        <w:t>dyddiad</w:t>
      </w:r>
      <w:proofErr w:type="spellEnd"/>
      <w:r w:rsidRPr="00F02326">
        <w:t xml:space="preserve">). </w:t>
      </w:r>
      <w:r w:rsidRPr="00F02326">
        <w:rPr>
          <w:i/>
        </w:rPr>
        <w:t xml:space="preserve">Bloom’s Taxonomy of Learning Domains.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18" w:history="1">
        <w:r w:rsidRPr="00F02326">
          <w:rPr>
            <w:color w:val="0563C1" w:themeColor="hyperlink"/>
            <w:u w:val="single"/>
          </w:rPr>
          <w:t>http://www.nwlink.com/~donclark/hrd/bloom.html</w:t>
        </w:r>
      </w:hyperlink>
      <w:r w:rsidRPr="00F02326">
        <w:t xml:space="preserve"> [</w:t>
      </w:r>
      <w:proofErr w:type="spellStart"/>
      <w:r w:rsidRPr="00F02326">
        <w:t>mynediad</w:t>
      </w:r>
      <w:proofErr w:type="spellEnd"/>
      <w:r w:rsidRPr="00F02326">
        <w:t>: 12/5/19]</w:t>
      </w:r>
    </w:p>
    <w:p w14:paraId="01085ADD" w14:textId="77777777" w:rsidR="00F02326" w:rsidRPr="00F02326" w:rsidRDefault="00F02326" w:rsidP="00F02326">
      <w:pPr>
        <w:spacing w:line="360" w:lineRule="auto"/>
      </w:pPr>
      <w:r w:rsidRPr="00F02326">
        <w:t xml:space="preserve">Ofsted. (2006). </w:t>
      </w:r>
      <w:r w:rsidRPr="00F02326">
        <w:rPr>
          <w:i/>
        </w:rPr>
        <w:t xml:space="preserve">Transforming Religious Education.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19" w:history="1">
        <w:r w:rsidRPr="00F02326">
          <w:rPr>
            <w:color w:val="0563C1" w:themeColor="hyperlink"/>
            <w:u w:val="single"/>
          </w:rPr>
          <w:t>https://dera.ioe.ac.uk/1121/1/Transforming%20religious%20education.pdf</w:t>
        </w:r>
      </w:hyperlink>
      <w:r w:rsidRPr="00F02326">
        <w:t xml:space="preserve"> [</w:t>
      </w:r>
      <w:proofErr w:type="spellStart"/>
      <w:r w:rsidRPr="00F02326">
        <w:t>mynediad</w:t>
      </w:r>
      <w:proofErr w:type="spellEnd"/>
      <w:r w:rsidRPr="00F02326">
        <w:t>: 12/5/19]</w:t>
      </w:r>
    </w:p>
    <w:p w14:paraId="389284D0" w14:textId="77777777" w:rsidR="00F02326" w:rsidRPr="00F02326" w:rsidRDefault="00F02326" w:rsidP="00F02326">
      <w:pPr>
        <w:spacing w:line="360" w:lineRule="auto"/>
        <w:rPr>
          <w:rFonts w:cstheme="minorHAnsi"/>
        </w:rPr>
      </w:pPr>
      <w:r w:rsidRPr="00F02326">
        <w:rPr>
          <w:rFonts w:cstheme="minorHAnsi"/>
        </w:rPr>
        <w:t>Pickford, T. et al. (2013) Primary Humanities – Learning through Enquiry. London: Sage.</w:t>
      </w:r>
    </w:p>
    <w:p w14:paraId="67FDDFB3" w14:textId="77777777" w:rsidR="00F02326" w:rsidRPr="00F02326" w:rsidRDefault="00F02326" w:rsidP="00F02326">
      <w:pPr>
        <w:spacing w:line="360" w:lineRule="auto"/>
      </w:pPr>
      <w:proofErr w:type="spellStart"/>
      <w:r w:rsidRPr="00F02326">
        <w:t>Teachnology</w:t>
      </w:r>
      <w:proofErr w:type="spellEnd"/>
      <w:r w:rsidRPr="00F02326">
        <w:t xml:space="preserve">. (dim </w:t>
      </w:r>
      <w:proofErr w:type="spellStart"/>
      <w:r w:rsidRPr="00F02326">
        <w:t>dyddiad</w:t>
      </w:r>
      <w:proofErr w:type="spellEnd"/>
      <w:r w:rsidRPr="00F02326">
        <w:t xml:space="preserve">). </w:t>
      </w:r>
      <w:r w:rsidRPr="00F02326">
        <w:rPr>
          <w:i/>
        </w:rPr>
        <w:t xml:space="preserve">Inquiry-Based Teaching: Is it Helpful or Not?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20" w:history="1">
        <w:r w:rsidRPr="00F02326">
          <w:rPr>
            <w:color w:val="0563C1" w:themeColor="hyperlink"/>
            <w:u w:val="single"/>
          </w:rPr>
          <w:t>http://www.teach-nology.com/litined/inquiry/</w:t>
        </w:r>
      </w:hyperlink>
      <w:r w:rsidRPr="00F02326">
        <w:t xml:space="preserve"> [</w:t>
      </w:r>
      <w:proofErr w:type="spellStart"/>
      <w:r w:rsidRPr="00F02326">
        <w:t>mynediad</w:t>
      </w:r>
      <w:proofErr w:type="spellEnd"/>
      <w:r w:rsidRPr="00F02326">
        <w:t>: 9/5/19]</w:t>
      </w:r>
    </w:p>
    <w:p w14:paraId="117BCDEA" w14:textId="77777777" w:rsidR="00F02326" w:rsidRPr="00F02326" w:rsidRDefault="00F02326" w:rsidP="00F02326">
      <w:pPr>
        <w:spacing w:line="360" w:lineRule="auto"/>
      </w:pPr>
      <w:proofErr w:type="spellStart"/>
      <w:r w:rsidRPr="00F02326">
        <w:t>TeachThought</w:t>
      </w:r>
      <w:proofErr w:type="spellEnd"/>
      <w:r w:rsidRPr="00F02326">
        <w:t xml:space="preserve">. (2016). </w:t>
      </w:r>
      <w:r w:rsidRPr="00F02326">
        <w:rPr>
          <w:i/>
        </w:rPr>
        <w:t xml:space="preserve">The Pedagogy </w:t>
      </w:r>
      <w:proofErr w:type="gramStart"/>
      <w:r w:rsidRPr="00F02326">
        <w:rPr>
          <w:i/>
        </w:rPr>
        <w:t>Of</w:t>
      </w:r>
      <w:proofErr w:type="gramEnd"/>
      <w:r w:rsidRPr="00F02326">
        <w:rPr>
          <w:i/>
        </w:rPr>
        <w:t xml:space="preserve"> John Dewey: A Summary.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21" w:history="1">
        <w:r w:rsidRPr="00F02326">
          <w:rPr>
            <w:color w:val="0563C1" w:themeColor="hyperlink"/>
            <w:u w:val="single"/>
          </w:rPr>
          <w:t>https://www.teachthought.com/learning/pedagogy-john-dewey-summary/</w:t>
        </w:r>
      </w:hyperlink>
      <w:r w:rsidRPr="00F02326">
        <w:t xml:space="preserve"> [</w:t>
      </w:r>
      <w:proofErr w:type="spellStart"/>
      <w:r w:rsidRPr="00F02326">
        <w:t>mynediad</w:t>
      </w:r>
      <w:proofErr w:type="spellEnd"/>
      <w:r w:rsidRPr="00F02326">
        <w:t>: 12/5/19]</w:t>
      </w:r>
    </w:p>
    <w:p w14:paraId="55975576" w14:textId="77777777" w:rsidR="00F02326" w:rsidRPr="00F02326" w:rsidRDefault="00F02326" w:rsidP="00F02326">
      <w:pPr>
        <w:spacing w:line="360" w:lineRule="auto"/>
      </w:pPr>
      <w:r w:rsidRPr="00F02326">
        <w:t xml:space="preserve">The Teaching </w:t>
      </w:r>
      <w:proofErr w:type="spellStart"/>
      <w:r w:rsidRPr="00F02326">
        <w:t>Center</w:t>
      </w:r>
      <w:proofErr w:type="spellEnd"/>
      <w:r w:rsidRPr="00F02326">
        <w:t xml:space="preserve">. (2016). </w:t>
      </w:r>
      <w:r w:rsidRPr="00F02326">
        <w:rPr>
          <w:i/>
        </w:rPr>
        <w:t xml:space="preserve">Benefits of Group Work. </w:t>
      </w:r>
      <w:proofErr w:type="spellStart"/>
      <w:r w:rsidRPr="00F02326">
        <w:t>Ar</w:t>
      </w:r>
      <w:proofErr w:type="spellEnd"/>
      <w:r w:rsidRPr="00F02326">
        <w:t xml:space="preserve"> </w:t>
      </w:r>
      <w:proofErr w:type="spellStart"/>
      <w:r w:rsidRPr="00F02326">
        <w:t>gael</w:t>
      </w:r>
      <w:proofErr w:type="spellEnd"/>
      <w:r w:rsidRPr="00F02326">
        <w:t xml:space="preserve"> yn: </w:t>
      </w:r>
      <w:hyperlink r:id="rId22" w:history="1">
        <w:r w:rsidRPr="00F02326">
          <w:rPr>
            <w:color w:val="0563C1" w:themeColor="hyperlink"/>
            <w:u w:val="single"/>
          </w:rPr>
          <w:t>https://teachingcenter.wustl.edu/resources/active-learning/group-work-in-class/benefits-of-group-work/</w:t>
        </w:r>
      </w:hyperlink>
      <w:r w:rsidRPr="00F02326">
        <w:t xml:space="preserve"> [</w:t>
      </w:r>
      <w:proofErr w:type="spellStart"/>
      <w:r w:rsidRPr="00F02326">
        <w:t>mynediad</w:t>
      </w:r>
      <w:proofErr w:type="spellEnd"/>
      <w:r w:rsidRPr="00F02326">
        <w:t>: 12/5/19]</w:t>
      </w:r>
    </w:p>
    <w:p w14:paraId="08F1ECB9" w14:textId="77777777" w:rsidR="00F02326" w:rsidRPr="00F02326" w:rsidRDefault="00F02326">
      <w:pPr>
        <w:spacing w:line="360" w:lineRule="auto"/>
        <w:rPr>
          <w:lang w:val="cy-GB"/>
        </w:rPr>
      </w:pPr>
    </w:p>
    <w:sectPr w:rsidR="00F02326" w:rsidRPr="00F023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633CDA" w14:textId="77777777" w:rsidR="003642F7" w:rsidRDefault="003642F7" w:rsidP="001855AB">
      <w:pPr>
        <w:spacing w:after="0" w:line="240" w:lineRule="auto"/>
      </w:pPr>
      <w:r>
        <w:separator/>
      </w:r>
    </w:p>
  </w:endnote>
  <w:endnote w:type="continuationSeparator" w:id="0">
    <w:p w14:paraId="2A8AE9FA" w14:textId="77777777" w:rsidR="003642F7" w:rsidRDefault="003642F7" w:rsidP="00185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CEDC1" w14:textId="77777777" w:rsidR="003642F7" w:rsidRDefault="003642F7" w:rsidP="001855AB">
      <w:pPr>
        <w:spacing w:after="0" w:line="240" w:lineRule="auto"/>
      </w:pPr>
      <w:r>
        <w:separator/>
      </w:r>
    </w:p>
  </w:footnote>
  <w:footnote w:type="continuationSeparator" w:id="0">
    <w:p w14:paraId="10C7042D" w14:textId="77777777" w:rsidR="003642F7" w:rsidRDefault="003642F7" w:rsidP="001855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97CD3"/>
    <w:multiLevelType w:val="hybridMultilevel"/>
    <w:tmpl w:val="158E4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467AB"/>
    <w:multiLevelType w:val="hybridMultilevel"/>
    <w:tmpl w:val="90FA5B0C"/>
    <w:lvl w:ilvl="0" w:tplc="4B1E2F66">
      <w:start w:val="1"/>
      <w:numFmt w:val="bullet"/>
      <w:lvlText w:val=" "/>
      <w:lvlJc w:val="left"/>
      <w:pPr>
        <w:tabs>
          <w:tab w:val="num" w:pos="720"/>
        </w:tabs>
        <w:ind w:left="720" w:hanging="360"/>
      </w:pPr>
      <w:rPr>
        <w:rFonts w:ascii="Calibri" w:hAnsi="Calibri" w:hint="default"/>
      </w:rPr>
    </w:lvl>
    <w:lvl w:ilvl="1" w:tplc="A9A495A2" w:tentative="1">
      <w:start w:val="1"/>
      <w:numFmt w:val="bullet"/>
      <w:lvlText w:val=" "/>
      <w:lvlJc w:val="left"/>
      <w:pPr>
        <w:tabs>
          <w:tab w:val="num" w:pos="1440"/>
        </w:tabs>
        <w:ind w:left="1440" w:hanging="360"/>
      </w:pPr>
      <w:rPr>
        <w:rFonts w:ascii="Calibri" w:hAnsi="Calibri" w:hint="default"/>
      </w:rPr>
    </w:lvl>
    <w:lvl w:ilvl="2" w:tplc="1728B3B0" w:tentative="1">
      <w:start w:val="1"/>
      <w:numFmt w:val="bullet"/>
      <w:lvlText w:val=" "/>
      <w:lvlJc w:val="left"/>
      <w:pPr>
        <w:tabs>
          <w:tab w:val="num" w:pos="2160"/>
        </w:tabs>
        <w:ind w:left="2160" w:hanging="360"/>
      </w:pPr>
      <w:rPr>
        <w:rFonts w:ascii="Calibri" w:hAnsi="Calibri" w:hint="default"/>
      </w:rPr>
    </w:lvl>
    <w:lvl w:ilvl="3" w:tplc="F04C519C" w:tentative="1">
      <w:start w:val="1"/>
      <w:numFmt w:val="bullet"/>
      <w:lvlText w:val=" "/>
      <w:lvlJc w:val="left"/>
      <w:pPr>
        <w:tabs>
          <w:tab w:val="num" w:pos="2880"/>
        </w:tabs>
        <w:ind w:left="2880" w:hanging="360"/>
      </w:pPr>
      <w:rPr>
        <w:rFonts w:ascii="Calibri" w:hAnsi="Calibri" w:hint="default"/>
      </w:rPr>
    </w:lvl>
    <w:lvl w:ilvl="4" w:tplc="3D346DB4" w:tentative="1">
      <w:start w:val="1"/>
      <w:numFmt w:val="bullet"/>
      <w:lvlText w:val=" "/>
      <w:lvlJc w:val="left"/>
      <w:pPr>
        <w:tabs>
          <w:tab w:val="num" w:pos="3600"/>
        </w:tabs>
        <w:ind w:left="3600" w:hanging="360"/>
      </w:pPr>
      <w:rPr>
        <w:rFonts w:ascii="Calibri" w:hAnsi="Calibri" w:hint="default"/>
      </w:rPr>
    </w:lvl>
    <w:lvl w:ilvl="5" w:tplc="18E463F0" w:tentative="1">
      <w:start w:val="1"/>
      <w:numFmt w:val="bullet"/>
      <w:lvlText w:val=" "/>
      <w:lvlJc w:val="left"/>
      <w:pPr>
        <w:tabs>
          <w:tab w:val="num" w:pos="4320"/>
        </w:tabs>
        <w:ind w:left="4320" w:hanging="360"/>
      </w:pPr>
      <w:rPr>
        <w:rFonts w:ascii="Calibri" w:hAnsi="Calibri" w:hint="default"/>
      </w:rPr>
    </w:lvl>
    <w:lvl w:ilvl="6" w:tplc="80EEC9DE" w:tentative="1">
      <w:start w:val="1"/>
      <w:numFmt w:val="bullet"/>
      <w:lvlText w:val=" "/>
      <w:lvlJc w:val="left"/>
      <w:pPr>
        <w:tabs>
          <w:tab w:val="num" w:pos="5040"/>
        </w:tabs>
        <w:ind w:left="5040" w:hanging="360"/>
      </w:pPr>
      <w:rPr>
        <w:rFonts w:ascii="Calibri" w:hAnsi="Calibri" w:hint="default"/>
      </w:rPr>
    </w:lvl>
    <w:lvl w:ilvl="7" w:tplc="FDAA2F90" w:tentative="1">
      <w:start w:val="1"/>
      <w:numFmt w:val="bullet"/>
      <w:lvlText w:val=" "/>
      <w:lvlJc w:val="left"/>
      <w:pPr>
        <w:tabs>
          <w:tab w:val="num" w:pos="5760"/>
        </w:tabs>
        <w:ind w:left="5760" w:hanging="360"/>
      </w:pPr>
      <w:rPr>
        <w:rFonts w:ascii="Calibri" w:hAnsi="Calibri" w:hint="default"/>
      </w:rPr>
    </w:lvl>
    <w:lvl w:ilvl="8" w:tplc="F8BCD478"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28B43D82"/>
    <w:multiLevelType w:val="hybridMultilevel"/>
    <w:tmpl w:val="FC2A9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1069C"/>
    <w:multiLevelType w:val="hybridMultilevel"/>
    <w:tmpl w:val="68840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D4E7B"/>
    <w:multiLevelType w:val="hybridMultilevel"/>
    <w:tmpl w:val="074E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016266"/>
    <w:multiLevelType w:val="hybridMultilevel"/>
    <w:tmpl w:val="3B6E7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1810E1"/>
    <w:multiLevelType w:val="hybridMultilevel"/>
    <w:tmpl w:val="7F1A9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D2425"/>
    <w:multiLevelType w:val="hybridMultilevel"/>
    <w:tmpl w:val="C05C1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5"/>
  </w:num>
  <w:num w:numId="6">
    <w:abstractNumId w:val="6"/>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EB1"/>
    <w:rsid w:val="000015A4"/>
    <w:rsid w:val="0000242A"/>
    <w:rsid w:val="00010D45"/>
    <w:rsid w:val="00011511"/>
    <w:rsid w:val="0001371F"/>
    <w:rsid w:val="00014322"/>
    <w:rsid w:val="0002342C"/>
    <w:rsid w:val="0002663F"/>
    <w:rsid w:val="000269F0"/>
    <w:rsid w:val="00032779"/>
    <w:rsid w:val="000363E5"/>
    <w:rsid w:val="00045D65"/>
    <w:rsid w:val="00063C9B"/>
    <w:rsid w:val="00065EBB"/>
    <w:rsid w:val="00076F01"/>
    <w:rsid w:val="000805BE"/>
    <w:rsid w:val="0008695A"/>
    <w:rsid w:val="00093B2E"/>
    <w:rsid w:val="00096A96"/>
    <w:rsid w:val="00097822"/>
    <w:rsid w:val="000A27C7"/>
    <w:rsid w:val="000A3A64"/>
    <w:rsid w:val="000B3613"/>
    <w:rsid w:val="000B6019"/>
    <w:rsid w:val="000B695C"/>
    <w:rsid w:val="000C3291"/>
    <w:rsid w:val="000D079B"/>
    <w:rsid w:val="000D2C72"/>
    <w:rsid w:val="000D56EE"/>
    <w:rsid w:val="000E3E2D"/>
    <w:rsid w:val="000E43EC"/>
    <w:rsid w:val="000E6AED"/>
    <w:rsid w:val="000E7AF5"/>
    <w:rsid w:val="00101063"/>
    <w:rsid w:val="0010244E"/>
    <w:rsid w:val="001038BA"/>
    <w:rsid w:val="001119FA"/>
    <w:rsid w:val="001155A7"/>
    <w:rsid w:val="00115840"/>
    <w:rsid w:val="001259CD"/>
    <w:rsid w:val="0012619F"/>
    <w:rsid w:val="001337EA"/>
    <w:rsid w:val="00133E0E"/>
    <w:rsid w:val="00135133"/>
    <w:rsid w:val="001357D7"/>
    <w:rsid w:val="001427EC"/>
    <w:rsid w:val="001463F8"/>
    <w:rsid w:val="00147AB1"/>
    <w:rsid w:val="001502D6"/>
    <w:rsid w:val="0015720E"/>
    <w:rsid w:val="001616A0"/>
    <w:rsid w:val="001624C8"/>
    <w:rsid w:val="00163A62"/>
    <w:rsid w:val="00177500"/>
    <w:rsid w:val="00182464"/>
    <w:rsid w:val="00184B53"/>
    <w:rsid w:val="001855AB"/>
    <w:rsid w:val="00187213"/>
    <w:rsid w:val="001875C8"/>
    <w:rsid w:val="0019162B"/>
    <w:rsid w:val="00192B3F"/>
    <w:rsid w:val="001962A2"/>
    <w:rsid w:val="001A29D4"/>
    <w:rsid w:val="001A45C9"/>
    <w:rsid w:val="001C4670"/>
    <w:rsid w:val="001C6CD0"/>
    <w:rsid w:val="001D210C"/>
    <w:rsid w:val="001E3332"/>
    <w:rsid w:val="001E43E2"/>
    <w:rsid w:val="001E4879"/>
    <w:rsid w:val="001E6F8D"/>
    <w:rsid w:val="001F1345"/>
    <w:rsid w:val="001F354E"/>
    <w:rsid w:val="001F4D06"/>
    <w:rsid w:val="0020014A"/>
    <w:rsid w:val="00205F28"/>
    <w:rsid w:val="00206126"/>
    <w:rsid w:val="002142BD"/>
    <w:rsid w:val="00214BEB"/>
    <w:rsid w:val="002232B3"/>
    <w:rsid w:val="00225CC7"/>
    <w:rsid w:val="00227218"/>
    <w:rsid w:val="00230317"/>
    <w:rsid w:val="002337E2"/>
    <w:rsid w:val="00235FC3"/>
    <w:rsid w:val="0023616E"/>
    <w:rsid w:val="00240FBB"/>
    <w:rsid w:val="00250E84"/>
    <w:rsid w:val="002513CA"/>
    <w:rsid w:val="00251C7B"/>
    <w:rsid w:val="00252309"/>
    <w:rsid w:val="002533F7"/>
    <w:rsid w:val="002610BF"/>
    <w:rsid w:val="00266D39"/>
    <w:rsid w:val="00276E41"/>
    <w:rsid w:val="00282D93"/>
    <w:rsid w:val="002917A5"/>
    <w:rsid w:val="0029334B"/>
    <w:rsid w:val="002A470A"/>
    <w:rsid w:val="002A521A"/>
    <w:rsid w:val="002B0BFE"/>
    <w:rsid w:val="002B2704"/>
    <w:rsid w:val="002B3D1C"/>
    <w:rsid w:val="002B55A6"/>
    <w:rsid w:val="002B61F5"/>
    <w:rsid w:val="002C1DD4"/>
    <w:rsid w:val="002C31DF"/>
    <w:rsid w:val="002C38A0"/>
    <w:rsid w:val="002C7CDA"/>
    <w:rsid w:val="002C7D75"/>
    <w:rsid w:val="002D1934"/>
    <w:rsid w:val="002D1B16"/>
    <w:rsid w:val="002D1F2E"/>
    <w:rsid w:val="002D2299"/>
    <w:rsid w:val="002D2A08"/>
    <w:rsid w:val="002D4BC4"/>
    <w:rsid w:val="002E3294"/>
    <w:rsid w:val="0030644E"/>
    <w:rsid w:val="0031382B"/>
    <w:rsid w:val="00314F31"/>
    <w:rsid w:val="003154B9"/>
    <w:rsid w:val="0032006D"/>
    <w:rsid w:val="00323296"/>
    <w:rsid w:val="00324E68"/>
    <w:rsid w:val="00330D1A"/>
    <w:rsid w:val="00331EE5"/>
    <w:rsid w:val="00341D01"/>
    <w:rsid w:val="0035476F"/>
    <w:rsid w:val="00360481"/>
    <w:rsid w:val="003642F7"/>
    <w:rsid w:val="00365024"/>
    <w:rsid w:val="00366E5B"/>
    <w:rsid w:val="00373378"/>
    <w:rsid w:val="00374BCD"/>
    <w:rsid w:val="00374FDF"/>
    <w:rsid w:val="00377B54"/>
    <w:rsid w:val="003829F5"/>
    <w:rsid w:val="00383F42"/>
    <w:rsid w:val="00386B57"/>
    <w:rsid w:val="003910A3"/>
    <w:rsid w:val="0039289E"/>
    <w:rsid w:val="00393FF9"/>
    <w:rsid w:val="00395D4D"/>
    <w:rsid w:val="003A1934"/>
    <w:rsid w:val="003B7094"/>
    <w:rsid w:val="003C19AE"/>
    <w:rsid w:val="003D05E3"/>
    <w:rsid w:val="003D368C"/>
    <w:rsid w:val="003E2807"/>
    <w:rsid w:val="003E2ECE"/>
    <w:rsid w:val="00405B86"/>
    <w:rsid w:val="00411B9D"/>
    <w:rsid w:val="00412F67"/>
    <w:rsid w:val="00413368"/>
    <w:rsid w:val="00413B0D"/>
    <w:rsid w:val="004223BB"/>
    <w:rsid w:val="00425ED6"/>
    <w:rsid w:val="004277CA"/>
    <w:rsid w:val="00430BF6"/>
    <w:rsid w:val="0043606E"/>
    <w:rsid w:val="0044386D"/>
    <w:rsid w:val="00443A9F"/>
    <w:rsid w:val="00444165"/>
    <w:rsid w:val="0044689B"/>
    <w:rsid w:val="004510A8"/>
    <w:rsid w:val="00453993"/>
    <w:rsid w:val="004546CE"/>
    <w:rsid w:val="00454D98"/>
    <w:rsid w:val="0045610B"/>
    <w:rsid w:val="0045660F"/>
    <w:rsid w:val="00456F02"/>
    <w:rsid w:val="00462DE7"/>
    <w:rsid w:val="00463EAB"/>
    <w:rsid w:val="00464E6A"/>
    <w:rsid w:val="00471840"/>
    <w:rsid w:val="00480BED"/>
    <w:rsid w:val="00483078"/>
    <w:rsid w:val="00484689"/>
    <w:rsid w:val="0048519B"/>
    <w:rsid w:val="00486232"/>
    <w:rsid w:val="00493017"/>
    <w:rsid w:val="00493B4A"/>
    <w:rsid w:val="00493CC3"/>
    <w:rsid w:val="00493F02"/>
    <w:rsid w:val="0049438B"/>
    <w:rsid w:val="00495D52"/>
    <w:rsid w:val="0049609F"/>
    <w:rsid w:val="00496A3F"/>
    <w:rsid w:val="004A635B"/>
    <w:rsid w:val="004A6FF2"/>
    <w:rsid w:val="004B1CB1"/>
    <w:rsid w:val="004B3866"/>
    <w:rsid w:val="004B43D6"/>
    <w:rsid w:val="004B4D53"/>
    <w:rsid w:val="004C70ED"/>
    <w:rsid w:val="004D2067"/>
    <w:rsid w:val="004E6218"/>
    <w:rsid w:val="004F1080"/>
    <w:rsid w:val="004F2F61"/>
    <w:rsid w:val="004F3318"/>
    <w:rsid w:val="004F373C"/>
    <w:rsid w:val="00511F04"/>
    <w:rsid w:val="005134D0"/>
    <w:rsid w:val="00514CE1"/>
    <w:rsid w:val="00520AAA"/>
    <w:rsid w:val="0053114C"/>
    <w:rsid w:val="0053229C"/>
    <w:rsid w:val="00532A8A"/>
    <w:rsid w:val="0053587B"/>
    <w:rsid w:val="00535DE3"/>
    <w:rsid w:val="00540A35"/>
    <w:rsid w:val="00544AED"/>
    <w:rsid w:val="00546910"/>
    <w:rsid w:val="00546F78"/>
    <w:rsid w:val="00550076"/>
    <w:rsid w:val="00555EE8"/>
    <w:rsid w:val="00563303"/>
    <w:rsid w:val="0057322F"/>
    <w:rsid w:val="00574BEA"/>
    <w:rsid w:val="005804FE"/>
    <w:rsid w:val="00581946"/>
    <w:rsid w:val="00585FAD"/>
    <w:rsid w:val="0059408F"/>
    <w:rsid w:val="005A35DE"/>
    <w:rsid w:val="005A7346"/>
    <w:rsid w:val="005A76D5"/>
    <w:rsid w:val="005B2996"/>
    <w:rsid w:val="005B6016"/>
    <w:rsid w:val="005C5142"/>
    <w:rsid w:val="005D148D"/>
    <w:rsid w:val="005D446A"/>
    <w:rsid w:val="005D7983"/>
    <w:rsid w:val="005E5D08"/>
    <w:rsid w:val="005E6B34"/>
    <w:rsid w:val="005E7586"/>
    <w:rsid w:val="005E7BA9"/>
    <w:rsid w:val="005F223D"/>
    <w:rsid w:val="005F4033"/>
    <w:rsid w:val="006037BB"/>
    <w:rsid w:val="0060668A"/>
    <w:rsid w:val="00617DA6"/>
    <w:rsid w:val="00621919"/>
    <w:rsid w:val="00626CEF"/>
    <w:rsid w:val="006312DC"/>
    <w:rsid w:val="00635557"/>
    <w:rsid w:val="00643CFC"/>
    <w:rsid w:val="00645F56"/>
    <w:rsid w:val="00650F3D"/>
    <w:rsid w:val="00661359"/>
    <w:rsid w:val="00664F70"/>
    <w:rsid w:val="00670AA3"/>
    <w:rsid w:val="00672FCA"/>
    <w:rsid w:val="00676258"/>
    <w:rsid w:val="00680051"/>
    <w:rsid w:val="00680CAB"/>
    <w:rsid w:val="00697D3D"/>
    <w:rsid w:val="006A140B"/>
    <w:rsid w:val="006A2129"/>
    <w:rsid w:val="006A590C"/>
    <w:rsid w:val="006A6871"/>
    <w:rsid w:val="006A77B9"/>
    <w:rsid w:val="006A7A28"/>
    <w:rsid w:val="006B0D7B"/>
    <w:rsid w:val="006B16AE"/>
    <w:rsid w:val="006B1B69"/>
    <w:rsid w:val="006B2AEC"/>
    <w:rsid w:val="006B3E9D"/>
    <w:rsid w:val="006B4020"/>
    <w:rsid w:val="006B5386"/>
    <w:rsid w:val="006B6961"/>
    <w:rsid w:val="006C54D5"/>
    <w:rsid w:val="006D26FB"/>
    <w:rsid w:val="006D5EF0"/>
    <w:rsid w:val="006E2BB3"/>
    <w:rsid w:val="006E2DDF"/>
    <w:rsid w:val="006E5E91"/>
    <w:rsid w:val="006F49A5"/>
    <w:rsid w:val="006F5634"/>
    <w:rsid w:val="0070029A"/>
    <w:rsid w:val="0070065B"/>
    <w:rsid w:val="00701A37"/>
    <w:rsid w:val="00705C8E"/>
    <w:rsid w:val="00706E57"/>
    <w:rsid w:val="007169AA"/>
    <w:rsid w:val="00723F6B"/>
    <w:rsid w:val="007303D3"/>
    <w:rsid w:val="007364BE"/>
    <w:rsid w:val="007373A3"/>
    <w:rsid w:val="00745331"/>
    <w:rsid w:val="007477C0"/>
    <w:rsid w:val="00763955"/>
    <w:rsid w:val="0076438A"/>
    <w:rsid w:val="00765B59"/>
    <w:rsid w:val="00765DFC"/>
    <w:rsid w:val="00774E91"/>
    <w:rsid w:val="007774AC"/>
    <w:rsid w:val="0078144F"/>
    <w:rsid w:val="00781FF4"/>
    <w:rsid w:val="00783549"/>
    <w:rsid w:val="00785343"/>
    <w:rsid w:val="00785746"/>
    <w:rsid w:val="0079072A"/>
    <w:rsid w:val="00791F11"/>
    <w:rsid w:val="007949C4"/>
    <w:rsid w:val="007A1222"/>
    <w:rsid w:val="007A6B4C"/>
    <w:rsid w:val="007A7167"/>
    <w:rsid w:val="007A7ABD"/>
    <w:rsid w:val="007B1100"/>
    <w:rsid w:val="007B1462"/>
    <w:rsid w:val="007B1C40"/>
    <w:rsid w:val="007B4260"/>
    <w:rsid w:val="007B4943"/>
    <w:rsid w:val="007B6C80"/>
    <w:rsid w:val="007C35D8"/>
    <w:rsid w:val="007C6258"/>
    <w:rsid w:val="007C7F8B"/>
    <w:rsid w:val="007D0B1F"/>
    <w:rsid w:val="007D1EFA"/>
    <w:rsid w:val="007D230B"/>
    <w:rsid w:val="007D5CD2"/>
    <w:rsid w:val="007E07DC"/>
    <w:rsid w:val="007E1681"/>
    <w:rsid w:val="007E78A1"/>
    <w:rsid w:val="007F03FE"/>
    <w:rsid w:val="007F0940"/>
    <w:rsid w:val="007F3676"/>
    <w:rsid w:val="0080180D"/>
    <w:rsid w:val="00804558"/>
    <w:rsid w:val="00805AE2"/>
    <w:rsid w:val="008114FC"/>
    <w:rsid w:val="008127D6"/>
    <w:rsid w:val="00813A65"/>
    <w:rsid w:val="008173DE"/>
    <w:rsid w:val="00820051"/>
    <w:rsid w:val="00823426"/>
    <w:rsid w:val="008300B0"/>
    <w:rsid w:val="00830AD3"/>
    <w:rsid w:val="0083145A"/>
    <w:rsid w:val="00837933"/>
    <w:rsid w:val="008442D6"/>
    <w:rsid w:val="00847F82"/>
    <w:rsid w:val="00851B50"/>
    <w:rsid w:val="00854C21"/>
    <w:rsid w:val="008640D8"/>
    <w:rsid w:val="0086757C"/>
    <w:rsid w:val="00867BDD"/>
    <w:rsid w:val="008835AB"/>
    <w:rsid w:val="0088390A"/>
    <w:rsid w:val="00885254"/>
    <w:rsid w:val="008858F7"/>
    <w:rsid w:val="00892820"/>
    <w:rsid w:val="00892B74"/>
    <w:rsid w:val="00896791"/>
    <w:rsid w:val="008A3A33"/>
    <w:rsid w:val="008A55F3"/>
    <w:rsid w:val="008B20A0"/>
    <w:rsid w:val="008C22C4"/>
    <w:rsid w:val="008C7FE4"/>
    <w:rsid w:val="008D0436"/>
    <w:rsid w:val="008D41FC"/>
    <w:rsid w:val="008D5EA3"/>
    <w:rsid w:val="008D6AF1"/>
    <w:rsid w:val="008E27BB"/>
    <w:rsid w:val="008E6275"/>
    <w:rsid w:val="008E67EF"/>
    <w:rsid w:val="008E7256"/>
    <w:rsid w:val="008F2B59"/>
    <w:rsid w:val="008F3E32"/>
    <w:rsid w:val="009110BD"/>
    <w:rsid w:val="00912707"/>
    <w:rsid w:val="00926D70"/>
    <w:rsid w:val="00934520"/>
    <w:rsid w:val="0093568C"/>
    <w:rsid w:val="00935A94"/>
    <w:rsid w:val="00936D7B"/>
    <w:rsid w:val="009372ED"/>
    <w:rsid w:val="00940741"/>
    <w:rsid w:val="00944D73"/>
    <w:rsid w:val="00947143"/>
    <w:rsid w:val="00950311"/>
    <w:rsid w:val="0095418C"/>
    <w:rsid w:val="00954E12"/>
    <w:rsid w:val="00966E69"/>
    <w:rsid w:val="00967476"/>
    <w:rsid w:val="00974C91"/>
    <w:rsid w:val="00975E70"/>
    <w:rsid w:val="00985057"/>
    <w:rsid w:val="00990228"/>
    <w:rsid w:val="00993269"/>
    <w:rsid w:val="0099348F"/>
    <w:rsid w:val="009B00D8"/>
    <w:rsid w:val="009B0974"/>
    <w:rsid w:val="009B1EE9"/>
    <w:rsid w:val="009B40BA"/>
    <w:rsid w:val="009B6916"/>
    <w:rsid w:val="009C1F45"/>
    <w:rsid w:val="009C6C3E"/>
    <w:rsid w:val="009D1A28"/>
    <w:rsid w:val="009D1FDC"/>
    <w:rsid w:val="009D2B3A"/>
    <w:rsid w:val="009D32E5"/>
    <w:rsid w:val="009D36D4"/>
    <w:rsid w:val="009D4914"/>
    <w:rsid w:val="009D62CF"/>
    <w:rsid w:val="009D7EC9"/>
    <w:rsid w:val="009E515C"/>
    <w:rsid w:val="009F5C06"/>
    <w:rsid w:val="009F63DF"/>
    <w:rsid w:val="00A02F96"/>
    <w:rsid w:val="00A056B2"/>
    <w:rsid w:val="00A1598C"/>
    <w:rsid w:val="00A15A0E"/>
    <w:rsid w:val="00A171D1"/>
    <w:rsid w:val="00A202FB"/>
    <w:rsid w:val="00A2427A"/>
    <w:rsid w:val="00A24492"/>
    <w:rsid w:val="00A31998"/>
    <w:rsid w:val="00A36172"/>
    <w:rsid w:val="00A40247"/>
    <w:rsid w:val="00A43FA3"/>
    <w:rsid w:val="00A45BC7"/>
    <w:rsid w:val="00A465C4"/>
    <w:rsid w:val="00A5294F"/>
    <w:rsid w:val="00A5306E"/>
    <w:rsid w:val="00A60AE1"/>
    <w:rsid w:val="00A63504"/>
    <w:rsid w:val="00A65388"/>
    <w:rsid w:val="00A659E0"/>
    <w:rsid w:val="00A65DCF"/>
    <w:rsid w:val="00A70C9E"/>
    <w:rsid w:val="00A72250"/>
    <w:rsid w:val="00A833D2"/>
    <w:rsid w:val="00A850EE"/>
    <w:rsid w:val="00AA75E0"/>
    <w:rsid w:val="00AB017B"/>
    <w:rsid w:val="00AB5B7E"/>
    <w:rsid w:val="00AB645C"/>
    <w:rsid w:val="00AC0ACB"/>
    <w:rsid w:val="00AC149B"/>
    <w:rsid w:val="00AC5EBD"/>
    <w:rsid w:val="00AC7E98"/>
    <w:rsid w:val="00AD13C0"/>
    <w:rsid w:val="00AD40EB"/>
    <w:rsid w:val="00AD524F"/>
    <w:rsid w:val="00AE2A23"/>
    <w:rsid w:val="00AE502C"/>
    <w:rsid w:val="00AE6A7E"/>
    <w:rsid w:val="00AE79F4"/>
    <w:rsid w:val="00AF1732"/>
    <w:rsid w:val="00B0296B"/>
    <w:rsid w:val="00B02ED4"/>
    <w:rsid w:val="00B03956"/>
    <w:rsid w:val="00B14635"/>
    <w:rsid w:val="00B1716B"/>
    <w:rsid w:val="00B239AD"/>
    <w:rsid w:val="00B315A6"/>
    <w:rsid w:val="00B31E5D"/>
    <w:rsid w:val="00B32987"/>
    <w:rsid w:val="00B361E1"/>
    <w:rsid w:val="00B366AB"/>
    <w:rsid w:val="00B47F46"/>
    <w:rsid w:val="00B5354C"/>
    <w:rsid w:val="00B61078"/>
    <w:rsid w:val="00B66594"/>
    <w:rsid w:val="00B6774A"/>
    <w:rsid w:val="00B71BE5"/>
    <w:rsid w:val="00B74DB2"/>
    <w:rsid w:val="00B75626"/>
    <w:rsid w:val="00B81EDA"/>
    <w:rsid w:val="00B84022"/>
    <w:rsid w:val="00B84B82"/>
    <w:rsid w:val="00B86C70"/>
    <w:rsid w:val="00B87E99"/>
    <w:rsid w:val="00BA2C8E"/>
    <w:rsid w:val="00BA6F47"/>
    <w:rsid w:val="00BA6F9A"/>
    <w:rsid w:val="00BB27BC"/>
    <w:rsid w:val="00BD2A22"/>
    <w:rsid w:val="00BD453D"/>
    <w:rsid w:val="00BD5EBA"/>
    <w:rsid w:val="00BE3BA9"/>
    <w:rsid w:val="00BE514A"/>
    <w:rsid w:val="00C03246"/>
    <w:rsid w:val="00C07758"/>
    <w:rsid w:val="00C137E6"/>
    <w:rsid w:val="00C16955"/>
    <w:rsid w:val="00C247A4"/>
    <w:rsid w:val="00C25C93"/>
    <w:rsid w:val="00C31D04"/>
    <w:rsid w:val="00C32EAA"/>
    <w:rsid w:val="00C37CE2"/>
    <w:rsid w:val="00C434B9"/>
    <w:rsid w:val="00C47A66"/>
    <w:rsid w:val="00C57DDC"/>
    <w:rsid w:val="00C60154"/>
    <w:rsid w:val="00C6331F"/>
    <w:rsid w:val="00C71778"/>
    <w:rsid w:val="00C75E29"/>
    <w:rsid w:val="00C76388"/>
    <w:rsid w:val="00C81683"/>
    <w:rsid w:val="00C879B1"/>
    <w:rsid w:val="00C9407A"/>
    <w:rsid w:val="00CA05C2"/>
    <w:rsid w:val="00CA1C82"/>
    <w:rsid w:val="00CA4D12"/>
    <w:rsid w:val="00CA6961"/>
    <w:rsid w:val="00CB3D2B"/>
    <w:rsid w:val="00CB748F"/>
    <w:rsid w:val="00CC099B"/>
    <w:rsid w:val="00CC190D"/>
    <w:rsid w:val="00CC3A13"/>
    <w:rsid w:val="00CC4B78"/>
    <w:rsid w:val="00CC6B43"/>
    <w:rsid w:val="00CC7072"/>
    <w:rsid w:val="00CD0DD3"/>
    <w:rsid w:val="00CD4D2A"/>
    <w:rsid w:val="00CE430A"/>
    <w:rsid w:val="00CF0B1B"/>
    <w:rsid w:val="00CF4C60"/>
    <w:rsid w:val="00CF4D30"/>
    <w:rsid w:val="00D07A80"/>
    <w:rsid w:val="00D135E6"/>
    <w:rsid w:val="00D30FC1"/>
    <w:rsid w:val="00D411C3"/>
    <w:rsid w:val="00D43824"/>
    <w:rsid w:val="00D43B63"/>
    <w:rsid w:val="00D44D4F"/>
    <w:rsid w:val="00D46B67"/>
    <w:rsid w:val="00D47412"/>
    <w:rsid w:val="00D5141F"/>
    <w:rsid w:val="00D53541"/>
    <w:rsid w:val="00D56B6A"/>
    <w:rsid w:val="00D62748"/>
    <w:rsid w:val="00D6421E"/>
    <w:rsid w:val="00D66A8F"/>
    <w:rsid w:val="00D672D2"/>
    <w:rsid w:val="00D702E6"/>
    <w:rsid w:val="00D7265C"/>
    <w:rsid w:val="00D74EFE"/>
    <w:rsid w:val="00D753A5"/>
    <w:rsid w:val="00D817B3"/>
    <w:rsid w:val="00D849EF"/>
    <w:rsid w:val="00D85C7C"/>
    <w:rsid w:val="00D86C5E"/>
    <w:rsid w:val="00D91BBE"/>
    <w:rsid w:val="00DA08BD"/>
    <w:rsid w:val="00DA2D11"/>
    <w:rsid w:val="00DA61F7"/>
    <w:rsid w:val="00DB20EE"/>
    <w:rsid w:val="00DB3257"/>
    <w:rsid w:val="00DB46C7"/>
    <w:rsid w:val="00DB48A9"/>
    <w:rsid w:val="00DC283E"/>
    <w:rsid w:val="00DC3704"/>
    <w:rsid w:val="00DC656D"/>
    <w:rsid w:val="00DD7200"/>
    <w:rsid w:val="00DE59FD"/>
    <w:rsid w:val="00DE6069"/>
    <w:rsid w:val="00DF3CEE"/>
    <w:rsid w:val="00DF5007"/>
    <w:rsid w:val="00DF5595"/>
    <w:rsid w:val="00E0121E"/>
    <w:rsid w:val="00E0185D"/>
    <w:rsid w:val="00E0566D"/>
    <w:rsid w:val="00E10AAA"/>
    <w:rsid w:val="00E10DCD"/>
    <w:rsid w:val="00E1294E"/>
    <w:rsid w:val="00E16154"/>
    <w:rsid w:val="00E271F6"/>
    <w:rsid w:val="00E276D2"/>
    <w:rsid w:val="00E318FD"/>
    <w:rsid w:val="00E3246E"/>
    <w:rsid w:val="00E34FEA"/>
    <w:rsid w:val="00E36275"/>
    <w:rsid w:val="00E40DD7"/>
    <w:rsid w:val="00E5290F"/>
    <w:rsid w:val="00E541C2"/>
    <w:rsid w:val="00E57819"/>
    <w:rsid w:val="00E65473"/>
    <w:rsid w:val="00E65EB1"/>
    <w:rsid w:val="00E741CB"/>
    <w:rsid w:val="00E748B7"/>
    <w:rsid w:val="00E74AC4"/>
    <w:rsid w:val="00E750AB"/>
    <w:rsid w:val="00E76749"/>
    <w:rsid w:val="00E76AE5"/>
    <w:rsid w:val="00E7723A"/>
    <w:rsid w:val="00E805C8"/>
    <w:rsid w:val="00E8275C"/>
    <w:rsid w:val="00E867A6"/>
    <w:rsid w:val="00E912B2"/>
    <w:rsid w:val="00E925D2"/>
    <w:rsid w:val="00E95C58"/>
    <w:rsid w:val="00E969DD"/>
    <w:rsid w:val="00EA0A71"/>
    <w:rsid w:val="00EA1AF6"/>
    <w:rsid w:val="00EA2D55"/>
    <w:rsid w:val="00EA73F2"/>
    <w:rsid w:val="00EA787E"/>
    <w:rsid w:val="00EB1EE7"/>
    <w:rsid w:val="00EB38E1"/>
    <w:rsid w:val="00EB5D6A"/>
    <w:rsid w:val="00EC0C94"/>
    <w:rsid w:val="00EC1A8F"/>
    <w:rsid w:val="00ED1BDF"/>
    <w:rsid w:val="00ED4CC1"/>
    <w:rsid w:val="00ED7D56"/>
    <w:rsid w:val="00EE1B77"/>
    <w:rsid w:val="00EE468E"/>
    <w:rsid w:val="00EF645F"/>
    <w:rsid w:val="00EF6CEF"/>
    <w:rsid w:val="00EF7502"/>
    <w:rsid w:val="00F02048"/>
    <w:rsid w:val="00F02326"/>
    <w:rsid w:val="00F04543"/>
    <w:rsid w:val="00F15E99"/>
    <w:rsid w:val="00F20346"/>
    <w:rsid w:val="00F20A1B"/>
    <w:rsid w:val="00F24413"/>
    <w:rsid w:val="00F31006"/>
    <w:rsid w:val="00F3256C"/>
    <w:rsid w:val="00F33939"/>
    <w:rsid w:val="00F370E5"/>
    <w:rsid w:val="00F37480"/>
    <w:rsid w:val="00F413F8"/>
    <w:rsid w:val="00F6718D"/>
    <w:rsid w:val="00F67A40"/>
    <w:rsid w:val="00F75791"/>
    <w:rsid w:val="00F779F1"/>
    <w:rsid w:val="00F8570B"/>
    <w:rsid w:val="00F924EE"/>
    <w:rsid w:val="00F9421E"/>
    <w:rsid w:val="00F973B2"/>
    <w:rsid w:val="00F97D7D"/>
    <w:rsid w:val="00F97E3D"/>
    <w:rsid w:val="00FA0305"/>
    <w:rsid w:val="00FA2FFC"/>
    <w:rsid w:val="00FA3D9B"/>
    <w:rsid w:val="00FA67D1"/>
    <w:rsid w:val="00FA79E4"/>
    <w:rsid w:val="00FB096A"/>
    <w:rsid w:val="00FB2534"/>
    <w:rsid w:val="00FB320D"/>
    <w:rsid w:val="00FB3C82"/>
    <w:rsid w:val="00FB670F"/>
    <w:rsid w:val="00FB7965"/>
    <w:rsid w:val="00FB7DEB"/>
    <w:rsid w:val="00FC2AC7"/>
    <w:rsid w:val="00FC5555"/>
    <w:rsid w:val="00FD1E29"/>
    <w:rsid w:val="00FD3603"/>
    <w:rsid w:val="00FE188F"/>
    <w:rsid w:val="00FE2547"/>
    <w:rsid w:val="00FE4D3A"/>
    <w:rsid w:val="00FE636B"/>
    <w:rsid w:val="00FF38F8"/>
    <w:rsid w:val="00FF3B42"/>
    <w:rsid w:val="00FF5B4A"/>
    <w:rsid w:val="00FF6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C3DF9"/>
  <w15:chartTrackingRefBased/>
  <w15:docId w15:val="{60B1EB6C-578B-4E40-BEC3-9AB988A51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5840"/>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62DE7"/>
    <w:rPr>
      <w:rFonts w:ascii="Times New Roman" w:hAnsi="Times New Roman" w:cs="Times New Roman"/>
      <w:sz w:val="24"/>
      <w:szCs w:val="24"/>
    </w:rPr>
  </w:style>
  <w:style w:type="paragraph" w:styleId="Header">
    <w:name w:val="header"/>
    <w:basedOn w:val="Normal"/>
    <w:link w:val="HeaderChar"/>
    <w:uiPriority w:val="99"/>
    <w:unhideWhenUsed/>
    <w:rsid w:val="00185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5AB"/>
  </w:style>
  <w:style w:type="paragraph" w:styleId="Footer">
    <w:name w:val="footer"/>
    <w:basedOn w:val="Normal"/>
    <w:link w:val="FooterChar"/>
    <w:uiPriority w:val="99"/>
    <w:unhideWhenUsed/>
    <w:rsid w:val="00185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5AB"/>
  </w:style>
  <w:style w:type="character" w:styleId="Hyperlink">
    <w:name w:val="Hyperlink"/>
    <w:basedOn w:val="DefaultParagraphFont"/>
    <w:uiPriority w:val="99"/>
    <w:unhideWhenUsed/>
    <w:rsid w:val="00B31E5D"/>
    <w:rPr>
      <w:color w:val="0563C1" w:themeColor="hyperlink"/>
      <w:u w:val="single"/>
    </w:rPr>
  </w:style>
  <w:style w:type="character" w:styleId="UnresolvedMention">
    <w:name w:val="Unresolved Mention"/>
    <w:basedOn w:val="DefaultParagraphFont"/>
    <w:uiPriority w:val="99"/>
    <w:semiHidden/>
    <w:unhideWhenUsed/>
    <w:rsid w:val="00B31E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997443">
      <w:bodyDiv w:val="1"/>
      <w:marLeft w:val="0"/>
      <w:marRight w:val="0"/>
      <w:marTop w:val="0"/>
      <w:marBottom w:val="0"/>
      <w:divBdr>
        <w:top w:val="none" w:sz="0" w:space="0" w:color="auto"/>
        <w:left w:val="none" w:sz="0" w:space="0" w:color="auto"/>
        <w:bottom w:val="none" w:sz="0" w:space="0" w:color="auto"/>
        <w:right w:val="none" w:sz="0" w:space="0" w:color="auto"/>
      </w:divBdr>
      <w:divsChild>
        <w:div w:id="1141190242">
          <w:marLeft w:val="144"/>
          <w:marRight w:val="0"/>
          <w:marTop w:val="240"/>
          <w:marBottom w:val="40"/>
          <w:divBdr>
            <w:top w:val="none" w:sz="0" w:space="0" w:color="auto"/>
            <w:left w:val="none" w:sz="0" w:space="0" w:color="auto"/>
            <w:bottom w:val="none" w:sz="0" w:space="0" w:color="auto"/>
            <w:right w:val="none" w:sz="0" w:space="0" w:color="auto"/>
          </w:divBdr>
        </w:div>
        <w:div w:id="241725644">
          <w:marLeft w:val="144"/>
          <w:marRight w:val="0"/>
          <w:marTop w:val="240"/>
          <w:marBottom w:val="40"/>
          <w:divBdr>
            <w:top w:val="none" w:sz="0" w:space="0" w:color="auto"/>
            <w:left w:val="none" w:sz="0" w:space="0" w:color="auto"/>
            <w:bottom w:val="none" w:sz="0" w:space="0" w:color="auto"/>
            <w:right w:val="none" w:sz="0" w:space="0" w:color="auto"/>
          </w:divBdr>
        </w:div>
        <w:div w:id="1648322312">
          <w:marLeft w:val="144"/>
          <w:marRight w:val="0"/>
          <w:marTop w:val="240"/>
          <w:marBottom w:val="40"/>
          <w:divBdr>
            <w:top w:val="none" w:sz="0" w:space="0" w:color="auto"/>
            <w:left w:val="none" w:sz="0" w:space="0" w:color="auto"/>
            <w:bottom w:val="none" w:sz="0" w:space="0" w:color="auto"/>
            <w:right w:val="none" w:sz="0" w:space="0" w:color="auto"/>
          </w:divBdr>
        </w:div>
        <w:div w:id="1707216701">
          <w:marLeft w:val="144"/>
          <w:marRight w:val="0"/>
          <w:marTop w:val="240"/>
          <w:marBottom w:val="40"/>
          <w:divBdr>
            <w:top w:val="none" w:sz="0" w:space="0" w:color="auto"/>
            <w:left w:val="none" w:sz="0" w:space="0" w:color="auto"/>
            <w:bottom w:val="none" w:sz="0" w:space="0" w:color="auto"/>
            <w:right w:val="none" w:sz="0" w:space="0" w:color="auto"/>
          </w:divBdr>
        </w:div>
        <w:div w:id="640888381">
          <w:marLeft w:val="144"/>
          <w:marRight w:val="0"/>
          <w:marTop w:val="240"/>
          <w:marBottom w:val="40"/>
          <w:divBdr>
            <w:top w:val="none" w:sz="0" w:space="0" w:color="auto"/>
            <w:left w:val="none" w:sz="0" w:space="0" w:color="auto"/>
            <w:bottom w:val="none" w:sz="0" w:space="0" w:color="auto"/>
            <w:right w:val="none" w:sz="0" w:space="0" w:color="auto"/>
          </w:divBdr>
        </w:div>
        <w:div w:id="291834444">
          <w:marLeft w:val="144"/>
          <w:marRight w:val="0"/>
          <w:marTop w:val="240"/>
          <w:marBottom w:val="40"/>
          <w:divBdr>
            <w:top w:val="none" w:sz="0" w:space="0" w:color="auto"/>
            <w:left w:val="none" w:sz="0" w:space="0" w:color="auto"/>
            <w:bottom w:val="none" w:sz="0" w:space="0" w:color="auto"/>
            <w:right w:val="none" w:sz="0" w:space="0" w:color="auto"/>
          </w:divBdr>
        </w:div>
      </w:divsChild>
    </w:div>
    <w:div w:id="998078082">
      <w:bodyDiv w:val="1"/>
      <w:marLeft w:val="0"/>
      <w:marRight w:val="0"/>
      <w:marTop w:val="0"/>
      <w:marBottom w:val="0"/>
      <w:divBdr>
        <w:top w:val="none" w:sz="0" w:space="0" w:color="auto"/>
        <w:left w:val="none" w:sz="0" w:space="0" w:color="auto"/>
        <w:bottom w:val="none" w:sz="0" w:space="0" w:color="auto"/>
        <w:right w:val="none" w:sz="0" w:space="0" w:color="auto"/>
      </w:divBdr>
    </w:div>
    <w:div w:id="1587038074">
      <w:bodyDiv w:val="1"/>
      <w:marLeft w:val="0"/>
      <w:marRight w:val="0"/>
      <w:marTop w:val="0"/>
      <w:marBottom w:val="0"/>
      <w:divBdr>
        <w:top w:val="none" w:sz="0" w:space="0" w:color="auto"/>
        <w:left w:val="none" w:sz="0" w:space="0" w:color="auto"/>
        <w:bottom w:val="none" w:sz="0" w:space="0" w:color="auto"/>
        <w:right w:val="none" w:sz="0" w:space="0" w:color="auto"/>
      </w:divBdr>
    </w:div>
    <w:div w:id="1702978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bonothinkingsystems.com/tools/6hats.htm" TargetMode="External"/><Relationship Id="rId13" Type="http://schemas.openxmlformats.org/officeDocument/2006/relationships/hyperlink" Target="https://www.tes.com/institute/blog/create-scientists-future-enquiry-based-learning" TargetMode="External"/><Relationship Id="rId18" Type="http://schemas.openxmlformats.org/officeDocument/2006/relationships/hyperlink" Target="http://www.nwlink.com/~donclark/hrd/bloom.html" TargetMode="External"/><Relationship Id="rId3" Type="http://schemas.openxmlformats.org/officeDocument/2006/relationships/settings" Target="settings.xml"/><Relationship Id="rId21" Type="http://schemas.openxmlformats.org/officeDocument/2006/relationships/hyperlink" Target="https://www.teachthought.com/learning/pedagogy-john-dewey-summary/" TargetMode="External"/><Relationship Id="rId7" Type="http://schemas.openxmlformats.org/officeDocument/2006/relationships/hyperlink" Target="https://www.tandfonline.com/doi/full/10.1080/03004279.2017.1296923" TargetMode="External"/><Relationship Id="rId12" Type="http://schemas.openxmlformats.org/officeDocument/2006/relationships/hyperlink" Target="http://www.gem.org.uk/res/advice/ballw/res-we_out.php" TargetMode="External"/><Relationship Id="rId17" Type="http://schemas.openxmlformats.org/officeDocument/2006/relationships/hyperlink" Target="https://www.simplypsychology.org/bruner.html" TargetMode="External"/><Relationship Id="rId2" Type="http://schemas.openxmlformats.org/officeDocument/2006/relationships/styles" Target="styles.xml"/><Relationship Id="rId16" Type="http://schemas.openxmlformats.org/officeDocument/2006/relationships/hyperlink" Target="https://s3-eu-west-1.amazonaws.com/hwb-live-storage/7e/91/e7/b2/121d4a3e9eaab87a7b2fc5f1/cymraeg-rhaglen-astudio-cyfnodau-allweddol-2-4.pdf" TargetMode="External"/><Relationship Id="rId20" Type="http://schemas.openxmlformats.org/officeDocument/2006/relationships/hyperlink" Target="http://www.teach-nology.com/litined/inqui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Good%20practice%20in%20the%20humanities%20cy%20FINAL%20%28PDF.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3-eu-west-1.amazonaws.com/hwb-live-storage/56/3e/20/0f/497e452d92ce448c1c691364/hanes-yng-cwricwlwm-cenedlaethol-cymru.pdf" TargetMode="External"/><Relationship Id="rId23" Type="http://schemas.openxmlformats.org/officeDocument/2006/relationships/fontTable" Target="fontTable.xml"/><Relationship Id="rId10" Type="http://schemas.openxmlformats.org/officeDocument/2006/relationships/hyperlink" Target="https://gweddill.gov.wales/docs/dcells/publications/150225-successful-futures-cy.pdf" TargetMode="External"/><Relationship Id="rId19" Type="http://schemas.openxmlformats.org/officeDocument/2006/relationships/hyperlink" Target="https://dera.ioe.ac.uk/1121/1/Transforming%20religious%20education.pdf" TargetMode="External"/><Relationship Id="rId4" Type="http://schemas.openxmlformats.org/officeDocument/2006/relationships/webSettings" Target="webSettings.xml"/><Relationship Id="rId9" Type="http://schemas.openxmlformats.org/officeDocument/2006/relationships/hyperlink" Target="https://pdfs.semanticscholar.org/87b2/51266077f45fc55cfccef7a4679c5f5f0596.pdf" TargetMode="External"/><Relationship Id="rId14" Type="http://schemas.openxmlformats.org/officeDocument/2006/relationships/hyperlink" Target="https://llyw.cymru/paratoi-ar-gyfer-y-cwricwlwm-newydd" TargetMode="External"/><Relationship Id="rId22" Type="http://schemas.openxmlformats.org/officeDocument/2006/relationships/hyperlink" Target="https://teachingcenter.wustl.edu/resources/active-learning/group-work-in-class/benefits-of-group-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4414</TotalTime>
  <Pages>13</Pages>
  <Words>5005</Words>
  <Characters>28535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654</cp:revision>
  <dcterms:created xsi:type="dcterms:W3CDTF">2019-05-07T12:24:00Z</dcterms:created>
  <dcterms:modified xsi:type="dcterms:W3CDTF">2019-05-12T20:47:00Z</dcterms:modified>
</cp:coreProperties>
</file>