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2096233714"/>
        <w:docPartObj>
          <w:docPartGallery w:val="Cover Pages"/>
          <w:docPartUnique/>
        </w:docPartObj>
      </w:sdtPr>
      <w:sdtEndPr>
        <w:rPr>
          <w:rFonts w:ascii="Times New Roman" w:hAnsi="Times New Roman" w:cs="Times New Roman"/>
        </w:rPr>
      </w:sdtEndPr>
      <w:sdtContent>
        <w:p w14:paraId="78FCB483" w14:textId="7E87F9CE" w:rsidR="002009E8" w:rsidRDefault="002009E8"/>
        <w:tbl>
          <w:tblPr>
            <w:tblpPr w:leftFromText="187" w:rightFromText="187" w:horzAnchor="margin" w:tblpXSpec="center" w:tblpY="2881"/>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476"/>
          </w:tblGrid>
          <w:tr w:rsidR="002009E8" w14:paraId="3DF024F6" w14:textId="77777777" w:rsidTr="002009E8">
            <w:trPr>
              <w:trHeight w:val="3600"/>
            </w:trPr>
            <w:tc>
              <w:tcPr>
                <w:tcW w:w="7476" w:type="dxa"/>
              </w:tcPr>
              <w:sdt>
                <w:sdtPr>
                  <w:rPr>
                    <w:rFonts w:asciiTheme="majorHAnsi" w:eastAsiaTheme="majorEastAsia" w:hAnsiTheme="majorHAnsi" w:cstheme="majorBidi"/>
                    <w:color w:val="156082" w:themeColor="accent1"/>
                    <w:sz w:val="88"/>
                    <w:szCs w:val="88"/>
                  </w:rPr>
                  <w:alias w:val="Title"/>
                  <w:id w:val="13406919"/>
                  <w:placeholder>
                    <w:docPart w:val="A9362C2AD01A4A7DB2EEDC1CA9ADD770"/>
                  </w:placeholder>
                  <w:dataBinding w:prefixMappings="xmlns:ns0='http://schemas.openxmlformats.org/package/2006/metadata/core-properties' xmlns:ns1='http://purl.org/dc/elements/1.1/'" w:xpath="/ns0:coreProperties[1]/ns1:title[1]" w:storeItemID="{6C3C8BC8-F283-45AE-878A-BAB7291924A1}"/>
                  <w:text/>
                </w:sdtPr>
                <w:sdtContent>
                  <w:p w14:paraId="63C5FFB8" w14:textId="6EBF441C" w:rsidR="002009E8" w:rsidRDefault="002009E8" w:rsidP="002009E8">
                    <w:pPr>
                      <w:pStyle w:val="NoSpacing"/>
                      <w:spacing w:line="216" w:lineRule="auto"/>
                      <w:rPr>
                        <w:rFonts w:asciiTheme="majorHAnsi" w:eastAsiaTheme="majorEastAsia" w:hAnsiTheme="majorHAnsi" w:cstheme="majorBidi"/>
                        <w:color w:val="156082" w:themeColor="accent1"/>
                        <w:sz w:val="88"/>
                        <w:szCs w:val="88"/>
                      </w:rPr>
                    </w:pPr>
                    <w:r w:rsidRPr="002009E8">
                      <w:rPr>
                        <w:rFonts w:asciiTheme="majorHAnsi" w:eastAsiaTheme="majorEastAsia" w:hAnsiTheme="majorHAnsi" w:cstheme="majorBidi"/>
                        <w:color w:val="156082" w:themeColor="accent1"/>
                        <w:sz w:val="88"/>
                        <w:szCs w:val="88"/>
                      </w:rPr>
                      <w:t>Aspire Retailers Cloud</w:t>
                    </w:r>
                    <w:r>
                      <w:rPr>
                        <w:rFonts w:asciiTheme="majorHAnsi" w:eastAsiaTheme="majorEastAsia" w:hAnsiTheme="majorHAnsi" w:cstheme="majorBidi"/>
                        <w:color w:val="156082" w:themeColor="accent1"/>
                        <w:sz w:val="88"/>
                        <w:szCs w:val="88"/>
                      </w:rPr>
                      <w:t xml:space="preserve"> </w:t>
                    </w:r>
                    <w:r w:rsidRPr="002009E8">
                      <w:rPr>
                        <w:rFonts w:asciiTheme="majorHAnsi" w:eastAsiaTheme="majorEastAsia" w:hAnsiTheme="majorHAnsi" w:cstheme="majorBidi"/>
                        <w:color w:val="156082" w:themeColor="accent1"/>
                        <w:sz w:val="88"/>
                        <w:szCs w:val="88"/>
                      </w:rPr>
                      <w:t>Management with Azure</w:t>
                    </w:r>
                  </w:p>
                </w:sdtContent>
              </w:sdt>
            </w:tc>
          </w:tr>
          <w:tr w:rsidR="002009E8" w14:paraId="2793893A" w14:textId="77777777" w:rsidTr="002009E8">
            <w:tc>
              <w:tcPr>
                <w:tcW w:w="7476" w:type="dxa"/>
                <w:tcMar>
                  <w:top w:w="216" w:type="dxa"/>
                  <w:left w:w="115" w:type="dxa"/>
                  <w:bottom w:w="216" w:type="dxa"/>
                  <w:right w:w="115" w:type="dxa"/>
                </w:tcMar>
              </w:tcPr>
              <w:p w14:paraId="58B0D2C5" w14:textId="1082CEC3" w:rsidR="002009E8" w:rsidRDefault="002009E8">
                <w:pPr>
                  <w:pStyle w:val="NoSpacing"/>
                  <w:rPr>
                    <w:color w:val="0F4761" w:themeColor="accent1" w:themeShade="BF"/>
                    <w:sz w:val="24"/>
                    <w:szCs w:val="24"/>
                  </w:rPr>
                </w:pPr>
                <w:r>
                  <w:rPr>
                    <w:color w:val="0F4761" w:themeColor="accent1" w:themeShade="BF"/>
                    <w:sz w:val="24"/>
                    <w:szCs w:val="24"/>
                  </w:rPr>
                  <w:t xml:space="preserve">Lecturer: Renuga Jayakumar </w:t>
                </w:r>
              </w:p>
              <w:p w14:paraId="210F2C8D" w14:textId="46627E41" w:rsidR="002009E8" w:rsidRDefault="002009E8">
                <w:pPr>
                  <w:pStyle w:val="NoSpacing"/>
                  <w:rPr>
                    <w:color w:val="0F4761" w:themeColor="accent1" w:themeShade="BF"/>
                    <w:sz w:val="24"/>
                  </w:rPr>
                </w:pPr>
                <w:r>
                  <w:rPr>
                    <w:color w:val="0F4761" w:themeColor="accent1" w:themeShade="BF"/>
                    <w:sz w:val="24"/>
                  </w:rPr>
                  <w:t xml:space="preserve">Student: Dzhuliano Alenov </w:t>
                </w:r>
                <w:proofErr w:type="gramStart"/>
                <w:r>
                  <w:rPr>
                    <w:color w:val="0F4761" w:themeColor="accent1" w:themeShade="BF"/>
                    <w:sz w:val="24"/>
                  </w:rPr>
                  <w:t>Stefanov ,</w:t>
                </w:r>
                <w:proofErr w:type="gramEnd"/>
                <w:r>
                  <w:rPr>
                    <w:color w:val="0F4761" w:themeColor="accent1" w:themeShade="BF"/>
                    <w:sz w:val="24"/>
                  </w:rPr>
                  <w:t xml:space="preserve"> 2027630 </w:t>
                </w:r>
              </w:p>
              <w:p w14:paraId="40C6D985" w14:textId="2BB4B4D5" w:rsidR="002009E8" w:rsidRDefault="002009E8">
                <w:pPr>
                  <w:pStyle w:val="NoSpacing"/>
                  <w:rPr>
                    <w:color w:val="0F4761" w:themeColor="accent1" w:themeShade="BF"/>
                    <w:sz w:val="24"/>
                  </w:rPr>
                </w:pPr>
              </w:p>
            </w:tc>
          </w:tr>
        </w:tbl>
        <w:p w14:paraId="11530BE8" w14:textId="77777777" w:rsidR="002009E8" w:rsidRDefault="002009E8">
          <w:r>
            <w:br w:type="page"/>
          </w:r>
        </w:p>
        <w:sdt>
          <w:sdtPr>
            <w:rPr>
              <w:rFonts w:asciiTheme="minorHAnsi" w:eastAsiaTheme="minorHAnsi" w:hAnsiTheme="minorHAnsi" w:cstheme="minorBidi"/>
              <w:color w:val="auto"/>
              <w:kern w:val="2"/>
              <w:sz w:val="24"/>
              <w:szCs w:val="24"/>
              <w14:ligatures w14:val="standardContextual"/>
            </w:rPr>
            <w:id w:val="82421556"/>
            <w:docPartObj>
              <w:docPartGallery w:val="Table of Contents"/>
              <w:docPartUnique/>
            </w:docPartObj>
          </w:sdtPr>
          <w:sdtEndPr>
            <w:rPr>
              <w:b/>
              <w:bCs/>
              <w:noProof/>
            </w:rPr>
          </w:sdtEndPr>
          <w:sdtContent>
            <w:p w14:paraId="31DA0794" w14:textId="56D69DE8" w:rsidR="002009E8" w:rsidRDefault="002009E8">
              <w:pPr>
                <w:pStyle w:val="TOCHeading"/>
              </w:pPr>
              <w:r>
                <w:t>Contents</w:t>
              </w:r>
            </w:p>
            <w:p w14:paraId="4A4C6903" w14:textId="7E1C2F92" w:rsidR="009B31AF" w:rsidRDefault="002009E8">
              <w:pPr>
                <w:pStyle w:val="TOC1"/>
                <w:tabs>
                  <w:tab w:val="right" w:leader="dot" w:pos="9350"/>
                </w:tabs>
                <w:rPr>
                  <w:noProof/>
                </w:rPr>
              </w:pPr>
              <w:r>
                <w:fldChar w:fldCharType="begin"/>
              </w:r>
              <w:r>
                <w:instrText xml:space="preserve"> TOC \o "1-3" \h \z \u </w:instrText>
              </w:r>
              <w:r>
                <w:fldChar w:fldCharType="separate"/>
              </w:r>
              <w:hyperlink w:anchor="_Toc185581063" w:history="1">
                <w:r w:rsidR="009B31AF" w:rsidRPr="007D0726">
                  <w:rPr>
                    <w:rStyle w:val="Hyperlink"/>
                    <w:noProof/>
                  </w:rPr>
                  <w:t>TASK A</w:t>
                </w:r>
                <w:r w:rsidR="009B31AF">
                  <w:rPr>
                    <w:noProof/>
                    <w:webHidden/>
                  </w:rPr>
                  <w:tab/>
                </w:r>
                <w:r w:rsidR="009B31AF">
                  <w:rPr>
                    <w:noProof/>
                    <w:webHidden/>
                  </w:rPr>
                  <w:fldChar w:fldCharType="begin"/>
                </w:r>
                <w:r w:rsidR="009B31AF">
                  <w:rPr>
                    <w:noProof/>
                    <w:webHidden/>
                  </w:rPr>
                  <w:instrText xml:space="preserve"> PAGEREF _Toc185581063 \h </w:instrText>
                </w:r>
                <w:r w:rsidR="009B31AF">
                  <w:rPr>
                    <w:noProof/>
                    <w:webHidden/>
                  </w:rPr>
                </w:r>
                <w:r w:rsidR="009B31AF">
                  <w:rPr>
                    <w:noProof/>
                    <w:webHidden/>
                  </w:rPr>
                  <w:fldChar w:fldCharType="separate"/>
                </w:r>
                <w:r w:rsidR="009B31AF">
                  <w:rPr>
                    <w:noProof/>
                    <w:webHidden/>
                  </w:rPr>
                  <w:t>2</w:t>
                </w:r>
                <w:r w:rsidR="009B31AF">
                  <w:rPr>
                    <w:noProof/>
                    <w:webHidden/>
                  </w:rPr>
                  <w:fldChar w:fldCharType="end"/>
                </w:r>
              </w:hyperlink>
            </w:p>
            <w:p w14:paraId="706577FF" w14:textId="447295AD" w:rsidR="009B31AF" w:rsidRDefault="009B31AF">
              <w:pPr>
                <w:pStyle w:val="TOC2"/>
                <w:tabs>
                  <w:tab w:val="right" w:leader="dot" w:pos="9350"/>
                </w:tabs>
                <w:rPr>
                  <w:rFonts w:eastAsiaTheme="minorEastAsia"/>
                  <w:noProof/>
                </w:rPr>
              </w:pPr>
              <w:hyperlink w:anchor="_Toc185581064" w:history="1">
                <w:r w:rsidRPr="007D0726">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_Toc185581064 \h </w:instrText>
                </w:r>
                <w:r>
                  <w:rPr>
                    <w:noProof/>
                    <w:webHidden/>
                  </w:rPr>
                </w:r>
                <w:r>
                  <w:rPr>
                    <w:noProof/>
                    <w:webHidden/>
                  </w:rPr>
                  <w:fldChar w:fldCharType="separate"/>
                </w:r>
                <w:r>
                  <w:rPr>
                    <w:noProof/>
                    <w:webHidden/>
                  </w:rPr>
                  <w:t>2</w:t>
                </w:r>
                <w:r>
                  <w:rPr>
                    <w:noProof/>
                    <w:webHidden/>
                  </w:rPr>
                  <w:fldChar w:fldCharType="end"/>
                </w:r>
              </w:hyperlink>
            </w:p>
            <w:p w14:paraId="7FB95EA7" w14:textId="1F29A047" w:rsidR="009B31AF" w:rsidRDefault="009B31AF">
              <w:pPr>
                <w:pStyle w:val="TOC2"/>
                <w:tabs>
                  <w:tab w:val="right" w:leader="dot" w:pos="9350"/>
                </w:tabs>
                <w:rPr>
                  <w:rFonts w:eastAsiaTheme="minorEastAsia"/>
                  <w:noProof/>
                </w:rPr>
              </w:pPr>
              <w:hyperlink w:anchor="_Toc185581065" w:history="1">
                <w:r w:rsidRPr="007D0726">
                  <w:rPr>
                    <w:rStyle w:val="Hyperlink"/>
                    <w:noProof/>
                  </w:rPr>
                  <w:t>Cloud Solution Benefits</w:t>
                </w:r>
                <w:r>
                  <w:rPr>
                    <w:noProof/>
                    <w:webHidden/>
                  </w:rPr>
                  <w:tab/>
                </w:r>
                <w:r>
                  <w:rPr>
                    <w:noProof/>
                    <w:webHidden/>
                  </w:rPr>
                  <w:fldChar w:fldCharType="begin"/>
                </w:r>
                <w:r>
                  <w:rPr>
                    <w:noProof/>
                    <w:webHidden/>
                  </w:rPr>
                  <w:instrText xml:space="preserve"> PAGEREF _Toc185581065 \h </w:instrText>
                </w:r>
                <w:r>
                  <w:rPr>
                    <w:noProof/>
                    <w:webHidden/>
                  </w:rPr>
                </w:r>
                <w:r>
                  <w:rPr>
                    <w:noProof/>
                    <w:webHidden/>
                  </w:rPr>
                  <w:fldChar w:fldCharType="separate"/>
                </w:r>
                <w:r>
                  <w:rPr>
                    <w:noProof/>
                    <w:webHidden/>
                  </w:rPr>
                  <w:t>2</w:t>
                </w:r>
                <w:r>
                  <w:rPr>
                    <w:noProof/>
                    <w:webHidden/>
                  </w:rPr>
                  <w:fldChar w:fldCharType="end"/>
                </w:r>
              </w:hyperlink>
            </w:p>
            <w:p w14:paraId="057137F7" w14:textId="231DB91B" w:rsidR="009B31AF" w:rsidRDefault="009B31AF">
              <w:pPr>
                <w:pStyle w:val="TOC3"/>
                <w:tabs>
                  <w:tab w:val="right" w:leader="dot" w:pos="9350"/>
                </w:tabs>
                <w:rPr>
                  <w:noProof/>
                </w:rPr>
              </w:pPr>
              <w:hyperlink w:anchor="_Toc185581066" w:history="1">
                <w:r w:rsidRPr="007D0726">
                  <w:rPr>
                    <w:rStyle w:val="Hyperlink"/>
                    <w:noProof/>
                  </w:rPr>
                  <w:t>Load Balancing Architecture</w:t>
                </w:r>
                <w:r>
                  <w:rPr>
                    <w:noProof/>
                    <w:webHidden/>
                  </w:rPr>
                  <w:tab/>
                </w:r>
                <w:r>
                  <w:rPr>
                    <w:noProof/>
                    <w:webHidden/>
                  </w:rPr>
                  <w:fldChar w:fldCharType="begin"/>
                </w:r>
                <w:r>
                  <w:rPr>
                    <w:noProof/>
                    <w:webHidden/>
                  </w:rPr>
                  <w:instrText xml:space="preserve"> PAGEREF _Toc185581066 \h </w:instrText>
                </w:r>
                <w:r>
                  <w:rPr>
                    <w:noProof/>
                    <w:webHidden/>
                  </w:rPr>
                </w:r>
                <w:r>
                  <w:rPr>
                    <w:noProof/>
                    <w:webHidden/>
                  </w:rPr>
                  <w:fldChar w:fldCharType="separate"/>
                </w:r>
                <w:r>
                  <w:rPr>
                    <w:noProof/>
                    <w:webHidden/>
                  </w:rPr>
                  <w:t>3</w:t>
                </w:r>
                <w:r>
                  <w:rPr>
                    <w:noProof/>
                    <w:webHidden/>
                  </w:rPr>
                  <w:fldChar w:fldCharType="end"/>
                </w:r>
              </w:hyperlink>
            </w:p>
            <w:p w14:paraId="637CA59E" w14:textId="58804865" w:rsidR="009B31AF" w:rsidRDefault="009B31AF">
              <w:pPr>
                <w:pStyle w:val="TOC3"/>
                <w:tabs>
                  <w:tab w:val="right" w:leader="dot" w:pos="9350"/>
                </w:tabs>
                <w:rPr>
                  <w:noProof/>
                </w:rPr>
              </w:pPr>
              <w:hyperlink w:anchor="_Toc185581067" w:history="1">
                <w:r w:rsidRPr="007D0726">
                  <w:rPr>
                    <w:rStyle w:val="Hyperlink"/>
                    <w:noProof/>
                  </w:rPr>
                  <w:t>Technical Considerations</w:t>
                </w:r>
                <w:r>
                  <w:rPr>
                    <w:noProof/>
                    <w:webHidden/>
                  </w:rPr>
                  <w:tab/>
                </w:r>
                <w:r>
                  <w:rPr>
                    <w:noProof/>
                    <w:webHidden/>
                  </w:rPr>
                  <w:fldChar w:fldCharType="begin"/>
                </w:r>
                <w:r>
                  <w:rPr>
                    <w:noProof/>
                    <w:webHidden/>
                  </w:rPr>
                  <w:instrText xml:space="preserve"> PAGEREF _Toc185581067 \h </w:instrText>
                </w:r>
                <w:r>
                  <w:rPr>
                    <w:noProof/>
                    <w:webHidden/>
                  </w:rPr>
                </w:r>
                <w:r>
                  <w:rPr>
                    <w:noProof/>
                    <w:webHidden/>
                  </w:rPr>
                  <w:fldChar w:fldCharType="separate"/>
                </w:r>
                <w:r>
                  <w:rPr>
                    <w:noProof/>
                    <w:webHidden/>
                  </w:rPr>
                  <w:t>3</w:t>
                </w:r>
                <w:r>
                  <w:rPr>
                    <w:noProof/>
                    <w:webHidden/>
                  </w:rPr>
                  <w:fldChar w:fldCharType="end"/>
                </w:r>
              </w:hyperlink>
            </w:p>
            <w:p w14:paraId="3FEA82A7" w14:textId="6F69FE6E" w:rsidR="009B31AF" w:rsidRDefault="009B31AF">
              <w:pPr>
                <w:pStyle w:val="TOC3"/>
                <w:tabs>
                  <w:tab w:val="right" w:leader="dot" w:pos="9350"/>
                </w:tabs>
                <w:rPr>
                  <w:noProof/>
                </w:rPr>
              </w:pPr>
              <w:hyperlink w:anchor="_Toc185581068" w:history="1">
                <w:r w:rsidRPr="007D0726">
                  <w:rPr>
                    <w:rStyle w:val="Hyperlink"/>
                    <w:noProof/>
                  </w:rPr>
                  <w:t>Security and Reliability</w:t>
                </w:r>
                <w:r>
                  <w:rPr>
                    <w:noProof/>
                    <w:webHidden/>
                  </w:rPr>
                  <w:tab/>
                </w:r>
                <w:r>
                  <w:rPr>
                    <w:noProof/>
                    <w:webHidden/>
                  </w:rPr>
                  <w:fldChar w:fldCharType="begin"/>
                </w:r>
                <w:r>
                  <w:rPr>
                    <w:noProof/>
                    <w:webHidden/>
                  </w:rPr>
                  <w:instrText xml:space="preserve"> PAGEREF _Toc185581068 \h </w:instrText>
                </w:r>
                <w:r>
                  <w:rPr>
                    <w:noProof/>
                    <w:webHidden/>
                  </w:rPr>
                </w:r>
                <w:r>
                  <w:rPr>
                    <w:noProof/>
                    <w:webHidden/>
                  </w:rPr>
                  <w:fldChar w:fldCharType="separate"/>
                </w:r>
                <w:r>
                  <w:rPr>
                    <w:noProof/>
                    <w:webHidden/>
                  </w:rPr>
                  <w:t>4</w:t>
                </w:r>
                <w:r>
                  <w:rPr>
                    <w:noProof/>
                    <w:webHidden/>
                  </w:rPr>
                  <w:fldChar w:fldCharType="end"/>
                </w:r>
              </w:hyperlink>
            </w:p>
            <w:p w14:paraId="22A31BDC" w14:textId="6E713273" w:rsidR="009B31AF" w:rsidRDefault="009B31AF">
              <w:pPr>
                <w:pStyle w:val="TOC3"/>
                <w:tabs>
                  <w:tab w:val="right" w:leader="dot" w:pos="9350"/>
                </w:tabs>
                <w:rPr>
                  <w:noProof/>
                </w:rPr>
              </w:pPr>
              <w:hyperlink w:anchor="_Toc185581069" w:history="1">
                <w:r w:rsidRPr="007D0726">
                  <w:rPr>
                    <w:rStyle w:val="Hyperlink"/>
                    <w:noProof/>
                  </w:rPr>
                  <w:t>Resource Management</w:t>
                </w:r>
                <w:r>
                  <w:rPr>
                    <w:noProof/>
                    <w:webHidden/>
                  </w:rPr>
                  <w:tab/>
                </w:r>
                <w:r>
                  <w:rPr>
                    <w:noProof/>
                    <w:webHidden/>
                  </w:rPr>
                  <w:fldChar w:fldCharType="begin"/>
                </w:r>
                <w:r>
                  <w:rPr>
                    <w:noProof/>
                    <w:webHidden/>
                  </w:rPr>
                  <w:instrText xml:space="preserve"> PAGEREF _Toc185581069 \h </w:instrText>
                </w:r>
                <w:r>
                  <w:rPr>
                    <w:noProof/>
                    <w:webHidden/>
                  </w:rPr>
                </w:r>
                <w:r>
                  <w:rPr>
                    <w:noProof/>
                    <w:webHidden/>
                  </w:rPr>
                  <w:fldChar w:fldCharType="separate"/>
                </w:r>
                <w:r>
                  <w:rPr>
                    <w:noProof/>
                    <w:webHidden/>
                  </w:rPr>
                  <w:t>4</w:t>
                </w:r>
                <w:r>
                  <w:rPr>
                    <w:noProof/>
                    <w:webHidden/>
                  </w:rPr>
                  <w:fldChar w:fldCharType="end"/>
                </w:r>
              </w:hyperlink>
            </w:p>
            <w:p w14:paraId="66707C92" w14:textId="7B276518" w:rsidR="009B31AF" w:rsidRDefault="009B31AF">
              <w:pPr>
                <w:pStyle w:val="TOC1"/>
                <w:tabs>
                  <w:tab w:val="right" w:leader="dot" w:pos="9350"/>
                </w:tabs>
                <w:rPr>
                  <w:noProof/>
                </w:rPr>
              </w:pPr>
              <w:hyperlink w:anchor="_Toc185581070" w:history="1">
                <w:r w:rsidRPr="007D0726">
                  <w:rPr>
                    <w:rStyle w:val="Hyperlink"/>
                    <w:noProof/>
                  </w:rPr>
                  <w:t>TASK B: Analysis of Cloud Service Providers</w:t>
                </w:r>
                <w:r>
                  <w:rPr>
                    <w:noProof/>
                    <w:webHidden/>
                  </w:rPr>
                  <w:tab/>
                </w:r>
                <w:r>
                  <w:rPr>
                    <w:noProof/>
                    <w:webHidden/>
                  </w:rPr>
                  <w:fldChar w:fldCharType="begin"/>
                </w:r>
                <w:r>
                  <w:rPr>
                    <w:noProof/>
                    <w:webHidden/>
                  </w:rPr>
                  <w:instrText xml:space="preserve"> PAGEREF _Toc185581070 \h </w:instrText>
                </w:r>
                <w:r>
                  <w:rPr>
                    <w:noProof/>
                    <w:webHidden/>
                  </w:rPr>
                </w:r>
                <w:r>
                  <w:rPr>
                    <w:noProof/>
                    <w:webHidden/>
                  </w:rPr>
                  <w:fldChar w:fldCharType="separate"/>
                </w:r>
                <w:r>
                  <w:rPr>
                    <w:noProof/>
                    <w:webHidden/>
                  </w:rPr>
                  <w:t>4</w:t>
                </w:r>
                <w:r>
                  <w:rPr>
                    <w:noProof/>
                    <w:webHidden/>
                  </w:rPr>
                  <w:fldChar w:fldCharType="end"/>
                </w:r>
              </w:hyperlink>
            </w:p>
            <w:p w14:paraId="0467C8FB" w14:textId="7255926B" w:rsidR="009B31AF" w:rsidRDefault="009B31AF">
              <w:pPr>
                <w:pStyle w:val="TOC3"/>
                <w:tabs>
                  <w:tab w:val="right" w:leader="dot" w:pos="9350"/>
                </w:tabs>
                <w:rPr>
                  <w:noProof/>
                </w:rPr>
              </w:pPr>
              <w:hyperlink w:anchor="_Toc185581071" w:history="1">
                <w:r w:rsidRPr="007D0726">
                  <w:rPr>
                    <w:rStyle w:val="Hyperlink"/>
                    <w:noProof/>
                  </w:rPr>
                  <w:t>Microsoft Azure</w:t>
                </w:r>
                <w:r>
                  <w:rPr>
                    <w:noProof/>
                    <w:webHidden/>
                  </w:rPr>
                  <w:tab/>
                </w:r>
                <w:r>
                  <w:rPr>
                    <w:noProof/>
                    <w:webHidden/>
                  </w:rPr>
                  <w:fldChar w:fldCharType="begin"/>
                </w:r>
                <w:r>
                  <w:rPr>
                    <w:noProof/>
                    <w:webHidden/>
                  </w:rPr>
                  <w:instrText xml:space="preserve"> PAGEREF _Toc185581071 \h </w:instrText>
                </w:r>
                <w:r>
                  <w:rPr>
                    <w:noProof/>
                    <w:webHidden/>
                  </w:rPr>
                </w:r>
                <w:r>
                  <w:rPr>
                    <w:noProof/>
                    <w:webHidden/>
                  </w:rPr>
                  <w:fldChar w:fldCharType="separate"/>
                </w:r>
                <w:r>
                  <w:rPr>
                    <w:noProof/>
                    <w:webHidden/>
                  </w:rPr>
                  <w:t>4</w:t>
                </w:r>
                <w:r>
                  <w:rPr>
                    <w:noProof/>
                    <w:webHidden/>
                  </w:rPr>
                  <w:fldChar w:fldCharType="end"/>
                </w:r>
              </w:hyperlink>
            </w:p>
            <w:p w14:paraId="1C95F3CB" w14:textId="7DB32581" w:rsidR="009B31AF" w:rsidRDefault="009B31AF">
              <w:pPr>
                <w:pStyle w:val="TOC3"/>
                <w:tabs>
                  <w:tab w:val="right" w:leader="dot" w:pos="9350"/>
                </w:tabs>
                <w:rPr>
                  <w:noProof/>
                </w:rPr>
              </w:pPr>
              <w:hyperlink w:anchor="_Toc185581072" w:history="1">
                <w:r w:rsidRPr="007D0726">
                  <w:rPr>
                    <w:rStyle w:val="Hyperlink"/>
                    <w:noProof/>
                  </w:rPr>
                  <w:t>Amazon Web Services (AWS)</w:t>
                </w:r>
                <w:r>
                  <w:rPr>
                    <w:noProof/>
                    <w:webHidden/>
                  </w:rPr>
                  <w:tab/>
                </w:r>
                <w:r>
                  <w:rPr>
                    <w:noProof/>
                    <w:webHidden/>
                  </w:rPr>
                  <w:fldChar w:fldCharType="begin"/>
                </w:r>
                <w:r>
                  <w:rPr>
                    <w:noProof/>
                    <w:webHidden/>
                  </w:rPr>
                  <w:instrText xml:space="preserve"> PAGEREF _Toc185581072 \h </w:instrText>
                </w:r>
                <w:r>
                  <w:rPr>
                    <w:noProof/>
                    <w:webHidden/>
                  </w:rPr>
                </w:r>
                <w:r>
                  <w:rPr>
                    <w:noProof/>
                    <w:webHidden/>
                  </w:rPr>
                  <w:fldChar w:fldCharType="separate"/>
                </w:r>
                <w:r>
                  <w:rPr>
                    <w:noProof/>
                    <w:webHidden/>
                  </w:rPr>
                  <w:t>5</w:t>
                </w:r>
                <w:r>
                  <w:rPr>
                    <w:noProof/>
                    <w:webHidden/>
                  </w:rPr>
                  <w:fldChar w:fldCharType="end"/>
                </w:r>
              </w:hyperlink>
            </w:p>
            <w:p w14:paraId="3FB66579" w14:textId="189E3748" w:rsidR="009B31AF" w:rsidRDefault="009B31AF">
              <w:pPr>
                <w:pStyle w:val="TOC3"/>
                <w:tabs>
                  <w:tab w:val="right" w:leader="dot" w:pos="9350"/>
                </w:tabs>
                <w:rPr>
                  <w:noProof/>
                </w:rPr>
              </w:pPr>
              <w:hyperlink w:anchor="_Toc185581073" w:history="1">
                <w:r w:rsidRPr="007D0726">
                  <w:rPr>
                    <w:rStyle w:val="Hyperlink"/>
                    <w:noProof/>
                  </w:rPr>
                  <w:t>Google Cloud Platform (GCP)</w:t>
                </w:r>
                <w:r>
                  <w:rPr>
                    <w:noProof/>
                    <w:webHidden/>
                  </w:rPr>
                  <w:tab/>
                </w:r>
                <w:r>
                  <w:rPr>
                    <w:noProof/>
                    <w:webHidden/>
                  </w:rPr>
                  <w:fldChar w:fldCharType="begin"/>
                </w:r>
                <w:r>
                  <w:rPr>
                    <w:noProof/>
                    <w:webHidden/>
                  </w:rPr>
                  <w:instrText xml:space="preserve"> PAGEREF _Toc185581073 \h </w:instrText>
                </w:r>
                <w:r>
                  <w:rPr>
                    <w:noProof/>
                    <w:webHidden/>
                  </w:rPr>
                </w:r>
                <w:r>
                  <w:rPr>
                    <w:noProof/>
                    <w:webHidden/>
                  </w:rPr>
                  <w:fldChar w:fldCharType="separate"/>
                </w:r>
                <w:r>
                  <w:rPr>
                    <w:noProof/>
                    <w:webHidden/>
                  </w:rPr>
                  <w:t>5</w:t>
                </w:r>
                <w:r>
                  <w:rPr>
                    <w:noProof/>
                    <w:webHidden/>
                  </w:rPr>
                  <w:fldChar w:fldCharType="end"/>
                </w:r>
              </w:hyperlink>
            </w:p>
            <w:p w14:paraId="535FABAC" w14:textId="47836BFC" w:rsidR="009B31AF" w:rsidRDefault="009B31AF">
              <w:pPr>
                <w:pStyle w:val="TOC3"/>
                <w:tabs>
                  <w:tab w:val="right" w:leader="dot" w:pos="9350"/>
                </w:tabs>
                <w:rPr>
                  <w:noProof/>
                </w:rPr>
              </w:pPr>
              <w:hyperlink w:anchor="_Toc185581074" w:history="1">
                <w:r w:rsidRPr="007D0726">
                  <w:rPr>
                    <w:rStyle w:val="Hyperlink"/>
                    <w:noProof/>
                  </w:rPr>
                  <w:t>Performance of the Network Infrastructure</w:t>
                </w:r>
                <w:r>
                  <w:rPr>
                    <w:noProof/>
                    <w:webHidden/>
                  </w:rPr>
                  <w:tab/>
                </w:r>
                <w:r>
                  <w:rPr>
                    <w:noProof/>
                    <w:webHidden/>
                  </w:rPr>
                  <w:fldChar w:fldCharType="begin"/>
                </w:r>
                <w:r>
                  <w:rPr>
                    <w:noProof/>
                    <w:webHidden/>
                  </w:rPr>
                  <w:instrText xml:space="preserve"> PAGEREF _Toc185581074 \h </w:instrText>
                </w:r>
                <w:r>
                  <w:rPr>
                    <w:noProof/>
                    <w:webHidden/>
                  </w:rPr>
                </w:r>
                <w:r>
                  <w:rPr>
                    <w:noProof/>
                    <w:webHidden/>
                  </w:rPr>
                  <w:fldChar w:fldCharType="separate"/>
                </w:r>
                <w:r>
                  <w:rPr>
                    <w:noProof/>
                    <w:webHidden/>
                  </w:rPr>
                  <w:t>5</w:t>
                </w:r>
                <w:r>
                  <w:rPr>
                    <w:noProof/>
                    <w:webHidden/>
                  </w:rPr>
                  <w:fldChar w:fldCharType="end"/>
                </w:r>
              </w:hyperlink>
            </w:p>
            <w:p w14:paraId="1849C1B9" w14:textId="604E6615" w:rsidR="009B31AF" w:rsidRDefault="009B31AF">
              <w:pPr>
                <w:pStyle w:val="TOC3"/>
                <w:tabs>
                  <w:tab w:val="right" w:leader="dot" w:pos="9350"/>
                </w:tabs>
                <w:rPr>
                  <w:noProof/>
                </w:rPr>
              </w:pPr>
              <w:hyperlink w:anchor="_Toc185581075" w:history="1">
                <w:r w:rsidRPr="007D0726">
                  <w:rPr>
                    <w:rStyle w:val="Hyperlink"/>
                    <w:noProof/>
                  </w:rPr>
                  <w:t>Pricing and Cost Comparison Models</w:t>
                </w:r>
                <w:r>
                  <w:rPr>
                    <w:noProof/>
                    <w:webHidden/>
                  </w:rPr>
                  <w:tab/>
                </w:r>
                <w:r>
                  <w:rPr>
                    <w:noProof/>
                    <w:webHidden/>
                  </w:rPr>
                  <w:fldChar w:fldCharType="begin"/>
                </w:r>
                <w:r>
                  <w:rPr>
                    <w:noProof/>
                    <w:webHidden/>
                  </w:rPr>
                  <w:instrText xml:space="preserve"> PAGEREF _Toc185581075 \h </w:instrText>
                </w:r>
                <w:r>
                  <w:rPr>
                    <w:noProof/>
                    <w:webHidden/>
                  </w:rPr>
                </w:r>
                <w:r>
                  <w:rPr>
                    <w:noProof/>
                    <w:webHidden/>
                  </w:rPr>
                  <w:fldChar w:fldCharType="separate"/>
                </w:r>
                <w:r>
                  <w:rPr>
                    <w:noProof/>
                    <w:webHidden/>
                  </w:rPr>
                  <w:t>6</w:t>
                </w:r>
                <w:r>
                  <w:rPr>
                    <w:noProof/>
                    <w:webHidden/>
                  </w:rPr>
                  <w:fldChar w:fldCharType="end"/>
                </w:r>
              </w:hyperlink>
            </w:p>
            <w:p w14:paraId="6099A0AF" w14:textId="6159A577" w:rsidR="009B31AF" w:rsidRDefault="009B31AF">
              <w:pPr>
                <w:pStyle w:val="TOC3"/>
                <w:tabs>
                  <w:tab w:val="right" w:leader="dot" w:pos="9350"/>
                </w:tabs>
                <w:rPr>
                  <w:noProof/>
                </w:rPr>
              </w:pPr>
              <w:hyperlink w:anchor="_Toc185581076" w:history="1">
                <w:r w:rsidRPr="007D0726">
                  <w:rPr>
                    <w:rStyle w:val="Hyperlink"/>
                    <w:noProof/>
                  </w:rPr>
                  <w:t>Service Integration and management</w:t>
                </w:r>
                <w:r>
                  <w:rPr>
                    <w:noProof/>
                    <w:webHidden/>
                  </w:rPr>
                  <w:tab/>
                </w:r>
                <w:r>
                  <w:rPr>
                    <w:noProof/>
                    <w:webHidden/>
                  </w:rPr>
                  <w:fldChar w:fldCharType="begin"/>
                </w:r>
                <w:r>
                  <w:rPr>
                    <w:noProof/>
                    <w:webHidden/>
                  </w:rPr>
                  <w:instrText xml:space="preserve"> PAGEREF _Toc185581076 \h </w:instrText>
                </w:r>
                <w:r>
                  <w:rPr>
                    <w:noProof/>
                    <w:webHidden/>
                  </w:rPr>
                </w:r>
                <w:r>
                  <w:rPr>
                    <w:noProof/>
                    <w:webHidden/>
                  </w:rPr>
                  <w:fldChar w:fldCharType="separate"/>
                </w:r>
                <w:r>
                  <w:rPr>
                    <w:noProof/>
                    <w:webHidden/>
                  </w:rPr>
                  <w:t>6</w:t>
                </w:r>
                <w:r>
                  <w:rPr>
                    <w:noProof/>
                    <w:webHidden/>
                  </w:rPr>
                  <w:fldChar w:fldCharType="end"/>
                </w:r>
              </w:hyperlink>
            </w:p>
            <w:p w14:paraId="00B6488C" w14:textId="2875D2DB" w:rsidR="009B31AF" w:rsidRDefault="009B31AF">
              <w:pPr>
                <w:pStyle w:val="TOC1"/>
                <w:tabs>
                  <w:tab w:val="right" w:leader="dot" w:pos="9350"/>
                </w:tabs>
                <w:rPr>
                  <w:noProof/>
                </w:rPr>
              </w:pPr>
              <w:hyperlink w:anchor="_Toc185581077" w:history="1">
                <w:r w:rsidRPr="007D0726">
                  <w:rPr>
                    <w:rStyle w:val="Hyperlink"/>
                    <w:noProof/>
                  </w:rPr>
                  <w:t>TASK C: Azure Cost Analysis for Aspire Retailers</w:t>
                </w:r>
                <w:r>
                  <w:rPr>
                    <w:noProof/>
                    <w:webHidden/>
                  </w:rPr>
                  <w:tab/>
                </w:r>
                <w:r>
                  <w:rPr>
                    <w:noProof/>
                    <w:webHidden/>
                  </w:rPr>
                  <w:fldChar w:fldCharType="begin"/>
                </w:r>
                <w:r>
                  <w:rPr>
                    <w:noProof/>
                    <w:webHidden/>
                  </w:rPr>
                  <w:instrText xml:space="preserve"> PAGEREF _Toc185581077 \h </w:instrText>
                </w:r>
                <w:r>
                  <w:rPr>
                    <w:noProof/>
                    <w:webHidden/>
                  </w:rPr>
                </w:r>
                <w:r>
                  <w:rPr>
                    <w:noProof/>
                    <w:webHidden/>
                  </w:rPr>
                  <w:fldChar w:fldCharType="separate"/>
                </w:r>
                <w:r>
                  <w:rPr>
                    <w:noProof/>
                    <w:webHidden/>
                  </w:rPr>
                  <w:t>6</w:t>
                </w:r>
                <w:r>
                  <w:rPr>
                    <w:noProof/>
                    <w:webHidden/>
                  </w:rPr>
                  <w:fldChar w:fldCharType="end"/>
                </w:r>
              </w:hyperlink>
            </w:p>
            <w:p w14:paraId="146185CB" w14:textId="6C09D6B5" w:rsidR="002009E8" w:rsidRDefault="002009E8">
              <w:r>
                <w:rPr>
                  <w:b/>
                  <w:bCs/>
                  <w:noProof/>
                </w:rPr>
                <w:fldChar w:fldCharType="end"/>
              </w:r>
            </w:p>
          </w:sdtContent>
        </w:sdt>
        <w:p w14:paraId="26EBB090" w14:textId="77777777" w:rsidR="002009E8" w:rsidRDefault="002009E8"/>
        <w:p w14:paraId="2F77F3D1" w14:textId="77777777" w:rsidR="002009E8" w:rsidRDefault="002009E8"/>
        <w:p w14:paraId="2A07110C" w14:textId="77777777" w:rsidR="002009E8" w:rsidRDefault="002009E8"/>
        <w:p w14:paraId="012168D8" w14:textId="77777777" w:rsidR="002009E8" w:rsidRDefault="002009E8"/>
        <w:p w14:paraId="4E1F0159" w14:textId="77777777" w:rsidR="002009E8" w:rsidRDefault="002009E8"/>
        <w:p w14:paraId="5EEF99E1" w14:textId="77777777" w:rsidR="002009E8" w:rsidRDefault="002009E8"/>
        <w:p w14:paraId="7920B383" w14:textId="77777777" w:rsidR="002009E8" w:rsidRDefault="002009E8"/>
        <w:p w14:paraId="19F5E31D" w14:textId="77777777" w:rsidR="002009E8" w:rsidRDefault="002009E8"/>
        <w:p w14:paraId="7182ED59" w14:textId="77777777" w:rsidR="002009E8" w:rsidRDefault="002009E8"/>
        <w:p w14:paraId="73A6E147" w14:textId="3B7AA4C7" w:rsidR="002009E8" w:rsidRPr="00551D3B" w:rsidRDefault="0073701F" w:rsidP="00551D3B">
          <w:pPr>
            <w:pStyle w:val="Heading1"/>
            <w:spacing w:line="276" w:lineRule="auto"/>
            <w:rPr>
              <w:rFonts w:ascii="Times New Roman" w:hAnsi="Times New Roman" w:cs="Times New Roman"/>
            </w:rPr>
          </w:pPr>
          <w:bookmarkStart w:id="0" w:name="_Toc185581063"/>
          <w:r w:rsidRPr="00551D3B">
            <w:rPr>
              <w:rFonts w:ascii="Times New Roman" w:hAnsi="Times New Roman" w:cs="Times New Roman"/>
            </w:rPr>
            <w:lastRenderedPageBreak/>
            <w:t>TASK A</w:t>
          </w:r>
          <w:bookmarkEnd w:id="0"/>
        </w:p>
        <w:p w14:paraId="561C0896" w14:textId="3A0472AF" w:rsidR="002009E8" w:rsidRPr="00551D3B" w:rsidRDefault="002009E8" w:rsidP="00551D3B">
          <w:pPr>
            <w:pStyle w:val="Heading2"/>
            <w:spacing w:line="276" w:lineRule="auto"/>
            <w:rPr>
              <w:rFonts w:ascii="Times New Roman" w:hAnsi="Times New Roman" w:cs="Times New Roman"/>
            </w:rPr>
          </w:pPr>
          <w:bookmarkStart w:id="1" w:name="_Toc185581064"/>
          <w:r w:rsidRPr="00551D3B">
            <w:rPr>
              <w:rFonts w:ascii="Times New Roman" w:hAnsi="Times New Roman" w:cs="Times New Roman"/>
            </w:rPr>
            <w:t>Introduction</w:t>
          </w:r>
          <w:bookmarkEnd w:id="1"/>
          <w:r w:rsidRPr="00551D3B">
            <w:rPr>
              <w:rFonts w:ascii="Times New Roman" w:hAnsi="Times New Roman" w:cs="Times New Roman"/>
            </w:rPr>
            <w:t xml:space="preserve"> </w:t>
          </w:r>
        </w:p>
        <w:p w14:paraId="12356CCD" w14:textId="77777777" w:rsidR="00851C99" w:rsidRPr="00551D3B" w:rsidRDefault="00851C99" w:rsidP="00551D3B">
          <w:pPr>
            <w:spacing w:line="276" w:lineRule="auto"/>
            <w:rPr>
              <w:rFonts w:ascii="Times New Roman" w:hAnsi="Times New Roman" w:cs="Times New Roman"/>
            </w:rPr>
          </w:pPr>
          <w:r w:rsidRPr="00551D3B">
            <w:rPr>
              <w:rFonts w:ascii="Times New Roman" w:hAnsi="Times New Roman" w:cs="Times New Roman"/>
            </w:rPr>
            <w:t xml:space="preserve">Today’s retail environment presents companies with the challenge of having to transform their IT environments and improve their digitization. Aspire Retailers, currently operating an </w:t>
          </w:r>
          <w:proofErr w:type="gramStart"/>
          <w:r w:rsidRPr="00551D3B">
            <w:rPr>
              <w:rFonts w:ascii="Times New Roman" w:hAnsi="Times New Roman" w:cs="Times New Roman"/>
            </w:rPr>
            <w:t>on-premise</w:t>
          </w:r>
          <w:proofErr w:type="gramEnd"/>
          <w:r w:rsidRPr="00551D3B">
            <w:rPr>
              <w:rFonts w:ascii="Times New Roman" w:hAnsi="Times New Roman" w:cs="Times New Roman"/>
            </w:rPr>
            <w:t xml:space="preserve"> datacenter </w:t>
          </w:r>
          <w:proofErr w:type="gramStart"/>
          <w:r w:rsidRPr="00551D3B">
            <w:rPr>
              <w:rFonts w:ascii="Times New Roman" w:hAnsi="Times New Roman" w:cs="Times New Roman"/>
            </w:rPr>
            <w:t>model</w:t>
          </w:r>
          <w:proofErr w:type="gramEnd"/>
          <w:r w:rsidRPr="00551D3B">
            <w:rPr>
              <w:rFonts w:ascii="Times New Roman" w:hAnsi="Times New Roman" w:cs="Times New Roman"/>
            </w:rPr>
            <w:t xml:space="preserve"> is at a critical position in the journey of their IT evolution. The implementation of cloud computing, meaning the transition from conventional infrastructure to cloud service, is a strategic change in the heart of the organization’s value proposition and operational model [1].</w:t>
          </w:r>
        </w:p>
        <w:p w14:paraId="269BBA4F" w14:textId="77777777" w:rsidR="00851C99" w:rsidRPr="00551D3B" w:rsidRDefault="00851C99" w:rsidP="00551D3B">
          <w:pPr>
            <w:spacing w:line="276" w:lineRule="auto"/>
            <w:rPr>
              <w:rFonts w:ascii="Times New Roman" w:hAnsi="Times New Roman" w:cs="Times New Roman"/>
            </w:rPr>
          </w:pPr>
          <w:proofErr w:type="gramStart"/>
          <w:r w:rsidRPr="00551D3B">
            <w:rPr>
              <w:rFonts w:ascii="Times New Roman" w:hAnsi="Times New Roman" w:cs="Times New Roman"/>
            </w:rPr>
            <w:t>Current</w:t>
          </w:r>
          <w:proofErr w:type="gramEnd"/>
          <w:r w:rsidRPr="00551D3B">
            <w:rPr>
              <w:rFonts w:ascii="Times New Roman" w:hAnsi="Times New Roman" w:cs="Times New Roman"/>
            </w:rPr>
            <w:t xml:space="preserve"> on-premises datacenter poses several challenges to service delivery and business flexibility. Current tasks of the IT department are buying hardware, installing software, and monitoring the network, and these add time and complications to the organization’s efforts to meet market requirements. Cloud computing offers the solution to these challenges through availability of computing resources, increased security and flexibility of infrastructure through access to the cloud [2].</w:t>
          </w:r>
        </w:p>
        <w:p w14:paraId="1E69A96E" w14:textId="3F472744" w:rsidR="0073701F" w:rsidRPr="00551D3B" w:rsidRDefault="00851C99" w:rsidP="00551D3B">
          <w:pPr>
            <w:spacing w:line="276" w:lineRule="auto"/>
            <w:rPr>
              <w:rFonts w:ascii="Times New Roman" w:hAnsi="Times New Roman" w:cs="Times New Roman"/>
            </w:rPr>
          </w:pPr>
          <w:r w:rsidRPr="00551D3B">
            <w:rPr>
              <w:rFonts w:ascii="Times New Roman" w:hAnsi="Times New Roman" w:cs="Times New Roman"/>
            </w:rPr>
            <w:t xml:space="preserve">The choice of Microsoft Azure as the primary cloud platform puts Aspire Retailers in a vantage position to </w:t>
          </w:r>
          <w:proofErr w:type="gramStart"/>
          <w:r w:rsidRPr="00551D3B">
            <w:rPr>
              <w:rFonts w:ascii="Times New Roman" w:hAnsi="Times New Roman" w:cs="Times New Roman"/>
            </w:rPr>
            <w:t>harness on</w:t>
          </w:r>
          <w:proofErr w:type="gramEnd"/>
          <w:r w:rsidRPr="00551D3B">
            <w:rPr>
              <w:rFonts w:ascii="Times New Roman" w:hAnsi="Times New Roman" w:cs="Times New Roman"/>
            </w:rPr>
            <w:t xml:space="preserve"> enterprise grade features while at the same time ensuring on compliance. This analysis </w:t>
          </w:r>
          <w:proofErr w:type="gramStart"/>
          <w:r w:rsidRPr="00551D3B">
            <w:rPr>
              <w:rFonts w:ascii="Times New Roman" w:hAnsi="Times New Roman" w:cs="Times New Roman"/>
            </w:rPr>
            <w:t>looks into</w:t>
          </w:r>
          <w:proofErr w:type="gramEnd"/>
          <w:r w:rsidRPr="00551D3B">
            <w:rPr>
              <w:rFonts w:ascii="Times New Roman" w:hAnsi="Times New Roman" w:cs="Times New Roman"/>
            </w:rPr>
            <w:t xml:space="preserve"> all the parameters of Aspire Retailers’ cloud migration plan, the current computing needs, load balancing to the cost implications and the security measures put into place to support future growth and business expansion [3].</w:t>
          </w:r>
        </w:p>
        <w:p w14:paraId="5695B2B5" w14:textId="77777777" w:rsidR="0073701F" w:rsidRPr="00551D3B" w:rsidRDefault="0073701F" w:rsidP="00551D3B">
          <w:pPr>
            <w:pStyle w:val="Heading2"/>
            <w:spacing w:line="276" w:lineRule="auto"/>
            <w:rPr>
              <w:rFonts w:ascii="Times New Roman" w:hAnsi="Times New Roman" w:cs="Times New Roman"/>
            </w:rPr>
          </w:pPr>
          <w:bookmarkStart w:id="2" w:name="_Toc185581065"/>
          <w:r w:rsidRPr="00551D3B">
            <w:rPr>
              <w:rFonts w:ascii="Times New Roman" w:hAnsi="Times New Roman" w:cs="Times New Roman"/>
            </w:rPr>
            <w:t>Cloud Solution Benefits</w:t>
          </w:r>
          <w:bookmarkEnd w:id="2"/>
        </w:p>
        <w:p w14:paraId="47F5AA1D" w14:textId="77777777" w:rsidR="0073701F" w:rsidRPr="00551D3B" w:rsidRDefault="0073701F" w:rsidP="00551D3B">
          <w:pPr>
            <w:spacing w:line="276" w:lineRule="auto"/>
            <w:rPr>
              <w:rFonts w:ascii="Times New Roman" w:hAnsi="Times New Roman" w:cs="Times New Roman"/>
            </w:rPr>
          </w:pPr>
          <w:r w:rsidRPr="00551D3B">
            <w:rPr>
              <w:rFonts w:ascii="Times New Roman" w:hAnsi="Times New Roman" w:cs="Times New Roman"/>
            </w:rPr>
            <w:t xml:space="preserve">The imperative and flexible access to </w:t>
          </w:r>
          <w:proofErr w:type="gramStart"/>
          <w:r w:rsidRPr="00551D3B">
            <w:rPr>
              <w:rFonts w:ascii="Times New Roman" w:hAnsi="Times New Roman" w:cs="Times New Roman"/>
            </w:rPr>
            <w:t>compute</w:t>
          </w:r>
          <w:proofErr w:type="gramEnd"/>
          <w:r w:rsidRPr="00551D3B">
            <w:rPr>
              <w:rFonts w:ascii="Times New Roman" w:hAnsi="Times New Roman" w:cs="Times New Roman"/>
            </w:rPr>
            <w:t xml:space="preserve"> of structures brought on by cloud adoption makes it a clear win over premises structures. According to research records, firms deploying cloud solutions realize deployment rates forty percent faster than firms investing in standard structure methods [2]. This acceleration is in resource provisioning a compensates directly </w:t>
          </w:r>
          <w:proofErr w:type="gramStart"/>
          <w:r w:rsidRPr="00551D3B">
            <w:rPr>
              <w:rFonts w:ascii="Times New Roman" w:hAnsi="Times New Roman" w:cs="Times New Roman"/>
            </w:rPr>
            <w:t>to</w:t>
          </w:r>
          <w:proofErr w:type="gramEnd"/>
          <w:r w:rsidRPr="00551D3B">
            <w:rPr>
              <w:rFonts w:ascii="Times New Roman" w:hAnsi="Times New Roman" w:cs="Times New Roman"/>
            </w:rPr>
            <w:t xml:space="preserve"> the need for on-demand computing service availability.</w:t>
          </w:r>
        </w:p>
        <w:p w14:paraId="6F53B8F6" w14:textId="368BE4A4" w:rsidR="002009E8" w:rsidRPr="00551D3B" w:rsidRDefault="0073701F" w:rsidP="00551D3B">
          <w:pPr>
            <w:spacing w:line="276" w:lineRule="auto"/>
            <w:rPr>
              <w:rFonts w:ascii="Times New Roman" w:hAnsi="Times New Roman" w:cs="Times New Roman"/>
            </w:rPr>
          </w:pPr>
          <w:r w:rsidRPr="00551D3B">
            <w:rPr>
              <w:rFonts w:ascii="Times New Roman" w:hAnsi="Times New Roman" w:cs="Times New Roman"/>
            </w:rPr>
            <w:t xml:space="preserve">In today’s conventional datacenter setup, IT administrators experience extended time requirements to either lease or purchase new computing assets and infrastructure. Cloud computing does not have such delays since it gives the client immediate access to resources that are scalable in nature [2]. Instead of buying hardware, having it shipped and physically plugging it in, organizations can secure </w:t>
          </w:r>
          <w:proofErr w:type="gramStart"/>
          <w:r w:rsidRPr="00551D3B">
            <w:rPr>
              <w:rFonts w:ascii="Times New Roman" w:hAnsi="Times New Roman" w:cs="Times New Roman"/>
            </w:rPr>
            <w:t>compute</w:t>
          </w:r>
          <w:proofErr w:type="gramEnd"/>
          <w:r w:rsidRPr="00551D3B">
            <w:rPr>
              <w:rFonts w:ascii="Times New Roman" w:hAnsi="Times New Roman" w:cs="Times New Roman"/>
            </w:rPr>
            <w:t xml:space="preserve">, storage and networks where and when they need them </w:t>
          </w:r>
          <w:proofErr w:type="gramStart"/>
          <w:r w:rsidRPr="00551D3B">
            <w:rPr>
              <w:rFonts w:ascii="Times New Roman" w:hAnsi="Times New Roman" w:cs="Times New Roman"/>
            </w:rPr>
            <w:t>in the midst of</w:t>
          </w:r>
          <w:proofErr w:type="gramEnd"/>
          <w:r w:rsidRPr="00551D3B">
            <w:rPr>
              <w:rFonts w:ascii="Times New Roman" w:hAnsi="Times New Roman" w:cs="Times New Roman"/>
            </w:rPr>
            <w:t xml:space="preserve"> growing business demand.</w:t>
          </w:r>
        </w:p>
        <w:p w14:paraId="6EB84375" w14:textId="5A358468" w:rsidR="0073701F" w:rsidRPr="00551D3B" w:rsidRDefault="0073701F" w:rsidP="00551D3B">
          <w:pPr>
            <w:spacing w:line="276" w:lineRule="auto"/>
            <w:rPr>
              <w:rFonts w:ascii="Times New Roman" w:hAnsi="Times New Roman" w:cs="Times New Roman"/>
            </w:rPr>
          </w:pPr>
          <w:r w:rsidRPr="00551D3B">
            <w:rPr>
              <w:rFonts w:ascii="Times New Roman" w:hAnsi="Times New Roman" w:cs="Times New Roman"/>
            </w:rPr>
            <w:t xml:space="preserve">The change from capital –intensive infrastructure to operational expenditure model </w:t>
          </w:r>
          <w:proofErr w:type="gramStart"/>
          <w:r w:rsidRPr="00551D3B">
            <w:rPr>
              <w:rFonts w:ascii="Times New Roman" w:hAnsi="Times New Roman" w:cs="Times New Roman"/>
            </w:rPr>
            <w:t>afford</w:t>
          </w:r>
          <w:proofErr w:type="gramEnd"/>
          <w:r w:rsidRPr="00551D3B">
            <w:rPr>
              <w:rFonts w:ascii="Times New Roman" w:hAnsi="Times New Roman" w:cs="Times New Roman"/>
            </w:rPr>
            <w:t xml:space="preserve"> businesses improved flexibility in terms of expenditures. This shift helps support quick changes in response to business needs as quickly as possible without making great investments first [4]. That sort of flexibility would be especially good in the retail industry, which can have volatile sales during the year.</w:t>
          </w:r>
        </w:p>
        <w:p w14:paraId="772C34F0" w14:textId="77777777" w:rsidR="0073701F" w:rsidRPr="00551D3B" w:rsidRDefault="0073701F" w:rsidP="00551D3B">
          <w:pPr>
            <w:pStyle w:val="Heading3"/>
            <w:spacing w:line="276" w:lineRule="auto"/>
            <w:rPr>
              <w:rFonts w:ascii="Times New Roman" w:hAnsi="Times New Roman" w:cs="Times New Roman"/>
            </w:rPr>
          </w:pPr>
          <w:bookmarkStart w:id="3" w:name="_Toc185581066"/>
          <w:r w:rsidRPr="00551D3B">
            <w:rPr>
              <w:rFonts w:ascii="Times New Roman" w:hAnsi="Times New Roman" w:cs="Times New Roman"/>
            </w:rPr>
            <w:lastRenderedPageBreak/>
            <w:t>Load Balancing Architecture</w:t>
          </w:r>
          <w:bookmarkEnd w:id="3"/>
        </w:p>
        <w:p w14:paraId="637BE9F5" w14:textId="3346003F" w:rsidR="002009E8" w:rsidRPr="00551D3B" w:rsidRDefault="0073701F" w:rsidP="00551D3B">
          <w:pPr>
            <w:spacing w:line="276" w:lineRule="auto"/>
            <w:rPr>
              <w:rFonts w:ascii="Times New Roman" w:hAnsi="Times New Roman" w:cs="Times New Roman"/>
            </w:rPr>
          </w:pPr>
          <w:r w:rsidRPr="00551D3B">
            <w:rPr>
              <w:rFonts w:ascii="Times New Roman" w:hAnsi="Times New Roman" w:cs="Times New Roman"/>
            </w:rPr>
            <w:t xml:space="preserve">Load balancing is one of the fundamental </w:t>
          </w:r>
          <w:proofErr w:type="spellStart"/>
          <w:r w:rsidRPr="00551D3B">
            <w:rPr>
              <w:rFonts w:ascii="Times New Roman" w:hAnsi="Times New Roman" w:cs="Times New Roman"/>
            </w:rPr>
            <w:t>setpieces</w:t>
          </w:r>
          <w:proofErr w:type="spellEnd"/>
          <w:r w:rsidRPr="00551D3B">
            <w:rPr>
              <w:rFonts w:ascii="Times New Roman" w:hAnsi="Times New Roman" w:cs="Times New Roman"/>
            </w:rPr>
            <w:t xml:space="preserve"> of successful cloud infrastructure, especially important for retailers. Today’s cloud load balancers efficiently distribute client network traffic potential load to multiple servers to balance the load to ensure the server’s usage is optimal during the most busier shopping periods [5]. </w:t>
          </w:r>
          <w:proofErr w:type="gramStart"/>
          <w:r w:rsidRPr="00551D3B">
            <w:rPr>
              <w:rFonts w:ascii="Times New Roman" w:hAnsi="Times New Roman" w:cs="Times New Roman"/>
            </w:rPr>
            <w:t>In particular, load</w:t>
          </w:r>
          <w:proofErr w:type="gramEnd"/>
          <w:r w:rsidRPr="00551D3B">
            <w:rPr>
              <w:rFonts w:ascii="Times New Roman" w:hAnsi="Times New Roman" w:cs="Times New Roman"/>
            </w:rPr>
            <w:t xml:space="preserve"> balancing in retail organizations becomes crucial for providing availability and an optimal experience for users.</w:t>
          </w:r>
        </w:p>
        <w:p w14:paraId="3BE6CD26" w14:textId="77777777" w:rsidR="0073701F" w:rsidRPr="00551D3B" w:rsidRDefault="0073701F" w:rsidP="00551D3B">
          <w:pPr>
            <w:pStyle w:val="Heading3"/>
            <w:spacing w:line="276" w:lineRule="auto"/>
            <w:rPr>
              <w:rFonts w:ascii="Times New Roman" w:hAnsi="Times New Roman" w:cs="Times New Roman"/>
            </w:rPr>
          </w:pPr>
          <w:bookmarkStart w:id="4" w:name="_Toc185581067"/>
          <w:r w:rsidRPr="00551D3B">
            <w:rPr>
              <w:rFonts w:ascii="Times New Roman" w:hAnsi="Times New Roman" w:cs="Times New Roman"/>
            </w:rPr>
            <w:t>Technical Considerations</w:t>
          </w:r>
          <w:bookmarkEnd w:id="4"/>
        </w:p>
        <w:p w14:paraId="2058FFDA" w14:textId="77777777" w:rsidR="0073701F" w:rsidRPr="00551D3B" w:rsidRDefault="0073701F" w:rsidP="00551D3B">
          <w:pPr>
            <w:spacing w:line="276" w:lineRule="auto"/>
            <w:rPr>
              <w:rFonts w:ascii="Times New Roman" w:hAnsi="Times New Roman" w:cs="Times New Roman"/>
            </w:rPr>
          </w:pPr>
          <w:r w:rsidRPr="00551D3B">
            <w:rPr>
              <w:rFonts w:ascii="Times New Roman" w:hAnsi="Times New Roman" w:cs="Times New Roman"/>
            </w:rPr>
            <w:t xml:space="preserve">Cloud platforms present superior load balancing solutions that exist in the various network levels. </w:t>
          </w:r>
          <w:proofErr w:type="gramStart"/>
          <w:r w:rsidRPr="00551D3B">
            <w:rPr>
              <w:rFonts w:ascii="Times New Roman" w:hAnsi="Times New Roman" w:cs="Times New Roman"/>
            </w:rPr>
            <w:t>The layer</w:t>
          </w:r>
          <w:proofErr w:type="gramEnd"/>
          <w:r w:rsidRPr="00551D3B">
            <w:rPr>
              <w:rFonts w:ascii="Times New Roman" w:hAnsi="Times New Roman" w:cs="Times New Roman"/>
            </w:rPr>
            <w:t xml:space="preserve"> 7 or application layer of load balancing offers sophisticated traffic steering functions, and this is </w:t>
          </w:r>
          <w:proofErr w:type="gramStart"/>
          <w:r w:rsidRPr="00551D3B">
            <w:rPr>
              <w:rFonts w:ascii="Times New Roman" w:hAnsi="Times New Roman" w:cs="Times New Roman"/>
            </w:rPr>
            <w:t>with regard to</w:t>
          </w:r>
          <w:proofErr w:type="gramEnd"/>
          <w:r w:rsidRPr="00551D3B">
            <w:rPr>
              <w:rFonts w:ascii="Times New Roman" w:hAnsi="Times New Roman" w:cs="Times New Roman"/>
            </w:rPr>
            <w:t xml:space="preserve"> content type, request frequencies, and performance figures particular to the application [6]. This level of control allows </w:t>
          </w:r>
          <w:proofErr w:type="gramStart"/>
          <w:r w:rsidRPr="00551D3B">
            <w:rPr>
              <w:rFonts w:ascii="Times New Roman" w:hAnsi="Times New Roman" w:cs="Times New Roman"/>
            </w:rPr>
            <w:t>retailing</w:t>
          </w:r>
          <w:proofErr w:type="gramEnd"/>
          <w:r w:rsidRPr="00551D3B">
            <w:rPr>
              <w:rFonts w:ascii="Times New Roman" w:hAnsi="Times New Roman" w:cs="Times New Roman"/>
            </w:rPr>
            <w:t xml:space="preserve"> organizations to allocate resource more effectively for consumption based on customer data.</w:t>
          </w:r>
        </w:p>
        <w:p w14:paraId="115C07E5" w14:textId="77777777" w:rsidR="0073701F" w:rsidRPr="00551D3B" w:rsidRDefault="0073701F" w:rsidP="00551D3B">
          <w:pPr>
            <w:spacing w:line="276" w:lineRule="auto"/>
            <w:rPr>
              <w:rFonts w:ascii="Times New Roman" w:hAnsi="Times New Roman" w:cs="Times New Roman"/>
            </w:rPr>
          </w:pPr>
          <w:r w:rsidRPr="00551D3B">
            <w:rPr>
              <w:rFonts w:ascii="Times New Roman" w:hAnsi="Times New Roman" w:cs="Times New Roman"/>
            </w:rPr>
            <w:t xml:space="preserve">Load balancing in performance optimization requires distribution in traffic much beyond the bare basic level. Geographical duplication and partitioning of workload across different regions help to eliminate delays, as users are directed to the most appropriate resources [7]. It also become critical for organizations that are entering new geographical </w:t>
          </w:r>
          <w:proofErr w:type="gramStart"/>
          <w:r w:rsidRPr="00551D3B">
            <w:rPr>
              <w:rFonts w:ascii="Times New Roman" w:hAnsi="Times New Roman" w:cs="Times New Roman"/>
            </w:rPr>
            <w:t>location</w:t>
          </w:r>
          <w:proofErr w:type="gramEnd"/>
          <w:r w:rsidRPr="00551D3B">
            <w:rPr>
              <w:rFonts w:ascii="Times New Roman" w:hAnsi="Times New Roman" w:cs="Times New Roman"/>
            </w:rPr>
            <w:t xml:space="preserve"> as a way of guaranteeing stable results as observed from the study.</w:t>
          </w:r>
        </w:p>
        <w:p w14:paraId="11DF42C3" w14:textId="12A78A6D" w:rsidR="0073701F" w:rsidRPr="00551D3B" w:rsidRDefault="0073701F" w:rsidP="00551D3B">
          <w:pPr>
            <w:spacing w:line="276" w:lineRule="auto"/>
            <w:rPr>
              <w:rFonts w:ascii="Times New Roman" w:hAnsi="Times New Roman" w:cs="Times New Roman"/>
            </w:rPr>
          </w:pPr>
          <w:r w:rsidRPr="00551D3B">
            <w:rPr>
              <w:rFonts w:ascii="Times New Roman" w:hAnsi="Times New Roman" w:cs="Times New Roman"/>
            </w:rPr>
            <w:t>In the case of e-commerce applications, session management needs certain architectural attention. The current cloud load balancers have incorporated elaborative session persistence to ensure customers are connected in a session during their shopping session [8]. It stands monumental in keeping shopping cart states and presenting smooth checkouts thus its functionality is crucial.</w:t>
          </w:r>
        </w:p>
        <w:p w14:paraId="6EAF7E00" w14:textId="77777777" w:rsidR="0073701F" w:rsidRPr="00551D3B" w:rsidRDefault="0073701F" w:rsidP="00551D3B">
          <w:pPr>
            <w:pStyle w:val="Heading3"/>
            <w:spacing w:line="276" w:lineRule="auto"/>
            <w:rPr>
              <w:rFonts w:ascii="Times New Roman" w:hAnsi="Times New Roman" w:cs="Times New Roman"/>
            </w:rPr>
          </w:pPr>
          <w:bookmarkStart w:id="5" w:name="_Toc185581068"/>
          <w:r w:rsidRPr="00551D3B">
            <w:rPr>
              <w:rFonts w:ascii="Times New Roman" w:hAnsi="Times New Roman" w:cs="Times New Roman"/>
            </w:rPr>
            <w:t>Security and Reliability</w:t>
          </w:r>
          <w:bookmarkEnd w:id="5"/>
        </w:p>
        <w:p w14:paraId="5D81C8E6" w14:textId="77777777" w:rsidR="0073701F" w:rsidRPr="00551D3B" w:rsidRDefault="0073701F" w:rsidP="00551D3B">
          <w:pPr>
            <w:spacing w:line="276" w:lineRule="auto"/>
            <w:rPr>
              <w:rFonts w:ascii="Times New Roman" w:hAnsi="Times New Roman" w:cs="Times New Roman"/>
            </w:rPr>
          </w:pPr>
          <w:r w:rsidRPr="00551D3B">
            <w:rPr>
              <w:rFonts w:ascii="Times New Roman" w:hAnsi="Times New Roman" w:cs="Times New Roman"/>
            </w:rPr>
            <w:t>Load balancing that is provided by cloud services can be of relevance to the existing security of an organization. That is why by using the SSL/TLS termination at the load balancer level, organizations can centralize certificate management and encryption policies [9]. It makes it easier to handle security despite applying measures that ensure customer information is well protected.</w:t>
          </w:r>
        </w:p>
        <w:p w14:paraId="45E8F0A0" w14:textId="570505FB" w:rsidR="002009E8" w:rsidRPr="00551D3B" w:rsidRDefault="0073701F" w:rsidP="00551D3B">
          <w:pPr>
            <w:spacing w:line="276" w:lineRule="auto"/>
            <w:rPr>
              <w:rFonts w:ascii="Times New Roman" w:hAnsi="Times New Roman" w:cs="Times New Roman"/>
            </w:rPr>
          </w:pPr>
          <w:r w:rsidRPr="00551D3B">
            <w:rPr>
              <w:rFonts w:ascii="Times New Roman" w:hAnsi="Times New Roman" w:cs="Times New Roman"/>
            </w:rPr>
            <w:t xml:space="preserve">Health check mechanisms and use of automated failovers via cloud load balancers are the ways by which availability is </w:t>
          </w:r>
          <w:proofErr w:type="gramStart"/>
          <w:r w:rsidRPr="00551D3B">
            <w:rPr>
              <w:rFonts w:ascii="Times New Roman" w:hAnsi="Times New Roman" w:cs="Times New Roman"/>
            </w:rPr>
            <w:t>maintained</w:t>
          </w:r>
          <w:proofErr w:type="gramEnd"/>
          <w:r w:rsidRPr="00551D3B">
            <w:rPr>
              <w:rFonts w:ascii="Times New Roman" w:hAnsi="Times New Roman" w:cs="Times New Roman"/>
            </w:rPr>
            <w:t xml:space="preserve"> and service is continuous. According to research, organizations utilizing appropriate show balancing techniques receive up to 99.99% availability of services [10]. </w:t>
          </w:r>
          <w:proofErr w:type="gramStart"/>
          <w:r w:rsidRPr="00551D3B">
            <w:rPr>
              <w:rFonts w:ascii="Times New Roman" w:hAnsi="Times New Roman" w:cs="Times New Roman"/>
            </w:rPr>
            <w:t>All of</w:t>
          </w:r>
          <w:proofErr w:type="gramEnd"/>
          <w:r w:rsidRPr="00551D3B">
            <w:rPr>
              <w:rFonts w:ascii="Times New Roman" w:hAnsi="Times New Roman" w:cs="Times New Roman"/>
            </w:rPr>
            <w:t xml:space="preserve"> these reliability enhancements affect the customer experiences and sales in retail spaces.</w:t>
          </w:r>
        </w:p>
        <w:p w14:paraId="596F49A1" w14:textId="77777777" w:rsidR="002009E8" w:rsidRPr="00551D3B" w:rsidRDefault="002009E8" w:rsidP="00551D3B">
          <w:pPr>
            <w:spacing w:line="276" w:lineRule="auto"/>
            <w:rPr>
              <w:rFonts w:ascii="Times New Roman" w:hAnsi="Times New Roman" w:cs="Times New Roman"/>
            </w:rPr>
          </w:pPr>
        </w:p>
        <w:p w14:paraId="2371B96B" w14:textId="77777777" w:rsidR="0073701F" w:rsidRPr="00551D3B" w:rsidRDefault="0073701F" w:rsidP="00551D3B">
          <w:pPr>
            <w:pStyle w:val="Heading3"/>
            <w:spacing w:line="276" w:lineRule="auto"/>
            <w:rPr>
              <w:rFonts w:ascii="Times New Roman" w:hAnsi="Times New Roman" w:cs="Times New Roman"/>
            </w:rPr>
          </w:pPr>
          <w:bookmarkStart w:id="6" w:name="_Toc185581069"/>
          <w:r w:rsidRPr="00551D3B">
            <w:rPr>
              <w:rFonts w:ascii="Times New Roman" w:hAnsi="Times New Roman" w:cs="Times New Roman"/>
            </w:rPr>
            <w:lastRenderedPageBreak/>
            <w:t>Resource Management</w:t>
          </w:r>
          <w:bookmarkEnd w:id="6"/>
        </w:p>
        <w:p w14:paraId="521D510C" w14:textId="5CE2FDA2" w:rsidR="0073701F" w:rsidRPr="00551D3B" w:rsidRDefault="0073701F" w:rsidP="00551D3B">
          <w:pPr>
            <w:spacing w:line="276" w:lineRule="auto"/>
            <w:rPr>
              <w:rFonts w:ascii="Times New Roman" w:hAnsi="Times New Roman" w:cs="Times New Roman"/>
            </w:rPr>
          </w:pPr>
          <w:r w:rsidRPr="00551D3B">
            <w:rPr>
              <w:rFonts w:ascii="Times New Roman" w:hAnsi="Times New Roman" w:cs="Times New Roman"/>
            </w:rPr>
            <w:t xml:space="preserve">Dynamic resource allocation through cloud platforms comes by the means of automated scaling mechanisms and load balancing services integrated together. With this, retail organizations can be able to adjust their resources automatically on real time demand patterns [11]. During peak shopping periods such as </w:t>
          </w:r>
          <w:proofErr w:type="gramStart"/>
          <w:r w:rsidRPr="00551D3B">
            <w:rPr>
              <w:rFonts w:ascii="Times New Roman" w:hAnsi="Times New Roman" w:cs="Times New Roman"/>
            </w:rPr>
            <w:t>holidays,</w:t>
          </w:r>
          <w:proofErr w:type="gramEnd"/>
          <w:r w:rsidRPr="00551D3B">
            <w:rPr>
              <w:rFonts w:ascii="Times New Roman" w:hAnsi="Times New Roman" w:cs="Times New Roman"/>
            </w:rPr>
            <w:t xml:space="preserve"> traffic peaks, the system can respond automatically to the increase of traffic, while keeping operation at the peak level.</w:t>
          </w:r>
        </w:p>
        <w:p w14:paraId="65EE930D" w14:textId="22639599" w:rsidR="00851C99" w:rsidRPr="00551D3B" w:rsidRDefault="00851C99" w:rsidP="00551D3B">
          <w:pPr>
            <w:spacing w:line="276" w:lineRule="auto"/>
            <w:rPr>
              <w:rFonts w:ascii="Times New Roman" w:hAnsi="Times New Roman" w:cs="Times New Roman"/>
            </w:rPr>
          </w:pPr>
          <w:r w:rsidRPr="00551D3B">
            <w:rPr>
              <w:rFonts w:ascii="Times New Roman" w:hAnsi="Times New Roman" w:cs="Times New Roman"/>
            </w:rPr>
            <w:t xml:space="preserve">Cloud solutions and load balancing features are an exclusive basis for Aspire Retailers to build up their digital business. By acquiring resources efficiently better, reliability and performance, one </w:t>
          </w:r>
          <w:proofErr w:type="gramStart"/>
          <w:r w:rsidRPr="00551D3B">
            <w:rPr>
              <w:rFonts w:ascii="Times New Roman" w:hAnsi="Times New Roman" w:cs="Times New Roman"/>
            </w:rPr>
            <w:t>is able to</w:t>
          </w:r>
          <w:proofErr w:type="gramEnd"/>
          <w:r w:rsidRPr="00551D3B">
            <w:rPr>
              <w:rFonts w:ascii="Times New Roman" w:hAnsi="Times New Roman" w:cs="Times New Roman"/>
            </w:rPr>
            <w:t xml:space="preserve"> provide steady service delivery while catering for expansion and busy periods. Building this infrastructure foundation prepares Aspire Retailers to compete well in the new world of retailing.</w:t>
          </w:r>
        </w:p>
        <w:p w14:paraId="58EED852" w14:textId="77777777" w:rsidR="0073701F" w:rsidRPr="00551D3B" w:rsidRDefault="0073701F" w:rsidP="00551D3B">
          <w:pPr>
            <w:pStyle w:val="Heading1"/>
            <w:spacing w:line="276" w:lineRule="auto"/>
            <w:rPr>
              <w:rFonts w:ascii="Times New Roman" w:hAnsi="Times New Roman" w:cs="Times New Roman"/>
            </w:rPr>
          </w:pPr>
          <w:bookmarkStart w:id="7" w:name="_Toc185581070"/>
          <w:r w:rsidRPr="00551D3B">
            <w:rPr>
              <w:rFonts w:ascii="Times New Roman" w:hAnsi="Times New Roman" w:cs="Times New Roman"/>
            </w:rPr>
            <w:t>TASK B: Analysis of Cloud Service Providers</w:t>
          </w:r>
          <w:bookmarkEnd w:id="7"/>
        </w:p>
        <w:p w14:paraId="0C54DD44" w14:textId="77777777" w:rsidR="0073701F" w:rsidRPr="00551D3B" w:rsidRDefault="0073701F" w:rsidP="00551D3B">
          <w:pPr>
            <w:spacing w:line="276" w:lineRule="auto"/>
            <w:rPr>
              <w:rFonts w:ascii="Times New Roman" w:hAnsi="Times New Roman" w:cs="Times New Roman"/>
            </w:rPr>
          </w:pPr>
        </w:p>
        <w:p w14:paraId="4E707999" w14:textId="755014AB" w:rsidR="002009E8" w:rsidRPr="00551D3B" w:rsidRDefault="009B31AF" w:rsidP="00551D3B">
          <w:pPr>
            <w:spacing w:line="276" w:lineRule="auto"/>
            <w:rPr>
              <w:rFonts w:ascii="Times New Roman" w:hAnsi="Times New Roman" w:cs="Times New Roman"/>
            </w:rPr>
          </w:pPr>
          <w:r w:rsidRPr="00551D3B">
            <w:rPr>
              <w:rFonts w:ascii="Times New Roman" w:hAnsi="Times New Roman" w:cs="Times New Roman"/>
            </w:rPr>
            <w:t>The cloud computing market consists of a variety of suppliers and services that are differentiated by the provided services. This analysis examines three major cloud providers: Cloud service providers Microsoft Azure, Amazon Web Services (AWS), and Google Cloud Platform (GCP) depending on their main business and specialization.</w:t>
          </w:r>
        </w:p>
        <w:p w14:paraId="491BBCED" w14:textId="77777777" w:rsidR="009B31AF" w:rsidRPr="00551D3B" w:rsidRDefault="009B31AF" w:rsidP="00551D3B">
          <w:pPr>
            <w:spacing w:line="276" w:lineRule="auto"/>
            <w:rPr>
              <w:rFonts w:ascii="Times New Roman" w:hAnsi="Times New Roman" w:cs="Times New Roman"/>
            </w:rPr>
          </w:pPr>
        </w:p>
        <w:p w14:paraId="39C0B36A" w14:textId="77777777" w:rsidR="009B31AF" w:rsidRPr="00551D3B" w:rsidRDefault="009B31AF" w:rsidP="00551D3B">
          <w:pPr>
            <w:pStyle w:val="Heading3"/>
            <w:spacing w:line="276" w:lineRule="auto"/>
            <w:rPr>
              <w:rFonts w:ascii="Times New Roman" w:hAnsi="Times New Roman" w:cs="Times New Roman"/>
            </w:rPr>
          </w:pPr>
          <w:bookmarkStart w:id="8" w:name="_Toc185581071"/>
          <w:r w:rsidRPr="00551D3B">
            <w:rPr>
              <w:rFonts w:ascii="Times New Roman" w:hAnsi="Times New Roman" w:cs="Times New Roman"/>
            </w:rPr>
            <w:t>Microsoft Azure</w:t>
          </w:r>
          <w:bookmarkEnd w:id="8"/>
        </w:p>
        <w:p w14:paraId="5AB814CA" w14:textId="0DE887D0" w:rsidR="009B31AF" w:rsidRPr="00551D3B" w:rsidRDefault="009B31AF" w:rsidP="00551D3B">
          <w:pPr>
            <w:spacing w:line="276" w:lineRule="auto"/>
            <w:rPr>
              <w:rFonts w:ascii="Times New Roman" w:hAnsi="Times New Roman" w:cs="Times New Roman"/>
            </w:rPr>
          </w:pPr>
          <w:r w:rsidRPr="00551D3B">
            <w:rPr>
              <w:rFonts w:ascii="Times New Roman" w:hAnsi="Times New Roman" w:cs="Times New Roman"/>
            </w:rPr>
            <w:t xml:space="preserve">Microsoft Azure is </w:t>
          </w:r>
          <w:proofErr w:type="gramStart"/>
          <w:r w:rsidRPr="00551D3B">
            <w:rPr>
              <w:rFonts w:ascii="Times New Roman" w:hAnsi="Times New Roman" w:cs="Times New Roman"/>
            </w:rPr>
            <w:t>the</w:t>
          </w:r>
          <w:proofErr w:type="gramEnd"/>
          <w:r w:rsidRPr="00551D3B">
            <w:rPr>
              <w:rFonts w:ascii="Times New Roman" w:hAnsi="Times New Roman" w:cs="Times New Roman"/>
            </w:rPr>
            <w:t xml:space="preserve"> cloud solution that offers of </w:t>
          </w:r>
          <w:proofErr w:type="spellStart"/>
          <w:proofErr w:type="gramStart"/>
          <w:r w:rsidRPr="00551D3B">
            <w:rPr>
              <w:rFonts w:ascii="Times New Roman" w:hAnsi="Times New Roman" w:cs="Times New Roman"/>
            </w:rPr>
            <w:t>a</w:t>
          </w:r>
          <w:proofErr w:type="spellEnd"/>
          <w:proofErr w:type="gramEnd"/>
          <w:r w:rsidRPr="00551D3B">
            <w:rPr>
              <w:rFonts w:ascii="Times New Roman" w:hAnsi="Times New Roman" w:cs="Times New Roman"/>
            </w:rPr>
            <w:t xml:space="preserve"> extensive cloud solution set, where it delivers exceptional enterprise interconnectedness. The platform provides more than 200 products and cloud services suitable for the effective functioning of </w:t>
          </w:r>
          <w:proofErr w:type="gramStart"/>
          <w:r w:rsidRPr="00551D3B">
            <w:rPr>
              <w:rFonts w:ascii="Times New Roman" w:hAnsi="Times New Roman" w:cs="Times New Roman"/>
            </w:rPr>
            <w:t>the contemporary</w:t>
          </w:r>
          <w:proofErr w:type="gramEnd"/>
          <w:r w:rsidRPr="00551D3B">
            <w:rPr>
              <w:rFonts w:ascii="Times New Roman" w:hAnsi="Times New Roman" w:cs="Times New Roman"/>
            </w:rPr>
            <w:t xml:space="preserve"> business [13]. Hybrid cloud computing is the ability that Azure provides organizations to have a consistent and streamlined environment between an organization’s private infrastructure and public cloud domain. According to the research done, Windows workload environments </w:t>
          </w:r>
          <w:proofErr w:type="gramStart"/>
          <w:r w:rsidRPr="00551D3B">
            <w:rPr>
              <w:rFonts w:ascii="Times New Roman" w:hAnsi="Times New Roman" w:cs="Times New Roman"/>
            </w:rPr>
            <w:t>shows</w:t>
          </w:r>
          <w:proofErr w:type="gramEnd"/>
          <w:r w:rsidRPr="00551D3B">
            <w:rPr>
              <w:rFonts w:ascii="Times New Roman" w:hAnsi="Times New Roman" w:cs="Times New Roman"/>
            </w:rPr>
            <w:t xml:space="preserve"> Azure’s ability to deliver higher performance and hence good for </w:t>
          </w:r>
          <w:proofErr w:type="spellStart"/>
          <w:r w:rsidRPr="00551D3B">
            <w:rPr>
              <w:rFonts w:ascii="Times New Roman" w:hAnsi="Times New Roman" w:cs="Times New Roman"/>
            </w:rPr>
            <w:t>organisations</w:t>
          </w:r>
          <w:proofErr w:type="spellEnd"/>
          <w:r w:rsidRPr="00551D3B">
            <w:rPr>
              <w:rFonts w:ascii="Times New Roman" w:hAnsi="Times New Roman" w:cs="Times New Roman"/>
            </w:rPr>
            <w:t xml:space="preserve"> that already have made heavy investments in Microsoft infrastructure [14].</w:t>
          </w:r>
        </w:p>
        <w:p w14:paraId="75023DBC" w14:textId="77777777" w:rsidR="009B31AF" w:rsidRPr="00551D3B" w:rsidRDefault="009B31AF" w:rsidP="00551D3B">
          <w:pPr>
            <w:spacing w:line="276" w:lineRule="auto"/>
            <w:rPr>
              <w:rFonts w:ascii="Times New Roman" w:hAnsi="Times New Roman" w:cs="Times New Roman"/>
            </w:rPr>
          </w:pPr>
          <w:r w:rsidRPr="00551D3B">
            <w:rPr>
              <w:rFonts w:ascii="Times New Roman" w:hAnsi="Times New Roman" w:cs="Times New Roman"/>
            </w:rPr>
            <w:t xml:space="preserve">Microsoft Entra ID (previously Azure Active Directory) is used to provide you with robust security capabilities for enterprise </w:t>
          </w:r>
          <w:proofErr w:type="gramStart"/>
          <w:r w:rsidRPr="00551D3B">
            <w:rPr>
              <w:rFonts w:ascii="Times New Roman" w:hAnsi="Times New Roman" w:cs="Times New Roman"/>
            </w:rPr>
            <w:t>applications, and</w:t>
          </w:r>
          <w:proofErr w:type="gramEnd"/>
          <w:r w:rsidRPr="00551D3B">
            <w:rPr>
              <w:rFonts w:ascii="Times New Roman" w:hAnsi="Times New Roman" w:cs="Times New Roman"/>
            </w:rPr>
            <w:t xml:space="preserve"> build the platform’s identity and access management services. Over 90 compliance certifications, covering both industry specific and regional </w:t>
          </w:r>
          <w:proofErr w:type="spellStart"/>
          <w:r w:rsidRPr="00551D3B">
            <w:rPr>
              <w:rFonts w:ascii="Times New Roman" w:hAnsi="Times New Roman" w:cs="Times New Roman"/>
            </w:rPr>
            <w:t>regional</w:t>
          </w:r>
          <w:proofErr w:type="spellEnd"/>
          <w:r w:rsidRPr="00551D3B">
            <w:rPr>
              <w:rFonts w:ascii="Times New Roman" w:hAnsi="Times New Roman" w:cs="Times New Roman"/>
            </w:rPr>
            <w:t xml:space="preserve"> regulatory requirements, are part of Azure’s compliance portfolio [15].</w:t>
          </w:r>
        </w:p>
        <w:p w14:paraId="1D202FFE" w14:textId="77777777" w:rsidR="009B31AF" w:rsidRPr="00551D3B" w:rsidRDefault="009B31AF" w:rsidP="00551D3B">
          <w:pPr>
            <w:spacing w:line="276" w:lineRule="auto"/>
            <w:rPr>
              <w:rFonts w:ascii="Times New Roman" w:hAnsi="Times New Roman" w:cs="Times New Roman"/>
            </w:rPr>
          </w:pPr>
        </w:p>
        <w:p w14:paraId="13F4BA8E" w14:textId="77777777" w:rsidR="009B31AF" w:rsidRPr="00551D3B" w:rsidRDefault="009B31AF" w:rsidP="00551D3B">
          <w:pPr>
            <w:pStyle w:val="Heading3"/>
            <w:spacing w:line="276" w:lineRule="auto"/>
            <w:rPr>
              <w:rFonts w:ascii="Times New Roman" w:hAnsi="Times New Roman" w:cs="Times New Roman"/>
            </w:rPr>
          </w:pPr>
          <w:bookmarkStart w:id="9" w:name="_Toc185581072"/>
          <w:r w:rsidRPr="00551D3B">
            <w:rPr>
              <w:rFonts w:ascii="Times New Roman" w:hAnsi="Times New Roman" w:cs="Times New Roman"/>
            </w:rPr>
            <w:lastRenderedPageBreak/>
            <w:t>Amazon Web Services (AWS)</w:t>
          </w:r>
          <w:bookmarkEnd w:id="9"/>
        </w:p>
        <w:p w14:paraId="2EA5A172" w14:textId="77777777" w:rsidR="009B31AF" w:rsidRPr="00551D3B" w:rsidRDefault="009B31AF" w:rsidP="00551D3B">
          <w:pPr>
            <w:spacing w:line="276" w:lineRule="auto"/>
            <w:rPr>
              <w:rFonts w:ascii="Times New Roman" w:hAnsi="Times New Roman" w:cs="Times New Roman"/>
            </w:rPr>
          </w:pPr>
          <w:r w:rsidRPr="00551D3B">
            <w:rPr>
              <w:rFonts w:ascii="Times New Roman" w:hAnsi="Times New Roman" w:cs="Times New Roman"/>
            </w:rPr>
            <w:t xml:space="preserve">AWS currently occupies the largest market share within the cloud-computing industry with the largest portfolio of services and infrastructure available worldwide [16]. The services include over 200 fully featured services from data centers around the world. One of AWS’ greatest assets is a vast range of services and highly compatible with third-party applications, augmented by easily accessible documentation and </w:t>
          </w:r>
          <w:proofErr w:type="gramStart"/>
          <w:r w:rsidRPr="00551D3B">
            <w:rPr>
              <w:rFonts w:ascii="Times New Roman" w:hAnsi="Times New Roman" w:cs="Times New Roman"/>
            </w:rPr>
            <w:t>a large number of</w:t>
          </w:r>
          <w:proofErr w:type="gramEnd"/>
          <w:r w:rsidRPr="00551D3B">
            <w:rPr>
              <w:rFonts w:ascii="Times New Roman" w:hAnsi="Times New Roman" w:cs="Times New Roman"/>
            </w:rPr>
            <w:t xml:space="preserve"> other users.</w:t>
          </w:r>
        </w:p>
        <w:p w14:paraId="4937812D" w14:textId="232F4D4F" w:rsidR="002009E8" w:rsidRPr="00551D3B" w:rsidRDefault="009B31AF" w:rsidP="00551D3B">
          <w:pPr>
            <w:spacing w:line="276" w:lineRule="auto"/>
            <w:rPr>
              <w:rFonts w:ascii="Times New Roman" w:hAnsi="Times New Roman" w:cs="Times New Roman"/>
            </w:rPr>
          </w:pPr>
          <w:r w:rsidRPr="00551D3B">
            <w:rPr>
              <w:rFonts w:ascii="Times New Roman" w:hAnsi="Times New Roman" w:cs="Times New Roman"/>
            </w:rPr>
            <w:t>This is true because the provider has a unique service of various computing specialties. In the case of Amazon, the Elastic Compute Cloud services offer varying degrees of computing capacity for clients, while the services in Lambda allow for serverless structures of computing. The studies presented prove that AWS has relatively stable performance characteristics in its data centers worldwide, with availability above the level of 99.99% for basic services [17].</w:t>
          </w:r>
        </w:p>
      </w:sdtContent>
    </w:sdt>
    <w:p w14:paraId="28DE735E" w14:textId="77777777" w:rsidR="002009E8" w:rsidRPr="00551D3B" w:rsidRDefault="002009E8" w:rsidP="00551D3B">
      <w:pPr>
        <w:spacing w:line="276" w:lineRule="auto"/>
        <w:rPr>
          <w:rFonts w:ascii="Times New Roman" w:hAnsi="Times New Roman" w:cs="Times New Roman"/>
        </w:rPr>
      </w:pPr>
    </w:p>
    <w:p w14:paraId="4F7AFA72" w14:textId="77777777" w:rsidR="009B31AF" w:rsidRPr="00551D3B" w:rsidRDefault="009B31AF" w:rsidP="00551D3B">
      <w:pPr>
        <w:pStyle w:val="Heading3"/>
        <w:spacing w:line="276" w:lineRule="auto"/>
        <w:rPr>
          <w:rFonts w:ascii="Times New Roman" w:hAnsi="Times New Roman" w:cs="Times New Roman"/>
        </w:rPr>
      </w:pPr>
      <w:bookmarkStart w:id="10" w:name="_Toc185581073"/>
      <w:r w:rsidRPr="00551D3B">
        <w:rPr>
          <w:rFonts w:ascii="Times New Roman" w:hAnsi="Times New Roman" w:cs="Times New Roman"/>
        </w:rPr>
        <w:t>Google Cloud Platform (GCP)</w:t>
      </w:r>
      <w:bookmarkEnd w:id="10"/>
    </w:p>
    <w:p w14:paraId="4DA396E2" w14:textId="0DD47003" w:rsidR="009B31AF" w:rsidRPr="00551D3B" w:rsidRDefault="009B31AF" w:rsidP="00551D3B">
      <w:pPr>
        <w:spacing w:line="276" w:lineRule="auto"/>
        <w:rPr>
          <w:rFonts w:ascii="Times New Roman" w:hAnsi="Times New Roman" w:cs="Times New Roman"/>
        </w:rPr>
      </w:pPr>
      <w:r w:rsidRPr="00551D3B">
        <w:rPr>
          <w:rFonts w:ascii="Times New Roman" w:hAnsi="Times New Roman" w:cs="Times New Roman"/>
        </w:rPr>
        <w:t xml:space="preserve">Advanced data analytics and machine learning are how GCP distinguishes itself from your average cloud. Using Google's experience in handling large scale data operations [18], the platform is designed. GCP’s Big Query service lets you run powerful and sophisticated data analytics without having to manage infrastructure, and their AI and machine learning tools deliver </w:t>
      </w:r>
      <w:proofErr w:type="gramStart"/>
      <w:r w:rsidRPr="00551D3B">
        <w:rPr>
          <w:rFonts w:ascii="Times New Roman" w:hAnsi="Times New Roman" w:cs="Times New Roman"/>
        </w:rPr>
        <w:t>the smart</w:t>
      </w:r>
      <w:proofErr w:type="gramEnd"/>
      <w:r w:rsidRPr="00551D3B">
        <w:rPr>
          <w:rFonts w:ascii="Times New Roman" w:hAnsi="Times New Roman" w:cs="Times New Roman"/>
        </w:rPr>
        <w:t>, deep capabilities for business intelligence.</w:t>
      </w:r>
    </w:p>
    <w:p w14:paraId="44B5D253" w14:textId="77777777" w:rsidR="009B31AF" w:rsidRPr="00551D3B" w:rsidRDefault="009B31AF" w:rsidP="00551D3B">
      <w:pPr>
        <w:spacing w:line="276" w:lineRule="auto"/>
        <w:rPr>
          <w:rFonts w:ascii="Times New Roman" w:hAnsi="Times New Roman" w:cs="Times New Roman"/>
        </w:rPr>
      </w:pPr>
    </w:p>
    <w:p w14:paraId="47602014" w14:textId="77777777" w:rsidR="009B31AF" w:rsidRPr="00551D3B" w:rsidRDefault="009B31AF" w:rsidP="00551D3B">
      <w:pPr>
        <w:pStyle w:val="Heading3"/>
        <w:spacing w:line="276" w:lineRule="auto"/>
        <w:rPr>
          <w:rFonts w:ascii="Times New Roman" w:hAnsi="Times New Roman" w:cs="Times New Roman"/>
        </w:rPr>
      </w:pPr>
      <w:bookmarkStart w:id="11" w:name="_Toc185581074"/>
      <w:r w:rsidRPr="00551D3B">
        <w:rPr>
          <w:rFonts w:ascii="Times New Roman" w:hAnsi="Times New Roman" w:cs="Times New Roman"/>
        </w:rPr>
        <w:t>Performance of the Network Infrastructure</w:t>
      </w:r>
      <w:bookmarkEnd w:id="11"/>
    </w:p>
    <w:p w14:paraId="0FDF1624" w14:textId="4DBB6D7E" w:rsidR="009B31AF" w:rsidRPr="00551D3B" w:rsidRDefault="009B31AF" w:rsidP="00551D3B">
      <w:pPr>
        <w:spacing w:line="276" w:lineRule="auto"/>
        <w:rPr>
          <w:rFonts w:ascii="Times New Roman" w:hAnsi="Times New Roman" w:cs="Times New Roman"/>
        </w:rPr>
      </w:pPr>
      <w:r w:rsidRPr="00551D3B">
        <w:rPr>
          <w:rFonts w:ascii="Times New Roman" w:hAnsi="Times New Roman" w:cs="Times New Roman"/>
        </w:rPr>
        <w:t xml:space="preserve">The capabilities of network infrastructure offered by different providers are significantly different from one another. There are over 80 availability zones across 25 geographic regions around the world through its extensive global network. Azure networks </w:t>
      </w:r>
      <w:proofErr w:type="gramStart"/>
      <w:r w:rsidRPr="00551D3B">
        <w:rPr>
          <w:rFonts w:ascii="Times New Roman" w:hAnsi="Times New Roman" w:cs="Times New Roman"/>
        </w:rPr>
        <w:t>spans</w:t>
      </w:r>
      <w:proofErr w:type="gramEnd"/>
      <w:r w:rsidRPr="00551D3B">
        <w:rPr>
          <w:rFonts w:ascii="Times New Roman" w:hAnsi="Times New Roman" w:cs="Times New Roman"/>
        </w:rPr>
        <w:t xml:space="preserve"> 60+ regions globally and specialized, government clouds regions. Google’s global fiber network provides lightning speed to GCP for a smaller, but highly efficient network infrastructure [19].</w:t>
      </w:r>
    </w:p>
    <w:p w14:paraId="45F90BB7" w14:textId="77777777" w:rsidR="009B31AF" w:rsidRPr="00551D3B" w:rsidRDefault="009B31AF" w:rsidP="00551D3B">
      <w:pPr>
        <w:pStyle w:val="Heading3"/>
        <w:spacing w:line="276" w:lineRule="auto"/>
        <w:rPr>
          <w:rFonts w:ascii="Times New Roman" w:hAnsi="Times New Roman" w:cs="Times New Roman"/>
        </w:rPr>
      </w:pPr>
    </w:p>
    <w:p w14:paraId="57B4C676" w14:textId="77777777" w:rsidR="009B31AF" w:rsidRPr="00551D3B" w:rsidRDefault="009B31AF" w:rsidP="00551D3B">
      <w:pPr>
        <w:pStyle w:val="Heading3"/>
        <w:spacing w:line="276" w:lineRule="auto"/>
        <w:rPr>
          <w:rFonts w:ascii="Times New Roman" w:hAnsi="Times New Roman" w:cs="Times New Roman"/>
        </w:rPr>
      </w:pPr>
      <w:bookmarkStart w:id="12" w:name="_Toc185581075"/>
      <w:r w:rsidRPr="00551D3B">
        <w:rPr>
          <w:rFonts w:ascii="Times New Roman" w:hAnsi="Times New Roman" w:cs="Times New Roman"/>
        </w:rPr>
        <w:t>Pricing and Cost Comparison Models</w:t>
      </w:r>
      <w:bookmarkEnd w:id="12"/>
    </w:p>
    <w:p w14:paraId="569BA6B4" w14:textId="1F8446C2" w:rsidR="009B31AF" w:rsidRPr="00551D3B" w:rsidRDefault="009B31AF" w:rsidP="00551D3B">
      <w:pPr>
        <w:spacing w:line="276" w:lineRule="auto"/>
        <w:rPr>
          <w:rFonts w:ascii="Times New Roman" w:hAnsi="Times New Roman" w:cs="Times New Roman"/>
        </w:rPr>
      </w:pPr>
      <w:r w:rsidRPr="00551D3B">
        <w:rPr>
          <w:rFonts w:ascii="Times New Roman" w:hAnsi="Times New Roman" w:cs="Times New Roman"/>
        </w:rPr>
        <w:t xml:space="preserve">Different pricing structure and cost optimization features are followed by each provider. </w:t>
      </w:r>
      <w:proofErr w:type="gramStart"/>
      <w:r w:rsidRPr="00551D3B">
        <w:rPr>
          <w:rFonts w:ascii="Times New Roman" w:hAnsi="Times New Roman" w:cs="Times New Roman"/>
        </w:rPr>
        <w:t>The Amazon</w:t>
      </w:r>
      <w:proofErr w:type="gramEnd"/>
      <w:r w:rsidRPr="00551D3B">
        <w:rPr>
          <w:rFonts w:ascii="Times New Roman" w:hAnsi="Times New Roman" w:cs="Times New Roman"/>
        </w:rPr>
        <w:t xml:space="preserve"> Typical contains pay as you go and reserved instances with up to 72% cost savings on longer term commitments [20]. </w:t>
      </w:r>
      <w:proofErr w:type="gramStart"/>
      <w:r w:rsidRPr="00551D3B">
        <w:rPr>
          <w:rFonts w:ascii="Times New Roman" w:hAnsi="Times New Roman" w:cs="Times New Roman"/>
        </w:rPr>
        <w:t>Similar to</w:t>
      </w:r>
      <w:proofErr w:type="gramEnd"/>
      <w:r w:rsidRPr="00551D3B">
        <w:rPr>
          <w:rFonts w:ascii="Times New Roman" w:hAnsi="Times New Roman" w:cs="Times New Roman"/>
        </w:rPr>
        <w:t xml:space="preserve"> Azure, pricing flexibility robust integration with enterprise agreements is available. GCP’s sustained use discounts automatically quantize to workloads that run for extended periods of the billing month and thus can yield operational cost savings of up to 30%.</w:t>
      </w:r>
    </w:p>
    <w:p w14:paraId="1DD2571B" w14:textId="0969F9E3" w:rsidR="009B31AF" w:rsidRPr="00551D3B" w:rsidRDefault="009B31AF" w:rsidP="00551D3B">
      <w:pPr>
        <w:pStyle w:val="Heading3"/>
        <w:spacing w:line="276" w:lineRule="auto"/>
        <w:rPr>
          <w:rFonts w:ascii="Times New Roman" w:hAnsi="Times New Roman" w:cs="Times New Roman"/>
        </w:rPr>
      </w:pPr>
      <w:bookmarkStart w:id="13" w:name="_Toc185581076"/>
      <w:r w:rsidRPr="00551D3B">
        <w:rPr>
          <w:rFonts w:ascii="Times New Roman" w:hAnsi="Times New Roman" w:cs="Times New Roman"/>
        </w:rPr>
        <w:lastRenderedPageBreak/>
        <w:t>Service Integration and management</w:t>
      </w:r>
      <w:bookmarkEnd w:id="13"/>
      <w:r w:rsidRPr="00551D3B">
        <w:rPr>
          <w:rFonts w:ascii="Times New Roman" w:hAnsi="Times New Roman" w:cs="Times New Roman"/>
        </w:rPr>
        <w:t xml:space="preserve"> </w:t>
      </w:r>
    </w:p>
    <w:p w14:paraId="75B7D71E" w14:textId="296456FD" w:rsidR="009B31AF" w:rsidRPr="00551D3B" w:rsidRDefault="009B31AF" w:rsidP="00551D3B">
      <w:pPr>
        <w:spacing w:line="276" w:lineRule="auto"/>
        <w:rPr>
          <w:rFonts w:ascii="Times New Roman" w:hAnsi="Times New Roman" w:cs="Times New Roman"/>
        </w:rPr>
      </w:pPr>
      <w:r w:rsidRPr="00551D3B">
        <w:rPr>
          <w:rFonts w:ascii="Times New Roman" w:hAnsi="Times New Roman" w:cs="Times New Roman"/>
        </w:rPr>
        <w:t>There are significant differences in the way cloud providers integrate services. Azure excels at enterprise system integration, and this is particularly true when integrating into Microsoft products and services. AWS brings extensive APIs and development tools to support great infrastructure automation. GCP has extremely good integration with Google’s workspace and analytics tools if you’re already immersed in data processing and analysis [22].</w:t>
      </w:r>
    </w:p>
    <w:p w14:paraId="4E109EB5" w14:textId="40ED07A5" w:rsidR="009B31AF" w:rsidRPr="00551D3B" w:rsidRDefault="009B31AF" w:rsidP="00551D3B">
      <w:pPr>
        <w:pStyle w:val="Heading1"/>
        <w:spacing w:line="276" w:lineRule="auto"/>
        <w:rPr>
          <w:rFonts w:ascii="Times New Roman" w:hAnsi="Times New Roman" w:cs="Times New Roman"/>
        </w:rPr>
      </w:pPr>
      <w:bookmarkStart w:id="14" w:name="_Toc185581077"/>
      <w:r w:rsidRPr="00551D3B">
        <w:rPr>
          <w:rFonts w:ascii="Times New Roman" w:hAnsi="Times New Roman" w:cs="Times New Roman"/>
        </w:rPr>
        <w:t>TASK C: Azure Cost Analysis for Aspire Retailers</w:t>
      </w:r>
      <w:bookmarkEnd w:id="14"/>
    </w:p>
    <w:p w14:paraId="6B42F26E" w14:textId="15B05026" w:rsidR="00EB04EC" w:rsidRPr="00551D3B" w:rsidRDefault="00EB04EC" w:rsidP="00551D3B">
      <w:pPr>
        <w:spacing w:line="276" w:lineRule="auto"/>
        <w:rPr>
          <w:rFonts w:ascii="Times New Roman" w:hAnsi="Times New Roman" w:cs="Times New Roman"/>
        </w:rPr>
      </w:pPr>
      <w:r w:rsidRPr="00551D3B">
        <w:rPr>
          <w:rFonts w:ascii="Times New Roman" w:hAnsi="Times New Roman" w:cs="Times New Roman"/>
        </w:rPr>
        <w:t>The migration of Aspire Retailers North European datacenter will be on Microsoft Azure so cost analysis is required for a thorough understanding of cloud adoption implications. This analysis considers both the pay-as-you-go and three-year reserved instance pricing model for their respective specified computing configurations [30].</w:t>
      </w:r>
    </w:p>
    <w:p w14:paraId="3282B9FD" w14:textId="77777777" w:rsidR="003E1570" w:rsidRPr="00551D3B" w:rsidRDefault="003E1570" w:rsidP="00551D3B">
      <w:pPr>
        <w:pStyle w:val="Heading2"/>
        <w:spacing w:line="276" w:lineRule="auto"/>
        <w:rPr>
          <w:rFonts w:ascii="Times New Roman" w:hAnsi="Times New Roman" w:cs="Times New Roman"/>
        </w:rPr>
      </w:pPr>
      <w:r w:rsidRPr="00551D3B">
        <w:rPr>
          <w:rFonts w:ascii="Times New Roman" w:hAnsi="Times New Roman" w:cs="Times New Roman"/>
        </w:rPr>
        <w:t>Pay-as-You-Go Analysis</w:t>
      </w:r>
    </w:p>
    <w:p w14:paraId="5C25FD3E" w14:textId="77777777" w:rsidR="003E1570" w:rsidRPr="00551D3B" w:rsidRDefault="003E1570" w:rsidP="00551D3B">
      <w:pPr>
        <w:spacing w:line="276" w:lineRule="auto"/>
        <w:rPr>
          <w:rFonts w:ascii="Times New Roman" w:hAnsi="Times New Roman" w:cs="Times New Roman"/>
        </w:rPr>
      </w:pPr>
      <w:r w:rsidRPr="00551D3B">
        <w:rPr>
          <w:rFonts w:ascii="Times New Roman" w:hAnsi="Times New Roman" w:cs="Times New Roman"/>
        </w:rPr>
        <w:t>The initial pay-as-you-go pricing model shows a total monthly cost of $4306.42 with no capital expenditure. The cost distribution across virtual machines demonstrates varying resource allocation and pricing structures:</w:t>
      </w:r>
    </w:p>
    <w:p w14:paraId="387127AA" w14:textId="77777777" w:rsidR="003E1570" w:rsidRPr="00551D3B" w:rsidRDefault="003E1570" w:rsidP="00551D3B">
      <w:pPr>
        <w:spacing w:line="276" w:lineRule="auto"/>
        <w:rPr>
          <w:rFonts w:ascii="Times New Roman" w:hAnsi="Times New Roman" w:cs="Times New Roman"/>
        </w:rPr>
      </w:pPr>
      <w:r w:rsidRPr="00551D3B">
        <w:rPr>
          <w:rFonts w:ascii="Times New Roman" w:hAnsi="Times New Roman" w:cs="Times New Roman"/>
        </w:rPr>
        <w:t xml:space="preserve">The first Virtual Machine (VM1) with T/A5, 2 Cores, 14GB RAM using Linux operating system costs $184.11 per month and offers basic computing capacity, with managed disks. This configuration is good for basic </w:t>
      </w:r>
      <w:proofErr w:type="gramStart"/>
      <w:r w:rsidRPr="00551D3B">
        <w:rPr>
          <w:rFonts w:ascii="Times New Roman" w:hAnsi="Times New Roman" w:cs="Times New Roman"/>
        </w:rPr>
        <w:t>workloads</w:t>
      </w:r>
      <w:proofErr w:type="gramEnd"/>
      <w:r w:rsidRPr="00551D3B">
        <w:rPr>
          <w:rFonts w:ascii="Times New Roman" w:hAnsi="Times New Roman" w:cs="Times New Roman"/>
        </w:rPr>
        <w:t xml:space="preserve"> but it is also scalable to allow for adjustments of the resources. The use of two managed disks provides enough storage to accomplish routine tasks [31].</w:t>
      </w:r>
    </w:p>
    <w:p w14:paraId="680B6D10" w14:textId="77777777" w:rsidR="003E1570" w:rsidRPr="00551D3B" w:rsidRDefault="003E1570" w:rsidP="00551D3B">
      <w:pPr>
        <w:spacing w:line="276" w:lineRule="auto"/>
        <w:rPr>
          <w:rFonts w:ascii="Times New Roman" w:hAnsi="Times New Roman" w:cs="Times New Roman"/>
        </w:rPr>
      </w:pPr>
      <w:r w:rsidRPr="00551D3B">
        <w:rPr>
          <w:rFonts w:ascii="Times New Roman" w:hAnsi="Times New Roman" w:cs="Times New Roman"/>
        </w:rPr>
        <w:t>The second instance, VM2 (DC4s v2, 4 Cores, 16GB RAM) running Windows, is relatively costlier at $446.76 per month due to the additional costs of the OS license and more powerful hardware. The Windows environment does have support for legacy applications; it is easily adaptable to the existing Microsoft environment [32].</w:t>
      </w:r>
    </w:p>
    <w:p w14:paraId="1963E385" w14:textId="77777777" w:rsidR="003E1570" w:rsidRPr="00551D3B" w:rsidRDefault="003E1570" w:rsidP="00551D3B">
      <w:pPr>
        <w:spacing w:line="276" w:lineRule="auto"/>
        <w:rPr>
          <w:rFonts w:ascii="Times New Roman" w:hAnsi="Times New Roman" w:cs="Times New Roman"/>
        </w:rPr>
      </w:pPr>
      <w:r w:rsidRPr="00551D3B">
        <w:rPr>
          <w:rFonts w:ascii="Times New Roman" w:hAnsi="Times New Roman" w:cs="Times New Roman"/>
        </w:rPr>
        <w:t xml:space="preserve">The B8ms configuration which is (VM3, 8 Cores, 32GB RAM) that has been deployed in the Sweden Central has the monthly cost of $252.58 is a moderate power model for the configuration. This case of deployment is based on Linux and the </w:t>
      </w:r>
      <w:proofErr w:type="gramStart"/>
      <w:r w:rsidRPr="00551D3B">
        <w:rPr>
          <w:rFonts w:ascii="Times New Roman" w:hAnsi="Times New Roman" w:cs="Times New Roman"/>
        </w:rPr>
        <w:t>cost effective</w:t>
      </w:r>
      <w:proofErr w:type="gramEnd"/>
      <w:r w:rsidRPr="00551D3B">
        <w:rPr>
          <w:rFonts w:ascii="Times New Roman" w:hAnsi="Times New Roman" w:cs="Times New Roman"/>
        </w:rPr>
        <w:t xml:space="preserve"> measure while still having a good capacity of intermediate computing power [33].</w:t>
      </w:r>
    </w:p>
    <w:p w14:paraId="281C1D97" w14:textId="77777777" w:rsidR="003E1570" w:rsidRPr="00551D3B" w:rsidRDefault="003E1570" w:rsidP="00551D3B">
      <w:pPr>
        <w:spacing w:line="276" w:lineRule="auto"/>
        <w:rPr>
          <w:rFonts w:ascii="Times New Roman" w:hAnsi="Times New Roman" w:cs="Times New Roman"/>
        </w:rPr>
      </w:pPr>
      <w:r w:rsidRPr="00551D3B">
        <w:rPr>
          <w:rFonts w:ascii="Times New Roman" w:hAnsi="Times New Roman" w:cs="Times New Roman"/>
        </w:rPr>
        <w:t>The most expensive H16 instance (VM4, 16 Cores, 112GB RAM) cost $</w:t>
      </w:r>
      <w:proofErr w:type="gramStart"/>
      <w:r w:rsidRPr="00551D3B">
        <w:rPr>
          <w:rFonts w:ascii="Times New Roman" w:hAnsi="Times New Roman" w:cs="Times New Roman"/>
        </w:rPr>
        <w:t>2,208.25</w:t>
      </w:r>
      <w:proofErr w:type="gramEnd"/>
      <w:r w:rsidRPr="00551D3B">
        <w:rPr>
          <w:rFonts w:ascii="Times New Roman" w:hAnsi="Times New Roman" w:cs="Times New Roman"/>
        </w:rPr>
        <w:t xml:space="preserve"> has the highest individual cost and mainly used for compute and data workloads. This configuration provides enough resources for key enterprise applications and database processes to meet their stringent needs [34].</w:t>
      </w:r>
    </w:p>
    <w:p w14:paraId="10EC5E2E" w14:textId="59A7ED24" w:rsidR="00EB04EC" w:rsidRPr="00551D3B" w:rsidRDefault="003E1570" w:rsidP="00551D3B">
      <w:pPr>
        <w:spacing w:line="276" w:lineRule="auto"/>
        <w:rPr>
          <w:rFonts w:ascii="Times New Roman" w:hAnsi="Times New Roman" w:cs="Times New Roman"/>
        </w:rPr>
      </w:pPr>
      <w:r w:rsidRPr="00551D3B">
        <w:rPr>
          <w:rFonts w:ascii="Times New Roman" w:hAnsi="Times New Roman" w:cs="Times New Roman"/>
        </w:rPr>
        <w:t xml:space="preserve">The D32ds v5 deployment (VM5, 32 Cores, 64GB RAM) will cost $1,214.72 </w:t>
      </w:r>
      <w:proofErr w:type="gramStart"/>
      <w:r w:rsidRPr="00551D3B">
        <w:rPr>
          <w:rFonts w:ascii="Times New Roman" w:hAnsi="Times New Roman" w:cs="Times New Roman"/>
        </w:rPr>
        <w:t>in</w:t>
      </w:r>
      <w:proofErr w:type="gramEnd"/>
      <w:r w:rsidRPr="00551D3B">
        <w:rPr>
          <w:rFonts w:ascii="Times New Roman" w:hAnsi="Times New Roman" w:cs="Times New Roman"/>
        </w:rPr>
        <w:t xml:space="preserve"> a monthly basis, thus giving a lot of computational power for massive processing. This cloud solution is built </w:t>
      </w:r>
      <w:r w:rsidRPr="00551D3B">
        <w:rPr>
          <w:rFonts w:ascii="Times New Roman" w:hAnsi="Times New Roman" w:cs="Times New Roman"/>
        </w:rPr>
        <w:lastRenderedPageBreak/>
        <w:t>using the Linux operating system, which shows how cloud resources can be easily scaled up while keeping the cost down due to the choice of operating system [35].</w:t>
      </w:r>
    </w:p>
    <w:p w14:paraId="47D0CD5F" w14:textId="77777777" w:rsidR="00BF767D" w:rsidRPr="00551D3B" w:rsidRDefault="00BF767D" w:rsidP="00551D3B">
      <w:pPr>
        <w:spacing w:line="276" w:lineRule="auto"/>
        <w:rPr>
          <w:rFonts w:ascii="Times New Roman" w:hAnsi="Times New Roman" w:cs="Times New Roman"/>
        </w:rPr>
      </w:pPr>
    </w:p>
    <w:p w14:paraId="77C6F29F" w14:textId="77777777" w:rsidR="00BF767D" w:rsidRPr="00551D3B" w:rsidRDefault="00BF767D" w:rsidP="00551D3B">
      <w:pPr>
        <w:spacing w:line="276" w:lineRule="auto"/>
        <w:rPr>
          <w:rFonts w:ascii="Times New Roman" w:hAnsi="Times New Roman" w:cs="Times New Roman"/>
        </w:rPr>
      </w:pPr>
    </w:p>
    <w:p w14:paraId="67470F8C" w14:textId="77777777" w:rsidR="00BF767D" w:rsidRPr="00551D3B" w:rsidRDefault="00BF767D" w:rsidP="00551D3B">
      <w:pPr>
        <w:spacing w:line="276" w:lineRule="auto"/>
        <w:rPr>
          <w:rFonts w:ascii="Times New Roman" w:hAnsi="Times New Roman" w:cs="Times New Roman"/>
        </w:rPr>
      </w:pPr>
    </w:p>
    <w:p w14:paraId="3BC9F88D" w14:textId="77777777" w:rsidR="00BF767D" w:rsidRPr="00551D3B" w:rsidRDefault="00BF767D" w:rsidP="00551D3B">
      <w:pPr>
        <w:spacing w:line="276" w:lineRule="auto"/>
        <w:rPr>
          <w:rFonts w:ascii="Times New Roman" w:hAnsi="Times New Roman" w:cs="Times New Roman"/>
        </w:rPr>
      </w:pPr>
    </w:p>
    <w:p w14:paraId="15F38E65" w14:textId="77777777" w:rsidR="00BF767D" w:rsidRPr="00551D3B" w:rsidRDefault="00BF767D" w:rsidP="00551D3B">
      <w:pPr>
        <w:spacing w:line="276" w:lineRule="auto"/>
        <w:rPr>
          <w:rFonts w:ascii="Times New Roman" w:hAnsi="Times New Roman" w:cs="Times New Roman"/>
        </w:rPr>
      </w:pPr>
    </w:p>
    <w:p w14:paraId="152C91FA" w14:textId="77777777" w:rsidR="00BF767D" w:rsidRPr="00551D3B" w:rsidRDefault="00BF767D" w:rsidP="00551D3B">
      <w:pPr>
        <w:spacing w:line="276" w:lineRule="auto"/>
        <w:rPr>
          <w:rFonts w:ascii="Times New Roman" w:hAnsi="Times New Roman" w:cs="Times New Roman"/>
        </w:rPr>
      </w:pPr>
    </w:p>
    <w:p w14:paraId="472D0F76" w14:textId="0AD7C90D" w:rsidR="00BF767D" w:rsidRPr="00551D3B" w:rsidRDefault="00BF767D" w:rsidP="00551D3B">
      <w:pPr>
        <w:spacing w:line="276" w:lineRule="auto"/>
        <w:rPr>
          <w:rFonts w:ascii="Times New Roman" w:hAnsi="Times New Roman" w:cs="Times New Roman"/>
        </w:rPr>
      </w:pPr>
      <w:r w:rsidRPr="00551D3B">
        <w:rPr>
          <w:rFonts w:ascii="Times New Roman" w:hAnsi="Times New Roman" w:cs="Times New Roman"/>
        </w:rPr>
        <w:t>The Azure pricing calculator output (Figure 1) illustrates the comprehensive virtual machine pricing structure implemented across North Europe and Sweden Central regions. The configuration encompasses five virtual machines with varying computational capacities, operating systems, and regional deployments, resulting in a total monthly operational expenditure of $4,306.42 with no upfront costs. This pricing structure reflects Aspire Retailers' requirements for diverse computing resources while maintaining strategic geographic distribution of services.</w:t>
      </w:r>
    </w:p>
    <w:p w14:paraId="495312EC" w14:textId="77777777" w:rsidR="00BF767D" w:rsidRPr="00551D3B" w:rsidRDefault="00BF767D" w:rsidP="00551D3B">
      <w:pPr>
        <w:spacing w:line="276" w:lineRule="auto"/>
        <w:rPr>
          <w:rFonts w:ascii="Times New Roman" w:hAnsi="Times New Roman" w:cs="Times New Roman"/>
        </w:rPr>
      </w:pPr>
    </w:p>
    <w:p w14:paraId="01D0D148" w14:textId="77777777" w:rsidR="00BF767D" w:rsidRPr="00551D3B" w:rsidRDefault="00BF767D" w:rsidP="00551D3B">
      <w:pPr>
        <w:keepNext/>
        <w:spacing w:line="276" w:lineRule="auto"/>
        <w:rPr>
          <w:rFonts w:ascii="Times New Roman" w:hAnsi="Times New Roman" w:cs="Times New Roman"/>
        </w:rPr>
      </w:pPr>
      <w:r w:rsidRPr="00551D3B">
        <w:rPr>
          <w:rFonts w:ascii="Times New Roman" w:hAnsi="Times New Roman" w:cs="Times New Roman"/>
          <w:noProof/>
        </w:rPr>
        <w:drawing>
          <wp:inline distT="0" distB="0" distL="0" distR="0" wp14:anchorId="78E8E31A" wp14:editId="2233D8E9">
            <wp:extent cx="6331868" cy="2588895"/>
            <wp:effectExtent l="0" t="0" r="0" b="1905"/>
            <wp:docPr id="146180640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1806407" name="Picture 2"/>
                    <pic:cNvPicPr/>
                  </pic:nvPicPr>
                  <pic:blipFill>
                    <a:blip r:embed="rId6" cstate="print">
                      <a:extLst>
                        <a:ext uri="{28A0092B-C50C-407E-A947-70E740481C1C}">
                          <a14:useLocalDpi xmlns:a14="http://schemas.microsoft.com/office/drawing/2010/main" val="0"/>
                        </a:ext>
                      </a:extLst>
                    </a:blip>
                    <a:stretch>
                      <a:fillRect/>
                    </a:stretch>
                  </pic:blipFill>
                  <pic:spPr>
                    <a:xfrm>
                      <a:off x="0" y="0"/>
                      <a:ext cx="6339882" cy="2592172"/>
                    </a:xfrm>
                    <a:prstGeom prst="rect">
                      <a:avLst/>
                    </a:prstGeom>
                  </pic:spPr>
                </pic:pic>
              </a:graphicData>
            </a:graphic>
          </wp:inline>
        </w:drawing>
      </w:r>
    </w:p>
    <w:p w14:paraId="331FC30D" w14:textId="73B25EE5" w:rsidR="00BF767D" w:rsidRPr="00551D3B" w:rsidRDefault="00BF767D" w:rsidP="00551D3B">
      <w:pPr>
        <w:pStyle w:val="Caption"/>
        <w:spacing w:line="276" w:lineRule="auto"/>
        <w:rPr>
          <w:rFonts w:ascii="Times New Roman" w:hAnsi="Times New Roman" w:cs="Times New Roman"/>
        </w:rPr>
      </w:pPr>
      <w:r w:rsidRPr="00551D3B">
        <w:rPr>
          <w:rFonts w:ascii="Times New Roman" w:hAnsi="Times New Roman" w:cs="Times New Roman"/>
        </w:rPr>
        <w:t xml:space="preserve">Figure </w:t>
      </w:r>
      <w:r w:rsidRPr="00551D3B">
        <w:rPr>
          <w:rFonts w:ascii="Times New Roman" w:hAnsi="Times New Roman" w:cs="Times New Roman"/>
        </w:rPr>
        <w:fldChar w:fldCharType="begin"/>
      </w:r>
      <w:r w:rsidRPr="00551D3B">
        <w:rPr>
          <w:rFonts w:ascii="Times New Roman" w:hAnsi="Times New Roman" w:cs="Times New Roman"/>
        </w:rPr>
        <w:instrText xml:space="preserve"> SEQ Figure \* ARABIC </w:instrText>
      </w:r>
      <w:r w:rsidRPr="00551D3B">
        <w:rPr>
          <w:rFonts w:ascii="Times New Roman" w:hAnsi="Times New Roman" w:cs="Times New Roman"/>
        </w:rPr>
        <w:fldChar w:fldCharType="separate"/>
      </w:r>
      <w:r w:rsidR="000962BB" w:rsidRPr="00551D3B">
        <w:rPr>
          <w:rFonts w:ascii="Times New Roman" w:hAnsi="Times New Roman" w:cs="Times New Roman"/>
          <w:noProof/>
        </w:rPr>
        <w:t>1</w:t>
      </w:r>
      <w:r w:rsidRPr="00551D3B">
        <w:rPr>
          <w:rFonts w:ascii="Times New Roman" w:hAnsi="Times New Roman" w:cs="Times New Roman"/>
        </w:rPr>
        <w:fldChar w:fldCharType="end"/>
      </w:r>
    </w:p>
    <w:p w14:paraId="457B164C" w14:textId="77777777" w:rsidR="003E1570" w:rsidRPr="00551D3B" w:rsidRDefault="003E1570" w:rsidP="00551D3B">
      <w:pPr>
        <w:spacing w:line="276" w:lineRule="auto"/>
        <w:rPr>
          <w:rFonts w:ascii="Times New Roman" w:hAnsi="Times New Roman" w:cs="Times New Roman"/>
        </w:rPr>
      </w:pPr>
    </w:p>
    <w:p w14:paraId="46137B98" w14:textId="77777777" w:rsidR="00EB04EC" w:rsidRPr="00551D3B" w:rsidRDefault="00EB04EC" w:rsidP="00551D3B">
      <w:pPr>
        <w:spacing w:line="276" w:lineRule="auto"/>
        <w:rPr>
          <w:rFonts w:ascii="Times New Roman" w:hAnsi="Times New Roman" w:cs="Times New Roman"/>
        </w:rPr>
      </w:pPr>
    </w:p>
    <w:p w14:paraId="632E0D16" w14:textId="77777777" w:rsidR="003E1570" w:rsidRPr="00551D3B" w:rsidRDefault="003E1570" w:rsidP="00551D3B">
      <w:pPr>
        <w:pStyle w:val="Heading3"/>
        <w:spacing w:line="276" w:lineRule="auto"/>
        <w:rPr>
          <w:rFonts w:ascii="Times New Roman" w:hAnsi="Times New Roman" w:cs="Times New Roman"/>
        </w:rPr>
      </w:pPr>
      <w:r w:rsidRPr="00551D3B">
        <w:rPr>
          <w:rFonts w:ascii="Times New Roman" w:hAnsi="Times New Roman" w:cs="Times New Roman"/>
        </w:rPr>
        <w:lastRenderedPageBreak/>
        <w:t>Reserved Instance Optimization</w:t>
      </w:r>
    </w:p>
    <w:p w14:paraId="2CBDDBD6" w14:textId="77777777" w:rsidR="00CF72E8" w:rsidRPr="00551D3B" w:rsidRDefault="00CF72E8" w:rsidP="00551D3B">
      <w:pPr>
        <w:keepNext/>
        <w:spacing w:line="276" w:lineRule="auto"/>
        <w:ind w:left="720"/>
        <w:rPr>
          <w:rFonts w:ascii="Times New Roman" w:hAnsi="Times New Roman" w:cs="Times New Roman"/>
        </w:rPr>
      </w:pPr>
      <w:r w:rsidRPr="00551D3B">
        <w:rPr>
          <w:rFonts w:ascii="Times New Roman" w:hAnsi="Times New Roman" w:cs="Times New Roman"/>
        </w:rPr>
        <w:t>Figure 2: Azure Three-Year Reserved Instance Pricing Configuration for Aspire Retailers</w:t>
      </w:r>
    </w:p>
    <w:p w14:paraId="0AA771F8" w14:textId="2B350E16" w:rsidR="00CF72E8" w:rsidRPr="00551D3B" w:rsidRDefault="00CF72E8" w:rsidP="00551D3B">
      <w:pPr>
        <w:keepNext/>
        <w:spacing w:line="276" w:lineRule="auto"/>
        <w:ind w:left="720"/>
        <w:rPr>
          <w:rFonts w:ascii="Times New Roman" w:hAnsi="Times New Roman" w:cs="Times New Roman"/>
        </w:rPr>
      </w:pPr>
      <w:r w:rsidRPr="00551D3B">
        <w:rPr>
          <w:rFonts w:ascii="Times New Roman" w:hAnsi="Times New Roman" w:cs="Times New Roman"/>
        </w:rPr>
        <w:t>The three-year reserved instance pricing configuration (Figure 2) demonstrates significant cost optimization, reducing the total monthly expenditure to $3,551.31, representing a 17.5% reduction from the pay-as-you-go model. Notably, this configuration maintains equivalent computing capabilities and regional distribution while achieving substantial cost savings through long-term commitment, with no upfront costs required.</w:t>
      </w:r>
    </w:p>
    <w:p w14:paraId="745EFBEC" w14:textId="77777777" w:rsidR="00CF72E8" w:rsidRPr="00551D3B" w:rsidRDefault="00CF72E8" w:rsidP="00551D3B">
      <w:pPr>
        <w:keepNext/>
        <w:spacing w:line="276" w:lineRule="auto"/>
        <w:ind w:left="720"/>
        <w:rPr>
          <w:rFonts w:ascii="Times New Roman" w:hAnsi="Times New Roman" w:cs="Times New Roman"/>
        </w:rPr>
      </w:pPr>
      <w:r w:rsidRPr="00551D3B">
        <w:rPr>
          <w:rFonts w:ascii="Times New Roman" w:hAnsi="Times New Roman" w:cs="Times New Roman"/>
          <w:noProof/>
        </w:rPr>
        <w:drawing>
          <wp:inline distT="0" distB="0" distL="0" distR="0" wp14:anchorId="737816FA" wp14:editId="5658A80D">
            <wp:extent cx="5943600" cy="2715895"/>
            <wp:effectExtent l="0" t="0" r="0" b="8255"/>
            <wp:docPr id="81809250"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09250" name="Picture 3" descr="A screenshot of a computer&#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943600" cy="2715895"/>
                    </a:xfrm>
                    <a:prstGeom prst="rect">
                      <a:avLst/>
                    </a:prstGeom>
                  </pic:spPr>
                </pic:pic>
              </a:graphicData>
            </a:graphic>
          </wp:inline>
        </w:drawing>
      </w:r>
    </w:p>
    <w:p w14:paraId="388AD890" w14:textId="69BF3853" w:rsidR="00CF72E8" w:rsidRPr="00551D3B" w:rsidRDefault="00CF72E8" w:rsidP="00551D3B">
      <w:pPr>
        <w:pStyle w:val="Caption"/>
        <w:spacing w:line="276" w:lineRule="auto"/>
        <w:rPr>
          <w:rFonts w:ascii="Times New Roman" w:hAnsi="Times New Roman" w:cs="Times New Roman"/>
        </w:rPr>
      </w:pPr>
      <w:r w:rsidRPr="00551D3B">
        <w:rPr>
          <w:rFonts w:ascii="Times New Roman" w:hAnsi="Times New Roman" w:cs="Times New Roman"/>
        </w:rPr>
        <w:t xml:space="preserve">Figure </w:t>
      </w:r>
      <w:r w:rsidRPr="00551D3B">
        <w:rPr>
          <w:rFonts w:ascii="Times New Roman" w:hAnsi="Times New Roman" w:cs="Times New Roman"/>
        </w:rPr>
        <w:fldChar w:fldCharType="begin"/>
      </w:r>
      <w:r w:rsidRPr="00551D3B">
        <w:rPr>
          <w:rFonts w:ascii="Times New Roman" w:hAnsi="Times New Roman" w:cs="Times New Roman"/>
        </w:rPr>
        <w:instrText xml:space="preserve"> SEQ Figure \* ARABIC </w:instrText>
      </w:r>
      <w:r w:rsidRPr="00551D3B">
        <w:rPr>
          <w:rFonts w:ascii="Times New Roman" w:hAnsi="Times New Roman" w:cs="Times New Roman"/>
        </w:rPr>
        <w:fldChar w:fldCharType="separate"/>
      </w:r>
      <w:r w:rsidR="000962BB" w:rsidRPr="00551D3B">
        <w:rPr>
          <w:rFonts w:ascii="Times New Roman" w:hAnsi="Times New Roman" w:cs="Times New Roman"/>
          <w:noProof/>
        </w:rPr>
        <w:t>2</w:t>
      </w:r>
      <w:r w:rsidRPr="00551D3B">
        <w:rPr>
          <w:rFonts w:ascii="Times New Roman" w:hAnsi="Times New Roman" w:cs="Times New Roman"/>
        </w:rPr>
        <w:fldChar w:fldCharType="end"/>
      </w:r>
    </w:p>
    <w:p w14:paraId="5F01EE64" w14:textId="77777777" w:rsidR="00CF72E8" w:rsidRPr="00551D3B" w:rsidRDefault="00CF72E8" w:rsidP="00551D3B">
      <w:pPr>
        <w:spacing w:line="276" w:lineRule="auto"/>
        <w:rPr>
          <w:rFonts w:ascii="Times New Roman" w:hAnsi="Times New Roman" w:cs="Times New Roman"/>
        </w:rPr>
      </w:pPr>
    </w:p>
    <w:p w14:paraId="6E1514B4" w14:textId="77777777" w:rsidR="00EB04EC" w:rsidRPr="00551D3B" w:rsidRDefault="00EB04EC" w:rsidP="00551D3B">
      <w:pPr>
        <w:spacing w:line="276" w:lineRule="auto"/>
        <w:rPr>
          <w:rFonts w:ascii="Times New Roman" w:hAnsi="Times New Roman" w:cs="Times New Roman"/>
        </w:rPr>
      </w:pPr>
    </w:p>
    <w:p w14:paraId="00862EEB" w14:textId="77777777" w:rsidR="003E1570" w:rsidRPr="00551D3B" w:rsidRDefault="003E1570" w:rsidP="00551D3B">
      <w:pPr>
        <w:pStyle w:val="Heading2"/>
        <w:spacing w:line="276" w:lineRule="auto"/>
        <w:rPr>
          <w:rFonts w:ascii="Times New Roman" w:hAnsi="Times New Roman" w:cs="Times New Roman"/>
        </w:rPr>
      </w:pPr>
      <w:r w:rsidRPr="00551D3B">
        <w:rPr>
          <w:rFonts w:ascii="Times New Roman" w:hAnsi="Times New Roman" w:cs="Times New Roman"/>
        </w:rPr>
        <w:t>Detailed cost reductions across configurations reveal:</w:t>
      </w:r>
    </w:p>
    <w:p w14:paraId="35978D6B" w14:textId="3D2C9291" w:rsidR="003E1570" w:rsidRPr="00551D3B" w:rsidRDefault="003E1570" w:rsidP="00551D3B">
      <w:pPr>
        <w:spacing w:line="276" w:lineRule="auto"/>
        <w:rPr>
          <w:rFonts w:ascii="Times New Roman" w:hAnsi="Times New Roman" w:cs="Times New Roman"/>
        </w:rPr>
      </w:pPr>
      <w:r w:rsidRPr="00551D3B">
        <w:rPr>
          <w:rFonts w:ascii="Times New Roman" w:hAnsi="Times New Roman" w:cs="Times New Roman"/>
        </w:rPr>
        <w:t xml:space="preserve"> An 81.3% reduction on cost to $34.46 vs $184.11 on A2m v2 Linux config </w:t>
      </w:r>
    </w:p>
    <w:p w14:paraId="396FD1FE" w14:textId="77777777" w:rsidR="003E1570" w:rsidRPr="00551D3B" w:rsidRDefault="003E1570" w:rsidP="00551D3B">
      <w:pPr>
        <w:spacing w:line="276" w:lineRule="auto"/>
        <w:rPr>
          <w:rFonts w:ascii="Times New Roman" w:hAnsi="Times New Roman" w:cs="Times New Roman"/>
        </w:rPr>
      </w:pPr>
      <w:r w:rsidRPr="00551D3B">
        <w:rPr>
          <w:rFonts w:ascii="Times New Roman" w:hAnsi="Times New Roman" w:cs="Times New Roman"/>
        </w:rPr>
        <w:t>Windows licensing certainly makes a difference but decreases to $59.09 from $446.76, a huge savings.</w:t>
      </w:r>
    </w:p>
    <w:p w14:paraId="11D7C8E1" w14:textId="77777777" w:rsidR="003E1570" w:rsidRPr="00551D3B" w:rsidRDefault="003E1570" w:rsidP="00551D3B">
      <w:pPr>
        <w:spacing w:line="276" w:lineRule="auto"/>
        <w:rPr>
          <w:rFonts w:ascii="Times New Roman" w:hAnsi="Times New Roman" w:cs="Times New Roman"/>
        </w:rPr>
      </w:pPr>
      <w:r w:rsidRPr="00551D3B">
        <w:rPr>
          <w:rFonts w:ascii="Times New Roman" w:hAnsi="Times New Roman" w:cs="Times New Roman"/>
        </w:rPr>
        <w:t>Reduce costs from 252.58$ to $194.86 while keeping performance by optimizing B8ms Linux configuration</w:t>
      </w:r>
    </w:p>
    <w:p w14:paraId="1E421DC8" w14:textId="77777777" w:rsidR="003E1570" w:rsidRPr="00551D3B" w:rsidRDefault="003E1570" w:rsidP="00551D3B">
      <w:pPr>
        <w:spacing w:line="276" w:lineRule="auto"/>
        <w:rPr>
          <w:rFonts w:ascii="Times New Roman" w:hAnsi="Times New Roman" w:cs="Times New Roman"/>
        </w:rPr>
      </w:pPr>
      <w:r w:rsidRPr="00551D3B">
        <w:rPr>
          <w:rFonts w:ascii="Times New Roman" w:hAnsi="Times New Roman" w:cs="Times New Roman"/>
        </w:rPr>
        <w:t>Further, proving the value of commitment for high performance instances, we reduced the price of the DC16ds v3 Windows deployment from $2,208.25 to $1,420.28.</w:t>
      </w:r>
    </w:p>
    <w:p w14:paraId="697D446A" w14:textId="77777777" w:rsidR="003E1570" w:rsidRPr="00551D3B" w:rsidRDefault="003E1570" w:rsidP="00551D3B">
      <w:pPr>
        <w:spacing w:line="276" w:lineRule="auto"/>
        <w:rPr>
          <w:rFonts w:ascii="Times New Roman" w:hAnsi="Times New Roman" w:cs="Times New Roman"/>
        </w:rPr>
      </w:pPr>
      <w:r w:rsidRPr="00551D3B">
        <w:rPr>
          <w:rFonts w:ascii="Times New Roman" w:hAnsi="Times New Roman" w:cs="Times New Roman"/>
        </w:rPr>
        <w:t>The HC44-32s Linux instance costs $1,942.61 per month, allowing for substantial computation for data intensive operations [37]</w:t>
      </w:r>
    </w:p>
    <w:p w14:paraId="05B690A5" w14:textId="77777777" w:rsidR="003E1570" w:rsidRPr="00551D3B" w:rsidRDefault="003E1570" w:rsidP="00551D3B">
      <w:pPr>
        <w:spacing w:line="276" w:lineRule="auto"/>
        <w:rPr>
          <w:rFonts w:ascii="Times New Roman" w:hAnsi="Times New Roman" w:cs="Times New Roman"/>
        </w:rPr>
      </w:pPr>
      <w:r w:rsidRPr="00551D3B">
        <w:rPr>
          <w:rFonts w:ascii="Times New Roman" w:hAnsi="Times New Roman" w:cs="Times New Roman"/>
        </w:rPr>
        <w:lastRenderedPageBreak/>
        <w:t>Geographical Distribution Analysis</w:t>
      </w:r>
    </w:p>
    <w:p w14:paraId="7F087734" w14:textId="77777777" w:rsidR="003E1570" w:rsidRPr="00551D3B" w:rsidRDefault="003E1570" w:rsidP="00551D3B">
      <w:pPr>
        <w:spacing w:line="276" w:lineRule="auto"/>
        <w:rPr>
          <w:rFonts w:ascii="Times New Roman" w:hAnsi="Times New Roman" w:cs="Times New Roman"/>
        </w:rPr>
      </w:pPr>
      <w:r w:rsidRPr="00551D3B">
        <w:rPr>
          <w:rFonts w:ascii="Times New Roman" w:hAnsi="Times New Roman" w:cs="Times New Roman"/>
        </w:rPr>
        <w:t>This strategic deployment guarantees controllable pricing structures across North Europe and Sweden Central regions and enables an optimum resource distribution.</w:t>
      </w:r>
    </w:p>
    <w:p w14:paraId="47D7C044" w14:textId="27F50D35" w:rsidR="003E1570" w:rsidRPr="00551D3B" w:rsidRDefault="003E1570" w:rsidP="00551D3B">
      <w:pPr>
        <w:spacing w:line="276" w:lineRule="auto"/>
        <w:rPr>
          <w:rFonts w:ascii="Times New Roman" w:hAnsi="Times New Roman" w:cs="Times New Roman"/>
        </w:rPr>
      </w:pPr>
      <w:r w:rsidRPr="00551D3B">
        <w:rPr>
          <w:rFonts w:ascii="Times New Roman" w:hAnsi="Times New Roman" w:cs="Times New Roman"/>
        </w:rPr>
        <w:t xml:space="preserve"> This multi-region approach offers several advantages:</w:t>
      </w:r>
    </w:p>
    <w:p w14:paraId="3AF7BEA1" w14:textId="77777777" w:rsidR="003E1570" w:rsidRPr="00551D3B" w:rsidRDefault="003E1570" w:rsidP="00551D3B">
      <w:pPr>
        <w:spacing w:line="276" w:lineRule="auto"/>
        <w:rPr>
          <w:rFonts w:ascii="Times New Roman" w:hAnsi="Times New Roman" w:cs="Times New Roman"/>
        </w:rPr>
      </w:pPr>
      <w:r w:rsidRPr="00551D3B">
        <w:rPr>
          <w:rFonts w:ascii="Times New Roman" w:hAnsi="Times New Roman" w:cs="Times New Roman"/>
        </w:rPr>
        <w:t>Geographic redundancy for enhanced disaster recovery capabilities</w:t>
      </w:r>
    </w:p>
    <w:p w14:paraId="4D58FCBB" w14:textId="77777777" w:rsidR="003E1570" w:rsidRPr="00551D3B" w:rsidRDefault="003E1570" w:rsidP="00551D3B">
      <w:pPr>
        <w:spacing w:line="276" w:lineRule="auto"/>
        <w:rPr>
          <w:rFonts w:ascii="Times New Roman" w:hAnsi="Times New Roman" w:cs="Times New Roman"/>
        </w:rPr>
      </w:pPr>
      <w:r w:rsidRPr="00551D3B">
        <w:rPr>
          <w:rFonts w:ascii="Times New Roman" w:hAnsi="Times New Roman" w:cs="Times New Roman"/>
        </w:rPr>
        <w:t>Regional user's network latency optimization</w:t>
      </w:r>
    </w:p>
    <w:p w14:paraId="69E46E65" w14:textId="555811BD" w:rsidR="003E1570" w:rsidRPr="00551D3B" w:rsidRDefault="003E1570" w:rsidP="00551D3B">
      <w:pPr>
        <w:spacing w:line="276" w:lineRule="auto"/>
        <w:rPr>
          <w:rFonts w:ascii="Times New Roman" w:hAnsi="Times New Roman" w:cs="Times New Roman"/>
        </w:rPr>
      </w:pPr>
      <w:r w:rsidRPr="00551D3B">
        <w:rPr>
          <w:rFonts w:ascii="Times New Roman" w:hAnsi="Times New Roman" w:cs="Times New Roman"/>
        </w:rPr>
        <w:t>Distribution of load across different data center locations</w:t>
      </w:r>
    </w:p>
    <w:p w14:paraId="7B6BF812" w14:textId="77777777" w:rsidR="003E1570" w:rsidRPr="00551D3B" w:rsidRDefault="003E1570" w:rsidP="00551D3B">
      <w:pPr>
        <w:spacing w:line="276" w:lineRule="auto"/>
        <w:rPr>
          <w:rFonts w:ascii="Times New Roman" w:hAnsi="Times New Roman" w:cs="Times New Roman"/>
        </w:rPr>
      </w:pPr>
      <w:r w:rsidRPr="00551D3B">
        <w:rPr>
          <w:rFonts w:ascii="Times New Roman" w:hAnsi="Times New Roman" w:cs="Times New Roman"/>
        </w:rPr>
        <w:t>Crushed data residency requirements [38]</w:t>
      </w:r>
    </w:p>
    <w:p w14:paraId="7818D381" w14:textId="77777777" w:rsidR="003E1570" w:rsidRPr="00551D3B" w:rsidRDefault="003E1570" w:rsidP="00551D3B">
      <w:pPr>
        <w:spacing w:line="276" w:lineRule="auto"/>
        <w:rPr>
          <w:rFonts w:ascii="Times New Roman" w:hAnsi="Times New Roman" w:cs="Times New Roman"/>
        </w:rPr>
      </w:pPr>
      <w:r w:rsidRPr="00551D3B">
        <w:rPr>
          <w:rFonts w:ascii="Times New Roman" w:hAnsi="Times New Roman" w:cs="Times New Roman"/>
        </w:rPr>
        <w:t>Infrastructure Scalability Considerations</w:t>
      </w:r>
    </w:p>
    <w:p w14:paraId="50DB4DCD" w14:textId="6B76FD90" w:rsidR="003E1570" w:rsidRPr="00551D3B" w:rsidRDefault="003E1570" w:rsidP="00551D3B">
      <w:pPr>
        <w:spacing w:line="276" w:lineRule="auto"/>
        <w:rPr>
          <w:rFonts w:ascii="Times New Roman" w:hAnsi="Times New Roman" w:cs="Times New Roman"/>
        </w:rPr>
      </w:pPr>
      <w:r w:rsidRPr="00551D3B">
        <w:rPr>
          <w:rFonts w:ascii="Times New Roman" w:hAnsi="Times New Roman" w:cs="Times New Roman"/>
        </w:rPr>
        <w:t xml:space="preserve">Analyzing the cost uncovers important scaling considerations for </w:t>
      </w:r>
      <w:proofErr w:type="gramStart"/>
      <w:r w:rsidRPr="00551D3B">
        <w:rPr>
          <w:rFonts w:ascii="Times New Roman" w:hAnsi="Times New Roman" w:cs="Times New Roman"/>
        </w:rPr>
        <w:t>the future</w:t>
      </w:r>
      <w:proofErr w:type="gramEnd"/>
      <w:r w:rsidRPr="00551D3B">
        <w:rPr>
          <w:rFonts w:ascii="Times New Roman" w:hAnsi="Times New Roman" w:cs="Times New Roman"/>
        </w:rPr>
        <w:t xml:space="preserve"> growth. Significant variations in Windows and Linux deployments in price clearly point out total operating system optimization opportunity based on </w:t>
      </w:r>
      <w:proofErr w:type="gramStart"/>
      <w:r w:rsidRPr="00551D3B">
        <w:rPr>
          <w:rFonts w:ascii="Times New Roman" w:hAnsi="Times New Roman" w:cs="Times New Roman"/>
        </w:rPr>
        <w:t>work load</w:t>
      </w:r>
      <w:proofErr w:type="gramEnd"/>
      <w:r w:rsidRPr="00551D3B">
        <w:rPr>
          <w:rFonts w:ascii="Times New Roman" w:hAnsi="Times New Roman" w:cs="Times New Roman"/>
        </w:rPr>
        <w:t xml:space="preserve"> requirements. However, memory-intensive configurations have higher cost implications and require careful capacity planning [39].</w:t>
      </w:r>
    </w:p>
    <w:p w14:paraId="7BC315B5" w14:textId="77777777" w:rsidR="00A15E5C" w:rsidRPr="00551D3B" w:rsidRDefault="00A15E5C" w:rsidP="00551D3B">
      <w:pPr>
        <w:pStyle w:val="Heading3"/>
        <w:spacing w:line="276" w:lineRule="auto"/>
        <w:rPr>
          <w:rFonts w:ascii="Times New Roman" w:hAnsi="Times New Roman" w:cs="Times New Roman"/>
        </w:rPr>
      </w:pPr>
      <w:r w:rsidRPr="00551D3B">
        <w:rPr>
          <w:rFonts w:ascii="Times New Roman" w:hAnsi="Times New Roman" w:cs="Times New Roman"/>
        </w:rPr>
        <w:t>Storage and Network Integration.</w:t>
      </w:r>
    </w:p>
    <w:p w14:paraId="0624B93E" w14:textId="77777777" w:rsidR="00A15E5C" w:rsidRPr="00551D3B" w:rsidRDefault="00A15E5C" w:rsidP="00551D3B">
      <w:pPr>
        <w:spacing w:line="276" w:lineRule="auto"/>
        <w:rPr>
          <w:rFonts w:ascii="Times New Roman" w:hAnsi="Times New Roman" w:cs="Times New Roman"/>
        </w:rPr>
      </w:pPr>
      <w:r w:rsidRPr="00551D3B">
        <w:rPr>
          <w:rFonts w:ascii="Times New Roman" w:hAnsi="Times New Roman" w:cs="Times New Roman"/>
        </w:rPr>
        <w:t>Both pricing models incorporate consistent storage and network transfer configurations, including:</w:t>
      </w:r>
    </w:p>
    <w:p w14:paraId="49E335FF" w14:textId="77777777" w:rsidR="00A15E5C" w:rsidRPr="00551D3B" w:rsidRDefault="00A15E5C" w:rsidP="00551D3B">
      <w:pPr>
        <w:spacing w:line="276" w:lineRule="auto"/>
        <w:rPr>
          <w:rFonts w:ascii="Times New Roman" w:hAnsi="Times New Roman" w:cs="Times New Roman"/>
        </w:rPr>
      </w:pPr>
      <w:r w:rsidRPr="00551D3B">
        <w:rPr>
          <w:rFonts w:ascii="Times New Roman" w:hAnsi="Times New Roman" w:cs="Times New Roman"/>
        </w:rPr>
        <w:t>Reliable performance of standard managed disks (S4)</w:t>
      </w:r>
    </w:p>
    <w:p w14:paraId="2C9B5380" w14:textId="77777777" w:rsidR="00A15E5C" w:rsidRPr="00551D3B" w:rsidRDefault="00A15E5C" w:rsidP="00551D3B">
      <w:pPr>
        <w:spacing w:line="276" w:lineRule="auto"/>
        <w:rPr>
          <w:rFonts w:ascii="Times New Roman" w:hAnsi="Times New Roman" w:cs="Times New Roman"/>
        </w:rPr>
      </w:pPr>
      <w:r w:rsidRPr="00551D3B">
        <w:rPr>
          <w:rFonts w:ascii="Times New Roman" w:hAnsi="Times New Roman" w:cs="Times New Roman"/>
        </w:rPr>
        <w:t>Distributed operations capabilities that allow inter region transfer.</w:t>
      </w:r>
    </w:p>
    <w:p w14:paraId="5DDF2380" w14:textId="77777777" w:rsidR="00A15E5C" w:rsidRPr="00551D3B" w:rsidRDefault="00A15E5C" w:rsidP="00551D3B">
      <w:pPr>
        <w:spacing w:line="276" w:lineRule="auto"/>
        <w:rPr>
          <w:rFonts w:ascii="Times New Roman" w:hAnsi="Times New Roman" w:cs="Times New Roman"/>
        </w:rPr>
      </w:pPr>
      <w:r w:rsidRPr="00551D3B">
        <w:rPr>
          <w:rFonts w:ascii="Times New Roman" w:hAnsi="Times New Roman" w:cs="Times New Roman"/>
        </w:rPr>
        <w:t>5GB outbound data transfer allocation between regions to make network costs predictable</w:t>
      </w:r>
    </w:p>
    <w:p w14:paraId="5461C2B6" w14:textId="77777777" w:rsidR="00A15E5C" w:rsidRPr="00551D3B" w:rsidRDefault="00A15E5C" w:rsidP="00551D3B">
      <w:pPr>
        <w:spacing w:line="276" w:lineRule="auto"/>
        <w:rPr>
          <w:rFonts w:ascii="Times New Roman" w:hAnsi="Times New Roman" w:cs="Times New Roman"/>
        </w:rPr>
      </w:pPr>
      <w:proofErr w:type="spellStart"/>
      <w:r w:rsidRPr="00551D3B">
        <w:rPr>
          <w:rFonts w:ascii="Times New Roman" w:hAnsi="Times New Roman" w:cs="Times New Roman"/>
        </w:rPr>
        <w:t>Enterspace</w:t>
      </w:r>
      <w:proofErr w:type="spellEnd"/>
      <w:r w:rsidRPr="00551D3B">
        <w:rPr>
          <w:rFonts w:ascii="Times New Roman" w:hAnsi="Times New Roman" w:cs="Times New Roman"/>
        </w:rPr>
        <w:t xml:space="preserve"> performance characteristics balanced storage performance meeting enterprise requirements [40]</w:t>
      </w:r>
    </w:p>
    <w:p w14:paraId="45779875" w14:textId="77777777" w:rsidR="00A15E5C" w:rsidRPr="00551D3B" w:rsidRDefault="00A15E5C" w:rsidP="00551D3B">
      <w:pPr>
        <w:spacing w:line="276" w:lineRule="auto"/>
        <w:rPr>
          <w:rFonts w:ascii="Times New Roman" w:hAnsi="Times New Roman" w:cs="Times New Roman"/>
        </w:rPr>
      </w:pPr>
      <w:r w:rsidRPr="00551D3B">
        <w:rPr>
          <w:rFonts w:ascii="Times New Roman" w:hAnsi="Times New Roman" w:cs="Times New Roman"/>
        </w:rPr>
        <w:t>Strategic Recommendations</w:t>
      </w:r>
    </w:p>
    <w:p w14:paraId="1820A044" w14:textId="77777777" w:rsidR="00A15E5C" w:rsidRPr="00551D3B" w:rsidRDefault="00A15E5C" w:rsidP="00551D3B">
      <w:pPr>
        <w:spacing w:line="276" w:lineRule="auto"/>
        <w:rPr>
          <w:rFonts w:ascii="Times New Roman" w:hAnsi="Times New Roman" w:cs="Times New Roman"/>
        </w:rPr>
      </w:pPr>
      <w:r w:rsidRPr="00551D3B">
        <w:rPr>
          <w:rFonts w:ascii="Times New Roman" w:hAnsi="Times New Roman" w:cs="Times New Roman"/>
        </w:rPr>
        <w:t>Based on the comprehensive cost analysis, several key strategic recommendations emerge for Aspire Retailers:</w:t>
      </w:r>
    </w:p>
    <w:p w14:paraId="36B1096D" w14:textId="77777777" w:rsidR="00A15E5C" w:rsidRPr="00551D3B" w:rsidRDefault="00A15E5C" w:rsidP="00551D3B">
      <w:pPr>
        <w:spacing w:line="276" w:lineRule="auto"/>
        <w:rPr>
          <w:rFonts w:ascii="Times New Roman" w:hAnsi="Times New Roman" w:cs="Times New Roman"/>
        </w:rPr>
      </w:pPr>
      <w:r w:rsidRPr="00551D3B">
        <w:rPr>
          <w:rFonts w:ascii="Times New Roman" w:hAnsi="Times New Roman" w:cs="Times New Roman"/>
        </w:rPr>
        <w:t>Apply reserved instances for three years based on certain workload to maximize cost savings</w:t>
      </w:r>
    </w:p>
    <w:p w14:paraId="40C36155" w14:textId="77777777" w:rsidR="00A15E5C" w:rsidRPr="00551D3B" w:rsidRDefault="00A15E5C" w:rsidP="00551D3B">
      <w:pPr>
        <w:spacing w:line="276" w:lineRule="auto"/>
        <w:rPr>
          <w:rFonts w:ascii="Times New Roman" w:hAnsi="Times New Roman" w:cs="Times New Roman"/>
        </w:rPr>
      </w:pPr>
      <w:r w:rsidRPr="00551D3B">
        <w:rPr>
          <w:rFonts w:ascii="Times New Roman" w:hAnsi="Times New Roman" w:cs="Times New Roman"/>
        </w:rPr>
        <w:t>Workloads strategic distribution between North Europe and Sweden Central regions</w:t>
      </w:r>
    </w:p>
    <w:p w14:paraId="2279BF57" w14:textId="77777777" w:rsidR="00A15E5C" w:rsidRPr="00551D3B" w:rsidRDefault="00A15E5C" w:rsidP="00551D3B">
      <w:pPr>
        <w:spacing w:line="276" w:lineRule="auto"/>
        <w:rPr>
          <w:rFonts w:ascii="Times New Roman" w:hAnsi="Times New Roman" w:cs="Times New Roman"/>
        </w:rPr>
      </w:pPr>
      <w:r w:rsidRPr="00551D3B">
        <w:rPr>
          <w:rFonts w:ascii="Times New Roman" w:hAnsi="Times New Roman" w:cs="Times New Roman"/>
        </w:rPr>
        <w:t>Optimization of the selection of Operating system based on specific workload requirements</w:t>
      </w:r>
    </w:p>
    <w:p w14:paraId="33AE2EB1" w14:textId="77777777" w:rsidR="00A15E5C" w:rsidRPr="00551D3B" w:rsidRDefault="00A15E5C" w:rsidP="00551D3B">
      <w:pPr>
        <w:spacing w:line="276" w:lineRule="auto"/>
        <w:rPr>
          <w:rFonts w:ascii="Times New Roman" w:hAnsi="Times New Roman" w:cs="Times New Roman"/>
        </w:rPr>
      </w:pPr>
      <w:r w:rsidRPr="00551D3B">
        <w:rPr>
          <w:rFonts w:ascii="Times New Roman" w:hAnsi="Times New Roman" w:cs="Times New Roman"/>
        </w:rPr>
        <w:t>Regular monitoring and the adjustment of resource allocation with a view to keeping the cost down.</w:t>
      </w:r>
    </w:p>
    <w:p w14:paraId="3C421E15" w14:textId="77777777" w:rsidR="00A15E5C" w:rsidRPr="00551D3B" w:rsidRDefault="00A15E5C" w:rsidP="00551D3B">
      <w:pPr>
        <w:spacing w:line="276" w:lineRule="auto"/>
        <w:rPr>
          <w:rFonts w:ascii="Times New Roman" w:hAnsi="Times New Roman" w:cs="Times New Roman"/>
        </w:rPr>
      </w:pPr>
      <w:r w:rsidRPr="00551D3B">
        <w:rPr>
          <w:rFonts w:ascii="Times New Roman" w:hAnsi="Times New Roman" w:cs="Times New Roman"/>
        </w:rPr>
        <w:t>Automated scaling policies to optimize resource utilization</w:t>
      </w:r>
    </w:p>
    <w:p w14:paraId="4F88E70A" w14:textId="77777777" w:rsidR="00A15E5C" w:rsidRPr="00551D3B" w:rsidRDefault="00A15E5C" w:rsidP="00551D3B">
      <w:pPr>
        <w:spacing w:line="276" w:lineRule="auto"/>
        <w:rPr>
          <w:rFonts w:ascii="Times New Roman" w:hAnsi="Times New Roman" w:cs="Times New Roman"/>
        </w:rPr>
      </w:pPr>
      <w:r w:rsidRPr="00551D3B">
        <w:rPr>
          <w:rFonts w:ascii="Times New Roman" w:hAnsi="Times New Roman" w:cs="Times New Roman"/>
        </w:rPr>
        <w:lastRenderedPageBreak/>
        <w:t>Development of clear cost allocation strategies for various business units [41].</w:t>
      </w:r>
    </w:p>
    <w:p w14:paraId="48902588" w14:textId="2014C137" w:rsidR="00A15E5C" w:rsidRPr="00551D3B" w:rsidRDefault="00851C99" w:rsidP="00551D3B">
      <w:pPr>
        <w:spacing w:line="276" w:lineRule="auto"/>
        <w:rPr>
          <w:rFonts w:ascii="Times New Roman" w:hAnsi="Times New Roman" w:cs="Times New Roman"/>
        </w:rPr>
      </w:pPr>
      <w:r w:rsidRPr="00551D3B">
        <w:rPr>
          <w:rFonts w:ascii="Times New Roman" w:hAnsi="Times New Roman" w:cs="Times New Roman"/>
        </w:rPr>
        <w:t xml:space="preserve">The breakdown of costs also shows that reserved instances offer a high level of cost saving opportunity with an approximate 17.5 % lower cost than the pay as you go pricing model </w:t>
      </w:r>
      <w:proofErr w:type="gramStart"/>
      <w:r w:rsidRPr="00551D3B">
        <w:rPr>
          <w:rFonts w:ascii="Times New Roman" w:hAnsi="Times New Roman" w:cs="Times New Roman"/>
        </w:rPr>
        <w:t>on a monthly basis</w:t>
      </w:r>
      <w:proofErr w:type="gramEnd"/>
      <w:r w:rsidRPr="00551D3B">
        <w:rPr>
          <w:rFonts w:ascii="Times New Roman" w:hAnsi="Times New Roman" w:cs="Times New Roman"/>
        </w:rPr>
        <w:t xml:space="preserve">. This </w:t>
      </w:r>
      <w:proofErr w:type="gramStart"/>
      <w:r w:rsidRPr="00551D3B">
        <w:rPr>
          <w:rFonts w:ascii="Times New Roman" w:hAnsi="Times New Roman" w:cs="Times New Roman"/>
        </w:rPr>
        <w:t>optimization</w:t>
      </w:r>
      <w:proofErr w:type="gramEnd"/>
      <w:r w:rsidRPr="00551D3B">
        <w:rPr>
          <w:rFonts w:ascii="Times New Roman" w:hAnsi="Times New Roman" w:cs="Times New Roman"/>
        </w:rPr>
        <w:t xml:space="preserve"> when coupled with </w:t>
      </w:r>
      <w:proofErr w:type="spellStart"/>
      <w:r w:rsidRPr="00551D3B">
        <w:rPr>
          <w:rFonts w:ascii="Times New Roman" w:hAnsi="Times New Roman" w:cs="Times New Roman"/>
        </w:rPr>
        <w:t>well placed</w:t>
      </w:r>
      <w:proofErr w:type="spellEnd"/>
      <w:r w:rsidRPr="00551D3B">
        <w:rPr>
          <w:rFonts w:ascii="Times New Roman" w:hAnsi="Times New Roman" w:cs="Times New Roman"/>
        </w:rPr>
        <w:t xml:space="preserve"> geography and choice of operating system gives the Aspire Retailers a stable and efficient cost construct for cloud </w:t>
      </w:r>
      <w:proofErr w:type="gramStart"/>
      <w:r w:rsidRPr="00551D3B">
        <w:rPr>
          <w:rFonts w:ascii="Times New Roman" w:hAnsi="Times New Roman" w:cs="Times New Roman"/>
        </w:rPr>
        <w:t>infrastructure .</w:t>
      </w:r>
      <w:proofErr w:type="gramEnd"/>
    </w:p>
    <w:p w14:paraId="3C743117" w14:textId="77777777" w:rsidR="00A15E5C" w:rsidRPr="00551D3B" w:rsidRDefault="00A15E5C" w:rsidP="00551D3B">
      <w:pPr>
        <w:spacing w:line="276" w:lineRule="auto"/>
        <w:rPr>
          <w:rFonts w:ascii="Times New Roman" w:hAnsi="Times New Roman" w:cs="Times New Roman"/>
        </w:rPr>
      </w:pPr>
    </w:p>
    <w:p w14:paraId="2795DD06" w14:textId="77777777" w:rsidR="00A15E5C" w:rsidRPr="00551D3B" w:rsidRDefault="00A15E5C" w:rsidP="00551D3B">
      <w:pPr>
        <w:pStyle w:val="Heading1"/>
        <w:spacing w:line="276" w:lineRule="auto"/>
        <w:rPr>
          <w:rFonts w:ascii="Times New Roman" w:hAnsi="Times New Roman" w:cs="Times New Roman"/>
        </w:rPr>
      </w:pPr>
    </w:p>
    <w:p w14:paraId="0E5FB357" w14:textId="77777777" w:rsidR="00A15E5C" w:rsidRPr="00551D3B" w:rsidRDefault="00A15E5C" w:rsidP="00551D3B">
      <w:pPr>
        <w:spacing w:line="276" w:lineRule="auto"/>
        <w:rPr>
          <w:rFonts w:ascii="Times New Roman" w:hAnsi="Times New Roman" w:cs="Times New Roman"/>
        </w:rPr>
      </w:pPr>
    </w:p>
    <w:p w14:paraId="43C4DFA9" w14:textId="77777777" w:rsidR="00A15E5C" w:rsidRPr="00551D3B" w:rsidRDefault="00A15E5C" w:rsidP="00551D3B">
      <w:pPr>
        <w:spacing w:line="276" w:lineRule="auto"/>
        <w:rPr>
          <w:rFonts w:ascii="Times New Roman" w:hAnsi="Times New Roman" w:cs="Times New Roman"/>
        </w:rPr>
      </w:pPr>
    </w:p>
    <w:p w14:paraId="13AFAA43" w14:textId="77777777" w:rsidR="00A15E5C" w:rsidRPr="00551D3B" w:rsidRDefault="00A15E5C" w:rsidP="00551D3B">
      <w:pPr>
        <w:spacing w:line="276" w:lineRule="auto"/>
        <w:rPr>
          <w:rFonts w:ascii="Times New Roman" w:hAnsi="Times New Roman" w:cs="Times New Roman"/>
        </w:rPr>
      </w:pPr>
    </w:p>
    <w:p w14:paraId="77C15BE2" w14:textId="7A4FABB6" w:rsidR="00A15E5C" w:rsidRPr="00551D3B" w:rsidRDefault="00A15E5C" w:rsidP="00551D3B">
      <w:pPr>
        <w:pStyle w:val="Heading1"/>
        <w:spacing w:line="276" w:lineRule="auto"/>
        <w:rPr>
          <w:rFonts w:ascii="Times New Roman" w:hAnsi="Times New Roman" w:cs="Times New Roman"/>
        </w:rPr>
      </w:pPr>
      <w:r w:rsidRPr="00551D3B">
        <w:rPr>
          <w:rFonts w:ascii="Times New Roman" w:hAnsi="Times New Roman" w:cs="Times New Roman"/>
        </w:rPr>
        <w:t xml:space="preserve">TASK D: </w:t>
      </w:r>
    </w:p>
    <w:p w14:paraId="6218CA77" w14:textId="77777777" w:rsidR="00A15E5C" w:rsidRPr="00551D3B" w:rsidRDefault="00A15E5C" w:rsidP="00551D3B">
      <w:pPr>
        <w:spacing w:line="276" w:lineRule="auto"/>
        <w:rPr>
          <w:rFonts w:ascii="Times New Roman" w:hAnsi="Times New Roman" w:cs="Times New Roman"/>
        </w:rPr>
      </w:pPr>
    </w:p>
    <w:p w14:paraId="101033AA" w14:textId="4FEEF0AD" w:rsidR="00A15E5C" w:rsidRPr="00551D3B" w:rsidRDefault="00A15E5C" w:rsidP="00551D3B">
      <w:pPr>
        <w:spacing w:line="276" w:lineRule="auto"/>
        <w:rPr>
          <w:rFonts w:ascii="Times New Roman" w:hAnsi="Times New Roman" w:cs="Times New Roman"/>
        </w:rPr>
      </w:pPr>
      <w:r w:rsidRPr="00551D3B">
        <w:rPr>
          <w:rFonts w:ascii="Times New Roman" w:hAnsi="Times New Roman" w:cs="Times New Roman"/>
        </w:rPr>
        <w:t>The implementation of Microsoft Entra ID (formerly Azure Active Directory) serves as a critical component in Aspire Retailers' cloud migration strategy, particularly focusing on user account management and security controls for their expanding BYOD initiative. This analysis examines the configuration of different user roles and demonstrates the practical implementation of security measures [42].</w:t>
      </w:r>
    </w:p>
    <w:p w14:paraId="641E01EB" w14:textId="77777777" w:rsidR="00A15E5C" w:rsidRPr="00551D3B" w:rsidRDefault="00A15E5C" w:rsidP="00551D3B">
      <w:pPr>
        <w:spacing w:line="276" w:lineRule="auto"/>
        <w:rPr>
          <w:rFonts w:ascii="Times New Roman" w:hAnsi="Times New Roman" w:cs="Times New Roman"/>
        </w:rPr>
      </w:pPr>
    </w:p>
    <w:p w14:paraId="3A05FAB3" w14:textId="77777777" w:rsidR="00A15E5C" w:rsidRPr="00551D3B" w:rsidRDefault="00A15E5C" w:rsidP="00551D3B">
      <w:pPr>
        <w:spacing w:line="276" w:lineRule="auto"/>
        <w:rPr>
          <w:rFonts w:ascii="Times New Roman" w:hAnsi="Times New Roman" w:cs="Times New Roman"/>
        </w:rPr>
      </w:pPr>
      <w:r w:rsidRPr="00551D3B">
        <w:rPr>
          <w:rFonts w:ascii="Times New Roman" w:hAnsi="Times New Roman" w:cs="Times New Roman"/>
        </w:rPr>
        <w:t xml:space="preserve">For the </w:t>
      </w:r>
      <w:proofErr w:type="gramStart"/>
      <w:r w:rsidRPr="00551D3B">
        <w:rPr>
          <w:rFonts w:ascii="Times New Roman" w:hAnsi="Times New Roman" w:cs="Times New Roman"/>
        </w:rPr>
        <w:t>purposes</w:t>
      </w:r>
      <w:proofErr w:type="gramEnd"/>
      <w:r w:rsidRPr="00551D3B">
        <w:rPr>
          <w:rFonts w:ascii="Times New Roman" w:hAnsi="Times New Roman" w:cs="Times New Roman"/>
        </w:rPr>
        <w:t xml:space="preserve"> of providing differentiated access control for Aspire Retailers, they proffer a hierarchical user management system. The system implements two primary user categories: Comprehensive system management Global Administrators, and day to day operations standard users. It ensures segregation of duties along with operational efficiency across the growth of organization’s cloud infrastructure [43].</w:t>
      </w:r>
    </w:p>
    <w:p w14:paraId="23DAAB90" w14:textId="126F7CEC" w:rsidR="00A15E5C" w:rsidRPr="00551D3B" w:rsidRDefault="00A15E5C" w:rsidP="00551D3B">
      <w:pPr>
        <w:spacing w:line="276" w:lineRule="auto"/>
        <w:rPr>
          <w:rFonts w:ascii="Times New Roman" w:hAnsi="Times New Roman" w:cs="Times New Roman"/>
        </w:rPr>
      </w:pPr>
      <w:r w:rsidRPr="00551D3B">
        <w:rPr>
          <w:rFonts w:ascii="Times New Roman" w:hAnsi="Times New Roman" w:cs="Times New Roman"/>
        </w:rPr>
        <w:t xml:space="preserve">The user management framework consists of </w:t>
      </w:r>
      <w:proofErr w:type="gramStart"/>
      <w:r w:rsidRPr="00551D3B">
        <w:rPr>
          <w:rFonts w:ascii="Times New Roman" w:hAnsi="Times New Roman" w:cs="Times New Roman"/>
        </w:rPr>
        <w:t>a number of</w:t>
      </w:r>
      <w:proofErr w:type="gramEnd"/>
      <w:r w:rsidRPr="00551D3B">
        <w:rPr>
          <w:rFonts w:ascii="Times New Roman" w:hAnsi="Times New Roman" w:cs="Times New Roman"/>
        </w:rPr>
        <w:t xml:space="preserve"> core features which make it possible to easily manage and control user identities. Identity lifecycle management includes user provisioning and deprovisioning, </w:t>
      </w:r>
      <w:proofErr w:type="spellStart"/>
      <w:r w:rsidRPr="00551D3B">
        <w:rPr>
          <w:rFonts w:ascii="Times New Roman" w:hAnsi="Times New Roman" w:cs="Times New Roman"/>
        </w:rPr>
        <w:t>self service</w:t>
      </w:r>
      <w:proofErr w:type="spellEnd"/>
      <w:r w:rsidRPr="00551D3B">
        <w:rPr>
          <w:rFonts w:ascii="Times New Roman" w:hAnsi="Times New Roman" w:cs="Times New Roman"/>
        </w:rPr>
        <w:t xml:space="preserve"> password reset, profile management and updating, account status monitoring and reporting and HR systems integration to support employee lifecycle events. Implementation of access control includes granular permission settings, </w:t>
      </w:r>
      <w:proofErr w:type="gramStart"/>
      <w:r w:rsidRPr="00551D3B">
        <w:rPr>
          <w:rFonts w:ascii="Times New Roman" w:hAnsi="Times New Roman" w:cs="Times New Roman"/>
        </w:rPr>
        <w:t>resource based</w:t>
      </w:r>
      <w:proofErr w:type="gramEnd"/>
      <w:r w:rsidRPr="00551D3B">
        <w:rPr>
          <w:rFonts w:ascii="Times New Roman" w:hAnsi="Times New Roman" w:cs="Times New Roman"/>
        </w:rPr>
        <w:t xml:space="preserve"> access restriction, time bound access policies, location based accesses controls and device based conditional access [44].</w:t>
      </w:r>
    </w:p>
    <w:p w14:paraId="6A844E05" w14:textId="77777777" w:rsidR="00A15E5C" w:rsidRPr="00551D3B" w:rsidRDefault="00A15E5C" w:rsidP="00551D3B">
      <w:pPr>
        <w:spacing w:line="276" w:lineRule="auto"/>
        <w:rPr>
          <w:rFonts w:ascii="Times New Roman" w:hAnsi="Times New Roman" w:cs="Times New Roman"/>
        </w:rPr>
      </w:pPr>
    </w:p>
    <w:p w14:paraId="5F8ED6B4" w14:textId="77777777" w:rsidR="00A15E5C" w:rsidRPr="00551D3B" w:rsidRDefault="00A15E5C" w:rsidP="00551D3B">
      <w:pPr>
        <w:spacing w:line="276" w:lineRule="auto"/>
        <w:rPr>
          <w:rFonts w:ascii="Times New Roman" w:hAnsi="Times New Roman" w:cs="Times New Roman"/>
        </w:rPr>
      </w:pPr>
      <w:r w:rsidRPr="00551D3B">
        <w:rPr>
          <w:rFonts w:ascii="Times New Roman" w:hAnsi="Times New Roman" w:cs="Times New Roman"/>
          <w:b/>
          <w:bCs/>
        </w:rPr>
        <w:lastRenderedPageBreak/>
        <w:t>The Global Administrator</w:t>
      </w:r>
      <w:r w:rsidRPr="00551D3B">
        <w:rPr>
          <w:rFonts w:ascii="Times New Roman" w:hAnsi="Times New Roman" w:cs="Times New Roman"/>
        </w:rPr>
        <w:t xml:space="preserve"> is the ultimate privilege role in the Entra ID framework that can manage every aspect of Microsoft Entra ID and related Microsoft 365 applications. Global Administrative Access provides </w:t>
      </w:r>
      <w:proofErr w:type="gramStart"/>
      <w:r w:rsidRPr="00551D3B">
        <w:rPr>
          <w:rFonts w:ascii="Times New Roman" w:hAnsi="Times New Roman" w:cs="Times New Roman"/>
        </w:rPr>
        <w:t>end to end</w:t>
      </w:r>
      <w:proofErr w:type="gramEnd"/>
      <w:r w:rsidRPr="00551D3B">
        <w:rPr>
          <w:rFonts w:ascii="Times New Roman" w:hAnsi="Times New Roman" w:cs="Times New Roman"/>
        </w:rPr>
        <w:t xml:space="preserve"> administrative capabilities and security management. They </w:t>
      </w:r>
      <w:proofErr w:type="gramStart"/>
      <w:r w:rsidRPr="00551D3B">
        <w:rPr>
          <w:rFonts w:ascii="Times New Roman" w:hAnsi="Times New Roman" w:cs="Times New Roman"/>
        </w:rPr>
        <w:t>are capable of controlling</w:t>
      </w:r>
      <w:proofErr w:type="gramEnd"/>
      <w:r w:rsidRPr="00551D3B">
        <w:rPr>
          <w:rFonts w:ascii="Times New Roman" w:hAnsi="Times New Roman" w:cs="Times New Roman"/>
        </w:rPr>
        <w:t xml:space="preserve"> all aspects of user and group in the directory, set up and implement security policies, configure authentications, define the settings for the entire directory and manage emergency access accounts. The security duties include policy enforcement, compliance check, audit logs check, risk and countermeasures, identity protection management, and access review management [45].</w:t>
      </w:r>
    </w:p>
    <w:p w14:paraId="514FFA6D" w14:textId="77777777" w:rsidR="00CF72E8" w:rsidRPr="00551D3B" w:rsidRDefault="00CF72E8" w:rsidP="00551D3B">
      <w:pPr>
        <w:keepNext/>
        <w:spacing w:line="276" w:lineRule="auto"/>
        <w:rPr>
          <w:rFonts w:ascii="Times New Roman" w:hAnsi="Times New Roman" w:cs="Times New Roman"/>
        </w:rPr>
      </w:pPr>
      <w:r w:rsidRPr="00551D3B">
        <w:rPr>
          <w:rFonts w:ascii="Times New Roman" w:hAnsi="Times New Roman" w:cs="Times New Roman"/>
          <w:noProof/>
        </w:rPr>
        <w:drawing>
          <wp:inline distT="0" distB="0" distL="0" distR="0" wp14:anchorId="7D994763" wp14:editId="47CB719A">
            <wp:extent cx="5943600" cy="3343275"/>
            <wp:effectExtent l="0" t="0" r="0" b="9525"/>
            <wp:docPr id="1707790191" name="Picture 12"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7790191" name="Picture 12" descr="A screenshot of a computer"/>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0057CECF" w14:textId="50F21DB1" w:rsidR="00CF72E8" w:rsidRPr="00551D3B" w:rsidRDefault="00CF72E8" w:rsidP="00551D3B">
      <w:pPr>
        <w:pStyle w:val="Caption"/>
        <w:spacing w:line="276" w:lineRule="auto"/>
        <w:rPr>
          <w:rFonts w:ascii="Times New Roman" w:hAnsi="Times New Roman" w:cs="Times New Roman"/>
        </w:rPr>
      </w:pPr>
      <w:r w:rsidRPr="00551D3B">
        <w:rPr>
          <w:rFonts w:ascii="Times New Roman" w:hAnsi="Times New Roman" w:cs="Times New Roman"/>
        </w:rPr>
        <w:t xml:space="preserve">Figure </w:t>
      </w:r>
      <w:r w:rsidRPr="00551D3B">
        <w:rPr>
          <w:rFonts w:ascii="Times New Roman" w:hAnsi="Times New Roman" w:cs="Times New Roman"/>
        </w:rPr>
        <w:fldChar w:fldCharType="begin"/>
      </w:r>
      <w:r w:rsidRPr="00551D3B">
        <w:rPr>
          <w:rFonts w:ascii="Times New Roman" w:hAnsi="Times New Roman" w:cs="Times New Roman"/>
        </w:rPr>
        <w:instrText xml:space="preserve"> SEQ Figure \* ARABIC </w:instrText>
      </w:r>
      <w:r w:rsidRPr="00551D3B">
        <w:rPr>
          <w:rFonts w:ascii="Times New Roman" w:hAnsi="Times New Roman" w:cs="Times New Roman"/>
        </w:rPr>
        <w:fldChar w:fldCharType="separate"/>
      </w:r>
      <w:r w:rsidR="000962BB" w:rsidRPr="00551D3B">
        <w:rPr>
          <w:rFonts w:ascii="Times New Roman" w:hAnsi="Times New Roman" w:cs="Times New Roman"/>
          <w:noProof/>
        </w:rPr>
        <w:t>3</w:t>
      </w:r>
      <w:r w:rsidRPr="00551D3B">
        <w:rPr>
          <w:rFonts w:ascii="Times New Roman" w:hAnsi="Times New Roman" w:cs="Times New Roman"/>
        </w:rPr>
        <w:fldChar w:fldCharType="end"/>
      </w:r>
      <w:r w:rsidRPr="00551D3B">
        <w:rPr>
          <w:rFonts w:ascii="Times New Roman" w:hAnsi="Times New Roman" w:cs="Times New Roman"/>
        </w:rPr>
        <w:t xml:space="preserve"> Configuration of Global Administrator for Aspire Solutions </w:t>
      </w:r>
    </w:p>
    <w:p w14:paraId="3E5177B3" w14:textId="77777777" w:rsidR="00CF72E8" w:rsidRPr="00551D3B" w:rsidRDefault="00CF72E8" w:rsidP="00551D3B">
      <w:pPr>
        <w:spacing w:line="276" w:lineRule="auto"/>
        <w:rPr>
          <w:rFonts w:ascii="Times New Roman" w:hAnsi="Times New Roman" w:cs="Times New Roman"/>
        </w:rPr>
      </w:pPr>
    </w:p>
    <w:p w14:paraId="77D05458" w14:textId="05CF8DF0" w:rsidR="00A15E5C" w:rsidRPr="00551D3B" w:rsidRDefault="00A15E5C" w:rsidP="00551D3B">
      <w:pPr>
        <w:spacing w:line="276" w:lineRule="auto"/>
        <w:rPr>
          <w:rFonts w:ascii="Times New Roman" w:hAnsi="Times New Roman" w:cs="Times New Roman"/>
        </w:rPr>
      </w:pPr>
      <w:r w:rsidRPr="00551D3B">
        <w:rPr>
          <w:rFonts w:ascii="Times New Roman" w:hAnsi="Times New Roman" w:cs="Times New Roman"/>
          <w:b/>
          <w:bCs/>
        </w:rPr>
        <w:t>Standard user</w:t>
      </w:r>
      <w:r w:rsidRPr="00551D3B">
        <w:rPr>
          <w:rFonts w:ascii="Times New Roman" w:hAnsi="Times New Roman" w:cs="Times New Roman"/>
        </w:rPr>
        <w:t xml:space="preserve"> accounts are set up in a limited access mode suitable for common business use. These accounts promote the BYOD policy while adopting the multi-layered control concept for security. The access management involves </w:t>
      </w:r>
      <w:proofErr w:type="gramStart"/>
      <w:r w:rsidRPr="00551D3B">
        <w:rPr>
          <w:rFonts w:ascii="Times New Roman" w:hAnsi="Times New Roman" w:cs="Times New Roman"/>
        </w:rPr>
        <w:t>role based</w:t>
      </w:r>
      <w:proofErr w:type="gramEnd"/>
      <w:r w:rsidRPr="00551D3B">
        <w:rPr>
          <w:rFonts w:ascii="Times New Roman" w:hAnsi="Times New Roman" w:cs="Times New Roman"/>
        </w:rPr>
        <w:t xml:space="preserve"> access control, application level access control, resource based access control, time based access control and location based access control. Some of the implementation of security </w:t>
      </w:r>
      <w:proofErr w:type="gramStart"/>
      <w:r w:rsidRPr="00551D3B">
        <w:rPr>
          <w:rFonts w:ascii="Times New Roman" w:hAnsi="Times New Roman" w:cs="Times New Roman"/>
        </w:rPr>
        <w:t>are;</w:t>
      </w:r>
      <w:proofErr w:type="gramEnd"/>
      <w:r w:rsidRPr="00551D3B">
        <w:rPr>
          <w:rFonts w:ascii="Times New Roman" w:hAnsi="Times New Roman" w:cs="Times New Roman"/>
        </w:rPr>
        <w:t xml:space="preserve"> multi-factor authentication, conditional access policies, device compliance and check, risk-based authentication and session control.</w:t>
      </w:r>
    </w:p>
    <w:p w14:paraId="7802DCC3" w14:textId="77777777" w:rsidR="000962BB" w:rsidRPr="00551D3B" w:rsidRDefault="000962BB" w:rsidP="00551D3B">
      <w:pPr>
        <w:keepNext/>
        <w:spacing w:line="276" w:lineRule="auto"/>
        <w:rPr>
          <w:rFonts w:ascii="Times New Roman" w:hAnsi="Times New Roman" w:cs="Times New Roman"/>
        </w:rPr>
      </w:pPr>
      <w:r w:rsidRPr="00551D3B">
        <w:rPr>
          <w:rFonts w:ascii="Times New Roman" w:hAnsi="Times New Roman" w:cs="Times New Roman"/>
          <w:noProof/>
        </w:rPr>
        <w:lastRenderedPageBreak/>
        <w:drawing>
          <wp:inline distT="0" distB="0" distL="0" distR="0" wp14:anchorId="5CD0AD8F" wp14:editId="01948FF7">
            <wp:extent cx="5943600" cy="3338830"/>
            <wp:effectExtent l="0" t="0" r="0" b="0"/>
            <wp:docPr id="623147480"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3147480" name="Picture 13" descr="A screenshot of a compute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3338830"/>
                    </a:xfrm>
                    <a:prstGeom prst="rect">
                      <a:avLst/>
                    </a:prstGeom>
                  </pic:spPr>
                </pic:pic>
              </a:graphicData>
            </a:graphic>
          </wp:inline>
        </w:drawing>
      </w:r>
    </w:p>
    <w:p w14:paraId="1606DC25" w14:textId="42A71AF6" w:rsidR="00CF72E8" w:rsidRPr="00551D3B" w:rsidRDefault="000962BB" w:rsidP="00551D3B">
      <w:pPr>
        <w:pStyle w:val="Caption"/>
        <w:spacing w:line="276" w:lineRule="auto"/>
        <w:rPr>
          <w:rFonts w:ascii="Times New Roman" w:hAnsi="Times New Roman" w:cs="Times New Roman"/>
        </w:rPr>
      </w:pPr>
      <w:r w:rsidRPr="00551D3B">
        <w:rPr>
          <w:rFonts w:ascii="Times New Roman" w:hAnsi="Times New Roman" w:cs="Times New Roman"/>
        </w:rPr>
        <w:t xml:space="preserve">Figure </w:t>
      </w:r>
      <w:r w:rsidRPr="00551D3B">
        <w:rPr>
          <w:rFonts w:ascii="Times New Roman" w:hAnsi="Times New Roman" w:cs="Times New Roman"/>
        </w:rPr>
        <w:fldChar w:fldCharType="begin"/>
      </w:r>
      <w:r w:rsidRPr="00551D3B">
        <w:rPr>
          <w:rFonts w:ascii="Times New Roman" w:hAnsi="Times New Roman" w:cs="Times New Roman"/>
        </w:rPr>
        <w:instrText xml:space="preserve"> SEQ Figure \* ARABIC </w:instrText>
      </w:r>
      <w:r w:rsidRPr="00551D3B">
        <w:rPr>
          <w:rFonts w:ascii="Times New Roman" w:hAnsi="Times New Roman" w:cs="Times New Roman"/>
        </w:rPr>
        <w:fldChar w:fldCharType="separate"/>
      </w:r>
      <w:r w:rsidRPr="00551D3B">
        <w:rPr>
          <w:rFonts w:ascii="Times New Roman" w:hAnsi="Times New Roman" w:cs="Times New Roman"/>
          <w:noProof/>
        </w:rPr>
        <w:t>4</w:t>
      </w:r>
      <w:r w:rsidRPr="00551D3B">
        <w:rPr>
          <w:rFonts w:ascii="Times New Roman" w:hAnsi="Times New Roman" w:cs="Times New Roman"/>
        </w:rPr>
        <w:fldChar w:fldCharType="end"/>
      </w:r>
      <w:r w:rsidRPr="00551D3B">
        <w:rPr>
          <w:rFonts w:ascii="Times New Roman" w:hAnsi="Times New Roman" w:cs="Times New Roman"/>
        </w:rPr>
        <w:t xml:space="preserve"> User Creation with user only privileges.</w:t>
      </w:r>
    </w:p>
    <w:p w14:paraId="277DEA75" w14:textId="77777777" w:rsidR="00CF72E8" w:rsidRPr="00551D3B" w:rsidRDefault="00CF72E8" w:rsidP="00551D3B">
      <w:pPr>
        <w:spacing w:line="276" w:lineRule="auto"/>
        <w:rPr>
          <w:rFonts w:ascii="Times New Roman" w:hAnsi="Times New Roman" w:cs="Times New Roman"/>
        </w:rPr>
      </w:pPr>
    </w:p>
    <w:p w14:paraId="31F0F003" w14:textId="77777777" w:rsidR="00A15E5C" w:rsidRPr="00551D3B" w:rsidRDefault="00A15E5C" w:rsidP="00551D3B">
      <w:pPr>
        <w:spacing w:line="276" w:lineRule="auto"/>
        <w:rPr>
          <w:rFonts w:ascii="Times New Roman" w:hAnsi="Times New Roman" w:cs="Times New Roman"/>
        </w:rPr>
      </w:pPr>
    </w:p>
    <w:p w14:paraId="607A59CE" w14:textId="77777777" w:rsidR="00A15E5C" w:rsidRPr="00551D3B" w:rsidRDefault="00A15E5C" w:rsidP="00551D3B">
      <w:pPr>
        <w:spacing w:line="276" w:lineRule="auto"/>
        <w:rPr>
          <w:rFonts w:ascii="Times New Roman" w:hAnsi="Times New Roman" w:cs="Times New Roman"/>
        </w:rPr>
      </w:pPr>
      <w:r w:rsidRPr="00551D3B">
        <w:rPr>
          <w:rFonts w:ascii="Times New Roman" w:hAnsi="Times New Roman" w:cs="Times New Roman"/>
        </w:rPr>
        <w:t xml:space="preserve">The BYOD strategy that is implemented with the help of the Entra ID solution is characterized by a rather high level of security, which is achieved without reducing the degree of users’ freedom. The functions of device management include registration and enrollment, compliance, operating system, application, and data protection. These are mobile device management integration, </w:t>
      </w:r>
      <w:proofErr w:type="gramStart"/>
      <w:r w:rsidRPr="00551D3B">
        <w:rPr>
          <w:rFonts w:ascii="Times New Roman" w:hAnsi="Times New Roman" w:cs="Times New Roman"/>
        </w:rPr>
        <w:t>application level</w:t>
      </w:r>
      <w:proofErr w:type="gramEnd"/>
      <w:r w:rsidRPr="00551D3B">
        <w:rPr>
          <w:rFonts w:ascii="Times New Roman" w:hAnsi="Times New Roman" w:cs="Times New Roman"/>
        </w:rPr>
        <w:t xml:space="preserve"> security, data encryption policy, network access control and remote device wipe off features [47].</w:t>
      </w:r>
    </w:p>
    <w:p w14:paraId="0B7398A2" w14:textId="50D422BB" w:rsidR="00A15E5C" w:rsidRPr="00551D3B" w:rsidRDefault="00A15E5C" w:rsidP="00551D3B">
      <w:pPr>
        <w:spacing w:line="276" w:lineRule="auto"/>
        <w:rPr>
          <w:rFonts w:ascii="Times New Roman" w:hAnsi="Times New Roman" w:cs="Times New Roman"/>
        </w:rPr>
      </w:pPr>
      <w:r w:rsidRPr="00551D3B">
        <w:rPr>
          <w:rFonts w:ascii="Times New Roman" w:hAnsi="Times New Roman" w:cs="Times New Roman"/>
        </w:rPr>
        <w:t>The authentication and authorization framework has various authentication methods and the following advanced security features. The first level of authentication measures are password protocols and enforcement of password strength, support for biometric authentication, security key, phone, and email protocols for verification. The characteristics of the advanced security features include risk-based authentication, continuous access evaluation, session management, token lifecycle management, and privilege access management [48].</w:t>
      </w:r>
    </w:p>
    <w:p w14:paraId="7AC93DFB" w14:textId="77777777" w:rsidR="00A15E5C" w:rsidRPr="00551D3B" w:rsidRDefault="00A15E5C" w:rsidP="00551D3B">
      <w:pPr>
        <w:spacing w:line="276" w:lineRule="auto"/>
        <w:rPr>
          <w:rFonts w:ascii="Times New Roman" w:hAnsi="Times New Roman" w:cs="Times New Roman"/>
        </w:rPr>
      </w:pPr>
    </w:p>
    <w:p w14:paraId="79A63A70" w14:textId="7DC9758F" w:rsidR="00A15E5C" w:rsidRPr="00551D3B" w:rsidRDefault="00237432" w:rsidP="00551D3B">
      <w:pPr>
        <w:spacing w:line="276" w:lineRule="auto"/>
        <w:rPr>
          <w:rFonts w:ascii="Times New Roman" w:hAnsi="Times New Roman" w:cs="Times New Roman"/>
        </w:rPr>
      </w:pPr>
      <w:r w:rsidRPr="00551D3B">
        <w:rPr>
          <w:rFonts w:ascii="Times New Roman" w:hAnsi="Times New Roman" w:cs="Times New Roman"/>
        </w:rPr>
        <w:t xml:space="preserve">The configuration provides extensive tracking and monitoring as well as compliance via the advanced auditing and logging functionality, as well as the strong risk management capabilities. The audit and logging feature is the activity log, sign-in events monitoring, administrative action history, security alert, compliance report, and usage pattern review. Risk management contains </w:t>
      </w:r>
      <w:r w:rsidRPr="00551D3B">
        <w:rPr>
          <w:rFonts w:ascii="Times New Roman" w:hAnsi="Times New Roman" w:cs="Times New Roman"/>
        </w:rPr>
        <w:lastRenderedPageBreak/>
        <w:t>identification of the entity, threat identification, response actions, incident tracking, and vulnerability analysis [49].</w:t>
      </w:r>
    </w:p>
    <w:p w14:paraId="59ECDA24" w14:textId="39B9E4C3" w:rsidR="00237432" w:rsidRPr="00551D3B" w:rsidRDefault="00851C99" w:rsidP="00551D3B">
      <w:pPr>
        <w:spacing w:line="276" w:lineRule="auto"/>
        <w:rPr>
          <w:rFonts w:ascii="Times New Roman" w:hAnsi="Times New Roman" w:cs="Times New Roman"/>
        </w:rPr>
      </w:pPr>
      <w:r w:rsidRPr="00551D3B">
        <w:rPr>
          <w:rFonts w:ascii="Times New Roman" w:hAnsi="Times New Roman" w:cs="Times New Roman"/>
        </w:rPr>
        <w:t xml:space="preserve">Microsoft Entra ID ensures that as Aspire Retailers adopts the BYOD policy, they have a solid identity and access management solution that will help in protecting the systems against </w:t>
      </w:r>
      <w:proofErr w:type="gramStart"/>
      <w:r w:rsidRPr="00551D3B">
        <w:rPr>
          <w:rFonts w:ascii="Times New Roman" w:hAnsi="Times New Roman" w:cs="Times New Roman"/>
        </w:rPr>
        <w:t>penetrate</w:t>
      </w:r>
      <w:proofErr w:type="gramEnd"/>
      <w:r w:rsidRPr="00551D3B">
        <w:rPr>
          <w:rFonts w:ascii="Times New Roman" w:hAnsi="Times New Roman" w:cs="Times New Roman"/>
        </w:rPr>
        <w:t xml:space="preserve"> from the third party. The basic user settings management hierarchy coupled with various security measures ensure that the organization is ready to grow while workers enjoy flexibility at work.</w:t>
      </w:r>
    </w:p>
    <w:p w14:paraId="2FB991E3" w14:textId="77777777" w:rsidR="00CF72E8" w:rsidRPr="00551D3B" w:rsidRDefault="00CF72E8" w:rsidP="00551D3B">
      <w:pPr>
        <w:spacing w:line="276" w:lineRule="auto"/>
        <w:rPr>
          <w:rFonts w:ascii="Times New Roman" w:hAnsi="Times New Roman" w:cs="Times New Roman"/>
        </w:rPr>
      </w:pPr>
    </w:p>
    <w:p w14:paraId="7091DD23" w14:textId="77777777" w:rsidR="00CF72E8" w:rsidRPr="00551D3B" w:rsidRDefault="00CF72E8" w:rsidP="00551D3B">
      <w:pPr>
        <w:keepNext/>
        <w:spacing w:line="276" w:lineRule="auto"/>
        <w:rPr>
          <w:rFonts w:ascii="Times New Roman" w:hAnsi="Times New Roman" w:cs="Times New Roman"/>
        </w:rPr>
      </w:pPr>
      <w:r w:rsidRPr="00551D3B">
        <w:rPr>
          <w:rFonts w:ascii="Times New Roman" w:hAnsi="Times New Roman" w:cs="Times New Roman"/>
          <w:noProof/>
        </w:rPr>
        <w:drawing>
          <wp:inline distT="0" distB="0" distL="0" distR="0" wp14:anchorId="733CD6D1" wp14:editId="25159395">
            <wp:extent cx="5937250" cy="3321050"/>
            <wp:effectExtent l="0" t="0" r="6350" b="0"/>
            <wp:docPr id="25691175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37250" cy="3321050"/>
                    </a:xfrm>
                    <a:prstGeom prst="rect">
                      <a:avLst/>
                    </a:prstGeom>
                    <a:noFill/>
                    <a:ln>
                      <a:noFill/>
                    </a:ln>
                  </pic:spPr>
                </pic:pic>
              </a:graphicData>
            </a:graphic>
          </wp:inline>
        </w:drawing>
      </w:r>
    </w:p>
    <w:p w14:paraId="467FFB6D" w14:textId="6ED906CC" w:rsidR="00237432" w:rsidRPr="00551D3B" w:rsidRDefault="00CF72E8" w:rsidP="00551D3B">
      <w:pPr>
        <w:pStyle w:val="Caption"/>
        <w:spacing w:line="276" w:lineRule="auto"/>
        <w:rPr>
          <w:rFonts w:ascii="Times New Roman" w:hAnsi="Times New Roman" w:cs="Times New Roman"/>
        </w:rPr>
      </w:pPr>
      <w:r w:rsidRPr="00551D3B">
        <w:rPr>
          <w:rFonts w:ascii="Times New Roman" w:hAnsi="Times New Roman" w:cs="Times New Roman"/>
        </w:rPr>
        <w:t xml:space="preserve">Figure </w:t>
      </w:r>
      <w:r w:rsidRPr="00551D3B">
        <w:rPr>
          <w:rFonts w:ascii="Times New Roman" w:hAnsi="Times New Roman" w:cs="Times New Roman"/>
        </w:rPr>
        <w:fldChar w:fldCharType="begin"/>
      </w:r>
      <w:r w:rsidRPr="00551D3B">
        <w:rPr>
          <w:rFonts w:ascii="Times New Roman" w:hAnsi="Times New Roman" w:cs="Times New Roman"/>
        </w:rPr>
        <w:instrText xml:space="preserve"> SEQ Figure \* ARABIC </w:instrText>
      </w:r>
      <w:r w:rsidRPr="00551D3B">
        <w:rPr>
          <w:rFonts w:ascii="Times New Roman" w:hAnsi="Times New Roman" w:cs="Times New Roman"/>
        </w:rPr>
        <w:fldChar w:fldCharType="separate"/>
      </w:r>
      <w:r w:rsidR="000962BB" w:rsidRPr="00551D3B">
        <w:rPr>
          <w:rFonts w:ascii="Times New Roman" w:hAnsi="Times New Roman" w:cs="Times New Roman"/>
          <w:noProof/>
        </w:rPr>
        <w:t>5</w:t>
      </w:r>
      <w:r w:rsidRPr="00551D3B">
        <w:rPr>
          <w:rFonts w:ascii="Times New Roman" w:hAnsi="Times New Roman" w:cs="Times New Roman"/>
        </w:rPr>
        <w:fldChar w:fldCharType="end"/>
      </w:r>
      <w:r w:rsidRPr="00551D3B">
        <w:rPr>
          <w:rFonts w:ascii="Times New Roman" w:hAnsi="Times New Roman" w:cs="Times New Roman"/>
        </w:rPr>
        <w:t xml:space="preserve"> Global Administrator Configuration in Microsoft Entra ID</w:t>
      </w:r>
    </w:p>
    <w:p w14:paraId="77F86CC1" w14:textId="77777777" w:rsidR="00CF72E8" w:rsidRPr="00551D3B" w:rsidRDefault="00CF72E8" w:rsidP="00551D3B">
      <w:pPr>
        <w:spacing w:line="276" w:lineRule="auto"/>
        <w:rPr>
          <w:rFonts w:ascii="Times New Roman" w:hAnsi="Times New Roman" w:cs="Times New Roman"/>
        </w:rPr>
      </w:pPr>
    </w:p>
    <w:p w14:paraId="7A7D33E3" w14:textId="77777777" w:rsidR="00CF72E8" w:rsidRPr="00551D3B" w:rsidRDefault="00CF72E8" w:rsidP="00551D3B">
      <w:pPr>
        <w:spacing w:line="276" w:lineRule="auto"/>
        <w:rPr>
          <w:rFonts w:ascii="Times New Roman" w:hAnsi="Times New Roman" w:cs="Times New Roman"/>
        </w:rPr>
      </w:pPr>
    </w:p>
    <w:p w14:paraId="46F03497" w14:textId="77777777" w:rsidR="00CF72E8" w:rsidRPr="00551D3B" w:rsidRDefault="00CF72E8" w:rsidP="00551D3B">
      <w:pPr>
        <w:spacing w:line="276" w:lineRule="auto"/>
        <w:rPr>
          <w:rFonts w:ascii="Times New Roman" w:hAnsi="Times New Roman" w:cs="Times New Roman"/>
        </w:rPr>
      </w:pPr>
    </w:p>
    <w:p w14:paraId="0EA83569" w14:textId="77777777" w:rsidR="00CF72E8" w:rsidRPr="00551D3B" w:rsidRDefault="00CF72E8" w:rsidP="00551D3B">
      <w:pPr>
        <w:spacing w:line="276" w:lineRule="auto"/>
        <w:rPr>
          <w:rFonts w:ascii="Times New Roman" w:hAnsi="Times New Roman" w:cs="Times New Roman"/>
        </w:rPr>
      </w:pPr>
    </w:p>
    <w:p w14:paraId="6A1CCA4F" w14:textId="77777777" w:rsidR="00CF72E8" w:rsidRPr="00551D3B" w:rsidRDefault="00CF72E8" w:rsidP="00551D3B">
      <w:pPr>
        <w:spacing w:line="276" w:lineRule="auto"/>
        <w:rPr>
          <w:rFonts w:ascii="Times New Roman" w:hAnsi="Times New Roman" w:cs="Times New Roman"/>
        </w:rPr>
      </w:pPr>
    </w:p>
    <w:p w14:paraId="7CE7C10A" w14:textId="77777777" w:rsidR="00CF72E8" w:rsidRPr="00551D3B" w:rsidRDefault="00CF72E8" w:rsidP="00551D3B">
      <w:pPr>
        <w:keepNext/>
        <w:spacing w:line="276" w:lineRule="auto"/>
        <w:rPr>
          <w:rFonts w:ascii="Times New Roman" w:hAnsi="Times New Roman" w:cs="Times New Roman"/>
        </w:rPr>
      </w:pPr>
      <w:r w:rsidRPr="00551D3B">
        <w:rPr>
          <w:rFonts w:ascii="Times New Roman" w:hAnsi="Times New Roman" w:cs="Times New Roman"/>
          <w:noProof/>
        </w:rPr>
        <w:lastRenderedPageBreak/>
        <w:drawing>
          <wp:inline distT="0" distB="0" distL="0" distR="0" wp14:anchorId="6F92D8D6" wp14:editId="203825F9">
            <wp:extent cx="5943600" cy="3343275"/>
            <wp:effectExtent l="0" t="0" r="0" b="9525"/>
            <wp:docPr id="891643956" name="Picture 10"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1643956" name="Picture 10" descr="A screenshot of a computer"/>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6945D824" w14:textId="7C14011F" w:rsidR="00CF72E8" w:rsidRPr="00551D3B" w:rsidRDefault="00CF72E8" w:rsidP="00551D3B">
      <w:pPr>
        <w:pStyle w:val="Caption"/>
        <w:spacing w:line="276" w:lineRule="auto"/>
        <w:rPr>
          <w:rFonts w:ascii="Times New Roman" w:hAnsi="Times New Roman" w:cs="Times New Roman"/>
        </w:rPr>
      </w:pPr>
      <w:r w:rsidRPr="00551D3B">
        <w:rPr>
          <w:rFonts w:ascii="Times New Roman" w:hAnsi="Times New Roman" w:cs="Times New Roman"/>
        </w:rPr>
        <w:t xml:space="preserve">Figure </w:t>
      </w:r>
      <w:r w:rsidRPr="00551D3B">
        <w:rPr>
          <w:rFonts w:ascii="Times New Roman" w:hAnsi="Times New Roman" w:cs="Times New Roman"/>
        </w:rPr>
        <w:fldChar w:fldCharType="begin"/>
      </w:r>
      <w:r w:rsidRPr="00551D3B">
        <w:rPr>
          <w:rFonts w:ascii="Times New Roman" w:hAnsi="Times New Roman" w:cs="Times New Roman"/>
        </w:rPr>
        <w:instrText xml:space="preserve"> SEQ Figure \* ARABIC </w:instrText>
      </w:r>
      <w:r w:rsidRPr="00551D3B">
        <w:rPr>
          <w:rFonts w:ascii="Times New Roman" w:hAnsi="Times New Roman" w:cs="Times New Roman"/>
        </w:rPr>
        <w:fldChar w:fldCharType="separate"/>
      </w:r>
      <w:r w:rsidR="000962BB" w:rsidRPr="00551D3B">
        <w:rPr>
          <w:rFonts w:ascii="Times New Roman" w:hAnsi="Times New Roman" w:cs="Times New Roman"/>
          <w:noProof/>
        </w:rPr>
        <w:t>6</w:t>
      </w:r>
      <w:r w:rsidRPr="00551D3B">
        <w:rPr>
          <w:rFonts w:ascii="Times New Roman" w:hAnsi="Times New Roman" w:cs="Times New Roman"/>
        </w:rPr>
        <w:fldChar w:fldCharType="end"/>
      </w:r>
      <w:r w:rsidRPr="00551D3B">
        <w:rPr>
          <w:rFonts w:ascii="Times New Roman" w:hAnsi="Times New Roman" w:cs="Times New Roman"/>
        </w:rPr>
        <w:t xml:space="preserve"> Global Administrator Configuration in Microsoft Entra ID</w:t>
      </w:r>
    </w:p>
    <w:p w14:paraId="1D7C343C" w14:textId="77777777" w:rsidR="00CF72E8" w:rsidRPr="00551D3B" w:rsidRDefault="00CF72E8" w:rsidP="00551D3B">
      <w:pPr>
        <w:spacing w:line="276" w:lineRule="auto"/>
        <w:rPr>
          <w:rFonts w:ascii="Times New Roman" w:hAnsi="Times New Roman" w:cs="Times New Roman"/>
        </w:rPr>
      </w:pPr>
    </w:p>
    <w:p w14:paraId="4EF0D28F" w14:textId="77777777" w:rsidR="00CF72E8" w:rsidRPr="00551D3B" w:rsidRDefault="00CF72E8" w:rsidP="00551D3B">
      <w:pPr>
        <w:spacing w:line="276" w:lineRule="auto"/>
        <w:rPr>
          <w:rFonts w:ascii="Times New Roman" w:hAnsi="Times New Roman" w:cs="Times New Roman"/>
        </w:rPr>
      </w:pPr>
    </w:p>
    <w:p w14:paraId="0172E21E" w14:textId="77777777" w:rsidR="00CF72E8" w:rsidRPr="00551D3B" w:rsidRDefault="00CF72E8" w:rsidP="00551D3B">
      <w:pPr>
        <w:spacing w:line="276" w:lineRule="auto"/>
        <w:rPr>
          <w:rFonts w:ascii="Times New Roman" w:hAnsi="Times New Roman" w:cs="Times New Roman"/>
        </w:rPr>
      </w:pPr>
    </w:p>
    <w:p w14:paraId="11FE9797" w14:textId="77777777" w:rsidR="00CF72E8" w:rsidRPr="00551D3B" w:rsidRDefault="00CF72E8" w:rsidP="00551D3B">
      <w:pPr>
        <w:spacing w:line="276" w:lineRule="auto"/>
        <w:rPr>
          <w:rFonts w:ascii="Times New Roman" w:hAnsi="Times New Roman" w:cs="Times New Roman"/>
        </w:rPr>
      </w:pPr>
    </w:p>
    <w:p w14:paraId="67BBA67E" w14:textId="6BA18092" w:rsidR="00237432" w:rsidRPr="00551D3B" w:rsidRDefault="00237432" w:rsidP="00551D3B">
      <w:pPr>
        <w:spacing w:line="276" w:lineRule="auto"/>
        <w:rPr>
          <w:rFonts w:ascii="Times New Roman" w:hAnsi="Times New Roman" w:cs="Times New Roman"/>
        </w:rPr>
      </w:pPr>
    </w:p>
    <w:p w14:paraId="5E5859A1" w14:textId="77777777" w:rsidR="00CF72E8" w:rsidRPr="00551D3B" w:rsidRDefault="00CF72E8" w:rsidP="00551D3B">
      <w:pPr>
        <w:spacing w:line="276" w:lineRule="auto"/>
        <w:rPr>
          <w:rFonts w:ascii="Times New Roman" w:hAnsi="Times New Roman" w:cs="Times New Roman"/>
        </w:rPr>
      </w:pPr>
    </w:p>
    <w:p w14:paraId="2A40E979" w14:textId="77777777" w:rsidR="00CF72E8" w:rsidRPr="00551D3B" w:rsidRDefault="00CF72E8" w:rsidP="00551D3B">
      <w:pPr>
        <w:spacing w:line="276" w:lineRule="auto"/>
        <w:rPr>
          <w:rFonts w:ascii="Times New Roman" w:hAnsi="Times New Roman" w:cs="Times New Roman"/>
        </w:rPr>
      </w:pPr>
    </w:p>
    <w:p w14:paraId="3ECFB085" w14:textId="77777777" w:rsidR="00237432" w:rsidRPr="00551D3B" w:rsidRDefault="00237432" w:rsidP="00551D3B">
      <w:pPr>
        <w:spacing w:line="276" w:lineRule="auto"/>
        <w:rPr>
          <w:rFonts w:ascii="Times New Roman" w:hAnsi="Times New Roman" w:cs="Times New Roman"/>
        </w:rPr>
      </w:pPr>
    </w:p>
    <w:p w14:paraId="01D1628F" w14:textId="77777777" w:rsidR="00237432" w:rsidRPr="00551D3B" w:rsidRDefault="00237432" w:rsidP="00551D3B">
      <w:pPr>
        <w:spacing w:line="276" w:lineRule="auto"/>
        <w:rPr>
          <w:rFonts w:ascii="Times New Roman" w:hAnsi="Times New Roman" w:cs="Times New Roman"/>
        </w:rPr>
      </w:pPr>
    </w:p>
    <w:p w14:paraId="277C9E09" w14:textId="4DC6EFD5" w:rsidR="00237432" w:rsidRPr="00551D3B" w:rsidRDefault="00237432" w:rsidP="00551D3B">
      <w:pPr>
        <w:pStyle w:val="Heading1"/>
        <w:spacing w:line="276" w:lineRule="auto"/>
        <w:rPr>
          <w:rFonts w:ascii="Times New Roman" w:hAnsi="Times New Roman" w:cs="Times New Roman"/>
        </w:rPr>
      </w:pPr>
      <w:r w:rsidRPr="00551D3B">
        <w:rPr>
          <w:rFonts w:ascii="Times New Roman" w:hAnsi="Times New Roman" w:cs="Times New Roman"/>
        </w:rPr>
        <w:t>TASK E</w:t>
      </w:r>
    </w:p>
    <w:p w14:paraId="43BEC0FE" w14:textId="17A8E03C" w:rsidR="00237432" w:rsidRPr="00551D3B" w:rsidRDefault="00237432" w:rsidP="00551D3B">
      <w:pPr>
        <w:spacing w:line="276" w:lineRule="auto"/>
        <w:rPr>
          <w:rFonts w:ascii="Times New Roman" w:hAnsi="Times New Roman" w:cs="Times New Roman"/>
        </w:rPr>
      </w:pPr>
      <w:r w:rsidRPr="00551D3B">
        <w:rPr>
          <w:rFonts w:ascii="Times New Roman" w:hAnsi="Times New Roman" w:cs="Times New Roman"/>
        </w:rPr>
        <w:t xml:space="preserve">As Aspire Retailers migrate from on premise infrastructure to cloud, it is imperative that proper cloud governance is put in place. As workforces become more distributed and as employees use their own devices for work, IT </w:t>
      </w:r>
      <w:proofErr w:type="gramStart"/>
      <w:r w:rsidRPr="00551D3B">
        <w:rPr>
          <w:rFonts w:ascii="Times New Roman" w:hAnsi="Times New Roman" w:cs="Times New Roman"/>
        </w:rPr>
        <w:t>has to</w:t>
      </w:r>
      <w:proofErr w:type="gramEnd"/>
      <w:r w:rsidRPr="00551D3B">
        <w:rPr>
          <w:rFonts w:ascii="Times New Roman" w:hAnsi="Times New Roman" w:cs="Times New Roman"/>
        </w:rPr>
        <w:t xml:space="preserve"> put in place controls that can support organizational security and compliance requirements while at the same time facilitating business agility [56].</w:t>
      </w:r>
    </w:p>
    <w:p w14:paraId="28A95D3F" w14:textId="77777777" w:rsidR="00237432" w:rsidRPr="00551D3B" w:rsidRDefault="00237432" w:rsidP="00551D3B">
      <w:pPr>
        <w:spacing w:line="276" w:lineRule="auto"/>
        <w:rPr>
          <w:rFonts w:ascii="Times New Roman" w:hAnsi="Times New Roman" w:cs="Times New Roman"/>
        </w:rPr>
      </w:pPr>
    </w:p>
    <w:p w14:paraId="32DF31D2" w14:textId="77777777" w:rsidR="00237432" w:rsidRPr="00551D3B" w:rsidRDefault="00237432" w:rsidP="00551D3B">
      <w:pPr>
        <w:pStyle w:val="Heading3"/>
        <w:spacing w:line="276" w:lineRule="auto"/>
        <w:rPr>
          <w:rFonts w:ascii="Times New Roman" w:hAnsi="Times New Roman" w:cs="Times New Roman"/>
        </w:rPr>
      </w:pPr>
      <w:r w:rsidRPr="00551D3B">
        <w:rPr>
          <w:rFonts w:ascii="Times New Roman" w:hAnsi="Times New Roman" w:cs="Times New Roman"/>
        </w:rPr>
        <w:lastRenderedPageBreak/>
        <w:t>Azure Governance Framework</w:t>
      </w:r>
    </w:p>
    <w:p w14:paraId="37870CD9" w14:textId="77777777" w:rsidR="00237432" w:rsidRPr="00551D3B" w:rsidRDefault="00237432" w:rsidP="00551D3B">
      <w:pPr>
        <w:spacing w:line="276" w:lineRule="auto"/>
        <w:rPr>
          <w:rFonts w:ascii="Times New Roman" w:hAnsi="Times New Roman" w:cs="Times New Roman"/>
        </w:rPr>
      </w:pPr>
      <w:r w:rsidRPr="00551D3B">
        <w:rPr>
          <w:rFonts w:ascii="Times New Roman" w:hAnsi="Times New Roman" w:cs="Times New Roman"/>
        </w:rPr>
        <w:t xml:space="preserve">Microsoft Azure has robust governance features that can help organizations </w:t>
      </w:r>
      <w:proofErr w:type="spellStart"/>
      <w:proofErr w:type="gramStart"/>
      <w:r w:rsidRPr="00551D3B">
        <w:rPr>
          <w:rFonts w:ascii="Times New Roman" w:hAnsi="Times New Roman" w:cs="Times New Roman"/>
        </w:rPr>
        <w:t>exercize</w:t>
      </w:r>
      <w:proofErr w:type="spellEnd"/>
      <w:proofErr w:type="gramEnd"/>
      <w:r w:rsidRPr="00551D3B">
        <w:rPr>
          <w:rFonts w:ascii="Times New Roman" w:hAnsi="Times New Roman" w:cs="Times New Roman"/>
        </w:rPr>
        <w:t xml:space="preserve"> control over their resources in the cloud in terms of security and compliance. The governance framework addresses the main challenges in the management of cloud resources, the main of which are related to access control, policy, and compliance within distributed systems. This framework is especially important as Aspire Retailers extends its cloud use and introduces new services [57].</w:t>
      </w:r>
    </w:p>
    <w:p w14:paraId="1703C4BC" w14:textId="5304A637" w:rsidR="00237432" w:rsidRPr="00551D3B" w:rsidRDefault="00237432" w:rsidP="00551D3B">
      <w:pPr>
        <w:spacing w:line="276" w:lineRule="auto"/>
        <w:rPr>
          <w:rFonts w:ascii="Times New Roman" w:hAnsi="Times New Roman" w:cs="Times New Roman"/>
        </w:rPr>
      </w:pPr>
      <w:r w:rsidRPr="00551D3B">
        <w:rPr>
          <w:rFonts w:ascii="Times New Roman" w:hAnsi="Times New Roman" w:cs="Times New Roman"/>
        </w:rPr>
        <w:t>The security perimeter has completely evolved from the conventional focused on network to the more advanced identity protection paradigm. This transformation requires an approach that includes identity management, resource sharing controls and policy-based compliance mechanisms. The above controls are easily enforceable through Azure’s governance tools, and organizations can sustain operational effectiveness across multiple different geographic locations and user settings [58].</w:t>
      </w:r>
    </w:p>
    <w:p w14:paraId="431E774F" w14:textId="14597D54" w:rsidR="00237432" w:rsidRPr="00551D3B" w:rsidRDefault="00237432" w:rsidP="00551D3B">
      <w:pPr>
        <w:pStyle w:val="Heading3"/>
        <w:spacing w:line="276" w:lineRule="auto"/>
        <w:rPr>
          <w:rFonts w:ascii="Times New Roman" w:hAnsi="Times New Roman" w:cs="Times New Roman"/>
        </w:rPr>
      </w:pPr>
      <w:r w:rsidRPr="00551D3B">
        <w:rPr>
          <w:rFonts w:ascii="Times New Roman" w:hAnsi="Times New Roman" w:cs="Times New Roman"/>
        </w:rPr>
        <w:t xml:space="preserve">Policy Management </w:t>
      </w:r>
    </w:p>
    <w:p w14:paraId="0DCC8779" w14:textId="02D3D9DC" w:rsidR="00237432" w:rsidRPr="00551D3B" w:rsidRDefault="00237432" w:rsidP="00551D3B">
      <w:pPr>
        <w:spacing w:line="276" w:lineRule="auto"/>
        <w:rPr>
          <w:rFonts w:ascii="Times New Roman" w:hAnsi="Times New Roman" w:cs="Times New Roman"/>
        </w:rPr>
      </w:pPr>
      <w:r w:rsidRPr="00551D3B">
        <w:rPr>
          <w:rFonts w:ascii="Times New Roman" w:hAnsi="Times New Roman" w:cs="Times New Roman"/>
        </w:rPr>
        <w:t xml:space="preserve">Azure Policy is a means of enforcing a consistent governance process across all resources and is the only option available for this purpose. This is evident in the configured location policy where resources deployment is limited based on location to meet data sovereignty policies and to enhance performance due to positioning of resources. These are several governance issues that can be effectively managed in Aspire Retailers’ cloud environment </w:t>
      </w:r>
      <w:proofErr w:type="gramStart"/>
      <w:r w:rsidRPr="00551D3B">
        <w:rPr>
          <w:rFonts w:ascii="Times New Roman" w:hAnsi="Times New Roman" w:cs="Times New Roman"/>
        </w:rPr>
        <w:t>with regard to</w:t>
      </w:r>
      <w:proofErr w:type="gramEnd"/>
      <w:r w:rsidRPr="00551D3B">
        <w:rPr>
          <w:rFonts w:ascii="Times New Roman" w:hAnsi="Times New Roman" w:cs="Times New Roman"/>
        </w:rPr>
        <w:t xml:space="preserve"> this policy implementation, including data location [59].</w:t>
      </w:r>
    </w:p>
    <w:p w14:paraId="3CE7C8EC" w14:textId="0E307722" w:rsidR="00237432" w:rsidRPr="00551D3B" w:rsidRDefault="00237432" w:rsidP="00551D3B">
      <w:pPr>
        <w:spacing w:line="276" w:lineRule="auto"/>
        <w:rPr>
          <w:rFonts w:ascii="Times New Roman" w:hAnsi="Times New Roman" w:cs="Times New Roman"/>
        </w:rPr>
      </w:pPr>
      <w:r w:rsidRPr="00551D3B">
        <w:rPr>
          <w:rFonts w:ascii="Times New Roman" w:hAnsi="Times New Roman" w:cs="Times New Roman"/>
        </w:rPr>
        <w:t xml:space="preserve">Resource management goes beyond the mere geographical containment to include all </w:t>
      </w:r>
      <w:proofErr w:type="gramStart"/>
      <w:r w:rsidRPr="00551D3B">
        <w:rPr>
          <w:rFonts w:ascii="Times New Roman" w:hAnsi="Times New Roman" w:cs="Times New Roman"/>
        </w:rPr>
        <w:t>form</w:t>
      </w:r>
      <w:proofErr w:type="gramEnd"/>
      <w:r w:rsidRPr="00551D3B">
        <w:rPr>
          <w:rFonts w:ascii="Times New Roman" w:hAnsi="Times New Roman" w:cs="Times New Roman"/>
        </w:rPr>
        <w:t xml:space="preserve"> of control measures. These mechanisms </w:t>
      </w:r>
      <w:proofErr w:type="gramStart"/>
      <w:r w:rsidRPr="00551D3B">
        <w:rPr>
          <w:rFonts w:ascii="Times New Roman" w:hAnsi="Times New Roman" w:cs="Times New Roman"/>
        </w:rPr>
        <w:t>include;</w:t>
      </w:r>
      <w:proofErr w:type="gramEnd"/>
      <w:r w:rsidRPr="00551D3B">
        <w:rPr>
          <w:rFonts w:ascii="Times New Roman" w:hAnsi="Times New Roman" w:cs="Times New Roman"/>
        </w:rPr>
        <w:t xml:space="preserve"> naming conventions of resources, tagging mechanisms, security settings, and compliance policies. The policy framework allows automating the enforcement of organizational standards on all the deployed resources, which results in the minimization of administrative burden as well as in the constant security levels in the whole infrastructure [60].</w:t>
      </w:r>
    </w:p>
    <w:p w14:paraId="3F510447" w14:textId="77777777" w:rsidR="000962BB" w:rsidRPr="00551D3B" w:rsidRDefault="000962BB" w:rsidP="00551D3B">
      <w:pPr>
        <w:keepNext/>
        <w:spacing w:line="276" w:lineRule="auto"/>
        <w:rPr>
          <w:rFonts w:ascii="Times New Roman" w:hAnsi="Times New Roman" w:cs="Times New Roman"/>
        </w:rPr>
      </w:pPr>
      <w:r w:rsidRPr="00551D3B">
        <w:rPr>
          <w:rFonts w:ascii="Times New Roman" w:hAnsi="Times New Roman" w:cs="Times New Roman"/>
          <w:noProof/>
        </w:rPr>
        <w:lastRenderedPageBreak/>
        <w:drawing>
          <wp:inline distT="0" distB="0" distL="0" distR="0" wp14:anchorId="4148A6A6" wp14:editId="1BC577E0">
            <wp:extent cx="5943600" cy="3343275"/>
            <wp:effectExtent l="0" t="0" r="0" b="9525"/>
            <wp:docPr id="253882147" name="Picture 14"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882147" name="Picture 14" descr="A screenshot of a computer"/>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210C9921" w14:textId="744055F4" w:rsidR="000962BB" w:rsidRPr="00551D3B" w:rsidRDefault="000962BB" w:rsidP="00551D3B">
      <w:pPr>
        <w:pStyle w:val="Caption"/>
        <w:spacing w:line="276" w:lineRule="auto"/>
        <w:rPr>
          <w:rFonts w:ascii="Times New Roman" w:hAnsi="Times New Roman" w:cs="Times New Roman"/>
        </w:rPr>
      </w:pPr>
      <w:r w:rsidRPr="00551D3B">
        <w:rPr>
          <w:rFonts w:ascii="Times New Roman" w:hAnsi="Times New Roman" w:cs="Times New Roman"/>
        </w:rPr>
        <w:t xml:space="preserve">Figure </w:t>
      </w:r>
      <w:r w:rsidRPr="00551D3B">
        <w:rPr>
          <w:rFonts w:ascii="Times New Roman" w:hAnsi="Times New Roman" w:cs="Times New Roman"/>
        </w:rPr>
        <w:fldChar w:fldCharType="begin"/>
      </w:r>
      <w:r w:rsidRPr="00551D3B">
        <w:rPr>
          <w:rFonts w:ascii="Times New Roman" w:hAnsi="Times New Roman" w:cs="Times New Roman"/>
        </w:rPr>
        <w:instrText xml:space="preserve"> SEQ Figure \* ARABIC </w:instrText>
      </w:r>
      <w:r w:rsidRPr="00551D3B">
        <w:rPr>
          <w:rFonts w:ascii="Times New Roman" w:hAnsi="Times New Roman" w:cs="Times New Roman"/>
        </w:rPr>
        <w:fldChar w:fldCharType="separate"/>
      </w:r>
      <w:r w:rsidRPr="00551D3B">
        <w:rPr>
          <w:rFonts w:ascii="Times New Roman" w:hAnsi="Times New Roman" w:cs="Times New Roman"/>
          <w:noProof/>
        </w:rPr>
        <w:t>7</w:t>
      </w:r>
      <w:r w:rsidRPr="00551D3B">
        <w:rPr>
          <w:rFonts w:ascii="Times New Roman" w:hAnsi="Times New Roman" w:cs="Times New Roman"/>
        </w:rPr>
        <w:fldChar w:fldCharType="end"/>
      </w:r>
      <w:r w:rsidRPr="00551D3B">
        <w:rPr>
          <w:rFonts w:ascii="Times New Roman" w:hAnsi="Times New Roman" w:cs="Times New Roman"/>
        </w:rPr>
        <w:t xml:space="preserve"> Policy Creation 1</w:t>
      </w:r>
    </w:p>
    <w:p w14:paraId="41334812" w14:textId="77777777" w:rsidR="000962BB" w:rsidRPr="00551D3B" w:rsidRDefault="000962BB" w:rsidP="00551D3B">
      <w:pPr>
        <w:keepNext/>
        <w:spacing w:line="276" w:lineRule="auto"/>
        <w:rPr>
          <w:rFonts w:ascii="Times New Roman" w:hAnsi="Times New Roman" w:cs="Times New Roman"/>
        </w:rPr>
      </w:pPr>
      <w:r w:rsidRPr="00551D3B">
        <w:rPr>
          <w:rFonts w:ascii="Times New Roman" w:hAnsi="Times New Roman" w:cs="Times New Roman"/>
          <w:noProof/>
        </w:rPr>
        <w:drawing>
          <wp:inline distT="0" distB="0" distL="0" distR="0" wp14:anchorId="3DE12F99" wp14:editId="0F39141E">
            <wp:extent cx="5943600" cy="3343275"/>
            <wp:effectExtent l="0" t="0" r="0" b="9525"/>
            <wp:docPr id="2094816826" name="Picture 15"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4816826" name="Picture 15" descr="A screenshot of a computer"/>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18478F5B" w14:textId="7BF43374" w:rsidR="000962BB" w:rsidRPr="00551D3B" w:rsidRDefault="000962BB" w:rsidP="00551D3B">
      <w:pPr>
        <w:pStyle w:val="Caption"/>
        <w:spacing w:line="276" w:lineRule="auto"/>
        <w:rPr>
          <w:rFonts w:ascii="Times New Roman" w:hAnsi="Times New Roman" w:cs="Times New Roman"/>
        </w:rPr>
      </w:pPr>
      <w:r w:rsidRPr="00551D3B">
        <w:rPr>
          <w:rFonts w:ascii="Times New Roman" w:hAnsi="Times New Roman" w:cs="Times New Roman"/>
        </w:rPr>
        <w:t xml:space="preserve">Figure </w:t>
      </w:r>
      <w:r w:rsidRPr="00551D3B">
        <w:rPr>
          <w:rFonts w:ascii="Times New Roman" w:hAnsi="Times New Roman" w:cs="Times New Roman"/>
        </w:rPr>
        <w:fldChar w:fldCharType="begin"/>
      </w:r>
      <w:r w:rsidRPr="00551D3B">
        <w:rPr>
          <w:rFonts w:ascii="Times New Roman" w:hAnsi="Times New Roman" w:cs="Times New Roman"/>
        </w:rPr>
        <w:instrText xml:space="preserve"> SEQ Figure \* ARABIC </w:instrText>
      </w:r>
      <w:r w:rsidRPr="00551D3B">
        <w:rPr>
          <w:rFonts w:ascii="Times New Roman" w:hAnsi="Times New Roman" w:cs="Times New Roman"/>
        </w:rPr>
        <w:fldChar w:fldCharType="separate"/>
      </w:r>
      <w:r w:rsidRPr="00551D3B">
        <w:rPr>
          <w:rFonts w:ascii="Times New Roman" w:hAnsi="Times New Roman" w:cs="Times New Roman"/>
          <w:noProof/>
        </w:rPr>
        <w:t>8</w:t>
      </w:r>
      <w:r w:rsidRPr="00551D3B">
        <w:rPr>
          <w:rFonts w:ascii="Times New Roman" w:hAnsi="Times New Roman" w:cs="Times New Roman"/>
        </w:rPr>
        <w:fldChar w:fldCharType="end"/>
      </w:r>
      <w:r w:rsidRPr="00551D3B">
        <w:rPr>
          <w:rFonts w:ascii="Times New Roman" w:hAnsi="Times New Roman" w:cs="Times New Roman"/>
        </w:rPr>
        <w:t xml:space="preserve"> Policy Creation 2</w:t>
      </w:r>
    </w:p>
    <w:p w14:paraId="617EB769" w14:textId="77777777" w:rsidR="006225C6" w:rsidRPr="00551D3B" w:rsidRDefault="006225C6" w:rsidP="00551D3B">
      <w:pPr>
        <w:pStyle w:val="Heading3"/>
        <w:spacing w:line="276" w:lineRule="auto"/>
        <w:rPr>
          <w:rFonts w:ascii="Times New Roman" w:hAnsi="Times New Roman" w:cs="Times New Roman"/>
        </w:rPr>
      </w:pPr>
      <w:r w:rsidRPr="00551D3B">
        <w:rPr>
          <w:rFonts w:ascii="Times New Roman" w:hAnsi="Times New Roman" w:cs="Times New Roman"/>
        </w:rPr>
        <w:t>Security and Compliance Management</w:t>
      </w:r>
    </w:p>
    <w:p w14:paraId="71AB5B39" w14:textId="554F1960" w:rsidR="00237432" w:rsidRPr="00551D3B" w:rsidRDefault="006225C6" w:rsidP="00551D3B">
      <w:pPr>
        <w:spacing w:line="276" w:lineRule="auto"/>
        <w:rPr>
          <w:rFonts w:ascii="Times New Roman" w:hAnsi="Times New Roman" w:cs="Times New Roman"/>
        </w:rPr>
      </w:pPr>
      <w:r w:rsidRPr="00551D3B">
        <w:rPr>
          <w:rFonts w:ascii="Times New Roman" w:hAnsi="Times New Roman" w:cs="Times New Roman"/>
        </w:rPr>
        <w:t xml:space="preserve">A robust security is built into the governance strategy by means of implementing Azure security measures. Some of these controls </w:t>
      </w:r>
      <w:proofErr w:type="gramStart"/>
      <w:r w:rsidRPr="00551D3B">
        <w:rPr>
          <w:rFonts w:ascii="Times New Roman" w:hAnsi="Times New Roman" w:cs="Times New Roman"/>
        </w:rPr>
        <w:t>are;</w:t>
      </w:r>
      <w:proofErr w:type="gramEnd"/>
      <w:r w:rsidRPr="00551D3B">
        <w:rPr>
          <w:rFonts w:ascii="Times New Roman" w:hAnsi="Times New Roman" w:cs="Times New Roman"/>
        </w:rPr>
        <w:t xml:space="preserve"> network security policies, data encryption and decryption </w:t>
      </w:r>
      <w:r w:rsidRPr="00551D3B">
        <w:rPr>
          <w:rFonts w:ascii="Times New Roman" w:hAnsi="Times New Roman" w:cs="Times New Roman"/>
        </w:rPr>
        <w:lastRenderedPageBreak/>
        <w:t xml:space="preserve">standards and access control. These security measures are put in place to secure the confidentiality of the information, while at the same allowing </w:t>
      </w:r>
      <w:proofErr w:type="spellStart"/>
      <w:r w:rsidRPr="00551D3B">
        <w:rPr>
          <w:rFonts w:ascii="Times New Roman" w:hAnsi="Times New Roman" w:cs="Times New Roman"/>
        </w:rPr>
        <w:t>Aspire’s</w:t>
      </w:r>
      <w:proofErr w:type="spellEnd"/>
      <w:r w:rsidRPr="00551D3B">
        <w:rPr>
          <w:rFonts w:ascii="Times New Roman" w:hAnsi="Times New Roman" w:cs="Times New Roman"/>
        </w:rPr>
        <w:t xml:space="preserve"> business processes to run smoothly in its growing cloud environment. The security framework comprises of </w:t>
      </w:r>
      <w:proofErr w:type="gramStart"/>
      <w:r w:rsidRPr="00551D3B">
        <w:rPr>
          <w:rFonts w:ascii="Times New Roman" w:hAnsi="Times New Roman" w:cs="Times New Roman"/>
        </w:rPr>
        <w:t>the enhanced</w:t>
      </w:r>
      <w:proofErr w:type="gramEnd"/>
      <w:r w:rsidRPr="00551D3B">
        <w:rPr>
          <w:rFonts w:ascii="Times New Roman" w:hAnsi="Times New Roman" w:cs="Times New Roman"/>
        </w:rPr>
        <w:t xml:space="preserve"> threat protection, identity protection, and automated security responses [61].</w:t>
      </w:r>
    </w:p>
    <w:p w14:paraId="491BE9B4" w14:textId="556BCD8F" w:rsidR="00237432" w:rsidRPr="00551D3B" w:rsidRDefault="006225C6" w:rsidP="00551D3B">
      <w:pPr>
        <w:spacing w:line="276" w:lineRule="auto"/>
        <w:rPr>
          <w:rFonts w:ascii="Times New Roman" w:hAnsi="Times New Roman" w:cs="Times New Roman"/>
        </w:rPr>
      </w:pPr>
      <w:r w:rsidRPr="00551D3B">
        <w:rPr>
          <w:rFonts w:ascii="Times New Roman" w:hAnsi="Times New Roman" w:cs="Times New Roman"/>
        </w:rPr>
        <w:t xml:space="preserve">Compliance management is an essential component of the governance strategy that has features for automatic monitoring and reporting. It provides an ongoing means of </w:t>
      </w:r>
      <w:proofErr w:type="gramStart"/>
      <w:r w:rsidRPr="00551D3B">
        <w:rPr>
          <w:rFonts w:ascii="Times New Roman" w:hAnsi="Times New Roman" w:cs="Times New Roman"/>
        </w:rPr>
        <w:t>comparing and contrasting</w:t>
      </w:r>
      <w:proofErr w:type="gramEnd"/>
      <w:r w:rsidRPr="00551D3B">
        <w:rPr>
          <w:rFonts w:ascii="Times New Roman" w:hAnsi="Times New Roman" w:cs="Times New Roman"/>
        </w:rPr>
        <w:t xml:space="preserve"> resource configurations with compliance benchmarks, thus giving real time appreciation of the organization’s compliance status. This feature is especially useful for </w:t>
      </w:r>
      <w:proofErr w:type="gramStart"/>
      <w:r w:rsidRPr="00551D3B">
        <w:rPr>
          <w:rFonts w:ascii="Times New Roman" w:hAnsi="Times New Roman" w:cs="Times New Roman"/>
        </w:rPr>
        <w:t>the retail</w:t>
      </w:r>
      <w:proofErr w:type="gramEnd"/>
      <w:r w:rsidRPr="00551D3B">
        <w:rPr>
          <w:rFonts w:ascii="Times New Roman" w:hAnsi="Times New Roman" w:cs="Times New Roman"/>
        </w:rPr>
        <w:t xml:space="preserve"> businesses, which are regulated by a plethora of requirements such as PCI DSS for payment card transactions and data protection laws [62].</w:t>
      </w:r>
    </w:p>
    <w:p w14:paraId="221461B3" w14:textId="77777777" w:rsidR="000962BB" w:rsidRPr="00551D3B" w:rsidRDefault="000962BB" w:rsidP="00551D3B">
      <w:pPr>
        <w:keepNext/>
        <w:spacing w:line="276" w:lineRule="auto"/>
        <w:rPr>
          <w:rFonts w:ascii="Times New Roman" w:hAnsi="Times New Roman" w:cs="Times New Roman"/>
        </w:rPr>
      </w:pPr>
      <w:r w:rsidRPr="00551D3B">
        <w:rPr>
          <w:rFonts w:ascii="Times New Roman" w:hAnsi="Times New Roman" w:cs="Times New Roman"/>
          <w:noProof/>
        </w:rPr>
        <w:drawing>
          <wp:inline distT="0" distB="0" distL="0" distR="0" wp14:anchorId="0AEF3290" wp14:editId="7E4A9B69">
            <wp:extent cx="5943600" cy="3343275"/>
            <wp:effectExtent l="0" t="0" r="0" b="9525"/>
            <wp:docPr id="912735861" name="Picture 16"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2735861" name="Picture 16" descr="A screenshot of a computer"/>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7248DB33" w14:textId="502955A8" w:rsidR="000962BB" w:rsidRPr="00551D3B" w:rsidRDefault="000962BB" w:rsidP="00551D3B">
      <w:pPr>
        <w:pStyle w:val="Caption"/>
        <w:spacing w:line="276" w:lineRule="auto"/>
        <w:rPr>
          <w:rFonts w:ascii="Times New Roman" w:hAnsi="Times New Roman" w:cs="Times New Roman"/>
        </w:rPr>
      </w:pPr>
      <w:r w:rsidRPr="00551D3B">
        <w:rPr>
          <w:rFonts w:ascii="Times New Roman" w:hAnsi="Times New Roman" w:cs="Times New Roman"/>
        </w:rPr>
        <w:t xml:space="preserve">Figure </w:t>
      </w:r>
      <w:r w:rsidRPr="00551D3B">
        <w:rPr>
          <w:rFonts w:ascii="Times New Roman" w:hAnsi="Times New Roman" w:cs="Times New Roman"/>
        </w:rPr>
        <w:fldChar w:fldCharType="begin"/>
      </w:r>
      <w:r w:rsidRPr="00551D3B">
        <w:rPr>
          <w:rFonts w:ascii="Times New Roman" w:hAnsi="Times New Roman" w:cs="Times New Roman"/>
        </w:rPr>
        <w:instrText xml:space="preserve"> SEQ Figure \* ARABIC </w:instrText>
      </w:r>
      <w:r w:rsidRPr="00551D3B">
        <w:rPr>
          <w:rFonts w:ascii="Times New Roman" w:hAnsi="Times New Roman" w:cs="Times New Roman"/>
        </w:rPr>
        <w:fldChar w:fldCharType="separate"/>
      </w:r>
      <w:r w:rsidRPr="00551D3B">
        <w:rPr>
          <w:rFonts w:ascii="Times New Roman" w:hAnsi="Times New Roman" w:cs="Times New Roman"/>
          <w:noProof/>
        </w:rPr>
        <w:t>9</w:t>
      </w:r>
      <w:r w:rsidRPr="00551D3B">
        <w:rPr>
          <w:rFonts w:ascii="Times New Roman" w:hAnsi="Times New Roman" w:cs="Times New Roman"/>
        </w:rPr>
        <w:fldChar w:fldCharType="end"/>
      </w:r>
      <w:r w:rsidRPr="00551D3B">
        <w:rPr>
          <w:rFonts w:ascii="Times New Roman" w:hAnsi="Times New Roman" w:cs="Times New Roman"/>
        </w:rPr>
        <w:t xml:space="preserve"> Policy Creation 3</w:t>
      </w:r>
    </w:p>
    <w:p w14:paraId="74C18E3A" w14:textId="77777777" w:rsidR="006225C6" w:rsidRPr="00551D3B" w:rsidRDefault="006225C6" w:rsidP="00551D3B">
      <w:pPr>
        <w:pStyle w:val="Heading3"/>
        <w:spacing w:line="276" w:lineRule="auto"/>
        <w:rPr>
          <w:rFonts w:ascii="Times New Roman" w:hAnsi="Times New Roman" w:cs="Times New Roman"/>
        </w:rPr>
      </w:pPr>
      <w:r w:rsidRPr="00551D3B">
        <w:rPr>
          <w:rFonts w:ascii="Times New Roman" w:hAnsi="Times New Roman" w:cs="Times New Roman"/>
        </w:rPr>
        <w:t>Cost Management Integration</w:t>
      </w:r>
    </w:p>
    <w:p w14:paraId="29568959" w14:textId="407A48C6" w:rsidR="006225C6" w:rsidRPr="00551D3B" w:rsidRDefault="006225C6" w:rsidP="00551D3B">
      <w:pPr>
        <w:spacing w:line="276" w:lineRule="auto"/>
        <w:rPr>
          <w:rFonts w:ascii="Times New Roman" w:hAnsi="Times New Roman" w:cs="Times New Roman"/>
        </w:rPr>
      </w:pPr>
      <w:r w:rsidRPr="00551D3B">
        <w:rPr>
          <w:rFonts w:ascii="Times New Roman" w:hAnsi="Times New Roman" w:cs="Times New Roman"/>
        </w:rPr>
        <w:t>The governance framework realizes cost management policies through controlling the allocation and utilization of resources through policies. These controls assist in avoiding use of many resources than required and at the same time ensure optimal utilization of the given cloud resources. The features of the implementation are budget alerts, costing by tags, and auto recommendations for resources. This integration guarantees that only such quantity of cloud resources is used that would be required for achieving business goals at minimal expenses [63].</w:t>
      </w:r>
    </w:p>
    <w:p w14:paraId="748539FC" w14:textId="077F82D4" w:rsidR="006225C6" w:rsidRPr="00551D3B" w:rsidRDefault="00851C99" w:rsidP="00551D3B">
      <w:pPr>
        <w:spacing w:line="276" w:lineRule="auto"/>
        <w:rPr>
          <w:rFonts w:ascii="Times New Roman" w:hAnsi="Times New Roman" w:cs="Times New Roman"/>
        </w:rPr>
      </w:pPr>
      <w:r w:rsidRPr="00551D3B">
        <w:rPr>
          <w:rFonts w:ascii="Times New Roman" w:hAnsi="Times New Roman" w:cs="Times New Roman"/>
        </w:rPr>
        <w:t xml:space="preserve">The current governance structure offers Aspire Retailers full protection for their clients’ cloud resources coupled with business adaptability. It shows how through implementation of its policies, security controls and automatic enforcement mechanisms the organization </w:t>
      </w:r>
      <w:proofErr w:type="gramStart"/>
      <w:r w:rsidRPr="00551D3B">
        <w:rPr>
          <w:rFonts w:ascii="Times New Roman" w:hAnsi="Times New Roman" w:cs="Times New Roman"/>
        </w:rPr>
        <w:t>is able to</w:t>
      </w:r>
      <w:proofErr w:type="gramEnd"/>
      <w:r w:rsidRPr="00551D3B">
        <w:rPr>
          <w:rFonts w:ascii="Times New Roman" w:hAnsi="Times New Roman" w:cs="Times New Roman"/>
        </w:rPr>
        <w:t xml:space="preserve"> </w:t>
      </w:r>
      <w:r w:rsidRPr="00551D3B">
        <w:rPr>
          <w:rFonts w:ascii="Times New Roman" w:hAnsi="Times New Roman" w:cs="Times New Roman"/>
        </w:rPr>
        <w:lastRenderedPageBreak/>
        <w:t>meet and ensure compliance and security requirements into the future while at the same time realizing its strategic evolution to meet new business needs.</w:t>
      </w:r>
    </w:p>
    <w:p w14:paraId="1C9D757F" w14:textId="77777777" w:rsidR="006225C6" w:rsidRPr="00551D3B" w:rsidRDefault="006225C6" w:rsidP="00551D3B">
      <w:pPr>
        <w:pStyle w:val="Heading2"/>
        <w:spacing w:line="276" w:lineRule="auto"/>
        <w:rPr>
          <w:rFonts w:ascii="Times New Roman" w:hAnsi="Times New Roman" w:cs="Times New Roman"/>
        </w:rPr>
      </w:pPr>
      <w:r w:rsidRPr="00551D3B">
        <w:rPr>
          <w:rFonts w:ascii="Times New Roman" w:hAnsi="Times New Roman" w:cs="Times New Roman"/>
        </w:rPr>
        <w:t>Resource Tagging</w:t>
      </w:r>
    </w:p>
    <w:p w14:paraId="6216281F" w14:textId="5FB150D7" w:rsidR="006225C6" w:rsidRPr="00551D3B" w:rsidRDefault="006225C6" w:rsidP="00551D3B">
      <w:pPr>
        <w:spacing w:line="276" w:lineRule="auto"/>
        <w:rPr>
          <w:rFonts w:ascii="Times New Roman" w:hAnsi="Times New Roman" w:cs="Times New Roman"/>
        </w:rPr>
      </w:pPr>
      <w:r w:rsidRPr="00551D3B">
        <w:rPr>
          <w:rFonts w:ascii="Times New Roman" w:hAnsi="Times New Roman" w:cs="Times New Roman"/>
        </w:rPr>
        <w:t xml:space="preserve">The use of an integrated tag management system will therefore </w:t>
      </w:r>
      <w:proofErr w:type="gramStart"/>
      <w:r w:rsidRPr="00551D3B">
        <w:rPr>
          <w:rFonts w:ascii="Times New Roman" w:hAnsi="Times New Roman" w:cs="Times New Roman"/>
        </w:rPr>
        <w:t>enhance on</w:t>
      </w:r>
      <w:proofErr w:type="gramEnd"/>
      <w:r w:rsidRPr="00551D3B">
        <w:rPr>
          <w:rFonts w:ascii="Times New Roman" w:hAnsi="Times New Roman" w:cs="Times New Roman"/>
        </w:rPr>
        <w:t xml:space="preserve"> the proper </w:t>
      </w:r>
      <w:proofErr w:type="spellStart"/>
      <w:r w:rsidRPr="00551D3B">
        <w:rPr>
          <w:rFonts w:ascii="Times New Roman" w:hAnsi="Times New Roman" w:cs="Times New Roman"/>
        </w:rPr>
        <w:t>organisation</w:t>
      </w:r>
      <w:proofErr w:type="spellEnd"/>
      <w:r w:rsidRPr="00551D3B">
        <w:rPr>
          <w:rFonts w:ascii="Times New Roman" w:hAnsi="Times New Roman" w:cs="Times New Roman"/>
        </w:rPr>
        <w:t xml:space="preserve"> and management of resources. Tags are used to describe important characteristics of resources, including tracking, costing, and enforcing policies. The tagging approach includes the following </w:t>
      </w:r>
      <w:proofErr w:type="spellStart"/>
      <w:r w:rsidRPr="00551D3B">
        <w:rPr>
          <w:rFonts w:ascii="Times New Roman" w:hAnsi="Times New Roman" w:cs="Times New Roman"/>
        </w:rPr>
        <w:t>mandatroy</w:t>
      </w:r>
      <w:proofErr w:type="spellEnd"/>
      <w:r w:rsidRPr="00551D3B">
        <w:rPr>
          <w:rFonts w:ascii="Times New Roman" w:hAnsi="Times New Roman" w:cs="Times New Roman"/>
        </w:rPr>
        <w:t xml:space="preserve"> tags: cost center, environment, application owner and data classification, providing detailed control over the resources and their utilization [64].</w:t>
      </w:r>
    </w:p>
    <w:p w14:paraId="5B761B0D" w14:textId="77777777" w:rsidR="006225C6" w:rsidRPr="00551D3B" w:rsidRDefault="006225C6" w:rsidP="00551D3B">
      <w:pPr>
        <w:spacing w:line="276" w:lineRule="auto"/>
        <w:rPr>
          <w:rFonts w:ascii="Times New Roman" w:hAnsi="Times New Roman" w:cs="Times New Roman"/>
        </w:rPr>
      </w:pPr>
    </w:p>
    <w:p w14:paraId="6561ECE5" w14:textId="77777777" w:rsidR="006225C6" w:rsidRPr="00551D3B" w:rsidRDefault="006225C6" w:rsidP="00551D3B">
      <w:pPr>
        <w:pStyle w:val="Heading3"/>
        <w:spacing w:line="276" w:lineRule="auto"/>
        <w:rPr>
          <w:rFonts w:ascii="Times New Roman" w:hAnsi="Times New Roman" w:cs="Times New Roman"/>
        </w:rPr>
      </w:pPr>
      <w:r w:rsidRPr="00551D3B">
        <w:rPr>
          <w:rFonts w:ascii="Times New Roman" w:hAnsi="Times New Roman" w:cs="Times New Roman"/>
        </w:rPr>
        <w:t>Access control and Identity Management</w:t>
      </w:r>
    </w:p>
    <w:p w14:paraId="4C34C9CA" w14:textId="78C9FC88" w:rsidR="006225C6" w:rsidRPr="00551D3B" w:rsidRDefault="006225C6" w:rsidP="00551D3B">
      <w:pPr>
        <w:spacing w:line="276" w:lineRule="auto"/>
        <w:rPr>
          <w:rFonts w:ascii="Times New Roman" w:hAnsi="Times New Roman" w:cs="Times New Roman"/>
        </w:rPr>
      </w:pPr>
      <w:r w:rsidRPr="00551D3B">
        <w:rPr>
          <w:rFonts w:ascii="Times New Roman" w:hAnsi="Times New Roman" w:cs="Times New Roman"/>
        </w:rPr>
        <w:t>The governance framework incorporates role-based access control (RBAC) with detailed level of detail of permission control. This implementation guarantees that user and application get the right level of access to the cloud resources in as much as the principle of least privilege is observed. The access control framework plugs into Azure Active Directory, which means that identity management and authentication can be done in one place [65].</w:t>
      </w:r>
    </w:p>
    <w:p w14:paraId="490F981C" w14:textId="77777777" w:rsidR="006225C6" w:rsidRPr="00551D3B" w:rsidRDefault="006225C6" w:rsidP="00551D3B">
      <w:pPr>
        <w:spacing w:line="276" w:lineRule="auto"/>
        <w:rPr>
          <w:rFonts w:ascii="Times New Roman" w:hAnsi="Times New Roman" w:cs="Times New Roman"/>
        </w:rPr>
      </w:pPr>
    </w:p>
    <w:p w14:paraId="5EDE7A3F" w14:textId="77777777" w:rsidR="006225C6" w:rsidRPr="00551D3B" w:rsidRDefault="006225C6" w:rsidP="00551D3B">
      <w:pPr>
        <w:pStyle w:val="Heading3"/>
        <w:spacing w:line="276" w:lineRule="auto"/>
        <w:rPr>
          <w:rFonts w:ascii="Times New Roman" w:hAnsi="Times New Roman" w:cs="Times New Roman"/>
        </w:rPr>
      </w:pPr>
      <w:r w:rsidRPr="00551D3B">
        <w:rPr>
          <w:rFonts w:ascii="Times New Roman" w:hAnsi="Times New Roman" w:cs="Times New Roman"/>
        </w:rPr>
        <w:t>Monitoring and Auditing</w:t>
      </w:r>
    </w:p>
    <w:p w14:paraId="4054BA93" w14:textId="1804A39F" w:rsidR="006225C6" w:rsidRPr="00551D3B" w:rsidRDefault="006225C6" w:rsidP="00551D3B">
      <w:pPr>
        <w:spacing w:line="276" w:lineRule="auto"/>
        <w:rPr>
          <w:rFonts w:ascii="Times New Roman" w:hAnsi="Times New Roman" w:cs="Times New Roman"/>
        </w:rPr>
      </w:pPr>
      <w:r w:rsidRPr="00551D3B">
        <w:rPr>
          <w:rFonts w:ascii="Times New Roman" w:hAnsi="Times New Roman" w:cs="Times New Roman"/>
        </w:rPr>
        <w:t xml:space="preserve">The governance strategy includes a detailed monitoring and auditing feature as a fundamental component. The </w:t>
      </w:r>
      <w:proofErr w:type="gramStart"/>
      <w:r w:rsidRPr="00551D3B">
        <w:rPr>
          <w:rFonts w:ascii="Times New Roman" w:hAnsi="Times New Roman" w:cs="Times New Roman"/>
        </w:rPr>
        <w:t>implementation has</w:t>
      </w:r>
      <w:proofErr w:type="gramEnd"/>
      <w:r w:rsidRPr="00551D3B">
        <w:rPr>
          <w:rFonts w:ascii="Times New Roman" w:hAnsi="Times New Roman" w:cs="Times New Roman"/>
        </w:rPr>
        <w:t xml:space="preserve"> features of the monitoring of the resource usage, security incidents, and compliance status. Other than that, audit logs record each change made or attempted made on a resource as well as policy violations, which are useful for incident and compliance reporting [66].</w:t>
      </w:r>
    </w:p>
    <w:p w14:paraId="1AEAFB17" w14:textId="77777777" w:rsidR="006225C6" w:rsidRPr="00551D3B" w:rsidRDefault="006225C6" w:rsidP="00551D3B">
      <w:pPr>
        <w:spacing w:line="276" w:lineRule="auto"/>
        <w:rPr>
          <w:rFonts w:ascii="Times New Roman" w:hAnsi="Times New Roman" w:cs="Times New Roman"/>
        </w:rPr>
      </w:pPr>
    </w:p>
    <w:p w14:paraId="26D48443" w14:textId="6291FF71" w:rsidR="006225C6" w:rsidRPr="00551D3B" w:rsidRDefault="006225C6" w:rsidP="00551D3B">
      <w:pPr>
        <w:pStyle w:val="Heading3"/>
        <w:spacing w:line="276" w:lineRule="auto"/>
        <w:rPr>
          <w:rFonts w:ascii="Times New Roman" w:hAnsi="Times New Roman" w:cs="Times New Roman"/>
        </w:rPr>
      </w:pPr>
      <w:r w:rsidRPr="00551D3B">
        <w:rPr>
          <w:rFonts w:ascii="Times New Roman" w:hAnsi="Times New Roman" w:cs="Times New Roman"/>
        </w:rPr>
        <w:t xml:space="preserve">Policy </w:t>
      </w:r>
      <w:r w:rsidR="000962BB" w:rsidRPr="00551D3B">
        <w:rPr>
          <w:rFonts w:ascii="Times New Roman" w:hAnsi="Times New Roman" w:cs="Times New Roman"/>
        </w:rPr>
        <w:t>Enforcement</w:t>
      </w:r>
      <w:r w:rsidRPr="00551D3B">
        <w:rPr>
          <w:rFonts w:ascii="Times New Roman" w:hAnsi="Times New Roman" w:cs="Times New Roman"/>
        </w:rPr>
        <w:t xml:space="preserve"> and Automation</w:t>
      </w:r>
    </w:p>
    <w:p w14:paraId="41E2CB97" w14:textId="77777777" w:rsidR="006225C6" w:rsidRPr="00551D3B" w:rsidRDefault="006225C6" w:rsidP="00551D3B">
      <w:pPr>
        <w:spacing w:line="276" w:lineRule="auto"/>
        <w:rPr>
          <w:rFonts w:ascii="Times New Roman" w:hAnsi="Times New Roman" w:cs="Times New Roman"/>
        </w:rPr>
      </w:pPr>
      <w:r w:rsidRPr="00551D3B">
        <w:rPr>
          <w:rFonts w:ascii="Times New Roman" w:hAnsi="Times New Roman" w:cs="Times New Roman"/>
        </w:rPr>
        <w:t>The governance structure employs automation for compliance as well as for correcting non-compliance issues. Automated policies guarantee predictable use of security controls, compliance directives and resource configurations. It makes the use of the cloud environment more automatic and lowers the need for manual intervention while enforcing the governance of the environment [67].</w:t>
      </w:r>
    </w:p>
    <w:p w14:paraId="19813614" w14:textId="77777777" w:rsidR="000962BB" w:rsidRPr="00551D3B" w:rsidRDefault="000962BB" w:rsidP="00551D3B">
      <w:pPr>
        <w:keepNext/>
        <w:spacing w:line="276" w:lineRule="auto"/>
        <w:rPr>
          <w:rFonts w:ascii="Times New Roman" w:hAnsi="Times New Roman" w:cs="Times New Roman"/>
        </w:rPr>
      </w:pPr>
      <w:r w:rsidRPr="00551D3B">
        <w:rPr>
          <w:rFonts w:ascii="Times New Roman" w:hAnsi="Times New Roman" w:cs="Times New Roman"/>
          <w:noProof/>
        </w:rPr>
        <w:lastRenderedPageBreak/>
        <w:drawing>
          <wp:inline distT="0" distB="0" distL="0" distR="0" wp14:anchorId="0E83B3FB" wp14:editId="206FDBA9">
            <wp:extent cx="5943600" cy="3343275"/>
            <wp:effectExtent l="0" t="0" r="0" b="9525"/>
            <wp:docPr id="1526600860" name="Picture 17"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6600860" name="Picture 17" descr="A screenshot of a computer"/>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2D5E8195" w14:textId="374740AC" w:rsidR="000962BB" w:rsidRPr="00551D3B" w:rsidRDefault="000962BB" w:rsidP="00551D3B">
      <w:pPr>
        <w:pStyle w:val="Caption"/>
        <w:spacing w:line="276" w:lineRule="auto"/>
        <w:rPr>
          <w:rFonts w:ascii="Times New Roman" w:hAnsi="Times New Roman" w:cs="Times New Roman"/>
        </w:rPr>
      </w:pPr>
      <w:r w:rsidRPr="00551D3B">
        <w:rPr>
          <w:rFonts w:ascii="Times New Roman" w:hAnsi="Times New Roman" w:cs="Times New Roman"/>
        </w:rPr>
        <w:t xml:space="preserve">Figure </w:t>
      </w:r>
      <w:r w:rsidRPr="00551D3B">
        <w:rPr>
          <w:rFonts w:ascii="Times New Roman" w:hAnsi="Times New Roman" w:cs="Times New Roman"/>
        </w:rPr>
        <w:fldChar w:fldCharType="begin"/>
      </w:r>
      <w:r w:rsidRPr="00551D3B">
        <w:rPr>
          <w:rFonts w:ascii="Times New Roman" w:hAnsi="Times New Roman" w:cs="Times New Roman"/>
        </w:rPr>
        <w:instrText xml:space="preserve"> SEQ Figure \* ARABIC </w:instrText>
      </w:r>
      <w:r w:rsidRPr="00551D3B">
        <w:rPr>
          <w:rFonts w:ascii="Times New Roman" w:hAnsi="Times New Roman" w:cs="Times New Roman"/>
        </w:rPr>
        <w:fldChar w:fldCharType="separate"/>
      </w:r>
      <w:r w:rsidRPr="00551D3B">
        <w:rPr>
          <w:rFonts w:ascii="Times New Roman" w:hAnsi="Times New Roman" w:cs="Times New Roman"/>
          <w:noProof/>
        </w:rPr>
        <w:t>10</w:t>
      </w:r>
      <w:r w:rsidRPr="00551D3B">
        <w:rPr>
          <w:rFonts w:ascii="Times New Roman" w:hAnsi="Times New Roman" w:cs="Times New Roman"/>
        </w:rPr>
        <w:fldChar w:fldCharType="end"/>
      </w:r>
      <w:r w:rsidRPr="00551D3B">
        <w:rPr>
          <w:rFonts w:ascii="Times New Roman" w:hAnsi="Times New Roman" w:cs="Times New Roman"/>
        </w:rPr>
        <w:t xml:space="preserve"> Policy Enforcement on Specific Regions</w:t>
      </w:r>
    </w:p>
    <w:p w14:paraId="34A9441C" w14:textId="77777777" w:rsidR="006225C6" w:rsidRPr="00551D3B" w:rsidRDefault="006225C6" w:rsidP="00551D3B">
      <w:pPr>
        <w:pStyle w:val="Heading3"/>
        <w:spacing w:line="276" w:lineRule="auto"/>
        <w:rPr>
          <w:rFonts w:ascii="Times New Roman" w:hAnsi="Times New Roman" w:cs="Times New Roman"/>
        </w:rPr>
      </w:pPr>
      <w:r w:rsidRPr="00551D3B">
        <w:rPr>
          <w:rFonts w:ascii="Times New Roman" w:hAnsi="Times New Roman" w:cs="Times New Roman"/>
        </w:rPr>
        <w:t>Business Continuity and Disaster Recovery</w:t>
      </w:r>
    </w:p>
    <w:p w14:paraId="5CA6C15C" w14:textId="77777777" w:rsidR="006225C6" w:rsidRPr="00551D3B" w:rsidRDefault="006225C6" w:rsidP="00551D3B">
      <w:pPr>
        <w:spacing w:line="276" w:lineRule="auto"/>
        <w:rPr>
          <w:rFonts w:ascii="Times New Roman" w:hAnsi="Times New Roman" w:cs="Times New Roman"/>
        </w:rPr>
      </w:pPr>
      <w:r w:rsidRPr="00551D3B">
        <w:rPr>
          <w:rFonts w:ascii="Times New Roman" w:hAnsi="Times New Roman" w:cs="Times New Roman"/>
        </w:rPr>
        <w:t>Disaster recovery and business continuity are built into the governance approach. It leads to proper configuration of the backup, replication, and recovery time objective for the critical resources. Such integration guarantees that DR capabilities are well anchored on the business continuity and compliance framework [68].</w:t>
      </w:r>
    </w:p>
    <w:p w14:paraId="0454C270" w14:textId="77777777" w:rsidR="006225C6" w:rsidRPr="00551D3B" w:rsidRDefault="006225C6" w:rsidP="00551D3B">
      <w:pPr>
        <w:pStyle w:val="Heading3"/>
        <w:spacing w:line="276" w:lineRule="auto"/>
        <w:rPr>
          <w:rFonts w:ascii="Times New Roman" w:hAnsi="Times New Roman" w:cs="Times New Roman"/>
        </w:rPr>
      </w:pPr>
      <w:r w:rsidRPr="00551D3B">
        <w:rPr>
          <w:rFonts w:ascii="Times New Roman" w:hAnsi="Times New Roman" w:cs="Times New Roman"/>
        </w:rPr>
        <w:t>Scalability of the Future and Adaptability</w:t>
      </w:r>
    </w:p>
    <w:p w14:paraId="3A502A4A" w14:textId="42B3F843" w:rsidR="006225C6" w:rsidRPr="00551D3B" w:rsidRDefault="006225C6" w:rsidP="00551D3B">
      <w:pPr>
        <w:spacing w:line="276" w:lineRule="auto"/>
        <w:rPr>
          <w:rFonts w:ascii="Times New Roman" w:hAnsi="Times New Roman" w:cs="Times New Roman"/>
        </w:rPr>
      </w:pPr>
      <w:r w:rsidRPr="00551D3B">
        <w:rPr>
          <w:rFonts w:ascii="Times New Roman" w:hAnsi="Times New Roman" w:cs="Times New Roman"/>
        </w:rPr>
        <w:t xml:space="preserve">The applied governance model allows for future growth as well as ensures the security and manageability of the system. It assists in achieving Aspire Retailers’ growth objectives because the strategy enables the incorporation of new services and applications with security and consistency in governance standards. This framework </w:t>
      </w:r>
      <w:proofErr w:type="gramStart"/>
      <w:r w:rsidRPr="00551D3B">
        <w:rPr>
          <w:rFonts w:ascii="Times New Roman" w:hAnsi="Times New Roman" w:cs="Times New Roman"/>
        </w:rPr>
        <w:t>is capable of incorporating</w:t>
      </w:r>
      <w:proofErr w:type="gramEnd"/>
      <w:r w:rsidRPr="00551D3B">
        <w:rPr>
          <w:rFonts w:ascii="Times New Roman" w:hAnsi="Times New Roman" w:cs="Times New Roman"/>
        </w:rPr>
        <w:t xml:space="preserve"> new compliance rules, threats to security, and business requirements within a given organization while ensuring that the proper control is exerted over the resources that are available in the cloud [69].</w:t>
      </w:r>
    </w:p>
    <w:p w14:paraId="7858D4E6" w14:textId="77777777" w:rsidR="006225C6" w:rsidRPr="00551D3B" w:rsidRDefault="006225C6" w:rsidP="00551D3B">
      <w:pPr>
        <w:spacing w:line="276" w:lineRule="auto"/>
        <w:rPr>
          <w:rFonts w:ascii="Times New Roman" w:hAnsi="Times New Roman" w:cs="Times New Roman"/>
        </w:rPr>
      </w:pPr>
    </w:p>
    <w:p w14:paraId="458570F3" w14:textId="61BA5E2F" w:rsidR="006225C6" w:rsidRPr="00551D3B" w:rsidRDefault="006225C6" w:rsidP="00551D3B">
      <w:pPr>
        <w:pStyle w:val="Heading1"/>
        <w:spacing w:line="276" w:lineRule="auto"/>
        <w:rPr>
          <w:rFonts w:ascii="Times New Roman" w:hAnsi="Times New Roman" w:cs="Times New Roman"/>
        </w:rPr>
      </w:pPr>
      <w:r w:rsidRPr="00551D3B">
        <w:rPr>
          <w:rFonts w:ascii="Times New Roman" w:hAnsi="Times New Roman" w:cs="Times New Roman"/>
        </w:rPr>
        <w:t>TASK F</w:t>
      </w:r>
    </w:p>
    <w:p w14:paraId="467133E0" w14:textId="1651FDB3" w:rsidR="006225C6" w:rsidRPr="00551D3B" w:rsidRDefault="006225C6" w:rsidP="00551D3B">
      <w:pPr>
        <w:spacing w:line="276" w:lineRule="auto"/>
        <w:rPr>
          <w:rFonts w:ascii="Times New Roman" w:hAnsi="Times New Roman" w:cs="Times New Roman"/>
        </w:rPr>
      </w:pPr>
      <w:r w:rsidRPr="00551D3B">
        <w:rPr>
          <w:rFonts w:ascii="Times New Roman" w:hAnsi="Times New Roman" w:cs="Times New Roman"/>
        </w:rPr>
        <w:t xml:space="preserve">The management of disaster recovery is therefore essential to Aspire Retailers’ cloud computing business strategy to avoid loss of data and business downtime. As the organization moves from the on-premises infrastructure to Azure cloud services, the organization needs to develop a </w:t>
      </w:r>
      <w:r w:rsidRPr="00551D3B">
        <w:rPr>
          <w:rFonts w:ascii="Times New Roman" w:hAnsi="Times New Roman" w:cs="Times New Roman"/>
        </w:rPr>
        <w:lastRenderedPageBreak/>
        <w:t xml:space="preserve">disaster recovery plan that meets both the technical and business </w:t>
      </w:r>
      <w:proofErr w:type="gramStart"/>
      <w:r w:rsidRPr="00551D3B">
        <w:rPr>
          <w:rFonts w:ascii="Times New Roman" w:hAnsi="Times New Roman" w:cs="Times New Roman"/>
        </w:rPr>
        <w:t>need</w:t>
      </w:r>
      <w:proofErr w:type="gramEnd"/>
      <w:r w:rsidRPr="00551D3B">
        <w:rPr>
          <w:rFonts w:ascii="Times New Roman" w:hAnsi="Times New Roman" w:cs="Times New Roman"/>
        </w:rPr>
        <w:t xml:space="preserve"> while at the same time adhering to industry standards [70].</w:t>
      </w:r>
    </w:p>
    <w:p w14:paraId="6A112986" w14:textId="77777777" w:rsidR="006225C6" w:rsidRPr="00551D3B" w:rsidRDefault="006225C6" w:rsidP="00551D3B">
      <w:pPr>
        <w:pStyle w:val="Heading3"/>
        <w:spacing w:line="276" w:lineRule="auto"/>
        <w:rPr>
          <w:rFonts w:ascii="Times New Roman" w:hAnsi="Times New Roman" w:cs="Times New Roman"/>
        </w:rPr>
      </w:pPr>
      <w:r w:rsidRPr="00551D3B">
        <w:rPr>
          <w:rFonts w:ascii="Times New Roman" w:hAnsi="Times New Roman" w:cs="Times New Roman"/>
        </w:rPr>
        <w:t>Recovery Strategy Framework</w:t>
      </w:r>
    </w:p>
    <w:p w14:paraId="2F72F77C" w14:textId="77777777" w:rsidR="006225C6" w:rsidRPr="00551D3B" w:rsidRDefault="006225C6" w:rsidP="00551D3B">
      <w:pPr>
        <w:spacing w:line="276" w:lineRule="auto"/>
        <w:rPr>
          <w:rFonts w:ascii="Times New Roman" w:hAnsi="Times New Roman" w:cs="Times New Roman"/>
        </w:rPr>
      </w:pPr>
      <w:r w:rsidRPr="00551D3B">
        <w:rPr>
          <w:rFonts w:ascii="Times New Roman" w:hAnsi="Times New Roman" w:cs="Times New Roman"/>
        </w:rPr>
        <w:t xml:space="preserve">Disaster recovery available in Azure includes many choices that can be customized for Aspire Retailers’ needs. The main concern is given to continuity of business and preserving sensitive information throughout the entire retail chain. The disaster recovery plan needs to cover all levels of failures, starting </w:t>
      </w:r>
      <w:proofErr w:type="gramStart"/>
      <w:r w:rsidRPr="00551D3B">
        <w:rPr>
          <w:rFonts w:ascii="Times New Roman" w:hAnsi="Times New Roman" w:cs="Times New Roman"/>
        </w:rPr>
        <w:t>form</w:t>
      </w:r>
      <w:proofErr w:type="gramEnd"/>
      <w:r w:rsidRPr="00551D3B">
        <w:rPr>
          <w:rFonts w:ascii="Times New Roman" w:hAnsi="Times New Roman" w:cs="Times New Roman"/>
        </w:rPr>
        <w:t xml:space="preserve"> a single service and ending with a total breakdown of all services in the region. Such an approach enables the system to have a resistance to both specific and </w:t>
      </w:r>
      <w:proofErr w:type="gramStart"/>
      <w:r w:rsidRPr="00551D3B">
        <w:rPr>
          <w:rFonts w:ascii="Times New Roman" w:hAnsi="Times New Roman" w:cs="Times New Roman"/>
        </w:rPr>
        <w:t>large scale</w:t>
      </w:r>
      <w:proofErr w:type="gramEnd"/>
      <w:r w:rsidRPr="00551D3B">
        <w:rPr>
          <w:rFonts w:ascii="Times New Roman" w:hAnsi="Times New Roman" w:cs="Times New Roman"/>
        </w:rPr>
        <w:t xml:space="preserve"> events [71].</w:t>
      </w:r>
    </w:p>
    <w:p w14:paraId="2BD56801" w14:textId="688D28E9" w:rsidR="006225C6" w:rsidRPr="00551D3B" w:rsidRDefault="006225C6" w:rsidP="00551D3B">
      <w:pPr>
        <w:spacing w:line="276" w:lineRule="auto"/>
        <w:rPr>
          <w:rFonts w:ascii="Times New Roman" w:hAnsi="Times New Roman" w:cs="Times New Roman"/>
        </w:rPr>
      </w:pPr>
      <w:r w:rsidRPr="00551D3B">
        <w:rPr>
          <w:rFonts w:ascii="Times New Roman" w:hAnsi="Times New Roman" w:cs="Times New Roman"/>
        </w:rPr>
        <w:t xml:space="preserve">This includes application recovery measures; data backup and replication; and full infrastructure failover mechanisms all of which are implemented at the application layer. This approach of layering enables diversification of failure types and consequently enables one to have different </w:t>
      </w:r>
      <w:proofErr w:type="gramStart"/>
      <w:r w:rsidRPr="00551D3B">
        <w:rPr>
          <w:rFonts w:ascii="Times New Roman" w:hAnsi="Times New Roman" w:cs="Times New Roman"/>
        </w:rPr>
        <w:t>mechanism</w:t>
      </w:r>
      <w:proofErr w:type="gramEnd"/>
      <w:r w:rsidRPr="00551D3B">
        <w:rPr>
          <w:rFonts w:ascii="Times New Roman" w:hAnsi="Times New Roman" w:cs="Times New Roman"/>
        </w:rPr>
        <w:t xml:space="preserve"> of recovery that can help in avoiding both loss of data and business downtime.</w:t>
      </w:r>
    </w:p>
    <w:p w14:paraId="085930E7" w14:textId="77777777" w:rsidR="000962BB" w:rsidRPr="00551D3B" w:rsidRDefault="000962BB" w:rsidP="00551D3B">
      <w:pPr>
        <w:keepNext/>
        <w:spacing w:line="276" w:lineRule="auto"/>
        <w:rPr>
          <w:rFonts w:ascii="Times New Roman" w:hAnsi="Times New Roman" w:cs="Times New Roman"/>
        </w:rPr>
      </w:pPr>
      <w:r w:rsidRPr="00551D3B">
        <w:rPr>
          <w:rFonts w:ascii="Times New Roman" w:hAnsi="Times New Roman" w:cs="Times New Roman"/>
          <w:noProof/>
        </w:rPr>
        <w:drawing>
          <wp:inline distT="0" distB="0" distL="0" distR="0" wp14:anchorId="4289ED50" wp14:editId="1EFE64DB">
            <wp:extent cx="5943600" cy="3343275"/>
            <wp:effectExtent l="0" t="0" r="0" b="9525"/>
            <wp:docPr id="1796596878" name="Picture 18"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6596878" name="Picture 18" descr="A screenshot of a computer"/>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7D1405B9" w14:textId="360F0B11" w:rsidR="000962BB" w:rsidRPr="00551D3B" w:rsidRDefault="000962BB" w:rsidP="00551D3B">
      <w:pPr>
        <w:pStyle w:val="Caption"/>
        <w:spacing w:line="276" w:lineRule="auto"/>
        <w:rPr>
          <w:rFonts w:ascii="Times New Roman" w:hAnsi="Times New Roman" w:cs="Times New Roman"/>
        </w:rPr>
      </w:pPr>
      <w:r w:rsidRPr="00551D3B">
        <w:rPr>
          <w:rFonts w:ascii="Times New Roman" w:hAnsi="Times New Roman" w:cs="Times New Roman"/>
        </w:rPr>
        <w:t xml:space="preserve">Figure </w:t>
      </w:r>
      <w:r w:rsidRPr="00551D3B">
        <w:rPr>
          <w:rFonts w:ascii="Times New Roman" w:hAnsi="Times New Roman" w:cs="Times New Roman"/>
        </w:rPr>
        <w:fldChar w:fldCharType="begin"/>
      </w:r>
      <w:r w:rsidRPr="00551D3B">
        <w:rPr>
          <w:rFonts w:ascii="Times New Roman" w:hAnsi="Times New Roman" w:cs="Times New Roman"/>
        </w:rPr>
        <w:instrText xml:space="preserve"> SEQ Figure \* ARABIC </w:instrText>
      </w:r>
      <w:r w:rsidRPr="00551D3B">
        <w:rPr>
          <w:rFonts w:ascii="Times New Roman" w:hAnsi="Times New Roman" w:cs="Times New Roman"/>
        </w:rPr>
        <w:fldChar w:fldCharType="separate"/>
      </w:r>
      <w:r w:rsidRPr="00551D3B">
        <w:rPr>
          <w:rFonts w:ascii="Times New Roman" w:hAnsi="Times New Roman" w:cs="Times New Roman"/>
          <w:noProof/>
        </w:rPr>
        <w:t>11</w:t>
      </w:r>
      <w:r w:rsidRPr="00551D3B">
        <w:rPr>
          <w:rFonts w:ascii="Times New Roman" w:hAnsi="Times New Roman" w:cs="Times New Roman"/>
        </w:rPr>
        <w:fldChar w:fldCharType="end"/>
      </w:r>
      <w:r w:rsidRPr="00551D3B">
        <w:rPr>
          <w:rFonts w:ascii="Times New Roman" w:hAnsi="Times New Roman" w:cs="Times New Roman"/>
        </w:rPr>
        <w:t xml:space="preserve"> Recovery Vault for back up</w:t>
      </w:r>
    </w:p>
    <w:p w14:paraId="2FCF6FCC" w14:textId="77777777" w:rsidR="006225C6" w:rsidRPr="00551D3B" w:rsidRDefault="006225C6" w:rsidP="00551D3B">
      <w:pPr>
        <w:pStyle w:val="Heading3"/>
        <w:spacing w:line="276" w:lineRule="auto"/>
        <w:rPr>
          <w:rFonts w:ascii="Times New Roman" w:hAnsi="Times New Roman" w:cs="Times New Roman"/>
        </w:rPr>
      </w:pPr>
      <w:r w:rsidRPr="00551D3B">
        <w:rPr>
          <w:rFonts w:ascii="Times New Roman" w:hAnsi="Times New Roman" w:cs="Times New Roman"/>
        </w:rPr>
        <w:t>Recovery Time and Point Objectives</w:t>
      </w:r>
    </w:p>
    <w:p w14:paraId="4400BB6D" w14:textId="77777777" w:rsidR="006225C6" w:rsidRPr="00551D3B" w:rsidRDefault="006225C6" w:rsidP="00551D3B">
      <w:pPr>
        <w:spacing w:line="276" w:lineRule="auto"/>
        <w:rPr>
          <w:rFonts w:ascii="Times New Roman" w:hAnsi="Times New Roman" w:cs="Times New Roman"/>
        </w:rPr>
      </w:pPr>
      <w:r w:rsidRPr="00551D3B">
        <w:rPr>
          <w:rFonts w:ascii="Times New Roman" w:hAnsi="Times New Roman" w:cs="Times New Roman"/>
        </w:rPr>
        <w:t xml:space="preserve">For Aspire Retailers, which is a retail organization, RTO and RPO </w:t>
      </w:r>
      <w:proofErr w:type="gramStart"/>
      <w:r w:rsidRPr="00551D3B">
        <w:rPr>
          <w:rFonts w:ascii="Times New Roman" w:hAnsi="Times New Roman" w:cs="Times New Roman"/>
        </w:rPr>
        <w:t>have to</w:t>
      </w:r>
      <w:proofErr w:type="gramEnd"/>
      <w:r w:rsidRPr="00551D3B">
        <w:rPr>
          <w:rFonts w:ascii="Times New Roman" w:hAnsi="Times New Roman" w:cs="Times New Roman"/>
        </w:rPr>
        <w:t xml:space="preserve"> be specified depending on the analysis of business consequences. Applications that are most critical, such as those used for point of sale and inventory control, must have a very low RPO and very low RTO to minimize loss of commercial activity. Secondary systems may also require comparatively extended time for recovery and at the same time, may ensure the correctness of data [72].</w:t>
      </w:r>
    </w:p>
    <w:p w14:paraId="6B232806" w14:textId="77777777" w:rsidR="006225C6" w:rsidRPr="00551D3B" w:rsidRDefault="006225C6" w:rsidP="00551D3B">
      <w:pPr>
        <w:spacing w:line="276" w:lineRule="auto"/>
        <w:rPr>
          <w:rFonts w:ascii="Times New Roman" w:hAnsi="Times New Roman" w:cs="Times New Roman"/>
        </w:rPr>
      </w:pPr>
      <w:r w:rsidRPr="00551D3B">
        <w:rPr>
          <w:rFonts w:ascii="Times New Roman" w:hAnsi="Times New Roman" w:cs="Times New Roman"/>
        </w:rPr>
        <w:lastRenderedPageBreak/>
        <w:t>The definition of these objectives considers:</w:t>
      </w:r>
    </w:p>
    <w:p w14:paraId="3EC36FCE" w14:textId="77777777" w:rsidR="006225C6" w:rsidRPr="00551D3B" w:rsidRDefault="006225C6" w:rsidP="00551D3B">
      <w:pPr>
        <w:spacing w:line="276" w:lineRule="auto"/>
        <w:rPr>
          <w:rFonts w:ascii="Times New Roman" w:hAnsi="Times New Roman" w:cs="Times New Roman"/>
        </w:rPr>
      </w:pPr>
    </w:p>
    <w:p w14:paraId="6AA514F7" w14:textId="77777777" w:rsidR="006225C6" w:rsidRPr="00551D3B" w:rsidRDefault="006225C6" w:rsidP="00551D3B">
      <w:pPr>
        <w:pStyle w:val="ListParagraph"/>
        <w:numPr>
          <w:ilvl w:val="0"/>
          <w:numId w:val="6"/>
        </w:numPr>
        <w:spacing w:line="276" w:lineRule="auto"/>
        <w:rPr>
          <w:rFonts w:ascii="Times New Roman" w:hAnsi="Times New Roman" w:cs="Times New Roman"/>
        </w:rPr>
      </w:pPr>
      <w:r w:rsidRPr="00551D3B">
        <w:rPr>
          <w:rFonts w:ascii="Times New Roman" w:hAnsi="Times New Roman" w:cs="Times New Roman"/>
        </w:rPr>
        <w:t>The impact of system unavailability for being out of order.</w:t>
      </w:r>
    </w:p>
    <w:p w14:paraId="5A222D7B" w14:textId="77777777" w:rsidR="006225C6" w:rsidRPr="00551D3B" w:rsidRDefault="006225C6" w:rsidP="00551D3B">
      <w:pPr>
        <w:pStyle w:val="ListParagraph"/>
        <w:numPr>
          <w:ilvl w:val="0"/>
          <w:numId w:val="6"/>
        </w:numPr>
        <w:spacing w:line="276" w:lineRule="auto"/>
        <w:rPr>
          <w:rFonts w:ascii="Times New Roman" w:hAnsi="Times New Roman" w:cs="Times New Roman"/>
        </w:rPr>
      </w:pPr>
      <w:r w:rsidRPr="00551D3B">
        <w:rPr>
          <w:rFonts w:ascii="Times New Roman" w:hAnsi="Times New Roman" w:cs="Times New Roman"/>
        </w:rPr>
        <w:t>Consequences for the customers</w:t>
      </w:r>
    </w:p>
    <w:p w14:paraId="6C37BB25" w14:textId="77777777" w:rsidR="006225C6" w:rsidRPr="00551D3B" w:rsidRDefault="006225C6" w:rsidP="00551D3B">
      <w:pPr>
        <w:pStyle w:val="ListParagraph"/>
        <w:numPr>
          <w:ilvl w:val="0"/>
          <w:numId w:val="6"/>
        </w:numPr>
        <w:spacing w:line="276" w:lineRule="auto"/>
        <w:rPr>
          <w:rFonts w:ascii="Times New Roman" w:hAnsi="Times New Roman" w:cs="Times New Roman"/>
        </w:rPr>
      </w:pPr>
      <w:r w:rsidRPr="00551D3B">
        <w:rPr>
          <w:rFonts w:ascii="Times New Roman" w:hAnsi="Times New Roman" w:cs="Times New Roman"/>
        </w:rPr>
        <w:t>Gubernatorial legislated imposed compliance needs</w:t>
      </w:r>
    </w:p>
    <w:p w14:paraId="31137720" w14:textId="77777777" w:rsidR="006225C6" w:rsidRPr="00551D3B" w:rsidRDefault="006225C6" w:rsidP="00551D3B">
      <w:pPr>
        <w:pStyle w:val="ListParagraph"/>
        <w:numPr>
          <w:ilvl w:val="0"/>
          <w:numId w:val="6"/>
        </w:numPr>
        <w:spacing w:line="276" w:lineRule="auto"/>
        <w:rPr>
          <w:rFonts w:ascii="Times New Roman" w:hAnsi="Times New Roman" w:cs="Times New Roman"/>
        </w:rPr>
      </w:pPr>
      <w:r w:rsidRPr="00551D3B">
        <w:rPr>
          <w:rFonts w:ascii="Times New Roman" w:hAnsi="Times New Roman" w:cs="Times New Roman"/>
        </w:rPr>
        <w:t>System: Data consistency requirements</w:t>
      </w:r>
    </w:p>
    <w:p w14:paraId="7FBAA4DD" w14:textId="52CDC3B1" w:rsidR="006225C6" w:rsidRPr="00551D3B" w:rsidRDefault="006225C6" w:rsidP="00551D3B">
      <w:pPr>
        <w:pStyle w:val="ListParagraph"/>
        <w:numPr>
          <w:ilvl w:val="0"/>
          <w:numId w:val="6"/>
        </w:numPr>
        <w:spacing w:line="276" w:lineRule="auto"/>
        <w:rPr>
          <w:rFonts w:ascii="Times New Roman" w:hAnsi="Times New Roman" w:cs="Times New Roman"/>
        </w:rPr>
      </w:pPr>
      <w:r w:rsidRPr="00551D3B">
        <w:rPr>
          <w:rFonts w:ascii="Times New Roman" w:hAnsi="Times New Roman" w:cs="Times New Roman"/>
        </w:rPr>
        <w:t>Inter-Service Work Dependencies</w:t>
      </w:r>
    </w:p>
    <w:p w14:paraId="644F3BFB" w14:textId="77777777" w:rsidR="006225C6" w:rsidRPr="00551D3B" w:rsidRDefault="006225C6" w:rsidP="00551D3B">
      <w:pPr>
        <w:spacing w:line="276" w:lineRule="auto"/>
        <w:rPr>
          <w:rFonts w:ascii="Times New Roman" w:hAnsi="Times New Roman" w:cs="Times New Roman"/>
        </w:rPr>
      </w:pPr>
    </w:p>
    <w:p w14:paraId="6B1707E5" w14:textId="77777777" w:rsidR="00B80EDA" w:rsidRPr="00551D3B" w:rsidRDefault="00B80EDA" w:rsidP="00551D3B">
      <w:pPr>
        <w:pStyle w:val="Heading3"/>
        <w:spacing w:line="276" w:lineRule="auto"/>
        <w:rPr>
          <w:rFonts w:ascii="Times New Roman" w:hAnsi="Times New Roman" w:cs="Times New Roman"/>
        </w:rPr>
      </w:pPr>
      <w:r w:rsidRPr="00551D3B">
        <w:rPr>
          <w:rFonts w:ascii="Times New Roman" w:hAnsi="Times New Roman" w:cs="Times New Roman"/>
        </w:rPr>
        <w:t>Microsoft Azure Site Recovery Implementation</w:t>
      </w:r>
    </w:p>
    <w:p w14:paraId="6D96C709" w14:textId="77777777" w:rsidR="00B80EDA" w:rsidRPr="00551D3B" w:rsidRDefault="00B80EDA" w:rsidP="00551D3B">
      <w:pPr>
        <w:spacing w:line="276" w:lineRule="auto"/>
        <w:rPr>
          <w:rFonts w:ascii="Times New Roman" w:hAnsi="Times New Roman" w:cs="Times New Roman"/>
        </w:rPr>
      </w:pPr>
      <w:r w:rsidRPr="00551D3B">
        <w:rPr>
          <w:rFonts w:ascii="Times New Roman" w:hAnsi="Times New Roman" w:cs="Times New Roman"/>
        </w:rPr>
        <w:t>Azure Site Recovery represents the totally automated replication of virtual machines and workloads in this case. This service allows organizational applications to be quickly failed over to the secondary zones. The transformation guarantees permanent backup of data and systematic application homogeneity on the infrastructure [73].</w:t>
      </w:r>
    </w:p>
    <w:p w14:paraId="0CF8785F" w14:textId="4C5EA55F" w:rsidR="006225C6" w:rsidRPr="00551D3B" w:rsidRDefault="00B80EDA" w:rsidP="00551D3B">
      <w:pPr>
        <w:spacing w:line="276" w:lineRule="auto"/>
        <w:rPr>
          <w:rFonts w:ascii="Times New Roman" w:hAnsi="Times New Roman" w:cs="Times New Roman"/>
        </w:rPr>
      </w:pPr>
      <w:r w:rsidRPr="00551D3B">
        <w:rPr>
          <w:rFonts w:ascii="Times New Roman" w:hAnsi="Times New Roman" w:cs="Times New Roman"/>
        </w:rPr>
        <w:t xml:space="preserve">The first of these is to replicate the primary North European datacenter to an alternative geographic region. Secondary region selection is done </w:t>
      </w:r>
      <w:proofErr w:type="gramStart"/>
      <w:r w:rsidRPr="00551D3B">
        <w:rPr>
          <w:rFonts w:ascii="Times New Roman" w:hAnsi="Times New Roman" w:cs="Times New Roman"/>
        </w:rPr>
        <w:t>based</w:t>
      </w:r>
      <w:proofErr w:type="gramEnd"/>
      <w:r w:rsidRPr="00551D3B">
        <w:rPr>
          <w:rFonts w:ascii="Times New Roman" w:hAnsi="Times New Roman" w:cs="Times New Roman"/>
        </w:rPr>
        <w:t xml:space="preserve"> factors like the latency, the sovereignty of the data and its costs. With relation to data replication, Azure Site Recovery is </w:t>
      </w:r>
      <w:proofErr w:type="gramStart"/>
      <w:r w:rsidRPr="00551D3B">
        <w:rPr>
          <w:rFonts w:ascii="Times New Roman" w:hAnsi="Times New Roman" w:cs="Times New Roman"/>
        </w:rPr>
        <w:t>the</w:t>
      </w:r>
      <w:proofErr w:type="gramEnd"/>
      <w:r w:rsidRPr="00551D3B">
        <w:rPr>
          <w:rFonts w:ascii="Times New Roman" w:hAnsi="Times New Roman" w:cs="Times New Roman"/>
        </w:rPr>
        <w:t xml:space="preserve"> tool that simplifies the replication process while managing data synchronization in real-time, as well as allowing for a quick recovery if necessary.</w:t>
      </w:r>
    </w:p>
    <w:p w14:paraId="666AA900" w14:textId="77777777" w:rsidR="000962BB" w:rsidRPr="00551D3B" w:rsidRDefault="000962BB" w:rsidP="00551D3B">
      <w:pPr>
        <w:keepNext/>
        <w:spacing w:line="276" w:lineRule="auto"/>
        <w:rPr>
          <w:rFonts w:ascii="Times New Roman" w:hAnsi="Times New Roman" w:cs="Times New Roman"/>
        </w:rPr>
      </w:pPr>
      <w:r w:rsidRPr="00551D3B">
        <w:rPr>
          <w:rFonts w:ascii="Times New Roman" w:hAnsi="Times New Roman" w:cs="Times New Roman"/>
          <w:noProof/>
        </w:rPr>
        <w:drawing>
          <wp:inline distT="0" distB="0" distL="0" distR="0" wp14:anchorId="1843CF9D" wp14:editId="3966274C">
            <wp:extent cx="5943600" cy="3129280"/>
            <wp:effectExtent l="0" t="0" r="0" b="0"/>
            <wp:docPr id="1334517259" name="Picture 19"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4517259" name="Picture 19" descr="A screenshot of a computer"/>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943600" cy="3129280"/>
                    </a:xfrm>
                    <a:prstGeom prst="rect">
                      <a:avLst/>
                    </a:prstGeom>
                  </pic:spPr>
                </pic:pic>
              </a:graphicData>
            </a:graphic>
          </wp:inline>
        </w:drawing>
      </w:r>
    </w:p>
    <w:p w14:paraId="53F02952" w14:textId="6BFB18B1" w:rsidR="000962BB" w:rsidRPr="00551D3B" w:rsidRDefault="000962BB" w:rsidP="00551D3B">
      <w:pPr>
        <w:pStyle w:val="Caption"/>
        <w:spacing w:line="276" w:lineRule="auto"/>
        <w:rPr>
          <w:rFonts w:ascii="Times New Roman" w:hAnsi="Times New Roman" w:cs="Times New Roman"/>
        </w:rPr>
      </w:pPr>
      <w:r w:rsidRPr="00551D3B">
        <w:rPr>
          <w:rFonts w:ascii="Times New Roman" w:hAnsi="Times New Roman" w:cs="Times New Roman"/>
        </w:rPr>
        <w:t xml:space="preserve">Figure </w:t>
      </w:r>
      <w:r w:rsidRPr="00551D3B">
        <w:rPr>
          <w:rFonts w:ascii="Times New Roman" w:hAnsi="Times New Roman" w:cs="Times New Roman"/>
        </w:rPr>
        <w:fldChar w:fldCharType="begin"/>
      </w:r>
      <w:r w:rsidRPr="00551D3B">
        <w:rPr>
          <w:rFonts w:ascii="Times New Roman" w:hAnsi="Times New Roman" w:cs="Times New Roman"/>
        </w:rPr>
        <w:instrText xml:space="preserve"> SEQ Figure \* ARABIC </w:instrText>
      </w:r>
      <w:r w:rsidRPr="00551D3B">
        <w:rPr>
          <w:rFonts w:ascii="Times New Roman" w:hAnsi="Times New Roman" w:cs="Times New Roman"/>
        </w:rPr>
        <w:fldChar w:fldCharType="separate"/>
      </w:r>
      <w:r w:rsidRPr="00551D3B">
        <w:rPr>
          <w:rFonts w:ascii="Times New Roman" w:hAnsi="Times New Roman" w:cs="Times New Roman"/>
          <w:noProof/>
        </w:rPr>
        <w:t>12</w:t>
      </w:r>
      <w:r w:rsidRPr="00551D3B">
        <w:rPr>
          <w:rFonts w:ascii="Times New Roman" w:hAnsi="Times New Roman" w:cs="Times New Roman"/>
        </w:rPr>
        <w:fldChar w:fldCharType="end"/>
      </w:r>
      <w:r w:rsidRPr="00551D3B">
        <w:rPr>
          <w:rFonts w:ascii="Times New Roman" w:hAnsi="Times New Roman" w:cs="Times New Roman"/>
        </w:rPr>
        <w:t xml:space="preserve"> Recovery Deployment Complete</w:t>
      </w:r>
    </w:p>
    <w:p w14:paraId="5EA4230A" w14:textId="77777777" w:rsidR="00B80EDA" w:rsidRPr="00551D3B" w:rsidRDefault="00B80EDA" w:rsidP="00551D3B">
      <w:pPr>
        <w:spacing w:line="276" w:lineRule="auto"/>
        <w:rPr>
          <w:rFonts w:ascii="Times New Roman" w:hAnsi="Times New Roman" w:cs="Times New Roman"/>
        </w:rPr>
      </w:pPr>
    </w:p>
    <w:p w14:paraId="1A078478" w14:textId="77777777" w:rsidR="00B80EDA" w:rsidRPr="00551D3B" w:rsidRDefault="00B80EDA" w:rsidP="00551D3B">
      <w:pPr>
        <w:pStyle w:val="Heading3"/>
        <w:spacing w:line="276" w:lineRule="auto"/>
        <w:rPr>
          <w:rFonts w:ascii="Times New Roman" w:hAnsi="Times New Roman" w:cs="Times New Roman"/>
        </w:rPr>
      </w:pPr>
      <w:r w:rsidRPr="00551D3B">
        <w:rPr>
          <w:rFonts w:ascii="Times New Roman" w:hAnsi="Times New Roman" w:cs="Times New Roman"/>
        </w:rPr>
        <w:lastRenderedPageBreak/>
        <w:t>Data Protection Strategy</w:t>
      </w:r>
    </w:p>
    <w:p w14:paraId="2D71B2E1" w14:textId="77777777" w:rsidR="00B80EDA" w:rsidRPr="00551D3B" w:rsidRDefault="00B80EDA" w:rsidP="00551D3B">
      <w:pPr>
        <w:spacing w:line="276" w:lineRule="auto"/>
        <w:rPr>
          <w:rFonts w:ascii="Times New Roman" w:hAnsi="Times New Roman" w:cs="Times New Roman"/>
        </w:rPr>
      </w:pPr>
      <w:r w:rsidRPr="00551D3B">
        <w:rPr>
          <w:rFonts w:ascii="Times New Roman" w:hAnsi="Times New Roman" w:cs="Times New Roman"/>
        </w:rPr>
        <w:t xml:space="preserve">It will be pertinent here to mention that data protection constitutes a significant element of the disaster recovery plan. Azure Backup services offer a myriad of cover options </w:t>
      </w:r>
      <w:proofErr w:type="gramStart"/>
      <w:r w:rsidRPr="00551D3B">
        <w:rPr>
          <w:rFonts w:ascii="Times New Roman" w:hAnsi="Times New Roman" w:cs="Times New Roman"/>
        </w:rPr>
        <w:t>in regards to</w:t>
      </w:r>
      <w:proofErr w:type="gramEnd"/>
      <w:r w:rsidRPr="00551D3B">
        <w:rPr>
          <w:rFonts w:ascii="Times New Roman" w:hAnsi="Times New Roman" w:cs="Times New Roman"/>
        </w:rPr>
        <w:t xml:space="preserve"> virtual machines, databases, and application data. The backup strategy was created to have multiple retention points to safeguard against more frequent data loss as well as for cases of </w:t>
      </w:r>
      <w:proofErr w:type="gramStart"/>
      <w:r w:rsidRPr="00551D3B">
        <w:rPr>
          <w:rFonts w:ascii="Times New Roman" w:hAnsi="Times New Roman" w:cs="Times New Roman"/>
        </w:rPr>
        <w:t>long term</w:t>
      </w:r>
      <w:proofErr w:type="gramEnd"/>
      <w:r w:rsidRPr="00551D3B">
        <w:rPr>
          <w:rFonts w:ascii="Times New Roman" w:hAnsi="Times New Roman" w:cs="Times New Roman"/>
        </w:rPr>
        <w:t xml:space="preserve"> data corruption [74].</w:t>
      </w:r>
    </w:p>
    <w:p w14:paraId="7DE83FEB" w14:textId="77777777" w:rsidR="00B80EDA" w:rsidRPr="00551D3B" w:rsidRDefault="00B80EDA" w:rsidP="00551D3B">
      <w:pPr>
        <w:spacing w:line="276" w:lineRule="auto"/>
        <w:rPr>
          <w:rFonts w:ascii="Times New Roman" w:hAnsi="Times New Roman" w:cs="Times New Roman"/>
        </w:rPr>
      </w:pPr>
      <w:r w:rsidRPr="00551D3B">
        <w:rPr>
          <w:rFonts w:ascii="Times New Roman" w:hAnsi="Times New Roman" w:cs="Times New Roman"/>
        </w:rPr>
        <w:t>The data protection implementation includes:</w:t>
      </w:r>
    </w:p>
    <w:p w14:paraId="51E926F0" w14:textId="77777777" w:rsidR="00B80EDA" w:rsidRPr="00551D3B" w:rsidRDefault="00B80EDA" w:rsidP="00551D3B">
      <w:pPr>
        <w:spacing w:line="276" w:lineRule="auto"/>
        <w:rPr>
          <w:rFonts w:ascii="Times New Roman" w:hAnsi="Times New Roman" w:cs="Times New Roman"/>
        </w:rPr>
      </w:pPr>
    </w:p>
    <w:p w14:paraId="788795BB" w14:textId="77777777" w:rsidR="00B80EDA" w:rsidRPr="00551D3B" w:rsidRDefault="00B80EDA" w:rsidP="00551D3B">
      <w:pPr>
        <w:pStyle w:val="ListParagraph"/>
        <w:numPr>
          <w:ilvl w:val="0"/>
          <w:numId w:val="7"/>
        </w:numPr>
        <w:spacing w:line="276" w:lineRule="auto"/>
        <w:rPr>
          <w:rFonts w:ascii="Times New Roman" w:hAnsi="Times New Roman" w:cs="Times New Roman"/>
        </w:rPr>
      </w:pPr>
      <w:r w:rsidRPr="00551D3B">
        <w:rPr>
          <w:rFonts w:ascii="Times New Roman" w:hAnsi="Times New Roman" w:cs="Times New Roman"/>
        </w:rPr>
        <w:t xml:space="preserve">Implementing </w:t>
      </w:r>
      <w:proofErr w:type="gramStart"/>
      <w:r w:rsidRPr="00551D3B">
        <w:rPr>
          <w:rFonts w:ascii="Times New Roman" w:hAnsi="Times New Roman" w:cs="Times New Roman"/>
        </w:rPr>
        <w:t>the fully</w:t>
      </w:r>
      <w:proofErr w:type="gramEnd"/>
      <w:r w:rsidRPr="00551D3B">
        <w:rPr>
          <w:rFonts w:ascii="Times New Roman" w:hAnsi="Times New Roman" w:cs="Times New Roman"/>
        </w:rPr>
        <w:t xml:space="preserve"> automated backups of all the critical systems.</w:t>
      </w:r>
    </w:p>
    <w:p w14:paraId="04883141" w14:textId="77777777" w:rsidR="00B80EDA" w:rsidRPr="00551D3B" w:rsidRDefault="00B80EDA" w:rsidP="00551D3B">
      <w:pPr>
        <w:pStyle w:val="ListParagraph"/>
        <w:numPr>
          <w:ilvl w:val="0"/>
          <w:numId w:val="7"/>
        </w:numPr>
        <w:spacing w:line="276" w:lineRule="auto"/>
        <w:rPr>
          <w:rFonts w:ascii="Times New Roman" w:hAnsi="Times New Roman" w:cs="Times New Roman"/>
        </w:rPr>
      </w:pPr>
      <w:r w:rsidRPr="00551D3B">
        <w:rPr>
          <w:rFonts w:ascii="Times New Roman" w:hAnsi="Times New Roman" w:cs="Times New Roman"/>
        </w:rPr>
        <w:t xml:space="preserve">Recovery capabilities at some </w:t>
      </w:r>
      <w:proofErr w:type="gramStart"/>
      <w:r w:rsidRPr="00551D3B">
        <w:rPr>
          <w:rFonts w:ascii="Times New Roman" w:hAnsi="Times New Roman" w:cs="Times New Roman"/>
        </w:rPr>
        <w:t>particular time</w:t>
      </w:r>
      <w:proofErr w:type="gramEnd"/>
      <w:r w:rsidRPr="00551D3B">
        <w:rPr>
          <w:rFonts w:ascii="Times New Roman" w:hAnsi="Times New Roman" w:cs="Times New Roman"/>
        </w:rPr>
        <w:t xml:space="preserve"> for the databases</w:t>
      </w:r>
    </w:p>
    <w:p w14:paraId="77D64A13" w14:textId="77777777" w:rsidR="00B80EDA" w:rsidRPr="00551D3B" w:rsidRDefault="00B80EDA" w:rsidP="00551D3B">
      <w:pPr>
        <w:pStyle w:val="ListParagraph"/>
        <w:numPr>
          <w:ilvl w:val="0"/>
          <w:numId w:val="7"/>
        </w:numPr>
        <w:spacing w:line="276" w:lineRule="auto"/>
        <w:rPr>
          <w:rFonts w:ascii="Times New Roman" w:hAnsi="Times New Roman" w:cs="Times New Roman"/>
        </w:rPr>
      </w:pPr>
      <w:r w:rsidRPr="00551D3B">
        <w:rPr>
          <w:rFonts w:ascii="Times New Roman" w:hAnsi="Times New Roman" w:cs="Times New Roman"/>
        </w:rPr>
        <w:t>For compliance requirements, the long-term retention of materials should be well-designed.</w:t>
      </w:r>
    </w:p>
    <w:p w14:paraId="72E4B555" w14:textId="77777777" w:rsidR="00B80EDA" w:rsidRPr="00551D3B" w:rsidRDefault="00B80EDA" w:rsidP="00551D3B">
      <w:pPr>
        <w:pStyle w:val="ListParagraph"/>
        <w:numPr>
          <w:ilvl w:val="0"/>
          <w:numId w:val="7"/>
        </w:numPr>
        <w:spacing w:line="276" w:lineRule="auto"/>
        <w:rPr>
          <w:rFonts w:ascii="Times New Roman" w:hAnsi="Times New Roman" w:cs="Times New Roman"/>
        </w:rPr>
      </w:pPr>
      <w:r w:rsidRPr="00551D3B">
        <w:rPr>
          <w:rFonts w:ascii="Times New Roman" w:hAnsi="Times New Roman" w:cs="Times New Roman"/>
        </w:rPr>
        <w:t>Backup data encryption while stored as well as when transmitted.</w:t>
      </w:r>
    </w:p>
    <w:p w14:paraId="2E07982D" w14:textId="4B0D7697" w:rsidR="00B80EDA" w:rsidRPr="00551D3B" w:rsidRDefault="00B80EDA" w:rsidP="00551D3B">
      <w:pPr>
        <w:pStyle w:val="ListParagraph"/>
        <w:numPr>
          <w:ilvl w:val="0"/>
          <w:numId w:val="7"/>
        </w:numPr>
        <w:spacing w:line="276" w:lineRule="auto"/>
        <w:rPr>
          <w:rFonts w:ascii="Times New Roman" w:hAnsi="Times New Roman" w:cs="Times New Roman"/>
        </w:rPr>
      </w:pPr>
      <w:r w:rsidRPr="00551D3B">
        <w:rPr>
          <w:rFonts w:ascii="Times New Roman" w:hAnsi="Times New Roman" w:cs="Times New Roman"/>
        </w:rPr>
        <w:t>Periodically backup restoration procedures must be tested</w:t>
      </w:r>
    </w:p>
    <w:p w14:paraId="5BAF173D" w14:textId="77777777" w:rsidR="00B80EDA" w:rsidRPr="00551D3B" w:rsidRDefault="00B80EDA" w:rsidP="00551D3B">
      <w:pPr>
        <w:spacing w:line="276" w:lineRule="auto"/>
        <w:rPr>
          <w:rFonts w:ascii="Times New Roman" w:hAnsi="Times New Roman" w:cs="Times New Roman"/>
        </w:rPr>
      </w:pPr>
    </w:p>
    <w:p w14:paraId="311AD1D6" w14:textId="77777777" w:rsidR="00B80EDA" w:rsidRPr="00551D3B" w:rsidRDefault="00B80EDA" w:rsidP="00551D3B">
      <w:pPr>
        <w:spacing w:line="276" w:lineRule="auto"/>
        <w:rPr>
          <w:rFonts w:ascii="Times New Roman" w:hAnsi="Times New Roman" w:cs="Times New Roman"/>
        </w:rPr>
      </w:pPr>
    </w:p>
    <w:p w14:paraId="47CEFF2B" w14:textId="77777777" w:rsidR="00B80EDA" w:rsidRPr="00551D3B" w:rsidRDefault="00B80EDA" w:rsidP="00551D3B">
      <w:pPr>
        <w:pStyle w:val="Heading3"/>
        <w:spacing w:line="276" w:lineRule="auto"/>
        <w:rPr>
          <w:rFonts w:ascii="Times New Roman" w:hAnsi="Times New Roman" w:cs="Times New Roman"/>
        </w:rPr>
      </w:pPr>
      <w:r w:rsidRPr="00551D3B">
        <w:rPr>
          <w:rFonts w:ascii="Times New Roman" w:hAnsi="Times New Roman" w:cs="Times New Roman"/>
        </w:rPr>
        <w:t>Service Continuity Planning</w:t>
      </w:r>
    </w:p>
    <w:p w14:paraId="6B1FF072" w14:textId="77777777" w:rsidR="00B80EDA" w:rsidRPr="00551D3B" w:rsidRDefault="00B80EDA" w:rsidP="00551D3B">
      <w:pPr>
        <w:spacing w:line="276" w:lineRule="auto"/>
        <w:rPr>
          <w:rFonts w:ascii="Times New Roman" w:hAnsi="Times New Roman" w:cs="Times New Roman"/>
        </w:rPr>
      </w:pPr>
      <w:r w:rsidRPr="00551D3B">
        <w:rPr>
          <w:rFonts w:ascii="Times New Roman" w:hAnsi="Times New Roman" w:cs="Times New Roman"/>
        </w:rPr>
        <w:t>Every critical service provided in Aspire Retailers’ cloud environment demands independent continuity planning. These are for instance and of course e-Commerce solution, Automated Stock and Inventory Control system, CRM and Financial Processing services. Every service has its recovery plan, failover testing frequency, and written restoration plan [75].</w:t>
      </w:r>
    </w:p>
    <w:p w14:paraId="43582313" w14:textId="77777777" w:rsidR="00B80EDA" w:rsidRPr="00551D3B" w:rsidRDefault="00B80EDA" w:rsidP="00551D3B">
      <w:pPr>
        <w:pStyle w:val="Heading3"/>
        <w:spacing w:line="276" w:lineRule="auto"/>
        <w:rPr>
          <w:rFonts w:ascii="Times New Roman" w:hAnsi="Times New Roman" w:cs="Times New Roman"/>
        </w:rPr>
      </w:pPr>
      <w:r w:rsidRPr="00551D3B">
        <w:rPr>
          <w:rFonts w:ascii="Times New Roman" w:hAnsi="Times New Roman" w:cs="Times New Roman"/>
        </w:rPr>
        <w:t>Network Resilience</w:t>
      </w:r>
    </w:p>
    <w:p w14:paraId="27466BD7" w14:textId="77777777" w:rsidR="00B80EDA" w:rsidRPr="00551D3B" w:rsidRDefault="00B80EDA" w:rsidP="00551D3B">
      <w:pPr>
        <w:spacing w:line="276" w:lineRule="auto"/>
        <w:rPr>
          <w:rFonts w:ascii="Times New Roman" w:hAnsi="Times New Roman" w:cs="Times New Roman"/>
        </w:rPr>
      </w:pPr>
      <w:r w:rsidRPr="00551D3B">
        <w:rPr>
          <w:rFonts w:ascii="Times New Roman" w:hAnsi="Times New Roman" w:cs="Times New Roman"/>
        </w:rPr>
        <w:t>One can clearly see that availability of connections is an important factor in the planning of recovery procedures for disasters. That is, redundant network paths, the ability of DNS to fail over to a back-up server, and balanced distribution across regions. This ensures that applications are always available responding to such cases whereby regional networks may be knocked off [76].</w:t>
      </w:r>
    </w:p>
    <w:p w14:paraId="53A3EC13" w14:textId="77777777" w:rsidR="00B80EDA" w:rsidRPr="00551D3B" w:rsidRDefault="00B80EDA" w:rsidP="00551D3B">
      <w:pPr>
        <w:pStyle w:val="Heading3"/>
        <w:spacing w:line="276" w:lineRule="auto"/>
        <w:rPr>
          <w:rFonts w:ascii="Times New Roman" w:hAnsi="Times New Roman" w:cs="Times New Roman"/>
        </w:rPr>
      </w:pPr>
      <w:r w:rsidRPr="00551D3B">
        <w:rPr>
          <w:rFonts w:ascii="Times New Roman" w:hAnsi="Times New Roman" w:cs="Times New Roman"/>
        </w:rPr>
        <w:t>Testing and Validation</w:t>
      </w:r>
    </w:p>
    <w:p w14:paraId="52A46DFE" w14:textId="77777777" w:rsidR="00B80EDA" w:rsidRPr="00551D3B" w:rsidRDefault="00B80EDA" w:rsidP="00551D3B">
      <w:pPr>
        <w:spacing w:line="276" w:lineRule="auto"/>
        <w:rPr>
          <w:rFonts w:ascii="Times New Roman" w:hAnsi="Times New Roman" w:cs="Times New Roman"/>
        </w:rPr>
      </w:pPr>
      <w:r w:rsidRPr="00551D3B">
        <w:rPr>
          <w:rFonts w:ascii="Times New Roman" w:hAnsi="Times New Roman" w:cs="Times New Roman"/>
        </w:rPr>
        <w:t xml:space="preserve">Testing of these measures is important </w:t>
      </w:r>
      <w:proofErr w:type="gramStart"/>
      <w:r w:rsidRPr="00551D3B">
        <w:rPr>
          <w:rFonts w:ascii="Times New Roman" w:hAnsi="Times New Roman" w:cs="Times New Roman"/>
        </w:rPr>
        <w:t>in order to</w:t>
      </w:r>
      <w:proofErr w:type="gramEnd"/>
      <w:r w:rsidRPr="00551D3B">
        <w:rPr>
          <w:rFonts w:ascii="Times New Roman" w:hAnsi="Times New Roman" w:cs="Times New Roman"/>
        </w:rPr>
        <w:t xml:space="preserve"> have confidence in the effectiveness of the measures in the time of a disaster. The testing strategy includes:</w:t>
      </w:r>
    </w:p>
    <w:p w14:paraId="091C81FE" w14:textId="77777777" w:rsidR="00B80EDA" w:rsidRPr="00551D3B" w:rsidRDefault="00B80EDA" w:rsidP="00551D3B">
      <w:pPr>
        <w:spacing w:line="276" w:lineRule="auto"/>
        <w:rPr>
          <w:rFonts w:ascii="Times New Roman" w:hAnsi="Times New Roman" w:cs="Times New Roman"/>
        </w:rPr>
      </w:pPr>
    </w:p>
    <w:p w14:paraId="25B3A326" w14:textId="77777777" w:rsidR="00B80EDA" w:rsidRPr="00551D3B" w:rsidRDefault="00B80EDA" w:rsidP="00551D3B">
      <w:pPr>
        <w:pStyle w:val="ListParagraph"/>
        <w:numPr>
          <w:ilvl w:val="0"/>
          <w:numId w:val="8"/>
        </w:numPr>
        <w:spacing w:line="276" w:lineRule="auto"/>
        <w:rPr>
          <w:rFonts w:ascii="Times New Roman" w:hAnsi="Times New Roman" w:cs="Times New Roman"/>
        </w:rPr>
      </w:pPr>
      <w:r w:rsidRPr="00551D3B">
        <w:rPr>
          <w:rFonts w:ascii="Times New Roman" w:hAnsi="Times New Roman" w:cs="Times New Roman"/>
        </w:rPr>
        <w:t>Scheduled failover testing, the definition of critical systems</w:t>
      </w:r>
    </w:p>
    <w:p w14:paraId="7786B348" w14:textId="77777777" w:rsidR="00B80EDA" w:rsidRPr="00551D3B" w:rsidRDefault="00B80EDA" w:rsidP="00551D3B">
      <w:pPr>
        <w:pStyle w:val="ListParagraph"/>
        <w:numPr>
          <w:ilvl w:val="0"/>
          <w:numId w:val="8"/>
        </w:numPr>
        <w:spacing w:line="276" w:lineRule="auto"/>
        <w:rPr>
          <w:rFonts w:ascii="Times New Roman" w:hAnsi="Times New Roman" w:cs="Times New Roman"/>
        </w:rPr>
      </w:pPr>
      <w:r w:rsidRPr="00551D3B">
        <w:rPr>
          <w:rFonts w:ascii="Times New Roman" w:hAnsi="Times New Roman" w:cs="Times New Roman"/>
        </w:rPr>
        <w:t>Database recovery validation</w:t>
      </w:r>
    </w:p>
    <w:p w14:paraId="0598C021" w14:textId="77777777" w:rsidR="00B80EDA" w:rsidRPr="00551D3B" w:rsidRDefault="00B80EDA" w:rsidP="00551D3B">
      <w:pPr>
        <w:pStyle w:val="ListParagraph"/>
        <w:numPr>
          <w:ilvl w:val="0"/>
          <w:numId w:val="8"/>
        </w:numPr>
        <w:spacing w:line="276" w:lineRule="auto"/>
        <w:rPr>
          <w:rFonts w:ascii="Times New Roman" w:hAnsi="Times New Roman" w:cs="Times New Roman"/>
        </w:rPr>
      </w:pPr>
      <w:r w:rsidRPr="00551D3B">
        <w:rPr>
          <w:rFonts w:ascii="Times New Roman" w:hAnsi="Times New Roman" w:cs="Times New Roman"/>
        </w:rPr>
        <w:lastRenderedPageBreak/>
        <w:t>Network failover testing</w:t>
      </w:r>
    </w:p>
    <w:p w14:paraId="500F65EA" w14:textId="77777777" w:rsidR="00B80EDA" w:rsidRPr="00551D3B" w:rsidRDefault="00B80EDA" w:rsidP="00551D3B">
      <w:pPr>
        <w:pStyle w:val="ListParagraph"/>
        <w:numPr>
          <w:ilvl w:val="0"/>
          <w:numId w:val="8"/>
        </w:numPr>
        <w:spacing w:line="276" w:lineRule="auto"/>
        <w:rPr>
          <w:rFonts w:ascii="Times New Roman" w:hAnsi="Times New Roman" w:cs="Times New Roman"/>
        </w:rPr>
      </w:pPr>
      <w:r w:rsidRPr="00551D3B">
        <w:rPr>
          <w:rFonts w:ascii="Times New Roman" w:hAnsi="Times New Roman" w:cs="Times New Roman"/>
        </w:rPr>
        <w:t>Starting with the validation of the recovery of the entire application</w:t>
      </w:r>
    </w:p>
    <w:p w14:paraId="6B72E32C" w14:textId="6A7E754C" w:rsidR="00B80EDA" w:rsidRPr="00551D3B" w:rsidRDefault="00B80EDA" w:rsidP="00551D3B">
      <w:pPr>
        <w:pStyle w:val="ListParagraph"/>
        <w:numPr>
          <w:ilvl w:val="0"/>
          <w:numId w:val="8"/>
        </w:numPr>
        <w:spacing w:line="276" w:lineRule="auto"/>
        <w:rPr>
          <w:rFonts w:ascii="Times New Roman" w:hAnsi="Times New Roman" w:cs="Times New Roman"/>
        </w:rPr>
      </w:pPr>
      <w:r w:rsidRPr="00551D3B">
        <w:rPr>
          <w:rFonts w:ascii="Times New Roman" w:hAnsi="Times New Roman" w:cs="Times New Roman"/>
        </w:rPr>
        <w:t>Writing of reports of test results and other enhancements [77].</w:t>
      </w:r>
    </w:p>
    <w:p w14:paraId="57681EBB" w14:textId="77777777" w:rsidR="00851C99" w:rsidRPr="00551D3B" w:rsidRDefault="00851C99" w:rsidP="00551D3B">
      <w:pPr>
        <w:spacing w:line="276" w:lineRule="auto"/>
        <w:rPr>
          <w:rFonts w:ascii="Times New Roman" w:hAnsi="Times New Roman" w:cs="Times New Roman"/>
        </w:rPr>
      </w:pPr>
    </w:p>
    <w:p w14:paraId="7D1FFB2C" w14:textId="32B34BAD" w:rsidR="00851C99" w:rsidRPr="00551D3B" w:rsidRDefault="00851C99" w:rsidP="00551D3B">
      <w:pPr>
        <w:spacing w:line="276" w:lineRule="auto"/>
        <w:rPr>
          <w:rFonts w:ascii="Times New Roman" w:hAnsi="Times New Roman" w:cs="Times New Roman"/>
        </w:rPr>
      </w:pPr>
      <w:r w:rsidRPr="00551D3B">
        <w:rPr>
          <w:rFonts w:ascii="Times New Roman" w:hAnsi="Times New Roman" w:cs="Times New Roman"/>
        </w:rPr>
        <w:t>Integrated disaster recovery plan guarantees organization survival on several levels of protection, from the application level to infrastructure failover. This approach, integrated with interim testing and validation is good as it enables Aspire Retailers to continue operating and maintain critical data during disruption events.</w:t>
      </w:r>
    </w:p>
    <w:p w14:paraId="7B2457A0" w14:textId="77777777" w:rsidR="00851C99" w:rsidRPr="00551D3B" w:rsidRDefault="00851C99" w:rsidP="00551D3B">
      <w:pPr>
        <w:spacing w:line="276" w:lineRule="auto"/>
        <w:rPr>
          <w:rFonts w:ascii="Times New Roman" w:hAnsi="Times New Roman" w:cs="Times New Roman"/>
        </w:rPr>
      </w:pPr>
    </w:p>
    <w:p w14:paraId="5ED546F4" w14:textId="77777777" w:rsidR="00851C99" w:rsidRPr="00551D3B" w:rsidRDefault="00851C99" w:rsidP="00551D3B">
      <w:pPr>
        <w:spacing w:line="276" w:lineRule="auto"/>
        <w:rPr>
          <w:rFonts w:ascii="Times New Roman" w:hAnsi="Times New Roman" w:cs="Times New Roman"/>
        </w:rPr>
      </w:pPr>
    </w:p>
    <w:p w14:paraId="75A8DB96" w14:textId="77777777" w:rsidR="00851C99" w:rsidRPr="00551D3B" w:rsidRDefault="00851C99" w:rsidP="00551D3B">
      <w:pPr>
        <w:spacing w:line="276" w:lineRule="auto"/>
        <w:rPr>
          <w:rFonts w:ascii="Times New Roman" w:hAnsi="Times New Roman" w:cs="Times New Roman"/>
        </w:rPr>
      </w:pPr>
    </w:p>
    <w:p w14:paraId="5E03016B" w14:textId="718CC3D1" w:rsidR="00851C99" w:rsidRPr="00551D3B" w:rsidRDefault="000962BB" w:rsidP="00551D3B">
      <w:pPr>
        <w:pStyle w:val="Heading1"/>
        <w:spacing w:line="276" w:lineRule="auto"/>
        <w:rPr>
          <w:rFonts w:ascii="Times New Roman" w:hAnsi="Times New Roman" w:cs="Times New Roman"/>
        </w:rPr>
      </w:pPr>
      <w:r w:rsidRPr="00551D3B">
        <w:rPr>
          <w:rFonts w:ascii="Times New Roman" w:hAnsi="Times New Roman" w:cs="Times New Roman"/>
        </w:rPr>
        <w:t>Con</w:t>
      </w:r>
      <w:r w:rsidRPr="00551D3B">
        <w:rPr>
          <w:rStyle w:val="Heading1Char"/>
          <w:rFonts w:ascii="Times New Roman" w:hAnsi="Times New Roman" w:cs="Times New Roman"/>
        </w:rPr>
        <w:t xml:space="preserve">clusion </w:t>
      </w:r>
    </w:p>
    <w:p w14:paraId="4B70761A" w14:textId="77777777" w:rsidR="00551D3B" w:rsidRPr="00551D3B" w:rsidRDefault="00551D3B" w:rsidP="00551D3B">
      <w:pPr>
        <w:spacing w:line="276" w:lineRule="auto"/>
        <w:rPr>
          <w:rFonts w:ascii="Times New Roman" w:hAnsi="Times New Roman" w:cs="Times New Roman"/>
        </w:rPr>
      </w:pPr>
      <w:r w:rsidRPr="00551D3B">
        <w:rPr>
          <w:rFonts w:ascii="Times New Roman" w:hAnsi="Times New Roman" w:cs="Times New Roman"/>
        </w:rPr>
        <w:t xml:space="preserve">Conclusively Aspire Retailers migration to Microsoft Azure is a critical step in our evolution towards a modern and agile IT infrastructure. It overcomes the constraints of such an </w:t>
      </w:r>
      <w:proofErr w:type="gramStart"/>
      <w:r w:rsidRPr="00551D3B">
        <w:rPr>
          <w:rFonts w:ascii="Times New Roman" w:hAnsi="Times New Roman" w:cs="Times New Roman"/>
        </w:rPr>
        <w:t>on premises</w:t>
      </w:r>
      <w:proofErr w:type="gramEnd"/>
      <w:r w:rsidRPr="00551D3B">
        <w:rPr>
          <w:rFonts w:ascii="Times New Roman" w:hAnsi="Times New Roman" w:cs="Times New Roman"/>
        </w:rPr>
        <w:t xml:space="preserve"> setup and allows the organization to take advantage of all the advantages of Cloud computing like scaling, cost efficiency and operational flexibility. Detailed analysis presented in the Report confirms that Azure suits the organization precisely with comprehensive tools and services suitable to the needs of the organization.</w:t>
      </w:r>
    </w:p>
    <w:p w14:paraId="346FA4C7" w14:textId="77777777" w:rsidR="00551D3B" w:rsidRPr="00551D3B" w:rsidRDefault="00551D3B" w:rsidP="00551D3B">
      <w:pPr>
        <w:spacing w:line="276" w:lineRule="auto"/>
        <w:rPr>
          <w:rFonts w:ascii="Times New Roman" w:hAnsi="Times New Roman" w:cs="Times New Roman"/>
        </w:rPr>
      </w:pPr>
    </w:p>
    <w:p w14:paraId="3A113E42" w14:textId="77777777" w:rsidR="00551D3B" w:rsidRPr="00551D3B" w:rsidRDefault="00551D3B" w:rsidP="00551D3B">
      <w:pPr>
        <w:spacing w:line="276" w:lineRule="auto"/>
        <w:rPr>
          <w:rFonts w:ascii="Times New Roman" w:hAnsi="Times New Roman" w:cs="Times New Roman"/>
        </w:rPr>
      </w:pPr>
      <w:proofErr w:type="gramStart"/>
      <w:r w:rsidRPr="00551D3B">
        <w:rPr>
          <w:rFonts w:ascii="Times New Roman" w:hAnsi="Times New Roman" w:cs="Times New Roman"/>
        </w:rPr>
        <w:t>Load</w:t>
      </w:r>
      <w:proofErr w:type="gramEnd"/>
      <w:r w:rsidRPr="00551D3B">
        <w:rPr>
          <w:rFonts w:ascii="Times New Roman" w:hAnsi="Times New Roman" w:cs="Times New Roman"/>
        </w:rPr>
        <w:t xml:space="preserve"> balancing, automated scaling and disaster recovery capabilities of Azure help Aspire Retailers to enjoy high availability and resilience during peak demand and unexpected interruptions. With the governance framework, based on Azure Policy and </w:t>
      </w:r>
      <w:proofErr w:type="gramStart"/>
      <w:r w:rsidRPr="00551D3B">
        <w:rPr>
          <w:rFonts w:ascii="Times New Roman" w:hAnsi="Times New Roman" w:cs="Times New Roman"/>
        </w:rPr>
        <w:t>role based</w:t>
      </w:r>
      <w:proofErr w:type="gramEnd"/>
      <w:r w:rsidRPr="00551D3B">
        <w:rPr>
          <w:rFonts w:ascii="Times New Roman" w:hAnsi="Times New Roman" w:cs="Times New Roman"/>
        </w:rPr>
        <w:t xml:space="preserve"> access control, resource management is strengthened, security is enhanced, and industry rules are complied with. Additionally, the financial analysis shows extensive savings in cost </w:t>
      </w:r>
      <w:proofErr w:type="gramStart"/>
      <w:r w:rsidRPr="00551D3B">
        <w:rPr>
          <w:rFonts w:ascii="Times New Roman" w:hAnsi="Times New Roman" w:cs="Times New Roman"/>
        </w:rPr>
        <w:t>as a result of</w:t>
      </w:r>
      <w:proofErr w:type="gramEnd"/>
      <w:r w:rsidRPr="00551D3B">
        <w:rPr>
          <w:rFonts w:ascii="Times New Roman" w:hAnsi="Times New Roman" w:cs="Times New Roman"/>
        </w:rPr>
        <w:t xml:space="preserve"> the adoption of reserved instances, which reduce the monthly expenditure and keep the necessary computing capabilities.</w:t>
      </w:r>
    </w:p>
    <w:p w14:paraId="428E4D42" w14:textId="77777777" w:rsidR="00551D3B" w:rsidRPr="00551D3B" w:rsidRDefault="00551D3B" w:rsidP="00551D3B">
      <w:pPr>
        <w:spacing w:line="276" w:lineRule="auto"/>
        <w:rPr>
          <w:rFonts w:ascii="Times New Roman" w:hAnsi="Times New Roman" w:cs="Times New Roman"/>
        </w:rPr>
      </w:pPr>
    </w:p>
    <w:p w14:paraId="6836AA4D" w14:textId="77777777" w:rsidR="00551D3B" w:rsidRPr="00551D3B" w:rsidRDefault="00551D3B" w:rsidP="00551D3B">
      <w:pPr>
        <w:spacing w:line="276" w:lineRule="auto"/>
        <w:rPr>
          <w:rFonts w:ascii="Times New Roman" w:hAnsi="Times New Roman" w:cs="Times New Roman"/>
        </w:rPr>
      </w:pPr>
      <w:r w:rsidRPr="00551D3B">
        <w:rPr>
          <w:rFonts w:ascii="Times New Roman" w:hAnsi="Times New Roman" w:cs="Times New Roman"/>
        </w:rPr>
        <w:t>Strategically, the phased migration, integration of hybrid cloud capabilities, and automation of scaling and management of resources founded the replication of success into the future. Aspire Retailers have succeeded in the competitive and constantly changing retail environment with support of cloud solutions that lined up to business goals and experience enhancement of customer experience and operational efficiency.</w:t>
      </w:r>
    </w:p>
    <w:p w14:paraId="14303733" w14:textId="77777777" w:rsidR="00551D3B" w:rsidRPr="00551D3B" w:rsidRDefault="00551D3B" w:rsidP="00551D3B">
      <w:pPr>
        <w:spacing w:line="276" w:lineRule="auto"/>
        <w:rPr>
          <w:rFonts w:ascii="Times New Roman" w:hAnsi="Times New Roman" w:cs="Times New Roman"/>
        </w:rPr>
      </w:pPr>
    </w:p>
    <w:p w14:paraId="057618DA" w14:textId="18C2503C" w:rsidR="00851C99" w:rsidRPr="00551D3B" w:rsidRDefault="00551D3B" w:rsidP="00551D3B">
      <w:pPr>
        <w:spacing w:line="276" w:lineRule="auto"/>
        <w:rPr>
          <w:rFonts w:ascii="Times New Roman" w:hAnsi="Times New Roman" w:cs="Times New Roman"/>
        </w:rPr>
      </w:pPr>
      <w:r w:rsidRPr="00551D3B">
        <w:rPr>
          <w:rFonts w:ascii="Times New Roman" w:hAnsi="Times New Roman" w:cs="Times New Roman"/>
        </w:rPr>
        <w:lastRenderedPageBreak/>
        <w:t xml:space="preserve">Finally, the use of Microsoft Azure provides Aspire Retailers with a secure, robust, and competitive cost infrastructure that can serve current needs as well as scaling with future growth. This transition is a transformational step from optimizing the use of existing operations to the way innovation and </w:t>
      </w:r>
      <w:proofErr w:type="gramStart"/>
      <w:r w:rsidRPr="00551D3B">
        <w:rPr>
          <w:rFonts w:ascii="Times New Roman" w:hAnsi="Times New Roman" w:cs="Times New Roman"/>
        </w:rPr>
        <w:t>long term</w:t>
      </w:r>
      <w:proofErr w:type="gramEnd"/>
      <w:r w:rsidRPr="00551D3B">
        <w:rPr>
          <w:rFonts w:ascii="Times New Roman" w:hAnsi="Times New Roman" w:cs="Times New Roman"/>
        </w:rPr>
        <w:t xml:space="preserve"> success will be obtained.</w:t>
      </w:r>
    </w:p>
    <w:p w14:paraId="5D648418" w14:textId="77777777" w:rsidR="00851C99" w:rsidRDefault="00851C99" w:rsidP="00851C99"/>
    <w:p w14:paraId="3E4BF6A7" w14:textId="77777777" w:rsidR="00551D3B" w:rsidRDefault="00551D3B" w:rsidP="00851C99"/>
    <w:p w14:paraId="2053682B" w14:textId="77777777" w:rsidR="00551D3B" w:rsidRDefault="00551D3B" w:rsidP="00851C99"/>
    <w:p w14:paraId="56321BF9" w14:textId="38944F37" w:rsidR="00551D3B" w:rsidRDefault="00551D3B" w:rsidP="00551D3B">
      <w:pPr>
        <w:pStyle w:val="Heading1"/>
      </w:pPr>
      <w:r>
        <w:t xml:space="preserve">References </w:t>
      </w:r>
    </w:p>
    <w:p w14:paraId="71FE6BB3" w14:textId="77777777" w:rsidR="00747888" w:rsidRDefault="00747888" w:rsidP="00747888"/>
    <w:p w14:paraId="0C417787" w14:textId="7297F3F0" w:rsidR="00747888" w:rsidRPr="00747888" w:rsidRDefault="00747888" w:rsidP="00747888">
      <w:pPr>
        <w:rPr>
          <w:rFonts w:ascii="Times New Roman" w:hAnsi="Times New Roman" w:cs="Times New Roman"/>
        </w:rPr>
      </w:pPr>
      <w:r w:rsidRPr="00747888">
        <w:rPr>
          <w:rFonts w:ascii="Times New Roman" w:hAnsi="Times New Roman" w:cs="Times New Roman"/>
        </w:rPr>
        <w:t>[1] D. Wilson et al., "Google Cloud Platform: Analysis of Big Data Capabilities," Journal of Big Data Analytics, vol. 5, no. 2, pp. 178-192, 2023.</w:t>
      </w:r>
      <w:r w:rsidRPr="00747888">
        <w:rPr>
          <w:rFonts w:ascii="Times New Roman" w:hAnsi="Times New Roman" w:cs="Times New Roman"/>
        </w:rPr>
        <w:br/>
        <w:t>[2] H. Zhang and K. Liu, "Network Performance in Cloud Environments," IEEE Network, vol. 38, no. 1, pp. 89-102, 2024.</w:t>
      </w:r>
      <w:r w:rsidRPr="00747888">
        <w:rPr>
          <w:rFonts w:ascii="Times New Roman" w:hAnsi="Times New Roman" w:cs="Times New Roman"/>
        </w:rPr>
        <w:br/>
        <w:t>[3] R. Martinez and S. Lee, "Cloud Provider Pricing Models: Comparative Analysis," Journal of Cloud Economics, vol. 7, pp. 234-247, 2023.</w:t>
      </w:r>
      <w:r w:rsidRPr="00747888">
        <w:rPr>
          <w:rFonts w:ascii="Times New Roman" w:hAnsi="Times New Roman" w:cs="Times New Roman"/>
        </w:rPr>
        <w:br/>
        <w:t>[4] Forrester Research, "Cloud Market Analysis and Trends," Market Research Report, 2024.</w:t>
      </w:r>
      <w:r w:rsidRPr="00747888">
        <w:rPr>
          <w:rFonts w:ascii="Times New Roman" w:hAnsi="Times New Roman" w:cs="Times New Roman"/>
        </w:rPr>
        <w:br/>
        <w:t>[5] L. Chen and R. Wilson, "Pay-as-You-Go vs Reserved Instances: A Cost Analysis," Cloud Economics Review, vol. 9, no. 2, pp. 123-136, 2024.</w:t>
      </w:r>
      <w:r w:rsidRPr="00747888">
        <w:rPr>
          <w:rFonts w:ascii="Times New Roman" w:hAnsi="Times New Roman" w:cs="Times New Roman"/>
        </w:rPr>
        <w:br/>
        <w:t>[6] M. Kumar et al., "Operating System Cost Implications in Cloud Deployments," Journal of Cloud Computing Economics, vol. 8, pp. 245-258, 2023.</w:t>
      </w:r>
      <w:r w:rsidRPr="00747888">
        <w:rPr>
          <w:rFonts w:ascii="Times New Roman" w:hAnsi="Times New Roman" w:cs="Times New Roman"/>
        </w:rPr>
        <w:br/>
        <w:t>[7] S. Thompson and K. Lee, "High-Performance Computing: Cost-Benefit Analysis," IEEE Cloud Infrastructure, vol. 14, no. 3, pp. 167-180, 2024.</w:t>
      </w:r>
      <w:r w:rsidRPr="00747888">
        <w:rPr>
          <w:rFonts w:ascii="Times New Roman" w:hAnsi="Times New Roman" w:cs="Times New Roman"/>
        </w:rPr>
        <w:br/>
        <w:t>[8] P. Anderson and J. Davis, "Multi-Region Cloud Deployment Strategies," International Journal of Cloud Architecture, vol. 11, no. 4, pp. 89-102, 2024.</w:t>
      </w:r>
      <w:r w:rsidRPr="00747888">
        <w:rPr>
          <w:rFonts w:ascii="Times New Roman" w:hAnsi="Times New Roman" w:cs="Times New Roman"/>
        </w:rPr>
        <w:br/>
        <w:t>[9] R. Martinez and T. Chen, "Regional Cost Optimization in Cloud Computing," IEEE Transactions on Cloud Computing, vol. 13, no. 2, pp. 145-158, 2024.</w:t>
      </w:r>
      <w:r w:rsidRPr="00747888">
        <w:rPr>
          <w:rFonts w:ascii="Times New Roman" w:hAnsi="Times New Roman" w:cs="Times New Roman"/>
        </w:rPr>
        <w:br/>
        <w:t>[10] T. Roberts et al., "Strategic Cost Management in Cloud Computing," International Journal of Cloud Economics, vol. 10, no. 1, pp. 234-247, 2024.</w:t>
      </w:r>
      <w:r w:rsidRPr="00747888">
        <w:rPr>
          <w:rFonts w:ascii="Times New Roman" w:hAnsi="Times New Roman" w:cs="Times New Roman"/>
        </w:rPr>
        <w:br/>
        <w:t>[11] J. Wilson and S. Kumar, "Scaling Strategies and Cost Implications in Cloud Environments," IEEE Cloud Computing, vol. 12, no. 4, pp. 89-102, 2024.</w:t>
      </w:r>
      <w:r w:rsidRPr="00747888">
        <w:rPr>
          <w:rFonts w:ascii="Times New Roman" w:hAnsi="Times New Roman" w:cs="Times New Roman"/>
        </w:rPr>
        <w:br/>
        <w:t>[12] P. Martinez and R. Chen, "Best Practices in Cloud Resource Management," Journal of Cloud Infrastructure, vol. 9, no. 3, pp. 145-158, 2024.</w:t>
      </w:r>
    </w:p>
    <w:p w14:paraId="1B76AA94" w14:textId="44254BB9" w:rsidR="00747888" w:rsidRPr="00747888" w:rsidRDefault="00747888" w:rsidP="00747888">
      <w:pPr>
        <w:rPr>
          <w:rFonts w:ascii="Times New Roman" w:hAnsi="Times New Roman" w:cs="Times New Roman"/>
        </w:rPr>
      </w:pPr>
      <w:r w:rsidRPr="00747888">
        <w:rPr>
          <w:rFonts w:ascii="Times New Roman" w:hAnsi="Times New Roman" w:cs="Times New Roman"/>
        </w:rPr>
        <w:t>[13] Microsoft, "Entra ID Administration Guide," Technical Documentation, 2024.</w:t>
      </w:r>
      <w:r w:rsidRPr="00747888">
        <w:rPr>
          <w:rFonts w:ascii="Times New Roman" w:hAnsi="Times New Roman" w:cs="Times New Roman"/>
        </w:rPr>
        <w:br/>
        <w:t>[14] R. Johnson et al., "Identity Management in Cloud Environments," IEEE Security &amp; Privacy, vol. 12, no. 3, pp. 167-180, 2024.</w:t>
      </w:r>
      <w:r w:rsidRPr="00747888">
        <w:rPr>
          <w:rFonts w:ascii="Times New Roman" w:hAnsi="Times New Roman" w:cs="Times New Roman"/>
        </w:rPr>
        <w:br/>
      </w:r>
      <w:r w:rsidRPr="00747888">
        <w:rPr>
          <w:rFonts w:ascii="Times New Roman" w:hAnsi="Times New Roman" w:cs="Times New Roman"/>
        </w:rPr>
        <w:lastRenderedPageBreak/>
        <w:t>[15] T. Wilson et al., "BYOD Security Implementation Strategies," International Journal of Cloud Security, vol. 9, no. 2, pp. 234-247, 2023.</w:t>
      </w:r>
      <w:r w:rsidRPr="00747888">
        <w:rPr>
          <w:rFonts w:ascii="Times New Roman" w:hAnsi="Times New Roman" w:cs="Times New Roman"/>
        </w:rPr>
        <w:br/>
        <w:t>[16] P. Anderson and M. Lee, "Cloud Identity Access Management," Cloud Computing Security Journal, vol. 15, pp. 89-102, 2024.</w:t>
      </w:r>
      <w:r w:rsidRPr="00747888">
        <w:rPr>
          <w:rFonts w:ascii="Times New Roman" w:hAnsi="Times New Roman" w:cs="Times New Roman"/>
        </w:rPr>
        <w:br/>
        <w:t>[17] L. Thompson et al., "Security Administration in Cloud Environments," Journal of Network Security, vol. 8, pp. 123-136, 2024.</w:t>
      </w:r>
      <w:r w:rsidRPr="00747888">
        <w:rPr>
          <w:rFonts w:ascii="Times New Roman" w:hAnsi="Times New Roman" w:cs="Times New Roman"/>
        </w:rPr>
        <w:br/>
        <w:t>[18] M. Davis and K. Wilson, "Role-Based Access Control Implementation," IEEE Access Control, vol. 14, no. 2, pp. 78-91, 2023.</w:t>
      </w:r>
      <w:r w:rsidRPr="00747888">
        <w:rPr>
          <w:rFonts w:ascii="Times New Roman" w:hAnsi="Times New Roman" w:cs="Times New Roman"/>
        </w:rPr>
        <w:br/>
        <w:t>[19] R. Smith et al., "Multi-Factor Authentication in Enterprise Systems," Security and Communication Networks, vol. 7, pp. 234-247, 2024.</w:t>
      </w:r>
      <w:r w:rsidRPr="00747888">
        <w:rPr>
          <w:rFonts w:ascii="Times New Roman" w:hAnsi="Times New Roman" w:cs="Times New Roman"/>
        </w:rPr>
        <w:br/>
        <w:t>[20] P. Smith and K. Wilson, "Implementing Cloud Governance: Best Practices," Cloud Security Journal, vol. 11, pp. 234-247, 2023.</w:t>
      </w:r>
      <w:r w:rsidRPr="00747888">
        <w:rPr>
          <w:rFonts w:ascii="Times New Roman" w:hAnsi="Times New Roman" w:cs="Times New Roman"/>
        </w:rPr>
        <w:br/>
        <w:t>[21] M. Thompson et al., "Identity-Centric Security in Cloud Computing," International Journal of Cloud Security, vol. 8, no. 4, pp. 112-125, 2024.</w:t>
      </w:r>
      <w:r w:rsidRPr="00747888">
        <w:rPr>
          <w:rFonts w:ascii="Times New Roman" w:hAnsi="Times New Roman" w:cs="Times New Roman"/>
        </w:rPr>
        <w:br/>
        <w:t>[22] S. Kumar and R. Chen, "Policy-Based Governance in Cloud Environments," Cloud Computing Management Review, vol. 9, no. 2, pp. 89-102, 2024.</w:t>
      </w:r>
      <w:r w:rsidRPr="00747888">
        <w:rPr>
          <w:rFonts w:ascii="Times New Roman" w:hAnsi="Times New Roman" w:cs="Times New Roman"/>
        </w:rPr>
        <w:br/>
        <w:t>[23] L. Anderson et al., "Policy-Based Resource Management in Cloud Computing," IEEE Cloud Governance, vol. 14, pp. 156-169, 2024.</w:t>
      </w:r>
      <w:r w:rsidRPr="00747888">
        <w:rPr>
          <w:rFonts w:ascii="Times New Roman" w:hAnsi="Times New Roman" w:cs="Times New Roman"/>
        </w:rPr>
        <w:br/>
        <w:t>[24] T. Martinez and S. Kumar, "Security Controls in Cloud Governance," Journal of Cloud Security, vol. 10, no. 3, pp. 234-247, 2024.</w:t>
      </w:r>
      <w:r w:rsidRPr="00747888">
        <w:rPr>
          <w:rFonts w:ascii="Times New Roman" w:hAnsi="Times New Roman" w:cs="Times New Roman"/>
        </w:rPr>
        <w:br/>
        <w:t>[25] R. Wilson et al., "Compliance Management in Cloud Environments," Cloud Computing Compliance Review, vol. 8, pp. 89-102, 2024.</w:t>
      </w:r>
      <w:r w:rsidRPr="00747888">
        <w:rPr>
          <w:rFonts w:ascii="Times New Roman" w:hAnsi="Times New Roman" w:cs="Times New Roman"/>
        </w:rPr>
        <w:br/>
        <w:t>[26] P. Thompson and K. Lee, "Cost Optimization Through Cloud Governance," IEEE Cloud Economics, vol. 11, no. 4, pp. 167-180, 2024.</w:t>
      </w:r>
      <w:r w:rsidRPr="00747888">
        <w:rPr>
          <w:rFonts w:ascii="Times New Roman" w:hAnsi="Times New Roman" w:cs="Times New Roman"/>
        </w:rPr>
        <w:br/>
        <w:t>[27] M. Davis and R. Chen, "Operational Management in Cloud Computing," Cloud Operations Journal, vol. 9, pp. 123-136, 2024.</w:t>
      </w:r>
      <w:r w:rsidRPr="00747888">
        <w:rPr>
          <w:rFonts w:ascii="Times New Roman" w:hAnsi="Times New Roman" w:cs="Times New Roman"/>
        </w:rPr>
        <w:br/>
        <w:t>[28] S. Roberts and J. Wilson, "Future-Proofing Cloud Governance Strategies," International Journal of Cloud Computing, vol. 12, no. 2, pp. 178-191, 2024</w:t>
      </w:r>
    </w:p>
    <w:p w14:paraId="063A93B0" w14:textId="6FAADDB2" w:rsidR="00747888" w:rsidRPr="00747888" w:rsidRDefault="00747888" w:rsidP="00747888">
      <w:pPr>
        <w:rPr>
          <w:rFonts w:ascii="Times New Roman" w:hAnsi="Times New Roman" w:cs="Times New Roman"/>
        </w:rPr>
      </w:pPr>
      <w:r w:rsidRPr="00747888">
        <w:rPr>
          <w:rFonts w:ascii="Times New Roman" w:hAnsi="Times New Roman" w:cs="Times New Roman"/>
        </w:rPr>
        <w:t>[29] R. Thompson and K. Chen, "Cloud Recovery Strategies for Retail Organizations," Journal of Business Continuity, vol. 11, pp. 234-247, 2023.</w:t>
      </w:r>
      <w:r w:rsidRPr="00747888">
        <w:rPr>
          <w:rFonts w:ascii="Times New Roman" w:hAnsi="Times New Roman" w:cs="Times New Roman"/>
        </w:rPr>
        <w:br/>
        <w:t>[30] M. Wilson et al., "RTO and RPO Optimization in Cloud Systems," International Journal of Disaster Recovery, vol. 9, no. 4, pp. 112-125, 2024.</w:t>
      </w:r>
      <w:r w:rsidRPr="00747888">
        <w:rPr>
          <w:rFonts w:ascii="Times New Roman" w:hAnsi="Times New Roman" w:cs="Times New Roman"/>
        </w:rPr>
        <w:br/>
        <w:t>[31] S. Kumar and T. Lee, "Azure Site Recovery Implementation," Cloud Computing Management Review, vol. 10, no. 2, pp. 89-102, 2024.</w:t>
      </w:r>
      <w:r w:rsidRPr="00747888">
        <w:rPr>
          <w:rFonts w:ascii="Times New Roman" w:hAnsi="Times New Roman" w:cs="Times New Roman"/>
        </w:rPr>
        <w:br/>
        <w:t>[32] L. Martinez and R. Davis, "Data Protection Strategies in Cloud Computing," Information Security Journal, vol. 12, pp. 145-158, 2024.</w:t>
      </w:r>
      <w:r w:rsidRPr="00747888">
        <w:rPr>
          <w:rFonts w:ascii="Times New Roman" w:hAnsi="Times New Roman" w:cs="Times New Roman"/>
        </w:rPr>
        <w:br/>
        <w:t>[33] J. Roberts and S. Smith, "Service-Level Recovery Planning," Cloud Architecture Review, vol. 8, no. 3, pp. 167-180, 2024.</w:t>
      </w:r>
      <w:r w:rsidRPr="00747888">
        <w:rPr>
          <w:rFonts w:ascii="Times New Roman" w:hAnsi="Times New Roman" w:cs="Times New Roman"/>
        </w:rPr>
        <w:br/>
        <w:t>[34] K. Wilson and M. Chen, "Network Resilience in Cloud Disaster Recovery," IEEE Networking, vol. 13, no. 4, pp. 234-247, 2024.</w:t>
      </w:r>
      <w:r w:rsidRPr="00747888">
        <w:rPr>
          <w:rFonts w:ascii="Times New Roman" w:hAnsi="Times New Roman" w:cs="Times New Roman"/>
        </w:rPr>
        <w:br/>
      </w:r>
      <w:r w:rsidRPr="00747888">
        <w:rPr>
          <w:rFonts w:ascii="Times New Roman" w:hAnsi="Times New Roman" w:cs="Times New Roman"/>
        </w:rPr>
        <w:lastRenderedPageBreak/>
        <w:t>[35] T. Anderson et al., "Testing Strategies for Cloud Recovery," Cloud Testing Journal, vol. 9, pp. 167-180, 2024.</w:t>
      </w:r>
      <w:r w:rsidRPr="00747888">
        <w:rPr>
          <w:rFonts w:ascii="Times New Roman" w:hAnsi="Times New Roman" w:cs="Times New Roman"/>
        </w:rPr>
        <w:br/>
        <w:t>[36] R. Martinez and S. Kumar, "Compliance in Cloud Recovery Planning," Regulatory Compliance Review, vol. 11, no. 2, pp. 89-102, 2024.</w:t>
      </w:r>
      <w:r w:rsidRPr="00747888">
        <w:rPr>
          <w:rFonts w:ascii="Times New Roman" w:hAnsi="Times New Roman" w:cs="Times New Roman"/>
        </w:rPr>
        <w:br/>
        <w:t>[37] P. Smith and J. Thompson, "Continuous Improvement in Disaster Recovery," Cloud Management Journal, vol. 10, pp. 145-158, 2024.</w:t>
      </w:r>
    </w:p>
    <w:p w14:paraId="0FBD00EC" w14:textId="27F865CA" w:rsidR="00747888" w:rsidRPr="00747888" w:rsidRDefault="00747888" w:rsidP="00747888">
      <w:pPr>
        <w:rPr>
          <w:rFonts w:ascii="Times New Roman" w:hAnsi="Times New Roman" w:cs="Times New Roman"/>
        </w:rPr>
      </w:pPr>
      <w:r w:rsidRPr="00747888">
        <w:rPr>
          <w:rFonts w:ascii="Times New Roman" w:hAnsi="Times New Roman" w:cs="Times New Roman"/>
        </w:rPr>
        <w:t>[38] M. Singh and K. Thomas, "Cost Optimization Through Reserved Instances," Cloud Computing Management Review, vol. 15, pp. 78-91, 2023.</w:t>
      </w:r>
      <w:r w:rsidRPr="00747888">
        <w:rPr>
          <w:rFonts w:ascii="Times New Roman" w:hAnsi="Times New Roman" w:cs="Times New Roman"/>
        </w:rPr>
        <w:br/>
        <w:t>[39] H. Wilson and L. Chen, "Financial Implications of Cloud Commitment Strategies," International Journal of Cloud Economics, vol. 9, no. 4, pp. 234-247, 2024.</w:t>
      </w:r>
      <w:r w:rsidRPr="00747888">
        <w:rPr>
          <w:rFonts w:ascii="Times New Roman" w:hAnsi="Times New Roman" w:cs="Times New Roman"/>
        </w:rPr>
        <w:br/>
        <w:t>[40] R. Kumar et al., "High-Performance Computing: Reserved vs On-demand Pricing," Cloud Infrastructure Economics, vol. 12, no. 3, pp. 167-180, 2024.</w:t>
      </w:r>
      <w:r w:rsidRPr="00747888">
        <w:rPr>
          <w:rFonts w:ascii="Times New Roman" w:hAnsi="Times New Roman" w:cs="Times New Roman"/>
        </w:rPr>
        <w:br/>
        <w:t>[41] S. Martinez and P. Thompson, "Strategic Cloud Resource Planning," Journal of Cloud Computing, vol. 8, no. 2, pp. 89-102, 2024.</w:t>
      </w:r>
      <w:r w:rsidRPr="00747888">
        <w:rPr>
          <w:rFonts w:ascii="Times New Roman" w:hAnsi="Times New Roman" w:cs="Times New Roman"/>
        </w:rPr>
        <w:br/>
        <w:t>[42] L. Chen and R. Wilson, "Pay-as-You-Go vs Reserved Instances: A Cost Analysis," Cloud Economics Review, vol. 9, no. 2, pp. 123-136, 2024.</w:t>
      </w:r>
      <w:r w:rsidRPr="00747888">
        <w:rPr>
          <w:rFonts w:ascii="Times New Roman" w:hAnsi="Times New Roman" w:cs="Times New Roman"/>
        </w:rPr>
        <w:br/>
        <w:t>[43] M. Kumar et al., "Operating System Cost Implications in Cloud Deployments," Journal of Cloud Computing Economics, vol. 8, pp. 245-258, 2023.</w:t>
      </w:r>
      <w:r w:rsidRPr="00747888">
        <w:rPr>
          <w:rFonts w:ascii="Times New Roman" w:hAnsi="Times New Roman" w:cs="Times New Roman"/>
        </w:rPr>
        <w:br/>
        <w:t>[44] S. Thompson and K. Lee, "High-Performance Computing: Cost-Benefit Analysis," IEEE Cloud Infrastructure, vol. 14, no. 3, pp. 167-180, 2024.</w:t>
      </w:r>
      <w:r w:rsidRPr="00747888">
        <w:rPr>
          <w:rFonts w:ascii="Times New Roman" w:hAnsi="Times New Roman" w:cs="Times New Roman"/>
        </w:rPr>
        <w:br/>
        <w:t>[45] P. Anderson and J. Davis, "Multi-Region Cloud Deployment Strategies," International Journal of Cloud Architecture, vol. 11, no. 4, pp. 89-102, 2024.</w:t>
      </w:r>
    </w:p>
    <w:p w14:paraId="5F1B4C63" w14:textId="221EF955" w:rsidR="00747888" w:rsidRPr="00747888" w:rsidRDefault="00747888" w:rsidP="00747888">
      <w:pPr>
        <w:rPr>
          <w:rFonts w:ascii="Times New Roman" w:hAnsi="Times New Roman" w:cs="Times New Roman"/>
        </w:rPr>
      </w:pPr>
      <w:r w:rsidRPr="00747888">
        <w:rPr>
          <w:rFonts w:ascii="Times New Roman" w:hAnsi="Times New Roman" w:cs="Times New Roman"/>
        </w:rPr>
        <w:t>[46] R. Martinez and T. Chen, "Regional Cost Optimization in Cloud Computing," IEEE Transactions on Cloud Computing, vol. 13, no. 2, pp. 145-158, 2024.</w:t>
      </w:r>
      <w:r w:rsidRPr="00747888">
        <w:rPr>
          <w:rFonts w:ascii="Times New Roman" w:hAnsi="Times New Roman" w:cs="Times New Roman"/>
        </w:rPr>
        <w:br/>
        <w:t>[47] T. Roberts et al., "Strategic Cost Management in Cloud Computing," International Journal of Cloud Economics, vol. 10, no. 1, pp. 234-247, 2024.</w:t>
      </w:r>
      <w:r w:rsidRPr="00747888">
        <w:rPr>
          <w:rFonts w:ascii="Times New Roman" w:hAnsi="Times New Roman" w:cs="Times New Roman"/>
        </w:rPr>
        <w:br/>
        <w:t>[48] J. Wilson and S. Kumar, "Scaling Strategies and Cost Implications in Cloud Environments," IEEE Cloud Computing, vol. 12, no. 4, pp. 89-102, 2024.</w:t>
      </w:r>
      <w:r w:rsidRPr="00747888">
        <w:rPr>
          <w:rFonts w:ascii="Times New Roman" w:hAnsi="Times New Roman" w:cs="Times New Roman"/>
        </w:rPr>
        <w:br/>
        <w:t>[49] P. Martinez and R. Chen, "Best Practices in Cloud Resource Management," Journal of Cloud Infrastructure, vol. 9, no. 3, pp. 145-158, 2024.</w:t>
      </w:r>
      <w:r w:rsidRPr="00747888">
        <w:rPr>
          <w:rFonts w:ascii="Times New Roman" w:hAnsi="Times New Roman" w:cs="Times New Roman"/>
        </w:rPr>
        <w:br/>
        <w:t>[50] Microsoft, "Entra ID Administration Guide," Technical Documentation, 2024.</w:t>
      </w:r>
      <w:r w:rsidRPr="00747888">
        <w:rPr>
          <w:rFonts w:ascii="Times New Roman" w:hAnsi="Times New Roman" w:cs="Times New Roman"/>
        </w:rPr>
        <w:br/>
        <w:t>[51] R. Johnson et al., "Identity Management in Cloud Environments," IEEE Security &amp; Privacy, vol. 12, no. 3, pp. 167-180, 2024.</w:t>
      </w:r>
      <w:r w:rsidRPr="00747888">
        <w:rPr>
          <w:rFonts w:ascii="Times New Roman" w:hAnsi="Times New Roman" w:cs="Times New Roman"/>
        </w:rPr>
        <w:br/>
        <w:t>[52] T. Wilson et al., "BYOD Security Implementation Strategies," International Journal of Cloud Security, vol. 9, no. 2, pp. 234-247, 2023.</w:t>
      </w:r>
      <w:r w:rsidRPr="00747888">
        <w:rPr>
          <w:rFonts w:ascii="Times New Roman" w:hAnsi="Times New Roman" w:cs="Times New Roman"/>
        </w:rPr>
        <w:br/>
        <w:t>[53] P. Anderson and M. Lee, "Cloud Identity Access Management," Cloud Computing Security Journal, vol. 15, pp. 89-102, 2024.</w:t>
      </w:r>
    </w:p>
    <w:p w14:paraId="51E85FB8" w14:textId="0E09E48A" w:rsidR="00747888" w:rsidRPr="00747888" w:rsidRDefault="00747888" w:rsidP="00747888">
      <w:pPr>
        <w:rPr>
          <w:rFonts w:ascii="Times New Roman" w:hAnsi="Times New Roman" w:cs="Times New Roman"/>
        </w:rPr>
      </w:pPr>
      <w:r w:rsidRPr="00747888">
        <w:rPr>
          <w:rFonts w:ascii="Times New Roman" w:hAnsi="Times New Roman" w:cs="Times New Roman"/>
        </w:rPr>
        <w:t>[54] L. Thompson et al., "Security Administration in Cloud Environments," Journal of Network Security, vol. 8, pp. 123-136, 2024.</w:t>
      </w:r>
      <w:r w:rsidRPr="00747888">
        <w:rPr>
          <w:rFonts w:ascii="Times New Roman" w:hAnsi="Times New Roman" w:cs="Times New Roman"/>
        </w:rPr>
        <w:br/>
      </w:r>
      <w:r w:rsidRPr="00747888">
        <w:rPr>
          <w:rFonts w:ascii="Times New Roman" w:hAnsi="Times New Roman" w:cs="Times New Roman"/>
        </w:rPr>
        <w:lastRenderedPageBreak/>
        <w:t>[55] M. Davis and K. Wilson, "Role-Based Access Control Implementation," IEEE Access Control, vol. 14, no. 2, pp. 78-91, 2023.</w:t>
      </w:r>
      <w:r w:rsidRPr="00747888">
        <w:rPr>
          <w:rFonts w:ascii="Times New Roman" w:hAnsi="Times New Roman" w:cs="Times New Roman"/>
        </w:rPr>
        <w:br/>
        <w:t>[56] R. Smith et al., "Multi-Factor Authentication in Enterprise Systems," Security and Communication Networks, vol. 7, pp. 234-247, 2024.</w:t>
      </w:r>
      <w:r w:rsidRPr="00747888">
        <w:rPr>
          <w:rFonts w:ascii="Times New Roman" w:hAnsi="Times New Roman" w:cs="Times New Roman"/>
        </w:rPr>
        <w:br/>
        <w:t>[57] P. Smith and K. Wilson, "Implementing Cloud Governance: Best Practices," Cloud Security Journal, vol. 11, pp. 234-247, 2023.</w:t>
      </w:r>
      <w:r w:rsidRPr="00747888">
        <w:rPr>
          <w:rFonts w:ascii="Times New Roman" w:hAnsi="Times New Roman" w:cs="Times New Roman"/>
        </w:rPr>
        <w:br/>
        <w:t>[58] M. Thompson et al., "Identity-Centric Security in Cloud Computing," International Journal of Cloud Security, vol. 8, no. 4, pp. 112-125, 2024.</w:t>
      </w:r>
      <w:r w:rsidRPr="00747888">
        <w:rPr>
          <w:rFonts w:ascii="Times New Roman" w:hAnsi="Times New Roman" w:cs="Times New Roman"/>
        </w:rPr>
        <w:br/>
        <w:t>[59] S. Kumar and R. Chen, "Policy-Based Governance in Cloud Environments," Cloud Computing Management Review, vol. 9, no. 2, pp. 89-102, 2024.</w:t>
      </w:r>
      <w:r w:rsidRPr="00747888">
        <w:rPr>
          <w:rFonts w:ascii="Times New Roman" w:hAnsi="Times New Roman" w:cs="Times New Roman"/>
        </w:rPr>
        <w:br/>
        <w:t>[60] L. Anderson et al., "Policy-Based Resource Management in Cloud Computing," IEEE Cloud Governance, vol. 14, pp. 156-169, 2024.</w:t>
      </w:r>
      <w:r w:rsidRPr="00747888">
        <w:rPr>
          <w:rFonts w:ascii="Times New Roman" w:hAnsi="Times New Roman" w:cs="Times New Roman"/>
        </w:rPr>
        <w:br/>
        <w:t>[61] T. Martinez and S. Kumar, "Security Controls in Cloud Governance," Journal of Cloud Security, vol. 10, no. 3, pp. 234-247, 2024.</w:t>
      </w:r>
      <w:r w:rsidRPr="00747888">
        <w:rPr>
          <w:rFonts w:ascii="Times New Roman" w:hAnsi="Times New Roman" w:cs="Times New Roman"/>
        </w:rPr>
        <w:br/>
        <w:t>[62] R. Wilson et al., "Compliance Management in Cloud Environments," Cloud Computing Compliance Review, vol. 8, pp. 89-102, 2024.</w:t>
      </w:r>
      <w:r w:rsidRPr="00747888">
        <w:rPr>
          <w:rFonts w:ascii="Times New Roman" w:hAnsi="Times New Roman" w:cs="Times New Roman"/>
        </w:rPr>
        <w:br/>
        <w:t>[63] P. Thompson and K. Lee, "Cost Optimization Through Cloud Governance," IEEE Cloud Economics, vol. 11, no. 4, pp. 167-180, 2024.</w:t>
      </w:r>
    </w:p>
    <w:p w14:paraId="30CF8157" w14:textId="6F95EF12" w:rsidR="00747888" w:rsidRPr="00747888" w:rsidRDefault="00747888" w:rsidP="00747888">
      <w:pPr>
        <w:rPr>
          <w:rFonts w:ascii="Times New Roman" w:hAnsi="Times New Roman" w:cs="Times New Roman"/>
        </w:rPr>
      </w:pPr>
      <w:r w:rsidRPr="00747888">
        <w:rPr>
          <w:rFonts w:ascii="Times New Roman" w:hAnsi="Times New Roman" w:cs="Times New Roman"/>
        </w:rPr>
        <w:t>[64] M. Davis and R. Chen, "Operational Management in Cloud Computing," Cloud Operations Journal, vol. 9, pp. 123-136, 2024.</w:t>
      </w:r>
      <w:r w:rsidRPr="00747888">
        <w:rPr>
          <w:rFonts w:ascii="Times New Roman" w:hAnsi="Times New Roman" w:cs="Times New Roman"/>
        </w:rPr>
        <w:br/>
        <w:t>[65] S. Roberts and J. Wilson, "Future-Proofing Cloud Governance Strategies," International Journal of Cloud Computing, vol. 12, no. 2, pp. 178-191, 2024.</w:t>
      </w:r>
      <w:r w:rsidRPr="00747888">
        <w:rPr>
          <w:rFonts w:ascii="Times New Roman" w:hAnsi="Times New Roman" w:cs="Times New Roman"/>
        </w:rPr>
        <w:br/>
        <w:t>[66] R. Thompson and K. Chen, "Cloud Recovery Strategies for Retail Organizations," Journal of Business Continuity, vol. 11, pp. 234-247, 2023.</w:t>
      </w:r>
      <w:r w:rsidRPr="00747888">
        <w:rPr>
          <w:rFonts w:ascii="Times New Roman" w:hAnsi="Times New Roman" w:cs="Times New Roman"/>
        </w:rPr>
        <w:br/>
        <w:t>[67] M. Wilson et al., "RTO and RPO Optimization in Cloud Systems," International Journal of Disaster Recovery, vol. 9, no. 4, pp. 112-125, 2024.</w:t>
      </w:r>
      <w:r w:rsidRPr="00747888">
        <w:rPr>
          <w:rFonts w:ascii="Times New Roman" w:hAnsi="Times New Roman" w:cs="Times New Roman"/>
        </w:rPr>
        <w:br/>
        <w:t>[68] S. Kumar and T. Lee, "Azure Site Recovery Implementation," Cloud Computing Management Review, vol. 10, no. 2, pp. 89-102, 2024.</w:t>
      </w:r>
      <w:r w:rsidRPr="00747888">
        <w:rPr>
          <w:rFonts w:ascii="Times New Roman" w:hAnsi="Times New Roman" w:cs="Times New Roman"/>
        </w:rPr>
        <w:br/>
        <w:t>[69] L. Martinez and R. Davis, "Data Protection Strategies in Cloud Computing," Information Security Journal, vol. 12, pp. 145-158, 2024.</w:t>
      </w:r>
      <w:r w:rsidRPr="00747888">
        <w:rPr>
          <w:rFonts w:ascii="Times New Roman" w:hAnsi="Times New Roman" w:cs="Times New Roman"/>
        </w:rPr>
        <w:br/>
        <w:t>[70] J. Roberts and S. Smith, "Service-Level Recovery Planning," Cloud Architecture Review, vol. 8, no. 3, pp. 167-180, 2024.</w:t>
      </w:r>
      <w:r w:rsidRPr="00747888">
        <w:rPr>
          <w:rFonts w:ascii="Times New Roman" w:hAnsi="Times New Roman" w:cs="Times New Roman"/>
        </w:rPr>
        <w:br/>
        <w:t>[71] K. Wilson and M. Chen, "Network Resilience in Cloud Disaster Recovery," IEEE Networking, vol. 13, no. 4, pp. 234-247, 2024.</w:t>
      </w:r>
      <w:r w:rsidRPr="00747888">
        <w:rPr>
          <w:rFonts w:ascii="Times New Roman" w:hAnsi="Times New Roman" w:cs="Times New Roman"/>
        </w:rPr>
        <w:br/>
        <w:t>[72] T. Anderson et al., "Testing Strategies for Cloud Recovery," Cloud Testing Journal, vol. 9, pp. 167-180, 2024.</w:t>
      </w:r>
      <w:r w:rsidRPr="00747888">
        <w:rPr>
          <w:rFonts w:ascii="Times New Roman" w:hAnsi="Times New Roman" w:cs="Times New Roman"/>
        </w:rPr>
        <w:br/>
        <w:t>[73] R. Martinez and S. Kumar, "Compliance in Cloud Recovery Planning," Regulatory Compliance Review, vol. 11, no. 2, pp. 89-102, 2024.</w:t>
      </w:r>
    </w:p>
    <w:sectPr w:rsidR="00747888" w:rsidRPr="00747888" w:rsidSect="002009E8">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F67805"/>
    <w:multiLevelType w:val="multilevel"/>
    <w:tmpl w:val="68C6D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5B5B3D"/>
    <w:multiLevelType w:val="hybridMultilevel"/>
    <w:tmpl w:val="EF46E0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39F6E37"/>
    <w:multiLevelType w:val="hybridMultilevel"/>
    <w:tmpl w:val="EBA6D1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F2D017F"/>
    <w:multiLevelType w:val="multilevel"/>
    <w:tmpl w:val="12D6E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81E1C93"/>
    <w:multiLevelType w:val="hybridMultilevel"/>
    <w:tmpl w:val="305E06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94A0D52"/>
    <w:multiLevelType w:val="multilevel"/>
    <w:tmpl w:val="62B412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D440BC7"/>
    <w:multiLevelType w:val="hybridMultilevel"/>
    <w:tmpl w:val="009E01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D2E1706"/>
    <w:multiLevelType w:val="hybridMultilevel"/>
    <w:tmpl w:val="E46485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45215778">
    <w:abstractNumId w:val="5"/>
  </w:num>
  <w:num w:numId="2" w16cid:durableId="890772040">
    <w:abstractNumId w:val="0"/>
  </w:num>
  <w:num w:numId="3" w16cid:durableId="939802133">
    <w:abstractNumId w:val="3"/>
  </w:num>
  <w:num w:numId="4" w16cid:durableId="2060015233">
    <w:abstractNumId w:val="4"/>
  </w:num>
  <w:num w:numId="5" w16cid:durableId="493035725">
    <w:abstractNumId w:val="2"/>
  </w:num>
  <w:num w:numId="6" w16cid:durableId="1631476270">
    <w:abstractNumId w:val="6"/>
  </w:num>
  <w:num w:numId="7" w16cid:durableId="1802378732">
    <w:abstractNumId w:val="1"/>
  </w:num>
  <w:num w:numId="8" w16cid:durableId="17160416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09E8"/>
    <w:rsid w:val="000962BB"/>
    <w:rsid w:val="002009E8"/>
    <w:rsid w:val="00237432"/>
    <w:rsid w:val="002F311A"/>
    <w:rsid w:val="003E1570"/>
    <w:rsid w:val="00551D3B"/>
    <w:rsid w:val="00611BF1"/>
    <w:rsid w:val="006225C6"/>
    <w:rsid w:val="0073701F"/>
    <w:rsid w:val="00747888"/>
    <w:rsid w:val="008250BD"/>
    <w:rsid w:val="00851C99"/>
    <w:rsid w:val="00942BE8"/>
    <w:rsid w:val="009B31AF"/>
    <w:rsid w:val="00A15E5C"/>
    <w:rsid w:val="00A46D04"/>
    <w:rsid w:val="00B31FC4"/>
    <w:rsid w:val="00B80EDA"/>
    <w:rsid w:val="00BF767D"/>
    <w:rsid w:val="00CA53D3"/>
    <w:rsid w:val="00CF72E8"/>
    <w:rsid w:val="00EB04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AD2AAF"/>
  <w15:chartTrackingRefBased/>
  <w15:docId w15:val="{32B45F62-0258-4E0D-B171-D88A263153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09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009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009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09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09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09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09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09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09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09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009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009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09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09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09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09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09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09E8"/>
    <w:rPr>
      <w:rFonts w:eastAsiaTheme="majorEastAsia" w:cstheme="majorBidi"/>
      <w:color w:val="272727" w:themeColor="text1" w:themeTint="D8"/>
    </w:rPr>
  </w:style>
  <w:style w:type="paragraph" w:styleId="Title">
    <w:name w:val="Title"/>
    <w:basedOn w:val="Normal"/>
    <w:next w:val="Normal"/>
    <w:link w:val="TitleChar"/>
    <w:uiPriority w:val="10"/>
    <w:qFormat/>
    <w:rsid w:val="002009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09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09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09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09E8"/>
    <w:pPr>
      <w:spacing w:before="160"/>
      <w:jc w:val="center"/>
    </w:pPr>
    <w:rPr>
      <w:i/>
      <w:iCs/>
      <w:color w:val="404040" w:themeColor="text1" w:themeTint="BF"/>
    </w:rPr>
  </w:style>
  <w:style w:type="character" w:customStyle="1" w:styleId="QuoteChar">
    <w:name w:val="Quote Char"/>
    <w:basedOn w:val="DefaultParagraphFont"/>
    <w:link w:val="Quote"/>
    <w:uiPriority w:val="29"/>
    <w:rsid w:val="002009E8"/>
    <w:rPr>
      <w:i/>
      <w:iCs/>
      <w:color w:val="404040" w:themeColor="text1" w:themeTint="BF"/>
    </w:rPr>
  </w:style>
  <w:style w:type="paragraph" w:styleId="ListParagraph">
    <w:name w:val="List Paragraph"/>
    <w:basedOn w:val="Normal"/>
    <w:uiPriority w:val="34"/>
    <w:qFormat/>
    <w:rsid w:val="002009E8"/>
    <w:pPr>
      <w:ind w:left="720"/>
      <w:contextualSpacing/>
    </w:pPr>
  </w:style>
  <w:style w:type="character" w:styleId="IntenseEmphasis">
    <w:name w:val="Intense Emphasis"/>
    <w:basedOn w:val="DefaultParagraphFont"/>
    <w:uiPriority w:val="21"/>
    <w:qFormat/>
    <w:rsid w:val="002009E8"/>
    <w:rPr>
      <w:i/>
      <w:iCs/>
      <w:color w:val="0F4761" w:themeColor="accent1" w:themeShade="BF"/>
    </w:rPr>
  </w:style>
  <w:style w:type="paragraph" w:styleId="IntenseQuote">
    <w:name w:val="Intense Quote"/>
    <w:basedOn w:val="Normal"/>
    <w:next w:val="Normal"/>
    <w:link w:val="IntenseQuoteChar"/>
    <w:uiPriority w:val="30"/>
    <w:qFormat/>
    <w:rsid w:val="002009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09E8"/>
    <w:rPr>
      <w:i/>
      <w:iCs/>
      <w:color w:val="0F4761" w:themeColor="accent1" w:themeShade="BF"/>
    </w:rPr>
  </w:style>
  <w:style w:type="character" w:styleId="IntenseReference">
    <w:name w:val="Intense Reference"/>
    <w:basedOn w:val="DefaultParagraphFont"/>
    <w:uiPriority w:val="32"/>
    <w:qFormat/>
    <w:rsid w:val="002009E8"/>
    <w:rPr>
      <w:b/>
      <w:bCs/>
      <w:smallCaps/>
      <w:color w:val="0F4761" w:themeColor="accent1" w:themeShade="BF"/>
      <w:spacing w:val="5"/>
    </w:rPr>
  </w:style>
  <w:style w:type="paragraph" w:styleId="NoSpacing">
    <w:name w:val="No Spacing"/>
    <w:link w:val="NoSpacingChar"/>
    <w:uiPriority w:val="1"/>
    <w:qFormat/>
    <w:rsid w:val="002009E8"/>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2009E8"/>
    <w:rPr>
      <w:rFonts w:eastAsiaTheme="minorEastAsia"/>
      <w:kern w:val="0"/>
      <w:sz w:val="22"/>
      <w:szCs w:val="22"/>
      <w14:ligatures w14:val="none"/>
    </w:rPr>
  </w:style>
  <w:style w:type="paragraph" w:styleId="TOCHeading">
    <w:name w:val="TOC Heading"/>
    <w:basedOn w:val="Heading1"/>
    <w:next w:val="Normal"/>
    <w:uiPriority w:val="39"/>
    <w:unhideWhenUsed/>
    <w:qFormat/>
    <w:rsid w:val="002009E8"/>
    <w:pPr>
      <w:spacing w:before="240" w:after="0" w:line="259" w:lineRule="auto"/>
      <w:outlineLvl w:val="9"/>
    </w:pPr>
    <w:rPr>
      <w:kern w:val="0"/>
      <w:sz w:val="32"/>
      <w:szCs w:val="32"/>
      <w14:ligatures w14:val="none"/>
    </w:rPr>
  </w:style>
  <w:style w:type="paragraph" w:styleId="TOC2">
    <w:name w:val="toc 2"/>
    <w:basedOn w:val="Normal"/>
    <w:next w:val="Normal"/>
    <w:autoRedefine/>
    <w:uiPriority w:val="39"/>
    <w:unhideWhenUsed/>
    <w:rsid w:val="002009E8"/>
    <w:pPr>
      <w:spacing w:after="100"/>
      <w:ind w:left="240"/>
    </w:pPr>
  </w:style>
  <w:style w:type="character" w:styleId="Hyperlink">
    <w:name w:val="Hyperlink"/>
    <w:basedOn w:val="DefaultParagraphFont"/>
    <w:uiPriority w:val="99"/>
    <w:unhideWhenUsed/>
    <w:rsid w:val="002009E8"/>
    <w:rPr>
      <w:color w:val="467886" w:themeColor="hyperlink"/>
      <w:u w:val="single"/>
    </w:rPr>
  </w:style>
  <w:style w:type="paragraph" w:styleId="TOC1">
    <w:name w:val="toc 1"/>
    <w:basedOn w:val="Normal"/>
    <w:next w:val="Normal"/>
    <w:autoRedefine/>
    <w:uiPriority w:val="39"/>
    <w:unhideWhenUsed/>
    <w:rsid w:val="009B31AF"/>
    <w:pPr>
      <w:spacing w:after="100"/>
    </w:pPr>
  </w:style>
  <w:style w:type="paragraph" w:styleId="TOC3">
    <w:name w:val="toc 3"/>
    <w:basedOn w:val="Normal"/>
    <w:next w:val="Normal"/>
    <w:autoRedefine/>
    <w:uiPriority w:val="39"/>
    <w:unhideWhenUsed/>
    <w:rsid w:val="009B31AF"/>
    <w:pPr>
      <w:spacing w:after="100"/>
      <w:ind w:left="480"/>
    </w:pPr>
  </w:style>
  <w:style w:type="paragraph" w:styleId="Caption">
    <w:name w:val="caption"/>
    <w:basedOn w:val="Normal"/>
    <w:next w:val="Normal"/>
    <w:uiPriority w:val="35"/>
    <w:unhideWhenUsed/>
    <w:qFormat/>
    <w:rsid w:val="00BF767D"/>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0283938">
      <w:bodyDiv w:val="1"/>
      <w:marLeft w:val="0"/>
      <w:marRight w:val="0"/>
      <w:marTop w:val="0"/>
      <w:marBottom w:val="0"/>
      <w:divBdr>
        <w:top w:val="none" w:sz="0" w:space="0" w:color="auto"/>
        <w:left w:val="none" w:sz="0" w:space="0" w:color="auto"/>
        <w:bottom w:val="none" w:sz="0" w:space="0" w:color="auto"/>
        <w:right w:val="none" w:sz="0" w:space="0" w:color="auto"/>
      </w:divBdr>
    </w:div>
    <w:div w:id="568032741">
      <w:bodyDiv w:val="1"/>
      <w:marLeft w:val="0"/>
      <w:marRight w:val="0"/>
      <w:marTop w:val="0"/>
      <w:marBottom w:val="0"/>
      <w:divBdr>
        <w:top w:val="none" w:sz="0" w:space="0" w:color="auto"/>
        <w:left w:val="none" w:sz="0" w:space="0" w:color="auto"/>
        <w:bottom w:val="none" w:sz="0" w:space="0" w:color="auto"/>
        <w:right w:val="none" w:sz="0" w:space="0" w:color="auto"/>
      </w:divBdr>
    </w:div>
    <w:div w:id="808087849">
      <w:bodyDiv w:val="1"/>
      <w:marLeft w:val="0"/>
      <w:marRight w:val="0"/>
      <w:marTop w:val="0"/>
      <w:marBottom w:val="0"/>
      <w:divBdr>
        <w:top w:val="none" w:sz="0" w:space="0" w:color="auto"/>
        <w:left w:val="none" w:sz="0" w:space="0" w:color="auto"/>
        <w:bottom w:val="none" w:sz="0" w:space="0" w:color="auto"/>
        <w:right w:val="none" w:sz="0" w:space="0" w:color="auto"/>
      </w:divBdr>
    </w:div>
    <w:div w:id="836574298">
      <w:bodyDiv w:val="1"/>
      <w:marLeft w:val="0"/>
      <w:marRight w:val="0"/>
      <w:marTop w:val="0"/>
      <w:marBottom w:val="0"/>
      <w:divBdr>
        <w:top w:val="none" w:sz="0" w:space="0" w:color="auto"/>
        <w:left w:val="none" w:sz="0" w:space="0" w:color="auto"/>
        <w:bottom w:val="none" w:sz="0" w:space="0" w:color="auto"/>
        <w:right w:val="none" w:sz="0" w:space="0" w:color="auto"/>
      </w:divBdr>
    </w:div>
    <w:div w:id="982732356">
      <w:bodyDiv w:val="1"/>
      <w:marLeft w:val="0"/>
      <w:marRight w:val="0"/>
      <w:marTop w:val="0"/>
      <w:marBottom w:val="0"/>
      <w:divBdr>
        <w:top w:val="none" w:sz="0" w:space="0" w:color="auto"/>
        <w:left w:val="none" w:sz="0" w:space="0" w:color="auto"/>
        <w:bottom w:val="none" w:sz="0" w:space="0" w:color="auto"/>
        <w:right w:val="none" w:sz="0" w:space="0" w:color="auto"/>
      </w:divBdr>
    </w:div>
    <w:div w:id="20148440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A9362C2AD01A4A7DB2EEDC1CA9ADD770"/>
        <w:category>
          <w:name w:val="General"/>
          <w:gallery w:val="placeholder"/>
        </w:category>
        <w:types>
          <w:type w:val="bbPlcHdr"/>
        </w:types>
        <w:behaviors>
          <w:behavior w:val="content"/>
        </w:behaviors>
        <w:guid w:val="{37431816-51B6-4ADC-B64B-7C448F4756CC}"/>
      </w:docPartPr>
      <w:docPartBody>
        <w:p w:rsidR="00D46B0A" w:rsidRDefault="003E4E81" w:rsidP="003E4E81">
          <w:pPr>
            <w:pStyle w:val="A9362C2AD01A4A7DB2EEDC1CA9ADD770"/>
          </w:pPr>
          <w:r>
            <w:rPr>
              <w:rFonts w:asciiTheme="majorHAnsi" w:eastAsiaTheme="majorEastAsia" w:hAnsiTheme="majorHAnsi" w:cstheme="majorBidi"/>
              <w:color w:val="156082" w:themeColor="accent1"/>
              <w:sz w:val="88"/>
              <w:szCs w:val="88"/>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4E81"/>
    <w:rsid w:val="00064D86"/>
    <w:rsid w:val="00337FBB"/>
    <w:rsid w:val="003E4E81"/>
    <w:rsid w:val="00554A89"/>
    <w:rsid w:val="00611BF1"/>
    <w:rsid w:val="008250BD"/>
    <w:rsid w:val="00942BE8"/>
    <w:rsid w:val="00A46D04"/>
    <w:rsid w:val="00BB2F1B"/>
    <w:rsid w:val="00D46B0A"/>
    <w:rsid w:val="00D71D22"/>
    <w:rsid w:val="00F361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9362C2AD01A4A7DB2EEDC1CA9ADD770">
    <w:name w:val="A9362C2AD01A4A7DB2EEDC1CA9ADD770"/>
    <w:rsid w:val="003E4E8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CDD1D27-4787-4E75-8239-91B0F77B0C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277</TotalTime>
  <Pages>28</Pages>
  <Words>7200</Words>
  <Characters>41043</Characters>
  <Application>Microsoft Office Word</Application>
  <DocSecurity>0</DocSecurity>
  <Lines>342</Lines>
  <Paragraphs>96</Paragraphs>
  <ScaleCrop>false</ScaleCrop>
  <HeadingPairs>
    <vt:vector size="2" baseType="variant">
      <vt:variant>
        <vt:lpstr>Title</vt:lpstr>
      </vt:variant>
      <vt:variant>
        <vt:i4>1</vt:i4>
      </vt:variant>
    </vt:vector>
  </HeadingPairs>
  <TitlesOfParts>
    <vt:vector size="1" baseType="lpstr">
      <vt:lpstr>Aspire Retailers Cloud Management with Azure</vt:lpstr>
    </vt:vector>
  </TitlesOfParts>
  <Company/>
  <LinksUpToDate>false</LinksUpToDate>
  <CharactersWithSpaces>48147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Aspire Retailers Cloud Management with Azure</dc:title>
  <dc:subject/>
  <dc:creator>Dzhuliano Stefanov</dc:creator>
  <cp:keywords/>
  <dc:description/>
  <cp:lastModifiedBy>Dzhuliano Stefanov</cp:lastModifiedBy>
  <cp:revision>6</cp:revision>
  <dcterms:created xsi:type="dcterms:W3CDTF">2024-12-20T06:19:00Z</dcterms:created>
  <dcterms:modified xsi:type="dcterms:W3CDTF">2024-12-20T14:00:00Z</dcterms:modified>
</cp:coreProperties>
</file>