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w:t>
      </w:r>
      <w:proofErr w:type="gramStart"/>
      <w:r w:rsidRPr="00692C37">
        <w:rPr>
          <w:lang w:val="en-CA"/>
        </w:rPr>
        <w:t>most commonly used</w:t>
      </w:r>
      <w:proofErr w:type="gramEnd"/>
      <w:r w:rsidRPr="00692C37">
        <w:rPr>
          <w:lang w:val="en-CA"/>
        </w:rPr>
        <w:t xml:space="preserve">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7F929A86"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363F02D6" w14:textId="0BCDE98E" w:rsidR="0045184A" w:rsidRDefault="00990D0C" w:rsidP="00580E73">
      <w:pPr>
        <w:pStyle w:val="BodyTextL25"/>
        <w:rPr>
          <w:rFonts w:eastAsia="Arial"/>
          <w:b/>
          <w:color w:val="FF0000"/>
        </w:rPr>
      </w:pPr>
      <w:r w:rsidRPr="00990D0C">
        <w:drawing>
          <wp:inline distT="0" distB="0" distL="0" distR="0" wp14:anchorId="131807DF" wp14:editId="6F397F1A">
            <wp:extent cx="5781675" cy="13620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1675" cy="1362075"/>
                    </a:xfrm>
                    <a:prstGeom prst="rect">
                      <a:avLst/>
                    </a:prstGeom>
                    <a:noFill/>
                    <a:ln>
                      <a:noFill/>
                    </a:ln>
                  </pic:spPr>
                </pic:pic>
              </a:graphicData>
            </a:graphic>
          </wp:inline>
        </w:drawing>
      </w:r>
    </w:p>
    <w:p w14:paraId="3EB16300" w14:textId="7A4CBD56" w:rsidR="0045184A" w:rsidRDefault="0045184A" w:rsidP="0045184A">
      <w:pPr>
        <w:pStyle w:val="BodyTextL25"/>
        <w:ind w:left="0"/>
        <w:jc w:val="center"/>
        <w:rPr>
          <w:rFonts w:eastAsia="Arial"/>
          <w:b/>
        </w:rPr>
      </w:pPr>
      <w:r w:rsidRPr="0045184A">
        <w:rPr>
          <w:rFonts w:eastAsia="Arial"/>
          <w:b/>
        </w:rPr>
        <w:t>Table 1: Cable Comparison</w:t>
      </w:r>
    </w:p>
    <w:p w14:paraId="7D66F244" w14:textId="3667F17D" w:rsidR="00925B4F" w:rsidRDefault="00925B4F" w:rsidP="0045184A">
      <w:pPr>
        <w:pStyle w:val="BodyTextL25"/>
        <w:ind w:left="0"/>
        <w:rPr>
          <w:rFonts w:eastAsia="Arial"/>
          <w:bCs/>
        </w:rPr>
      </w:pPr>
      <w:r>
        <w:rPr>
          <w:rFonts w:eastAsia="Arial"/>
          <w:bCs/>
        </w:rPr>
        <w:t>As described in the EIA/TIA-586 standards, there are 5 grades</w:t>
      </w:r>
      <w:r w:rsidR="00F3073A">
        <w:rPr>
          <w:rFonts w:eastAsia="Arial"/>
          <w:bCs/>
        </w:rPr>
        <w:t xml:space="preserve"> of UTP </w:t>
      </w:r>
      <w:r w:rsidR="00990D0C">
        <w:rPr>
          <w:rFonts w:eastAsia="Arial"/>
          <w:bCs/>
        </w:rPr>
        <w:t>(Unshielded Twisted Pair)</w:t>
      </w:r>
      <w:r w:rsidR="00E02CB4">
        <w:rPr>
          <w:rFonts w:eastAsia="Arial"/>
          <w:bCs/>
        </w:rPr>
        <w:t xml:space="preserve"> </w:t>
      </w:r>
      <w:r w:rsidR="00F3073A">
        <w:rPr>
          <w:rFonts w:eastAsia="Arial"/>
          <w:bCs/>
        </w:rPr>
        <w:t>cabling</w:t>
      </w:r>
      <w:r w:rsidR="00726776">
        <w:rPr>
          <w:rFonts w:eastAsia="Arial"/>
          <w:bCs/>
        </w:rPr>
        <w:t>, which include Cat 3 and Cat 4</w:t>
      </w:r>
      <w:r w:rsidR="00F3073A">
        <w:rPr>
          <w:rFonts w:eastAsia="Arial"/>
          <w:bCs/>
        </w:rPr>
        <w:t xml:space="preserve">. </w:t>
      </w:r>
      <w:r w:rsidR="0045184A">
        <w:rPr>
          <w:rFonts w:eastAsia="Arial"/>
          <w:bCs/>
        </w:rPr>
        <w:t>The</w:t>
      </w:r>
      <w:r w:rsidR="00726776">
        <w:rPr>
          <w:rFonts w:eastAsia="Arial"/>
          <w:bCs/>
        </w:rPr>
        <w:t>re are</w:t>
      </w:r>
      <w:r w:rsidR="0045184A">
        <w:rPr>
          <w:rFonts w:eastAsia="Arial"/>
          <w:bCs/>
        </w:rPr>
        <w:t xml:space="preserve"> three typical cables used in modern networking, as shown in table 1. </w:t>
      </w:r>
      <w:sdt>
        <w:sdtPr>
          <w:rPr>
            <w:rFonts w:eastAsia="Arial"/>
            <w:bCs/>
          </w:rPr>
          <w:id w:val="828554047"/>
          <w:citation/>
        </w:sdtPr>
        <w:sdtContent>
          <w:r w:rsidR="00E02CB4">
            <w:rPr>
              <w:rFonts w:eastAsia="Arial"/>
              <w:bCs/>
            </w:rPr>
            <w:fldChar w:fldCharType="begin"/>
          </w:r>
          <w:r w:rsidR="00E02CB4">
            <w:rPr>
              <w:rFonts w:eastAsia="Arial"/>
              <w:bCs/>
              <w:lang w:val="en-GB"/>
            </w:rPr>
            <w:instrText xml:space="preserve"> CITATION ByA14 \l 2057  \m Bob15 \m Bil14</w:instrText>
          </w:r>
          <w:r w:rsidR="00E02CB4">
            <w:rPr>
              <w:rFonts w:eastAsia="Arial"/>
              <w:bCs/>
            </w:rPr>
            <w:fldChar w:fldCharType="separate"/>
          </w:r>
          <w:r w:rsidR="00E02CB4" w:rsidRPr="00E02CB4">
            <w:rPr>
              <w:rFonts w:eastAsia="Arial"/>
              <w:noProof/>
              <w:lang w:val="en-GB"/>
            </w:rPr>
            <w:t>[1, 2, 3]</w:t>
          </w:r>
          <w:r w:rsidR="00E02CB4">
            <w:rPr>
              <w:rFonts w:eastAsia="Arial"/>
              <w:bCs/>
            </w:rPr>
            <w:fldChar w:fldCharType="end"/>
          </w:r>
        </w:sdtContent>
      </w:sdt>
    </w:p>
    <w:p w14:paraId="6D0879DC" w14:textId="41B5E8BD" w:rsidR="0045184A" w:rsidRDefault="0045184A" w:rsidP="0045184A">
      <w:pPr>
        <w:pStyle w:val="BodyTextL25"/>
        <w:ind w:left="0"/>
        <w:rPr>
          <w:rFonts w:eastAsia="Arial"/>
          <w:bCs/>
        </w:rPr>
      </w:pPr>
      <w:r>
        <w:rPr>
          <w:rFonts w:eastAsia="Arial"/>
          <w:bCs/>
        </w:rPr>
        <w:t xml:space="preserve">Cat 5 is a common networking cable which is still used throughout some networks. </w:t>
      </w:r>
      <w:r w:rsidR="00925B4F">
        <w:rPr>
          <w:rFonts w:eastAsia="Arial"/>
          <w:bCs/>
        </w:rPr>
        <w:t xml:space="preserve">It consists of four twisted pairs of </w:t>
      </w:r>
      <w:r w:rsidR="00726776">
        <w:rPr>
          <w:rFonts w:eastAsia="Arial"/>
          <w:bCs/>
        </w:rPr>
        <w:t>24</w:t>
      </w:r>
      <w:r w:rsidR="006F6A56">
        <w:rPr>
          <w:rFonts w:eastAsia="Arial"/>
          <w:bCs/>
        </w:rPr>
        <w:t>-</w:t>
      </w:r>
      <w:r w:rsidR="00726776">
        <w:rPr>
          <w:rFonts w:eastAsia="Arial"/>
          <w:bCs/>
        </w:rPr>
        <w:t xml:space="preserve">gauge </w:t>
      </w:r>
      <w:r w:rsidR="00925B4F">
        <w:rPr>
          <w:rFonts w:eastAsia="Arial"/>
          <w:bCs/>
        </w:rPr>
        <w:t>copper wire</w:t>
      </w:r>
      <w:r w:rsidR="00726776">
        <w:rPr>
          <w:rFonts w:eastAsia="Arial"/>
          <w:bCs/>
        </w:rPr>
        <w:t>, the wire comes as either solid or stranded, the solid is designed for transmitting data further, whereas the stranded cat 5 are more flexible/durable and are used for local uses such as residential premises</w:t>
      </w:r>
      <w:r w:rsidR="00990D0C">
        <w:rPr>
          <w:rFonts w:eastAsia="Arial"/>
          <w:bCs/>
        </w:rPr>
        <w:t xml:space="preserve">. </w:t>
      </w:r>
      <w:r>
        <w:rPr>
          <w:rFonts w:eastAsia="Arial"/>
          <w:bCs/>
        </w:rPr>
        <w:t>However, due to the limited throughput capacity of only 100Mbps, this cable category has become obsolete.</w:t>
      </w:r>
      <w:sdt>
        <w:sdtPr>
          <w:rPr>
            <w:rFonts w:eastAsia="Arial"/>
            <w:bCs/>
          </w:rPr>
          <w:id w:val="-780255539"/>
          <w:citation/>
        </w:sdtPr>
        <w:sdtContent>
          <w:r w:rsidR="00E02CB4">
            <w:rPr>
              <w:rFonts w:eastAsia="Arial"/>
              <w:bCs/>
            </w:rPr>
            <w:fldChar w:fldCharType="begin"/>
          </w:r>
          <w:r w:rsidR="00E02CB4">
            <w:rPr>
              <w:rFonts w:eastAsia="Arial"/>
              <w:bCs/>
              <w:lang w:val="en-GB"/>
            </w:rPr>
            <w:instrText xml:space="preserve"> CITATION ByA14 \l 2057  \m Bob15 \m Bil14</w:instrText>
          </w:r>
          <w:r w:rsidR="00E02CB4">
            <w:rPr>
              <w:rFonts w:eastAsia="Arial"/>
              <w:bCs/>
            </w:rPr>
            <w:fldChar w:fldCharType="separate"/>
          </w:r>
          <w:r w:rsidR="00E02CB4">
            <w:rPr>
              <w:rFonts w:eastAsia="Arial"/>
              <w:bCs/>
              <w:noProof/>
              <w:lang w:val="en-GB"/>
            </w:rPr>
            <w:t xml:space="preserve"> </w:t>
          </w:r>
          <w:r w:rsidR="00E02CB4" w:rsidRPr="00E02CB4">
            <w:rPr>
              <w:rFonts w:eastAsia="Arial"/>
              <w:noProof/>
              <w:lang w:val="en-GB"/>
            </w:rPr>
            <w:t>[1, 2, 3]</w:t>
          </w:r>
          <w:r w:rsidR="00E02CB4">
            <w:rPr>
              <w:rFonts w:eastAsia="Arial"/>
              <w:bCs/>
            </w:rPr>
            <w:fldChar w:fldCharType="end"/>
          </w:r>
        </w:sdtContent>
      </w:sdt>
    </w:p>
    <w:p w14:paraId="372676D7" w14:textId="58EC9CDF" w:rsidR="0045184A" w:rsidRDefault="00726776" w:rsidP="0045184A">
      <w:pPr>
        <w:pStyle w:val="BodyTextL25"/>
        <w:ind w:left="0"/>
        <w:rPr>
          <w:rFonts w:eastAsia="Arial"/>
          <w:bCs/>
        </w:rPr>
      </w:pPr>
      <w:r>
        <w:rPr>
          <w:rFonts w:eastAsia="Arial"/>
          <w:bCs/>
        </w:rPr>
        <w:t>Cat 5e is the successor to the Cat 5. M</w:t>
      </w:r>
      <w:r w:rsidR="0045184A">
        <w:rPr>
          <w:rFonts w:eastAsia="Arial"/>
          <w:bCs/>
        </w:rPr>
        <w:t xml:space="preserve">uch like the Cat 5, Cat 5e cables use the same RJ45 connector. Cat 5e cable main difference from the </w:t>
      </w:r>
      <w:r>
        <w:rPr>
          <w:rFonts w:eastAsia="Arial"/>
          <w:bCs/>
        </w:rPr>
        <w:t>C</w:t>
      </w:r>
      <w:r w:rsidR="0045184A">
        <w:rPr>
          <w:rFonts w:eastAsia="Arial"/>
          <w:bCs/>
        </w:rPr>
        <w:t>at 5 is the increased speed capacity through the</w:t>
      </w:r>
      <w:bookmarkStart w:id="0" w:name="_GoBack"/>
      <w:bookmarkEnd w:id="0"/>
      <w:r w:rsidR="0045184A">
        <w:rPr>
          <w:rFonts w:eastAsia="Arial"/>
          <w:bCs/>
        </w:rPr>
        <w:t xml:space="preserve"> cable. The cable has a significantly improved throughput capacity of 1000Mbps or 1Gbs and the cable pairs have a reduced crosstalk, further </w:t>
      </w:r>
      <w:r w:rsidR="00A86ADB">
        <w:rPr>
          <w:rFonts w:eastAsia="Arial"/>
          <w:bCs/>
        </w:rPr>
        <w:t>improving the cables overall performance. Cat 5e</w:t>
      </w:r>
      <w:r>
        <w:rPr>
          <w:rFonts w:eastAsia="Arial"/>
          <w:bCs/>
        </w:rPr>
        <w:t xml:space="preserve"> stranded</w:t>
      </w:r>
      <w:r w:rsidR="00A86ADB">
        <w:rPr>
          <w:rFonts w:eastAsia="Arial"/>
          <w:bCs/>
        </w:rPr>
        <w:t xml:space="preserve"> is currently the most commonly used cable within a household.</w:t>
      </w:r>
      <w:sdt>
        <w:sdtPr>
          <w:rPr>
            <w:rFonts w:eastAsia="Arial"/>
            <w:bCs/>
          </w:rPr>
          <w:id w:val="266198961"/>
          <w:citation/>
        </w:sdtPr>
        <w:sdtContent>
          <w:r w:rsidR="00E02CB4">
            <w:rPr>
              <w:rFonts w:eastAsia="Arial"/>
              <w:bCs/>
            </w:rPr>
            <w:fldChar w:fldCharType="begin"/>
          </w:r>
          <w:r w:rsidR="00E02CB4">
            <w:rPr>
              <w:rFonts w:eastAsia="Arial"/>
              <w:bCs/>
              <w:lang w:val="en-GB"/>
            </w:rPr>
            <w:instrText xml:space="preserve"> CITATION ByA14 \l 2057  \m Bob15 \m Bil14</w:instrText>
          </w:r>
          <w:r w:rsidR="00E02CB4">
            <w:rPr>
              <w:rFonts w:eastAsia="Arial"/>
              <w:bCs/>
            </w:rPr>
            <w:fldChar w:fldCharType="separate"/>
          </w:r>
          <w:r w:rsidR="00E02CB4">
            <w:rPr>
              <w:rFonts w:eastAsia="Arial"/>
              <w:bCs/>
              <w:noProof/>
              <w:lang w:val="en-GB"/>
            </w:rPr>
            <w:t xml:space="preserve"> </w:t>
          </w:r>
          <w:r w:rsidR="00E02CB4" w:rsidRPr="00E02CB4">
            <w:rPr>
              <w:rFonts w:eastAsia="Arial"/>
              <w:noProof/>
              <w:lang w:val="en-GB"/>
            </w:rPr>
            <w:t>[1, 2, 3]</w:t>
          </w:r>
          <w:r w:rsidR="00E02CB4">
            <w:rPr>
              <w:rFonts w:eastAsia="Arial"/>
              <w:bCs/>
            </w:rPr>
            <w:fldChar w:fldCharType="end"/>
          </w:r>
        </w:sdtContent>
      </w:sdt>
    </w:p>
    <w:p w14:paraId="6AE47E4F" w14:textId="7E89AEE0" w:rsidR="00A86ADB" w:rsidRDefault="00A86ADB" w:rsidP="0045184A">
      <w:pPr>
        <w:pStyle w:val="BodyTextL25"/>
        <w:ind w:left="0"/>
        <w:rPr>
          <w:rFonts w:eastAsia="Arial"/>
          <w:bCs/>
        </w:rPr>
      </w:pPr>
      <w:r>
        <w:rPr>
          <w:rFonts w:eastAsia="Arial"/>
          <w:bCs/>
        </w:rPr>
        <w:t xml:space="preserve">Cat 6 cabling also uses the common RJ45 connector. Cat 6 networking cable have some improvements over both the Cat 5 and Cat 5e cables. It has a fast throughput capacity of 1000Mbps, much like the Cat 5e. Cat 6 cables also have an improved bandwidth of 250MHz. The cable </w:t>
      </w:r>
      <w:r w:rsidR="006F6A56">
        <w:rPr>
          <w:rFonts w:eastAsia="Arial"/>
          <w:bCs/>
        </w:rPr>
        <w:t xml:space="preserve">consists of four twisted pairs of </w:t>
      </w:r>
      <w:r w:rsidR="006F6A56">
        <w:rPr>
          <w:rFonts w:eastAsia="Arial"/>
          <w:bCs/>
        </w:rPr>
        <w:t>23-gauge</w:t>
      </w:r>
      <w:r w:rsidR="006F6A56">
        <w:rPr>
          <w:rFonts w:eastAsia="Arial"/>
          <w:bCs/>
        </w:rPr>
        <w:t xml:space="preserve"> copper wire</w:t>
      </w:r>
      <w:r w:rsidR="006F6A56">
        <w:rPr>
          <w:rFonts w:eastAsia="Arial"/>
          <w:bCs/>
        </w:rPr>
        <w:t xml:space="preserve">, opposed to the 24gauge in Cat 5/e, it </w:t>
      </w:r>
      <w:r>
        <w:rPr>
          <w:rFonts w:eastAsia="Arial"/>
          <w:bCs/>
        </w:rPr>
        <w:t>also has an interior isolator which further reduces noise/crosstalk. The Cat 6 cable does however cost much more than both Cat 5 and Cat 5e and is typically used for industr</w:t>
      </w:r>
      <w:r w:rsidR="006F6A56">
        <w:rPr>
          <w:rFonts w:eastAsia="Arial"/>
          <w:bCs/>
        </w:rPr>
        <w:t>ial</w:t>
      </w:r>
      <w:r>
        <w:rPr>
          <w:rFonts w:eastAsia="Arial"/>
          <w:bCs/>
        </w:rPr>
        <w:t xml:space="preserve"> application. However, it is now being adopted for residential applications. More expensive Cat 6 cables also have additional </w:t>
      </w:r>
      <w:r w:rsidR="00FA5B53">
        <w:rPr>
          <w:rFonts w:eastAsia="Arial"/>
          <w:bCs/>
        </w:rPr>
        <w:t>defense against crosstalk by using a shielding insulated. Typically, this consists of each twisted pair being wrapped with an insulated foil and the 4 pairs are then further wrapped with a braided layer.</w:t>
      </w:r>
      <w:sdt>
        <w:sdtPr>
          <w:rPr>
            <w:rFonts w:eastAsia="Arial"/>
            <w:bCs/>
          </w:rPr>
          <w:id w:val="-281038927"/>
          <w:citation/>
        </w:sdtPr>
        <w:sdtContent>
          <w:r w:rsidR="00E02CB4">
            <w:rPr>
              <w:rFonts w:eastAsia="Arial"/>
              <w:bCs/>
            </w:rPr>
            <w:fldChar w:fldCharType="begin"/>
          </w:r>
          <w:r w:rsidR="00E02CB4">
            <w:rPr>
              <w:rFonts w:eastAsia="Arial"/>
              <w:bCs/>
              <w:lang w:val="en-GB"/>
            </w:rPr>
            <w:instrText xml:space="preserve"> CITATION ByA14 \l 2057  \m Bob15 \m Bil14</w:instrText>
          </w:r>
          <w:r w:rsidR="00E02CB4">
            <w:rPr>
              <w:rFonts w:eastAsia="Arial"/>
              <w:bCs/>
            </w:rPr>
            <w:fldChar w:fldCharType="separate"/>
          </w:r>
          <w:r w:rsidR="00E02CB4">
            <w:rPr>
              <w:rFonts w:eastAsia="Arial"/>
              <w:bCs/>
              <w:noProof/>
              <w:lang w:val="en-GB"/>
            </w:rPr>
            <w:t xml:space="preserve"> </w:t>
          </w:r>
          <w:r w:rsidR="00E02CB4" w:rsidRPr="00E02CB4">
            <w:rPr>
              <w:rFonts w:eastAsia="Arial"/>
              <w:noProof/>
              <w:lang w:val="en-GB"/>
            </w:rPr>
            <w:t>[1, 2, 3]</w:t>
          </w:r>
          <w:r w:rsidR="00E02CB4">
            <w:rPr>
              <w:rFonts w:eastAsia="Arial"/>
              <w:bCs/>
            </w:rPr>
            <w:fldChar w:fldCharType="end"/>
          </w:r>
        </w:sdtContent>
      </w:sdt>
    </w:p>
    <w:sdt>
      <w:sdtPr>
        <w:id w:val="-1719507531"/>
        <w:docPartObj>
          <w:docPartGallery w:val="Bibliographies"/>
          <w:docPartUnique/>
        </w:docPartObj>
      </w:sdtPr>
      <w:sdtEndPr>
        <w:rPr>
          <w:rFonts w:ascii="Arial" w:eastAsia="Calibri" w:hAnsi="Arial"/>
          <w:b w:val="0"/>
          <w:bCs w:val="0"/>
          <w:color w:val="auto"/>
          <w:sz w:val="22"/>
          <w:szCs w:val="22"/>
        </w:rPr>
      </w:sdtEndPr>
      <w:sdtContent>
        <w:p w14:paraId="63D0CE84" w14:textId="5A835471" w:rsidR="006F6A56" w:rsidRDefault="006F6A56" w:rsidP="00E02CB4">
          <w:pPr>
            <w:pStyle w:val="Heading1"/>
            <w:spacing w:before="0" w:line="240" w:lineRule="auto"/>
          </w:pPr>
          <w:r>
            <w:t>References</w:t>
          </w:r>
        </w:p>
        <w:sdt>
          <w:sdtPr>
            <w:id w:val="-573587230"/>
            <w:bibliography/>
          </w:sdtPr>
          <w:sdtContent>
            <w:p w14:paraId="0B05D643" w14:textId="77777777" w:rsidR="006F6A56" w:rsidRDefault="006F6A56" w:rsidP="00E02CB4">
              <w:pPr>
                <w:spacing w:before="0" w:after="0" w:line="240" w:lineRule="auto"/>
                <w:rPr>
                  <w:noProof/>
                  <w:sz w:val="20"/>
                  <w:szCs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6F6A56" w14:paraId="1186BA7D" w14:textId="77777777">
                <w:trPr>
                  <w:divId w:val="292753658"/>
                  <w:tblCellSpacing w:w="15" w:type="dxa"/>
                </w:trPr>
                <w:tc>
                  <w:tcPr>
                    <w:tcW w:w="50" w:type="pct"/>
                    <w:hideMark/>
                  </w:tcPr>
                  <w:p w14:paraId="6653D651" w14:textId="55DFEFF8" w:rsidR="006F6A56" w:rsidRDefault="006F6A56">
                    <w:pPr>
                      <w:pStyle w:val="Bibliography"/>
                      <w:rPr>
                        <w:noProof/>
                        <w:sz w:val="24"/>
                        <w:szCs w:val="24"/>
                      </w:rPr>
                    </w:pPr>
                    <w:r>
                      <w:rPr>
                        <w:noProof/>
                      </w:rPr>
                      <w:t xml:space="preserve">[1] </w:t>
                    </w:r>
                  </w:p>
                </w:tc>
                <w:tc>
                  <w:tcPr>
                    <w:tcW w:w="0" w:type="auto"/>
                    <w:hideMark/>
                  </w:tcPr>
                  <w:p w14:paraId="3951C887" w14:textId="77777777" w:rsidR="006F6A56" w:rsidRPr="006F6A56" w:rsidRDefault="006F6A56">
                    <w:pPr>
                      <w:pStyle w:val="Bibliography"/>
                      <w:rPr>
                        <w:noProof/>
                        <w:sz w:val="20"/>
                        <w:szCs w:val="20"/>
                      </w:rPr>
                    </w:pPr>
                    <w:r>
                      <w:rPr>
                        <w:noProof/>
                      </w:rPr>
                      <w:t xml:space="preserve">B. A. Oliviero, Cabling Part 1: LAN Networks and Cabling Systems, Indianapolis, Indiana: John Wiley &amp; Sons. Inc, 2014. </w:t>
                    </w:r>
                  </w:p>
                </w:tc>
              </w:tr>
              <w:tr w:rsidR="006F6A56" w14:paraId="4E1B759A" w14:textId="77777777">
                <w:trPr>
                  <w:divId w:val="292753658"/>
                  <w:tblCellSpacing w:w="15" w:type="dxa"/>
                </w:trPr>
                <w:tc>
                  <w:tcPr>
                    <w:tcW w:w="50" w:type="pct"/>
                    <w:hideMark/>
                  </w:tcPr>
                  <w:p w14:paraId="78ACFFE9" w14:textId="77777777" w:rsidR="006F6A56" w:rsidRDefault="006F6A56">
                    <w:pPr>
                      <w:pStyle w:val="Bibliography"/>
                      <w:rPr>
                        <w:noProof/>
                      </w:rPr>
                    </w:pPr>
                    <w:r>
                      <w:rPr>
                        <w:noProof/>
                      </w:rPr>
                      <w:t xml:space="preserve">[2] </w:t>
                    </w:r>
                  </w:p>
                </w:tc>
                <w:tc>
                  <w:tcPr>
                    <w:tcW w:w="0" w:type="auto"/>
                    <w:hideMark/>
                  </w:tcPr>
                  <w:p w14:paraId="1FE277D2" w14:textId="77777777" w:rsidR="006F6A56" w:rsidRDefault="006F6A56">
                    <w:pPr>
                      <w:pStyle w:val="Bibliography"/>
                      <w:rPr>
                        <w:noProof/>
                      </w:rPr>
                    </w:pPr>
                    <w:r>
                      <w:rPr>
                        <w:noProof/>
                      </w:rPr>
                      <w:t xml:space="preserve">B. Sandberg, Networking The Complete Reference, Third Edition, McGraw-Hill Education., 2015. </w:t>
                    </w:r>
                  </w:p>
                </w:tc>
              </w:tr>
              <w:tr w:rsidR="006F6A56" w14:paraId="35916594" w14:textId="77777777">
                <w:trPr>
                  <w:divId w:val="292753658"/>
                  <w:tblCellSpacing w:w="15" w:type="dxa"/>
                </w:trPr>
                <w:tc>
                  <w:tcPr>
                    <w:tcW w:w="50" w:type="pct"/>
                    <w:hideMark/>
                  </w:tcPr>
                  <w:p w14:paraId="0E7B6546" w14:textId="77777777" w:rsidR="006F6A56" w:rsidRDefault="006F6A56">
                    <w:pPr>
                      <w:pStyle w:val="Bibliography"/>
                      <w:rPr>
                        <w:noProof/>
                      </w:rPr>
                    </w:pPr>
                    <w:r>
                      <w:rPr>
                        <w:noProof/>
                      </w:rPr>
                      <w:t xml:space="preserve">[3] </w:t>
                    </w:r>
                  </w:p>
                </w:tc>
                <w:tc>
                  <w:tcPr>
                    <w:tcW w:w="0" w:type="auto"/>
                    <w:hideMark/>
                  </w:tcPr>
                  <w:p w14:paraId="2EE8D71E" w14:textId="77777777" w:rsidR="006F6A56" w:rsidRDefault="006F6A56">
                    <w:pPr>
                      <w:pStyle w:val="Bibliography"/>
                      <w:rPr>
                        <w:noProof/>
                      </w:rPr>
                    </w:pPr>
                    <w:r>
                      <w:rPr>
                        <w:noProof/>
                      </w:rPr>
                      <w:t xml:space="preserve">B. Woodward, Cabling: The Complete Guide to Copper and Fiber-Optic Networking, Indianapolis, Indiana: John Wiley &amp; Sons, Inc, 2014. </w:t>
                    </w:r>
                  </w:p>
                </w:tc>
              </w:tr>
            </w:tbl>
            <w:p w14:paraId="25F2A3C7" w14:textId="77777777" w:rsidR="006F6A56" w:rsidRDefault="006F6A56">
              <w:pPr>
                <w:divId w:val="292753658"/>
                <w:rPr>
                  <w:rFonts w:eastAsia="Times New Roman"/>
                  <w:noProof/>
                </w:rPr>
              </w:pPr>
            </w:p>
            <w:p w14:paraId="5C8F8CC5" w14:textId="73F00882" w:rsidR="006F6A56" w:rsidRDefault="006F6A56">
              <w:r>
                <w:rPr>
                  <w:b/>
                  <w:bCs/>
                  <w:noProof/>
                </w:rPr>
                <w:fldChar w:fldCharType="end"/>
              </w:r>
            </w:p>
          </w:sdtContent>
        </w:sdt>
      </w:sdtContent>
    </w:sdt>
    <w:p w14:paraId="7E9EE76A" w14:textId="77777777" w:rsidR="006F6A56" w:rsidRPr="0045184A" w:rsidRDefault="006F6A56" w:rsidP="0045184A">
      <w:pPr>
        <w:pStyle w:val="BodyTextL25"/>
        <w:ind w:left="0"/>
        <w:rPr>
          <w:rFonts w:eastAsia="Arial"/>
          <w:bCs/>
        </w:rPr>
      </w:pP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0"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1"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2"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3"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0AD7AB80">
            <wp:extent cx="3622384" cy="1828800"/>
            <wp:effectExtent l="0" t="0" r="0" b="0"/>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4" cstate="print"/>
                    <a:srcRect/>
                    <a:stretch>
                      <a:fillRect/>
                    </a:stretch>
                  </pic:blipFill>
                  <pic:spPr bwMode="auto">
                    <a:xfrm>
                      <a:off x="0" y="0"/>
                      <a:ext cx="3648580" cy="1842026"/>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 xml:space="preserve">Using the crossover </w:t>
      </w:r>
      <w:proofErr w:type="gramStart"/>
      <w:r>
        <w:t>cable</w:t>
      </w:r>
      <w:proofErr w:type="gramEnd"/>
      <w:r>
        <w:t xml:space="preserv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proofErr w:type="gramStart"/>
      <w:r>
        <w:t>issues</w:t>
      </w:r>
      <w:proofErr w:type="gramEnd"/>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0E60BC20" w14:textId="77777777" w:rsidR="00024EE5" w:rsidRPr="007C20EC" w:rsidRDefault="001B05B2" w:rsidP="00596998">
      <w:pPr>
        <w:pStyle w:val="ReflectionQ"/>
        <w:rPr>
          <w:color w:val="FF0000"/>
        </w:rPr>
      </w:pPr>
      <w:r w:rsidRPr="007C20EC">
        <w:rPr>
          <w:color w:val="FF0000"/>
        </w:rPr>
        <w:t>Which part of making cables did you find the most difficult?</w:t>
      </w:r>
    </w:p>
    <w:p w14:paraId="301DD2E5" w14:textId="7DE5FC5E" w:rsidR="001772B8" w:rsidRPr="00A70832" w:rsidRDefault="00A70832" w:rsidP="001772B8">
      <w:pPr>
        <w:pStyle w:val="BodyTextL25"/>
      </w:pPr>
      <w:r w:rsidRPr="00A70832">
        <w:t>Ensuring that the wires stayed in the correct location as they were inserted into the RJ-45 Plug</w:t>
      </w:r>
      <w:r>
        <w:t>, was difficult.</w:t>
      </w: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7C8839F2" w:rsidR="00B446F2" w:rsidRPr="00A70832" w:rsidRDefault="00A70832" w:rsidP="004B1D01">
      <w:pPr>
        <w:pStyle w:val="BodyTextL25"/>
        <w:rPr>
          <w:rStyle w:val="AnswerGray"/>
          <w:shd w:val="clear" w:color="auto" w:fill="auto"/>
        </w:rPr>
      </w:pPr>
      <w:r w:rsidRPr="00A70832">
        <w:rPr>
          <w:rStyle w:val="AnswerGray"/>
          <w:shd w:val="clear" w:color="auto" w:fill="auto"/>
        </w:rPr>
        <w:t xml:space="preserve">Learning to </w:t>
      </w:r>
      <w:r w:rsidR="00B57ABA">
        <w:rPr>
          <w:rStyle w:val="AnswerGray"/>
          <w:shd w:val="clear" w:color="auto" w:fill="auto"/>
        </w:rPr>
        <w:t>connect</w:t>
      </w:r>
      <w:r w:rsidRPr="00A70832">
        <w:rPr>
          <w:rStyle w:val="AnswerGray"/>
          <w:shd w:val="clear" w:color="auto" w:fill="auto"/>
        </w:rPr>
        <w:t xml:space="preserve"> the cables is critical for customized networking. In addition, it is a cheaper option than store bought</w:t>
      </w:r>
    </w:p>
    <w:sectPr w:rsidR="00B446F2" w:rsidRPr="00A70832" w:rsidSect="008C4307">
      <w:headerReference w:type="default" r:id="rId15"/>
      <w:footerReference w:type="default" r:id="rId16"/>
      <w:headerReference w:type="first" r:id="rId17"/>
      <w:footerReference w:type="first" r:id="rId18"/>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A790D" w14:textId="77777777" w:rsidR="00CA0480" w:rsidRDefault="00CA0480" w:rsidP="0090659A">
      <w:pPr>
        <w:spacing w:after="0" w:line="240" w:lineRule="auto"/>
      </w:pPr>
      <w:r>
        <w:separator/>
      </w:r>
    </w:p>
    <w:p w14:paraId="7DE2DD35" w14:textId="77777777" w:rsidR="00CA0480" w:rsidRDefault="00CA0480"/>
    <w:p w14:paraId="034D3344" w14:textId="77777777" w:rsidR="00CA0480" w:rsidRDefault="00CA0480"/>
    <w:p w14:paraId="43B478AB" w14:textId="77777777" w:rsidR="00CA0480" w:rsidRDefault="00CA0480"/>
    <w:p w14:paraId="7D85FE1A" w14:textId="77777777" w:rsidR="00CA0480" w:rsidRDefault="00CA0480"/>
  </w:endnote>
  <w:endnote w:type="continuationSeparator" w:id="0">
    <w:p w14:paraId="7074204A" w14:textId="77777777" w:rsidR="00CA0480" w:rsidRDefault="00CA0480" w:rsidP="0090659A">
      <w:pPr>
        <w:spacing w:after="0" w:line="240" w:lineRule="auto"/>
      </w:pPr>
      <w:r>
        <w:continuationSeparator/>
      </w:r>
    </w:p>
    <w:p w14:paraId="3207BC1B" w14:textId="77777777" w:rsidR="00CA0480" w:rsidRDefault="00CA0480"/>
    <w:p w14:paraId="6DC83026" w14:textId="77777777" w:rsidR="00CA0480" w:rsidRDefault="00CA0480"/>
    <w:p w14:paraId="33EC0190" w14:textId="77777777" w:rsidR="00CA0480" w:rsidRDefault="00CA0480"/>
    <w:p w14:paraId="0004D08D" w14:textId="77777777" w:rsidR="00CA0480" w:rsidRDefault="00CA0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73ACAE4A"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45184A">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3716C4" w14:textId="77777777" w:rsidR="00CA0480" w:rsidRDefault="00CA0480" w:rsidP="0090659A">
      <w:pPr>
        <w:spacing w:after="0" w:line="240" w:lineRule="auto"/>
      </w:pPr>
      <w:r>
        <w:separator/>
      </w:r>
    </w:p>
    <w:p w14:paraId="6D712E7F" w14:textId="77777777" w:rsidR="00CA0480" w:rsidRDefault="00CA0480"/>
    <w:p w14:paraId="2A11C16A" w14:textId="77777777" w:rsidR="00CA0480" w:rsidRDefault="00CA0480"/>
    <w:p w14:paraId="0635BBFB" w14:textId="77777777" w:rsidR="00CA0480" w:rsidRDefault="00CA0480"/>
    <w:p w14:paraId="56792FB3" w14:textId="77777777" w:rsidR="00CA0480" w:rsidRDefault="00CA0480"/>
  </w:footnote>
  <w:footnote w:type="continuationSeparator" w:id="0">
    <w:p w14:paraId="4A8832DB" w14:textId="77777777" w:rsidR="00CA0480" w:rsidRDefault="00CA0480" w:rsidP="0090659A">
      <w:pPr>
        <w:spacing w:after="0" w:line="240" w:lineRule="auto"/>
      </w:pPr>
      <w:r>
        <w:continuationSeparator/>
      </w:r>
    </w:p>
    <w:p w14:paraId="6613C6B6" w14:textId="77777777" w:rsidR="00CA0480" w:rsidRDefault="00CA0480"/>
    <w:p w14:paraId="1FBB2C14" w14:textId="77777777" w:rsidR="00CA0480" w:rsidRDefault="00CA0480"/>
    <w:p w14:paraId="6A96CDAF" w14:textId="77777777" w:rsidR="00CA0480" w:rsidRDefault="00CA0480"/>
    <w:p w14:paraId="365DAB49" w14:textId="77777777" w:rsidR="00CA0480" w:rsidRDefault="00CA04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42D6"/>
    <w:rsid w:val="00024EE5"/>
    <w:rsid w:val="0002635F"/>
    <w:rsid w:val="00041AF6"/>
    <w:rsid w:val="00044E62"/>
    <w:rsid w:val="00050BA4"/>
    <w:rsid w:val="00051738"/>
    <w:rsid w:val="00052548"/>
    <w:rsid w:val="00060696"/>
    <w:rsid w:val="00067329"/>
    <w:rsid w:val="000769CF"/>
    <w:rsid w:val="000815D8"/>
    <w:rsid w:val="00085CC6"/>
    <w:rsid w:val="00087E5C"/>
    <w:rsid w:val="0009037D"/>
    <w:rsid w:val="00090C07"/>
    <w:rsid w:val="00091E8D"/>
    <w:rsid w:val="0009378D"/>
    <w:rsid w:val="0009716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289E"/>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184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554E"/>
    <w:rsid w:val="006428E5"/>
    <w:rsid w:val="00644958"/>
    <w:rsid w:val="00645AE3"/>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F1CC4"/>
    <w:rsid w:val="006F2A86"/>
    <w:rsid w:val="006F3163"/>
    <w:rsid w:val="006F6A56"/>
    <w:rsid w:val="00700647"/>
    <w:rsid w:val="007032E4"/>
    <w:rsid w:val="00705FEC"/>
    <w:rsid w:val="0071024D"/>
    <w:rsid w:val="0071147A"/>
    <w:rsid w:val="00711501"/>
    <w:rsid w:val="0071185D"/>
    <w:rsid w:val="007129CF"/>
    <w:rsid w:val="007222AD"/>
    <w:rsid w:val="00726776"/>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25B4F"/>
    <w:rsid w:val="00930386"/>
    <w:rsid w:val="009309F5"/>
    <w:rsid w:val="00933237"/>
    <w:rsid w:val="00933F28"/>
    <w:rsid w:val="0093755A"/>
    <w:rsid w:val="009476C0"/>
    <w:rsid w:val="009538DF"/>
    <w:rsid w:val="00961295"/>
    <w:rsid w:val="00963E34"/>
    <w:rsid w:val="00964DFA"/>
    <w:rsid w:val="00974B6E"/>
    <w:rsid w:val="0098155C"/>
    <w:rsid w:val="00983B77"/>
    <w:rsid w:val="00990D0C"/>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A014A3"/>
    <w:rsid w:val="00A0412D"/>
    <w:rsid w:val="00A21211"/>
    <w:rsid w:val="00A25F87"/>
    <w:rsid w:val="00A302F6"/>
    <w:rsid w:val="00A34E7F"/>
    <w:rsid w:val="00A415BF"/>
    <w:rsid w:val="00A46F0A"/>
    <w:rsid w:val="00A46F25"/>
    <w:rsid w:val="00A47CC2"/>
    <w:rsid w:val="00A60146"/>
    <w:rsid w:val="00A622C4"/>
    <w:rsid w:val="00A647C0"/>
    <w:rsid w:val="00A704E4"/>
    <w:rsid w:val="00A70832"/>
    <w:rsid w:val="00A754B4"/>
    <w:rsid w:val="00A807C1"/>
    <w:rsid w:val="00A83374"/>
    <w:rsid w:val="00A86ADB"/>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57ABA"/>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0480"/>
    <w:rsid w:val="00CA73D5"/>
    <w:rsid w:val="00CB2967"/>
    <w:rsid w:val="00CB445C"/>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2CB4"/>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073A"/>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5B53"/>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unhideWhenUsed/>
    <w:rsid w:val="006F6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970657">
      <w:bodyDiv w:val="1"/>
      <w:marLeft w:val="0"/>
      <w:marRight w:val="0"/>
      <w:marTop w:val="0"/>
      <w:marBottom w:val="0"/>
      <w:divBdr>
        <w:top w:val="none" w:sz="0" w:space="0" w:color="auto"/>
        <w:left w:val="none" w:sz="0" w:space="0" w:color="auto"/>
        <w:bottom w:val="none" w:sz="0" w:space="0" w:color="auto"/>
        <w:right w:val="none" w:sz="0" w:space="0" w:color="auto"/>
      </w:divBdr>
    </w:div>
    <w:div w:id="203449392">
      <w:bodyDiv w:val="1"/>
      <w:marLeft w:val="0"/>
      <w:marRight w:val="0"/>
      <w:marTop w:val="0"/>
      <w:marBottom w:val="0"/>
      <w:divBdr>
        <w:top w:val="none" w:sz="0" w:space="0" w:color="auto"/>
        <w:left w:val="none" w:sz="0" w:space="0" w:color="auto"/>
        <w:bottom w:val="none" w:sz="0" w:space="0" w:color="auto"/>
        <w:right w:val="none" w:sz="0" w:space="0" w:color="auto"/>
      </w:divBdr>
    </w:div>
    <w:div w:id="264270412">
      <w:bodyDiv w:val="1"/>
      <w:marLeft w:val="0"/>
      <w:marRight w:val="0"/>
      <w:marTop w:val="0"/>
      <w:marBottom w:val="0"/>
      <w:divBdr>
        <w:top w:val="none" w:sz="0" w:space="0" w:color="auto"/>
        <w:left w:val="none" w:sz="0" w:space="0" w:color="auto"/>
        <w:bottom w:val="none" w:sz="0" w:space="0" w:color="auto"/>
        <w:right w:val="none" w:sz="0" w:space="0" w:color="auto"/>
      </w:divBdr>
    </w:div>
    <w:div w:id="283733356">
      <w:bodyDiv w:val="1"/>
      <w:marLeft w:val="0"/>
      <w:marRight w:val="0"/>
      <w:marTop w:val="0"/>
      <w:marBottom w:val="0"/>
      <w:divBdr>
        <w:top w:val="none" w:sz="0" w:space="0" w:color="auto"/>
        <w:left w:val="none" w:sz="0" w:space="0" w:color="auto"/>
        <w:bottom w:val="none" w:sz="0" w:space="0" w:color="auto"/>
        <w:right w:val="none" w:sz="0" w:space="0" w:color="auto"/>
      </w:divBdr>
    </w:div>
    <w:div w:id="292753658">
      <w:bodyDiv w:val="1"/>
      <w:marLeft w:val="0"/>
      <w:marRight w:val="0"/>
      <w:marTop w:val="0"/>
      <w:marBottom w:val="0"/>
      <w:divBdr>
        <w:top w:val="none" w:sz="0" w:space="0" w:color="auto"/>
        <w:left w:val="none" w:sz="0" w:space="0" w:color="auto"/>
        <w:bottom w:val="none" w:sz="0" w:space="0" w:color="auto"/>
        <w:right w:val="none" w:sz="0" w:space="0" w:color="auto"/>
      </w:divBdr>
    </w:div>
    <w:div w:id="397898492">
      <w:bodyDiv w:val="1"/>
      <w:marLeft w:val="0"/>
      <w:marRight w:val="0"/>
      <w:marTop w:val="0"/>
      <w:marBottom w:val="0"/>
      <w:divBdr>
        <w:top w:val="none" w:sz="0" w:space="0" w:color="auto"/>
        <w:left w:val="none" w:sz="0" w:space="0" w:color="auto"/>
        <w:bottom w:val="none" w:sz="0" w:space="0" w:color="auto"/>
        <w:right w:val="none" w:sz="0" w:space="0" w:color="auto"/>
      </w:divBdr>
    </w:div>
    <w:div w:id="479230556">
      <w:bodyDiv w:val="1"/>
      <w:marLeft w:val="0"/>
      <w:marRight w:val="0"/>
      <w:marTop w:val="0"/>
      <w:marBottom w:val="0"/>
      <w:divBdr>
        <w:top w:val="none" w:sz="0" w:space="0" w:color="auto"/>
        <w:left w:val="none" w:sz="0" w:space="0" w:color="auto"/>
        <w:bottom w:val="none" w:sz="0" w:space="0" w:color="auto"/>
        <w:right w:val="none" w:sz="0" w:space="0" w:color="auto"/>
      </w:divBdr>
    </w:div>
    <w:div w:id="481964820">
      <w:bodyDiv w:val="1"/>
      <w:marLeft w:val="0"/>
      <w:marRight w:val="0"/>
      <w:marTop w:val="0"/>
      <w:marBottom w:val="0"/>
      <w:divBdr>
        <w:top w:val="none" w:sz="0" w:space="0" w:color="auto"/>
        <w:left w:val="none" w:sz="0" w:space="0" w:color="auto"/>
        <w:bottom w:val="none" w:sz="0" w:space="0" w:color="auto"/>
        <w:right w:val="none" w:sz="0" w:space="0" w:color="auto"/>
      </w:divBdr>
    </w:div>
    <w:div w:id="498346236">
      <w:bodyDiv w:val="1"/>
      <w:marLeft w:val="0"/>
      <w:marRight w:val="0"/>
      <w:marTop w:val="0"/>
      <w:marBottom w:val="0"/>
      <w:divBdr>
        <w:top w:val="none" w:sz="0" w:space="0" w:color="auto"/>
        <w:left w:val="none" w:sz="0" w:space="0" w:color="auto"/>
        <w:bottom w:val="none" w:sz="0" w:space="0" w:color="auto"/>
        <w:right w:val="none" w:sz="0" w:space="0" w:color="auto"/>
      </w:divBdr>
    </w:div>
    <w:div w:id="555312054">
      <w:bodyDiv w:val="1"/>
      <w:marLeft w:val="0"/>
      <w:marRight w:val="0"/>
      <w:marTop w:val="0"/>
      <w:marBottom w:val="0"/>
      <w:divBdr>
        <w:top w:val="none" w:sz="0" w:space="0" w:color="auto"/>
        <w:left w:val="none" w:sz="0" w:space="0" w:color="auto"/>
        <w:bottom w:val="none" w:sz="0" w:space="0" w:color="auto"/>
        <w:right w:val="none" w:sz="0" w:space="0" w:color="auto"/>
      </w:divBdr>
    </w:div>
    <w:div w:id="712921873">
      <w:bodyDiv w:val="1"/>
      <w:marLeft w:val="0"/>
      <w:marRight w:val="0"/>
      <w:marTop w:val="0"/>
      <w:marBottom w:val="0"/>
      <w:divBdr>
        <w:top w:val="none" w:sz="0" w:space="0" w:color="auto"/>
        <w:left w:val="none" w:sz="0" w:space="0" w:color="auto"/>
        <w:bottom w:val="none" w:sz="0" w:space="0" w:color="auto"/>
        <w:right w:val="none" w:sz="0" w:space="0" w:color="auto"/>
      </w:divBdr>
    </w:div>
    <w:div w:id="981008487">
      <w:bodyDiv w:val="1"/>
      <w:marLeft w:val="0"/>
      <w:marRight w:val="0"/>
      <w:marTop w:val="0"/>
      <w:marBottom w:val="0"/>
      <w:divBdr>
        <w:top w:val="none" w:sz="0" w:space="0" w:color="auto"/>
        <w:left w:val="none" w:sz="0" w:space="0" w:color="auto"/>
        <w:bottom w:val="none" w:sz="0" w:space="0" w:color="auto"/>
        <w:right w:val="none" w:sz="0" w:space="0" w:color="auto"/>
      </w:divBdr>
    </w:div>
    <w:div w:id="1110248741">
      <w:bodyDiv w:val="1"/>
      <w:marLeft w:val="0"/>
      <w:marRight w:val="0"/>
      <w:marTop w:val="0"/>
      <w:marBottom w:val="0"/>
      <w:divBdr>
        <w:top w:val="none" w:sz="0" w:space="0" w:color="auto"/>
        <w:left w:val="none" w:sz="0" w:space="0" w:color="auto"/>
        <w:bottom w:val="none" w:sz="0" w:space="0" w:color="auto"/>
        <w:right w:val="none" w:sz="0" w:space="0" w:color="auto"/>
      </w:divBdr>
    </w:div>
    <w:div w:id="1209952915">
      <w:bodyDiv w:val="1"/>
      <w:marLeft w:val="0"/>
      <w:marRight w:val="0"/>
      <w:marTop w:val="0"/>
      <w:marBottom w:val="0"/>
      <w:divBdr>
        <w:top w:val="none" w:sz="0" w:space="0" w:color="auto"/>
        <w:left w:val="none" w:sz="0" w:space="0" w:color="auto"/>
        <w:bottom w:val="none" w:sz="0" w:space="0" w:color="auto"/>
        <w:right w:val="none" w:sz="0" w:space="0" w:color="auto"/>
      </w:divBdr>
    </w:div>
    <w:div w:id="1268612490">
      <w:bodyDiv w:val="1"/>
      <w:marLeft w:val="0"/>
      <w:marRight w:val="0"/>
      <w:marTop w:val="0"/>
      <w:marBottom w:val="0"/>
      <w:divBdr>
        <w:top w:val="none" w:sz="0" w:space="0" w:color="auto"/>
        <w:left w:val="none" w:sz="0" w:space="0" w:color="auto"/>
        <w:bottom w:val="none" w:sz="0" w:space="0" w:color="auto"/>
        <w:right w:val="none" w:sz="0" w:space="0" w:color="auto"/>
      </w:divBdr>
    </w:div>
    <w:div w:id="1300722738">
      <w:bodyDiv w:val="1"/>
      <w:marLeft w:val="0"/>
      <w:marRight w:val="0"/>
      <w:marTop w:val="0"/>
      <w:marBottom w:val="0"/>
      <w:divBdr>
        <w:top w:val="none" w:sz="0" w:space="0" w:color="auto"/>
        <w:left w:val="none" w:sz="0" w:space="0" w:color="auto"/>
        <w:bottom w:val="none" w:sz="0" w:space="0" w:color="auto"/>
        <w:right w:val="none" w:sz="0" w:space="0" w:color="auto"/>
      </w:divBdr>
    </w:div>
    <w:div w:id="1327243305">
      <w:bodyDiv w:val="1"/>
      <w:marLeft w:val="0"/>
      <w:marRight w:val="0"/>
      <w:marTop w:val="0"/>
      <w:marBottom w:val="0"/>
      <w:divBdr>
        <w:top w:val="none" w:sz="0" w:space="0" w:color="auto"/>
        <w:left w:val="none" w:sz="0" w:space="0" w:color="auto"/>
        <w:bottom w:val="none" w:sz="0" w:space="0" w:color="auto"/>
        <w:right w:val="none" w:sz="0" w:space="0" w:color="auto"/>
      </w:divBdr>
    </w:div>
    <w:div w:id="1446343008">
      <w:bodyDiv w:val="1"/>
      <w:marLeft w:val="0"/>
      <w:marRight w:val="0"/>
      <w:marTop w:val="0"/>
      <w:marBottom w:val="0"/>
      <w:divBdr>
        <w:top w:val="none" w:sz="0" w:space="0" w:color="auto"/>
        <w:left w:val="none" w:sz="0" w:space="0" w:color="auto"/>
        <w:bottom w:val="none" w:sz="0" w:space="0" w:color="auto"/>
        <w:right w:val="none" w:sz="0" w:space="0" w:color="auto"/>
      </w:divBdr>
    </w:div>
    <w:div w:id="1481578853">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27085121">
      <w:bodyDiv w:val="1"/>
      <w:marLeft w:val="0"/>
      <w:marRight w:val="0"/>
      <w:marTop w:val="0"/>
      <w:marBottom w:val="0"/>
      <w:divBdr>
        <w:top w:val="none" w:sz="0" w:space="0" w:color="auto"/>
        <w:left w:val="none" w:sz="0" w:space="0" w:color="auto"/>
        <w:bottom w:val="none" w:sz="0" w:space="0" w:color="auto"/>
        <w:right w:val="none" w:sz="0" w:space="0" w:color="auto"/>
      </w:divBdr>
    </w:div>
    <w:div w:id="1629818821">
      <w:bodyDiv w:val="1"/>
      <w:marLeft w:val="0"/>
      <w:marRight w:val="0"/>
      <w:marTop w:val="0"/>
      <w:marBottom w:val="0"/>
      <w:divBdr>
        <w:top w:val="none" w:sz="0" w:space="0" w:color="auto"/>
        <w:left w:val="none" w:sz="0" w:space="0" w:color="auto"/>
        <w:bottom w:val="none" w:sz="0" w:space="0" w:color="auto"/>
        <w:right w:val="none" w:sz="0" w:space="0" w:color="auto"/>
      </w:divBdr>
    </w:div>
    <w:div w:id="1631594620">
      <w:bodyDiv w:val="1"/>
      <w:marLeft w:val="0"/>
      <w:marRight w:val="0"/>
      <w:marTop w:val="0"/>
      <w:marBottom w:val="0"/>
      <w:divBdr>
        <w:top w:val="none" w:sz="0" w:space="0" w:color="auto"/>
        <w:left w:val="none" w:sz="0" w:space="0" w:color="auto"/>
        <w:bottom w:val="none" w:sz="0" w:space="0" w:color="auto"/>
        <w:right w:val="none" w:sz="0" w:space="0" w:color="auto"/>
      </w:divBdr>
    </w:div>
    <w:div w:id="1760633773">
      <w:bodyDiv w:val="1"/>
      <w:marLeft w:val="0"/>
      <w:marRight w:val="0"/>
      <w:marTop w:val="0"/>
      <w:marBottom w:val="0"/>
      <w:divBdr>
        <w:top w:val="none" w:sz="0" w:space="0" w:color="auto"/>
        <w:left w:val="none" w:sz="0" w:space="0" w:color="auto"/>
        <w:bottom w:val="none" w:sz="0" w:space="0" w:color="auto"/>
        <w:right w:val="none" w:sz="0" w:space="0" w:color="auto"/>
      </w:divBdr>
    </w:div>
    <w:div w:id="1770004352">
      <w:bodyDiv w:val="1"/>
      <w:marLeft w:val="0"/>
      <w:marRight w:val="0"/>
      <w:marTop w:val="0"/>
      <w:marBottom w:val="0"/>
      <w:divBdr>
        <w:top w:val="none" w:sz="0" w:space="0" w:color="auto"/>
        <w:left w:val="none" w:sz="0" w:space="0" w:color="auto"/>
        <w:bottom w:val="none" w:sz="0" w:space="0" w:color="auto"/>
        <w:right w:val="none" w:sz="0" w:space="0" w:color="auto"/>
      </w:divBdr>
    </w:div>
    <w:div w:id="1879774187">
      <w:bodyDiv w:val="1"/>
      <w:marLeft w:val="0"/>
      <w:marRight w:val="0"/>
      <w:marTop w:val="0"/>
      <w:marBottom w:val="0"/>
      <w:divBdr>
        <w:top w:val="none" w:sz="0" w:space="0" w:color="auto"/>
        <w:left w:val="none" w:sz="0" w:space="0" w:color="auto"/>
        <w:bottom w:val="none" w:sz="0" w:space="0" w:color="auto"/>
        <w:right w:val="none" w:sz="0" w:space="0" w:color="auto"/>
      </w:divBdr>
    </w:div>
    <w:div w:id="1969848102">
      <w:bodyDiv w:val="1"/>
      <w:marLeft w:val="0"/>
      <w:marRight w:val="0"/>
      <w:marTop w:val="0"/>
      <w:marBottom w:val="0"/>
      <w:divBdr>
        <w:top w:val="none" w:sz="0" w:space="0" w:color="auto"/>
        <w:left w:val="none" w:sz="0" w:space="0" w:color="auto"/>
        <w:bottom w:val="none" w:sz="0" w:space="0" w:color="auto"/>
        <w:right w:val="none" w:sz="0" w:space="0" w:color="auto"/>
      </w:divBdr>
    </w:div>
    <w:div w:id="198489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ByA14</b:Tag>
    <b:SourceType>Book</b:SourceType>
    <b:Guid>{47EBDD7E-6027-47CD-9C24-C471287657BB}</b:Guid>
    <b:Author>
      <b:Author>
        <b:NameList>
          <b:Person>
            <b:Last>Oliviero</b:Last>
            <b:First>By</b:First>
            <b:Middle>Andrew</b:Middle>
          </b:Person>
        </b:NameList>
      </b:Author>
    </b:Author>
    <b:Title>Cabling Part 1: LAN Networks and Cabling Systems</b:Title>
    <b:Year>2014</b:Year>
    <b:City>Indianapolis, Indiana</b:City>
    <b:Publisher>John Wiley &amp; Sons. Inc</b:Publisher>
    <b:RefOrder>1</b:RefOrder>
  </b:Source>
  <b:Source>
    <b:Tag>Bob15</b:Tag>
    <b:SourceType>Book</b:SourceType>
    <b:Guid>{324D89DF-D8FB-43C6-9207-999C128575E8}</b:Guid>
    <b:Author>
      <b:Author>
        <b:NameList>
          <b:Person>
            <b:Last>Sandberg</b:Last>
            <b:First>Bobbi</b:First>
          </b:Person>
        </b:NameList>
      </b:Author>
    </b:Author>
    <b:Title>Networking The Complete Reference, Third Edition</b:Title>
    <b:Year>2015</b:Year>
    <b:Publisher>McGraw-Hill Education.</b:Publisher>
    <b:RefOrder>2</b:RefOrder>
  </b:Source>
  <b:Source>
    <b:Tag>Bil14</b:Tag>
    <b:SourceType>Book</b:SourceType>
    <b:Guid>{A5815DCC-1011-4863-B503-8A63483537E0}</b:Guid>
    <b:Author>
      <b:Author>
        <b:NameList>
          <b:Person>
            <b:Last>Woodward</b:Last>
            <b:First>Bill</b:First>
          </b:Person>
        </b:NameList>
      </b:Author>
    </b:Author>
    <b:Title>Cabling: The Complete Guide to Copper and Fiber-Optic Networking</b:Title>
    <b:Year>2014</b:Year>
    <b:City>Indianapolis, Indiana</b:City>
    <b:Publisher>John Wiley &amp; Sons, Inc</b:Publisher>
    <b:RefOrder>3</b:RefOrder>
  </b:Source>
</b:Sources>
</file>

<file path=customXml/itemProps1.xml><?xml version="1.0" encoding="utf-8"?>
<ds:datastoreItem xmlns:ds="http://schemas.openxmlformats.org/officeDocument/2006/customXml" ds:itemID="{3A1AB605-047F-4E8D-A3A8-40831E4D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7</Pages>
  <Words>1490</Words>
  <Characters>8497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max lord</cp:lastModifiedBy>
  <cp:revision>13</cp:revision>
  <cp:lastPrinted>2015-07-08T15:32:00Z</cp:lastPrinted>
  <dcterms:created xsi:type="dcterms:W3CDTF">2015-07-11T18:27:00Z</dcterms:created>
  <dcterms:modified xsi:type="dcterms:W3CDTF">2019-12-12T21:57:00Z</dcterms:modified>
</cp:coreProperties>
</file>