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886113" w14:textId="17CD1D4D" w:rsidR="00A22E6C" w:rsidRPr="00985CB3" w:rsidRDefault="00985CB3">
      <w:pPr>
        <w:rPr>
          <w:rFonts w:ascii="Century Gothic" w:hAnsi="Century Gothic"/>
          <w:b/>
          <w:bCs/>
          <w:sz w:val="28"/>
          <w:szCs w:val="28"/>
          <w:u w:val="single"/>
        </w:rPr>
      </w:pPr>
      <w:r w:rsidRPr="00985CB3">
        <w:rPr>
          <w:rFonts w:ascii="Century Gothic" w:hAnsi="Century Gothic"/>
          <w:b/>
          <w:bCs/>
          <w:sz w:val="28"/>
          <w:szCs w:val="28"/>
          <w:u w:val="single"/>
        </w:rPr>
        <w:t xml:space="preserve">Shakera Akthar </w:t>
      </w:r>
    </w:p>
    <w:p w14:paraId="32E9D822" w14:textId="71907B1B" w:rsidR="00985CB3" w:rsidRPr="00985CB3" w:rsidRDefault="00985CB3">
      <w:pPr>
        <w:rPr>
          <w:rFonts w:ascii="Century Gothic" w:hAnsi="Century Gothic"/>
          <w:b/>
          <w:bCs/>
          <w:sz w:val="28"/>
          <w:szCs w:val="28"/>
          <w:u w:val="single"/>
        </w:rPr>
      </w:pPr>
      <w:r w:rsidRPr="00985CB3">
        <w:rPr>
          <w:rFonts w:ascii="Century Gothic" w:hAnsi="Century Gothic"/>
          <w:b/>
          <w:bCs/>
          <w:sz w:val="28"/>
          <w:szCs w:val="28"/>
          <w:u w:val="single"/>
        </w:rPr>
        <w:t>12</w:t>
      </w:r>
      <w:r w:rsidRPr="00985CB3">
        <w:rPr>
          <w:rFonts w:ascii="Century Gothic" w:hAnsi="Century Gothic"/>
          <w:b/>
          <w:bCs/>
          <w:sz w:val="28"/>
          <w:szCs w:val="28"/>
          <w:u w:val="single"/>
          <w:vertAlign w:val="superscript"/>
        </w:rPr>
        <w:t>th</w:t>
      </w:r>
      <w:r w:rsidRPr="00985CB3">
        <w:rPr>
          <w:rFonts w:ascii="Century Gothic" w:hAnsi="Century Gothic"/>
          <w:b/>
          <w:bCs/>
          <w:sz w:val="28"/>
          <w:szCs w:val="28"/>
          <w:u w:val="single"/>
        </w:rPr>
        <w:t xml:space="preserve"> March 2021</w:t>
      </w:r>
    </w:p>
    <w:p w14:paraId="4ECFBBAF" w14:textId="57D1D484" w:rsidR="00985CB3" w:rsidRPr="00985CB3" w:rsidRDefault="00985CB3">
      <w:pPr>
        <w:rPr>
          <w:rFonts w:ascii="Century Gothic" w:hAnsi="Century Gothic"/>
          <w:b/>
          <w:bCs/>
          <w:sz w:val="28"/>
          <w:szCs w:val="28"/>
          <w:u w:val="single"/>
        </w:rPr>
      </w:pPr>
      <w:r w:rsidRPr="00985CB3">
        <w:rPr>
          <w:rFonts w:ascii="Century Gothic" w:hAnsi="Century Gothic"/>
          <w:b/>
          <w:bCs/>
          <w:sz w:val="28"/>
          <w:szCs w:val="28"/>
          <w:u w:val="single"/>
        </w:rPr>
        <w:t>Student number- 1705054</w:t>
      </w:r>
    </w:p>
    <w:p w14:paraId="27D2A26C" w14:textId="6689F11E" w:rsidR="00985CB3" w:rsidRDefault="00985CB3" w:rsidP="00985CB3">
      <w:pPr>
        <w:jc w:val="center"/>
        <w:rPr>
          <w:rFonts w:ascii="Century Gothic" w:hAnsi="Century Gothic"/>
          <w:b/>
          <w:bCs/>
          <w:sz w:val="28"/>
          <w:szCs w:val="28"/>
          <w:u w:val="single"/>
        </w:rPr>
      </w:pPr>
      <w:r w:rsidRPr="00985CB3">
        <w:rPr>
          <w:rFonts w:ascii="Century Gothic" w:hAnsi="Century Gothic"/>
          <w:b/>
          <w:bCs/>
          <w:sz w:val="28"/>
          <w:szCs w:val="28"/>
          <w:u w:val="single"/>
        </w:rPr>
        <w:t xml:space="preserve">Personnel Resourcing and Development- Research Project Proposal </w:t>
      </w:r>
    </w:p>
    <w:p w14:paraId="54F3E909" w14:textId="270DAA76" w:rsidR="00985CB3" w:rsidRDefault="00985CB3" w:rsidP="00985CB3">
      <w:pPr>
        <w:tabs>
          <w:tab w:val="left" w:pos="5925"/>
        </w:tabs>
        <w:rPr>
          <w:rFonts w:ascii="Century Gothic" w:hAnsi="Century Gothic"/>
          <w:sz w:val="28"/>
          <w:szCs w:val="28"/>
        </w:rPr>
      </w:pPr>
      <w:r>
        <w:rPr>
          <w:rFonts w:ascii="Century Gothic" w:hAnsi="Century Gothic"/>
          <w:sz w:val="28"/>
          <w:szCs w:val="28"/>
        </w:rPr>
        <w:tab/>
      </w:r>
    </w:p>
    <w:p w14:paraId="52512936" w14:textId="374839EF" w:rsidR="00985CB3" w:rsidRDefault="00985CB3" w:rsidP="00711504">
      <w:pPr>
        <w:tabs>
          <w:tab w:val="left" w:pos="5925"/>
        </w:tabs>
        <w:rPr>
          <w:rFonts w:ascii="Century Gothic" w:hAnsi="Century Gothic"/>
          <w:sz w:val="28"/>
          <w:szCs w:val="28"/>
        </w:rPr>
      </w:pPr>
      <w:r>
        <w:rPr>
          <w:rFonts w:ascii="Century Gothic" w:hAnsi="Century Gothic"/>
          <w:sz w:val="28"/>
          <w:szCs w:val="28"/>
        </w:rPr>
        <w:t xml:space="preserve">In this assignment I will be </w:t>
      </w:r>
      <w:r w:rsidR="00030A9C">
        <w:rPr>
          <w:rFonts w:ascii="Century Gothic" w:hAnsi="Century Gothic"/>
          <w:sz w:val="28"/>
          <w:szCs w:val="28"/>
        </w:rPr>
        <w:t xml:space="preserve">writing a proposal </w:t>
      </w:r>
      <w:r w:rsidR="001A63B4">
        <w:rPr>
          <w:rFonts w:ascii="Century Gothic" w:hAnsi="Century Gothic"/>
          <w:sz w:val="28"/>
          <w:szCs w:val="28"/>
        </w:rPr>
        <w:t xml:space="preserve">which will be based on the hotel industry, this will be linked to organisation outcomes, within the proposal I will be discussing evidence from primary and secondary research. Task 1 will be based on the organisation where I will be identifying the current issue the proposal which will be examined based upon the theme of employee engagement and a talented workforce. Task 2 will be based on my proposal theme </w:t>
      </w:r>
      <w:proofErr w:type="gramStart"/>
      <w:r w:rsidR="00711504">
        <w:rPr>
          <w:rFonts w:ascii="Century Gothic" w:hAnsi="Century Gothic"/>
          <w:sz w:val="28"/>
          <w:szCs w:val="28"/>
        </w:rPr>
        <w:t>in order to</w:t>
      </w:r>
      <w:proofErr w:type="gramEnd"/>
      <w:r w:rsidR="00711504">
        <w:rPr>
          <w:rFonts w:ascii="Century Gothic" w:hAnsi="Century Gothic"/>
          <w:sz w:val="28"/>
          <w:szCs w:val="28"/>
        </w:rPr>
        <w:t xml:space="preserve"> provide secondary research to discuss the issues </w:t>
      </w:r>
      <w:r w:rsidR="00711504" w:rsidRPr="00711504">
        <w:rPr>
          <w:rFonts w:ascii="Century Gothic" w:hAnsi="Century Gothic"/>
          <w:sz w:val="28"/>
          <w:szCs w:val="28"/>
        </w:rPr>
        <w:t xml:space="preserve">from </w:t>
      </w:r>
      <w:r w:rsidR="00711504">
        <w:rPr>
          <w:rFonts w:ascii="Century Gothic" w:hAnsi="Century Gothic"/>
          <w:sz w:val="28"/>
          <w:szCs w:val="28"/>
        </w:rPr>
        <w:t>my</w:t>
      </w:r>
      <w:r w:rsidR="00711504" w:rsidRPr="00711504">
        <w:rPr>
          <w:rFonts w:ascii="Century Gothic" w:hAnsi="Century Gothic"/>
          <w:sz w:val="28"/>
          <w:szCs w:val="28"/>
        </w:rPr>
        <w:t xml:space="preserve"> chosen organisation</w:t>
      </w:r>
      <w:r w:rsidR="00711504">
        <w:rPr>
          <w:rFonts w:ascii="Century Gothic" w:hAnsi="Century Gothic"/>
          <w:sz w:val="28"/>
          <w:szCs w:val="28"/>
        </w:rPr>
        <w:t xml:space="preserve"> which is Premier Inn Hotel</w:t>
      </w:r>
      <w:r w:rsidR="00711504" w:rsidRPr="00711504">
        <w:rPr>
          <w:rFonts w:ascii="Century Gothic" w:hAnsi="Century Gothic"/>
          <w:sz w:val="28"/>
          <w:szCs w:val="28"/>
        </w:rPr>
        <w:t xml:space="preserve"> and examples from other organisations in the hotel industry highlighting the good/poor practice.</w:t>
      </w:r>
      <w:r w:rsidR="00711504">
        <w:rPr>
          <w:rFonts w:ascii="Century Gothic" w:hAnsi="Century Gothic"/>
          <w:sz w:val="28"/>
          <w:szCs w:val="28"/>
        </w:rPr>
        <w:t xml:space="preserve"> Task 3 will be based on me providing a conclusion to my proposal which clearly offers suggestions to support the organisation in retention of an engaged workforce. And finally, task 4 will be about an evaluation and I will be </w:t>
      </w:r>
      <w:r w:rsidR="00EB01F0">
        <w:rPr>
          <w:rFonts w:ascii="Century Gothic" w:hAnsi="Century Gothic"/>
          <w:sz w:val="28"/>
          <w:szCs w:val="28"/>
        </w:rPr>
        <w:t>briefly</w:t>
      </w:r>
      <w:r w:rsidR="00711504">
        <w:rPr>
          <w:rFonts w:ascii="Century Gothic" w:hAnsi="Century Gothic"/>
          <w:sz w:val="28"/>
          <w:szCs w:val="28"/>
        </w:rPr>
        <w:t xml:space="preserve"> </w:t>
      </w:r>
      <w:r w:rsidR="004224EA">
        <w:rPr>
          <w:rFonts w:ascii="Century Gothic" w:hAnsi="Century Gothic"/>
          <w:sz w:val="28"/>
          <w:szCs w:val="28"/>
        </w:rPr>
        <w:t>discussing</w:t>
      </w:r>
      <w:r w:rsidR="00711504">
        <w:rPr>
          <w:rFonts w:ascii="Century Gothic" w:hAnsi="Century Gothic"/>
          <w:sz w:val="28"/>
          <w:szCs w:val="28"/>
        </w:rPr>
        <w:t xml:space="preserve"> the advantages of primary research methods and then I will outline why I may or may not choose each research method/methods.  </w:t>
      </w:r>
    </w:p>
    <w:p w14:paraId="0FE1ABDB" w14:textId="35E5C858" w:rsidR="00DF2616" w:rsidRPr="004224EA" w:rsidRDefault="00DF2616" w:rsidP="00711504">
      <w:pPr>
        <w:tabs>
          <w:tab w:val="left" w:pos="5925"/>
        </w:tabs>
        <w:rPr>
          <w:rFonts w:ascii="Century Gothic" w:hAnsi="Century Gothic"/>
          <w:b/>
          <w:bCs/>
          <w:sz w:val="28"/>
          <w:szCs w:val="28"/>
          <w:u w:val="single"/>
        </w:rPr>
      </w:pPr>
      <w:r w:rsidRPr="004224EA">
        <w:rPr>
          <w:rFonts w:ascii="Century Gothic" w:hAnsi="Century Gothic"/>
          <w:b/>
          <w:bCs/>
          <w:sz w:val="28"/>
          <w:szCs w:val="28"/>
          <w:u w:val="single"/>
        </w:rPr>
        <w:t xml:space="preserve">Task 1 </w:t>
      </w:r>
    </w:p>
    <w:p w14:paraId="4B4398A2" w14:textId="0E9443FC" w:rsidR="00C33BB1" w:rsidRDefault="00C33BB1" w:rsidP="00711504">
      <w:pPr>
        <w:tabs>
          <w:tab w:val="left" w:pos="5925"/>
        </w:tabs>
        <w:rPr>
          <w:rFonts w:ascii="Century Gothic" w:hAnsi="Century Gothic"/>
          <w:sz w:val="28"/>
          <w:szCs w:val="28"/>
        </w:rPr>
      </w:pPr>
      <w:r>
        <w:rPr>
          <w:rFonts w:ascii="Century Gothic" w:hAnsi="Century Gothic"/>
          <w:sz w:val="28"/>
          <w:szCs w:val="28"/>
        </w:rPr>
        <w:t xml:space="preserve">Employee engagement is defined as the emotional dedication the employee has to the organization and its aspirations. This passionate dedication means the engaged employees </w:t>
      </w:r>
      <w:proofErr w:type="gramStart"/>
      <w:r>
        <w:rPr>
          <w:rFonts w:ascii="Century Gothic" w:hAnsi="Century Gothic"/>
          <w:sz w:val="28"/>
          <w:szCs w:val="28"/>
        </w:rPr>
        <w:t>actually want</w:t>
      </w:r>
      <w:proofErr w:type="gramEnd"/>
      <w:r>
        <w:rPr>
          <w:rFonts w:ascii="Century Gothic" w:hAnsi="Century Gothic"/>
          <w:sz w:val="28"/>
          <w:szCs w:val="28"/>
        </w:rPr>
        <w:t xml:space="preserve"> and take pride as well as care for their work and company that they are working in. They do not just work for a paycheque </w:t>
      </w:r>
      <w:r w:rsidR="00F5022B">
        <w:rPr>
          <w:rFonts w:ascii="Century Gothic" w:hAnsi="Century Gothic"/>
          <w:sz w:val="28"/>
          <w:szCs w:val="28"/>
        </w:rPr>
        <w:t xml:space="preserve">or a next promotion waiting to be fulfilled but they work on behalf of the businesses aims and objectives. Engaged employees mean success and they use discretionary effort in other words optional effort from the will of their heart </w:t>
      </w:r>
      <w:proofErr w:type="gramStart"/>
      <w:r w:rsidR="00F5022B">
        <w:rPr>
          <w:rFonts w:ascii="Century Gothic" w:hAnsi="Century Gothic"/>
          <w:sz w:val="28"/>
          <w:szCs w:val="28"/>
        </w:rPr>
        <w:t>these type of employees</w:t>
      </w:r>
      <w:proofErr w:type="gramEnd"/>
      <w:r w:rsidR="00F5022B">
        <w:rPr>
          <w:rFonts w:ascii="Century Gothic" w:hAnsi="Century Gothic"/>
          <w:sz w:val="28"/>
          <w:szCs w:val="28"/>
        </w:rPr>
        <w:t xml:space="preserve"> also mean leading to better business results. </w:t>
      </w:r>
      <w:sdt>
        <w:sdtPr>
          <w:rPr>
            <w:rFonts w:ascii="Century Gothic" w:hAnsi="Century Gothic"/>
            <w:sz w:val="28"/>
            <w:szCs w:val="28"/>
          </w:rPr>
          <w:id w:val="-1248722375"/>
          <w:citation/>
        </w:sdtPr>
        <w:sdtEndPr/>
        <w:sdtContent>
          <w:r w:rsidR="00F5022B">
            <w:rPr>
              <w:rFonts w:ascii="Century Gothic" w:hAnsi="Century Gothic"/>
              <w:sz w:val="28"/>
              <w:szCs w:val="28"/>
            </w:rPr>
            <w:fldChar w:fldCharType="begin"/>
          </w:r>
          <w:r w:rsidR="00F5022B">
            <w:rPr>
              <w:rFonts w:ascii="Century Gothic" w:hAnsi="Century Gothic"/>
              <w:sz w:val="28"/>
              <w:szCs w:val="28"/>
            </w:rPr>
            <w:instrText xml:space="preserve"> CITATION Kev21 \l 2057 </w:instrText>
          </w:r>
          <w:r w:rsidR="00F5022B">
            <w:rPr>
              <w:rFonts w:ascii="Century Gothic" w:hAnsi="Century Gothic"/>
              <w:sz w:val="28"/>
              <w:szCs w:val="28"/>
            </w:rPr>
            <w:fldChar w:fldCharType="separate"/>
          </w:r>
          <w:r w:rsidR="004224EA" w:rsidRPr="004224EA">
            <w:rPr>
              <w:rFonts w:ascii="Century Gothic" w:hAnsi="Century Gothic"/>
              <w:noProof/>
              <w:sz w:val="28"/>
              <w:szCs w:val="28"/>
            </w:rPr>
            <w:t>(Kruse, 2021)</w:t>
          </w:r>
          <w:r w:rsidR="00F5022B">
            <w:rPr>
              <w:rFonts w:ascii="Century Gothic" w:hAnsi="Century Gothic"/>
              <w:sz w:val="28"/>
              <w:szCs w:val="28"/>
            </w:rPr>
            <w:fldChar w:fldCharType="end"/>
          </w:r>
        </w:sdtContent>
      </w:sdt>
      <w:r w:rsidR="00F5022B">
        <w:rPr>
          <w:rFonts w:ascii="Century Gothic" w:hAnsi="Century Gothic"/>
          <w:sz w:val="28"/>
          <w:szCs w:val="28"/>
        </w:rPr>
        <w:t xml:space="preserve"> A talented </w:t>
      </w:r>
      <w:r w:rsidR="00F5022B">
        <w:rPr>
          <w:rFonts w:ascii="Century Gothic" w:hAnsi="Century Gothic"/>
          <w:sz w:val="28"/>
          <w:szCs w:val="28"/>
        </w:rPr>
        <w:lastRenderedPageBreak/>
        <w:t xml:space="preserve">workforce has many </w:t>
      </w:r>
      <w:r w:rsidR="00A93764">
        <w:rPr>
          <w:rFonts w:ascii="Century Gothic" w:hAnsi="Century Gothic"/>
          <w:sz w:val="28"/>
          <w:szCs w:val="28"/>
        </w:rPr>
        <w:t>diverse</w:t>
      </w:r>
      <w:r w:rsidR="00F5022B">
        <w:rPr>
          <w:rFonts w:ascii="Century Gothic" w:hAnsi="Century Gothic"/>
          <w:sz w:val="28"/>
          <w:szCs w:val="28"/>
        </w:rPr>
        <w:t xml:space="preserve"> </w:t>
      </w:r>
      <w:r w:rsidR="00A93764">
        <w:rPr>
          <w:rFonts w:ascii="Century Gothic" w:hAnsi="Century Gothic"/>
          <w:sz w:val="28"/>
          <w:szCs w:val="28"/>
        </w:rPr>
        <w:t xml:space="preserve">characterisations to it but the main one is defined </w:t>
      </w:r>
      <w:proofErr w:type="gramStart"/>
      <w:r w:rsidR="00A93764">
        <w:rPr>
          <w:rFonts w:ascii="Century Gothic" w:hAnsi="Century Gothic"/>
          <w:sz w:val="28"/>
          <w:szCs w:val="28"/>
        </w:rPr>
        <w:t>as a way to</w:t>
      </w:r>
      <w:proofErr w:type="gramEnd"/>
      <w:r w:rsidR="00A93764">
        <w:rPr>
          <w:rFonts w:ascii="Century Gothic" w:hAnsi="Century Gothic"/>
          <w:sz w:val="28"/>
          <w:szCs w:val="28"/>
        </w:rPr>
        <w:t xml:space="preserve"> describe certain individuals with naturally above-averages skills that help them execute better than the rest, or to describe a population of high-performance, high-quality employees and potential candidates. </w:t>
      </w:r>
      <w:hyperlink r:id="rId6" w:anchor=":~:text=Overall%2C%20talent%20has%20a%20few,quality%20employees%20and%20potential%20candidates" w:history="1">
        <w:r w:rsidR="00A93764" w:rsidRPr="00415CD6">
          <w:rPr>
            <w:rStyle w:val="Hyperlink"/>
            <w:rFonts w:ascii="Century Gothic" w:hAnsi="Century Gothic"/>
            <w:sz w:val="28"/>
            <w:szCs w:val="28"/>
          </w:rPr>
          <w:t>https://www.indeed.com/hire/c/info/defining-talent-in-the-workplace#:~:text=Overall%2C%20talent%20has%20a%20few,quality%20employees%20and%20potential%20candidates</w:t>
        </w:r>
      </w:hyperlink>
      <w:r w:rsidR="00A93764" w:rsidRPr="00A93764">
        <w:rPr>
          <w:rFonts w:ascii="Century Gothic" w:hAnsi="Century Gothic"/>
          <w:sz w:val="28"/>
          <w:szCs w:val="28"/>
        </w:rPr>
        <w:t>.</w:t>
      </w:r>
      <w:r w:rsidR="00A93764">
        <w:rPr>
          <w:rFonts w:ascii="Century Gothic" w:hAnsi="Century Gothic"/>
          <w:sz w:val="28"/>
          <w:szCs w:val="28"/>
        </w:rPr>
        <w:t xml:space="preserve"> In relation to Premier Inn hotel, </w:t>
      </w:r>
      <w:r w:rsidR="00752346">
        <w:rPr>
          <w:rFonts w:ascii="Century Gothic" w:hAnsi="Century Gothic"/>
          <w:sz w:val="28"/>
          <w:szCs w:val="28"/>
        </w:rPr>
        <w:t xml:space="preserve">their current issue in employee engagement is that in 2015 they followed by “Bigger, Bolder, Better- Our journey at Premier Inn”, this is </w:t>
      </w:r>
      <w:r w:rsidR="00CE32C9">
        <w:rPr>
          <w:rFonts w:ascii="Century Gothic" w:hAnsi="Century Gothic"/>
          <w:sz w:val="28"/>
          <w:szCs w:val="28"/>
        </w:rPr>
        <w:t>whereas</w:t>
      </w:r>
      <w:r w:rsidR="00752346">
        <w:rPr>
          <w:rFonts w:ascii="Century Gothic" w:hAnsi="Century Gothic"/>
          <w:sz w:val="28"/>
          <w:szCs w:val="28"/>
        </w:rPr>
        <w:t xml:space="preserve"> a business they had 17,000 team members where they resulted in 74% employee engagement score and eccentric business performance. They were able to become very successful by believing that their team members are the people who personify the nature of their brand and make them who they are. As Premier Inn’s purpose to customers is “Making our guests feel brilliant through a good night’s sleep” they have connected their employees through a </w:t>
      </w:r>
      <w:r w:rsidR="00053DD4">
        <w:rPr>
          <w:rFonts w:ascii="Century Gothic" w:hAnsi="Century Gothic"/>
          <w:sz w:val="28"/>
          <w:szCs w:val="28"/>
        </w:rPr>
        <w:t xml:space="preserve">leader-led, people-driven, flow. As a business they have also introduced a new supporting “Employee </w:t>
      </w:r>
      <w:r w:rsidR="00CE32C9">
        <w:rPr>
          <w:rFonts w:ascii="Century Gothic" w:hAnsi="Century Gothic"/>
          <w:sz w:val="28"/>
          <w:szCs w:val="28"/>
        </w:rPr>
        <w:t xml:space="preserve">Value Proposition” which also puts the team members and their aspirations at the heart of their business. This proposition makes employees feel that the workplace is their second home, and it is a place for them as well as a place full of opportunities </w:t>
      </w:r>
      <w:proofErr w:type="gramStart"/>
      <w:r w:rsidR="00CE32C9">
        <w:rPr>
          <w:rFonts w:ascii="Century Gothic" w:hAnsi="Century Gothic"/>
          <w:sz w:val="28"/>
          <w:szCs w:val="28"/>
        </w:rPr>
        <w:t>in order to</w:t>
      </w:r>
      <w:proofErr w:type="gramEnd"/>
      <w:r w:rsidR="00CE32C9">
        <w:rPr>
          <w:rFonts w:ascii="Century Gothic" w:hAnsi="Century Gothic"/>
          <w:sz w:val="28"/>
          <w:szCs w:val="28"/>
        </w:rPr>
        <w:t xml:space="preserve"> grow, develop and achieve their dreams too. The “Bigger, Bolder, </w:t>
      </w:r>
      <w:proofErr w:type="gramStart"/>
      <w:r w:rsidR="00CE32C9">
        <w:rPr>
          <w:rFonts w:ascii="Century Gothic" w:hAnsi="Century Gothic"/>
          <w:sz w:val="28"/>
          <w:szCs w:val="28"/>
        </w:rPr>
        <w:t>Better</w:t>
      </w:r>
      <w:proofErr w:type="gramEnd"/>
      <w:r w:rsidR="00CE32C9">
        <w:rPr>
          <w:rFonts w:ascii="Century Gothic" w:hAnsi="Century Gothic"/>
          <w:sz w:val="28"/>
          <w:szCs w:val="28"/>
        </w:rPr>
        <w:t xml:space="preserve">” motto played a very significant role where it drove a 77% overall team engagement score they have also been successful in uplifting revenue but most importantly employees feeling proud to be part of such a team.  </w:t>
      </w:r>
      <w:hyperlink r:id="rId7" w:history="1">
        <w:r w:rsidR="00CE32C9" w:rsidRPr="00415CD6">
          <w:rPr>
            <w:rStyle w:val="Hyperlink"/>
            <w:rFonts w:ascii="Century Gothic" w:hAnsi="Century Gothic"/>
            <w:sz w:val="28"/>
            <w:szCs w:val="28"/>
          </w:rPr>
          <w:t>https://www.marketingsociety.com/sites/default/files/thelibrary/Winner%202015%20Premier%20Inn%20Employee%20Engagement%20-%20Full%20case%20study.pdf</w:t>
        </w:r>
      </w:hyperlink>
      <w:r w:rsidR="00CE32C9">
        <w:rPr>
          <w:rFonts w:ascii="Century Gothic" w:hAnsi="Century Gothic"/>
          <w:sz w:val="28"/>
          <w:szCs w:val="28"/>
        </w:rPr>
        <w:t xml:space="preserve"> When it comes to </w:t>
      </w:r>
      <w:r w:rsidR="004F2028">
        <w:rPr>
          <w:rFonts w:ascii="Century Gothic" w:hAnsi="Century Gothic"/>
          <w:sz w:val="28"/>
          <w:szCs w:val="28"/>
        </w:rPr>
        <w:t xml:space="preserve">Premier Inn becoming a “Talented workforce”, due to the current pandemic of the Coronavirus (COVID-19) taking place around the world with many businesses forced to shut down due to lockdowns taking place in order to low the rate of infection, in order to rebuild a talented workforce, Premier Inn founder Whitbread had taken a decision to decrease workforce by nearly 20% with 6,000 </w:t>
      </w:r>
      <w:r w:rsidR="004F2028">
        <w:rPr>
          <w:rFonts w:ascii="Century Gothic" w:hAnsi="Century Gothic"/>
          <w:sz w:val="28"/>
          <w:szCs w:val="28"/>
        </w:rPr>
        <w:lastRenderedPageBreak/>
        <w:t>redundancies. Many businesses had</w:t>
      </w:r>
      <w:r w:rsidR="00B7717A">
        <w:rPr>
          <w:rFonts w:ascii="Century Gothic" w:hAnsi="Century Gothic"/>
          <w:sz w:val="28"/>
          <w:szCs w:val="28"/>
        </w:rPr>
        <w:t xml:space="preserve"> followed a similar route due to be in line with the current government guidelines of maintaining social distancing regulations and many more. Although this had affected many individuals in an unbeneficial way, the outcome of this when it came to Premier Inn opening their doors again after lockdown restrictions being eased was a very wise decision from Whitbread because Premier Inn is now more of a resilient business as well as being </w:t>
      </w:r>
      <w:r w:rsidR="00253496">
        <w:rPr>
          <w:rFonts w:ascii="Century Gothic" w:hAnsi="Century Gothic"/>
          <w:sz w:val="28"/>
          <w:szCs w:val="28"/>
        </w:rPr>
        <w:t xml:space="preserve">successful in keeping the rate of infection down. </w:t>
      </w:r>
      <w:sdt>
        <w:sdtPr>
          <w:rPr>
            <w:rFonts w:ascii="Century Gothic" w:hAnsi="Century Gothic"/>
            <w:sz w:val="28"/>
            <w:szCs w:val="28"/>
          </w:rPr>
          <w:id w:val="-2075422225"/>
          <w:citation/>
        </w:sdtPr>
        <w:sdtEndPr/>
        <w:sdtContent>
          <w:r w:rsidR="00253496">
            <w:rPr>
              <w:rFonts w:ascii="Century Gothic" w:hAnsi="Century Gothic"/>
              <w:sz w:val="28"/>
              <w:szCs w:val="28"/>
            </w:rPr>
            <w:fldChar w:fldCharType="begin"/>
          </w:r>
          <w:r w:rsidR="00253496">
            <w:rPr>
              <w:rFonts w:ascii="Century Gothic" w:hAnsi="Century Gothic"/>
              <w:sz w:val="28"/>
              <w:szCs w:val="28"/>
            </w:rPr>
            <w:instrText xml:space="preserve"> CITATION Chl21 \l 2057 </w:instrText>
          </w:r>
          <w:r w:rsidR="00253496">
            <w:rPr>
              <w:rFonts w:ascii="Century Gothic" w:hAnsi="Century Gothic"/>
              <w:sz w:val="28"/>
              <w:szCs w:val="28"/>
            </w:rPr>
            <w:fldChar w:fldCharType="separate"/>
          </w:r>
          <w:r w:rsidR="004224EA" w:rsidRPr="004224EA">
            <w:rPr>
              <w:rFonts w:ascii="Century Gothic" w:hAnsi="Century Gothic"/>
              <w:noProof/>
              <w:sz w:val="28"/>
              <w:szCs w:val="28"/>
            </w:rPr>
            <w:t>(Shakesby, 2021)</w:t>
          </w:r>
          <w:r w:rsidR="00253496">
            <w:rPr>
              <w:rFonts w:ascii="Century Gothic" w:hAnsi="Century Gothic"/>
              <w:sz w:val="28"/>
              <w:szCs w:val="28"/>
            </w:rPr>
            <w:fldChar w:fldCharType="end"/>
          </w:r>
        </w:sdtContent>
      </w:sdt>
    </w:p>
    <w:p w14:paraId="166895CE" w14:textId="549D5019" w:rsidR="00253496" w:rsidRPr="004224EA" w:rsidRDefault="00253496" w:rsidP="00711504">
      <w:pPr>
        <w:tabs>
          <w:tab w:val="left" w:pos="5925"/>
        </w:tabs>
        <w:rPr>
          <w:rFonts w:ascii="Century Gothic" w:hAnsi="Century Gothic"/>
          <w:b/>
          <w:bCs/>
          <w:sz w:val="28"/>
          <w:szCs w:val="28"/>
          <w:u w:val="single"/>
        </w:rPr>
      </w:pPr>
      <w:r w:rsidRPr="004224EA">
        <w:rPr>
          <w:rFonts w:ascii="Century Gothic" w:hAnsi="Century Gothic"/>
          <w:b/>
          <w:bCs/>
          <w:sz w:val="28"/>
          <w:szCs w:val="28"/>
          <w:u w:val="single"/>
        </w:rPr>
        <w:t>Task 2</w:t>
      </w:r>
    </w:p>
    <w:p w14:paraId="3216A148" w14:textId="66FFC587" w:rsidR="00253496" w:rsidRDefault="00253496" w:rsidP="00711504">
      <w:pPr>
        <w:tabs>
          <w:tab w:val="left" w:pos="5925"/>
        </w:tabs>
        <w:rPr>
          <w:rFonts w:ascii="Century Gothic" w:hAnsi="Century Gothic"/>
          <w:sz w:val="28"/>
          <w:szCs w:val="28"/>
        </w:rPr>
      </w:pPr>
      <w:r>
        <w:rPr>
          <w:rFonts w:ascii="Century Gothic" w:hAnsi="Century Gothic"/>
          <w:sz w:val="28"/>
          <w:szCs w:val="28"/>
        </w:rPr>
        <w:t xml:space="preserve">when it comes to other organisations, Hilton Hotel’s employee engagement </w:t>
      </w:r>
      <w:r w:rsidR="004224EA">
        <w:rPr>
          <w:rFonts w:ascii="Century Gothic" w:hAnsi="Century Gothic"/>
          <w:sz w:val="28"/>
          <w:szCs w:val="28"/>
        </w:rPr>
        <w:t xml:space="preserve">had consisted in where they had plans to develop staff spaces to make employee’s work more appealing. This upgrade was a plan to improve employee’s overall work capability. This upgrade had ranged from new lighting, and fresh paint to more widespread renovations including cafes and locker rooms. About 500 Hilton based properties were under restoration and 200 were scheduled for future upgrades. The refurbishment of employee spaces is an extension of Hilton’s overall plan to improve employee engagement. Their mission was to be the most welcoming company in the world, and this cannot be done without exceptional people and you cannot get great people without it being an exceptional working place. </w:t>
      </w:r>
      <w:sdt>
        <w:sdtPr>
          <w:rPr>
            <w:rFonts w:ascii="Century Gothic" w:hAnsi="Century Gothic"/>
            <w:sz w:val="28"/>
            <w:szCs w:val="28"/>
          </w:rPr>
          <w:id w:val="-1614660790"/>
          <w:citation/>
        </w:sdtPr>
        <w:sdtEndPr/>
        <w:sdtContent>
          <w:r w:rsidR="004224EA">
            <w:rPr>
              <w:rFonts w:ascii="Century Gothic" w:hAnsi="Century Gothic"/>
              <w:sz w:val="28"/>
              <w:szCs w:val="28"/>
            </w:rPr>
            <w:fldChar w:fldCharType="begin"/>
          </w:r>
          <w:r w:rsidR="004224EA">
            <w:rPr>
              <w:rFonts w:ascii="Century Gothic" w:hAnsi="Century Gothic"/>
              <w:sz w:val="28"/>
              <w:szCs w:val="28"/>
            </w:rPr>
            <w:instrText xml:space="preserve"> CITATION Val21 \l 2057 </w:instrText>
          </w:r>
          <w:r w:rsidR="004224EA">
            <w:rPr>
              <w:rFonts w:ascii="Century Gothic" w:hAnsi="Century Gothic"/>
              <w:sz w:val="28"/>
              <w:szCs w:val="28"/>
            </w:rPr>
            <w:fldChar w:fldCharType="separate"/>
          </w:r>
          <w:r w:rsidR="004224EA" w:rsidRPr="004224EA">
            <w:rPr>
              <w:rFonts w:ascii="Century Gothic" w:hAnsi="Century Gothic"/>
              <w:noProof/>
              <w:sz w:val="28"/>
              <w:szCs w:val="28"/>
            </w:rPr>
            <w:t>(Bolden-Barrett, 2021)</w:t>
          </w:r>
          <w:r w:rsidR="004224EA">
            <w:rPr>
              <w:rFonts w:ascii="Century Gothic" w:hAnsi="Century Gothic"/>
              <w:sz w:val="28"/>
              <w:szCs w:val="28"/>
            </w:rPr>
            <w:fldChar w:fldCharType="end"/>
          </w:r>
        </w:sdtContent>
      </w:sdt>
    </w:p>
    <w:p w14:paraId="47290E6D" w14:textId="35221DBC" w:rsidR="004224EA" w:rsidRDefault="004224EA" w:rsidP="00711504">
      <w:pPr>
        <w:tabs>
          <w:tab w:val="left" w:pos="5925"/>
        </w:tabs>
        <w:rPr>
          <w:rFonts w:ascii="Century Gothic" w:hAnsi="Century Gothic"/>
          <w:sz w:val="28"/>
          <w:szCs w:val="28"/>
        </w:rPr>
      </w:pPr>
      <w:r>
        <w:rPr>
          <w:rFonts w:ascii="Century Gothic" w:hAnsi="Century Gothic"/>
          <w:sz w:val="28"/>
          <w:szCs w:val="28"/>
        </w:rPr>
        <w:t xml:space="preserve">Marriot Hotel has another example of employee engagement where their engagement scores are 22% higher as their attrition rates are 11% below the industry standard. </w:t>
      </w:r>
      <w:sdt>
        <w:sdtPr>
          <w:rPr>
            <w:rFonts w:ascii="Century Gothic" w:hAnsi="Century Gothic"/>
            <w:sz w:val="28"/>
            <w:szCs w:val="28"/>
          </w:rPr>
          <w:id w:val="1673536108"/>
          <w:citation/>
        </w:sdtPr>
        <w:sdtEndPr/>
        <w:sdtContent>
          <w:r>
            <w:rPr>
              <w:rFonts w:ascii="Century Gothic" w:hAnsi="Century Gothic"/>
              <w:sz w:val="28"/>
              <w:szCs w:val="28"/>
            </w:rPr>
            <w:fldChar w:fldCharType="begin"/>
          </w:r>
          <w:r>
            <w:rPr>
              <w:rFonts w:ascii="Century Gothic" w:hAnsi="Century Gothic"/>
              <w:sz w:val="28"/>
              <w:szCs w:val="28"/>
            </w:rPr>
            <w:instrText xml:space="preserve"> CITATION Peo21 \l 2057 </w:instrText>
          </w:r>
          <w:r>
            <w:rPr>
              <w:rFonts w:ascii="Century Gothic" w:hAnsi="Century Gothic"/>
              <w:sz w:val="28"/>
              <w:szCs w:val="28"/>
            </w:rPr>
            <w:fldChar w:fldCharType="separate"/>
          </w:r>
          <w:r w:rsidRPr="004224EA">
            <w:rPr>
              <w:rFonts w:ascii="Century Gothic" w:hAnsi="Century Gothic"/>
              <w:noProof/>
              <w:sz w:val="28"/>
              <w:szCs w:val="28"/>
            </w:rPr>
            <w:t>(Team, 2021)</w:t>
          </w:r>
          <w:r>
            <w:rPr>
              <w:rFonts w:ascii="Century Gothic" w:hAnsi="Century Gothic"/>
              <w:sz w:val="28"/>
              <w:szCs w:val="28"/>
            </w:rPr>
            <w:fldChar w:fldCharType="end"/>
          </w:r>
        </w:sdtContent>
      </w:sdt>
      <w:r>
        <w:rPr>
          <w:rFonts w:ascii="Century Gothic" w:hAnsi="Century Gothic"/>
          <w:sz w:val="28"/>
          <w:szCs w:val="28"/>
        </w:rPr>
        <w:t xml:space="preserve"> Marriot also understands the significance of employee health and efficiency. Marriott believes its colleagues are its greatest strengths, they also know that its success rests upon keeping those colleagues. </w:t>
      </w:r>
      <w:hyperlink r:id="rId8" w:history="1">
        <w:r w:rsidRPr="00F46FFC">
          <w:rPr>
            <w:rStyle w:val="Hyperlink"/>
            <w:rFonts w:ascii="Century Gothic" w:hAnsi="Century Gothic"/>
            <w:sz w:val="28"/>
            <w:szCs w:val="28"/>
          </w:rPr>
          <w:t>http://docshare01.docshare.tips/files/27253/272532742.pdf</w:t>
        </w:r>
      </w:hyperlink>
      <w:r>
        <w:rPr>
          <w:rFonts w:ascii="Century Gothic" w:hAnsi="Century Gothic"/>
          <w:sz w:val="28"/>
          <w:szCs w:val="28"/>
        </w:rPr>
        <w:t xml:space="preserve"> </w:t>
      </w:r>
    </w:p>
    <w:p w14:paraId="7E1D19AA" w14:textId="7D13DBC0" w:rsidR="004224EA" w:rsidRDefault="004224EA" w:rsidP="00711504">
      <w:pPr>
        <w:tabs>
          <w:tab w:val="left" w:pos="5925"/>
        </w:tabs>
        <w:rPr>
          <w:rFonts w:ascii="Century Gothic" w:hAnsi="Century Gothic"/>
          <w:sz w:val="28"/>
          <w:szCs w:val="28"/>
        </w:rPr>
      </w:pPr>
    </w:p>
    <w:p w14:paraId="6192F053" w14:textId="77777777" w:rsidR="004224EA" w:rsidRDefault="004224EA" w:rsidP="00711504">
      <w:pPr>
        <w:tabs>
          <w:tab w:val="left" w:pos="5925"/>
        </w:tabs>
        <w:rPr>
          <w:rFonts w:ascii="Century Gothic" w:hAnsi="Century Gothic"/>
          <w:sz w:val="28"/>
          <w:szCs w:val="28"/>
        </w:rPr>
      </w:pPr>
    </w:p>
    <w:p w14:paraId="60AC1E8F" w14:textId="77777777" w:rsidR="004224EA" w:rsidRDefault="004224EA" w:rsidP="00711504">
      <w:pPr>
        <w:tabs>
          <w:tab w:val="left" w:pos="5925"/>
        </w:tabs>
        <w:rPr>
          <w:rFonts w:ascii="Century Gothic" w:hAnsi="Century Gothic"/>
          <w:sz w:val="28"/>
          <w:szCs w:val="28"/>
        </w:rPr>
      </w:pPr>
    </w:p>
    <w:p w14:paraId="7DE25F4A" w14:textId="73B9AD21" w:rsidR="004224EA" w:rsidRPr="004224EA" w:rsidRDefault="004224EA" w:rsidP="00711504">
      <w:pPr>
        <w:tabs>
          <w:tab w:val="left" w:pos="5925"/>
        </w:tabs>
        <w:rPr>
          <w:rFonts w:ascii="Century Gothic" w:hAnsi="Century Gothic"/>
          <w:b/>
          <w:bCs/>
          <w:sz w:val="28"/>
          <w:szCs w:val="28"/>
          <w:u w:val="single"/>
        </w:rPr>
      </w:pPr>
      <w:r w:rsidRPr="004224EA">
        <w:rPr>
          <w:rFonts w:ascii="Century Gothic" w:hAnsi="Century Gothic"/>
          <w:b/>
          <w:bCs/>
          <w:sz w:val="28"/>
          <w:szCs w:val="28"/>
          <w:u w:val="single"/>
        </w:rPr>
        <w:lastRenderedPageBreak/>
        <w:t>Task 3</w:t>
      </w:r>
    </w:p>
    <w:p w14:paraId="3533C319" w14:textId="4065F6AC" w:rsidR="004224EA" w:rsidRPr="004224EA" w:rsidRDefault="004224EA" w:rsidP="00711504">
      <w:pPr>
        <w:tabs>
          <w:tab w:val="left" w:pos="5925"/>
        </w:tabs>
        <w:rPr>
          <w:rFonts w:ascii="Century Gothic" w:hAnsi="Century Gothic"/>
          <w:b/>
          <w:bCs/>
          <w:sz w:val="28"/>
          <w:szCs w:val="28"/>
        </w:rPr>
      </w:pPr>
      <w:r>
        <w:rPr>
          <w:rFonts w:ascii="Century Gothic" w:hAnsi="Century Gothic"/>
          <w:sz w:val="28"/>
          <w:szCs w:val="28"/>
        </w:rPr>
        <w:t xml:space="preserve">To conclude, within the hospitality industry, the employees there are the most influential and important benefit in this </w:t>
      </w:r>
      <w:proofErr w:type="gramStart"/>
      <w:r>
        <w:rPr>
          <w:rFonts w:ascii="Century Gothic" w:hAnsi="Century Gothic"/>
          <w:sz w:val="28"/>
          <w:szCs w:val="28"/>
        </w:rPr>
        <w:t>particular industry</w:t>
      </w:r>
      <w:proofErr w:type="gramEnd"/>
      <w:r>
        <w:rPr>
          <w:rFonts w:ascii="Century Gothic" w:hAnsi="Century Gothic"/>
          <w:sz w:val="28"/>
          <w:szCs w:val="28"/>
        </w:rPr>
        <w:t xml:space="preserve">. Satisfied and engagement employees mean support given to make the hotel more cost-effective. Satisfied employees have led to a 12% increase in a hotel’s profitability and hotels with a positive engagement culture face 24% less turnover. </w:t>
      </w:r>
      <w:sdt>
        <w:sdtPr>
          <w:rPr>
            <w:rFonts w:ascii="Century Gothic" w:hAnsi="Century Gothic"/>
            <w:sz w:val="28"/>
            <w:szCs w:val="28"/>
          </w:rPr>
          <w:id w:val="859325132"/>
          <w:citation/>
        </w:sdtPr>
        <w:sdtEndPr/>
        <w:sdtContent>
          <w:r>
            <w:rPr>
              <w:rFonts w:ascii="Century Gothic" w:hAnsi="Century Gothic"/>
              <w:sz w:val="28"/>
              <w:szCs w:val="28"/>
            </w:rPr>
            <w:fldChar w:fldCharType="begin"/>
          </w:r>
          <w:r>
            <w:rPr>
              <w:rFonts w:ascii="Century Gothic" w:hAnsi="Century Gothic"/>
              <w:sz w:val="28"/>
              <w:szCs w:val="28"/>
            </w:rPr>
            <w:instrText xml:space="preserve"> CITATION Can21 \l 2057 </w:instrText>
          </w:r>
          <w:r>
            <w:rPr>
              <w:rFonts w:ascii="Century Gothic" w:hAnsi="Century Gothic"/>
              <w:sz w:val="28"/>
              <w:szCs w:val="28"/>
            </w:rPr>
            <w:fldChar w:fldCharType="separate"/>
          </w:r>
          <w:r w:rsidRPr="004224EA">
            <w:rPr>
              <w:rFonts w:ascii="Century Gothic" w:hAnsi="Century Gothic"/>
              <w:noProof/>
              <w:sz w:val="28"/>
              <w:szCs w:val="28"/>
            </w:rPr>
            <w:t>(Chuang, 2021)</w:t>
          </w:r>
          <w:r>
            <w:rPr>
              <w:rFonts w:ascii="Century Gothic" w:hAnsi="Century Gothic"/>
              <w:sz w:val="28"/>
              <w:szCs w:val="28"/>
            </w:rPr>
            <w:fldChar w:fldCharType="end"/>
          </w:r>
        </w:sdtContent>
      </w:sdt>
      <w:r>
        <w:rPr>
          <w:rFonts w:ascii="Century Gothic" w:hAnsi="Century Gothic"/>
          <w:sz w:val="28"/>
          <w:szCs w:val="28"/>
        </w:rPr>
        <w:t xml:space="preserve"> </w:t>
      </w:r>
      <w:r w:rsidRPr="004224EA">
        <w:rPr>
          <w:rFonts w:ascii="Century Gothic" w:hAnsi="Century Gothic"/>
          <w:b/>
          <w:bCs/>
          <w:sz w:val="28"/>
          <w:szCs w:val="28"/>
        </w:rPr>
        <w:t>Personally, I believe that Premier Inn</w:t>
      </w:r>
      <w:r>
        <w:rPr>
          <w:rFonts w:ascii="Century Gothic" w:hAnsi="Century Gothic"/>
          <w:b/>
          <w:bCs/>
          <w:sz w:val="28"/>
          <w:szCs w:val="28"/>
        </w:rPr>
        <w:t>’s manager</w:t>
      </w:r>
      <w:r w:rsidRPr="004224EA">
        <w:rPr>
          <w:rFonts w:ascii="Century Gothic" w:hAnsi="Century Gothic"/>
          <w:b/>
          <w:bCs/>
          <w:sz w:val="28"/>
          <w:szCs w:val="28"/>
        </w:rPr>
        <w:t xml:space="preserve"> should maintain of an engaged workforce by: </w:t>
      </w:r>
    </w:p>
    <w:p w14:paraId="7C2BFDB0" w14:textId="0F18E769" w:rsidR="004224EA" w:rsidRDefault="004224EA" w:rsidP="004224EA">
      <w:pPr>
        <w:pStyle w:val="ListParagraph"/>
        <w:numPr>
          <w:ilvl w:val="0"/>
          <w:numId w:val="1"/>
        </w:numPr>
        <w:tabs>
          <w:tab w:val="left" w:pos="5925"/>
        </w:tabs>
        <w:rPr>
          <w:rFonts w:ascii="Century Gothic" w:hAnsi="Century Gothic"/>
          <w:sz w:val="28"/>
          <w:szCs w:val="28"/>
        </w:rPr>
      </w:pPr>
      <w:r w:rsidRPr="004224EA">
        <w:rPr>
          <w:rFonts w:ascii="Century Gothic" w:hAnsi="Century Gothic"/>
          <w:b/>
          <w:bCs/>
          <w:sz w:val="28"/>
          <w:szCs w:val="28"/>
        </w:rPr>
        <w:t>Communicating well and often</w:t>
      </w:r>
      <w:r>
        <w:rPr>
          <w:rFonts w:ascii="Century Gothic" w:hAnsi="Century Gothic"/>
          <w:sz w:val="28"/>
          <w:szCs w:val="28"/>
        </w:rPr>
        <w:t xml:space="preserve">- by communicating on a regular basis, holding meetings with the </w:t>
      </w:r>
      <w:proofErr w:type="gramStart"/>
      <w:r>
        <w:rPr>
          <w:rFonts w:ascii="Century Gothic" w:hAnsi="Century Gothic"/>
          <w:sz w:val="28"/>
          <w:szCs w:val="28"/>
        </w:rPr>
        <w:t>staff</w:t>
      </w:r>
      <w:proofErr w:type="gramEnd"/>
      <w:r>
        <w:rPr>
          <w:rFonts w:ascii="Century Gothic" w:hAnsi="Century Gothic"/>
          <w:sz w:val="28"/>
          <w:szCs w:val="28"/>
        </w:rPr>
        <w:t xml:space="preserve"> and allowing them the opportunities to voice their potential concerns that they may have. </w:t>
      </w:r>
    </w:p>
    <w:p w14:paraId="11E91B40" w14:textId="5552A693" w:rsidR="004224EA" w:rsidRDefault="004224EA" w:rsidP="004224EA">
      <w:pPr>
        <w:pStyle w:val="ListParagraph"/>
        <w:numPr>
          <w:ilvl w:val="0"/>
          <w:numId w:val="1"/>
        </w:numPr>
        <w:tabs>
          <w:tab w:val="left" w:pos="5925"/>
        </w:tabs>
        <w:rPr>
          <w:rFonts w:ascii="Century Gothic" w:hAnsi="Century Gothic"/>
          <w:sz w:val="28"/>
          <w:szCs w:val="28"/>
        </w:rPr>
      </w:pPr>
      <w:r w:rsidRPr="004224EA">
        <w:rPr>
          <w:rFonts w:ascii="Century Gothic" w:hAnsi="Century Gothic"/>
          <w:b/>
          <w:bCs/>
          <w:sz w:val="28"/>
          <w:szCs w:val="28"/>
        </w:rPr>
        <w:t>Provide feedback</w:t>
      </w:r>
      <w:r>
        <w:rPr>
          <w:rFonts w:ascii="Century Gothic" w:hAnsi="Century Gothic"/>
          <w:sz w:val="28"/>
          <w:szCs w:val="28"/>
        </w:rPr>
        <w:t xml:space="preserve">- practical criticism can energize and motivate staff to improve their future potential. </w:t>
      </w:r>
    </w:p>
    <w:p w14:paraId="26838183" w14:textId="02EAA966" w:rsidR="004224EA" w:rsidRDefault="004224EA" w:rsidP="004224EA">
      <w:pPr>
        <w:pStyle w:val="ListParagraph"/>
        <w:numPr>
          <w:ilvl w:val="0"/>
          <w:numId w:val="1"/>
        </w:numPr>
        <w:tabs>
          <w:tab w:val="left" w:pos="5925"/>
        </w:tabs>
        <w:rPr>
          <w:rFonts w:ascii="Century Gothic" w:hAnsi="Century Gothic"/>
          <w:sz w:val="28"/>
          <w:szCs w:val="28"/>
        </w:rPr>
      </w:pPr>
      <w:r w:rsidRPr="004224EA">
        <w:rPr>
          <w:rFonts w:ascii="Century Gothic" w:hAnsi="Century Gothic"/>
          <w:b/>
          <w:bCs/>
          <w:sz w:val="28"/>
          <w:szCs w:val="28"/>
        </w:rPr>
        <w:t>Rewarding for exceptional work</w:t>
      </w:r>
      <w:r>
        <w:rPr>
          <w:rFonts w:ascii="Century Gothic" w:hAnsi="Century Gothic"/>
          <w:sz w:val="28"/>
          <w:szCs w:val="28"/>
        </w:rPr>
        <w:t xml:space="preserve">- it </w:t>
      </w:r>
      <w:proofErr w:type="gramStart"/>
      <w:r>
        <w:rPr>
          <w:rFonts w:ascii="Century Gothic" w:hAnsi="Century Gothic"/>
          <w:sz w:val="28"/>
          <w:szCs w:val="28"/>
        </w:rPr>
        <w:t>isn’t</w:t>
      </w:r>
      <w:proofErr w:type="gramEnd"/>
      <w:r>
        <w:rPr>
          <w:rFonts w:ascii="Century Gothic" w:hAnsi="Century Gothic"/>
          <w:sz w:val="28"/>
          <w:szCs w:val="28"/>
        </w:rPr>
        <w:t xml:space="preserve"> just about financial appreciation that staff need, enticement programs can also be something to consider as they have been known to highly benefit in motivating employees. </w:t>
      </w:r>
    </w:p>
    <w:p w14:paraId="01CABD6C" w14:textId="3E440119" w:rsidR="004224EA" w:rsidRDefault="004224EA" w:rsidP="004224EA">
      <w:pPr>
        <w:pStyle w:val="ListParagraph"/>
        <w:numPr>
          <w:ilvl w:val="0"/>
          <w:numId w:val="1"/>
        </w:numPr>
        <w:tabs>
          <w:tab w:val="left" w:pos="5925"/>
        </w:tabs>
        <w:rPr>
          <w:rFonts w:ascii="Century Gothic" w:hAnsi="Century Gothic"/>
          <w:sz w:val="28"/>
          <w:szCs w:val="28"/>
        </w:rPr>
      </w:pPr>
      <w:r w:rsidRPr="004224EA">
        <w:rPr>
          <w:rFonts w:ascii="Century Gothic" w:hAnsi="Century Gothic"/>
          <w:b/>
          <w:bCs/>
          <w:sz w:val="28"/>
          <w:szCs w:val="28"/>
        </w:rPr>
        <w:t>Give respect and trust</w:t>
      </w:r>
      <w:r>
        <w:rPr>
          <w:rFonts w:ascii="Century Gothic" w:hAnsi="Century Gothic"/>
          <w:sz w:val="28"/>
          <w:szCs w:val="28"/>
        </w:rPr>
        <w:t xml:space="preserve">- respecting employees means trusting them to carry on and allow them to do their work without interfering. They </w:t>
      </w:r>
      <w:proofErr w:type="gramStart"/>
      <w:r>
        <w:rPr>
          <w:rFonts w:ascii="Century Gothic" w:hAnsi="Century Gothic"/>
          <w:sz w:val="28"/>
          <w:szCs w:val="28"/>
        </w:rPr>
        <w:t>are able to</w:t>
      </w:r>
      <w:proofErr w:type="gramEnd"/>
      <w:r>
        <w:rPr>
          <w:rFonts w:ascii="Century Gothic" w:hAnsi="Century Gothic"/>
          <w:sz w:val="28"/>
          <w:szCs w:val="28"/>
        </w:rPr>
        <w:t xml:space="preserve"> relate and appreciate the trust that is given to them. If they do not learn to be independent then some can just simply rely on everyone and the manager, become lazy and they may also hide important information that is required to acknowledge. </w:t>
      </w:r>
    </w:p>
    <w:p w14:paraId="148696E3" w14:textId="07BAEEF5" w:rsidR="004224EA" w:rsidRDefault="004224EA" w:rsidP="004224EA">
      <w:pPr>
        <w:pStyle w:val="ListParagraph"/>
        <w:numPr>
          <w:ilvl w:val="0"/>
          <w:numId w:val="1"/>
        </w:numPr>
        <w:tabs>
          <w:tab w:val="left" w:pos="5925"/>
        </w:tabs>
        <w:rPr>
          <w:rFonts w:ascii="Century Gothic" w:hAnsi="Century Gothic"/>
          <w:sz w:val="28"/>
          <w:szCs w:val="28"/>
        </w:rPr>
      </w:pPr>
      <w:r w:rsidRPr="004224EA">
        <w:rPr>
          <w:rFonts w:ascii="Century Gothic" w:hAnsi="Century Gothic"/>
          <w:b/>
          <w:bCs/>
          <w:sz w:val="28"/>
          <w:szCs w:val="28"/>
        </w:rPr>
        <w:t>Training and support</w:t>
      </w:r>
      <w:r>
        <w:rPr>
          <w:rFonts w:ascii="Century Gothic" w:hAnsi="Century Gothic"/>
          <w:sz w:val="28"/>
          <w:szCs w:val="28"/>
        </w:rPr>
        <w:t xml:space="preserve">- this factor can help improve an employees’ overall execution as well you can gain loyalty in addition to this. They will also feel like they are being prioritised and devoted in, this will lead them to higher positions, and you have the accessibility to gain long term staff commitment. </w:t>
      </w:r>
    </w:p>
    <w:p w14:paraId="021123CC" w14:textId="79CAA383" w:rsidR="004224EA" w:rsidRDefault="004224EA" w:rsidP="004224EA">
      <w:pPr>
        <w:pStyle w:val="ListParagraph"/>
        <w:numPr>
          <w:ilvl w:val="0"/>
          <w:numId w:val="1"/>
        </w:numPr>
        <w:tabs>
          <w:tab w:val="left" w:pos="5925"/>
        </w:tabs>
        <w:rPr>
          <w:rFonts w:ascii="Century Gothic" w:hAnsi="Century Gothic"/>
          <w:sz w:val="28"/>
          <w:szCs w:val="28"/>
        </w:rPr>
      </w:pPr>
      <w:r w:rsidRPr="004224EA">
        <w:rPr>
          <w:rFonts w:ascii="Century Gothic" w:hAnsi="Century Gothic"/>
          <w:b/>
          <w:bCs/>
          <w:sz w:val="28"/>
          <w:szCs w:val="28"/>
        </w:rPr>
        <w:t>Providing equipment</w:t>
      </w:r>
      <w:r>
        <w:rPr>
          <w:rFonts w:ascii="Century Gothic" w:hAnsi="Century Gothic"/>
          <w:sz w:val="28"/>
          <w:szCs w:val="28"/>
        </w:rPr>
        <w:t xml:space="preserve">- this is essential to consider because hotel employees must be provided with the correct and appropriate equipment and tools to perform their duty </w:t>
      </w:r>
      <w:r>
        <w:rPr>
          <w:rFonts w:ascii="Century Gothic" w:hAnsi="Century Gothic"/>
          <w:sz w:val="28"/>
          <w:szCs w:val="28"/>
        </w:rPr>
        <w:lastRenderedPageBreak/>
        <w:t xml:space="preserve">efficiently and well. The benefit of this is that you can increase production. </w:t>
      </w:r>
    </w:p>
    <w:p w14:paraId="3804F168" w14:textId="243CB6D3" w:rsidR="004224EA" w:rsidRDefault="004224EA" w:rsidP="004224EA">
      <w:pPr>
        <w:pStyle w:val="ListParagraph"/>
        <w:numPr>
          <w:ilvl w:val="0"/>
          <w:numId w:val="1"/>
        </w:numPr>
        <w:tabs>
          <w:tab w:val="left" w:pos="5925"/>
        </w:tabs>
        <w:rPr>
          <w:rFonts w:ascii="Century Gothic" w:hAnsi="Century Gothic"/>
          <w:sz w:val="28"/>
          <w:szCs w:val="28"/>
        </w:rPr>
      </w:pPr>
      <w:r>
        <w:rPr>
          <w:rFonts w:ascii="Century Gothic" w:hAnsi="Century Gothic"/>
          <w:sz w:val="28"/>
          <w:szCs w:val="28"/>
        </w:rPr>
        <w:t xml:space="preserve"> Premier Inn should also check in with their staff in order to become </w:t>
      </w:r>
      <w:proofErr w:type="gramStart"/>
      <w:r>
        <w:rPr>
          <w:rFonts w:ascii="Century Gothic" w:hAnsi="Century Gothic"/>
          <w:sz w:val="28"/>
          <w:szCs w:val="28"/>
        </w:rPr>
        <w:t>up-to-date</w:t>
      </w:r>
      <w:proofErr w:type="gramEnd"/>
      <w:r>
        <w:rPr>
          <w:rFonts w:ascii="Century Gothic" w:hAnsi="Century Gothic"/>
          <w:sz w:val="28"/>
          <w:szCs w:val="28"/>
        </w:rPr>
        <w:t xml:space="preserve"> with their staffs withholding needs or any queries that may have. </w:t>
      </w:r>
    </w:p>
    <w:p w14:paraId="483E9584" w14:textId="4355AB7A" w:rsidR="004224EA" w:rsidRDefault="004224EA" w:rsidP="004224EA">
      <w:pPr>
        <w:pStyle w:val="ListParagraph"/>
        <w:numPr>
          <w:ilvl w:val="0"/>
          <w:numId w:val="1"/>
        </w:numPr>
        <w:tabs>
          <w:tab w:val="left" w:pos="5925"/>
        </w:tabs>
        <w:rPr>
          <w:rFonts w:ascii="Century Gothic" w:hAnsi="Century Gothic"/>
          <w:sz w:val="28"/>
          <w:szCs w:val="28"/>
        </w:rPr>
      </w:pPr>
      <w:r>
        <w:rPr>
          <w:rFonts w:ascii="Century Gothic" w:hAnsi="Century Gothic"/>
          <w:sz w:val="28"/>
          <w:szCs w:val="28"/>
        </w:rPr>
        <w:t xml:space="preserve">Consider making aims and objectives often as this helps the team to come together as well as increase employee contribution and it allows them to have that feeling of success. </w:t>
      </w:r>
    </w:p>
    <w:p w14:paraId="48A042E2" w14:textId="7B4191B0" w:rsidR="004224EA" w:rsidRPr="004224EA" w:rsidRDefault="004224EA" w:rsidP="004224EA">
      <w:pPr>
        <w:tabs>
          <w:tab w:val="left" w:pos="5925"/>
        </w:tabs>
        <w:rPr>
          <w:rFonts w:ascii="Century Gothic" w:hAnsi="Century Gothic"/>
          <w:b/>
          <w:bCs/>
          <w:sz w:val="28"/>
          <w:szCs w:val="28"/>
          <w:u w:val="single"/>
        </w:rPr>
      </w:pPr>
      <w:r w:rsidRPr="004224EA">
        <w:rPr>
          <w:rFonts w:ascii="Century Gothic" w:hAnsi="Century Gothic"/>
          <w:b/>
          <w:bCs/>
          <w:sz w:val="28"/>
          <w:szCs w:val="28"/>
          <w:u w:val="single"/>
        </w:rPr>
        <w:t xml:space="preserve">Task 4 </w:t>
      </w:r>
    </w:p>
    <w:p w14:paraId="44236D4A" w14:textId="666264C6" w:rsidR="004224EA" w:rsidRPr="004224EA" w:rsidRDefault="004224EA" w:rsidP="004224EA">
      <w:pPr>
        <w:tabs>
          <w:tab w:val="left" w:pos="5925"/>
        </w:tabs>
        <w:rPr>
          <w:rFonts w:ascii="Century Gothic" w:hAnsi="Century Gothic"/>
          <w:sz w:val="28"/>
          <w:szCs w:val="28"/>
        </w:rPr>
      </w:pPr>
      <w:r>
        <w:rPr>
          <w:rFonts w:ascii="Century Gothic" w:hAnsi="Century Gothic"/>
          <w:sz w:val="28"/>
          <w:szCs w:val="28"/>
        </w:rPr>
        <w:t xml:space="preserve">To evaluate, </w:t>
      </w:r>
      <w:r w:rsidRPr="004224EA">
        <w:rPr>
          <w:rFonts w:ascii="Century Gothic" w:hAnsi="Century Gothic"/>
          <w:sz w:val="28"/>
          <w:szCs w:val="28"/>
        </w:rPr>
        <w:t>the advantages of primary research methods are</w:t>
      </w:r>
      <w:r>
        <w:rPr>
          <w:rFonts w:ascii="Century Gothic" w:hAnsi="Century Gothic"/>
          <w:b/>
          <w:bCs/>
          <w:sz w:val="28"/>
          <w:szCs w:val="28"/>
        </w:rPr>
        <w:t xml:space="preserve"> </w:t>
      </w:r>
      <w:r>
        <w:rPr>
          <w:rFonts w:ascii="Century Gothic" w:hAnsi="Century Gothic"/>
          <w:sz w:val="28"/>
          <w:szCs w:val="28"/>
        </w:rPr>
        <w:t xml:space="preserve">that they offer a pursued approach to market research, it allows specific matters to be spoken, keeping the research completely related to the objectives and capacity of the venture. Primary research guarantees that the information collected is up-to-date and applicable, enabling accurate trends to be revealed. Moreover, primary research also allows the person or an organisation to control the possession of the information. </w:t>
      </w:r>
      <w:hyperlink r:id="rId9" w:anchor=":~:text=Primary%20research%20guarantees%20that%20the,control%20ownership%20of%20the%20data" w:history="1">
        <w:r w:rsidRPr="00F46FFC">
          <w:rPr>
            <w:rStyle w:val="Hyperlink"/>
            <w:rFonts w:ascii="Century Gothic" w:hAnsi="Century Gothic"/>
            <w:sz w:val="28"/>
            <w:szCs w:val="28"/>
          </w:rPr>
          <w:t>https://www.smartsurvey.co.uk/articles/primary-research-methods#:~:text=Primary%20research%20guarantees%20that%20the,control%20ownership%20of%20the%20data</w:t>
        </w:r>
      </w:hyperlink>
      <w:r w:rsidRPr="004224EA">
        <w:rPr>
          <w:rFonts w:ascii="Century Gothic" w:hAnsi="Century Gothic"/>
          <w:sz w:val="28"/>
          <w:szCs w:val="28"/>
        </w:rPr>
        <w:t>.</w:t>
      </w:r>
      <w:r>
        <w:rPr>
          <w:rFonts w:ascii="Century Gothic" w:hAnsi="Century Gothic"/>
          <w:sz w:val="28"/>
          <w:szCs w:val="28"/>
        </w:rPr>
        <w:t xml:space="preserve"> Primary research is also intended to collect the information that the individual wants to know. There is also superior self-control in primary research in terms of how it is composed. In terms of inexpensive spending for information, this is an advantage because primary data only emphases on issues specific to the investigator therefore funds will be spent efficiently. Primary research is also not shared with others it is as its own. Information can be kept hidden from “competitors” and potentially give an advantage to the person who commenced the primary research.  </w:t>
      </w:r>
      <w:sdt>
        <w:sdtPr>
          <w:rPr>
            <w:rFonts w:ascii="Century Gothic" w:hAnsi="Century Gothic"/>
            <w:sz w:val="28"/>
            <w:szCs w:val="28"/>
          </w:rPr>
          <w:id w:val="633987850"/>
          <w:citation/>
        </w:sdtPr>
        <w:sdtEndPr/>
        <w:sdtContent>
          <w:r>
            <w:rPr>
              <w:rFonts w:ascii="Century Gothic" w:hAnsi="Century Gothic"/>
              <w:sz w:val="28"/>
              <w:szCs w:val="28"/>
            </w:rPr>
            <w:fldChar w:fldCharType="begin"/>
          </w:r>
          <w:r>
            <w:rPr>
              <w:rFonts w:ascii="Century Gothic" w:hAnsi="Century Gothic"/>
              <w:sz w:val="28"/>
              <w:szCs w:val="28"/>
            </w:rPr>
            <w:instrText xml:space="preserve"> CITATION Dat21 \l 2057 </w:instrText>
          </w:r>
          <w:r>
            <w:rPr>
              <w:rFonts w:ascii="Century Gothic" w:hAnsi="Century Gothic"/>
              <w:sz w:val="28"/>
              <w:szCs w:val="28"/>
            </w:rPr>
            <w:fldChar w:fldCharType="separate"/>
          </w:r>
          <w:r w:rsidRPr="004224EA">
            <w:rPr>
              <w:rFonts w:ascii="Century Gothic" w:hAnsi="Century Gothic"/>
              <w:noProof/>
              <w:sz w:val="28"/>
              <w:szCs w:val="28"/>
            </w:rPr>
            <w:t>(Tutorial, 2021)</w:t>
          </w:r>
          <w:r>
            <w:rPr>
              <w:rFonts w:ascii="Century Gothic" w:hAnsi="Century Gothic"/>
              <w:sz w:val="28"/>
              <w:szCs w:val="28"/>
            </w:rPr>
            <w:fldChar w:fldCharType="end"/>
          </w:r>
        </w:sdtContent>
      </w:sdt>
      <w:r>
        <w:rPr>
          <w:rFonts w:ascii="Century Gothic" w:hAnsi="Century Gothic"/>
          <w:sz w:val="28"/>
          <w:szCs w:val="28"/>
        </w:rPr>
        <w:t xml:space="preserve"> when it comes to using these research method/methods, personally I believe that it is both as important to use primary research as well as secondary research. This is because primary research you have more control over </w:t>
      </w:r>
      <w:proofErr w:type="gramStart"/>
      <w:r>
        <w:rPr>
          <w:rFonts w:ascii="Century Gothic" w:hAnsi="Century Gothic"/>
          <w:sz w:val="28"/>
          <w:szCs w:val="28"/>
        </w:rPr>
        <w:t>it</w:t>
      </w:r>
      <w:proofErr w:type="gramEnd"/>
      <w:r>
        <w:rPr>
          <w:rFonts w:ascii="Century Gothic" w:hAnsi="Century Gothic"/>
          <w:sz w:val="28"/>
          <w:szCs w:val="28"/>
        </w:rPr>
        <w:t xml:space="preserve"> and it is yours you have the management of this information and it is not shared to third party. I would also use primary research because it gives a direct response to the </w:t>
      </w:r>
      <w:r>
        <w:rPr>
          <w:rFonts w:ascii="Century Gothic" w:hAnsi="Century Gothic"/>
          <w:sz w:val="28"/>
          <w:szCs w:val="28"/>
        </w:rPr>
        <w:lastRenderedPageBreak/>
        <w:t xml:space="preserve">information that I am looking for, although it is time consuming, I believe that it is an extremely vital method that should always be used when it comes to researching perhaps about a specific project, topic or any sort of venture that is required information. On the other hand, secondary research is also twice as important, this is because statistical data approves as evidence to your statements or information that you have as well as providing detailed information. Some individuals may also be visual, so this is beneficial for them as a learner. Our everyday lives are consisted in statistical data and it would be unusual if people did not use this method. Secondary research is also fast and efficient as well as it is having a low cost and it is very easy to find. Secondary research is also able to be done by yourself as an individual by using any smart device such as a computer, laptop, smartphone, tablet to name but a few </w:t>
      </w:r>
      <w:proofErr w:type="gramStart"/>
      <w:r>
        <w:rPr>
          <w:rFonts w:ascii="Century Gothic" w:hAnsi="Century Gothic"/>
          <w:sz w:val="28"/>
          <w:szCs w:val="28"/>
        </w:rPr>
        <w:t>as long as</w:t>
      </w:r>
      <w:proofErr w:type="gramEnd"/>
      <w:r>
        <w:rPr>
          <w:rFonts w:ascii="Century Gothic" w:hAnsi="Century Gothic"/>
          <w:sz w:val="28"/>
          <w:szCs w:val="28"/>
        </w:rPr>
        <w:t xml:space="preserve"> there is internet connection in other words Wi-Fi. When it comes to research secondary research method also helps especially in terms of answering your research question, and it helps clarify what is to be learnt about. Secondary research can also be hard to find that is accurate in terms of dates and years. In terms of both secondary research and primary research, secondary research gives you a foundation to build upon while the primary research fills in the gap by identifying specific needs. Statistical data is also reliable and diverse as well as easier to read and understand. </w:t>
      </w:r>
    </w:p>
    <w:sdt>
      <w:sdtPr>
        <w:rPr>
          <w:rFonts w:asciiTheme="minorHAnsi" w:eastAsiaTheme="minorHAnsi" w:hAnsiTheme="minorHAnsi" w:cstheme="minorBidi"/>
          <w:color w:val="auto"/>
          <w:sz w:val="22"/>
          <w:szCs w:val="22"/>
          <w:lang w:val="en-GB"/>
        </w:rPr>
        <w:id w:val="1163123066"/>
        <w:docPartObj>
          <w:docPartGallery w:val="Bibliographies"/>
          <w:docPartUnique/>
        </w:docPartObj>
      </w:sdtPr>
      <w:sdtEndPr/>
      <w:sdtContent>
        <w:p w14:paraId="08FA3210" w14:textId="30575D7B" w:rsidR="00F5022B" w:rsidRDefault="00F5022B">
          <w:pPr>
            <w:pStyle w:val="Heading1"/>
          </w:pPr>
          <w:r>
            <w:t>References</w:t>
          </w:r>
        </w:p>
        <w:sdt>
          <w:sdtPr>
            <w:id w:val="-573587230"/>
            <w:bibliography/>
          </w:sdtPr>
          <w:sdtEndPr/>
          <w:sdtContent>
            <w:p w14:paraId="7090908C" w14:textId="77777777" w:rsidR="004224EA" w:rsidRDefault="00F5022B" w:rsidP="004224EA">
              <w:pPr>
                <w:pStyle w:val="Bibliography"/>
                <w:rPr>
                  <w:noProof/>
                  <w:sz w:val="24"/>
                  <w:szCs w:val="24"/>
                  <w:lang w:val="en-US"/>
                </w:rPr>
              </w:pPr>
              <w:r>
                <w:fldChar w:fldCharType="begin"/>
              </w:r>
              <w:r>
                <w:instrText xml:space="preserve"> BIBLIOGRAPHY </w:instrText>
              </w:r>
              <w:r>
                <w:fldChar w:fldCharType="separate"/>
              </w:r>
              <w:r w:rsidR="004224EA">
                <w:rPr>
                  <w:noProof/>
                  <w:lang w:val="en-US"/>
                </w:rPr>
                <w:t xml:space="preserve">Bolden-Barrett, V., 2021. </w:t>
              </w:r>
              <w:r w:rsidR="004224EA">
                <w:rPr>
                  <w:i/>
                  <w:iCs/>
                  <w:noProof/>
                  <w:lang w:val="en-US"/>
                </w:rPr>
                <w:t xml:space="preserve">Hilton Hotels to upgrade staff spaces to improve the employee experience. </w:t>
              </w:r>
              <w:r w:rsidR="004224EA">
                <w:rPr>
                  <w:noProof/>
                  <w:lang w:val="en-US"/>
                </w:rPr>
                <w:t xml:space="preserve">[Online] </w:t>
              </w:r>
              <w:r w:rsidR="004224EA">
                <w:rPr>
                  <w:noProof/>
                  <w:lang w:val="en-US"/>
                </w:rPr>
                <w:br/>
                <w:t xml:space="preserve">Available at: </w:t>
              </w:r>
              <w:r w:rsidR="004224EA">
                <w:rPr>
                  <w:noProof/>
                  <w:u w:val="single"/>
                  <w:lang w:val="en-US"/>
                </w:rPr>
                <w:t>https://www.hrdive.com/news/hilton-hotels-to-upgrade-staff-spaces-to-improve-the-employee-experience/520422/</w:t>
              </w:r>
              <w:r w:rsidR="004224EA">
                <w:rPr>
                  <w:noProof/>
                  <w:lang w:val="en-US"/>
                </w:rPr>
                <w:br/>
                <w:t>[Accessed 5 April 2018].</w:t>
              </w:r>
            </w:p>
            <w:p w14:paraId="75062FA3" w14:textId="77777777" w:rsidR="004224EA" w:rsidRDefault="004224EA" w:rsidP="004224EA">
              <w:pPr>
                <w:pStyle w:val="Bibliography"/>
                <w:rPr>
                  <w:noProof/>
                  <w:lang w:val="en-US"/>
                </w:rPr>
              </w:pPr>
              <w:r>
                <w:rPr>
                  <w:noProof/>
                  <w:lang w:val="en-US"/>
                </w:rPr>
                <w:t xml:space="preserve">Chuang, C., 2021. </w:t>
              </w:r>
              <w:r>
                <w:rPr>
                  <w:i/>
                  <w:iCs/>
                  <w:noProof/>
                  <w:lang w:val="en-US"/>
                </w:rPr>
                <w:t xml:space="preserve">The Power of Hotel Staff and How to Keep Them Engaged in Their Work. </w:t>
              </w:r>
              <w:r>
                <w:rPr>
                  <w:noProof/>
                  <w:lang w:val="en-US"/>
                </w:rPr>
                <w:t xml:space="preserve">[Online] </w:t>
              </w:r>
              <w:r>
                <w:rPr>
                  <w:noProof/>
                  <w:lang w:val="en-US"/>
                </w:rPr>
                <w:br/>
                <w:t xml:space="preserve">Available at: </w:t>
              </w:r>
              <w:r>
                <w:rPr>
                  <w:noProof/>
                  <w:u w:val="single"/>
                  <w:lang w:val="en-US"/>
                </w:rPr>
                <w:t>https://www.zenrooms.com/blog/post/keep-hotel-staff-engaged/</w:t>
              </w:r>
              <w:r>
                <w:rPr>
                  <w:noProof/>
                  <w:lang w:val="en-US"/>
                </w:rPr>
                <w:br/>
                <w:t>[Accessed 17 July 2020].</w:t>
              </w:r>
            </w:p>
            <w:p w14:paraId="095E65E5" w14:textId="77777777" w:rsidR="004224EA" w:rsidRDefault="004224EA" w:rsidP="004224EA">
              <w:pPr>
                <w:pStyle w:val="Bibliography"/>
                <w:rPr>
                  <w:noProof/>
                  <w:lang w:val="en-US"/>
                </w:rPr>
              </w:pPr>
              <w:r>
                <w:rPr>
                  <w:noProof/>
                  <w:lang w:val="en-US"/>
                </w:rPr>
                <w:t xml:space="preserve">Kruse, K., 2021. </w:t>
              </w:r>
              <w:r>
                <w:rPr>
                  <w:i/>
                  <w:iCs/>
                  <w:noProof/>
                  <w:lang w:val="en-US"/>
                </w:rPr>
                <w:t xml:space="preserve">What Is Employee Engagement. </w:t>
              </w:r>
              <w:r>
                <w:rPr>
                  <w:noProof/>
                  <w:lang w:val="en-US"/>
                </w:rPr>
                <w:t xml:space="preserve">[Online] </w:t>
              </w:r>
              <w:r>
                <w:rPr>
                  <w:noProof/>
                  <w:lang w:val="en-US"/>
                </w:rPr>
                <w:br/>
                <w:t xml:space="preserve">Available at: </w:t>
              </w:r>
              <w:r>
                <w:rPr>
                  <w:noProof/>
                  <w:u w:val="single"/>
                  <w:lang w:val="en-US"/>
                </w:rPr>
                <w:t>https://www.forbes.com/sites/kevinkruse/2012/06/22/employee-engagement-what-and-why/?sh=51d217c7f372</w:t>
              </w:r>
              <w:r>
                <w:rPr>
                  <w:noProof/>
                  <w:lang w:val="en-US"/>
                </w:rPr>
                <w:br/>
                <w:t>[Accessed 22 June 2012].</w:t>
              </w:r>
            </w:p>
            <w:p w14:paraId="0577C867" w14:textId="77777777" w:rsidR="004224EA" w:rsidRDefault="004224EA" w:rsidP="004224EA">
              <w:pPr>
                <w:pStyle w:val="Bibliography"/>
                <w:rPr>
                  <w:noProof/>
                  <w:lang w:val="en-US"/>
                </w:rPr>
              </w:pPr>
              <w:r>
                <w:rPr>
                  <w:noProof/>
                  <w:lang w:val="en-US"/>
                </w:rPr>
                <w:lastRenderedPageBreak/>
                <w:t xml:space="preserve">Shakesby, C., 2021. </w:t>
              </w:r>
              <w:r>
                <w:rPr>
                  <w:i/>
                  <w:iCs/>
                  <w:noProof/>
                  <w:lang w:val="en-US"/>
                </w:rPr>
                <w:t xml:space="preserve">Premier Inn owner to reduce workforce by nearly 20% with 6,000 redundancies. </w:t>
              </w:r>
              <w:r>
                <w:rPr>
                  <w:noProof/>
                  <w:lang w:val="en-US"/>
                </w:rPr>
                <w:t xml:space="preserve">[Online] </w:t>
              </w:r>
              <w:r>
                <w:rPr>
                  <w:noProof/>
                  <w:lang w:val="en-US"/>
                </w:rPr>
                <w:br/>
                <w:t xml:space="preserve">Available at: </w:t>
              </w:r>
              <w:r>
                <w:rPr>
                  <w:noProof/>
                  <w:u w:val="single"/>
                  <w:lang w:val="en-US"/>
                </w:rPr>
                <w:t>https://bdaily.co.uk/articles/2020/09/22/premier-inn-owner-to-reduce-workforce-by-nearly-20-with-6000-redundancies</w:t>
              </w:r>
              <w:r>
                <w:rPr>
                  <w:noProof/>
                  <w:lang w:val="en-US"/>
                </w:rPr>
                <w:br/>
                <w:t>[Accessed 22 September 2020].</w:t>
              </w:r>
            </w:p>
            <w:p w14:paraId="5F4FD276" w14:textId="77777777" w:rsidR="004224EA" w:rsidRDefault="004224EA" w:rsidP="004224EA">
              <w:pPr>
                <w:pStyle w:val="Bibliography"/>
                <w:rPr>
                  <w:noProof/>
                  <w:lang w:val="en-US"/>
                </w:rPr>
              </w:pPr>
              <w:r>
                <w:rPr>
                  <w:noProof/>
                  <w:lang w:val="en-US"/>
                </w:rPr>
                <w:t xml:space="preserve">Team, P. M. E., 2021. </w:t>
              </w:r>
              <w:r>
                <w:rPr>
                  <w:i/>
                  <w:iCs/>
                  <w:noProof/>
                  <w:lang w:val="en-US"/>
                </w:rPr>
                <w:t xml:space="preserve">Marriott International focusing on employee engagement. </w:t>
              </w:r>
              <w:r>
                <w:rPr>
                  <w:noProof/>
                  <w:lang w:val="en-US"/>
                </w:rPr>
                <w:t xml:space="preserve">[Online] </w:t>
              </w:r>
              <w:r>
                <w:rPr>
                  <w:noProof/>
                  <w:lang w:val="en-US"/>
                </w:rPr>
                <w:br/>
                <w:t xml:space="preserve">Available at: </w:t>
              </w:r>
              <w:r>
                <w:rPr>
                  <w:noProof/>
                  <w:u w:val="single"/>
                  <w:lang w:val="en-US"/>
                </w:rPr>
                <w:t>https://www.peoplematters.in/article/c-suite/marriott-international-focusing-on-employee-engagement-15680</w:t>
              </w:r>
              <w:r>
                <w:rPr>
                  <w:noProof/>
                  <w:lang w:val="en-US"/>
                </w:rPr>
                <w:br/>
                <w:t>[Accessed 15 June 2017].</w:t>
              </w:r>
            </w:p>
            <w:p w14:paraId="1449D7CE" w14:textId="77777777" w:rsidR="004224EA" w:rsidRDefault="004224EA" w:rsidP="004224EA">
              <w:pPr>
                <w:pStyle w:val="Bibliography"/>
                <w:rPr>
                  <w:noProof/>
                  <w:lang w:val="en-US"/>
                </w:rPr>
              </w:pPr>
              <w:r>
                <w:rPr>
                  <w:noProof/>
                  <w:lang w:val="en-US"/>
                </w:rPr>
                <w:t xml:space="preserve">Tutorial, D. C. P. R. M., 2021. </w:t>
              </w:r>
              <w:r>
                <w:rPr>
                  <w:i/>
                  <w:iCs/>
                  <w:noProof/>
                  <w:lang w:val="en-US"/>
                </w:rPr>
                <w:t xml:space="preserve">Advantages of Primary Research. </w:t>
              </w:r>
              <w:r>
                <w:rPr>
                  <w:noProof/>
                  <w:lang w:val="en-US"/>
                </w:rPr>
                <w:t xml:space="preserve">[Online] </w:t>
              </w:r>
              <w:r>
                <w:rPr>
                  <w:noProof/>
                  <w:lang w:val="en-US"/>
                </w:rPr>
                <w:br/>
                <w:t xml:space="preserve">Available at: </w:t>
              </w:r>
              <w:r>
                <w:rPr>
                  <w:noProof/>
                  <w:u w:val="single"/>
                  <w:lang w:val="en-US"/>
                </w:rPr>
                <w:t>https://www.knowthis.com/data-collection-primary-research-methods/primary-research-advantages/</w:t>
              </w:r>
              <w:r>
                <w:rPr>
                  <w:noProof/>
                  <w:lang w:val="en-US"/>
                </w:rPr>
                <w:br/>
                <w:t>[Accessed 12 March 2021].</w:t>
              </w:r>
            </w:p>
            <w:p w14:paraId="015F5546" w14:textId="7E4ECE90" w:rsidR="00F5022B" w:rsidRDefault="00F5022B" w:rsidP="004224EA">
              <w:r>
                <w:rPr>
                  <w:b/>
                  <w:bCs/>
                  <w:noProof/>
                </w:rPr>
                <w:fldChar w:fldCharType="end"/>
              </w:r>
            </w:p>
          </w:sdtContent>
        </w:sdt>
      </w:sdtContent>
    </w:sdt>
    <w:p w14:paraId="0455BAB1" w14:textId="77777777" w:rsidR="00F5022B" w:rsidRPr="00C33BB1" w:rsidRDefault="00F5022B" w:rsidP="00711504">
      <w:pPr>
        <w:tabs>
          <w:tab w:val="left" w:pos="5925"/>
        </w:tabs>
        <w:rPr>
          <w:rFonts w:ascii="Century Gothic" w:hAnsi="Century Gothic"/>
          <w:sz w:val="28"/>
          <w:szCs w:val="28"/>
        </w:rPr>
      </w:pPr>
    </w:p>
    <w:sectPr w:rsidR="00F5022B" w:rsidRPr="00C33B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E2478CC"/>
    <w:multiLevelType w:val="hybridMultilevel"/>
    <w:tmpl w:val="EC2AC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4420E9"/>
    <w:multiLevelType w:val="hybridMultilevel"/>
    <w:tmpl w:val="8744B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CB3"/>
    <w:rsid w:val="00030A9C"/>
    <w:rsid w:val="00053DD4"/>
    <w:rsid w:val="001A63B4"/>
    <w:rsid w:val="00253496"/>
    <w:rsid w:val="004224EA"/>
    <w:rsid w:val="004C5374"/>
    <w:rsid w:val="004F2028"/>
    <w:rsid w:val="00711504"/>
    <w:rsid w:val="00752346"/>
    <w:rsid w:val="00985CB3"/>
    <w:rsid w:val="00A22E6C"/>
    <w:rsid w:val="00A93764"/>
    <w:rsid w:val="00B7717A"/>
    <w:rsid w:val="00C33BB1"/>
    <w:rsid w:val="00CE32C9"/>
    <w:rsid w:val="00DF2616"/>
    <w:rsid w:val="00EB01F0"/>
    <w:rsid w:val="00F502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9BF001"/>
  <w15:chartTrackingRefBased/>
  <w15:docId w15:val="{EAD8CC2C-9D99-49D1-868F-189FAA8C6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022B"/>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022B"/>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F5022B"/>
  </w:style>
  <w:style w:type="character" w:styleId="Hyperlink">
    <w:name w:val="Hyperlink"/>
    <w:basedOn w:val="DefaultParagraphFont"/>
    <w:uiPriority w:val="99"/>
    <w:unhideWhenUsed/>
    <w:rsid w:val="00A93764"/>
    <w:rPr>
      <w:color w:val="0563C1" w:themeColor="hyperlink"/>
      <w:u w:val="single"/>
    </w:rPr>
  </w:style>
  <w:style w:type="character" w:styleId="UnresolvedMention">
    <w:name w:val="Unresolved Mention"/>
    <w:basedOn w:val="DefaultParagraphFont"/>
    <w:uiPriority w:val="99"/>
    <w:semiHidden/>
    <w:unhideWhenUsed/>
    <w:rsid w:val="00A93764"/>
    <w:rPr>
      <w:color w:val="605E5C"/>
      <w:shd w:val="clear" w:color="auto" w:fill="E1DFDD"/>
    </w:rPr>
  </w:style>
  <w:style w:type="paragraph" w:styleId="ListParagraph">
    <w:name w:val="List Paragraph"/>
    <w:basedOn w:val="Normal"/>
    <w:uiPriority w:val="34"/>
    <w:qFormat/>
    <w:rsid w:val="004224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48993">
      <w:bodyDiv w:val="1"/>
      <w:marLeft w:val="0"/>
      <w:marRight w:val="0"/>
      <w:marTop w:val="0"/>
      <w:marBottom w:val="0"/>
      <w:divBdr>
        <w:top w:val="none" w:sz="0" w:space="0" w:color="auto"/>
        <w:left w:val="none" w:sz="0" w:space="0" w:color="auto"/>
        <w:bottom w:val="none" w:sz="0" w:space="0" w:color="auto"/>
        <w:right w:val="none" w:sz="0" w:space="0" w:color="auto"/>
      </w:divBdr>
    </w:div>
    <w:div w:id="183712766">
      <w:bodyDiv w:val="1"/>
      <w:marLeft w:val="0"/>
      <w:marRight w:val="0"/>
      <w:marTop w:val="0"/>
      <w:marBottom w:val="0"/>
      <w:divBdr>
        <w:top w:val="none" w:sz="0" w:space="0" w:color="auto"/>
        <w:left w:val="none" w:sz="0" w:space="0" w:color="auto"/>
        <w:bottom w:val="none" w:sz="0" w:space="0" w:color="auto"/>
        <w:right w:val="none" w:sz="0" w:space="0" w:color="auto"/>
      </w:divBdr>
    </w:div>
    <w:div w:id="293410828">
      <w:bodyDiv w:val="1"/>
      <w:marLeft w:val="0"/>
      <w:marRight w:val="0"/>
      <w:marTop w:val="0"/>
      <w:marBottom w:val="0"/>
      <w:divBdr>
        <w:top w:val="none" w:sz="0" w:space="0" w:color="auto"/>
        <w:left w:val="none" w:sz="0" w:space="0" w:color="auto"/>
        <w:bottom w:val="none" w:sz="0" w:space="0" w:color="auto"/>
        <w:right w:val="none" w:sz="0" w:space="0" w:color="auto"/>
      </w:divBdr>
    </w:div>
    <w:div w:id="359940996">
      <w:bodyDiv w:val="1"/>
      <w:marLeft w:val="0"/>
      <w:marRight w:val="0"/>
      <w:marTop w:val="0"/>
      <w:marBottom w:val="0"/>
      <w:divBdr>
        <w:top w:val="none" w:sz="0" w:space="0" w:color="auto"/>
        <w:left w:val="none" w:sz="0" w:space="0" w:color="auto"/>
        <w:bottom w:val="none" w:sz="0" w:space="0" w:color="auto"/>
        <w:right w:val="none" w:sz="0" w:space="0" w:color="auto"/>
      </w:divBdr>
    </w:div>
    <w:div w:id="469327448">
      <w:bodyDiv w:val="1"/>
      <w:marLeft w:val="0"/>
      <w:marRight w:val="0"/>
      <w:marTop w:val="0"/>
      <w:marBottom w:val="0"/>
      <w:divBdr>
        <w:top w:val="none" w:sz="0" w:space="0" w:color="auto"/>
        <w:left w:val="none" w:sz="0" w:space="0" w:color="auto"/>
        <w:bottom w:val="none" w:sz="0" w:space="0" w:color="auto"/>
        <w:right w:val="none" w:sz="0" w:space="0" w:color="auto"/>
      </w:divBdr>
    </w:div>
    <w:div w:id="484322060">
      <w:bodyDiv w:val="1"/>
      <w:marLeft w:val="0"/>
      <w:marRight w:val="0"/>
      <w:marTop w:val="0"/>
      <w:marBottom w:val="0"/>
      <w:divBdr>
        <w:top w:val="none" w:sz="0" w:space="0" w:color="auto"/>
        <w:left w:val="none" w:sz="0" w:space="0" w:color="auto"/>
        <w:bottom w:val="none" w:sz="0" w:space="0" w:color="auto"/>
        <w:right w:val="none" w:sz="0" w:space="0" w:color="auto"/>
      </w:divBdr>
    </w:div>
    <w:div w:id="555894781">
      <w:bodyDiv w:val="1"/>
      <w:marLeft w:val="0"/>
      <w:marRight w:val="0"/>
      <w:marTop w:val="0"/>
      <w:marBottom w:val="0"/>
      <w:divBdr>
        <w:top w:val="none" w:sz="0" w:space="0" w:color="auto"/>
        <w:left w:val="none" w:sz="0" w:space="0" w:color="auto"/>
        <w:bottom w:val="none" w:sz="0" w:space="0" w:color="auto"/>
        <w:right w:val="none" w:sz="0" w:space="0" w:color="auto"/>
      </w:divBdr>
    </w:div>
    <w:div w:id="557279908">
      <w:bodyDiv w:val="1"/>
      <w:marLeft w:val="0"/>
      <w:marRight w:val="0"/>
      <w:marTop w:val="0"/>
      <w:marBottom w:val="0"/>
      <w:divBdr>
        <w:top w:val="none" w:sz="0" w:space="0" w:color="auto"/>
        <w:left w:val="none" w:sz="0" w:space="0" w:color="auto"/>
        <w:bottom w:val="none" w:sz="0" w:space="0" w:color="auto"/>
        <w:right w:val="none" w:sz="0" w:space="0" w:color="auto"/>
      </w:divBdr>
    </w:div>
    <w:div w:id="619647999">
      <w:bodyDiv w:val="1"/>
      <w:marLeft w:val="0"/>
      <w:marRight w:val="0"/>
      <w:marTop w:val="0"/>
      <w:marBottom w:val="0"/>
      <w:divBdr>
        <w:top w:val="none" w:sz="0" w:space="0" w:color="auto"/>
        <w:left w:val="none" w:sz="0" w:space="0" w:color="auto"/>
        <w:bottom w:val="none" w:sz="0" w:space="0" w:color="auto"/>
        <w:right w:val="none" w:sz="0" w:space="0" w:color="auto"/>
      </w:divBdr>
    </w:div>
    <w:div w:id="730809038">
      <w:bodyDiv w:val="1"/>
      <w:marLeft w:val="0"/>
      <w:marRight w:val="0"/>
      <w:marTop w:val="0"/>
      <w:marBottom w:val="0"/>
      <w:divBdr>
        <w:top w:val="none" w:sz="0" w:space="0" w:color="auto"/>
        <w:left w:val="none" w:sz="0" w:space="0" w:color="auto"/>
        <w:bottom w:val="none" w:sz="0" w:space="0" w:color="auto"/>
        <w:right w:val="none" w:sz="0" w:space="0" w:color="auto"/>
      </w:divBdr>
    </w:div>
    <w:div w:id="774522882">
      <w:bodyDiv w:val="1"/>
      <w:marLeft w:val="0"/>
      <w:marRight w:val="0"/>
      <w:marTop w:val="0"/>
      <w:marBottom w:val="0"/>
      <w:divBdr>
        <w:top w:val="none" w:sz="0" w:space="0" w:color="auto"/>
        <w:left w:val="none" w:sz="0" w:space="0" w:color="auto"/>
        <w:bottom w:val="none" w:sz="0" w:space="0" w:color="auto"/>
        <w:right w:val="none" w:sz="0" w:space="0" w:color="auto"/>
      </w:divBdr>
    </w:div>
    <w:div w:id="807750409">
      <w:bodyDiv w:val="1"/>
      <w:marLeft w:val="0"/>
      <w:marRight w:val="0"/>
      <w:marTop w:val="0"/>
      <w:marBottom w:val="0"/>
      <w:divBdr>
        <w:top w:val="none" w:sz="0" w:space="0" w:color="auto"/>
        <w:left w:val="none" w:sz="0" w:space="0" w:color="auto"/>
        <w:bottom w:val="none" w:sz="0" w:space="0" w:color="auto"/>
        <w:right w:val="none" w:sz="0" w:space="0" w:color="auto"/>
      </w:divBdr>
    </w:div>
    <w:div w:id="842551577">
      <w:bodyDiv w:val="1"/>
      <w:marLeft w:val="0"/>
      <w:marRight w:val="0"/>
      <w:marTop w:val="0"/>
      <w:marBottom w:val="0"/>
      <w:divBdr>
        <w:top w:val="none" w:sz="0" w:space="0" w:color="auto"/>
        <w:left w:val="none" w:sz="0" w:space="0" w:color="auto"/>
        <w:bottom w:val="none" w:sz="0" w:space="0" w:color="auto"/>
        <w:right w:val="none" w:sz="0" w:space="0" w:color="auto"/>
      </w:divBdr>
    </w:div>
    <w:div w:id="899485473">
      <w:bodyDiv w:val="1"/>
      <w:marLeft w:val="0"/>
      <w:marRight w:val="0"/>
      <w:marTop w:val="0"/>
      <w:marBottom w:val="0"/>
      <w:divBdr>
        <w:top w:val="none" w:sz="0" w:space="0" w:color="auto"/>
        <w:left w:val="none" w:sz="0" w:space="0" w:color="auto"/>
        <w:bottom w:val="none" w:sz="0" w:space="0" w:color="auto"/>
        <w:right w:val="none" w:sz="0" w:space="0" w:color="auto"/>
      </w:divBdr>
    </w:div>
    <w:div w:id="918902436">
      <w:bodyDiv w:val="1"/>
      <w:marLeft w:val="0"/>
      <w:marRight w:val="0"/>
      <w:marTop w:val="0"/>
      <w:marBottom w:val="0"/>
      <w:divBdr>
        <w:top w:val="none" w:sz="0" w:space="0" w:color="auto"/>
        <w:left w:val="none" w:sz="0" w:space="0" w:color="auto"/>
        <w:bottom w:val="none" w:sz="0" w:space="0" w:color="auto"/>
        <w:right w:val="none" w:sz="0" w:space="0" w:color="auto"/>
      </w:divBdr>
    </w:div>
    <w:div w:id="996422846">
      <w:bodyDiv w:val="1"/>
      <w:marLeft w:val="0"/>
      <w:marRight w:val="0"/>
      <w:marTop w:val="0"/>
      <w:marBottom w:val="0"/>
      <w:divBdr>
        <w:top w:val="none" w:sz="0" w:space="0" w:color="auto"/>
        <w:left w:val="none" w:sz="0" w:space="0" w:color="auto"/>
        <w:bottom w:val="none" w:sz="0" w:space="0" w:color="auto"/>
        <w:right w:val="none" w:sz="0" w:space="0" w:color="auto"/>
      </w:divBdr>
    </w:div>
    <w:div w:id="1096173191">
      <w:bodyDiv w:val="1"/>
      <w:marLeft w:val="0"/>
      <w:marRight w:val="0"/>
      <w:marTop w:val="0"/>
      <w:marBottom w:val="0"/>
      <w:divBdr>
        <w:top w:val="none" w:sz="0" w:space="0" w:color="auto"/>
        <w:left w:val="none" w:sz="0" w:space="0" w:color="auto"/>
        <w:bottom w:val="none" w:sz="0" w:space="0" w:color="auto"/>
        <w:right w:val="none" w:sz="0" w:space="0" w:color="auto"/>
      </w:divBdr>
    </w:div>
    <w:div w:id="1107391453">
      <w:bodyDiv w:val="1"/>
      <w:marLeft w:val="0"/>
      <w:marRight w:val="0"/>
      <w:marTop w:val="0"/>
      <w:marBottom w:val="0"/>
      <w:divBdr>
        <w:top w:val="none" w:sz="0" w:space="0" w:color="auto"/>
        <w:left w:val="none" w:sz="0" w:space="0" w:color="auto"/>
        <w:bottom w:val="none" w:sz="0" w:space="0" w:color="auto"/>
        <w:right w:val="none" w:sz="0" w:space="0" w:color="auto"/>
      </w:divBdr>
    </w:div>
    <w:div w:id="1153642023">
      <w:bodyDiv w:val="1"/>
      <w:marLeft w:val="0"/>
      <w:marRight w:val="0"/>
      <w:marTop w:val="0"/>
      <w:marBottom w:val="0"/>
      <w:divBdr>
        <w:top w:val="none" w:sz="0" w:space="0" w:color="auto"/>
        <w:left w:val="none" w:sz="0" w:space="0" w:color="auto"/>
        <w:bottom w:val="none" w:sz="0" w:space="0" w:color="auto"/>
        <w:right w:val="none" w:sz="0" w:space="0" w:color="auto"/>
      </w:divBdr>
    </w:div>
    <w:div w:id="1211577023">
      <w:bodyDiv w:val="1"/>
      <w:marLeft w:val="0"/>
      <w:marRight w:val="0"/>
      <w:marTop w:val="0"/>
      <w:marBottom w:val="0"/>
      <w:divBdr>
        <w:top w:val="none" w:sz="0" w:space="0" w:color="auto"/>
        <w:left w:val="none" w:sz="0" w:space="0" w:color="auto"/>
        <w:bottom w:val="none" w:sz="0" w:space="0" w:color="auto"/>
        <w:right w:val="none" w:sz="0" w:space="0" w:color="auto"/>
      </w:divBdr>
    </w:div>
    <w:div w:id="1336417991">
      <w:bodyDiv w:val="1"/>
      <w:marLeft w:val="0"/>
      <w:marRight w:val="0"/>
      <w:marTop w:val="0"/>
      <w:marBottom w:val="0"/>
      <w:divBdr>
        <w:top w:val="none" w:sz="0" w:space="0" w:color="auto"/>
        <w:left w:val="none" w:sz="0" w:space="0" w:color="auto"/>
        <w:bottom w:val="none" w:sz="0" w:space="0" w:color="auto"/>
        <w:right w:val="none" w:sz="0" w:space="0" w:color="auto"/>
      </w:divBdr>
    </w:div>
    <w:div w:id="1636567895">
      <w:bodyDiv w:val="1"/>
      <w:marLeft w:val="0"/>
      <w:marRight w:val="0"/>
      <w:marTop w:val="0"/>
      <w:marBottom w:val="0"/>
      <w:divBdr>
        <w:top w:val="none" w:sz="0" w:space="0" w:color="auto"/>
        <w:left w:val="none" w:sz="0" w:space="0" w:color="auto"/>
        <w:bottom w:val="none" w:sz="0" w:space="0" w:color="auto"/>
        <w:right w:val="none" w:sz="0" w:space="0" w:color="auto"/>
      </w:divBdr>
    </w:div>
    <w:div w:id="1811709295">
      <w:bodyDiv w:val="1"/>
      <w:marLeft w:val="0"/>
      <w:marRight w:val="0"/>
      <w:marTop w:val="0"/>
      <w:marBottom w:val="0"/>
      <w:divBdr>
        <w:top w:val="none" w:sz="0" w:space="0" w:color="auto"/>
        <w:left w:val="none" w:sz="0" w:space="0" w:color="auto"/>
        <w:bottom w:val="none" w:sz="0" w:space="0" w:color="auto"/>
        <w:right w:val="none" w:sz="0" w:space="0" w:color="auto"/>
      </w:divBdr>
    </w:div>
    <w:div w:id="1968389194">
      <w:bodyDiv w:val="1"/>
      <w:marLeft w:val="0"/>
      <w:marRight w:val="0"/>
      <w:marTop w:val="0"/>
      <w:marBottom w:val="0"/>
      <w:divBdr>
        <w:top w:val="none" w:sz="0" w:space="0" w:color="auto"/>
        <w:left w:val="none" w:sz="0" w:space="0" w:color="auto"/>
        <w:bottom w:val="none" w:sz="0" w:space="0" w:color="auto"/>
        <w:right w:val="none" w:sz="0" w:space="0" w:color="auto"/>
      </w:divBdr>
    </w:div>
    <w:div w:id="1974214201">
      <w:bodyDiv w:val="1"/>
      <w:marLeft w:val="0"/>
      <w:marRight w:val="0"/>
      <w:marTop w:val="0"/>
      <w:marBottom w:val="0"/>
      <w:divBdr>
        <w:top w:val="none" w:sz="0" w:space="0" w:color="auto"/>
        <w:left w:val="none" w:sz="0" w:space="0" w:color="auto"/>
        <w:bottom w:val="none" w:sz="0" w:space="0" w:color="auto"/>
        <w:right w:val="none" w:sz="0" w:space="0" w:color="auto"/>
      </w:divBdr>
    </w:div>
    <w:div w:id="2018845197">
      <w:bodyDiv w:val="1"/>
      <w:marLeft w:val="0"/>
      <w:marRight w:val="0"/>
      <w:marTop w:val="0"/>
      <w:marBottom w:val="0"/>
      <w:divBdr>
        <w:top w:val="none" w:sz="0" w:space="0" w:color="auto"/>
        <w:left w:val="none" w:sz="0" w:space="0" w:color="auto"/>
        <w:bottom w:val="none" w:sz="0" w:space="0" w:color="auto"/>
        <w:right w:val="none" w:sz="0" w:space="0" w:color="auto"/>
      </w:divBdr>
    </w:div>
    <w:div w:id="2029401375">
      <w:bodyDiv w:val="1"/>
      <w:marLeft w:val="0"/>
      <w:marRight w:val="0"/>
      <w:marTop w:val="0"/>
      <w:marBottom w:val="0"/>
      <w:divBdr>
        <w:top w:val="none" w:sz="0" w:space="0" w:color="auto"/>
        <w:left w:val="none" w:sz="0" w:space="0" w:color="auto"/>
        <w:bottom w:val="none" w:sz="0" w:space="0" w:color="auto"/>
        <w:right w:val="none" w:sz="0" w:space="0" w:color="auto"/>
      </w:divBdr>
    </w:div>
    <w:div w:id="2051801698">
      <w:bodyDiv w:val="1"/>
      <w:marLeft w:val="0"/>
      <w:marRight w:val="0"/>
      <w:marTop w:val="0"/>
      <w:marBottom w:val="0"/>
      <w:divBdr>
        <w:top w:val="none" w:sz="0" w:space="0" w:color="auto"/>
        <w:left w:val="none" w:sz="0" w:space="0" w:color="auto"/>
        <w:bottom w:val="none" w:sz="0" w:space="0" w:color="auto"/>
        <w:right w:val="none" w:sz="0" w:space="0" w:color="auto"/>
      </w:divBdr>
    </w:div>
    <w:div w:id="2096129675">
      <w:bodyDiv w:val="1"/>
      <w:marLeft w:val="0"/>
      <w:marRight w:val="0"/>
      <w:marTop w:val="0"/>
      <w:marBottom w:val="0"/>
      <w:divBdr>
        <w:top w:val="none" w:sz="0" w:space="0" w:color="auto"/>
        <w:left w:val="none" w:sz="0" w:space="0" w:color="auto"/>
        <w:bottom w:val="none" w:sz="0" w:space="0" w:color="auto"/>
        <w:right w:val="none" w:sz="0" w:space="0" w:color="auto"/>
      </w:divBdr>
    </w:div>
    <w:div w:id="2096437027">
      <w:bodyDiv w:val="1"/>
      <w:marLeft w:val="0"/>
      <w:marRight w:val="0"/>
      <w:marTop w:val="0"/>
      <w:marBottom w:val="0"/>
      <w:divBdr>
        <w:top w:val="none" w:sz="0" w:space="0" w:color="auto"/>
        <w:left w:val="none" w:sz="0" w:space="0" w:color="auto"/>
        <w:bottom w:val="none" w:sz="0" w:space="0" w:color="auto"/>
        <w:right w:val="none" w:sz="0" w:space="0" w:color="auto"/>
      </w:divBdr>
    </w:div>
    <w:div w:id="2111242323">
      <w:bodyDiv w:val="1"/>
      <w:marLeft w:val="0"/>
      <w:marRight w:val="0"/>
      <w:marTop w:val="0"/>
      <w:marBottom w:val="0"/>
      <w:divBdr>
        <w:top w:val="none" w:sz="0" w:space="0" w:color="auto"/>
        <w:left w:val="none" w:sz="0" w:space="0" w:color="auto"/>
        <w:bottom w:val="none" w:sz="0" w:space="0" w:color="auto"/>
        <w:right w:val="none" w:sz="0" w:space="0" w:color="auto"/>
      </w:divBdr>
    </w:div>
    <w:div w:id="2131969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hare01.docshare.tips/files/27253/272532742.pdf" TargetMode="External"/><Relationship Id="rId3" Type="http://schemas.openxmlformats.org/officeDocument/2006/relationships/styles" Target="styles.xml"/><Relationship Id="rId7" Type="http://schemas.openxmlformats.org/officeDocument/2006/relationships/hyperlink" Target="https://www.marketingsociety.com/sites/default/files/thelibrary/Winner%202015%20Premier%20Inn%20Employee%20Engagement%20-%20Full%20case%20study.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indeed.com/hire/c/info/defining-talent-in-the-workplace"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smartsurvey.co.uk/articles/primary-research-metho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Kev21</b:Tag>
    <b:SourceType>InternetSite</b:SourceType>
    <b:Guid>{8AD0946A-33E6-49E1-9B6E-B2387EA84B3F}</b:Guid>
    <b:Author>
      <b:Author>
        <b:NameList>
          <b:Person>
            <b:Last>Kruse</b:Last>
            <b:First>Kevin</b:First>
          </b:Person>
        </b:NameList>
      </b:Author>
    </b:Author>
    <b:Title>What Is Employee Engagement</b:Title>
    <b:Year>2021</b:Year>
    <b:YearAccessed>2012</b:YearAccessed>
    <b:MonthAccessed>June</b:MonthAccessed>
    <b:DayAccessed>22</b:DayAccessed>
    <b:URL>https://www.forbes.com/sites/kevinkruse/2012/06/22/employee-engagement-what-and-why/?sh=51d217c7f372</b:URL>
    <b:RefOrder>1</b:RefOrder>
  </b:Source>
  <b:Source>
    <b:Tag>Chl21</b:Tag>
    <b:SourceType>InternetSite</b:SourceType>
    <b:Guid>{DDB86C26-5144-4B2C-BA1F-2D89583F305C}</b:Guid>
    <b:Author>
      <b:Author>
        <b:NameList>
          <b:Person>
            <b:Last>Shakesby</b:Last>
            <b:First>Chloe</b:First>
          </b:Person>
        </b:NameList>
      </b:Author>
    </b:Author>
    <b:Title>Premier Inn owner to reduce workforce by nearly 20% with 6,000 redundancies</b:Title>
    <b:Year>2021</b:Year>
    <b:YearAccessed>2020</b:YearAccessed>
    <b:MonthAccessed>September </b:MonthAccessed>
    <b:DayAccessed>22</b:DayAccessed>
    <b:URL>https://bdaily.co.uk/articles/2020/09/22/premier-inn-owner-to-reduce-workforce-by-nearly-20-with-6000-redundancies</b:URL>
    <b:RefOrder>2</b:RefOrder>
  </b:Source>
  <b:Source>
    <b:Tag>Val21</b:Tag>
    <b:SourceType>InternetSite</b:SourceType>
    <b:Guid>{A6305249-9853-4920-85BC-A8507B1BE6CF}</b:Guid>
    <b:Author>
      <b:Author>
        <b:NameList>
          <b:Person>
            <b:Last>Bolden-Barrett</b:Last>
            <b:First>Valerie</b:First>
          </b:Person>
        </b:NameList>
      </b:Author>
    </b:Author>
    <b:Title>Hilton Hotels to upgrade staff spaces to improve the employee experience</b:Title>
    <b:Year>2021</b:Year>
    <b:YearAccessed>2018</b:YearAccessed>
    <b:MonthAccessed>April</b:MonthAccessed>
    <b:DayAccessed>5</b:DayAccessed>
    <b:URL>https://www.hrdive.com/news/hilton-hotels-to-upgrade-staff-spaces-to-improve-the-employee-experience/520422/</b:URL>
    <b:RefOrder>3</b:RefOrder>
  </b:Source>
  <b:Source>
    <b:Tag>Peo21</b:Tag>
    <b:SourceType>InternetSite</b:SourceType>
    <b:Guid>{429C6529-50D0-4991-B021-114180EA3418}</b:Guid>
    <b:Author>
      <b:Author>
        <b:NameList>
          <b:Person>
            <b:Last>Team</b:Last>
            <b:First>People</b:First>
            <b:Middle>Matters Editorial</b:Middle>
          </b:Person>
        </b:NameList>
      </b:Author>
    </b:Author>
    <b:Title>Marriott International focusing on employee engagement</b:Title>
    <b:Year>2021</b:Year>
    <b:YearAccessed>2017</b:YearAccessed>
    <b:MonthAccessed>June</b:MonthAccessed>
    <b:DayAccessed>15</b:DayAccessed>
    <b:URL>https://www.peoplematters.in/article/c-suite/marriott-international-focusing-on-employee-engagement-15680</b:URL>
    <b:RefOrder>4</b:RefOrder>
  </b:Source>
  <b:Source>
    <b:Tag>Can21</b:Tag>
    <b:SourceType>InternetSite</b:SourceType>
    <b:Guid>{E97B35A9-C85A-4E6F-8B87-B12DB6ACB279}</b:Guid>
    <b:Author>
      <b:Author>
        <b:NameList>
          <b:Person>
            <b:Last>Chuang</b:Last>
            <b:First>Candice</b:First>
          </b:Person>
        </b:NameList>
      </b:Author>
    </b:Author>
    <b:Title>The Power of Hotel Staff and How to Keep Them Engaged in Their Work</b:Title>
    <b:Year>2021</b:Year>
    <b:YearAccessed>2020</b:YearAccessed>
    <b:MonthAccessed>July</b:MonthAccessed>
    <b:DayAccessed>17</b:DayAccessed>
    <b:URL>https://www.zenrooms.com/blog/post/keep-hotel-staff-engaged/</b:URL>
    <b:RefOrder>5</b:RefOrder>
  </b:Source>
  <b:Source>
    <b:Tag>Dat21</b:Tag>
    <b:SourceType>InternetSite</b:SourceType>
    <b:Guid>{1F0FFE46-D798-4F59-A06C-C07DD8737015}</b:Guid>
    <b:Author>
      <b:Author>
        <b:NameList>
          <b:Person>
            <b:Last>Tutorial</b:Last>
            <b:First>Data</b:First>
            <b:Middle>Collection: Primary Research Methods</b:Middle>
          </b:Person>
        </b:NameList>
      </b:Author>
    </b:Author>
    <b:Title>Advantages of Primary Research</b:Title>
    <b:Year>2021</b:Year>
    <b:YearAccessed>2021</b:YearAccessed>
    <b:MonthAccessed>March</b:MonthAccessed>
    <b:DayAccessed>12</b:DayAccessed>
    <b:URL>https://www.knowthis.com/data-collection-primary-research-methods/primary-research-advantages/</b:URL>
    <b:RefOrder>6</b:RefOrder>
  </b:Source>
</b:Sources>
</file>

<file path=customXml/itemProps1.xml><?xml version="1.0" encoding="utf-8"?>
<ds:datastoreItem xmlns:ds="http://schemas.openxmlformats.org/officeDocument/2006/customXml" ds:itemID="{DF501FF0-1E60-440C-BC6A-AE539228D0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2015</Words>
  <Characters>11489</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AHM19845500 (Sayeba Ahmed)</dc:creator>
  <cp:keywords/>
  <dc:description/>
  <cp:lastModifiedBy>AHM19845500 (Sayeba Ahmed)</cp:lastModifiedBy>
  <cp:revision>2</cp:revision>
  <dcterms:created xsi:type="dcterms:W3CDTF">2021-03-12T23:03:00Z</dcterms:created>
  <dcterms:modified xsi:type="dcterms:W3CDTF">2021-03-12T23:03:00Z</dcterms:modified>
</cp:coreProperties>
</file>