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97AF8" w:rsidRDefault="00D97AF8" w:rsidP="00961FD2">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The UK parliament is</w:t>
      </w:r>
      <w:r w:rsidR="00961FD2" w:rsidRPr="00961FD2">
        <w:rPr>
          <w:rStyle w:val="normaltextrun"/>
          <w:rFonts w:ascii="Arial" w:hAnsi="Arial" w:cs="Arial"/>
        </w:rPr>
        <w:t xml:space="preserve"> made of The Monarch, The House of Lords and The House of Commons which exist since the Middle Ages, and it has improved over the years with its</w:t>
      </w:r>
      <w:r w:rsidR="00961FD2" w:rsidRPr="00961FD2">
        <w:rPr>
          <w:rStyle w:val="normaltextrun"/>
          <w:rFonts w:ascii="Arial" w:hAnsi="Arial" w:cs="Arial"/>
          <w:color w:val="202124"/>
        </w:rPr>
        <w:t xml:space="preserve"> sovereignty</w:t>
      </w:r>
      <w:r w:rsidR="00961FD2" w:rsidRPr="00961FD2">
        <w:rPr>
          <w:rStyle w:val="normaltextrun"/>
          <w:rFonts w:ascii="Arial" w:hAnsi="Arial" w:cs="Arial"/>
        </w:rPr>
        <w:t> </w:t>
      </w:r>
      <w:r w:rsidR="00961FD2" w:rsidRPr="00961FD2">
        <w:rPr>
          <w:rStyle w:val="normaltextrun"/>
          <w:rFonts w:ascii="Arial" w:hAnsi="Arial" w:cs="Arial"/>
          <w:color w:val="202124"/>
        </w:rPr>
        <w:t>Parliamentary supreme</w:t>
      </w:r>
      <w:r w:rsidR="00961FD2" w:rsidRPr="00961FD2">
        <w:rPr>
          <w:rStyle w:val="normaltextrun"/>
          <w:rFonts w:ascii="Arial" w:hAnsi="Arial" w:cs="Arial"/>
        </w:rPr>
        <w:t xml:space="preserve"> law-making powers, most of its work are </w:t>
      </w:r>
      <w:r>
        <w:rPr>
          <w:rStyle w:val="normaltextrun"/>
          <w:rFonts w:ascii="Arial" w:hAnsi="Arial" w:cs="Arial"/>
        </w:rPr>
        <w:t>carried out by the two houses. T</w:t>
      </w:r>
      <w:r w:rsidR="00961FD2" w:rsidRPr="00961FD2">
        <w:rPr>
          <w:rStyle w:val="normaltextrun"/>
          <w:rFonts w:ascii="Arial" w:hAnsi="Arial" w:cs="Arial"/>
        </w:rPr>
        <w:t>he members of The House of Commons must be ele</w:t>
      </w:r>
      <w:r>
        <w:rPr>
          <w:rStyle w:val="normaltextrun"/>
          <w:rFonts w:ascii="Arial" w:hAnsi="Arial" w:cs="Arial"/>
        </w:rPr>
        <w:t>cted by the public and life peers</w:t>
      </w:r>
      <w:r w:rsidR="00961FD2" w:rsidRPr="00961FD2">
        <w:rPr>
          <w:rStyle w:val="normaltextrun"/>
          <w:rFonts w:ascii="Arial" w:hAnsi="Arial" w:cs="Arial"/>
        </w:rPr>
        <w:t> of The House of Lords are appointed for their experience, knowledge, and their contribution to society. The monar</w:t>
      </w:r>
      <w:r>
        <w:rPr>
          <w:rStyle w:val="normaltextrun"/>
          <w:rFonts w:ascii="Arial" w:hAnsi="Arial" w:cs="Arial"/>
        </w:rPr>
        <w:t>ch, who is the head of state,</w:t>
      </w:r>
      <w:r w:rsidR="00961FD2" w:rsidRPr="00961FD2">
        <w:rPr>
          <w:rStyle w:val="normaltextrun"/>
          <w:rFonts w:ascii="Arial" w:hAnsi="Arial" w:cs="Arial"/>
        </w:rPr>
        <w:t> appoints the prime minister </w:t>
      </w:r>
      <w:r w:rsidR="00961FD2" w:rsidRPr="00961FD2">
        <w:rPr>
          <w:rStyle w:val="normaltextrun"/>
          <w:rFonts w:ascii="Arial" w:hAnsi="Arial" w:cs="Arial"/>
          <w:color w:val="202124"/>
        </w:rPr>
        <w:t>through the royal prerogative,</w:t>
      </w:r>
      <w:r w:rsidR="00961FD2" w:rsidRPr="00961FD2">
        <w:rPr>
          <w:rStyle w:val="normaltextrun"/>
          <w:rFonts w:ascii="Arial" w:hAnsi="Arial" w:cs="Arial"/>
        </w:rPr>
        <w:t xml:space="preserve"> and he appoints the Peers with advice of the prime minister, both houses are responsible for making laws, check and challenge all the work of government, approve government </w:t>
      </w:r>
      <w:r w:rsidR="00A87162" w:rsidRPr="00961FD2">
        <w:rPr>
          <w:rStyle w:val="normaltextrun"/>
          <w:rFonts w:ascii="Arial" w:hAnsi="Arial" w:cs="Arial"/>
        </w:rPr>
        <w:t>spending</w:t>
      </w:r>
      <w:r w:rsidR="00961FD2" w:rsidRPr="00961FD2">
        <w:rPr>
          <w:rStyle w:val="normaltextrun"/>
          <w:rFonts w:ascii="Arial" w:hAnsi="Arial" w:cs="Arial"/>
        </w:rPr>
        <w:t>, argue critical issues. But the seal of approval must come from the monarch, who officially opens the parliament every year. Both houses work on behalf of the UK public to make laws, decisions, and debate on issues of the day. All members and staff of the parliament must comply with the</w:t>
      </w:r>
      <w:r>
        <w:rPr>
          <w:rStyle w:val="normaltextrun"/>
          <w:rFonts w:ascii="Arial" w:hAnsi="Arial" w:cs="Arial"/>
        </w:rPr>
        <w:t xml:space="preserve"> code of conduct and principles.</w:t>
      </w:r>
    </w:p>
    <w:p w:rsidR="00961FD2" w:rsidRPr="00961FD2" w:rsidRDefault="00961FD2" w:rsidP="00961FD2">
      <w:pPr>
        <w:pStyle w:val="paragraph"/>
        <w:spacing w:before="0" w:beforeAutospacing="0" w:after="0" w:afterAutospacing="0"/>
        <w:textAlignment w:val="baseline"/>
        <w:rPr>
          <w:rFonts w:ascii="Segoe UI" w:hAnsi="Segoe UI" w:cs="Segoe UI"/>
        </w:rPr>
      </w:pPr>
      <w:r w:rsidRPr="00961FD2">
        <w:rPr>
          <w:rStyle w:val="eop"/>
          <w:rFonts w:ascii="Arial" w:hAnsi="Arial" w:cs="Arial"/>
        </w:rPr>
        <w:t> </w:t>
      </w:r>
    </w:p>
    <w:p w:rsidR="00961FD2" w:rsidRPr="00961FD2" w:rsidRDefault="00961FD2" w:rsidP="00961FD2">
      <w:pPr>
        <w:pStyle w:val="paragraph"/>
        <w:spacing w:before="0" w:beforeAutospacing="0" w:after="0" w:afterAutospacing="0"/>
        <w:textAlignment w:val="baseline"/>
        <w:rPr>
          <w:rFonts w:ascii="Segoe UI" w:hAnsi="Segoe UI" w:cs="Segoe UI"/>
        </w:rPr>
      </w:pPr>
      <w:r w:rsidRPr="00961FD2">
        <w:rPr>
          <w:rStyle w:val="normaltextrun"/>
          <w:rFonts w:ascii="Arial" w:hAnsi="Arial" w:cs="Arial"/>
        </w:rPr>
        <w:t xml:space="preserve">Making laws, holding the government to account, and investigating public policies are the main three functions of the upper house. Out of the two houses of the Westminster parliamentary system, The House of Lords holds less power than the </w:t>
      </w:r>
      <w:r w:rsidR="00A87162" w:rsidRPr="00961FD2">
        <w:rPr>
          <w:rStyle w:val="normaltextrun"/>
          <w:rFonts w:ascii="Arial" w:hAnsi="Arial" w:cs="Arial"/>
        </w:rPr>
        <w:t>House of Commons</w:t>
      </w:r>
      <w:r w:rsidR="00D97AF8">
        <w:rPr>
          <w:rStyle w:val="normaltextrun"/>
          <w:rFonts w:ascii="Arial" w:hAnsi="Arial" w:cs="Arial"/>
        </w:rPr>
        <w:t xml:space="preserve"> as it</w:t>
      </w:r>
      <w:r w:rsidRPr="00961FD2">
        <w:rPr>
          <w:rStyle w:val="normaltextrun"/>
          <w:rFonts w:ascii="Arial" w:hAnsi="Arial" w:cs="Arial"/>
        </w:rPr>
        <w:t xml:space="preserve"> cannot remove government from office. Most bills can be delayed rather than veto. The power of the </w:t>
      </w:r>
      <w:r w:rsidR="00D97AF8" w:rsidRPr="00961FD2">
        <w:rPr>
          <w:rStyle w:val="normaltextrun"/>
          <w:rFonts w:ascii="Arial" w:hAnsi="Arial" w:cs="Arial"/>
        </w:rPr>
        <w:t>House of Lords</w:t>
      </w:r>
      <w:r w:rsidRPr="00961FD2">
        <w:rPr>
          <w:rStyle w:val="normaltextrun"/>
          <w:rFonts w:ascii="Arial" w:hAnsi="Arial" w:cs="Arial"/>
        </w:rPr>
        <w:t xml:space="preserve"> was reduced by the Parliament</w:t>
      </w:r>
      <w:r w:rsidR="002054B5">
        <w:rPr>
          <w:rStyle w:val="normaltextrun"/>
          <w:rFonts w:ascii="Arial" w:hAnsi="Arial" w:cs="Arial"/>
        </w:rPr>
        <w:t xml:space="preserve"> Act 1911, this was</w:t>
      </w:r>
      <w:r w:rsidRPr="00961FD2">
        <w:rPr>
          <w:rStyle w:val="normaltextrun"/>
          <w:rFonts w:ascii="Arial" w:hAnsi="Arial" w:cs="Arial"/>
        </w:rPr>
        <w:t xml:space="preserve"> </w:t>
      </w:r>
      <w:r w:rsidR="002054B5">
        <w:rPr>
          <w:rStyle w:val="normaltextrun"/>
          <w:rFonts w:ascii="Arial" w:hAnsi="Arial" w:cs="Arial"/>
        </w:rPr>
        <w:t xml:space="preserve">a big </w:t>
      </w:r>
      <w:r w:rsidRPr="00961FD2">
        <w:rPr>
          <w:rStyle w:val="normaltextrun"/>
          <w:rFonts w:ascii="Arial" w:hAnsi="Arial" w:cs="Arial"/>
        </w:rPr>
        <w:t xml:space="preserve">change in power of the </w:t>
      </w:r>
      <w:r w:rsidR="002054B5" w:rsidRPr="00961FD2">
        <w:rPr>
          <w:rStyle w:val="normaltextrun"/>
          <w:rFonts w:ascii="Arial" w:hAnsi="Arial" w:cs="Arial"/>
        </w:rPr>
        <w:t>House of Lords</w:t>
      </w:r>
      <w:r w:rsidRPr="00961FD2">
        <w:rPr>
          <w:rStyle w:val="normaltextrun"/>
          <w:rFonts w:ascii="Arial" w:hAnsi="Arial" w:cs="Arial"/>
        </w:rPr>
        <w:t xml:space="preserve"> history, </w:t>
      </w:r>
      <w:r w:rsidR="002054B5" w:rsidRPr="00961FD2">
        <w:rPr>
          <w:rStyle w:val="normaltextrun"/>
          <w:rFonts w:ascii="Arial" w:hAnsi="Arial" w:cs="Arial"/>
        </w:rPr>
        <w:t>and prior</w:t>
      </w:r>
      <w:r w:rsidRPr="00961FD2">
        <w:rPr>
          <w:rStyle w:val="normaltextrun"/>
          <w:rFonts w:ascii="Arial" w:hAnsi="Arial" w:cs="Arial"/>
        </w:rPr>
        <w:t xml:space="preserve"> to this the </w:t>
      </w:r>
      <w:r w:rsidR="002054B5" w:rsidRPr="00961FD2">
        <w:rPr>
          <w:rStyle w:val="normaltextrun"/>
          <w:rFonts w:ascii="Arial" w:hAnsi="Arial" w:cs="Arial"/>
        </w:rPr>
        <w:t>House of Lords</w:t>
      </w:r>
      <w:r w:rsidRPr="00961FD2">
        <w:rPr>
          <w:rStyle w:val="normaltextrun"/>
          <w:rFonts w:ascii="Arial" w:hAnsi="Arial" w:cs="Arial"/>
        </w:rPr>
        <w:t xml:space="preserve"> could veto bills. Peers in the </w:t>
      </w:r>
      <w:r w:rsidR="00A87162" w:rsidRPr="00961FD2">
        <w:rPr>
          <w:rStyle w:val="normaltextrun"/>
          <w:rFonts w:ascii="Arial" w:hAnsi="Arial" w:cs="Arial"/>
        </w:rPr>
        <w:t>House of Lords</w:t>
      </w:r>
      <w:r w:rsidRPr="00961FD2">
        <w:rPr>
          <w:rStyle w:val="normaltextrun"/>
          <w:rFonts w:ascii="Arial" w:hAnsi="Arial" w:cs="Arial"/>
        </w:rPr>
        <w:t xml:space="preserve"> spend most of their time considering draft</w:t>
      </w:r>
      <w:r w:rsidR="002054B5">
        <w:rPr>
          <w:rStyle w:val="normaltextrun"/>
          <w:rFonts w:ascii="Arial" w:hAnsi="Arial" w:cs="Arial"/>
        </w:rPr>
        <w:t>ing</w:t>
      </w:r>
      <w:r w:rsidRPr="00961FD2">
        <w:rPr>
          <w:rStyle w:val="normaltextrun"/>
          <w:rFonts w:ascii="Arial" w:hAnsi="Arial" w:cs="Arial"/>
        </w:rPr>
        <w:t xml:space="preserve"> government bills before they pass the law or passing it back to the </w:t>
      </w:r>
      <w:r w:rsidR="00A87162" w:rsidRPr="00961FD2">
        <w:rPr>
          <w:rStyle w:val="normaltextrun"/>
          <w:rFonts w:ascii="Arial" w:hAnsi="Arial" w:cs="Arial"/>
        </w:rPr>
        <w:t>House of Commons</w:t>
      </w:r>
      <w:r w:rsidRPr="00961FD2">
        <w:rPr>
          <w:rStyle w:val="normaltextrun"/>
          <w:rFonts w:ascii="Arial" w:hAnsi="Arial" w:cs="Arial"/>
        </w:rPr>
        <w:t xml:space="preserve"> for further review. Furthermore, the Parliament Act 1949 defined the lord's power in relation to money bills, other common bills, and bills not subject to the parliament act to prevent unnecessary delays to just one year. The house must comply with the standards of conduct in the </w:t>
      </w:r>
      <w:r w:rsidR="00A87162" w:rsidRPr="00961FD2">
        <w:rPr>
          <w:rStyle w:val="normaltextrun"/>
          <w:rFonts w:ascii="Arial" w:hAnsi="Arial" w:cs="Arial"/>
        </w:rPr>
        <w:t>House of Lords</w:t>
      </w:r>
      <w:r w:rsidRPr="00961FD2">
        <w:rPr>
          <w:rStyle w:val="normaltextrun"/>
          <w:rFonts w:ascii="Arial" w:hAnsi="Arial" w:cs="Arial"/>
        </w:rPr>
        <w:t xml:space="preserve">, particularly 7. Issues relating to the declaration and registration of members’ interests, the House of Lords were last considered in 1995 by the Griffiths Committee. The recommendations of that Committee were, like previous guidance to members of the upper house, based on the guiding principles that Lords should act always on their personal honour, and Lords should never accept any financial inducement as an incentive or reward for exercising parliamentary influence. The Peers are either elected through internal by-elections or they are appointed by the monarch on the prime minister's advice, on a political or non-political ground, this process can take weeks, in 1999 hereditary membership was abolished except 92 hereditary peers, currently all peers are unelected. Being peers for life is a good thing as the peers does not need to be stressed over re-election, thus they can concentrate on policies / legislations. To inherit seats from parents was ended by the acts of 1958 and 1999. The primary role of the House of Lords is to make laws, provide a forum of independent expertise and check and challenge the actions of the government. 60% of the time in the house of lord's chamber is spent on legislation and remaining 40% are spent on scrutiny- questioning, debating policies and issues, committee work normally takes place outside the chambers. </w:t>
      </w:r>
      <w:r w:rsidR="002054B5" w:rsidRPr="00961FD2">
        <w:rPr>
          <w:rStyle w:val="normaltextrun"/>
          <w:rFonts w:ascii="Arial" w:hAnsi="Arial" w:cs="Arial"/>
        </w:rPr>
        <w:t>Peers</w:t>
      </w:r>
      <w:r w:rsidRPr="00961FD2">
        <w:rPr>
          <w:rStyle w:val="normaltextrun"/>
          <w:rFonts w:ascii="Arial" w:hAnsi="Arial" w:cs="Arial"/>
        </w:rPr>
        <w:t xml:space="preserve"> start the sitting day by questioning government ministers regarding what they will do or what they are doing regarding an issue or a subject. And the peers oversee important matters. It is the home to approximate 800 peers (currently there are 792 peers). Power of the house is limited by the Parliament Act 1911 and 1949. Peers cannot block a bill but has the power delay it for up to one year. However, bills relating to national taxation, loans, or public money which the speaker of the commons considers, are unable to </w:t>
      </w:r>
      <w:r w:rsidRPr="00961FD2">
        <w:rPr>
          <w:rStyle w:val="normaltextrun"/>
          <w:rFonts w:ascii="Arial" w:hAnsi="Arial" w:cs="Arial"/>
        </w:rPr>
        <w:lastRenderedPageBreak/>
        <w:t xml:space="preserve">be amended by the House of Lords. The Parliament Act 1911 was amended by the Parliament Act 1949, which further limited the power of the Lords by reducing the time that they could delay bills, from two years to one as the house of lords was delaying bills over a long time, and if a member felt that the subject that will be discussed was not in his field of work or experience, the member would not attend that sitting. </w:t>
      </w:r>
      <w:proofErr w:type="gramStart"/>
      <w:r w:rsidRPr="00961FD2">
        <w:rPr>
          <w:rStyle w:val="normaltextrun"/>
          <w:rFonts w:ascii="Arial" w:hAnsi="Arial" w:cs="Arial"/>
        </w:rPr>
        <w:t>thus</w:t>
      </w:r>
      <w:proofErr w:type="gramEnd"/>
      <w:r w:rsidRPr="00961FD2">
        <w:rPr>
          <w:rStyle w:val="normaltextrun"/>
          <w:rFonts w:ascii="Arial" w:hAnsi="Arial" w:cs="Arial"/>
        </w:rPr>
        <w:t xml:space="preserve">, the bills being delayed further. Majority of the peers was appointed as life peers since 1965, the system had come under criticism of ‘cash for honours’ scandals as whomever donated large sums of money to political parties could gain membership to the house of lords. In June 2021, Prime Minister at the time Boris Johnson faced legal action over peerage for billionaire Tory party donor </w:t>
      </w:r>
      <w:r w:rsidR="00A87162" w:rsidRPr="00961FD2">
        <w:rPr>
          <w:rStyle w:val="normaltextrun"/>
          <w:rFonts w:ascii="Arial" w:hAnsi="Arial" w:cs="Arial"/>
        </w:rPr>
        <w:t>Mr</w:t>
      </w:r>
      <w:r w:rsidRPr="00961FD2">
        <w:rPr>
          <w:rStyle w:val="normaltextrun"/>
          <w:rFonts w:ascii="Arial" w:hAnsi="Arial" w:cs="Arial"/>
        </w:rPr>
        <w:t xml:space="preserve"> Peter Cruddas</w:t>
      </w:r>
      <w:r>
        <w:rPr>
          <w:rStyle w:val="normaltextrun"/>
          <w:rFonts w:ascii="Arial" w:hAnsi="Arial" w:cs="Arial"/>
        </w:rPr>
        <w:t>.</w:t>
      </w:r>
      <w:r w:rsidRPr="00961FD2">
        <w:rPr>
          <w:rStyle w:val="eop"/>
          <w:rFonts w:ascii="Arial" w:hAnsi="Arial" w:cs="Arial"/>
        </w:rPr>
        <w:t> </w:t>
      </w:r>
    </w:p>
    <w:p w:rsidR="00961FD2" w:rsidRPr="00961FD2" w:rsidRDefault="00961FD2" w:rsidP="00961FD2">
      <w:pPr>
        <w:pStyle w:val="paragraph"/>
        <w:spacing w:before="0" w:beforeAutospacing="0" w:after="0" w:afterAutospacing="0"/>
        <w:textAlignment w:val="baseline"/>
        <w:rPr>
          <w:rFonts w:ascii="Segoe UI" w:hAnsi="Segoe UI" w:cs="Segoe UI"/>
        </w:rPr>
      </w:pPr>
      <w:r w:rsidRPr="00961FD2">
        <w:rPr>
          <w:rStyle w:val="normaltextrun"/>
          <w:rFonts w:ascii="Arial" w:hAnsi="Arial" w:cs="Arial"/>
        </w:rPr>
        <w:t>Appointment of Peter Cruddas (net worth £1.3billion), who donated £500,000 to the conservative party after taking seat in the upper house, is ‘unlawful’, say campaigners. Historical facts of the House of Lords, it has been abolished once before on 19</w:t>
      </w:r>
      <w:r w:rsidRPr="00961FD2">
        <w:rPr>
          <w:rStyle w:val="normaltextrun"/>
          <w:rFonts w:ascii="Arial" w:hAnsi="Arial" w:cs="Arial"/>
          <w:vertAlign w:val="superscript"/>
        </w:rPr>
        <w:t>th</w:t>
      </w:r>
      <w:r w:rsidRPr="00961FD2">
        <w:rPr>
          <w:rStyle w:val="normaltextrun"/>
          <w:rFonts w:ascii="Arial" w:hAnsi="Arial" w:cs="Arial"/>
        </w:rPr>
        <w:t xml:space="preserve"> March 1649 by the act of parliament, public at the time descried the house of lords to be useless and dangerous to the people of England, this kind of statements was made during this historic move. The lords did not sit again until 1660 after the monarchy was restored. This type of history indicates the stability of the upper house. Although the abolition did not have any kind of consent from the monarchy or the lords, the manoeuvre was a massive dent that challenged the established order at that time. Charles 1</w:t>
      </w:r>
      <w:r w:rsidRPr="00961FD2">
        <w:rPr>
          <w:rStyle w:val="normaltextrun"/>
          <w:rFonts w:ascii="Arial" w:hAnsi="Arial" w:cs="Arial"/>
          <w:vertAlign w:val="superscript"/>
        </w:rPr>
        <w:t>st</w:t>
      </w:r>
      <w:r w:rsidRPr="00961FD2">
        <w:rPr>
          <w:rStyle w:val="normaltextrun"/>
          <w:rFonts w:ascii="Arial" w:hAnsi="Arial" w:cs="Arial"/>
        </w:rPr>
        <w:t xml:space="preserve"> was the king and who held absolute power and was executed on 30</w:t>
      </w:r>
      <w:r w:rsidRPr="00961FD2">
        <w:rPr>
          <w:rStyle w:val="normaltextrun"/>
          <w:rFonts w:ascii="Arial" w:hAnsi="Arial" w:cs="Arial"/>
          <w:vertAlign w:val="superscript"/>
        </w:rPr>
        <w:t>th</w:t>
      </w:r>
      <w:r w:rsidRPr="00961FD2">
        <w:rPr>
          <w:rStyle w:val="normaltextrun"/>
          <w:rFonts w:ascii="Arial" w:hAnsi="Arial" w:cs="Arial"/>
        </w:rPr>
        <w:t xml:space="preserve"> January 1649, Charles 2</w:t>
      </w:r>
      <w:r w:rsidRPr="00961FD2">
        <w:rPr>
          <w:rStyle w:val="normaltextrun"/>
          <w:rFonts w:ascii="Arial" w:hAnsi="Arial" w:cs="Arial"/>
          <w:vertAlign w:val="superscript"/>
        </w:rPr>
        <w:t>nd</w:t>
      </w:r>
      <w:r w:rsidRPr="00961FD2">
        <w:rPr>
          <w:rStyle w:val="normaltextrun"/>
          <w:rFonts w:ascii="Arial" w:hAnsi="Arial" w:cs="Arial"/>
        </w:rPr>
        <w:t xml:space="preserve"> came into power with the House of Lords and the House of Commons in 1960.</w:t>
      </w:r>
      <w:r w:rsidRPr="00961FD2">
        <w:rPr>
          <w:rStyle w:val="eop"/>
          <w:rFonts w:ascii="Arial" w:hAnsi="Arial" w:cs="Arial"/>
        </w:rPr>
        <w:t> </w:t>
      </w:r>
    </w:p>
    <w:p w:rsidR="00961FD2" w:rsidRPr="00961FD2" w:rsidRDefault="00961FD2" w:rsidP="00961FD2">
      <w:pPr>
        <w:pStyle w:val="paragraph"/>
        <w:spacing w:before="0" w:beforeAutospacing="0" w:after="0" w:afterAutospacing="0"/>
        <w:textAlignment w:val="baseline"/>
        <w:rPr>
          <w:rFonts w:ascii="Segoe UI" w:hAnsi="Segoe UI" w:cs="Segoe UI"/>
        </w:rPr>
      </w:pPr>
      <w:r w:rsidRPr="00961FD2">
        <w:rPr>
          <w:rStyle w:val="normaltextrun"/>
          <w:rFonts w:ascii="Arial" w:hAnsi="Arial" w:cs="Arial"/>
        </w:rPr>
        <w:t>If we agree to reduce the number of peers down</w:t>
      </w:r>
      <w:r>
        <w:rPr>
          <w:rStyle w:val="normaltextrun"/>
          <w:rFonts w:ascii="Arial" w:hAnsi="Arial" w:cs="Arial"/>
        </w:rPr>
        <w:t>,</w:t>
      </w:r>
      <w:r w:rsidRPr="00961FD2">
        <w:rPr>
          <w:rStyle w:val="normaltextrun"/>
          <w:rFonts w:ascii="Arial" w:hAnsi="Arial" w:cs="Arial"/>
        </w:rPr>
        <w:t> with at least 50 of which should be of spiritual background</w:t>
      </w:r>
      <w:r>
        <w:rPr>
          <w:rStyle w:val="normaltextrun"/>
          <w:rFonts w:ascii="Arial" w:hAnsi="Arial" w:cs="Arial"/>
        </w:rPr>
        <w:t>,</w:t>
      </w:r>
      <w:r w:rsidRPr="00961FD2">
        <w:rPr>
          <w:rStyle w:val="normaltextrun"/>
          <w:rFonts w:ascii="Arial" w:hAnsi="Arial" w:cs="Arial"/>
        </w:rPr>
        <w:t xml:space="preserve"> and have general understanding of the British multicultural and multi faith system. Lord John Palmer, earl of Shelborne is a good example of good peers.</w:t>
      </w:r>
      <w:r>
        <w:rPr>
          <w:rStyle w:val="normaltextrun"/>
          <w:rFonts w:ascii="Arial" w:hAnsi="Arial" w:cs="Arial"/>
        </w:rPr>
        <w:t xml:space="preserve"> At least 20% should be from the important professional sectors, </w:t>
      </w:r>
      <w:r w:rsidRPr="00961FD2">
        <w:rPr>
          <w:rStyle w:val="normaltextrun"/>
          <w:rFonts w:ascii="Arial" w:hAnsi="Arial" w:cs="Arial"/>
        </w:rPr>
        <w:t>with a rule of the peer</w:t>
      </w:r>
      <w:r>
        <w:rPr>
          <w:rStyle w:val="normaltextrun"/>
          <w:rFonts w:ascii="Arial" w:hAnsi="Arial" w:cs="Arial"/>
        </w:rPr>
        <w:t>s with</w:t>
      </w:r>
      <w:r w:rsidRPr="00961FD2">
        <w:rPr>
          <w:rStyle w:val="normaltextrun"/>
          <w:rFonts w:ascii="Arial" w:hAnsi="Arial" w:cs="Arial"/>
        </w:rPr>
        <w:t xml:space="preserve"> least attendance to the house of lords will be expelled permanently and replace with the next in line, This way all peers are required to sit whether the subject is in their field of expertise or not. To reduce further time wasting the voting should be replace by electronic voting system, with enhanced identification security that will only entitle the concerned peers to vote. </w:t>
      </w:r>
      <w:proofErr w:type="gramStart"/>
      <w:r w:rsidRPr="00961FD2">
        <w:rPr>
          <w:rStyle w:val="normaltextrun"/>
          <w:rFonts w:ascii="Arial" w:hAnsi="Arial" w:cs="Arial"/>
        </w:rPr>
        <w:t>thus</w:t>
      </w:r>
      <w:proofErr w:type="gramEnd"/>
      <w:r w:rsidRPr="00961FD2">
        <w:rPr>
          <w:rStyle w:val="normaltextrun"/>
          <w:rFonts w:ascii="Arial" w:hAnsi="Arial" w:cs="Arial"/>
        </w:rPr>
        <w:t>, the time-wasting process of the internal by-elections will be replaced with faster and more efficient way to vote. There has always been a dark history of peers not turning up to the upper house, when asked, why they did not turn up the answer was “it is not in my field of knowledge or work.” There has also been a history of time wasting with bills, we have learned this and tried fixing it with The Parliament Act 1911, and then again in the parliament act 1949, where it was reduced to one year.</w:t>
      </w:r>
      <w:r w:rsidRPr="00961FD2">
        <w:rPr>
          <w:rStyle w:val="normaltextrun"/>
          <w:rFonts w:ascii="Arial" w:hAnsi="Arial" w:cs="Arial"/>
          <w:color w:val="FF0000"/>
        </w:rPr>
        <w:t xml:space="preserve"> </w:t>
      </w:r>
      <w:r w:rsidRPr="00961FD2">
        <w:rPr>
          <w:rStyle w:val="normaltextrun"/>
          <w:rFonts w:ascii="Arial" w:hAnsi="Arial" w:cs="Arial"/>
        </w:rPr>
        <w:t>Comparing to the house of lord's predecessors, Today the house of lords is hugely different, as well as the important ways of differences from the house of commons, the important lessons from 1999</w:t>
      </w:r>
      <w:r w:rsidRPr="00961FD2">
        <w:rPr>
          <w:rStyle w:val="normaltextrun"/>
          <w:rFonts w:ascii="Arial" w:hAnsi="Arial" w:cs="Arial"/>
          <w:color w:val="4D4D4D"/>
        </w:rPr>
        <w:t xml:space="preserve"> hereditary element. </w:t>
      </w:r>
      <w:r>
        <w:rPr>
          <w:rStyle w:val="normaltextrun"/>
          <w:rFonts w:ascii="Arial" w:hAnsi="Arial" w:cs="Arial"/>
        </w:rPr>
        <w:t>The overall role of the chamber is</w:t>
      </w:r>
      <w:r w:rsidRPr="00961FD2">
        <w:rPr>
          <w:rStyle w:val="normaltextrun"/>
          <w:rFonts w:ascii="Arial" w:hAnsi="Arial" w:cs="Arial"/>
        </w:rPr>
        <w:t xml:space="preserve"> making the law, protecting the constitution, giving a voice to the nations and regions, scrutinising statutory instruments, holding the government to account. </w:t>
      </w:r>
      <w:r w:rsidRPr="00961FD2">
        <w:rPr>
          <w:rStyle w:val="eop"/>
          <w:rFonts w:ascii="Arial" w:hAnsi="Arial" w:cs="Arial"/>
        </w:rPr>
        <w:t> </w:t>
      </w:r>
    </w:p>
    <w:p w:rsidR="00961FD2" w:rsidRPr="00961FD2" w:rsidRDefault="00961FD2" w:rsidP="00961FD2">
      <w:pPr>
        <w:pStyle w:val="paragraph"/>
        <w:spacing w:before="0" w:beforeAutospacing="0" w:after="0" w:afterAutospacing="0"/>
        <w:textAlignment w:val="baseline"/>
        <w:rPr>
          <w:rFonts w:ascii="Segoe UI" w:hAnsi="Segoe UI" w:cs="Segoe UI"/>
        </w:rPr>
      </w:pPr>
      <w:r w:rsidRPr="00961FD2">
        <w:rPr>
          <w:rStyle w:val="normaltextrun"/>
          <w:rFonts w:ascii="Arial" w:hAnsi="Arial" w:cs="Arial"/>
        </w:rPr>
        <w:t>L</w:t>
      </w:r>
      <w:r>
        <w:rPr>
          <w:rStyle w:val="normaltextrun"/>
          <w:rFonts w:ascii="Arial" w:hAnsi="Arial" w:cs="Arial"/>
        </w:rPr>
        <w:t xml:space="preserve">earning from the parliament act 1911 </w:t>
      </w:r>
      <w:r w:rsidRPr="00961FD2">
        <w:rPr>
          <w:rStyle w:val="normaltextrun"/>
          <w:rFonts w:ascii="Arial" w:hAnsi="Arial" w:cs="Arial"/>
        </w:rPr>
        <w:t>and 1949</w:t>
      </w:r>
      <w:r>
        <w:rPr>
          <w:rStyle w:val="normaltextrun"/>
          <w:rFonts w:ascii="Arial" w:hAnsi="Arial" w:cs="Arial"/>
        </w:rPr>
        <w:t>,</w:t>
      </w:r>
      <w:r w:rsidRPr="00961FD2">
        <w:rPr>
          <w:rStyle w:val="normaltextrun"/>
          <w:rFonts w:ascii="Arial" w:hAnsi="Arial" w:cs="Arial"/>
        </w:rPr>
        <w:t xml:space="preserve"> now The House of L</w:t>
      </w:r>
      <w:r>
        <w:rPr>
          <w:rStyle w:val="normaltextrun"/>
          <w:rFonts w:ascii="Arial" w:hAnsi="Arial" w:cs="Arial"/>
        </w:rPr>
        <w:t>ords acts</w:t>
      </w:r>
      <w:r w:rsidRPr="00961FD2">
        <w:rPr>
          <w:rStyle w:val="normaltextrun"/>
          <w:rFonts w:ascii="Arial" w:hAnsi="Arial" w:cs="Arial"/>
        </w:rPr>
        <w:t xml:space="preserve"> quicker to respond to bills than ever before. Since the peerage is no longer transferable to children, it has become available to many and not the fortunate few, this will become an asset as we live in a multi-cultural and multi faith society, at some point the house will need to appoint peers from different faiths. As mentioned in the non-Christian faiths 15.15 Chapter 15 – The representation of religious faiths. For over 600 </w:t>
      </w:r>
      <w:bookmarkStart w:id="0" w:name="_GoBack"/>
      <w:bookmarkEnd w:id="0"/>
      <w:r w:rsidR="00250AD7" w:rsidRPr="00961FD2">
        <w:rPr>
          <w:rStyle w:val="normaltextrun"/>
          <w:rFonts w:ascii="Arial" w:hAnsi="Arial" w:cs="Arial"/>
        </w:rPr>
        <w:t>years,</w:t>
      </w:r>
      <w:r w:rsidRPr="00961FD2">
        <w:rPr>
          <w:rStyle w:val="normaltextrun"/>
          <w:rFonts w:ascii="Arial" w:hAnsi="Arial" w:cs="Arial"/>
        </w:rPr>
        <w:t xml:space="preserve"> the House of Lords h</w:t>
      </w:r>
      <w:r w:rsidR="00250AD7">
        <w:rPr>
          <w:rStyle w:val="normaltextrun"/>
          <w:rFonts w:ascii="Arial" w:hAnsi="Arial" w:cs="Arial"/>
        </w:rPr>
        <w:t>ave evolved its judicial role from</w:t>
      </w:r>
      <w:r w:rsidRPr="00961FD2">
        <w:rPr>
          <w:rStyle w:val="normaltextrun"/>
          <w:rFonts w:ascii="Arial" w:hAnsi="Arial" w:cs="Arial"/>
        </w:rPr>
        <w:t xml:space="preserve"> work of the </w:t>
      </w:r>
      <w:r w:rsidRPr="00961FD2">
        <w:rPr>
          <w:rStyle w:val="normaltextrun"/>
          <w:rFonts w:ascii="Arial" w:hAnsi="Arial" w:cs="Arial"/>
        </w:rPr>
        <w:lastRenderedPageBreak/>
        <w:t xml:space="preserve">royal court. On the one hand looking at their previous </w:t>
      </w:r>
      <w:r w:rsidR="00250AD7" w:rsidRPr="00961FD2">
        <w:rPr>
          <w:rStyle w:val="normaltextrun"/>
          <w:rFonts w:ascii="Arial" w:hAnsi="Arial" w:cs="Arial"/>
        </w:rPr>
        <w:t>performance,</w:t>
      </w:r>
      <w:r w:rsidRPr="00961FD2">
        <w:rPr>
          <w:rStyle w:val="normaltextrun"/>
          <w:rFonts w:ascii="Arial" w:hAnsi="Arial" w:cs="Arial"/>
        </w:rPr>
        <w:t xml:space="preserve"> you may want to abolish the </w:t>
      </w:r>
      <w:r w:rsidR="00A87162" w:rsidRPr="00961FD2">
        <w:rPr>
          <w:rStyle w:val="normaltextrun"/>
          <w:rFonts w:ascii="Arial" w:hAnsi="Arial" w:cs="Arial"/>
        </w:rPr>
        <w:t>House</w:t>
      </w:r>
      <w:r w:rsidRPr="00961FD2">
        <w:rPr>
          <w:rStyle w:val="normaltextrun"/>
          <w:rFonts w:ascii="Arial" w:hAnsi="Arial" w:cs="Arial"/>
        </w:rPr>
        <w:t xml:space="preserve"> of Lords, but on the other hand </w:t>
      </w:r>
      <w:r w:rsidR="00250AD7" w:rsidRPr="00961FD2">
        <w:rPr>
          <w:rStyle w:val="normaltextrun"/>
          <w:rFonts w:ascii="Arial" w:hAnsi="Arial" w:cs="Arial"/>
        </w:rPr>
        <w:t>the</w:t>
      </w:r>
      <w:r w:rsidRPr="00961FD2">
        <w:rPr>
          <w:rStyle w:val="normaltextrun"/>
          <w:rFonts w:ascii="Arial" w:hAnsi="Arial" w:cs="Arial"/>
        </w:rPr>
        <w:t xml:space="preserve"> sovereignty parliament passed laws and dispensed justice to a high standard based of their advice, </w:t>
      </w:r>
      <w:r w:rsidR="00250AD7" w:rsidRPr="00961FD2">
        <w:rPr>
          <w:rStyle w:val="normaltextrun"/>
          <w:rFonts w:ascii="Arial" w:hAnsi="Arial" w:cs="Arial"/>
        </w:rPr>
        <w:t>the</w:t>
      </w:r>
      <w:r w:rsidRPr="00961FD2">
        <w:rPr>
          <w:rStyle w:val="normaltextrun"/>
          <w:rFonts w:ascii="Arial" w:hAnsi="Arial" w:cs="Arial"/>
        </w:rPr>
        <w:t xml:space="preserve"> upper house does play a vital role and it is important that The House of Lords stay.</w:t>
      </w:r>
      <w:r w:rsidRPr="00961FD2">
        <w:rPr>
          <w:rStyle w:val="eop"/>
          <w:rFonts w:ascii="Arial" w:hAnsi="Arial" w:cs="Arial"/>
        </w:rPr>
        <w:t> </w:t>
      </w:r>
    </w:p>
    <w:p w:rsidR="00961FD2" w:rsidRPr="00961FD2" w:rsidRDefault="00961FD2" w:rsidP="00961FD2">
      <w:pPr>
        <w:pStyle w:val="paragraph"/>
        <w:spacing w:before="0" w:beforeAutospacing="0" w:after="0" w:afterAutospacing="0"/>
        <w:textAlignment w:val="baseline"/>
        <w:rPr>
          <w:rFonts w:ascii="Segoe UI" w:hAnsi="Segoe UI" w:cs="Segoe UI"/>
        </w:rPr>
      </w:pPr>
      <w:r w:rsidRPr="00961FD2">
        <w:rPr>
          <w:rStyle w:val="eop"/>
          <w:rFonts w:ascii="Arial" w:hAnsi="Arial" w:cs="Arial"/>
          <w:color w:val="FF0000"/>
        </w:rPr>
        <w:t> </w:t>
      </w:r>
    </w:p>
    <w:p w:rsidR="00961FD2" w:rsidRPr="00961FD2" w:rsidRDefault="00961FD2" w:rsidP="00961FD2">
      <w:pPr>
        <w:pStyle w:val="paragraph"/>
        <w:spacing w:before="0" w:beforeAutospacing="0" w:after="0" w:afterAutospacing="0"/>
        <w:textAlignment w:val="baseline"/>
        <w:rPr>
          <w:rFonts w:ascii="Segoe UI" w:hAnsi="Segoe UI" w:cs="Segoe UI"/>
        </w:rPr>
      </w:pPr>
      <w:r w:rsidRPr="00961FD2">
        <w:rPr>
          <w:rStyle w:val="eop"/>
          <w:rFonts w:ascii="Arial" w:hAnsi="Arial" w:cs="Arial"/>
          <w:color w:val="FF0000"/>
        </w:rPr>
        <w:t> </w:t>
      </w:r>
    </w:p>
    <w:p w:rsidR="00961FD2" w:rsidRPr="00961FD2" w:rsidRDefault="00961FD2" w:rsidP="00961FD2">
      <w:pPr>
        <w:pStyle w:val="paragraph"/>
        <w:spacing w:before="0" w:beforeAutospacing="0" w:after="0" w:afterAutospacing="0"/>
        <w:textAlignment w:val="baseline"/>
        <w:rPr>
          <w:rFonts w:ascii="Segoe UI" w:hAnsi="Segoe UI" w:cs="Segoe UI"/>
        </w:rPr>
      </w:pPr>
      <w:r>
        <w:rPr>
          <w:rStyle w:val="normaltextrun"/>
          <w:rFonts w:ascii="Arial" w:hAnsi="Arial" w:cs="Arial"/>
          <w:b/>
          <w:bCs/>
          <w:color w:val="000000"/>
        </w:rPr>
        <w:t>References </w:t>
      </w:r>
      <w:r>
        <w:rPr>
          <w:rStyle w:val="eop"/>
          <w:rFonts w:ascii="Arial" w:hAnsi="Arial" w:cs="Arial"/>
          <w:color w:val="00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961FD2" w:rsidRDefault="002054B5"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Parliament.</w:t>
      </w:r>
      <w:r w:rsidR="0040154E">
        <w:rPr>
          <w:rStyle w:val="normaltextrun"/>
          <w:rFonts w:ascii="Arial" w:hAnsi="Arial" w:cs="Arial"/>
          <w:color w:val="000000"/>
        </w:rPr>
        <w:t>UK</w:t>
      </w:r>
      <w:proofErr w:type="gramStart"/>
      <w:r w:rsidR="0040154E">
        <w:rPr>
          <w:rStyle w:val="normaltextrun"/>
          <w:rFonts w:ascii="Arial" w:hAnsi="Arial" w:cs="Arial"/>
          <w:color w:val="000000"/>
        </w:rPr>
        <w:t>.</w:t>
      </w:r>
      <w:r w:rsidR="00961FD2">
        <w:rPr>
          <w:rStyle w:val="normaltextrun"/>
          <w:rFonts w:ascii="Arial" w:hAnsi="Arial" w:cs="Arial"/>
          <w:color w:val="000000"/>
        </w:rPr>
        <w:t>(</w:t>
      </w:r>
      <w:proofErr w:type="gramEnd"/>
      <w:r w:rsidR="00961FD2">
        <w:rPr>
          <w:rStyle w:val="normaltextrun"/>
          <w:rFonts w:ascii="Arial" w:hAnsi="Arial" w:cs="Arial"/>
          <w:color w:val="000000"/>
        </w:rPr>
        <w:t xml:space="preserve">2023). </w:t>
      </w:r>
      <w:r w:rsidR="00961FD2">
        <w:rPr>
          <w:rStyle w:val="normaltextrun"/>
          <w:rFonts w:ascii="Arial" w:hAnsi="Arial" w:cs="Arial"/>
          <w:i/>
          <w:iCs/>
          <w:color w:val="000000"/>
        </w:rPr>
        <w:t>The Parliament UK</w:t>
      </w:r>
      <w:r w:rsidR="00961FD2">
        <w:rPr>
          <w:rStyle w:val="normaltextrun"/>
          <w:rFonts w:ascii="Arial" w:hAnsi="Arial" w:cs="Arial"/>
          <w:color w:val="000000"/>
        </w:rPr>
        <w:t>. (Online) Available at: </w:t>
      </w:r>
      <w:r w:rsidR="00961FD2">
        <w:rPr>
          <w:rStyle w:val="eop"/>
          <w:rFonts w:ascii="Arial" w:hAnsi="Arial" w:cs="Arial"/>
          <w:color w:val="00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FF0000"/>
        </w:rPr>
        <w:t> </w:t>
      </w:r>
      <w:hyperlink r:id="rId5" w:tgtFrame="_blank" w:history="1">
        <w:r>
          <w:rPr>
            <w:rStyle w:val="normaltextrun"/>
            <w:rFonts w:ascii="Arial" w:hAnsi="Arial" w:cs="Arial"/>
            <w:color w:val="0563C1"/>
            <w:u w:val="single"/>
          </w:rPr>
          <w:t>https://www.parliament.uk/</w:t>
        </w:r>
      </w:hyperlink>
      <w:r>
        <w:rPr>
          <w:rStyle w:val="normaltextrun"/>
          <w:rFonts w:ascii="Arial" w:hAnsi="Arial" w:cs="Arial"/>
        </w:rPr>
        <w:t> </w:t>
      </w:r>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By: (28/10/2023).</w:t>
      </w:r>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Parliament.uk. (2023). </w:t>
      </w:r>
      <w:proofErr w:type="gramStart"/>
      <w:r w:rsidR="00A87162">
        <w:rPr>
          <w:rStyle w:val="normaltextrun"/>
          <w:rFonts w:ascii="Arial" w:hAnsi="Arial" w:cs="Arial"/>
          <w:i/>
          <w:iCs/>
        </w:rPr>
        <w:t>The role of parliament UK</w:t>
      </w:r>
      <w:r>
        <w:rPr>
          <w:rStyle w:val="normaltextrun"/>
          <w:rFonts w:ascii="Arial" w:hAnsi="Arial" w:cs="Arial"/>
          <w:i/>
          <w:iCs/>
        </w:rPr>
        <w:t>.</w:t>
      </w:r>
      <w:proofErr w:type="gramEnd"/>
      <w:r>
        <w:rPr>
          <w:rStyle w:val="normaltextrun"/>
          <w:rFonts w:ascii="Arial" w:hAnsi="Arial" w:cs="Arial"/>
          <w:i/>
          <w:iCs/>
        </w:rPr>
        <w:t xml:space="preserve"> </w:t>
      </w:r>
      <w:proofErr w:type="gramStart"/>
      <w:r>
        <w:rPr>
          <w:rStyle w:val="normaltextrun"/>
          <w:rFonts w:ascii="Arial" w:hAnsi="Arial" w:cs="Arial"/>
          <w:i/>
          <w:iCs/>
        </w:rPr>
        <w:t>Parliament.gov.uk. (Online).</w:t>
      </w:r>
      <w:proofErr w:type="gramEnd"/>
      <w:r>
        <w:rPr>
          <w:rStyle w:val="normaltextrun"/>
          <w:rFonts w:ascii="Arial" w:hAnsi="Arial" w:cs="Arial"/>
          <w:i/>
          <w:iCs/>
        </w:rPr>
        <w:t xml:space="preserve"> Available at: </w:t>
      </w:r>
      <w:hyperlink r:id="rId6" w:tgtFrame="_blank" w:history="1">
        <w:r>
          <w:rPr>
            <w:rStyle w:val="normaltextrun"/>
            <w:rFonts w:ascii="Arial" w:hAnsi="Arial" w:cs="Arial"/>
            <w:color w:val="0000FF"/>
            <w:u w:val="single"/>
          </w:rPr>
          <w:t>https://www.parliament.uk/about/how/role/</w:t>
        </w:r>
      </w:hyperlink>
      <w:r>
        <w:rPr>
          <w:rStyle w:val="eop"/>
          <w:rFonts w:ascii="Arial" w:hAnsi="Arial" w:cs="Arial"/>
          <w:color w:val="FF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Accessed By: (01/11/2023).</w:t>
      </w:r>
      <w:r>
        <w:rPr>
          <w:rStyle w:val="eop"/>
          <w:rFonts w:ascii="Arial" w:hAnsi="Arial" w:cs="Arial"/>
          <w:color w:val="00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Gov.uk. (2023). Assets.publishing.service.gov.uk. </w:t>
      </w:r>
      <w:proofErr w:type="gramStart"/>
      <w:r>
        <w:rPr>
          <w:rStyle w:val="normaltextrun"/>
          <w:rFonts w:ascii="Arial" w:hAnsi="Arial" w:cs="Arial"/>
          <w:i/>
          <w:iCs/>
          <w:color w:val="000000"/>
        </w:rPr>
        <w:t>The</w:t>
      </w:r>
      <w:proofErr w:type="gramEnd"/>
      <w:r>
        <w:rPr>
          <w:rStyle w:val="normaltextrun"/>
          <w:rFonts w:ascii="Arial" w:hAnsi="Arial" w:cs="Arial"/>
          <w:i/>
          <w:iCs/>
          <w:color w:val="000000"/>
        </w:rPr>
        <w:t xml:space="preserve"> standards of conduct in the house of lords</w:t>
      </w:r>
      <w:r>
        <w:rPr>
          <w:rStyle w:val="normaltextrun"/>
          <w:rFonts w:ascii="Arial" w:hAnsi="Arial" w:cs="Arial"/>
          <w:color w:val="000000"/>
        </w:rPr>
        <w:t>.</w:t>
      </w:r>
      <w:r>
        <w:rPr>
          <w:rStyle w:val="eop"/>
          <w:rFonts w:ascii="Arial" w:hAnsi="Arial" w:cs="Arial"/>
          <w:color w:val="000000"/>
        </w:rPr>
        <w:t> </w:t>
      </w:r>
    </w:p>
    <w:p w:rsidR="00961FD2" w:rsidRDefault="00250AD7" w:rsidP="00961FD2">
      <w:pPr>
        <w:pStyle w:val="paragraph"/>
        <w:spacing w:before="0" w:beforeAutospacing="0" w:after="0" w:afterAutospacing="0"/>
        <w:textAlignment w:val="baseline"/>
        <w:rPr>
          <w:rFonts w:ascii="Segoe UI" w:hAnsi="Segoe UI" w:cs="Segoe UI"/>
          <w:sz w:val="18"/>
          <w:szCs w:val="18"/>
        </w:rPr>
      </w:pPr>
      <w:hyperlink r:id="rId7" w:tgtFrame="_blank" w:history="1">
        <w:r w:rsidR="00961FD2">
          <w:rPr>
            <w:rStyle w:val="normaltextrun"/>
            <w:rFonts w:ascii="Arial" w:hAnsi="Arial" w:cs="Arial"/>
            <w:color w:val="0563C1"/>
            <w:u w:val="single"/>
          </w:rPr>
          <w:t>https://assets.publishing.service.gov.uk/media/5a7da800ed915d2ac884cc24/7thInquiry_summary.pdf</w:t>
        </w:r>
      </w:hyperlink>
      <w:r w:rsidR="00961FD2">
        <w:rPr>
          <w:rStyle w:val="eop"/>
          <w:rFonts w:ascii="Arial" w:hAnsi="Arial" w:cs="Arial"/>
          <w:color w:val="00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By: (01/11/2023).</w:t>
      </w:r>
      <w:r>
        <w:rPr>
          <w:rStyle w:val="eop"/>
          <w:rFonts w:ascii="Arial" w:hAnsi="Arial" w:cs="Arial"/>
        </w:rPr>
        <w:t> </w:t>
      </w:r>
    </w:p>
    <w:p w:rsidR="00961FD2" w:rsidRDefault="00A8716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UK parliament. (2023). UK</w:t>
      </w:r>
      <w:r w:rsidR="00961FD2">
        <w:rPr>
          <w:rStyle w:val="normaltextrun"/>
          <w:rFonts w:ascii="Arial" w:hAnsi="Arial" w:cs="Arial"/>
        </w:rPr>
        <w:t xml:space="preserve"> parliament Act.co.uk. (online). Available at: </w:t>
      </w:r>
      <w:r w:rsidR="00961FD2">
        <w:rPr>
          <w:rStyle w:val="eop"/>
          <w:rFonts w:ascii="Arial" w:hAnsi="Arial" w:cs="Arial"/>
        </w:rPr>
        <w:t> </w:t>
      </w:r>
    </w:p>
    <w:p w:rsidR="00961FD2" w:rsidRDefault="00250AD7" w:rsidP="00961FD2">
      <w:pPr>
        <w:pStyle w:val="paragraph"/>
        <w:spacing w:before="0" w:beforeAutospacing="0" w:after="0" w:afterAutospacing="0"/>
        <w:textAlignment w:val="baseline"/>
        <w:rPr>
          <w:rFonts w:ascii="Segoe UI" w:hAnsi="Segoe UI" w:cs="Segoe UI"/>
          <w:sz w:val="18"/>
          <w:szCs w:val="18"/>
        </w:rPr>
      </w:pPr>
      <w:hyperlink r:id="rId8" w:tgtFrame="_blank" w:history="1">
        <w:r w:rsidR="00961FD2">
          <w:rPr>
            <w:rStyle w:val="normaltextrun"/>
            <w:rFonts w:ascii="Arial" w:hAnsi="Arial" w:cs="Arial"/>
            <w:color w:val="0000FF"/>
          </w:rPr>
          <w:t>https://www.parliament.uk/about/how/laws/parliamentacts/</w:t>
        </w:r>
      </w:hyperlink>
      <w:r w:rsidR="00961FD2">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Accessed By: (02/11/2023).</w:t>
      </w:r>
      <w:r>
        <w:rPr>
          <w:rStyle w:val="eop"/>
          <w:rFonts w:ascii="Arial" w:hAnsi="Arial" w:cs="Arial"/>
          <w:color w:val="00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color w:val="000000"/>
        </w:rPr>
        <w:t>UCL.</w:t>
      </w:r>
      <w:proofErr w:type="gramEnd"/>
      <w:r>
        <w:rPr>
          <w:rStyle w:val="normaltextrun"/>
          <w:rFonts w:ascii="Arial" w:hAnsi="Arial" w:cs="Arial"/>
          <w:color w:val="000000"/>
        </w:rPr>
        <w:t xml:space="preserve"> (2023). </w:t>
      </w:r>
      <w:proofErr w:type="gramStart"/>
      <w:r>
        <w:rPr>
          <w:rStyle w:val="normaltextrun"/>
          <w:rFonts w:ascii="Arial" w:hAnsi="Arial" w:cs="Arial"/>
          <w:color w:val="000000"/>
        </w:rPr>
        <w:t>Th</w:t>
      </w:r>
      <w:r w:rsidR="00A87162">
        <w:rPr>
          <w:rStyle w:val="normaltextrun"/>
          <w:rFonts w:ascii="Arial" w:hAnsi="Arial" w:cs="Arial"/>
          <w:color w:val="000000"/>
        </w:rPr>
        <w:t>e</w:t>
      </w:r>
      <w:proofErr w:type="gramEnd"/>
      <w:r w:rsidR="00A87162">
        <w:rPr>
          <w:rStyle w:val="normaltextrun"/>
          <w:rFonts w:ascii="Arial" w:hAnsi="Arial" w:cs="Arial"/>
          <w:color w:val="000000"/>
        </w:rPr>
        <w:t xml:space="preserve"> constitution Unit. UCL. Ac. UK</w:t>
      </w:r>
      <w:r>
        <w:rPr>
          <w:rStyle w:val="normaltextrun"/>
          <w:rFonts w:ascii="Arial" w:hAnsi="Arial" w:cs="Arial"/>
          <w:color w:val="000000"/>
        </w:rPr>
        <w:t>. (online). Available at: </w:t>
      </w:r>
      <w:r>
        <w:rPr>
          <w:rStyle w:val="eop"/>
          <w:rFonts w:ascii="Arial" w:hAnsi="Arial" w:cs="Arial"/>
          <w:color w:val="000000"/>
        </w:rPr>
        <w:t> </w:t>
      </w:r>
    </w:p>
    <w:p w:rsidR="00961FD2" w:rsidRDefault="00250AD7" w:rsidP="00961FD2">
      <w:pPr>
        <w:pStyle w:val="paragraph"/>
        <w:spacing w:before="0" w:beforeAutospacing="0" w:after="0" w:afterAutospacing="0"/>
        <w:textAlignment w:val="baseline"/>
        <w:rPr>
          <w:rFonts w:ascii="Segoe UI" w:hAnsi="Segoe UI" w:cs="Segoe UI"/>
          <w:sz w:val="18"/>
          <w:szCs w:val="18"/>
        </w:rPr>
      </w:pPr>
      <w:hyperlink r:id="rId9" w:tgtFrame="_blank" w:history="1">
        <w:r w:rsidR="00961FD2">
          <w:rPr>
            <w:rStyle w:val="normaltextrun"/>
            <w:rFonts w:ascii="Arial" w:hAnsi="Arial" w:cs="Arial"/>
            <w:color w:val="0000FF"/>
          </w:rPr>
          <w:t>https://www.ucl.ac.uk/constitution-unit/explainers</w:t>
        </w:r>
      </w:hyperlink>
      <w:r w:rsidR="00961FD2">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By: (02/11/2023).</w:t>
      </w:r>
      <w:r>
        <w:rPr>
          <w:rStyle w:val="eop"/>
          <w:rFonts w:ascii="Arial" w:hAnsi="Arial" w:cs="Arial"/>
        </w:rPr>
        <w:t> </w:t>
      </w:r>
    </w:p>
    <w:p w:rsidR="00961FD2" w:rsidRDefault="00A8716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UK</w:t>
      </w:r>
      <w:r w:rsidR="00961FD2">
        <w:rPr>
          <w:rStyle w:val="normaltextrun"/>
          <w:rFonts w:ascii="Arial" w:hAnsi="Arial" w:cs="Arial"/>
        </w:rPr>
        <w:t xml:space="preserve"> parliament. (2023). </w:t>
      </w:r>
      <w:proofErr w:type="gramStart"/>
      <w:r w:rsidR="00961FD2">
        <w:rPr>
          <w:rStyle w:val="normaltextrun"/>
          <w:rFonts w:ascii="Arial" w:hAnsi="Arial" w:cs="Arial"/>
          <w:i/>
          <w:iCs/>
        </w:rPr>
        <w:t>The</w:t>
      </w:r>
      <w:proofErr w:type="gramEnd"/>
      <w:r w:rsidR="00961FD2">
        <w:rPr>
          <w:rStyle w:val="normaltextrun"/>
          <w:rFonts w:ascii="Arial" w:hAnsi="Arial" w:cs="Arial"/>
          <w:i/>
          <w:iCs/>
        </w:rPr>
        <w:t xml:space="preserve"> parliament member is appointed.Parliament.co.uk (Online). Available at:</w:t>
      </w:r>
      <w:r w:rsidR="00961FD2">
        <w:rPr>
          <w:rStyle w:val="normaltextrun"/>
          <w:rFonts w:ascii="Arial" w:hAnsi="Arial" w:cs="Arial"/>
          <w:i/>
          <w:iCs/>
          <w:color w:val="0000FF"/>
        </w:rPr>
        <w:t xml:space="preserve"> </w:t>
      </w:r>
      <w:r w:rsidR="00961FD2">
        <w:rPr>
          <w:rStyle w:val="eop"/>
          <w:rFonts w:ascii="Arial" w:hAnsi="Arial" w:cs="Arial"/>
          <w:color w:val="0000FF"/>
        </w:rPr>
        <w:t> </w:t>
      </w:r>
    </w:p>
    <w:p w:rsidR="00961FD2" w:rsidRDefault="00250AD7" w:rsidP="00961FD2">
      <w:pPr>
        <w:pStyle w:val="paragraph"/>
        <w:spacing w:before="0" w:beforeAutospacing="0" w:after="0" w:afterAutospacing="0"/>
        <w:textAlignment w:val="baseline"/>
        <w:rPr>
          <w:rFonts w:ascii="Segoe UI" w:hAnsi="Segoe UI" w:cs="Segoe UI"/>
          <w:sz w:val="18"/>
          <w:szCs w:val="18"/>
        </w:rPr>
      </w:pPr>
      <w:hyperlink r:id="rId10" w:tgtFrame="_blank" w:history="1">
        <w:r w:rsidR="00961FD2">
          <w:rPr>
            <w:rStyle w:val="normaltextrun"/>
            <w:rFonts w:ascii="Arial" w:hAnsi="Arial" w:cs="Arial"/>
            <w:color w:val="0000FF"/>
          </w:rPr>
          <w:t>https://www.parliament.uk/business/lords/whos-in-the-house-of-lords/members-and-their-roles/how-members-are-appointed/</w:t>
        </w:r>
      </w:hyperlink>
      <w:r w:rsidR="00961FD2">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By: (01/11/2023).</w:t>
      </w:r>
      <w:r>
        <w:rPr>
          <w:rStyle w:val="eop"/>
          <w:rFonts w:ascii="Arial" w:hAnsi="Arial" w:cs="Arial"/>
        </w:rPr>
        <w:t> </w:t>
      </w:r>
    </w:p>
    <w:p w:rsidR="00961FD2" w:rsidRDefault="00A8716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UK</w:t>
      </w:r>
      <w:r w:rsidR="00961FD2">
        <w:rPr>
          <w:rStyle w:val="normaltextrun"/>
          <w:rFonts w:ascii="Arial" w:hAnsi="Arial" w:cs="Arial"/>
        </w:rPr>
        <w:t xml:space="preserve"> Parliament. (2023). House </w:t>
      </w:r>
      <w:proofErr w:type="gramStart"/>
      <w:r w:rsidR="00961FD2">
        <w:rPr>
          <w:rStyle w:val="normaltextrun"/>
          <w:rFonts w:ascii="Arial" w:hAnsi="Arial" w:cs="Arial"/>
        </w:rPr>
        <w:t>Of</w:t>
      </w:r>
      <w:proofErr w:type="gramEnd"/>
      <w:r w:rsidR="00961FD2">
        <w:rPr>
          <w:rStyle w:val="normaltextrun"/>
          <w:rFonts w:ascii="Arial" w:hAnsi="Arial" w:cs="Arial"/>
        </w:rPr>
        <w:t xml:space="preserve"> Lor</w:t>
      </w:r>
      <w:r>
        <w:rPr>
          <w:rStyle w:val="normaltextrun"/>
          <w:rFonts w:ascii="Arial" w:hAnsi="Arial" w:cs="Arial"/>
        </w:rPr>
        <w:t xml:space="preserve">ds. </w:t>
      </w:r>
      <w:proofErr w:type="gramStart"/>
      <w:r>
        <w:rPr>
          <w:rStyle w:val="normaltextrun"/>
          <w:rFonts w:ascii="Arial" w:hAnsi="Arial" w:cs="Arial"/>
        </w:rPr>
        <w:t>Parliament.</w:t>
      </w:r>
      <w:proofErr w:type="gramEnd"/>
      <w:r>
        <w:rPr>
          <w:rStyle w:val="normaltextrun"/>
          <w:rFonts w:ascii="Arial" w:hAnsi="Arial" w:cs="Arial"/>
        </w:rPr>
        <w:t xml:space="preserve"> Role and work UK</w:t>
      </w:r>
      <w:r w:rsidR="00961FD2">
        <w:rPr>
          <w:rStyle w:val="normaltextrun"/>
          <w:rFonts w:ascii="Arial" w:hAnsi="Arial" w:cs="Arial"/>
        </w:rPr>
        <w:t xml:space="preserve">. (Online). Available at: </w:t>
      </w:r>
      <w:r w:rsidR="00961FD2">
        <w:rPr>
          <w:rStyle w:val="eop"/>
          <w:rFonts w:ascii="Arial" w:hAnsi="Arial" w:cs="Arial"/>
        </w:rPr>
        <w:t> </w:t>
      </w:r>
    </w:p>
    <w:p w:rsidR="00961FD2" w:rsidRDefault="00250AD7" w:rsidP="00961FD2">
      <w:pPr>
        <w:pStyle w:val="paragraph"/>
        <w:spacing w:before="0" w:beforeAutospacing="0" w:after="0" w:afterAutospacing="0"/>
        <w:textAlignment w:val="baseline"/>
        <w:rPr>
          <w:rFonts w:ascii="Segoe UI" w:hAnsi="Segoe UI" w:cs="Segoe UI"/>
          <w:sz w:val="18"/>
          <w:szCs w:val="18"/>
        </w:rPr>
      </w:pPr>
      <w:hyperlink r:id="rId11" w:tgtFrame="_blank" w:history="1">
        <w:r w:rsidR="00961FD2">
          <w:rPr>
            <w:rStyle w:val="normaltextrun"/>
            <w:rFonts w:ascii="Arial" w:hAnsi="Arial" w:cs="Arial"/>
            <w:color w:val="0563C1"/>
            <w:u w:val="single"/>
          </w:rPr>
          <w:t>https://www.parliament.uk/about/faqs/house-of-lords-faqs/role/</w:t>
        </w:r>
      </w:hyperlink>
      <w:r w:rsidR="00961FD2">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By: (01/11/2023).</w:t>
      </w:r>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Gov.uk (2023). Institute </w:t>
      </w:r>
      <w:proofErr w:type="gramStart"/>
      <w:r>
        <w:rPr>
          <w:rStyle w:val="normaltextrun"/>
          <w:rFonts w:ascii="Arial" w:hAnsi="Arial" w:cs="Arial"/>
        </w:rPr>
        <w:t>For</w:t>
      </w:r>
      <w:proofErr w:type="gramEnd"/>
      <w:r>
        <w:rPr>
          <w:rStyle w:val="normaltextrun"/>
          <w:rFonts w:ascii="Arial" w:hAnsi="Arial" w:cs="Arial"/>
        </w:rPr>
        <w:t xml:space="preserve"> Government.org.uk. Explainer House of Lords.Institute.org.uk. (online). Available at:</w:t>
      </w:r>
      <w:r>
        <w:rPr>
          <w:rStyle w:val="eop"/>
          <w:rFonts w:ascii="Arial" w:hAnsi="Arial" w:cs="Arial"/>
        </w:rPr>
        <w:t> </w:t>
      </w:r>
    </w:p>
    <w:p w:rsidR="00961FD2" w:rsidRDefault="00250AD7" w:rsidP="00961FD2">
      <w:pPr>
        <w:pStyle w:val="paragraph"/>
        <w:spacing w:before="0" w:beforeAutospacing="0" w:after="0" w:afterAutospacing="0"/>
        <w:textAlignment w:val="baseline"/>
        <w:rPr>
          <w:rFonts w:ascii="Segoe UI" w:hAnsi="Segoe UI" w:cs="Segoe UI"/>
          <w:sz w:val="18"/>
          <w:szCs w:val="18"/>
        </w:rPr>
      </w:pPr>
      <w:hyperlink r:id="rId12" w:tgtFrame="_blank" w:history="1">
        <w:r w:rsidR="00961FD2">
          <w:rPr>
            <w:rStyle w:val="normaltextrun"/>
            <w:rFonts w:ascii="Arial" w:hAnsi="Arial" w:cs="Arial"/>
            <w:color w:val="0563C1"/>
            <w:u w:val="single"/>
          </w:rPr>
          <w:t>https://www.instituteforgovernment.org.uk/explainer/house-of-lords</w:t>
        </w:r>
      </w:hyperlink>
      <w:r w:rsidR="00961FD2">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By: (03/11/20023).</w:t>
      </w:r>
      <w:r>
        <w:rPr>
          <w:rStyle w:val="eop"/>
          <w:rFonts w:ascii="Arial" w:hAnsi="Arial" w:cs="Arial"/>
        </w:rPr>
        <w:t> </w:t>
      </w:r>
    </w:p>
    <w:p w:rsidR="00961FD2" w:rsidRDefault="00A8716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UK</w:t>
      </w:r>
      <w:r w:rsidR="00961FD2">
        <w:rPr>
          <w:rStyle w:val="normaltextrun"/>
          <w:rFonts w:ascii="Arial" w:hAnsi="Arial" w:cs="Arial"/>
        </w:rPr>
        <w:t xml:space="preserve"> parliament. (2023). </w:t>
      </w:r>
      <w:proofErr w:type="gramStart"/>
      <w:r w:rsidR="00961FD2">
        <w:rPr>
          <w:rStyle w:val="normaltextrun"/>
          <w:rFonts w:ascii="Arial" w:hAnsi="Arial" w:cs="Arial"/>
        </w:rPr>
        <w:t>The</w:t>
      </w:r>
      <w:proofErr w:type="gramEnd"/>
      <w:r w:rsidR="00961FD2">
        <w:rPr>
          <w:rStyle w:val="normaltextrun"/>
          <w:rFonts w:ascii="Arial" w:hAnsi="Arial" w:cs="Arial"/>
        </w:rPr>
        <w:t xml:space="preserve"> History of </w:t>
      </w:r>
      <w:r w:rsidR="0040154E">
        <w:rPr>
          <w:rStyle w:val="normaltextrun"/>
          <w:rFonts w:ascii="Arial" w:hAnsi="Arial" w:cs="Arial"/>
        </w:rPr>
        <w:t>House of Lords UK</w:t>
      </w:r>
      <w:r w:rsidR="00961FD2">
        <w:rPr>
          <w:rStyle w:val="normaltextrun"/>
          <w:rFonts w:ascii="Arial" w:hAnsi="Arial" w:cs="Arial"/>
        </w:rPr>
        <w:t>. Parliament.uk. (online). Available at:</w:t>
      </w:r>
      <w:r w:rsidR="00961FD2">
        <w:rPr>
          <w:rStyle w:val="eop"/>
          <w:rFonts w:ascii="Arial" w:hAnsi="Arial" w:cs="Arial"/>
        </w:rPr>
        <w:t> </w:t>
      </w:r>
    </w:p>
    <w:p w:rsidR="00961FD2" w:rsidRDefault="00250AD7" w:rsidP="00961FD2">
      <w:pPr>
        <w:pStyle w:val="paragraph"/>
        <w:spacing w:before="0" w:beforeAutospacing="0" w:after="0" w:afterAutospacing="0"/>
        <w:textAlignment w:val="baseline"/>
        <w:rPr>
          <w:rFonts w:ascii="Segoe UI" w:hAnsi="Segoe UI" w:cs="Segoe UI"/>
          <w:sz w:val="18"/>
          <w:szCs w:val="18"/>
        </w:rPr>
      </w:pPr>
      <w:hyperlink r:id="rId13" w:tgtFrame="_blank" w:history="1">
        <w:r w:rsidR="00961FD2">
          <w:rPr>
            <w:rStyle w:val="normaltextrun"/>
            <w:rFonts w:ascii="Arial" w:hAnsi="Arial" w:cs="Arial"/>
            <w:color w:val="0563C1"/>
            <w:u w:val="single"/>
          </w:rPr>
          <w:t>https://www.parliament.uk/business/lords/lords-history/history-of-the-lords/</w:t>
        </w:r>
      </w:hyperlink>
      <w:r w:rsidR="00961FD2">
        <w:rPr>
          <w:rStyle w:val="eop"/>
          <w:rFonts w:ascii="Arial" w:hAnsi="Arial" w:cs="Arial"/>
          <w:color w:val="0563C1"/>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By: (04/11/2023).</w:t>
      </w:r>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The Supreme Court, (2023). The Appellate Committee of The House of Lords. Supreme court.co.uk. (online). Available at: </w:t>
      </w:r>
      <w:hyperlink r:id="rId14" w:tgtFrame="_blank" w:history="1">
        <w:r>
          <w:rPr>
            <w:rStyle w:val="normaltextrun"/>
            <w:rFonts w:ascii="Arial" w:hAnsi="Arial" w:cs="Arial"/>
            <w:color w:val="0563C1"/>
            <w:u w:val="single"/>
          </w:rPr>
          <w:t>https://www.supremecourt.uk/about/appellate-committee.html</w:t>
        </w:r>
      </w:hyperlink>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By: (02/11/2023).</w:t>
      </w:r>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lastRenderedPageBreak/>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FF"/>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color w:val="FF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color w:val="FF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color w:val="FF0000"/>
        </w:rPr>
        <w:t> </w:t>
      </w:r>
    </w:p>
    <w:p w:rsidR="00961FD2" w:rsidRDefault="00961FD2" w:rsidP="00961FD2">
      <w:pPr>
        <w:pStyle w:val="paragraph"/>
        <w:spacing w:before="0" w:beforeAutospacing="0" w:after="0" w:afterAutospacing="0"/>
        <w:jc w:val="both"/>
        <w:textAlignment w:val="baseline"/>
        <w:rPr>
          <w:rFonts w:ascii="Segoe UI" w:hAnsi="Segoe UI" w:cs="Segoe UI"/>
          <w:sz w:val="18"/>
          <w:szCs w:val="18"/>
        </w:rPr>
      </w:pPr>
      <w:r>
        <w:rPr>
          <w:rStyle w:val="normaltextrun"/>
          <w:color w:val="FF0000"/>
        </w:rPr>
        <w:t> </w:t>
      </w:r>
      <w:r>
        <w:rPr>
          <w:rStyle w:val="eop"/>
          <w:color w:val="FF0000"/>
        </w:rPr>
        <w:t> </w:t>
      </w:r>
    </w:p>
    <w:p w:rsidR="00961FD2" w:rsidRDefault="00961FD2"/>
    <w:sectPr w:rsidR="00961F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61FD2"/>
    <w:rsid w:val="002054B5"/>
    <w:rsid w:val="00250AD7"/>
    <w:rsid w:val="002D046E"/>
    <w:rsid w:val="002E2051"/>
    <w:rsid w:val="0040154E"/>
    <w:rsid w:val="00441295"/>
    <w:rsid w:val="00961FD2"/>
    <w:rsid w:val="00A87162"/>
    <w:rsid w:val="00BC7DAB"/>
    <w:rsid w:val="00D97AF8"/>
    <w:rsid w:val="00DC1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61F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961FD2"/>
  </w:style>
  <w:style w:type="character" w:customStyle="1" w:styleId="eop">
    <w:name w:val="eop"/>
    <w:basedOn w:val="DefaultParagraphFont"/>
    <w:rsid w:val="00961FD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61F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961FD2"/>
  </w:style>
  <w:style w:type="character" w:customStyle="1" w:styleId="eop">
    <w:name w:val="eop"/>
    <w:basedOn w:val="DefaultParagraphFont"/>
    <w:rsid w:val="00961F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4714603">
      <w:bodyDiv w:val="1"/>
      <w:marLeft w:val="0"/>
      <w:marRight w:val="0"/>
      <w:marTop w:val="0"/>
      <w:marBottom w:val="0"/>
      <w:divBdr>
        <w:top w:val="none" w:sz="0" w:space="0" w:color="auto"/>
        <w:left w:val="none" w:sz="0" w:space="0" w:color="auto"/>
        <w:bottom w:val="none" w:sz="0" w:space="0" w:color="auto"/>
        <w:right w:val="none" w:sz="0" w:space="0" w:color="auto"/>
      </w:divBdr>
      <w:divsChild>
        <w:div w:id="1699963038">
          <w:marLeft w:val="0"/>
          <w:marRight w:val="0"/>
          <w:marTop w:val="0"/>
          <w:marBottom w:val="0"/>
          <w:divBdr>
            <w:top w:val="none" w:sz="0" w:space="0" w:color="auto"/>
            <w:left w:val="none" w:sz="0" w:space="0" w:color="auto"/>
            <w:bottom w:val="none" w:sz="0" w:space="0" w:color="auto"/>
            <w:right w:val="none" w:sz="0" w:space="0" w:color="auto"/>
          </w:divBdr>
        </w:div>
        <w:div w:id="787701868">
          <w:marLeft w:val="0"/>
          <w:marRight w:val="0"/>
          <w:marTop w:val="0"/>
          <w:marBottom w:val="0"/>
          <w:divBdr>
            <w:top w:val="none" w:sz="0" w:space="0" w:color="auto"/>
            <w:left w:val="none" w:sz="0" w:space="0" w:color="auto"/>
            <w:bottom w:val="none" w:sz="0" w:space="0" w:color="auto"/>
            <w:right w:val="none" w:sz="0" w:space="0" w:color="auto"/>
          </w:divBdr>
        </w:div>
        <w:div w:id="958952858">
          <w:marLeft w:val="0"/>
          <w:marRight w:val="0"/>
          <w:marTop w:val="0"/>
          <w:marBottom w:val="0"/>
          <w:divBdr>
            <w:top w:val="none" w:sz="0" w:space="0" w:color="auto"/>
            <w:left w:val="none" w:sz="0" w:space="0" w:color="auto"/>
            <w:bottom w:val="none" w:sz="0" w:space="0" w:color="auto"/>
            <w:right w:val="none" w:sz="0" w:space="0" w:color="auto"/>
          </w:divBdr>
        </w:div>
        <w:div w:id="961692692">
          <w:marLeft w:val="0"/>
          <w:marRight w:val="0"/>
          <w:marTop w:val="0"/>
          <w:marBottom w:val="0"/>
          <w:divBdr>
            <w:top w:val="none" w:sz="0" w:space="0" w:color="auto"/>
            <w:left w:val="none" w:sz="0" w:space="0" w:color="auto"/>
            <w:bottom w:val="none" w:sz="0" w:space="0" w:color="auto"/>
            <w:right w:val="none" w:sz="0" w:space="0" w:color="auto"/>
          </w:divBdr>
        </w:div>
        <w:div w:id="1160735330">
          <w:marLeft w:val="0"/>
          <w:marRight w:val="0"/>
          <w:marTop w:val="0"/>
          <w:marBottom w:val="0"/>
          <w:divBdr>
            <w:top w:val="none" w:sz="0" w:space="0" w:color="auto"/>
            <w:left w:val="none" w:sz="0" w:space="0" w:color="auto"/>
            <w:bottom w:val="none" w:sz="0" w:space="0" w:color="auto"/>
            <w:right w:val="none" w:sz="0" w:space="0" w:color="auto"/>
          </w:divBdr>
        </w:div>
        <w:div w:id="1806460219">
          <w:marLeft w:val="0"/>
          <w:marRight w:val="0"/>
          <w:marTop w:val="0"/>
          <w:marBottom w:val="0"/>
          <w:divBdr>
            <w:top w:val="none" w:sz="0" w:space="0" w:color="auto"/>
            <w:left w:val="none" w:sz="0" w:space="0" w:color="auto"/>
            <w:bottom w:val="none" w:sz="0" w:space="0" w:color="auto"/>
            <w:right w:val="none" w:sz="0" w:space="0" w:color="auto"/>
          </w:divBdr>
        </w:div>
        <w:div w:id="1050962431">
          <w:marLeft w:val="0"/>
          <w:marRight w:val="0"/>
          <w:marTop w:val="0"/>
          <w:marBottom w:val="0"/>
          <w:divBdr>
            <w:top w:val="none" w:sz="0" w:space="0" w:color="auto"/>
            <w:left w:val="none" w:sz="0" w:space="0" w:color="auto"/>
            <w:bottom w:val="none" w:sz="0" w:space="0" w:color="auto"/>
            <w:right w:val="none" w:sz="0" w:space="0" w:color="auto"/>
          </w:divBdr>
        </w:div>
        <w:div w:id="224990880">
          <w:marLeft w:val="0"/>
          <w:marRight w:val="0"/>
          <w:marTop w:val="0"/>
          <w:marBottom w:val="0"/>
          <w:divBdr>
            <w:top w:val="none" w:sz="0" w:space="0" w:color="auto"/>
            <w:left w:val="none" w:sz="0" w:space="0" w:color="auto"/>
            <w:bottom w:val="none" w:sz="0" w:space="0" w:color="auto"/>
            <w:right w:val="none" w:sz="0" w:space="0" w:color="auto"/>
          </w:divBdr>
        </w:div>
        <w:div w:id="2120907404">
          <w:marLeft w:val="0"/>
          <w:marRight w:val="0"/>
          <w:marTop w:val="0"/>
          <w:marBottom w:val="0"/>
          <w:divBdr>
            <w:top w:val="none" w:sz="0" w:space="0" w:color="auto"/>
            <w:left w:val="none" w:sz="0" w:space="0" w:color="auto"/>
            <w:bottom w:val="none" w:sz="0" w:space="0" w:color="auto"/>
            <w:right w:val="none" w:sz="0" w:space="0" w:color="auto"/>
          </w:divBdr>
        </w:div>
        <w:div w:id="113184602">
          <w:marLeft w:val="0"/>
          <w:marRight w:val="0"/>
          <w:marTop w:val="0"/>
          <w:marBottom w:val="0"/>
          <w:divBdr>
            <w:top w:val="none" w:sz="0" w:space="0" w:color="auto"/>
            <w:left w:val="none" w:sz="0" w:space="0" w:color="auto"/>
            <w:bottom w:val="none" w:sz="0" w:space="0" w:color="auto"/>
            <w:right w:val="none" w:sz="0" w:space="0" w:color="auto"/>
          </w:divBdr>
        </w:div>
        <w:div w:id="2073768339">
          <w:marLeft w:val="0"/>
          <w:marRight w:val="0"/>
          <w:marTop w:val="0"/>
          <w:marBottom w:val="0"/>
          <w:divBdr>
            <w:top w:val="none" w:sz="0" w:space="0" w:color="auto"/>
            <w:left w:val="none" w:sz="0" w:space="0" w:color="auto"/>
            <w:bottom w:val="none" w:sz="0" w:space="0" w:color="auto"/>
            <w:right w:val="none" w:sz="0" w:space="0" w:color="auto"/>
          </w:divBdr>
        </w:div>
        <w:div w:id="1491096506">
          <w:marLeft w:val="0"/>
          <w:marRight w:val="0"/>
          <w:marTop w:val="0"/>
          <w:marBottom w:val="0"/>
          <w:divBdr>
            <w:top w:val="none" w:sz="0" w:space="0" w:color="auto"/>
            <w:left w:val="none" w:sz="0" w:space="0" w:color="auto"/>
            <w:bottom w:val="none" w:sz="0" w:space="0" w:color="auto"/>
            <w:right w:val="none" w:sz="0" w:space="0" w:color="auto"/>
          </w:divBdr>
        </w:div>
        <w:div w:id="716978513">
          <w:marLeft w:val="0"/>
          <w:marRight w:val="0"/>
          <w:marTop w:val="0"/>
          <w:marBottom w:val="0"/>
          <w:divBdr>
            <w:top w:val="none" w:sz="0" w:space="0" w:color="auto"/>
            <w:left w:val="none" w:sz="0" w:space="0" w:color="auto"/>
            <w:bottom w:val="none" w:sz="0" w:space="0" w:color="auto"/>
            <w:right w:val="none" w:sz="0" w:space="0" w:color="auto"/>
          </w:divBdr>
        </w:div>
        <w:div w:id="1910071355">
          <w:marLeft w:val="0"/>
          <w:marRight w:val="0"/>
          <w:marTop w:val="0"/>
          <w:marBottom w:val="0"/>
          <w:divBdr>
            <w:top w:val="none" w:sz="0" w:space="0" w:color="auto"/>
            <w:left w:val="none" w:sz="0" w:space="0" w:color="auto"/>
            <w:bottom w:val="none" w:sz="0" w:space="0" w:color="auto"/>
            <w:right w:val="none" w:sz="0" w:space="0" w:color="auto"/>
          </w:divBdr>
        </w:div>
        <w:div w:id="1411344633">
          <w:marLeft w:val="0"/>
          <w:marRight w:val="0"/>
          <w:marTop w:val="0"/>
          <w:marBottom w:val="0"/>
          <w:divBdr>
            <w:top w:val="none" w:sz="0" w:space="0" w:color="auto"/>
            <w:left w:val="none" w:sz="0" w:space="0" w:color="auto"/>
            <w:bottom w:val="none" w:sz="0" w:space="0" w:color="auto"/>
            <w:right w:val="none" w:sz="0" w:space="0" w:color="auto"/>
          </w:divBdr>
        </w:div>
        <w:div w:id="1199733026">
          <w:marLeft w:val="0"/>
          <w:marRight w:val="0"/>
          <w:marTop w:val="0"/>
          <w:marBottom w:val="0"/>
          <w:divBdr>
            <w:top w:val="none" w:sz="0" w:space="0" w:color="auto"/>
            <w:left w:val="none" w:sz="0" w:space="0" w:color="auto"/>
            <w:bottom w:val="none" w:sz="0" w:space="0" w:color="auto"/>
            <w:right w:val="none" w:sz="0" w:space="0" w:color="auto"/>
          </w:divBdr>
        </w:div>
        <w:div w:id="1284968389">
          <w:marLeft w:val="0"/>
          <w:marRight w:val="0"/>
          <w:marTop w:val="0"/>
          <w:marBottom w:val="0"/>
          <w:divBdr>
            <w:top w:val="none" w:sz="0" w:space="0" w:color="auto"/>
            <w:left w:val="none" w:sz="0" w:space="0" w:color="auto"/>
            <w:bottom w:val="none" w:sz="0" w:space="0" w:color="auto"/>
            <w:right w:val="none" w:sz="0" w:space="0" w:color="auto"/>
          </w:divBdr>
        </w:div>
        <w:div w:id="154879417">
          <w:marLeft w:val="0"/>
          <w:marRight w:val="0"/>
          <w:marTop w:val="0"/>
          <w:marBottom w:val="0"/>
          <w:divBdr>
            <w:top w:val="none" w:sz="0" w:space="0" w:color="auto"/>
            <w:left w:val="none" w:sz="0" w:space="0" w:color="auto"/>
            <w:bottom w:val="none" w:sz="0" w:space="0" w:color="auto"/>
            <w:right w:val="none" w:sz="0" w:space="0" w:color="auto"/>
          </w:divBdr>
        </w:div>
        <w:div w:id="1549995344">
          <w:marLeft w:val="0"/>
          <w:marRight w:val="0"/>
          <w:marTop w:val="0"/>
          <w:marBottom w:val="0"/>
          <w:divBdr>
            <w:top w:val="none" w:sz="0" w:space="0" w:color="auto"/>
            <w:left w:val="none" w:sz="0" w:space="0" w:color="auto"/>
            <w:bottom w:val="none" w:sz="0" w:space="0" w:color="auto"/>
            <w:right w:val="none" w:sz="0" w:space="0" w:color="auto"/>
          </w:divBdr>
        </w:div>
        <w:div w:id="910579618">
          <w:marLeft w:val="0"/>
          <w:marRight w:val="0"/>
          <w:marTop w:val="0"/>
          <w:marBottom w:val="0"/>
          <w:divBdr>
            <w:top w:val="none" w:sz="0" w:space="0" w:color="auto"/>
            <w:left w:val="none" w:sz="0" w:space="0" w:color="auto"/>
            <w:bottom w:val="none" w:sz="0" w:space="0" w:color="auto"/>
            <w:right w:val="none" w:sz="0" w:space="0" w:color="auto"/>
          </w:divBdr>
        </w:div>
        <w:div w:id="147597944">
          <w:marLeft w:val="0"/>
          <w:marRight w:val="0"/>
          <w:marTop w:val="0"/>
          <w:marBottom w:val="0"/>
          <w:divBdr>
            <w:top w:val="none" w:sz="0" w:space="0" w:color="auto"/>
            <w:left w:val="none" w:sz="0" w:space="0" w:color="auto"/>
            <w:bottom w:val="none" w:sz="0" w:space="0" w:color="auto"/>
            <w:right w:val="none" w:sz="0" w:space="0" w:color="auto"/>
          </w:divBdr>
        </w:div>
        <w:div w:id="1244871872">
          <w:marLeft w:val="0"/>
          <w:marRight w:val="0"/>
          <w:marTop w:val="0"/>
          <w:marBottom w:val="0"/>
          <w:divBdr>
            <w:top w:val="none" w:sz="0" w:space="0" w:color="auto"/>
            <w:left w:val="none" w:sz="0" w:space="0" w:color="auto"/>
            <w:bottom w:val="none" w:sz="0" w:space="0" w:color="auto"/>
            <w:right w:val="none" w:sz="0" w:space="0" w:color="auto"/>
          </w:divBdr>
        </w:div>
        <w:div w:id="427315312">
          <w:marLeft w:val="0"/>
          <w:marRight w:val="0"/>
          <w:marTop w:val="0"/>
          <w:marBottom w:val="0"/>
          <w:divBdr>
            <w:top w:val="none" w:sz="0" w:space="0" w:color="auto"/>
            <w:left w:val="none" w:sz="0" w:space="0" w:color="auto"/>
            <w:bottom w:val="none" w:sz="0" w:space="0" w:color="auto"/>
            <w:right w:val="none" w:sz="0" w:space="0" w:color="auto"/>
          </w:divBdr>
        </w:div>
        <w:div w:id="1963151014">
          <w:marLeft w:val="0"/>
          <w:marRight w:val="0"/>
          <w:marTop w:val="0"/>
          <w:marBottom w:val="0"/>
          <w:divBdr>
            <w:top w:val="none" w:sz="0" w:space="0" w:color="auto"/>
            <w:left w:val="none" w:sz="0" w:space="0" w:color="auto"/>
            <w:bottom w:val="none" w:sz="0" w:space="0" w:color="auto"/>
            <w:right w:val="none" w:sz="0" w:space="0" w:color="auto"/>
          </w:divBdr>
        </w:div>
        <w:div w:id="1336616465">
          <w:marLeft w:val="0"/>
          <w:marRight w:val="0"/>
          <w:marTop w:val="0"/>
          <w:marBottom w:val="0"/>
          <w:divBdr>
            <w:top w:val="none" w:sz="0" w:space="0" w:color="auto"/>
            <w:left w:val="none" w:sz="0" w:space="0" w:color="auto"/>
            <w:bottom w:val="none" w:sz="0" w:space="0" w:color="auto"/>
            <w:right w:val="none" w:sz="0" w:space="0" w:color="auto"/>
          </w:divBdr>
        </w:div>
        <w:div w:id="2113502677">
          <w:marLeft w:val="0"/>
          <w:marRight w:val="0"/>
          <w:marTop w:val="0"/>
          <w:marBottom w:val="0"/>
          <w:divBdr>
            <w:top w:val="none" w:sz="0" w:space="0" w:color="auto"/>
            <w:left w:val="none" w:sz="0" w:space="0" w:color="auto"/>
            <w:bottom w:val="none" w:sz="0" w:space="0" w:color="auto"/>
            <w:right w:val="none" w:sz="0" w:space="0" w:color="auto"/>
          </w:divBdr>
        </w:div>
        <w:div w:id="43870303">
          <w:marLeft w:val="0"/>
          <w:marRight w:val="0"/>
          <w:marTop w:val="0"/>
          <w:marBottom w:val="0"/>
          <w:divBdr>
            <w:top w:val="none" w:sz="0" w:space="0" w:color="auto"/>
            <w:left w:val="none" w:sz="0" w:space="0" w:color="auto"/>
            <w:bottom w:val="none" w:sz="0" w:space="0" w:color="auto"/>
            <w:right w:val="none" w:sz="0" w:space="0" w:color="auto"/>
          </w:divBdr>
        </w:div>
        <w:div w:id="978338612">
          <w:marLeft w:val="0"/>
          <w:marRight w:val="0"/>
          <w:marTop w:val="0"/>
          <w:marBottom w:val="0"/>
          <w:divBdr>
            <w:top w:val="none" w:sz="0" w:space="0" w:color="auto"/>
            <w:left w:val="none" w:sz="0" w:space="0" w:color="auto"/>
            <w:bottom w:val="none" w:sz="0" w:space="0" w:color="auto"/>
            <w:right w:val="none" w:sz="0" w:space="0" w:color="auto"/>
          </w:divBdr>
        </w:div>
        <w:div w:id="1075786059">
          <w:marLeft w:val="0"/>
          <w:marRight w:val="0"/>
          <w:marTop w:val="0"/>
          <w:marBottom w:val="0"/>
          <w:divBdr>
            <w:top w:val="none" w:sz="0" w:space="0" w:color="auto"/>
            <w:left w:val="none" w:sz="0" w:space="0" w:color="auto"/>
            <w:bottom w:val="none" w:sz="0" w:space="0" w:color="auto"/>
            <w:right w:val="none" w:sz="0" w:space="0" w:color="auto"/>
          </w:divBdr>
        </w:div>
        <w:div w:id="271135681">
          <w:marLeft w:val="0"/>
          <w:marRight w:val="0"/>
          <w:marTop w:val="0"/>
          <w:marBottom w:val="0"/>
          <w:divBdr>
            <w:top w:val="none" w:sz="0" w:space="0" w:color="auto"/>
            <w:left w:val="none" w:sz="0" w:space="0" w:color="auto"/>
            <w:bottom w:val="none" w:sz="0" w:space="0" w:color="auto"/>
            <w:right w:val="none" w:sz="0" w:space="0" w:color="auto"/>
          </w:divBdr>
        </w:div>
        <w:div w:id="309986352">
          <w:marLeft w:val="0"/>
          <w:marRight w:val="0"/>
          <w:marTop w:val="0"/>
          <w:marBottom w:val="0"/>
          <w:divBdr>
            <w:top w:val="none" w:sz="0" w:space="0" w:color="auto"/>
            <w:left w:val="none" w:sz="0" w:space="0" w:color="auto"/>
            <w:bottom w:val="none" w:sz="0" w:space="0" w:color="auto"/>
            <w:right w:val="none" w:sz="0" w:space="0" w:color="auto"/>
          </w:divBdr>
        </w:div>
        <w:div w:id="816457666">
          <w:marLeft w:val="0"/>
          <w:marRight w:val="0"/>
          <w:marTop w:val="0"/>
          <w:marBottom w:val="0"/>
          <w:divBdr>
            <w:top w:val="none" w:sz="0" w:space="0" w:color="auto"/>
            <w:left w:val="none" w:sz="0" w:space="0" w:color="auto"/>
            <w:bottom w:val="none" w:sz="0" w:space="0" w:color="auto"/>
            <w:right w:val="none" w:sz="0" w:space="0" w:color="auto"/>
          </w:divBdr>
        </w:div>
        <w:div w:id="1676614708">
          <w:marLeft w:val="0"/>
          <w:marRight w:val="0"/>
          <w:marTop w:val="0"/>
          <w:marBottom w:val="0"/>
          <w:divBdr>
            <w:top w:val="none" w:sz="0" w:space="0" w:color="auto"/>
            <w:left w:val="none" w:sz="0" w:space="0" w:color="auto"/>
            <w:bottom w:val="none" w:sz="0" w:space="0" w:color="auto"/>
            <w:right w:val="none" w:sz="0" w:space="0" w:color="auto"/>
          </w:divBdr>
        </w:div>
        <w:div w:id="382944161">
          <w:marLeft w:val="0"/>
          <w:marRight w:val="0"/>
          <w:marTop w:val="0"/>
          <w:marBottom w:val="0"/>
          <w:divBdr>
            <w:top w:val="none" w:sz="0" w:space="0" w:color="auto"/>
            <w:left w:val="none" w:sz="0" w:space="0" w:color="auto"/>
            <w:bottom w:val="none" w:sz="0" w:space="0" w:color="auto"/>
            <w:right w:val="none" w:sz="0" w:space="0" w:color="auto"/>
          </w:divBdr>
        </w:div>
        <w:div w:id="524756563">
          <w:marLeft w:val="0"/>
          <w:marRight w:val="0"/>
          <w:marTop w:val="0"/>
          <w:marBottom w:val="0"/>
          <w:divBdr>
            <w:top w:val="none" w:sz="0" w:space="0" w:color="auto"/>
            <w:left w:val="none" w:sz="0" w:space="0" w:color="auto"/>
            <w:bottom w:val="none" w:sz="0" w:space="0" w:color="auto"/>
            <w:right w:val="none" w:sz="0" w:space="0" w:color="auto"/>
          </w:divBdr>
        </w:div>
        <w:div w:id="1497040743">
          <w:marLeft w:val="0"/>
          <w:marRight w:val="0"/>
          <w:marTop w:val="0"/>
          <w:marBottom w:val="0"/>
          <w:divBdr>
            <w:top w:val="none" w:sz="0" w:space="0" w:color="auto"/>
            <w:left w:val="none" w:sz="0" w:space="0" w:color="auto"/>
            <w:bottom w:val="none" w:sz="0" w:space="0" w:color="auto"/>
            <w:right w:val="none" w:sz="0" w:space="0" w:color="auto"/>
          </w:divBdr>
        </w:div>
        <w:div w:id="299186873">
          <w:marLeft w:val="0"/>
          <w:marRight w:val="0"/>
          <w:marTop w:val="0"/>
          <w:marBottom w:val="0"/>
          <w:divBdr>
            <w:top w:val="none" w:sz="0" w:space="0" w:color="auto"/>
            <w:left w:val="none" w:sz="0" w:space="0" w:color="auto"/>
            <w:bottom w:val="none" w:sz="0" w:space="0" w:color="auto"/>
            <w:right w:val="none" w:sz="0" w:space="0" w:color="auto"/>
          </w:divBdr>
        </w:div>
        <w:div w:id="1835490396">
          <w:marLeft w:val="0"/>
          <w:marRight w:val="0"/>
          <w:marTop w:val="0"/>
          <w:marBottom w:val="0"/>
          <w:divBdr>
            <w:top w:val="none" w:sz="0" w:space="0" w:color="auto"/>
            <w:left w:val="none" w:sz="0" w:space="0" w:color="auto"/>
            <w:bottom w:val="none" w:sz="0" w:space="0" w:color="auto"/>
            <w:right w:val="none" w:sz="0" w:space="0" w:color="auto"/>
          </w:divBdr>
        </w:div>
        <w:div w:id="1322998812">
          <w:marLeft w:val="0"/>
          <w:marRight w:val="0"/>
          <w:marTop w:val="0"/>
          <w:marBottom w:val="0"/>
          <w:divBdr>
            <w:top w:val="none" w:sz="0" w:space="0" w:color="auto"/>
            <w:left w:val="none" w:sz="0" w:space="0" w:color="auto"/>
            <w:bottom w:val="none" w:sz="0" w:space="0" w:color="auto"/>
            <w:right w:val="none" w:sz="0" w:space="0" w:color="auto"/>
          </w:divBdr>
        </w:div>
        <w:div w:id="1299535678">
          <w:marLeft w:val="0"/>
          <w:marRight w:val="0"/>
          <w:marTop w:val="0"/>
          <w:marBottom w:val="0"/>
          <w:divBdr>
            <w:top w:val="none" w:sz="0" w:space="0" w:color="auto"/>
            <w:left w:val="none" w:sz="0" w:space="0" w:color="auto"/>
            <w:bottom w:val="none" w:sz="0" w:space="0" w:color="auto"/>
            <w:right w:val="none" w:sz="0" w:space="0" w:color="auto"/>
          </w:divBdr>
        </w:div>
        <w:div w:id="374283291">
          <w:marLeft w:val="0"/>
          <w:marRight w:val="0"/>
          <w:marTop w:val="0"/>
          <w:marBottom w:val="0"/>
          <w:divBdr>
            <w:top w:val="none" w:sz="0" w:space="0" w:color="auto"/>
            <w:left w:val="none" w:sz="0" w:space="0" w:color="auto"/>
            <w:bottom w:val="none" w:sz="0" w:space="0" w:color="auto"/>
            <w:right w:val="none" w:sz="0" w:space="0" w:color="auto"/>
          </w:divBdr>
        </w:div>
        <w:div w:id="1505512540">
          <w:marLeft w:val="0"/>
          <w:marRight w:val="0"/>
          <w:marTop w:val="0"/>
          <w:marBottom w:val="0"/>
          <w:divBdr>
            <w:top w:val="none" w:sz="0" w:space="0" w:color="auto"/>
            <w:left w:val="none" w:sz="0" w:space="0" w:color="auto"/>
            <w:bottom w:val="none" w:sz="0" w:space="0" w:color="auto"/>
            <w:right w:val="none" w:sz="0" w:space="0" w:color="auto"/>
          </w:divBdr>
        </w:div>
        <w:div w:id="298152965">
          <w:marLeft w:val="0"/>
          <w:marRight w:val="0"/>
          <w:marTop w:val="0"/>
          <w:marBottom w:val="0"/>
          <w:divBdr>
            <w:top w:val="none" w:sz="0" w:space="0" w:color="auto"/>
            <w:left w:val="none" w:sz="0" w:space="0" w:color="auto"/>
            <w:bottom w:val="none" w:sz="0" w:space="0" w:color="auto"/>
            <w:right w:val="none" w:sz="0" w:space="0" w:color="auto"/>
          </w:divBdr>
        </w:div>
        <w:div w:id="417211269">
          <w:marLeft w:val="0"/>
          <w:marRight w:val="0"/>
          <w:marTop w:val="0"/>
          <w:marBottom w:val="0"/>
          <w:divBdr>
            <w:top w:val="none" w:sz="0" w:space="0" w:color="auto"/>
            <w:left w:val="none" w:sz="0" w:space="0" w:color="auto"/>
            <w:bottom w:val="none" w:sz="0" w:space="0" w:color="auto"/>
            <w:right w:val="none" w:sz="0" w:space="0" w:color="auto"/>
          </w:divBdr>
        </w:div>
        <w:div w:id="1148403036">
          <w:marLeft w:val="0"/>
          <w:marRight w:val="0"/>
          <w:marTop w:val="0"/>
          <w:marBottom w:val="0"/>
          <w:divBdr>
            <w:top w:val="none" w:sz="0" w:space="0" w:color="auto"/>
            <w:left w:val="none" w:sz="0" w:space="0" w:color="auto"/>
            <w:bottom w:val="none" w:sz="0" w:space="0" w:color="auto"/>
            <w:right w:val="none" w:sz="0" w:space="0" w:color="auto"/>
          </w:divBdr>
        </w:div>
        <w:div w:id="257757959">
          <w:marLeft w:val="0"/>
          <w:marRight w:val="0"/>
          <w:marTop w:val="0"/>
          <w:marBottom w:val="0"/>
          <w:divBdr>
            <w:top w:val="none" w:sz="0" w:space="0" w:color="auto"/>
            <w:left w:val="none" w:sz="0" w:space="0" w:color="auto"/>
            <w:bottom w:val="none" w:sz="0" w:space="0" w:color="auto"/>
            <w:right w:val="none" w:sz="0" w:space="0" w:color="auto"/>
          </w:divBdr>
        </w:div>
        <w:div w:id="2007899592">
          <w:marLeft w:val="0"/>
          <w:marRight w:val="0"/>
          <w:marTop w:val="0"/>
          <w:marBottom w:val="0"/>
          <w:divBdr>
            <w:top w:val="none" w:sz="0" w:space="0" w:color="auto"/>
            <w:left w:val="none" w:sz="0" w:space="0" w:color="auto"/>
            <w:bottom w:val="none" w:sz="0" w:space="0" w:color="auto"/>
            <w:right w:val="none" w:sz="0" w:space="0" w:color="auto"/>
          </w:divBdr>
        </w:div>
        <w:div w:id="361562336">
          <w:marLeft w:val="0"/>
          <w:marRight w:val="0"/>
          <w:marTop w:val="0"/>
          <w:marBottom w:val="0"/>
          <w:divBdr>
            <w:top w:val="none" w:sz="0" w:space="0" w:color="auto"/>
            <w:left w:val="none" w:sz="0" w:space="0" w:color="auto"/>
            <w:bottom w:val="none" w:sz="0" w:space="0" w:color="auto"/>
            <w:right w:val="none" w:sz="0" w:space="0" w:color="auto"/>
          </w:divBdr>
        </w:div>
        <w:div w:id="445779338">
          <w:marLeft w:val="0"/>
          <w:marRight w:val="0"/>
          <w:marTop w:val="0"/>
          <w:marBottom w:val="0"/>
          <w:divBdr>
            <w:top w:val="none" w:sz="0" w:space="0" w:color="auto"/>
            <w:left w:val="none" w:sz="0" w:space="0" w:color="auto"/>
            <w:bottom w:val="none" w:sz="0" w:space="0" w:color="auto"/>
            <w:right w:val="none" w:sz="0" w:space="0" w:color="auto"/>
          </w:divBdr>
        </w:div>
        <w:div w:id="18940095">
          <w:marLeft w:val="0"/>
          <w:marRight w:val="0"/>
          <w:marTop w:val="0"/>
          <w:marBottom w:val="0"/>
          <w:divBdr>
            <w:top w:val="none" w:sz="0" w:space="0" w:color="auto"/>
            <w:left w:val="none" w:sz="0" w:space="0" w:color="auto"/>
            <w:bottom w:val="none" w:sz="0" w:space="0" w:color="auto"/>
            <w:right w:val="none" w:sz="0" w:space="0" w:color="auto"/>
          </w:divBdr>
        </w:div>
        <w:div w:id="930509785">
          <w:marLeft w:val="0"/>
          <w:marRight w:val="0"/>
          <w:marTop w:val="0"/>
          <w:marBottom w:val="0"/>
          <w:divBdr>
            <w:top w:val="none" w:sz="0" w:space="0" w:color="auto"/>
            <w:left w:val="none" w:sz="0" w:space="0" w:color="auto"/>
            <w:bottom w:val="none" w:sz="0" w:space="0" w:color="auto"/>
            <w:right w:val="none" w:sz="0" w:space="0" w:color="auto"/>
          </w:divBdr>
        </w:div>
        <w:div w:id="1930264486">
          <w:marLeft w:val="0"/>
          <w:marRight w:val="0"/>
          <w:marTop w:val="0"/>
          <w:marBottom w:val="0"/>
          <w:divBdr>
            <w:top w:val="none" w:sz="0" w:space="0" w:color="auto"/>
            <w:left w:val="none" w:sz="0" w:space="0" w:color="auto"/>
            <w:bottom w:val="none" w:sz="0" w:space="0" w:color="auto"/>
            <w:right w:val="none" w:sz="0" w:space="0" w:color="auto"/>
          </w:divBdr>
        </w:div>
        <w:div w:id="804470909">
          <w:marLeft w:val="0"/>
          <w:marRight w:val="0"/>
          <w:marTop w:val="0"/>
          <w:marBottom w:val="0"/>
          <w:divBdr>
            <w:top w:val="none" w:sz="0" w:space="0" w:color="auto"/>
            <w:left w:val="none" w:sz="0" w:space="0" w:color="auto"/>
            <w:bottom w:val="none" w:sz="0" w:space="0" w:color="auto"/>
            <w:right w:val="none" w:sz="0" w:space="0" w:color="auto"/>
          </w:divBdr>
        </w:div>
        <w:div w:id="488374437">
          <w:marLeft w:val="0"/>
          <w:marRight w:val="0"/>
          <w:marTop w:val="0"/>
          <w:marBottom w:val="0"/>
          <w:divBdr>
            <w:top w:val="none" w:sz="0" w:space="0" w:color="auto"/>
            <w:left w:val="none" w:sz="0" w:space="0" w:color="auto"/>
            <w:bottom w:val="none" w:sz="0" w:space="0" w:color="auto"/>
            <w:right w:val="none" w:sz="0" w:space="0" w:color="auto"/>
          </w:divBdr>
        </w:div>
        <w:div w:id="1062482541">
          <w:marLeft w:val="0"/>
          <w:marRight w:val="0"/>
          <w:marTop w:val="0"/>
          <w:marBottom w:val="0"/>
          <w:divBdr>
            <w:top w:val="none" w:sz="0" w:space="0" w:color="auto"/>
            <w:left w:val="none" w:sz="0" w:space="0" w:color="auto"/>
            <w:bottom w:val="none" w:sz="0" w:space="0" w:color="auto"/>
            <w:right w:val="none" w:sz="0" w:space="0" w:color="auto"/>
          </w:divBdr>
        </w:div>
        <w:div w:id="295529984">
          <w:marLeft w:val="0"/>
          <w:marRight w:val="0"/>
          <w:marTop w:val="0"/>
          <w:marBottom w:val="0"/>
          <w:divBdr>
            <w:top w:val="none" w:sz="0" w:space="0" w:color="auto"/>
            <w:left w:val="none" w:sz="0" w:space="0" w:color="auto"/>
            <w:bottom w:val="none" w:sz="0" w:space="0" w:color="auto"/>
            <w:right w:val="none" w:sz="0" w:space="0" w:color="auto"/>
          </w:divBdr>
        </w:div>
        <w:div w:id="414211545">
          <w:marLeft w:val="0"/>
          <w:marRight w:val="0"/>
          <w:marTop w:val="0"/>
          <w:marBottom w:val="0"/>
          <w:divBdr>
            <w:top w:val="none" w:sz="0" w:space="0" w:color="auto"/>
            <w:left w:val="none" w:sz="0" w:space="0" w:color="auto"/>
            <w:bottom w:val="none" w:sz="0" w:space="0" w:color="auto"/>
            <w:right w:val="none" w:sz="0" w:space="0" w:color="auto"/>
          </w:divBdr>
        </w:div>
        <w:div w:id="1672100576">
          <w:marLeft w:val="0"/>
          <w:marRight w:val="0"/>
          <w:marTop w:val="0"/>
          <w:marBottom w:val="0"/>
          <w:divBdr>
            <w:top w:val="none" w:sz="0" w:space="0" w:color="auto"/>
            <w:left w:val="none" w:sz="0" w:space="0" w:color="auto"/>
            <w:bottom w:val="none" w:sz="0" w:space="0" w:color="auto"/>
            <w:right w:val="none" w:sz="0" w:space="0" w:color="auto"/>
          </w:divBdr>
        </w:div>
        <w:div w:id="1079519266">
          <w:marLeft w:val="0"/>
          <w:marRight w:val="0"/>
          <w:marTop w:val="0"/>
          <w:marBottom w:val="0"/>
          <w:divBdr>
            <w:top w:val="none" w:sz="0" w:space="0" w:color="auto"/>
            <w:left w:val="none" w:sz="0" w:space="0" w:color="auto"/>
            <w:bottom w:val="none" w:sz="0" w:space="0" w:color="auto"/>
            <w:right w:val="none" w:sz="0" w:space="0" w:color="auto"/>
          </w:divBdr>
        </w:div>
        <w:div w:id="1134520405">
          <w:marLeft w:val="0"/>
          <w:marRight w:val="0"/>
          <w:marTop w:val="0"/>
          <w:marBottom w:val="0"/>
          <w:divBdr>
            <w:top w:val="none" w:sz="0" w:space="0" w:color="auto"/>
            <w:left w:val="none" w:sz="0" w:space="0" w:color="auto"/>
            <w:bottom w:val="none" w:sz="0" w:space="0" w:color="auto"/>
            <w:right w:val="none" w:sz="0" w:space="0" w:color="auto"/>
          </w:divBdr>
        </w:div>
        <w:div w:id="9801149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liament.uk/about/how/laws/parliamentacts/" TargetMode="External"/><Relationship Id="rId13" Type="http://schemas.openxmlformats.org/officeDocument/2006/relationships/hyperlink" Target="https://www.parliament.uk/business/lords/lords-history/history-of-the-lords/" TargetMode="External"/><Relationship Id="rId3" Type="http://schemas.openxmlformats.org/officeDocument/2006/relationships/settings" Target="settings.xml"/><Relationship Id="rId7" Type="http://schemas.openxmlformats.org/officeDocument/2006/relationships/hyperlink" Target="https://assets.publishing.service.gov.uk/media/5a7da800ed915d2ac884cc24/7thInquiry_summary.pdf" TargetMode="External"/><Relationship Id="rId12" Type="http://schemas.openxmlformats.org/officeDocument/2006/relationships/hyperlink" Target="https://www.instituteforgovernment.org.uk/explainer/house-of-lords" TargetMode="External"/><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parliament.uk/about/how/role/" TargetMode="External"/><Relationship Id="rId11" Type="http://schemas.openxmlformats.org/officeDocument/2006/relationships/hyperlink" Target="https://www.parliament.uk/about/faqs/house-of-lords-faqs/role/" TargetMode="External"/><Relationship Id="rId5" Type="http://schemas.openxmlformats.org/officeDocument/2006/relationships/hyperlink" Target="https://www.parliament.uk/" TargetMode="External"/><Relationship Id="rId15" Type="http://schemas.openxmlformats.org/officeDocument/2006/relationships/fontTable" Target="fontTable.xml"/><Relationship Id="rId10" Type="http://schemas.openxmlformats.org/officeDocument/2006/relationships/hyperlink" Target="https://www.parliament.uk/business/lords/whos-in-the-house-of-lords/members-and-their-roles/how-members-are-appointed/" TargetMode="External"/><Relationship Id="rId4" Type="http://schemas.openxmlformats.org/officeDocument/2006/relationships/webSettings" Target="webSettings.xml"/><Relationship Id="rId9" Type="http://schemas.openxmlformats.org/officeDocument/2006/relationships/hyperlink" Target="https://www.ucl.ac.uk/constitution-unit/explainers" TargetMode="External"/><Relationship Id="rId14" Type="http://schemas.openxmlformats.org/officeDocument/2006/relationships/hyperlink" Target="https://www.supremecourt.uk/about/appellate-committe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TotalTime>
  <Pages>4</Pages>
  <Words>1662</Words>
  <Characters>9480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3</cp:revision>
  <dcterms:created xsi:type="dcterms:W3CDTF">2023-11-09T22:11:00Z</dcterms:created>
  <dcterms:modified xsi:type="dcterms:W3CDTF">2023-11-10T10:36:00Z</dcterms:modified>
</cp:coreProperties>
</file>