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DC3DFB" w:rsidR="00C57B09" w:rsidP="00C57B09" w:rsidRDefault="00C57B09" w14:paraId="5FB6ADC8" w14:textId="77777777">
      <w:pPr>
        <w:spacing w:before="120" w:after="120" w:line="240" w:lineRule="auto"/>
        <w:jc w:val="center"/>
        <w:rPr>
          <w:rFonts w:eastAsia="Aptos" w:cs="Arial"/>
          <w:color w:val="000000"/>
        </w:rPr>
      </w:pPr>
      <w:r w:rsidRPr="00DC3DFB">
        <w:rPr>
          <w:rFonts w:eastAsia="Aptos" w:cs="Arial"/>
          <w:noProof/>
          <w:color w:val="000000"/>
        </w:rPr>
        <w:drawing>
          <wp:inline distT="0" distB="0" distL="0" distR="0" wp14:anchorId="3B225CF3" wp14:editId="305499DD">
            <wp:extent cx="3383280" cy="1356360"/>
            <wp:effectExtent l="0" t="0" r="7620" b="0"/>
            <wp:docPr id="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rsidRPr="00DC3DFB" w:rsidR="00C57B09" w:rsidP="00C57B09" w:rsidRDefault="00C57B09" w14:paraId="7E35CDCF" w14:textId="77777777">
      <w:pPr>
        <w:spacing w:before="120" w:after="120" w:line="240" w:lineRule="auto"/>
        <w:rPr>
          <w:rFonts w:eastAsia="Aptos" w:cs="Arial"/>
          <w:color w:val="000000"/>
        </w:rPr>
      </w:pPr>
    </w:p>
    <w:p w:rsidRPr="00DC3DFB" w:rsidR="00C57B09" w:rsidP="00C57B09" w:rsidRDefault="00C57B09" w14:paraId="71257D93" w14:textId="77777777">
      <w:pPr>
        <w:spacing w:before="120" w:after="120" w:line="240" w:lineRule="auto"/>
        <w:rPr>
          <w:rFonts w:eastAsia="Aptos" w:cs="Arial"/>
          <w:color w:val="000000"/>
        </w:rPr>
      </w:pPr>
    </w:p>
    <w:p w:rsidRPr="00DC3DFB" w:rsidR="00C57B09" w:rsidP="00C57B09" w:rsidRDefault="00C57B09" w14:paraId="464F6883" w14:textId="0C9D824B">
      <w:pPr>
        <w:spacing w:before="120" w:after="120" w:line="240" w:lineRule="auto"/>
        <w:jc w:val="center"/>
        <w:rPr>
          <w:rFonts w:eastAsia="Aptos" w:cs="Arial"/>
          <w:b w:val="1"/>
          <w:bCs w:val="1"/>
          <w:color w:val="000000"/>
        </w:rPr>
      </w:pPr>
      <w:r w:rsidRPr="5E263206" w:rsidR="00C57B09">
        <w:rPr>
          <w:rFonts w:eastAsia="Aptos" w:cs="Arial"/>
          <w:b w:val="1"/>
          <w:bCs w:val="1"/>
          <w:color w:val="000000" w:themeColor="text1" w:themeTint="FF" w:themeShade="FF"/>
        </w:rPr>
        <w:t xml:space="preserve">Student Name: </w:t>
      </w:r>
      <w:r w:rsidRPr="5E263206" w:rsidR="0009358C">
        <w:rPr>
          <w:rFonts w:eastAsia="Aptos" w:cs="Arial"/>
          <w:b w:val="1"/>
          <w:bCs w:val="1"/>
          <w:color w:val="000000" w:themeColor="text1" w:themeTint="FF" w:themeShade="FF"/>
        </w:rPr>
        <w:t>Nidhi</w:t>
      </w:r>
      <w:r w:rsidRPr="5E263206" w:rsidR="2A711BEB">
        <w:rPr>
          <w:rFonts w:eastAsia="Aptos" w:cs="Arial"/>
          <w:b w:val="1"/>
          <w:bCs w:val="1"/>
          <w:color w:val="000000" w:themeColor="text1" w:themeTint="FF" w:themeShade="FF"/>
        </w:rPr>
        <w:t xml:space="preserve"> Radadiya</w:t>
      </w:r>
    </w:p>
    <w:p w:rsidRPr="00DC3DFB" w:rsidR="00C57B09" w:rsidP="00C57B09" w:rsidRDefault="00C57B09" w14:paraId="6F694A05" w14:textId="77777777">
      <w:pPr>
        <w:spacing w:before="120" w:after="120" w:line="240" w:lineRule="auto"/>
        <w:jc w:val="center"/>
        <w:rPr>
          <w:rFonts w:eastAsia="Aptos" w:cs="Arial"/>
          <w:b/>
          <w:bCs/>
          <w:color w:val="000000"/>
        </w:rPr>
      </w:pPr>
    </w:p>
    <w:p w:rsidRPr="00DC3DFB" w:rsidR="00C57B09" w:rsidP="00C57B09" w:rsidRDefault="00C57B09" w14:paraId="35499941" w14:textId="7F832E69">
      <w:pPr>
        <w:spacing w:before="120" w:after="120" w:line="240" w:lineRule="auto"/>
        <w:jc w:val="center"/>
        <w:rPr>
          <w:rFonts w:eastAsia="Aptos" w:cs="Arial"/>
          <w:b w:val="1"/>
          <w:bCs w:val="1"/>
          <w:color w:val="000000"/>
        </w:rPr>
      </w:pPr>
      <w:r w:rsidRPr="5E263206" w:rsidR="00C57B09">
        <w:rPr>
          <w:rFonts w:eastAsia="Aptos" w:cs="Arial"/>
          <w:b w:val="1"/>
          <w:bCs w:val="1"/>
          <w:color w:val="000000" w:themeColor="text1" w:themeTint="FF" w:themeShade="FF"/>
        </w:rPr>
        <w:t>Student ID:</w:t>
      </w:r>
      <w:r w:rsidRPr="5E263206" w:rsidR="48318504">
        <w:rPr>
          <w:rFonts w:eastAsia="Aptos" w:cs="Arial"/>
          <w:b w:val="1"/>
          <w:bCs w:val="1"/>
          <w:color w:val="000000" w:themeColor="text1" w:themeTint="FF" w:themeShade="FF"/>
        </w:rPr>
        <w:t xml:space="preserve"> 2434257</w:t>
      </w:r>
    </w:p>
    <w:p w:rsidRPr="00DC3DFB" w:rsidR="00C57B09" w:rsidP="00C57B09" w:rsidRDefault="00C57B09" w14:paraId="63891AC4" w14:textId="77777777">
      <w:pPr>
        <w:spacing w:before="120" w:after="120" w:line="240" w:lineRule="auto"/>
        <w:jc w:val="center"/>
        <w:rPr>
          <w:rFonts w:eastAsia="Aptos" w:cs="Arial"/>
          <w:color w:val="000000"/>
        </w:rPr>
      </w:pPr>
    </w:p>
    <w:p w:rsidRPr="00DC3DFB" w:rsidR="00C57B09" w:rsidP="00C57B09" w:rsidRDefault="00C57B09" w14:paraId="1DD4CE56" w14:textId="77777777">
      <w:pPr>
        <w:spacing w:before="120" w:after="120" w:line="240" w:lineRule="auto"/>
        <w:jc w:val="center"/>
        <w:rPr>
          <w:rFonts w:eastAsia="Aptos" w:cs="Arial"/>
          <w:color w:val="000000"/>
        </w:rPr>
      </w:pPr>
    </w:p>
    <w:p w:rsidRPr="00DC3DFB" w:rsidR="00C57B09" w:rsidP="00C57B09" w:rsidRDefault="00C57B09" w14:paraId="07FC79C2" w14:textId="77777777">
      <w:pPr>
        <w:spacing w:before="120" w:after="120" w:line="240" w:lineRule="auto"/>
        <w:jc w:val="center"/>
        <w:rPr>
          <w:rFonts w:eastAsia="Aptos" w:cs="Arial"/>
          <w:b/>
          <w:bCs/>
          <w:color w:val="000000"/>
        </w:rPr>
      </w:pPr>
      <w:r w:rsidRPr="00DC3DFB">
        <w:rPr>
          <w:rFonts w:eastAsia="Aptos" w:cs="Arial"/>
          <w:b/>
          <w:bCs/>
          <w:color w:val="000000"/>
        </w:rPr>
        <w:t>Module Name:</w:t>
      </w:r>
      <w:r w:rsidRPr="00DC3DFB">
        <w:t xml:space="preserve"> </w:t>
      </w:r>
      <w:r w:rsidRPr="00DC3DFB">
        <w:rPr>
          <w:rFonts w:eastAsia="Aptos" w:cs="Arial"/>
          <w:b/>
          <w:bCs/>
          <w:color w:val="000000"/>
        </w:rPr>
        <w:t xml:space="preserve"> Dissertation</w:t>
      </w:r>
    </w:p>
    <w:p w:rsidRPr="00DC3DFB" w:rsidR="00C57B09" w:rsidP="00C57B09" w:rsidRDefault="00C57B09" w14:paraId="7BD7CA02" w14:textId="77777777">
      <w:pPr>
        <w:spacing w:before="120" w:after="120" w:line="240" w:lineRule="auto"/>
        <w:jc w:val="center"/>
        <w:rPr>
          <w:rFonts w:eastAsia="Aptos" w:cs="Arial"/>
          <w:b/>
          <w:bCs/>
          <w:color w:val="000000"/>
        </w:rPr>
      </w:pPr>
    </w:p>
    <w:p w:rsidRPr="00DC3DFB" w:rsidR="00C57B09" w:rsidP="00C57B09" w:rsidRDefault="00C57B09" w14:paraId="206DBA52" w14:textId="77777777">
      <w:pPr>
        <w:spacing w:before="120" w:after="120" w:line="240" w:lineRule="auto"/>
        <w:jc w:val="center"/>
        <w:rPr>
          <w:rFonts w:eastAsia="Aptos" w:cs="Arial"/>
          <w:b/>
          <w:bCs/>
          <w:color w:val="000000"/>
        </w:rPr>
      </w:pPr>
      <w:r w:rsidRPr="00DC3DFB">
        <w:rPr>
          <w:rFonts w:eastAsia="Aptos" w:cs="Arial"/>
          <w:b/>
          <w:bCs/>
          <w:color w:val="000000"/>
        </w:rPr>
        <w:t>Module Code: LCMB7035</w:t>
      </w:r>
    </w:p>
    <w:p w:rsidRPr="00DC3DFB" w:rsidR="00C57B09" w:rsidP="00C57B09" w:rsidRDefault="00C57B09" w14:paraId="2C919E8D" w14:textId="77777777">
      <w:pPr>
        <w:spacing w:before="120" w:after="120" w:line="240" w:lineRule="auto"/>
        <w:jc w:val="center"/>
        <w:rPr>
          <w:rFonts w:eastAsia="Aptos" w:cs="Arial"/>
          <w:b/>
          <w:bCs/>
          <w:color w:val="000000"/>
        </w:rPr>
      </w:pPr>
    </w:p>
    <w:p w:rsidRPr="00DC3DFB" w:rsidR="00C57B09" w:rsidP="00C57B09" w:rsidRDefault="00C57B09" w14:paraId="697C5AFE" w14:textId="77777777">
      <w:pPr>
        <w:spacing w:before="120" w:after="120" w:line="240" w:lineRule="auto"/>
        <w:rPr>
          <w:rFonts w:eastAsia="Aptos" w:cs="Arial"/>
          <w:b/>
          <w:bCs/>
          <w:color w:val="000000"/>
        </w:rPr>
      </w:pPr>
    </w:p>
    <w:p w:rsidRPr="00DC3DFB" w:rsidR="00C57B09" w:rsidP="5E263206" w:rsidRDefault="00C57B09" w14:paraId="39F57E27" w14:textId="23426CAB">
      <w:pPr>
        <w:pStyle w:val="Normal"/>
        <w:spacing w:before="120" w:after="120" w:line="240" w:lineRule="auto"/>
        <w:jc w:val="center"/>
        <w:rPr>
          <w:rFonts w:eastAsia="Aptos" w:cs="Arial"/>
          <w:b w:val="1"/>
          <w:bCs w:val="1"/>
          <w:color w:val="000000" w:themeColor="text1" w:themeTint="FF" w:themeShade="FF"/>
        </w:rPr>
      </w:pPr>
      <w:r w:rsidRPr="5E263206" w:rsidR="00C57B09">
        <w:rPr>
          <w:rFonts w:eastAsia="Aptos" w:cs="Arial"/>
          <w:b w:val="1"/>
          <w:bCs w:val="1"/>
          <w:color w:val="000000" w:themeColor="text1" w:themeTint="FF" w:themeShade="FF"/>
        </w:rPr>
        <w:t>Lecturer’s Name:</w:t>
      </w:r>
      <w:r w:rsidRPr="5E263206" w:rsidR="00C57B09">
        <w:rPr>
          <w:b w:val="1"/>
          <w:bCs w:val="1"/>
        </w:rPr>
        <w:t xml:space="preserve"> </w:t>
      </w:r>
      <w:r w:rsidRPr="5E263206" w:rsidR="11E6A9E8">
        <w:rPr>
          <w:b w:val="1"/>
          <w:bCs w:val="1"/>
        </w:rPr>
        <w:t>Andry Rakotovololona</w:t>
      </w:r>
    </w:p>
    <w:p w:rsidRPr="00DC3DFB" w:rsidR="00C57B09" w:rsidP="5E263206" w:rsidRDefault="00C57B09" w14:paraId="22C8DF0E" w14:textId="10150575">
      <w:pPr>
        <w:pStyle w:val="Normal"/>
        <w:shd w:val="clear" w:color="auto" w:fill="FFFFFF" w:themeFill="background1"/>
        <w:spacing w:before="0" w:beforeAutospacing="off" w:after="0" w:afterAutospacing="off" w:line="240" w:lineRule="auto"/>
        <w:ind w:left="60" w:right="0"/>
        <w:jc w:val="center"/>
        <w:rPr>
          <w:b w:val="1"/>
          <w:bCs w:val="1"/>
        </w:rPr>
      </w:pPr>
    </w:p>
    <w:p w:rsidRPr="00DC3DFB" w:rsidR="00C57B09" w:rsidP="5E263206" w:rsidRDefault="00C57B09" w14:paraId="3B30BDE8" w14:textId="219024CF">
      <w:pPr>
        <w:shd w:val="clear" w:color="auto" w:fill="FFFFFF" w:themeFill="background1"/>
        <w:spacing w:before="0" w:beforeAutospacing="off" w:after="0" w:afterAutospacing="off" w:line="240" w:lineRule="auto"/>
        <w:ind w:left="60" w:right="0"/>
        <w:jc w:val="center"/>
        <w:rPr>
          <w:b w:val="1"/>
          <w:bCs w:val="1"/>
        </w:rPr>
      </w:pPr>
    </w:p>
    <w:p w:rsidRPr="00DC3DFB" w:rsidR="00C57B09" w:rsidP="5E263206" w:rsidRDefault="00C57B09" w14:paraId="4394B64C" w14:textId="5A773CCC">
      <w:pPr>
        <w:pStyle w:val="Normal"/>
        <w:spacing w:before="120" w:after="120" w:line="240" w:lineRule="auto"/>
        <w:jc w:val="center"/>
        <w:rPr>
          <w:rFonts w:eastAsia="Aptos" w:cs="Arial"/>
          <w:b w:val="1"/>
          <w:bCs w:val="1"/>
          <w:color w:val="000000"/>
        </w:rPr>
      </w:pPr>
      <w:r w:rsidRPr="5E263206" w:rsidR="00C57B09">
        <w:rPr>
          <w:rFonts w:eastAsia="Aptos" w:cs="Arial"/>
          <w:b w:val="1"/>
          <w:bCs w:val="1"/>
          <w:color w:val="000000" w:themeColor="text1" w:themeTint="FF" w:themeShade="FF"/>
        </w:rPr>
        <w:t xml:space="preserve">Work Count: </w:t>
      </w:r>
      <w:r w:rsidRPr="5E263206" w:rsidR="003F5946">
        <w:rPr>
          <w:rFonts w:eastAsia="Aptos" w:cs="Arial"/>
          <w:b w:val="1"/>
          <w:bCs w:val="1"/>
          <w:color w:val="000000" w:themeColor="text1" w:themeTint="FF" w:themeShade="FF"/>
        </w:rPr>
        <w:t>15,938</w:t>
      </w:r>
    </w:p>
    <w:p w:rsidRPr="00DC3DFB" w:rsidR="003507DE" w:rsidP="003507DE" w:rsidRDefault="003507DE" w14:paraId="0D672ED6" w14:textId="2DD71793"/>
    <w:p w:rsidRPr="00DC3DFB" w:rsidR="003507DE" w:rsidRDefault="003507DE" w14:paraId="2FB030C7" w14:textId="77777777">
      <w:pPr>
        <w:spacing w:line="278" w:lineRule="auto"/>
        <w:jc w:val="left"/>
      </w:pPr>
      <w:r w:rsidRPr="00DC3DFB">
        <w:br w:type="page"/>
      </w:r>
    </w:p>
    <w:p w:rsidRPr="00DC3DFB" w:rsidR="00B84528" w:rsidP="003507DE" w:rsidRDefault="00B84528" w14:paraId="3DDEF7D9" w14:textId="77777777"/>
    <w:p w:rsidRPr="00DC3DFB" w:rsidR="006B6583" w:rsidP="003507DE" w:rsidRDefault="006B6583" w14:paraId="0A83AA6B" w14:textId="77777777"/>
    <w:p w:rsidRPr="00DC3DFB" w:rsidR="00B84528" w:rsidP="00BF27C5" w:rsidRDefault="00B84528" w14:paraId="22C119D7" w14:textId="77777777">
      <w:pPr>
        <w:jc w:val="center"/>
        <w:rPr>
          <w:b/>
          <w:bCs/>
          <w:sz w:val="28"/>
          <w:szCs w:val="28"/>
        </w:rPr>
      </w:pPr>
    </w:p>
    <w:p w:rsidRPr="00DC3DFB" w:rsidR="00BF27C5" w:rsidP="00BF27C5" w:rsidRDefault="00337154" w14:paraId="5A7D7580" w14:textId="79289B1E">
      <w:pPr>
        <w:jc w:val="center"/>
        <w:rPr>
          <w:b/>
          <w:bCs/>
          <w:sz w:val="32"/>
          <w:szCs w:val="32"/>
        </w:rPr>
      </w:pPr>
      <w:r w:rsidRPr="00DC3DFB">
        <w:rPr>
          <w:b/>
          <w:bCs/>
          <w:sz w:val="32"/>
          <w:szCs w:val="32"/>
        </w:rPr>
        <w:t xml:space="preserve"> </w:t>
      </w:r>
      <w:r w:rsidRPr="00DC3DFB" w:rsidR="0040008A">
        <w:rPr>
          <w:b/>
          <w:bCs/>
          <w:sz w:val="32"/>
          <w:szCs w:val="32"/>
        </w:rPr>
        <w:t>THE EFFECT OF EXCHANGE RATE FLUCTUATIONS ON THE FINANCIAL PERFORMANCE OF MULTINATIONAL CORPORATIONS</w:t>
      </w:r>
    </w:p>
    <w:p w:rsidRPr="00DC3DFB" w:rsidR="00EC1E6C" w:rsidP="00EC1E6C" w:rsidRDefault="00EC1E6C" w14:paraId="028F6CA7" w14:textId="70C77C85"/>
    <w:p w:rsidRPr="00DC3DFB" w:rsidR="00EC1E6C" w:rsidRDefault="00EC1E6C" w14:paraId="3000E7A3" w14:textId="77777777">
      <w:pPr>
        <w:spacing w:line="278" w:lineRule="auto"/>
        <w:jc w:val="left"/>
      </w:pPr>
      <w:r w:rsidRPr="00DC3DFB">
        <w:br w:type="page"/>
      </w:r>
    </w:p>
    <w:p w:rsidRPr="00DC3DFB" w:rsidR="009061E8" w:rsidP="00145AAC" w:rsidRDefault="009061E8" w14:paraId="668A1661" w14:textId="6D96226E">
      <w:pPr>
        <w:pStyle w:val="Heading1"/>
        <w:rPr>
          <w:rFonts w:cstheme="minorBidi"/>
        </w:rPr>
      </w:pPr>
      <w:bookmarkStart w:name="_Toc231729493" w:id="0"/>
      <w:r w:rsidRPr="00DC3DFB">
        <w:t>DECLARATION</w:t>
      </w:r>
      <w:bookmarkEnd w:id="0"/>
    </w:p>
    <w:p w:rsidRPr="00DC3DFB" w:rsidR="009061E8" w:rsidP="009061E8" w:rsidRDefault="009061E8" w14:paraId="5A897887" w14:textId="209775FD">
      <w:pPr>
        <w:pBdr>
          <w:top w:val="single" w:color="auto" w:sz="4" w:space="1"/>
          <w:left w:val="single" w:color="auto" w:sz="4" w:space="4"/>
          <w:bottom w:val="single" w:color="auto" w:sz="4" w:space="1"/>
          <w:right w:val="single" w:color="auto" w:sz="4" w:space="4"/>
        </w:pBdr>
        <w:spacing w:after="120"/>
        <w:jc w:val="center"/>
        <w:rPr>
          <w:rFonts w:cs="Arial"/>
        </w:rPr>
      </w:pPr>
      <w:r w:rsidRPr="00DC3DFB">
        <w:rPr>
          <w:rFonts w:cs="Arial"/>
          <w:noProof/>
        </w:rPr>
        <w:drawing>
          <wp:inline distT="0" distB="0" distL="0" distR="0" wp14:anchorId="468B3C03" wp14:editId="7282D7A3">
            <wp:extent cx="2849880" cy="1165860"/>
            <wp:effectExtent l="0" t="0" r="7620" b="0"/>
            <wp:docPr id="165478111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rsidRPr="00DC3DFB" w:rsidR="009061E8" w:rsidP="009061E8" w:rsidRDefault="009061E8" w14:paraId="66E1C575" w14:textId="77777777">
      <w:pPr>
        <w:pBdr>
          <w:top w:val="single" w:color="auto" w:sz="4" w:space="1"/>
          <w:left w:val="single" w:color="auto" w:sz="4" w:space="4"/>
          <w:bottom w:val="single" w:color="auto" w:sz="4" w:space="1"/>
          <w:right w:val="single" w:color="auto" w:sz="4" w:space="4"/>
        </w:pBdr>
        <w:spacing w:after="120"/>
        <w:jc w:val="center"/>
        <w:rPr>
          <w:rFonts w:cs="Arial"/>
          <w:b/>
          <w:sz w:val="28"/>
          <w:szCs w:val="28"/>
        </w:rPr>
      </w:pPr>
    </w:p>
    <w:p w:rsidRPr="00DC3DFB" w:rsidR="009061E8" w:rsidP="009061E8" w:rsidRDefault="009061E8" w14:paraId="7E61015A" w14:textId="77777777">
      <w:pPr>
        <w:pBdr>
          <w:top w:val="single" w:color="auto" w:sz="4" w:space="1"/>
          <w:left w:val="single" w:color="auto" w:sz="4" w:space="4"/>
          <w:bottom w:val="single" w:color="auto" w:sz="4" w:space="1"/>
          <w:right w:val="single" w:color="auto" w:sz="4" w:space="4"/>
        </w:pBdr>
        <w:spacing w:after="120"/>
        <w:jc w:val="center"/>
        <w:rPr>
          <w:rFonts w:cs="Arial"/>
          <w:sz w:val="28"/>
          <w:szCs w:val="28"/>
        </w:rPr>
      </w:pPr>
      <w:r w:rsidRPr="00DC3DFB">
        <w:rPr>
          <w:rFonts w:cs="Arial"/>
          <w:b/>
          <w:sz w:val="28"/>
          <w:szCs w:val="28"/>
        </w:rPr>
        <w:t>Master’s Degrees by Examination and Dissertation</w:t>
      </w:r>
    </w:p>
    <w:p w:rsidRPr="00DC3DFB" w:rsidR="009061E8" w:rsidP="009061E8" w:rsidRDefault="009061E8" w14:paraId="6A7DD074" w14:textId="77777777">
      <w:pPr>
        <w:pBdr>
          <w:top w:val="single" w:color="auto" w:sz="4" w:space="1"/>
          <w:left w:val="single" w:color="auto" w:sz="4" w:space="4"/>
          <w:bottom w:val="single" w:color="auto" w:sz="4" w:space="1"/>
          <w:right w:val="single" w:color="auto" w:sz="4" w:space="4"/>
        </w:pBdr>
        <w:spacing w:after="120"/>
        <w:jc w:val="center"/>
        <w:rPr>
          <w:rFonts w:cs="Arial"/>
          <w:sz w:val="28"/>
          <w:szCs w:val="28"/>
        </w:rPr>
      </w:pPr>
      <w:r w:rsidRPr="00DC3DFB">
        <w:rPr>
          <w:rFonts w:cs="Arial"/>
          <w:b/>
          <w:sz w:val="28"/>
          <w:szCs w:val="28"/>
        </w:rPr>
        <w:t>Declaration Form</w:t>
      </w:r>
      <w:r w:rsidRPr="00DC3DFB">
        <w:rPr>
          <w:rFonts w:cs="Arial"/>
          <w:sz w:val="28"/>
          <w:szCs w:val="28"/>
        </w:rPr>
        <w:t>.</w:t>
      </w:r>
    </w:p>
    <w:p w:rsidRPr="00DC3DFB" w:rsidR="009061E8" w:rsidP="009061E8" w:rsidRDefault="009061E8" w14:paraId="77B2EE98" w14:textId="77777777">
      <w:pPr>
        <w:pBdr>
          <w:top w:val="single" w:color="auto" w:sz="4" w:space="1"/>
          <w:left w:val="single" w:color="auto" w:sz="4" w:space="4"/>
          <w:bottom w:val="single" w:color="auto" w:sz="4" w:space="1"/>
          <w:right w:val="single" w:color="auto" w:sz="4" w:space="4"/>
        </w:pBdr>
        <w:spacing w:after="120" w:line="480" w:lineRule="auto"/>
        <w:rPr>
          <w:rFonts w:cs="Arial"/>
        </w:rPr>
      </w:pPr>
    </w:p>
    <w:p w:rsidRPr="00DC3DFB" w:rsidR="009061E8" w:rsidP="5E263206" w:rsidRDefault="009061E8" w14:paraId="2678321C" w14:textId="096D5640">
      <w:pPr>
        <w:pBdr>
          <w:top w:val="single" w:color="FF000000" w:sz="4" w:space="1"/>
          <w:left w:val="single" w:color="FF000000" w:sz="4" w:space="4"/>
          <w:bottom w:val="single" w:color="FF000000" w:sz="4" w:space="1"/>
          <w:right w:val="single" w:color="FF000000" w:sz="4" w:space="4"/>
        </w:pBdr>
        <w:spacing w:after="120" w:line="480" w:lineRule="auto"/>
        <w:rPr>
          <w:rFonts w:cs="Arial"/>
        </w:rPr>
      </w:pPr>
      <w:r w:rsidRPr="5E263206" w:rsidR="009061E8">
        <w:rPr>
          <w:rFonts w:cs="Arial"/>
        </w:rPr>
        <w:t xml:space="preserve">I, </w:t>
      </w:r>
      <w:r w:rsidRPr="5E263206" w:rsidR="2327CE04">
        <w:rPr>
          <w:rFonts w:cs="Arial"/>
        </w:rPr>
        <w:t>Nidhiben Rad</w:t>
      </w:r>
      <w:r w:rsidRPr="5E263206" w:rsidR="7AA84FC1">
        <w:rPr>
          <w:rFonts w:cs="Arial"/>
        </w:rPr>
        <w:t>adiya</w:t>
      </w:r>
      <w:r w:rsidRPr="5E263206" w:rsidR="009061E8">
        <w:rPr>
          <w:rFonts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rsidRPr="00DC3DFB" w:rsidR="009061E8" w:rsidP="009061E8" w:rsidRDefault="009061E8" w14:paraId="6C271D6F" w14:textId="77777777">
      <w:pPr>
        <w:pBdr>
          <w:top w:val="single" w:color="auto" w:sz="4" w:space="1"/>
          <w:left w:val="single" w:color="auto" w:sz="4" w:space="4"/>
          <w:bottom w:val="single" w:color="auto" w:sz="4" w:space="1"/>
          <w:right w:val="single" w:color="auto" w:sz="4" w:space="4"/>
        </w:pBdr>
        <w:spacing w:after="120" w:line="480" w:lineRule="auto"/>
        <w:rPr>
          <w:rFonts w:cs="Arial"/>
        </w:rPr>
      </w:pPr>
      <w:r w:rsidRPr="00DC3DFB">
        <w:rPr>
          <w:rFonts w:cs="Arial"/>
        </w:rPr>
        <w:t xml:space="preserve"> </w:t>
      </w:r>
    </w:p>
    <w:p w:rsidRPr="00DC3DFB" w:rsidR="009061E8" w:rsidP="5E263206" w:rsidRDefault="009061E8" w14:paraId="124F353D" w14:textId="01E91F04">
      <w:pPr>
        <w:pStyle w:val="Normal"/>
        <w:pBdr>
          <w:top w:val="single" w:color="FF000000" w:sz="4" w:space="1"/>
          <w:left w:val="single" w:color="FF000000" w:sz="4" w:space="4"/>
          <w:bottom w:val="single" w:color="FF000000" w:sz="4" w:space="1"/>
          <w:right w:val="single" w:color="FF000000" w:sz="4" w:space="4"/>
        </w:pBdr>
        <w:spacing w:after="120" w:line="480" w:lineRule="auto"/>
      </w:pPr>
      <w:r w:rsidRPr="5E263206" w:rsidR="009061E8">
        <w:rPr>
          <w:rFonts w:cs="Arial"/>
        </w:rPr>
        <w:t>Signature:</w:t>
      </w:r>
    </w:p>
    <w:p w:rsidRPr="00DC3DFB" w:rsidR="009061E8" w:rsidP="5E263206" w:rsidRDefault="009061E8" w14:paraId="4483803E" w14:textId="12946423">
      <w:pPr>
        <w:pStyle w:val="Normal"/>
        <w:pBdr>
          <w:top w:val="single" w:color="FF000000" w:sz="4" w:space="1"/>
          <w:left w:val="single" w:color="FF000000" w:sz="4" w:space="4"/>
          <w:bottom w:val="single" w:color="FF000000" w:sz="4" w:space="1"/>
          <w:right w:val="single" w:color="FF000000" w:sz="4" w:space="4"/>
        </w:pBdr>
        <w:spacing w:after="120" w:line="480" w:lineRule="auto"/>
      </w:pPr>
      <w:r w:rsidRPr="5E263206" w:rsidR="009061E8">
        <w:rPr>
          <w:rFonts w:cs="Arial"/>
        </w:rPr>
        <w:t xml:space="preserve"> </w:t>
      </w:r>
      <w:r w:rsidR="5DBF4C3A">
        <w:drawing>
          <wp:inline wp14:editId="4C4213A2" wp14:anchorId="51F73ECB">
            <wp:extent cx="1334830" cy="1669206"/>
            <wp:effectExtent l="0" t="0" r="0" b="0"/>
            <wp:docPr id="6285319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8531919" name="Picture 628531919"/>
                    <pic:cNvPicPr/>
                  </pic:nvPicPr>
                  <pic:blipFill>
                    <a:blip xmlns:r="http://schemas.openxmlformats.org/officeDocument/2006/relationships" r:embed="rId716241999">
                      <a:extLst>
                        <a:ext uri="{28A0092B-C50C-407E-A947-70E740481C1C}">
                          <a14:useLocalDpi xmlns:a14="http://schemas.microsoft.com/office/drawing/2010/main"/>
                        </a:ext>
                      </a:extLst>
                    </a:blip>
                    <a:stretch>
                      <a:fillRect/>
                    </a:stretch>
                  </pic:blipFill>
                  <pic:spPr>
                    <a:xfrm rot="0">
                      <a:off x="0" y="0"/>
                      <a:ext cx="1334830" cy="1669206"/>
                    </a:xfrm>
                    <a:prstGeom prst="rect">
                      <a:avLst/>
                    </a:prstGeom>
                  </pic:spPr>
                </pic:pic>
              </a:graphicData>
            </a:graphic>
          </wp:inline>
        </w:drawing>
      </w:r>
    </w:p>
    <w:p w:rsidRPr="00DC3DFB" w:rsidR="009061E8" w:rsidP="5E263206" w:rsidRDefault="009061E8" w14:paraId="03DB9EE6" w14:textId="2B806C44">
      <w:pPr>
        <w:pBdr>
          <w:top w:val="single" w:color="FF000000" w:sz="4" w:space="1"/>
          <w:left w:val="single" w:color="FF000000" w:sz="4" w:space="4"/>
          <w:bottom w:val="single" w:color="FF000000" w:sz="4" w:space="1"/>
          <w:right w:val="single" w:color="FF000000" w:sz="4" w:space="4"/>
        </w:pBdr>
        <w:spacing w:after="120" w:line="480" w:lineRule="auto"/>
        <w:rPr>
          <w:rFonts w:cs="Arial"/>
        </w:rPr>
      </w:pPr>
      <w:r w:rsidRPr="5E263206" w:rsidR="009061E8">
        <w:rPr>
          <w:rFonts w:cs="Arial"/>
        </w:rPr>
        <w:t xml:space="preserve">Date:        </w:t>
      </w:r>
      <w:r w:rsidRPr="5E263206" w:rsidR="06B5BE8F">
        <w:rPr>
          <w:rFonts w:cs="Arial"/>
        </w:rPr>
        <w:t>07/06/2026</w:t>
      </w:r>
    </w:p>
    <w:p w:rsidRPr="00DC3DFB" w:rsidR="009061E8" w:rsidP="009061E8" w:rsidRDefault="009061E8" w14:paraId="1B6B7EE6" w14:textId="77777777">
      <w:pPr>
        <w:pBdr>
          <w:top w:val="single" w:color="auto" w:sz="4" w:space="1"/>
          <w:left w:val="single" w:color="auto" w:sz="4" w:space="4"/>
          <w:bottom w:val="single" w:color="auto" w:sz="4" w:space="1"/>
          <w:right w:val="single" w:color="auto" w:sz="4" w:space="4"/>
        </w:pBdr>
        <w:spacing w:after="120"/>
        <w:rPr>
          <w:rFonts w:cs="Arial"/>
        </w:rPr>
      </w:pPr>
    </w:p>
    <w:p w:rsidRPr="00DC3DFB" w:rsidR="00843D81" w:rsidP="00843D81" w:rsidRDefault="00843D81" w14:paraId="30B4B81C" w14:textId="27E8CB39"/>
    <w:p w:rsidRPr="00DC3DFB" w:rsidR="00843D81" w:rsidRDefault="00843D81" w14:paraId="28C90CFF" w14:textId="77777777">
      <w:pPr>
        <w:spacing w:line="278" w:lineRule="auto"/>
        <w:jc w:val="left"/>
      </w:pPr>
      <w:r w:rsidRPr="00DC3DFB">
        <w:br w:type="page"/>
      </w:r>
    </w:p>
    <w:p w:rsidRPr="00DC3DFB" w:rsidR="009061E8" w:rsidP="00145AAC" w:rsidRDefault="00843D81" w14:paraId="3B8CE98E" w14:textId="04E3FA01">
      <w:pPr>
        <w:pStyle w:val="Heading1"/>
      </w:pPr>
      <w:bookmarkStart w:name="_Toc231729494" w:id="1"/>
      <w:r w:rsidRPr="00DC3DFB">
        <w:t>ACKNOWLEDGMENTS</w:t>
      </w:r>
      <w:bookmarkEnd w:id="1"/>
    </w:p>
    <w:p w:rsidRPr="00DC3DFB" w:rsidR="00843D81" w:rsidP="00843D81" w:rsidRDefault="00843D81" w14:paraId="03432CEB" w14:textId="1811377E"/>
    <w:p w:rsidRPr="00DC3DFB" w:rsidR="00D02CB3" w:rsidP="00843D81" w:rsidRDefault="00D02CB3" w14:paraId="4E2DC67C" w14:textId="328207A5">
      <w:r w:rsidRPr="00DC3DFB">
        <w:t>I would like to thank everyone who contributed to making this dissertation a success. Firstly, I would like to express my gratitude to my supervisor, for his guidance, constructive feedback, and support provided throughout this research journey. I would like to thank all the respondents who readily participated in the survey and shared their understandings which helped mostly with the study. I would like to express my thanks to the members of my institution's academic staff for their encouragement and help. Lastly, I would like to express my gratitude to my family and friends for their patience, motivation and constant support during the process of undertaking this research.</w:t>
      </w:r>
    </w:p>
    <w:p w:rsidRPr="00DC3DFB" w:rsidR="00843D81" w:rsidRDefault="00843D81" w14:paraId="0D6B0A58" w14:textId="77777777">
      <w:pPr>
        <w:spacing w:line="278" w:lineRule="auto"/>
        <w:jc w:val="left"/>
      </w:pPr>
      <w:r w:rsidRPr="00DC3DFB">
        <w:br w:type="page"/>
      </w:r>
    </w:p>
    <w:p w:rsidRPr="00DC3DFB" w:rsidR="00843D81" w:rsidP="00BF5943" w:rsidRDefault="00843D81" w14:paraId="15FD8851" w14:textId="6201DBFC">
      <w:pPr>
        <w:pStyle w:val="Heading1"/>
      </w:pPr>
      <w:bookmarkStart w:name="_Toc231729495" w:id="2"/>
      <w:r w:rsidRPr="00DC3DFB">
        <w:t>ABSTRACT</w:t>
      </w:r>
      <w:bookmarkEnd w:id="2"/>
    </w:p>
    <w:p w:rsidRPr="00DC3DFB" w:rsidR="007006A6" w:rsidP="007006A6" w:rsidRDefault="007006A6" w14:paraId="3B1C3CFD" w14:textId="77777777">
      <w:r w:rsidRPr="00DC3DFB">
        <w:t xml:space="preserve">This study investigated how fluctuations in the exchange rate affected the financial performance of multinational corporations (MNCs) in the United Kingdom (UK). With the rising volatility in foreign exchange rates and its impact on the profitability of businesses, financial stability and business planning, the study was conducted. Four critical aspects of the exchange rate exposure were studied: exchange rate volatility, currency translation exposure, transaction exposure, and economic exposure. The study was conducted using quantitative research style and data collection was done with the help of primary data which were obtained from 150 employees, financial professionals, managers and executives in multinational corporations. The statistical data analysis consisted of descriptive statistics, reliability testing and validity testing and Pearson correlation analysis. </w:t>
      </w:r>
    </w:p>
    <w:p w:rsidRPr="00DC3DFB" w:rsidR="0019619C" w:rsidP="007006A6" w:rsidRDefault="007006A6" w14:paraId="06D84822" w14:textId="455C7C91">
      <w:r w:rsidRPr="00DC3DFB">
        <w:t>The results showed that financial performance is related to all four dimensions of exchange rate exposure in a positive manner. Of all the variables, a stronger relationship with financial performance was obtained with transaction exposure, followed by currency translation exposure, economic exposure and exchange rate volatility. The study concludes that a sound foreign exchange risk management policy is crucial for multinational companies to reduce the financial uncertainty, boost profitability, and ensure their long-term competitiveness in the global marketplace.</w:t>
      </w:r>
      <w:r w:rsidRPr="00DC3DFB" w:rsidR="0019619C">
        <w:br w:type="page"/>
      </w:r>
    </w:p>
    <w:p w:rsidRPr="00DC3DFB" w:rsidR="0019619C" w:rsidP="0019619C" w:rsidRDefault="0019619C" w14:paraId="3253FB65" w14:textId="77777777">
      <w:pPr>
        <w:rPr>
          <w:b/>
          <w:bCs/>
          <w:sz w:val="28"/>
          <w:szCs w:val="28"/>
        </w:rPr>
      </w:pPr>
      <w:r w:rsidRPr="00DC3DFB">
        <w:rPr>
          <w:b/>
          <w:bCs/>
          <w:sz w:val="28"/>
          <w:szCs w:val="28"/>
        </w:rPr>
        <w:t>TABLE OF CONTENTS</w:t>
      </w:r>
    </w:p>
    <w:p w:rsidR="003B2CBD" w:rsidRDefault="001372EE" w14:paraId="3F5684DD" w14:textId="17A0B4BC">
      <w:pPr>
        <w:pStyle w:val="TOC1"/>
        <w:tabs>
          <w:tab w:val="right" w:leader="dot" w:pos="9350"/>
        </w:tabs>
        <w:rPr>
          <w:rFonts w:asciiTheme="minorHAnsi" w:hAnsiTheme="minorHAnsi" w:eastAsiaTheme="minorEastAsia"/>
          <w:noProof/>
          <w:lang w:val="en-US" w:bidi="si-LK"/>
        </w:rPr>
      </w:pPr>
      <w:r>
        <w:fldChar w:fldCharType="begin"/>
      </w:r>
      <w:r>
        <w:instrText xml:space="preserve"> TOC \o "1-4" \h \z \u </w:instrText>
      </w:r>
      <w:r>
        <w:fldChar w:fldCharType="separate"/>
      </w:r>
      <w:hyperlink w:history="1" w:anchor="_Toc231729493">
        <w:r w:rsidRPr="00DE0BA0" w:rsidR="003B2CBD">
          <w:rPr>
            <w:rStyle w:val="Hyperlink"/>
            <w:noProof/>
          </w:rPr>
          <w:t>DECLARATION</w:t>
        </w:r>
        <w:r w:rsidR="003B2CBD">
          <w:rPr>
            <w:noProof/>
            <w:webHidden/>
          </w:rPr>
          <w:tab/>
        </w:r>
        <w:r w:rsidR="003B2CBD">
          <w:rPr>
            <w:noProof/>
            <w:webHidden/>
          </w:rPr>
          <w:fldChar w:fldCharType="begin"/>
        </w:r>
        <w:r w:rsidR="003B2CBD">
          <w:rPr>
            <w:noProof/>
            <w:webHidden/>
          </w:rPr>
          <w:instrText xml:space="preserve"> PAGEREF _Toc231729493 \h </w:instrText>
        </w:r>
        <w:r w:rsidR="003B2CBD">
          <w:rPr>
            <w:noProof/>
            <w:webHidden/>
          </w:rPr>
        </w:r>
        <w:r w:rsidR="003B2CBD">
          <w:rPr>
            <w:noProof/>
            <w:webHidden/>
          </w:rPr>
          <w:fldChar w:fldCharType="separate"/>
        </w:r>
        <w:r w:rsidR="003B2CBD">
          <w:rPr>
            <w:noProof/>
            <w:webHidden/>
          </w:rPr>
          <w:t>3</w:t>
        </w:r>
        <w:r w:rsidR="003B2CBD">
          <w:rPr>
            <w:noProof/>
            <w:webHidden/>
          </w:rPr>
          <w:fldChar w:fldCharType="end"/>
        </w:r>
      </w:hyperlink>
    </w:p>
    <w:p w:rsidR="003B2CBD" w:rsidRDefault="003B2CBD" w14:paraId="7533DC50" w14:textId="0B6D8F3B">
      <w:pPr>
        <w:pStyle w:val="TOC1"/>
        <w:tabs>
          <w:tab w:val="right" w:leader="dot" w:pos="9350"/>
        </w:tabs>
        <w:rPr>
          <w:rFonts w:asciiTheme="minorHAnsi" w:hAnsiTheme="minorHAnsi" w:eastAsiaTheme="minorEastAsia"/>
          <w:noProof/>
          <w:lang w:val="en-US" w:bidi="si-LK"/>
        </w:rPr>
      </w:pPr>
      <w:hyperlink w:history="1" w:anchor="_Toc231729494">
        <w:r w:rsidRPr="00DE0BA0">
          <w:rPr>
            <w:rStyle w:val="Hyperlink"/>
            <w:noProof/>
          </w:rPr>
          <w:t>ACKNOWLEDGMENTS</w:t>
        </w:r>
        <w:r>
          <w:rPr>
            <w:noProof/>
            <w:webHidden/>
          </w:rPr>
          <w:tab/>
        </w:r>
        <w:r>
          <w:rPr>
            <w:noProof/>
            <w:webHidden/>
          </w:rPr>
          <w:fldChar w:fldCharType="begin"/>
        </w:r>
        <w:r>
          <w:rPr>
            <w:noProof/>
            <w:webHidden/>
          </w:rPr>
          <w:instrText xml:space="preserve"> PAGEREF _Toc231729494 \h </w:instrText>
        </w:r>
        <w:r>
          <w:rPr>
            <w:noProof/>
            <w:webHidden/>
          </w:rPr>
        </w:r>
        <w:r>
          <w:rPr>
            <w:noProof/>
            <w:webHidden/>
          </w:rPr>
          <w:fldChar w:fldCharType="separate"/>
        </w:r>
        <w:r>
          <w:rPr>
            <w:noProof/>
            <w:webHidden/>
          </w:rPr>
          <w:t>4</w:t>
        </w:r>
        <w:r>
          <w:rPr>
            <w:noProof/>
            <w:webHidden/>
          </w:rPr>
          <w:fldChar w:fldCharType="end"/>
        </w:r>
      </w:hyperlink>
    </w:p>
    <w:p w:rsidR="003B2CBD" w:rsidRDefault="003B2CBD" w14:paraId="6197D495" w14:textId="30C3C911">
      <w:pPr>
        <w:pStyle w:val="TOC1"/>
        <w:tabs>
          <w:tab w:val="right" w:leader="dot" w:pos="9350"/>
        </w:tabs>
        <w:rPr>
          <w:rFonts w:asciiTheme="minorHAnsi" w:hAnsiTheme="minorHAnsi" w:eastAsiaTheme="minorEastAsia"/>
          <w:noProof/>
          <w:lang w:val="en-US" w:bidi="si-LK"/>
        </w:rPr>
      </w:pPr>
      <w:hyperlink w:history="1" w:anchor="_Toc231729495">
        <w:r w:rsidRPr="00DE0BA0">
          <w:rPr>
            <w:rStyle w:val="Hyperlink"/>
            <w:noProof/>
          </w:rPr>
          <w:t>ABSTRACT</w:t>
        </w:r>
        <w:r>
          <w:rPr>
            <w:noProof/>
            <w:webHidden/>
          </w:rPr>
          <w:tab/>
        </w:r>
        <w:r>
          <w:rPr>
            <w:noProof/>
            <w:webHidden/>
          </w:rPr>
          <w:fldChar w:fldCharType="begin"/>
        </w:r>
        <w:r>
          <w:rPr>
            <w:noProof/>
            <w:webHidden/>
          </w:rPr>
          <w:instrText xml:space="preserve"> PAGEREF _Toc231729495 \h </w:instrText>
        </w:r>
        <w:r>
          <w:rPr>
            <w:noProof/>
            <w:webHidden/>
          </w:rPr>
        </w:r>
        <w:r>
          <w:rPr>
            <w:noProof/>
            <w:webHidden/>
          </w:rPr>
          <w:fldChar w:fldCharType="separate"/>
        </w:r>
        <w:r>
          <w:rPr>
            <w:noProof/>
            <w:webHidden/>
          </w:rPr>
          <w:t>5</w:t>
        </w:r>
        <w:r>
          <w:rPr>
            <w:noProof/>
            <w:webHidden/>
          </w:rPr>
          <w:fldChar w:fldCharType="end"/>
        </w:r>
      </w:hyperlink>
    </w:p>
    <w:p w:rsidR="003B2CBD" w:rsidRDefault="003B2CBD" w14:paraId="18C34B26" w14:textId="057FA346">
      <w:pPr>
        <w:pStyle w:val="TOC1"/>
        <w:tabs>
          <w:tab w:val="right" w:leader="dot" w:pos="9350"/>
        </w:tabs>
        <w:rPr>
          <w:rFonts w:asciiTheme="minorHAnsi" w:hAnsiTheme="minorHAnsi" w:eastAsiaTheme="minorEastAsia"/>
          <w:noProof/>
          <w:lang w:val="en-US" w:bidi="si-LK"/>
        </w:rPr>
      </w:pPr>
      <w:hyperlink w:history="1" w:anchor="_Toc231729496">
        <w:r w:rsidRPr="00DE0BA0">
          <w:rPr>
            <w:rStyle w:val="Hyperlink"/>
            <w:noProof/>
          </w:rPr>
          <w:t>LIST OF TABLES</w:t>
        </w:r>
        <w:r>
          <w:rPr>
            <w:noProof/>
            <w:webHidden/>
          </w:rPr>
          <w:tab/>
        </w:r>
        <w:r>
          <w:rPr>
            <w:noProof/>
            <w:webHidden/>
          </w:rPr>
          <w:fldChar w:fldCharType="begin"/>
        </w:r>
        <w:r>
          <w:rPr>
            <w:noProof/>
            <w:webHidden/>
          </w:rPr>
          <w:instrText xml:space="preserve"> PAGEREF _Toc231729496 \h </w:instrText>
        </w:r>
        <w:r>
          <w:rPr>
            <w:noProof/>
            <w:webHidden/>
          </w:rPr>
        </w:r>
        <w:r>
          <w:rPr>
            <w:noProof/>
            <w:webHidden/>
          </w:rPr>
          <w:fldChar w:fldCharType="separate"/>
        </w:r>
        <w:r>
          <w:rPr>
            <w:noProof/>
            <w:webHidden/>
          </w:rPr>
          <w:t>12</w:t>
        </w:r>
        <w:r>
          <w:rPr>
            <w:noProof/>
            <w:webHidden/>
          </w:rPr>
          <w:fldChar w:fldCharType="end"/>
        </w:r>
      </w:hyperlink>
    </w:p>
    <w:p w:rsidR="003B2CBD" w:rsidRDefault="003B2CBD" w14:paraId="17269D51" w14:textId="0EFC0D6E">
      <w:pPr>
        <w:pStyle w:val="TOC1"/>
        <w:tabs>
          <w:tab w:val="right" w:leader="dot" w:pos="9350"/>
        </w:tabs>
        <w:rPr>
          <w:rFonts w:asciiTheme="minorHAnsi" w:hAnsiTheme="minorHAnsi" w:eastAsiaTheme="minorEastAsia"/>
          <w:noProof/>
          <w:lang w:val="en-US" w:bidi="si-LK"/>
        </w:rPr>
      </w:pPr>
      <w:hyperlink w:history="1" w:anchor="_Toc231729497">
        <w:r w:rsidRPr="00DE0BA0">
          <w:rPr>
            <w:rStyle w:val="Hyperlink"/>
            <w:noProof/>
          </w:rPr>
          <w:t>LIST OF FIGURES</w:t>
        </w:r>
        <w:r>
          <w:rPr>
            <w:noProof/>
            <w:webHidden/>
          </w:rPr>
          <w:tab/>
        </w:r>
        <w:r>
          <w:rPr>
            <w:noProof/>
            <w:webHidden/>
          </w:rPr>
          <w:fldChar w:fldCharType="begin"/>
        </w:r>
        <w:r>
          <w:rPr>
            <w:noProof/>
            <w:webHidden/>
          </w:rPr>
          <w:instrText xml:space="preserve"> PAGEREF _Toc231729497 \h </w:instrText>
        </w:r>
        <w:r>
          <w:rPr>
            <w:noProof/>
            <w:webHidden/>
          </w:rPr>
        </w:r>
        <w:r>
          <w:rPr>
            <w:noProof/>
            <w:webHidden/>
          </w:rPr>
          <w:fldChar w:fldCharType="separate"/>
        </w:r>
        <w:r>
          <w:rPr>
            <w:noProof/>
            <w:webHidden/>
          </w:rPr>
          <w:t>13</w:t>
        </w:r>
        <w:r>
          <w:rPr>
            <w:noProof/>
            <w:webHidden/>
          </w:rPr>
          <w:fldChar w:fldCharType="end"/>
        </w:r>
      </w:hyperlink>
    </w:p>
    <w:p w:rsidR="003B2CBD" w:rsidRDefault="003B2CBD" w14:paraId="3F6DDBDB" w14:textId="54DAD1C0">
      <w:pPr>
        <w:pStyle w:val="TOC1"/>
        <w:tabs>
          <w:tab w:val="right" w:leader="dot" w:pos="9350"/>
        </w:tabs>
        <w:rPr>
          <w:rFonts w:asciiTheme="minorHAnsi" w:hAnsiTheme="minorHAnsi" w:eastAsiaTheme="minorEastAsia"/>
          <w:noProof/>
          <w:lang w:val="en-US" w:bidi="si-LK"/>
        </w:rPr>
      </w:pPr>
      <w:hyperlink w:history="1" w:anchor="_Toc231729498">
        <w:r w:rsidRPr="00DE0BA0">
          <w:rPr>
            <w:rStyle w:val="Hyperlink"/>
            <w:noProof/>
          </w:rPr>
          <w:t>LIST OF ABBREVIATIONS</w:t>
        </w:r>
        <w:r>
          <w:rPr>
            <w:noProof/>
            <w:webHidden/>
          </w:rPr>
          <w:tab/>
        </w:r>
        <w:r>
          <w:rPr>
            <w:noProof/>
            <w:webHidden/>
          </w:rPr>
          <w:fldChar w:fldCharType="begin"/>
        </w:r>
        <w:r>
          <w:rPr>
            <w:noProof/>
            <w:webHidden/>
          </w:rPr>
          <w:instrText xml:space="preserve"> PAGEREF _Toc231729498 \h </w:instrText>
        </w:r>
        <w:r>
          <w:rPr>
            <w:noProof/>
            <w:webHidden/>
          </w:rPr>
        </w:r>
        <w:r>
          <w:rPr>
            <w:noProof/>
            <w:webHidden/>
          </w:rPr>
          <w:fldChar w:fldCharType="separate"/>
        </w:r>
        <w:r>
          <w:rPr>
            <w:noProof/>
            <w:webHidden/>
          </w:rPr>
          <w:t>14</w:t>
        </w:r>
        <w:r>
          <w:rPr>
            <w:noProof/>
            <w:webHidden/>
          </w:rPr>
          <w:fldChar w:fldCharType="end"/>
        </w:r>
      </w:hyperlink>
    </w:p>
    <w:p w:rsidR="003B2CBD" w:rsidRDefault="003B2CBD" w14:paraId="74983992" w14:textId="40A9DD88">
      <w:pPr>
        <w:pStyle w:val="TOC1"/>
        <w:tabs>
          <w:tab w:val="right" w:leader="dot" w:pos="9350"/>
        </w:tabs>
        <w:rPr>
          <w:rFonts w:asciiTheme="minorHAnsi" w:hAnsiTheme="minorHAnsi" w:eastAsiaTheme="minorEastAsia"/>
          <w:noProof/>
          <w:lang w:val="en-US" w:bidi="si-LK"/>
        </w:rPr>
      </w:pPr>
      <w:hyperlink w:history="1" w:anchor="_Toc231729499">
        <w:r w:rsidRPr="00DE0BA0">
          <w:rPr>
            <w:rStyle w:val="Hyperlink"/>
            <w:noProof/>
          </w:rPr>
          <w:t>GLOSSARY</w:t>
        </w:r>
        <w:r>
          <w:rPr>
            <w:noProof/>
            <w:webHidden/>
          </w:rPr>
          <w:tab/>
        </w:r>
        <w:r>
          <w:rPr>
            <w:noProof/>
            <w:webHidden/>
          </w:rPr>
          <w:fldChar w:fldCharType="begin"/>
        </w:r>
        <w:r>
          <w:rPr>
            <w:noProof/>
            <w:webHidden/>
          </w:rPr>
          <w:instrText xml:space="preserve"> PAGEREF _Toc231729499 \h </w:instrText>
        </w:r>
        <w:r>
          <w:rPr>
            <w:noProof/>
            <w:webHidden/>
          </w:rPr>
        </w:r>
        <w:r>
          <w:rPr>
            <w:noProof/>
            <w:webHidden/>
          </w:rPr>
          <w:fldChar w:fldCharType="separate"/>
        </w:r>
        <w:r>
          <w:rPr>
            <w:noProof/>
            <w:webHidden/>
          </w:rPr>
          <w:t>15</w:t>
        </w:r>
        <w:r>
          <w:rPr>
            <w:noProof/>
            <w:webHidden/>
          </w:rPr>
          <w:fldChar w:fldCharType="end"/>
        </w:r>
      </w:hyperlink>
    </w:p>
    <w:p w:rsidR="003B2CBD" w:rsidRDefault="003B2CBD" w14:paraId="0EE58E27" w14:textId="72479B07">
      <w:pPr>
        <w:pStyle w:val="TOC1"/>
        <w:tabs>
          <w:tab w:val="right" w:leader="dot" w:pos="9350"/>
        </w:tabs>
        <w:rPr>
          <w:rFonts w:asciiTheme="minorHAnsi" w:hAnsiTheme="minorHAnsi" w:eastAsiaTheme="minorEastAsia"/>
          <w:noProof/>
          <w:lang w:val="en-US" w:bidi="si-LK"/>
        </w:rPr>
      </w:pPr>
      <w:hyperlink w:history="1" w:anchor="_Toc231729500">
        <w:r w:rsidRPr="00DE0BA0">
          <w:rPr>
            <w:rStyle w:val="Hyperlink"/>
            <w:noProof/>
          </w:rPr>
          <w:t>CHAPTER 1. INTRODUCTION</w:t>
        </w:r>
        <w:r>
          <w:rPr>
            <w:noProof/>
            <w:webHidden/>
          </w:rPr>
          <w:tab/>
        </w:r>
        <w:r>
          <w:rPr>
            <w:noProof/>
            <w:webHidden/>
          </w:rPr>
          <w:fldChar w:fldCharType="begin"/>
        </w:r>
        <w:r>
          <w:rPr>
            <w:noProof/>
            <w:webHidden/>
          </w:rPr>
          <w:instrText xml:space="preserve"> PAGEREF _Toc231729500 \h </w:instrText>
        </w:r>
        <w:r>
          <w:rPr>
            <w:noProof/>
            <w:webHidden/>
          </w:rPr>
        </w:r>
        <w:r>
          <w:rPr>
            <w:noProof/>
            <w:webHidden/>
          </w:rPr>
          <w:fldChar w:fldCharType="separate"/>
        </w:r>
        <w:r>
          <w:rPr>
            <w:noProof/>
            <w:webHidden/>
          </w:rPr>
          <w:t>16</w:t>
        </w:r>
        <w:r>
          <w:rPr>
            <w:noProof/>
            <w:webHidden/>
          </w:rPr>
          <w:fldChar w:fldCharType="end"/>
        </w:r>
      </w:hyperlink>
    </w:p>
    <w:p w:rsidR="003B2CBD" w:rsidRDefault="003B2CBD" w14:paraId="178B283D" w14:textId="3D91AFBA">
      <w:pPr>
        <w:pStyle w:val="TOC2"/>
        <w:tabs>
          <w:tab w:val="right" w:leader="dot" w:pos="9350"/>
        </w:tabs>
        <w:rPr>
          <w:rFonts w:asciiTheme="minorHAnsi" w:hAnsiTheme="minorHAnsi" w:eastAsiaTheme="minorEastAsia"/>
          <w:noProof/>
          <w:lang w:val="en-US" w:bidi="si-LK"/>
        </w:rPr>
      </w:pPr>
      <w:hyperlink w:history="1" w:anchor="_Toc231729501">
        <w:r w:rsidRPr="00DE0BA0">
          <w:rPr>
            <w:rStyle w:val="Hyperlink"/>
            <w:noProof/>
          </w:rPr>
          <w:t>1.1 Background of the Study</w:t>
        </w:r>
        <w:r>
          <w:rPr>
            <w:noProof/>
            <w:webHidden/>
          </w:rPr>
          <w:tab/>
        </w:r>
        <w:r>
          <w:rPr>
            <w:noProof/>
            <w:webHidden/>
          </w:rPr>
          <w:fldChar w:fldCharType="begin"/>
        </w:r>
        <w:r>
          <w:rPr>
            <w:noProof/>
            <w:webHidden/>
          </w:rPr>
          <w:instrText xml:space="preserve"> PAGEREF _Toc231729501 \h </w:instrText>
        </w:r>
        <w:r>
          <w:rPr>
            <w:noProof/>
            <w:webHidden/>
          </w:rPr>
        </w:r>
        <w:r>
          <w:rPr>
            <w:noProof/>
            <w:webHidden/>
          </w:rPr>
          <w:fldChar w:fldCharType="separate"/>
        </w:r>
        <w:r>
          <w:rPr>
            <w:noProof/>
            <w:webHidden/>
          </w:rPr>
          <w:t>16</w:t>
        </w:r>
        <w:r>
          <w:rPr>
            <w:noProof/>
            <w:webHidden/>
          </w:rPr>
          <w:fldChar w:fldCharType="end"/>
        </w:r>
      </w:hyperlink>
    </w:p>
    <w:p w:rsidR="003B2CBD" w:rsidRDefault="003B2CBD" w14:paraId="50937D3B" w14:textId="793B5D9A">
      <w:pPr>
        <w:pStyle w:val="TOC2"/>
        <w:tabs>
          <w:tab w:val="right" w:leader="dot" w:pos="9350"/>
        </w:tabs>
        <w:rPr>
          <w:rFonts w:asciiTheme="minorHAnsi" w:hAnsiTheme="minorHAnsi" w:eastAsiaTheme="minorEastAsia"/>
          <w:noProof/>
          <w:lang w:val="en-US" w:bidi="si-LK"/>
        </w:rPr>
      </w:pPr>
      <w:hyperlink w:history="1" w:anchor="_Toc231729502">
        <w:r w:rsidRPr="00DE0BA0">
          <w:rPr>
            <w:rStyle w:val="Hyperlink"/>
            <w:noProof/>
          </w:rPr>
          <w:t>1.2 Problem Statement / Research Gap</w:t>
        </w:r>
        <w:r>
          <w:rPr>
            <w:noProof/>
            <w:webHidden/>
          </w:rPr>
          <w:tab/>
        </w:r>
        <w:r>
          <w:rPr>
            <w:noProof/>
            <w:webHidden/>
          </w:rPr>
          <w:fldChar w:fldCharType="begin"/>
        </w:r>
        <w:r>
          <w:rPr>
            <w:noProof/>
            <w:webHidden/>
          </w:rPr>
          <w:instrText xml:space="preserve"> PAGEREF _Toc231729502 \h </w:instrText>
        </w:r>
        <w:r>
          <w:rPr>
            <w:noProof/>
            <w:webHidden/>
          </w:rPr>
        </w:r>
        <w:r>
          <w:rPr>
            <w:noProof/>
            <w:webHidden/>
          </w:rPr>
          <w:fldChar w:fldCharType="separate"/>
        </w:r>
        <w:r>
          <w:rPr>
            <w:noProof/>
            <w:webHidden/>
          </w:rPr>
          <w:t>18</w:t>
        </w:r>
        <w:r>
          <w:rPr>
            <w:noProof/>
            <w:webHidden/>
          </w:rPr>
          <w:fldChar w:fldCharType="end"/>
        </w:r>
      </w:hyperlink>
    </w:p>
    <w:p w:rsidR="003B2CBD" w:rsidRDefault="003B2CBD" w14:paraId="45382ECE" w14:textId="351AD2A1">
      <w:pPr>
        <w:pStyle w:val="TOC2"/>
        <w:tabs>
          <w:tab w:val="right" w:leader="dot" w:pos="9350"/>
        </w:tabs>
        <w:rPr>
          <w:rFonts w:asciiTheme="minorHAnsi" w:hAnsiTheme="minorHAnsi" w:eastAsiaTheme="minorEastAsia"/>
          <w:noProof/>
          <w:lang w:val="en-US" w:bidi="si-LK"/>
        </w:rPr>
      </w:pPr>
      <w:hyperlink w:history="1" w:anchor="_Toc231729503">
        <w:r w:rsidRPr="00DE0BA0">
          <w:rPr>
            <w:rStyle w:val="Hyperlink"/>
            <w:noProof/>
          </w:rPr>
          <w:t>1.3 Research Aim</w:t>
        </w:r>
        <w:r>
          <w:rPr>
            <w:noProof/>
            <w:webHidden/>
          </w:rPr>
          <w:tab/>
        </w:r>
        <w:r>
          <w:rPr>
            <w:noProof/>
            <w:webHidden/>
          </w:rPr>
          <w:fldChar w:fldCharType="begin"/>
        </w:r>
        <w:r>
          <w:rPr>
            <w:noProof/>
            <w:webHidden/>
          </w:rPr>
          <w:instrText xml:space="preserve"> PAGEREF _Toc231729503 \h </w:instrText>
        </w:r>
        <w:r>
          <w:rPr>
            <w:noProof/>
            <w:webHidden/>
          </w:rPr>
        </w:r>
        <w:r>
          <w:rPr>
            <w:noProof/>
            <w:webHidden/>
          </w:rPr>
          <w:fldChar w:fldCharType="separate"/>
        </w:r>
        <w:r>
          <w:rPr>
            <w:noProof/>
            <w:webHidden/>
          </w:rPr>
          <w:t>19</w:t>
        </w:r>
        <w:r>
          <w:rPr>
            <w:noProof/>
            <w:webHidden/>
          </w:rPr>
          <w:fldChar w:fldCharType="end"/>
        </w:r>
      </w:hyperlink>
    </w:p>
    <w:p w:rsidR="003B2CBD" w:rsidRDefault="003B2CBD" w14:paraId="17685DAB" w14:textId="1FE5B166">
      <w:pPr>
        <w:pStyle w:val="TOC2"/>
        <w:tabs>
          <w:tab w:val="right" w:leader="dot" w:pos="9350"/>
        </w:tabs>
        <w:rPr>
          <w:rFonts w:asciiTheme="minorHAnsi" w:hAnsiTheme="minorHAnsi" w:eastAsiaTheme="minorEastAsia"/>
          <w:noProof/>
          <w:lang w:val="en-US" w:bidi="si-LK"/>
        </w:rPr>
      </w:pPr>
      <w:hyperlink w:history="1" w:anchor="_Toc231729504">
        <w:r w:rsidRPr="00DE0BA0">
          <w:rPr>
            <w:rStyle w:val="Hyperlink"/>
            <w:noProof/>
          </w:rPr>
          <w:t>1.4 Research Objectives</w:t>
        </w:r>
        <w:r>
          <w:rPr>
            <w:noProof/>
            <w:webHidden/>
          </w:rPr>
          <w:tab/>
        </w:r>
        <w:r>
          <w:rPr>
            <w:noProof/>
            <w:webHidden/>
          </w:rPr>
          <w:fldChar w:fldCharType="begin"/>
        </w:r>
        <w:r>
          <w:rPr>
            <w:noProof/>
            <w:webHidden/>
          </w:rPr>
          <w:instrText xml:space="preserve"> PAGEREF _Toc231729504 \h </w:instrText>
        </w:r>
        <w:r>
          <w:rPr>
            <w:noProof/>
            <w:webHidden/>
          </w:rPr>
        </w:r>
        <w:r>
          <w:rPr>
            <w:noProof/>
            <w:webHidden/>
          </w:rPr>
          <w:fldChar w:fldCharType="separate"/>
        </w:r>
        <w:r>
          <w:rPr>
            <w:noProof/>
            <w:webHidden/>
          </w:rPr>
          <w:t>19</w:t>
        </w:r>
        <w:r>
          <w:rPr>
            <w:noProof/>
            <w:webHidden/>
          </w:rPr>
          <w:fldChar w:fldCharType="end"/>
        </w:r>
      </w:hyperlink>
    </w:p>
    <w:p w:rsidR="003B2CBD" w:rsidRDefault="003B2CBD" w14:paraId="19DE31E1" w14:textId="4D33CFFD">
      <w:pPr>
        <w:pStyle w:val="TOC2"/>
        <w:tabs>
          <w:tab w:val="right" w:leader="dot" w:pos="9350"/>
        </w:tabs>
        <w:rPr>
          <w:rFonts w:asciiTheme="minorHAnsi" w:hAnsiTheme="minorHAnsi" w:eastAsiaTheme="minorEastAsia"/>
          <w:noProof/>
          <w:lang w:val="en-US" w:bidi="si-LK"/>
        </w:rPr>
      </w:pPr>
      <w:hyperlink w:history="1" w:anchor="_Toc231729505">
        <w:r w:rsidRPr="00DE0BA0">
          <w:rPr>
            <w:rStyle w:val="Hyperlink"/>
            <w:noProof/>
          </w:rPr>
          <w:t>1.5 Research Questions</w:t>
        </w:r>
        <w:r>
          <w:rPr>
            <w:noProof/>
            <w:webHidden/>
          </w:rPr>
          <w:tab/>
        </w:r>
        <w:r>
          <w:rPr>
            <w:noProof/>
            <w:webHidden/>
          </w:rPr>
          <w:fldChar w:fldCharType="begin"/>
        </w:r>
        <w:r>
          <w:rPr>
            <w:noProof/>
            <w:webHidden/>
          </w:rPr>
          <w:instrText xml:space="preserve"> PAGEREF _Toc231729505 \h </w:instrText>
        </w:r>
        <w:r>
          <w:rPr>
            <w:noProof/>
            <w:webHidden/>
          </w:rPr>
        </w:r>
        <w:r>
          <w:rPr>
            <w:noProof/>
            <w:webHidden/>
          </w:rPr>
          <w:fldChar w:fldCharType="separate"/>
        </w:r>
        <w:r>
          <w:rPr>
            <w:noProof/>
            <w:webHidden/>
          </w:rPr>
          <w:t>19</w:t>
        </w:r>
        <w:r>
          <w:rPr>
            <w:noProof/>
            <w:webHidden/>
          </w:rPr>
          <w:fldChar w:fldCharType="end"/>
        </w:r>
      </w:hyperlink>
    </w:p>
    <w:p w:rsidR="003B2CBD" w:rsidRDefault="003B2CBD" w14:paraId="7C2C4686" w14:textId="52410A1D">
      <w:pPr>
        <w:pStyle w:val="TOC2"/>
        <w:tabs>
          <w:tab w:val="right" w:leader="dot" w:pos="9350"/>
        </w:tabs>
        <w:rPr>
          <w:rFonts w:asciiTheme="minorHAnsi" w:hAnsiTheme="minorHAnsi" w:eastAsiaTheme="minorEastAsia"/>
          <w:noProof/>
          <w:lang w:val="en-US" w:bidi="si-LK"/>
        </w:rPr>
      </w:pPr>
      <w:hyperlink w:history="1" w:anchor="_Toc231729506">
        <w:r w:rsidRPr="00DE0BA0">
          <w:rPr>
            <w:rStyle w:val="Hyperlink"/>
            <w:noProof/>
          </w:rPr>
          <w:t>1.6 Significance of the Study</w:t>
        </w:r>
        <w:r>
          <w:rPr>
            <w:noProof/>
            <w:webHidden/>
          </w:rPr>
          <w:tab/>
        </w:r>
        <w:r>
          <w:rPr>
            <w:noProof/>
            <w:webHidden/>
          </w:rPr>
          <w:fldChar w:fldCharType="begin"/>
        </w:r>
        <w:r>
          <w:rPr>
            <w:noProof/>
            <w:webHidden/>
          </w:rPr>
          <w:instrText xml:space="preserve"> PAGEREF _Toc231729506 \h </w:instrText>
        </w:r>
        <w:r>
          <w:rPr>
            <w:noProof/>
            <w:webHidden/>
          </w:rPr>
        </w:r>
        <w:r>
          <w:rPr>
            <w:noProof/>
            <w:webHidden/>
          </w:rPr>
          <w:fldChar w:fldCharType="separate"/>
        </w:r>
        <w:r>
          <w:rPr>
            <w:noProof/>
            <w:webHidden/>
          </w:rPr>
          <w:t>19</w:t>
        </w:r>
        <w:r>
          <w:rPr>
            <w:noProof/>
            <w:webHidden/>
          </w:rPr>
          <w:fldChar w:fldCharType="end"/>
        </w:r>
      </w:hyperlink>
    </w:p>
    <w:p w:rsidR="003B2CBD" w:rsidRDefault="003B2CBD" w14:paraId="499A6EF3" w14:textId="0E3BECE9">
      <w:pPr>
        <w:pStyle w:val="TOC1"/>
        <w:tabs>
          <w:tab w:val="right" w:leader="dot" w:pos="9350"/>
        </w:tabs>
        <w:rPr>
          <w:rFonts w:asciiTheme="minorHAnsi" w:hAnsiTheme="minorHAnsi" w:eastAsiaTheme="minorEastAsia"/>
          <w:noProof/>
          <w:lang w:val="en-US" w:bidi="si-LK"/>
        </w:rPr>
      </w:pPr>
      <w:hyperlink w:history="1" w:anchor="_Toc231729507">
        <w:r w:rsidRPr="00DE0BA0">
          <w:rPr>
            <w:rStyle w:val="Hyperlink"/>
            <w:noProof/>
          </w:rPr>
          <w:t>CHAPTER 2. LITERATURE REVIEW</w:t>
        </w:r>
        <w:r>
          <w:rPr>
            <w:noProof/>
            <w:webHidden/>
          </w:rPr>
          <w:tab/>
        </w:r>
        <w:r>
          <w:rPr>
            <w:noProof/>
            <w:webHidden/>
          </w:rPr>
          <w:fldChar w:fldCharType="begin"/>
        </w:r>
        <w:r>
          <w:rPr>
            <w:noProof/>
            <w:webHidden/>
          </w:rPr>
          <w:instrText xml:space="preserve"> PAGEREF _Toc231729507 \h </w:instrText>
        </w:r>
        <w:r>
          <w:rPr>
            <w:noProof/>
            <w:webHidden/>
          </w:rPr>
        </w:r>
        <w:r>
          <w:rPr>
            <w:noProof/>
            <w:webHidden/>
          </w:rPr>
          <w:fldChar w:fldCharType="separate"/>
        </w:r>
        <w:r>
          <w:rPr>
            <w:noProof/>
            <w:webHidden/>
          </w:rPr>
          <w:t>21</w:t>
        </w:r>
        <w:r>
          <w:rPr>
            <w:noProof/>
            <w:webHidden/>
          </w:rPr>
          <w:fldChar w:fldCharType="end"/>
        </w:r>
      </w:hyperlink>
    </w:p>
    <w:p w:rsidR="003B2CBD" w:rsidRDefault="003B2CBD" w14:paraId="449F4C40" w14:textId="0CF193BA">
      <w:pPr>
        <w:pStyle w:val="TOC2"/>
        <w:tabs>
          <w:tab w:val="right" w:leader="dot" w:pos="9350"/>
        </w:tabs>
        <w:rPr>
          <w:rFonts w:asciiTheme="minorHAnsi" w:hAnsiTheme="minorHAnsi" w:eastAsiaTheme="minorEastAsia"/>
          <w:noProof/>
          <w:lang w:val="en-US" w:bidi="si-LK"/>
        </w:rPr>
      </w:pPr>
      <w:hyperlink w:history="1" w:anchor="_Toc231729508">
        <w:r w:rsidRPr="00DE0BA0">
          <w:rPr>
            <w:rStyle w:val="Hyperlink"/>
            <w:noProof/>
          </w:rPr>
          <w:t>2.1. Chapter Introduction</w:t>
        </w:r>
        <w:r>
          <w:rPr>
            <w:noProof/>
            <w:webHidden/>
          </w:rPr>
          <w:tab/>
        </w:r>
        <w:r>
          <w:rPr>
            <w:noProof/>
            <w:webHidden/>
          </w:rPr>
          <w:fldChar w:fldCharType="begin"/>
        </w:r>
        <w:r>
          <w:rPr>
            <w:noProof/>
            <w:webHidden/>
          </w:rPr>
          <w:instrText xml:space="preserve"> PAGEREF _Toc231729508 \h </w:instrText>
        </w:r>
        <w:r>
          <w:rPr>
            <w:noProof/>
            <w:webHidden/>
          </w:rPr>
        </w:r>
        <w:r>
          <w:rPr>
            <w:noProof/>
            <w:webHidden/>
          </w:rPr>
          <w:fldChar w:fldCharType="separate"/>
        </w:r>
        <w:r>
          <w:rPr>
            <w:noProof/>
            <w:webHidden/>
          </w:rPr>
          <w:t>21</w:t>
        </w:r>
        <w:r>
          <w:rPr>
            <w:noProof/>
            <w:webHidden/>
          </w:rPr>
          <w:fldChar w:fldCharType="end"/>
        </w:r>
      </w:hyperlink>
    </w:p>
    <w:p w:rsidR="003B2CBD" w:rsidRDefault="003B2CBD" w14:paraId="2E3D0346" w14:textId="30F39776">
      <w:pPr>
        <w:pStyle w:val="TOC2"/>
        <w:tabs>
          <w:tab w:val="right" w:leader="dot" w:pos="9350"/>
        </w:tabs>
        <w:rPr>
          <w:rFonts w:asciiTheme="minorHAnsi" w:hAnsiTheme="minorHAnsi" w:eastAsiaTheme="minorEastAsia"/>
          <w:noProof/>
          <w:lang w:val="en-US" w:bidi="si-LK"/>
        </w:rPr>
      </w:pPr>
      <w:hyperlink w:history="1" w:anchor="_Toc231729509">
        <w:r w:rsidRPr="00DE0BA0">
          <w:rPr>
            <w:rStyle w:val="Hyperlink"/>
            <w:noProof/>
          </w:rPr>
          <w:t>2.2 Exchange Rate Fluctuations</w:t>
        </w:r>
        <w:r>
          <w:rPr>
            <w:noProof/>
            <w:webHidden/>
          </w:rPr>
          <w:tab/>
        </w:r>
        <w:r>
          <w:rPr>
            <w:noProof/>
            <w:webHidden/>
          </w:rPr>
          <w:fldChar w:fldCharType="begin"/>
        </w:r>
        <w:r>
          <w:rPr>
            <w:noProof/>
            <w:webHidden/>
          </w:rPr>
          <w:instrText xml:space="preserve"> PAGEREF _Toc231729509 \h </w:instrText>
        </w:r>
        <w:r>
          <w:rPr>
            <w:noProof/>
            <w:webHidden/>
          </w:rPr>
        </w:r>
        <w:r>
          <w:rPr>
            <w:noProof/>
            <w:webHidden/>
          </w:rPr>
          <w:fldChar w:fldCharType="separate"/>
        </w:r>
        <w:r>
          <w:rPr>
            <w:noProof/>
            <w:webHidden/>
          </w:rPr>
          <w:t>21</w:t>
        </w:r>
        <w:r>
          <w:rPr>
            <w:noProof/>
            <w:webHidden/>
          </w:rPr>
          <w:fldChar w:fldCharType="end"/>
        </w:r>
      </w:hyperlink>
    </w:p>
    <w:p w:rsidR="003B2CBD" w:rsidRDefault="003B2CBD" w14:paraId="75B36DF7" w14:textId="69BF045C">
      <w:pPr>
        <w:pStyle w:val="TOC2"/>
        <w:tabs>
          <w:tab w:val="right" w:leader="dot" w:pos="9350"/>
        </w:tabs>
        <w:rPr>
          <w:rFonts w:asciiTheme="minorHAnsi" w:hAnsiTheme="minorHAnsi" w:eastAsiaTheme="minorEastAsia"/>
          <w:noProof/>
          <w:lang w:val="en-US" w:bidi="si-LK"/>
        </w:rPr>
      </w:pPr>
      <w:hyperlink w:history="1" w:anchor="_Toc231729510">
        <w:r w:rsidRPr="00DE0BA0">
          <w:rPr>
            <w:rStyle w:val="Hyperlink"/>
            <w:noProof/>
          </w:rPr>
          <w:t>2.3 Financial Performance of Multinational Corporations</w:t>
        </w:r>
        <w:r>
          <w:rPr>
            <w:noProof/>
            <w:webHidden/>
          </w:rPr>
          <w:tab/>
        </w:r>
        <w:r>
          <w:rPr>
            <w:noProof/>
            <w:webHidden/>
          </w:rPr>
          <w:fldChar w:fldCharType="begin"/>
        </w:r>
        <w:r>
          <w:rPr>
            <w:noProof/>
            <w:webHidden/>
          </w:rPr>
          <w:instrText xml:space="preserve"> PAGEREF _Toc231729510 \h </w:instrText>
        </w:r>
        <w:r>
          <w:rPr>
            <w:noProof/>
            <w:webHidden/>
          </w:rPr>
        </w:r>
        <w:r>
          <w:rPr>
            <w:noProof/>
            <w:webHidden/>
          </w:rPr>
          <w:fldChar w:fldCharType="separate"/>
        </w:r>
        <w:r>
          <w:rPr>
            <w:noProof/>
            <w:webHidden/>
          </w:rPr>
          <w:t>22</w:t>
        </w:r>
        <w:r>
          <w:rPr>
            <w:noProof/>
            <w:webHidden/>
          </w:rPr>
          <w:fldChar w:fldCharType="end"/>
        </w:r>
      </w:hyperlink>
    </w:p>
    <w:p w:rsidR="003B2CBD" w:rsidRDefault="003B2CBD" w14:paraId="7F8E9F41" w14:textId="71FDEA56">
      <w:pPr>
        <w:pStyle w:val="TOC2"/>
        <w:tabs>
          <w:tab w:val="right" w:leader="dot" w:pos="9350"/>
        </w:tabs>
        <w:rPr>
          <w:rFonts w:asciiTheme="minorHAnsi" w:hAnsiTheme="minorHAnsi" w:eastAsiaTheme="minorEastAsia"/>
          <w:noProof/>
          <w:lang w:val="en-US" w:bidi="si-LK"/>
        </w:rPr>
      </w:pPr>
      <w:hyperlink w:history="1" w:anchor="_Toc231729511">
        <w:r w:rsidRPr="00DE0BA0">
          <w:rPr>
            <w:rStyle w:val="Hyperlink"/>
            <w:noProof/>
          </w:rPr>
          <w:t>2.4 Theoretical Framework</w:t>
        </w:r>
        <w:r>
          <w:rPr>
            <w:noProof/>
            <w:webHidden/>
          </w:rPr>
          <w:tab/>
        </w:r>
        <w:r>
          <w:rPr>
            <w:noProof/>
            <w:webHidden/>
          </w:rPr>
          <w:fldChar w:fldCharType="begin"/>
        </w:r>
        <w:r>
          <w:rPr>
            <w:noProof/>
            <w:webHidden/>
          </w:rPr>
          <w:instrText xml:space="preserve"> PAGEREF _Toc231729511 \h </w:instrText>
        </w:r>
        <w:r>
          <w:rPr>
            <w:noProof/>
            <w:webHidden/>
          </w:rPr>
        </w:r>
        <w:r>
          <w:rPr>
            <w:noProof/>
            <w:webHidden/>
          </w:rPr>
          <w:fldChar w:fldCharType="separate"/>
        </w:r>
        <w:r>
          <w:rPr>
            <w:noProof/>
            <w:webHidden/>
          </w:rPr>
          <w:t>23</w:t>
        </w:r>
        <w:r>
          <w:rPr>
            <w:noProof/>
            <w:webHidden/>
          </w:rPr>
          <w:fldChar w:fldCharType="end"/>
        </w:r>
      </w:hyperlink>
    </w:p>
    <w:p w:rsidR="003B2CBD" w:rsidRDefault="003B2CBD" w14:paraId="1D806AA4" w14:textId="543CBBDB">
      <w:pPr>
        <w:pStyle w:val="TOC3"/>
        <w:tabs>
          <w:tab w:val="right" w:leader="dot" w:pos="9350"/>
        </w:tabs>
        <w:rPr>
          <w:rFonts w:asciiTheme="minorHAnsi" w:hAnsiTheme="minorHAnsi" w:eastAsiaTheme="minorEastAsia"/>
          <w:noProof/>
          <w:lang w:val="en-US" w:bidi="si-LK"/>
        </w:rPr>
      </w:pPr>
      <w:hyperlink w:history="1" w:anchor="_Toc231729512">
        <w:r w:rsidRPr="00DE0BA0">
          <w:rPr>
            <w:rStyle w:val="Hyperlink"/>
            <w:noProof/>
          </w:rPr>
          <w:t>2.4.1 International Trade Theory</w:t>
        </w:r>
        <w:r>
          <w:rPr>
            <w:noProof/>
            <w:webHidden/>
          </w:rPr>
          <w:tab/>
        </w:r>
        <w:r>
          <w:rPr>
            <w:noProof/>
            <w:webHidden/>
          </w:rPr>
          <w:fldChar w:fldCharType="begin"/>
        </w:r>
        <w:r>
          <w:rPr>
            <w:noProof/>
            <w:webHidden/>
          </w:rPr>
          <w:instrText xml:space="preserve"> PAGEREF _Toc231729512 \h </w:instrText>
        </w:r>
        <w:r>
          <w:rPr>
            <w:noProof/>
            <w:webHidden/>
          </w:rPr>
        </w:r>
        <w:r>
          <w:rPr>
            <w:noProof/>
            <w:webHidden/>
          </w:rPr>
          <w:fldChar w:fldCharType="separate"/>
        </w:r>
        <w:r>
          <w:rPr>
            <w:noProof/>
            <w:webHidden/>
          </w:rPr>
          <w:t>23</w:t>
        </w:r>
        <w:r>
          <w:rPr>
            <w:noProof/>
            <w:webHidden/>
          </w:rPr>
          <w:fldChar w:fldCharType="end"/>
        </w:r>
      </w:hyperlink>
    </w:p>
    <w:p w:rsidR="003B2CBD" w:rsidRDefault="003B2CBD" w14:paraId="6287C9F4" w14:textId="3FC7B8C1">
      <w:pPr>
        <w:pStyle w:val="TOC3"/>
        <w:tabs>
          <w:tab w:val="right" w:leader="dot" w:pos="9350"/>
        </w:tabs>
        <w:rPr>
          <w:rFonts w:asciiTheme="minorHAnsi" w:hAnsiTheme="minorHAnsi" w:eastAsiaTheme="minorEastAsia"/>
          <w:noProof/>
          <w:lang w:val="en-US" w:bidi="si-LK"/>
        </w:rPr>
      </w:pPr>
      <w:hyperlink w:history="1" w:anchor="_Toc231729513">
        <w:r w:rsidRPr="00DE0BA0">
          <w:rPr>
            <w:rStyle w:val="Hyperlink"/>
            <w:noProof/>
          </w:rPr>
          <w:t>2.4.2 Purchasing Power Parity Theory</w:t>
        </w:r>
        <w:r>
          <w:rPr>
            <w:noProof/>
            <w:webHidden/>
          </w:rPr>
          <w:tab/>
        </w:r>
        <w:r>
          <w:rPr>
            <w:noProof/>
            <w:webHidden/>
          </w:rPr>
          <w:fldChar w:fldCharType="begin"/>
        </w:r>
        <w:r>
          <w:rPr>
            <w:noProof/>
            <w:webHidden/>
          </w:rPr>
          <w:instrText xml:space="preserve"> PAGEREF _Toc231729513 \h </w:instrText>
        </w:r>
        <w:r>
          <w:rPr>
            <w:noProof/>
            <w:webHidden/>
          </w:rPr>
        </w:r>
        <w:r>
          <w:rPr>
            <w:noProof/>
            <w:webHidden/>
          </w:rPr>
          <w:fldChar w:fldCharType="separate"/>
        </w:r>
        <w:r>
          <w:rPr>
            <w:noProof/>
            <w:webHidden/>
          </w:rPr>
          <w:t>24</w:t>
        </w:r>
        <w:r>
          <w:rPr>
            <w:noProof/>
            <w:webHidden/>
          </w:rPr>
          <w:fldChar w:fldCharType="end"/>
        </w:r>
      </w:hyperlink>
    </w:p>
    <w:p w:rsidR="003B2CBD" w:rsidRDefault="003B2CBD" w14:paraId="0E5B6E36" w14:textId="7B23CCBB">
      <w:pPr>
        <w:pStyle w:val="TOC3"/>
        <w:tabs>
          <w:tab w:val="right" w:leader="dot" w:pos="9350"/>
        </w:tabs>
        <w:rPr>
          <w:rFonts w:asciiTheme="minorHAnsi" w:hAnsiTheme="minorHAnsi" w:eastAsiaTheme="minorEastAsia"/>
          <w:noProof/>
          <w:lang w:val="en-US" w:bidi="si-LK"/>
        </w:rPr>
      </w:pPr>
      <w:hyperlink w:history="1" w:anchor="_Toc231729514">
        <w:r w:rsidRPr="00DE0BA0">
          <w:rPr>
            <w:rStyle w:val="Hyperlink"/>
            <w:noProof/>
          </w:rPr>
          <w:t>2.4.3 Interest Rate Parity Theory</w:t>
        </w:r>
        <w:r>
          <w:rPr>
            <w:noProof/>
            <w:webHidden/>
          </w:rPr>
          <w:tab/>
        </w:r>
        <w:r>
          <w:rPr>
            <w:noProof/>
            <w:webHidden/>
          </w:rPr>
          <w:fldChar w:fldCharType="begin"/>
        </w:r>
        <w:r>
          <w:rPr>
            <w:noProof/>
            <w:webHidden/>
          </w:rPr>
          <w:instrText xml:space="preserve"> PAGEREF _Toc231729514 \h </w:instrText>
        </w:r>
        <w:r>
          <w:rPr>
            <w:noProof/>
            <w:webHidden/>
          </w:rPr>
        </w:r>
        <w:r>
          <w:rPr>
            <w:noProof/>
            <w:webHidden/>
          </w:rPr>
          <w:fldChar w:fldCharType="separate"/>
        </w:r>
        <w:r>
          <w:rPr>
            <w:noProof/>
            <w:webHidden/>
          </w:rPr>
          <w:t>24</w:t>
        </w:r>
        <w:r>
          <w:rPr>
            <w:noProof/>
            <w:webHidden/>
          </w:rPr>
          <w:fldChar w:fldCharType="end"/>
        </w:r>
      </w:hyperlink>
    </w:p>
    <w:p w:rsidR="003B2CBD" w:rsidRDefault="003B2CBD" w14:paraId="649FB58D" w14:textId="61915F14">
      <w:pPr>
        <w:pStyle w:val="TOC3"/>
        <w:tabs>
          <w:tab w:val="right" w:leader="dot" w:pos="9350"/>
        </w:tabs>
        <w:rPr>
          <w:rFonts w:asciiTheme="minorHAnsi" w:hAnsiTheme="minorHAnsi" w:eastAsiaTheme="minorEastAsia"/>
          <w:noProof/>
          <w:lang w:val="en-US" w:bidi="si-LK"/>
        </w:rPr>
      </w:pPr>
      <w:hyperlink w:history="1" w:anchor="_Toc231729515">
        <w:r w:rsidRPr="00DE0BA0">
          <w:rPr>
            <w:rStyle w:val="Hyperlink"/>
            <w:noProof/>
          </w:rPr>
          <w:t>2.4.4 Foreign Exchange Exposure Theories</w:t>
        </w:r>
        <w:r>
          <w:rPr>
            <w:noProof/>
            <w:webHidden/>
          </w:rPr>
          <w:tab/>
        </w:r>
        <w:r>
          <w:rPr>
            <w:noProof/>
            <w:webHidden/>
          </w:rPr>
          <w:fldChar w:fldCharType="begin"/>
        </w:r>
        <w:r>
          <w:rPr>
            <w:noProof/>
            <w:webHidden/>
          </w:rPr>
          <w:instrText xml:space="preserve"> PAGEREF _Toc231729515 \h </w:instrText>
        </w:r>
        <w:r>
          <w:rPr>
            <w:noProof/>
            <w:webHidden/>
          </w:rPr>
        </w:r>
        <w:r>
          <w:rPr>
            <w:noProof/>
            <w:webHidden/>
          </w:rPr>
          <w:fldChar w:fldCharType="separate"/>
        </w:r>
        <w:r>
          <w:rPr>
            <w:noProof/>
            <w:webHidden/>
          </w:rPr>
          <w:t>25</w:t>
        </w:r>
        <w:r>
          <w:rPr>
            <w:noProof/>
            <w:webHidden/>
          </w:rPr>
          <w:fldChar w:fldCharType="end"/>
        </w:r>
      </w:hyperlink>
    </w:p>
    <w:p w:rsidR="003B2CBD" w:rsidRDefault="003B2CBD" w14:paraId="5E04DB4E" w14:textId="1D6E3A05">
      <w:pPr>
        <w:pStyle w:val="TOC2"/>
        <w:tabs>
          <w:tab w:val="right" w:leader="dot" w:pos="9350"/>
        </w:tabs>
        <w:rPr>
          <w:rFonts w:asciiTheme="minorHAnsi" w:hAnsiTheme="minorHAnsi" w:eastAsiaTheme="minorEastAsia"/>
          <w:noProof/>
          <w:lang w:val="en-US" w:bidi="si-LK"/>
        </w:rPr>
      </w:pPr>
      <w:hyperlink w:history="1" w:anchor="_Toc231729516">
        <w:r w:rsidRPr="00DE0BA0">
          <w:rPr>
            <w:rStyle w:val="Hyperlink"/>
            <w:noProof/>
          </w:rPr>
          <w:t>2.5 Empirical Review by Themes</w:t>
        </w:r>
        <w:r>
          <w:rPr>
            <w:noProof/>
            <w:webHidden/>
          </w:rPr>
          <w:tab/>
        </w:r>
        <w:r>
          <w:rPr>
            <w:noProof/>
            <w:webHidden/>
          </w:rPr>
          <w:fldChar w:fldCharType="begin"/>
        </w:r>
        <w:r>
          <w:rPr>
            <w:noProof/>
            <w:webHidden/>
          </w:rPr>
          <w:instrText xml:space="preserve"> PAGEREF _Toc231729516 \h </w:instrText>
        </w:r>
        <w:r>
          <w:rPr>
            <w:noProof/>
            <w:webHidden/>
          </w:rPr>
        </w:r>
        <w:r>
          <w:rPr>
            <w:noProof/>
            <w:webHidden/>
          </w:rPr>
          <w:fldChar w:fldCharType="separate"/>
        </w:r>
        <w:r>
          <w:rPr>
            <w:noProof/>
            <w:webHidden/>
          </w:rPr>
          <w:t>25</w:t>
        </w:r>
        <w:r>
          <w:rPr>
            <w:noProof/>
            <w:webHidden/>
          </w:rPr>
          <w:fldChar w:fldCharType="end"/>
        </w:r>
      </w:hyperlink>
    </w:p>
    <w:p w:rsidR="003B2CBD" w:rsidRDefault="003B2CBD" w14:paraId="7B5E2D8D" w14:textId="33A91A8B">
      <w:pPr>
        <w:pStyle w:val="TOC3"/>
        <w:tabs>
          <w:tab w:val="right" w:leader="dot" w:pos="9350"/>
        </w:tabs>
        <w:rPr>
          <w:rFonts w:asciiTheme="minorHAnsi" w:hAnsiTheme="minorHAnsi" w:eastAsiaTheme="minorEastAsia"/>
          <w:noProof/>
          <w:lang w:val="en-US" w:bidi="si-LK"/>
        </w:rPr>
      </w:pPr>
      <w:hyperlink w:history="1" w:anchor="_Toc231729517">
        <w:r w:rsidRPr="00DE0BA0">
          <w:rPr>
            <w:rStyle w:val="Hyperlink"/>
            <w:noProof/>
          </w:rPr>
          <w:t>2.5.1 Theme 1: Exchange Rate Volatility and Financial Performance</w:t>
        </w:r>
        <w:r>
          <w:rPr>
            <w:noProof/>
            <w:webHidden/>
          </w:rPr>
          <w:tab/>
        </w:r>
        <w:r>
          <w:rPr>
            <w:noProof/>
            <w:webHidden/>
          </w:rPr>
          <w:fldChar w:fldCharType="begin"/>
        </w:r>
        <w:r>
          <w:rPr>
            <w:noProof/>
            <w:webHidden/>
          </w:rPr>
          <w:instrText xml:space="preserve"> PAGEREF _Toc231729517 \h </w:instrText>
        </w:r>
        <w:r>
          <w:rPr>
            <w:noProof/>
            <w:webHidden/>
          </w:rPr>
        </w:r>
        <w:r>
          <w:rPr>
            <w:noProof/>
            <w:webHidden/>
          </w:rPr>
          <w:fldChar w:fldCharType="separate"/>
        </w:r>
        <w:r>
          <w:rPr>
            <w:noProof/>
            <w:webHidden/>
          </w:rPr>
          <w:t>25</w:t>
        </w:r>
        <w:r>
          <w:rPr>
            <w:noProof/>
            <w:webHidden/>
          </w:rPr>
          <w:fldChar w:fldCharType="end"/>
        </w:r>
      </w:hyperlink>
    </w:p>
    <w:p w:rsidR="003B2CBD" w:rsidRDefault="003B2CBD" w14:paraId="670681D7" w14:textId="43CDF8AA">
      <w:pPr>
        <w:pStyle w:val="TOC3"/>
        <w:tabs>
          <w:tab w:val="right" w:leader="dot" w:pos="9350"/>
        </w:tabs>
        <w:rPr>
          <w:rFonts w:asciiTheme="minorHAnsi" w:hAnsiTheme="minorHAnsi" w:eastAsiaTheme="minorEastAsia"/>
          <w:noProof/>
          <w:lang w:val="en-US" w:bidi="si-LK"/>
        </w:rPr>
      </w:pPr>
      <w:hyperlink w:history="1" w:anchor="_Toc231729518">
        <w:r w:rsidRPr="00DE0BA0">
          <w:rPr>
            <w:rStyle w:val="Hyperlink"/>
            <w:noProof/>
          </w:rPr>
          <w:t>2.5.2 Theme 2: Currency Translation Exposure</w:t>
        </w:r>
        <w:r>
          <w:rPr>
            <w:noProof/>
            <w:webHidden/>
          </w:rPr>
          <w:tab/>
        </w:r>
        <w:r>
          <w:rPr>
            <w:noProof/>
            <w:webHidden/>
          </w:rPr>
          <w:fldChar w:fldCharType="begin"/>
        </w:r>
        <w:r>
          <w:rPr>
            <w:noProof/>
            <w:webHidden/>
          </w:rPr>
          <w:instrText xml:space="preserve"> PAGEREF _Toc231729518 \h </w:instrText>
        </w:r>
        <w:r>
          <w:rPr>
            <w:noProof/>
            <w:webHidden/>
          </w:rPr>
        </w:r>
        <w:r>
          <w:rPr>
            <w:noProof/>
            <w:webHidden/>
          </w:rPr>
          <w:fldChar w:fldCharType="separate"/>
        </w:r>
        <w:r>
          <w:rPr>
            <w:noProof/>
            <w:webHidden/>
          </w:rPr>
          <w:t>26</w:t>
        </w:r>
        <w:r>
          <w:rPr>
            <w:noProof/>
            <w:webHidden/>
          </w:rPr>
          <w:fldChar w:fldCharType="end"/>
        </w:r>
      </w:hyperlink>
    </w:p>
    <w:p w:rsidR="003B2CBD" w:rsidRDefault="003B2CBD" w14:paraId="7FB00C9D" w14:textId="7DCCD744">
      <w:pPr>
        <w:pStyle w:val="TOC3"/>
        <w:tabs>
          <w:tab w:val="right" w:leader="dot" w:pos="9350"/>
        </w:tabs>
        <w:rPr>
          <w:rFonts w:asciiTheme="minorHAnsi" w:hAnsiTheme="minorHAnsi" w:eastAsiaTheme="minorEastAsia"/>
          <w:noProof/>
          <w:lang w:val="en-US" w:bidi="si-LK"/>
        </w:rPr>
      </w:pPr>
      <w:hyperlink w:history="1" w:anchor="_Toc231729519">
        <w:r w:rsidRPr="00DE0BA0">
          <w:rPr>
            <w:rStyle w:val="Hyperlink"/>
            <w:noProof/>
          </w:rPr>
          <w:t>2.5.3 Theme 3: Transaction Exposure</w:t>
        </w:r>
        <w:r>
          <w:rPr>
            <w:noProof/>
            <w:webHidden/>
          </w:rPr>
          <w:tab/>
        </w:r>
        <w:r>
          <w:rPr>
            <w:noProof/>
            <w:webHidden/>
          </w:rPr>
          <w:fldChar w:fldCharType="begin"/>
        </w:r>
        <w:r>
          <w:rPr>
            <w:noProof/>
            <w:webHidden/>
          </w:rPr>
          <w:instrText xml:space="preserve"> PAGEREF _Toc231729519 \h </w:instrText>
        </w:r>
        <w:r>
          <w:rPr>
            <w:noProof/>
            <w:webHidden/>
          </w:rPr>
        </w:r>
        <w:r>
          <w:rPr>
            <w:noProof/>
            <w:webHidden/>
          </w:rPr>
          <w:fldChar w:fldCharType="separate"/>
        </w:r>
        <w:r>
          <w:rPr>
            <w:noProof/>
            <w:webHidden/>
          </w:rPr>
          <w:t>27</w:t>
        </w:r>
        <w:r>
          <w:rPr>
            <w:noProof/>
            <w:webHidden/>
          </w:rPr>
          <w:fldChar w:fldCharType="end"/>
        </w:r>
      </w:hyperlink>
    </w:p>
    <w:p w:rsidR="003B2CBD" w:rsidRDefault="003B2CBD" w14:paraId="1FE0D860" w14:textId="4E5FC89D">
      <w:pPr>
        <w:pStyle w:val="TOC3"/>
        <w:tabs>
          <w:tab w:val="right" w:leader="dot" w:pos="9350"/>
        </w:tabs>
        <w:rPr>
          <w:rFonts w:asciiTheme="minorHAnsi" w:hAnsiTheme="minorHAnsi" w:eastAsiaTheme="minorEastAsia"/>
          <w:noProof/>
          <w:lang w:val="en-US" w:bidi="si-LK"/>
        </w:rPr>
      </w:pPr>
      <w:hyperlink w:history="1" w:anchor="_Toc231729520">
        <w:r w:rsidRPr="00DE0BA0">
          <w:rPr>
            <w:rStyle w:val="Hyperlink"/>
            <w:noProof/>
          </w:rPr>
          <w:t>2.5.4 Theme 4: Economic Exposure (Operating Exposure)</w:t>
        </w:r>
        <w:r>
          <w:rPr>
            <w:noProof/>
            <w:webHidden/>
          </w:rPr>
          <w:tab/>
        </w:r>
        <w:r>
          <w:rPr>
            <w:noProof/>
            <w:webHidden/>
          </w:rPr>
          <w:fldChar w:fldCharType="begin"/>
        </w:r>
        <w:r>
          <w:rPr>
            <w:noProof/>
            <w:webHidden/>
          </w:rPr>
          <w:instrText xml:space="preserve"> PAGEREF _Toc231729520 \h </w:instrText>
        </w:r>
        <w:r>
          <w:rPr>
            <w:noProof/>
            <w:webHidden/>
          </w:rPr>
        </w:r>
        <w:r>
          <w:rPr>
            <w:noProof/>
            <w:webHidden/>
          </w:rPr>
          <w:fldChar w:fldCharType="separate"/>
        </w:r>
        <w:r>
          <w:rPr>
            <w:noProof/>
            <w:webHidden/>
          </w:rPr>
          <w:t>27</w:t>
        </w:r>
        <w:r>
          <w:rPr>
            <w:noProof/>
            <w:webHidden/>
          </w:rPr>
          <w:fldChar w:fldCharType="end"/>
        </w:r>
      </w:hyperlink>
    </w:p>
    <w:p w:rsidR="003B2CBD" w:rsidRDefault="003B2CBD" w14:paraId="0FD99FBD" w14:textId="54AF747D">
      <w:pPr>
        <w:pStyle w:val="TOC2"/>
        <w:tabs>
          <w:tab w:val="right" w:leader="dot" w:pos="9350"/>
        </w:tabs>
        <w:rPr>
          <w:rFonts w:asciiTheme="minorHAnsi" w:hAnsiTheme="minorHAnsi" w:eastAsiaTheme="minorEastAsia"/>
          <w:noProof/>
          <w:lang w:val="en-US" w:bidi="si-LK"/>
        </w:rPr>
      </w:pPr>
      <w:hyperlink w:history="1" w:anchor="_Toc231729521">
        <w:r w:rsidRPr="00DE0BA0">
          <w:rPr>
            <w:rStyle w:val="Hyperlink"/>
            <w:noProof/>
          </w:rPr>
          <w:t>2.6. Conceptual Framework &amp; Hypothesis development</w:t>
        </w:r>
        <w:r>
          <w:rPr>
            <w:noProof/>
            <w:webHidden/>
          </w:rPr>
          <w:tab/>
        </w:r>
        <w:r>
          <w:rPr>
            <w:noProof/>
            <w:webHidden/>
          </w:rPr>
          <w:fldChar w:fldCharType="begin"/>
        </w:r>
        <w:r>
          <w:rPr>
            <w:noProof/>
            <w:webHidden/>
          </w:rPr>
          <w:instrText xml:space="preserve"> PAGEREF _Toc231729521 \h </w:instrText>
        </w:r>
        <w:r>
          <w:rPr>
            <w:noProof/>
            <w:webHidden/>
          </w:rPr>
        </w:r>
        <w:r>
          <w:rPr>
            <w:noProof/>
            <w:webHidden/>
          </w:rPr>
          <w:fldChar w:fldCharType="separate"/>
        </w:r>
        <w:r>
          <w:rPr>
            <w:noProof/>
            <w:webHidden/>
          </w:rPr>
          <w:t>28</w:t>
        </w:r>
        <w:r>
          <w:rPr>
            <w:noProof/>
            <w:webHidden/>
          </w:rPr>
          <w:fldChar w:fldCharType="end"/>
        </w:r>
      </w:hyperlink>
    </w:p>
    <w:p w:rsidR="003B2CBD" w:rsidRDefault="003B2CBD" w14:paraId="2AD1C65D" w14:textId="3719892D">
      <w:pPr>
        <w:pStyle w:val="TOC3"/>
        <w:tabs>
          <w:tab w:val="right" w:leader="dot" w:pos="9350"/>
        </w:tabs>
        <w:rPr>
          <w:rFonts w:asciiTheme="minorHAnsi" w:hAnsiTheme="minorHAnsi" w:eastAsiaTheme="minorEastAsia"/>
          <w:noProof/>
          <w:lang w:val="en-US" w:bidi="si-LK"/>
        </w:rPr>
      </w:pPr>
      <w:hyperlink w:history="1" w:anchor="_Toc231729522">
        <w:r w:rsidRPr="00DE0BA0">
          <w:rPr>
            <w:rStyle w:val="Hyperlink"/>
            <w:noProof/>
          </w:rPr>
          <w:t>2.6.1 Exchange Rate Volatility</w:t>
        </w:r>
        <w:r>
          <w:rPr>
            <w:noProof/>
            <w:webHidden/>
          </w:rPr>
          <w:tab/>
        </w:r>
        <w:r>
          <w:rPr>
            <w:noProof/>
            <w:webHidden/>
          </w:rPr>
          <w:fldChar w:fldCharType="begin"/>
        </w:r>
        <w:r>
          <w:rPr>
            <w:noProof/>
            <w:webHidden/>
          </w:rPr>
          <w:instrText xml:space="preserve"> PAGEREF _Toc231729522 \h </w:instrText>
        </w:r>
        <w:r>
          <w:rPr>
            <w:noProof/>
            <w:webHidden/>
          </w:rPr>
        </w:r>
        <w:r>
          <w:rPr>
            <w:noProof/>
            <w:webHidden/>
          </w:rPr>
          <w:fldChar w:fldCharType="separate"/>
        </w:r>
        <w:r>
          <w:rPr>
            <w:noProof/>
            <w:webHidden/>
          </w:rPr>
          <w:t>29</w:t>
        </w:r>
        <w:r>
          <w:rPr>
            <w:noProof/>
            <w:webHidden/>
          </w:rPr>
          <w:fldChar w:fldCharType="end"/>
        </w:r>
      </w:hyperlink>
    </w:p>
    <w:p w:rsidR="003B2CBD" w:rsidRDefault="003B2CBD" w14:paraId="4CB3BA2C" w14:textId="2A1F9836">
      <w:pPr>
        <w:pStyle w:val="TOC3"/>
        <w:tabs>
          <w:tab w:val="right" w:leader="dot" w:pos="9350"/>
        </w:tabs>
        <w:rPr>
          <w:rFonts w:asciiTheme="minorHAnsi" w:hAnsiTheme="minorHAnsi" w:eastAsiaTheme="minorEastAsia"/>
          <w:noProof/>
          <w:lang w:val="en-US" w:bidi="si-LK"/>
        </w:rPr>
      </w:pPr>
      <w:hyperlink w:history="1" w:anchor="_Toc231729523">
        <w:r w:rsidRPr="00DE0BA0">
          <w:rPr>
            <w:rStyle w:val="Hyperlink"/>
            <w:noProof/>
          </w:rPr>
          <w:t>2.6.2 Currency Translation Exposure</w:t>
        </w:r>
        <w:r>
          <w:rPr>
            <w:noProof/>
            <w:webHidden/>
          </w:rPr>
          <w:tab/>
        </w:r>
        <w:r>
          <w:rPr>
            <w:noProof/>
            <w:webHidden/>
          </w:rPr>
          <w:fldChar w:fldCharType="begin"/>
        </w:r>
        <w:r>
          <w:rPr>
            <w:noProof/>
            <w:webHidden/>
          </w:rPr>
          <w:instrText xml:space="preserve"> PAGEREF _Toc231729523 \h </w:instrText>
        </w:r>
        <w:r>
          <w:rPr>
            <w:noProof/>
            <w:webHidden/>
          </w:rPr>
        </w:r>
        <w:r>
          <w:rPr>
            <w:noProof/>
            <w:webHidden/>
          </w:rPr>
          <w:fldChar w:fldCharType="separate"/>
        </w:r>
        <w:r>
          <w:rPr>
            <w:noProof/>
            <w:webHidden/>
          </w:rPr>
          <w:t>30</w:t>
        </w:r>
        <w:r>
          <w:rPr>
            <w:noProof/>
            <w:webHidden/>
          </w:rPr>
          <w:fldChar w:fldCharType="end"/>
        </w:r>
      </w:hyperlink>
    </w:p>
    <w:p w:rsidR="003B2CBD" w:rsidRDefault="003B2CBD" w14:paraId="25FA0267" w14:textId="5955B865">
      <w:pPr>
        <w:pStyle w:val="TOC3"/>
        <w:tabs>
          <w:tab w:val="right" w:leader="dot" w:pos="9350"/>
        </w:tabs>
        <w:rPr>
          <w:rFonts w:asciiTheme="minorHAnsi" w:hAnsiTheme="minorHAnsi" w:eastAsiaTheme="minorEastAsia"/>
          <w:noProof/>
          <w:lang w:val="en-US" w:bidi="si-LK"/>
        </w:rPr>
      </w:pPr>
      <w:hyperlink w:history="1" w:anchor="_Toc231729524">
        <w:r w:rsidRPr="00DE0BA0">
          <w:rPr>
            <w:rStyle w:val="Hyperlink"/>
            <w:noProof/>
          </w:rPr>
          <w:t>2.6.3 Transaction Exposure</w:t>
        </w:r>
        <w:r>
          <w:rPr>
            <w:noProof/>
            <w:webHidden/>
          </w:rPr>
          <w:tab/>
        </w:r>
        <w:r>
          <w:rPr>
            <w:noProof/>
            <w:webHidden/>
          </w:rPr>
          <w:fldChar w:fldCharType="begin"/>
        </w:r>
        <w:r>
          <w:rPr>
            <w:noProof/>
            <w:webHidden/>
          </w:rPr>
          <w:instrText xml:space="preserve"> PAGEREF _Toc231729524 \h </w:instrText>
        </w:r>
        <w:r>
          <w:rPr>
            <w:noProof/>
            <w:webHidden/>
          </w:rPr>
        </w:r>
        <w:r>
          <w:rPr>
            <w:noProof/>
            <w:webHidden/>
          </w:rPr>
          <w:fldChar w:fldCharType="separate"/>
        </w:r>
        <w:r>
          <w:rPr>
            <w:noProof/>
            <w:webHidden/>
          </w:rPr>
          <w:t>31</w:t>
        </w:r>
        <w:r>
          <w:rPr>
            <w:noProof/>
            <w:webHidden/>
          </w:rPr>
          <w:fldChar w:fldCharType="end"/>
        </w:r>
      </w:hyperlink>
    </w:p>
    <w:p w:rsidR="003B2CBD" w:rsidRDefault="003B2CBD" w14:paraId="033AE9C9" w14:textId="507A5B58">
      <w:pPr>
        <w:pStyle w:val="TOC3"/>
        <w:tabs>
          <w:tab w:val="right" w:leader="dot" w:pos="9350"/>
        </w:tabs>
        <w:rPr>
          <w:rFonts w:asciiTheme="minorHAnsi" w:hAnsiTheme="minorHAnsi" w:eastAsiaTheme="minorEastAsia"/>
          <w:noProof/>
          <w:lang w:val="en-US" w:bidi="si-LK"/>
        </w:rPr>
      </w:pPr>
      <w:hyperlink w:history="1" w:anchor="_Toc231729525">
        <w:r w:rsidRPr="00DE0BA0">
          <w:rPr>
            <w:rStyle w:val="Hyperlink"/>
            <w:noProof/>
          </w:rPr>
          <w:t>2.6.4 Economic Exposure (Operating Exposure)</w:t>
        </w:r>
        <w:r>
          <w:rPr>
            <w:noProof/>
            <w:webHidden/>
          </w:rPr>
          <w:tab/>
        </w:r>
        <w:r>
          <w:rPr>
            <w:noProof/>
            <w:webHidden/>
          </w:rPr>
          <w:fldChar w:fldCharType="begin"/>
        </w:r>
        <w:r>
          <w:rPr>
            <w:noProof/>
            <w:webHidden/>
          </w:rPr>
          <w:instrText xml:space="preserve"> PAGEREF _Toc231729525 \h </w:instrText>
        </w:r>
        <w:r>
          <w:rPr>
            <w:noProof/>
            <w:webHidden/>
          </w:rPr>
        </w:r>
        <w:r>
          <w:rPr>
            <w:noProof/>
            <w:webHidden/>
          </w:rPr>
          <w:fldChar w:fldCharType="separate"/>
        </w:r>
        <w:r>
          <w:rPr>
            <w:noProof/>
            <w:webHidden/>
          </w:rPr>
          <w:t>32</w:t>
        </w:r>
        <w:r>
          <w:rPr>
            <w:noProof/>
            <w:webHidden/>
          </w:rPr>
          <w:fldChar w:fldCharType="end"/>
        </w:r>
      </w:hyperlink>
    </w:p>
    <w:p w:rsidR="003B2CBD" w:rsidRDefault="003B2CBD" w14:paraId="062778A0" w14:textId="3E484B91">
      <w:pPr>
        <w:pStyle w:val="TOC2"/>
        <w:tabs>
          <w:tab w:val="right" w:leader="dot" w:pos="9350"/>
        </w:tabs>
        <w:rPr>
          <w:rFonts w:asciiTheme="minorHAnsi" w:hAnsiTheme="minorHAnsi" w:eastAsiaTheme="minorEastAsia"/>
          <w:noProof/>
          <w:lang w:val="en-US" w:bidi="si-LK"/>
        </w:rPr>
      </w:pPr>
      <w:hyperlink w:history="1" w:anchor="_Toc231729526">
        <w:r w:rsidRPr="00DE0BA0">
          <w:rPr>
            <w:rStyle w:val="Hyperlink"/>
            <w:noProof/>
          </w:rPr>
          <w:t>2.7. Chapter Summary</w:t>
        </w:r>
        <w:r>
          <w:rPr>
            <w:noProof/>
            <w:webHidden/>
          </w:rPr>
          <w:tab/>
        </w:r>
        <w:r>
          <w:rPr>
            <w:noProof/>
            <w:webHidden/>
          </w:rPr>
          <w:fldChar w:fldCharType="begin"/>
        </w:r>
        <w:r>
          <w:rPr>
            <w:noProof/>
            <w:webHidden/>
          </w:rPr>
          <w:instrText xml:space="preserve"> PAGEREF _Toc231729526 \h </w:instrText>
        </w:r>
        <w:r>
          <w:rPr>
            <w:noProof/>
            <w:webHidden/>
          </w:rPr>
        </w:r>
        <w:r>
          <w:rPr>
            <w:noProof/>
            <w:webHidden/>
          </w:rPr>
          <w:fldChar w:fldCharType="separate"/>
        </w:r>
        <w:r>
          <w:rPr>
            <w:noProof/>
            <w:webHidden/>
          </w:rPr>
          <w:t>33</w:t>
        </w:r>
        <w:r>
          <w:rPr>
            <w:noProof/>
            <w:webHidden/>
          </w:rPr>
          <w:fldChar w:fldCharType="end"/>
        </w:r>
      </w:hyperlink>
    </w:p>
    <w:p w:rsidR="003B2CBD" w:rsidRDefault="003B2CBD" w14:paraId="334B32DF" w14:textId="51D90276">
      <w:pPr>
        <w:pStyle w:val="TOC1"/>
        <w:tabs>
          <w:tab w:val="right" w:leader="dot" w:pos="9350"/>
        </w:tabs>
        <w:rPr>
          <w:rFonts w:asciiTheme="minorHAnsi" w:hAnsiTheme="minorHAnsi" w:eastAsiaTheme="minorEastAsia"/>
          <w:noProof/>
          <w:lang w:val="en-US" w:bidi="si-LK"/>
        </w:rPr>
      </w:pPr>
      <w:hyperlink w:history="1" w:anchor="_Toc231729527">
        <w:r w:rsidRPr="00DE0BA0">
          <w:rPr>
            <w:rStyle w:val="Hyperlink"/>
            <w:noProof/>
          </w:rPr>
          <w:t>CHAPTER 3. METHODOLOGY</w:t>
        </w:r>
        <w:r>
          <w:rPr>
            <w:noProof/>
            <w:webHidden/>
          </w:rPr>
          <w:tab/>
        </w:r>
        <w:r>
          <w:rPr>
            <w:noProof/>
            <w:webHidden/>
          </w:rPr>
          <w:fldChar w:fldCharType="begin"/>
        </w:r>
        <w:r>
          <w:rPr>
            <w:noProof/>
            <w:webHidden/>
          </w:rPr>
          <w:instrText xml:space="preserve"> PAGEREF _Toc231729527 \h </w:instrText>
        </w:r>
        <w:r>
          <w:rPr>
            <w:noProof/>
            <w:webHidden/>
          </w:rPr>
        </w:r>
        <w:r>
          <w:rPr>
            <w:noProof/>
            <w:webHidden/>
          </w:rPr>
          <w:fldChar w:fldCharType="separate"/>
        </w:r>
        <w:r>
          <w:rPr>
            <w:noProof/>
            <w:webHidden/>
          </w:rPr>
          <w:t>34</w:t>
        </w:r>
        <w:r>
          <w:rPr>
            <w:noProof/>
            <w:webHidden/>
          </w:rPr>
          <w:fldChar w:fldCharType="end"/>
        </w:r>
      </w:hyperlink>
    </w:p>
    <w:p w:rsidR="003B2CBD" w:rsidRDefault="003B2CBD" w14:paraId="66EB6DF1" w14:textId="7768531C">
      <w:pPr>
        <w:pStyle w:val="TOC2"/>
        <w:tabs>
          <w:tab w:val="right" w:leader="dot" w:pos="9350"/>
        </w:tabs>
        <w:rPr>
          <w:rFonts w:asciiTheme="minorHAnsi" w:hAnsiTheme="minorHAnsi" w:eastAsiaTheme="minorEastAsia"/>
          <w:noProof/>
          <w:lang w:val="en-US" w:bidi="si-LK"/>
        </w:rPr>
      </w:pPr>
      <w:hyperlink w:history="1" w:anchor="_Toc231729528">
        <w:r w:rsidRPr="00DE0BA0">
          <w:rPr>
            <w:rStyle w:val="Hyperlink"/>
            <w:noProof/>
          </w:rPr>
          <w:t>3.1 Introduction</w:t>
        </w:r>
        <w:r>
          <w:rPr>
            <w:noProof/>
            <w:webHidden/>
          </w:rPr>
          <w:tab/>
        </w:r>
        <w:r>
          <w:rPr>
            <w:noProof/>
            <w:webHidden/>
          </w:rPr>
          <w:fldChar w:fldCharType="begin"/>
        </w:r>
        <w:r>
          <w:rPr>
            <w:noProof/>
            <w:webHidden/>
          </w:rPr>
          <w:instrText xml:space="preserve"> PAGEREF _Toc231729528 \h </w:instrText>
        </w:r>
        <w:r>
          <w:rPr>
            <w:noProof/>
            <w:webHidden/>
          </w:rPr>
        </w:r>
        <w:r>
          <w:rPr>
            <w:noProof/>
            <w:webHidden/>
          </w:rPr>
          <w:fldChar w:fldCharType="separate"/>
        </w:r>
        <w:r>
          <w:rPr>
            <w:noProof/>
            <w:webHidden/>
          </w:rPr>
          <w:t>34</w:t>
        </w:r>
        <w:r>
          <w:rPr>
            <w:noProof/>
            <w:webHidden/>
          </w:rPr>
          <w:fldChar w:fldCharType="end"/>
        </w:r>
      </w:hyperlink>
    </w:p>
    <w:p w:rsidR="003B2CBD" w:rsidRDefault="003B2CBD" w14:paraId="70E59871" w14:textId="2FC5D755">
      <w:pPr>
        <w:pStyle w:val="TOC2"/>
        <w:tabs>
          <w:tab w:val="right" w:leader="dot" w:pos="9350"/>
        </w:tabs>
        <w:rPr>
          <w:rFonts w:asciiTheme="minorHAnsi" w:hAnsiTheme="minorHAnsi" w:eastAsiaTheme="minorEastAsia"/>
          <w:noProof/>
          <w:lang w:val="en-US" w:bidi="si-LK"/>
        </w:rPr>
      </w:pPr>
      <w:hyperlink w:history="1" w:anchor="_Toc231729529">
        <w:r w:rsidRPr="00DE0BA0">
          <w:rPr>
            <w:rStyle w:val="Hyperlink"/>
            <w:noProof/>
          </w:rPr>
          <w:t>3.2 Research Design (Onion Model)</w:t>
        </w:r>
        <w:r>
          <w:rPr>
            <w:noProof/>
            <w:webHidden/>
          </w:rPr>
          <w:tab/>
        </w:r>
        <w:r>
          <w:rPr>
            <w:noProof/>
            <w:webHidden/>
          </w:rPr>
          <w:fldChar w:fldCharType="begin"/>
        </w:r>
        <w:r>
          <w:rPr>
            <w:noProof/>
            <w:webHidden/>
          </w:rPr>
          <w:instrText xml:space="preserve"> PAGEREF _Toc231729529 \h </w:instrText>
        </w:r>
        <w:r>
          <w:rPr>
            <w:noProof/>
            <w:webHidden/>
          </w:rPr>
        </w:r>
        <w:r>
          <w:rPr>
            <w:noProof/>
            <w:webHidden/>
          </w:rPr>
          <w:fldChar w:fldCharType="separate"/>
        </w:r>
        <w:r>
          <w:rPr>
            <w:noProof/>
            <w:webHidden/>
          </w:rPr>
          <w:t>34</w:t>
        </w:r>
        <w:r>
          <w:rPr>
            <w:noProof/>
            <w:webHidden/>
          </w:rPr>
          <w:fldChar w:fldCharType="end"/>
        </w:r>
      </w:hyperlink>
    </w:p>
    <w:p w:rsidR="003B2CBD" w:rsidRDefault="003B2CBD" w14:paraId="33162023" w14:textId="383F0EBE">
      <w:pPr>
        <w:pStyle w:val="TOC3"/>
        <w:tabs>
          <w:tab w:val="right" w:leader="dot" w:pos="9350"/>
        </w:tabs>
        <w:rPr>
          <w:rFonts w:asciiTheme="minorHAnsi" w:hAnsiTheme="minorHAnsi" w:eastAsiaTheme="minorEastAsia"/>
          <w:noProof/>
          <w:lang w:val="en-US" w:bidi="si-LK"/>
        </w:rPr>
      </w:pPr>
      <w:hyperlink w:history="1" w:anchor="_Toc231729530">
        <w:r w:rsidRPr="00DE0BA0">
          <w:rPr>
            <w:rStyle w:val="Hyperlink"/>
            <w:noProof/>
          </w:rPr>
          <w:t>3.2.1 Research Philosophy</w:t>
        </w:r>
        <w:r>
          <w:rPr>
            <w:noProof/>
            <w:webHidden/>
          </w:rPr>
          <w:tab/>
        </w:r>
        <w:r>
          <w:rPr>
            <w:noProof/>
            <w:webHidden/>
          </w:rPr>
          <w:fldChar w:fldCharType="begin"/>
        </w:r>
        <w:r>
          <w:rPr>
            <w:noProof/>
            <w:webHidden/>
          </w:rPr>
          <w:instrText xml:space="preserve"> PAGEREF _Toc231729530 \h </w:instrText>
        </w:r>
        <w:r>
          <w:rPr>
            <w:noProof/>
            <w:webHidden/>
          </w:rPr>
        </w:r>
        <w:r>
          <w:rPr>
            <w:noProof/>
            <w:webHidden/>
          </w:rPr>
          <w:fldChar w:fldCharType="separate"/>
        </w:r>
        <w:r>
          <w:rPr>
            <w:noProof/>
            <w:webHidden/>
          </w:rPr>
          <w:t>35</w:t>
        </w:r>
        <w:r>
          <w:rPr>
            <w:noProof/>
            <w:webHidden/>
          </w:rPr>
          <w:fldChar w:fldCharType="end"/>
        </w:r>
      </w:hyperlink>
    </w:p>
    <w:p w:rsidR="003B2CBD" w:rsidRDefault="003B2CBD" w14:paraId="72DBA691" w14:textId="45BBA65E">
      <w:pPr>
        <w:pStyle w:val="TOC3"/>
        <w:tabs>
          <w:tab w:val="right" w:leader="dot" w:pos="9350"/>
        </w:tabs>
        <w:rPr>
          <w:rFonts w:asciiTheme="minorHAnsi" w:hAnsiTheme="minorHAnsi" w:eastAsiaTheme="minorEastAsia"/>
          <w:noProof/>
          <w:lang w:val="en-US" w:bidi="si-LK"/>
        </w:rPr>
      </w:pPr>
      <w:hyperlink w:history="1" w:anchor="_Toc231729531">
        <w:r w:rsidRPr="00DE0BA0">
          <w:rPr>
            <w:rStyle w:val="Hyperlink"/>
            <w:noProof/>
          </w:rPr>
          <w:t>3.2.2 Research Approaches</w:t>
        </w:r>
        <w:r>
          <w:rPr>
            <w:noProof/>
            <w:webHidden/>
          </w:rPr>
          <w:tab/>
        </w:r>
        <w:r>
          <w:rPr>
            <w:noProof/>
            <w:webHidden/>
          </w:rPr>
          <w:fldChar w:fldCharType="begin"/>
        </w:r>
        <w:r>
          <w:rPr>
            <w:noProof/>
            <w:webHidden/>
          </w:rPr>
          <w:instrText xml:space="preserve"> PAGEREF _Toc231729531 \h </w:instrText>
        </w:r>
        <w:r>
          <w:rPr>
            <w:noProof/>
            <w:webHidden/>
          </w:rPr>
        </w:r>
        <w:r>
          <w:rPr>
            <w:noProof/>
            <w:webHidden/>
          </w:rPr>
          <w:fldChar w:fldCharType="separate"/>
        </w:r>
        <w:r>
          <w:rPr>
            <w:noProof/>
            <w:webHidden/>
          </w:rPr>
          <w:t>35</w:t>
        </w:r>
        <w:r>
          <w:rPr>
            <w:noProof/>
            <w:webHidden/>
          </w:rPr>
          <w:fldChar w:fldCharType="end"/>
        </w:r>
      </w:hyperlink>
    </w:p>
    <w:p w:rsidR="003B2CBD" w:rsidRDefault="003B2CBD" w14:paraId="6F92104B" w14:textId="19868B7F">
      <w:pPr>
        <w:pStyle w:val="TOC3"/>
        <w:tabs>
          <w:tab w:val="right" w:leader="dot" w:pos="9350"/>
        </w:tabs>
        <w:rPr>
          <w:rFonts w:asciiTheme="minorHAnsi" w:hAnsiTheme="minorHAnsi" w:eastAsiaTheme="minorEastAsia"/>
          <w:noProof/>
          <w:lang w:val="en-US" w:bidi="si-LK"/>
        </w:rPr>
      </w:pPr>
      <w:hyperlink w:history="1" w:anchor="_Toc231729532">
        <w:r w:rsidRPr="00DE0BA0">
          <w:rPr>
            <w:rStyle w:val="Hyperlink"/>
            <w:noProof/>
          </w:rPr>
          <w:t>3.2.3 Research Design</w:t>
        </w:r>
        <w:r>
          <w:rPr>
            <w:noProof/>
            <w:webHidden/>
          </w:rPr>
          <w:tab/>
        </w:r>
        <w:r>
          <w:rPr>
            <w:noProof/>
            <w:webHidden/>
          </w:rPr>
          <w:fldChar w:fldCharType="begin"/>
        </w:r>
        <w:r>
          <w:rPr>
            <w:noProof/>
            <w:webHidden/>
          </w:rPr>
          <w:instrText xml:space="preserve"> PAGEREF _Toc231729532 \h </w:instrText>
        </w:r>
        <w:r>
          <w:rPr>
            <w:noProof/>
            <w:webHidden/>
          </w:rPr>
        </w:r>
        <w:r>
          <w:rPr>
            <w:noProof/>
            <w:webHidden/>
          </w:rPr>
          <w:fldChar w:fldCharType="separate"/>
        </w:r>
        <w:r>
          <w:rPr>
            <w:noProof/>
            <w:webHidden/>
          </w:rPr>
          <w:t>36</w:t>
        </w:r>
        <w:r>
          <w:rPr>
            <w:noProof/>
            <w:webHidden/>
          </w:rPr>
          <w:fldChar w:fldCharType="end"/>
        </w:r>
      </w:hyperlink>
    </w:p>
    <w:p w:rsidR="003B2CBD" w:rsidRDefault="003B2CBD" w14:paraId="518804C2" w14:textId="4089E0E1">
      <w:pPr>
        <w:pStyle w:val="TOC3"/>
        <w:tabs>
          <w:tab w:val="right" w:leader="dot" w:pos="9350"/>
        </w:tabs>
        <w:rPr>
          <w:rFonts w:asciiTheme="minorHAnsi" w:hAnsiTheme="minorHAnsi" w:eastAsiaTheme="minorEastAsia"/>
          <w:noProof/>
          <w:lang w:val="en-US" w:bidi="si-LK"/>
        </w:rPr>
      </w:pPr>
      <w:hyperlink w:history="1" w:anchor="_Toc231729533">
        <w:r w:rsidRPr="00DE0BA0">
          <w:rPr>
            <w:rStyle w:val="Hyperlink"/>
            <w:noProof/>
          </w:rPr>
          <w:t>3.2.4 Research Choices</w:t>
        </w:r>
        <w:r>
          <w:rPr>
            <w:noProof/>
            <w:webHidden/>
          </w:rPr>
          <w:tab/>
        </w:r>
        <w:r>
          <w:rPr>
            <w:noProof/>
            <w:webHidden/>
          </w:rPr>
          <w:fldChar w:fldCharType="begin"/>
        </w:r>
        <w:r>
          <w:rPr>
            <w:noProof/>
            <w:webHidden/>
          </w:rPr>
          <w:instrText xml:space="preserve"> PAGEREF _Toc231729533 \h </w:instrText>
        </w:r>
        <w:r>
          <w:rPr>
            <w:noProof/>
            <w:webHidden/>
          </w:rPr>
        </w:r>
        <w:r>
          <w:rPr>
            <w:noProof/>
            <w:webHidden/>
          </w:rPr>
          <w:fldChar w:fldCharType="separate"/>
        </w:r>
        <w:r>
          <w:rPr>
            <w:noProof/>
            <w:webHidden/>
          </w:rPr>
          <w:t>36</w:t>
        </w:r>
        <w:r>
          <w:rPr>
            <w:noProof/>
            <w:webHidden/>
          </w:rPr>
          <w:fldChar w:fldCharType="end"/>
        </w:r>
      </w:hyperlink>
    </w:p>
    <w:p w:rsidR="003B2CBD" w:rsidRDefault="003B2CBD" w14:paraId="6A2B5586" w14:textId="7A31D813">
      <w:pPr>
        <w:pStyle w:val="TOC3"/>
        <w:tabs>
          <w:tab w:val="right" w:leader="dot" w:pos="9350"/>
        </w:tabs>
        <w:rPr>
          <w:rFonts w:asciiTheme="minorHAnsi" w:hAnsiTheme="minorHAnsi" w:eastAsiaTheme="minorEastAsia"/>
          <w:noProof/>
          <w:lang w:val="en-US" w:bidi="si-LK"/>
        </w:rPr>
      </w:pPr>
      <w:hyperlink w:history="1" w:anchor="_Toc231729534">
        <w:r w:rsidRPr="00DE0BA0">
          <w:rPr>
            <w:rStyle w:val="Hyperlink"/>
            <w:noProof/>
          </w:rPr>
          <w:t>3.2.5 Research Strategy</w:t>
        </w:r>
        <w:r>
          <w:rPr>
            <w:noProof/>
            <w:webHidden/>
          </w:rPr>
          <w:tab/>
        </w:r>
        <w:r>
          <w:rPr>
            <w:noProof/>
            <w:webHidden/>
          </w:rPr>
          <w:fldChar w:fldCharType="begin"/>
        </w:r>
        <w:r>
          <w:rPr>
            <w:noProof/>
            <w:webHidden/>
          </w:rPr>
          <w:instrText xml:space="preserve"> PAGEREF _Toc231729534 \h </w:instrText>
        </w:r>
        <w:r>
          <w:rPr>
            <w:noProof/>
            <w:webHidden/>
          </w:rPr>
        </w:r>
        <w:r>
          <w:rPr>
            <w:noProof/>
            <w:webHidden/>
          </w:rPr>
          <w:fldChar w:fldCharType="separate"/>
        </w:r>
        <w:r>
          <w:rPr>
            <w:noProof/>
            <w:webHidden/>
          </w:rPr>
          <w:t>37</w:t>
        </w:r>
        <w:r>
          <w:rPr>
            <w:noProof/>
            <w:webHidden/>
          </w:rPr>
          <w:fldChar w:fldCharType="end"/>
        </w:r>
      </w:hyperlink>
    </w:p>
    <w:p w:rsidR="003B2CBD" w:rsidRDefault="003B2CBD" w14:paraId="1B7CE7B9" w14:textId="2DA96151">
      <w:pPr>
        <w:pStyle w:val="TOC3"/>
        <w:tabs>
          <w:tab w:val="right" w:leader="dot" w:pos="9350"/>
        </w:tabs>
        <w:rPr>
          <w:rFonts w:asciiTheme="minorHAnsi" w:hAnsiTheme="minorHAnsi" w:eastAsiaTheme="minorEastAsia"/>
          <w:noProof/>
          <w:lang w:val="en-US" w:bidi="si-LK"/>
        </w:rPr>
      </w:pPr>
      <w:hyperlink w:history="1" w:anchor="_Toc231729535">
        <w:r w:rsidRPr="00DE0BA0">
          <w:rPr>
            <w:rStyle w:val="Hyperlink"/>
            <w:noProof/>
          </w:rPr>
          <w:t>3.2.6 Time Horizon</w:t>
        </w:r>
        <w:r>
          <w:rPr>
            <w:noProof/>
            <w:webHidden/>
          </w:rPr>
          <w:tab/>
        </w:r>
        <w:r>
          <w:rPr>
            <w:noProof/>
            <w:webHidden/>
          </w:rPr>
          <w:fldChar w:fldCharType="begin"/>
        </w:r>
        <w:r>
          <w:rPr>
            <w:noProof/>
            <w:webHidden/>
          </w:rPr>
          <w:instrText xml:space="preserve"> PAGEREF _Toc231729535 \h </w:instrText>
        </w:r>
        <w:r>
          <w:rPr>
            <w:noProof/>
            <w:webHidden/>
          </w:rPr>
        </w:r>
        <w:r>
          <w:rPr>
            <w:noProof/>
            <w:webHidden/>
          </w:rPr>
          <w:fldChar w:fldCharType="separate"/>
        </w:r>
        <w:r>
          <w:rPr>
            <w:noProof/>
            <w:webHidden/>
          </w:rPr>
          <w:t>37</w:t>
        </w:r>
        <w:r>
          <w:rPr>
            <w:noProof/>
            <w:webHidden/>
          </w:rPr>
          <w:fldChar w:fldCharType="end"/>
        </w:r>
      </w:hyperlink>
    </w:p>
    <w:p w:rsidR="003B2CBD" w:rsidRDefault="003B2CBD" w14:paraId="21D26938" w14:textId="6EC32F54">
      <w:pPr>
        <w:pStyle w:val="TOC2"/>
        <w:tabs>
          <w:tab w:val="right" w:leader="dot" w:pos="9350"/>
        </w:tabs>
        <w:rPr>
          <w:rFonts w:asciiTheme="minorHAnsi" w:hAnsiTheme="minorHAnsi" w:eastAsiaTheme="minorEastAsia"/>
          <w:noProof/>
          <w:lang w:val="en-US" w:bidi="si-LK"/>
        </w:rPr>
      </w:pPr>
      <w:hyperlink w:history="1" w:anchor="_Toc231729536">
        <w:r w:rsidRPr="00DE0BA0">
          <w:rPr>
            <w:rStyle w:val="Hyperlink"/>
            <w:noProof/>
          </w:rPr>
          <w:t>3.3 Sampling</w:t>
        </w:r>
        <w:r>
          <w:rPr>
            <w:noProof/>
            <w:webHidden/>
          </w:rPr>
          <w:tab/>
        </w:r>
        <w:r>
          <w:rPr>
            <w:noProof/>
            <w:webHidden/>
          </w:rPr>
          <w:fldChar w:fldCharType="begin"/>
        </w:r>
        <w:r>
          <w:rPr>
            <w:noProof/>
            <w:webHidden/>
          </w:rPr>
          <w:instrText xml:space="preserve"> PAGEREF _Toc231729536 \h </w:instrText>
        </w:r>
        <w:r>
          <w:rPr>
            <w:noProof/>
            <w:webHidden/>
          </w:rPr>
        </w:r>
        <w:r>
          <w:rPr>
            <w:noProof/>
            <w:webHidden/>
          </w:rPr>
          <w:fldChar w:fldCharType="separate"/>
        </w:r>
        <w:r>
          <w:rPr>
            <w:noProof/>
            <w:webHidden/>
          </w:rPr>
          <w:t>38</w:t>
        </w:r>
        <w:r>
          <w:rPr>
            <w:noProof/>
            <w:webHidden/>
          </w:rPr>
          <w:fldChar w:fldCharType="end"/>
        </w:r>
      </w:hyperlink>
    </w:p>
    <w:p w:rsidR="003B2CBD" w:rsidRDefault="003B2CBD" w14:paraId="201B47FC" w14:textId="6082B6D6">
      <w:pPr>
        <w:pStyle w:val="TOC3"/>
        <w:tabs>
          <w:tab w:val="right" w:leader="dot" w:pos="9350"/>
        </w:tabs>
        <w:rPr>
          <w:rFonts w:asciiTheme="minorHAnsi" w:hAnsiTheme="minorHAnsi" w:eastAsiaTheme="minorEastAsia"/>
          <w:noProof/>
          <w:lang w:val="en-US" w:bidi="si-LK"/>
        </w:rPr>
      </w:pPr>
      <w:hyperlink w:history="1" w:anchor="_Toc231729537">
        <w:r w:rsidRPr="00DE0BA0">
          <w:rPr>
            <w:rStyle w:val="Hyperlink"/>
            <w:noProof/>
          </w:rPr>
          <w:t>3.3.1 Population</w:t>
        </w:r>
        <w:r>
          <w:rPr>
            <w:noProof/>
            <w:webHidden/>
          </w:rPr>
          <w:tab/>
        </w:r>
        <w:r>
          <w:rPr>
            <w:noProof/>
            <w:webHidden/>
          </w:rPr>
          <w:fldChar w:fldCharType="begin"/>
        </w:r>
        <w:r>
          <w:rPr>
            <w:noProof/>
            <w:webHidden/>
          </w:rPr>
          <w:instrText xml:space="preserve"> PAGEREF _Toc231729537 \h </w:instrText>
        </w:r>
        <w:r>
          <w:rPr>
            <w:noProof/>
            <w:webHidden/>
          </w:rPr>
        </w:r>
        <w:r>
          <w:rPr>
            <w:noProof/>
            <w:webHidden/>
          </w:rPr>
          <w:fldChar w:fldCharType="separate"/>
        </w:r>
        <w:r>
          <w:rPr>
            <w:noProof/>
            <w:webHidden/>
          </w:rPr>
          <w:t>38</w:t>
        </w:r>
        <w:r>
          <w:rPr>
            <w:noProof/>
            <w:webHidden/>
          </w:rPr>
          <w:fldChar w:fldCharType="end"/>
        </w:r>
      </w:hyperlink>
    </w:p>
    <w:p w:rsidR="003B2CBD" w:rsidRDefault="003B2CBD" w14:paraId="51A562B1" w14:textId="36A3074F">
      <w:pPr>
        <w:pStyle w:val="TOC3"/>
        <w:tabs>
          <w:tab w:val="right" w:leader="dot" w:pos="9350"/>
        </w:tabs>
        <w:rPr>
          <w:rFonts w:asciiTheme="minorHAnsi" w:hAnsiTheme="minorHAnsi" w:eastAsiaTheme="minorEastAsia"/>
          <w:noProof/>
          <w:lang w:val="en-US" w:bidi="si-LK"/>
        </w:rPr>
      </w:pPr>
      <w:hyperlink w:history="1" w:anchor="_Toc231729538">
        <w:r w:rsidRPr="00DE0BA0">
          <w:rPr>
            <w:rStyle w:val="Hyperlink"/>
            <w:noProof/>
          </w:rPr>
          <w:t>3.3.2 Sampling Method</w:t>
        </w:r>
        <w:r>
          <w:rPr>
            <w:noProof/>
            <w:webHidden/>
          </w:rPr>
          <w:tab/>
        </w:r>
        <w:r>
          <w:rPr>
            <w:noProof/>
            <w:webHidden/>
          </w:rPr>
          <w:fldChar w:fldCharType="begin"/>
        </w:r>
        <w:r>
          <w:rPr>
            <w:noProof/>
            <w:webHidden/>
          </w:rPr>
          <w:instrText xml:space="preserve"> PAGEREF _Toc231729538 \h </w:instrText>
        </w:r>
        <w:r>
          <w:rPr>
            <w:noProof/>
            <w:webHidden/>
          </w:rPr>
        </w:r>
        <w:r>
          <w:rPr>
            <w:noProof/>
            <w:webHidden/>
          </w:rPr>
          <w:fldChar w:fldCharType="separate"/>
        </w:r>
        <w:r>
          <w:rPr>
            <w:noProof/>
            <w:webHidden/>
          </w:rPr>
          <w:t>38</w:t>
        </w:r>
        <w:r>
          <w:rPr>
            <w:noProof/>
            <w:webHidden/>
          </w:rPr>
          <w:fldChar w:fldCharType="end"/>
        </w:r>
      </w:hyperlink>
    </w:p>
    <w:p w:rsidR="003B2CBD" w:rsidRDefault="003B2CBD" w14:paraId="50C7F977" w14:textId="18E648FD">
      <w:pPr>
        <w:pStyle w:val="TOC3"/>
        <w:tabs>
          <w:tab w:val="right" w:leader="dot" w:pos="9350"/>
        </w:tabs>
        <w:rPr>
          <w:rFonts w:asciiTheme="minorHAnsi" w:hAnsiTheme="minorHAnsi" w:eastAsiaTheme="minorEastAsia"/>
          <w:noProof/>
          <w:lang w:val="en-US" w:bidi="si-LK"/>
        </w:rPr>
      </w:pPr>
      <w:hyperlink w:history="1" w:anchor="_Toc231729539">
        <w:r w:rsidRPr="00DE0BA0">
          <w:rPr>
            <w:rStyle w:val="Hyperlink"/>
            <w:noProof/>
          </w:rPr>
          <w:t>3.3.3 Sample Size</w:t>
        </w:r>
        <w:r>
          <w:rPr>
            <w:noProof/>
            <w:webHidden/>
          </w:rPr>
          <w:tab/>
        </w:r>
        <w:r>
          <w:rPr>
            <w:noProof/>
            <w:webHidden/>
          </w:rPr>
          <w:fldChar w:fldCharType="begin"/>
        </w:r>
        <w:r>
          <w:rPr>
            <w:noProof/>
            <w:webHidden/>
          </w:rPr>
          <w:instrText xml:space="preserve"> PAGEREF _Toc231729539 \h </w:instrText>
        </w:r>
        <w:r>
          <w:rPr>
            <w:noProof/>
            <w:webHidden/>
          </w:rPr>
        </w:r>
        <w:r>
          <w:rPr>
            <w:noProof/>
            <w:webHidden/>
          </w:rPr>
          <w:fldChar w:fldCharType="separate"/>
        </w:r>
        <w:r>
          <w:rPr>
            <w:noProof/>
            <w:webHidden/>
          </w:rPr>
          <w:t>39</w:t>
        </w:r>
        <w:r>
          <w:rPr>
            <w:noProof/>
            <w:webHidden/>
          </w:rPr>
          <w:fldChar w:fldCharType="end"/>
        </w:r>
      </w:hyperlink>
    </w:p>
    <w:p w:rsidR="003B2CBD" w:rsidRDefault="003B2CBD" w14:paraId="22BA29EA" w14:textId="48A64E6B">
      <w:pPr>
        <w:pStyle w:val="TOC2"/>
        <w:tabs>
          <w:tab w:val="right" w:leader="dot" w:pos="9350"/>
        </w:tabs>
        <w:rPr>
          <w:rFonts w:asciiTheme="minorHAnsi" w:hAnsiTheme="minorHAnsi" w:eastAsiaTheme="minorEastAsia"/>
          <w:noProof/>
          <w:lang w:val="en-US" w:bidi="si-LK"/>
        </w:rPr>
      </w:pPr>
      <w:hyperlink w:history="1" w:anchor="_Toc231729540">
        <w:r w:rsidRPr="00DE0BA0">
          <w:rPr>
            <w:rStyle w:val="Hyperlink"/>
            <w:noProof/>
          </w:rPr>
          <w:t>3.4 Data Collection Method</w:t>
        </w:r>
        <w:r>
          <w:rPr>
            <w:noProof/>
            <w:webHidden/>
          </w:rPr>
          <w:tab/>
        </w:r>
        <w:r>
          <w:rPr>
            <w:noProof/>
            <w:webHidden/>
          </w:rPr>
          <w:fldChar w:fldCharType="begin"/>
        </w:r>
        <w:r>
          <w:rPr>
            <w:noProof/>
            <w:webHidden/>
          </w:rPr>
          <w:instrText xml:space="preserve"> PAGEREF _Toc231729540 \h </w:instrText>
        </w:r>
        <w:r>
          <w:rPr>
            <w:noProof/>
            <w:webHidden/>
          </w:rPr>
        </w:r>
        <w:r>
          <w:rPr>
            <w:noProof/>
            <w:webHidden/>
          </w:rPr>
          <w:fldChar w:fldCharType="separate"/>
        </w:r>
        <w:r>
          <w:rPr>
            <w:noProof/>
            <w:webHidden/>
          </w:rPr>
          <w:t>39</w:t>
        </w:r>
        <w:r>
          <w:rPr>
            <w:noProof/>
            <w:webHidden/>
          </w:rPr>
          <w:fldChar w:fldCharType="end"/>
        </w:r>
      </w:hyperlink>
    </w:p>
    <w:p w:rsidR="003B2CBD" w:rsidRDefault="003B2CBD" w14:paraId="5AE6CE1F" w14:textId="453E2E8D">
      <w:pPr>
        <w:pStyle w:val="TOC3"/>
        <w:tabs>
          <w:tab w:val="right" w:leader="dot" w:pos="9350"/>
        </w:tabs>
        <w:rPr>
          <w:rFonts w:asciiTheme="minorHAnsi" w:hAnsiTheme="minorHAnsi" w:eastAsiaTheme="minorEastAsia"/>
          <w:noProof/>
          <w:lang w:val="en-US" w:bidi="si-LK"/>
        </w:rPr>
      </w:pPr>
      <w:hyperlink w:history="1" w:anchor="_Toc231729541">
        <w:r w:rsidRPr="00DE0BA0">
          <w:rPr>
            <w:rStyle w:val="Hyperlink"/>
            <w:noProof/>
          </w:rPr>
          <w:t>3.4.1. Primary Data Collection</w:t>
        </w:r>
        <w:r>
          <w:rPr>
            <w:noProof/>
            <w:webHidden/>
          </w:rPr>
          <w:tab/>
        </w:r>
        <w:r>
          <w:rPr>
            <w:noProof/>
            <w:webHidden/>
          </w:rPr>
          <w:fldChar w:fldCharType="begin"/>
        </w:r>
        <w:r>
          <w:rPr>
            <w:noProof/>
            <w:webHidden/>
          </w:rPr>
          <w:instrText xml:space="preserve"> PAGEREF _Toc231729541 \h </w:instrText>
        </w:r>
        <w:r>
          <w:rPr>
            <w:noProof/>
            <w:webHidden/>
          </w:rPr>
        </w:r>
        <w:r>
          <w:rPr>
            <w:noProof/>
            <w:webHidden/>
          </w:rPr>
          <w:fldChar w:fldCharType="separate"/>
        </w:r>
        <w:r>
          <w:rPr>
            <w:noProof/>
            <w:webHidden/>
          </w:rPr>
          <w:t>39</w:t>
        </w:r>
        <w:r>
          <w:rPr>
            <w:noProof/>
            <w:webHidden/>
          </w:rPr>
          <w:fldChar w:fldCharType="end"/>
        </w:r>
      </w:hyperlink>
    </w:p>
    <w:p w:rsidR="003B2CBD" w:rsidRDefault="003B2CBD" w14:paraId="637E6C7A" w14:textId="1BA20B45">
      <w:pPr>
        <w:pStyle w:val="TOC3"/>
        <w:tabs>
          <w:tab w:val="right" w:leader="dot" w:pos="9350"/>
        </w:tabs>
        <w:rPr>
          <w:rFonts w:asciiTheme="minorHAnsi" w:hAnsiTheme="minorHAnsi" w:eastAsiaTheme="minorEastAsia"/>
          <w:noProof/>
          <w:lang w:val="en-US" w:bidi="si-LK"/>
        </w:rPr>
      </w:pPr>
      <w:hyperlink w:history="1" w:anchor="_Toc231729542">
        <w:r w:rsidRPr="00DE0BA0">
          <w:rPr>
            <w:rStyle w:val="Hyperlink"/>
            <w:noProof/>
          </w:rPr>
          <w:t>3.4.2. Respondent Identification Strategy</w:t>
        </w:r>
        <w:r>
          <w:rPr>
            <w:noProof/>
            <w:webHidden/>
          </w:rPr>
          <w:tab/>
        </w:r>
        <w:r>
          <w:rPr>
            <w:noProof/>
            <w:webHidden/>
          </w:rPr>
          <w:fldChar w:fldCharType="begin"/>
        </w:r>
        <w:r>
          <w:rPr>
            <w:noProof/>
            <w:webHidden/>
          </w:rPr>
          <w:instrText xml:space="preserve"> PAGEREF _Toc231729542 \h </w:instrText>
        </w:r>
        <w:r>
          <w:rPr>
            <w:noProof/>
            <w:webHidden/>
          </w:rPr>
        </w:r>
        <w:r>
          <w:rPr>
            <w:noProof/>
            <w:webHidden/>
          </w:rPr>
          <w:fldChar w:fldCharType="separate"/>
        </w:r>
        <w:r>
          <w:rPr>
            <w:noProof/>
            <w:webHidden/>
          </w:rPr>
          <w:t>40</w:t>
        </w:r>
        <w:r>
          <w:rPr>
            <w:noProof/>
            <w:webHidden/>
          </w:rPr>
          <w:fldChar w:fldCharType="end"/>
        </w:r>
      </w:hyperlink>
    </w:p>
    <w:p w:rsidR="003B2CBD" w:rsidRDefault="003B2CBD" w14:paraId="04146FC5" w14:textId="67952852">
      <w:pPr>
        <w:pStyle w:val="TOC3"/>
        <w:tabs>
          <w:tab w:val="right" w:leader="dot" w:pos="9350"/>
        </w:tabs>
        <w:rPr>
          <w:rFonts w:asciiTheme="minorHAnsi" w:hAnsiTheme="minorHAnsi" w:eastAsiaTheme="minorEastAsia"/>
          <w:noProof/>
          <w:lang w:val="en-US" w:bidi="si-LK"/>
        </w:rPr>
      </w:pPr>
      <w:hyperlink w:history="1" w:anchor="_Toc231729543">
        <w:r w:rsidRPr="00DE0BA0">
          <w:rPr>
            <w:rStyle w:val="Hyperlink"/>
            <w:noProof/>
          </w:rPr>
          <w:t>3.4.3. Contacting Respondents</w:t>
        </w:r>
        <w:r>
          <w:rPr>
            <w:noProof/>
            <w:webHidden/>
          </w:rPr>
          <w:tab/>
        </w:r>
        <w:r>
          <w:rPr>
            <w:noProof/>
            <w:webHidden/>
          </w:rPr>
          <w:fldChar w:fldCharType="begin"/>
        </w:r>
        <w:r>
          <w:rPr>
            <w:noProof/>
            <w:webHidden/>
          </w:rPr>
          <w:instrText xml:space="preserve"> PAGEREF _Toc231729543 \h </w:instrText>
        </w:r>
        <w:r>
          <w:rPr>
            <w:noProof/>
            <w:webHidden/>
          </w:rPr>
        </w:r>
        <w:r>
          <w:rPr>
            <w:noProof/>
            <w:webHidden/>
          </w:rPr>
          <w:fldChar w:fldCharType="separate"/>
        </w:r>
        <w:r>
          <w:rPr>
            <w:noProof/>
            <w:webHidden/>
          </w:rPr>
          <w:t>40</w:t>
        </w:r>
        <w:r>
          <w:rPr>
            <w:noProof/>
            <w:webHidden/>
          </w:rPr>
          <w:fldChar w:fldCharType="end"/>
        </w:r>
      </w:hyperlink>
    </w:p>
    <w:p w:rsidR="003B2CBD" w:rsidRDefault="003B2CBD" w14:paraId="1F109E2D" w14:textId="7CB4E7C6">
      <w:pPr>
        <w:pStyle w:val="TOC3"/>
        <w:tabs>
          <w:tab w:val="right" w:leader="dot" w:pos="9350"/>
        </w:tabs>
        <w:rPr>
          <w:rFonts w:asciiTheme="minorHAnsi" w:hAnsiTheme="minorHAnsi" w:eastAsiaTheme="minorEastAsia"/>
          <w:noProof/>
          <w:lang w:val="en-US" w:bidi="si-LK"/>
        </w:rPr>
      </w:pPr>
      <w:hyperlink w:history="1" w:anchor="_Toc231729544">
        <w:r w:rsidRPr="00DE0BA0">
          <w:rPr>
            <w:rStyle w:val="Hyperlink"/>
            <w:noProof/>
          </w:rPr>
          <w:t>3.4.4. Questionnaire Distribution Process</w:t>
        </w:r>
        <w:r>
          <w:rPr>
            <w:noProof/>
            <w:webHidden/>
          </w:rPr>
          <w:tab/>
        </w:r>
        <w:r>
          <w:rPr>
            <w:noProof/>
            <w:webHidden/>
          </w:rPr>
          <w:fldChar w:fldCharType="begin"/>
        </w:r>
        <w:r>
          <w:rPr>
            <w:noProof/>
            <w:webHidden/>
          </w:rPr>
          <w:instrText xml:space="preserve"> PAGEREF _Toc231729544 \h </w:instrText>
        </w:r>
        <w:r>
          <w:rPr>
            <w:noProof/>
            <w:webHidden/>
          </w:rPr>
        </w:r>
        <w:r>
          <w:rPr>
            <w:noProof/>
            <w:webHidden/>
          </w:rPr>
          <w:fldChar w:fldCharType="separate"/>
        </w:r>
        <w:r>
          <w:rPr>
            <w:noProof/>
            <w:webHidden/>
          </w:rPr>
          <w:t>40</w:t>
        </w:r>
        <w:r>
          <w:rPr>
            <w:noProof/>
            <w:webHidden/>
          </w:rPr>
          <w:fldChar w:fldCharType="end"/>
        </w:r>
      </w:hyperlink>
    </w:p>
    <w:p w:rsidR="003B2CBD" w:rsidRDefault="003B2CBD" w14:paraId="5B90F45F" w14:textId="1E759EB5">
      <w:pPr>
        <w:pStyle w:val="TOC3"/>
        <w:tabs>
          <w:tab w:val="right" w:leader="dot" w:pos="9350"/>
        </w:tabs>
        <w:rPr>
          <w:rFonts w:asciiTheme="minorHAnsi" w:hAnsiTheme="minorHAnsi" w:eastAsiaTheme="minorEastAsia"/>
          <w:noProof/>
          <w:lang w:val="en-US" w:bidi="si-LK"/>
        </w:rPr>
      </w:pPr>
      <w:hyperlink w:history="1" w:anchor="_Toc231729545">
        <w:r w:rsidRPr="00DE0BA0">
          <w:rPr>
            <w:rStyle w:val="Hyperlink"/>
            <w:noProof/>
          </w:rPr>
          <w:t>3.4.5. Operationalization Table</w:t>
        </w:r>
        <w:r>
          <w:rPr>
            <w:noProof/>
            <w:webHidden/>
          </w:rPr>
          <w:tab/>
        </w:r>
        <w:r>
          <w:rPr>
            <w:noProof/>
            <w:webHidden/>
          </w:rPr>
          <w:fldChar w:fldCharType="begin"/>
        </w:r>
        <w:r>
          <w:rPr>
            <w:noProof/>
            <w:webHidden/>
          </w:rPr>
          <w:instrText xml:space="preserve"> PAGEREF _Toc231729545 \h </w:instrText>
        </w:r>
        <w:r>
          <w:rPr>
            <w:noProof/>
            <w:webHidden/>
          </w:rPr>
        </w:r>
        <w:r>
          <w:rPr>
            <w:noProof/>
            <w:webHidden/>
          </w:rPr>
          <w:fldChar w:fldCharType="separate"/>
        </w:r>
        <w:r>
          <w:rPr>
            <w:noProof/>
            <w:webHidden/>
          </w:rPr>
          <w:t>41</w:t>
        </w:r>
        <w:r>
          <w:rPr>
            <w:noProof/>
            <w:webHidden/>
          </w:rPr>
          <w:fldChar w:fldCharType="end"/>
        </w:r>
      </w:hyperlink>
    </w:p>
    <w:p w:rsidR="003B2CBD" w:rsidRDefault="003B2CBD" w14:paraId="62FBBA0D" w14:textId="06652103">
      <w:pPr>
        <w:pStyle w:val="TOC2"/>
        <w:tabs>
          <w:tab w:val="right" w:leader="dot" w:pos="9350"/>
        </w:tabs>
        <w:rPr>
          <w:rFonts w:asciiTheme="minorHAnsi" w:hAnsiTheme="minorHAnsi" w:eastAsiaTheme="minorEastAsia"/>
          <w:noProof/>
          <w:lang w:val="en-US" w:bidi="si-LK"/>
        </w:rPr>
      </w:pPr>
      <w:hyperlink w:history="1" w:anchor="_Toc231729546">
        <w:r w:rsidRPr="00DE0BA0">
          <w:rPr>
            <w:rStyle w:val="Hyperlink"/>
            <w:noProof/>
          </w:rPr>
          <w:t>3.5 Data Analysis</w:t>
        </w:r>
        <w:r>
          <w:rPr>
            <w:noProof/>
            <w:webHidden/>
          </w:rPr>
          <w:tab/>
        </w:r>
        <w:r>
          <w:rPr>
            <w:noProof/>
            <w:webHidden/>
          </w:rPr>
          <w:fldChar w:fldCharType="begin"/>
        </w:r>
        <w:r>
          <w:rPr>
            <w:noProof/>
            <w:webHidden/>
          </w:rPr>
          <w:instrText xml:space="preserve"> PAGEREF _Toc231729546 \h </w:instrText>
        </w:r>
        <w:r>
          <w:rPr>
            <w:noProof/>
            <w:webHidden/>
          </w:rPr>
        </w:r>
        <w:r>
          <w:rPr>
            <w:noProof/>
            <w:webHidden/>
          </w:rPr>
          <w:fldChar w:fldCharType="separate"/>
        </w:r>
        <w:r>
          <w:rPr>
            <w:noProof/>
            <w:webHidden/>
          </w:rPr>
          <w:t>43</w:t>
        </w:r>
        <w:r>
          <w:rPr>
            <w:noProof/>
            <w:webHidden/>
          </w:rPr>
          <w:fldChar w:fldCharType="end"/>
        </w:r>
      </w:hyperlink>
    </w:p>
    <w:p w:rsidR="003B2CBD" w:rsidRDefault="003B2CBD" w14:paraId="6E1D60E2" w14:textId="2F45EF60">
      <w:pPr>
        <w:pStyle w:val="TOC3"/>
        <w:tabs>
          <w:tab w:val="right" w:leader="dot" w:pos="9350"/>
        </w:tabs>
        <w:rPr>
          <w:rFonts w:asciiTheme="minorHAnsi" w:hAnsiTheme="minorHAnsi" w:eastAsiaTheme="minorEastAsia"/>
          <w:noProof/>
          <w:lang w:val="en-US" w:bidi="si-LK"/>
        </w:rPr>
      </w:pPr>
      <w:hyperlink w:history="1" w:anchor="_Toc231729547">
        <w:r w:rsidRPr="00DE0BA0">
          <w:rPr>
            <w:rStyle w:val="Hyperlink"/>
            <w:noProof/>
          </w:rPr>
          <w:t>3.5.1 Descriptive Analysis</w:t>
        </w:r>
        <w:r>
          <w:rPr>
            <w:noProof/>
            <w:webHidden/>
          </w:rPr>
          <w:tab/>
        </w:r>
        <w:r>
          <w:rPr>
            <w:noProof/>
            <w:webHidden/>
          </w:rPr>
          <w:fldChar w:fldCharType="begin"/>
        </w:r>
        <w:r>
          <w:rPr>
            <w:noProof/>
            <w:webHidden/>
          </w:rPr>
          <w:instrText xml:space="preserve"> PAGEREF _Toc231729547 \h </w:instrText>
        </w:r>
        <w:r>
          <w:rPr>
            <w:noProof/>
            <w:webHidden/>
          </w:rPr>
        </w:r>
        <w:r>
          <w:rPr>
            <w:noProof/>
            <w:webHidden/>
          </w:rPr>
          <w:fldChar w:fldCharType="separate"/>
        </w:r>
        <w:r>
          <w:rPr>
            <w:noProof/>
            <w:webHidden/>
          </w:rPr>
          <w:t>43</w:t>
        </w:r>
        <w:r>
          <w:rPr>
            <w:noProof/>
            <w:webHidden/>
          </w:rPr>
          <w:fldChar w:fldCharType="end"/>
        </w:r>
      </w:hyperlink>
    </w:p>
    <w:p w:rsidR="003B2CBD" w:rsidRDefault="003B2CBD" w14:paraId="781AA7F9" w14:textId="0F33F273">
      <w:pPr>
        <w:pStyle w:val="TOC3"/>
        <w:tabs>
          <w:tab w:val="right" w:leader="dot" w:pos="9350"/>
        </w:tabs>
        <w:rPr>
          <w:rFonts w:asciiTheme="minorHAnsi" w:hAnsiTheme="minorHAnsi" w:eastAsiaTheme="minorEastAsia"/>
          <w:noProof/>
          <w:lang w:val="en-US" w:bidi="si-LK"/>
        </w:rPr>
      </w:pPr>
      <w:hyperlink w:history="1" w:anchor="_Toc231729548">
        <w:r w:rsidRPr="00DE0BA0">
          <w:rPr>
            <w:rStyle w:val="Hyperlink"/>
            <w:noProof/>
          </w:rPr>
          <w:t>3.5.2 Correlation Analysis</w:t>
        </w:r>
        <w:r>
          <w:rPr>
            <w:noProof/>
            <w:webHidden/>
          </w:rPr>
          <w:tab/>
        </w:r>
        <w:r>
          <w:rPr>
            <w:noProof/>
            <w:webHidden/>
          </w:rPr>
          <w:fldChar w:fldCharType="begin"/>
        </w:r>
        <w:r>
          <w:rPr>
            <w:noProof/>
            <w:webHidden/>
          </w:rPr>
          <w:instrText xml:space="preserve"> PAGEREF _Toc231729548 \h </w:instrText>
        </w:r>
        <w:r>
          <w:rPr>
            <w:noProof/>
            <w:webHidden/>
          </w:rPr>
        </w:r>
        <w:r>
          <w:rPr>
            <w:noProof/>
            <w:webHidden/>
          </w:rPr>
          <w:fldChar w:fldCharType="separate"/>
        </w:r>
        <w:r>
          <w:rPr>
            <w:noProof/>
            <w:webHidden/>
          </w:rPr>
          <w:t>43</w:t>
        </w:r>
        <w:r>
          <w:rPr>
            <w:noProof/>
            <w:webHidden/>
          </w:rPr>
          <w:fldChar w:fldCharType="end"/>
        </w:r>
      </w:hyperlink>
    </w:p>
    <w:p w:rsidR="003B2CBD" w:rsidRDefault="003B2CBD" w14:paraId="31AAEE9F" w14:textId="3E3F6026">
      <w:pPr>
        <w:pStyle w:val="TOC3"/>
        <w:tabs>
          <w:tab w:val="right" w:leader="dot" w:pos="9350"/>
        </w:tabs>
        <w:rPr>
          <w:rFonts w:asciiTheme="minorHAnsi" w:hAnsiTheme="minorHAnsi" w:eastAsiaTheme="minorEastAsia"/>
          <w:noProof/>
          <w:lang w:val="en-US" w:bidi="si-LK"/>
        </w:rPr>
      </w:pPr>
      <w:hyperlink w:history="1" w:anchor="_Toc231729549">
        <w:r w:rsidRPr="00DE0BA0">
          <w:rPr>
            <w:rStyle w:val="Hyperlink"/>
            <w:noProof/>
          </w:rPr>
          <w:t>3.5.3 Regression Analysis</w:t>
        </w:r>
        <w:r>
          <w:rPr>
            <w:noProof/>
            <w:webHidden/>
          </w:rPr>
          <w:tab/>
        </w:r>
        <w:r>
          <w:rPr>
            <w:noProof/>
            <w:webHidden/>
          </w:rPr>
          <w:fldChar w:fldCharType="begin"/>
        </w:r>
        <w:r>
          <w:rPr>
            <w:noProof/>
            <w:webHidden/>
          </w:rPr>
          <w:instrText xml:space="preserve"> PAGEREF _Toc231729549 \h </w:instrText>
        </w:r>
        <w:r>
          <w:rPr>
            <w:noProof/>
            <w:webHidden/>
          </w:rPr>
        </w:r>
        <w:r>
          <w:rPr>
            <w:noProof/>
            <w:webHidden/>
          </w:rPr>
          <w:fldChar w:fldCharType="separate"/>
        </w:r>
        <w:r>
          <w:rPr>
            <w:noProof/>
            <w:webHidden/>
          </w:rPr>
          <w:t>44</w:t>
        </w:r>
        <w:r>
          <w:rPr>
            <w:noProof/>
            <w:webHidden/>
          </w:rPr>
          <w:fldChar w:fldCharType="end"/>
        </w:r>
      </w:hyperlink>
    </w:p>
    <w:p w:rsidR="003B2CBD" w:rsidRDefault="003B2CBD" w14:paraId="05912AA6" w14:textId="7891485B">
      <w:pPr>
        <w:pStyle w:val="TOC2"/>
        <w:tabs>
          <w:tab w:val="right" w:leader="dot" w:pos="9350"/>
        </w:tabs>
        <w:rPr>
          <w:rFonts w:asciiTheme="minorHAnsi" w:hAnsiTheme="minorHAnsi" w:eastAsiaTheme="minorEastAsia"/>
          <w:noProof/>
          <w:lang w:val="en-US" w:bidi="si-LK"/>
        </w:rPr>
      </w:pPr>
      <w:hyperlink w:history="1" w:anchor="_Toc231729550">
        <w:r w:rsidRPr="00DE0BA0">
          <w:rPr>
            <w:rStyle w:val="Hyperlink"/>
            <w:noProof/>
          </w:rPr>
          <w:t>3.6 Chapter Summary</w:t>
        </w:r>
        <w:r>
          <w:rPr>
            <w:noProof/>
            <w:webHidden/>
          </w:rPr>
          <w:tab/>
        </w:r>
        <w:r>
          <w:rPr>
            <w:noProof/>
            <w:webHidden/>
          </w:rPr>
          <w:fldChar w:fldCharType="begin"/>
        </w:r>
        <w:r>
          <w:rPr>
            <w:noProof/>
            <w:webHidden/>
          </w:rPr>
          <w:instrText xml:space="preserve"> PAGEREF _Toc231729550 \h </w:instrText>
        </w:r>
        <w:r>
          <w:rPr>
            <w:noProof/>
            <w:webHidden/>
          </w:rPr>
        </w:r>
        <w:r>
          <w:rPr>
            <w:noProof/>
            <w:webHidden/>
          </w:rPr>
          <w:fldChar w:fldCharType="separate"/>
        </w:r>
        <w:r>
          <w:rPr>
            <w:noProof/>
            <w:webHidden/>
          </w:rPr>
          <w:t>44</w:t>
        </w:r>
        <w:r>
          <w:rPr>
            <w:noProof/>
            <w:webHidden/>
          </w:rPr>
          <w:fldChar w:fldCharType="end"/>
        </w:r>
      </w:hyperlink>
    </w:p>
    <w:p w:rsidR="003B2CBD" w:rsidRDefault="003B2CBD" w14:paraId="2D1DD076" w14:textId="0A6F2F44">
      <w:pPr>
        <w:pStyle w:val="TOC1"/>
        <w:tabs>
          <w:tab w:val="right" w:leader="dot" w:pos="9350"/>
        </w:tabs>
        <w:rPr>
          <w:rFonts w:asciiTheme="minorHAnsi" w:hAnsiTheme="minorHAnsi" w:eastAsiaTheme="minorEastAsia"/>
          <w:noProof/>
          <w:lang w:val="en-US" w:bidi="si-LK"/>
        </w:rPr>
      </w:pPr>
      <w:hyperlink w:history="1" w:anchor="_Toc231729551">
        <w:r w:rsidRPr="00DE0BA0">
          <w:rPr>
            <w:rStyle w:val="Hyperlink"/>
            <w:noProof/>
          </w:rPr>
          <w:t>CHAPTER 4. DATA ANALYSIS</w:t>
        </w:r>
        <w:r>
          <w:rPr>
            <w:noProof/>
            <w:webHidden/>
          </w:rPr>
          <w:tab/>
        </w:r>
        <w:r>
          <w:rPr>
            <w:noProof/>
            <w:webHidden/>
          </w:rPr>
          <w:fldChar w:fldCharType="begin"/>
        </w:r>
        <w:r>
          <w:rPr>
            <w:noProof/>
            <w:webHidden/>
          </w:rPr>
          <w:instrText xml:space="preserve"> PAGEREF _Toc231729551 \h </w:instrText>
        </w:r>
        <w:r>
          <w:rPr>
            <w:noProof/>
            <w:webHidden/>
          </w:rPr>
        </w:r>
        <w:r>
          <w:rPr>
            <w:noProof/>
            <w:webHidden/>
          </w:rPr>
          <w:fldChar w:fldCharType="separate"/>
        </w:r>
        <w:r>
          <w:rPr>
            <w:noProof/>
            <w:webHidden/>
          </w:rPr>
          <w:t>46</w:t>
        </w:r>
        <w:r>
          <w:rPr>
            <w:noProof/>
            <w:webHidden/>
          </w:rPr>
          <w:fldChar w:fldCharType="end"/>
        </w:r>
      </w:hyperlink>
    </w:p>
    <w:p w:rsidR="003B2CBD" w:rsidRDefault="003B2CBD" w14:paraId="6BD31482" w14:textId="2FD3F60A">
      <w:pPr>
        <w:pStyle w:val="TOC2"/>
        <w:tabs>
          <w:tab w:val="right" w:leader="dot" w:pos="9350"/>
        </w:tabs>
        <w:rPr>
          <w:rFonts w:asciiTheme="minorHAnsi" w:hAnsiTheme="minorHAnsi" w:eastAsiaTheme="minorEastAsia"/>
          <w:noProof/>
          <w:lang w:val="en-US" w:bidi="si-LK"/>
        </w:rPr>
      </w:pPr>
      <w:hyperlink w:history="1" w:anchor="_Toc231729552">
        <w:r w:rsidRPr="00DE0BA0">
          <w:rPr>
            <w:rStyle w:val="Hyperlink"/>
            <w:noProof/>
          </w:rPr>
          <w:t>4.1 Introduction</w:t>
        </w:r>
        <w:r>
          <w:rPr>
            <w:noProof/>
            <w:webHidden/>
          </w:rPr>
          <w:tab/>
        </w:r>
        <w:r>
          <w:rPr>
            <w:noProof/>
            <w:webHidden/>
          </w:rPr>
          <w:fldChar w:fldCharType="begin"/>
        </w:r>
        <w:r>
          <w:rPr>
            <w:noProof/>
            <w:webHidden/>
          </w:rPr>
          <w:instrText xml:space="preserve"> PAGEREF _Toc231729552 \h </w:instrText>
        </w:r>
        <w:r>
          <w:rPr>
            <w:noProof/>
            <w:webHidden/>
          </w:rPr>
        </w:r>
        <w:r>
          <w:rPr>
            <w:noProof/>
            <w:webHidden/>
          </w:rPr>
          <w:fldChar w:fldCharType="separate"/>
        </w:r>
        <w:r>
          <w:rPr>
            <w:noProof/>
            <w:webHidden/>
          </w:rPr>
          <w:t>46</w:t>
        </w:r>
        <w:r>
          <w:rPr>
            <w:noProof/>
            <w:webHidden/>
          </w:rPr>
          <w:fldChar w:fldCharType="end"/>
        </w:r>
      </w:hyperlink>
    </w:p>
    <w:p w:rsidR="003B2CBD" w:rsidRDefault="003B2CBD" w14:paraId="1BC6B0AC" w14:textId="23C0B833">
      <w:pPr>
        <w:pStyle w:val="TOC2"/>
        <w:tabs>
          <w:tab w:val="right" w:leader="dot" w:pos="9350"/>
        </w:tabs>
        <w:rPr>
          <w:rFonts w:asciiTheme="minorHAnsi" w:hAnsiTheme="minorHAnsi" w:eastAsiaTheme="minorEastAsia"/>
          <w:noProof/>
          <w:lang w:val="en-US" w:bidi="si-LK"/>
        </w:rPr>
      </w:pPr>
      <w:hyperlink w:history="1" w:anchor="_Toc231729553">
        <w:r w:rsidRPr="00DE0BA0">
          <w:rPr>
            <w:rStyle w:val="Hyperlink"/>
            <w:noProof/>
          </w:rPr>
          <w:t>4.2 Overview of the Dataset / Sample Profile</w:t>
        </w:r>
        <w:r>
          <w:rPr>
            <w:noProof/>
            <w:webHidden/>
          </w:rPr>
          <w:tab/>
        </w:r>
        <w:r>
          <w:rPr>
            <w:noProof/>
            <w:webHidden/>
          </w:rPr>
          <w:fldChar w:fldCharType="begin"/>
        </w:r>
        <w:r>
          <w:rPr>
            <w:noProof/>
            <w:webHidden/>
          </w:rPr>
          <w:instrText xml:space="preserve"> PAGEREF _Toc231729553 \h </w:instrText>
        </w:r>
        <w:r>
          <w:rPr>
            <w:noProof/>
            <w:webHidden/>
          </w:rPr>
        </w:r>
        <w:r>
          <w:rPr>
            <w:noProof/>
            <w:webHidden/>
          </w:rPr>
          <w:fldChar w:fldCharType="separate"/>
        </w:r>
        <w:r>
          <w:rPr>
            <w:noProof/>
            <w:webHidden/>
          </w:rPr>
          <w:t>46</w:t>
        </w:r>
        <w:r>
          <w:rPr>
            <w:noProof/>
            <w:webHidden/>
          </w:rPr>
          <w:fldChar w:fldCharType="end"/>
        </w:r>
      </w:hyperlink>
    </w:p>
    <w:p w:rsidR="003B2CBD" w:rsidRDefault="003B2CBD" w14:paraId="30746A43" w14:textId="1E0D29F6">
      <w:pPr>
        <w:pStyle w:val="TOC3"/>
        <w:tabs>
          <w:tab w:val="right" w:leader="dot" w:pos="9350"/>
        </w:tabs>
        <w:rPr>
          <w:rFonts w:asciiTheme="minorHAnsi" w:hAnsiTheme="minorHAnsi" w:eastAsiaTheme="minorEastAsia"/>
          <w:noProof/>
          <w:lang w:val="en-US" w:bidi="si-LK"/>
        </w:rPr>
      </w:pPr>
      <w:hyperlink w:history="1" w:anchor="_Toc231729554">
        <w:r w:rsidRPr="00DE0BA0">
          <w:rPr>
            <w:rStyle w:val="Hyperlink"/>
            <w:noProof/>
          </w:rPr>
          <w:t>4.2.1 Data Collection Summary</w:t>
        </w:r>
        <w:r>
          <w:rPr>
            <w:noProof/>
            <w:webHidden/>
          </w:rPr>
          <w:tab/>
        </w:r>
        <w:r>
          <w:rPr>
            <w:noProof/>
            <w:webHidden/>
          </w:rPr>
          <w:fldChar w:fldCharType="begin"/>
        </w:r>
        <w:r>
          <w:rPr>
            <w:noProof/>
            <w:webHidden/>
          </w:rPr>
          <w:instrText xml:space="preserve"> PAGEREF _Toc231729554 \h </w:instrText>
        </w:r>
        <w:r>
          <w:rPr>
            <w:noProof/>
            <w:webHidden/>
          </w:rPr>
        </w:r>
        <w:r>
          <w:rPr>
            <w:noProof/>
            <w:webHidden/>
          </w:rPr>
          <w:fldChar w:fldCharType="separate"/>
        </w:r>
        <w:r>
          <w:rPr>
            <w:noProof/>
            <w:webHidden/>
          </w:rPr>
          <w:t>46</w:t>
        </w:r>
        <w:r>
          <w:rPr>
            <w:noProof/>
            <w:webHidden/>
          </w:rPr>
          <w:fldChar w:fldCharType="end"/>
        </w:r>
      </w:hyperlink>
    </w:p>
    <w:p w:rsidR="003B2CBD" w:rsidRDefault="003B2CBD" w14:paraId="7D1D5385" w14:textId="409B54F3">
      <w:pPr>
        <w:pStyle w:val="TOC4"/>
        <w:tabs>
          <w:tab w:val="right" w:leader="dot" w:pos="9350"/>
        </w:tabs>
        <w:rPr>
          <w:rFonts w:asciiTheme="minorHAnsi" w:hAnsiTheme="minorHAnsi" w:eastAsiaTheme="minorEastAsia"/>
          <w:noProof/>
          <w:lang w:val="en-US" w:bidi="si-LK"/>
        </w:rPr>
      </w:pPr>
      <w:hyperlink w:history="1" w:anchor="_Toc231729555">
        <w:r w:rsidRPr="00DE0BA0">
          <w:rPr>
            <w:rStyle w:val="Hyperlink"/>
            <w:noProof/>
          </w:rPr>
          <w:t>4.2.1.1. Response rate</w:t>
        </w:r>
        <w:r>
          <w:rPr>
            <w:noProof/>
            <w:webHidden/>
          </w:rPr>
          <w:tab/>
        </w:r>
        <w:r>
          <w:rPr>
            <w:noProof/>
            <w:webHidden/>
          </w:rPr>
          <w:fldChar w:fldCharType="begin"/>
        </w:r>
        <w:r>
          <w:rPr>
            <w:noProof/>
            <w:webHidden/>
          </w:rPr>
          <w:instrText xml:space="preserve"> PAGEREF _Toc231729555 \h </w:instrText>
        </w:r>
        <w:r>
          <w:rPr>
            <w:noProof/>
            <w:webHidden/>
          </w:rPr>
        </w:r>
        <w:r>
          <w:rPr>
            <w:noProof/>
            <w:webHidden/>
          </w:rPr>
          <w:fldChar w:fldCharType="separate"/>
        </w:r>
        <w:r>
          <w:rPr>
            <w:noProof/>
            <w:webHidden/>
          </w:rPr>
          <w:t>46</w:t>
        </w:r>
        <w:r>
          <w:rPr>
            <w:noProof/>
            <w:webHidden/>
          </w:rPr>
          <w:fldChar w:fldCharType="end"/>
        </w:r>
      </w:hyperlink>
    </w:p>
    <w:p w:rsidR="003B2CBD" w:rsidRDefault="003B2CBD" w14:paraId="691A0495" w14:textId="5C8F9505">
      <w:pPr>
        <w:pStyle w:val="TOC3"/>
        <w:tabs>
          <w:tab w:val="right" w:leader="dot" w:pos="9350"/>
        </w:tabs>
        <w:rPr>
          <w:rFonts w:asciiTheme="minorHAnsi" w:hAnsiTheme="minorHAnsi" w:eastAsiaTheme="minorEastAsia"/>
          <w:noProof/>
          <w:lang w:val="en-US" w:bidi="si-LK"/>
        </w:rPr>
      </w:pPr>
      <w:hyperlink w:history="1" w:anchor="_Toc231729556">
        <w:r w:rsidRPr="00DE0BA0">
          <w:rPr>
            <w:rStyle w:val="Hyperlink"/>
            <w:noProof/>
          </w:rPr>
          <w:t>4.2.2 Demographic Profile of Respondents</w:t>
        </w:r>
        <w:r>
          <w:rPr>
            <w:noProof/>
            <w:webHidden/>
          </w:rPr>
          <w:tab/>
        </w:r>
        <w:r>
          <w:rPr>
            <w:noProof/>
            <w:webHidden/>
          </w:rPr>
          <w:fldChar w:fldCharType="begin"/>
        </w:r>
        <w:r>
          <w:rPr>
            <w:noProof/>
            <w:webHidden/>
          </w:rPr>
          <w:instrText xml:space="preserve"> PAGEREF _Toc231729556 \h </w:instrText>
        </w:r>
        <w:r>
          <w:rPr>
            <w:noProof/>
            <w:webHidden/>
          </w:rPr>
        </w:r>
        <w:r>
          <w:rPr>
            <w:noProof/>
            <w:webHidden/>
          </w:rPr>
          <w:fldChar w:fldCharType="separate"/>
        </w:r>
        <w:r>
          <w:rPr>
            <w:noProof/>
            <w:webHidden/>
          </w:rPr>
          <w:t>47</w:t>
        </w:r>
        <w:r>
          <w:rPr>
            <w:noProof/>
            <w:webHidden/>
          </w:rPr>
          <w:fldChar w:fldCharType="end"/>
        </w:r>
      </w:hyperlink>
    </w:p>
    <w:p w:rsidR="003B2CBD" w:rsidRDefault="003B2CBD" w14:paraId="262EBE4B" w14:textId="501BA794">
      <w:pPr>
        <w:pStyle w:val="TOC4"/>
        <w:tabs>
          <w:tab w:val="right" w:leader="dot" w:pos="9350"/>
        </w:tabs>
        <w:rPr>
          <w:rFonts w:asciiTheme="minorHAnsi" w:hAnsiTheme="minorHAnsi" w:eastAsiaTheme="minorEastAsia"/>
          <w:noProof/>
          <w:lang w:val="en-US" w:bidi="si-LK"/>
        </w:rPr>
      </w:pPr>
      <w:hyperlink w:history="1" w:anchor="_Toc231729557">
        <w:r w:rsidRPr="00DE0BA0">
          <w:rPr>
            <w:rStyle w:val="Hyperlink"/>
            <w:noProof/>
          </w:rPr>
          <w:t>4.2.2.1. Age group</w:t>
        </w:r>
        <w:r>
          <w:rPr>
            <w:noProof/>
            <w:webHidden/>
          </w:rPr>
          <w:tab/>
        </w:r>
        <w:r>
          <w:rPr>
            <w:noProof/>
            <w:webHidden/>
          </w:rPr>
          <w:fldChar w:fldCharType="begin"/>
        </w:r>
        <w:r>
          <w:rPr>
            <w:noProof/>
            <w:webHidden/>
          </w:rPr>
          <w:instrText xml:space="preserve"> PAGEREF _Toc231729557 \h </w:instrText>
        </w:r>
        <w:r>
          <w:rPr>
            <w:noProof/>
            <w:webHidden/>
          </w:rPr>
        </w:r>
        <w:r>
          <w:rPr>
            <w:noProof/>
            <w:webHidden/>
          </w:rPr>
          <w:fldChar w:fldCharType="separate"/>
        </w:r>
        <w:r>
          <w:rPr>
            <w:noProof/>
            <w:webHidden/>
          </w:rPr>
          <w:t>47</w:t>
        </w:r>
        <w:r>
          <w:rPr>
            <w:noProof/>
            <w:webHidden/>
          </w:rPr>
          <w:fldChar w:fldCharType="end"/>
        </w:r>
      </w:hyperlink>
    </w:p>
    <w:p w:rsidR="003B2CBD" w:rsidRDefault="003B2CBD" w14:paraId="6A4707E1" w14:textId="11EBC15D">
      <w:pPr>
        <w:pStyle w:val="TOC4"/>
        <w:tabs>
          <w:tab w:val="right" w:leader="dot" w:pos="9350"/>
        </w:tabs>
        <w:rPr>
          <w:rFonts w:asciiTheme="minorHAnsi" w:hAnsiTheme="minorHAnsi" w:eastAsiaTheme="minorEastAsia"/>
          <w:noProof/>
          <w:lang w:val="en-US" w:bidi="si-LK"/>
        </w:rPr>
      </w:pPr>
      <w:hyperlink w:history="1" w:anchor="_Toc231729558">
        <w:r w:rsidRPr="00DE0BA0">
          <w:rPr>
            <w:rStyle w:val="Hyperlink"/>
            <w:noProof/>
          </w:rPr>
          <w:t>4.2.2.2. Occupation Level</w:t>
        </w:r>
        <w:r>
          <w:rPr>
            <w:noProof/>
            <w:webHidden/>
          </w:rPr>
          <w:tab/>
        </w:r>
        <w:r>
          <w:rPr>
            <w:noProof/>
            <w:webHidden/>
          </w:rPr>
          <w:fldChar w:fldCharType="begin"/>
        </w:r>
        <w:r>
          <w:rPr>
            <w:noProof/>
            <w:webHidden/>
          </w:rPr>
          <w:instrText xml:space="preserve"> PAGEREF _Toc231729558 \h </w:instrText>
        </w:r>
        <w:r>
          <w:rPr>
            <w:noProof/>
            <w:webHidden/>
          </w:rPr>
        </w:r>
        <w:r>
          <w:rPr>
            <w:noProof/>
            <w:webHidden/>
          </w:rPr>
          <w:fldChar w:fldCharType="separate"/>
        </w:r>
        <w:r>
          <w:rPr>
            <w:noProof/>
            <w:webHidden/>
          </w:rPr>
          <w:t>48</w:t>
        </w:r>
        <w:r>
          <w:rPr>
            <w:noProof/>
            <w:webHidden/>
          </w:rPr>
          <w:fldChar w:fldCharType="end"/>
        </w:r>
      </w:hyperlink>
    </w:p>
    <w:p w:rsidR="003B2CBD" w:rsidRDefault="003B2CBD" w14:paraId="42062B43" w14:textId="09173ECA">
      <w:pPr>
        <w:pStyle w:val="TOC4"/>
        <w:tabs>
          <w:tab w:val="right" w:leader="dot" w:pos="9350"/>
        </w:tabs>
        <w:rPr>
          <w:rFonts w:asciiTheme="minorHAnsi" w:hAnsiTheme="minorHAnsi" w:eastAsiaTheme="minorEastAsia"/>
          <w:noProof/>
          <w:lang w:val="en-US" w:bidi="si-LK"/>
        </w:rPr>
      </w:pPr>
      <w:hyperlink w:history="1" w:anchor="_Toc231729559">
        <w:r w:rsidRPr="00DE0BA0">
          <w:rPr>
            <w:rStyle w:val="Hyperlink"/>
            <w:noProof/>
          </w:rPr>
          <w:t>4.2.2.3. Monthly Income (£)</w:t>
        </w:r>
        <w:r>
          <w:rPr>
            <w:noProof/>
            <w:webHidden/>
          </w:rPr>
          <w:tab/>
        </w:r>
        <w:r>
          <w:rPr>
            <w:noProof/>
            <w:webHidden/>
          </w:rPr>
          <w:fldChar w:fldCharType="begin"/>
        </w:r>
        <w:r>
          <w:rPr>
            <w:noProof/>
            <w:webHidden/>
          </w:rPr>
          <w:instrText xml:space="preserve"> PAGEREF _Toc231729559 \h </w:instrText>
        </w:r>
        <w:r>
          <w:rPr>
            <w:noProof/>
            <w:webHidden/>
          </w:rPr>
        </w:r>
        <w:r>
          <w:rPr>
            <w:noProof/>
            <w:webHidden/>
          </w:rPr>
          <w:fldChar w:fldCharType="separate"/>
        </w:r>
        <w:r>
          <w:rPr>
            <w:noProof/>
            <w:webHidden/>
          </w:rPr>
          <w:t>49</w:t>
        </w:r>
        <w:r>
          <w:rPr>
            <w:noProof/>
            <w:webHidden/>
          </w:rPr>
          <w:fldChar w:fldCharType="end"/>
        </w:r>
      </w:hyperlink>
    </w:p>
    <w:p w:rsidR="003B2CBD" w:rsidRDefault="003B2CBD" w14:paraId="01B69218" w14:textId="66F622BB">
      <w:pPr>
        <w:pStyle w:val="TOC4"/>
        <w:tabs>
          <w:tab w:val="right" w:leader="dot" w:pos="9350"/>
        </w:tabs>
        <w:rPr>
          <w:rFonts w:asciiTheme="minorHAnsi" w:hAnsiTheme="minorHAnsi" w:eastAsiaTheme="minorEastAsia"/>
          <w:noProof/>
          <w:lang w:val="en-US" w:bidi="si-LK"/>
        </w:rPr>
      </w:pPr>
      <w:hyperlink w:history="1" w:anchor="_Toc231729560">
        <w:r w:rsidRPr="00DE0BA0">
          <w:rPr>
            <w:rStyle w:val="Hyperlink"/>
            <w:noProof/>
          </w:rPr>
          <w:t>4.2.2.4. Sector of Employment</w:t>
        </w:r>
        <w:r>
          <w:rPr>
            <w:noProof/>
            <w:webHidden/>
          </w:rPr>
          <w:tab/>
        </w:r>
        <w:r>
          <w:rPr>
            <w:noProof/>
            <w:webHidden/>
          </w:rPr>
          <w:fldChar w:fldCharType="begin"/>
        </w:r>
        <w:r>
          <w:rPr>
            <w:noProof/>
            <w:webHidden/>
          </w:rPr>
          <w:instrText xml:space="preserve"> PAGEREF _Toc231729560 \h </w:instrText>
        </w:r>
        <w:r>
          <w:rPr>
            <w:noProof/>
            <w:webHidden/>
          </w:rPr>
        </w:r>
        <w:r>
          <w:rPr>
            <w:noProof/>
            <w:webHidden/>
          </w:rPr>
          <w:fldChar w:fldCharType="separate"/>
        </w:r>
        <w:r>
          <w:rPr>
            <w:noProof/>
            <w:webHidden/>
          </w:rPr>
          <w:t>49</w:t>
        </w:r>
        <w:r>
          <w:rPr>
            <w:noProof/>
            <w:webHidden/>
          </w:rPr>
          <w:fldChar w:fldCharType="end"/>
        </w:r>
      </w:hyperlink>
    </w:p>
    <w:p w:rsidR="003B2CBD" w:rsidRDefault="003B2CBD" w14:paraId="540F53A5" w14:textId="7B9137E2">
      <w:pPr>
        <w:pStyle w:val="TOC4"/>
        <w:tabs>
          <w:tab w:val="right" w:leader="dot" w:pos="9350"/>
        </w:tabs>
        <w:rPr>
          <w:rFonts w:asciiTheme="minorHAnsi" w:hAnsiTheme="minorHAnsi" w:eastAsiaTheme="minorEastAsia"/>
          <w:noProof/>
          <w:lang w:val="en-US" w:bidi="si-LK"/>
        </w:rPr>
      </w:pPr>
      <w:hyperlink w:history="1" w:anchor="_Toc231729561">
        <w:r w:rsidRPr="00DE0BA0">
          <w:rPr>
            <w:rStyle w:val="Hyperlink"/>
            <w:noProof/>
          </w:rPr>
          <w:t>4.2.2.5. Investment Behaviour</w:t>
        </w:r>
        <w:r>
          <w:rPr>
            <w:noProof/>
            <w:webHidden/>
          </w:rPr>
          <w:tab/>
        </w:r>
        <w:r>
          <w:rPr>
            <w:noProof/>
            <w:webHidden/>
          </w:rPr>
          <w:fldChar w:fldCharType="begin"/>
        </w:r>
        <w:r>
          <w:rPr>
            <w:noProof/>
            <w:webHidden/>
          </w:rPr>
          <w:instrText xml:space="preserve"> PAGEREF _Toc231729561 \h </w:instrText>
        </w:r>
        <w:r>
          <w:rPr>
            <w:noProof/>
            <w:webHidden/>
          </w:rPr>
        </w:r>
        <w:r>
          <w:rPr>
            <w:noProof/>
            <w:webHidden/>
          </w:rPr>
          <w:fldChar w:fldCharType="separate"/>
        </w:r>
        <w:r>
          <w:rPr>
            <w:noProof/>
            <w:webHidden/>
          </w:rPr>
          <w:t>50</w:t>
        </w:r>
        <w:r>
          <w:rPr>
            <w:noProof/>
            <w:webHidden/>
          </w:rPr>
          <w:fldChar w:fldCharType="end"/>
        </w:r>
      </w:hyperlink>
    </w:p>
    <w:p w:rsidR="003B2CBD" w:rsidRDefault="003B2CBD" w14:paraId="6B08D23C" w14:textId="34F44899">
      <w:pPr>
        <w:pStyle w:val="TOC4"/>
        <w:tabs>
          <w:tab w:val="right" w:leader="dot" w:pos="9350"/>
        </w:tabs>
        <w:rPr>
          <w:rFonts w:asciiTheme="minorHAnsi" w:hAnsiTheme="minorHAnsi" w:eastAsiaTheme="minorEastAsia"/>
          <w:noProof/>
          <w:lang w:val="en-US" w:bidi="si-LK"/>
        </w:rPr>
      </w:pPr>
      <w:hyperlink w:history="1" w:anchor="_Toc231729562">
        <w:r w:rsidRPr="00DE0BA0">
          <w:rPr>
            <w:rStyle w:val="Hyperlink"/>
            <w:noProof/>
          </w:rPr>
          <w:t>4.2.2.6. Investment Preference (Financial vs Physical Assets)</w:t>
        </w:r>
        <w:r>
          <w:rPr>
            <w:noProof/>
            <w:webHidden/>
          </w:rPr>
          <w:tab/>
        </w:r>
        <w:r>
          <w:rPr>
            <w:noProof/>
            <w:webHidden/>
          </w:rPr>
          <w:fldChar w:fldCharType="begin"/>
        </w:r>
        <w:r>
          <w:rPr>
            <w:noProof/>
            <w:webHidden/>
          </w:rPr>
          <w:instrText xml:space="preserve"> PAGEREF _Toc231729562 \h </w:instrText>
        </w:r>
        <w:r>
          <w:rPr>
            <w:noProof/>
            <w:webHidden/>
          </w:rPr>
        </w:r>
        <w:r>
          <w:rPr>
            <w:noProof/>
            <w:webHidden/>
          </w:rPr>
          <w:fldChar w:fldCharType="separate"/>
        </w:r>
        <w:r>
          <w:rPr>
            <w:noProof/>
            <w:webHidden/>
          </w:rPr>
          <w:t>51</w:t>
        </w:r>
        <w:r>
          <w:rPr>
            <w:noProof/>
            <w:webHidden/>
          </w:rPr>
          <w:fldChar w:fldCharType="end"/>
        </w:r>
      </w:hyperlink>
    </w:p>
    <w:p w:rsidR="003B2CBD" w:rsidRDefault="003B2CBD" w14:paraId="4C762ADA" w14:textId="6C66EAB9">
      <w:pPr>
        <w:pStyle w:val="TOC4"/>
        <w:tabs>
          <w:tab w:val="right" w:leader="dot" w:pos="9350"/>
        </w:tabs>
        <w:rPr>
          <w:rFonts w:asciiTheme="minorHAnsi" w:hAnsiTheme="minorHAnsi" w:eastAsiaTheme="minorEastAsia"/>
          <w:noProof/>
          <w:lang w:val="en-US" w:bidi="si-LK"/>
        </w:rPr>
      </w:pPr>
      <w:hyperlink w:history="1" w:anchor="_Toc231729563">
        <w:r w:rsidRPr="00DE0BA0">
          <w:rPr>
            <w:rStyle w:val="Hyperlink"/>
            <w:noProof/>
          </w:rPr>
          <w:t>4.2.2.7. Risk Attitude</w:t>
        </w:r>
        <w:r>
          <w:rPr>
            <w:noProof/>
            <w:webHidden/>
          </w:rPr>
          <w:tab/>
        </w:r>
        <w:r>
          <w:rPr>
            <w:noProof/>
            <w:webHidden/>
          </w:rPr>
          <w:fldChar w:fldCharType="begin"/>
        </w:r>
        <w:r>
          <w:rPr>
            <w:noProof/>
            <w:webHidden/>
          </w:rPr>
          <w:instrText xml:space="preserve"> PAGEREF _Toc231729563 \h </w:instrText>
        </w:r>
        <w:r>
          <w:rPr>
            <w:noProof/>
            <w:webHidden/>
          </w:rPr>
        </w:r>
        <w:r>
          <w:rPr>
            <w:noProof/>
            <w:webHidden/>
          </w:rPr>
          <w:fldChar w:fldCharType="separate"/>
        </w:r>
        <w:r>
          <w:rPr>
            <w:noProof/>
            <w:webHidden/>
          </w:rPr>
          <w:t>51</w:t>
        </w:r>
        <w:r>
          <w:rPr>
            <w:noProof/>
            <w:webHidden/>
          </w:rPr>
          <w:fldChar w:fldCharType="end"/>
        </w:r>
      </w:hyperlink>
    </w:p>
    <w:p w:rsidR="003B2CBD" w:rsidRDefault="003B2CBD" w14:paraId="6C56CC21" w14:textId="2E41871B">
      <w:pPr>
        <w:pStyle w:val="TOC4"/>
        <w:tabs>
          <w:tab w:val="right" w:leader="dot" w:pos="9350"/>
        </w:tabs>
        <w:rPr>
          <w:rFonts w:asciiTheme="minorHAnsi" w:hAnsiTheme="minorHAnsi" w:eastAsiaTheme="minorEastAsia"/>
          <w:noProof/>
          <w:lang w:val="en-US" w:bidi="si-LK"/>
        </w:rPr>
      </w:pPr>
      <w:hyperlink w:history="1" w:anchor="_Toc231729564">
        <w:r w:rsidRPr="00DE0BA0">
          <w:rPr>
            <w:rStyle w:val="Hyperlink"/>
            <w:noProof/>
          </w:rPr>
          <w:t>4.2.2.8. Years of Work Experience</w:t>
        </w:r>
        <w:r>
          <w:rPr>
            <w:noProof/>
            <w:webHidden/>
          </w:rPr>
          <w:tab/>
        </w:r>
        <w:r>
          <w:rPr>
            <w:noProof/>
            <w:webHidden/>
          </w:rPr>
          <w:fldChar w:fldCharType="begin"/>
        </w:r>
        <w:r>
          <w:rPr>
            <w:noProof/>
            <w:webHidden/>
          </w:rPr>
          <w:instrText xml:space="preserve"> PAGEREF _Toc231729564 \h </w:instrText>
        </w:r>
        <w:r>
          <w:rPr>
            <w:noProof/>
            <w:webHidden/>
          </w:rPr>
        </w:r>
        <w:r>
          <w:rPr>
            <w:noProof/>
            <w:webHidden/>
          </w:rPr>
          <w:fldChar w:fldCharType="separate"/>
        </w:r>
        <w:r>
          <w:rPr>
            <w:noProof/>
            <w:webHidden/>
          </w:rPr>
          <w:t>52</w:t>
        </w:r>
        <w:r>
          <w:rPr>
            <w:noProof/>
            <w:webHidden/>
          </w:rPr>
          <w:fldChar w:fldCharType="end"/>
        </w:r>
      </w:hyperlink>
    </w:p>
    <w:p w:rsidR="003B2CBD" w:rsidRDefault="003B2CBD" w14:paraId="58E1ED25" w14:textId="5E0E7A58">
      <w:pPr>
        <w:pStyle w:val="TOC2"/>
        <w:tabs>
          <w:tab w:val="right" w:leader="dot" w:pos="9350"/>
        </w:tabs>
        <w:rPr>
          <w:rFonts w:asciiTheme="minorHAnsi" w:hAnsiTheme="minorHAnsi" w:eastAsiaTheme="minorEastAsia"/>
          <w:noProof/>
          <w:lang w:val="en-US" w:bidi="si-LK"/>
        </w:rPr>
      </w:pPr>
      <w:hyperlink w:history="1" w:anchor="_Toc231729565">
        <w:r w:rsidRPr="00DE0BA0">
          <w:rPr>
            <w:rStyle w:val="Hyperlink"/>
            <w:noProof/>
          </w:rPr>
          <w:t>4.3 Data Preparation and Screening</w:t>
        </w:r>
        <w:r>
          <w:rPr>
            <w:noProof/>
            <w:webHidden/>
          </w:rPr>
          <w:tab/>
        </w:r>
        <w:r>
          <w:rPr>
            <w:noProof/>
            <w:webHidden/>
          </w:rPr>
          <w:fldChar w:fldCharType="begin"/>
        </w:r>
        <w:r>
          <w:rPr>
            <w:noProof/>
            <w:webHidden/>
          </w:rPr>
          <w:instrText xml:space="preserve"> PAGEREF _Toc231729565 \h </w:instrText>
        </w:r>
        <w:r>
          <w:rPr>
            <w:noProof/>
            <w:webHidden/>
          </w:rPr>
        </w:r>
        <w:r>
          <w:rPr>
            <w:noProof/>
            <w:webHidden/>
          </w:rPr>
          <w:fldChar w:fldCharType="separate"/>
        </w:r>
        <w:r>
          <w:rPr>
            <w:noProof/>
            <w:webHidden/>
          </w:rPr>
          <w:t>53</w:t>
        </w:r>
        <w:r>
          <w:rPr>
            <w:noProof/>
            <w:webHidden/>
          </w:rPr>
          <w:fldChar w:fldCharType="end"/>
        </w:r>
      </w:hyperlink>
    </w:p>
    <w:p w:rsidR="003B2CBD" w:rsidRDefault="003B2CBD" w14:paraId="6E5398A7" w14:textId="64241ACE">
      <w:pPr>
        <w:pStyle w:val="TOC3"/>
        <w:tabs>
          <w:tab w:val="right" w:leader="dot" w:pos="9350"/>
        </w:tabs>
        <w:rPr>
          <w:rFonts w:asciiTheme="minorHAnsi" w:hAnsiTheme="minorHAnsi" w:eastAsiaTheme="minorEastAsia"/>
          <w:noProof/>
          <w:lang w:val="en-US" w:bidi="si-LK"/>
        </w:rPr>
      </w:pPr>
      <w:hyperlink w:history="1" w:anchor="_Toc231729566">
        <w:r w:rsidRPr="00DE0BA0">
          <w:rPr>
            <w:rStyle w:val="Hyperlink"/>
            <w:noProof/>
          </w:rPr>
          <w:t>4.3.1 Data Cleaning</w:t>
        </w:r>
        <w:r>
          <w:rPr>
            <w:noProof/>
            <w:webHidden/>
          </w:rPr>
          <w:tab/>
        </w:r>
        <w:r>
          <w:rPr>
            <w:noProof/>
            <w:webHidden/>
          </w:rPr>
          <w:fldChar w:fldCharType="begin"/>
        </w:r>
        <w:r>
          <w:rPr>
            <w:noProof/>
            <w:webHidden/>
          </w:rPr>
          <w:instrText xml:space="preserve"> PAGEREF _Toc231729566 \h </w:instrText>
        </w:r>
        <w:r>
          <w:rPr>
            <w:noProof/>
            <w:webHidden/>
          </w:rPr>
        </w:r>
        <w:r>
          <w:rPr>
            <w:noProof/>
            <w:webHidden/>
          </w:rPr>
          <w:fldChar w:fldCharType="separate"/>
        </w:r>
        <w:r>
          <w:rPr>
            <w:noProof/>
            <w:webHidden/>
          </w:rPr>
          <w:t>53</w:t>
        </w:r>
        <w:r>
          <w:rPr>
            <w:noProof/>
            <w:webHidden/>
          </w:rPr>
          <w:fldChar w:fldCharType="end"/>
        </w:r>
      </w:hyperlink>
    </w:p>
    <w:p w:rsidR="003B2CBD" w:rsidRDefault="003B2CBD" w14:paraId="1814344F" w14:textId="2624F209">
      <w:pPr>
        <w:pStyle w:val="TOC3"/>
        <w:tabs>
          <w:tab w:val="right" w:leader="dot" w:pos="9350"/>
        </w:tabs>
        <w:rPr>
          <w:rFonts w:asciiTheme="minorHAnsi" w:hAnsiTheme="minorHAnsi" w:eastAsiaTheme="minorEastAsia"/>
          <w:noProof/>
          <w:lang w:val="en-US" w:bidi="si-LK"/>
        </w:rPr>
      </w:pPr>
      <w:hyperlink w:history="1" w:anchor="_Toc231729567">
        <w:r w:rsidRPr="00DE0BA0">
          <w:rPr>
            <w:rStyle w:val="Hyperlink"/>
            <w:noProof/>
          </w:rPr>
          <w:t>4.3.2 Reliability and Validity Testing</w:t>
        </w:r>
        <w:r>
          <w:rPr>
            <w:noProof/>
            <w:webHidden/>
          </w:rPr>
          <w:tab/>
        </w:r>
        <w:r>
          <w:rPr>
            <w:noProof/>
            <w:webHidden/>
          </w:rPr>
          <w:fldChar w:fldCharType="begin"/>
        </w:r>
        <w:r>
          <w:rPr>
            <w:noProof/>
            <w:webHidden/>
          </w:rPr>
          <w:instrText xml:space="preserve"> PAGEREF _Toc231729567 \h </w:instrText>
        </w:r>
        <w:r>
          <w:rPr>
            <w:noProof/>
            <w:webHidden/>
          </w:rPr>
        </w:r>
        <w:r>
          <w:rPr>
            <w:noProof/>
            <w:webHidden/>
          </w:rPr>
          <w:fldChar w:fldCharType="separate"/>
        </w:r>
        <w:r>
          <w:rPr>
            <w:noProof/>
            <w:webHidden/>
          </w:rPr>
          <w:t>54</w:t>
        </w:r>
        <w:r>
          <w:rPr>
            <w:noProof/>
            <w:webHidden/>
          </w:rPr>
          <w:fldChar w:fldCharType="end"/>
        </w:r>
      </w:hyperlink>
    </w:p>
    <w:p w:rsidR="003B2CBD" w:rsidRDefault="003B2CBD" w14:paraId="5A277511" w14:textId="52384FB0">
      <w:pPr>
        <w:pStyle w:val="TOC4"/>
        <w:tabs>
          <w:tab w:val="right" w:leader="dot" w:pos="9350"/>
        </w:tabs>
        <w:rPr>
          <w:rFonts w:asciiTheme="minorHAnsi" w:hAnsiTheme="minorHAnsi" w:eastAsiaTheme="minorEastAsia"/>
          <w:noProof/>
          <w:lang w:val="en-US" w:bidi="si-LK"/>
        </w:rPr>
      </w:pPr>
      <w:hyperlink w:history="1" w:anchor="_Toc231729568">
        <w:r w:rsidRPr="00DE0BA0">
          <w:rPr>
            <w:rStyle w:val="Hyperlink"/>
            <w:noProof/>
          </w:rPr>
          <w:t>4.3.2.1. Cronbach’s Alpha</w:t>
        </w:r>
        <w:r>
          <w:rPr>
            <w:noProof/>
            <w:webHidden/>
          </w:rPr>
          <w:tab/>
        </w:r>
        <w:r>
          <w:rPr>
            <w:noProof/>
            <w:webHidden/>
          </w:rPr>
          <w:fldChar w:fldCharType="begin"/>
        </w:r>
        <w:r>
          <w:rPr>
            <w:noProof/>
            <w:webHidden/>
          </w:rPr>
          <w:instrText xml:space="preserve"> PAGEREF _Toc231729568 \h </w:instrText>
        </w:r>
        <w:r>
          <w:rPr>
            <w:noProof/>
            <w:webHidden/>
          </w:rPr>
        </w:r>
        <w:r>
          <w:rPr>
            <w:noProof/>
            <w:webHidden/>
          </w:rPr>
          <w:fldChar w:fldCharType="separate"/>
        </w:r>
        <w:r>
          <w:rPr>
            <w:noProof/>
            <w:webHidden/>
          </w:rPr>
          <w:t>54</w:t>
        </w:r>
        <w:r>
          <w:rPr>
            <w:noProof/>
            <w:webHidden/>
          </w:rPr>
          <w:fldChar w:fldCharType="end"/>
        </w:r>
      </w:hyperlink>
    </w:p>
    <w:p w:rsidR="003B2CBD" w:rsidRDefault="003B2CBD" w14:paraId="36C2FA1F" w14:textId="5E6EC8AF">
      <w:pPr>
        <w:pStyle w:val="TOC4"/>
        <w:tabs>
          <w:tab w:val="right" w:leader="dot" w:pos="9350"/>
        </w:tabs>
        <w:rPr>
          <w:rFonts w:asciiTheme="minorHAnsi" w:hAnsiTheme="minorHAnsi" w:eastAsiaTheme="minorEastAsia"/>
          <w:noProof/>
          <w:lang w:val="en-US" w:bidi="si-LK"/>
        </w:rPr>
      </w:pPr>
      <w:hyperlink w:history="1" w:anchor="_Toc231729569">
        <w:r w:rsidRPr="00DE0BA0">
          <w:rPr>
            <w:rStyle w:val="Hyperlink"/>
            <w:noProof/>
          </w:rPr>
          <w:t>4.3.2.2. Validity- KMO and Bartlett’s Test</w:t>
        </w:r>
        <w:r>
          <w:rPr>
            <w:noProof/>
            <w:webHidden/>
          </w:rPr>
          <w:tab/>
        </w:r>
        <w:r>
          <w:rPr>
            <w:noProof/>
            <w:webHidden/>
          </w:rPr>
          <w:fldChar w:fldCharType="begin"/>
        </w:r>
        <w:r>
          <w:rPr>
            <w:noProof/>
            <w:webHidden/>
          </w:rPr>
          <w:instrText xml:space="preserve"> PAGEREF _Toc231729569 \h </w:instrText>
        </w:r>
        <w:r>
          <w:rPr>
            <w:noProof/>
            <w:webHidden/>
          </w:rPr>
        </w:r>
        <w:r>
          <w:rPr>
            <w:noProof/>
            <w:webHidden/>
          </w:rPr>
          <w:fldChar w:fldCharType="separate"/>
        </w:r>
        <w:r>
          <w:rPr>
            <w:noProof/>
            <w:webHidden/>
          </w:rPr>
          <w:t>55</w:t>
        </w:r>
        <w:r>
          <w:rPr>
            <w:noProof/>
            <w:webHidden/>
          </w:rPr>
          <w:fldChar w:fldCharType="end"/>
        </w:r>
      </w:hyperlink>
    </w:p>
    <w:p w:rsidR="003B2CBD" w:rsidRDefault="003B2CBD" w14:paraId="71025525" w14:textId="6F83B7FB">
      <w:pPr>
        <w:pStyle w:val="TOC4"/>
        <w:tabs>
          <w:tab w:val="right" w:leader="dot" w:pos="9350"/>
        </w:tabs>
        <w:rPr>
          <w:rFonts w:asciiTheme="minorHAnsi" w:hAnsiTheme="minorHAnsi" w:eastAsiaTheme="minorEastAsia"/>
          <w:noProof/>
          <w:lang w:val="en-US" w:bidi="si-LK"/>
        </w:rPr>
      </w:pPr>
      <w:hyperlink w:history="1" w:anchor="_Toc231729570">
        <w:r w:rsidRPr="00DE0BA0">
          <w:rPr>
            <w:rStyle w:val="Hyperlink"/>
            <w:noProof/>
          </w:rPr>
          <w:t>4.3.2.3. Normality Test</w:t>
        </w:r>
        <w:r>
          <w:rPr>
            <w:noProof/>
            <w:webHidden/>
          </w:rPr>
          <w:tab/>
        </w:r>
        <w:r>
          <w:rPr>
            <w:noProof/>
            <w:webHidden/>
          </w:rPr>
          <w:fldChar w:fldCharType="begin"/>
        </w:r>
        <w:r>
          <w:rPr>
            <w:noProof/>
            <w:webHidden/>
          </w:rPr>
          <w:instrText xml:space="preserve"> PAGEREF _Toc231729570 \h </w:instrText>
        </w:r>
        <w:r>
          <w:rPr>
            <w:noProof/>
            <w:webHidden/>
          </w:rPr>
        </w:r>
        <w:r>
          <w:rPr>
            <w:noProof/>
            <w:webHidden/>
          </w:rPr>
          <w:fldChar w:fldCharType="separate"/>
        </w:r>
        <w:r>
          <w:rPr>
            <w:noProof/>
            <w:webHidden/>
          </w:rPr>
          <w:t>56</w:t>
        </w:r>
        <w:r>
          <w:rPr>
            <w:noProof/>
            <w:webHidden/>
          </w:rPr>
          <w:fldChar w:fldCharType="end"/>
        </w:r>
      </w:hyperlink>
    </w:p>
    <w:p w:rsidR="003B2CBD" w:rsidRDefault="003B2CBD" w14:paraId="01895D23" w14:textId="55F35878">
      <w:pPr>
        <w:pStyle w:val="TOC2"/>
        <w:tabs>
          <w:tab w:val="right" w:leader="dot" w:pos="9350"/>
        </w:tabs>
        <w:rPr>
          <w:rFonts w:asciiTheme="minorHAnsi" w:hAnsiTheme="minorHAnsi" w:eastAsiaTheme="minorEastAsia"/>
          <w:noProof/>
          <w:lang w:val="en-US" w:bidi="si-LK"/>
        </w:rPr>
      </w:pPr>
      <w:hyperlink w:history="1" w:anchor="_Toc231729571">
        <w:r w:rsidRPr="00DE0BA0">
          <w:rPr>
            <w:rStyle w:val="Hyperlink"/>
            <w:noProof/>
          </w:rPr>
          <w:t>4.4 Analytical Approach</w:t>
        </w:r>
        <w:r>
          <w:rPr>
            <w:noProof/>
            <w:webHidden/>
          </w:rPr>
          <w:tab/>
        </w:r>
        <w:r>
          <w:rPr>
            <w:noProof/>
            <w:webHidden/>
          </w:rPr>
          <w:fldChar w:fldCharType="begin"/>
        </w:r>
        <w:r>
          <w:rPr>
            <w:noProof/>
            <w:webHidden/>
          </w:rPr>
          <w:instrText xml:space="preserve"> PAGEREF _Toc231729571 \h </w:instrText>
        </w:r>
        <w:r>
          <w:rPr>
            <w:noProof/>
            <w:webHidden/>
          </w:rPr>
        </w:r>
        <w:r>
          <w:rPr>
            <w:noProof/>
            <w:webHidden/>
          </w:rPr>
          <w:fldChar w:fldCharType="separate"/>
        </w:r>
        <w:r>
          <w:rPr>
            <w:noProof/>
            <w:webHidden/>
          </w:rPr>
          <w:t>56</w:t>
        </w:r>
        <w:r>
          <w:rPr>
            <w:noProof/>
            <w:webHidden/>
          </w:rPr>
          <w:fldChar w:fldCharType="end"/>
        </w:r>
      </w:hyperlink>
    </w:p>
    <w:p w:rsidR="003B2CBD" w:rsidRDefault="003B2CBD" w14:paraId="0DC6C263" w14:textId="55DA02C7">
      <w:pPr>
        <w:pStyle w:val="TOC3"/>
        <w:tabs>
          <w:tab w:val="right" w:leader="dot" w:pos="9350"/>
        </w:tabs>
        <w:rPr>
          <w:rFonts w:asciiTheme="minorHAnsi" w:hAnsiTheme="minorHAnsi" w:eastAsiaTheme="minorEastAsia"/>
          <w:noProof/>
          <w:lang w:val="en-US" w:bidi="si-LK"/>
        </w:rPr>
      </w:pPr>
      <w:hyperlink w:history="1" w:anchor="_Toc231729572">
        <w:r w:rsidRPr="00DE0BA0">
          <w:rPr>
            <w:rStyle w:val="Hyperlink"/>
            <w:noProof/>
          </w:rPr>
          <w:t>4.4.1 Software Used</w:t>
        </w:r>
        <w:r>
          <w:rPr>
            <w:noProof/>
            <w:webHidden/>
          </w:rPr>
          <w:tab/>
        </w:r>
        <w:r>
          <w:rPr>
            <w:noProof/>
            <w:webHidden/>
          </w:rPr>
          <w:fldChar w:fldCharType="begin"/>
        </w:r>
        <w:r>
          <w:rPr>
            <w:noProof/>
            <w:webHidden/>
          </w:rPr>
          <w:instrText xml:space="preserve"> PAGEREF _Toc231729572 \h </w:instrText>
        </w:r>
        <w:r>
          <w:rPr>
            <w:noProof/>
            <w:webHidden/>
          </w:rPr>
        </w:r>
        <w:r>
          <w:rPr>
            <w:noProof/>
            <w:webHidden/>
          </w:rPr>
          <w:fldChar w:fldCharType="separate"/>
        </w:r>
        <w:r>
          <w:rPr>
            <w:noProof/>
            <w:webHidden/>
          </w:rPr>
          <w:t>56</w:t>
        </w:r>
        <w:r>
          <w:rPr>
            <w:noProof/>
            <w:webHidden/>
          </w:rPr>
          <w:fldChar w:fldCharType="end"/>
        </w:r>
      </w:hyperlink>
    </w:p>
    <w:p w:rsidR="003B2CBD" w:rsidRDefault="003B2CBD" w14:paraId="1D1C0C10" w14:textId="2BA596A9">
      <w:pPr>
        <w:pStyle w:val="TOC2"/>
        <w:tabs>
          <w:tab w:val="right" w:leader="dot" w:pos="9350"/>
        </w:tabs>
        <w:rPr>
          <w:rFonts w:asciiTheme="minorHAnsi" w:hAnsiTheme="minorHAnsi" w:eastAsiaTheme="minorEastAsia"/>
          <w:noProof/>
          <w:lang w:val="en-US" w:bidi="si-LK"/>
        </w:rPr>
      </w:pPr>
      <w:hyperlink w:history="1" w:anchor="_Toc231729573">
        <w:r w:rsidRPr="00DE0BA0">
          <w:rPr>
            <w:rStyle w:val="Hyperlink"/>
            <w:noProof/>
          </w:rPr>
          <w:t>4.5 Descriptive Analysis of Variables</w:t>
        </w:r>
        <w:r>
          <w:rPr>
            <w:noProof/>
            <w:webHidden/>
          </w:rPr>
          <w:tab/>
        </w:r>
        <w:r>
          <w:rPr>
            <w:noProof/>
            <w:webHidden/>
          </w:rPr>
          <w:fldChar w:fldCharType="begin"/>
        </w:r>
        <w:r>
          <w:rPr>
            <w:noProof/>
            <w:webHidden/>
          </w:rPr>
          <w:instrText xml:space="preserve"> PAGEREF _Toc231729573 \h </w:instrText>
        </w:r>
        <w:r>
          <w:rPr>
            <w:noProof/>
            <w:webHidden/>
          </w:rPr>
        </w:r>
        <w:r>
          <w:rPr>
            <w:noProof/>
            <w:webHidden/>
          </w:rPr>
          <w:fldChar w:fldCharType="separate"/>
        </w:r>
        <w:r>
          <w:rPr>
            <w:noProof/>
            <w:webHidden/>
          </w:rPr>
          <w:t>57</w:t>
        </w:r>
        <w:r>
          <w:rPr>
            <w:noProof/>
            <w:webHidden/>
          </w:rPr>
          <w:fldChar w:fldCharType="end"/>
        </w:r>
      </w:hyperlink>
    </w:p>
    <w:p w:rsidR="003B2CBD" w:rsidRDefault="003B2CBD" w14:paraId="5807745A" w14:textId="0D359E95">
      <w:pPr>
        <w:pStyle w:val="TOC3"/>
        <w:tabs>
          <w:tab w:val="right" w:leader="dot" w:pos="9350"/>
        </w:tabs>
        <w:rPr>
          <w:rFonts w:asciiTheme="minorHAnsi" w:hAnsiTheme="minorHAnsi" w:eastAsiaTheme="minorEastAsia"/>
          <w:noProof/>
          <w:lang w:val="en-US" w:bidi="si-LK"/>
        </w:rPr>
      </w:pPr>
      <w:hyperlink w:history="1" w:anchor="_Toc231729574">
        <w:r w:rsidRPr="00DE0BA0">
          <w:rPr>
            <w:rStyle w:val="Hyperlink"/>
            <w:noProof/>
          </w:rPr>
          <w:t>4.5.1 Independent Variable 1- Exchange Rate Volatility</w:t>
        </w:r>
        <w:r>
          <w:rPr>
            <w:noProof/>
            <w:webHidden/>
          </w:rPr>
          <w:tab/>
        </w:r>
        <w:r>
          <w:rPr>
            <w:noProof/>
            <w:webHidden/>
          </w:rPr>
          <w:fldChar w:fldCharType="begin"/>
        </w:r>
        <w:r>
          <w:rPr>
            <w:noProof/>
            <w:webHidden/>
          </w:rPr>
          <w:instrText xml:space="preserve"> PAGEREF _Toc231729574 \h </w:instrText>
        </w:r>
        <w:r>
          <w:rPr>
            <w:noProof/>
            <w:webHidden/>
          </w:rPr>
        </w:r>
        <w:r>
          <w:rPr>
            <w:noProof/>
            <w:webHidden/>
          </w:rPr>
          <w:fldChar w:fldCharType="separate"/>
        </w:r>
        <w:r>
          <w:rPr>
            <w:noProof/>
            <w:webHidden/>
          </w:rPr>
          <w:t>57</w:t>
        </w:r>
        <w:r>
          <w:rPr>
            <w:noProof/>
            <w:webHidden/>
          </w:rPr>
          <w:fldChar w:fldCharType="end"/>
        </w:r>
      </w:hyperlink>
    </w:p>
    <w:p w:rsidR="003B2CBD" w:rsidRDefault="003B2CBD" w14:paraId="31077B2C" w14:textId="005BE859">
      <w:pPr>
        <w:pStyle w:val="TOC3"/>
        <w:tabs>
          <w:tab w:val="right" w:leader="dot" w:pos="9350"/>
        </w:tabs>
        <w:rPr>
          <w:rFonts w:asciiTheme="minorHAnsi" w:hAnsiTheme="minorHAnsi" w:eastAsiaTheme="minorEastAsia"/>
          <w:noProof/>
          <w:lang w:val="en-US" w:bidi="si-LK"/>
        </w:rPr>
      </w:pPr>
      <w:hyperlink w:history="1" w:anchor="_Toc231729575">
        <w:r w:rsidRPr="00DE0BA0">
          <w:rPr>
            <w:rStyle w:val="Hyperlink"/>
            <w:noProof/>
          </w:rPr>
          <w:t>4.5.2 Independent Variable 2- Currency Translation Exposure</w:t>
        </w:r>
        <w:r>
          <w:rPr>
            <w:noProof/>
            <w:webHidden/>
          </w:rPr>
          <w:tab/>
        </w:r>
        <w:r>
          <w:rPr>
            <w:noProof/>
            <w:webHidden/>
          </w:rPr>
          <w:fldChar w:fldCharType="begin"/>
        </w:r>
        <w:r>
          <w:rPr>
            <w:noProof/>
            <w:webHidden/>
          </w:rPr>
          <w:instrText xml:space="preserve"> PAGEREF _Toc231729575 \h </w:instrText>
        </w:r>
        <w:r>
          <w:rPr>
            <w:noProof/>
            <w:webHidden/>
          </w:rPr>
        </w:r>
        <w:r>
          <w:rPr>
            <w:noProof/>
            <w:webHidden/>
          </w:rPr>
          <w:fldChar w:fldCharType="separate"/>
        </w:r>
        <w:r>
          <w:rPr>
            <w:noProof/>
            <w:webHidden/>
          </w:rPr>
          <w:t>58</w:t>
        </w:r>
        <w:r>
          <w:rPr>
            <w:noProof/>
            <w:webHidden/>
          </w:rPr>
          <w:fldChar w:fldCharType="end"/>
        </w:r>
      </w:hyperlink>
    </w:p>
    <w:p w:rsidR="003B2CBD" w:rsidRDefault="003B2CBD" w14:paraId="070D1A4F" w14:textId="0A26525C">
      <w:pPr>
        <w:pStyle w:val="TOC3"/>
        <w:tabs>
          <w:tab w:val="right" w:leader="dot" w:pos="9350"/>
        </w:tabs>
        <w:rPr>
          <w:rFonts w:asciiTheme="minorHAnsi" w:hAnsiTheme="minorHAnsi" w:eastAsiaTheme="minorEastAsia"/>
          <w:noProof/>
          <w:lang w:val="en-US" w:bidi="si-LK"/>
        </w:rPr>
      </w:pPr>
      <w:hyperlink w:history="1" w:anchor="_Toc231729576">
        <w:r w:rsidRPr="00DE0BA0">
          <w:rPr>
            <w:rStyle w:val="Hyperlink"/>
            <w:noProof/>
          </w:rPr>
          <w:t>4.5.3 Independent Variable 3- Transaction Exposure</w:t>
        </w:r>
        <w:r>
          <w:rPr>
            <w:noProof/>
            <w:webHidden/>
          </w:rPr>
          <w:tab/>
        </w:r>
        <w:r>
          <w:rPr>
            <w:noProof/>
            <w:webHidden/>
          </w:rPr>
          <w:fldChar w:fldCharType="begin"/>
        </w:r>
        <w:r>
          <w:rPr>
            <w:noProof/>
            <w:webHidden/>
          </w:rPr>
          <w:instrText xml:space="preserve"> PAGEREF _Toc231729576 \h </w:instrText>
        </w:r>
        <w:r>
          <w:rPr>
            <w:noProof/>
            <w:webHidden/>
          </w:rPr>
        </w:r>
        <w:r>
          <w:rPr>
            <w:noProof/>
            <w:webHidden/>
          </w:rPr>
          <w:fldChar w:fldCharType="separate"/>
        </w:r>
        <w:r>
          <w:rPr>
            <w:noProof/>
            <w:webHidden/>
          </w:rPr>
          <w:t>59</w:t>
        </w:r>
        <w:r>
          <w:rPr>
            <w:noProof/>
            <w:webHidden/>
          </w:rPr>
          <w:fldChar w:fldCharType="end"/>
        </w:r>
      </w:hyperlink>
    </w:p>
    <w:p w:rsidR="003B2CBD" w:rsidRDefault="003B2CBD" w14:paraId="1CB6FB94" w14:textId="551B5D1A">
      <w:pPr>
        <w:pStyle w:val="TOC3"/>
        <w:tabs>
          <w:tab w:val="right" w:leader="dot" w:pos="9350"/>
        </w:tabs>
        <w:rPr>
          <w:rFonts w:asciiTheme="minorHAnsi" w:hAnsiTheme="minorHAnsi" w:eastAsiaTheme="minorEastAsia"/>
          <w:noProof/>
          <w:lang w:val="en-US" w:bidi="si-LK"/>
        </w:rPr>
      </w:pPr>
      <w:hyperlink w:history="1" w:anchor="_Toc231729577">
        <w:r w:rsidRPr="00DE0BA0">
          <w:rPr>
            <w:rStyle w:val="Hyperlink"/>
            <w:noProof/>
          </w:rPr>
          <w:t>4.5.4. Independent Variable 4- Economic Exposure (Operating Exposure)</w:t>
        </w:r>
        <w:r>
          <w:rPr>
            <w:noProof/>
            <w:webHidden/>
          </w:rPr>
          <w:tab/>
        </w:r>
        <w:r>
          <w:rPr>
            <w:noProof/>
            <w:webHidden/>
          </w:rPr>
          <w:fldChar w:fldCharType="begin"/>
        </w:r>
        <w:r>
          <w:rPr>
            <w:noProof/>
            <w:webHidden/>
          </w:rPr>
          <w:instrText xml:space="preserve"> PAGEREF _Toc231729577 \h </w:instrText>
        </w:r>
        <w:r>
          <w:rPr>
            <w:noProof/>
            <w:webHidden/>
          </w:rPr>
        </w:r>
        <w:r>
          <w:rPr>
            <w:noProof/>
            <w:webHidden/>
          </w:rPr>
          <w:fldChar w:fldCharType="separate"/>
        </w:r>
        <w:r>
          <w:rPr>
            <w:noProof/>
            <w:webHidden/>
          </w:rPr>
          <w:t>59</w:t>
        </w:r>
        <w:r>
          <w:rPr>
            <w:noProof/>
            <w:webHidden/>
          </w:rPr>
          <w:fldChar w:fldCharType="end"/>
        </w:r>
      </w:hyperlink>
    </w:p>
    <w:p w:rsidR="003B2CBD" w:rsidRDefault="003B2CBD" w14:paraId="32DE1D0E" w14:textId="5755970D">
      <w:pPr>
        <w:pStyle w:val="TOC3"/>
        <w:tabs>
          <w:tab w:val="right" w:leader="dot" w:pos="9350"/>
        </w:tabs>
        <w:rPr>
          <w:rFonts w:asciiTheme="minorHAnsi" w:hAnsiTheme="minorHAnsi" w:eastAsiaTheme="minorEastAsia"/>
          <w:noProof/>
          <w:lang w:val="en-US" w:bidi="si-LK"/>
        </w:rPr>
      </w:pPr>
      <w:hyperlink w:history="1" w:anchor="_Toc231729578">
        <w:r w:rsidRPr="00DE0BA0">
          <w:rPr>
            <w:rStyle w:val="Hyperlink"/>
            <w:noProof/>
          </w:rPr>
          <w:t>4.5.5 Dependent Variable- Financial Performance</w:t>
        </w:r>
        <w:r>
          <w:rPr>
            <w:noProof/>
            <w:webHidden/>
          </w:rPr>
          <w:tab/>
        </w:r>
        <w:r>
          <w:rPr>
            <w:noProof/>
            <w:webHidden/>
          </w:rPr>
          <w:fldChar w:fldCharType="begin"/>
        </w:r>
        <w:r>
          <w:rPr>
            <w:noProof/>
            <w:webHidden/>
          </w:rPr>
          <w:instrText xml:space="preserve"> PAGEREF _Toc231729578 \h </w:instrText>
        </w:r>
        <w:r>
          <w:rPr>
            <w:noProof/>
            <w:webHidden/>
          </w:rPr>
        </w:r>
        <w:r>
          <w:rPr>
            <w:noProof/>
            <w:webHidden/>
          </w:rPr>
          <w:fldChar w:fldCharType="separate"/>
        </w:r>
        <w:r>
          <w:rPr>
            <w:noProof/>
            <w:webHidden/>
          </w:rPr>
          <w:t>60</w:t>
        </w:r>
        <w:r>
          <w:rPr>
            <w:noProof/>
            <w:webHidden/>
          </w:rPr>
          <w:fldChar w:fldCharType="end"/>
        </w:r>
      </w:hyperlink>
    </w:p>
    <w:p w:rsidR="003B2CBD" w:rsidRDefault="003B2CBD" w14:paraId="0E0D7615" w14:textId="0DFD4B0A">
      <w:pPr>
        <w:pStyle w:val="TOC2"/>
        <w:tabs>
          <w:tab w:val="right" w:leader="dot" w:pos="9350"/>
        </w:tabs>
        <w:rPr>
          <w:rFonts w:asciiTheme="minorHAnsi" w:hAnsiTheme="minorHAnsi" w:eastAsiaTheme="minorEastAsia"/>
          <w:noProof/>
          <w:lang w:val="en-US" w:bidi="si-LK"/>
        </w:rPr>
      </w:pPr>
      <w:hyperlink w:history="1" w:anchor="_Toc231729579">
        <w:r w:rsidRPr="00DE0BA0">
          <w:rPr>
            <w:rStyle w:val="Hyperlink"/>
            <w:noProof/>
          </w:rPr>
          <w:t>4.6 Inferential Analysis Findings- Correlation Analysis</w:t>
        </w:r>
        <w:r>
          <w:rPr>
            <w:noProof/>
            <w:webHidden/>
          </w:rPr>
          <w:tab/>
        </w:r>
        <w:r>
          <w:rPr>
            <w:noProof/>
            <w:webHidden/>
          </w:rPr>
          <w:fldChar w:fldCharType="begin"/>
        </w:r>
        <w:r>
          <w:rPr>
            <w:noProof/>
            <w:webHidden/>
          </w:rPr>
          <w:instrText xml:space="preserve"> PAGEREF _Toc231729579 \h </w:instrText>
        </w:r>
        <w:r>
          <w:rPr>
            <w:noProof/>
            <w:webHidden/>
          </w:rPr>
        </w:r>
        <w:r>
          <w:rPr>
            <w:noProof/>
            <w:webHidden/>
          </w:rPr>
          <w:fldChar w:fldCharType="separate"/>
        </w:r>
        <w:r>
          <w:rPr>
            <w:noProof/>
            <w:webHidden/>
          </w:rPr>
          <w:t>61</w:t>
        </w:r>
        <w:r>
          <w:rPr>
            <w:noProof/>
            <w:webHidden/>
          </w:rPr>
          <w:fldChar w:fldCharType="end"/>
        </w:r>
      </w:hyperlink>
    </w:p>
    <w:p w:rsidR="003B2CBD" w:rsidRDefault="003B2CBD" w14:paraId="3577CEDC" w14:textId="7C4F6ABD">
      <w:pPr>
        <w:pStyle w:val="TOC3"/>
        <w:tabs>
          <w:tab w:val="right" w:leader="dot" w:pos="9350"/>
        </w:tabs>
        <w:rPr>
          <w:rFonts w:asciiTheme="minorHAnsi" w:hAnsiTheme="minorHAnsi" w:eastAsiaTheme="minorEastAsia"/>
          <w:noProof/>
          <w:lang w:val="en-US" w:bidi="si-LK"/>
        </w:rPr>
      </w:pPr>
      <w:hyperlink w:history="1" w:anchor="_Toc231729580">
        <w:r w:rsidRPr="00DE0BA0">
          <w:rPr>
            <w:rStyle w:val="Hyperlink"/>
            <w:noProof/>
          </w:rPr>
          <w:t>4.6.1 Hypothesis Testing 1- Impact of exchange rate volatility on the financial performance of multinational corporations</w:t>
        </w:r>
        <w:r>
          <w:rPr>
            <w:noProof/>
            <w:webHidden/>
          </w:rPr>
          <w:tab/>
        </w:r>
        <w:r>
          <w:rPr>
            <w:noProof/>
            <w:webHidden/>
          </w:rPr>
          <w:fldChar w:fldCharType="begin"/>
        </w:r>
        <w:r>
          <w:rPr>
            <w:noProof/>
            <w:webHidden/>
          </w:rPr>
          <w:instrText xml:space="preserve"> PAGEREF _Toc231729580 \h </w:instrText>
        </w:r>
        <w:r>
          <w:rPr>
            <w:noProof/>
            <w:webHidden/>
          </w:rPr>
        </w:r>
        <w:r>
          <w:rPr>
            <w:noProof/>
            <w:webHidden/>
          </w:rPr>
          <w:fldChar w:fldCharType="separate"/>
        </w:r>
        <w:r>
          <w:rPr>
            <w:noProof/>
            <w:webHidden/>
          </w:rPr>
          <w:t>61</w:t>
        </w:r>
        <w:r>
          <w:rPr>
            <w:noProof/>
            <w:webHidden/>
          </w:rPr>
          <w:fldChar w:fldCharType="end"/>
        </w:r>
      </w:hyperlink>
    </w:p>
    <w:p w:rsidR="003B2CBD" w:rsidRDefault="003B2CBD" w14:paraId="50478F7C" w14:textId="6994DB16">
      <w:pPr>
        <w:pStyle w:val="TOC3"/>
        <w:tabs>
          <w:tab w:val="right" w:leader="dot" w:pos="9350"/>
        </w:tabs>
        <w:rPr>
          <w:rFonts w:asciiTheme="minorHAnsi" w:hAnsiTheme="minorHAnsi" w:eastAsiaTheme="minorEastAsia"/>
          <w:noProof/>
          <w:lang w:val="en-US" w:bidi="si-LK"/>
        </w:rPr>
      </w:pPr>
      <w:hyperlink w:history="1" w:anchor="_Toc231729581">
        <w:r w:rsidRPr="00DE0BA0">
          <w:rPr>
            <w:rStyle w:val="Hyperlink"/>
            <w:noProof/>
          </w:rPr>
          <w:t>4.6.2 Hypothesis Testing 2- Impact of currency translation exposure on the financial performance of multinational corporations</w:t>
        </w:r>
        <w:r>
          <w:rPr>
            <w:noProof/>
            <w:webHidden/>
          </w:rPr>
          <w:tab/>
        </w:r>
        <w:r>
          <w:rPr>
            <w:noProof/>
            <w:webHidden/>
          </w:rPr>
          <w:fldChar w:fldCharType="begin"/>
        </w:r>
        <w:r>
          <w:rPr>
            <w:noProof/>
            <w:webHidden/>
          </w:rPr>
          <w:instrText xml:space="preserve"> PAGEREF _Toc231729581 \h </w:instrText>
        </w:r>
        <w:r>
          <w:rPr>
            <w:noProof/>
            <w:webHidden/>
          </w:rPr>
        </w:r>
        <w:r>
          <w:rPr>
            <w:noProof/>
            <w:webHidden/>
          </w:rPr>
          <w:fldChar w:fldCharType="separate"/>
        </w:r>
        <w:r>
          <w:rPr>
            <w:noProof/>
            <w:webHidden/>
          </w:rPr>
          <w:t>63</w:t>
        </w:r>
        <w:r>
          <w:rPr>
            <w:noProof/>
            <w:webHidden/>
          </w:rPr>
          <w:fldChar w:fldCharType="end"/>
        </w:r>
      </w:hyperlink>
    </w:p>
    <w:p w:rsidR="003B2CBD" w:rsidRDefault="003B2CBD" w14:paraId="64585F69" w14:textId="099AD893">
      <w:pPr>
        <w:pStyle w:val="TOC3"/>
        <w:tabs>
          <w:tab w:val="right" w:leader="dot" w:pos="9350"/>
        </w:tabs>
        <w:rPr>
          <w:rFonts w:asciiTheme="minorHAnsi" w:hAnsiTheme="minorHAnsi" w:eastAsiaTheme="minorEastAsia"/>
          <w:noProof/>
          <w:lang w:val="en-US" w:bidi="si-LK"/>
        </w:rPr>
      </w:pPr>
      <w:hyperlink w:history="1" w:anchor="_Toc231729582">
        <w:r w:rsidRPr="00DE0BA0">
          <w:rPr>
            <w:rStyle w:val="Hyperlink"/>
            <w:noProof/>
          </w:rPr>
          <w:t>4.6.3 Hypothesis Testing 3- Impact of transaction exposure on the financial performance of multinational corporations</w:t>
        </w:r>
        <w:r>
          <w:rPr>
            <w:noProof/>
            <w:webHidden/>
          </w:rPr>
          <w:tab/>
        </w:r>
        <w:r>
          <w:rPr>
            <w:noProof/>
            <w:webHidden/>
          </w:rPr>
          <w:fldChar w:fldCharType="begin"/>
        </w:r>
        <w:r>
          <w:rPr>
            <w:noProof/>
            <w:webHidden/>
          </w:rPr>
          <w:instrText xml:space="preserve"> PAGEREF _Toc231729582 \h </w:instrText>
        </w:r>
        <w:r>
          <w:rPr>
            <w:noProof/>
            <w:webHidden/>
          </w:rPr>
        </w:r>
        <w:r>
          <w:rPr>
            <w:noProof/>
            <w:webHidden/>
          </w:rPr>
          <w:fldChar w:fldCharType="separate"/>
        </w:r>
        <w:r>
          <w:rPr>
            <w:noProof/>
            <w:webHidden/>
          </w:rPr>
          <w:t>64</w:t>
        </w:r>
        <w:r>
          <w:rPr>
            <w:noProof/>
            <w:webHidden/>
          </w:rPr>
          <w:fldChar w:fldCharType="end"/>
        </w:r>
      </w:hyperlink>
    </w:p>
    <w:p w:rsidR="003B2CBD" w:rsidRDefault="003B2CBD" w14:paraId="2D513768" w14:textId="248D3B3A">
      <w:pPr>
        <w:pStyle w:val="TOC3"/>
        <w:tabs>
          <w:tab w:val="right" w:leader="dot" w:pos="9350"/>
        </w:tabs>
        <w:rPr>
          <w:rFonts w:asciiTheme="minorHAnsi" w:hAnsiTheme="minorHAnsi" w:eastAsiaTheme="minorEastAsia"/>
          <w:noProof/>
          <w:lang w:val="en-US" w:bidi="si-LK"/>
        </w:rPr>
      </w:pPr>
      <w:hyperlink w:history="1" w:anchor="_Toc231729583">
        <w:r w:rsidRPr="00DE0BA0">
          <w:rPr>
            <w:rStyle w:val="Hyperlink"/>
            <w:noProof/>
          </w:rPr>
          <w:t>4.6.4 Hypothesis Testing 4- Impact of economic exposure (operating exposure) on the financial performance of multinational corporations.</w:t>
        </w:r>
        <w:r>
          <w:rPr>
            <w:noProof/>
            <w:webHidden/>
          </w:rPr>
          <w:tab/>
        </w:r>
        <w:r>
          <w:rPr>
            <w:noProof/>
            <w:webHidden/>
          </w:rPr>
          <w:fldChar w:fldCharType="begin"/>
        </w:r>
        <w:r>
          <w:rPr>
            <w:noProof/>
            <w:webHidden/>
          </w:rPr>
          <w:instrText xml:space="preserve"> PAGEREF _Toc231729583 \h </w:instrText>
        </w:r>
        <w:r>
          <w:rPr>
            <w:noProof/>
            <w:webHidden/>
          </w:rPr>
        </w:r>
        <w:r>
          <w:rPr>
            <w:noProof/>
            <w:webHidden/>
          </w:rPr>
          <w:fldChar w:fldCharType="separate"/>
        </w:r>
        <w:r>
          <w:rPr>
            <w:noProof/>
            <w:webHidden/>
          </w:rPr>
          <w:t>65</w:t>
        </w:r>
        <w:r>
          <w:rPr>
            <w:noProof/>
            <w:webHidden/>
          </w:rPr>
          <w:fldChar w:fldCharType="end"/>
        </w:r>
      </w:hyperlink>
    </w:p>
    <w:p w:rsidR="003B2CBD" w:rsidRDefault="003B2CBD" w14:paraId="1FC758B7" w14:textId="205E97EA">
      <w:pPr>
        <w:pStyle w:val="TOC2"/>
        <w:tabs>
          <w:tab w:val="right" w:leader="dot" w:pos="9350"/>
        </w:tabs>
        <w:rPr>
          <w:rFonts w:asciiTheme="minorHAnsi" w:hAnsiTheme="minorHAnsi" w:eastAsiaTheme="minorEastAsia"/>
          <w:noProof/>
          <w:lang w:val="en-US" w:bidi="si-LK"/>
        </w:rPr>
      </w:pPr>
      <w:hyperlink w:history="1" w:anchor="_Toc231729584">
        <w:r w:rsidRPr="00DE0BA0">
          <w:rPr>
            <w:rStyle w:val="Hyperlink"/>
            <w:noProof/>
          </w:rPr>
          <w:t>4.7 Summary of Key Findings</w:t>
        </w:r>
        <w:r>
          <w:rPr>
            <w:noProof/>
            <w:webHidden/>
          </w:rPr>
          <w:tab/>
        </w:r>
        <w:r>
          <w:rPr>
            <w:noProof/>
            <w:webHidden/>
          </w:rPr>
          <w:fldChar w:fldCharType="begin"/>
        </w:r>
        <w:r>
          <w:rPr>
            <w:noProof/>
            <w:webHidden/>
          </w:rPr>
          <w:instrText xml:space="preserve"> PAGEREF _Toc231729584 \h </w:instrText>
        </w:r>
        <w:r>
          <w:rPr>
            <w:noProof/>
            <w:webHidden/>
          </w:rPr>
        </w:r>
        <w:r>
          <w:rPr>
            <w:noProof/>
            <w:webHidden/>
          </w:rPr>
          <w:fldChar w:fldCharType="separate"/>
        </w:r>
        <w:r>
          <w:rPr>
            <w:noProof/>
            <w:webHidden/>
          </w:rPr>
          <w:t>67</w:t>
        </w:r>
        <w:r>
          <w:rPr>
            <w:noProof/>
            <w:webHidden/>
          </w:rPr>
          <w:fldChar w:fldCharType="end"/>
        </w:r>
      </w:hyperlink>
    </w:p>
    <w:p w:rsidR="003B2CBD" w:rsidRDefault="003B2CBD" w14:paraId="3DA32658" w14:textId="7E002ACE">
      <w:pPr>
        <w:pStyle w:val="TOC3"/>
        <w:tabs>
          <w:tab w:val="right" w:leader="dot" w:pos="9350"/>
        </w:tabs>
        <w:rPr>
          <w:rFonts w:asciiTheme="minorHAnsi" w:hAnsiTheme="minorHAnsi" w:eastAsiaTheme="minorEastAsia"/>
          <w:noProof/>
          <w:lang w:val="en-US" w:bidi="si-LK"/>
        </w:rPr>
      </w:pPr>
      <w:hyperlink w:history="1" w:anchor="_Toc231729585">
        <w:r w:rsidRPr="00DE0BA0">
          <w:rPr>
            <w:rStyle w:val="Hyperlink"/>
            <w:noProof/>
          </w:rPr>
          <w:t>4.7.1 Impact of Exchange Rate Volatility on the Financial Performance of Multinational Corporations</w:t>
        </w:r>
        <w:r>
          <w:rPr>
            <w:noProof/>
            <w:webHidden/>
          </w:rPr>
          <w:tab/>
        </w:r>
        <w:r>
          <w:rPr>
            <w:noProof/>
            <w:webHidden/>
          </w:rPr>
          <w:fldChar w:fldCharType="begin"/>
        </w:r>
        <w:r>
          <w:rPr>
            <w:noProof/>
            <w:webHidden/>
          </w:rPr>
          <w:instrText xml:space="preserve"> PAGEREF _Toc231729585 \h </w:instrText>
        </w:r>
        <w:r>
          <w:rPr>
            <w:noProof/>
            <w:webHidden/>
          </w:rPr>
        </w:r>
        <w:r>
          <w:rPr>
            <w:noProof/>
            <w:webHidden/>
          </w:rPr>
          <w:fldChar w:fldCharType="separate"/>
        </w:r>
        <w:r>
          <w:rPr>
            <w:noProof/>
            <w:webHidden/>
          </w:rPr>
          <w:t>67</w:t>
        </w:r>
        <w:r>
          <w:rPr>
            <w:noProof/>
            <w:webHidden/>
          </w:rPr>
          <w:fldChar w:fldCharType="end"/>
        </w:r>
      </w:hyperlink>
    </w:p>
    <w:p w:rsidR="003B2CBD" w:rsidRDefault="003B2CBD" w14:paraId="3702CAD9" w14:textId="620A197B">
      <w:pPr>
        <w:pStyle w:val="TOC3"/>
        <w:tabs>
          <w:tab w:val="right" w:leader="dot" w:pos="9350"/>
        </w:tabs>
        <w:rPr>
          <w:rFonts w:asciiTheme="minorHAnsi" w:hAnsiTheme="minorHAnsi" w:eastAsiaTheme="minorEastAsia"/>
          <w:noProof/>
          <w:lang w:val="en-US" w:bidi="si-LK"/>
        </w:rPr>
      </w:pPr>
      <w:hyperlink w:history="1" w:anchor="_Toc231729586">
        <w:r w:rsidRPr="00DE0BA0">
          <w:rPr>
            <w:rStyle w:val="Hyperlink"/>
            <w:noProof/>
          </w:rPr>
          <w:t>4.7.2 Impact of Currency Translation Exposure on the Financial Performance of Multinational Corporations</w:t>
        </w:r>
        <w:r>
          <w:rPr>
            <w:noProof/>
            <w:webHidden/>
          </w:rPr>
          <w:tab/>
        </w:r>
        <w:r>
          <w:rPr>
            <w:noProof/>
            <w:webHidden/>
          </w:rPr>
          <w:fldChar w:fldCharType="begin"/>
        </w:r>
        <w:r>
          <w:rPr>
            <w:noProof/>
            <w:webHidden/>
          </w:rPr>
          <w:instrText xml:space="preserve"> PAGEREF _Toc231729586 \h </w:instrText>
        </w:r>
        <w:r>
          <w:rPr>
            <w:noProof/>
            <w:webHidden/>
          </w:rPr>
        </w:r>
        <w:r>
          <w:rPr>
            <w:noProof/>
            <w:webHidden/>
          </w:rPr>
          <w:fldChar w:fldCharType="separate"/>
        </w:r>
        <w:r>
          <w:rPr>
            <w:noProof/>
            <w:webHidden/>
          </w:rPr>
          <w:t>67</w:t>
        </w:r>
        <w:r>
          <w:rPr>
            <w:noProof/>
            <w:webHidden/>
          </w:rPr>
          <w:fldChar w:fldCharType="end"/>
        </w:r>
      </w:hyperlink>
    </w:p>
    <w:p w:rsidR="003B2CBD" w:rsidRDefault="003B2CBD" w14:paraId="012CA840" w14:textId="338D2171">
      <w:pPr>
        <w:pStyle w:val="TOC3"/>
        <w:tabs>
          <w:tab w:val="right" w:leader="dot" w:pos="9350"/>
        </w:tabs>
        <w:rPr>
          <w:rFonts w:asciiTheme="minorHAnsi" w:hAnsiTheme="minorHAnsi" w:eastAsiaTheme="minorEastAsia"/>
          <w:noProof/>
          <w:lang w:val="en-US" w:bidi="si-LK"/>
        </w:rPr>
      </w:pPr>
      <w:hyperlink w:history="1" w:anchor="_Toc231729587">
        <w:r w:rsidRPr="00DE0BA0">
          <w:rPr>
            <w:rStyle w:val="Hyperlink"/>
            <w:noProof/>
          </w:rPr>
          <w:t>4.7.3 Impact of Transaction Exposure on the Financial Performance of Multinational Corporations</w:t>
        </w:r>
        <w:r>
          <w:rPr>
            <w:noProof/>
            <w:webHidden/>
          </w:rPr>
          <w:tab/>
        </w:r>
        <w:r>
          <w:rPr>
            <w:noProof/>
            <w:webHidden/>
          </w:rPr>
          <w:fldChar w:fldCharType="begin"/>
        </w:r>
        <w:r>
          <w:rPr>
            <w:noProof/>
            <w:webHidden/>
          </w:rPr>
          <w:instrText xml:space="preserve"> PAGEREF _Toc231729587 \h </w:instrText>
        </w:r>
        <w:r>
          <w:rPr>
            <w:noProof/>
            <w:webHidden/>
          </w:rPr>
        </w:r>
        <w:r>
          <w:rPr>
            <w:noProof/>
            <w:webHidden/>
          </w:rPr>
          <w:fldChar w:fldCharType="separate"/>
        </w:r>
        <w:r>
          <w:rPr>
            <w:noProof/>
            <w:webHidden/>
          </w:rPr>
          <w:t>68</w:t>
        </w:r>
        <w:r>
          <w:rPr>
            <w:noProof/>
            <w:webHidden/>
          </w:rPr>
          <w:fldChar w:fldCharType="end"/>
        </w:r>
      </w:hyperlink>
    </w:p>
    <w:p w:rsidR="003B2CBD" w:rsidRDefault="003B2CBD" w14:paraId="293F4251" w14:textId="2A04F733">
      <w:pPr>
        <w:pStyle w:val="TOC3"/>
        <w:tabs>
          <w:tab w:val="right" w:leader="dot" w:pos="9350"/>
        </w:tabs>
        <w:rPr>
          <w:rFonts w:asciiTheme="minorHAnsi" w:hAnsiTheme="minorHAnsi" w:eastAsiaTheme="minorEastAsia"/>
          <w:noProof/>
          <w:lang w:val="en-US" w:bidi="si-LK"/>
        </w:rPr>
      </w:pPr>
      <w:hyperlink w:history="1" w:anchor="_Toc231729588">
        <w:r w:rsidRPr="00DE0BA0">
          <w:rPr>
            <w:rStyle w:val="Hyperlink"/>
            <w:noProof/>
          </w:rPr>
          <w:t>4.7.4 Impact of Economic Exposure (Operating Exposure) on the Financial Performance of Multinational Corporations</w:t>
        </w:r>
        <w:r>
          <w:rPr>
            <w:noProof/>
            <w:webHidden/>
          </w:rPr>
          <w:tab/>
        </w:r>
        <w:r>
          <w:rPr>
            <w:noProof/>
            <w:webHidden/>
          </w:rPr>
          <w:fldChar w:fldCharType="begin"/>
        </w:r>
        <w:r>
          <w:rPr>
            <w:noProof/>
            <w:webHidden/>
          </w:rPr>
          <w:instrText xml:space="preserve"> PAGEREF _Toc231729588 \h </w:instrText>
        </w:r>
        <w:r>
          <w:rPr>
            <w:noProof/>
            <w:webHidden/>
          </w:rPr>
        </w:r>
        <w:r>
          <w:rPr>
            <w:noProof/>
            <w:webHidden/>
          </w:rPr>
          <w:fldChar w:fldCharType="separate"/>
        </w:r>
        <w:r>
          <w:rPr>
            <w:noProof/>
            <w:webHidden/>
          </w:rPr>
          <w:t>68</w:t>
        </w:r>
        <w:r>
          <w:rPr>
            <w:noProof/>
            <w:webHidden/>
          </w:rPr>
          <w:fldChar w:fldCharType="end"/>
        </w:r>
      </w:hyperlink>
    </w:p>
    <w:p w:rsidR="003B2CBD" w:rsidRDefault="003B2CBD" w14:paraId="7ADFF790" w14:textId="6DC3B9D8">
      <w:pPr>
        <w:pStyle w:val="TOC2"/>
        <w:tabs>
          <w:tab w:val="right" w:leader="dot" w:pos="9350"/>
        </w:tabs>
        <w:rPr>
          <w:rFonts w:asciiTheme="minorHAnsi" w:hAnsiTheme="minorHAnsi" w:eastAsiaTheme="minorEastAsia"/>
          <w:noProof/>
          <w:lang w:val="en-US" w:bidi="si-LK"/>
        </w:rPr>
      </w:pPr>
      <w:hyperlink w:history="1" w:anchor="_Toc231729589">
        <w:r w:rsidRPr="00DE0BA0">
          <w:rPr>
            <w:rStyle w:val="Hyperlink"/>
            <w:noProof/>
          </w:rPr>
          <w:t>4.8 Chapter Summary</w:t>
        </w:r>
        <w:r>
          <w:rPr>
            <w:noProof/>
            <w:webHidden/>
          </w:rPr>
          <w:tab/>
        </w:r>
        <w:r>
          <w:rPr>
            <w:noProof/>
            <w:webHidden/>
          </w:rPr>
          <w:fldChar w:fldCharType="begin"/>
        </w:r>
        <w:r>
          <w:rPr>
            <w:noProof/>
            <w:webHidden/>
          </w:rPr>
          <w:instrText xml:space="preserve"> PAGEREF _Toc231729589 \h </w:instrText>
        </w:r>
        <w:r>
          <w:rPr>
            <w:noProof/>
            <w:webHidden/>
          </w:rPr>
        </w:r>
        <w:r>
          <w:rPr>
            <w:noProof/>
            <w:webHidden/>
          </w:rPr>
          <w:fldChar w:fldCharType="separate"/>
        </w:r>
        <w:r>
          <w:rPr>
            <w:noProof/>
            <w:webHidden/>
          </w:rPr>
          <w:t>69</w:t>
        </w:r>
        <w:r>
          <w:rPr>
            <w:noProof/>
            <w:webHidden/>
          </w:rPr>
          <w:fldChar w:fldCharType="end"/>
        </w:r>
      </w:hyperlink>
    </w:p>
    <w:p w:rsidR="003B2CBD" w:rsidRDefault="003B2CBD" w14:paraId="7D29485B" w14:textId="6910FF19">
      <w:pPr>
        <w:pStyle w:val="TOC2"/>
        <w:tabs>
          <w:tab w:val="right" w:leader="dot" w:pos="9350"/>
        </w:tabs>
        <w:rPr>
          <w:rFonts w:asciiTheme="minorHAnsi" w:hAnsiTheme="minorHAnsi" w:eastAsiaTheme="minorEastAsia"/>
          <w:noProof/>
          <w:lang w:val="en-US" w:bidi="si-LK"/>
        </w:rPr>
      </w:pPr>
      <w:hyperlink w:history="1" w:anchor="_Toc231729590">
        <w:r w:rsidRPr="00DE0BA0">
          <w:rPr>
            <w:rStyle w:val="Hyperlink"/>
            <w:noProof/>
          </w:rPr>
          <w:t>4.9 Limitations Encountered During Data Analysis</w:t>
        </w:r>
        <w:r>
          <w:rPr>
            <w:noProof/>
            <w:webHidden/>
          </w:rPr>
          <w:tab/>
        </w:r>
        <w:r>
          <w:rPr>
            <w:noProof/>
            <w:webHidden/>
          </w:rPr>
          <w:fldChar w:fldCharType="begin"/>
        </w:r>
        <w:r>
          <w:rPr>
            <w:noProof/>
            <w:webHidden/>
          </w:rPr>
          <w:instrText xml:space="preserve"> PAGEREF _Toc231729590 \h </w:instrText>
        </w:r>
        <w:r>
          <w:rPr>
            <w:noProof/>
            <w:webHidden/>
          </w:rPr>
        </w:r>
        <w:r>
          <w:rPr>
            <w:noProof/>
            <w:webHidden/>
          </w:rPr>
          <w:fldChar w:fldCharType="separate"/>
        </w:r>
        <w:r>
          <w:rPr>
            <w:noProof/>
            <w:webHidden/>
          </w:rPr>
          <w:t>69</w:t>
        </w:r>
        <w:r>
          <w:rPr>
            <w:noProof/>
            <w:webHidden/>
          </w:rPr>
          <w:fldChar w:fldCharType="end"/>
        </w:r>
      </w:hyperlink>
    </w:p>
    <w:p w:rsidR="003B2CBD" w:rsidRDefault="003B2CBD" w14:paraId="33C9C904" w14:textId="35621BE1">
      <w:pPr>
        <w:pStyle w:val="TOC1"/>
        <w:tabs>
          <w:tab w:val="right" w:leader="dot" w:pos="9350"/>
        </w:tabs>
        <w:rPr>
          <w:rFonts w:asciiTheme="minorHAnsi" w:hAnsiTheme="minorHAnsi" w:eastAsiaTheme="minorEastAsia"/>
          <w:noProof/>
          <w:lang w:val="en-US" w:bidi="si-LK"/>
        </w:rPr>
      </w:pPr>
      <w:hyperlink w:history="1" w:anchor="_Toc231729591">
        <w:r w:rsidRPr="00DE0BA0">
          <w:rPr>
            <w:rStyle w:val="Hyperlink"/>
            <w:noProof/>
          </w:rPr>
          <w:t>CHAPTER 5. DISCUSSION</w:t>
        </w:r>
        <w:r>
          <w:rPr>
            <w:noProof/>
            <w:webHidden/>
          </w:rPr>
          <w:tab/>
        </w:r>
        <w:r>
          <w:rPr>
            <w:noProof/>
            <w:webHidden/>
          </w:rPr>
          <w:fldChar w:fldCharType="begin"/>
        </w:r>
        <w:r>
          <w:rPr>
            <w:noProof/>
            <w:webHidden/>
          </w:rPr>
          <w:instrText xml:space="preserve"> PAGEREF _Toc231729591 \h </w:instrText>
        </w:r>
        <w:r>
          <w:rPr>
            <w:noProof/>
            <w:webHidden/>
          </w:rPr>
        </w:r>
        <w:r>
          <w:rPr>
            <w:noProof/>
            <w:webHidden/>
          </w:rPr>
          <w:fldChar w:fldCharType="separate"/>
        </w:r>
        <w:r>
          <w:rPr>
            <w:noProof/>
            <w:webHidden/>
          </w:rPr>
          <w:t>71</w:t>
        </w:r>
        <w:r>
          <w:rPr>
            <w:noProof/>
            <w:webHidden/>
          </w:rPr>
          <w:fldChar w:fldCharType="end"/>
        </w:r>
      </w:hyperlink>
    </w:p>
    <w:p w:rsidR="003B2CBD" w:rsidRDefault="003B2CBD" w14:paraId="5F315EF7" w14:textId="5D8D6D59">
      <w:pPr>
        <w:pStyle w:val="TOC2"/>
        <w:tabs>
          <w:tab w:val="right" w:leader="dot" w:pos="9350"/>
        </w:tabs>
        <w:rPr>
          <w:rFonts w:asciiTheme="minorHAnsi" w:hAnsiTheme="minorHAnsi" w:eastAsiaTheme="minorEastAsia"/>
          <w:noProof/>
          <w:lang w:val="en-US" w:bidi="si-LK"/>
        </w:rPr>
      </w:pPr>
      <w:hyperlink w:history="1" w:anchor="_Toc231729592">
        <w:r w:rsidRPr="00DE0BA0">
          <w:rPr>
            <w:rStyle w:val="Hyperlink"/>
            <w:noProof/>
          </w:rPr>
          <w:t>5.1 Introduction</w:t>
        </w:r>
        <w:r>
          <w:rPr>
            <w:noProof/>
            <w:webHidden/>
          </w:rPr>
          <w:tab/>
        </w:r>
        <w:r>
          <w:rPr>
            <w:noProof/>
            <w:webHidden/>
          </w:rPr>
          <w:fldChar w:fldCharType="begin"/>
        </w:r>
        <w:r>
          <w:rPr>
            <w:noProof/>
            <w:webHidden/>
          </w:rPr>
          <w:instrText xml:space="preserve"> PAGEREF _Toc231729592 \h </w:instrText>
        </w:r>
        <w:r>
          <w:rPr>
            <w:noProof/>
            <w:webHidden/>
          </w:rPr>
        </w:r>
        <w:r>
          <w:rPr>
            <w:noProof/>
            <w:webHidden/>
          </w:rPr>
          <w:fldChar w:fldCharType="separate"/>
        </w:r>
        <w:r>
          <w:rPr>
            <w:noProof/>
            <w:webHidden/>
          </w:rPr>
          <w:t>71</w:t>
        </w:r>
        <w:r>
          <w:rPr>
            <w:noProof/>
            <w:webHidden/>
          </w:rPr>
          <w:fldChar w:fldCharType="end"/>
        </w:r>
      </w:hyperlink>
    </w:p>
    <w:p w:rsidR="003B2CBD" w:rsidRDefault="003B2CBD" w14:paraId="041512A2" w14:textId="07EF8683">
      <w:pPr>
        <w:pStyle w:val="TOC2"/>
        <w:tabs>
          <w:tab w:val="right" w:leader="dot" w:pos="9350"/>
        </w:tabs>
        <w:rPr>
          <w:rFonts w:asciiTheme="minorHAnsi" w:hAnsiTheme="minorHAnsi" w:eastAsiaTheme="minorEastAsia"/>
          <w:noProof/>
          <w:lang w:val="en-US" w:bidi="si-LK"/>
        </w:rPr>
      </w:pPr>
      <w:hyperlink w:history="1" w:anchor="_Toc231729593">
        <w:r w:rsidRPr="00DE0BA0">
          <w:rPr>
            <w:rStyle w:val="Hyperlink"/>
            <w:noProof/>
          </w:rPr>
          <w:t>5.2 Discussion of Demographic Findings</w:t>
        </w:r>
        <w:r>
          <w:rPr>
            <w:noProof/>
            <w:webHidden/>
          </w:rPr>
          <w:tab/>
        </w:r>
        <w:r>
          <w:rPr>
            <w:noProof/>
            <w:webHidden/>
          </w:rPr>
          <w:fldChar w:fldCharType="begin"/>
        </w:r>
        <w:r>
          <w:rPr>
            <w:noProof/>
            <w:webHidden/>
          </w:rPr>
          <w:instrText xml:space="preserve"> PAGEREF _Toc231729593 \h </w:instrText>
        </w:r>
        <w:r>
          <w:rPr>
            <w:noProof/>
            <w:webHidden/>
          </w:rPr>
        </w:r>
        <w:r>
          <w:rPr>
            <w:noProof/>
            <w:webHidden/>
          </w:rPr>
          <w:fldChar w:fldCharType="separate"/>
        </w:r>
        <w:r>
          <w:rPr>
            <w:noProof/>
            <w:webHidden/>
          </w:rPr>
          <w:t>71</w:t>
        </w:r>
        <w:r>
          <w:rPr>
            <w:noProof/>
            <w:webHidden/>
          </w:rPr>
          <w:fldChar w:fldCharType="end"/>
        </w:r>
      </w:hyperlink>
    </w:p>
    <w:p w:rsidR="003B2CBD" w:rsidRDefault="003B2CBD" w14:paraId="37788FB8" w14:textId="4EAF463C">
      <w:pPr>
        <w:pStyle w:val="TOC2"/>
        <w:tabs>
          <w:tab w:val="right" w:leader="dot" w:pos="9350"/>
        </w:tabs>
        <w:rPr>
          <w:rFonts w:asciiTheme="minorHAnsi" w:hAnsiTheme="minorHAnsi" w:eastAsiaTheme="minorEastAsia"/>
          <w:noProof/>
          <w:lang w:val="en-US" w:bidi="si-LK"/>
        </w:rPr>
      </w:pPr>
      <w:hyperlink w:history="1" w:anchor="_Toc231729594">
        <w:r w:rsidRPr="00DE0BA0">
          <w:rPr>
            <w:rStyle w:val="Hyperlink"/>
            <w:noProof/>
          </w:rPr>
          <w:t>5.3 Discussion of Hypothesis 1: Impact of Exchange Rate Volatility on Financial Performance</w:t>
        </w:r>
        <w:r>
          <w:rPr>
            <w:noProof/>
            <w:webHidden/>
          </w:rPr>
          <w:tab/>
        </w:r>
        <w:r>
          <w:rPr>
            <w:noProof/>
            <w:webHidden/>
          </w:rPr>
          <w:fldChar w:fldCharType="begin"/>
        </w:r>
        <w:r>
          <w:rPr>
            <w:noProof/>
            <w:webHidden/>
          </w:rPr>
          <w:instrText xml:space="preserve"> PAGEREF _Toc231729594 \h </w:instrText>
        </w:r>
        <w:r>
          <w:rPr>
            <w:noProof/>
            <w:webHidden/>
          </w:rPr>
        </w:r>
        <w:r>
          <w:rPr>
            <w:noProof/>
            <w:webHidden/>
          </w:rPr>
          <w:fldChar w:fldCharType="separate"/>
        </w:r>
        <w:r>
          <w:rPr>
            <w:noProof/>
            <w:webHidden/>
          </w:rPr>
          <w:t>72</w:t>
        </w:r>
        <w:r>
          <w:rPr>
            <w:noProof/>
            <w:webHidden/>
          </w:rPr>
          <w:fldChar w:fldCharType="end"/>
        </w:r>
      </w:hyperlink>
    </w:p>
    <w:p w:rsidR="003B2CBD" w:rsidRDefault="003B2CBD" w14:paraId="272E4888" w14:textId="176CF9D9">
      <w:pPr>
        <w:pStyle w:val="TOC2"/>
        <w:tabs>
          <w:tab w:val="right" w:leader="dot" w:pos="9350"/>
        </w:tabs>
        <w:rPr>
          <w:rFonts w:asciiTheme="minorHAnsi" w:hAnsiTheme="minorHAnsi" w:eastAsiaTheme="minorEastAsia"/>
          <w:noProof/>
          <w:lang w:val="en-US" w:bidi="si-LK"/>
        </w:rPr>
      </w:pPr>
      <w:hyperlink w:history="1" w:anchor="_Toc231729595">
        <w:r w:rsidRPr="00DE0BA0">
          <w:rPr>
            <w:rStyle w:val="Hyperlink"/>
            <w:noProof/>
          </w:rPr>
          <w:t>5.4 Discussion of Hypothesis 2: Impact of Currency Translation Exposure on Financial Performance</w:t>
        </w:r>
        <w:r>
          <w:rPr>
            <w:noProof/>
            <w:webHidden/>
          </w:rPr>
          <w:tab/>
        </w:r>
        <w:r>
          <w:rPr>
            <w:noProof/>
            <w:webHidden/>
          </w:rPr>
          <w:fldChar w:fldCharType="begin"/>
        </w:r>
        <w:r>
          <w:rPr>
            <w:noProof/>
            <w:webHidden/>
          </w:rPr>
          <w:instrText xml:space="preserve"> PAGEREF _Toc231729595 \h </w:instrText>
        </w:r>
        <w:r>
          <w:rPr>
            <w:noProof/>
            <w:webHidden/>
          </w:rPr>
        </w:r>
        <w:r>
          <w:rPr>
            <w:noProof/>
            <w:webHidden/>
          </w:rPr>
          <w:fldChar w:fldCharType="separate"/>
        </w:r>
        <w:r>
          <w:rPr>
            <w:noProof/>
            <w:webHidden/>
          </w:rPr>
          <w:t>74</w:t>
        </w:r>
        <w:r>
          <w:rPr>
            <w:noProof/>
            <w:webHidden/>
          </w:rPr>
          <w:fldChar w:fldCharType="end"/>
        </w:r>
      </w:hyperlink>
    </w:p>
    <w:p w:rsidR="003B2CBD" w:rsidRDefault="003B2CBD" w14:paraId="35A15635" w14:textId="51B8D02C">
      <w:pPr>
        <w:pStyle w:val="TOC2"/>
        <w:tabs>
          <w:tab w:val="right" w:leader="dot" w:pos="9350"/>
        </w:tabs>
        <w:rPr>
          <w:rFonts w:asciiTheme="minorHAnsi" w:hAnsiTheme="minorHAnsi" w:eastAsiaTheme="minorEastAsia"/>
          <w:noProof/>
          <w:lang w:val="en-US" w:bidi="si-LK"/>
        </w:rPr>
      </w:pPr>
      <w:hyperlink w:history="1" w:anchor="_Toc231729596">
        <w:r w:rsidRPr="00DE0BA0">
          <w:rPr>
            <w:rStyle w:val="Hyperlink"/>
            <w:noProof/>
          </w:rPr>
          <w:t>5.5 Discussion of Hypothesis 3: Impact of Transaction Exposure on Financial Performance</w:t>
        </w:r>
        <w:r>
          <w:rPr>
            <w:noProof/>
            <w:webHidden/>
          </w:rPr>
          <w:tab/>
        </w:r>
        <w:r>
          <w:rPr>
            <w:noProof/>
            <w:webHidden/>
          </w:rPr>
          <w:fldChar w:fldCharType="begin"/>
        </w:r>
        <w:r>
          <w:rPr>
            <w:noProof/>
            <w:webHidden/>
          </w:rPr>
          <w:instrText xml:space="preserve"> PAGEREF _Toc231729596 \h </w:instrText>
        </w:r>
        <w:r>
          <w:rPr>
            <w:noProof/>
            <w:webHidden/>
          </w:rPr>
        </w:r>
        <w:r>
          <w:rPr>
            <w:noProof/>
            <w:webHidden/>
          </w:rPr>
          <w:fldChar w:fldCharType="separate"/>
        </w:r>
        <w:r>
          <w:rPr>
            <w:noProof/>
            <w:webHidden/>
          </w:rPr>
          <w:t>75</w:t>
        </w:r>
        <w:r>
          <w:rPr>
            <w:noProof/>
            <w:webHidden/>
          </w:rPr>
          <w:fldChar w:fldCharType="end"/>
        </w:r>
      </w:hyperlink>
    </w:p>
    <w:p w:rsidR="003B2CBD" w:rsidRDefault="003B2CBD" w14:paraId="09751011" w14:textId="1DF6011D">
      <w:pPr>
        <w:pStyle w:val="TOC2"/>
        <w:tabs>
          <w:tab w:val="right" w:leader="dot" w:pos="9350"/>
        </w:tabs>
        <w:rPr>
          <w:rFonts w:asciiTheme="minorHAnsi" w:hAnsiTheme="minorHAnsi" w:eastAsiaTheme="minorEastAsia"/>
          <w:noProof/>
          <w:lang w:val="en-US" w:bidi="si-LK"/>
        </w:rPr>
      </w:pPr>
      <w:hyperlink w:history="1" w:anchor="_Toc231729597">
        <w:r w:rsidRPr="00DE0BA0">
          <w:rPr>
            <w:rStyle w:val="Hyperlink"/>
            <w:noProof/>
          </w:rPr>
          <w:t>5.6 Discussion of Hypothesis 4: Impact of Economic Exposure on Financial Performance</w:t>
        </w:r>
        <w:r>
          <w:rPr>
            <w:noProof/>
            <w:webHidden/>
          </w:rPr>
          <w:tab/>
        </w:r>
        <w:r>
          <w:rPr>
            <w:noProof/>
            <w:webHidden/>
          </w:rPr>
          <w:fldChar w:fldCharType="begin"/>
        </w:r>
        <w:r>
          <w:rPr>
            <w:noProof/>
            <w:webHidden/>
          </w:rPr>
          <w:instrText xml:space="preserve"> PAGEREF _Toc231729597 \h </w:instrText>
        </w:r>
        <w:r>
          <w:rPr>
            <w:noProof/>
            <w:webHidden/>
          </w:rPr>
        </w:r>
        <w:r>
          <w:rPr>
            <w:noProof/>
            <w:webHidden/>
          </w:rPr>
          <w:fldChar w:fldCharType="separate"/>
        </w:r>
        <w:r>
          <w:rPr>
            <w:noProof/>
            <w:webHidden/>
          </w:rPr>
          <w:t>76</w:t>
        </w:r>
        <w:r>
          <w:rPr>
            <w:noProof/>
            <w:webHidden/>
          </w:rPr>
          <w:fldChar w:fldCharType="end"/>
        </w:r>
      </w:hyperlink>
    </w:p>
    <w:p w:rsidR="003B2CBD" w:rsidRDefault="003B2CBD" w14:paraId="6AF6035C" w14:textId="5E5A2DB2">
      <w:pPr>
        <w:pStyle w:val="TOC2"/>
        <w:tabs>
          <w:tab w:val="right" w:leader="dot" w:pos="9350"/>
        </w:tabs>
        <w:rPr>
          <w:rFonts w:asciiTheme="minorHAnsi" w:hAnsiTheme="minorHAnsi" w:eastAsiaTheme="minorEastAsia"/>
          <w:noProof/>
          <w:lang w:val="en-US" w:bidi="si-LK"/>
        </w:rPr>
      </w:pPr>
      <w:hyperlink w:history="1" w:anchor="_Toc231729598">
        <w:r w:rsidRPr="00DE0BA0">
          <w:rPr>
            <w:rStyle w:val="Hyperlink"/>
            <w:noProof/>
          </w:rPr>
          <w:t>5.7 Summary of Discussion</w:t>
        </w:r>
        <w:r>
          <w:rPr>
            <w:noProof/>
            <w:webHidden/>
          </w:rPr>
          <w:tab/>
        </w:r>
        <w:r>
          <w:rPr>
            <w:noProof/>
            <w:webHidden/>
          </w:rPr>
          <w:fldChar w:fldCharType="begin"/>
        </w:r>
        <w:r>
          <w:rPr>
            <w:noProof/>
            <w:webHidden/>
          </w:rPr>
          <w:instrText xml:space="preserve"> PAGEREF _Toc231729598 \h </w:instrText>
        </w:r>
        <w:r>
          <w:rPr>
            <w:noProof/>
            <w:webHidden/>
          </w:rPr>
        </w:r>
        <w:r>
          <w:rPr>
            <w:noProof/>
            <w:webHidden/>
          </w:rPr>
          <w:fldChar w:fldCharType="separate"/>
        </w:r>
        <w:r>
          <w:rPr>
            <w:noProof/>
            <w:webHidden/>
          </w:rPr>
          <w:t>77</w:t>
        </w:r>
        <w:r>
          <w:rPr>
            <w:noProof/>
            <w:webHidden/>
          </w:rPr>
          <w:fldChar w:fldCharType="end"/>
        </w:r>
      </w:hyperlink>
    </w:p>
    <w:p w:rsidR="003B2CBD" w:rsidRDefault="003B2CBD" w14:paraId="7AEBE08C" w14:textId="154BA820">
      <w:pPr>
        <w:pStyle w:val="TOC1"/>
        <w:tabs>
          <w:tab w:val="right" w:leader="dot" w:pos="9350"/>
        </w:tabs>
        <w:rPr>
          <w:rFonts w:asciiTheme="minorHAnsi" w:hAnsiTheme="minorHAnsi" w:eastAsiaTheme="minorEastAsia"/>
          <w:noProof/>
          <w:lang w:val="en-US" w:bidi="si-LK"/>
        </w:rPr>
      </w:pPr>
      <w:hyperlink w:history="1" w:anchor="_Toc231729599">
        <w:r w:rsidRPr="00DE0BA0">
          <w:rPr>
            <w:rStyle w:val="Hyperlink"/>
            <w:noProof/>
          </w:rPr>
          <w:t>CHAPTER 6. CONCLUSION</w:t>
        </w:r>
        <w:r>
          <w:rPr>
            <w:noProof/>
            <w:webHidden/>
          </w:rPr>
          <w:tab/>
        </w:r>
        <w:r>
          <w:rPr>
            <w:noProof/>
            <w:webHidden/>
          </w:rPr>
          <w:fldChar w:fldCharType="begin"/>
        </w:r>
        <w:r>
          <w:rPr>
            <w:noProof/>
            <w:webHidden/>
          </w:rPr>
          <w:instrText xml:space="preserve"> PAGEREF _Toc231729599 \h </w:instrText>
        </w:r>
        <w:r>
          <w:rPr>
            <w:noProof/>
            <w:webHidden/>
          </w:rPr>
        </w:r>
        <w:r>
          <w:rPr>
            <w:noProof/>
            <w:webHidden/>
          </w:rPr>
          <w:fldChar w:fldCharType="separate"/>
        </w:r>
        <w:r>
          <w:rPr>
            <w:noProof/>
            <w:webHidden/>
          </w:rPr>
          <w:t>78</w:t>
        </w:r>
        <w:r>
          <w:rPr>
            <w:noProof/>
            <w:webHidden/>
          </w:rPr>
          <w:fldChar w:fldCharType="end"/>
        </w:r>
      </w:hyperlink>
    </w:p>
    <w:p w:rsidR="003B2CBD" w:rsidRDefault="003B2CBD" w14:paraId="46124C13" w14:textId="779A60BF">
      <w:pPr>
        <w:pStyle w:val="TOC2"/>
        <w:tabs>
          <w:tab w:val="right" w:leader="dot" w:pos="9350"/>
        </w:tabs>
        <w:rPr>
          <w:rFonts w:asciiTheme="minorHAnsi" w:hAnsiTheme="minorHAnsi" w:eastAsiaTheme="minorEastAsia"/>
          <w:noProof/>
          <w:lang w:val="en-US" w:bidi="si-LK"/>
        </w:rPr>
      </w:pPr>
      <w:hyperlink w:history="1" w:anchor="_Toc231729600">
        <w:r w:rsidRPr="00DE0BA0">
          <w:rPr>
            <w:rStyle w:val="Hyperlink"/>
            <w:noProof/>
          </w:rPr>
          <w:t>6.1 Introduction</w:t>
        </w:r>
        <w:r>
          <w:rPr>
            <w:noProof/>
            <w:webHidden/>
          </w:rPr>
          <w:tab/>
        </w:r>
        <w:r>
          <w:rPr>
            <w:noProof/>
            <w:webHidden/>
          </w:rPr>
          <w:fldChar w:fldCharType="begin"/>
        </w:r>
        <w:r>
          <w:rPr>
            <w:noProof/>
            <w:webHidden/>
          </w:rPr>
          <w:instrText xml:space="preserve"> PAGEREF _Toc231729600 \h </w:instrText>
        </w:r>
        <w:r>
          <w:rPr>
            <w:noProof/>
            <w:webHidden/>
          </w:rPr>
        </w:r>
        <w:r>
          <w:rPr>
            <w:noProof/>
            <w:webHidden/>
          </w:rPr>
          <w:fldChar w:fldCharType="separate"/>
        </w:r>
        <w:r>
          <w:rPr>
            <w:noProof/>
            <w:webHidden/>
          </w:rPr>
          <w:t>78</w:t>
        </w:r>
        <w:r>
          <w:rPr>
            <w:noProof/>
            <w:webHidden/>
          </w:rPr>
          <w:fldChar w:fldCharType="end"/>
        </w:r>
      </w:hyperlink>
    </w:p>
    <w:p w:rsidR="003B2CBD" w:rsidRDefault="003B2CBD" w14:paraId="46FD606D" w14:textId="29840380">
      <w:pPr>
        <w:pStyle w:val="TOC2"/>
        <w:tabs>
          <w:tab w:val="right" w:leader="dot" w:pos="9350"/>
        </w:tabs>
        <w:rPr>
          <w:rFonts w:asciiTheme="minorHAnsi" w:hAnsiTheme="minorHAnsi" w:eastAsiaTheme="minorEastAsia"/>
          <w:noProof/>
          <w:lang w:val="en-US" w:bidi="si-LK"/>
        </w:rPr>
      </w:pPr>
      <w:hyperlink w:history="1" w:anchor="_Toc231729601">
        <w:r w:rsidRPr="00DE0BA0">
          <w:rPr>
            <w:rStyle w:val="Hyperlink"/>
            <w:noProof/>
          </w:rPr>
          <w:t>6.2 Summary of the Study</w:t>
        </w:r>
        <w:r>
          <w:rPr>
            <w:noProof/>
            <w:webHidden/>
          </w:rPr>
          <w:tab/>
        </w:r>
        <w:r>
          <w:rPr>
            <w:noProof/>
            <w:webHidden/>
          </w:rPr>
          <w:fldChar w:fldCharType="begin"/>
        </w:r>
        <w:r>
          <w:rPr>
            <w:noProof/>
            <w:webHidden/>
          </w:rPr>
          <w:instrText xml:space="preserve"> PAGEREF _Toc231729601 \h </w:instrText>
        </w:r>
        <w:r>
          <w:rPr>
            <w:noProof/>
            <w:webHidden/>
          </w:rPr>
        </w:r>
        <w:r>
          <w:rPr>
            <w:noProof/>
            <w:webHidden/>
          </w:rPr>
          <w:fldChar w:fldCharType="separate"/>
        </w:r>
        <w:r>
          <w:rPr>
            <w:noProof/>
            <w:webHidden/>
          </w:rPr>
          <w:t>78</w:t>
        </w:r>
        <w:r>
          <w:rPr>
            <w:noProof/>
            <w:webHidden/>
          </w:rPr>
          <w:fldChar w:fldCharType="end"/>
        </w:r>
      </w:hyperlink>
    </w:p>
    <w:p w:rsidR="003B2CBD" w:rsidRDefault="003B2CBD" w14:paraId="0169022E" w14:textId="7DCDD7B2">
      <w:pPr>
        <w:pStyle w:val="TOC2"/>
        <w:tabs>
          <w:tab w:val="right" w:leader="dot" w:pos="9350"/>
        </w:tabs>
        <w:rPr>
          <w:rFonts w:asciiTheme="minorHAnsi" w:hAnsiTheme="minorHAnsi" w:eastAsiaTheme="minorEastAsia"/>
          <w:noProof/>
          <w:lang w:val="en-US" w:bidi="si-LK"/>
        </w:rPr>
      </w:pPr>
      <w:hyperlink w:history="1" w:anchor="_Toc231729602">
        <w:r w:rsidRPr="00DE0BA0">
          <w:rPr>
            <w:rStyle w:val="Hyperlink"/>
            <w:noProof/>
          </w:rPr>
          <w:t>6.3 Achievement of Research Objectives</w:t>
        </w:r>
        <w:r>
          <w:rPr>
            <w:noProof/>
            <w:webHidden/>
          </w:rPr>
          <w:tab/>
        </w:r>
        <w:r>
          <w:rPr>
            <w:noProof/>
            <w:webHidden/>
          </w:rPr>
          <w:fldChar w:fldCharType="begin"/>
        </w:r>
        <w:r>
          <w:rPr>
            <w:noProof/>
            <w:webHidden/>
          </w:rPr>
          <w:instrText xml:space="preserve"> PAGEREF _Toc231729602 \h </w:instrText>
        </w:r>
        <w:r>
          <w:rPr>
            <w:noProof/>
            <w:webHidden/>
          </w:rPr>
        </w:r>
        <w:r>
          <w:rPr>
            <w:noProof/>
            <w:webHidden/>
          </w:rPr>
          <w:fldChar w:fldCharType="separate"/>
        </w:r>
        <w:r>
          <w:rPr>
            <w:noProof/>
            <w:webHidden/>
          </w:rPr>
          <w:t>79</w:t>
        </w:r>
        <w:r>
          <w:rPr>
            <w:noProof/>
            <w:webHidden/>
          </w:rPr>
          <w:fldChar w:fldCharType="end"/>
        </w:r>
      </w:hyperlink>
    </w:p>
    <w:p w:rsidR="003B2CBD" w:rsidRDefault="003B2CBD" w14:paraId="34854440" w14:textId="01A6B65A">
      <w:pPr>
        <w:pStyle w:val="TOC3"/>
        <w:tabs>
          <w:tab w:val="right" w:leader="dot" w:pos="9350"/>
        </w:tabs>
        <w:rPr>
          <w:rFonts w:asciiTheme="minorHAnsi" w:hAnsiTheme="minorHAnsi" w:eastAsiaTheme="minorEastAsia"/>
          <w:noProof/>
          <w:lang w:val="en-US" w:bidi="si-LK"/>
        </w:rPr>
      </w:pPr>
      <w:hyperlink w:history="1" w:anchor="_Toc231729603">
        <w:r w:rsidRPr="00DE0BA0">
          <w:rPr>
            <w:rStyle w:val="Hyperlink"/>
            <w:noProof/>
          </w:rPr>
          <w:t>6.3.1 Objective One: To Identify the Independent Variable Factors Related to Exchange Rate Fluctuations Affecting Multinational Corporations</w:t>
        </w:r>
        <w:r>
          <w:rPr>
            <w:noProof/>
            <w:webHidden/>
          </w:rPr>
          <w:tab/>
        </w:r>
        <w:r>
          <w:rPr>
            <w:noProof/>
            <w:webHidden/>
          </w:rPr>
          <w:fldChar w:fldCharType="begin"/>
        </w:r>
        <w:r>
          <w:rPr>
            <w:noProof/>
            <w:webHidden/>
          </w:rPr>
          <w:instrText xml:space="preserve"> PAGEREF _Toc231729603 \h </w:instrText>
        </w:r>
        <w:r>
          <w:rPr>
            <w:noProof/>
            <w:webHidden/>
          </w:rPr>
        </w:r>
        <w:r>
          <w:rPr>
            <w:noProof/>
            <w:webHidden/>
          </w:rPr>
          <w:fldChar w:fldCharType="separate"/>
        </w:r>
        <w:r>
          <w:rPr>
            <w:noProof/>
            <w:webHidden/>
          </w:rPr>
          <w:t>79</w:t>
        </w:r>
        <w:r>
          <w:rPr>
            <w:noProof/>
            <w:webHidden/>
          </w:rPr>
          <w:fldChar w:fldCharType="end"/>
        </w:r>
      </w:hyperlink>
    </w:p>
    <w:p w:rsidR="003B2CBD" w:rsidRDefault="003B2CBD" w14:paraId="77982529" w14:textId="7E843BFA">
      <w:pPr>
        <w:pStyle w:val="TOC3"/>
        <w:tabs>
          <w:tab w:val="right" w:leader="dot" w:pos="9350"/>
        </w:tabs>
        <w:rPr>
          <w:rFonts w:asciiTheme="minorHAnsi" w:hAnsiTheme="minorHAnsi" w:eastAsiaTheme="minorEastAsia"/>
          <w:noProof/>
          <w:lang w:val="en-US" w:bidi="si-LK"/>
        </w:rPr>
      </w:pPr>
      <w:hyperlink w:history="1" w:anchor="_Toc231729604">
        <w:r w:rsidRPr="00DE0BA0">
          <w:rPr>
            <w:rStyle w:val="Hyperlink"/>
            <w:noProof/>
          </w:rPr>
          <w:t>6.3.2 Objective Two: To Analyse the Impact of Exchange Rate Fluctuations on the Financial Performance of Multinational Corporations</w:t>
        </w:r>
        <w:r>
          <w:rPr>
            <w:noProof/>
            <w:webHidden/>
          </w:rPr>
          <w:tab/>
        </w:r>
        <w:r>
          <w:rPr>
            <w:noProof/>
            <w:webHidden/>
          </w:rPr>
          <w:fldChar w:fldCharType="begin"/>
        </w:r>
        <w:r>
          <w:rPr>
            <w:noProof/>
            <w:webHidden/>
          </w:rPr>
          <w:instrText xml:space="preserve"> PAGEREF _Toc231729604 \h </w:instrText>
        </w:r>
        <w:r>
          <w:rPr>
            <w:noProof/>
            <w:webHidden/>
          </w:rPr>
        </w:r>
        <w:r>
          <w:rPr>
            <w:noProof/>
            <w:webHidden/>
          </w:rPr>
          <w:fldChar w:fldCharType="separate"/>
        </w:r>
        <w:r>
          <w:rPr>
            <w:noProof/>
            <w:webHidden/>
          </w:rPr>
          <w:t>79</w:t>
        </w:r>
        <w:r>
          <w:rPr>
            <w:noProof/>
            <w:webHidden/>
          </w:rPr>
          <w:fldChar w:fldCharType="end"/>
        </w:r>
      </w:hyperlink>
    </w:p>
    <w:p w:rsidR="003B2CBD" w:rsidRDefault="003B2CBD" w14:paraId="22D6A067" w14:textId="73601215">
      <w:pPr>
        <w:pStyle w:val="TOC3"/>
        <w:tabs>
          <w:tab w:val="right" w:leader="dot" w:pos="9350"/>
        </w:tabs>
        <w:rPr>
          <w:rFonts w:asciiTheme="minorHAnsi" w:hAnsiTheme="minorHAnsi" w:eastAsiaTheme="minorEastAsia"/>
          <w:noProof/>
          <w:lang w:val="en-US" w:bidi="si-LK"/>
        </w:rPr>
      </w:pPr>
      <w:hyperlink w:history="1" w:anchor="_Toc231729605">
        <w:r w:rsidRPr="00DE0BA0">
          <w:rPr>
            <w:rStyle w:val="Hyperlink"/>
            <w:noProof/>
          </w:rPr>
          <w:t>6.3.3 Objective Three: To Provide Recommendations to Multinational Corporations for Managing Exchange Rate Risks and Improving Financial Performance</w:t>
        </w:r>
        <w:r>
          <w:rPr>
            <w:noProof/>
            <w:webHidden/>
          </w:rPr>
          <w:tab/>
        </w:r>
        <w:r>
          <w:rPr>
            <w:noProof/>
            <w:webHidden/>
          </w:rPr>
          <w:fldChar w:fldCharType="begin"/>
        </w:r>
        <w:r>
          <w:rPr>
            <w:noProof/>
            <w:webHidden/>
          </w:rPr>
          <w:instrText xml:space="preserve"> PAGEREF _Toc231729605 \h </w:instrText>
        </w:r>
        <w:r>
          <w:rPr>
            <w:noProof/>
            <w:webHidden/>
          </w:rPr>
        </w:r>
        <w:r>
          <w:rPr>
            <w:noProof/>
            <w:webHidden/>
          </w:rPr>
          <w:fldChar w:fldCharType="separate"/>
        </w:r>
        <w:r>
          <w:rPr>
            <w:noProof/>
            <w:webHidden/>
          </w:rPr>
          <w:t>80</w:t>
        </w:r>
        <w:r>
          <w:rPr>
            <w:noProof/>
            <w:webHidden/>
          </w:rPr>
          <w:fldChar w:fldCharType="end"/>
        </w:r>
      </w:hyperlink>
    </w:p>
    <w:p w:rsidR="003B2CBD" w:rsidRDefault="003B2CBD" w14:paraId="1ED44D16" w14:textId="430A608C">
      <w:pPr>
        <w:pStyle w:val="TOC2"/>
        <w:tabs>
          <w:tab w:val="right" w:leader="dot" w:pos="9350"/>
        </w:tabs>
        <w:rPr>
          <w:rFonts w:asciiTheme="minorHAnsi" w:hAnsiTheme="minorHAnsi" w:eastAsiaTheme="minorEastAsia"/>
          <w:noProof/>
          <w:lang w:val="en-US" w:bidi="si-LK"/>
        </w:rPr>
      </w:pPr>
      <w:hyperlink w:history="1" w:anchor="_Toc231729606">
        <w:r w:rsidRPr="00DE0BA0">
          <w:rPr>
            <w:rStyle w:val="Hyperlink"/>
            <w:noProof/>
          </w:rPr>
          <w:t>6.4 Contribution to Knowledge and Literature</w:t>
        </w:r>
        <w:r>
          <w:rPr>
            <w:noProof/>
            <w:webHidden/>
          </w:rPr>
          <w:tab/>
        </w:r>
        <w:r>
          <w:rPr>
            <w:noProof/>
            <w:webHidden/>
          </w:rPr>
          <w:fldChar w:fldCharType="begin"/>
        </w:r>
        <w:r>
          <w:rPr>
            <w:noProof/>
            <w:webHidden/>
          </w:rPr>
          <w:instrText xml:space="preserve"> PAGEREF _Toc231729606 \h </w:instrText>
        </w:r>
        <w:r>
          <w:rPr>
            <w:noProof/>
            <w:webHidden/>
          </w:rPr>
        </w:r>
        <w:r>
          <w:rPr>
            <w:noProof/>
            <w:webHidden/>
          </w:rPr>
          <w:fldChar w:fldCharType="separate"/>
        </w:r>
        <w:r>
          <w:rPr>
            <w:noProof/>
            <w:webHidden/>
          </w:rPr>
          <w:t>80</w:t>
        </w:r>
        <w:r>
          <w:rPr>
            <w:noProof/>
            <w:webHidden/>
          </w:rPr>
          <w:fldChar w:fldCharType="end"/>
        </w:r>
      </w:hyperlink>
    </w:p>
    <w:p w:rsidR="003B2CBD" w:rsidRDefault="003B2CBD" w14:paraId="519E0B46" w14:textId="697E96B8">
      <w:pPr>
        <w:pStyle w:val="TOC2"/>
        <w:tabs>
          <w:tab w:val="right" w:leader="dot" w:pos="9350"/>
        </w:tabs>
        <w:rPr>
          <w:rFonts w:asciiTheme="minorHAnsi" w:hAnsiTheme="minorHAnsi" w:eastAsiaTheme="minorEastAsia"/>
          <w:noProof/>
          <w:lang w:val="en-US" w:bidi="si-LK"/>
        </w:rPr>
      </w:pPr>
      <w:hyperlink w:history="1" w:anchor="_Toc231729607">
        <w:r w:rsidRPr="00DE0BA0">
          <w:rPr>
            <w:rStyle w:val="Hyperlink"/>
            <w:noProof/>
          </w:rPr>
          <w:t>6.5 Practical Contributions of the Study</w:t>
        </w:r>
        <w:r>
          <w:rPr>
            <w:noProof/>
            <w:webHidden/>
          </w:rPr>
          <w:tab/>
        </w:r>
        <w:r>
          <w:rPr>
            <w:noProof/>
            <w:webHidden/>
          </w:rPr>
          <w:fldChar w:fldCharType="begin"/>
        </w:r>
        <w:r>
          <w:rPr>
            <w:noProof/>
            <w:webHidden/>
          </w:rPr>
          <w:instrText xml:space="preserve"> PAGEREF _Toc231729607 \h </w:instrText>
        </w:r>
        <w:r>
          <w:rPr>
            <w:noProof/>
            <w:webHidden/>
          </w:rPr>
        </w:r>
        <w:r>
          <w:rPr>
            <w:noProof/>
            <w:webHidden/>
          </w:rPr>
          <w:fldChar w:fldCharType="separate"/>
        </w:r>
        <w:r>
          <w:rPr>
            <w:noProof/>
            <w:webHidden/>
          </w:rPr>
          <w:t>81</w:t>
        </w:r>
        <w:r>
          <w:rPr>
            <w:noProof/>
            <w:webHidden/>
          </w:rPr>
          <w:fldChar w:fldCharType="end"/>
        </w:r>
      </w:hyperlink>
    </w:p>
    <w:p w:rsidR="003B2CBD" w:rsidRDefault="003B2CBD" w14:paraId="372364CE" w14:textId="321335AB">
      <w:pPr>
        <w:pStyle w:val="TOC2"/>
        <w:tabs>
          <w:tab w:val="right" w:leader="dot" w:pos="9350"/>
        </w:tabs>
        <w:rPr>
          <w:rFonts w:asciiTheme="minorHAnsi" w:hAnsiTheme="minorHAnsi" w:eastAsiaTheme="minorEastAsia"/>
          <w:noProof/>
          <w:lang w:val="en-US" w:bidi="si-LK"/>
        </w:rPr>
      </w:pPr>
      <w:hyperlink w:history="1" w:anchor="_Toc231729608">
        <w:r w:rsidRPr="00DE0BA0">
          <w:rPr>
            <w:rStyle w:val="Hyperlink"/>
            <w:noProof/>
          </w:rPr>
          <w:t>6.6 Limitations of the Study</w:t>
        </w:r>
        <w:r>
          <w:rPr>
            <w:noProof/>
            <w:webHidden/>
          </w:rPr>
          <w:tab/>
        </w:r>
        <w:r>
          <w:rPr>
            <w:noProof/>
            <w:webHidden/>
          </w:rPr>
          <w:fldChar w:fldCharType="begin"/>
        </w:r>
        <w:r>
          <w:rPr>
            <w:noProof/>
            <w:webHidden/>
          </w:rPr>
          <w:instrText xml:space="preserve"> PAGEREF _Toc231729608 \h </w:instrText>
        </w:r>
        <w:r>
          <w:rPr>
            <w:noProof/>
            <w:webHidden/>
          </w:rPr>
        </w:r>
        <w:r>
          <w:rPr>
            <w:noProof/>
            <w:webHidden/>
          </w:rPr>
          <w:fldChar w:fldCharType="separate"/>
        </w:r>
        <w:r>
          <w:rPr>
            <w:noProof/>
            <w:webHidden/>
          </w:rPr>
          <w:t>82</w:t>
        </w:r>
        <w:r>
          <w:rPr>
            <w:noProof/>
            <w:webHidden/>
          </w:rPr>
          <w:fldChar w:fldCharType="end"/>
        </w:r>
      </w:hyperlink>
    </w:p>
    <w:p w:rsidR="003B2CBD" w:rsidRDefault="003B2CBD" w14:paraId="63DF0DA6" w14:textId="36E471B9">
      <w:pPr>
        <w:pStyle w:val="TOC2"/>
        <w:tabs>
          <w:tab w:val="right" w:leader="dot" w:pos="9350"/>
        </w:tabs>
        <w:rPr>
          <w:rFonts w:asciiTheme="minorHAnsi" w:hAnsiTheme="minorHAnsi" w:eastAsiaTheme="minorEastAsia"/>
          <w:noProof/>
          <w:lang w:val="en-US" w:bidi="si-LK"/>
        </w:rPr>
      </w:pPr>
      <w:hyperlink w:history="1" w:anchor="_Toc231729609">
        <w:r w:rsidRPr="00DE0BA0">
          <w:rPr>
            <w:rStyle w:val="Hyperlink"/>
            <w:noProof/>
          </w:rPr>
          <w:t>6.7 Recommendations for Multinational Corporations</w:t>
        </w:r>
        <w:r>
          <w:rPr>
            <w:noProof/>
            <w:webHidden/>
          </w:rPr>
          <w:tab/>
        </w:r>
        <w:r>
          <w:rPr>
            <w:noProof/>
            <w:webHidden/>
          </w:rPr>
          <w:fldChar w:fldCharType="begin"/>
        </w:r>
        <w:r>
          <w:rPr>
            <w:noProof/>
            <w:webHidden/>
          </w:rPr>
          <w:instrText xml:space="preserve"> PAGEREF _Toc231729609 \h </w:instrText>
        </w:r>
        <w:r>
          <w:rPr>
            <w:noProof/>
            <w:webHidden/>
          </w:rPr>
        </w:r>
        <w:r>
          <w:rPr>
            <w:noProof/>
            <w:webHidden/>
          </w:rPr>
          <w:fldChar w:fldCharType="separate"/>
        </w:r>
        <w:r>
          <w:rPr>
            <w:noProof/>
            <w:webHidden/>
          </w:rPr>
          <w:t>82</w:t>
        </w:r>
        <w:r>
          <w:rPr>
            <w:noProof/>
            <w:webHidden/>
          </w:rPr>
          <w:fldChar w:fldCharType="end"/>
        </w:r>
      </w:hyperlink>
    </w:p>
    <w:p w:rsidR="003B2CBD" w:rsidRDefault="003B2CBD" w14:paraId="7F1B78D6" w14:textId="0D84A840">
      <w:pPr>
        <w:pStyle w:val="TOC2"/>
        <w:tabs>
          <w:tab w:val="right" w:leader="dot" w:pos="9350"/>
        </w:tabs>
        <w:rPr>
          <w:rFonts w:asciiTheme="minorHAnsi" w:hAnsiTheme="minorHAnsi" w:eastAsiaTheme="minorEastAsia"/>
          <w:noProof/>
          <w:lang w:val="en-US" w:bidi="si-LK"/>
        </w:rPr>
      </w:pPr>
      <w:hyperlink w:history="1" w:anchor="_Toc231729610">
        <w:r w:rsidRPr="00DE0BA0">
          <w:rPr>
            <w:rStyle w:val="Hyperlink"/>
            <w:noProof/>
          </w:rPr>
          <w:t>6.8 Recommendations for Future Research</w:t>
        </w:r>
        <w:r>
          <w:rPr>
            <w:noProof/>
            <w:webHidden/>
          </w:rPr>
          <w:tab/>
        </w:r>
        <w:r>
          <w:rPr>
            <w:noProof/>
            <w:webHidden/>
          </w:rPr>
          <w:fldChar w:fldCharType="begin"/>
        </w:r>
        <w:r>
          <w:rPr>
            <w:noProof/>
            <w:webHidden/>
          </w:rPr>
          <w:instrText xml:space="preserve"> PAGEREF _Toc231729610 \h </w:instrText>
        </w:r>
        <w:r>
          <w:rPr>
            <w:noProof/>
            <w:webHidden/>
          </w:rPr>
        </w:r>
        <w:r>
          <w:rPr>
            <w:noProof/>
            <w:webHidden/>
          </w:rPr>
          <w:fldChar w:fldCharType="separate"/>
        </w:r>
        <w:r>
          <w:rPr>
            <w:noProof/>
            <w:webHidden/>
          </w:rPr>
          <w:t>83</w:t>
        </w:r>
        <w:r>
          <w:rPr>
            <w:noProof/>
            <w:webHidden/>
          </w:rPr>
          <w:fldChar w:fldCharType="end"/>
        </w:r>
      </w:hyperlink>
    </w:p>
    <w:p w:rsidR="003B2CBD" w:rsidRDefault="003B2CBD" w14:paraId="5BF79A48" w14:textId="292ADBB0">
      <w:pPr>
        <w:pStyle w:val="TOC2"/>
        <w:tabs>
          <w:tab w:val="right" w:leader="dot" w:pos="9350"/>
        </w:tabs>
        <w:rPr>
          <w:rFonts w:asciiTheme="minorHAnsi" w:hAnsiTheme="minorHAnsi" w:eastAsiaTheme="minorEastAsia"/>
          <w:noProof/>
          <w:lang w:val="en-US" w:bidi="si-LK"/>
        </w:rPr>
      </w:pPr>
      <w:hyperlink w:history="1" w:anchor="_Toc231729611">
        <w:r w:rsidRPr="00DE0BA0">
          <w:rPr>
            <w:rStyle w:val="Hyperlink"/>
            <w:noProof/>
          </w:rPr>
          <w:t>6.9 Final Conclusion</w:t>
        </w:r>
        <w:r>
          <w:rPr>
            <w:noProof/>
            <w:webHidden/>
          </w:rPr>
          <w:tab/>
        </w:r>
        <w:r>
          <w:rPr>
            <w:noProof/>
            <w:webHidden/>
          </w:rPr>
          <w:fldChar w:fldCharType="begin"/>
        </w:r>
        <w:r>
          <w:rPr>
            <w:noProof/>
            <w:webHidden/>
          </w:rPr>
          <w:instrText xml:space="preserve"> PAGEREF _Toc231729611 \h </w:instrText>
        </w:r>
        <w:r>
          <w:rPr>
            <w:noProof/>
            <w:webHidden/>
          </w:rPr>
        </w:r>
        <w:r>
          <w:rPr>
            <w:noProof/>
            <w:webHidden/>
          </w:rPr>
          <w:fldChar w:fldCharType="separate"/>
        </w:r>
        <w:r>
          <w:rPr>
            <w:noProof/>
            <w:webHidden/>
          </w:rPr>
          <w:t>84</w:t>
        </w:r>
        <w:r>
          <w:rPr>
            <w:noProof/>
            <w:webHidden/>
          </w:rPr>
          <w:fldChar w:fldCharType="end"/>
        </w:r>
      </w:hyperlink>
    </w:p>
    <w:p w:rsidR="003B2CBD" w:rsidRDefault="003B2CBD" w14:paraId="44E6B5C4" w14:textId="24ED9AB6">
      <w:pPr>
        <w:pStyle w:val="TOC1"/>
        <w:tabs>
          <w:tab w:val="right" w:leader="dot" w:pos="9350"/>
        </w:tabs>
        <w:rPr>
          <w:rFonts w:asciiTheme="minorHAnsi" w:hAnsiTheme="minorHAnsi" w:eastAsiaTheme="minorEastAsia"/>
          <w:noProof/>
          <w:lang w:val="en-US" w:bidi="si-LK"/>
        </w:rPr>
      </w:pPr>
      <w:hyperlink w:history="1" w:anchor="_Toc231729612">
        <w:r w:rsidRPr="00DE0BA0">
          <w:rPr>
            <w:rStyle w:val="Hyperlink"/>
            <w:noProof/>
          </w:rPr>
          <w:t>REFERENCES</w:t>
        </w:r>
        <w:r>
          <w:rPr>
            <w:noProof/>
            <w:webHidden/>
          </w:rPr>
          <w:tab/>
        </w:r>
        <w:r>
          <w:rPr>
            <w:noProof/>
            <w:webHidden/>
          </w:rPr>
          <w:fldChar w:fldCharType="begin"/>
        </w:r>
        <w:r>
          <w:rPr>
            <w:noProof/>
            <w:webHidden/>
          </w:rPr>
          <w:instrText xml:space="preserve"> PAGEREF _Toc231729612 \h </w:instrText>
        </w:r>
        <w:r>
          <w:rPr>
            <w:noProof/>
            <w:webHidden/>
          </w:rPr>
        </w:r>
        <w:r>
          <w:rPr>
            <w:noProof/>
            <w:webHidden/>
          </w:rPr>
          <w:fldChar w:fldCharType="separate"/>
        </w:r>
        <w:r>
          <w:rPr>
            <w:noProof/>
            <w:webHidden/>
          </w:rPr>
          <w:t>85</w:t>
        </w:r>
        <w:r>
          <w:rPr>
            <w:noProof/>
            <w:webHidden/>
          </w:rPr>
          <w:fldChar w:fldCharType="end"/>
        </w:r>
      </w:hyperlink>
    </w:p>
    <w:p w:rsidR="003B2CBD" w:rsidRDefault="003B2CBD" w14:paraId="61D7F279" w14:textId="3837E85F">
      <w:pPr>
        <w:pStyle w:val="TOC1"/>
        <w:tabs>
          <w:tab w:val="right" w:leader="dot" w:pos="9350"/>
        </w:tabs>
        <w:rPr>
          <w:rFonts w:asciiTheme="minorHAnsi" w:hAnsiTheme="minorHAnsi" w:eastAsiaTheme="minorEastAsia"/>
          <w:noProof/>
          <w:lang w:val="en-US" w:bidi="si-LK"/>
        </w:rPr>
      </w:pPr>
      <w:hyperlink w:history="1" w:anchor="_Toc231729613">
        <w:r w:rsidRPr="00DE0BA0">
          <w:rPr>
            <w:rStyle w:val="Hyperlink"/>
            <w:noProof/>
          </w:rPr>
          <w:t>APPENDICES</w:t>
        </w:r>
        <w:r>
          <w:rPr>
            <w:noProof/>
            <w:webHidden/>
          </w:rPr>
          <w:tab/>
        </w:r>
        <w:r>
          <w:rPr>
            <w:noProof/>
            <w:webHidden/>
          </w:rPr>
          <w:fldChar w:fldCharType="begin"/>
        </w:r>
        <w:r>
          <w:rPr>
            <w:noProof/>
            <w:webHidden/>
          </w:rPr>
          <w:instrText xml:space="preserve"> PAGEREF _Toc231729613 \h </w:instrText>
        </w:r>
        <w:r>
          <w:rPr>
            <w:noProof/>
            <w:webHidden/>
          </w:rPr>
        </w:r>
        <w:r>
          <w:rPr>
            <w:noProof/>
            <w:webHidden/>
          </w:rPr>
          <w:fldChar w:fldCharType="separate"/>
        </w:r>
        <w:r>
          <w:rPr>
            <w:noProof/>
            <w:webHidden/>
          </w:rPr>
          <w:t>88</w:t>
        </w:r>
        <w:r>
          <w:rPr>
            <w:noProof/>
            <w:webHidden/>
          </w:rPr>
          <w:fldChar w:fldCharType="end"/>
        </w:r>
      </w:hyperlink>
    </w:p>
    <w:p w:rsidR="003B2CBD" w:rsidRDefault="003B2CBD" w14:paraId="347DF6BB" w14:textId="7BF22DE6">
      <w:pPr>
        <w:pStyle w:val="TOC2"/>
        <w:tabs>
          <w:tab w:val="right" w:leader="dot" w:pos="9350"/>
        </w:tabs>
        <w:rPr>
          <w:rFonts w:asciiTheme="minorHAnsi" w:hAnsiTheme="minorHAnsi" w:eastAsiaTheme="minorEastAsia"/>
          <w:noProof/>
          <w:lang w:val="en-US" w:bidi="si-LK"/>
        </w:rPr>
      </w:pPr>
      <w:hyperlink w:history="1" w:anchor="_Toc231729614">
        <w:r w:rsidRPr="00DE0BA0">
          <w:rPr>
            <w:rStyle w:val="Hyperlink"/>
            <w:noProof/>
          </w:rPr>
          <w:t>Appendix 1- Questionnaire</w:t>
        </w:r>
        <w:r>
          <w:rPr>
            <w:noProof/>
            <w:webHidden/>
          </w:rPr>
          <w:tab/>
        </w:r>
        <w:r>
          <w:rPr>
            <w:noProof/>
            <w:webHidden/>
          </w:rPr>
          <w:fldChar w:fldCharType="begin"/>
        </w:r>
        <w:r>
          <w:rPr>
            <w:noProof/>
            <w:webHidden/>
          </w:rPr>
          <w:instrText xml:space="preserve"> PAGEREF _Toc231729614 \h </w:instrText>
        </w:r>
        <w:r>
          <w:rPr>
            <w:noProof/>
            <w:webHidden/>
          </w:rPr>
        </w:r>
        <w:r>
          <w:rPr>
            <w:noProof/>
            <w:webHidden/>
          </w:rPr>
          <w:fldChar w:fldCharType="separate"/>
        </w:r>
        <w:r>
          <w:rPr>
            <w:noProof/>
            <w:webHidden/>
          </w:rPr>
          <w:t>88</w:t>
        </w:r>
        <w:r>
          <w:rPr>
            <w:noProof/>
            <w:webHidden/>
          </w:rPr>
          <w:fldChar w:fldCharType="end"/>
        </w:r>
      </w:hyperlink>
    </w:p>
    <w:p w:rsidR="003B2CBD" w:rsidRDefault="003B2CBD" w14:paraId="5F6F378D" w14:textId="343D0D92">
      <w:pPr>
        <w:pStyle w:val="TOC2"/>
        <w:tabs>
          <w:tab w:val="right" w:leader="dot" w:pos="9350"/>
        </w:tabs>
        <w:rPr>
          <w:rFonts w:asciiTheme="minorHAnsi" w:hAnsiTheme="minorHAnsi" w:eastAsiaTheme="minorEastAsia"/>
          <w:noProof/>
          <w:lang w:val="en-US" w:bidi="si-LK"/>
        </w:rPr>
      </w:pPr>
      <w:hyperlink w:history="1" w:anchor="_Toc231729615">
        <w:r w:rsidRPr="00DE0BA0">
          <w:rPr>
            <w:rStyle w:val="Hyperlink"/>
            <w:noProof/>
          </w:rPr>
          <w:t>Appendix 2- Data set</w:t>
        </w:r>
        <w:r>
          <w:rPr>
            <w:noProof/>
            <w:webHidden/>
          </w:rPr>
          <w:tab/>
        </w:r>
        <w:r>
          <w:rPr>
            <w:noProof/>
            <w:webHidden/>
          </w:rPr>
          <w:fldChar w:fldCharType="begin"/>
        </w:r>
        <w:r>
          <w:rPr>
            <w:noProof/>
            <w:webHidden/>
          </w:rPr>
          <w:instrText xml:space="preserve"> PAGEREF _Toc231729615 \h </w:instrText>
        </w:r>
        <w:r>
          <w:rPr>
            <w:noProof/>
            <w:webHidden/>
          </w:rPr>
        </w:r>
        <w:r>
          <w:rPr>
            <w:noProof/>
            <w:webHidden/>
          </w:rPr>
          <w:fldChar w:fldCharType="separate"/>
        </w:r>
        <w:r>
          <w:rPr>
            <w:noProof/>
            <w:webHidden/>
          </w:rPr>
          <w:t>96</w:t>
        </w:r>
        <w:r>
          <w:rPr>
            <w:noProof/>
            <w:webHidden/>
          </w:rPr>
          <w:fldChar w:fldCharType="end"/>
        </w:r>
      </w:hyperlink>
    </w:p>
    <w:p w:rsidR="003B2CBD" w:rsidRDefault="003B2CBD" w14:paraId="48B31156" w14:textId="693AE189">
      <w:pPr>
        <w:pStyle w:val="TOC3"/>
        <w:tabs>
          <w:tab w:val="right" w:leader="dot" w:pos="9350"/>
        </w:tabs>
        <w:rPr>
          <w:rFonts w:asciiTheme="minorHAnsi" w:hAnsiTheme="minorHAnsi" w:eastAsiaTheme="minorEastAsia"/>
          <w:noProof/>
          <w:lang w:val="en-US" w:bidi="si-LK"/>
        </w:rPr>
      </w:pPr>
      <w:hyperlink w:history="1" w:anchor="_Toc231729616">
        <w:r w:rsidRPr="00DE0BA0">
          <w:rPr>
            <w:rStyle w:val="Hyperlink"/>
            <w:noProof/>
          </w:rPr>
          <w:t>Appendices- 2 Raw Data Table (Part 1: Respondents 1 to 50)</w:t>
        </w:r>
        <w:r>
          <w:rPr>
            <w:noProof/>
            <w:webHidden/>
          </w:rPr>
          <w:tab/>
        </w:r>
        <w:r>
          <w:rPr>
            <w:noProof/>
            <w:webHidden/>
          </w:rPr>
          <w:fldChar w:fldCharType="begin"/>
        </w:r>
        <w:r>
          <w:rPr>
            <w:noProof/>
            <w:webHidden/>
          </w:rPr>
          <w:instrText xml:space="preserve"> PAGEREF _Toc231729616 \h </w:instrText>
        </w:r>
        <w:r>
          <w:rPr>
            <w:noProof/>
            <w:webHidden/>
          </w:rPr>
        </w:r>
        <w:r>
          <w:rPr>
            <w:noProof/>
            <w:webHidden/>
          </w:rPr>
          <w:fldChar w:fldCharType="separate"/>
        </w:r>
        <w:r>
          <w:rPr>
            <w:noProof/>
            <w:webHidden/>
          </w:rPr>
          <w:t>96</w:t>
        </w:r>
        <w:r>
          <w:rPr>
            <w:noProof/>
            <w:webHidden/>
          </w:rPr>
          <w:fldChar w:fldCharType="end"/>
        </w:r>
      </w:hyperlink>
    </w:p>
    <w:p w:rsidR="003B2CBD" w:rsidRDefault="003B2CBD" w14:paraId="18ACE66A" w14:textId="64A84E50">
      <w:pPr>
        <w:pStyle w:val="TOC3"/>
        <w:tabs>
          <w:tab w:val="right" w:leader="dot" w:pos="9350"/>
        </w:tabs>
        <w:rPr>
          <w:rFonts w:asciiTheme="minorHAnsi" w:hAnsiTheme="minorHAnsi" w:eastAsiaTheme="minorEastAsia"/>
          <w:noProof/>
          <w:lang w:val="en-US" w:bidi="si-LK"/>
        </w:rPr>
      </w:pPr>
      <w:hyperlink w:history="1" w:anchor="_Toc231729617">
        <w:r w:rsidRPr="00DE0BA0">
          <w:rPr>
            <w:rStyle w:val="Hyperlink"/>
            <w:noProof/>
          </w:rPr>
          <w:t>Appendices- 2 Raw Data Table (Part 2: Respondents 51 to 100)</w:t>
        </w:r>
        <w:r>
          <w:rPr>
            <w:noProof/>
            <w:webHidden/>
          </w:rPr>
          <w:tab/>
        </w:r>
        <w:r>
          <w:rPr>
            <w:noProof/>
            <w:webHidden/>
          </w:rPr>
          <w:fldChar w:fldCharType="begin"/>
        </w:r>
        <w:r>
          <w:rPr>
            <w:noProof/>
            <w:webHidden/>
          </w:rPr>
          <w:instrText xml:space="preserve"> PAGEREF _Toc231729617 \h </w:instrText>
        </w:r>
        <w:r>
          <w:rPr>
            <w:noProof/>
            <w:webHidden/>
          </w:rPr>
        </w:r>
        <w:r>
          <w:rPr>
            <w:noProof/>
            <w:webHidden/>
          </w:rPr>
          <w:fldChar w:fldCharType="separate"/>
        </w:r>
        <w:r>
          <w:rPr>
            <w:noProof/>
            <w:webHidden/>
          </w:rPr>
          <w:t>112</w:t>
        </w:r>
        <w:r>
          <w:rPr>
            <w:noProof/>
            <w:webHidden/>
          </w:rPr>
          <w:fldChar w:fldCharType="end"/>
        </w:r>
      </w:hyperlink>
    </w:p>
    <w:p w:rsidR="003B2CBD" w:rsidRDefault="003B2CBD" w14:paraId="3C101FA3" w14:textId="1F24868C">
      <w:pPr>
        <w:pStyle w:val="TOC3"/>
        <w:tabs>
          <w:tab w:val="right" w:leader="dot" w:pos="9350"/>
        </w:tabs>
        <w:rPr>
          <w:rFonts w:asciiTheme="minorHAnsi" w:hAnsiTheme="minorHAnsi" w:eastAsiaTheme="minorEastAsia"/>
          <w:noProof/>
          <w:lang w:val="en-US" w:bidi="si-LK"/>
        </w:rPr>
      </w:pPr>
      <w:hyperlink w:history="1" w:anchor="_Toc231729618">
        <w:r w:rsidRPr="00DE0BA0">
          <w:rPr>
            <w:rStyle w:val="Hyperlink"/>
            <w:noProof/>
          </w:rPr>
          <w:t>Appendices- 2 Raw Data Table (Part 3: Respondents 101 to 150)</w:t>
        </w:r>
        <w:r>
          <w:rPr>
            <w:noProof/>
            <w:webHidden/>
          </w:rPr>
          <w:tab/>
        </w:r>
        <w:r>
          <w:rPr>
            <w:noProof/>
            <w:webHidden/>
          </w:rPr>
          <w:fldChar w:fldCharType="begin"/>
        </w:r>
        <w:r>
          <w:rPr>
            <w:noProof/>
            <w:webHidden/>
          </w:rPr>
          <w:instrText xml:space="preserve"> PAGEREF _Toc231729618 \h </w:instrText>
        </w:r>
        <w:r>
          <w:rPr>
            <w:noProof/>
            <w:webHidden/>
          </w:rPr>
        </w:r>
        <w:r>
          <w:rPr>
            <w:noProof/>
            <w:webHidden/>
          </w:rPr>
          <w:fldChar w:fldCharType="separate"/>
        </w:r>
        <w:r>
          <w:rPr>
            <w:noProof/>
            <w:webHidden/>
          </w:rPr>
          <w:t>122</w:t>
        </w:r>
        <w:r>
          <w:rPr>
            <w:noProof/>
            <w:webHidden/>
          </w:rPr>
          <w:fldChar w:fldCharType="end"/>
        </w:r>
      </w:hyperlink>
    </w:p>
    <w:p w:rsidRPr="00DC3DFB" w:rsidR="006915A6" w:rsidP="001372EE" w:rsidRDefault="001372EE" w14:paraId="0A8AE3F6" w14:textId="519A93B8">
      <w:r>
        <w:fldChar w:fldCharType="end"/>
      </w:r>
    </w:p>
    <w:p w:rsidRPr="00DC3DFB" w:rsidR="006915A6" w:rsidRDefault="006915A6" w14:paraId="72DA6AE1" w14:textId="77777777">
      <w:pPr>
        <w:spacing w:line="278" w:lineRule="auto"/>
        <w:jc w:val="left"/>
      </w:pPr>
      <w:r w:rsidRPr="00DC3DFB">
        <w:br w:type="page"/>
      </w:r>
    </w:p>
    <w:p w:rsidRPr="00DC3DFB" w:rsidR="006915A6" w:rsidP="004A6D9A" w:rsidRDefault="006915A6" w14:paraId="4B1D7C2D" w14:textId="448E5DFF">
      <w:pPr>
        <w:pStyle w:val="Heading1"/>
      </w:pPr>
      <w:bookmarkStart w:name="_Toc231729496" w:id="3"/>
      <w:r w:rsidRPr="00DC3DFB">
        <w:t>LIST OF TABLES</w:t>
      </w:r>
      <w:bookmarkEnd w:id="3"/>
      <w:r w:rsidRPr="00DC3DFB">
        <w:t xml:space="preserve"> </w:t>
      </w:r>
    </w:p>
    <w:p w:rsidR="003B2CBD" w:rsidRDefault="001372EE" w14:paraId="5EF351FA" w14:textId="52E75BFF">
      <w:pPr>
        <w:pStyle w:val="TableofFigures"/>
        <w:tabs>
          <w:tab w:val="right" w:leader="dot" w:pos="9350"/>
        </w:tabs>
        <w:rPr>
          <w:rFonts w:asciiTheme="minorHAnsi" w:hAnsiTheme="minorHAnsi" w:eastAsiaTheme="minorEastAsia"/>
          <w:noProof/>
          <w:lang w:val="en-US" w:bidi="si-LK"/>
        </w:rPr>
      </w:pPr>
      <w:r>
        <w:fldChar w:fldCharType="begin"/>
      </w:r>
      <w:r>
        <w:instrText xml:space="preserve"> TOC \h \z \c "Table" </w:instrText>
      </w:r>
      <w:r>
        <w:fldChar w:fldCharType="separate"/>
      </w:r>
      <w:hyperlink w:history="1" w:anchor="_Toc231729619">
        <w:r w:rsidRPr="00081C9B" w:rsidR="003B2CBD">
          <w:rPr>
            <w:rStyle w:val="Hyperlink"/>
            <w:noProof/>
          </w:rPr>
          <w:t>Table 1: Response rate</w:t>
        </w:r>
        <w:r w:rsidR="003B2CBD">
          <w:rPr>
            <w:noProof/>
            <w:webHidden/>
          </w:rPr>
          <w:tab/>
        </w:r>
        <w:r w:rsidR="003B2CBD">
          <w:rPr>
            <w:noProof/>
            <w:webHidden/>
          </w:rPr>
          <w:fldChar w:fldCharType="begin"/>
        </w:r>
        <w:r w:rsidR="003B2CBD">
          <w:rPr>
            <w:noProof/>
            <w:webHidden/>
          </w:rPr>
          <w:instrText xml:space="preserve"> PAGEREF _Toc231729619 \h </w:instrText>
        </w:r>
        <w:r w:rsidR="003B2CBD">
          <w:rPr>
            <w:noProof/>
            <w:webHidden/>
          </w:rPr>
        </w:r>
        <w:r w:rsidR="003B2CBD">
          <w:rPr>
            <w:noProof/>
            <w:webHidden/>
          </w:rPr>
          <w:fldChar w:fldCharType="separate"/>
        </w:r>
        <w:r w:rsidR="003B2CBD">
          <w:rPr>
            <w:noProof/>
            <w:webHidden/>
          </w:rPr>
          <w:t>46</w:t>
        </w:r>
        <w:r w:rsidR="003B2CBD">
          <w:rPr>
            <w:noProof/>
            <w:webHidden/>
          </w:rPr>
          <w:fldChar w:fldCharType="end"/>
        </w:r>
      </w:hyperlink>
    </w:p>
    <w:p w:rsidR="003B2CBD" w:rsidRDefault="003B2CBD" w14:paraId="379CCAB3" w14:textId="5E28E2BD">
      <w:pPr>
        <w:pStyle w:val="TableofFigures"/>
        <w:tabs>
          <w:tab w:val="right" w:leader="dot" w:pos="9350"/>
        </w:tabs>
        <w:rPr>
          <w:rFonts w:asciiTheme="minorHAnsi" w:hAnsiTheme="minorHAnsi" w:eastAsiaTheme="minorEastAsia"/>
          <w:noProof/>
          <w:lang w:val="en-US" w:bidi="si-LK"/>
        </w:rPr>
      </w:pPr>
      <w:hyperlink w:history="1" w:anchor="_Toc231729620">
        <w:r w:rsidRPr="00081C9B">
          <w:rPr>
            <w:rStyle w:val="Hyperlink"/>
            <w:noProof/>
          </w:rPr>
          <w:t>Table 2: Occupation Level</w:t>
        </w:r>
        <w:r>
          <w:rPr>
            <w:noProof/>
            <w:webHidden/>
          </w:rPr>
          <w:tab/>
        </w:r>
        <w:r>
          <w:rPr>
            <w:noProof/>
            <w:webHidden/>
          </w:rPr>
          <w:fldChar w:fldCharType="begin"/>
        </w:r>
        <w:r>
          <w:rPr>
            <w:noProof/>
            <w:webHidden/>
          </w:rPr>
          <w:instrText xml:space="preserve"> PAGEREF _Toc231729620 \h </w:instrText>
        </w:r>
        <w:r>
          <w:rPr>
            <w:noProof/>
            <w:webHidden/>
          </w:rPr>
        </w:r>
        <w:r>
          <w:rPr>
            <w:noProof/>
            <w:webHidden/>
          </w:rPr>
          <w:fldChar w:fldCharType="separate"/>
        </w:r>
        <w:r>
          <w:rPr>
            <w:noProof/>
            <w:webHidden/>
          </w:rPr>
          <w:t>48</w:t>
        </w:r>
        <w:r>
          <w:rPr>
            <w:noProof/>
            <w:webHidden/>
          </w:rPr>
          <w:fldChar w:fldCharType="end"/>
        </w:r>
      </w:hyperlink>
    </w:p>
    <w:p w:rsidR="003B2CBD" w:rsidRDefault="003B2CBD" w14:paraId="1518F791" w14:textId="519BC225">
      <w:pPr>
        <w:pStyle w:val="TableofFigures"/>
        <w:tabs>
          <w:tab w:val="right" w:leader="dot" w:pos="9350"/>
        </w:tabs>
        <w:rPr>
          <w:rFonts w:asciiTheme="minorHAnsi" w:hAnsiTheme="minorHAnsi" w:eastAsiaTheme="minorEastAsia"/>
          <w:noProof/>
          <w:lang w:val="en-US" w:bidi="si-LK"/>
        </w:rPr>
      </w:pPr>
      <w:hyperlink w:history="1" w:anchor="_Toc231729621">
        <w:r w:rsidRPr="00081C9B">
          <w:rPr>
            <w:rStyle w:val="Hyperlink"/>
            <w:noProof/>
          </w:rPr>
          <w:t>Table 3: Sector of Employment</w:t>
        </w:r>
        <w:r>
          <w:rPr>
            <w:noProof/>
            <w:webHidden/>
          </w:rPr>
          <w:tab/>
        </w:r>
        <w:r>
          <w:rPr>
            <w:noProof/>
            <w:webHidden/>
          </w:rPr>
          <w:fldChar w:fldCharType="begin"/>
        </w:r>
        <w:r>
          <w:rPr>
            <w:noProof/>
            <w:webHidden/>
          </w:rPr>
          <w:instrText xml:space="preserve"> PAGEREF _Toc231729621 \h </w:instrText>
        </w:r>
        <w:r>
          <w:rPr>
            <w:noProof/>
            <w:webHidden/>
          </w:rPr>
        </w:r>
        <w:r>
          <w:rPr>
            <w:noProof/>
            <w:webHidden/>
          </w:rPr>
          <w:fldChar w:fldCharType="separate"/>
        </w:r>
        <w:r>
          <w:rPr>
            <w:noProof/>
            <w:webHidden/>
          </w:rPr>
          <w:t>50</w:t>
        </w:r>
        <w:r>
          <w:rPr>
            <w:noProof/>
            <w:webHidden/>
          </w:rPr>
          <w:fldChar w:fldCharType="end"/>
        </w:r>
      </w:hyperlink>
    </w:p>
    <w:p w:rsidR="003B2CBD" w:rsidRDefault="003B2CBD" w14:paraId="79DE348A" w14:textId="7B46BEF4">
      <w:pPr>
        <w:pStyle w:val="TableofFigures"/>
        <w:tabs>
          <w:tab w:val="right" w:leader="dot" w:pos="9350"/>
        </w:tabs>
        <w:rPr>
          <w:rFonts w:asciiTheme="minorHAnsi" w:hAnsiTheme="minorHAnsi" w:eastAsiaTheme="minorEastAsia"/>
          <w:noProof/>
          <w:lang w:val="en-US" w:bidi="si-LK"/>
        </w:rPr>
      </w:pPr>
      <w:hyperlink w:history="1" w:anchor="_Toc231729622">
        <w:r w:rsidRPr="00081C9B">
          <w:rPr>
            <w:rStyle w:val="Hyperlink"/>
            <w:noProof/>
          </w:rPr>
          <w:t>Table 4:Investment Behaviour</w:t>
        </w:r>
        <w:r>
          <w:rPr>
            <w:noProof/>
            <w:webHidden/>
          </w:rPr>
          <w:tab/>
        </w:r>
        <w:r>
          <w:rPr>
            <w:noProof/>
            <w:webHidden/>
          </w:rPr>
          <w:fldChar w:fldCharType="begin"/>
        </w:r>
        <w:r>
          <w:rPr>
            <w:noProof/>
            <w:webHidden/>
          </w:rPr>
          <w:instrText xml:space="preserve"> PAGEREF _Toc231729622 \h </w:instrText>
        </w:r>
        <w:r>
          <w:rPr>
            <w:noProof/>
            <w:webHidden/>
          </w:rPr>
        </w:r>
        <w:r>
          <w:rPr>
            <w:noProof/>
            <w:webHidden/>
          </w:rPr>
          <w:fldChar w:fldCharType="separate"/>
        </w:r>
        <w:r>
          <w:rPr>
            <w:noProof/>
            <w:webHidden/>
          </w:rPr>
          <w:t>50</w:t>
        </w:r>
        <w:r>
          <w:rPr>
            <w:noProof/>
            <w:webHidden/>
          </w:rPr>
          <w:fldChar w:fldCharType="end"/>
        </w:r>
      </w:hyperlink>
    </w:p>
    <w:p w:rsidR="003B2CBD" w:rsidRDefault="003B2CBD" w14:paraId="5C927B2E" w14:textId="1EEC87CE">
      <w:pPr>
        <w:pStyle w:val="TableofFigures"/>
        <w:tabs>
          <w:tab w:val="right" w:leader="dot" w:pos="9350"/>
        </w:tabs>
        <w:rPr>
          <w:rFonts w:asciiTheme="minorHAnsi" w:hAnsiTheme="minorHAnsi" w:eastAsiaTheme="minorEastAsia"/>
          <w:noProof/>
          <w:lang w:val="en-US" w:bidi="si-LK"/>
        </w:rPr>
      </w:pPr>
      <w:hyperlink w:history="1" w:anchor="_Toc231729623">
        <w:r w:rsidRPr="00081C9B">
          <w:rPr>
            <w:rStyle w:val="Hyperlink"/>
            <w:noProof/>
          </w:rPr>
          <w:t>Table 5:Investment Preference (Financial vs Physical Assets)</w:t>
        </w:r>
        <w:r>
          <w:rPr>
            <w:noProof/>
            <w:webHidden/>
          </w:rPr>
          <w:tab/>
        </w:r>
        <w:r>
          <w:rPr>
            <w:noProof/>
            <w:webHidden/>
          </w:rPr>
          <w:fldChar w:fldCharType="begin"/>
        </w:r>
        <w:r>
          <w:rPr>
            <w:noProof/>
            <w:webHidden/>
          </w:rPr>
          <w:instrText xml:space="preserve"> PAGEREF _Toc231729623 \h </w:instrText>
        </w:r>
        <w:r>
          <w:rPr>
            <w:noProof/>
            <w:webHidden/>
          </w:rPr>
        </w:r>
        <w:r>
          <w:rPr>
            <w:noProof/>
            <w:webHidden/>
          </w:rPr>
          <w:fldChar w:fldCharType="separate"/>
        </w:r>
        <w:r>
          <w:rPr>
            <w:noProof/>
            <w:webHidden/>
          </w:rPr>
          <w:t>51</w:t>
        </w:r>
        <w:r>
          <w:rPr>
            <w:noProof/>
            <w:webHidden/>
          </w:rPr>
          <w:fldChar w:fldCharType="end"/>
        </w:r>
      </w:hyperlink>
    </w:p>
    <w:p w:rsidR="003B2CBD" w:rsidRDefault="003B2CBD" w14:paraId="7A8C8706" w14:textId="162447C2">
      <w:pPr>
        <w:pStyle w:val="TableofFigures"/>
        <w:tabs>
          <w:tab w:val="right" w:leader="dot" w:pos="9350"/>
        </w:tabs>
        <w:rPr>
          <w:rFonts w:asciiTheme="minorHAnsi" w:hAnsiTheme="minorHAnsi" w:eastAsiaTheme="minorEastAsia"/>
          <w:noProof/>
          <w:lang w:val="en-US" w:bidi="si-LK"/>
        </w:rPr>
      </w:pPr>
      <w:hyperlink w:history="1" w:anchor="_Toc231729624">
        <w:r w:rsidRPr="00081C9B">
          <w:rPr>
            <w:rStyle w:val="Hyperlink"/>
            <w:noProof/>
          </w:rPr>
          <w:t>Table 6: Years of Work Experience</w:t>
        </w:r>
        <w:r>
          <w:rPr>
            <w:noProof/>
            <w:webHidden/>
          </w:rPr>
          <w:tab/>
        </w:r>
        <w:r>
          <w:rPr>
            <w:noProof/>
            <w:webHidden/>
          </w:rPr>
          <w:fldChar w:fldCharType="begin"/>
        </w:r>
        <w:r>
          <w:rPr>
            <w:noProof/>
            <w:webHidden/>
          </w:rPr>
          <w:instrText xml:space="preserve"> PAGEREF _Toc231729624 \h </w:instrText>
        </w:r>
        <w:r>
          <w:rPr>
            <w:noProof/>
            <w:webHidden/>
          </w:rPr>
        </w:r>
        <w:r>
          <w:rPr>
            <w:noProof/>
            <w:webHidden/>
          </w:rPr>
          <w:fldChar w:fldCharType="separate"/>
        </w:r>
        <w:r>
          <w:rPr>
            <w:noProof/>
            <w:webHidden/>
          </w:rPr>
          <w:t>53</w:t>
        </w:r>
        <w:r>
          <w:rPr>
            <w:noProof/>
            <w:webHidden/>
          </w:rPr>
          <w:fldChar w:fldCharType="end"/>
        </w:r>
      </w:hyperlink>
    </w:p>
    <w:p w:rsidR="003B2CBD" w:rsidRDefault="003B2CBD" w14:paraId="7C24DFEC" w14:textId="514BE942">
      <w:pPr>
        <w:pStyle w:val="TableofFigures"/>
        <w:tabs>
          <w:tab w:val="right" w:leader="dot" w:pos="9350"/>
        </w:tabs>
        <w:rPr>
          <w:rFonts w:asciiTheme="minorHAnsi" w:hAnsiTheme="minorHAnsi" w:eastAsiaTheme="minorEastAsia"/>
          <w:noProof/>
          <w:lang w:val="en-US" w:bidi="si-LK"/>
        </w:rPr>
      </w:pPr>
      <w:hyperlink w:history="1" w:anchor="_Toc231729625">
        <w:r w:rsidRPr="00081C9B">
          <w:rPr>
            <w:rStyle w:val="Hyperlink"/>
            <w:noProof/>
          </w:rPr>
          <w:t>Table 7:Cronbach’s Alpha</w:t>
        </w:r>
        <w:r>
          <w:rPr>
            <w:noProof/>
            <w:webHidden/>
          </w:rPr>
          <w:tab/>
        </w:r>
        <w:r>
          <w:rPr>
            <w:noProof/>
            <w:webHidden/>
          </w:rPr>
          <w:fldChar w:fldCharType="begin"/>
        </w:r>
        <w:r>
          <w:rPr>
            <w:noProof/>
            <w:webHidden/>
          </w:rPr>
          <w:instrText xml:space="preserve"> PAGEREF _Toc231729625 \h </w:instrText>
        </w:r>
        <w:r>
          <w:rPr>
            <w:noProof/>
            <w:webHidden/>
          </w:rPr>
        </w:r>
        <w:r>
          <w:rPr>
            <w:noProof/>
            <w:webHidden/>
          </w:rPr>
          <w:fldChar w:fldCharType="separate"/>
        </w:r>
        <w:r>
          <w:rPr>
            <w:noProof/>
            <w:webHidden/>
          </w:rPr>
          <w:t>54</w:t>
        </w:r>
        <w:r>
          <w:rPr>
            <w:noProof/>
            <w:webHidden/>
          </w:rPr>
          <w:fldChar w:fldCharType="end"/>
        </w:r>
      </w:hyperlink>
    </w:p>
    <w:p w:rsidR="003B2CBD" w:rsidRDefault="003B2CBD" w14:paraId="2DAF4C8F" w14:textId="0BCD9E90">
      <w:pPr>
        <w:pStyle w:val="TableofFigures"/>
        <w:tabs>
          <w:tab w:val="right" w:leader="dot" w:pos="9350"/>
        </w:tabs>
        <w:rPr>
          <w:rFonts w:asciiTheme="minorHAnsi" w:hAnsiTheme="minorHAnsi" w:eastAsiaTheme="minorEastAsia"/>
          <w:noProof/>
          <w:lang w:val="en-US" w:bidi="si-LK"/>
        </w:rPr>
      </w:pPr>
      <w:hyperlink w:history="1" w:anchor="_Toc231729626">
        <w:r w:rsidRPr="00081C9B">
          <w:rPr>
            <w:rStyle w:val="Hyperlink"/>
            <w:noProof/>
          </w:rPr>
          <w:t>Table 8: Validity- KMO and Bartlett’s Test</w:t>
        </w:r>
        <w:r>
          <w:rPr>
            <w:noProof/>
            <w:webHidden/>
          </w:rPr>
          <w:tab/>
        </w:r>
        <w:r>
          <w:rPr>
            <w:noProof/>
            <w:webHidden/>
          </w:rPr>
          <w:fldChar w:fldCharType="begin"/>
        </w:r>
        <w:r>
          <w:rPr>
            <w:noProof/>
            <w:webHidden/>
          </w:rPr>
          <w:instrText xml:space="preserve"> PAGEREF _Toc231729626 \h </w:instrText>
        </w:r>
        <w:r>
          <w:rPr>
            <w:noProof/>
            <w:webHidden/>
          </w:rPr>
        </w:r>
        <w:r>
          <w:rPr>
            <w:noProof/>
            <w:webHidden/>
          </w:rPr>
          <w:fldChar w:fldCharType="separate"/>
        </w:r>
        <w:r>
          <w:rPr>
            <w:noProof/>
            <w:webHidden/>
          </w:rPr>
          <w:t>55</w:t>
        </w:r>
        <w:r>
          <w:rPr>
            <w:noProof/>
            <w:webHidden/>
          </w:rPr>
          <w:fldChar w:fldCharType="end"/>
        </w:r>
      </w:hyperlink>
    </w:p>
    <w:p w:rsidR="003B2CBD" w:rsidRDefault="003B2CBD" w14:paraId="3918CC1D" w14:textId="0270A25A">
      <w:pPr>
        <w:pStyle w:val="TableofFigures"/>
        <w:tabs>
          <w:tab w:val="right" w:leader="dot" w:pos="9350"/>
        </w:tabs>
        <w:rPr>
          <w:rFonts w:asciiTheme="minorHAnsi" w:hAnsiTheme="minorHAnsi" w:eastAsiaTheme="minorEastAsia"/>
          <w:noProof/>
          <w:lang w:val="en-US" w:bidi="si-LK"/>
        </w:rPr>
      </w:pPr>
      <w:hyperlink w:history="1" w:anchor="_Toc231729627">
        <w:r w:rsidRPr="00081C9B">
          <w:rPr>
            <w:rStyle w:val="Hyperlink"/>
            <w:noProof/>
          </w:rPr>
          <w:t>Table 9: Normality Test</w:t>
        </w:r>
        <w:r>
          <w:rPr>
            <w:noProof/>
            <w:webHidden/>
          </w:rPr>
          <w:tab/>
        </w:r>
        <w:r>
          <w:rPr>
            <w:noProof/>
            <w:webHidden/>
          </w:rPr>
          <w:fldChar w:fldCharType="begin"/>
        </w:r>
        <w:r>
          <w:rPr>
            <w:noProof/>
            <w:webHidden/>
          </w:rPr>
          <w:instrText xml:space="preserve"> PAGEREF _Toc231729627 \h </w:instrText>
        </w:r>
        <w:r>
          <w:rPr>
            <w:noProof/>
            <w:webHidden/>
          </w:rPr>
        </w:r>
        <w:r>
          <w:rPr>
            <w:noProof/>
            <w:webHidden/>
          </w:rPr>
          <w:fldChar w:fldCharType="separate"/>
        </w:r>
        <w:r>
          <w:rPr>
            <w:noProof/>
            <w:webHidden/>
          </w:rPr>
          <w:t>56</w:t>
        </w:r>
        <w:r>
          <w:rPr>
            <w:noProof/>
            <w:webHidden/>
          </w:rPr>
          <w:fldChar w:fldCharType="end"/>
        </w:r>
      </w:hyperlink>
    </w:p>
    <w:p w:rsidR="003B2CBD" w:rsidRDefault="003B2CBD" w14:paraId="075B36ED" w14:textId="4475A60B">
      <w:pPr>
        <w:pStyle w:val="TableofFigures"/>
        <w:tabs>
          <w:tab w:val="right" w:leader="dot" w:pos="9350"/>
        </w:tabs>
        <w:rPr>
          <w:rFonts w:asciiTheme="minorHAnsi" w:hAnsiTheme="minorHAnsi" w:eastAsiaTheme="minorEastAsia"/>
          <w:noProof/>
          <w:lang w:val="en-US" w:bidi="si-LK"/>
        </w:rPr>
      </w:pPr>
      <w:hyperlink w:history="1" w:anchor="_Toc231729628">
        <w:r w:rsidRPr="00081C9B">
          <w:rPr>
            <w:rStyle w:val="Hyperlink"/>
            <w:noProof/>
          </w:rPr>
          <w:t>Table 10:Independent Variable 1- Exchange Rate Volatility</w:t>
        </w:r>
        <w:r>
          <w:rPr>
            <w:noProof/>
            <w:webHidden/>
          </w:rPr>
          <w:tab/>
        </w:r>
        <w:r>
          <w:rPr>
            <w:noProof/>
            <w:webHidden/>
          </w:rPr>
          <w:fldChar w:fldCharType="begin"/>
        </w:r>
        <w:r>
          <w:rPr>
            <w:noProof/>
            <w:webHidden/>
          </w:rPr>
          <w:instrText xml:space="preserve"> PAGEREF _Toc231729628 \h </w:instrText>
        </w:r>
        <w:r>
          <w:rPr>
            <w:noProof/>
            <w:webHidden/>
          </w:rPr>
        </w:r>
        <w:r>
          <w:rPr>
            <w:noProof/>
            <w:webHidden/>
          </w:rPr>
          <w:fldChar w:fldCharType="separate"/>
        </w:r>
        <w:r>
          <w:rPr>
            <w:noProof/>
            <w:webHidden/>
          </w:rPr>
          <w:t>57</w:t>
        </w:r>
        <w:r>
          <w:rPr>
            <w:noProof/>
            <w:webHidden/>
          </w:rPr>
          <w:fldChar w:fldCharType="end"/>
        </w:r>
      </w:hyperlink>
    </w:p>
    <w:p w:rsidR="003B2CBD" w:rsidRDefault="003B2CBD" w14:paraId="5156D306" w14:textId="095B5D65">
      <w:pPr>
        <w:pStyle w:val="TableofFigures"/>
        <w:tabs>
          <w:tab w:val="right" w:leader="dot" w:pos="9350"/>
        </w:tabs>
        <w:rPr>
          <w:rFonts w:asciiTheme="minorHAnsi" w:hAnsiTheme="minorHAnsi" w:eastAsiaTheme="minorEastAsia"/>
          <w:noProof/>
          <w:lang w:val="en-US" w:bidi="si-LK"/>
        </w:rPr>
      </w:pPr>
      <w:hyperlink w:history="1" w:anchor="_Toc231729629">
        <w:r w:rsidRPr="00081C9B">
          <w:rPr>
            <w:rStyle w:val="Hyperlink"/>
            <w:noProof/>
          </w:rPr>
          <w:t>Table 11:Independent Variable 2- Currency Translation Exposure</w:t>
        </w:r>
        <w:r>
          <w:rPr>
            <w:noProof/>
            <w:webHidden/>
          </w:rPr>
          <w:tab/>
        </w:r>
        <w:r>
          <w:rPr>
            <w:noProof/>
            <w:webHidden/>
          </w:rPr>
          <w:fldChar w:fldCharType="begin"/>
        </w:r>
        <w:r>
          <w:rPr>
            <w:noProof/>
            <w:webHidden/>
          </w:rPr>
          <w:instrText xml:space="preserve"> PAGEREF _Toc231729629 \h </w:instrText>
        </w:r>
        <w:r>
          <w:rPr>
            <w:noProof/>
            <w:webHidden/>
          </w:rPr>
        </w:r>
        <w:r>
          <w:rPr>
            <w:noProof/>
            <w:webHidden/>
          </w:rPr>
          <w:fldChar w:fldCharType="separate"/>
        </w:r>
        <w:r>
          <w:rPr>
            <w:noProof/>
            <w:webHidden/>
          </w:rPr>
          <w:t>58</w:t>
        </w:r>
        <w:r>
          <w:rPr>
            <w:noProof/>
            <w:webHidden/>
          </w:rPr>
          <w:fldChar w:fldCharType="end"/>
        </w:r>
      </w:hyperlink>
    </w:p>
    <w:p w:rsidR="003B2CBD" w:rsidRDefault="003B2CBD" w14:paraId="0AEA7E7A" w14:textId="478C6CF2">
      <w:pPr>
        <w:pStyle w:val="TableofFigures"/>
        <w:tabs>
          <w:tab w:val="right" w:leader="dot" w:pos="9350"/>
        </w:tabs>
        <w:rPr>
          <w:rFonts w:asciiTheme="minorHAnsi" w:hAnsiTheme="minorHAnsi" w:eastAsiaTheme="minorEastAsia"/>
          <w:noProof/>
          <w:lang w:val="en-US" w:bidi="si-LK"/>
        </w:rPr>
      </w:pPr>
      <w:hyperlink w:history="1" w:anchor="_Toc231729630">
        <w:r w:rsidRPr="00081C9B">
          <w:rPr>
            <w:rStyle w:val="Hyperlink"/>
            <w:noProof/>
          </w:rPr>
          <w:t>Table 12: Independent Variable 3- Transaction Exposure</w:t>
        </w:r>
        <w:r>
          <w:rPr>
            <w:noProof/>
            <w:webHidden/>
          </w:rPr>
          <w:tab/>
        </w:r>
        <w:r>
          <w:rPr>
            <w:noProof/>
            <w:webHidden/>
          </w:rPr>
          <w:fldChar w:fldCharType="begin"/>
        </w:r>
        <w:r>
          <w:rPr>
            <w:noProof/>
            <w:webHidden/>
          </w:rPr>
          <w:instrText xml:space="preserve"> PAGEREF _Toc231729630 \h </w:instrText>
        </w:r>
        <w:r>
          <w:rPr>
            <w:noProof/>
            <w:webHidden/>
          </w:rPr>
        </w:r>
        <w:r>
          <w:rPr>
            <w:noProof/>
            <w:webHidden/>
          </w:rPr>
          <w:fldChar w:fldCharType="separate"/>
        </w:r>
        <w:r>
          <w:rPr>
            <w:noProof/>
            <w:webHidden/>
          </w:rPr>
          <w:t>59</w:t>
        </w:r>
        <w:r>
          <w:rPr>
            <w:noProof/>
            <w:webHidden/>
          </w:rPr>
          <w:fldChar w:fldCharType="end"/>
        </w:r>
      </w:hyperlink>
    </w:p>
    <w:p w:rsidR="003B2CBD" w:rsidRDefault="003B2CBD" w14:paraId="6102B402" w14:textId="32EA572F">
      <w:pPr>
        <w:pStyle w:val="TableofFigures"/>
        <w:tabs>
          <w:tab w:val="right" w:leader="dot" w:pos="9350"/>
        </w:tabs>
        <w:rPr>
          <w:rFonts w:asciiTheme="minorHAnsi" w:hAnsiTheme="minorHAnsi" w:eastAsiaTheme="minorEastAsia"/>
          <w:noProof/>
          <w:lang w:val="en-US" w:bidi="si-LK"/>
        </w:rPr>
      </w:pPr>
      <w:hyperlink w:history="1" w:anchor="_Toc231729631">
        <w:r w:rsidRPr="00081C9B">
          <w:rPr>
            <w:rStyle w:val="Hyperlink"/>
            <w:noProof/>
          </w:rPr>
          <w:t>Table 13: Independent Variable 4- Economic Exposure (Operating Exposure)</w:t>
        </w:r>
        <w:r>
          <w:rPr>
            <w:noProof/>
            <w:webHidden/>
          </w:rPr>
          <w:tab/>
        </w:r>
        <w:r>
          <w:rPr>
            <w:noProof/>
            <w:webHidden/>
          </w:rPr>
          <w:fldChar w:fldCharType="begin"/>
        </w:r>
        <w:r>
          <w:rPr>
            <w:noProof/>
            <w:webHidden/>
          </w:rPr>
          <w:instrText xml:space="preserve"> PAGEREF _Toc231729631 \h </w:instrText>
        </w:r>
        <w:r>
          <w:rPr>
            <w:noProof/>
            <w:webHidden/>
          </w:rPr>
        </w:r>
        <w:r>
          <w:rPr>
            <w:noProof/>
            <w:webHidden/>
          </w:rPr>
          <w:fldChar w:fldCharType="separate"/>
        </w:r>
        <w:r>
          <w:rPr>
            <w:noProof/>
            <w:webHidden/>
          </w:rPr>
          <w:t>60</w:t>
        </w:r>
        <w:r>
          <w:rPr>
            <w:noProof/>
            <w:webHidden/>
          </w:rPr>
          <w:fldChar w:fldCharType="end"/>
        </w:r>
      </w:hyperlink>
    </w:p>
    <w:p w:rsidR="003B2CBD" w:rsidRDefault="003B2CBD" w14:paraId="3FC09894" w14:textId="486A1D7A">
      <w:pPr>
        <w:pStyle w:val="TableofFigures"/>
        <w:tabs>
          <w:tab w:val="right" w:leader="dot" w:pos="9350"/>
        </w:tabs>
        <w:rPr>
          <w:rFonts w:asciiTheme="minorHAnsi" w:hAnsiTheme="minorHAnsi" w:eastAsiaTheme="minorEastAsia"/>
          <w:noProof/>
          <w:lang w:val="en-US" w:bidi="si-LK"/>
        </w:rPr>
      </w:pPr>
      <w:hyperlink w:history="1" w:anchor="_Toc231729632">
        <w:r w:rsidRPr="00081C9B">
          <w:rPr>
            <w:rStyle w:val="Hyperlink"/>
            <w:noProof/>
          </w:rPr>
          <w:t>Table 14:Dependent Variable- Financial Performance</w:t>
        </w:r>
        <w:r>
          <w:rPr>
            <w:noProof/>
            <w:webHidden/>
          </w:rPr>
          <w:tab/>
        </w:r>
        <w:r>
          <w:rPr>
            <w:noProof/>
            <w:webHidden/>
          </w:rPr>
          <w:fldChar w:fldCharType="begin"/>
        </w:r>
        <w:r>
          <w:rPr>
            <w:noProof/>
            <w:webHidden/>
          </w:rPr>
          <w:instrText xml:space="preserve"> PAGEREF _Toc231729632 \h </w:instrText>
        </w:r>
        <w:r>
          <w:rPr>
            <w:noProof/>
            <w:webHidden/>
          </w:rPr>
        </w:r>
        <w:r>
          <w:rPr>
            <w:noProof/>
            <w:webHidden/>
          </w:rPr>
          <w:fldChar w:fldCharType="separate"/>
        </w:r>
        <w:r>
          <w:rPr>
            <w:noProof/>
            <w:webHidden/>
          </w:rPr>
          <w:t>61</w:t>
        </w:r>
        <w:r>
          <w:rPr>
            <w:noProof/>
            <w:webHidden/>
          </w:rPr>
          <w:fldChar w:fldCharType="end"/>
        </w:r>
      </w:hyperlink>
    </w:p>
    <w:p w:rsidR="003B2CBD" w:rsidRDefault="003B2CBD" w14:paraId="5AAA362A" w14:textId="68BDE5DC">
      <w:pPr>
        <w:pStyle w:val="TableofFigures"/>
        <w:tabs>
          <w:tab w:val="right" w:leader="dot" w:pos="9350"/>
        </w:tabs>
        <w:rPr>
          <w:rFonts w:asciiTheme="minorHAnsi" w:hAnsiTheme="minorHAnsi" w:eastAsiaTheme="minorEastAsia"/>
          <w:noProof/>
          <w:lang w:val="en-US" w:bidi="si-LK"/>
        </w:rPr>
      </w:pPr>
      <w:hyperlink w:history="1" w:anchor="_Toc231729633">
        <w:r w:rsidRPr="00081C9B">
          <w:rPr>
            <w:rStyle w:val="Hyperlink"/>
            <w:noProof/>
          </w:rPr>
          <w:t>Table 15: Correlation analysis- Impact of exchange rate volatility on the financial performance of multinational corporations</w:t>
        </w:r>
        <w:r>
          <w:rPr>
            <w:noProof/>
            <w:webHidden/>
          </w:rPr>
          <w:tab/>
        </w:r>
        <w:r>
          <w:rPr>
            <w:noProof/>
            <w:webHidden/>
          </w:rPr>
          <w:fldChar w:fldCharType="begin"/>
        </w:r>
        <w:r>
          <w:rPr>
            <w:noProof/>
            <w:webHidden/>
          </w:rPr>
          <w:instrText xml:space="preserve"> PAGEREF _Toc231729633 \h </w:instrText>
        </w:r>
        <w:r>
          <w:rPr>
            <w:noProof/>
            <w:webHidden/>
          </w:rPr>
        </w:r>
        <w:r>
          <w:rPr>
            <w:noProof/>
            <w:webHidden/>
          </w:rPr>
          <w:fldChar w:fldCharType="separate"/>
        </w:r>
        <w:r>
          <w:rPr>
            <w:noProof/>
            <w:webHidden/>
          </w:rPr>
          <w:t>62</w:t>
        </w:r>
        <w:r>
          <w:rPr>
            <w:noProof/>
            <w:webHidden/>
          </w:rPr>
          <w:fldChar w:fldCharType="end"/>
        </w:r>
      </w:hyperlink>
    </w:p>
    <w:p w:rsidR="003B2CBD" w:rsidRDefault="003B2CBD" w14:paraId="4EECBF46" w14:textId="150121DB">
      <w:pPr>
        <w:pStyle w:val="TableofFigures"/>
        <w:tabs>
          <w:tab w:val="right" w:leader="dot" w:pos="9350"/>
        </w:tabs>
        <w:rPr>
          <w:rFonts w:asciiTheme="minorHAnsi" w:hAnsiTheme="minorHAnsi" w:eastAsiaTheme="minorEastAsia"/>
          <w:noProof/>
          <w:lang w:val="en-US" w:bidi="si-LK"/>
        </w:rPr>
      </w:pPr>
      <w:hyperlink w:history="1" w:anchor="_Toc231729634">
        <w:r w:rsidRPr="00081C9B">
          <w:rPr>
            <w:rStyle w:val="Hyperlink"/>
            <w:noProof/>
          </w:rPr>
          <w:t>Table 16: Correlation analysis- Impact of currency translation exposure on the financial performance of multinational corporations</w:t>
        </w:r>
        <w:r>
          <w:rPr>
            <w:noProof/>
            <w:webHidden/>
          </w:rPr>
          <w:tab/>
        </w:r>
        <w:r>
          <w:rPr>
            <w:noProof/>
            <w:webHidden/>
          </w:rPr>
          <w:fldChar w:fldCharType="begin"/>
        </w:r>
        <w:r>
          <w:rPr>
            <w:noProof/>
            <w:webHidden/>
          </w:rPr>
          <w:instrText xml:space="preserve"> PAGEREF _Toc231729634 \h </w:instrText>
        </w:r>
        <w:r>
          <w:rPr>
            <w:noProof/>
            <w:webHidden/>
          </w:rPr>
        </w:r>
        <w:r>
          <w:rPr>
            <w:noProof/>
            <w:webHidden/>
          </w:rPr>
          <w:fldChar w:fldCharType="separate"/>
        </w:r>
        <w:r>
          <w:rPr>
            <w:noProof/>
            <w:webHidden/>
          </w:rPr>
          <w:t>63</w:t>
        </w:r>
        <w:r>
          <w:rPr>
            <w:noProof/>
            <w:webHidden/>
          </w:rPr>
          <w:fldChar w:fldCharType="end"/>
        </w:r>
      </w:hyperlink>
    </w:p>
    <w:p w:rsidR="003B2CBD" w:rsidRDefault="003B2CBD" w14:paraId="6B72CE59" w14:textId="2FBA97C0">
      <w:pPr>
        <w:pStyle w:val="TableofFigures"/>
        <w:tabs>
          <w:tab w:val="right" w:leader="dot" w:pos="9350"/>
        </w:tabs>
        <w:rPr>
          <w:rFonts w:asciiTheme="minorHAnsi" w:hAnsiTheme="minorHAnsi" w:eastAsiaTheme="minorEastAsia"/>
          <w:noProof/>
          <w:lang w:val="en-US" w:bidi="si-LK"/>
        </w:rPr>
      </w:pPr>
      <w:hyperlink w:history="1" w:anchor="_Toc231729635">
        <w:r w:rsidRPr="00081C9B">
          <w:rPr>
            <w:rStyle w:val="Hyperlink"/>
            <w:noProof/>
          </w:rPr>
          <w:t>Table 17: Correlation analysis- Impact of transaction exposure on the financial performance of multinational corporations</w:t>
        </w:r>
        <w:r>
          <w:rPr>
            <w:noProof/>
            <w:webHidden/>
          </w:rPr>
          <w:tab/>
        </w:r>
        <w:r>
          <w:rPr>
            <w:noProof/>
            <w:webHidden/>
          </w:rPr>
          <w:fldChar w:fldCharType="begin"/>
        </w:r>
        <w:r>
          <w:rPr>
            <w:noProof/>
            <w:webHidden/>
          </w:rPr>
          <w:instrText xml:space="preserve"> PAGEREF _Toc231729635 \h </w:instrText>
        </w:r>
        <w:r>
          <w:rPr>
            <w:noProof/>
            <w:webHidden/>
          </w:rPr>
        </w:r>
        <w:r>
          <w:rPr>
            <w:noProof/>
            <w:webHidden/>
          </w:rPr>
          <w:fldChar w:fldCharType="separate"/>
        </w:r>
        <w:r>
          <w:rPr>
            <w:noProof/>
            <w:webHidden/>
          </w:rPr>
          <w:t>64</w:t>
        </w:r>
        <w:r>
          <w:rPr>
            <w:noProof/>
            <w:webHidden/>
          </w:rPr>
          <w:fldChar w:fldCharType="end"/>
        </w:r>
      </w:hyperlink>
    </w:p>
    <w:p w:rsidR="003B2CBD" w:rsidRDefault="003B2CBD" w14:paraId="2E631815" w14:textId="0B05C276">
      <w:pPr>
        <w:pStyle w:val="TableofFigures"/>
        <w:tabs>
          <w:tab w:val="right" w:leader="dot" w:pos="9350"/>
        </w:tabs>
        <w:rPr>
          <w:rFonts w:asciiTheme="minorHAnsi" w:hAnsiTheme="minorHAnsi" w:eastAsiaTheme="minorEastAsia"/>
          <w:noProof/>
          <w:lang w:val="en-US" w:bidi="si-LK"/>
        </w:rPr>
      </w:pPr>
      <w:hyperlink w:history="1" w:anchor="_Toc231729636">
        <w:r w:rsidRPr="00081C9B">
          <w:rPr>
            <w:rStyle w:val="Hyperlink"/>
            <w:noProof/>
          </w:rPr>
          <w:t>Table 18: Correlation analysis-Impact of economic exposure (operating exposure) on the financial performance of multinational corporations</w:t>
        </w:r>
        <w:r>
          <w:rPr>
            <w:noProof/>
            <w:webHidden/>
          </w:rPr>
          <w:tab/>
        </w:r>
        <w:r>
          <w:rPr>
            <w:noProof/>
            <w:webHidden/>
          </w:rPr>
          <w:fldChar w:fldCharType="begin"/>
        </w:r>
        <w:r>
          <w:rPr>
            <w:noProof/>
            <w:webHidden/>
          </w:rPr>
          <w:instrText xml:space="preserve"> PAGEREF _Toc231729636 \h </w:instrText>
        </w:r>
        <w:r>
          <w:rPr>
            <w:noProof/>
            <w:webHidden/>
          </w:rPr>
        </w:r>
        <w:r>
          <w:rPr>
            <w:noProof/>
            <w:webHidden/>
          </w:rPr>
          <w:fldChar w:fldCharType="separate"/>
        </w:r>
        <w:r>
          <w:rPr>
            <w:noProof/>
            <w:webHidden/>
          </w:rPr>
          <w:t>65</w:t>
        </w:r>
        <w:r>
          <w:rPr>
            <w:noProof/>
            <w:webHidden/>
          </w:rPr>
          <w:fldChar w:fldCharType="end"/>
        </w:r>
      </w:hyperlink>
    </w:p>
    <w:p w:rsidR="003B2CBD" w:rsidRDefault="003B2CBD" w14:paraId="2A9F98E6" w14:textId="1EFB9BCC">
      <w:pPr>
        <w:pStyle w:val="TableofFigures"/>
        <w:tabs>
          <w:tab w:val="right" w:leader="dot" w:pos="9350"/>
        </w:tabs>
        <w:rPr>
          <w:rFonts w:asciiTheme="minorHAnsi" w:hAnsiTheme="minorHAnsi" w:eastAsiaTheme="minorEastAsia"/>
          <w:noProof/>
          <w:lang w:val="en-US" w:bidi="si-LK"/>
        </w:rPr>
      </w:pPr>
      <w:hyperlink w:history="1" w:anchor="_Toc231729637">
        <w:r w:rsidRPr="00081C9B">
          <w:rPr>
            <w:rStyle w:val="Hyperlink"/>
            <w:noProof/>
          </w:rPr>
          <w:t>Table 19: Hypothesis summary</w:t>
        </w:r>
        <w:r>
          <w:rPr>
            <w:noProof/>
            <w:webHidden/>
          </w:rPr>
          <w:tab/>
        </w:r>
        <w:r>
          <w:rPr>
            <w:noProof/>
            <w:webHidden/>
          </w:rPr>
          <w:fldChar w:fldCharType="begin"/>
        </w:r>
        <w:r>
          <w:rPr>
            <w:noProof/>
            <w:webHidden/>
          </w:rPr>
          <w:instrText xml:space="preserve"> PAGEREF _Toc231729637 \h </w:instrText>
        </w:r>
        <w:r>
          <w:rPr>
            <w:noProof/>
            <w:webHidden/>
          </w:rPr>
        </w:r>
        <w:r>
          <w:rPr>
            <w:noProof/>
            <w:webHidden/>
          </w:rPr>
          <w:fldChar w:fldCharType="separate"/>
        </w:r>
        <w:r>
          <w:rPr>
            <w:noProof/>
            <w:webHidden/>
          </w:rPr>
          <w:t>66</w:t>
        </w:r>
        <w:r>
          <w:rPr>
            <w:noProof/>
            <w:webHidden/>
          </w:rPr>
          <w:fldChar w:fldCharType="end"/>
        </w:r>
      </w:hyperlink>
    </w:p>
    <w:p w:rsidRPr="00DC3DFB" w:rsidR="000972D6" w:rsidP="000972D6" w:rsidRDefault="001372EE" w14:paraId="6513F11E" w14:textId="47B97D08">
      <w:r>
        <w:fldChar w:fldCharType="end"/>
      </w:r>
    </w:p>
    <w:p w:rsidRPr="00DC3DFB" w:rsidR="000972D6" w:rsidP="00843D81" w:rsidRDefault="000972D6" w14:paraId="05B34F47" w14:textId="556B379C"/>
    <w:p w:rsidRPr="00DC3DFB" w:rsidR="000972D6" w:rsidRDefault="000972D6" w14:paraId="0D412EFF" w14:textId="77777777">
      <w:pPr>
        <w:spacing w:line="278" w:lineRule="auto"/>
        <w:jc w:val="left"/>
      </w:pPr>
      <w:r w:rsidRPr="00DC3DFB">
        <w:br w:type="page"/>
      </w:r>
    </w:p>
    <w:p w:rsidRPr="00DC3DFB" w:rsidR="006915A6" w:rsidP="00F1266E" w:rsidRDefault="000972D6" w14:paraId="22028313" w14:textId="5AE5FFAC">
      <w:pPr>
        <w:pStyle w:val="Heading1"/>
      </w:pPr>
      <w:bookmarkStart w:name="_Toc231729497" w:id="4"/>
      <w:r w:rsidRPr="00DC3DFB">
        <w:t>LIST OF FIGURES</w:t>
      </w:r>
      <w:bookmarkEnd w:id="4"/>
      <w:r w:rsidRPr="00DC3DFB">
        <w:tab/>
      </w:r>
    </w:p>
    <w:p w:rsidR="001372EE" w:rsidRDefault="001372EE" w14:paraId="1D20F9E4" w14:textId="0AD5A391">
      <w:pPr>
        <w:pStyle w:val="TableofFigures"/>
        <w:tabs>
          <w:tab w:val="right" w:leader="dot" w:pos="9350"/>
        </w:tabs>
        <w:rPr>
          <w:rFonts w:asciiTheme="minorHAnsi" w:hAnsiTheme="minorHAnsi" w:eastAsiaTheme="minorEastAsia"/>
          <w:noProof/>
          <w:lang w:val="en-US" w:bidi="si-LK"/>
        </w:rPr>
      </w:pPr>
      <w:r>
        <w:fldChar w:fldCharType="begin"/>
      </w:r>
      <w:r>
        <w:instrText xml:space="preserve"> TOC \h \z \c "Figure" </w:instrText>
      </w:r>
      <w:r>
        <w:fldChar w:fldCharType="separate"/>
      </w:r>
      <w:hyperlink w:history="1" w:anchor="_Toc231548997">
        <w:r w:rsidRPr="00063D84">
          <w:rPr>
            <w:rStyle w:val="Hyperlink"/>
            <w:noProof/>
          </w:rPr>
          <w:t>Figure 1:GBP to EUR Exchange Rate Trend (2025 Year-to-Date)</w:t>
        </w:r>
        <w:r>
          <w:rPr>
            <w:noProof/>
            <w:webHidden/>
          </w:rPr>
          <w:tab/>
        </w:r>
        <w:r>
          <w:rPr>
            <w:noProof/>
            <w:webHidden/>
          </w:rPr>
          <w:fldChar w:fldCharType="begin"/>
        </w:r>
        <w:r>
          <w:rPr>
            <w:noProof/>
            <w:webHidden/>
          </w:rPr>
          <w:instrText xml:space="preserve"> PAGEREF _Toc231548997 \h </w:instrText>
        </w:r>
        <w:r>
          <w:rPr>
            <w:noProof/>
            <w:webHidden/>
          </w:rPr>
        </w:r>
        <w:r>
          <w:rPr>
            <w:noProof/>
            <w:webHidden/>
          </w:rPr>
          <w:fldChar w:fldCharType="separate"/>
        </w:r>
        <w:r w:rsidR="003B2CBD">
          <w:rPr>
            <w:noProof/>
            <w:webHidden/>
          </w:rPr>
          <w:t>16</w:t>
        </w:r>
        <w:r>
          <w:rPr>
            <w:noProof/>
            <w:webHidden/>
          </w:rPr>
          <w:fldChar w:fldCharType="end"/>
        </w:r>
      </w:hyperlink>
    </w:p>
    <w:p w:rsidR="001372EE" w:rsidRDefault="001372EE" w14:paraId="151F691C" w14:textId="0B1F6541">
      <w:pPr>
        <w:pStyle w:val="TableofFigures"/>
        <w:tabs>
          <w:tab w:val="right" w:leader="dot" w:pos="9350"/>
        </w:tabs>
        <w:rPr>
          <w:rFonts w:asciiTheme="minorHAnsi" w:hAnsiTheme="minorHAnsi" w:eastAsiaTheme="minorEastAsia"/>
          <w:noProof/>
          <w:lang w:val="en-US" w:bidi="si-LK"/>
        </w:rPr>
      </w:pPr>
      <w:hyperlink w:history="1" w:anchor="_Toc231548998">
        <w:r w:rsidRPr="00063D84">
          <w:rPr>
            <w:rStyle w:val="Hyperlink"/>
            <w:noProof/>
          </w:rPr>
          <w:t>Figure 2: Conceptual Framework</w:t>
        </w:r>
        <w:r>
          <w:rPr>
            <w:noProof/>
            <w:webHidden/>
          </w:rPr>
          <w:tab/>
        </w:r>
        <w:r>
          <w:rPr>
            <w:noProof/>
            <w:webHidden/>
          </w:rPr>
          <w:fldChar w:fldCharType="begin"/>
        </w:r>
        <w:r>
          <w:rPr>
            <w:noProof/>
            <w:webHidden/>
          </w:rPr>
          <w:instrText xml:space="preserve"> PAGEREF _Toc231548998 \h </w:instrText>
        </w:r>
        <w:r>
          <w:rPr>
            <w:noProof/>
            <w:webHidden/>
          </w:rPr>
        </w:r>
        <w:r>
          <w:rPr>
            <w:noProof/>
            <w:webHidden/>
          </w:rPr>
          <w:fldChar w:fldCharType="separate"/>
        </w:r>
        <w:r w:rsidR="003B2CBD">
          <w:rPr>
            <w:noProof/>
            <w:webHidden/>
          </w:rPr>
          <w:t>28</w:t>
        </w:r>
        <w:r>
          <w:rPr>
            <w:noProof/>
            <w:webHidden/>
          </w:rPr>
          <w:fldChar w:fldCharType="end"/>
        </w:r>
      </w:hyperlink>
    </w:p>
    <w:p w:rsidR="001372EE" w:rsidRDefault="001372EE" w14:paraId="7110235F" w14:textId="08B1BDAF">
      <w:pPr>
        <w:pStyle w:val="TableofFigures"/>
        <w:tabs>
          <w:tab w:val="right" w:leader="dot" w:pos="9350"/>
        </w:tabs>
        <w:rPr>
          <w:rFonts w:asciiTheme="minorHAnsi" w:hAnsiTheme="minorHAnsi" w:eastAsiaTheme="minorEastAsia"/>
          <w:noProof/>
          <w:lang w:val="en-US" w:bidi="si-LK"/>
        </w:rPr>
      </w:pPr>
      <w:hyperlink w:history="1" w:anchor="_Toc231548999">
        <w:r w:rsidRPr="00063D84">
          <w:rPr>
            <w:rStyle w:val="Hyperlink"/>
            <w:noProof/>
          </w:rPr>
          <w:t>Figure 3: Saunder's Onion Model</w:t>
        </w:r>
        <w:r>
          <w:rPr>
            <w:noProof/>
            <w:webHidden/>
          </w:rPr>
          <w:tab/>
        </w:r>
        <w:r>
          <w:rPr>
            <w:noProof/>
            <w:webHidden/>
          </w:rPr>
          <w:fldChar w:fldCharType="begin"/>
        </w:r>
        <w:r>
          <w:rPr>
            <w:noProof/>
            <w:webHidden/>
          </w:rPr>
          <w:instrText xml:space="preserve"> PAGEREF _Toc231548999 \h </w:instrText>
        </w:r>
        <w:r>
          <w:rPr>
            <w:noProof/>
            <w:webHidden/>
          </w:rPr>
        </w:r>
        <w:r>
          <w:rPr>
            <w:noProof/>
            <w:webHidden/>
          </w:rPr>
          <w:fldChar w:fldCharType="separate"/>
        </w:r>
        <w:r w:rsidR="003B2CBD">
          <w:rPr>
            <w:noProof/>
            <w:webHidden/>
          </w:rPr>
          <w:t>34</w:t>
        </w:r>
        <w:r>
          <w:rPr>
            <w:noProof/>
            <w:webHidden/>
          </w:rPr>
          <w:fldChar w:fldCharType="end"/>
        </w:r>
      </w:hyperlink>
    </w:p>
    <w:p w:rsidR="001372EE" w:rsidRDefault="001372EE" w14:paraId="1329E94D" w14:textId="10B1724D">
      <w:pPr>
        <w:pStyle w:val="TableofFigures"/>
        <w:tabs>
          <w:tab w:val="right" w:leader="dot" w:pos="9350"/>
        </w:tabs>
        <w:rPr>
          <w:rFonts w:asciiTheme="minorHAnsi" w:hAnsiTheme="minorHAnsi" w:eastAsiaTheme="minorEastAsia"/>
          <w:noProof/>
          <w:lang w:val="en-US" w:bidi="si-LK"/>
        </w:rPr>
      </w:pPr>
      <w:hyperlink w:history="1" w:anchor="_Toc231549000">
        <w:r w:rsidRPr="00063D84">
          <w:rPr>
            <w:rStyle w:val="Hyperlink"/>
            <w:noProof/>
          </w:rPr>
          <w:t>Figure 4:Age group</w:t>
        </w:r>
        <w:r>
          <w:rPr>
            <w:noProof/>
            <w:webHidden/>
          </w:rPr>
          <w:tab/>
        </w:r>
        <w:r>
          <w:rPr>
            <w:noProof/>
            <w:webHidden/>
          </w:rPr>
          <w:fldChar w:fldCharType="begin"/>
        </w:r>
        <w:r>
          <w:rPr>
            <w:noProof/>
            <w:webHidden/>
          </w:rPr>
          <w:instrText xml:space="preserve"> PAGEREF _Toc231549000 \h </w:instrText>
        </w:r>
        <w:r>
          <w:rPr>
            <w:noProof/>
            <w:webHidden/>
          </w:rPr>
        </w:r>
        <w:r>
          <w:rPr>
            <w:noProof/>
            <w:webHidden/>
          </w:rPr>
          <w:fldChar w:fldCharType="separate"/>
        </w:r>
        <w:r w:rsidR="003B2CBD">
          <w:rPr>
            <w:noProof/>
            <w:webHidden/>
          </w:rPr>
          <w:t>47</w:t>
        </w:r>
        <w:r>
          <w:rPr>
            <w:noProof/>
            <w:webHidden/>
          </w:rPr>
          <w:fldChar w:fldCharType="end"/>
        </w:r>
      </w:hyperlink>
    </w:p>
    <w:p w:rsidR="001372EE" w:rsidRDefault="001372EE" w14:paraId="49E7F721" w14:textId="40D4AA2C">
      <w:pPr>
        <w:pStyle w:val="TableofFigures"/>
        <w:tabs>
          <w:tab w:val="right" w:leader="dot" w:pos="9350"/>
        </w:tabs>
        <w:rPr>
          <w:rFonts w:asciiTheme="minorHAnsi" w:hAnsiTheme="minorHAnsi" w:eastAsiaTheme="minorEastAsia"/>
          <w:noProof/>
          <w:lang w:val="en-US" w:bidi="si-LK"/>
        </w:rPr>
      </w:pPr>
      <w:hyperlink w:history="1" w:anchor="_Toc231549001">
        <w:r w:rsidRPr="00063D84">
          <w:rPr>
            <w:rStyle w:val="Hyperlink"/>
            <w:noProof/>
          </w:rPr>
          <w:t>Figure 5:Monthly Income (£)</w:t>
        </w:r>
        <w:r>
          <w:rPr>
            <w:noProof/>
            <w:webHidden/>
          </w:rPr>
          <w:tab/>
        </w:r>
        <w:r>
          <w:rPr>
            <w:noProof/>
            <w:webHidden/>
          </w:rPr>
          <w:fldChar w:fldCharType="begin"/>
        </w:r>
        <w:r>
          <w:rPr>
            <w:noProof/>
            <w:webHidden/>
          </w:rPr>
          <w:instrText xml:space="preserve"> PAGEREF _Toc231549001 \h </w:instrText>
        </w:r>
        <w:r>
          <w:rPr>
            <w:noProof/>
            <w:webHidden/>
          </w:rPr>
        </w:r>
        <w:r>
          <w:rPr>
            <w:noProof/>
            <w:webHidden/>
          </w:rPr>
          <w:fldChar w:fldCharType="separate"/>
        </w:r>
        <w:r w:rsidR="003B2CBD">
          <w:rPr>
            <w:noProof/>
            <w:webHidden/>
          </w:rPr>
          <w:t>49</w:t>
        </w:r>
        <w:r>
          <w:rPr>
            <w:noProof/>
            <w:webHidden/>
          </w:rPr>
          <w:fldChar w:fldCharType="end"/>
        </w:r>
      </w:hyperlink>
    </w:p>
    <w:p w:rsidR="001372EE" w:rsidRDefault="001372EE" w14:paraId="630083C1" w14:textId="4CA4137A">
      <w:pPr>
        <w:pStyle w:val="TableofFigures"/>
        <w:tabs>
          <w:tab w:val="right" w:leader="dot" w:pos="9350"/>
        </w:tabs>
        <w:rPr>
          <w:rFonts w:asciiTheme="minorHAnsi" w:hAnsiTheme="minorHAnsi" w:eastAsiaTheme="minorEastAsia"/>
          <w:noProof/>
          <w:lang w:val="en-US" w:bidi="si-LK"/>
        </w:rPr>
      </w:pPr>
      <w:hyperlink w:history="1" w:anchor="_Toc231549002">
        <w:r w:rsidRPr="00063D84">
          <w:rPr>
            <w:rStyle w:val="Hyperlink"/>
            <w:noProof/>
          </w:rPr>
          <w:t>Figure 6: Risk Attitude</w:t>
        </w:r>
        <w:r>
          <w:rPr>
            <w:noProof/>
            <w:webHidden/>
          </w:rPr>
          <w:tab/>
        </w:r>
        <w:r>
          <w:rPr>
            <w:noProof/>
            <w:webHidden/>
          </w:rPr>
          <w:fldChar w:fldCharType="begin"/>
        </w:r>
        <w:r>
          <w:rPr>
            <w:noProof/>
            <w:webHidden/>
          </w:rPr>
          <w:instrText xml:space="preserve"> PAGEREF _Toc231549002 \h </w:instrText>
        </w:r>
        <w:r>
          <w:rPr>
            <w:noProof/>
            <w:webHidden/>
          </w:rPr>
        </w:r>
        <w:r>
          <w:rPr>
            <w:noProof/>
            <w:webHidden/>
          </w:rPr>
          <w:fldChar w:fldCharType="separate"/>
        </w:r>
        <w:r w:rsidR="003B2CBD">
          <w:rPr>
            <w:noProof/>
            <w:webHidden/>
          </w:rPr>
          <w:t>52</w:t>
        </w:r>
        <w:r>
          <w:rPr>
            <w:noProof/>
            <w:webHidden/>
          </w:rPr>
          <w:fldChar w:fldCharType="end"/>
        </w:r>
      </w:hyperlink>
    </w:p>
    <w:p w:rsidR="001372EE" w:rsidRDefault="001372EE" w14:paraId="25CB69FE" w14:textId="655CBBF1">
      <w:pPr>
        <w:pStyle w:val="TableofFigures"/>
        <w:tabs>
          <w:tab w:val="right" w:leader="dot" w:pos="9350"/>
        </w:tabs>
        <w:rPr>
          <w:rFonts w:asciiTheme="minorHAnsi" w:hAnsiTheme="minorHAnsi" w:eastAsiaTheme="minorEastAsia"/>
          <w:noProof/>
          <w:lang w:val="en-US" w:bidi="si-LK"/>
        </w:rPr>
      </w:pPr>
      <w:hyperlink w:history="1" w:anchor="_Toc231549003">
        <w:r w:rsidRPr="00063D84">
          <w:rPr>
            <w:rStyle w:val="Hyperlink"/>
            <w:noProof/>
          </w:rPr>
          <w:t>Figure 7:Boxplot Analysis for Data Cleaning and Outlier Detection of Study Variables</w:t>
        </w:r>
        <w:r>
          <w:rPr>
            <w:noProof/>
            <w:webHidden/>
          </w:rPr>
          <w:tab/>
        </w:r>
        <w:r>
          <w:rPr>
            <w:noProof/>
            <w:webHidden/>
          </w:rPr>
          <w:fldChar w:fldCharType="begin"/>
        </w:r>
        <w:r>
          <w:rPr>
            <w:noProof/>
            <w:webHidden/>
          </w:rPr>
          <w:instrText xml:space="preserve"> PAGEREF _Toc231549003 \h </w:instrText>
        </w:r>
        <w:r>
          <w:rPr>
            <w:noProof/>
            <w:webHidden/>
          </w:rPr>
        </w:r>
        <w:r>
          <w:rPr>
            <w:noProof/>
            <w:webHidden/>
          </w:rPr>
          <w:fldChar w:fldCharType="separate"/>
        </w:r>
        <w:r w:rsidR="003B2CBD">
          <w:rPr>
            <w:noProof/>
            <w:webHidden/>
          </w:rPr>
          <w:t>53</w:t>
        </w:r>
        <w:r>
          <w:rPr>
            <w:noProof/>
            <w:webHidden/>
          </w:rPr>
          <w:fldChar w:fldCharType="end"/>
        </w:r>
      </w:hyperlink>
    </w:p>
    <w:p w:rsidRPr="00DC3DFB" w:rsidR="000972D6" w:rsidP="00843D81" w:rsidRDefault="001372EE" w14:paraId="02F18E60" w14:textId="07ADF7D0">
      <w:r>
        <w:fldChar w:fldCharType="end"/>
      </w:r>
    </w:p>
    <w:p w:rsidRPr="00DC3DFB" w:rsidR="006915A6" w:rsidRDefault="006915A6" w14:paraId="68BAC0D2" w14:textId="77777777">
      <w:pPr>
        <w:spacing w:line="278" w:lineRule="auto"/>
        <w:jc w:val="left"/>
      </w:pPr>
      <w:r w:rsidRPr="00DC3DFB">
        <w:br w:type="page"/>
      </w:r>
    </w:p>
    <w:p w:rsidRPr="00DC3DFB" w:rsidR="006915A6" w:rsidP="00F1266E" w:rsidRDefault="006915A6" w14:paraId="5D0016F1" w14:textId="77777777">
      <w:pPr>
        <w:pStyle w:val="Heading1"/>
      </w:pPr>
      <w:bookmarkStart w:name="_Toc231729498" w:id="5"/>
      <w:r w:rsidRPr="00DC3DFB">
        <w:t>LIST OF ABBREVIATIONS</w:t>
      </w:r>
      <w:bookmarkEnd w:id="5"/>
      <w:r w:rsidRPr="00DC3DFB">
        <w:tab/>
      </w:r>
    </w:p>
    <w:p w:rsidRPr="00DC3DFB" w:rsidR="00F1266E" w:rsidP="00F1266E" w:rsidRDefault="00F1266E" w14:paraId="5B009CEA" w14:textId="178979AB">
      <w:pPr>
        <w:spacing w:line="276" w:lineRule="auto"/>
      </w:pPr>
      <w:r w:rsidRPr="00DC3DFB">
        <w:t xml:space="preserve">MNCs – Multinational Corporations </w:t>
      </w:r>
    </w:p>
    <w:p w:rsidRPr="00DC3DFB" w:rsidR="00F1266E" w:rsidP="00F1266E" w:rsidRDefault="00F1266E" w14:paraId="4190B6B1" w14:textId="711D8C12">
      <w:pPr>
        <w:spacing w:line="276" w:lineRule="auto"/>
      </w:pPr>
      <w:r w:rsidRPr="00DC3DFB">
        <w:t xml:space="preserve">UK – United Kingdom </w:t>
      </w:r>
    </w:p>
    <w:p w:rsidRPr="00DC3DFB" w:rsidR="00F1266E" w:rsidP="00F1266E" w:rsidRDefault="00F1266E" w14:paraId="67BD7D8A" w14:textId="01D2DDCC">
      <w:pPr>
        <w:spacing w:line="276" w:lineRule="auto"/>
      </w:pPr>
      <w:r w:rsidRPr="00DC3DFB">
        <w:t xml:space="preserve">GBP – Great British Pound </w:t>
      </w:r>
    </w:p>
    <w:p w:rsidRPr="00DC3DFB" w:rsidR="00F1266E" w:rsidP="00F1266E" w:rsidRDefault="00F1266E" w14:paraId="6B85FDC8" w14:textId="7EF9634C">
      <w:pPr>
        <w:spacing w:line="276" w:lineRule="auto"/>
      </w:pPr>
      <w:r w:rsidRPr="00DC3DFB">
        <w:t xml:space="preserve">USD – United States Dollar </w:t>
      </w:r>
    </w:p>
    <w:p w:rsidRPr="00DC3DFB" w:rsidR="00F1266E" w:rsidP="00F1266E" w:rsidRDefault="00F1266E" w14:paraId="0E65DC04" w14:textId="1727378E">
      <w:pPr>
        <w:spacing w:line="276" w:lineRule="auto"/>
      </w:pPr>
      <w:r w:rsidRPr="00DC3DFB">
        <w:t xml:space="preserve">EUR – Euro </w:t>
      </w:r>
    </w:p>
    <w:p w:rsidRPr="00DC3DFB" w:rsidR="00F1266E" w:rsidP="00F1266E" w:rsidRDefault="00F1266E" w14:paraId="74B650C1" w14:textId="10DE2F24">
      <w:pPr>
        <w:spacing w:line="276" w:lineRule="auto"/>
      </w:pPr>
      <w:r w:rsidRPr="00DC3DFB">
        <w:t xml:space="preserve">ESG – Environmental, Social and Governance </w:t>
      </w:r>
    </w:p>
    <w:p w:rsidRPr="00DC3DFB" w:rsidR="00F1266E" w:rsidP="00F1266E" w:rsidRDefault="00F1266E" w14:paraId="1144EB03" w14:textId="7C93A9B2">
      <w:pPr>
        <w:spacing w:line="276" w:lineRule="auto"/>
      </w:pPr>
      <w:r w:rsidRPr="00DC3DFB">
        <w:t xml:space="preserve">FDI – Foreign Direct Investment </w:t>
      </w:r>
    </w:p>
    <w:p w:rsidRPr="00DC3DFB" w:rsidR="00F1266E" w:rsidP="00F1266E" w:rsidRDefault="00F1266E" w14:paraId="1BF87EF9" w14:textId="14DD6107">
      <w:pPr>
        <w:spacing w:line="276" w:lineRule="auto"/>
      </w:pPr>
      <w:r w:rsidRPr="00DC3DFB">
        <w:t xml:space="preserve">ROA – Return on Assets </w:t>
      </w:r>
    </w:p>
    <w:p w:rsidRPr="00DC3DFB" w:rsidR="00F1266E" w:rsidP="00F1266E" w:rsidRDefault="00F1266E" w14:paraId="272BE8BB" w14:textId="072938BB">
      <w:pPr>
        <w:spacing w:line="276" w:lineRule="auto"/>
      </w:pPr>
      <w:r w:rsidRPr="00DC3DFB">
        <w:t xml:space="preserve">ROE – Return on Equity </w:t>
      </w:r>
    </w:p>
    <w:p w:rsidRPr="00DC3DFB" w:rsidR="00F1266E" w:rsidP="00F1266E" w:rsidRDefault="00F1266E" w14:paraId="5A8C1258" w14:textId="14753E83">
      <w:pPr>
        <w:spacing w:line="276" w:lineRule="auto"/>
      </w:pPr>
      <w:r w:rsidRPr="00DC3DFB">
        <w:t xml:space="preserve">EPS – Earnings per Share </w:t>
      </w:r>
    </w:p>
    <w:p w:rsidRPr="00DC3DFB" w:rsidR="00F1266E" w:rsidP="00F1266E" w:rsidRDefault="00F1266E" w14:paraId="4AA88D97" w14:textId="60462FBA">
      <w:pPr>
        <w:spacing w:line="276" w:lineRule="auto"/>
      </w:pPr>
      <w:r w:rsidRPr="00DC3DFB">
        <w:t xml:space="preserve">PPP – Purchasing Power Parity </w:t>
      </w:r>
    </w:p>
    <w:p w:rsidRPr="00DC3DFB" w:rsidR="00F1266E" w:rsidP="00F1266E" w:rsidRDefault="00F1266E" w14:paraId="3F4CA89B" w14:textId="45477940">
      <w:pPr>
        <w:spacing w:line="276" w:lineRule="auto"/>
      </w:pPr>
      <w:r w:rsidRPr="00DC3DFB">
        <w:t xml:space="preserve">IRP – Interest Rate Parity </w:t>
      </w:r>
    </w:p>
    <w:p w:rsidRPr="00DC3DFB" w:rsidR="00F1266E" w:rsidP="00F1266E" w:rsidRDefault="00F1266E" w14:paraId="7AED1879" w14:textId="2024D024">
      <w:pPr>
        <w:spacing w:line="276" w:lineRule="auto"/>
      </w:pPr>
      <w:r w:rsidRPr="00DC3DFB">
        <w:t xml:space="preserve">CSR – Corporate Social Responsibility </w:t>
      </w:r>
    </w:p>
    <w:p w:rsidRPr="00DC3DFB" w:rsidR="00F1266E" w:rsidP="00F1266E" w:rsidRDefault="00F1266E" w14:paraId="74D0D5D0" w14:textId="1FF846C6">
      <w:pPr>
        <w:spacing w:line="276" w:lineRule="auto"/>
      </w:pPr>
      <w:r w:rsidRPr="00DC3DFB">
        <w:t xml:space="preserve">SPSS – Statistical Package for the Social Sciences </w:t>
      </w:r>
    </w:p>
    <w:p w:rsidRPr="00DC3DFB" w:rsidR="00F1266E" w:rsidP="00F1266E" w:rsidRDefault="00F1266E" w14:paraId="0AA77025" w14:textId="5B51B6B1">
      <w:pPr>
        <w:spacing w:line="276" w:lineRule="auto"/>
      </w:pPr>
      <w:r w:rsidRPr="00DC3DFB">
        <w:t xml:space="preserve">KMO – Kaiser-Meyer-Olkin Measure of Sampling Adequacy </w:t>
      </w:r>
    </w:p>
    <w:p w:rsidRPr="00DC3DFB" w:rsidR="00F1266E" w:rsidP="00F1266E" w:rsidRDefault="00F1266E" w14:paraId="337BA467" w14:textId="5FBA925D">
      <w:pPr>
        <w:spacing w:line="276" w:lineRule="auto"/>
      </w:pPr>
      <w:r w:rsidRPr="00DC3DFB">
        <w:t xml:space="preserve">FX – Foreign Exchange </w:t>
      </w:r>
    </w:p>
    <w:p w:rsidRPr="00DC3DFB" w:rsidR="00F1266E" w:rsidP="00F1266E" w:rsidRDefault="00F1266E" w14:paraId="295ED7DD" w14:textId="1D5FC669">
      <w:pPr>
        <w:spacing w:line="276" w:lineRule="auto"/>
      </w:pPr>
      <w:r w:rsidRPr="00DC3DFB">
        <w:t xml:space="preserve">ROI – Return on Investment </w:t>
      </w:r>
    </w:p>
    <w:p w:rsidRPr="00DC3DFB" w:rsidR="00F1266E" w:rsidP="00F1266E" w:rsidRDefault="00F1266E" w14:paraId="37503892" w14:textId="7DE27458">
      <w:pPr>
        <w:spacing w:line="276" w:lineRule="auto"/>
      </w:pPr>
      <w:r w:rsidRPr="00DC3DFB">
        <w:t xml:space="preserve">IT – Information Technology </w:t>
      </w:r>
    </w:p>
    <w:p w:rsidRPr="00DC3DFB" w:rsidR="00F1266E" w:rsidP="00F1266E" w:rsidRDefault="00F1266E" w14:paraId="1B970F5C" w14:textId="03BD67E0">
      <w:pPr>
        <w:spacing w:line="276" w:lineRule="auto"/>
      </w:pPr>
      <w:r w:rsidRPr="00DC3DFB">
        <w:t xml:space="preserve">EU – European Union </w:t>
      </w:r>
    </w:p>
    <w:p w:rsidRPr="00DC3DFB" w:rsidR="006915A6" w:rsidP="00F1266E" w:rsidRDefault="00F1266E" w14:paraId="5E76FAB7" w14:textId="13167BA0">
      <w:pPr>
        <w:spacing w:line="276" w:lineRule="auto"/>
      </w:pPr>
      <w:r w:rsidRPr="00DC3DFB">
        <w:t>MNC – Multinational Corporation</w:t>
      </w:r>
    </w:p>
    <w:p w:rsidRPr="00DC3DFB" w:rsidR="006915A6" w:rsidP="00F1266E" w:rsidRDefault="006915A6" w14:paraId="5BC81DA8" w14:textId="77777777">
      <w:pPr>
        <w:spacing w:line="276" w:lineRule="auto"/>
        <w:jc w:val="left"/>
      </w:pPr>
      <w:r w:rsidRPr="00DC3DFB">
        <w:br w:type="page"/>
      </w:r>
    </w:p>
    <w:p w:rsidRPr="00DC3DFB" w:rsidR="00B84528" w:rsidP="00876D8C" w:rsidRDefault="006915A6" w14:paraId="64BBDDAB" w14:textId="3756A7FD">
      <w:pPr>
        <w:pStyle w:val="Heading1"/>
      </w:pPr>
      <w:bookmarkStart w:name="_Toc231729499" w:id="6"/>
      <w:r w:rsidRPr="00DC3DFB">
        <w:t>GLOSSARY</w:t>
      </w:r>
      <w:bookmarkEnd w:id="6"/>
      <w:r w:rsidRPr="00DC3DFB">
        <w:tab/>
      </w:r>
    </w:p>
    <w:p w:rsidRPr="00DC3DFB" w:rsidR="008C7C1C" w:rsidP="008C7C1C" w:rsidRDefault="008C7C1C" w14:paraId="7B43D305" w14:textId="77777777">
      <w:r w:rsidRPr="00A71BF5">
        <w:rPr>
          <w:b/>
          <w:bCs/>
        </w:rPr>
        <w:t>Exchange Rate Fluctuation</w:t>
      </w:r>
      <w:r w:rsidRPr="00DC3DFB">
        <w:t xml:space="preserve"> – fluctuations in the exchange rate of one currency in relation to another currency over time. </w:t>
      </w:r>
    </w:p>
    <w:p w:rsidRPr="00DC3DFB" w:rsidR="008C7C1C" w:rsidP="008C7C1C" w:rsidRDefault="008C7C1C" w14:paraId="7403503D" w14:textId="77777777">
      <w:r w:rsidRPr="00A71BF5">
        <w:rPr>
          <w:b/>
          <w:bCs/>
        </w:rPr>
        <w:t>Transaction Exposure</w:t>
      </w:r>
      <w:r w:rsidRPr="00DC3DFB">
        <w:t xml:space="preserve"> – exposure due to the risk of changes in exchange rates on foreign currency transactions that include imports, exports, payments and receipts. </w:t>
      </w:r>
    </w:p>
    <w:p w:rsidRPr="00DC3DFB" w:rsidR="008C7C1C" w:rsidP="008C7C1C" w:rsidRDefault="008C7C1C" w14:paraId="3E2A3184" w14:textId="4BCCFBBE">
      <w:r w:rsidRPr="00A71BF5">
        <w:rPr>
          <w:b/>
          <w:bCs/>
        </w:rPr>
        <w:t>Currency Translation Exposure</w:t>
      </w:r>
      <w:r w:rsidRPr="00DC3DFB">
        <w:t xml:space="preserve"> – The effect that changes in exchange rates have on the value of foreign assets, liabilities, revenues and profits included in consolidated financial statements. </w:t>
      </w:r>
    </w:p>
    <w:p w:rsidRPr="00DC3DFB" w:rsidR="006915A6" w:rsidP="008C7C1C" w:rsidRDefault="008C7C1C" w14:paraId="06C75CA1" w14:textId="73BA6A72">
      <w:r w:rsidRPr="00A71BF5">
        <w:rPr>
          <w:b/>
          <w:bCs/>
        </w:rPr>
        <w:t>Economic Exposure (Operating Exposure)</w:t>
      </w:r>
      <w:r w:rsidRPr="00DC3DFB">
        <w:t xml:space="preserve"> – The long-term impact of the change in the currency's value to the company's competitiveness, market demand, operating costs and future cash flows.</w:t>
      </w:r>
    </w:p>
    <w:p w:rsidRPr="00DC3DFB" w:rsidR="00B84528" w:rsidRDefault="00B84528" w14:paraId="13E2F6E5" w14:textId="77777777">
      <w:pPr>
        <w:spacing w:line="278" w:lineRule="auto"/>
        <w:jc w:val="left"/>
      </w:pPr>
      <w:r w:rsidRPr="00DC3DFB">
        <w:br w:type="page"/>
      </w:r>
    </w:p>
    <w:p w:rsidRPr="00DC3DFB" w:rsidR="001C2B77" w:rsidP="00D3592F" w:rsidRDefault="0066791C" w14:paraId="4A2CE4FC" w14:textId="77A54F29">
      <w:pPr>
        <w:pStyle w:val="Heading1"/>
      </w:pPr>
      <w:bookmarkStart w:name="_Toc224845925" w:id="7"/>
      <w:bookmarkStart w:name="_Toc231729500" w:id="8"/>
      <w:r w:rsidRPr="00DC3DFB">
        <w:t>CHAPTER 1. INTRODUCTION</w:t>
      </w:r>
      <w:bookmarkEnd w:id="7"/>
      <w:bookmarkEnd w:id="8"/>
    </w:p>
    <w:p w:rsidRPr="00DC3DFB" w:rsidR="001C2B77" w:rsidP="00BF1D53" w:rsidRDefault="001C2B77" w14:paraId="3759750F" w14:textId="77777777">
      <w:pPr>
        <w:pStyle w:val="Heading2"/>
      </w:pPr>
      <w:bookmarkStart w:name="_Toc224845926" w:id="9"/>
      <w:bookmarkStart w:name="_Toc231729501" w:id="10"/>
      <w:r w:rsidRPr="00DC3DFB">
        <w:t>1.1 Background of the Study</w:t>
      </w:r>
      <w:bookmarkEnd w:id="9"/>
      <w:bookmarkEnd w:id="10"/>
    </w:p>
    <w:p w:rsidRPr="00DC3DFB" w:rsidR="00D673F8" w:rsidP="001C2B77" w:rsidRDefault="0080157E" w14:paraId="543FF672" w14:textId="2637B2E6">
      <w:r w:rsidRPr="00DC3DFB">
        <w:t>Fluctuations in exchange rates are one of the main macroeconomic determinants with a huge impact on the operational behaviour of the multinational corporations (MNCs). Multinational companies are operating in different countries and transacting using different currencies, therefore, a change in the exchange rates may have significant impacts on their revenues, costs, profitability, and reporting (Osho, 2019; Ridwan et al., 2025).</w:t>
      </w:r>
    </w:p>
    <w:p w:rsidRPr="00DC3DFB" w:rsidR="00E0740C" w:rsidP="00E0740C" w:rsidRDefault="00E0740C" w14:paraId="50E7988E" w14:textId="1852F734">
      <w:pPr>
        <w:jc w:val="center"/>
      </w:pPr>
      <w:r w:rsidRPr="00DC3DFB">
        <w:rPr>
          <w:noProof/>
        </w:rPr>
        <w:drawing>
          <wp:inline distT="0" distB="0" distL="0" distR="0" wp14:anchorId="41E248F4" wp14:editId="1DDB5723">
            <wp:extent cx="5943600" cy="3540265"/>
            <wp:effectExtent l="0" t="0" r="0" b="3175"/>
            <wp:docPr id="1" name="Picture 1" descr="Pound to Euro Forecast 2025: Will GBP Strengthen or F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und to Euro Forecast 2025: Will GBP Strengthen or Fal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540265"/>
                    </a:xfrm>
                    <a:prstGeom prst="rect">
                      <a:avLst/>
                    </a:prstGeom>
                    <a:noFill/>
                    <a:ln>
                      <a:noFill/>
                    </a:ln>
                  </pic:spPr>
                </pic:pic>
              </a:graphicData>
            </a:graphic>
          </wp:inline>
        </w:drawing>
      </w:r>
    </w:p>
    <w:p w:rsidRPr="00DC3DFB" w:rsidR="00E0740C" w:rsidP="00E0740C" w:rsidRDefault="00E0740C" w14:paraId="759E5405" w14:textId="15A7F2F0">
      <w:pPr>
        <w:pStyle w:val="Caption"/>
      </w:pPr>
      <w:bookmarkStart w:name="_Toc231548997" w:id="11"/>
      <w:r w:rsidRPr="00DC3DFB">
        <w:t xml:space="preserve">Figure </w:t>
      </w:r>
      <w:r w:rsidRPr="00DC3DFB">
        <w:fldChar w:fldCharType="begin"/>
      </w:r>
      <w:r w:rsidRPr="00DC3DFB">
        <w:instrText xml:space="preserve"> SEQ Figure \* ARABIC </w:instrText>
      </w:r>
      <w:r w:rsidRPr="00DC3DFB">
        <w:fldChar w:fldCharType="separate"/>
      </w:r>
      <w:r w:rsidRPr="00DC3DFB" w:rsidR="008C1CF0">
        <w:t>1</w:t>
      </w:r>
      <w:r w:rsidRPr="00DC3DFB">
        <w:fldChar w:fldCharType="end"/>
      </w:r>
      <w:r w:rsidRPr="00DC3DFB">
        <w:t>:GBP to EUR Exchange Rate Trend (2025 Year-to-Date)</w:t>
      </w:r>
      <w:bookmarkEnd w:id="11"/>
    </w:p>
    <w:p w:rsidRPr="00DC3DFB" w:rsidR="00E0740C" w:rsidP="00E0740C" w:rsidRDefault="00E0740C" w14:paraId="03AEB6F9" w14:textId="5F6A79D3">
      <w:r w:rsidRPr="00DC3DFB">
        <w:t>(Source: Author’s illustration based on exchange rate data (2025))</w:t>
      </w:r>
    </w:p>
    <w:p w:rsidRPr="00DC3DFB" w:rsidR="00A8222D" w:rsidP="00A8222D" w:rsidRDefault="00A8222D" w14:paraId="2FA66268" w14:textId="592AE3D3">
      <w:r w:rsidRPr="00DC3DFB">
        <w:t>The GBP EUR exchange rate has a downward trend for 2025, with a peak rate in February, and a gradual decrease since then. After reaching its highest point, the pound weakened against the euro, hitting a low in October. Overall, it shows depreciation and greater exchange rates volatility during the year, although there were minor changes in the middle of the year.</w:t>
      </w:r>
    </w:p>
    <w:p w:rsidRPr="00DC3DFB" w:rsidR="00A8222D" w:rsidP="00A8222D" w:rsidRDefault="00A8222D" w14:paraId="4E3E1E17" w14:textId="6C4E9785">
      <w:r w:rsidRPr="00DC3DFB">
        <w:t>Multinational corporations (MNCs) are very sensitive to exchange rates in the context of today's internationalization of business activities and exchange rates have a significant impact on financial performance. Volatilities in the exchange rate impact on the revenues, costs and asset valuation particularly for those firms operating in more than one currency (Adegbite, 2024). Exchange rate fluctuations have been especially sensitive to political and economic events in the United Kingdom. For example, since the EU referendum in 2016, the sterling has fallen by around 20% from its peak value, showing its susceptibility to shocks (Belghitar et al. 2021). Likewise, the pound hit its lowest point in 2022, hitting a record low of $1.08, driven by ongoing volatility in the global financial markets.</w:t>
      </w:r>
    </w:p>
    <w:p w:rsidRPr="00DC3DFB" w:rsidR="009774AF" w:rsidP="009774AF" w:rsidRDefault="009774AF" w14:paraId="48A08EAF" w14:textId="601A77D3">
      <w:r w:rsidRPr="00DC3DFB">
        <w:t>These fluctuations directly affect MNCs because of higher import prices and export competitiveness, along with revaluation of foreign investments (Li, 2025). A depreciated pound increases the price of imported factors of production which increases inflation rates and also makes the exports more competitive in international markets (Makore et al., 2025). In addition, there is financial uncertainty due to valuation differences in foreign currencies when translated into pounds, where foreign direct investment (FDI) assets are held. Moreover, there is financial uncertainty because of valuation changes in foreign currencies which are translated into pounds when holding foreign direct investment (FDI) assets. The recent movements also suggest further volatility; the Sterling Exchange Rate Index has dipped in early 2026 amid tariff concerns and interest rate fluctuations. Hence, it is crucial for MNCs to understand the impact of exchange rate volatility on their financial results to design and formulate appropriate strategies and risk management measures (Ridwan et al., 2025).</w:t>
      </w:r>
    </w:p>
    <w:p w:rsidRPr="00DC3DFB" w:rsidR="009774AF" w:rsidP="009774AF" w:rsidRDefault="009774AF" w14:paraId="528EB267" w14:textId="77777777">
      <w:r w:rsidRPr="00DC3DFB">
        <w:t xml:space="preserve">Changes in the price of a domestic currency like the British Pound (GBP), compared with any other major international currency like the United States Dollar (USD) or Euro (EUR), leads to uncertainty in the outcomes of financial results and strategic planning. These volatilities impact greatly on export competitiveness, cost of imported raw material as well as the general profitability of businesses in world markets. It has been suggested in academic research that volatility of exchange rate has a significant influence on international trade and financial soundness of the companies in terms of influencing the </w:t>
      </w:r>
      <w:r w:rsidRPr="00DC3DFB">
        <w:t>essence of cross boundary transactions or else the operational costs (Makore et al., 2025; Ou, 2011). 2025).</w:t>
      </w:r>
    </w:p>
    <w:p w:rsidRPr="00DC3DFB" w:rsidR="00A8222D" w:rsidP="009774AF" w:rsidRDefault="009774AF" w14:paraId="490B518D" w14:textId="0D74F301">
      <w:r w:rsidRPr="00DC3DFB">
        <w:t>Multi-national Corporations are highly dependent on their chain supply networks working across the globe and therefore exchange rate volatility also influences the choice of operations, sourcing and investment decision making. A high exchange rate, for instance, might reduce export competitiveness, whereas a lower exchange rate could lead to a cost of imported factors increasing. The changes make a meaningful contribution to the firm's performance metrics such as revenue growth, return on assets, and market value. Therefore, many multinationals employ strategies that involve reducing risk from exchange rates, such as forward contracts, currency options and currency swaps. (Adegbite, 2024; Li, 2025).</w:t>
      </w:r>
    </w:p>
    <w:p w:rsidRPr="00DC3DFB" w:rsidR="001C2B77" w:rsidP="001C2B77" w:rsidRDefault="001C2B77" w14:paraId="37A7AE6C" w14:textId="56A426AF"/>
    <w:p w:rsidRPr="00DC3DFB" w:rsidR="001C2B77" w:rsidP="00BF1D53" w:rsidRDefault="001C2B77" w14:paraId="36DB23BA" w14:textId="77777777">
      <w:pPr>
        <w:pStyle w:val="Heading2"/>
      </w:pPr>
      <w:bookmarkStart w:name="_Toc224845927" w:id="12"/>
      <w:bookmarkStart w:name="_Toc231729502" w:id="13"/>
      <w:r w:rsidRPr="00DC3DFB">
        <w:t>1.2 Problem Statement / Research Gap</w:t>
      </w:r>
      <w:bookmarkEnd w:id="12"/>
      <w:bookmarkEnd w:id="13"/>
    </w:p>
    <w:p w:rsidRPr="00DC3DFB" w:rsidR="004F4111" w:rsidP="004F4111" w:rsidRDefault="004F4111" w14:paraId="118ED6EB" w14:textId="77777777">
      <w:r w:rsidRPr="00DC3DFB">
        <w:t>While the trade and macroeconomic correlates of exchange-rate volatility have been analyzed in a large body of literature, the direct effects of exchange-rate volatility on the financial performance of multinationals competing in the world market have received rather limited attention. Reflecting this, much of the existing literature concentrates on national economic results or on the nature of exports trade and/or dynamics of small and medium scale firms, while the behaviours of large multinational corporations that work in many currency regimes are neglected. Consequently, the empirical evidence for the effects of exchange rate volatility on the profitability and financial stability of multinational companies (MNCs) is limited (Belghitar et al., 2021; Makore et al., 2025).</w:t>
      </w:r>
    </w:p>
    <w:p w:rsidRPr="00DC3DFB" w:rsidR="001C2B77" w:rsidP="004F4111" w:rsidRDefault="004F4111" w14:paraId="5E96F4F6" w14:textId="5D6AFF84">
      <w:r w:rsidRPr="00DC3DFB">
        <w:t xml:space="preserve">Also, much of the literature has focused on the emerging economies thus creating a gap in the literature about how exchange rate volatility affects the MNCs from developed economies such as the UK. Moreover, there is very little empirical research that has integrated financial risk exposure, operational changes, and strategic hedging behaviour in evaluating the financial performance of a corporation in the face of an exchange rate volatility. To fill this gap, this research aims to examine the dynamics of exchange fluctuations and the effect of exchange fluctuations on the financial performance of MNCs </w:t>
      </w:r>
      <w:r w:rsidRPr="00DC3DFB">
        <w:t>as well as the practice of firms in managing exchange risk (Adegbite, 2024; Ridwan et al., 2025).</w:t>
      </w:r>
    </w:p>
    <w:p w:rsidRPr="00DC3DFB" w:rsidR="004F4111" w:rsidP="004F4111" w:rsidRDefault="004F4111" w14:paraId="31250AEE" w14:textId="77777777"/>
    <w:p w:rsidRPr="00DC3DFB" w:rsidR="001C2B77" w:rsidP="00857969" w:rsidRDefault="001C2B77" w14:paraId="60406099" w14:textId="77777777">
      <w:pPr>
        <w:pStyle w:val="Heading2"/>
      </w:pPr>
      <w:bookmarkStart w:name="_Toc224845928" w:id="14"/>
      <w:bookmarkStart w:name="_Toc231729503" w:id="15"/>
      <w:r w:rsidRPr="00DC3DFB">
        <w:t>1.3 Research Aim</w:t>
      </w:r>
      <w:bookmarkEnd w:id="14"/>
      <w:bookmarkEnd w:id="15"/>
    </w:p>
    <w:p w:rsidRPr="00DC3DFB" w:rsidR="001C2B77" w:rsidP="001C2B77" w:rsidRDefault="001C2B77" w14:paraId="20C6C89E" w14:textId="77777777">
      <w:r w:rsidRPr="00DC3DFB">
        <w:t>The aim of this study is to examine the effect of exchange rate fluctuations on the financial performance of multinational corporations.</w:t>
      </w:r>
    </w:p>
    <w:p w:rsidRPr="00DC3DFB" w:rsidR="001C2B77" w:rsidP="001C2B77" w:rsidRDefault="001C2B77" w14:paraId="050B129E" w14:textId="2FFF6E35"/>
    <w:p w:rsidRPr="00DC3DFB" w:rsidR="001C2B77" w:rsidP="00857969" w:rsidRDefault="001C2B77" w14:paraId="14D5FA3D" w14:textId="77777777">
      <w:pPr>
        <w:pStyle w:val="Heading2"/>
      </w:pPr>
      <w:bookmarkStart w:name="_Toc224845929" w:id="16"/>
      <w:bookmarkStart w:name="_Toc231729504" w:id="17"/>
      <w:r w:rsidRPr="00DC3DFB">
        <w:t>1.4 Research Objectives</w:t>
      </w:r>
      <w:bookmarkEnd w:id="16"/>
      <w:bookmarkEnd w:id="17"/>
    </w:p>
    <w:p w:rsidRPr="00DC3DFB" w:rsidR="00F23A73" w:rsidRDefault="00F23A73" w14:paraId="6435F503" w14:textId="77275983">
      <w:pPr>
        <w:pStyle w:val="ListParagraph"/>
        <w:numPr>
          <w:ilvl w:val="0"/>
          <w:numId w:val="10"/>
        </w:numPr>
      </w:pPr>
      <w:r w:rsidRPr="00DC3DFB">
        <w:t>To identify the independent variable factors related to exchange rate fluctuations affecting multinational corporations.</w:t>
      </w:r>
    </w:p>
    <w:p w:rsidRPr="00DC3DFB" w:rsidR="00F23A73" w:rsidRDefault="00F23A73" w14:paraId="05055D85" w14:textId="4986E2B3">
      <w:pPr>
        <w:pStyle w:val="ListParagraph"/>
        <w:numPr>
          <w:ilvl w:val="0"/>
          <w:numId w:val="10"/>
        </w:numPr>
      </w:pPr>
      <w:r w:rsidRPr="00DC3DFB">
        <w:t>To analyse the impact of exchange rate fluctuations on the financial performance of multinational corporations.</w:t>
      </w:r>
    </w:p>
    <w:p w:rsidRPr="00DC3DFB" w:rsidR="001C2B77" w:rsidRDefault="00F23A73" w14:paraId="1A934DFC" w14:textId="47AC4C0F">
      <w:pPr>
        <w:pStyle w:val="ListParagraph"/>
        <w:numPr>
          <w:ilvl w:val="0"/>
          <w:numId w:val="10"/>
        </w:numPr>
      </w:pPr>
      <w:r w:rsidRPr="00DC3DFB">
        <w:t>To provide recommendations to multinational corporations for managing exchange rate risks and improving financial performance.</w:t>
      </w:r>
    </w:p>
    <w:p w:rsidRPr="00DC3DFB" w:rsidR="001C2B77" w:rsidP="001C2B77" w:rsidRDefault="001C2B77" w14:paraId="5A36DB4F" w14:textId="77777777"/>
    <w:p w:rsidRPr="00DC3DFB" w:rsidR="001C2B77" w:rsidP="00857969" w:rsidRDefault="001C2B77" w14:paraId="20237831" w14:textId="59A87E3A">
      <w:pPr>
        <w:pStyle w:val="Heading2"/>
      </w:pPr>
      <w:bookmarkStart w:name="_Toc224845930" w:id="18"/>
      <w:bookmarkStart w:name="_Toc231729505" w:id="19"/>
      <w:r w:rsidRPr="00DC3DFB">
        <w:t>1.5 Research Questions</w:t>
      </w:r>
      <w:bookmarkEnd w:id="18"/>
      <w:bookmarkEnd w:id="19"/>
      <w:r w:rsidRPr="00DC3DFB">
        <w:t xml:space="preserve"> </w:t>
      </w:r>
    </w:p>
    <w:p w:rsidRPr="00DC3DFB" w:rsidR="00A651F1" w:rsidRDefault="00A651F1" w14:paraId="71FAB542" w14:textId="7B5E38A1">
      <w:pPr>
        <w:pStyle w:val="ListParagraph"/>
        <w:numPr>
          <w:ilvl w:val="0"/>
          <w:numId w:val="11"/>
        </w:numPr>
      </w:pPr>
      <w:r w:rsidRPr="00DC3DFB">
        <w:t>What are the independent variable factors related to exchange rate fluctuations affecting multinational corporations?</w:t>
      </w:r>
    </w:p>
    <w:p w:rsidRPr="00DC3DFB" w:rsidR="00A651F1" w:rsidRDefault="00A651F1" w14:paraId="3A08A016" w14:textId="6733A692">
      <w:pPr>
        <w:pStyle w:val="ListParagraph"/>
        <w:numPr>
          <w:ilvl w:val="0"/>
          <w:numId w:val="11"/>
        </w:numPr>
      </w:pPr>
      <w:r w:rsidRPr="00DC3DFB">
        <w:t>What is the impact of exchange rate fluctuations on the financial performance of multinational corporations?</w:t>
      </w:r>
    </w:p>
    <w:p w:rsidRPr="00DC3DFB" w:rsidR="001C2B77" w:rsidRDefault="00A651F1" w14:paraId="167D203D" w14:textId="52F74BDE">
      <w:pPr>
        <w:pStyle w:val="ListParagraph"/>
        <w:numPr>
          <w:ilvl w:val="0"/>
          <w:numId w:val="11"/>
        </w:numPr>
      </w:pPr>
      <w:r w:rsidRPr="00DC3DFB">
        <w:t>What recommendations can be provided to multinational corporations to manage exchange rate risks and improve financial performance?</w:t>
      </w:r>
    </w:p>
    <w:p w:rsidRPr="00DC3DFB" w:rsidR="001C2B77" w:rsidP="001C2B77" w:rsidRDefault="001C2B77" w14:paraId="1E22A31C" w14:textId="77777777"/>
    <w:p w:rsidRPr="00DC3DFB" w:rsidR="001C2B77" w:rsidP="00857969" w:rsidRDefault="001C2B77" w14:paraId="594A874B" w14:textId="77777777">
      <w:pPr>
        <w:pStyle w:val="Heading2"/>
      </w:pPr>
      <w:bookmarkStart w:name="_Toc224845931" w:id="20"/>
      <w:bookmarkStart w:name="_Toc231729506" w:id="21"/>
      <w:r w:rsidRPr="00DC3DFB">
        <w:t>1.6 Significance of the Study</w:t>
      </w:r>
      <w:bookmarkEnd w:id="20"/>
      <w:bookmarkEnd w:id="21"/>
    </w:p>
    <w:p w:rsidRPr="00DC3DFB" w:rsidR="007F528C" w:rsidP="007F528C" w:rsidRDefault="007F528C" w14:paraId="2D2EDD15" w14:textId="6654A36A">
      <w:r w:rsidRPr="00DC3DFB">
        <w:t xml:space="preserve">This study is important because it helps to understand the impact on the financial performance of multinational corporations (MNCs) of exchange rate fluctuations, especially under the UK's volatile currency environment. Therefore, the impact of </w:t>
      </w:r>
      <w:r w:rsidRPr="00DC3DFB">
        <w:t>exchange rate movement on a business is a vital financial tool since it affects profitability, revenue stability, and asset valuation (Adegbite, 2024). The author shows that Currency volatility can have a significant negative effect on financial results and strategic decision-making, thus giving valuable insights to the corporate managers who are involved in the process.</w:t>
      </w:r>
    </w:p>
    <w:p w:rsidRPr="00DC3DFB" w:rsidR="007F528C" w:rsidP="007F528C" w:rsidRDefault="007F528C" w14:paraId="79E42FE3" w14:textId="77777777">
      <w:r w:rsidRPr="00DC3DFB">
        <w:t>Moreover, the study holds significance for policymakers and financial regulators in showcasing the impact of macroeconomic variables, such as exchange rate volatility, on business operations and investment movements (Alam et al., 2025). A sense of these dynamics can inform the formulation of policies for the stability of the currency and a conducive business climate. Besides, this research can be of great value to investors and stakeholders as it provides them with a better understanding of the risk that comes from exchange rates fluctuation and how this impact the firm value and returns (Ridwan et al., 2025).</w:t>
      </w:r>
    </w:p>
    <w:p w:rsidRPr="00DC3DFB" w:rsidR="001C2B77" w:rsidP="007F528C" w:rsidRDefault="007F528C" w14:paraId="1B353EDC" w14:textId="420E1FAF">
      <w:r w:rsidRPr="00DC3DFB">
        <w:t>On the academic side, this study is a contribution to the current research evidence related to the effect of exchange rate volatility on the performance of financial indicators, specifically for a developed economy environment characterized by political and economic uncertainties like Brexit (Belghitar et al., 2021). The research thus contributes to the theoretical and practical knowledge of international finance.</w:t>
      </w:r>
    </w:p>
    <w:p w:rsidRPr="00DC3DFB" w:rsidR="001C2B77" w:rsidP="001C2B77" w:rsidRDefault="001C2B77" w14:paraId="32BF642A" w14:textId="2CA14283"/>
    <w:p w:rsidRPr="00DC3DFB" w:rsidR="00BC322C" w:rsidP="00BC322C" w:rsidRDefault="00BC322C" w14:paraId="0DF4F93E" w14:textId="77777777">
      <w:bookmarkStart w:name="_Toc224845932" w:id="22"/>
    </w:p>
    <w:p w:rsidRPr="00DC3DFB" w:rsidR="00BC322C" w:rsidRDefault="00BC322C" w14:paraId="50577CBD" w14:textId="77777777">
      <w:pPr>
        <w:spacing w:line="278" w:lineRule="auto"/>
        <w:jc w:val="left"/>
      </w:pPr>
      <w:r w:rsidRPr="00DC3DFB">
        <w:br w:type="page"/>
      </w:r>
    </w:p>
    <w:p w:rsidRPr="00DC3DFB" w:rsidR="001C2B77" w:rsidP="00E33901" w:rsidRDefault="00962030" w14:paraId="737263E4" w14:textId="6306218B">
      <w:pPr>
        <w:pStyle w:val="Heading1"/>
      </w:pPr>
      <w:bookmarkStart w:name="_Toc231729507" w:id="23"/>
      <w:r w:rsidRPr="00DC3DFB">
        <w:t>CHAPTER 2. LITERATURE REVIEW</w:t>
      </w:r>
      <w:bookmarkEnd w:id="22"/>
      <w:bookmarkEnd w:id="23"/>
    </w:p>
    <w:p w:rsidRPr="00DC3DFB" w:rsidR="00A3649A" w:rsidP="00A3649A" w:rsidRDefault="00A3649A" w14:paraId="5638F98B" w14:textId="77777777">
      <w:pPr>
        <w:pStyle w:val="Heading2"/>
      </w:pPr>
      <w:bookmarkStart w:name="_Toc231729508" w:id="24"/>
      <w:r w:rsidRPr="00DC3DFB">
        <w:t>2.1. Chapter Introduction</w:t>
      </w:r>
      <w:bookmarkEnd w:id="24"/>
    </w:p>
    <w:p w:rsidRPr="00DC3DFB" w:rsidR="00A3649A" w:rsidP="00A3649A" w:rsidRDefault="00A3649A" w14:paraId="62CA1EEA" w14:textId="77777777">
      <w:r w:rsidRPr="00DC3DFB">
        <w:t>This chapter provides an extensive review of the literature on the impact of exchange rate fluctuations on financial performance of multinationals. It covers topics of major importance, theories and empirical research on the effects of currency volatility on international business operations and financial results. It starts with a look on the impact of exchange rate changes and then proceeds with financial performance measure analysis. It also covers relevant theories, research and literature to build a solid foundation for this study. Lastly, limitations in research were identified and a conceptual framework was proposed to guide the study and aid in hypothesis development.</w:t>
      </w:r>
    </w:p>
    <w:p w:rsidRPr="00DC3DFB" w:rsidR="00A3649A" w:rsidP="00A3649A" w:rsidRDefault="00A3649A" w14:paraId="7F10D38A" w14:textId="77777777"/>
    <w:p w:rsidRPr="00DC3DFB" w:rsidR="00A3649A" w:rsidP="00A3649A" w:rsidRDefault="00A3649A" w14:paraId="439061D9" w14:textId="77777777">
      <w:pPr>
        <w:pStyle w:val="Heading2"/>
      </w:pPr>
      <w:bookmarkStart w:name="_Toc231729509" w:id="25"/>
      <w:r w:rsidRPr="00DC3DFB">
        <w:t>2.2 Exchange Rate Fluctuations</w:t>
      </w:r>
      <w:bookmarkEnd w:id="25"/>
    </w:p>
    <w:p w:rsidRPr="00DC3DFB" w:rsidR="00A3649A" w:rsidP="00A3649A" w:rsidRDefault="00A3649A" w14:paraId="7FF37DDA" w14:textId="4D8005ED">
      <w:r w:rsidRPr="00DC3DFB">
        <w:t>Foreign exchange markets are where there's a continuous fluctuation of the value of one currency in relation to another one, which is called an exchange rate fluctuation. These changes come because of the inflation difference, fluctuations in the interest rate, trade balances, monetary policy, political instability, investor sentiment, and speculations. Multinational corporations can be hit with risks or opportunities from exchange rate fluctuations depending on the nature and extent of changes. A conceptual and secondary data study was conducted by Ou (2025) which investigated the influence exchange rate fluctuation on international trade. The study revealed that unstable currencies lead to the increase in the transaction costs, loss in export planning and decreased confidence in trading. The study was based on International Trade Theory which states that the exchange rates have a direct impact on trade competitiveness. The study, however, largely concentrated on macro trade flows and not on firm level profitability. This gives rise to a constraint as multinationals react differently based on their hedging opportunities and worldwide diversification.</w:t>
      </w:r>
    </w:p>
    <w:p w:rsidRPr="00DC3DFB" w:rsidR="00A3649A" w:rsidP="00A3649A" w:rsidRDefault="00A3649A" w14:paraId="4D1076D4" w14:textId="440D24F9">
      <w:r w:rsidRPr="00DC3DFB">
        <w:t xml:space="preserve">In this study, econometric panel regression analysis techniques are applied to European countries to explore whether changes in real exchange rates influence the trade </w:t>
      </w:r>
      <w:r w:rsidRPr="00DC3DFB" w:rsidR="00FD78FF">
        <w:t>balance. The</w:t>
      </w:r>
      <w:r w:rsidRPr="00DC3DFB">
        <w:t xml:space="preserve"> research aimed to examine European countries and apply the econometric panel </w:t>
      </w:r>
      <w:r w:rsidRPr="00DC3DFB">
        <w:t>regression analysis, to analyse the impact of changes in real exchange rates on trade balances. They found that depreciation brings in benefits with respect to trade balance in terms of time in the future. This corroborates with the J curve theory which suggests that the short-term effects may be negative which are followed by an improvement in the later stages. The study did not look at what impact this had on corporate earnings or for shareholders in terms of shareholder value. Hence macroeconomic conclusions must not be used to drive firm-level conclusions.</w:t>
      </w:r>
    </w:p>
    <w:p w:rsidRPr="00DC3DFB" w:rsidR="00A3649A" w:rsidP="00A3649A" w:rsidRDefault="00A3649A" w14:paraId="4BE13BEC" w14:textId="4C43BE2D">
      <w:r w:rsidRPr="00DC3DFB">
        <w:t>Makore et al. (2025) studied Zimbabwe and discovered that exchange rate volatility negatively affected international trade as it created uncertainty and cost of imports. This research is very relevant because many MNCs uses raw materials from other countries. However, the results shown here may be limited to the Zimbabwean context because of its peculiar inflationary structure and may not be easily generalisable to developed countries like the UK.</w:t>
      </w:r>
    </w:p>
    <w:p w:rsidRPr="00DC3DFB" w:rsidR="00096E8D" w:rsidP="00096E8D" w:rsidRDefault="00096E8D" w14:paraId="13EE7697" w14:textId="573FA365"/>
    <w:p w:rsidRPr="00DC3DFB" w:rsidR="00096E8D" w:rsidP="00FD78FF" w:rsidRDefault="00096E8D" w14:paraId="3E483C7C" w14:textId="77777777">
      <w:pPr>
        <w:pStyle w:val="Heading2"/>
      </w:pPr>
      <w:bookmarkStart w:name="_Toc231729510" w:id="26"/>
      <w:r w:rsidRPr="00DC3DFB">
        <w:t>2.3 Financial Performance of Multinational Corporations</w:t>
      </w:r>
      <w:bookmarkEnd w:id="26"/>
    </w:p>
    <w:p w:rsidRPr="00DC3DFB" w:rsidR="003D7897" w:rsidP="003D7897" w:rsidRDefault="003D7897" w14:paraId="3ADD92AF" w14:textId="77777777">
      <w:r w:rsidRPr="00DC3DFB">
        <w:t>Financial performance is how well a company is using its resources to create profits and value for its shareholders. Some of the typical indicators are Return on Assets (ROA), Return on Equity (ROE), Net Profit Margin, Earnings per Share (EPS), and market valuation. In multinationals, performance is more complicated as earnings are generated in foreign currency which need to be translated into the domestic currency and activities are conducted in various jurisdictions.</w:t>
      </w:r>
    </w:p>
    <w:p w:rsidRPr="00DC3DFB" w:rsidR="003D7897" w:rsidP="003D7897" w:rsidRDefault="003D7897" w14:paraId="3A6C183F" w14:textId="6151280D">
      <w:r w:rsidRPr="00DC3DFB">
        <w:t>Rodríguez Valencia 2025 studied 1,864 listed companies in Spain for the effect of governance on financial performance. The study has concluded that companies with robust governance structure had greater profitability and firm value. While exchange rates are not the key driver, the study provides an important consideration that the internal governance process can cushion the effects of external risk factors like currency volatility. One limitation of this is that there was no special focus on multinationalism.</w:t>
      </w:r>
    </w:p>
    <w:p w:rsidRPr="00DC3DFB" w:rsidR="004D648D" w:rsidP="004D648D" w:rsidRDefault="004D648D" w14:paraId="411333CB" w14:textId="77777777">
      <w:r w:rsidRPr="00DC3DFB">
        <w:t xml:space="preserve">Transfer pricing practices among the UAE multinationals were studied by Shahwan (2024) through quantitative financial analysis. The results indicated that the transfer </w:t>
      </w:r>
      <w:r w:rsidRPr="00DC3DFB">
        <w:t>pricing policies effectively enhanced the reported profitability as well as the tax efficiency. This is relevant since transfer pricing decisions in the multinational firms often interact with changes in exchange rate. The study, however, did not study how exchange rate volatility affects the effectiveness of these strategies.</w:t>
      </w:r>
    </w:p>
    <w:p w:rsidRPr="00DC3DFB" w:rsidR="004D648D" w:rsidP="004D648D" w:rsidRDefault="004D648D" w14:paraId="18B6C625" w14:textId="77777777">
      <w:r w:rsidRPr="00DC3DFB">
        <w:t>Based on a multi-country sample of Asia-Pacific corporations, Hussain et al. (2026) found that the internationalisation leads to better financial performance when corporate management systems and ESG strategies are integrated. The study suggests that the exposure to exchange rate alone is not the only determinant of performance; managerial quality and sustainability measures are also important. Yet, the role of specific currency shocks was not directly measured.</w:t>
      </w:r>
    </w:p>
    <w:p w:rsidRPr="00DC3DFB" w:rsidR="004D648D" w:rsidP="004D648D" w:rsidRDefault="004D648D" w14:paraId="36DC3349" w14:textId="77777777">
      <w:r w:rsidRPr="00DC3DFB">
        <w:t>Tasnia et al. (2025) studied banks around the world and concluded that the performance of CSR positively influenced profitability level particularly under tax-friendlier institutions. This indicates that the non-financial measures can offset the financial risks. But this is different from manufacturing or retail MNCs, so there are few direct comparisons with banking firms. In general, the available literature suggests that performance of an MNC is influenced by internal management as well as macroeconomic shocks. Thus, there are several interrelated influences of which the exchange rate fluctuation is one.</w:t>
      </w:r>
    </w:p>
    <w:p w:rsidRPr="00DC3DFB" w:rsidR="004D648D" w:rsidP="004D648D" w:rsidRDefault="004D648D" w14:paraId="38A85A0D" w14:textId="77777777"/>
    <w:p w:rsidRPr="00DC3DFB" w:rsidR="004D648D" w:rsidP="00FD78FF" w:rsidRDefault="004D648D" w14:paraId="2D937918" w14:textId="77777777">
      <w:pPr>
        <w:pStyle w:val="Heading2"/>
      </w:pPr>
      <w:bookmarkStart w:name="_Toc231729511" w:id="27"/>
      <w:r w:rsidRPr="00DC3DFB">
        <w:t>2.4 Theoretical Framework</w:t>
      </w:r>
      <w:bookmarkEnd w:id="27"/>
    </w:p>
    <w:p w:rsidRPr="00DC3DFB" w:rsidR="004D648D" w:rsidP="00FD78FF" w:rsidRDefault="004D648D" w14:paraId="0D99556E" w14:textId="77777777">
      <w:pPr>
        <w:pStyle w:val="Heading3"/>
      </w:pPr>
      <w:bookmarkStart w:name="_Toc231729512" w:id="28"/>
      <w:r w:rsidRPr="00DC3DFB">
        <w:t>2.4.1 International Trade Theory</w:t>
      </w:r>
      <w:bookmarkEnd w:id="28"/>
    </w:p>
    <w:p w:rsidRPr="00DC3DFB" w:rsidR="003D7897" w:rsidP="004D648D" w:rsidRDefault="004D648D" w14:paraId="5060A393" w14:textId="4E6F09EB">
      <w:r w:rsidRPr="00DC3DFB">
        <w:t xml:space="preserve">According to International Trade Theory, changes in the exchange rates affect multinational firms because export competitiveness and import prices change. A devaluation makes it cheaper for the world to buy exports and raise their revenue. But at the same time the same depreciation tends to drive up the price of foreign raw materials, machines and foreign services that are imported. So, the impact on the financial performance will be export oriented and import dependent. This is also consistent with the findings of Ou (2025) and Li (2025), who demonstrate that fluctuations in the exchange rate affect trade patterns and corporate reactions. Likewise, Felipe et al. (2025) </w:t>
      </w:r>
      <w:r w:rsidRPr="00DC3DFB">
        <w:t>conclude that real exchange rates influence trade balances, albeit in a possibly slow manner.</w:t>
      </w:r>
    </w:p>
    <w:p w:rsidRPr="00DC3DFB" w:rsidR="00AB3739" w:rsidP="00AE391B" w:rsidRDefault="00AB3739" w14:paraId="56082044" w14:textId="77777777"/>
    <w:p w:rsidRPr="00DC3DFB" w:rsidR="00AE391B" w:rsidP="00FD78FF" w:rsidRDefault="00AE391B" w14:paraId="5D1E8648" w14:textId="77777777">
      <w:pPr>
        <w:pStyle w:val="Heading3"/>
      </w:pPr>
      <w:bookmarkStart w:name="_Toc231729513" w:id="29"/>
      <w:r w:rsidRPr="00DC3DFB">
        <w:t>2.4.2 Purchasing Power Parity Theory</w:t>
      </w:r>
      <w:bookmarkEnd w:id="29"/>
    </w:p>
    <w:p w:rsidRPr="00DC3DFB" w:rsidR="00AE391B" w:rsidP="00AE391B" w:rsidRDefault="00C86265" w14:paraId="77125CA2" w14:textId="0635781E">
      <w:r w:rsidRPr="00DC3DFB">
        <w:t>Purchase Power Parity (PPP) theory is a theory that exchange rates change in the long run to reflect changes in prices in the different countries. When there is a higher rate of inflation in one country, the currency is likely to lose value over time. PPP matters to multinational companies as inflation and exchange rate fluctuations impact the pricing of their products, the cost of their wages, their sourcing choices and competitiveness in the market. According to Alam et al. (2025), exchange rate volatility plays an important role in the macroeconomic impact, which confirms the need for adjustment of the exchange rate in terms of economic performance. But PPP is more easily applied to the movements in longer run exchange rates than to the losses suffered by individual companies, since the exchange rate could be higher or lower than the purchasing power level owing to investor behaviour, political shocks, and speculation.</w:t>
      </w:r>
    </w:p>
    <w:p w:rsidRPr="00DC3DFB" w:rsidR="00AB3739" w:rsidP="00AE391B" w:rsidRDefault="00AB3739" w14:paraId="49457072" w14:textId="77777777"/>
    <w:p w:rsidRPr="00DC3DFB" w:rsidR="00AE391B" w:rsidP="00FD78FF" w:rsidRDefault="00AE391B" w14:paraId="1678A2F2" w14:textId="77777777">
      <w:pPr>
        <w:pStyle w:val="Heading3"/>
      </w:pPr>
      <w:bookmarkStart w:name="_Toc231729514" w:id="30"/>
      <w:r w:rsidRPr="00DC3DFB">
        <w:t>2.4.3 Interest Rate Parity Theory</w:t>
      </w:r>
      <w:bookmarkEnd w:id="30"/>
    </w:p>
    <w:p w:rsidRPr="00DC3DFB" w:rsidR="00AE391B" w:rsidP="00AE391B" w:rsidRDefault="00C86265" w14:paraId="2D0FED90" w14:textId="62993F02">
      <w:r w:rsidRPr="00DC3DFB">
        <w:t>Interest Rate Parity (IRP) theory can help to account for the relationship of an interest rate differential and the exchange rate. It implies that a country with a high interest rate could receive inflows of capital, which could affect the exchange rate. This theory applies to the multinational companies as many of the companies borrow, invest in different countries and manage their treasury in them. Monetary policy surprises were also found to have significant impacts on exchange rates in Bricongne et al. (2025), highlighting the significance of interest rate policy for exchange rates. The changes can impact on debt servicing costs, foreign investment returns, and financing choices for MNCs.</w:t>
      </w:r>
    </w:p>
    <w:p w:rsidRPr="00DC3DFB" w:rsidR="00AB3739" w:rsidP="00AE391B" w:rsidRDefault="00AB3739" w14:paraId="40DC1B57" w14:textId="77777777"/>
    <w:p w:rsidRPr="00DC3DFB" w:rsidR="00AE391B" w:rsidP="00FD78FF" w:rsidRDefault="00AE391B" w14:paraId="57198A5F" w14:textId="77777777">
      <w:pPr>
        <w:pStyle w:val="Heading3"/>
      </w:pPr>
      <w:bookmarkStart w:name="_Toc231729515" w:id="31"/>
      <w:r w:rsidRPr="00DC3DFB">
        <w:t>2.4.4 Foreign Exchange Exposure Theories</w:t>
      </w:r>
      <w:bookmarkEnd w:id="31"/>
    </w:p>
    <w:p w:rsidRPr="00DC3DFB" w:rsidR="00AE391B" w:rsidP="00AE391B" w:rsidRDefault="00C86265" w14:paraId="09DE4F48" w14:textId="2416021F">
      <w:r w:rsidRPr="00DC3DFB">
        <w:t>Foreign exchange exposure theories provide an understanding of the direct risks imposed on a company by exchange rate fluctuations. Transaction exposure is the risk that the foreign currency (FC) balances due from or due to a buyer or seller will be affected by changes in the value of the foreign currency due to fluctuations in exchange rates. This directly can impact on cash flow and profit margins. Osho (2019) reported that currency devaluation leads to a rise in expenditure and a decline in profitability of multinational firms in Nigeria. Translation exposure takes place when foreign subsidiaries' accounts are translated into the parent company's reporting currency. According to Adegbite (2024), foreign exchange exposure has a significant influence on financial performance of MNCs particularly the exposure of changes in reported assets, liabilities, revenues and profits. Economic exposure is wider because it considers future cash flows and competitiveness and demand. According to Belghitar et al. (2021), exchange rate volatility causes changes in competitiveness and uncertainty which would impact firm performance.</w:t>
      </w:r>
    </w:p>
    <w:p w:rsidRPr="00DC3DFB" w:rsidR="00096E8D" w:rsidP="00AE391B" w:rsidRDefault="00096E8D" w14:paraId="48B2E326" w14:textId="5EBF3E1F"/>
    <w:p w:rsidRPr="00DC3DFB" w:rsidR="00096E8D" w:rsidP="00FD78FF" w:rsidRDefault="00096E8D" w14:paraId="11C10711" w14:textId="77777777">
      <w:pPr>
        <w:pStyle w:val="Heading2"/>
      </w:pPr>
      <w:bookmarkStart w:name="_Toc231729516" w:id="32"/>
      <w:r w:rsidRPr="00DC3DFB">
        <w:t xml:space="preserve">2.5 Empirical </w:t>
      </w:r>
      <w:r w:rsidRPr="00FD78FF">
        <w:t>Review</w:t>
      </w:r>
      <w:r w:rsidRPr="00DC3DFB">
        <w:t xml:space="preserve"> by Themes</w:t>
      </w:r>
      <w:bookmarkEnd w:id="32"/>
    </w:p>
    <w:p w:rsidRPr="00DC3DFB" w:rsidR="00096E8D" w:rsidP="00FD78FF" w:rsidRDefault="00096E8D" w14:paraId="6BB3FF3C" w14:textId="0B657A84">
      <w:pPr>
        <w:pStyle w:val="Heading3"/>
      </w:pPr>
      <w:bookmarkStart w:name="_Toc231729517" w:id="33"/>
      <w:r w:rsidRPr="00DC3DFB">
        <w:t xml:space="preserve">2.5.1 Theme 1: Exchange Rate </w:t>
      </w:r>
      <w:r w:rsidRPr="00FD78FF">
        <w:t>Volatility</w:t>
      </w:r>
      <w:r w:rsidRPr="00DC3DFB">
        <w:t xml:space="preserve"> and Financial Performance</w:t>
      </w:r>
      <w:bookmarkEnd w:id="33"/>
    </w:p>
    <w:p w:rsidRPr="00DC3DFB" w:rsidR="00781D67" w:rsidP="00781D67" w:rsidRDefault="00781D67" w14:paraId="27538B42" w14:textId="615C2346">
      <w:r w:rsidRPr="00DC3DFB">
        <w:t>Osho (2019) studied the multinational corporations in Nigeria, based on secondary financial data utilizing regression analysis. The study showed that the depreciation of the naira affected the cost of imports and importers' profits. This provides support to H1, which states that exchange rate volatility has a decisive impact on the financial performance. But the impact of currency may be overstated in an economy as import dependent as Nigeria's, and vulnerable to oil shocks as its own is.</w:t>
      </w:r>
    </w:p>
    <w:p w:rsidRPr="00DC3DFB" w:rsidR="00781D67" w:rsidP="00781D67" w:rsidRDefault="00781D67" w14:paraId="4B122164" w14:textId="7EEF101F">
      <w:r w:rsidRPr="00DC3DFB">
        <w:t>Ridwan et al. (2025) analysed the multinational fintech companies in Indonesia using predictive modelling methods. They found that uncertainty, the costs of foreign borrowing and technology procurement caused by exchange rate volatility lowered profitability. This aligns with behavioural finance perspectives for which uncertainty impacts managerial decisions. However, fintech companies are asset-light and are likely to be different from manufacturing MNCs.</w:t>
      </w:r>
    </w:p>
    <w:p w:rsidRPr="00DC3DFB" w:rsidR="00781D67" w:rsidP="00781D67" w:rsidRDefault="00781D67" w14:paraId="1197DEEF" w14:textId="28A48878">
      <w:r w:rsidRPr="00DC3DFB">
        <w:t>In Belghitar et al. (2021), econometric methods were used to analyse the situation of SMEs in the United Kingdom in the context of Brexit. They discovered that exchange rate movements impaired the performance, particularly of the import-intensive companies. The analysis included SMEs and not MNCs, but it is very relevant in the UK context, and it illustrates how currency risk can be exacerbated by political shocks.</w:t>
      </w:r>
    </w:p>
    <w:p w:rsidRPr="00DC3DFB" w:rsidR="00781D67" w:rsidP="00781D67" w:rsidRDefault="00781D67" w14:paraId="2F0422F1" w14:textId="0A5035FE">
      <w:r w:rsidRPr="00DC3DFB">
        <w:t>However, each of the three studies reported a negative impact from volatility, varying in levels of intensity depending on the industry, country and business model. This seems to illustrate that the exchange rate-performance relationship is not necessarily common across all settings.</w:t>
      </w:r>
    </w:p>
    <w:p w:rsidRPr="00DC3DFB" w:rsidR="00096E8D" w:rsidP="00096E8D" w:rsidRDefault="00096E8D" w14:paraId="7353A38B" w14:textId="2FDD3EBE"/>
    <w:p w:rsidRPr="00DC3DFB" w:rsidR="00096E8D" w:rsidP="004242D7" w:rsidRDefault="00096E8D" w14:paraId="6AB60A59" w14:textId="77777777">
      <w:pPr>
        <w:pStyle w:val="Heading3"/>
      </w:pPr>
      <w:bookmarkStart w:name="_Toc231729518" w:id="34"/>
      <w:r w:rsidRPr="00DC3DFB">
        <w:t>2.5.2 Theme 2: Currency Translation Exposure</w:t>
      </w:r>
      <w:bookmarkEnd w:id="34"/>
    </w:p>
    <w:p w:rsidRPr="00DC3DFB" w:rsidR="002379F2" w:rsidP="002379F2" w:rsidRDefault="002379F2" w14:paraId="5943843A" w14:textId="03D2BAFC">
      <w:r w:rsidRPr="00DC3DFB">
        <w:t>Adegbite (2024) investigated foreign exchange exposure and financial performance of MNCs in Rwanda based on survey and financial statement evidence. The study revealed that the effects of translation exposure were highly significant for the reported profitability because of changes in the domestic value of foreign subsidiaries' earnings and assets when their foreign currency changed. This supports H2.</w:t>
      </w:r>
    </w:p>
    <w:p w:rsidRPr="00DC3DFB" w:rsidR="00096E8D" w:rsidP="002379F2" w:rsidRDefault="002379F2" w14:paraId="21860C79" w14:textId="5B17EC45">
      <w:r w:rsidRPr="00DC3DFB">
        <w:t>The study has a significant contribution to accounting exposure literature with its limitations. However, in Rwanda, the capital market is relatively small, and the number of UK firms that are globally diversified is smaller than that in Rwanda. Hence, some discrepancies in reporting effects in larger listed MNCs which have sophisticated hedging measures may arise. Al Amosh (2025) examined foreign companies from an empirical standpoint across countries and discovered that exchange rate volatility also impacted ESG disclosures and investors' perception. Although the study is not specifically about translation exposure, the study suggests that the accounting results and the market's reactions are indeed dependent on the currency changes.</w:t>
      </w:r>
      <w:r w:rsidRPr="00DC3DFB" w:rsidR="00EF075E">
        <w:t xml:space="preserve"> </w:t>
      </w:r>
      <w:r w:rsidRPr="00DC3DFB">
        <w:t>Unlike transaction exposure, crucially, translation exposure need not have an immediate impact on cash flow. But it can significantly impact reported earnings, debt ratios and investor confidence.</w:t>
      </w:r>
    </w:p>
    <w:p w:rsidRPr="00DC3DFB" w:rsidR="00096E8D" w:rsidP="00096E8D" w:rsidRDefault="00096E8D" w14:paraId="2E9940A5" w14:textId="55BCD9C3"/>
    <w:p w:rsidRPr="00DC3DFB" w:rsidR="00096E8D" w:rsidP="00973393" w:rsidRDefault="00096E8D" w14:paraId="4851C6BE" w14:textId="77777777">
      <w:pPr>
        <w:pStyle w:val="Heading3"/>
      </w:pPr>
      <w:bookmarkStart w:name="_Toc231729519" w:id="35"/>
      <w:r w:rsidRPr="00DC3DFB">
        <w:t>2.5.3 Theme 3: Transaction Exposure</w:t>
      </w:r>
      <w:bookmarkEnd w:id="35"/>
    </w:p>
    <w:p w:rsidRPr="00DC3DFB" w:rsidR="00EF075E" w:rsidP="00EF075E" w:rsidRDefault="00EF075E" w14:paraId="2AF3C70C" w14:textId="77777777">
      <w:r w:rsidRPr="00DC3DFB">
        <w:t>Transaction exposure arises when firms have receivables or payables or loans or contracts in foreign currencies. The result of Osho (2019) found that the Nigerian MNCs were affected where import payables increased with the depreciation of their domestic currency. This illustrates transaction exposure in terms of increased settlement expenses.</w:t>
      </w:r>
    </w:p>
    <w:p w:rsidRPr="00DC3DFB" w:rsidR="00EF075E" w:rsidP="00EF075E" w:rsidRDefault="00EF075E" w14:paraId="6527D925" w14:textId="12BD3883">
      <w:r w:rsidRPr="00DC3DFB">
        <w:t>Ridwan et al. (2025) also found a negative impact on the margins of the firms in the fintech sector that relied on foreign software contracts and US dollar obligations during the depreciation of domestic currencies. Makore et al. (2025) demonstrated that conditions of uncertainty in prices rendered the transaction of trade goods less appealing regarding the use of volatile currencies. This in turn contributes to the transaction exposure theory, given that exporters and importers have difficulties securing lucrative deals.</w:t>
      </w:r>
    </w:p>
    <w:p w:rsidRPr="00DC3DFB" w:rsidR="00096E8D" w:rsidP="00EF075E" w:rsidRDefault="00EF075E" w14:paraId="533D6FAF" w14:textId="44C24CB6">
      <w:r w:rsidRPr="00DC3DFB">
        <w:t>However, a serious limitation of these studies is that many fail to separately measure transaction exposure as opposed to the overall volatility. Natural hedging by matching inflows and outflows, forwards, or swaps may be employed by some firms to hedge. Thus, profitability effects may arise for part of the reasons other than currency movement and may be due to poor risk management. However, the findings in the literature strongly support H3, which states that transaction exposure is still one of the important operational risks of multinational companies.</w:t>
      </w:r>
    </w:p>
    <w:p w:rsidRPr="00DC3DFB" w:rsidR="00096E8D" w:rsidP="00096E8D" w:rsidRDefault="00096E8D" w14:paraId="76F25CAB" w14:textId="3F1D11EE"/>
    <w:p w:rsidRPr="00DC3DFB" w:rsidR="00E00838" w:rsidP="00EF075E" w:rsidRDefault="00096E8D" w14:paraId="6A99FF3B" w14:textId="40FDDC4A">
      <w:pPr>
        <w:pStyle w:val="Heading3"/>
      </w:pPr>
      <w:bookmarkStart w:name="_Toc231729520" w:id="36"/>
      <w:r w:rsidRPr="00DC3DFB">
        <w:t>2.5.4 Theme 4: Economic Exposure (Operating Exposure)</w:t>
      </w:r>
      <w:bookmarkEnd w:id="36"/>
    </w:p>
    <w:p w:rsidRPr="00DC3DFB" w:rsidR="00EF075E" w:rsidP="00EF075E" w:rsidRDefault="00EF075E" w14:paraId="328A76A9" w14:textId="5F8AC2AF">
      <w:r w:rsidRPr="00DC3DFB">
        <w:t>Economic exposure is the impacts of exchange rates on competitiveness, demand, production location and future cash flow outlooks over the long-term. It is wider ranging than the short-term accounting or transaction effects.</w:t>
      </w:r>
    </w:p>
    <w:p w:rsidRPr="00DC3DFB" w:rsidR="00EF075E" w:rsidP="00EF075E" w:rsidRDefault="00EF075E" w14:paraId="04F6F32F" w14:textId="77777777">
      <w:r w:rsidRPr="00DC3DFB">
        <w:t xml:space="preserve">Felipe, et al. (2025) identified that real exchange rate fluctuations had an impact on the trade balances in the long-run, suggesting that firms have a gradual gain or loss in competitiveness. The depreciation might be a gain for the exporters and a loss for the importation-sensitive businesses. Li (2025) found that exports of the emerging economies were stimulated by the depreciation of their domestic currencies, which led to an increase in the demand for exports and expansion of production and export activities. But the study </w:t>
      </w:r>
      <w:r w:rsidRPr="00DC3DFB">
        <w:t>also added that benefits are not guaranteed unless there's elasticity in the price and supply. In the absence of improved output, depreciation might not enhance profits.</w:t>
      </w:r>
    </w:p>
    <w:p w:rsidRPr="00DC3DFB" w:rsidR="00EF075E" w:rsidP="00EF075E" w:rsidRDefault="00EF075E" w14:paraId="14EE1144" w14:textId="78DF8695">
      <w:r w:rsidRPr="00DC3DFB">
        <w:t>Msomi et al (2025) established that exchange rate volatility caused supply-chain andexport-activity disruptions. This is particularly important because economic exposure can be indirect and manifest in terms of production delays and/or not be recorded directly in the accounting books. Some studies have found that depreciation contributes to a more competitive economy, whereas others have found that it hurts planning and supply chains by increasing volatility. This paradox indicates that the volatility, more than the direction, may be important. While a steady depreciation could be favorable for export-oriented firms, erratic fluctuations could be harmful to all firms. This supports H4.</w:t>
      </w:r>
    </w:p>
    <w:p w:rsidRPr="00DC3DFB" w:rsidR="00DB7185" w:rsidP="00096E8D" w:rsidRDefault="00DB7185" w14:paraId="2F248209" w14:textId="77777777"/>
    <w:p w:rsidR="5E263206" w:rsidP="5E263206" w:rsidRDefault="5E263206" w14:paraId="4B463A5F" w14:textId="27194696">
      <w:pPr>
        <w:pStyle w:val="Heading2"/>
      </w:pPr>
    </w:p>
    <w:p w:rsidR="5E263206" w:rsidP="5E263206" w:rsidRDefault="5E263206" w14:paraId="5D0E7D1F" w14:textId="7C5AD5E9">
      <w:pPr>
        <w:pStyle w:val="Heading2"/>
      </w:pPr>
    </w:p>
    <w:p w:rsidR="5E263206" w:rsidP="5E263206" w:rsidRDefault="5E263206" w14:paraId="65BDAEFA" w14:textId="3272F2E7">
      <w:pPr>
        <w:pStyle w:val="Heading2"/>
      </w:pPr>
    </w:p>
    <w:p w:rsidR="5E263206" w:rsidP="5E263206" w:rsidRDefault="5E263206" w14:paraId="1704BCD6" w14:textId="34042E8E">
      <w:pPr>
        <w:pStyle w:val="Heading2"/>
      </w:pPr>
    </w:p>
    <w:p w:rsidR="5E263206" w:rsidP="5E263206" w:rsidRDefault="5E263206" w14:paraId="2702BB08" w14:textId="51173B9B">
      <w:pPr>
        <w:pStyle w:val="Heading2"/>
      </w:pPr>
    </w:p>
    <w:p w:rsidR="5E263206" w:rsidP="5E263206" w:rsidRDefault="5E263206" w14:paraId="4BEA20A6" w14:textId="3241F5EB">
      <w:pPr>
        <w:pStyle w:val="Heading2"/>
      </w:pPr>
    </w:p>
    <w:p w:rsidRPr="00DC3DFB" w:rsidR="008B76B5" w:rsidP="00E00838" w:rsidRDefault="008B76B5" w14:paraId="3505AB3F" w14:textId="718C055B">
      <w:pPr>
        <w:pStyle w:val="Heading2"/>
      </w:pPr>
      <w:bookmarkStart w:name="_Toc224845938" w:id="37"/>
      <w:bookmarkStart w:name="_Toc231729521" w:id="38"/>
      <w:r w:rsidRPr="00DC3DFB">
        <w:t>2.</w:t>
      </w:r>
      <w:r w:rsidRPr="00DC3DFB" w:rsidR="00225EE0">
        <w:t>6</w:t>
      </w:r>
      <w:r w:rsidRPr="00DC3DFB">
        <w:t>. Conceptual Framework</w:t>
      </w:r>
      <w:bookmarkEnd w:id="37"/>
      <w:r w:rsidRPr="00DC3DFB" w:rsidR="001C4676">
        <w:t xml:space="preserve"> &amp; Hypothesis development</w:t>
      </w:r>
      <w:bookmarkEnd w:id="38"/>
    </w:p>
    <w:p w:rsidRPr="00DC3DFB" w:rsidR="00192D57" w:rsidP="00192D57" w:rsidRDefault="009807B1" w14:paraId="5AC9837B" w14:textId="616F93D6">
      <w:r w:rsidRPr="00DC3DFB">
        <w:rPr>
          <w:noProof/>
        </w:rPr>
        <mc:AlternateContent>
          <mc:Choice Requires="wps">
            <w:drawing>
              <wp:anchor distT="0" distB="0" distL="114300" distR="114300" simplePos="0" relativeHeight="251659264" behindDoc="0" locked="0" layoutInCell="1" allowOverlap="1" wp14:anchorId="21A1EC4F" wp14:editId="304BB53E">
                <wp:simplePos x="0" y="0"/>
                <wp:positionH relativeFrom="column">
                  <wp:posOffset>22860</wp:posOffset>
                </wp:positionH>
                <wp:positionV relativeFrom="paragraph">
                  <wp:posOffset>64135</wp:posOffset>
                </wp:positionV>
                <wp:extent cx="2667000" cy="579120"/>
                <wp:effectExtent l="0" t="0" r="19050" b="11430"/>
                <wp:wrapNone/>
                <wp:docPr id="1142245511" name="Rectangle 14"/>
                <wp:cNvGraphicFramePr/>
                <a:graphic xmlns:a="http://schemas.openxmlformats.org/drawingml/2006/main">
                  <a:graphicData uri="http://schemas.microsoft.com/office/word/2010/wordprocessingShape">
                    <wps:wsp>
                      <wps:cNvSpPr/>
                      <wps:spPr>
                        <a:xfrm>
                          <a:off x="0" y="0"/>
                          <a:ext cx="2667000" cy="57912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Pr="00DC3DFB" w:rsidR="00192D57" w:rsidP="00192D57" w:rsidRDefault="00192D57" w14:paraId="7D5F744C" w14:textId="0E982ABC">
                            <w:pPr>
                              <w:jc w:val="center"/>
                            </w:pPr>
                            <w:r w:rsidRPr="00DC3DFB">
                              <w:t>Independent variables (</w:t>
                            </w:r>
                            <w:r w:rsidRPr="00DC3DFB" w:rsidR="00CA1950">
                              <w:t>Effect of Exchange Rate Fluctuations)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7F556C52">
              <v:rect id="Rectangle 14" style="position:absolute;left:0;text-align:left;margin-left:1.8pt;margin-top:5.05pt;width:210pt;height:45.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window" strokecolor="windowText" strokeweight="1pt" w14:anchorId="21A1EC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">
                <v:textbox>
                  <w:txbxContent>
                    <w:p w:rsidRPr="00DC3DFB" w:rsidR="00192D57" w:rsidP="00192D57" w:rsidRDefault="00192D57" w14:paraId="05A4F64D" w14:textId="0E982ABC">
                      <w:pPr>
                        <w:jc w:val="center"/>
                      </w:pPr>
                      <w:r w:rsidRPr="00DC3DFB">
                        <w:t>Independent variables (</w:t>
                      </w:r>
                      <w:r w:rsidRPr="00DC3DFB" w:rsidR="00CA1950">
                        <w:t>Effect of Exchange Rate Fluctuations)</w:t>
                      </w:r>
                    </w:p>
                  </w:txbxContent>
                </v:textbox>
              </v:rect>
            </w:pict>
          </mc:Fallback>
        </mc:AlternateContent>
      </w:r>
      <w:r w:rsidRPr="00DC3DFB" w:rsidR="00517443">
        <w:rPr>
          <w:noProof/>
        </w:rPr>
        <mc:AlternateContent>
          <mc:Choice Requires="wps">
            <w:drawing>
              <wp:anchor distT="0" distB="0" distL="114300" distR="114300" simplePos="0" relativeHeight="251660288" behindDoc="0" locked="0" layoutInCell="1" allowOverlap="1" wp14:anchorId="6519A5C2" wp14:editId="56988841">
                <wp:simplePos x="0" y="0"/>
                <wp:positionH relativeFrom="margin">
                  <wp:posOffset>3825240</wp:posOffset>
                </wp:positionH>
                <wp:positionV relativeFrom="paragraph">
                  <wp:posOffset>40005</wp:posOffset>
                </wp:positionV>
                <wp:extent cx="2415540" cy="601980"/>
                <wp:effectExtent l="0" t="0" r="22860" b="26670"/>
                <wp:wrapNone/>
                <wp:docPr id="200402398" name="Rectangle 14"/>
                <wp:cNvGraphicFramePr/>
                <a:graphic xmlns:a="http://schemas.openxmlformats.org/drawingml/2006/main">
                  <a:graphicData uri="http://schemas.microsoft.com/office/word/2010/wordprocessingShape">
                    <wps:wsp>
                      <wps:cNvSpPr/>
                      <wps:spPr>
                        <a:xfrm>
                          <a:off x="0" y="0"/>
                          <a:ext cx="2415540" cy="60198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Pr="00DC3DFB" w:rsidR="00192D57" w:rsidP="00192D57" w:rsidRDefault="00192D57" w14:paraId="259FC240" w14:textId="77777777">
                            <w:pPr>
                              <w:jc w:val="center"/>
                            </w:pPr>
                            <w:r w:rsidRPr="00DC3DFB">
                              <w:t>Dependent variable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w14:anchorId="5CB10F15">
              <v:rect id="_x0000_s1027" style="position:absolute;left:0;text-align:left;margin-left:301.2pt;margin-top:3.15pt;width:190.2pt;height:47.4pt;z-index:2516602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fillcolor="window" strokecolor="windowText" strokeweight="1pt" w14:anchorId="6519A5C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">
                <v:textbox>
                  <w:txbxContent>
                    <w:p w:rsidRPr="00DC3DFB" w:rsidR="00192D57" w:rsidP="00192D57" w:rsidRDefault="00192D57" w14:paraId="38E5B6D4" w14:textId="77777777">
                      <w:pPr>
                        <w:jc w:val="center"/>
                      </w:pPr>
                      <w:r w:rsidRPr="00DC3DFB">
                        <w:t>Dependent variable</w:t>
                      </w:r>
                    </w:p>
                  </w:txbxContent>
                </v:textbox>
                <w10:wrap anchorx="margin"/>
              </v:rect>
            </w:pict>
          </mc:Fallback>
        </mc:AlternateContent>
      </w:r>
    </w:p>
    <w:p w:rsidRPr="00DC3DFB" w:rsidR="00192D57" w:rsidP="00192D57" w:rsidRDefault="00192D57" w14:paraId="7FC5DA93" w14:textId="77777777"/>
    <w:p w:rsidRPr="00DC3DFB" w:rsidR="00192D57" w:rsidP="00192D57" w:rsidRDefault="009807B1" w14:paraId="3309AE4D" w14:textId="19F2395A">
      <w:r w:rsidRPr="00DC3DFB">
        <w:rPr>
          <w:noProof/>
        </w:rPr>
        <mc:AlternateContent>
          <mc:Choice Requires="wps">
            <w:drawing>
              <wp:anchor distT="0" distB="0" distL="114300" distR="114300" simplePos="0" relativeHeight="251661312" behindDoc="0" locked="0" layoutInCell="1" allowOverlap="1" wp14:anchorId="22787440" wp14:editId="6FEB2CF5">
                <wp:simplePos x="0" y="0"/>
                <wp:positionH relativeFrom="margin">
                  <wp:posOffset>205740</wp:posOffset>
                </wp:positionH>
                <wp:positionV relativeFrom="paragraph">
                  <wp:posOffset>66675</wp:posOffset>
                </wp:positionV>
                <wp:extent cx="2110740" cy="388620"/>
                <wp:effectExtent l="0" t="0" r="22860" b="11430"/>
                <wp:wrapNone/>
                <wp:docPr id="1620467633" name="Rectangle 14"/>
                <wp:cNvGraphicFramePr/>
                <a:graphic xmlns:a="http://schemas.openxmlformats.org/drawingml/2006/main">
                  <a:graphicData uri="http://schemas.microsoft.com/office/word/2010/wordprocessingShape">
                    <wps:wsp>
                      <wps:cNvSpPr/>
                      <wps:spPr>
                        <a:xfrm>
                          <a:off x="0" y="0"/>
                          <a:ext cx="2110740" cy="38862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Pr="00DC3DFB" w:rsidR="00192D57" w:rsidP="00192D57" w:rsidRDefault="00A77F6A" w14:paraId="05D74DBF" w14:textId="77D538C8">
                            <w:pPr>
                              <w:jc w:val="center"/>
                            </w:pPr>
                            <w:r w:rsidRPr="00DC3DFB">
                              <w:t>Exchange Rate Volatility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33D9329F">
              <v:rect id="_x0000_s1028" style="position:absolute;left:0;text-align:left;margin-left:16.2pt;margin-top:5.25pt;width:166.2pt;height:30.6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fillcolor="window" strokecolor="windowText" strokeweight="1pt" w14:anchorId="22787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">
                <v:textbox>
                  <w:txbxContent>
                    <w:p w:rsidRPr="00DC3DFB" w:rsidR="00192D57" w:rsidP="00192D57" w:rsidRDefault="00A77F6A" w14:paraId="2C37CB69" w14:textId="77D538C8">
                      <w:pPr>
                        <w:jc w:val="center"/>
                      </w:pPr>
                      <w:r w:rsidRPr="00DC3DFB">
                        <w:t>Exchange Rate Volatility</w:t>
                      </w:r>
                    </w:p>
                  </w:txbxContent>
                </v:textbox>
                <w10:wrap anchorx="margin"/>
              </v:rect>
            </w:pict>
          </mc:Fallback>
        </mc:AlternateContent>
      </w:r>
      <w:r w:rsidRPr="00DC3DFB" w:rsidR="00A77875">
        <w:rPr>
          <w:noProof/>
        </w:rPr>
        <mc:AlternateContent>
          <mc:Choice Requires="wps">
            <w:drawing>
              <wp:anchor distT="0" distB="0" distL="114300" distR="114300" simplePos="0" relativeHeight="251666432" behindDoc="0" locked="0" layoutInCell="1" allowOverlap="1" wp14:anchorId="4D20F3F9" wp14:editId="40B08D19">
                <wp:simplePos x="0" y="0"/>
                <wp:positionH relativeFrom="column">
                  <wp:posOffset>2286000</wp:posOffset>
                </wp:positionH>
                <wp:positionV relativeFrom="paragraph">
                  <wp:posOffset>354965</wp:posOffset>
                </wp:positionV>
                <wp:extent cx="1889760" cy="556260"/>
                <wp:effectExtent l="0" t="0" r="72390" b="72390"/>
                <wp:wrapNone/>
                <wp:docPr id="1774416558" name="Straight Arrow Connector 15"/>
                <wp:cNvGraphicFramePr/>
                <a:graphic xmlns:a="http://schemas.openxmlformats.org/drawingml/2006/main">
                  <a:graphicData uri="http://schemas.microsoft.com/office/word/2010/wordprocessingShape">
                    <wps:wsp>
                      <wps:cNvCnPr/>
                      <wps:spPr>
                        <a:xfrm>
                          <a:off x="0" y="0"/>
                          <a:ext cx="1889760" cy="55626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w14:anchorId="10DD1332">
              <v:shapetype id="_x0000_t32" coordsize="21600,21600" o:oned="t" filled="f" o:spt="32" path="m,l21600,21600e" w14:anchorId="301ED551">
                <v:path fillok="f" arrowok="t" o:connecttype="none"/>
                <o:lock v:ext="edit" shapetype="t"/>
              </v:shapetype>
              <v:shape id="Straight Arrow Connector 15" style="position:absolute;margin-left:180pt;margin-top:27.95pt;width:148.8pt;height:43.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windowText"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">
                <v:stroke joinstyle="miter" endarrow="block"/>
              </v:shape>
            </w:pict>
          </mc:Fallback>
        </mc:AlternateContent>
      </w:r>
    </w:p>
    <w:p w:rsidRPr="00DC3DFB" w:rsidR="00192D57" w:rsidP="00192D57" w:rsidRDefault="009807B1" w14:paraId="15709BD6" w14:textId="044C1320">
      <w:r w:rsidRPr="00DC3DFB">
        <w:rPr>
          <w:noProof/>
        </w:rPr>
        <mc:AlternateContent>
          <mc:Choice Requires="wps">
            <w:drawing>
              <wp:anchor distT="0" distB="0" distL="114300" distR="114300" simplePos="0" relativeHeight="251662336" behindDoc="0" locked="0" layoutInCell="1" allowOverlap="1" wp14:anchorId="617C543A" wp14:editId="6B2D99D1">
                <wp:simplePos x="0" y="0"/>
                <wp:positionH relativeFrom="margin">
                  <wp:posOffset>236220</wp:posOffset>
                </wp:positionH>
                <wp:positionV relativeFrom="paragraph">
                  <wp:posOffset>287655</wp:posOffset>
                </wp:positionV>
                <wp:extent cx="2110740" cy="609600"/>
                <wp:effectExtent l="0" t="0" r="22860" b="19050"/>
                <wp:wrapNone/>
                <wp:docPr id="1697499753" name="Rectangle 14"/>
                <wp:cNvGraphicFramePr/>
                <a:graphic xmlns:a="http://schemas.openxmlformats.org/drawingml/2006/main">
                  <a:graphicData uri="http://schemas.microsoft.com/office/word/2010/wordprocessingShape">
                    <wps:wsp>
                      <wps:cNvSpPr/>
                      <wps:spPr>
                        <a:xfrm>
                          <a:off x="0" y="0"/>
                          <a:ext cx="2110740" cy="60960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Pr="00DC3DFB" w:rsidR="00192D57" w:rsidP="00192D57" w:rsidRDefault="00A77F6A" w14:paraId="3A094DDE" w14:textId="2BBC7DF6">
                            <w:pPr>
                              <w:jc w:val="center"/>
                            </w:pPr>
                            <w:r w:rsidRPr="00DC3DFB">
                              <w:t>Currency Translation Exposure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79354BD0">
              <v:rect id="_x0000_s1029" style="position:absolute;left:0;text-align:left;margin-left:18.6pt;margin-top:22.65pt;width:166.2pt;height:48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fillcolor="window" strokecolor="windowText" strokeweight="1pt" w14:anchorId="617C543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">
                <v:textbox>
                  <w:txbxContent>
                    <w:p w:rsidRPr="00DC3DFB" w:rsidR="00192D57" w:rsidP="00192D57" w:rsidRDefault="00A77F6A" w14:paraId="07D61D17" w14:textId="2BBC7DF6">
                      <w:pPr>
                        <w:jc w:val="center"/>
                      </w:pPr>
                      <w:r w:rsidRPr="00DC3DFB">
                        <w:t>Currency Translation Exposure</w:t>
                      </w:r>
                    </w:p>
                  </w:txbxContent>
                </v:textbox>
                <w10:wrap anchorx="margin"/>
              </v:rect>
            </w:pict>
          </mc:Fallback>
        </mc:AlternateContent>
      </w:r>
      <w:r w:rsidRPr="00DC3DFB" w:rsidR="00A77875">
        <w:rPr>
          <w:noProof/>
        </w:rPr>
        <mc:AlternateContent>
          <mc:Choice Requires="wps">
            <w:drawing>
              <wp:anchor distT="0" distB="0" distL="114300" distR="114300" simplePos="0" relativeHeight="251665408" behindDoc="0" locked="0" layoutInCell="1" allowOverlap="1" wp14:anchorId="1DB97A73" wp14:editId="7DB1185B">
                <wp:simplePos x="0" y="0"/>
                <wp:positionH relativeFrom="margin">
                  <wp:posOffset>4206240</wp:posOffset>
                </wp:positionH>
                <wp:positionV relativeFrom="paragraph">
                  <wp:posOffset>180340</wp:posOffset>
                </wp:positionV>
                <wp:extent cx="1783080" cy="1577340"/>
                <wp:effectExtent l="0" t="0" r="26670" b="22860"/>
                <wp:wrapNone/>
                <wp:docPr id="1190950160" name="Rectangle 14"/>
                <wp:cNvGraphicFramePr/>
                <a:graphic xmlns:a="http://schemas.openxmlformats.org/drawingml/2006/main">
                  <a:graphicData uri="http://schemas.microsoft.com/office/word/2010/wordprocessingShape">
                    <wps:wsp>
                      <wps:cNvSpPr/>
                      <wps:spPr>
                        <a:xfrm>
                          <a:off x="0" y="0"/>
                          <a:ext cx="1783080" cy="157734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Pr="00DC3DFB" w:rsidR="00192D57" w:rsidP="00192D57" w:rsidRDefault="00CA1950" w14:paraId="166CA40A" w14:textId="3ECB5A74">
                            <w:pPr>
                              <w:jc w:val="center"/>
                            </w:pPr>
                            <w:r w:rsidRPr="00DC3DFB">
                              <w:t>Financial Performance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3DA0AD1A">
              <v:rect id="_x0000_s1030" style="position:absolute;left:0;text-align:left;margin-left:331.2pt;margin-top:14.2pt;width:140.4pt;height:124.2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fillcolor="window" strokecolor="windowText" strokeweight="1pt" w14:anchorId="1DB97A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">
                <v:textbox>
                  <w:txbxContent>
                    <w:p w:rsidRPr="00DC3DFB" w:rsidR="00192D57" w:rsidP="00192D57" w:rsidRDefault="00CA1950" w14:paraId="746FF39E" w14:textId="3ECB5A74">
                      <w:pPr>
                        <w:jc w:val="center"/>
                      </w:pPr>
                      <w:r w:rsidRPr="00DC3DFB">
                        <w:t>Financial Performance</w:t>
                      </w:r>
                    </w:p>
                  </w:txbxContent>
                </v:textbox>
                <w10:wrap anchorx="margin"/>
              </v:rect>
            </w:pict>
          </mc:Fallback>
        </mc:AlternateContent>
      </w:r>
    </w:p>
    <w:p w:rsidRPr="00DC3DFB" w:rsidR="00192D57" w:rsidP="00192D57" w:rsidRDefault="009807B1" w14:paraId="1C172EBF" w14:textId="720E3685">
      <w:r w:rsidRPr="00DC3DFB">
        <w:rPr>
          <w:noProof/>
        </w:rPr>
        <mc:AlternateContent>
          <mc:Choice Requires="wps">
            <w:drawing>
              <wp:anchor distT="0" distB="0" distL="114300" distR="114300" simplePos="0" relativeHeight="251668480" behindDoc="0" locked="0" layoutInCell="1" allowOverlap="1" wp14:anchorId="3644FCB2" wp14:editId="102059E4">
                <wp:simplePos x="0" y="0"/>
                <wp:positionH relativeFrom="column">
                  <wp:posOffset>2331720</wp:posOffset>
                </wp:positionH>
                <wp:positionV relativeFrom="paragraph">
                  <wp:posOffset>213995</wp:posOffset>
                </wp:positionV>
                <wp:extent cx="1851660" cy="236220"/>
                <wp:effectExtent l="0" t="0" r="72390" b="87630"/>
                <wp:wrapNone/>
                <wp:docPr id="1912888487" name="Straight Arrow Connector 17"/>
                <wp:cNvGraphicFramePr/>
                <a:graphic xmlns:a="http://schemas.openxmlformats.org/drawingml/2006/main">
                  <a:graphicData uri="http://schemas.microsoft.com/office/word/2010/wordprocessingShape">
                    <wps:wsp>
                      <wps:cNvCnPr/>
                      <wps:spPr>
                        <a:xfrm>
                          <a:off x="0" y="0"/>
                          <a:ext cx="1851660" cy="23622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w14:anchorId="19A8AC26">
              <v:shape id="Straight Arrow Connector 17" style="position:absolute;margin-left:183.6pt;margin-top:16.85pt;width:145.8pt;height:18.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windowText"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" w14:anchorId="7DF55FA3">
                <v:stroke joinstyle="miter" endarrow="block"/>
              </v:shape>
            </w:pict>
          </mc:Fallback>
        </mc:AlternateContent>
      </w:r>
    </w:p>
    <w:p w:rsidRPr="00DC3DFB" w:rsidR="00192D57" w:rsidP="00192D57" w:rsidRDefault="009807B1" w14:paraId="40690C3C" w14:textId="0B3D4ECE">
      <w:r w:rsidRPr="00DC3DFB">
        <w:rPr>
          <w:noProof/>
        </w:rPr>
        <mc:AlternateContent>
          <mc:Choice Requires="wps">
            <w:drawing>
              <wp:anchor distT="0" distB="0" distL="114300" distR="114300" simplePos="0" relativeHeight="251669504" behindDoc="0" locked="0" layoutInCell="1" allowOverlap="1" wp14:anchorId="28C9E828" wp14:editId="5AD7B27B">
                <wp:simplePos x="0" y="0"/>
                <wp:positionH relativeFrom="column">
                  <wp:posOffset>2415540</wp:posOffset>
                </wp:positionH>
                <wp:positionV relativeFrom="paragraph">
                  <wp:posOffset>276225</wp:posOffset>
                </wp:positionV>
                <wp:extent cx="1775460" cy="243840"/>
                <wp:effectExtent l="0" t="57150" r="15240" b="22860"/>
                <wp:wrapNone/>
                <wp:docPr id="1443942436" name="Straight Arrow Connector 18"/>
                <wp:cNvGraphicFramePr/>
                <a:graphic xmlns:a="http://schemas.openxmlformats.org/drawingml/2006/main">
                  <a:graphicData uri="http://schemas.microsoft.com/office/word/2010/wordprocessingShape">
                    <wps:wsp>
                      <wps:cNvCnPr/>
                      <wps:spPr>
                        <a:xfrm flipV="1">
                          <a:off x="0" y="0"/>
                          <a:ext cx="1775460" cy="24384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w14:anchorId="1B24AE90">
              <v:shape id="Straight Arrow Connector 18" style="position:absolute;margin-left:190.2pt;margin-top:21.75pt;width:139.8pt;height:19.2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windowText"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" w14:anchorId="54D42E13">
                <v:stroke joinstyle="miter" endarrow="block"/>
              </v:shape>
            </w:pict>
          </mc:Fallback>
        </mc:AlternateContent>
      </w:r>
    </w:p>
    <w:p w:rsidRPr="00DC3DFB" w:rsidR="00192D57" w:rsidP="00192D57" w:rsidRDefault="009807B1" w14:paraId="19073224" w14:textId="7DBBE897">
      <w:r w:rsidRPr="00DC3DFB">
        <w:rPr>
          <w:noProof/>
        </w:rPr>
        <mc:AlternateContent>
          <mc:Choice Requires="wps">
            <w:drawing>
              <wp:anchor distT="0" distB="0" distL="114300" distR="114300" simplePos="0" relativeHeight="251667456" behindDoc="0" locked="0" layoutInCell="1" allowOverlap="1" wp14:anchorId="6BA4B040" wp14:editId="01227592">
                <wp:simplePos x="0" y="0"/>
                <wp:positionH relativeFrom="column">
                  <wp:posOffset>2362200</wp:posOffset>
                </wp:positionH>
                <wp:positionV relativeFrom="paragraph">
                  <wp:posOffset>209550</wp:posOffset>
                </wp:positionV>
                <wp:extent cx="1844040" cy="586740"/>
                <wp:effectExtent l="0" t="38100" r="60960" b="22860"/>
                <wp:wrapNone/>
                <wp:docPr id="873733693" name="Straight Arrow Connector 16"/>
                <wp:cNvGraphicFramePr/>
                <a:graphic xmlns:a="http://schemas.openxmlformats.org/drawingml/2006/main">
                  <a:graphicData uri="http://schemas.microsoft.com/office/word/2010/wordprocessingShape">
                    <wps:wsp>
                      <wps:cNvCnPr/>
                      <wps:spPr>
                        <a:xfrm flipV="1">
                          <a:off x="0" y="0"/>
                          <a:ext cx="1844040" cy="58674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w14:anchorId="6DD69144">
              <v:shape id="Straight Arrow Connector 16" style="position:absolute;margin-left:186pt;margin-top:16.5pt;width:145.2pt;height:46.2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windowText"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" w14:anchorId="70103183">
                <v:stroke joinstyle="miter" endarrow="block"/>
              </v:shape>
            </w:pict>
          </mc:Fallback>
        </mc:AlternateContent>
      </w:r>
      <w:r w:rsidRPr="00DC3DFB">
        <w:rPr>
          <w:noProof/>
        </w:rPr>
        <mc:AlternateContent>
          <mc:Choice Requires="wps">
            <w:drawing>
              <wp:anchor distT="0" distB="0" distL="114300" distR="114300" simplePos="0" relativeHeight="251663360" behindDoc="0" locked="0" layoutInCell="1" allowOverlap="1" wp14:anchorId="354C124A" wp14:editId="38C61001">
                <wp:simplePos x="0" y="0"/>
                <wp:positionH relativeFrom="margin">
                  <wp:posOffset>259080</wp:posOffset>
                </wp:positionH>
                <wp:positionV relativeFrom="paragraph">
                  <wp:posOffset>11430</wp:posOffset>
                </wp:positionV>
                <wp:extent cx="2110740" cy="396240"/>
                <wp:effectExtent l="0" t="0" r="22860" b="22860"/>
                <wp:wrapNone/>
                <wp:docPr id="584217423" name="Rectangle 14"/>
                <wp:cNvGraphicFramePr/>
                <a:graphic xmlns:a="http://schemas.openxmlformats.org/drawingml/2006/main">
                  <a:graphicData uri="http://schemas.microsoft.com/office/word/2010/wordprocessingShape">
                    <wps:wsp>
                      <wps:cNvSpPr/>
                      <wps:spPr>
                        <a:xfrm>
                          <a:off x="0" y="0"/>
                          <a:ext cx="2110740" cy="39624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Pr="00DC3DFB" w:rsidR="00192D57" w:rsidP="00192D57" w:rsidRDefault="00A77F6A" w14:paraId="3327E2DB" w14:textId="3387CB47">
                            <w:pPr>
                              <w:jc w:val="center"/>
                            </w:pPr>
                            <w:r w:rsidRPr="00DC3DFB">
                              <w:t>Transaction Exposure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779987F9">
              <v:rect id="_x0000_s1031" style="position:absolute;left:0;text-align:left;margin-left:20.4pt;margin-top:.9pt;width:166.2pt;height:31.2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fillcolor="window" strokecolor="windowText" strokeweight="1pt" w14:anchorId="354C124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">
                <v:textbox>
                  <w:txbxContent>
                    <w:p w:rsidRPr="00DC3DFB" w:rsidR="00192D57" w:rsidP="00192D57" w:rsidRDefault="00A77F6A" w14:paraId="1B60104C" w14:textId="3387CB47">
                      <w:pPr>
                        <w:jc w:val="center"/>
                      </w:pPr>
                      <w:r w:rsidRPr="00DC3DFB">
                        <w:t>Transaction Exposure</w:t>
                      </w:r>
                    </w:p>
                  </w:txbxContent>
                </v:textbox>
                <w10:wrap anchorx="margin"/>
              </v:rect>
            </w:pict>
          </mc:Fallback>
        </mc:AlternateContent>
      </w:r>
    </w:p>
    <w:p w:rsidRPr="00DC3DFB" w:rsidR="00192D57" w:rsidP="00192D57" w:rsidRDefault="009807B1" w14:paraId="441B4879" w14:textId="010E061F">
      <w:r w:rsidRPr="00DC3DFB">
        <w:rPr>
          <w:noProof/>
        </w:rPr>
        <mc:AlternateContent>
          <mc:Choice Requires="wps">
            <w:drawing>
              <wp:anchor distT="0" distB="0" distL="114300" distR="114300" simplePos="0" relativeHeight="251664384" behindDoc="0" locked="0" layoutInCell="1" allowOverlap="1" wp14:anchorId="6C5FEC57" wp14:editId="270E3E17">
                <wp:simplePos x="0" y="0"/>
                <wp:positionH relativeFrom="margin">
                  <wp:posOffset>266700</wp:posOffset>
                </wp:positionH>
                <wp:positionV relativeFrom="paragraph">
                  <wp:posOffset>217170</wp:posOffset>
                </wp:positionV>
                <wp:extent cx="2110740" cy="594360"/>
                <wp:effectExtent l="0" t="0" r="22860" b="15240"/>
                <wp:wrapNone/>
                <wp:docPr id="798864290" name="Rectangle 14"/>
                <wp:cNvGraphicFramePr/>
                <a:graphic xmlns:a="http://schemas.openxmlformats.org/drawingml/2006/main">
                  <a:graphicData uri="http://schemas.microsoft.com/office/word/2010/wordprocessingShape">
                    <wps:wsp>
                      <wps:cNvSpPr/>
                      <wps:spPr>
                        <a:xfrm>
                          <a:off x="0" y="0"/>
                          <a:ext cx="2110740" cy="59436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Pr="00DC3DFB" w:rsidR="00192D57" w:rsidP="00192D57" w:rsidRDefault="00A77F6A" w14:paraId="77CA7F11" w14:textId="63067CD2">
                            <w:pPr>
                              <w:jc w:val="center"/>
                            </w:pPr>
                            <w:r w:rsidRPr="00DC3DFB">
                              <w:t>Economic Exposure (Operating Exposure)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7CC67581">
              <v:rect id="_x0000_s1032" style="position:absolute;left:0;text-align:left;margin-left:21pt;margin-top:17.1pt;width:166.2pt;height:46.8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fillcolor="window" strokecolor="windowText" strokeweight="1pt" w14:anchorId="6C5FEC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">
                <v:textbox>
                  <w:txbxContent>
                    <w:p w:rsidRPr="00DC3DFB" w:rsidR="00192D57" w:rsidP="00192D57" w:rsidRDefault="00A77F6A" w14:paraId="5D5EB1C7" w14:textId="63067CD2">
                      <w:pPr>
                        <w:jc w:val="center"/>
                      </w:pPr>
                      <w:r w:rsidRPr="00DC3DFB">
                        <w:t>Economic Exposure (Operating Exposure)</w:t>
                      </w:r>
                    </w:p>
                  </w:txbxContent>
                </v:textbox>
                <w10:wrap anchorx="margin"/>
              </v:rect>
            </w:pict>
          </mc:Fallback>
        </mc:AlternateContent>
      </w:r>
    </w:p>
    <w:p w:rsidRPr="00DC3DFB" w:rsidR="00192D57" w:rsidP="00192D57" w:rsidRDefault="00192D57" w14:paraId="65B8290A" w14:textId="607B9B9F"/>
    <w:p w:rsidRPr="00DC3DFB" w:rsidR="00192D57" w:rsidP="00192D57" w:rsidRDefault="00192D57" w14:paraId="650B51BA" w14:textId="58029449"/>
    <w:p w:rsidRPr="00DC3DFB" w:rsidR="00192D57" w:rsidP="00192D57" w:rsidRDefault="00192D57" w14:paraId="2FC2F40F" w14:textId="7A1D21EC">
      <w:pPr>
        <w:pStyle w:val="Caption"/>
      </w:pPr>
      <w:bookmarkStart w:name="_Toc231548998" w:id="39"/>
      <w:r w:rsidRPr="00DC3DFB">
        <w:t xml:space="preserve">Figure </w:t>
      </w:r>
      <w:r w:rsidRPr="00DC3DFB">
        <w:fldChar w:fldCharType="begin"/>
      </w:r>
      <w:r w:rsidRPr="00DC3DFB">
        <w:instrText xml:space="preserve"> SEQ Figure \* ARABIC </w:instrText>
      </w:r>
      <w:r w:rsidRPr="00DC3DFB">
        <w:fldChar w:fldCharType="separate"/>
      </w:r>
      <w:r w:rsidRPr="00DC3DFB" w:rsidR="008C1CF0">
        <w:t>2</w:t>
      </w:r>
      <w:r w:rsidRPr="00DC3DFB">
        <w:fldChar w:fldCharType="end"/>
      </w:r>
      <w:r w:rsidRPr="00DC3DFB">
        <w:t>: Conceptual Framework</w:t>
      </w:r>
      <w:bookmarkEnd w:id="39"/>
    </w:p>
    <w:p w:rsidRPr="00DC3DFB" w:rsidR="005666A0" w:rsidP="005666A0" w:rsidRDefault="00E17526" w14:paraId="3A4CE489" w14:textId="4CF19929">
      <w:r w:rsidRPr="00DC3DFB">
        <w:t>(Source: Author, 2026)</w:t>
      </w:r>
    </w:p>
    <w:p w:rsidRPr="00DC3DFB" w:rsidR="005666A0" w:rsidP="002409B9" w:rsidRDefault="005666A0" w14:paraId="3DE710ED" w14:textId="77777777"/>
    <w:p w:rsidRPr="00DC3DFB" w:rsidR="00A60E1E" w:rsidP="00FD78FF" w:rsidRDefault="00A60E1E" w14:paraId="12827A78" w14:textId="77777777">
      <w:pPr>
        <w:pStyle w:val="Heading3"/>
      </w:pPr>
      <w:bookmarkStart w:name="_Toc231729522" w:id="40"/>
      <w:r w:rsidRPr="00DC3DFB">
        <w:t>2.6.1 Exchange Rate Volatility</w:t>
      </w:r>
      <w:bookmarkEnd w:id="40"/>
    </w:p>
    <w:p w:rsidRPr="00DC3DFB" w:rsidR="006B3049" w:rsidP="006B3049" w:rsidRDefault="006B3049" w14:paraId="7682FB48" w14:textId="77777777">
      <w:r w:rsidRPr="00DC3DFB">
        <w:t>In the world of foreign exchange trading, exchange rate volatility is the uncertainty in the value of one currency versus the other in the foreign exchange market. To multinational corporations (MNCs) this is a crucial matter as they earn profits, spend money, take loans, and invest in various currencies. The impact is that volatile exchange rates can have a marked effect on profitability, cash flow management, price and dividend policy, and shareholder returns. The findings of Belghitar et al. (2021) revealed that during the Brexit period, the exchange rate volatility negatively impacted business performance, especially for companies that are exposed to the international markets. The fact that currency is unstable raised uncertainty and lowered competitiveness, their study showed.</w:t>
      </w:r>
    </w:p>
    <w:p w:rsidRPr="00DC3DFB" w:rsidR="006B3049" w:rsidP="006B3049" w:rsidRDefault="006B3049" w14:paraId="19EEEFEC" w14:textId="77777777">
      <w:r w:rsidRPr="00DC3DFB">
        <w:t>Likewise, Ridwan et al. (2025) focussed on the analysis of the multinational fintech companies in Indonesia and found that the financial performance of the multinational firms was negatively affected by the exchange rate movement because of an increase in operating risk and uncertain earnings. Osho (2019) also discovered that the domestic currency depreciation made importing more expensive and decreased profitability of multinationals in Nigeria. The same was found in Zimbabwe where Makore et al. (2025) concluded that volatility in the exchange rate affected trade activities and exposed businesses to risks. All results suggest that depending on the amount of hedging markets' availability and the level of import dependence, the impact on developing economies could be more negative.</w:t>
      </w:r>
    </w:p>
    <w:p w:rsidRPr="00DC3DFB" w:rsidR="006B3049" w:rsidP="006B3049" w:rsidRDefault="006B3049" w14:paraId="5F7BF6C2" w14:textId="7E76E076">
      <w:r w:rsidRPr="00DC3DFB">
        <w:t>Some studies, however, indicate that medium level depreciation can have positive effects on export performance of internationally oriented companies. According to Li (2025), all depreciated domestic currencies can boost export competitiveness and volumes. Thus, the effect of volatility could vary based on the import or export nature of firms. As a whole, the vast majority of literature validates that exchange rate volatility is an important variable to take into account when trying to explain multinationals financial performance.</w:t>
      </w:r>
    </w:p>
    <w:p w:rsidRPr="00DC3DFB" w:rsidR="00A60E1E" w:rsidP="00A60E1E" w:rsidRDefault="00A60E1E" w14:paraId="19D53CBC" w14:textId="44D94D6C">
      <w:r w:rsidRPr="00DC3DFB">
        <w:rPr>
          <w:b/>
          <w:bCs/>
        </w:rPr>
        <w:t>H1: There is a significant impact of exchange rate volatility on the financial performance of multinational corporations.</w:t>
      </w:r>
    </w:p>
    <w:p w:rsidRPr="00DC3DFB" w:rsidR="00A60E1E" w:rsidP="00A60E1E" w:rsidRDefault="00A60E1E" w14:paraId="2487ADF3" w14:textId="480E2AF8"/>
    <w:p w:rsidRPr="00DC3DFB" w:rsidR="00A60E1E" w:rsidP="00FD78FF" w:rsidRDefault="00A60E1E" w14:paraId="0428F8DB" w14:textId="77777777">
      <w:pPr>
        <w:pStyle w:val="Heading3"/>
      </w:pPr>
      <w:bookmarkStart w:name="_Toc231729523" w:id="41"/>
      <w:r w:rsidRPr="00DC3DFB">
        <w:t>2.6.2 Currency Translation Exposure</w:t>
      </w:r>
      <w:bookmarkEnd w:id="41"/>
    </w:p>
    <w:p w:rsidRPr="00DC3DFB" w:rsidR="00C3007D" w:rsidP="00C3007D" w:rsidRDefault="00C3007D" w14:paraId="7BD2161E" w14:textId="77777777">
      <w:r w:rsidRPr="00DC3DFB">
        <w:t>Because exchange rates fluctuate, the dollar amounts of assets, liabilities, revenues and expenses represented in the subsidiary's financial statements may differ even if performance of operations does not differ. This may have an impact on reported earnings, balance sheet strength, leverage ratios and investor perception.</w:t>
      </w:r>
    </w:p>
    <w:p w:rsidRPr="00DC3DFB" w:rsidR="00C3007D" w:rsidP="00C3007D" w:rsidRDefault="00C3007D" w14:paraId="45A775FC" w14:textId="1D0309F7">
      <w:r w:rsidRPr="00DC3DFB">
        <w:t>Adegbite (2024) concluded that foreign exchange exposure has a significant impact on the financial performance of multinationals in Rwanda, especially in terms of reporting of profits and the valuation of assets due to foreign exchange translation effects. The study highlighted that depreciation of exchange rate can impact the value of foreign income in local currency, which can reduce the reported profit. Likewise, Al Amosh (2025) reported that exchange rate instability impacts on exchange firms’ performance in ESG and the perception of the market, indicating that the accounting outcomes is crucial to investors.</w:t>
      </w:r>
    </w:p>
    <w:p w:rsidRPr="00DC3DFB" w:rsidR="00C3007D" w:rsidP="00C3007D" w:rsidRDefault="00C3007D" w14:paraId="44660C67" w14:textId="77777777">
      <w:r w:rsidRPr="00DC3DFB">
        <w:t>Some large multinational companies with subsidiaries in multiple countries are at a higher risk of translation exposure as consolidated statements include multiple currencies. Shahwan also concluded that transfer pricing and other international accounting principles adopted by multinationals can also have material impact on the reported financial results. But translation exposure does not directly impact cash flows in the short term as does transaction exposure. It can have an indirect effect in the form of financial ratios, share prices and lender confidence.</w:t>
      </w:r>
    </w:p>
    <w:p w:rsidRPr="00DC3DFB" w:rsidR="00C3007D" w:rsidP="00C3007D" w:rsidRDefault="00C3007D" w14:paraId="1DEEF6F4" w14:textId="19F6ACAD">
      <w:r w:rsidRPr="00DC3DFB">
        <w:t>Nevertheless, translation exposure is important albeit for the sake of stakeholders who assess corporate performance in terms of the published accounts. Hence there will be some volatility in their reported numbers that can affect investments, borrowing power and market value. The literature provides a solid basis for the importance of translation exposure in multinational companies' performance evaluation.</w:t>
      </w:r>
    </w:p>
    <w:p w:rsidRPr="00DC3DFB" w:rsidR="00A60E1E" w:rsidP="00A60E1E" w:rsidRDefault="00A60E1E" w14:paraId="6FDB730F" w14:textId="0403B979">
      <w:r w:rsidRPr="00DC3DFB">
        <w:rPr>
          <w:b/>
          <w:bCs/>
        </w:rPr>
        <w:t>H2: There is a significant impact of currency translation exposure on the financial performance of multinational corporations.</w:t>
      </w:r>
    </w:p>
    <w:p w:rsidRPr="00DC3DFB" w:rsidR="00A60E1E" w:rsidP="00A60E1E" w:rsidRDefault="00A60E1E" w14:paraId="50D9F56B" w14:textId="14958B50"/>
    <w:p w:rsidRPr="00DC3DFB" w:rsidR="00A60E1E" w:rsidP="00FD78FF" w:rsidRDefault="00A60E1E" w14:paraId="54A8E429" w14:textId="77777777">
      <w:pPr>
        <w:pStyle w:val="Heading3"/>
      </w:pPr>
      <w:bookmarkStart w:name="_Toc231729524" w:id="42"/>
      <w:r w:rsidRPr="00DC3DFB">
        <w:t>2.6.3 Transaction Exposure</w:t>
      </w:r>
      <w:bookmarkEnd w:id="42"/>
    </w:p>
    <w:p w:rsidRPr="00DC3DFB" w:rsidR="00111D42" w:rsidP="00111D42" w:rsidRDefault="00111D42" w14:paraId="307D90DB" w14:textId="77777777">
      <w:r w:rsidRPr="00DC3DFB">
        <w:t>Transaction Exposure is the exposure that comes from foreign currency denominated receivables, payables, loans and contractual commitments between the transaction date and settlement date. In this time frame, cash flows can move in or out that will change the domestic currency value due to exchange rate fluctuations. Multinational companies are directly impacted by transaction exposure in terms of their liquidity, profitability, and working capital management.</w:t>
      </w:r>
    </w:p>
    <w:p w:rsidRPr="00DC3DFB" w:rsidR="00111D42" w:rsidP="00111D42" w:rsidRDefault="00111D42" w14:paraId="5C2AE1EC" w14:textId="77777777">
      <w:r w:rsidRPr="00DC3DFB">
        <w:t>The result of the study by Osho (2019) revealed that the value of the Nigerian currency had a negative impact on the profit of Multinational Companies operating in Nigeria because the exchange rate of the local currency was increasing thereby, making it difficult to settle import related payables. This shows how transaction exposure can directly drive down margins. Similarly, Ridwan et al. (2025) identified the problems of foreign currency payment obligations and technology imports for the sustainability of the profit margin and cost of Indonesian multinational fintech companies.</w:t>
      </w:r>
    </w:p>
    <w:p w:rsidRPr="00DC3DFB" w:rsidR="00111D42" w:rsidP="00111D42" w:rsidRDefault="00111D42" w14:paraId="7429F5B2" w14:textId="77777777">
      <w:r w:rsidRPr="00DC3DFB">
        <w:t>Makore et al. (2025) found that volatility in exchange rate diminished the efficiency of international trade due to settling risks and pricing uncertainty. Likewise, Ou (2025) stated that volatile currencies hinder firms from giving a good quote for export transactions and forecasting import costs in an accurate manner. The volume of trade may go down as the conditions may be off-putting for long-term trade arrangements.</w:t>
      </w:r>
    </w:p>
    <w:p w:rsidRPr="00DC3DFB" w:rsidR="00111D42" w:rsidP="00111D42" w:rsidRDefault="00111D42" w14:paraId="1CB06E72" w14:textId="08C39B23">
      <w:r w:rsidRPr="00DC3DFB">
        <w:t>Multinational corporations try to eliminate this transaction exposure using various hedging techniques, including forward contracts, natural hedging, options and swaps. But these instruments are not available to all companies, particularly in emerging markets. Therefore, transaction exposure often remains a significant operational challenge. Transaction exposure is a more immediate and quantifiable impact on cash flows, than translation exposure. Foreign obligations are particularly important in a company's profitability and the literature uniformly states that transaction exposure plays a significant part in corporate financial results.</w:t>
      </w:r>
    </w:p>
    <w:p w:rsidRPr="00DC3DFB" w:rsidR="00A60E1E" w:rsidP="00A60E1E" w:rsidRDefault="00A60E1E" w14:paraId="64ABF626" w14:textId="77777777">
      <w:r w:rsidRPr="00DC3DFB">
        <w:rPr>
          <w:b/>
          <w:bCs/>
        </w:rPr>
        <w:t>H3: There is a significant impact of transaction exposure on the financial performance of multinational corporations.</w:t>
      </w:r>
    </w:p>
    <w:p w:rsidRPr="00DC3DFB" w:rsidR="00A60E1E" w:rsidP="00A60E1E" w:rsidRDefault="00A60E1E" w14:paraId="340EEA3F" w14:textId="4B5B9CA7"/>
    <w:p w:rsidRPr="00DC3DFB" w:rsidR="00A60E1E" w:rsidP="00FD78FF" w:rsidRDefault="00A60E1E" w14:paraId="3B3D2F94" w14:textId="77777777">
      <w:pPr>
        <w:pStyle w:val="Heading3"/>
      </w:pPr>
      <w:bookmarkStart w:name="_Toc231729525" w:id="43"/>
      <w:r w:rsidRPr="00DC3DFB">
        <w:t>2.6.4 Economic Exposure (Operating Exposure)</w:t>
      </w:r>
      <w:bookmarkEnd w:id="43"/>
    </w:p>
    <w:p w:rsidRPr="00DC3DFB" w:rsidR="007D57B3" w:rsidP="007D57B3" w:rsidRDefault="007D57B3" w14:paraId="6D569F95" w14:textId="77777777">
      <w:r w:rsidRPr="00DC3DFB">
        <w:t>Operating exposure (also called economic exposure) is the effect of exchange rate changes on a firm's future cash flows, market value and competitive position. Economic exposure is strategic, unlike transaction or translation exposure because it involves the conditions of demand, costs of production, price power and profitability, and it is long-term in nature. Multinational companies are extremely vulnerable, as they operate in both domestic and international markets, as well as in international supply chains.</w:t>
      </w:r>
    </w:p>
    <w:p w:rsidRPr="00DC3DFB" w:rsidR="007D57B3" w:rsidP="007D57B3" w:rsidRDefault="007D57B3" w14:paraId="2F350786" w14:textId="77777777">
      <w:r w:rsidRPr="00DC3DFB">
        <w:t>For European countries, Felipe et al. (2025) found that the real exchange rate had a significant impact on the trade balances, which means that the changes in the real exchange rate can potentially affect the competitiveness of exports in the long run. Similarly, Li (2025) found that lower domestic currencies could boost export orders and boost export sales of companies in the international sector. The advantages are contingent though on the company's capability of scaling up manufacturing and keeping costs low.</w:t>
      </w:r>
    </w:p>
    <w:p w:rsidRPr="00DC3DFB" w:rsidR="007D57B3" w:rsidP="007D57B3" w:rsidRDefault="007D57B3" w14:paraId="206E64D7" w14:textId="77777777">
      <w:r w:rsidRPr="00DC3DFB">
        <w:t>For Mr. Msomi et al. (2025), exchange rate instability may cause disruptions in supply chains, increase sourcing costs and impact export performance. This demonstrates that rather than slow currency shifts, volatile shifts can have negative effects. Belghitar et al. (2021) also determined that the uncertainty of exchange rates lowered competitiveness and business confidence of companies that actively operate abroad.</w:t>
      </w:r>
    </w:p>
    <w:p w:rsidRPr="00DC3DFB" w:rsidR="007D57B3" w:rsidP="007D57B3" w:rsidRDefault="007D57B3" w14:paraId="1EF0BC0F" w14:textId="461F58AF">
      <w:r w:rsidRPr="00DC3DFB">
        <w:t>Economic exposure is critical for MNCs when choosing plant locations, sourcing strategies, product pricing, and decisions on the expansion of foreign markets. If the home currency is valued for a long time, then it can become less competitive in the export markets, and if it is undervalued for a long time, it can make the imported input costs higher. Hence, it is necessary to take currency risk prudently through strategic planning.</w:t>
      </w:r>
    </w:p>
    <w:p w:rsidRPr="00DC3DFB" w:rsidR="00A60E1E" w:rsidP="00A60E1E" w:rsidRDefault="00A60E1E" w14:paraId="5140AA66" w14:textId="77777777">
      <w:r w:rsidRPr="00DC3DFB">
        <w:rPr>
          <w:b/>
          <w:bCs/>
        </w:rPr>
        <w:t>H4: There is a significant impact of economic exposure (operating exposure) on the financial performance of multinational corporations.</w:t>
      </w:r>
    </w:p>
    <w:p w:rsidRPr="00DC3DFB" w:rsidR="00F70C6D" w:rsidP="00A60E1E" w:rsidRDefault="00F70C6D" w14:paraId="6C2EAAF0" w14:textId="77777777"/>
    <w:p w:rsidRPr="00DC3DFB" w:rsidR="0011787F" w:rsidP="00FD78FF" w:rsidRDefault="0014309E" w14:paraId="0B2A75F5" w14:textId="6AEBEF5A">
      <w:pPr>
        <w:pStyle w:val="Heading2"/>
      </w:pPr>
      <w:bookmarkStart w:name="_Toc224845959" w:id="44"/>
      <w:bookmarkStart w:name="_Toc231729526" w:id="45"/>
      <w:r w:rsidRPr="00DC3DFB">
        <w:t>2.</w:t>
      </w:r>
      <w:r w:rsidRPr="00DC3DFB" w:rsidR="00225EE0">
        <w:t>7</w:t>
      </w:r>
      <w:r w:rsidRPr="00DC3DFB">
        <w:t xml:space="preserve">. </w:t>
      </w:r>
      <w:r w:rsidRPr="00FD78FF">
        <w:t>Chapter</w:t>
      </w:r>
      <w:r w:rsidRPr="00DC3DFB">
        <w:t xml:space="preserve"> Summary</w:t>
      </w:r>
      <w:bookmarkEnd w:id="45"/>
    </w:p>
    <w:p w:rsidRPr="00DC3DFB" w:rsidR="008D5D9C" w:rsidP="00640EC2" w:rsidRDefault="007D57B3" w14:paraId="0173A61C" w14:textId="7671DB46">
      <w:r w:rsidRPr="00DC3DFB">
        <w:t>This chapter critically analysed the literature on the impact of exchange rate volatility on the performance of the multinationals. Several facts emerge from the evidence that currency movements impact on revenues, costs, competitiveness, reported earnings, and investment decisions. These relationships are explained by different theories, including the PPP theory, IRP theory, transaction exposure, translation exposure and economic exposure from both the macro and corporate perspectives. There is a consensus that there is a strong relationship, but it is different according to country and industry. Finally, key research gaps have been identified which call for the present research and the proposed hypotheses.</w:t>
      </w:r>
    </w:p>
    <w:p w:rsidRPr="00DC3DFB" w:rsidR="008D5D9C" w:rsidRDefault="008D5D9C" w14:paraId="5390A2BC" w14:textId="77777777">
      <w:pPr>
        <w:spacing w:line="278" w:lineRule="auto"/>
        <w:jc w:val="left"/>
      </w:pPr>
      <w:r w:rsidRPr="00DC3DFB">
        <w:br w:type="page"/>
      </w:r>
    </w:p>
    <w:p w:rsidRPr="00DC3DFB" w:rsidR="00731C3B" w:rsidP="00731C3B" w:rsidRDefault="00731C3B" w14:paraId="3F66C1A1" w14:textId="73582921">
      <w:pPr>
        <w:pStyle w:val="Heading1"/>
      </w:pPr>
      <w:bookmarkStart w:name="_Toc231729527" w:id="46"/>
      <w:r w:rsidRPr="00DC3DFB">
        <w:t xml:space="preserve">CHAPTER </w:t>
      </w:r>
      <w:r w:rsidRPr="00DC3DFB" w:rsidR="00F4237F">
        <w:t>3.</w:t>
      </w:r>
      <w:r w:rsidRPr="00DC3DFB">
        <w:t xml:space="preserve"> METHODOLOGY</w:t>
      </w:r>
      <w:bookmarkEnd w:id="46"/>
    </w:p>
    <w:p w:rsidRPr="00DC3DFB" w:rsidR="00731C3B" w:rsidP="00F104BE" w:rsidRDefault="00731C3B" w14:paraId="641F1228" w14:textId="77777777">
      <w:pPr>
        <w:pStyle w:val="Heading2"/>
      </w:pPr>
      <w:bookmarkStart w:name="_Toc231729528" w:id="47"/>
      <w:r w:rsidRPr="00DC3DFB">
        <w:t>3.1 Introduction</w:t>
      </w:r>
      <w:bookmarkEnd w:id="47"/>
    </w:p>
    <w:p w:rsidRPr="00DC3DFB" w:rsidR="00C67FC4" w:rsidP="00731C3B" w:rsidRDefault="00C67FC4" w14:paraId="47F5ED10" w14:textId="1A12CD58">
      <w:r w:rsidRPr="00DC3DFB">
        <w:t>This chapter introduces the methodology that was followed to explore the impact of exchange rate volatility on multinationals' financial performance. The methodology outlines a systematic framework to gather, collect, measure and analyse data. In this chapter philosophy, approach, design, strategy and time horizon of research onion are discussed. Explaining the sampling process, data collection method and statistical techniques used for data analysis. These methods assist the researcher in testing his/her hypotheses and discovering relationships between variables of financial performance and exchange rate fluctuations.</w:t>
      </w:r>
    </w:p>
    <w:p w:rsidRPr="00DC3DFB" w:rsidR="00731C3B" w:rsidP="00F104BE" w:rsidRDefault="00731C3B" w14:paraId="3928575F" w14:textId="77777777">
      <w:pPr>
        <w:pStyle w:val="Heading2"/>
      </w:pPr>
      <w:bookmarkStart w:name="_Toc231729529" w:id="48"/>
      <w:r w:rsidRPr="00DC3DFB">
        <w:t>3.2 Research Design (Onion Model)</w:t>
      </w:r>
      <w:bookmarkEnd w:id="48"/>
    </w:p>
    <w:p w:rsidRPr="00DC3DFB" w:rsidR="002D3121" w:rsidP="002D3121" w:rsidRDefault="002D3121" w14:paraId="637F47CE" w14:textId="0E09A411">
      <w:pPr>
        <w:jc w:val="center"/>
      </w:pPr>
      <w:r w:rsidRPr="00DC3DFB">
        <w:rPr>
          <w:noProof/>
        </w:rPr>
        <w:drawing>
          <wp:inline distT="0" distB="0" distL="0" distR="0" wp14:anchorId="22E7E7CF" wp14:editId="35B4BC8D">
            <wp:extent cx="5554980" cy="3627120"/>
            <wp:effectExtent l="0" t="0" r="7620" b="0"/>
            <wp:docPr id="2075924303" name="Picture 2075924303" descr="The research onion (Saunders, Lewis, &amp; Thornhill, 2016)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esearch onion (Saunders, Lewis, &amp; Thornhill, 2016)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54980" cy="3627120"/>
                    </a:xfrm>
                    <a:prstGeom prst="rect">
                      <a:avLst/>
                    </a:prstGeom>
                    <a:noFill/>
                    <a:ln>
                      <a:noFill/>
                    </a:ln>
                  </pic:spPr>
                </pic:pic>
              </a:graphicData>
            </a:graphic>
          </wp:inline>
        </w:drawing>
      </w:r>
    </w:p>
    <w:p w:rsidRPr="00DC3DFB" w:rsidR="002D3121" w:rsidP="002D3121" w:rsidRDefault="002D3121" w14:paraId="026985D6" w14:textId="3E363B8D">
      <w:pPr>
        <w:pStyle w:val="Caption"/>
      </w:pPr>
      <w:bookmarkStart w:name="_Toc231548999" w:id="49"/>
      <w:r w:rsidRPr="00DC3DFB">
        <w:t xml:space="preserve">Figure </w:t>
      </w:r>
      <w:r w:rsidRPr="00DC3DFB">
        <w:fldChar w:fldCharType="begin"/>
      </w:r>
      <w:r w:rsidRPr="00DC3DFB">
        <w:instrText xml:space="preserve"> SEQ Figure \* ARABIC </w:instrText>
      </w:r>
      <w:r w:rsidRPr="00DC3DFB">
        <w:fldChar w:fldCharType="separate"/>
      </w:r>
      <w:r w:rsidRPr="00DC3DFB" w:rsidR="008C1CF0">
        <w:t>3</w:t>
      </w:r>
      <w:r w:rsidRPr="00DC3DFB">
        <w:fldChar w:fldCharType="end"/>
      </w:r>
      <w:r w:rsidRPr="00DC3DFB">
        <w:t>: Saunder's Onion Model</w:t>
      </w:r>
      <w:bookmarkEnd w:id="49"/>
    </w:p>
    <w:p w:rsidRPr="00DC3DFB" w:rsidR="004B7301" w:rsidP="004B7301" w:rsidRDefault="004B7301" w14:paraId="68EBE8EB" w14:textId="1DC74FBF">
      <w:r w:rsidRPr="00DC3DFB">
        <w:t>(Source: Saunder, 2022)</w:t>
      </w:r>
    </w:p>
    <w:p w:rsidRPr="00DC3DFB" w:rsidR="002D3121" w:rsidP="002D3121" w:rsidRDefault="002D3121" w14:paraId="41C36D48" w14:textId="77777777"/>
    <w:p w:rsidRPr="00DC3DFB" w:rsidR="00731C3B" w:rsidP="00F104BE" w:rsidRDefault="00731C3B" w14:paraId="5BACB240" w14:textId="77777777">
      <w:pPr>
        <w:pStyle w:val="Heading3"/>
      </w:pPr>
      <w:bookmarkStart w:name="_Toc231729530" w:id="50"/>
      <w:r w:rsidRPr="00DC3DFB">
        <w:t>3.2.1 Research Philosophy</w:t>
      </w:r>
      <w:bookmarkEnd w:id="50"/>
    </w:p>
    <w:p w:rsidRPr="00DC3DFB" w:rsidR="00C67FC4" w:rsidP="00C67FC4" w:rsidRDefault="00C67FC4" w14:paraId="22869AA9" w14:textId="77777777">
      <w:r w:rsidRPr="00DC3DFB">
        <w:t xml:space="preserve">The study was based on positivism philosophy since it involves objective measurement and statistical testing. Positivism is the belief that there is an objective reality despite all appearances to the contrary which can be accurately measured by objective facts and numbers. This philosophy is suitable for studies that test relationships between variables using scientific methods (Saunders et al., 2019). Exchange rates variation and financial performance are measured variables in this research. Structured questionnaires and numerical responses are used by the researcher to discover patterns and relationships between variables. </w:t>
      </w:r>
    </w:p>
    <w:p w:rsidRPr="00DC3DFB" w:rsidR="00731C3B" w:rsidP="00C67FC4" w:rsidRDefault="00C67FC4" w14:paraId="2E293CAD" w14:textId="678FBA3C">
      <w:r w:rsidRPr="00DC3DFB">
        <w:t xml:space="preserve">Positivism has the advantage of facilitating the testing of the hypothesis and enables the researcher to make conclusions in accordance with empirical evidence, not subjectively (Bell et al., 2022). The philosophy also helps in maintaining neutrality as it eliminates bias while collecting and </w:t>
      </w:r>
      <w:r w:rsidRPr="00DC3DFB" w:rsidR="00545028">
        <w:t>analysing</w:t>
      </w:r>
      <w:r w:rsidRPr="00DC3DFB">
        <w:t xml:space="preserve"> data. </w:t>
      </w:r>
      <w:r w:rsidRPr="00DC3DFB" w:rsidR="00545028">
        <w:t>Therefore,</w:t>
      </w:r>
      <w:r w:rsidRPr="00DC3DFB">
        <w:t xml:space="preserve"> positivism is suitable to </w:t>
      </w:r>
      <w:r w:rsidRPr="00DC3DFB" w:rsidR="00545028">
        <w:t>analyse</w:t>
      </w:r>
      <w:r w:rsidRPr="00DC3DFB">
        <w:t xml:space="preserve"> the effect of exchange rate changes towards multinational corporations.</w:t>
      </w:r>
    </w:p>
    <w:p w:rsidRPr="00DC3DFB" w:rsidR="00C67FC4" w:rsidP="00C67FC4" w:rsidRDefault="00C67FC4" w14:paraId="7DC94327" w14:textId="77777777"/>
    <w:p w:rsidRPr="00DC3DFB" w:rsidR="00A61524" w:rsidP="00FD78FF" w:rsidRDefault="00A61524" w14:paraId="089C3D38" w14:textId="77777777">
      <w:pPr>
        <w:pStyle w:val="Heading3"/>
      </w:pPr>
      <w:bookmarkStart w:name="_Toc231729531" w:id="51"/>
      <w:r w:rsidRPr="00DC3DFB">
        <w:t>3.2.2 Research Approaches</w:t>
      </w:r>
      <w:bookmarkEnd w:id="51"/>
    </w:p>
    <w:p w:rsidRPr="00DC3DFB" w:rsidR="00A61524" w:rsidP="00A61524" w:rsidRDefault="00A61524" w14:paraId="6CE53820" w14:textId="77777777">
      <w:r w:rsidRPr="00DC3DFB">
        <w:t xml:space="preserve">The approach to the study used is deductive since it is starting with the theories to form some hypotheses to be tested. Deduction begins with general ideas and then proceeds to specific observations with data collection and statistics. This method is popular in quantitative research in business (Bryman, 2021). For the present research, the theories as related to foreign exchange risk and corporate finance are used to develop the hypotheses on exchange rate fluctuations and financial performance. </w:t>
      </w:r>
    </w:p>
    <w:p w:rsidRPr="00DC3DFB" w:rsidR="00A61524" w:rsidP="00A61524" w:rsidRDefault="00A61524" w14:paraId="30A718F7" w14:textId="77777777">
      <w:r w:rsidRPr="00DC3DFB">
        <w:t>Researcher gathers data from respondents and tests hypotheses based on the data analysis. ‘Deductive' reasoning is utilized for identifying strong connections between theory and empirical evidence (Saunders et al., 2019). The method also allows for research design and for objective conclusions to be drawn. Thus the deductive approach is appropriate for testing the relationships in the multinational companies.</w:t>
      </w:r>
    </w:p>
    <w:p w:rsidRPr="00DC3DFB" w:rsidR="00A61524" w:rsidP="00A61524" w:rsidRDefault="00A61524" w14:paraId="15758098" w14:textId="77777777"/>
    <w:p w:rsidRPr="00DC3DFB" w:rsidR="00A61524" w:rsidP="00FD78FF" w:rsidRDefault="00A61524" w14:paraId="57D2F7EC" w14:textId="77777777">
      <w:pPr>
        <w:pStyle w:val="Heading3"/>
      </w:pPr>
      <w:bookmarkStart w:name="_Toc231729532" w:id="52"/>
      <w:r w:rsidRPr="00DC3DFB">
        <w:t>3.2.3 Research Design</w:t>
      </w:r>
      <w:bookmarkEnd w:id="52"/>
    </w:p>
    <w:p w:rsidRPr="00DC3DFB" w:rsidR="00A61524" w:rsidP="00A61524" w:rsidRDefault="00A61524" w14:paraId="537DF51F" w14:textId="77777777">
      <w:r w:rsidRPr="00DC3DFB">
        <w:t xml:space="preserve">The study is quantitative research design because it emphasizes on relations that are measurable and data which are in numbers. The quantitative design is used by the researcher to analyse patterns, association, causal effects using statistical methods. Works well when there is a need to test hypotheses in an objective fashion (Creswell, 2018). The independent variables for this study are exchange rate volatility, transaction exposure and translation exposure, while the dependent variable is financial performance. </w:t>
      </w:r>
    </w:p>
    <w:p w:rsidRPr="00DC3DFB" w:rsidR="00731C3B" w:rsidP="00A61524" w:rsidRDefault="00A61524" w14:paraId="13BAD45C" w14:textId="22317EAE">
      <w:r w:rsidRPr="00DC3DFB">
        <w:t>Data used is gathered with the close ended questionnaire items measured with the Likert scale. The quantitative design will allow the researcher to summarize findings using descriptive data, and test relationships using correlation and regression analysis as per Hair et al. (2020). It also enhances reliability, as identical questions are asked of all the respondents. Based on this, the quantitative design is suitable for this research.</w:t>
      </w:r>
    </w:p>
    <w:p w:rsidRPr="00DC3DFB" w:rsidR="00A61524" w:rsidP="00A61524" w:rsidRDefault="00A61524" w14:paraId="2071775E" w14:textId="77777777"/>
    <w:p w:rsidRPr="00DC3DFB" w:rsidR="00731C3B" w:rsidP="00FD78FF" w:rsidRDefault="00731C3B" w14:paraId="10847BE4" w14:textId="77777777">
      <w:pPr>
        <w:pStyle w:val="Heading3"/>
      </w:pPr>
      <w:bookmarkStart w:name="_Toc231729533" w:id="53"/>
      <w:r w:rsidRPr="00DC3DFB">
        <w:t xml:space="preserve">3.2.4 </w:t>
      </w:r>
      <w:r w:rsidRPr="00FD78FF">
        <w:t>Research</w:t>
      </w:r>
      <w:r w:rsidRPr="00DC3DFB">
        <w:t xml:space="preserve"> Choices</w:t>
      </w:r>
      <w:bookmarkEnd w:id="53"/>
    </w:p>
    <w:p w:rsidRPr="00DC3DFB" w:rsidR="00A61524" w:rsidP="00A61524" w:rsidRDefault="00A61524" w14:paraId="01296476" w14:textId="4AC25123">
      <w:r w:rsidRPr="00DC3DFB">
        <w:t xml:space="preserve">Study use mono method research choice because one technique of data collection and one procedure of analysing the data were used. Mono method research is often used in studies which have quantitative or qualitative evidence only. It enables the researcher to focus on an integrated process (Saunders et al., 2019). For this study, the respondent will fill a quantitative questionnaire only. Data collected are analysed statistically using descriptive statistics, correlation test and regression test. </w:t>
      </w:r>
    </w:p>
    <w:p w:rsidRPr="00DC3DFB" w:rsidR="00A61524" w:rsidP="00A61524" w:rsidRDefault="00A61524" w14:paraId="2BFFAFC0" w14:textId="7645EC37">
      <w:r w:rsidRPr="00DC3DFB">
        <w:t>Adopting one is better for consistency and for the research process to be easier (Bryman, 2021). The researcher can also conduct the study within the time and resources available efficiently by utilizing the information it provides. So, it is appropriate for the study of exchange rate fluctuation and corporate performance with mono method.</w:t>
      </w:r>
    </w:p>
    <w:p w:rsidRPr="00DC3DFB" w:rsidR="00A61524" w:rsidP="00A61524" w:rsidRDefault="00A61524" w14:paraId="1360BFE0" w14:textId="7D640A49">
      <w:r w:rsidRPr="00DC3DFB">
        <w:t>These close-ended questions on a 5-point Likert scale (Strongly Disagree – Strongly Agree) are used to gather data.</w:t>
      </w:r>
    </w:p>
    <w:p w:rsidRPr="00DC3DFB" w:rsidR="0091053D" w:rsidP="0091053D" w:rsidRDefault="0091053D" w14:paraId="5403D09A" w14:textId="06AD5518">
      <w:r w:rsidRPr="00DC3DFB">
        <w:t>Likert scale used in this study is as follows</w:t>
      </w:r>
      <w:r w:rsidRPr="00DC3DFB" w:rsidR="00407726">
        <w:t>.</w:t>
      </w:r>
    </w:p>
    <w:p w:rsidRPr="00DC3DFB" w:rsidR="0091053D" w:rsidP="0091053D" w:rsidRDefault="0091053D" w14:paraId="31669563" w14:textId="77777777">
      <w:r w:rsidRPr="00DC3DFB">
        <w:t>1 – Strongly Disagree</w:t>
      </w:r>
    </w:p>
    <w:p w:rsidRPr="00DC3DFB" w:rsidR="0091053D" w:rsidP="0091053D" w:rsidRDefault="0091053D" w14:paraId="477DD0F4" w14:textId="77777777">
      <w:r w:rsidRPr="00DC3DFB">
        <w:t>2 – Disagree</w:t>
      </w:r>
    </w:p>
    <w:p w:rsidRPr="00DC3DFB" w:rsidR="0091053D" w:rsidP="0091053D" w:rsidRDefault="0091053D" w14:paraId="40C60040" w14:textId="77777777">
      <w:r w:rsidRPr="00DC3DFB">
        <w:t>3 – Neutral</w:t>
      </w:r>
    </w:p>
    <w:p w:rsidRPr="00DC3DFB" w:rsidR="0091053D" w:rsidP="0091053D" w:rsidRDefault="0091053D" w14:paraId="07046867" w14:textId="77777777">
      <w:r w:rsidRPr="00DC3DFB">
        <w:t>4 – Agree</w:t>
      </w:r>
    </w:p>
    <w:p w:rsidRPr="00DC3DFB" w:rsidR="0091053D" w:rsidP="0091053D" w:rsidRDefault="0091053D" w14:paraId="48F86568" w14:textId="4F25E007">
      <w:r w:rsidRPr="00DC3DFB">
        <w:t>5 – Strongly Agree</w:t>
      </w:r>
    </w:p>
    <w:p w:rsidRPr="00DC3DFB" w:rsidR="00B56AA7" w:rsidP="00B56AA7" w:rsidRDefault="00B56AA7" w14:paraId="7D454A2B" w14:textId="77777777">
      <w:r w:rsidRPr="00DC3DFB">
        <w:t xml:space="preserve">The questionnaire covers 20 questions relating to variables that can be categorized as exchange rate volatility, currency translation exposure, transaction exposure, economic exposure and financial performance. A quantitative research design allows for the summarizing of findings by using descriptive statistics and testing relationships using correlation and regression analysis (Hair et al., 2020). </w:t>
      </w:r>
    </w:p>
    <w:p w:rsidRPr="00DC3DFB" w:rsidR="00B56AA7" w:rsidP="00B56AA7" w:rsidRDefault="00B56AA7" w14:paraId="663B4822" w14:textId="77777777"/>
    <w:p w:rsidRPr="00DC3DFB" w:rsidR="00B56AA7" w:rsidP="00FD78FF" w:rsidRDefault="00B56AA7" w14:paraId="0B4B2B94" w14:textId="77777777">
      <w:pPr>
        <w:pStyle w:val="Heading3"/>
      </w:pPr>
      <w:bookmarkStart w:name="_Toc231729534" w:id="54"/>
      <w:r w:rsidRPr="00DC3DFB">
        <w:t>3.2.5 Research Strategy</w:t>
      </w:r>
      <w:bookmarkEnd w:id="54"/>
    </w:p>
    <w:p w:rsidRPr="00DC3DFB" w:rsidR="00B56AA7" w:rsidP="00B56AA7" w:rsidRDefault="00B56AA7" w14:paraId="5DD37D78" w14:textId="62F1153A">
      <w:r w:rsidRPr="00DC3DFB">
        <w:t xml:space="preserve">The study adopts a survey strategy because they can be used to collect data in a structured manner from many respondents. Many surveys have been conducted in business and management research to collect opinions, experiences, and perceptions in an efficient way. They are appropriate for quantitative studies that have hypothesis testing goals (Creswell, 2018). For this research, the online questionnaire is designed in Google Form and sent to the finance managers, the accountants, and employees working in multinational companies. </w:t>
      </w:r>
    </w:p>
    <w:p w:rsidRPr="00DC3DFB" w:rsidR="00731C3B" w:rsidP="00B56AA7" w:rsidRDefault="00B56AA7" w14:paraId="45DB276E" w14:textId="7DB38ADC">
      <w:r w:rsidRPr="00DC3DFB">
        <w:t>Google Forms cost-efficient, timesaving, and makes it easy to code the data. It also makes it easier to access the survey since they can respond from various locations via mobile phone or computer (Saunders et al., 2019). So, the survey approach is suitable to gathering standardized data for statistical analysis.</w:t>
      </w:r>
    </w:p>
    <w:p w:rsidRPr="00DC3DFB" w:rsidR="00B56AA7" w:rsidP="00B56AA7" w:rsidRDefault="00B56AA7" w14:paraId="08919550" w14:textId="77777777"/>
    <w:p w:rsidRPr="00DC3DFB" w:rsidR="00B56AA7" w:rsidP="00FD78FF" w:rsidRDefault="00B56AA7" w14:paraId="72E9AF56" w14:textId="77777777">
      <w:pPr>
        <w:pStyle w:val="Heading3"/>
      </w:pPr>
      <w:bookmarkStart w:name="_Toc231729535" w:id="55"/>
      <w:r w:rsidRPr="00DC3DFB">
        <w:t>3.2.6 Time Horizon</w:t>
      </w:r>
      <w:bookmarkEnd w:id="55"/>
    </w:p>
    <w:p w:rsidRPr="00DC3DFB" w:rsidR="00B56AA7" w:rsidP="00B56AA7" w:rsidRDefault="00B56AA7" w14:paraId="09F86F08" w14:textId="5590C712">
      <w:r w:rsidRPr="00DC3DFB">
        <w:t xml:space="preserve">The time horizon is a cross section since it is data collected at a given point in time. A cross-sectional study is one in which the researcher is not interested in the follow-up and </w:t>
      </w:r>
      <w:r w:rsidRPr="00DC3DFB">
        <w:t>wants to learn about the present situation, opinion or relation. It is quite used in the business study as time saving (Bell et al., 2022). The purpose of this study is to provide data on the present exchange rate situation and the expected result of the state of exchange rates on financial performance of the respondents. The researcher does not take repeated observations over several years. This method is also resource-saving yet offers the benefit of analysing relationships among variables (Saunders et al., 2019). Hence the cross-section type of horizon is appropriate to be used for analysing the current problems encountered by multinational companies in the field of exchange rates.</w:t>
      </w:r>
    </w:p>
    <w:p w:rsidRPr="00DC3DFB" w:rsidR="00B56AA7" w:rsidP="00B56AA7" w:rsidRDefault="00B56AA7" w14:paraId="1AC831E4" w14:textId="77777777"/>
    <w:p w:rsidRPr="00DC3DFB" w:rsidR="00B56AA7" w:rsidP="00FD78FF" w:rsidRDefault="00B56AA7" w14:paraId="0D2EC336" w14:textId="77777777">
      <w:pPr>
        <w:pStyle w:val="Heading2"/>
      </w:pPr>
      <w:bookmarkStart w:name="_Toc231729536" w:id="56"/>
      <w:r w:rsidRPr="00DC3DFB">
        <w:t>3.3 Sampling</w:t>
      </w:r>
      <w:bookmarkEnd w:id="56"/>
    </w:p>
    <w:p w:rsidRPr="00DC3DFB" w:rsidR="00B56AA7" w:rsidP="00FD78FF" w:rsidRDefault="00B56AA7" w14:paraId="560397C0" w14:textId="77777777">
      <w:pPr>
        <w:pStyle w:val="Heading3"/>
      </w:pPr>
      <w:bookmarkStart w:name="_Toc231729537" w:id="57"/>
      <w:r w:rsidRPr="00DC3DFB">
        <w:t>3.3.1 Population</w:t>
      </w:r>
      <w:bookmarkEnd w:id="57"/>
    </w:p>
    <w:p w:rsidRPr="00DC3DFB" w:rsidR="007131D0" w:rsidP="00B56AA7" w:rsidRDefault="00B56AA7" w14:paraId="55597AE2" w14:textId="4809A274">
      <w:r w:rsidRPr="00DC3DFB">
        <w:t>This study employed a population of employees, finance managers, accountants, treasury officers and others in the multinational corporations based in the United Kingdom. These people are chosen due to their expertise and knowledge in the areas of financial operations, foreign currency transactions and exchange risks of multinational companies. They can give informed answers as to the effects of exchange rate changes on profits, costs, revenue predictability and performance. Respondents who will have direct experience with the organisation increase relevance and quality of collected data. Thus, the selected population is suitable for the purposes of this research.</w:t>
      </w:r>
    </w:p>
    <w:p w:rsidRPr="00DC3DFB" w:rsidR="00B56AA7" w:rsidP="00B56AA7" w:rsidRDefault="00B56AA7" w14:paraId="4D86EA16" w14:textId="77777777"/>
    <w:p w:rsidRPr="00DC3DFB" w:rsidR="00431964" w:rsidP="00FD78FF" w:rsidRDefault="00431964" w14:paraId="3152FDB7" w14:textId="77777777">
      <w:pPr>
        <w:pStyle w:val="Heading3"/>
      </w:pPr>
      <w:bookmarkStart w:name="_Toc231729538" w:id="58"/>
      <w:r w:rsidRPr="00DC3DFB">
        <w:t>3.3.2 Sampling Method</w:t>
      </w:r>
      <w:bookmarkEnd w:id="58"/>
    </w:p>
    <w:p w:rsidRPr="00DC3DFB" w:rsidR="00431964" w:rsidP="00431964" w:rsidRDefault="00431964" w14:paraId="57DC2474" w14:textId="77777777">
      <w:r w:rsidRPr="00DC3DFB">
        <w:t xml:space="preserve">The sampling technique used in this study is simple random sampling which is used for the selection of respondents from the target population. The method used in this study makes each eligible employee or professional equally likely to be chosen to respond to the survey in a multinational corporation. Simple random sampling helps to minimise the bias and researcher's tendency to choose the participant and will enhance the fairness in selection. It also ensures representativeness of sample since each member of the population is given the same chance of being included in the sample. This approach is </w:t>
      </w:r>
      <w:r w:rsidRPr="00DC3DFB">
        <w:t>popular in quantitative research where objective and generalisable results are necessary. Therefore, simple random sampling is suitable for this study.</w:t>
      </w:r>
    </w:p>
    <w:p w:rsidRPr="00DC3DFB" w:rsidR="00431964" w:rsidP="00431964" w:rsidRDefault="00431964" w14:paraId="336F6137" w14:textId="77777777">
      <w:r w:rsidRPr="00DC3DFB">
        <w:t>Simple random sampling technique was used to select the respondents from the target population. In this approach, within multinational companies, every eligible employee as well as professional has the same probability to be chosen to take the survey. 150 respondents are selected in the study namely 60 employees/executive staff, 40 finance officers/ accountants, 30 managers/senior managers and 20 directors/professional consultants.</w:t>
      </w:r>
    </w:p>
    <w:p w:rsidRPr="00DC3DFB" w:rsidR="00431964" w:rsidP="00431964" w:rsidRDefault="00431964" w14:paraId="52F1441C" w14:textId="77777777"/>
    <w:p w:rsidRPr="00DC3DFB" w:rsidR="00431964" w:rsidP="00FD78FF" w:rsidRDefault="00431964" w14:paraId="0CCECACE" w14:textId="77777777">
      <w:pPr>
        <w:pStyle w:val="Heading3"/>
      </w:pPr>
      <w:bookmarkStart w:name="_Toc231729539" w:id="59"/>
      <w:r w:rsidRPr="00DC3DFB">
        <w:t>3.3.3 Sample Size</w:t>
      </w:r>
      <w:bookmarkEnd w:id="59"/>
    </w:p>
    <w:p w:rsidRPr="00DC3DFB" w:rsidR="003A6501" w:rsidP="00431964" w:rsidRDefault="00431964" w14:paraId="7E13880F" w14:textId="7446F223">
      <w:r w:rsidRPr="00DC3DFB">
        <w:t>Fifteen hundred respondents (N=150) from multinational companies in the United Kingdom are used as samples in the study. 150 samples are sufficient for quantitative research that deals with descriptive statistics, correlation tests, regression tests, etc. The number allows obtaining adequate answers to detect the relationships, patterns and significant effects related to exchange rate fluctuations and financial performance variables. Additionally, a larger sample will increase the reliability and consistency of findings, as well as decreases sampling error. Also, the chosen sample size is feasible in terms of time, cost and data handling. Thus, 150 respondents are deemed as suitable for this research to be completed successfully (Hair et al., 2020).</w:t>
      </w:r>
    </w:p>
    <w:p w:rsidRPr="00DC3DFB" w:rsidR="00431964" w:rsidP="00431964" w:rsidRDefault="00431964" w14:paraId="5D9F70EE" w14:textId="77777777"/>
    <w:p w:rsidRPr="00DC3DFB" w:rsidR="00731C3B" w:rsidP="00FD78FF" w:rsidRDefault="00731C3B" w14:paraId="27FDA2CD" w14:textId="77777777">
      <w:pPr>
        <w:pStyle w:val="Heading2"/>
      </w:pPr>
      <w:bookmarkStart w:name="_Toc231729540" w:id="60"/>
      <w:r w:rsidRPr="00DC3DFB">
        <w:t xml:space="preserve">3.4 Data </w:t>
      </w:r>
      <w:r w:rsidRPr="00FD78FF">
        <w:t>Collection</w:t>
      </w:r>
      <w:r w:rsidRPr="00DC3DFB">
        <w:t xml:space="preserve"> Method</w:t>
      </w:r>
      <w:bookmarkEnd w:id="60"/>
    </w:p>
    <w:p w:rsidRPr="00DC3DFB" w:rsidR="00B2204D" w:rsidP="00FD78FF" w:rsidRDefault="00FD78FF" w14:paraId="0ACBE2D6" w14:textId="009CEFF1">
      <w:pPr>
        <w:pStyle w:val="Heading3"/>
      </w:pPr>
      <w:bookmarkStart w:name="_Toc231729541" w:id="61"/>
      <w:r>
        <w:t xml:space="preserve">3.4.1. </w:t>
      </w:r>
      <w:r w:rsidRPr="00DC3DFB" w:rsidR="00B2204D">
        <w:t>Primary Data Collection</w:t>
      </w:r>
      <w:bookmarkEnd w:id="61"/>
    </w:p>
    <w:p w:rsidRPr="00DC3DFB" w:rsidR="00B2204D" w:rsidP="00B2204D" w:rsidRDefault="00B2204D" w14:paraId="4AC9E4C3" w14:textId="77777777">
      <w:r w:rsidRPr="00DC3DFB">
        <w:t xml:space="preserve">Primary data collection will be employed for this study as information will be gathered directly from the respondents, related to multinational corporation in UK, for the first time. Primary data collection is essential because it offers the researcher or the researcher's study goals some present and specific information that is directly relevant (Creswell, 2018). Data will be gathered by the researcher by making a structured questionnaire </w:t>
      </w:r>
      <w:r w:rsidRPr="00DC3DFB">
        <w:t>using Google Forms. The questionnaire will contain closed questions that are designed to have a Likert scale from 1 to 5 (strangely disagree to strongly agree) (Creswell, 2018).</w:t>
      </w:r>
    </w:p>
    <w:p w:rsidRPr="00DC3DFB" w:rsidR="00B2204D" w:rsidP="00B2204D" w:rsidRDefault="00B2204D" w14:paraId="3E59EF72" w14:textId="77777777"/>
    <w:p w:rsidRPr="00DC3DFB" w:rsidR="00B2204D" w:rsidP="00FD78FF" w:rsidRDefault="00FD78FF" w14:paraId="1B43C3C1" w14:textId="24034DC9">
      <w:pPr>
        <w:pStyle w:val="Heading3"/>
      </w:pPr>
      <w:bookmarkStart w:name="_Toc231729542" w:id="62"/>
      <w:r>
        <w:t xml:space="preserve">3.4.2. </w:t>
      </w:r>
      <w:r w:rsidRPr="00DC3DFB" w:rsidR="00B2204D">
        <w:t>Respondent Identification Strategy</w:t>
      </w:r>
      <w:bookmarkEnd w:id="62"/>
    </w:p>
    <w:p w:rsidRPr="00DC3DFB" w:rsidR="00B2204D" w:rsidP="00B2204D" w:rsidRDefault="00B2204D" w14:paraId="11B986B4" w14:textId="77777777">
      <w:r w:rsidRPr="00DC3DFB">
        <w:t>The researcher will conduct primary ID of respondents primarily through using professional networking sites like LinkedIn, company websites and professional email directories. The LinkedIn profiles and corporate websites of finance managers, accountants, treasury officers, financial analysts and finance department workers for multinational corporations will be pulled from the Internet. The researcher can also seek out potential respondents within personal and academic networks in the UK, in multinational organisations.</w:t>
      </w:r>
    </w:p>
    <w:p w:rsidRPr="00DC3DFB" w:rsidR="00B2204D" w:rsidP="00B2204D" w:rsidRDefault="00B2204D" w14:paraId="157154BA" w14:textId="77777777"/>
    <w:p w:rsidRPr="00DC3DFB" w:rsidR="00B2204D" w:rsidP="00FD78FF" w:rsidRDefault="00FD78FF" w14:paraId="37CC12ED" w14:textId="7DA6C269">
      <w:pPr>
        <w:pStyle w:val="Heading3"/>
      </w:pPr>
      <w:bookmarkStart w:name="_Toc231729543" w:id="63"/>
      <w:r>
        <w:t>3.4.3.</w:t>
      </w:r>
      <w:r w:rsidRPr="00DC3DFB">
        <w:t xml:space="preserve"> Contacting</w:t>
      </w:r>
      <w:r w:rsidRPr="00DC3DFB" w:rsidR="00B2204D">
        <w:t xml:space="preserve"> Respondents</w:t>
      </w:r>
      <w:bookmarkEnd w:id="63"/>
    </w:p>
    <w:p w:rsidRPr="00DC3DFB" w:rsidR="00C64DC7" w:rsidP="00B2204D" w:rsidRDefault="00B2204D" w14:paraId="0317B378" w14:textId="0E69BB43">
      <w:r w:rsidRPr="00DC3DFB">
        <w:t>The researcher will reach the respondents via LinkedIn messages and professional emails. A brief note of invitation will be sent to explain the aims of the research, the academic nature of the research and the confidentiality of responses. Google Forms survey link will also be included in the message. Reminders of these can be sent following one week of delay to boost the response.</w:t>
      </w:r>
    </w:p>
    <w:p w:rsidRPr="00DC3DFB" w:rsidR="00B2204D" w:rsidP="00B2204D" w:rsidRDefault="00B2204D" w14:paraId="38A9D3AF" w14:textId="77777777"/>
    <w:p w:rsidRPr="00DC3DFB" w:rsidR="00191FCA" w:rsidP="00FD78FF" w:rsidRDefault="00FD78FF" w14:paraId="1743BDA1" w14:textId="060892FA">
      <w:pPr>
        <w:pStyle w:val="Heading3"/>
      </w:pPr>
      <w:bookmarkStart w:name="_Toc231729544" w:id="64"/>
      <w:r>
        <w:t>3.4.4.</w:t>
      </w:r>
      <w:r w:rsidRPr="00DC3DFB">
        <w:t xml:space="preserve"> Questionnaire</w:t>
      </w:r>
      <w:r w:rsidRPr="00DC3DFB" w:rsidR="00191FCA">
        <w:t xml:space="preserve"> Distribution Process</w:t>
      </w:r>
      <w:bookmarkEnd w:id="64"/>
    </w:p>
    <w:p w:rsidRPr="00DC3DFB" w:rsidR="005A1152" w:rsidP="005A1152" w:rsidRDefault="005A1152" w14:paraId="03A42534" w14:textId="6AACED86">
      <w:r w:rsidRPr="00DC3DFB">
        <w:t>Once respondents have been identified, the Google Forms questionnaire link will be posted online by LinkedIn messages and emails, as well as professional networking groups. Online data collection will benefit in terms of convenience, speed of responses both time and cost, compared to physically collected surveys (Saunders et al., 2019). The responses obtained will be safely kept and will be exported to SPSS software for statistical analysis. Hence the filtered data collection method is suitable for acquiring reliable and relevant data for the study.</w:t>
      </w:r>
    </w:p>
    <w:p w:rsidRPr="00DC3DFB" w:rsidR="005A1152" w:rsidP="005A1152" w:rsidRDefault="005A1152" w14:paraId="4B33F729" w14:textId="77777777">
      <w:r w:rsidRPr="00DC3DFB">
        <w:t xml:space="preserve"> This study uses a structured questionnaire to obtain data, where the questionnaire is created by using Google Forms. The questionnaire consists of close items that document a range of attitudes from strongly disagree to strongly agree. </w:t>
      </w:r>
    </w:p>
    <w:p w:rsidRPr="00DC3DFB" w:rsidR="005A1152" w:rsidP="005A1152" w:rsidRDefault="005A1152" w14:paraId="41800D4D" w14:textId="239DAD5F">
      <w:r w:rsidRPr="00DC3DFB">
        <w:t>The questions are aimed at measuring the exchange rate volatility, transaction exposure, translation exposure, and financial performance. The respondents fill the survey on their own in a link provided online. An online collection reduces the printing and traveling cost and enables higher convenience at the same time as providing faster response time (Saunders et al., 2019). The researcher guarantees confidentiality and will only use answers for academic purposes. Data collected are in turn exported to Statistical software for analysis. Thus, primary data collection is suitable as it can produce relevant and current data relevant to the study.</w:t>
      </w:r>
    </w:p>
    <w:p w:rsidRPr="00DC3DFB" w:rsidR="006857C4" w:rsidP="00FD78FF" w:rsidRDefault="00FD78FF" w14:paraId="45D1E193" w14:textId="5391BB6D">
      <w:pPr>
        <w:pStyle w:val="Heading3"/>
      </w:pPr>
      <w:bookmarkStart w:name="_Toc231729545" w:id="65"/>
      <w:r>
        <w:t>3.4.5.</w:t>
      </w:r>
      <w:r w:rsidRPr="00DC3DFB">
        <w:t xml:space="preserve"> Operationalization</w:t>
      </w:r>
      <w:r w:rsidRPr="00DC3DFB" w:rsidR="006857C4">
        <w:t xml:space="preserve"> Table</w:t>
      </w:r>
      <w:bookmarkEnd w:id="65"/>
    </w:p>
    <w:tbl>
      <w:tblPr>
        <w:tblStyle w:val="TableGrid"/>
        <w:tblW w:w="0" w:type="auto"/>
        <w:tblLook w:val="04A0" w:firstRow="1" w:lastRow="0" w:firstColumn="1" w:lastColumn="0" w:noHBand="0" w:noVBand="1"/>
      </w:tblPr>
      <w:tblGrid>
        <w:gridCol w:w="1495"/>
        <w:gridCol w:w="1476"/>
        <w:gridCol w:w="1843"/>
        <w:gridCol w:w="2843"/>
        <w:gridCol w:w="1693"/>
      </w:tblGrid>
      <w:tr w:rsidRPr="00DC3DFB" w:rsidR="006857C4" w:rsidTr="00651BE3" w14:paraId="0729E564" w14:textId="77777777">
        <w:tc>
          <w:tcPr>
            <w:tcW w:w="0" w:type="auto"/>
            <w:hideMark/>
          </w:tcPr>
          <w:p w:rsidRPr="00DC3DFB" w:rsidR="006857C4" w:rsidP="006857C4" w:rsidRDefault="006857C4" w14:paraId="1FC7970D" w14:textId="77777777">
            <w:pPr>
              <w:spacing w:after="160" w:line="240" w:lineRule="auto"/>
              <w:rPr>
                <w:b/>
                <w:bCs/>
                <w:sz w:val="22"/>
                <w:szCs w:val="22"/>
              </w:rPr>
            </w:pPr>
            <w:r w:rsidRPr="00DC3DFB">
              <w:rPr>
                <w:b/>
                <w:bCs/>
                <w:sz w:val="22"/>
                <w:szCs w:val="22"/>
              </w:rPr>
              <w:t>Variable Type</w:t>
            </w:r>
          </w:p>
        </w:tc>
        <w:tc>
          <w:tcPr>
            <w:tcW w:w="1476" w:type="dxa"/>
            <w:hideMark/>
          </w:tcPr>
          <w:p w:rsidRPr="00DC3DFB" w:rsidR="006857C4" w:rsidP="006857C4" w:rsidRDefault="006857C4" w14:paraId="46FA8E9C" w14:textId="77777777">
            <w:pPr>
              <w:spacing w:after="160" w:line="240" w:lineRule="auto"/>
              <w:rPr>
                <w:b/>
                <w:bCs/>
                <w:sz w:val="22"/>
                <w:szCs w:val="22"/>
              </w:rPr>
            </w:pPr>
            <w:r w:rsidRPr="00DC3DFB">
              <w:rPr>
                <w:b/>
                <w:bCs/>
                <w:sz w:val="22"/>
                <w:szCs w:val="22"/>
              </w:rPr>
              <w:t>Variable</w:t>
            </w:r>
          </w:p>
        </w:tc>
        <w:tc>
          <w:tcPr>
            <w:tcW w:w="1833" w:type="dxa"/>
            <w:hideMark/>
          </w:tcPr>
          <w:p w:rsidRPr="00DC3DFB" w:rsidR="006857C4" w:rsidP="006857C4" w:rsidRDefault="006857C4" w14:paraId="153DDC0E" w14:textId="77777777">
            <w:pPr>
              <w:spacing w:after="160" w:line="240" w:lineRule="auto"/>
              <w:rPr>
                <w:b/>
                <w:bCs/>
                <w:sz w:val="22"/>
                <w:szCs w:val="22"/>
              </w:rPr>
            </w:pPr>
            <w:r w:rsidRPr="00DC3DFB">
              <w:rPr>
                <w:b/>
                <w:bCs/>
                <w:sz w:val="22"/>
                <w:szCs w:val="22"/>
              </w:rPr>
              <w:t>Dimension / Indicator</w:t>
            </w:r>
          </w:p>
        </w:tc>
        <w:tc>
          <w:tcPr>
            <w:tcW w:w="2843" w:type="dxa"/>
            <w:hideMark/>
          </w:tcPr>
          <w:p w:rsidRPr="00DC3DFB" w:rsidR="006857C4" w:rsidP="006857C4" w:rsidRDefault="00813C0E" w14:paraId="012FAF5A" w14:textId="1726C1A3">
            <w:pPr>
              <w:spacing w:after="160" w:line="240" w:lineRule="auto"/>
              <w:rPr>
                <w:b/>
                <w:bCs/>
                <w:sz w:val="22"/>
                <w:szCs w:val="22"/>
              </w:rPr>
            </w:pPr>
            <w:r w:rsidRPr="00DC3DFB">
              <w:rPr>
                <w:b/>
                <w:bCs/>
                <w:sz w:val="22"/>
                <w:szCs w:val="22"/>
              </w:rPr>
              <w:t>Question</w:t>
            </w:r>
          </w:p>
        </w:tc>
        <w:tc>
          <w:tcPr>
            <w:tcW w:w="0" w:type="auto"/>
            <w:hideMark/>
          </w:tcPr>
          <w:p w:rsidRPr="00DC3DFB" w:rsidR="006857C4" w:rsidP="006857C4" w:rsidRDefault="006857C4" w14:paraId="1D66ADE5" w14:textId="77777777">
            <w:pPr>
              <w:spacing w:after="160" w:line="240" w:lineRule="auto"/>
              <w:rPr>
                <w:b/>
                <w:bCs/>
                <w:sz w:val="22"/>
                <w:szCs w:val="22"/>
              </w:rPr>
            </w:pPr>
            <w:r w:rsidRPr="00DC3DFB">
              <w:rPr>
                <w:b/>
                <w:bCs/>
                <w:sz w:val="22"/>
                <w:szCs w:val="22"/>
              </w:rPr>
              <w:t>Scale of Measurement</w:t>
            </w:r>
          </w:p>
        </w:tc>
      </w:tr>
      <w:tr w:rsidRPr="00DC3DFB" w:rsidR="00813C0E" w:rsidTr="00651BE3" w14:paraId="6F729DFB" w14:textId="77777777">
        <w:tc>
          <w:tcPr>
            <w:tcW w:w="0" w:type="auto"/>
            <w:vMerge w:val="restart"/>
            <w:hideMark/>
          </w:tcPr>
          <w:p w:rsidRPr="00DC3DFB" w:rsidR="00813C0E" w:rsidP="006857C4" w:rsidRDefault="00813C0E" w14:paraId="1BD992CD" w14:textId="77777777">
            <w:pPr>
              <w:spacing w:after="160" w:line="240" w:lineRule="auto"/>
              <w:rPr>
                <w:sz w:val="22"/>
                <w:szCs w:val="22"/>
              </w:rPr>
            </w:pPr>
            <w:r w:rsidRPr="00DC3DFB">
              <w:rPr>
                <w:sz w:val="22"/>
                <w:szCs w:val="22"/>
              </w:rPr>
              <w:t>Independent Variable</w:t>
            </w:r>
          </w:p>
          <w:p w:rsidRPr="00DC3DFB" w:rsidR="00813C0E" w:rsidP="00813C0E" w:rsidRDefault="00813C0E" w14:paraId="6D51D8F9" w14:textId="098E3923">
            <w:pPr>
              <w:spacing w:after="160" w:line="240" w:lineRule="auto"/>
              <w:rPr>
                <w:sz w:val="22"/>
                <w:szCs w:val="22"/>
              </w:rPr>
            </w:pPr>
          </w:p>
        </w:tc>
        <w:tc>
          <w:tcPr>
            <w:tcW w:w="1476" w:type="dxa"/>
            <w:vMerge w:val="restart"/>
            <w:hideMark/>
          </w:tcPr>
          <w:p w:rsidRPr="00DC3DFB" w:rsidR="00813C0E" w:rsidP="006857C4" w:rsidRDefault="00813C0E" w14:paraId="52FE695C" w14:textId="77777777">
            <w:pPr>
              <w:spacing w:after="160" w:line="240" w:lineRule="auto"/>
              <w:rPr>
                <w:sz w:val="22"/>
                <w:szCs w:val="22"/>
              </w:rPr>
            </w:pPr>
            <w:r w:rsidRPr="00DC3DFB">
              <w:rPr>
                <w:sz w:val="22"/>
                <w:szCs w:val="22"/>
              </w:rPr>
              <w:t>Exchange Rate Volatility</w:t>
            </w:r>
          </w:p>
          <w:p w:rsidRPr="00DC3DFB" w:rsidR="00813C0E" w:rsidP="006857C4" w:rsidRDefault="00813C0E" w14:paraId="77FDAE05" w14:textId="083C450B">
            <w:pPr>
              <w:spacing w:after="160" w:line="240" w:lineRule="auto"/>
              <w:rPr>
                <w:sz w:val="22"/>
                <w:szCs w:val="22"/>
              </w:rPr>
            </w:pPr>
          </w:p>
        </w:tc>
        <w:tc>
          <w:tcPr>
            <w:tcW w:w="1833" w:type="dxa"/>
            <w:hideMark/>
          </w:tcPr>
          <w:p w:rsidRPr="00DC3DFB" w:rsidR="00813C0E" w:rsidP="006857C4" w:rsidRDefault="00813C0E" w14:paraId="5A09EB14" w14:textId="77777777">
            <w:pPr>
              <w:spacing w:after="160" w:line="240" w:lineRule="auto"/>
              <w:rPr>
                <w:sz w:val="22"/>
                <w:szCs w:val="22"/>
              </w:rPr>
            </w:pPr>
            <w:r w:rsidRPr="00DC3DFB">
              <w:rPr>
                <w:sz w:val="22"/>
                <w:szCs w:val="22"/>
              </w:rPr>
              <w:t>Financial Planning Uncertainty</w:t>
            </w:r>
          </w:p>
        </w:tc>
        <w:tc>
          <w:tcPr>
            <w:tcW w:w="2843" w:type="dxa"/>
            <w:hideMark/>
          </w:tcPr>
          <w:p w:rsidRPr="00DC3DFB" w:rsidR="00813C0E" w:rsidP="006857C4" w:rsidRDefault="00813C0E" w14:paraId="498C4272" w14:textId="77777777">
            <w:pPr>
              <w:spacing w:after="160" w:line="240" w:lineRule="auto"/>
              <w:rPr>
                <w:sz w:val="22"/>
                <w:szCs w:val="22"/>
              </w:rPr>
            </w:pPr>
            <w:r w:rsidRPr="00DC3DFB">
              <w:rPr>
                <w:sz w:val="22"/>
                <w:szCs w:val="22"/>
              </w:rPr>
              <w:t>Frequent exchange rate fluctuations increase uncertainty in our company’s financial planning.</w:t>
            </w:r>
          </w:p>
        </w:tc>
        <w:tc>
          <w:tcPr>
            <w:tcW w:w="0" w:type="auto"/>
            <w:hideMark/>
          </w:tcPr>
          <w:p w:rsidRPr="00DC3DFB" w:rsidR="00813C0E" w:rsidP="006857C4" w:rsidRDefault="00813C0E" w14:paraId="24DDE3A3" w14:textId="77777777">
            <w:pPr>
              <w:spacing w:after="160" w:line="240" w:lineRule="auto"/>
              <w:rPr>
                <w:sz w:val="22"/>
                <w:szCs w:val="22"/>
              </w:rPr>
            </w:pPr>
            <w:r w:rsidRPr="00DC3DFB">
              <w:rPr>
                <w:sz w:val="22"/>
                <w:szCs w:val="22"/>
              </w:rPr>
              <w:t>5-Point Likert Scale</w:t>
            </w:r>
          </w:p>
        </w:tc>
      </w:tr>
      <w:tr w:rsidRPr="00DC3DFB" w:rsidR="00813C0E" w:rsidTr="00651BE3" w14:paraId="744C441C" w14:textId="77777777">
        <w:tc>
          <w:tcPr>
            <w:tcW w:w="0" w:type="auto"/>
            <w:vMerge/>
            <w:hideMark/>
          </w:tcPr>
          <w:p w:rsidRPr="00DC3DFB" w:rsidR="00813C0E" w:rsidP="006857C4" w:rsidRDefault="00813C0E" w14:paraId="1B23A81D" w14:textId="2968282A">
            <w:pPr>
              <w:spacing w:after="160" w:line="240" w:lineRule="auto"/>
              <w:rPr>
                <w:sz w:val="22"/>
                <w:szCs w:val="22"/>
              </w:rPr>
            </w:pPr>
          </w:p>
        </w:tc>
        <w:tc>
          <w:tcPr>
            <w:tcW w:w="1476" w:type="dxa"/>
            <w:vMerge/>
            <w:hideMark/>
          </w:tcPr>
          <w:p w:rsidRPr="00DC3DFB" w:rsidR="00813C0E" w:rsidP="006857C4" w:rsidRDefault="00813C0E" w14:paraId="41F512D0" w14:textId="77996681">
            <w:pPr>
              <w:spacing w:after="160" w:line="240" w:lineRule="auto"/>
              <w:rPr>
                <w:sz w:val="22"/>
                <w:szCs w:val="22"/>
              </w:rPr>
            </w:pPr>
          </w:p>
        </w:tc>
        <w:tc>
          <w:tcPr>
            <w:tcW w:w="1833" w:type="dxa"/>
            <w:hideMark/>
          </w:tcPr>
          <w:p w:rsidRPr="00DC3DFB" w:rsidR="00813C0E" w:rsidP="006857C4" w:rsidRDefault="00813C0E" w14:paraId="71DF8AD4" w14:textId="77777777">
            <w:pPr>
              <w:spacing w:after="160" w:line="240" w:lineRule="auto"/>
              <w:rPr>
                <w:sz w:val="22"/>
                <w:szCs w:val="22"/>
              </w:rPr>
            </w:pPr>
            <w:r w:rsidRPr="00DC3DFB">
              <w:rPr>
                <w:sz w:val="22"/>
                <w:szCs w:val="22"/>
              </w:rPr>
              <w:t>Revenue Stability</w:t>
            </w:r>
          </w:p>
        </w:tc>
        <w:tc>
          <w:tcPr>
            <w:tcW w:w="2843" w:type="dxa"/>
            <w:hideMark/>
          </w:tcPr>
          <w:p w:rsidRPr="00DC3DFB" w:rsidR="00813C0E" w:rsidP="006857C4" w:rsidRDefault="00813C0E" w14:paraId="27DDDBFB" w14:textId="77777777">
            <w:pPr>
              <w:spacing w:after="160" w:line="240" w:lineRule="auto"/>
              <w:rPr>
                <w:sz w:val="22"/>
                <w:szCs w:val="22"/>
              </w:rPr>
            </w:pPr>
            <w:r w:rsidRPr="00DC3DFB">
              <w:rPr>
                <w:sz w:val="22"/>
                <w:szCs w:val="22"/>
              </w:rPr>
              <w:t>Changes in currency values significantly affect our company’s revenue stability.</w:t>
            </w:r>
          </w:p>
        </w:tc>
        <w:tc>
          <w:tcPr>
            <w:tcW w:w="0" w:type="auto"/>
            <w:hideMark/>
          </w:tcPr>
          <w:p w:rsidRPr="00DC3DFB" w:rsidR="00813C0E" w:rsidP="006857C4" w:rsidRDefault="00813C0E" w14:paraId="054CF47E" w14:textId="77777777">
            <w:pPr>
              <w:spacing w:after="160" w:line="240" w:lineRule="auto"/>
              <w:rPr>
                <w:sz w:val="22"/>
                <w:szCs w:val="22"/>
              </w:rPr>
            </w:pPr>
            <w:r w:rsidRPr="00DC3DFB">
              <w:rPr>
                <w:sz w:val="22"/>
                <w:szCs w:val="22"/>
              </w:rPr>
              <w:t>5-Point Likert Scale</w:t>
            </w:r>
          </w:p>
        </w:tc>
      </w:tr>
      <w:tr w:rsidRPr="00DC3DFB" w:rsidR="00813C0E" w:rsidTr="00651BE3" w14:paraId="716A4D42" w14:textId="77777777">
        <w:tc>
          <w:tcPr>
            <w:tcW w:w="0" w:type="auto"/>
            <w:vMerge/>
            <w:hideMark/>
          </w:tcPr>
          <w:p w:rsidRPr="00DC3DFB" w:rsidR="00813C0E" w:rsidP="006857C4" w:rsidRDefault="00813C0E" w14:paraId="2CDDEB2C" w14:textId="2448B9F8">
            <w:pPr>
              <w:spacing w:after="160" w:line="240" w:lineRule="auto"/>
              <w:rPr>
                <w:sz w:val="22"/>
                <w:szCs w:val="22"/>
              </w:rPr>
            </w:pPr>
          </w:p>
        </w:tc>
        <w:tc>
          <w:tcPr>
            <w:tcW w:w="1476" w:type="dxa"/>
            <w:vMerge/>
            <w:hideMark/>
          </w:tcPr>
          <w:p w:rsidRPr="00DC3DFB" w:rsidR="00813C0E" w:rsidP="006857C4" w:rsidRDefault="00813C0E" w14:paraId="5893BA58" w14:textId="5A4404BD">
            <w:pPr>
              <w:spacing w:after="160" w:line="240" w:lineRule="auto"/>
              <w:rPr>
                <w:sz w:val="22"/>
                <w:szCs w:val="22"/>
              </w:rPr>
            </w:pPr>
          </w:p>
        </w:tc>
        <w:tc>
          <w:tcPr>
            <w:tcW w:w="1833" w:type="dxa"/>
            <w:hideMark/>
          </w:tcPr>
          <w:p w:rsidRPr="00DC3DFB" w:rsidR="00813C0E" w:rsidP="006857C4" w:rsidRDefault="00813C0E" w14:paraId="3660A71F" w14:textId="77777777">
            <w:pPr>
              <w:spacing w:after="160" w:line="240" w:lineRule="auto"/>
              <w:rPr>
                <w:sz w:val="22"/>
                <w:szCs w:val="22"/>
              </w:rPr>
            </w:pPr>
            <w:r w:rsidRPr="00DC3DFB">
              <w:rPr>
                <w:sz w:val="22"/>
                <w:szCs w:val="22"/>
              </w:rPr>
              <w:t>Budgeting and Forecasting</w:t>
            </w:r>
          </w:p>
        </w:tc>
        <w:tc>
          <w:tcPr>
            <w:tcW w:w="2843" w:type="dxa"/>
            <w:hideMark/>
          </w:tcPr>
          <w:p w:rsidRPr="00DC3DFB" w:rsidR="00813C0E" w:rsidP="006857C4" w:rsidRDefault="00813C0E" w14:paraId="34F83258" w14:textId="77777777">
            <w:pPr>
              <w:spacing w:after="160" w:line="240" w:lineRule="auto"/>
              <w:rPr>
                <w:sz w:val="22"/>
                <w:szCs w:val="22"/>
              </w:rPr>
            </w:pPr>
            <w:r w:rsidRPr="00DC3DFB">
              <w:rPr>
                <w:sz w:val="22"/>
                <w:szCs w:val="22"/>
              </w:rPr>
              <w:t>Exchange rate volatility creates difficulties in budgeting and forecasting.</w:t>
            </w:r>
          </w:p>
        </w:tc>
        <w:tc>
          <w:tcPr>
            <w:tcW w:w="0" w:type="auto"/>
            <w:hideMark/>
          </w:tcPr>
          <w:p w:rsidRPr="00DC3DFB" w:rsidR="00813C0E" w:rsidP="006857C4" w:rsidRDefault="00813C0E" w14:paraId="30B02AE4" w14:textId="77777777">
            <w:pPr>
              <w:spacing w:after="160" w:line="240" w:lineRule="auto"/>
              <w:rPr>
                <w:sz w:val="22"/>
                <w:szCs w:val="22"/>
              </w:rPr>
            </w:pPr>
            <w:r w:rsidRPr="00DC3DFB">
              <w:rPr>
                <w:sz w:val="22"/>
                <w:szCs w:val="22"/>
              </w:rPr>
              <w:t>5-Point Likert Scale</w:t>
            </w:r>
          </w:p>
        </w:tc>
      </w:tr>
      <w:tr w:rsidRPr="00DC3DFB" w:rsidR="00813C0E" w:rsidTr="00651BE3" w14:paraId="6FDC7B25" w14:textId="77777777">
        <w:tc>
          <w:tcPr>
            <w:tcW w:w="0" w:type="auto"/>
            <w:vMerge/>
            <w:hideMark/>
          </w:tcPr>
          <w:p w:rsidRPr="00DC3DFB" w:rsidR="00813C0E" w:rsidP="006857C4" w:rsidRDefault="00813C0E" w14:paraId="1622D46A" w14:textId="2EE8B6CC">
            <w:pPr>
              <w:spacing w:after="160" w:line="240" w:lineRule="auto"/>
              <w:rPr>
                <w:sz w:val="22"/>
                <w:szCs w:val="22"/>
              </w:rPr>
            </w:pPr>
          </w:p>
        </w:tc>
        <w:tc>
          <w:tcPr>
            <w:tcW w:w="1476" w:type="dxa"/>
            <w:vMerge/>
            <w:hideMark/>
          </w:tcPr>
          <w:p w:rsidRPr="00DC3DFB" w:rsidR="00813C0E" w:rsidP="006857C4" w:rsidRDefault="00813C0E" w14:paraId="513BAEAA" w14:textId="344A1681">
            <w:pPr>
              <w:spacing w:after="160" w:line="240" w:lineRule="auto"/>
              <w:rPr>
                <w:sz w:val="22"/>
                <w:szCs w:val="22"/>
              </w:rPr>
            </w:pPr>
          </w:p>
        </w:tc>
        <w:tc>
          <w:tcPr>
            <w:tcW w:w="1833" w:type="dxa"/>
            <w:hideMark/>
          </w:tcPr>
          <w:p w:rsidRPr="00DC3DFB" w:rsidR="00813C0E" w:rsidP="006857C4" w:rsidRDefault="00813C0E" w14:paraId="79A88686" w14:textId="77777777">
            <w:pPr>
              <w:spacing w:after="160" w:line="240" w:lineRule="auto"/>
              <w:rPr>
                <w:sz w:val="22"/>
                <w:szCs w:val="22"/>
              </w:rPr>
            </w:pPr>
            <w:r w:rsidRPr="00DC3DFB">
              <w:rPr>
                <w:sz w:val="22"/>
                <w:szCs w:val="22"/>
              </w:rPr>
              <w:t>Financial Risk</w:t>
            </w:r>
          </w:p>
        </w:tc>
        <w:tc>
          <w:tcPr>
            <w:tcW w:w="2843" w:type="dxa"/>
            <w:hideMark/>
          </w:tcPr>
          <w:p w:rsidRPr="00DC3DFB" w:rsidR="00813C0E" w:rsidP="006857C4" w:rsidRDefault="00813C0E" w14:paraId="513DA98E" w14:textId="77777777">
            <w:pPr>
              <w:spacing w:after="160" w:line="240" w:lineRule="auto"/>
              <w:rPr>
                <w:sz w:val="22"/>
                <w:szCs w:val="22"/>
              </w:rPr>
            </w:pPr>
            <w:r w:rsidRPr="00DC3DFB">
              <w:rPr>
                <w:sz w:val="22"/>
                <w:szCs w:val="22"/>
              </w:rPr>
              <w:t>Our company faces higher financial risk due to unstable exchange rates.</w:t>
            </w:r>
          </w:p>
        </w:tc>
        <w:tc>
          <w:tcPr>
            <w:tcW w:w="0" w:type="auto"/>
            <w:hideMark/>
          </w:tcPr>
          <w:p w:rsidRPr="00DC3DFB" w:rsidR="00813C0E" w:rsidP="006857C4" w:rsidRDefault="00813C0E" w14:paraId="459E958F" w14:textId="77777777">
            <w:pPr>
              <w:spacing w:after="160" w:line="240" w:lineRule="auto"/>
              <w:rPr>
                <w:sz w:val="22"/>
                <w:szCs w:val="22"/>
              </w:rPr>
            </w:pPr>
            <w:r w:rsidRPr="00DC3DFB">
              <w:rPr>
                <w:sz w:val="22"/>
                <w:szCs w:val="22"/>
              </w:rPr>
              <w:t>5-Point Likert Scale</w:t>
            </w:r>
          </w:p>
        </w:tc>
      </w:tr>
      <w:tr w:rsidRPr="00DC3DFB" w:rsidR="00813C0E" w:rsidTr="00651BE3" w14:paraId="6B387162" w14:textId="77777777">
        <w:tc>
          <w:tcPr>
            <w:tcW w:w="0" w:type="auto"/>
            <w:vMerge/>
            <w:hideMark/>
          </w:tcPr>
          <w:p w:rsidRPr="00DC3DFB" w:rsidR="00813C0E" w:rsidP="006857C4" w:rsidRDefault="00813C0E" w14:paraId="786D1F5E" w14:textId="1BA76A99">
            <w:pPr>
              <w:spacing w:after="160" w:line="240" w:lineRule="auto"/>
              <w:rPr>
                <w:sz w:val="22"/>
                <w:szCs w:val="22"/>
              </w:rPr>
            </w:pPr>
          </w:p>
        </w:tc>
        <w:tc>
          <w:tcPr>
            <w:tcW w:w="1476" w:type="dxa"/>
            <w:vMerge w:val="restart"/>
            <w:hideMark/>
          </w:tcPr>
          <w:p w:rsidRPr="00DC3DFB" w:rsidR="00813C0E" w:rsidP="006857C4" w:rsidRDefault="00813C0E" w14:paraId="115180EB" w14:textId="77777777">
            <w:pPr>
              <w:spacing w:after="160" w:line="240" w:lineRule="auto"/>
              <w:rPr>
                <w:sz w:val="22"/>
                <w:szCs w:val="22"/>
              </w:rPr>
            </w:pPr>
            <w:r w:rsidRPr="00DC3DFB">
              <w:rPr>
                <w:sz w:val="22"/>
                <w:szCs w:val="22"/>
              </w:rPr>
              <w:t>Currency Translation Exposure</w:t>
            </w:r>
          </w:p>
          <w:p w:rsidRPr="00DC3DFB" w:rsidR="00813C0E" w:rsidP="006857C4" w:rsidRDefault="00813C0E" w14:paraId="0D594CC4" w14:textId="44DF5811">
            <w:pPr>
              <w:spacing w:after="160" w:line="240" w:lineRule="auto"/>
              <w:rPr>
                <w:sz w:val="22"/>
                <w:szCs w:val="22"/>
              </w:rPr>
            </w:pPr>
          </w:p>
        </w:tc>
        <w:tc>
          <w:tcPr>
            <w:tcW w:w="1833" w:type="dxa"/>
            <w:hideMark/>
          </w:tcPr>
          <w:p w:rsidRPr="00DC3DFB" w:rsidR="00813C0E" w:rsidP="006857C4" w:rsidRDefault="00813C0E" w14:paraId="35E2B92B" w14:textId="77777777">
            <w:pPr>
              <w:spacing w:after="160" w:line="240" w:lineRule="auto"/>
              <w:rPr>
                <w:sz w:val="22"/>
                <w:szCs w:val="22"/>
              </w:rPr>
            </w:pPr>
            <w:r w:rsidRPr="00DC3DFB">
              <w:rPr>
                <w:sz w:val="22"/>
                <w:szCs w:val="22"/>
              </w:rPr>
              <w:t>Asset and Liability Valuation</w:t>
            </w:r>
          </w:p>
        </w:tc>
        <w:tc>
          <w:tcPr>
            <w:tcW w:w="2843" w:type="dxa"/>
            <w:hideMark/>
          </w:tcPr>
          <w:p w:rsidRPr="00DC3DFB" w:rsidR="00813C0E" w:rsidP="006857C4" w:rsidRDefault="00813C0E" w14:paraId="55E688C7" w14:textId="77777777">
            <w:pPr>
              <w:spacing w:after="160" w:line="240" w:lineRule="auto"/>
              <w:rPr>
                <w:sz w:val="22"/>
                <w:szCs w:val="22"/>
              </w:rPr>
            </w:pPr>
            <w:r w:rsidRPr="00DC3DFB">
              <w:rPr>
                <w:sz w:val="22"/>
                <w:szCs w:val="22"/>
              </w:rPr>
              <w:t>Exchange rate changes affect the reported value of our foreign assets and liabilities.</w:t>
            </w:r>
          </w:p>
        </w:tc>
        <w:tc>
          <w:tcPr>
            <w:tcW w:w="0" w:type="auto"/>
            <w:hideMark/>
          </w:tcPr>
          <w:p w:rsidRPr="00DC3DFB" w:rsidR="00813C0E" w:rsidP="006857C4" w:rsidRDefault="00813C0E" w14:paraId="081A1230" w14:textId="77777777">
            <w:pPr>
              <w:spacing w:after="160" w:line="240" w:lineRule="auto"/>
              <w:rPr>
                <w:sz w:val="22"/>
                <w:szCs w:val="22"/>
              </w:rPr>
            </w:pPr>
            <w:r w:rsidRPr="00DC3DFB">
              <w:rPr>
                <w:sz w:val="22"/>
                <w:szCs w:val="22"/>
              </w:rPr>
              <w:t>5-Point Likert Scale</w:t>
            </w:r>
          </w:p>
        </w:tc>
      </w:tr>
      <w:tr w:rsidRPr="00DC3DFB" w:rsidR="00813C0E" w:rsidTr="00651BE3" w14:paraId="7D9FE9C3" w14:textId="77777777">
        <w:tc>
          <w:tcPr>
            <w:tcW w:w="0" w:type="auto"/>
            <w:vMerge/>
            <w:hideMark/>
          </w:tcPr>
          <w:p w:rsidRPr="00DC3DFB" w:rsidR="00813C0E" w:rsidP="006857C4" w:rsidRDefault="00813C0E" w14:paraId="6F62B469" w14:textId="269500F2">
            <w:pPr>
              <w:spacing w:after="160" w:line="240" w:lineRule="auto"/>
              <w:rPr>
                <w:sz w:val="22"/>
                <w:szCs w:val="22"/>
              </w:rPr>
            </w:pPr>
          </w:p>
        </w:tc>
        <w:tc>
          <w:tcPr>
            <w:tcW w:w="1476" w:type="dxa"/>
            <w:vMerge/>
            <w:hideMark/>
          </w:tcPr>
          <w:p w:rsidRPr="00DC3DFB" w:rsidR="00813C0E" w:rsidP="006857C4" w:rsidRDefault="00813C0E" w14:paraId="38B00B11" w14:textId="3F4D3E08">
            <w:pPr>
              <w:spacing w:after="160" w:line="240" w:lineRule="auto"/>
              <w:rPr>
                <w:sz w:val="22"/>
                <w:szCs w:val="22"/>
              </w:rPr>
            </w:pPr>
          </w:p>
        </w:tc>
        <w:tc>
          <w:tcPr>
            <w:tcW w:w="1833" w:type="dxa"/>
            <w:hideMark/>
          </w:tcPr>
          <w:p w:rsidRPr="00DC3DFB" w:rsidR="00813C0E" w:rsidP="006857C4" w:rsidRDefault="00813C0E" w14:paraId="54A56CCE" w14:textId="77777777">
            <w:pPr>
              <w:spacing w:after="160" w:line="240" w:lineRule="auto"/>
              <w:rPr>
                <w:sz w:val="22"/>
                <w:szCs w:val="22"/>
              </w:rPr>
            </w:pPr>
            <w:r w:rsidRPr="00DC3DFB">
              <w:rPr>
                <w:sz w:val="22"/>
                <w:szCs w:val="22"/>
              </w:rPr>
              <w:t>Financial Statement Impact</w:t>
            </w:r>
          </w:p>
        </w:tc>
        <w:tc>
          <w:tcPr>
            <w:tcW w:w="2843" w:type="dxa"/>
            <w:hideMark/>
          </w:tcPr>
          <w:p w:rsidRPr="00DC3DFB" w:rsidR="00813C0E" w:rsidP="006857C4" w:rsidRDefault="00813C0E" w14:paraId="694C0EAC" w14:textId="77777777">
            <w:pPr>
              <w:spacing w:after="160" w:line="240" w:lineRule="auto"/>
              <w:rPr>
                <w:sz w:val="22"/>
                <w:szCs w:val="22"/>
              </w:rPr>
            </w:pPr>
            <w:r w:rsidRPr="00DC3DFB">
              <w:rPr>
                <w:sz w:val="22"/>
                <w:szCs w:val="22"/>
              </w:rPr>
              <w:t>Currency translation adjustments influence our company’s financial statements.</w:t>
            </w:r>
          </w:p>
        </w:tc>
        <w:tc>
          <w:tcPr>
            <w:tcW w:w="0" w:type="auto"/>
            <w:hideMark/>
          </w:tcPr>
          <w:p w:rsidRPr="00DC3DFB" w:rsidR="00813C0E" w:rsidP="006857C4" w:rsidRDefault="00813C0E" w14:paraId="25DBD5A5" w14:textId="77777777">
            <w:pPr>
              <w:spacing w:after="160" w:line="240" w:lineRule="auto"/>
              <w:rPr>
                <w:sz w:val="22"/>
                <w:szCs w:val="22"/>
              </w:rPr>
            </w:pPr>
            <w:r w:rsidRPr="00DC3DFB">
              <w:rPr>
                <w:sz w:val="22"/>
                <w:szCs w:val="22"/>
              </w:rPr>
              <w:t>5-Point Likert Scale</w:t>
            </w:r>
          </w:p>
        </w:tc>
      </w:tr>
      <w:tr w:rsidRPr="00DC3DFB" w:rsidR="00813C0E" w:rsidTr="00651BE3" w14:paraId="50450062" w14:textId="77777777">
        <w:tc>
          <w:tcPr>
            <w:tcW w:w="0" w:type="auto"/>
            <w:vMerge/>
            <w:hideMark/>
          </w:tcPr>
          <w:p w:rsidRPr="00DC3DFB" w:rsidR="00813C0E" w:rsidP="006857C4" w:rsidRDefault="00813C0E" w14:paraId="7AD7E156" w14:textId="55DF8F50">
            <w:pPr>
              <w:spacing w:after="160" w:line="240" w:lineRule="auto"/>
              <w:rPr>
                <w:sz w:val="22"/>
                <w:szCs w:val="22"/>
              </w:rPr>
            </w:pPr>
          </w:p>
        </w:tc>
        <w:tc>
          <w:tcPr>
            <w:tcW w:w="1476" w:type="dxa"/>
            <w:vMerge/>
            <w:hideMark/>
          </w:tcPr>
          <w:p w:rsidRPr="00DC3DFB" w:rsidR="00813C0E" w:rsidP="006857C4" w:rsidRDefault="00813C0E" w14:paraId="46EC980D" w14:textId="58E06A9C">
            <w:pPr>
              <w:spacing w:after="160" w:line="240" w:lineRule="auto"/>
              <w:rPr>
                <w:sz w:val="22"/>
                <w:szCs w:val="22"/>
              </w:rPr>
            </w:pPr>
          </w:p>
        </w:tc>
        <w:tc>
          <w:tcPr>
            <w:tcW w:w="1833" w:type="dxa"/>
            <w:hideMark/>
          </w:tcPr>
          <w:p w:rsidRPr="00DC3DFB" w:rsidR="00813C0E" w:rsidP="006857C4" w:rsidRDefault="00813C0E" w14:paraId="7D9215A4" w14:textId="77777777">
            <w:pPr>
              <w:spacing w:after="160" w:line="240" w:lineRule="auto"/>
              <w:rPr>
                <w:sz w:val="22"/>
                <w:szCs w:val="22"/>
              </w:rPr>
            </w:pPr>
            <w:r w:rsidRPr="00DC3DFB">
              <w:rPr>
                <w:sz w:val="22"/>
                <w:szCs w:val="22"/>
              </w:rPr>
              <w:t>Consolidated Profits</w:t>
            </w:r>
          </w:p>
        </w:tc>
        <w:tc>
          <w:tcPr>
            <w:tcW w:w="2843" w:type="dxa"/>
            <w:hideMark/>
          </w:tcPr>
          <w:p w:rsidRPr="00DC3DFB" w:rsidR="00813C0E" w:rsidP="006857C4" w:rsidRDefault="00813C0E" w14:paraId="68553C7F" w14:textId="77777777">
            <w:pPr>
              <w:spacing w:after="160" w:line="240" w:lineRule="auto"/>
              <w:rPr>
                <w:sz w:val="22"/>
                <w:szCs w:val="22"/>
              </w:rPr>
            </w:pPr>
            <w:r w:rsidRPr="00DC3DFB">
              <w:rPr>
                <w:sz w:val="22"/>
                <w:szCs w:val="22"/>
              </w:rPr>
              <w:t>Exchange rate movements create fluctuations in consolidated profits.</w:t>
            </w:r>
          </w:p>
        </w:tc>
        <w:tc>
          <w:tcPr>
            <w:tcW w:w="0" w:type="auto"/>
            <w:hideMark/>
          </w:tcPr>
          <w:p w:rsidRPr="00DC3DFB" w:rsidR="00813C0E" w:rsidP="006857C4" w:rsidRDefault="00813C0E" w14:paraId="28FEC129" w14:textId="77777777">
            <w:pPr>
              <w:spacing w:after="160" w:line="240" w:lineRule="auto"/>
              <w:rPr>
                <w:sz w:val="22"/>
                <w:szCs w:val="22"/>
              </w:rPr>
            </w:pPr>
            <w:r w:rsidRPr="00DC3DFB">
              <w:rPr>
                <w:sz w:val="22"/>
                <w:szCs w:val="22"/>
              </w:rPr>
              <w:t>5-Point Likert Scale</w:t>
            </w:r>
          </w:p>
        </w:tc>
      </w:tr>
      <w:tr w:rsidRPr="00DC3DFB" w:rsidR="00813C0E" w:rsidTr="00651BE3" w14:paraId="15D8A07A" w14:textId="77777777">
        <w:tc>
          <w:tcPr>
            <w:tcW w:w="0" w:type="auto"/>
            <w:vMerge/>
            <w:hideMark/>
          </w:tcPr>
          <w:p w:rsidRPr="00DC3DFB" w:rsidR="00813C0E" w:rsidP="006857C4" w:rsidRDefault="00813C0E" w14:paraId="022C9C2D" w14:textId="6A376512">
            <w:pPr>
              <w:spacing w:after="160" w:line="240" w:lineRule="auto"/>
              <w:rPr>
                <w:sz w:val="22"/>
                <w:szCs w:val="22"/>
              </w:rPr>
            </w:pPr>
          </w:p>
        </w:tc>
        <w:tc>
          <w:tcPr>
            <w:tcW w:w="1476" w:type="dxa"/>
            <w:vMerge/>
            <w:hideMark/>
          </w:tcPr>
          <w:p w:rsidRPr="00DC3DFB" w:rsidR="00813C0E" w:rsidP="006857C4" w:rsidRDefault="00813C0E" w14:paraId="04702565" w14:textId="654C298C">
            <w:pPr>
              <w:spacing w:after="160" w:line="240" w:lineRule="auto"/>
              <w:rPr>
                <w:sz w:val="22"/>
                <w:szCs w:val="22"/>
              </w:rPr>
            </w:pPr>
          </w:p>
        </w:tc>
        <w:tc>
          <w:tcPr>
            <w:tcW w:w="1833" w:type="dxa"/>
            <w:hideMark/>
          </w:tcPr>
          <w:p w:rsidRPr="00DC3DFB" w:rsidR="00813C0E" w:rsidP="006857C4" w:rsidRDefault="00813C0E" w14:paraId="5D574C43" w14:textId="77777777">
            <w:pPr>
              <w:spacing w:after="160" w:line="240" w:lineRule="auto"/>
              <w:rPr>
                <w:sz w:val="22"/>
                <w:szCs w:val="22"/>
              </w:rPr>
            </w:pPr>
            <w:r w:rsidRPr="00DC3DFB">
              <w:rPr>
                <w:sz w:val="22"/>
                <w:szCs w:val="22"/>
              </w:rPr>
              <w:t>Investor Perception</w:t>
            </w:r>
          </w:p>
        </w:tc>
        <w:tc>
          <w:tcPr>
            <w:tcW w:w="2843" w:type="dxa"/>
            <w:hideMark/>
          </w:tcPr>
          <w:p w:rsidRPr="00DC3DFB" w:rsidR="00813C0E" w:rsidP="006857C4" w:rsidRDefault="00813C0E" w14:paraId="79159C7D" w14:textId="77777777">
            <w:pPr>
              <w:spacing w:after="160" w:line="240" w:lineRule="auto"/>
              <w:rPr>
                <w:sz w:val="22"/>
                <w:szCs w:val="22"/>
              </w:rPr>
            </w:pPr>
            <w:r w:rsidRPr="00DC3DFB">
              <w:rPr>
                <w:sz w:val="22"/>
                <w:szCs w:val="22"/>
              </w:rPr>
              <w:t>Translation exposure affects investor perception of our company’s financial position.</w:t>
            </w:r>
          </w:p>
        </w:tc>
        <w:tc>
          <w:tcPr>
            <w:tcW w:w="0" w:type="auto"/>
            <w:hideMark/>
          </w:tcPr>
          <w:p w:rsidRPr="00DC3DFB" w:rsidR="00813C0E" w:rsidP="006857C4" w:rsidRDefault="00813C0E" w14:paraId="4D21697C" w14:textId="77777777">
            <w:pPr>
              <w:spacing w:after="160" w:line="240" w:lineRule="auto"/>
              <w:rPr>
                <w:sz w:val="22"/>
                <w:szCs w:val="22"/>
              </w:rPr>
            </w:pPr>
            <w:r w:rsidRPr="00DC3DFB">
              <w:rPr>
                <w:sz w:val="22"/>
                <w:szCs w:val="22"/>
              </w:rPr>
              <w:t>5-Point Likert Scale</w:t>
            </w:r>
          </w:p>
        </w:tc>
      </w:tr>
      <w:tr w:rsidRPr="00DC3DFB" w:rsidR="00813C0E" w:rsidTr="00651BE3" w14:paraId="44AF035D" w14:textId="77777777">
        <w:tc>
          <w:tcPr>
            <w:tcW w:w="0" w:type="auto"/>
            <w:vMerge/>
            <w:hideMark/>
          </w:tcPr>
          <w:p w:rsidRPr="00DC3DFB" w:rsidR="00813C0E" w:rsidP="006857C4" w:rsidRDefault="00813C0E" w14:paraId="32912769" w14:textId="236C817B">
            <w:pPr>
              <w:spacing w:after="160" w:line="240" w:lineRule="auto"/>
              <w:rPr>
                <w:sz w:val="22"/>
                <w:szCs w:val="22"/>
              </w:rPr>
            </w:pPr>
          </w:p>
        </w:tc>
        <w:tc>
          <w:tcPr>
            <w:tcW w:w="1476" w:type="dxa"/>
            <w:vMerge w:val="restart"/>
            <w:hideMark/>
          </w:tcPr>
          <w:p w:rsidRPr="00DC3DFB" w:rsidR="00813C0E" w:rsidP="006857C4" w:rsidRDefault="00813C0E" w14:paraId="08C30816" w14:textId="77777777">
            <w:pPr>
              <w:spacing w:after="160" w:line="240" w:lineRule="auto"/>
              <w:rPr>
                <w:sz w:val="22"/>
                <w:szCs w:val="22"/>
              </w:rPr>
            </w:pPr>
            <w:r w:rsidRPr="00DC3DFB">
              <w:rPr>
                <w:sz w:val="22"/>
                <w:szCs w:val="22"/>
              </w:rPr>
              <w:t>Transaction Exposure</w:t>
            </w:r>
          </w:p>
          <w:p w:rsidRPr="00DC3DFB" w:rsidR="00813C0E" w:rsidP="006857C4" w:rsidRDefault="00813C0E" w14:paraId="05A1BEBD" w14:textId="47425373">
            <w:pPr>
              <w:spacing w:after="160" w:line="240" w:lineRule="auto"/>
              <w:rPr>
                <w:sz w:val="22"/>
                <w:szCs w:val="22"/>
              </w:rPr>
            </w:pPr>
          </w:p>
        </w:tc>
        <w:tc>
          <w:tcPr>
            <w:tcW w:w="1833" w:type="dxa"/>
            <w:hideMark/>
          </w:tcPr>
          <w:p w:rsidRPr="00DC3DFB" w:rsidR="00813C0E" w:rsidP="006857C4" w:rsidRDefault="00813C0E" w14:paraId="291F191A" w14:textId="77777777">
            <w:pPr>
              <w:spacing w:after="160" w:line="240" w:lineRule="auto"/>
              <w:rPr>
                <w:sz w:val="22"/>
                <w:szCs w:val="22"/>
              </w:rPr>
            </w:pPr>
            <w:r w:rsidRPr="00DC3DFB">
              <w:rPr>
                <w:sz w:val="22"/>
                <w:szCs w:val="22"/>
              </w:rPr>
              <w:t>International Payments and Receipts</w:t>
            </w:r>
          </w:p>
        </w:tc>
        <w:tc>
          <w:tcPr>
            <w:tcW w:w="2843" w:type="dxa"/>
            <w:hideMark/>
          </w:tcPr>
          <w:p w:rsidRPr="00DC3DFB" w:rsidR="00813C0E" w:rsidP="006857C4" w:rsidRDefault="00813C0E" w14:paraId="2912B604" w14:textId="77777777">
            <w:pPr>
              <w:spacing w:after="160" w:line="240" w:lineRule="auto"/>
              <w:rPr>
                <w:sz w:val="22"/>
                <w:szCs w:val="22"/>
              </w:rPr>
            </w:pPr>
            <w:r w:rsidRPr="00DC3DFB">
              <w:rPr>
                <w:sz w:val="22"/>
                <w:szCs w:val="22"/>
              </w:rPr>
              <w:t>Exchange rate changes affect the value of our international payments and receipts.</w:t>
            </w:r>
          </w:p>
        </w:tc>
        <w:tc>
          <w:tcPr>
            <w:tcW w:w="0" w:type="auto"/>
            <w:hideMark/>
          </w:tcPr>
          <w:p w:rsidRPr="00DC3DFB" w:rsidR="00813C0E" w:rsidP="006857C4" w:rsidRDefault="00813C0E" w14:paraId="4DDD7A70" w14:textId="77777777">
            <w:pPr>
              <w:spacing w:after="160" w:line="240" w:lineRule="auto"/>
              <w:rPr>
                <w:sz w:val="22"/>
                <w:szCs w:val="22"/>
              </w:rPr>
            </w:pPr>
            <w:r w:rsidRPr="00DC3DFB">
              <w:rPr>
                <w:sz w:val="22"/>
                <w:szCs w:val="22"/>
              </w:rPr>
              <w:t>5-Point Likert Scale</w:t>
            </w:r>
          </w:p>
        </w:tc>
      </w:tr>
      <w:tr w:rsidRPr="00DC3DFB" w:rsidR="00813C0E" w:rsidTr="00651BE3" w14:paraId="57C63803" w14:textId="77777777">
        <w:tc>
          <w:tcPr>
            <w:tcW w:w="0" w:type="auto"/>
            <w:vMerge/>
            <w:hideMark/>
          </w:tcPr>
          <w:p w:rsidRPr="00DC3DFB" w:rsidR="00813C0E" w:rsidP="006857C4" w:rsidRDefault="00813C0E" w14:paraId="0920D71D" w14:textId="66F5B1D3">
            <w:pPr>
              <w:spacing w:after="160" w:line="240" w:lineRule="auto"/>
              <w:rPr>
                <w:sz w:val="22"/>
                <w:szCs w:val="22"/>
              </w:rPr>
            </w:pPr>
          </w:p>
        </w:tc>
        <w:tc>
          <w:tcPr>
            <w:tcW w:w="1476" w:type="dxa"/>
            <w:vMerge/>
            <w:hideMark/>
          </w:tcPr>
          <w:p w:rsidRPr="00DC3DFB" w:rsidR="00813C0E" w:rsidP="006857C4" w:rsidRDefault="00813C0E" w14:paraId="4BE91C39" w14:textId="37EC8BFC">
            <w:pPr>
              <w:spacing w:after="160" w:line="240" w:lineRule="auto"/>
              <w:rPr>
                <w:sz w:val="22"/>
                <w:szCs w:val="22"/>
              </w:rPr>
            </w:pPr>
          </w:p>
        </w:tc>
        <w:tc>
          <w:tcPr>
            <w:tcW w:w="1833" w:type="dxa"/>
            <w:hideMark/>
          </w:tcPr>
          <w:p w:rsidRPr="00DC3DFB" w:rsidR="00813C0E" w:rsidP="006857C4" w:rsidRDefault="00813C0E" w14:paraId="48EC8262" w14:textId="77777777">
            <w:pPr>
              <w:spacing w:after="160" w:line="240" w:lineRule="auto"/>
              <w:rPr>
                <w:sz w:val="22"/>
                <w:szCs w:val="22"/>
              </w:rPr>
            </w:pPr>
            <w:r w:rsidRPr="00DC3DFB">
              <w:rPr>
                <w:sz w:val="22"/>
                <w:szCs w:val="22"/>
              </w:rPr>
              <w:t>Foreign Currency Gains/Losses</w:t>
            </w:r>
          </w:p>
        </w:tc>
        <w:tc>
          <w:tcPr>
            <w:tcW w:w="2843" w:type="dxa"/>
            <w:hideMark/>
          </w:tcPr>
          <w:p w:rsidRPr="00DC3DFB" w:rsidR="00813C0E" w:rsidP="006857C4" w:rsidRDefault="00813C0E" w14:paraId="3452D4FA" w14:textId="77777777">
            <w:pPr>
              <w:spacing w:after="160" w:line="240" w:lineRule="auto"/>
              <w:rPr>
                <w:sz w:val="22"/>
                <w:szCs w:val="22"/>
              </w:rPr>
            </w:pPr>
            <w:r w:rsidRPr="00DC3DFB">
              <w:rPr>
                <w:sz w:val="22"/>
                <w:szCs w:val="22"/>
              </w:rPr>
              <w:t>Our company experiences gains or losses from foreign currency transactions.</w:t>
            </w:r>
          </w:p>
        </w:tc>
        <w:tc>
          <w:tcPr>
            <w:tcW w:w="0" w:type="auto"/>
            <w:hideMark/>
          </w:tcPr>
          <w:p w:rsidRPr="00DC3DFB" w:rsidR="00813C0E" w:rsidP="006857C4" w:rsidRDefault="00813C0E" w14:paraId="68C13975" w14:textId="77777777">
            <w:pPr>
              <w:spacing w:after="160" w:line="240" w:lineRule="auto"/>
              <w:rPr>
                <w:sz w:val="22"/>
                <w:szCs w:val="22"/>
              </w:rPr>
            </w:pPr>
            <w:r w:rsidRPr="00DC3DFB">
              <w:rPr>
                <w:sz w:val="22"/>
                <w:szCs w:val="22"/>
              </w:rPr>
              <w:t>5-Point Likert Scale</w:t>
            </w:r>
          </w:p>
        </w:tc>
      </w:tr>
      <w:tr w:rsidRPr="00DC3DFB" w:rsidR="00813C0E" w:rsidTr="00651BE3" w14:paraId="11321330" w14:textId="77777777">
        <w:tc>
          <w:tcPr>
            <w:tcW w:w="0" w:type="auto"/>
            <w:vMerge/>
            <w:hideMark/>
          </w:tcPr>
          <w:p w:rsidRPr="00DC3DFB" w:rsidR="00813C0E" w:rsidP="006857C4" w:rsidRDefault="00813C0E" w14:paraId="6A5FA441" w14:textId="20446FB8">
            <w:pPr>
              <w:spacing w:after="160" w:line="240" w:lineRule="auto"/>
              <w:rPr>
                <w:sz w:val="22"/>
                <w:szCs w:val="22"/>
              </w:rPr>
            </w:pPr>
          </w:p>
        </w:tc>
        <w:tc>
          <w:tcPr>
            <w:tcW w:w="1476" w:type="dxa"/>
            <w:vMerge/>
            <w:hideMark/>
          </w:tcPr>
          <w:p w:rsidRPr="00DC3DFB" w:rsidR="00813C0E" w:rsidP="006857C4" w:rsidRDefault="00813C0E" w14:paraId="722D314B" w14:textId="603A2D88">
            <w:pPr>
              <w:spacing w:after="160" w:line="240" w:lineRule="auto"/>
              <w:rPr>
                <w:sz w:val="22"/>
                <w:szCs w:val="22"/>
              </w:rPr>
            </w:pPr>
          </w:p>
        </w:tc>
        <w:tc>
          <w:tcPr>
            <w:tcW w:w="1833" w:type="dxa"/>
            <w:hideMark/>
          </w:tcPr>
          <w:p w:rsidRPr="00DC3DFB" w:rsidR="00813C0E" w:rsidP="006857C4" w:rsidRDefault="00813C0E" w14:paraId="4AC908BA" w14:textId="77777777">
            <w:pPr>
              <w:spacing w:after="160" w:line="240" w:lineRule="auto"/>
              <w:rPr>
                <w:sz w:val="22"/>
                <w:szCs w:val="22"/>
              </w:rPr>
            </w:pPr>
            <w:r w:rsidRPr="00DC3DFB">
              <w:rPr>
                <w:sz w:val="22"/>
                <w:szCs w:val="22"/>
              </w:rPr>
              <w:t>Import Cost Impact</w:t>
            </w:r>
          </w:p>
        </w:tc>
        <w:tc>
          <w:tcPr>
            <w:tcW w:w="2843" w:type="dxa"/>
            <w:hideMark/>
          </w:tcPr>
          <w:p w:rsidRPr="00DC3DFB" w:rsidR="00813C0E" w:rsidP="006857C4" w:rsidRDefault="00813C0E" w14:paraId="1D60926D" w14:textId="77777777">
            <w:pPr>
              <w:spacing w:after="160" w:line="240" w:lineRule="auto"/>
              <w:rPr>
                <w:sz w:val="22"/>
                <w:szCs w:val="22"/>
              </w:rPr>
            </w:pPr>
            <w:r w:rsidRPr="00DC3DFB">
              <w:rPr>
                <w:sz w:val="22"/>
                <w:szCs w:val="22"/>
              </w:rPr>
              <w:t>Exchange rate fluctuations increase the cost of imported goods or services.</w:t>
            </w:r>
          </w:p>
        </w:tc>
        <w:tc>
          <w:tcPr>
            <w:tcW w:w="0" w:type="auto"/>
            <w:hideMark/>
          </w:tcPr>
          <w:p w:rsidRPr="00DC3DFB" w:rsidR="00813C0E" w:rsidP="006857C4" w:rsidRDefault="00813C0E" w14:paraId="1CDE24AF" w14:textId="77777777">
            <w:pPr>
              <w:spacing w:after="160" w:line="240" w:lineRule="auto"/>
              <w:rPr>
                <w:sz w:val="22"/>
                <w:szCs w:val="22"/>
              </w:rPr>
            </w:pPr>
            <w:r w:rsidRPr="00DC3DFB">
              <w:rPr>
                <w:sz w:val="22"/>
                <w:szCs w:val="22"/>
              </w:rPr>
              <w:t>5-Point Likert Scale</w:t>
            </w:r>
          </w:p>
        </w:tc>
      </w:tr>
      <w:tr w:rsidRPr="00DC3DFB" w:rsidR="00813C0E" w:rsidTr="00651BE3" w14:paraId="3BEE57E5" w14:textId="77777777">
        <w:tc>
          <w:tcPr>
            <w:tcW w:w="0" w:type="auto"/>
            <w:vMerge/>
            <w:hideMark/>
          </w:tcPr>
          <w:p w:rsidRPr="00DC3DFB" w:rsidR="00813C0E" w:rsidP="006857C4" w:rsidRDefault="00813C0E" w14:paraId="4916C219" w14:textId="12D7A63B">
            <w:pPr>
              <w:spacing w:after="160" w:line="240" w:lineRule="auto"/>
              <w:rPr>
                <w:sz w:val="22"/>
                <w:szCs w:val="22"/>
              </w:rPr>
            </w:pPr>
          </w:p>
        </w:tc>
        <w:tc>
          <w:tcPr>
            <w:tcW w:w="1476" w:type="dxa"/>
            <w:vMerge/>
            <w:hideMark/>
          </w:tcPr>
          <w:p w:rsidRPr="00DC3DFB" w:rsidR="00813C0E" w:rsidP="006857C4" w:rsidRDefault="00813C0E" w14:paraId="092112A0" w14:textId="791BBCA0">
            <w:pPr>
              <w:spacing w:after="160" w:line="240" w:lineRule="auto"/>
              <w:rPr>
                <w:sz w:val="22"/>
                <w:szCs w:val="22"/>
              </w:rPr>
            </w:pPr>
          </w:p>
        </w:tc>
        <w:tc>
          <w:tcPr>
            <w:tcW w:w="1833" w:type="dxa"/>
            <w:hideMark/>
          </w:tcPr>
          <w:p w:rsidRPr="00DC3DFB" w:rsidR="00813C0E" w:rsidP="006857C4" w:rsidRDefault="00813C0E" w14:paraId="54D439EC" w14:textId="77777777">
            <w:pPr>
              <w:spacing w:after="160" w:line="240" w:lineRule="auto"/>
              <w:rPr>
                <w:sz w:val="22"/>
                <w:szCs w:val="22"/>
              </w:rPr>
            </w:pPr>
            <w:r w:rsidRPr="00DC3DFB">
              <w:rPr>
                <w:sz w:val="22"/>
                <w:szCs w:val="22"/>
              </w:rPr>
              <w:t>Profitability Management</w:t>
            </w:r>
          </w:p>
        </w:tc>
        <w:tc>
          <w:tcPr>
            <w:tcW w:w="2843" w:type="dxa"/>
            <w:hideMark/>
          </w:tcPr>
          <w:p w:rsidRPr="00DC3DFB" w:rsidR="00813C0E" w:rsidP="006857C4" w:rsidRDefault="00813C0E" w14:paraId="6CBEFC9B" w14:textId="77777777">
            <w:pPr>
              <w:spacing w:after="160" w:line="240" w:lineRule="auto"/>
              <w:rPr>
                <w:sz w:val="22"/>
                <w:szCs w:val="22"/>
              </w:rPr>
            </w:pPr>
            <w:r w:rsidRPr="00DC3DFB">
              <w:rPr>
                <w:sz w:val="22"/>
                <w:szCs w:val="22"/>
              </w:rPr>
              <w:t>Managing foreign transaction exposure is important for our company’s profitability.</w:t>
            </w:r>
          </w:p>
        </w:tc>
        <w:tc>
          <w:tcPr>
            <w:tcW w:w="0" w:type="auto"/>
            <w:hideMark/>
          </w:tcPr>
          <w:p w:rsidRPr="00DC3DFB" w:rsidR="00813C0E" w:rsidP="006857C4" w:rsidRDefault="00813C0E" w14:paraId="75EDB965" w14:textId="77777777">
            <w:pPr>
              <w:spacing w:after="160" w:line="240" w:lineRule="auto"/>
              <w:rPr>
                <w:sz w:val="22"/>
                <w:szCs w:val="22"/>
              </w:rPr>
            </w:pPr>
            <w:r w:rsidRPr="00DC3DFB">
              <w:rPr>
                <w:sz w:val="22"/>
                <w:szCs w:val="22"/>
              </w:rPr>
              <w:t>5-Point Likert Scale</w:t>
            </w:r>
          </w:p>
        </w:tc>
      </w:tr>
      <w:tr w:rsidRPr="00DC3DFB" w:rsidR="00813C0E" w:rsidTr="00651BE3" w14:paraId="1BE2F085" w14:textId="77777777">
        <w:tc>
          <w:tcPr>
            <w:tcW w:w="0" w:type="auto"/>
            <w:vMerge/>
            <w:hideMark/>
          </w:tcPr>
          <w:p w:rsidRPr="00DC3DFB" w:rsidR="00813C0E" w:rsidP="006857C4" w:rsidRDefault="00813C0E" w14:paraId="41AEBDF0" w14:textId="1C233E39">
            <w:pPr>
              <w:spacing w:after="160" w:line="240" w:lineRule="auto"/>
              <w:rPr>
                <w:sz w:val="22"/>
                <w:szCs w:val="22"/>
              </w:rPr>
            </w:pPr>
          </w:p>
        </w:tc>
        <w:tc>
          <w:tcPr>
            <w:tcW w:w="1476" w:type="dxa"/>
            <w:vMerge w:val="restart"/>
            <w:hideMark/>
          </w:tcPr>
          <w:p w:rsidRPr="00DC3DFB" w:rsidR="00813C0E" w:rsidP="006857C4" w:rsidRDefault="00813C0E" w14:paraId="79E07925" w14:textId="77777777">
            <w:pPr>
              <w:spacing w:after="160" w:line="240" w:lineRule="auto"/>
              <w:rPr>
                <w:sz w:val="22"/>
                <w:szCs w:val="22"/>
              </w:rPr>
            </w:pPr>
            <w:r w:rsidRPr="00DC3DFB">
              <w:rPr>
                <w:sz w:val="22"/>
                <w:szCs w:val="22"/>
              </w:rPr>
              <w:t>Economic Exposure (Operating Exposure)</w:t>
            </w:r>
          </w:p>
          <w:p w:rsidRPr="00DC3DFB" w:rsidR="00813C0E" w:rsidP="006857C4" w:rsidRDefault="00813C0E" w14:paraId="67B9808B" w14:textId="5688435C">
            <w:pPr>
              <w:spacing w:after="160" w:line="240" w:lineRule="auto"/>
              <w:rPr>
                <w:sz w:val="22"/>
                <w:szCs w:val="22"/>
              </w:rPr>
            </w:pPr>
          </w:p>
        </w:tc>
        <w:tc>
          <w:tcPr>
            <w:tcW w:w="1833" w:type="dxa"/>
            <w:hideMark/>
          </w:tcPr>
          <w:p w:rsidRPr="00DC3DFB" w:rsidR="00813C0E" w:rsidP="006857C4" w:rsidRDefault="00813C0E" w14:paraId="528544F6" w14:textId="77777777">
            <w:pPr>
              <w:spacing w:after="160" w:line="240" w:lineRule="auto"/>
              <w:rPr>
                <w:sz w:val="22"/>
                <w:szCs w:val="22"/>
              </w:rPr>
            </w:pPr>
            <w:r w:rsidRPr="00DC3DFB">
              <w:rPr>
                <w:sz w:val="22"/>
                <w:szCs w:val="22"/>
              </w:rPr>
              <w:t>Long-term Competitiveness</w:t>
            </w:r>
          </w:p>
        </w:tc>
        <w:tc>
          <w:tcPr>
            <w:tcW w:w="2843" w:type="dxa"/>
            <w:hideMark/>
          </w:tcPr>
          <w:p w:rsidRPr="00DC3DFB" w:rsidR="00813C0E" w:rsidP="006857C4" w:rsidRDefault="00813C0E" w14:paraId="5DB383DB" w14:textId="77777777">
            <w:pPr>
              <w:spacing w:after="160" w:line="240" w:lineRule="auto"/>
              <w:rPr>
                <w:sz w:val="22"/>
                <w:szCs w:val="22"/>
              </w:rPr>
            </w:pPr>
            <w:r w:rsidRPr="00DC3DFB">
              <w:rPr>
                <w:sz w:val="22"/>
                <w:szCs w:val="22"/>
              </w:rPr>
              <w:t>Exchange rate changes affect the long-term competitiveness of our company.</w:t>
            </w:r>
          </w:p>
        </w:tc>
        <w:tc>
          <w:tcPr>
            <w:tcW w:w="0" w:type="auto"/>
            <w:hideMark/>
          </w:tcPr>
          <w:p w:rsidRPr="00DC3DFB" w:rsidR="00813C0E" w:rsidP="006857C4" w:rsidRDefault="00813C0E" w14:paraId="4AD65761" w14:textId="77777777">
            <w:pPr>
              <w:spacing w:after="160" w:line="240" w:lineRule="auto"/>
              <w:rPr>
                <w:sz w:val="22"/>
                <w:szCs w:val="22"/>
              </w:rPr>
            </w:pPr>
            <w:r w:rsidRPr="00DC3DFB">
              <w:rPr>
                <w:sz w:val="22"/>
                <w:szCs w:val="22"/>
              </w:rPr>
              <w:t>5-Point Likert Scale</w:t>
            </w:r>
          </w:p>
        </w:tc>
      </w:tr>
      <w:tr w:rsidRPr="00DC3DFB" w:rsidR="00813C0E" w:rsidTr="00651BE3" w14:paraId="3E263C3E" w14:textId="77777777">
        <w:tc>
          <w:tcPr>
            <w:tcW w:w="0" w:type="auto"/>
            <w:vMerge/>
            <w:hideMark/>
          </w:tcPr>
          <w:p w:rsidRPr="00DC3DFB" w:rsidR="00813C0E" w:rsidP="006857C4" w:rsidRDefault="00813C0E" w14:paraId="6C31CE58" w14:textId="23307749">
            <w:pPr>
              <w:spacing w:after="160" w:line="240" w:lineRule="auto"/>
              <w:rPr>
                <w:sz w:val="22"/>
                <w:szCs w:val="22"/>
              </w:rPr>
            </w:pPr>
          </w:p>
        </w:tc>
        <w:tc>
          <w:tcPr>
            <w:tcW w:w="1476" w:type="dxa"/>
            <w:vMerge/>
            <w:hideMark/>
          </w:tcPr>
          <w:p w:rsidRPr="00DC3DFB" w:rsidR="00813C0E" w:rsidP="006857C4" w:rsidRDefault="00813C0E" w14:paraId="4DC5F05E" w14:textId="5D114066">
            <w:pPr>
              <w:spacing w:after="160" w:line="240" w:lineRule="auto"/>
              <w:rPr>
                <w:sz w:val="22"/>
                <w:szCs w:val="22"/>
              </w:rPr>
            </w:pPr>
          </w:p>
        </w:tc>
        <w:tc>
          <w:tcPr>
            <w:tcW w:w="1833" w:type="dxa"/>
            <w:hideMark/>
          </w:tcPr>
          <w:p w:rsidRPr="00DC3DFB" w:rsidR="00813C0E" w:rsidP="006857C4" w:rsidRDefault="00813C0E" w14:paraId="3DA31D4A" w14:textId="77777777">
            <w:pPr>
              <w:spacing w:after="160" w:line="240" w:lineRule="auto"/>
              <w:rPr>
                <w:sz w:val="22"/>
                <w:szCs w:val="22"/>
              </w:rPr>
            </w:pPr>
            <w:r w:rsidRPr="00DC3DFB">
              <w:rPr>
                <w:sz w:val="22"/>
                <w:szCs w:val="22"/>
              </w:rPr>
              <w:t>Customer Demand</w:t>
            </w:r>
          </w:p>
        </w:tc>
        <w:tc>
          <w:tcPr>
            <w:tcW w:w="2843" w:type="dxa"/>
            <w:hideMark/>
          </w:tcPr>
          <w:p w:rsidRPr="00DC3DFB" w:rsidR="00813C0E" w:rsidP="006857C4" w:rsidRDefault="00813C0E" w14:paraId="35A7833D" w14:textId="77777777">
            <w:pPr>
              <w:spacing w:after="160" w:line="240" w:lineRule="auto"/>
              <w:rPr>
                <w:sz w:val="22"/>
                <w:szCs w:val="22"/>
              </w:rPr>
            </w:pPr>
            <w:r w:rsidRPr="00DC3DFB">
              <w:rPr>
                <w:sz w:val="22"/>
                <w:szCs w:val="22"/>
              </w:rPr>
              <w:t>Currency fluctuations influence customer demand for our products in foreign markets.</w:t>
            </w:r>
          </w:p>
        </w:tc>
        <w:tc>
          <w:tcPr>
            <w:tcW w:w="0" w:type="auto"/>
            <w:hideMark/>
          </w:tcPr>
          <w:p w:rsidRPr="00DC3DFB" w:rsidR="00813C0E" w:rsidP="006857C4" w:rsidRDefault="00813C0E" w14:paraId="76628F74" w14:textId="77777777">
            <w:pPr>
              <w:spacing w:after="160" w:line="240" w:lineRule="auto"/>
              <w:rPr>
                <w:sz w:val="22"/>
                <w:szCs w:val="22"/>
              </w:rPr>
            </w:pPr>
            <w:r w:rsidRPr="00DC3DFB">
              <w:rPr>
                <w:sz w:val="22"/>
                <w:szCs w:val="22"/>
              </w:rPr>
              <w:t>5-Point Likert Scale</w:t>
            </w:r>
          </w:p>
        </w:tc>
      </w:tr>
      <w:tr w:rsidRPr="00DC3DFB" w:rsidR="00813C0E" w:rsidTr="00651BE3" w14:paraId="49796A19" w14:textId="77777777">
        <w:tc>
          <w:tcPr>
            <w:tcW w:w="0" w:type="auto"/>
            <w:vMerge/>
            <w:hideMark/>
          </w:tcPr>
          <w:p w:rsidRPr="00DC3DFB" w:rsidR="00813C0E" w:rsidP="006857C4" w:rsidRDefault="00813C0E" w14:paraId="5BE1EDF7" w14:textId="21040B7E">
            <w:pPr>
              <w:spacing w:after="160" w:line="240" w:lineRule="auto"/>
              <w:rPr>
                <w:sz w:val="22"/>
                <w:szCs w:val="22"/>
              </w:rPr>
            </w:pPr>
          </w:p>
        </w:tc>
        <w:tc>
          <w:tcPr>
            <w:tcW w:w="1476" w:type="dxa"/>
            <w:vMerge/>
            <w:hideMark/>
          </w:tcPr>
          <w:p w:rsidRPr="00DC3DFB" w:rsidR="00813C0E" w:rsidP="006857C4" w:rsidRDefault="00813C0E" w14:paraId="0572F599" w14:textId="36FC8071">
            <w:pPr>
              <w:spacing w:after="160" w:line="240" w:lineRule="auto"/>
              <w:rPr>
                <w:sz w:val="22"/>
                <w:szCs w:val="22"/>
              </w:rPr>
            </w:pPr>
          </w:p>
        </w:tc>
        <w:tc>
          <w:tcPr>
            <w:tcW w:w="1833" w:type="dxa"/>
            <w:hideMark/>
          </w:tcPr>
          <w:p w:rsidRPr="00DC3DFB" w:rsidR="00813C0E" w:rsidP="006857C4" w:rsidRDefault="00813C0E" w14:paraId="2644B265" w14:textId="77777777">
            <w:pPr>
              <w:spacing w:after="160" w:line="240" w:lineRule="auto"/>
              <w:rPr>
                <w:sz w:val="22"/>
                <w:szCs w:val="22"/>
              </w:rPr>
            </w:pPr>
            <w:r w:rsidRPr="00DC3DFB">
              <w:rPr>
                <w:sz w:val="22"/>
                <w:szCs w:val="22"/>
              </w:rPr>
              <w:t>Operating Costs</w:t>
            </w:r>
          </w:p>
        </w:tc>
        <w:tc>
          <w:tcPr>
            <w:tcW w:w="2843" w:type="dxa"/>
            <w:hideMark/>
          </w:tcPr>
          <w:p w:rsidRPr="00DC3DFB" w:rsidR="00813C0E" w:rsidP="006857C4" w:rsidRDefault="00813C0E" w14:paraId="347C8EEE" w14:textId="77777777">
            <w:pPr>
              <w:spacing w:after="160" w:line="240" w:lineRule="auto"/>
              <w:rPr>
                <w:sz w:val="22"/>
                <w:szCs w:val="22"/>
              </w:rPr>
            </w:pPr>
            <w:r w:rsidRPr="00DC3DFB">
              <w:rPr>
                <w:sz w:val="22"/>
                <w:szCs w:val="22"/>
              </w:rPr>
              <w:t>Exchange rate movements impact our company’s operating costs over time.</w:t>
            </w:r>
          </w:p>
        </w:tc>
        <w:tc>
          <w:tcPr>
            <w:tcW w:w="0" w:type="auto"/>
            <w:hideMark/>
          </w:tcPr>
          <w:p w:rsidRPr="00DC3DFB" w:rsidR="00813C0E" w:rsidP="006857C4" w:rsidRDefault="00813C0E" w14:paraId="298409D1" w14:textId="77777777">
            <w:pPr>
              <w:spacing w:after="160" w:line="240" w:lineRule="auto"/>
              <w:rPr>
                <w:sz w:val="22"/>
                <w:szCs w:val="22"/>
              </w:rPr>
            </w:pPr>
            <w:r w:rsidRPr="00DC3DFB">
              <w:rPr>
                <w:sz w:val="22"/>
                <w:szCs w:val="22"/>
              </w:rPr>
              <w:t>5-Point Likert Scale</w:t>
            </w:r>
          </w:p>
        </w:tc>
      </w:tr>
      <w:tr w:rsidRPr="00DC3DFB" w:rsidR="00813C0E" w:rsidTr="00651BE3" w14:paraId="7FEB7DA3" w14:textId="77777777">
        <w:tc>
          <w:tcPr>
            <w:tcW w:w="0" w:type="auto"/>
            <w:vMerge/>
            <w:hideMark/>
          </w:tcPr>
          <w:p w:rsidRPr="00DC3DFB" w:rsidR="00813C0E" w:rsidP="006857C4" w:rsidRDefault="00813C0E" w14:paraId="51E80C62" w14:textId="5393EABB">
            <w:pPr>
              <w:spacing w:after="160" w:line="240" w:lineRule="auto"/>
              <w:rPr>
                <w:sz w:val="22"/>
                <w:szCs w:val="22"/>
              </w:rPr>
            </w:pPr>
          </w:p>
        </w:tc>
        <w:tc>
          <w:tcPr>
            <w:tcW w:w="1476" w:type="dxa"/>
            <w:vMerge/>
            <w:hideMark/>
          </w:tcPr>
          <w:p w:rsidRPr="00DC3DFB" w:rsidR="00813C0E" w:rsidP="006857C4" w:rsidRDefault="00813C0E" w14:paraId="4E2FFA7F" w14:textId="1B25AE29">
            <w:pPr>
              <w:spacing w:after="160" w:line="240" w:lineRule="auto"/>
              <w:rPr>
                <w:sz w:val="22"/>
                <w:szCs w:val="22"/>
              </w:rPr>
            </w:pPr>
          </w:p>
        </w:tc>
        <w:tc>
          <w:tcPr>
            <w:tcW w:w="1833" w:type="dxa"/>
            <w:hideMark/>
          </w:tcPr>
          <w:p w:rsidRPr="00DC3DFB" w:rsidR="00813C0E" w:rsidP="006857C4" w:rsidRDefault="00813C0E" w14:paraId="21A9AD62" w14:textId="77777777">
            <w:pPr>
              <w:spacing w:after="160" w:line="240" w:lineRule="auto"/>
              <w:rPr>
                <w:sz w:val="22"/>
                <w:szCs w:val="22"/>
              </w:rPr>
            </w:pPr>
            <w:r w:rsidRPr="00DC3DFB">
              <w:rPr>
                <w:sz w:val="22"/>
                <w:szCs w:val="22"/>
              </w:rPr>
              <w:t>Strategic Adjustments</w:t>
            </w:r>
          </w:p>
        </w:tc>
        <w:tc>
          <w:tcPr>
            <w:tcW w:w="2843" w:type="dxa"/>
            <w:hideMark/>
          </w:tcPr>
          <w:p w:rsidRPr="00DC3DFB" w:rsidR="00813C0E" w:rsidP="006857C4" w:rsidRDefault="00813C0E" w14:paraId="056D5AE0" w14:textId="77777777">
            <w:pPr>
              <w:spacing w:after="160" w:line="240" w:lineRule="auto"/>
              <w:rPr>
                <w:sz w:val="22"/>
                <w:szCs w:val="22"/>
              </w:rPr>
            </w:pPr>
            <w:r w:rsidRPr="00DC3DFB">
              <w:rPr>
                <w:sz w:val="22"/>
                <w:szCs w:val="22"/>
              </w:rPr>
              <w:t>Our company adjusts business strategies due to long-term exchange rate changes.</w:t>
            </w:r>
          </w:p>
        </w:tc>
        <w:tc>
          <w:tcPr>
            <w:tcW w:w="0" w:type="auto"/>
            <w:hideMark/>
          </w:tcPr>
          <w:p w:rsidRPr="00DC3DFB" w:rsidR="00813C0E" w:rsidP="006857C4" w:rsidRDefault="00813C0E" w14:paraId="4F4407C9" w14:textId="77777777">
            <w:pPr>
              <w:spacing w:after="160" w:line="240" w:lineRule="auto"/>
              <w:rPr>
                <w:sz w:val="22"/>
                <w:szCs w:val="22"/>
              </w:rPr>
            </w:pPr>
            <w:r w:rsidRPr="00DC3DFB">
              <w:rPr>
                <w:sz w:val="22"/>
                <w:szCs w:val="22"/>
              </w:rPr>
              <w:t>5-Point Likert Scale</w:t>
            </w:r>
          </w:p>
        </w:tc>
      </w:tr>
      <w:tr w:rsidRPr="00DC3DFB" w:rsidR="00813C0E" w:rsidTr="00651BE3" w14:paraId="75283347" w14:textId="77777777">
        <w:tc>
          <w:tcPr>
            <w:tcW w:w="0" w:type="auto"/>
            <w:vMerge w:val="restart"/>
            <w:hideMark/>
          </w:tcPr>
          <w:p w:rsidRPr="00DC3DFB" w:rsidR="00813C0E" w:rsidP="006857C4" w:rsidRDefault="00813C0E" w14:paraId="02D37BC6" w14:textId="77777777">
            <w:pPr>
              <w:spacing w:after="160" w:line="240" w:lineRule="auto"/>
              <w:rPr>
                <w:sz w:val="22"/>
                <w:szCs w:val="22"/>
              </w:rPr>
            </w:pPr>
            <w:r w:rsidRPr="00DC3DFB">
              <w:rPr>
                <w:sz w:val="22"/>
                <w:szCs w:val="22"/>
              </w:rPr>
              <w:t>Dependent Variable</w:t>
            </w:r>
          </w:p>
          <w:p w:rsidRPr="00DC3DFB" w:rsidR="00813C0E" w:rsidP="006857C4" w:rsidRDefault="00813C0E" w14:paraId="083FCB55" w14:textId="31DA9F26">
            <w:pPr>
              <w:spacing w:after="160" w:line="240" w:lineRule="auto"/>
              <w:rPr>
                <w:sz w:val="22"/>
                <w:szCs w:val="22"/>
              </w:rPr>
            </w:pPr>
          </w:p>
        </w:tc>
        <w:tc>
          <w:tcPr>
            <w:tcW w:w="1476" w:type="dxa"/>
            <w:vMerge w:val="restart"/>
            <w:hideMark/>
          </w:tcPr>
          <w:p w:rsidRPr="00DC3DFB" w:rsidR="00813C0E" w:rsidP="006857C4" w:rsidRDefault="00813C0E" w14:paraId="2C901F1F" w14:textId="77777777">
            <w:pPr>
              <w:spacing w:after="160" w:line="240" w:lineRule="auto"/>
              <w:rPr>
                <w:sz w:val="22"/>
                <w:szCs w:val="22"/>
              </w:rPr>
            </w:pPr>
            <w:r w:rsidRPr="00DC3DFB">
              <w:rPr>
                <w:sz w:val="22"/>
                <w:szCs w:val="22"/>
              </w:rPr>
              <w:t>Financial Performance</w:t>
            </w:r>
          </w:p>
          <w:p w:rsidRPr="00DC3DFB" w:rsidR="00813C0E" w:rsidP="006857C4" w:rsidRDefault="00813C0E" w14:paraId="12682BC3" w14:textId="448CFF6E">
            <w:pPr>
              <w:spacing w:after="160" w:line="240" w:lineRule="auto"/>
              <w:rPr>
                <w:sz w:val="22"/>
                <w:szCs w:val="22"/>
              </w:rPr>
            </w:pPr>
          </w:p>
        </w:tc>
        <w:tc>
          <w:tcPr>
            <w:tcW w:w="1833" w:type="dxa"/>
            <w:hideMark/>
          </w:tcPr>
          <w:p w:rsidRPr="00DC3DFB" w:rsidR="00813C0E" w:rsidP="006857C4" w:rsidRDefault="00813C0E" w14:paraId="41638DF0" w14:textId="77777777">
            <w:pPr>
              <w:spacing w:after="160" w:line="240" w:lineRule="auto"/>
              <w:rPr>
                <w:sz w:val="22"/>
                <w:szCs w:val="22"/>
              </w:rPr>
            </w:pPr>
            <w:r w:rsidRPr="00DC3DFB">
              <w:rPr>
                <w:sz w:val="22"/>
                <w:szCs w:val="22"/>
              </w:rPr>
              <w:t>Profitability Stability</w:t>
            </w:r>
          </w:p>
        </w:tc>
        <w:tc>
          <w:tcPr>
            <w:tcW w:w="2843" w:type="dxa"/>
            <w:hideMark/>
          </w:tcPr>
          <w:p w:rsidRPr="00DC3DFB" w:rsidR="00813C0E" w:rsidP="006857C4" w:rsidRDefault="00813C0E" w14:paraId="23490F93" w14:textId="77777777">
            <w:pPr>
              <w:spacing w:after="160" w:line="240" w:lineRule="auto"/>
              <w:rPr>
                <w:sz w:val="22"/>
                <w:szCs w:val="22"/>
              </w:rPr>
            </w:pPr>
            <w:r w:rsidRPr="00DC3DFB">
              <w:rPr>
                <w:sz w:val="22"/>
                <w:szCs w:val="22"/>
              </w:rPr>
              <w:t>Our company maintains stable profitability despite exchange rate fluctuations.</w:t>
            </w:r>
          </w:p>
        </w:tc>
        <w:tc>
          <w:tcPr>
            <w:tcW w:w="0" w:type="auto"/>
            <w:hideMark/>
          </w:tcPr>
          <w:p w:rsidRPr="00DC3DFB" w:rsidR="00813C0E" w:rsidP="006857C4" w:rsidRDefault="00813C0E" w14:paraId="44E736A5" w14:textId="77777777">
            <w:pPr>
              <w:spacing w:after="160" w:line="240" w:lineRule="auto"/>
              <w:rPr>
                <w:sz w:val="22"/>
                <w:szCs w:val="22"/>
              </w:rPr>
            </w:pPr>
            <w:r w:rsidRPr="00DC3DFB">
              <w:rPr>
                <w:sz w:val="22"/>
                <w:szCs w:val="22"/>
              </w:rPr>
              <w:t>5-Point Likert Scale</w:t>
            </w:r>
          </w:p>
        </w:tc>
      </w:tr>
      <w:tr w:rsidRPr="00DC3DFB" w:rsidR="00813C0E" w:rsidTr="00651BE3" w14:paraId="2CFB169B" w14:textId="77777777">
        <w:tc>
          <w:tcPr>
            <w:tcW w:w="0" w:type="auto"/>
            <w:vMerge/>
            <w:hideMark/>
          </w:tcPr>
          <w:p w:rsidRPr="00DC3DFB" w:rsidR="00813C0E" w:rsidP="006857C4" w:rsidRDefault="00813C0E" w14:paraId="224414BE" w14:textId="442CB974">
            <w:pPr>
              <w:spacing w:after="160" w:line="240" w:lineRule="auto"/>
              <w:rPr>
                <w:sz w:val="22"/>
                <w:szCs w:val="22"/>
              </w:rPr>
            </w:pPr>
          </w:p>
        </w:tc>
        <w:tc>
          <w:tcPr>
            <w:tcW w:w="1476" w:type="dxa"/>
            <w:vMerge/>
            <w:hideMark/>
          </w:tcPr>
          <w:p w:rsidRPr="00DC3DFB" w:rsidR="00813C0E" w:rsidP="006857C4" w:rsidRDefault="00813C0E" w14:paraId="28DC90DF" w14:textId="02FC853D">
            <w:pPr>
              <w:spacing w:after="160" w:line="240" w:lineRule="auto"/>
              <w:rPr>
                <w:sz w:val="22"/>
                <w:szCs w:val="22"/>
              </w:rPr>
            </w:pPr>
          </w:p>
        </w:tc>
        <w:tc>
          <w:tcPr>
            <w:tcW w:w="1833" w:type="dxa"/>
            <w:hideMark/>
          </w:tcPr>
          <w:p w:rsidRPr="00DC3DFB" w:rsidR="00813C0E" w:rsidP="006857C4" w:rsidRDefault="00813C0E" w14:paraId="30AE784E" w14:textId="77777777">
            <w:pPr>
              <w:spacing w:after="160" w:line="240" w:lineRule="auto"/>
              <w:rPr>
                <w:sz w:val="22"/>
                <w:szCs w:val="22"/>
              </w:rPr>
            </w:pPr>
            <w:r w:rsidRPr="00DC3DFB">
              <w:rPr>
                <w:sz w:val="22"/>
                <w:szCs w:val="22"/>
              </w:rPr>
              <w:t>Exchange Rate Management Results</w:t>
            </w:r>
          </w:p>
        </w:tc>
        <w:tc>
          <w:tcPr>
            <w:tcW w:w="2843" w:type="dxa"/>
            <w:hideMark/>
          </w:tcPr>
          <w:p w:rsidRPr="00DC3DFB" w:rsidR="00813C0E" w:rsidP="006857C4" w:rsidRDefault="00813C0E" w14:paraId="304A1224" w14:textId="77777777">
            <w:pPr>
              <w:spacing w:after="160" w:line="240" w:lineRule="auto"/>
              <w:rPr>
                <w:sz w:val="22"/>
                <w:szCs w:val="22"/>
              </w:rPr>
            </w:pPr>
            <w:r w:rsidRPr="00DC3DFB">
              <w:rPr>
                <w:sz w:val="22"/>
                <w:szCs w:val="22"/>
              </w:rPr>
              <w:t>Exchange rate management practices improve our company’s financial results.</w:t>
            </w:r>
          </w:p>
        </w:tc>
        <w:tc>
          <w:tcPr>
            <w:tcW w:w="0" w:type="auto"/>
            <w:hideMark/>
          </w:tcPr>
          <w:p w:rsidRPr="00DC3DFB" w:rsidR="00813C0E" w:rsidP="006857C4" w:rsidRDefault="00813C0E" w14:paraId="24A6C5B2" w14:textId="77777777">
            <w:pPr>
              <w:spacing w:after="160" w:line="240" w:lineRule="auto"/>
              <w:rPr>
                <w:sz w:val="22"/>
                <w:szCs w:val="22"/>
              </w:rPr>
            </w:pPr>
            <w:r w:rsidRPr="00DC3DFB">
              <w:rPr>
                <w:sz w:val="22"/>
                <w:szCs w:val="22"/>
              </w:rPr>
              <w:t>5-Point Likert Scale</w:t>
            </w:r>
          </w:p>
        </w:tc>
      </w:tr>
      <w:tr w:rsidRPr="00DC3DFB" w:rsidR="00813C0E" w:rsidTr="00651BE3" w14:paraId="507D21FD" w14:textId="77777777">
        <w:tc>
          <w:tcPr>
            <w:tcW w:w="0" w:type="auto"/>
            <w:vMerge/>
            <w:hideMark/>
          </w:tcPr>
          <w:p w:rsidRPr="00DC3DFB" w:rsidR="00813C0E" w:rsidP="006857C4" w:rsidRDefault="00813C0E" w14:paraId="379F0316" w14:textId="3C17B7DD">
            <w:pPr>
              <w:spacing w:after="160" w:line="240" w:lineRule="auto"/>
              <w:rPr>
                <w:sz w:val="22"/>
                <w:szCs w:val="22"/>
              </w:rPr>
            </w:pPr>
          </w:p>
        </w:tc>
        <w:tc>
          <w:tcPr>
            <w:tcW w:w="1476" w:type="dxa"/>
            <w:vMerge/>
            <w:hideMark/>
          </w:tcPr>
          <w:p w:rsidRPr="00DC3DFB" w:rsidR="00813C0E" w:rsidP="006857C4" w:rsidRDefault="00813C0E" w14:paraId="6A464778" w14:textId="5AD8C5B9">
            <w:pPr>
              <w:spacing w:after="160" w:line="240" w:lineRule="auto"/>
              <w:rPr>
                <w:sz w:val="22"/>
                <w:szCs w:val="22"/>
              </w:rPr>
            </w:pPr>
          </w:p>
        </w:tc>
        <w:tc>
          <w:tcPr>
            <w:tcW w:w="1833" w:type="dxa"/>
            <w:hideMark/>
          </w:tcPr>
          <w:p w:rsidRPr="00DC3DFB" w:rsidR="00813C0E" w:rsidP="006857C4" w:rsidRDefault="00813C0E" w14:paraId="2530B6B0" w14:textId="77777777">
            <w:pPr>
              <w:spacing w:after="160" w:line="240" w:lineRule="auto"/>
              <w:rPr>
                <w:sz w:val="22"/>
                <w:szCs w:val="22"/>
              </w:rPr>
            </w:pPr>
            <w:r w:rsidRPr="00DC3DFB">
              <w:rPr>
                <w:sz w:val="22"/>
                <w:szCs w:val="22"/>
              </w:rPr>
              <w:t>Return on Investment</w:t>
            </w:r>
          </w:p>
        </w:tc>
        <w:tc>
          <w:tcPr>
            <w:tcW w:w="2843" w:type="dxa"/>
            <w:hideMark/>
          </w:tcPr>
          <w:p w:rsidRPr="00DC3DFB" w:rsidR="00813C0E" w:rsidP="006857C4" w:rsidRDefault="00813C0E" w14:paraId="58DD4D96" w14:textId="77777777">
            <w:pPr>
              <w:spacing w:after="160" w:line="240" w:lineRule="auto"/>
              <w:rPr>
                <w:sz w:val="22"/>
                <w:szCs w:val="22"/>
              </w:rPr>
            </w:pPr>
            <w:r w:rsidRPr="00DC3DFB">
              <w:rPr>
                <w:sz w:val="22"/>
                <w:szCs w:val="22"/>
              </w:rPr>
              <w:t>Currency fluctuations significantly influence our company’s return on investment.</w:t>
            </w:r>
          </w:p>
        </w:tc>
        <w:tc>
          <w:tcPr>
            <w:tcW w:w="0" w:type="auto"/>
            <w:hideMark/>
          </w:tcPr>
          <w:p w:rsidRPr="00DC3DFB" w:rsidR="00813C0E" w:rsidP="006857C4" w:rsidRDefault="00813C0E" w14:paraId="3CF6508E" w14:textId="77777777">
            <w:pPr>
              <w:spacing w:after="160" w:line="240" w:lineRule="auto"/>
              <w:rPr>
                <w:sz w:val="22"/>
                <w:szCs w:val="22"/>
              </w:rPr>
            </w:pPr>
            <w:r w:rsidRPr="00DC3DFB">
              <w:rPr>
                <w:sz w:val="22"/>
                <w:szCs w:val="22"/>
              </w:rPr>
              <w:t>5-Point Likert Scale</w:t>
            </w:r>
          </w:p>
        </w:tc>
      </w:tr>
      <w:tr w:rsidRPr="00DC3DFB" w:rsidR="00813C0E" w:rsidTr="00651BE3" w14:paraId="42701C5A" w14:textId="77777777">
        <w:tc>
          <w:tcPr>
            <w:tcW w:w="0" w:type="auto"/>
            <w:vMerge/>
            <w:hideMark/>
          </w:tcPr>
          <w:p w:rsidRPr="00DC3DFB" w:rsidR="00813C0E" w:rsidP="006857C4" w:rsidRDefault="00813C0E" w14:paraId="6B8DCEE9" w14:textId="6AD6A0BD">
            <w:pPr>
              <w:spacing w:after="160" w:line="240" w:lineRule="auto"/>
              <w:rPr>
                <w:sz w:val="22"/>
                <w:szCs w:val="22"/>
              </w:rPr>
            </w:pPr>
          </w:p>
        </w:tc>
        <w:tc>
          <w:tcPr>
            <w:tcW w:w="1476" w:type="dxa"/>
            <w:vMerge/>
            <w:hideMark/>
          </w:tcPr>
          <w:p w:rsidRPr="00DC3DFB" w:rsidR="00813C0E" w:rsidP="006857C4" w:rsidRDefault="00813C0E" w14:paraId="3A479EFB" w14:textId="589789EA">
            <w:pPr>
              <w:spacing w:after="160" w:line="240" w:lineRule="auto"/>
              <w:rPr>
                <w:sz w:val="22"/>
                <w:szCs w:val="22"/>
              </w:rPr>
            </w:pPr>
          </w:p>
        </w:tc>
        <w:tc>
          <w:tcPr>
            <w:tcW w:w="1833" w:type="dxa"/>
            <w:hideMark/>
          </w:tcPr>
          <w:p w:rsidRPr="00DC3DFB" w:rsidR="00813C0E" w:rsidP="006857C4" w:rsidRDefault="00813C0E" w14:paraId="68AAD108" w14:textId="77777777">
            <w:pPr>
              <w:spacing w:after="160" w:line="240" w:lineRule="auto"/>
              <w:rPr>
                <w:sz w:val="22"/>
                <w:szCs w:val="22"/>
              </w:rPr>
            </w:pPr>
            <w:r w:rsidRPr="00DC3DFB">
              <w:rPr>
                <w:sz w:val="22"/>
                <w:szCs w:val="22"/>
              </w:rPr>
              <w:t>Overall Performance Impact</w:t>
            </w:r>
          </w:p>
        </w:tc>
        <w:tc>
          <w:tcPr>
            <w:tcW w:w="2843" w:type="dxa"/>
            <w:hideMark/>
          </w:tcPr>
          <w:p w:rsidRPr="00DC3DFB" w:rsidR="00813C0E" w:rsidP="006857C4" w:rsidRDefault="00813C0E" w14:paraId="7C22158A" w14:textId="77777777">
            <w:pPr>
              <w:spacing w:after="160" w:line="240" w:lineRule="auto"/>
              <w:rPr>
                <w:sz w:val="22"/>
                <w:szCs w:val="22"/>
              </w:rPr>
            </w:pPr>
            <w:r w:rsidRPr="00DC3DFB">
              <w:rPr>
                <w:sz w:val="22"/>
                <w:szCs w:val="22"/>
              </w:rPr>
              <w:t>Overall financial performance is affected by foreign exchange movements.</w:t>
            </w:r>
          </w:p>
        </w:tc>
        <w:tc>
          <w:tcPr>
            <w:tcW w:w="0" w:type="auto"/>
            <w:hideMark/>
          </w:tcPr>
          <w:p w:rsidRPr="00DC3DFB" w:rsidR="00813C0E" w:rsidP="006857C4" w:rsidRDefault="00813C0E" w14:paraId="42A15614" w14:textId="77777777">
            <w:pPr>
              <w:spacing w:after="160" w:line="240" w:lineRule="auto"/>
              <w:rPr>
                <w:sz w:val="22"/>
                <w:szCs w:val="22"/>
              </w:rPr>
            </w:pPr>
            <w:r w:rsidRPr="00DC3DFB">
              <w:rPr>
                <w:sz w:val="22"/>
                <w:szCs w:val="22"/>
              </w:rPr>
              <w:t>5-Point Likert Scale</w:t>
            </w:r>
          </w:p>
        </w:tc>
      </w:tr>
    </w:tbl>
    <w:p w:rsidRPr="00DC3DFB" w:rsidR="00731C3B" w:rsidP="00731C3B" w:rsidRDefault="001D0210" w14:paraId="05830B6F" w14:textId="0EB78821">
      <w:r w:rsidRPr="00DC3DFB">
        <w:t>(Source: Author, 2026)</w:t>
      </w:r>
    </w:p>
    <w:p w:rsidRPr="00DC3DFB" w:rsidR="001D0210" w:rsidP="00731C3B" w:rsidRDefault="001D0210" w14:paraId="5E160B2C" w14:textId="77777777"/>
    <w:p w:rsidRPr="00DC3DFB" w:rsidR="00731C3B" w:rsidP="00F104BE" w:rsidRDefault="00731C3B" w14:paraId="71E4BDF2" w14:textId="77777777">
      <w:pPr>
        <w:pStyle w:val="Heading2"/>
      </w:pPr>
      <w:bookmarkStart w:name="_Toc231729546" w:id="66"/>
      <w:r w:rsidRPr="00DC3DFB">
        <w:t>3.5 Data Analysis</w:t>
      </w:r>
      <w:bookmarkEnd w:id="66"/>
    </w:p>
    <w:p w:rsidRPr="00DC3DFB" w:rsidR="00721A80" w:rsidP="00FD78FF" w:rsidRDefault="00721A80" w14:paraId="61B7E63E" w14:textId="77777777">
      <w:pPr>
        <w:pStyle w:val="Heading3"/>
      </w:pPr>
      <w:bookmarkStart w:name="_Toc231729547" w:id="67"/>
      <w:r w:rsidRPr="00DC3DFB">
        <w:t>3.5.1 Descriptive Analysis</w:t>
      </w:r>
      <w:bookmarkEnd w:id="67"/>
    </w:p>
    <w:p w:rsidRPr="00DC3DFB" w:rsidR="00721A80" w:rsidP="00721A80" w:rsidRDefault="00721A80" w14:paraId="6708B535" w14:textId="77777777">
      <w:r w:rsidRPr="00DC3DFB">
        <w:t>Descriptive analysis is used for the summarization and presentation of basic features of collected data. This explains respondent profiles and overall frequencies, percentages, means and standard deviations of variable responses. This allows for a good overview before in-depth testing is done (Hair et al., 2020). Descriptive statistics are used for analysing demographic factors like gender, age, job role and work experience in this study. It can also be applied to study the average reactions on exchange rate changes and financial performance. These are summarised to highlight overall patterns among the respondents. So descriptive analysis is one of the crucial first steps in the interpretation of data (Bryman, 2021).</w:t>
      </w:r>
    </w:p>
    <w:p w:rsidRPr="00DC3DFB" w:rsidR="00721A80" w:rsidP="00721A80" w:rsidRDefault="00721A80" w14:paraId="541CA68B" w14:textId="77777777"/>
    <w:p w:rsidRPr="00DC3DFB" w:rsidR="00721A80" w:rsidP="00FD78FF" w:rsidRDefault="00721A80" w14:paraId="6A2DF8BC" w14:textId="77777777">
      <w:pPr>
        <w:pStyle w:val="Heading3"/>
      </w:pPr>
      <w:bookmarkStart w:name="_Toc231729548" w:id="68"/>
      <w:r w:rsidRPr="00DC3DFB">
        <w:t>3.5.2 Correlation Analysis</w:t>
      </w:r>
      <w:bookmarkEnd w:id="68"/>
    </w:p>
    <w:p w:rsidRPr="00DC3DFB" w:rsidR="005D5FDF" w:rsidP="00721A80" w:rsidRDefault="00721A80" w14:paraId="67C0BB48" w14:textId="08CA6D36">
      <w:r w:rsidRPr="00DC3DFB">
        <w:t xml:space="preserve">The strength and direction of relationships between variables are measured with correlation analysis. It tells what kind of relationship exists between two variables – positive relationship, negative relationship or no relationship. In quantitative studies, data is usually gathered on an interval </w:t>
      </w:r>
      <w:r w:rsidRPr="00DC3DFB" w:rsidR="00FD78FF">
        <w:t>scale,</w:t>
      </w:r>
      <w:r w:rsidRPr="00DC3DFB">
        <w:t xml:space="preserve"> and the Pearson correlation technique is used (Field, 2018). For the research in this study, correlation analysis is used to determine the </w:t>
      </w:r>
      <w:r w:rsidRPr="00DC3DFB">
        <w:t>relationship between exchange rate fluctuations and financial performance. It is also used to measure the correlation of the various variables of exposure, like the correlation of transaction exposure and translation exposure. Positive values mean they move in the same direction, negative values mean they move in different directions. So, correlation analysis for the understanding of the association before regression analysis is carried out (Hair et al., 2020).</w:t>
      </w:r>
    </w:p>
    <w:p w:rsidRPr="00DC3DFB" w:rsidR="00721A80" w:rsidP="00721A80" w:rsidRDefault="00721A80" w14:paraId="3AC94F8D" w14:textId="77777777"/>
    <w:p w:rsidRPr="00DC3DFB" w:rsidR="00721A80" w:rsidP="00FD78FF" w:rsidRDefault="00721A80" w14:paraId="581F5D53" w14:textId="77777777">
      <w:pPr>
        <w:pStyle w:val="Heading3"/>
      </w:pPr>
      <w:bookmarkStart w:name="_Toc231729549" w:id="69"/>
      <w:r w:rsidRPr="00DC3DFB">
        <w:t>3.5.3 Regression Analysis</w:t>
      </w:r>
      <w:bookmarkEnd w:id="69"/>
    </w:p>
    <w:p w:rsidRPr="00DC3DFB" w:rsidR="00721A80" w:rsidP="00721A80" w:rsidRDefault="00721A80" w14:paraId="464C0D73" w14:textId="3E0A1E32">
      <w:r w:rsidRPr="00DC3DFB">
        <w:t>To investigate the effect of the independent variable(s) on the dependent variable, regression analysis is used. It is used to understand the impact of a variation in the predictor variables on the response variable, given a variation of the other predictor variables (controlling for those variables). In the field of finance, as well as in management research, regression is used widely (Gujarati, 2019). In this study, financial performance here is considered as the dependent variable while the independent variables are exchange rate volatility, transaction exposure, and translation exposure. The regression model highlights the factors that are important and the magnitude of the relationships. In addition, it helps in hypothesis testing by means of coefficients and significance values. Accordingly, regression analysis can be used to explain the effects of exchange rate changes on multi-national corporations.</w:t>
      </w:r>
    </w:p>
    <w:p w:rsidRPr="00DC3DFB" w:rsidR="00721A80" w:rsidP="00721A80" w:rsidRDefault="00721A80" w14:paraId="6EACC0FA" w14:textId="77777777"/>
    <w:p w:rsidRPr="00DC3DFB" w:rsidR="00721A80" w:rsidP="00FD78FF" w:rsidRDefault="00721A80" w14:paraId="74742C9B" w14:textId="77777777">
      <w:pPr>
        <w:pStyle w:val="Heading2"/>
      </w:pPr>
      <w:bookmarkStart w:name="_Toc231729550" w:id="70"/>
      <w:r w:rsidRPr="00DC3DFB">
        <w:t>3.6 Chapter Summary</w:t>
      </w:r>
      <w:bookmarkEnd w:id="70"/>
    </w:p>
    <w:p w:rsidRPr="00DC3DFB" w:rsidR="00537C8B" w:rsidP="00721A80" w:rsidRDefault="00721A80" w14:paraId="063CDAB0" w14:textId="27E024D4">
      <w:r w:rsidRPr="00DC3DFB">
        <w:t xml:space="preserve">The methodology that was followed to investigate the impact of exchange rate fluctuations on the financial performance of multinational corporations is explained in this chapter. The philosophy, approach, design, choice of method and strategy in the study is Positivism Philosophy, Deductive Approach, Quantitative Design, Mono Method and Survey Strategy, and the horizon of the study is Cross Sectional. The sampled population is 150 respondents using purposive sampling and primary data are gathered by using Google Forms questionnaires. Descriptive statistics, correlation and regression are used to </w:t>
      </w:r>
      <w:r w:rsidRPr="00DC3DFB">
        <w:t>analyse the data. These are methods that offer a systematic basis for generating valid findings and the answers to the study's research objectives.</w:t>
      </w:r>
    </w:p>
    <w:p w:rsidRPr="00DC3DFB" w:rsidR="00537C8B" w:rsidRDefault="00537C8B" w14:paraId="3CB1B280" w14:textId="77777777">
      <w:pPr>
        <w:spacing w:line="278" w:lineRule="auto"/>
        <w:jc w:val="left"/>
      </w:pPr>
      <w:r w:rsidRPr="00DC3DFB">
        <w:br w:type="page"/>
      </w:r>
    </w:p>
    <w:p w:rsidRPr="00DC3DFB" w:rsidR="002468F8" w:rsidP="007C750D" w:rsidRDefault="00F4237F" w14:paraId="6B2655BD" w14:textId="609865E7">
      <w:pPr>
        <w:pStyle w:val="Heading1"/>
      </w:pPr>
      <w:bookmarkStart w:name="_Toc231729551" w:id="71"/>
      <w:r w:rsidRPr="00DC3DFB">
        <w:t>CHAPTER 4. DATA ANALYSIS</w:t>
      </w:r>
      <w:bookmarkEnd w:id="71"/>
      <w:r w:rsidRPr="00DC3DFB">
        <w:tab/>
      </w:r>
    </w:p>
    <w:p w:rsidRPr="00DC3DFB" w:rsidR="002468F8" w:rsidP="00364308" w:rsidRDefault="002468F8" w14:paraId="38B41525" w14:textId="492A0E16">
      <w:pPr>
        <w:pStyle w:val="Heading2"/>
      </w:pPr>
      <w:bookmarkStart w:name="_Toc231729552" w:id="72"/>
      <w:r w:rsidRPr="00DC3DFB">
        <w:t>4.1 Introduction</w:t>
      </w:r>
      <w:bookmarkEnd w:id="72"/>
      <w:r w:rsidRPr="00DC3DFB">
        <w:tab/>
      </w:r>
    </w:p>
    <w:p w:rsidRPr="00DC3DFB" w:rsidR="002468F8" w:rsidP="002468F8" w:rsidRDefault="007D058E" w14:paraId="488F4D45" w14:textId="6F400582">
      <w:r w:rsidRPr="00DC3DFB">
        <w:t>The findings and analysis of the data are presented in this chapter, which discusses the effect of change in exchange rate on the financial performance of multinational corporations in the UK. The data was obtained from 150 respondents by means of a structured questionnaire and the analysis was done on this data. Descriptive statistical techniques were used to analyse the demographic characteristics and respondent profiles. The study was conducted on the following variables: exchange rate volatility, currency translation exposure, transaction exposure, economic exposure, and financial performance. The results give insight into the effects of exchange rate changes on multinational companies and their views on the causal link between foreign exchange risk and financial results for the company.</w:t>
      </w:r>
    </w:p>
    <w:p w:rsidRPr="00DC3DFB" w:rsidR="00785E57" w:rsidP="002468F8" w:rsidRDefault="00785E57" w14:paraId="3E01D233" w14:textId="77777777"/>
    <w:p w:rsidRPr="00DC3DFB" w:rsidR="002468F8" w:rsidP="006B3333" w:rsidRDefault="002468F8" w14:paraId="6F9BEC0E" w14:textId="305F9F57">
      <w:pPr>
        <w:pStyle w:val="Heading2"/>
      </w:pPr>
      <w:bookmarkStart w:name="_Toc231729553" w:id="73"/>
      <w:r w:rsidRPr="00DC3DFB">
        <w:t>4.2 Overview of the Dataset / Sample Profile</w:t>
      </w:r>
      <w:bookmarkEnd w:id="73"/>
      <w:r w:rsidRPr="00DC3DFB">
        <w:tab/>
      </w:r>
    </w:p>
    <w:p w:rsidRPr="00DC3DFB" w:rsidR="002468F8" w:rsidP="006B3333" w:rsidRDefault="002468F8" w14:paraId="4BBBB717" w14:textId="7EFBFD1A">
      <w:pPr>
        <w:pStyle w:val="Heading3"/>
      </w:pPr>
      <w:bookmarkStart w:name="_Toc231729554" w:id="74"/>
      <w:r w:rsidRPr="00DC3DFB">
        <w:t>4.2.1 Data Collection Summary</w:t>
      </w:r>
      <w:bookmarkEnd w:id="74"/>
      <w:r w:rsidRPr="00DC3DFB">
        <w:tab/>
      </w:r>
    </w:p>
    <w:p w:rsidRPr="00DC3DFB" w:rsidR="003148C3" w:rsidP="0001504F" w:rsidRDefault="002468F8" w14:paraId="77F1E919" w14:textId="090917E9">
      <w:pPr>
        <w:pStyle w:val="Heading4"/>
        <w:rPr>
          <w:rFonts w:cstheme="minorBidi"/>
        </w:rPr>
      </w:pPr>
      <w:bookmarkStart w:name="_Toc231729555" w:id="75"/>
      <w:r w:rsidRPr="00DC3DFB">
        <w:t xml:space="preserve">4.2.1.1. </w:t>
      </w:r>
      <w:r w:rsidRPr="0001504F">
        <w:t>Response</w:t>
      </w:r>
      <w:r w:rsidRPr="00DC3DFB">
        <w:t xml:space="preserve"> rate</w:t>
      </w:r>
      <w:bookmarkEnd w:id="75"/>
      <w:r w:rsidRPr="00DC3DFB">
        <w:tab/>
      </w:r>
    </w:p>
    <w:tbl>
      <w:tblPr>
        <w:tblW w:w="8597"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000" w:firstRow="0" w:lastRow="0" w:firstColumn="0" w:lastColumn="0" w:noHBand="0" w:noVBand="0"/>
      </w:tblPr>
      <w:tblGrid>
        <w:gridCol w:w="2448"/>
        <w:gridCol w:w="1024"/>
        <w:gridCol w:w="1025"/>
        <w:gridCol w:w="1025"/>
        <w:gridCol w:w="1025"/>
        <w:gridCol w:w="1025"/>
        <w:gridCol w:w="1025"/>
      </w:tblGrid>
      <w:tr w:rsidRPr="00DC3DFB" w:rsidR="003148C3" w14:paraId="08990069" w14:textId="77777777">
        <w:trPr>
          <w:cantSplit/>
        </w:trPr>
        <w:tc>
          <w:tcPr>
            <w:tcW w:w="8591" w:type="dxa"/>
            <w:gridSpan w:val="7"/>
            <w:tcBorders>
              <w:top w:val="nil"/>
              <w:left w:val="nil"/>
              <w:bottom w:val="nil"/>
              <w:right w:val="nil"/>
            </w:tcBorders>
            <w:shd w:val="clear" w:color="auto" w:fill="FFFFFF"/>
            <w:vAlign w:val="center"/>
          </w:tcPr>
          <w:p w:rsidRPr="00DC3DFB" w:rsidR="003148C3" w:rsidP="003148C3" w:rsidRDefault="003148C3" w14:paraId="16885E5E" w14:textId="77777777">
            <w:pPr>
              <w:autoSpaceDE w:val="0"/>
              <w:autoSpaceDN w:val="0"/>
              <w:adjustRightInd w:val="0"/>
              <w:spacing w:after="0" w:line="320" w:lineRule="atLeast"/>
              <w:ind w:left="60" w:right="60"/>
              <w:jc w:val="center"/>
              <w:rPr>
                <w:rFonts w:cs="Arial"/>
                <w:color w:val="010205"/>
                <w:kern w:val="0"/>
                <w:sz w:val="22"/>
                <w:szCs w:val="22"/>
                <w:lang w:bidi="si-LK"/>
              </w:rPr>
            </w:pPr>
            <w:r w:rsidRPr="00DC3DFB">
              <w:rPr>
                <w:rFonts w:cs="Arial"/>
                <w:b/>
                <w:bCs/>
                <w:color w:val="010205"/>
                <w:kern w:val="0"/>
                <w:sz w:val="22"/>
                <w:szCs w:val="22"/>
                <w:lang w:bidi="si-LK"/>
              </w:rPr>
              <w:t>Case Processing Summary</w:t>
            </w:r>
          </w:p>
        </w:tc>
      </w:tr>
      <w:tr w:rsidRPr="00DC3DFB" w:rsidR="003148C3" w14:paraId="60051738" w14:textId="77777777">
        <w:trPr>
          <w:cantSplit/>
        </w:trPr>
        <w:tc>
          <w:tcPr>
            <w:tcW w:w="2447" w:type="dxa"/>
            <w:vMerge w:val="restart"/>
            <w:tcBorders>
              <w:top w:val="nil"/>
              <w:left w:val="nil"/>
              <w:bottom w:val="nil"/>
              <w:right w:val="nil"/>
            </w:tcBorders>
            <w:shd w:val="clear" w:color="auto" w:fill="FFFFFF"/>
            <w:vAlign w:val="bottom"/>
          </w:tcPr>
          <w:p w:rsidRPr="00DC3DFB" w:rsidR="003148C3" w:rsidP="003148C3" w:rsidRDefault="003148C3" w14:paraId="70B181D3" w14:textId="77777777">
            <w:pPr>
              <w:autoSpaceDE w:val="0"/>
              <w:autoSpaceDN w:val="0"/>
              <w:adjustRightInd w:val="0"/>
              <w:spacing w:after="0" w:line="240" w:lineRule="auto"/>
              <w:jc w:val="left"/>
              <w:rPr>
                <w:rFonts w:ascii="Times New Roman" w:hAnsi="Times New Roman" w:cs="Iskoola Pota"/>
                <w:kern w:val="0"/>
                <w:lang w:bidi="si-LK"/>
              </w:rPr>
            </w:pPr>
          </w:p>
        </w:tc>
        <w:tc>
          <w:tcPr>
            <w:tcW w:w="6144" w:type="dxa"/>
            <w:gridSpan w:val="6"/>
            <w:tcBorders>
              <w:top w:val="nil"/>
              <w:left w:val="nil"/>
              <w:bottom w:val="nil"/>
              <w:right w:val="nil"/>
            </w:tcBorders>
            <w:shd w:val="clear" w:color="auto" w:fill="FFFFFF"/>
            <w:vAlign w:val="bottom"/>
          </w:tcPr>
          <w:p w:rsidRPr="00DC3DFB" w:rsidR="003148C3" w:rsidP="003148C3" w:rsidRDefault="003148C3" w14:paraId="64CE7901"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Cases</w:t>
            </w:r>
          </w:p>
        </w:tc>
      </w:tr>
      <w:tr w:rsidRPr="00DC3DFB" w:rsidR="003148C3" w14:paraId="28B7CDBF" w14:textId="77777777">
        <w:trPr>
          <w:cantSplit/>
        </w:trPr>
        <w:tc>
          <w:tcPr>
            <w:tcW w:w="2447" w:type="dxa"/>
            <w:vMerge/>
            <w:tcBorders>
              <w:top w:val="nil"/>
              <w:left w:val="nil"/>
              <w:bottom w:val="nil"/>
              <w:right w:val="nil"/>
            </w:tcBorders>
            <w:shd w:val="clear" w:color="auto" w:fill="FFFFFF"/>
            <w:vAlign w:val="bottom"/>
          </w:tcPr>
          <w:p w:rsidRPr="00DC3DFB" w:rsidR="003148C3" w:rsidP="003148C3" w:rsidRDefault="003148C3" w14:paraId="3E58A2D9" w14:textId="77777777">
            <w:pPr>
              <w:autoSpaceDE w:val="0"/>
              <w:autoSpaceDN w:val="0"/>
              <w:adjustRightInd w:val="0"/>
              <w:spacing w:after="0" w:line="240" w:lineRule="auto"/>
              <w:jc w:val="left"/>
              <w:rPr>
                <w:rFonts w:cs="Arial"/>
                <w:color w:val="264A60"/>
                <w:kern w:val="0"/>
                <w:sz w:val="18"/>
                <w:szCs w:val="18"/>
                <w:lang w:bidi="si-LK"/>
              </w:rPr>
            </w:pPr>
          </w:p>
        </w:tc>
        <w:tc>
          <w:tcPr>
            <w:tcW w:w="2048" w:type="dxa"/>
            <w:gridSpan w:val="2"/>
            <w:tcBorders>
              <w:top w:val="nil"/>
              <w:left w:val="nil"/>
              <w:bottom w:val="nil"/>
              <w:right w:val="nil"/>
            </w:tcBorders>
            <w:shd w:val="clear" w:color="auto" w:fill="FFFFFF"/>
            <w:vAlign w:val="bottom"/>
          </w:tcPr>
          <w:p w:rsidRPr="00DC3DFB" w:rsidR="003148C3" w:rsidP="003148C3" w:rsidRDefault="003148C3" w14:paraId="696C4110"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Valid</w:t>
            </w:r>
          </w:p>
        </w:tc>
        <w:tc>
          <w:tcPr>
            <w:tcW w:w="2048" w:type="dxa"/>
            <w:gridSpan w:val="2"/>
            <w:tcBorders>
              <w:top w:val="nil"/>
              <w:left w:val="single" w:color="E0E0E0" w:sz="8" w:space="0"/>
              <w:bottom w:val="nil"/>
              <w:right w:val="nil"/>
            </w:tcBorders>
            <w:shd w:val="clear" w:color="auto" w:fill="FFFFFF"/>
            <w:vAlign w:val="bottom"/>
          </w:tcPr>
          <w:p w:rsidRPr="00DC3DFB" w:rsidR="003148C3" w:rsidP="003148C3" w:rsidRDefault="003148C3" w14:paraId="7908E1AB"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Missing</w:t>
            </w:r>
          </w:p>
        </w:tc>
        <w:tc>
          <w:tcPr>
            <w:tcW w:w="2048" w:type="dxa"/>
            <w:gridSpan w:val="2"/>
            <w:tcBorders>
              <w:top w:val="nil"/>
              <w:left w:val="single" w:color="E0E0E0" w:sz="8" w:space="0"/>
              <w:bottom w:val="nil"/>
              <w:right w:val="nil"/>
            </w:tcBorders>
            <w:shd w:val="clear" w:color="auto" w:fill="FFFFFF"/>
            <w:vAlign w:val="bottom"/>
          </w:tcPr>
          <w:p w:rsidRPr="00DC3DFB" w:rsidR="003148C3" w:rsidP="003148C3" w:rsidRDefault="003148C3" w14:paraId="64C65BAC"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Total</w:t>
            </w:r>
          </w:p>
        </w:tc>
      </w:tr>
      <w:tr w:rsidRPr="00DC3DFB" w:rsidR="003148C3" w14:paraId="29AD818B" w14:textId="77777777">
        <w:trPr>
          <w:cantSplit/>
        </w:trPr>
        <w:tc>
          <w:tcPr>
            <w:tcW w:w="2447" w:type="dxa"/>
            <w:vMerge/>
            <w:tcBorders>
              <w:top w:val="nil"/>
              <w:left w:val="nil"/>
              <w:bottom w:val="nil"/>
              <w:right w:val="nil"/>
            </w:tcBorders>
            <w:shd w:val="clear" w:color="auto" w:fill="FFFFFF"/>
            <w:vAlign w:val="bottom"/>
          </w:tcPr>
          <w:p w:rsidRPr="00DC3DFB" w:rsidR="003148C3" w:rsidP="003148C3" w:rsidRDefault="003148C3" w14:paraId="2E5CE052" w14:textId="77777777">
            <w:pPr>
              <w:autoSpaceDE w:val="0"/>
              <w:autoSpaceDN w:val="0"/>
              <w:adjustRightInd w:val="0"/>
              <w:spacing w:after="0" w:line="240" w:lineRule="auto"/>
              <w:jc w:val="left"/>
              <w:rPr>
                <w:rFonts w:cs="Arial"/>
                <w:color w:val="264A60"/>
                <w:kern w:val="0"/>
                <w:sz w:val="18"/>
                <w:szCs w:val="18"/>
                <w:lang w:bidi="si-LK"/>
              </w:rPr>
            </w:pPr>
          </w:p>
        </w:tc>
        <w:tc>
          <w:tcPr>
            <w:tcW w:w="1024" w:type="dxa"/>
            <w:tcBorders>
              <w:top w:val="nil"/>
              <w:left w:val="nil"/>
              <w:bottom w:val="single" w:color="152935" w:sz="8" w:space="0"/>
              <w:right w:val="single" w:color="E0E0E0" w:sz="8" w:space="0"/>
            </w:tcBorders>
            <w:shd w:val="clear" w:color="auto" w:fill="FFFFFF"/>
            <w:vAlign w:val="bottom"/>
          </w:tcPr>
          <w:p w:rsidRPr="00DC3DFB" w:rsidR="003148C3" w:rsidP="003148C3" w:rsidRDefault="003148C3" w14:paraId="3C166BA7"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N</w:t>
            </w:r>
          </w:p>
        </w:tc>
        <w:tc>
          <w:tcPr>
            <w:tcW w:w="1024" w:type="dxa"/>
            <w:tcBorders>
              <w:top w:val="nil"/>
              <w:left w:val="single" w:color="E0E0E0" w:sz="8" w:space="0"/>
              <w:bottom w:val="single" w:color="152935" w:sz="8" w:space="0"/>
              <w:right w:val="nil"/>
            </w:tcBorders>
            <w:shd w:val="clear" w:color="auto" w:fill="FFFFFF"/>
            <w:vAlign w:val="bottom"/>
          </w:tcPr>
          <w:p w:rsidRPr="00DC3DFB" w:rsidR="003148C3" w:rsidP="003148C3" w:rsidRDefault="003148C3" w14:paraId="432CB28B"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Percent</w:t>
            </w:r>
          </w:p>
        </w:tc>
        <w:tc>
          <w:tcPr>
            <w:tcW w:w="1024" w:type="dxa"/>
            <w:tcBorders>
              <w:top w:val="nil"/>
              <w:left w:val="single" w:color="E0E0E0" w:sz="8" w:space="0"/>
              <w:bottom w:val="single" w:color="152935" w:sz="8" w:space="0"/>
              <w:right w:val="single" w:color="E0E0E0" w:sz="8" w:space="0"/>
            </w:tcBorders>
            <w:shd w:val="clear" w:color="auto" w:fill="FFFFFF"/>
            <w:vAlign w:val="bottom"/>
          </w:tcPr>
          <w:p w:rsidRPr="00DC3DFB" w:rsidR="003148C3" w:rsidP="003148C3" w:rsidRDefault="003148C3" w14:paraId="24CA6646"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N</w:t>
            </w:r>
          </w:p>
        </w:tc>
        <w:tc>
          <w:tcPr>
            <w:tcW w:w="1024" w:type="dxa"/>
            <w:tcBorders>
              <w:top w:val="nil"/>
              <w:left w:val="single" w:color="E0E0E0" w:sz="8" w:space="0"/>
              <w:bottom w:val="single" w:color="152935" w:sz="8" w:space="0"/>
              <w:right w:val="nil"/>
            </w:tcBorders>
            <w:shd w:val="clear" w:color="auto" w:fill="FFFFFF"/>
            <w:vAlign w:val="bottom"/>
          </w:tcPr>
          <w:p w:rsidRPr="00DC3DFB" w:rsidR="003148C3" w:rsidP="003148C3" w:rsidRDefault="003148C3" w14:paraId="03C254DD"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Percent</w:t>
            </w:r>
          </w:p>
        </w:tc>
        <w:tc>
          <w:tcPr>
            <w:tcW w:w="1024" w:type="dxa"/>
            <w:tcBorders>
              <w:top w:val="nil"/>
              <w:left w:val="single" w:color="E0E0E0" w:sz="8" w:space="0"/>
              <w:bottom w:val="single" w:color="152935" w:sz="8" w:space="0"/>
              <w:right w:val="single" w:color="E0E0E0" w:sz="8" w:space="0"/>
            </w:tcBorders>
            <w:shd w:val="clear" w:color="auto" w:fill="FFFFFF"/>
            <w:vAlign w:val="bottom"/>
          </w:tcPr>
          <w:p w:rsidRPr="00DC3DFB" w:rsidR="003148C3" w:rsidP="003148C3" w:rsidRDefault="003148C3" w14:paraId="513E560F"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N</w:t>
            </w:r>
          </w:p>
        </w:tc>
        <w:tc>
          <w:tcPr>
            <w:tcW w:w="1024" w:type="dxa"/>
            <w:tcBorders>
              <w:top w:val="nil"/>
              <w:left w:val="single" w:color="E0E0E0" w:sz="8" w:space="0"/>
              <w:bottom w:val="single" w:color="152935" w:sz="8" w:space="0"/>
              <w:right w:val="nil"/>
            </w:tcBorders>
            <w:shd w:val="clear" w:color="auto" w:fill="FFFFFF"/>
            <w:vAlign w:val="bottom"/>
          </w:tcPr>
          <w:p w:rsidRPr="00DC3DFB" w:rsidR="003148C3" w:rsidP="003148C3" w:rsidRDefault="003148C3" w14:paraId="5F786AFE"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Percent</w:t>
            </w:r>
          </w:p>
        </w:tc>
      </w:tr>
      <w:tr w:rsidRPr="00DC3DFB" w:rsidR="003148C3" w14:paraId="0906B666" w14:textId="77777777">
        <w:trPr>
          <w:cantSplit/>
        </w:trPr>
        <w:tc>
          <w:tcPr>
            <w:tcW w:w="2447" w:type="dxa"/>
            <w:tcBorders>
              <w:top w:val="single" w:color="152935" w:sz="8" w:space="0"/>
              <w:left w:val="nil"/>
              <w:bottom w:val="single" w:color="AEAEAE" w:sz="8" w:space="0"/>
              <w:right w:val="nil"/>
            </w:tcBorders>
            <w:shd w:val="clear" w:color="auto" w:fill="E0E0E0"/>
          </w:tcPr>
          <w:p w:rsidRPr="00DC3DFB" w:rsidR="003148C3" w:rsidP="003148C3" w:rsidRDefault="003148C3" w14:paraId="004F8139" w14:textId="5346919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Exchange</w:t>
            </w:r>
            <w:r w:rsidRPr="00DC3DFB" w:rsidR="00107374">
              <w:rPr>
                <w:rFonts w:cs="Arial"/>
                <w:color w:val="264A60"/>
                <w:kern w:val="0"/>
                <w:sz w:val="18"/>
                <w:szCs w:val="18"/>
                <w:lang w:bidi="si-LK"/>
              </w:rPr>
              <w:t xml:space="preserve"> </w:t>
            </w:r>
            <w:r w:rsidRPr="00DC3DFB">
              <w:rPr>
                <w:rFonts w:cs="Arial"/>
                <w:color w:val="264A60"/>
                <w:kern w:val="0"/>
                <w:sz w:val="18"/>
                <w:szCs w:val="18"/>
                <w:lang w:bidi="si-LK"/>
              </w:rPr>
              <w:t>Rate</w:t>
            </w:r>
            <w:r w:rsidRPr="00DC3DFB" w:rsidR="00107374">
              <w:rPr>
                <w:rFonts w:cs="Arial"/>
                <w:color w:val="264A60"/>
                <w:kern w:val="0"/>
                <w:sz w:val="18"/>
                <w:szCs w:val="18"/>
                <w:lang w:bidi="si-LK"/>
              </w:rPr>
              <w:t xml:space="preserve"> </w:t>
            </w:r>
            <w:r w:rsidRPr="00DC3DFB">
              <w:rPr>
                <w:rFonts w:cs="Arial"/>
                <w:color w:val="264A60"/>
                <w:kern w:val="0"/>
                <w:sz w:val="18"/>
                <w:szCs w:val="18"/>
                <w:lang w:bidi="si-LK"/>
              </w:rPr>
              <w:t>Volatility</w:t>
            </w:r>
          </w:p>
        </w:tc>
        <w:tc>
          <w:tcPr>
            <w:tcW w:w="1024" w:type="dxa"/>
            <w:tcBorders>
              <w:top w:val="single" w:color="152935" w:sz="8" w:space="0"/>
              <w:left w:val="nil"/>
              <w:bottom w:val="single" w:color="AEAEAE" w:sz="8" w:space="0"/>
              <w:right w:val="single" w:color="E0E0E0" w:sz="8" w:space="0"/>
            </w:tcBorders>
            <w:shd w:val="clear" w:color="auto" w:fill="FFFFFF"/>
          </w:tcPr>
          <w:p w:rsidRPr="00DC3DFB" w:rsidR="003148C3" w:rsidP="003148C3" w:rsidRDefault="003148C3" w14:paraId="051D2560"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1024" w:type="dxa"/>
            <w:tcBorders>
              <w:top w:val="single" w:color="152935" w:sz="8" w:space="0"/>
              <w:left w:val="single" w:color="E0E0E0" w:sz="8" w:space="0"/>
              <w:bottom w:val="single" w:color="AEAEAE" w:sz="8" w:space="0"/>
              <w:right w:val="nil"/>
            </w:tcBorders>
            <w:shd w:val="clear" w:color="auto" w:fill="FFFFFF"/>
          </w:tcPr>
          <w:p w:rsidRPr="00DC3DFB" w:rsidR="003148C3" w:rsidP="003148C3" w:rsidRDefault="003148C3" w14:paraId="4A2F9A29"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100.0%</w:t>
            </w:r>
          </w:p>
        </w:tc>
        <w:tc>
          <w:tcPr>
            <w:tcW w:w="1024" w:type="dxa"/>
            <w:tcBorders>
              <w:top w:val="single" w:color="152935" w:sz="8" w:space="0"/>
              <w:left w:val="single" w:color="E0E0E0" w:sz="8" w:space="0"/>
              <w:bottom w:val="single" w:color="AEAEAE" w:sz="8" w:space="0"/>
              <w:right w:val="single" w:color="E0E0E0" w:sz="8" w:space="0"/>
            </w:tcBorders>
            <w:shd w:val="clear" w:color="auto" w:fill="FFFFFF"/>
          </w:tcPr>
          <w:p w:rsidRPr="00DC3DFB" w:rsidR="003148C3" w:rsidP="003148C3" w:rsidRDefault="003148C3" w14:paraId="1F39E748"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0</w:t>
            </w:r>
          </w:p>
        </w:tc>
        <w:tc>
          <w:tcPr>
            <w:tcW w:w="1024" w:type="dxa"/>
            <w:tcBorders>
              <w:top w:val="single" w:color="152935" w:sz="8" w:space="0"/>
              <w:left w:val="single" w:color="E0E0E0" w:sz="8" w:space="0"/>
              <w:bottom w:val="single" w:color="AEAEAE" w:sz="8" w:space="0"/>
              <w:right w:val="nil"/>
            </w:tcBorders>
            <w:shd w:val="clear" w:color="auto" w:fill="FFFFFF"/>
          </w:tcPr>
          <w:p w:rsidRPr="00DC3DFB" w:rsidR="003148C3" w:rsidP="003148C3" w:rsidRDefault="003148C3" w14:paraId="0B6A7453"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0.0%</w:t>
            </w:r>
          </w:p>
        </w:tc>
        <w:tc>
          <w:tcPr>
            <w:tcW w:w="1024" w:type="dxa"/>
            <w:tcBorders>
              <w:top w:val="single" w:color="152935" w:sz="8" w:space="0"/>
              <w:left w:val="single" w:color="E0E0E0" w:sz="8" w:space="0"/>
              <w:bottom w:val="single" w:color="AEAEAE" w:sz="8" w:space="0"/>
              <w:right w:val="single" w:color="E0E0E0" w:sz="8" w:space="0"/>
            </w:tcBorders>
            <w:shd w:val="clear" w:color="auto" w:fill="FFFFFF"/>
          </w:tcPr>
          <w:p w:rsidRPr="00DC3DFB" w:rsidR="003148C3" w:rsidP="003148C3" w:rsidRDefault="003148C3" w14:paraId="0DFD4C5A"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1024" w:type="dxa"/>
            <w:tcBorders>
              <w:top w:val="single" w:color="152935" w:sz="8" w:space="0"/>
              <w:left w:val="single" w:color="E0E0E0" w:sz="8" w:space="0"/>
              <w:bottom w:val="single" w:color="AEAEAE" w:sz="8" w:space="0"/>
              <w:right w:val="nil"/>
            </w:tcBorders>
            <w:shd w:val="clear" w:color="auto" w:fill="FFFFFF"/>
          </w:tcPr>
          <w:p w:rsidRPr="00DC3DFB" w:rsidR="003148C3" w:rsidP="003148C3" w:rsidRDefault="003148C3" w14:paraId="4966D503"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100.0%</w:t>
            </w:r>
          </w:p>
        </w:tc>
      </w:tr>
      <w:tr w:rsidRPr="00DC3DFB" w:rsidR="003148C3" w14:paraId="4F5F3DA1" w14:textId="77777777">
        <w:trPr>
          <w:cantSplit/>
        </w:trPr>
        <w:tc>
          <w:tcPr>
            <w:tcW w:w="2447" w:type="dxa"/>
            <w:tcBorders>
              <w:top w:val="single" w:color="AEAEAE" w:sz="8" w:space="0"/>
              <w:left w:val="nil"/>
              <w:bottom w:val="single" w:color="AEAEAE" w:sz="8" w:space="0"/>
              <w:right w:val="nil"/>
            </w:tcBorders>
            <w:shd w:val="clear" w:color="auto" w:fill="E0E0E0"/>
          </w:tcPr>
          <w:p w:rsidRPr="00DC3DFB" w:rsidR="003148C3" w:rsidP="003148C3" w:rsidRDefault="003148C3" w14:paraId="61902684" w14:textId="68E6BC2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Currency</w:t>
            </w:r>
            <w:r w:rsidRPr="00DC3DFB" w:rsidR="00107374">
              <w:rPr>
                <w:rFonts w:cs="Arial"/>
                <w:color w:val="264A60"/>
                <w:kern w:val="0"/>
                <w:sz w:val="18"/>
                <w:szCs w:val="18"/>
                <w:lang w:bidi="si-LK"/>
              </w:rPr>
              <w:t xml:space="preserve"> </w:t>
            </w:r>
            <w:r w:rsidRPr="00DC3DFB">
              <w:rPr>
                <w:rFonts w:cs="Arial"/>
                <w:color w:val="264A60"/>
                <w:kern w:val="0"/>
                <w:sz w:val="18"/>
                <w:szCs w:val="18"/>
                <w:lang w:bidi="si-LK"/>
              </w:rPr>
              <w:t>Translation</w:t>
            </w:r>
            <w:r w:rsidRPr="00DC3DFB" w:rsidR="00107374">
              <w:rPr>
                <w:rFonts w:cs="Arial"/>
                <w:color w:val="264A60"/>
                <w:kern w:val="0"/>
                <w:sz w:val="18"/>
                <w:szCs w:val="18"/>
                <w:lang w:bidi="si-LK"/>
              </w:rPr>
              <w:t xml:space="preserve"> </w:t>
            </w:r>
            <w:r w:rsidRPr="00DC3DFB">
              <w:rPr>
                <w:rFonts w:cs="Arial"/>
                <w:color w:val="264A60"/>
                <w:kern w:val="0"/>
                <w:sz w:val="18"/>
                <w:szCs w:val="18"/>
                <w:lang w:bidi="si-LK"/>
              </w:rPr>
              <w:t>Exposure</w:t>
            </w:r>
          </w:p>
        </w:tc>
        <w:tc>
          <w:tcPr>
            <w:tcW w:w="1024" w:type="dxa"/>
            <w:tcBorders>
              <w:top w:val="single" w:color="AEAEAE" w:sz="8" w:space="0"/>
              <w:left w:val="nil"/>
              <w:bottom w:val="single" w:color="AEAEAE" w:sz="8" w:space="0"/>
              <w:right w:val="single" w:color="E0E0E0" w:sz="8" w:space="0"/>
            </w:tcBorders>
            <w:shd w:val="clear" w:color="auto" w:fill="FFFFFF"/>
          </w:tcPr>
          <w:p w:rsidRPr="00DC3DFB" w:rsidR="003148C3" w:rsidP="003148C3" w:rsidRDefault="003148C3" w14:paraId="72229062"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1024" w:type="dxa"/>
            <w:tcBorders>
              <w:top w:val="single" w:color="AEAEAE" w:sz="8" w:space="0"/>
              <w:left w:val="single" w:color="E0E0E0" w:sz="8" w:space="0"/>
              <w:bottom w:val="single" w:color="AEAEAE" w:sz="8" w:space="0"/>
              <w:right w:val="nil"/>
            </w:tcBorders>
            <w:shd w:val="clear" w:color="auto" w:fill="FFFFFF"/>
          </w:tcPr>
          <w:p w:rsidRPr="00DC3DFB" w:rsidR="003148C3" w:rsidP="003148C3" w:rsidRDefault="003148C3" w14:paraId="3309F82A"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100.0%</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DC3DFB" w:rsidR="003148C3" w:rsidP="003148C3" w:rsidRDefault="003148C3" w14:paraId="208220C7"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0</w:t>
            </w:r>
          </w:p>
        </w:tc>
        <w:tc>
          <w:tcPr>
            <w:tcW w:w="1024" w:type="dxa"/>
            <w:tcBorders>
              <w:top w:val="single" w:color="AEAEAE" w:sz="8" w:space="0"/>
              <w:left w:val="single" w:color="E0E0E0" w:sz="8" w:space="0"/>
              <w:bottom w:val="single" w:color="AEAEAE" w:sz="8" w:space="0"/>
              <w:right w:val="nil"/>
            </w:tcBorders>
            <w:shd w:val="clear" w:color="auto" w:fill="FFFFFF"/>
          </w:tcPr>
          <w:p w:rsidRPr="00DC3DFB" w:rsidR="003148C3" w:rsidP="003148C3" w:rsidRDefault="003148C3" w14:paraId="3B302AA4"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0.0%</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DC3DFB" w:rsidR="003148C3" w:rsidP="003148C3" w:rsidRDefault="003148C3" w14:paraId="41E09FD5"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1024" w:type="dxa"/>
            <w:tcBorders>
              <w:top w:val="single" w:color="AEAEAE" w:sz="8" w:space="0"/>
              <w:left w:val="single" w:color="E0E0E0" w:sz="8" w:space="0"/>
              <w:bottom w:val="single" w:color="AEAEAE" w:sz="8" w:space="0"/>
              <w:right w:val="nil"/>
            </w:tcBorders>
            <w:shd w:val="clear" w:color="auto" w:fill="FFFFFF"/>
          </w:tcPr>
          <w:p w:rsidRPr="00DC3DFB" w:rsidR="003148C3" w:rsidP="003148C3" w:rsidRDefault="003148C3" w14:paraId="61608871"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100.0%</w:t>
            </w:r>
          </w:p>
        </w:tc>
      </w:tr>
      <w:tr w:rsidRPr="00DC3DFB" w:rsidR="003148C3" w14:paraId="7669CDA5" w14:textId="77777777">
        <w:trPr>
          <w:cantSplit/>
        </w:trPr>
        <w:tc>
          <w:tcPr>
            <w:tcW w:w="2447" w:type="dxa"/>
            <w:tcBorders>
              <w:top w:val="single" w:color="AEAEAE" w:sz="8" w:space="0"/>
              <w:left w:val="nil"/>
              <w:bottom w:val="single" w:color="AEAEAE" w:sz="8" w:space="0"/>
              <w:right w:val="nil"/>
            </w:tcBorders>
            <w:shd w:val="clear" w:color="auto" w:fill="E0E0E0"/>
          </w:tcPr>
          <w:p w:rsidRPr="00DC3DFB" w:rsidR="003148C3" w:rsidP="003148C3" w:rsidRDefault="003148C3" w14:paraId="13CC1685" w14:textId="36BFA4C5">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Transaction</w:t>
            </w:r>
            <w:r w:rsidRPr="00DC3DFB" w:rsidR="00107374">
              <w:rPr>
                <w:rFonts w:cs="Arial"/>
                <w:color w:val="264A60"/>
                <w:kern w:val="0"/>
                <w:sz w:val="18"/>
                <w:szCs w:val="18"/>
                <w:lang w:bidi="si-LK"/>
              </w:rPr>
              <w:t xml:space="preserve"> </w:t>
            </w:r>
            <w:r w:rsidRPr="00DC3DFB">
              <w:rPr>
                <w:rFonts w:cs="Arial"/>
                <w:color w:val="264A60"/>
                <w:kern w:val="0"/>
                <w:sz w:val="18"/>
                <w:szCs w:val="18"/>
                <w:lang w:bidi="si-LK"/>
              </w:rPr>
              <w:t>Exposure</w:t>
            </w:r>
          </w:p>
        </w:tc>
        <w:tc>
          <w:tcPr>
            <w:tcW w:w="1024" w:type="dxa"/>
            <w:tcBorders>
              <w:top w:val="single" w:color="AEAEAE" w:sz="8" w:space="0"/>
              <w:left w:val="nil"/>
              <w:bottom w:val="single" w:color="AEAEAE" w:sz="8" w:space="0"/>
              <w:right w:val="single" w:color="E0E0E0" w:sz="8" w:space="0"/>
            </w:tcBorders>
            <w:shd w:val="clear" w:color="auto" w:fill="FFFFFF"/>
          </w:tcPr>
          <w:p w:rsidRPr="00DC3DFB" w:rsidR="003148C3" w:rsidP="003148C3" w:rsidRDefault="003148C3" w14:paraId="1788954E"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1024" w:type="dxa"/>
            <w:tcBorders>
              <w:top w:val="single" w:color="AEAEAE" w:sz="8" w:space="0"/>
              <w:left w:val="single" w:color="E0E0E0" w:sz="8" w:space="0"/>
              <w:bottom w:val="single" w:color="AEAEAE" w:sz="8" w:space="0"/>
              <w:right w:val="nil"/>
            </w:tcBorders>
            <w:shd w:val="clear" w:color="auto" w:fill="FFFFFF"/>
          </w:tcPr>
          <w:p w:rsidRPr="00DC3DFB" w:rsidR="003148C3" w:rsidP="003148C3" w:rsidRDefault="003148C3" w14:paraId="6DD49285"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100.0%</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DC3DFB" w:rsidR="003148C3" w:rsidP="003148C3" w:rsidRDefault="003148C3" w14:paraId="0F05F992"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0</w:t>
            </w:r>
          </w:p>
        </w:tc>
        <w:tc>
          <w:tcPr>
            <w:tcW w:w="1024" w:type="dxa"/>
            <w:tcBorders>
              <w:top w:val="single" w:color="AEAEAE" w:sz="8" w:space="0"/>
              <w:left w:val="single" w:color="E0E0E0" w:sz="8" w:space="0"/>
              <w:bottom w:val="single" w:color="AEAEAE" w:sz="8" w:space="0"/>
              <w:right w:val="nil"/>
            </w:tcBorders>
            <w:shd w:val="clear" w:color="auto" w:fill="FFFFFF"/>
          </w:tcPr>
          <w:p w:rsidRPr="00DC3DFB" w:rsidR="003148C3" w:rsidP="003148C3" w:rsidRDefault="003148C3" w14:paraId="73441640"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0.0%</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DC3DFB" w:rsidR="003148C3" w:rsidP="003148C3" w:rsidRDefault="003148C3" w14:paraId="161688A4"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1024" w:type="dxa"/>
            <w:tcBorders>
              <w:top w:val="single" w:color="AEAEAE" w:sz="8" w:space="0"/>
              <w:left w:val="single" w:color="E0E0E0" w:sz="8" w:space="0"/>
              <w:bottom w:val="single" w:color="AEAEAE" w:sz="8" w:space="0"/>
              <w:right w:val="nil"/>
            </w:tcBorders>
            <w:shd w:val="clear" w:color="auto" w:fill="FFFFFF"/>
          </w:tcPr>
          <w:p w:rsidRPr="00DC3DFB" w:rsidR="003148C3" w:rsidP="003148C3" w:rsidRDefault="003148C3" w14:paraId="7984CAED"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100.0%</w:t>
            </w:r>
          </w:p>
        </w:tc>
      </w:tr>
      <w:tr w:rsidRPr="00DC3DFB" w:rsidR="003148C3" w14:paraId="6B8F75C7" w14:textId="77777777">
        <w:trPr>
          <w:cantSplit/>
        </w:trPr>
        <w:tc>
          <w:tcPr>
            <w:tcW w:w="2447" w:type="dxa"/>
            <w:tcBorders>
              <w:top w:val="single" w:color="AEAEAE" w:sz="8" w:space="0"/>
              <w:left w:val="nil"/>
              <w:bottom w:val="single" w:color="AEAEAE" w:sz="8" w:space="0"/>
              <w:right w:val="nil"/>
            </w:tcBorders>
            <w:shd w:val="clear" w:color="auto" w:fill="E0E0E0"/>
          </w:tcPr>
          <w:p w:rsidRPr="00DC3DFB" w:rsidR="003148C3" w:rsidP="003148C3" w:rsidRDefault="00107374" w14:paraId="54033457" w14:textId="5F6E8AF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Economic Exposure (Operating Exposure)</w:t>
            </w:r>
          </w:p>
        </w:tc>
        <w:tc>
          <w:tcPr>
            <w:tcW w:w="1024" w:type="dxa"/>
            <w:tcBorders>
              <w:top w:val="single" w:color="AEAEAE" w:sz="8" w:space="0"/>
              <w:left w:val="nil"/>
              <w:bottom w:val="single" w:color="AEAEAE" w:sz="8" w:space="0"/>
              <w:right w:val="single" w:color="E0E0E0" w:sz="8" w:space="0"/>
            </w:tcBorders>
            <w:shd w:val="clear" w:color="auto" w:fill="FFFFFF"/>
          </w:tcPr>
          <w:p w:rsidRPr="00DC3DFB" w:rsidR="003148C3" w:rsidP="003148C3" w:rsidRDefault="003148C3" w14:paraId="19FBE21F"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1024" w:type="dxa"/>
            <w:tcBorders>
              <w:top w:val="single" w:color="AEAEAE" w:sz="8" w:space="0"/>
              <w:left w:val="single" w:color="E0E0E0" w:sz="8" w:space="0"/>
              <w:bottom w:val="single" w:color="AEAEAE" w:sz="8" w:space="0"/>
              <w:right w:val="nil"/>
            </w:tcBorders>
            <w:shd w:val="clear" w:color="auto" w:fill="FFFFFF"/>
          </w:tcPr>
          <w:p w:rsidRPr="00DC3DFB" w:rsidR="003148C3" w:rsidP="003148C3" w:rsidRDefault="003148C3" w14:paraId="6F1E840B"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100.0%</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DC3DFB" w:rsidR="003148C3" w:rsidP="003148C3" w:rsidRDefault="003148C3" w14:paraId="00BC9076"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0</w:t>
            </w:r>
          </w:p>
        </w:tc>
        <w:tc>
          <w:tcPr>
            <w:tcW w:w="1024" w:type="dxa"/>
            <w:tcBorders>
              <w:top w:val="single" w:color="AEAEAE" w:sz="8" w:space="0"/>
              <w:left w:val="single" w:color="E0E0E0" w:sz="8" w:space="0"/>
              <w:bottom w:val="single" w:color="AEAEAE" w:sz="8" w:space="0"/>
              <w:right w:val="nil"/>
            </w:tcBorders>
            <w:shd w:val="clear" w:color="auto" w:fill="FFFFFF"/>
          </w:tcPr>
          <w:p w:rsidRPr="00DC3DFB" w:rsidR="003148C3" w:rsidP="003148C3" w:rsidRDefault="003148C3" w14:paraId="5CFEB916"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0.0%</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DC3DFB" w:rsidR="003148C3" w:rsidP="003148C3" w:rsidRDefault="003148C3" w14:paraId="330F6001"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1024" w:type="dxa"/>
            <w:tcBorders>
              <w:top w:val="single" w:color="AEAEAE" w:sz="8" w:space="0"/>
              <w:left w:val="single" w:color="E0E0E0" w:sz="8" w:space="0"/>
              <w:bottom w:val="single" w:color="AEAEAE" w:sz="8" w:space="0"/>
              <w:right w:val="nil"/>
            </w:tcBorders>
            <w:shd w:val="clear" w:color="auto" w:fill="FFFFFF"/>
          </w:tcPr>
          <w:p w:rsidRPr="00DC3DFB" w:rsidR="003148C3" w:rsidP="003148C3" w:rsidRDefault="003148C3" w14:paraId="6FE2D197"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100.0%</w:t>
            </w:r>
          </w:p>
        </w:tc>
      </w:tr>
      <w:tr w:rsidRPr="00DC3DFB" w:rsidR="003148C3" w14:paraId="038C4880" w14:textId="77777777">
        <w:trPr>
          <w:cantSplit/>
        </w:trPr>
        <w:tc>
          <w:tcPr>
            <w:tcW w:w="2447" w:type="dxa"/>
            <w:tcBorders>
              <w:top w:val="single" w:color="AEAEAE" w:sz="8" w:space="0"/>
              <w:left w:val="nil"/>
              <w:bottom w:val="single" w:color="152935" w:sz="8" w:space="0"/>
              <w:right w:val="nil"/>
            </w:tcBorders>
            <w:shd w:val="clear" w:color="auto" w:fill="E0E0E0"/>
          </w:tcPr>
          <w:p w:rsidRPr="00DC3DFB" w:rsidR="003148C3" w:rsidP="003148C3" w:rsidRDefault="003148C3" w14:paraId="79A65118" w14:textId="55F66536">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Financial</w:t>
            </w:r>
            <w:r w:rsidRPr="00DC3DFB" w:rsidR="00107374">
              <w:rPr>
                <w:rFonts w:cs="Arial"/>
                <w:color w:val="264A60"/>
                <w:kern w:val="0"/>
                <w:sz w:val="18"/>
                <w:szCs w:val="18"/>
                <w:lang w:bidi="si-LK"/>
              </w:rPr>
              <w:t xml:space="preserve"> </w:t>
            </w:r>
            <w:r w:rsidRPr="00DC3DFB">
              <w:rPr>
                <w:rFonts w:cs="Arial"/>
                <w:color w:val="264A60"/>
                <w:kern w:val="0"/>
                <w:sz w:val="18"/>
                <w:szCs w:val="18"/>
                <w:lang w:bidi="si-LK"/>
              </w:rPr>
              <w:t>Performance</w:t>
            </w:r>
          </w:p>
        </w:tc>
        <w:tc>
          <w:tcPr>
            <w:tcW w:w="1024" w:type="dxa"/>
            <w:tcBorders>
              <w:top w:val="single" w:color="AEAEAE" w:sz="8" w:space="0"/>
              <w:left w:val="nil"/>
              <w:bottom w:val="single" w:color="152935" w:sz="8" w:space="0"/>
              <w:right w:val="single" w:color="E0E0E0" w:sz="8" w:space="0"/>
            </w:tcBorders>
            <w:shd w:val="clear" w:color="auto" w:fill="FFFFFF"/>
          </w:tcPr>
          <w:p w:rsidRPr="00DC3DFB" w:rsidR="003148C3" w:rsidP="003148C3" w:rsidRDefault="003148C3" w14:paraId="7C820505"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1024" w:type="dxa"/>
            <w:tcBorders>
              <w:top w:val="single" w:color="AEAEAE" w:sz="8" w:space="0"/>
              <w:left w:val="single" w:color="E0E0E0" w:sz="8" w:space="0"/>
              <w:bottom w:val="single" w:color="152935" w:sz="8" w:space="0"/>
              <w:right w:val="nil"/>
            </w:tcBorders>
            <w:shd w:val="clear" w:color="auto" w:fill="FFFFFF"/>
          </w:tcPr>
          <w:p w:rsidRPr="00DC3DFB" w:rsidR="003148C3" w:rsidP="003148C3" w:rsidRDefault="003148C3" w14:paraId="23078209"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100.0%</w:t>
            </w:r>
          </w:p>
        </w:tc>
        <w:tc>
          <w:tcPr>
            <w:tcW w:w="1024" w:type="dxa"/>
            <w:tcBorders>
              <w:top w:val="single" w:color="AEAEAE" w:sz="8" w:space="0"/>
              <w:left w:val="single" w:color="E0E0E0" w:sz="8" w:space="0"/>
              <w:bottom w:val="single" w:color="152935" w:sz="8" w:space="0"/>
              <w:right w:val="single" w:color="E0E0E0" w:sz="8" w:space="0"/>
            </w:tcBorders>
            <w:shd w:val="clear" w:color="auto" w:fill="FFFFFF"/>
          </w:tcPr>
          <w:p w:rsidRPr="00DC3DFB" w:rsidR="003148C3" w:rsidP="003148C3" w:rsidRDefault="003148C3" w14:paraId="7214586D"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0</w:t>
            </w:r>
          </w:p>
        </w:tc>
        <w:tc>
          <w:tcPr>
            <w:tcW w:w="1024" w:type="dxa"/>
            <w:tcBorders>
              <w:top w:val="single" w:color="AEAEAE" w:sz="8" w:space="0"/>
              <w:left w:val="single" w:color="E0E0E0" w:sz="8" w:space="0"/>
              <w:bottom w:val="single" w:color="152935" w:sz="8" w:space="0"/>
              <w:right w:val="nil"/>
            </w:tcBorders>
            <w:shd w:val="clear" w:color="auto" w:fill="FFFFFF"/>
          </w:tcPr>
          <w:p w:rsidRPr="00DC3DFB" w:rsidR="003148C3" w:rsidP="003148C3" w:rsidRDefault="003148C3" w14:paraId="1191408A"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0.0%</w:t>
            </w:r>
          </w:p>
        </w:tc>
        <w:tc>
          <w:tcPr>
            <w:tcW w:w="1024" w:type="dxa"/>
            <w:tcBorders>
              <w:top w:val="single" w:color="AEAEAE" w:sz="8" w:space="0"/>
              <w:left w:val="single" w:color="E0E0E0" w:sz="8" w:space="0"/>
              <w:bottom w:val="single" w:color="152935" w:sz="8" w:space="0"/>
              <w:right w:val="single" w:color="E0E0E0" w:sz="8" w:space="0"/>
            </w:tcBorders>
            <w:shd w:val="clear" w:color="auto" w:fill="FFFFFF"/>
          </w:tcPr>
          <w:p w:rsidRPr="00DC3DFB" w:rsidR="003148C3" w:rsidP="003148C3" w:rsidRDefault="003148C3" w14:paraId="0C65BA30"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1024" w:type="dxa"/>
            <w:tcBorders>
              <w:top w:val="single" w:color="AEAEAE" w:sz="8" w:space="0"/>
              <w:left w:val="single" w:color="E0E0E0" w:sz="8" w:space="0"/>
              <w:bottom w:val="single" w:color="152935" w:sz="8" w:space="0"/>
              <w:right w:val="nil"/>
            </w:tcBorders>
            <w:shd w:val="clear" w:color="auto" w:fill="FFFFFF"/>
          </w:tcPr>
          <w:p w:rsidRPr="00DC3DFB" w:rsidR="003148C3" w:rsidP="003148C3" w:rsidRDefault="003148C3" w14:paraId="35A484ED"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100.0%</w:t>
            </w:r>
          </w:p>
        </w:tc>
      </w:tr>
    </w:tbl>
    <w:p w:rsidRPr="00DC3DFB" w:rsidR="003148C3" w:rsidP="00BD08F7" w:rsidRDefault="00BD08F7" w14:paraId="37C60628" w14:textId="71736960">
      <w:pPr>
        <w:pStyle w:val="Caption"/>
      </w:pPr>
      <w:bookmarkStart w:name="_Toc231729619" w:id="76"/>
      <w:r w:rsidRPr="00DC3DFB">
        <w:t xml:space="preserve">Table </w:t>
      </w:r>
      <w:r w:rsidRPr="00DC3DFB">
        <w:fldChar w:fldCharType="begin"/>
      </w:r>
      <w:r w:rsidRPr="00DC3DFB">
        <w:instrText xml:space="preserve"> SEQ Table \* ARABIC </w:instrText>
      </w:r>
      <w:r w:rsidRPr="00DC3DFB">
        <w:fldChar w:fldCharType="separate"/>
      </w:r>
      <w:r w:rsidRPr="00DC3DFB" w:rsidR="00F16E8A">
        <w:t>1</w:t>
      </w:r>
      <w:r w:rsidRPr="00DC3DFB">
        <w:fldChar w:fldCharType="end"/>
      </w:r>
      <w:r w:rsidRPr="00DC3DFB">
        <w:t>: Response rate</w:t>
      </w:r>
      <w:bookmarkEnd w:id="76"/>
    </w:p>
    <w:p w:rsidRPr="00DC3DFB" w:rsidR="00BD08F7" w:rsidP="00BD08F7" w:rsidRDefault="00971B94" w14:paraId="2984C52A" w14:textId="37B3AFB1">
      <w:r w:rsidRPr="00DC3DFB">
        <w:t>(Source: Author, 2026)</w:t>
      </w:r>
    </w:p>
    <w:p w:rsidRPr="00DC3DFB" w:rsidR="001B7B8A" w:rsidP="002468F8" w:rsidRDefault="007D058E" w14:paraId="63EEB994" w14:textId="4EC20C18">
      <w:r w:rsidRPr="00DC3DFB">
        <w:t>The result from the response rate analysis indicates that no value is missing for the study and 100% of the questionnaire was successfully returned. Valid responses were obtained for 100% of each research variable that was measured: exchange rate volatility, currency translation exposure, transaction exposure, economic exposure, financial performance. This suggests a very high-quality data set, with full information for each participant. No missing data had to be excluded during this analysis stage, which enhanced the reliability and accuracy of the statistical analysis. The high response rate is also an indication that in general the respondents were very interested and responsive to the research subject: impact of exchange rate fluctuation on multinational corporate performance.</w:t>
      </w:r>
    </w:p>
    <w:p w:rsidRPr="00DC3DFB" w:rsidR="007D058E" w:rsidP="002468F8" w:rsidRDefault="007D058E" w14:paraId="6EAF87BD" w14:textId="77777777"/>
    <w:p w:rsidRPr="00DC3DFB" w:rsidR="002468F8" w:rsidP="00A72629" w:rsidRDefault="002468F8" w14:paraId="7423F409" w14:textId="13A60A88">
      <w:pPr>
        <w:pStyle w:val="Heading3"/>
      </w:pPr>
      <w:bookmarkStart w:name="_Toc231729556" w:id="77"/>
      <w:r w:rsidRPr="00DC3DFB">
        <w:t>4.2.2 Demographic Profile of Respondents</w:t>
      </w:r>
      <w:bookmarkEnd w:id="77"/>
      <w:r w:rsidRPr="00DC3DFB">
        <w:tab/>
      </w:r>
    </w:p>
    <w:p w:rsidRPr="00DC3DFB" w:rsidR="0035519C" w:rsidP="00A72629" w:rsidRDefault="002468F8" w14:paraId="70A293DA" w14:textId="399E4D52">
      <w:pPr>
        <w:pStyle w:val="Heading4"/>
        <w:rPr>
          <w:rFonts w:cstheme="minorBidi"/>
        </w:rPr>
      </w:pPr>
      <w:bookmarkStart w:name="_Toc231729557" w:id="78"/>
      <w:r w:rsidRPr="00DC3DFB">
        <w:t>4.2.2.1. Age group</w:t>
      </w:r>
      <w:bookmarkEnd w:id="78"/>
      <w:r w:rsidRPr="00DC3DFB">
        <w:tab/>
      </w:r>
    </w:p>
    <w:p w:rsidRPr="00DC3DFB" w:rsidR="0035519C" w:rsidP="00681FAF" w:rsidRDefault="00681FAF" w14:paraId="3C34F942" w14:textId="53657627">
      <w:pPr>
        <w:rPr>
          <w:lang w:bidi="si-LK"/>
        </w:rPr>
      </w:pPr>
      <w:r w:rsidRPr="00DC3DFB">
        <w:rPr>
          <w:noProof/>
          <w:lang w:bidi="si-LK"/>
        </w:rPr>
        <w:drawing>
          <wp:inline distT="0" distB="0" distL="0" distR="0" wp14:anchorId="76728DFB" wp14:editId="29264AFE">
            <wp:extent cx="5943600" cy="3499111"/>
            <wp:effectExtent l="0" t="0" r="0" b="6350"/>
            <wp:docPr id="107303944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499111"/>
                    </a:xfrm>
                    <a:prstGeom prst="rect">
                      <a:avLst/>
                    </a:prstGeom>
                    <a:noFill/>
                  </pic:spPr>
                </pic:pic>
              </a:graphicData>
            </a:graphic>
          </wp:inline>
        </w:drawing>
      </w:r>
    </w:p>
    <w:p w:rsidRPr="00DC3DFB" w:rsidR="00BD08F7" w:rsidP="00BD08F7" w:rsidRDefault="00BD08F7" w14:paraId="12FF1C86" w14:textId="331E0F8E">
      <w:pPr>
        <w:pStyle w:val="Caption"/>
      </w:pPr>
      <w:bookmarkStart w:name="_Toc231549000" w:id="79"/>
      <w:r w:rsidRPr="00DC3DFB">
        <w:t xml:space="preserve">Figure </w:t>
      </w:r>
      <w:r w:rsidRPr="00DC3DFB">
        <w:fldChar w:fldCharType="begin"/>
      </w:r>
      <w:r w:rsidRPr="00DC3DFB">
        <w:instrText xml:space="preserve"> SEQ Figure \* ARABIC </w:instrText>
      </w:r>
      <w:r w:rsidRPr="00DC3DFB">
        <w:fldChar w:fldCharType="separate"/>
      </w:r>
      <w:r w:rsidRPr="00DC3DFB" w:rsidR="008C1CF0">
        <w:t>4</w:t>
      </w:r>
      <w:r w:rsidRPr="00DC3DFB">
        <w:fldChar w:fldCharType="end"/>
      </w:r>
      <w:r w:rsidRPr="00DC3DFB">
        <w:t>:Age group</w:t>
      </w:r>
      <w:bookmarkEnd w:id="79"/>
    </w:p>
    <w:p w:rsidRPr="00DC3DFB" w:rsidR="00971B94" w:rsidP="00971B94" w:rsidRDefault="00971B94" w14:paraId="474314A2" w14:textId="1BDEF4C9">
      <w:r w:rsidRPr="00DC3DFB">
        <w:t>(Source: Author, 2026)</w:t>
      </w:r>
    </w:p>
    <w:p w:rsidRPr="00DC3DFB" w:rsidR="0014609A" w:rsidP="009C2FA8" w:rsidRDefault="00F7008F" w14:paraId="7AAF9406" w14:textId="17424E2F">
      <w:pPr>
        <w:rPr>
          <w:lang w:bidi="si-LK"/>
        </w:rPr>
      </w:pPr>
      <w:r w:rsidRPr="00DC3DFB">
        <w:rPr>
          <w:lang w:bidi="si-LK"/>
        </w:rPr>
        <w:t>The age group analysis shows that majority of the respondents were in between 26-35 age group which accounted for 41.3% of the total respondents. Respondents in the 36-45 age group had the next highest percent at 26.0%, followed by age group 18-25 years at 21.3%. The smallest age group at 11.3% were the respondents aged 46 years and above. Results indicated that majority of participants were in active working age brackets and likely to have had practical experience of working at multinational companies and in financial decision making.</w:t>
      </w:r>
    </w:p>
    <w:p w:rsidRPr="00DC3DFB" w:rsidR="00B41976" w:rsidP="0035519C" w:rsidRDefault="00B41976" w14:paraId="1392F20A" w14:textId="77777777"/>
    <w:p w:rsidRPr="00DC3DFB" w:rsidR="0035519C" w:rsidP="00A72629" w:rsidRDefault="002468F8" w14:paraId="6017182D" w14:textId="0388FEA9">
      <w:pPr>
        <w:pStyle w:val="Heading4"/>
        <w:rPr>
          <w:rFonts w:cstheme="minorBidi"/>
        </w:rPr>
      </w:pPr>
      <w:bookmarkStart w:name="_Toc231729558" w:id="80"/>
      <w:r w:rsidRPr="00DC3DFB">
        <w:t xml:space="preserve">4.2.2.2. </w:t>
      </w:r>
      <w:r w:rsidRPr="00DC3DFB" w:rsidR="00DE2C33">
        <w:t>Occupation Level</w:t>
      </w:r>
      <w:bookmarkEnd w:id="80"/>
    </w:p>
    <w:tbl>
      <w:tblPr>
        <w:tblW w:w="8229"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000" w:firstRow="0" w:lastRow="0" w:firstColumn="0" w:lastColumn="0" w:noHBand="0" w:noVBand="0"/>
      </w:tblPr>
      <w:tblGrid>
        <w:gridCol w:w="734"/>
        <w:gridCol w:w="2448"/>
        <w:gridCol w:w="1162"/>
        <w:gridCol w:w="1024"/>
        <w:gridCol w:w="1392"/>
        <w:gridCol w:w="1469"/>
      </w:tblGrid>
      <w:tr w:rsidRPr="00DC3DFB" w:rsidR="0035519C" w14:paraId="44258A5F" w14:textId="77777777">
        <w:trPr>
          <w:cantSplit/>
        </w:trPr>
        <w:tc>
          <w:tcPr>
            <w:tcW w:w="8226" w:type="dxa"/>
            <w:gridSpan w:val="6"/>
            <w:tcBorders>
              <w:top w:val="nil"/>
              <w:left w:val="nil"/>
              <w:bottom w:val="nil"/>
              <w:right w:val="nil"/>
            </w:tcBorders>
            <w:shd w:val="clear" w:color="auto" w:fill="FFFFFF"/>
            <w:vAlign w:val="center"/>
          </w:tcPr>
          <w:p w:rsidRPr="00DC3DFB" w:rsidR="0035519C" w:rsidP="0035519C" w:rsidRDefault="0035519C" w14:paraId="710767C9" w14:textId="77777777">
            <w:pPr>
              <w:autoSpaceDE w:val="0"/>
              <w:autoSpaceDN w:val="0"/>
              <w:adjustRightInd w:val="0"/>
              <w:spacing w:after="0" w:line="320" w:lineRule="atLeast"/>
              <w:ind w:left="60" w:right="60"/>
              <w:jc w:val="center"/>
              <w:rPr>
                <w:rFonts w:cs="Arial"/>
                <w:color w:val="010205"/>
                <w:kern w:val="0"/>
                <w:sz w:val="22"/>
                <w:szCs w:val="22"/>
                <w:lang w:bidi="si-LK"/>
              </w:rPr>
            </w:pPr>
            <w:r w:rsidRPr="00DC3DFB">
              <w:rPr>
                <w:rFonts w:cs="Arial"/>
                <w:b/>
                <w:bCs/>
                <w:color w:val="010205"/>
                <w:kern w:val="0"/>
                <w:sz w:val="22"/>
                <w:szCs w:val="22"/>
                <w:lang w:bidi="si-LK"/>
              </w:rPr>
              <w:t>Occupation Level</w:t>
            </w:r>
          </w:p>
        </w:tc>
      </w:tr>
      <w:tr w:rsidRPr="00DC3DFB" w:rsidR="0035519C" w14:paraId="4DF89B07" w14:textId="77777777">
        <w:trPr>
          <w:cantSplit/>
        </w:trPr>
        <w:tc>
          <w:tcPr>
            <w:tcW w:w="3181" w:type="dxa"/>
            <w:gridSpan w:val="2"/>
            <w:tcBorders>
              <w:top w:val="nil"/>
              <w:left w:val="nil"/>
              <w:bottom w:val="single" w:color="152935" w:sz="8" w:space="0"/>
              <w:right w:val="nil"/>
            </w:tcBorders>
            <w:shd w:val="clear" w:color="auto" w:fill="FFFFFF"/>
            <w:vAlign w:val="bottom"/>
          </w:tcPr>
          <w:p w:rsidRPr="00DC3DFB" w:rsidR="0035519C" w:rsidP="0035519C" w:rsidRDefault="0035519C" w14:paraId="6F3A3E31" w14:textId="77777777">
            <w:pPr>
              <w:autoSpaceDE w:val="0"/>
              <w:autoSpaceDN w:val="0"/>
              <w:adjustRightInd w:val="0"/>
              <w:spacing w:after="0" w:line="240" w:lineRule="auto"/>
              <w:jc w:val="left"/>
              <w:rPr>
                <w:rFonts w:ascii="Times New Roman" w:hAnsi="Times New Roman" w:cs="Iskoola Pota"/>
                <w:kern w:val="0"/>
                <w:lang w:bidi="si-LK"/>
              </w:rPr>
            </w:pPr>
          </w:p>
        </w:tc>
        <w:tc>
          <w:tcPr>
            <w:tcW w:w="1162" w:type="dxa"/>
            <w:tcBorders>
              <w:top w:val="nil"/>
              <w:left w:val="nil"/>
              <w:bottom w:val="single" w:color="152935" w:sz="8" w:space="0"/>
              <w:right w:val="single" w:color="E0E0E0" w:sz="8" w:space="0"/>
            </w:tcBorders>
            <w:shd w:val="clear" w:color="auto" w:fill="FFFFFF"/>
            <w:vAlign w:val="bottom"/>
          </w:tcPr>
          <w:p w:rsidRPr="00DC3DFB" w:rsidR="0035519C" w:rsidP="0035519C" w:rsidRDefault="0035519C" w14:paraId="2870DC48"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Frequency</w:t>
            </w:r>
          </w:p>
        </w:tc>
        <w:tc>
          <w:tcPr>
            <w:tcW w:w="1024" w:type="dxa"/>
            <w:tcBorders>
              <w:top w:val="nil"/>
              <w:left w:val="single" w:color="E0E0E0" w:sz="8" w:space="0"/>
              <w:bottom w:val="single" w:color="152935" w:sz="8" w:space="0"/>
              <w:right w:val="single" w:color="E0E0E0" w:sz="8" w:space="0"/>
            </w:tcBorders>
            <w:shd w:val="clear" w:color="auto" w:fill="FFFFFF"/>
            <w:vAlign w:val="bottom"/>
          </w:tcPr>
          <w:p w:rsidRPr="00DC3DFB" w:rsidR="0035519C" w:rsidP="0035519C" w:rsidRDefault="0035519C" w14:paraId="0CBF8103"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Percent</w:t>
            </w:r>
          </w:p>
        </w:tc>
        <w:tc>
          <w:tcPr>
            <w:tcW w:w="1391" w:type="dxa"/>
            <w:tcBorders>
              <w:top w:val="nil"/>
              <w:left w:val="single" w:color="E0E0E0" w:sz="8" w:space="0"/>
              <w:bottom w:val="single" w:color="152935" w:sz="8" w:space="0"/>
              <w:right w:val="single" w:color="E0E0E0" w:sz="8" w:space="0"/>
            </w:tcBorders>
            <w:shd w:val="clear" w:color="auto" w:fill="FFFFFF"/>
            <w:vAlign w:val="bottom"/>
          </w:tcPr>
          <w:p w:rsidRPr="00DC3DFB" w:rsidR="0035519C" w:rsidP="0035519C" w:rsidRDefault="0035519C" w14:paraId="29C5152D"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Valid Percent</w:t>
            </w:r>
          </w:p>
        </w:tc>
        <w:tc>
          <w:tcPr>
            <w:tcW w:w="1468" w:type="dxa"/>
            <w:tcBorders>
              <w:top w:val="nil"/>
              <w:left w:val="single" w:color="E0E0E0" w:sz="8" w:space="0"/>
              <w:bottom w:val="single" w:color="152935" w:sz="8" w:space="0"/>
              <w:right w:val="nil"/>
            </w:tcBorders>
            <w:shd w:val="clear" w:color="auto" w:fill="FFFFFF"/>
            <w:vAlign w:val="bottom"/>
          </w:tcPr>
          <w:p w:rsidRPr="00DC3DFB" w:rsidR="0035519C" w:rsidP="0035519C" w:rsidRDefault="0035519C" w14:paraId="08CA24F6"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Cumulative Percent</w:t>
            </w:r>
          </w:p>
        </w:tc>
      </w:tr>
      <w:tr w:rsidRPr="00DC3DFB" w:rsidR="0035519C" w14:paraId="152EDE5A" w14:textId="77777777">
        <w:trPr>
          <w:cantSplit/>
        </w:trPr>
        <w:tc>
          <w:tcPr>
            <w:tcW w:w="734" w:type="dxa"/>
            <w:vMerge w:val="restart"/>
            <w:tcBorders>
              <w:top w:val="single" w:color="152935" w:sz="8" w:space="0"/>
              <w:left w:val="nil"/>
              <w:bottom w:val="single" w:color="152935" w:sz="8" w:space="0"/>
              <w:right w:val="nil"/>
            </w:tcBorders>
            <w:shd w:val="clear" w:color="auto" w:fill="E0E0E0"/>
          </w:tcPr>
          <w:p w:rsidRPr="00DC3DFB" w:rsidR="0035519C" w:rsidP="0035519C" w:rsidRDefault="0035519C" w14:paraId="55603515"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Valid</w:t>
            </w:r>
          </w:p>
        </w:tc>
        <w:tc>
          <w:tcPr>
            <w:tcW w:w="2447" w:type="dxa"/>
            <w:tcBorders>
              <w:top w:val="single" w:color="152935" w:sz="8" w:space="0"/>
              <w:left w:val="nil"/>
              <w:bottom w:val="single" w:color="AEAEAE" w:sz="8" w:space="0"/>
              <w:right w:val="nil"/>
            </w:tcBorders>
            <w:shd w:val="clear" w:color="auto" w:fill="E0E0E0"/>
          </w:tcPr>
          <w:p w:rsidRPr="00DC3DFB" w:rsidR="0035519C" w:rsidP="0035519C" w:rsidRDefault="0035519C" w14:paraId="66E142CA"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Director / Professional Consultant</w:t>
            </w:r>
          </w:p>
        </w:tc>
        <w:tc>
          <w:tcPr>
            <w:tcW w:w="1162" w:type="dxa"/>
            <w:tcBorders>
              <w:top w:val="single" w:color="152935" w:sz="8" w:space="0"/>
              <w:left w:val="nil"/>
              <w:bottom w:val="single" w:color="AEAEAE" w:sz="8" w:space="0"/>
              <w:right w:val="single" w:color="E0E0E0" w:sz="8" w:space="0"/>
            </w:tcBorders>
            <w:shd w:val="clear" w:color="auto" w:fill="FFFFFF"/>
          </w:tcPr>
          <w:p w:rsidRPr="00DC3DFB" w:rsidR="0035519C" w:rsidP="0035519C" w:rsidRDefault="0035519C" w14:paraId="6ACC2941"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19</w:t>
            </w:r>
          </w:p>
        </w:tc>
        <w:tc>
          <w:tcPr>
            <w:tcW w:w="1024" w:type="dxa"/>
            <w:tcBorders>
              <w:top w:val="single" w:color="152935" w:sz="8" w:space="0"/>
              <w:left w:val="single" w:color="E0E0E0" w:sz="8" w:space="0"/>
              <w:bottom w:val="single" w:color="AEAEAE" w:sz="8" w:space="0"/>
              <w:right w:val="single" w:color="E0E0E0" w:sz="8" w:space="0"/>
            </w:tcBorders>
            <w:shd w:val="clear" w:color="auto" w:fill="FFFFFF"/>
          </w:tcPr>
          <w:p w:rsidRPr="00DC3DFB" w:rsidR="0035519C" w:rsidP="0035519C" w:rsidRDefault="0035519C" w14:paraId="355795B4"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12.7</w:t>
            </w:r>
          </w:p>
        </w:tc>
        <w:tc>
          <w:tcPr>
            <w:tcW w:w="1391" w:type="dxa"/>
            <w:tcBorders>
              <w:top w:val="single" w:color="152935" w:sz="8" w:space="0"/>
              <w:left w:val="single" w:color="E0E0E0" w:sz="8" w:space="0"/>
              <w:bottom w:val="single" w:color="AEAEAE" w:sz="8" w:space="0"/>
              <w:right w:val="single" w:color="E0E0E0" w:sz="8" w:space="0"/>
            </w:tcBorders>
            <w:shd w:val="clear" w:color="auto" w:fill="FFFFFF"/>
          </w:tcPr>
          <w:p w:rsidRPr="00DC3DFB" w:rsidR="0035519C" w:rsidP="0035519C" w:rsidRDefault="0035519C" w14:paraId="7C16F43A"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12.7</w:t>
            </w:r>
          </w:p>
        </w:tc>
        <w:tc>
          <w:tcPr>
            <w:tcW w:w="1468" w:type="dxa"/>
            <w:tcBorders>
              <w:top w:val="single" w:color="152935" w:sz="8" w:space="0"/>
              <w:left w:val="single" w:color="E0E0E0" w:sz="8" w:space="0"/>
              <w:bottom w:val="single" w:color="AEAEAE" w:sz="8" w:space="0"/>
              <w:right w:val="nil"/>
            </w:tcBorders>
            <w:shd w:val="clear" w:color="auto" w:fill="FFFFFF"/>
          </w:tcPr>
          <w:p w:rsidRPr="00DC3DFB" w:rsidR="0035519C" w:rsidP="0035519C" w:rsidRDefault="0035519C" w14:paraId="17A44D1C"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12.7</w:t>
            </w:r>
          </w:p>
        </w:tc>
      </w:tr>
      <w:tr w:rsidRPr="00DC3DFB" w:rsidR="0035519C" w14:paraId="4A3EF755" w14:textId="77777777">
        <w:trPr>
          <w:cantSplit/>
        </w:trPr>
        <w:tc>
          <w:tcPr>
            <w:tcW w:w="734" w:type="dxa"/>
            <w:vMerge/>
            <w:tcBorders>
              <w:top w:val="single" w:color="152935" w:sz="8" w:space="0"/>
              <w:left w:val="nil"/>
              <w:bottom w:val="single" w:color="152935" w:sz="8" w:space="0"/>
              <w:right w:val="nil"/>
            </w:tcBorders>
            <w:shd w:val="clear" w:color="auto" w:fill="E0E0E0"/>
          </w:tcPr>
          <w:p w:rsidRPr="00DC3DFB" w:rsidR="0035519C" w:rsidP="0035519C" w:rsidRDefault="0035519C" w14:paraId="4214D87E" w14:textId="77777777">
            <w:pPr>
              <w:autoSpaceDE w:val="0"/>
              <w:autoSpaceDN w:val="0"/>
              <w:adjustRightInd w:val="0"/>
              <w:spacing w:after="0" w:line="240" w:lineRule="auto"/>
              <w:jc w:val="left"/>
              <w:rPr>
                <w:rFonts w:cs="Arial"/>
                <w:color w:val="010205"/>
                <w:kern w:val="0"/>
                <w:sz w:val="18"/>
                <w:szCs w:val="18"/>
                <w:lang w:bidi="si-LK"/>
              </w:rPr>
            </w:pPr>
          </w:p>
        </w:tc>
        <w:tc>
          <w:tcPr>
            <w:tcW w:w="2447" w:type="dxa"/>
            <w:tcBorders>
              <w:top w:val="single" w:color="AEAEAE" w:sz="8" w:space="0"/>
              <w:left w:val="nil"/>
              <w:bottom w:val="single" w:color="AEAEAE" w:sz="8" w:space="0"/>
              <w:right w:val="nil"/>
            </w:tcBorders>
            <w:shd w:val="clear" w:color="auto" w:fill="E0E0E0"/>
          </w:tcPr>
          <w:p w:rsidRPr="00DC3DFB" w:rsidR="0035519C" w:rsidP="0035519C" w:rsidRDefault="0035519C" w14:paraId="34C243A6"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Employee / Executive Staff</w:t>
            </w:r>
          </w:p>
        </w:tc>
        <w:tc>
          <w:tcPr>
            <w:tcW w:w="1162" w:type="dxa"/>
            <w:tcBorders>
              <w:top w:val="single" w:color="AEAEAE" w:sz="8" w:space="0"/>
              <w:left w:val="nil"/>
              <w:bottom w:val="single" w:color="AEAEAE" w:sz="8" w:space="0"/>
              <w:right w:val="single" w:color="E0E0E0" w:sz="8" w:space="0"/>
            </w:tcBorders>
            <w:shd w:val="clear" w:color="auto" w:fill="FFFFFF"/>
          </w:tcPr>
          <w:p w:rsidRPr="00DC3DFB" w:rsidR="0035519C" w:rsidP="0035519C" w:rsidRDefault="0035519C" w14:paraId="1BAA0409"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59</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DC3DFB" w:rsidR="0035519C" w:rsidP="0035519C" w:rsidRDefault="0035519C" w14:paraId="646980BE"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39.3</w:t>
            </w:r>
          </w:p>
        </w:tc>
        <w:tc>
          <w:tcPr>
            <w:tcW w:w="1391" w:type="dxa"/>
            <w:tcBorders>
              <w:top w:val="single" w:color="AEAEAE" w:sz="8" w:space="0"/>
              <w:left w:val="single" w:color="E0E0E0" w:sz="8" w:space="0"/>
              <w:bottom w:val="single" w:color="AEAEAE" w:sz="8" w:space="0"/>
              <w:right w:val="single" w:color="E0E0E0" w:sz="8" w:space="0"/>
            </w:tcBorders>
            <w:shd w:val="clear" w:color="auto" w:fill="FFFFFF"/>
          </w:tcPr>
          <w:p w:rsidRPr="00DC3DFB" w:rsidR="0035519C" w:rsidP="0035519C" w:rsidRDefault="0035519C" w14:paraId="3E7CF10F"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39.3</w:t>
            </w:r>
          </w:p>
        </w:tc>
        <w:tc>
          <w:tcPr>
            <w:tcW w:w="1468" w:type="dxa"/>
            <w:tcBorders>
              <w:top w:val="single" w:color="AEAEAE" w:sz="8" w:space="0"/>
              <w:left w:val="single" w:color="E0E0E0" w:sz="8" w:space="0"/>
              <w:bottom w:val="single" w:color="AEAEAE" w:sz="8" w:space="0"/>
              <w:right w:val="nil"/>
            </w:tcBorders>
            <w:shd w:val="clear" w:color="auto" w:fill="FFFFFF"/>
          </w:tcPr>
          <w:p w:rsidRPr="00DC3DFB" w:rsidR="0035519C" w:rsidP="0035519C" w:rsidRDefault="0035519C" w14:paraId="5A38A5D6"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52.0</w:t>
            </w:r>
          </w:p>
        </w:tc>
      </w:tr>
      <w:tr w:rsidRPr="00DC3DFB" w:rsidR="0035519C" w14:paraId="38C814EA" w14:textId="77777777">
        <w:trPr>
          <w:cantSplit/>
        </w:trPr>
        <w:tc>
          <w:tcPr>
            <w:tcW w:w="734" w:type="dxa"/>
            <w:vMerge/>
            <w:tcBorders>
              <w:top w:val="single" w:color="152935" w:sz="8" w:space="0"/>
              <w:left w:val="nil"/>
              <w:bottom w:val="single" w:color="152935" w:sz="8" w:space="0"/>
              <w:right w:val="nil"/>
            </w:tcBorders>
            <w:shd w:val="clear" w:color="auto" w:fill="E0E0E0"/>
          </w:tcPr>
          <w:p w:rsidRPr="00DC3DFB" w:rsidR="0035519C" w:rsidP="0035519C" w:rsidRDefault="0035519C" w14:paraId="6CA343A1" w14:textId="77777777">
            <w:pPr>
              <w:autoSpaceDE w:val="0"/>
              <w:autoSpaceDN w:val="0"/>
              <w:adjustRightInd w:val="0"/>
              <w:spacing w:after="0" w:line="240" w:lineRule="auto"/>
              <w:jc w:val="left"/>
              <w:rPr>
                <w:rFonts w:cs="Arial"/>
                <w:color w:val="010205"/>
                <w:kern w:val="0"/>
                <w:sz w:val="18"/>
                <w:szCs w:val="18"/>
                <w:lang w:bidi="si-LK"/>
              </w:rPr>
            </w:pPr>
          </w:p>
        </w:tc>
        <w:tc>
          <w:tcPr>
            <w:tcW w:w="2447" w:type="dxa"/>
            <w:tcBorders>
              <w:top w:val="single" w:color="AEAEAE" w:sz="8" w:space="0"/>
              <w:left w:val="nil"/>
              <w:bottom w:val="single" w:color="AEAEAE" w:sz="8" w:space="0"/>
              <w:right w:val="nil"/>
            </w:tcBorders>
            <w:shd w:val="clear" w:color="auto" w:fill="E0E0E0"/>
          </w:tcPr>
          <w:p w:rsidRPr="00DC3DFB" w:rsidR="0035519C" w:rsidP="0035519C" w:rsidRDefault="0035519C" w14:paraId="4E6669D4"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Finance Officer / Accountant</w:t>
            </w:r>
          </w:p>
        </w:tc>
        <w:tc>
          <w:tcPr>
            <w:tcW w:w="1162" w:type="dxa"/>
            <w:tcBorders>
              <w:top w:val="single" w:color="AEAEAE" w:sz="8" w:space="0"/>
              <w:left w:val="nil"/>
              <w:bottom w:val="single" w:color="AEAEAE" w:sz="8" w:space="0"/>
              <w:right w:val="single" w:color="E0E0E0" w:sz="8" w:space="0"/>
            </w:tcBorders>
            <w:shd w:val="clear" w:color="auto" w:fill="FFFFFF"/>
          </w:tcPr>
          <w:p w:rsidRPr="00DC3DFB" w:rsidR="0035519C" w:rsidP="0035519C" w:rsidRDefault="0035519C" w14:paraId="49F6CB0C"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37</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DC3DFB" w:rsidR="0035519C" w:rsidP="0035519C" w:rsidRDefault="0035519C" w14:paraId="1BD86DD1"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24.7</w:t>
            </w:r>
          </w:p>
        </w:tc>
        <w:tc>
          <w:tcPr>
            <w:tcW w:w="1391" w:type="dxa"/>
            <w:tcBorders>
              <w:top w:val="single" w:color="AEAEAE" w:sz="8" w:space="0"/>
              <w:left w:val="single" w:color="E0E0E0" w:sz="8" w:space="0"/>
              <w:bottom w:val="single" w:color="AEAEAE" w:sz="8" w:space="0"/>
              <w:right w:val="single" w:color="E0E0E0" w:sz="8" w:space="0"/>
            </w:tcBorders>
            <w:shd w:val="clear" w:color="auto" w:fill="FFFFFF"/>
          </w:tcPr>
          <w:p w:rsidRPr="00DC3DFB" w:rsidR="0035519C" w:rsidP="0035519C" w:rsidRDefault="0035519C" w14:paraId="58F9B853"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24.7</w:t>
            </w:r>
          </w:p>
        </w:tc>
        <w:tc>
          <w:tcPr>
            <w:tcW w:w="1468" w:type="dxa"/>
            <w:tcBorders>
              <w:top w:val="single" w:color="AEAEAE" w:sz="8" w:space="0"/>
              <w:left w:val="single" w:color="E0E0E0" w:sz="8" w:space="0"/>
              <w:bottom w:val="single" w:color="AEAEAE" w:sz="8" w:space="0"/>
              <w:right w:val="nil"/>
            </w:tcBorders>
            <w:shd w:val="clear" w:color="auto" w:fill="FFFFFF"/>
          </w:tcPr>
          <w:p w:rsidRPr="00DC3DFB" w:rsidR="0035519C" w:rsidP="0035519C" w:rsidRDefault="0035519C" w14:paraId="7F213A57"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76.7</w:t>
            </w:r>
          </w:p>
        </w:tc>
      </w:tr>
      <w:tr w:rsidRPr="00DC3DFB" w:rsidR="0035519C" w14:paraId="6023A05A" w14:textId="77777777">
        <w:trPr>
          <w:cantSplit/>
        </w:trPr>
        <w:tc>
          <w:tcPr>
            <w:tcW w:w="734" w:type="dxa"/>
            <w:vMerge/>
            <w:tcBorders>
              <w:top w:val="single" w:color="152935" w:sz="8" w:space="0"/>
              <w:left w:val="nil"/>
              <w:bottom w:val="single" w:color="152935" w:sz="8" w:space="0"/>
              <w:right w:val="nil"/>
            </w:tcBorders>
            <w:shd w:val="clear" w:color="auto" w:fill="E0E0E0"/>
          </w:tcPr>
          <w:p w:rsidRPr="00DC3DFB" w:rsidR="0035519C" w:rsidP="0035519C" w:rsidRDefault="0035519C" w14:paraId="6ED731D7" w14:textId="77777777">
            <w:pPr>
              <w:autoSpaceDE w:val="0"/>
              <w:autoSpaceDN w:val="0"/>
              <w:adjustRightInd w:val="0"/>
              <w:spacing w:after="0" w:line="240" w:lineRule="auto"/>
              <w:jc w:val="left"/>
              <w:rPr>
                <w:rFonts w:cs="Arial"/>
                <w:color w:val="010205"/>
                <w:kern w:val="0"/>
                <w:sz w:val="18"/>
                <w:szCs w:val="18"/>
                <w:lang w:bidi="si-LK"/>
              </w:rPr>
            </w:pPr>
          </w:p>
        </w:tc>
        <w:tc>
          <w:tcPr>
            <w:tcW w:w="2447" w:type="dxa"/>
            <w:tcBorders>
              <w:top w:val="single" w:color="AEAEAE" w:sz="8" w:space="0"/>
              <w:left w:val="nil"/>
              <w:bottom w:val="single" w:color="AEAEAE" w:sz="8" w:space="0"/>
              <w:right w:val="nil"/>
            </w:tcBorders>
            <w:shd w:val="clear" w:color="auto" w:fill="E0E0E0"/>
          </w:tcPr>
          <w:p w:rsidRPr="00DC3DFB" w:rsidR="0035519C" w:rsidP="0035519C" w:rsidRDefault="0035519C" w14:paraId="50A00755"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Manager / Senior Manager</w:t>
            </w:r>
          </w:p>
        </w:tc>
        <w:tc>
          <w:tcPr>
            <w:tcW w:w="1162" w:type="dxa"/>
            <w:tcBorders>
              <w:top w:val="single" w:color="AEAEAE" w:sz="8" w:space="0"/>
              <w:left w:val="nil"/>
              <w:bottom w:val="single" w:color="AEAEAE" w:sz="8" w:space="0"/>
              <w:right w:val="single" w:color="E0E0E0" w:sz="8" w:space="0"/>
            </w:tcBorders>
            <w:shd w:val="clear" w:color="auto" w:fill="FFFFFF"/>
          </w:tcPr>
          <w:p w:rsidRPr="00DC3DFB" w:rsidR="0035519C" w:rsidP="0035519C" w:rsidRDefault="0035519C" w14:paraId="26461608"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35</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DC3DFB" w:rsidR="0035519C" w:rsidP="0035519C" w:rsidRDefault="0035519C" w14:paraId="69C7F5B0"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23.3</w:t>
            </w:r>
          </w:p>
        </w:tc>
        <w:tc>
          <w:tcPr>
            <w:tcW w:w="1391" w:type="dxa"/>
            <w:tcBorders>
              <w:top w:val="single" w:color="AEAEAE" w:sz="8" w:space="0"/>
              <w:left w:val="single" w:color="E0E0E0" w:sz="8" w:space="0"/>
              <w:bottom w:val="single" w:color="AEAEAE" w:sz="8" w:space="0"/>
              <w:right w:val="single" w:color="E0E0E0" w:sz="8" w:space="0"/>
            </w:tcBorders>
            <w:shd w:val="clear" w:color="auto" w:fill="FFFFFF"/>
          </w:tcPr>
          <w:p w:rsidRPr="00DC3DFB" w:rsidR="0035519C" w:rsidP="0035519C" w:rsidRDefault="0035519C" w14:paraId="37295766"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23.3</w:t>
            </w:r>
          </w:p>
        </w:tc>
        <w:tc>
          <w:tcPr>
            <w:tcW w:w="1468" w:type="dxa"/>
            <w:tcBorders>
              <w:top w:val="single" w:color="AEAEAE" w:sz="8" w:space="0"/>
              <w:left w:val="single" w:color="E0E0E0" w:sz="8" w:space="0"/>
              <w:bottom w:val="single" w:color="AEAEAE" w:sz="8" w:space="0"/>
              <w:right w:val="nil"/>
            </w:tcBorders>
            <w:shd w:val="clear" w:color="auto" w:fill="FFFFFF"/>
          </w:tcPr>
          <w:p w:rsidRPr="00DC3DFB" w:rsidR="0035519C" w:rsidP="0035519C" w:rsidRDefault="0035519C" w14:paraId="480AC490"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100.0</w:t>
            </w:r>
          </w:p>
        </w:tc>
      </w:tr>
      <w:tr w:rsidRPr="00DC3DFB" w:rsidR="0035519C" w14:paraId="04EE4D74" w14:textId="77777777">
        <w:trPr>
          <w:cantSplit/>
        </w:trPr>
        <w:tc>
          <w:tcPr>
            <w:tcW w:w="734" w:type="dxa"/>
            <w:vMerge/>
            <w:tcBorders>
              <w:top w:val="single" w:color="152935" w:sz="8" w:space="0"/>
              <w:left w:val="nil"/>
              <w:bottom w:val="single" w:color="152935" w:sz="8" w:space="0"/>
              <w:right w:val="nil"/>
            </w:tcBorders>
            <w:shd w:val="clear" w:color="auto" w:fill="E0E0E0"/>
          </w:tcPr>
          <w:p w:rsidRPr="00DC3DFB" w:rsidR="0035519C" w:rsidP="0035519C" w:rsidRDefault="0035519C" w14:paraId="51CB86F1" w14:textId="77777777">
            <w:pPr>
              <w:autoSpaceDE w:val="0"/>
              <w:autoSpaceDN w:val="0"/>
              <w:adjustRightInd w:val="0"/>
              <w:spacing w:after="0" w:line="240" w:lineRule="auto"/>
              <w:jc w:val="left"/>
              <w:rPr>
                <w:rFonts w:cs="Arial"/>
                <w:color w:val="010205"/>
                <w:kern w:val="0"/>
                <w:sz w:val="18"/>
                <w:szCs w:val="18"/>
                <w:lang w:bidi="si-LK"/>
              </w:rPr>
            </w:pPr>
          </w:p>
        </w:tc>
        <w:tc>
          <w:tcPr>
            <w:tcW w:w="2447" w:type="dxa"/>
            <w:tcBorders>
              <w:top w:val="single" w:color="AEAEAE" w:sz="8" w:space="0"/>
              <w:left w:val="nil"/>
              <w:bottom w:val="single" w:color="152935" w:sz="8" w:space="0"/>
              <w:right w:val="nil"/>
            </w:tcBorders>
            <w:shd w:val="clear" w:color="auto" w:fill="E0E0E0"/>
          </w:tcPr>
          <w:p w:rsidRPr="00DC3DFB" w:rsidR="0035519C" w:rsidP="0035519C" w:rsidRDefault="0035519C" w14:paraId="0804BB1F"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Total</w:t>
            </w:r>
          </w:p>
        </w:tc>
        <w:tc>
          <w:tcPr>
            <w:tcW w:w="1162" w:type="dxa"/>
            <w:tcBorders>
              <w:top w:val="single" w:color="AEAEAE" w:sz="8" w:space="0"/>
              <w:left w:val="nil"/>
              <w:bottom w:val="single" w:color="152935" w:sz="8" w:space="0"/>
              <w:right w:val="single" w:color="E0E0E0" w:sz="8" w:space="0"/>
            </w:tcBorders>
            <w:shd w:val="clear" w:color="auto" w:fill="FFFFFF"/>
          </w:tcPr>
          <w:p w:rsidRPr="00DC3DFB" w:rsidR="0035519C" w:rsidP="0035519C" w:rsidRDefault="0035519C" w14:paraId="388B597F"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1024" w:type="dxa"/>
            <w:tcBorders>
              <w:top w:val="single" w:color="AEAEAE" w:sz="8" w:space="0"/>
              <w:left w:val="single" w:color="E0E0E0" w:sz="8" w:space="0"/>
              <w:bottom w:val="single" w:color="152935" w:sz="8" w:space="0"/>
              <w:right w:val="single" w:color="E0E0E0" w:sz="8" w:space="0"/>
            </w:tcBorders>
            <w:shd w:val="clear" w:color="auto" w:fill="FFFFFF"/>
          </w:tcPr>
          <w:p w:rsidRPr="00DC3DFB" w:rsidR="0035519C" w:rsidP="0035519C" w:rsidRDefault="0035519C" w14:paraId="54F530AE"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100.0</w:t>
            </w:r>
          </w:p>
        </w:tc>
        <w:tc>
          <w:tcPr>
            <w:tcW w:w="1391" w:type="dxa"/>
            <w:tcBorders>
              <w:top w:val="single" w:color="AEAEAE" w:sz="8" w:space="0"/>
              <w:left w:val="single" w:color="E0E0E0" w:sz="8" w:space="0"/>
              <w:bottom w:val="single" w:color="152935" w:sz="8" w:space="0"/>
              <w:right w:val="single" w:color="E0E0E0" w:sz="8" w:space="0"/>
            </w:tcBorders>
            <w:shd w:val="clear" w:color="auto" w:fill="FFFFFF"/>
          </w:tcPr>
          <w:p w:rsidRPr="00DC3DFB" w:rsidR="0035519C" w:rsidP="0035519C" w:rsidRDefault="0035519C" w14:paraId="5D59715B"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100.0</w:t>
            </w:r>
          </w:p>
        </w:tc>
        <w:tc>
          <w:tcPr>
            <w:tcW w:w="1468" w:type="dxa"/>
            <w:tcBorders>
              <w:top w:val="single" w:color="AEAEAE" w:sz="8" w:space="0"/>
              <w:left w:val="single" w:color="E0E0E0" w:sz="8" w:space="0"/>
              <w:bottom w:val="single" w:color="152935" w:sz="8" w:space="0"/>
              <w:right w:val="nil"/>
            </w:tcBorders>
            <w:shd w:val="clear" w:color="auto" w:fill="FFFFFF"/>
            <w:vAlign w:val="center"/>
          </w:tcPr>
          <w:p w:rsidRPr="00DC3DFB" w:rsidR="0035519C" w:rsidP="0035519C" w:rsidRDefault="0035519C" w14:paraId="4B5E8A59" w14:textId="77777777">
            <w:pPr>
              <w:autoSpaceDE w:val="0"/>
              <w:autoSpaceDN w:val="0"/>
              <w:adjustRightInd w:val="0"/>
              <w:spacing w:after="0" w:line="240" w:lineRule="auto"/>
              <w:jc w:val="left"/>
              <w:rPr>
                <w:rFonts w:ascii="Times New Roman" w:hAnsi="Times New Roman" w:cs="Iskoola Pota"/>
                <w:kern w:val="0"/>
                <w:lang w:bidi="si-LK"/>
              </w:rPr>
            </w:pPr>
          </w:p>
        </w:tc>
      </w:tr>
    </w:tbl>
    <w:p w:rsidRPr="00DC3DFB" w:rsidR="0035519C" w:rsidP="00BD08F7" w:rsidRDefault="00BD08F7" w14:paraId="451E1BCE" w14:textId="49E99061">
      <w:pPr>
        <w:pStyle w:val="Caption"/>
      </w:pPr>
      <w:bookmarkStart w:name="_Toc231729620" w:id="81"/>
      <w:r w:rsidRPr="00DC3DFB">
        <w:t xml:space="preserve">Table </w:t>
      </w:r>
      <w:r w:rsidRPr="00DC3DFB">
        <w:fldChar w:fldCharType="begin"/>
      </w:r>
      <w:r w:rsidRPr="00DC3DFB">
        <w:instrText xml:space="preserve"> SEQ Table \* ARABIC </w:instrText>
      </w:r>
      <w:r w:rsidRPr="00DC3DFB">
        <w:fldChar w:fldCharType="separate"/>
      </w:r>
      <w:r w:rsidRPr="00DC3DFB" w:rsidR="00F16E8A">
        <w:t>2</w:t>
      </w:r>
      <w:r w:rsidRPr="00DC3DFB">
        <w:fldChar w:fldCharType="end"/>
      </w:r>
      <w:r w:rsidRPr="00DC3DFB">
        <w:t>: Occupation Level</w:t>
      </w:r>
      <w:bookmarkEnd w:id="81"/>
    </w:p>
    <w:p w:rsidRPr="00DC3DFB" w:rsidR="00BD08F7" w:rsidP="00BD08F7" w:rsidRDefault="00971B94" w14:paraId="40266EEE" w14:textId="3D4BF2EE">
      <w:pPr>
        <w:rPr>
          <w:lang w:bidi="si-LK"/>
        </w:rPr>
      </w:pPr>
      <w:r w:rsidRPr="00DC3DFB">
        <w:rPr>
          <w:lang w:bidi="si-LK"/>
        </w:rPr>
        <w:t>(Source: Author, 2026)</w:t>
      </w:r>
    </w:p>
    <w:p w:rsidRPr="00DC3DFB" w:rsidR="00DE2C33" w:rsidP="00DE2C33" w:rsidRDefault="00F7008F" w14:paraId="476522CF" w14:textId="17ED827D">
      <w:r w:rsidRPr="00DC3DFB">
        <w:t>In terms of occupation level, the highest percentage was of the Employee / Executive Staff (39.3%). Finance Officers / Accountants had the second largest share (24.7%) followed by Managers / Senior Managers (23.3%). The smallest group was Directors and Professional Consultants (12.7%). This shows that various roles and money responsibilities were involved in the study within multinational companies. Finance professionals and managerial staff are important to include because they have a greater understanding of how exchange rates change and what the financial consequences are. This diversity facilitated the confidence in the responses received for the study.</w:t>
      </w:r>
    </w:p>
    <w:p w:rsidRPr="00DC3DFB" w:rsidR="00E54AC3" w:rsidP="00DE2C33" w:rsidRDefault="00E54AC3" w14:paraId="4889F588" w14:textId="77777777"/>
    <w:p w:rsidRPr="00DC3DFB" w:rsidR="00DE2C33" w:rsidP="00A72629" w:rsidRDefault="008F2C79" w14:paraId="145A9DA5" w14:textId="17F7BD56">
      <w:pPr>
        <w:pStyle w:val="Heading4"/>
      </w:pPr>
      <w:bookmarkStart w:name="_Toc231729559" w:id="82"/>
      <w:r w:rsidRPr="00DC3DFB">
        <w:t xml:space="preserve">4.2.2.3. </w:t>
      </w:r>
      <w:r w:rsidRPr="00DC3DFB" w:rsidR="00DE2C33">
        <w:t>Monthly Income (£)</w:t>
      </w:r>
      <w:bookmarkEnd w:id="82"/>
    </w:p>
    <w:p w:rsidRPr="00DC3DFB" w:rsidR="00502660" w:rsidP="00502660" w:rsidRDefault="00502660" w14:paraId="76BD06F7" w14:textId="1DF7E7F0">
      <w:pPr>
        <w:autoSpaceDE w:val="0"/>
        <w:autoSpaceDN w:val="0"/>
        <w:adjustRightInd w:val="0"/>
        <w:spacing w:after="0" w:line="240" w:lineRule="auto"/>
        <w:jc w:val="center"/>
        <w:rPr>
          <w:rFonts w:ascii="Times New Roman" w:hAnsi="Times New Roman" w:cs="Times New Roman"/>
          <w:kern w:val="0"/>
          <w:lang w:bidi="si-LK"/>
        </w:rPr>
      </w:pPr>
      <w:r w:rsidRPr="00DC3DFB">
        <w:rPr>
          <w:rFonts w:ascii="Times New Roman" w:hAnsi="Times New Roman" w:cs="Times New Roman"/>
          <w:noProof/>
          <w:kern w:val="0"/>
          <w:lang w:bidi="si-LK"/>
        </w:rPr>
        <w:drawing>
          <wp:inline distT="0" distB="0" distL="0" distR="0" wp14:anchorId="2166905D" wp14:editId="6941D792">
            <wp:extent cx="5943600" cy="3497580"/>
            <wp:effectExtent l="0" t="0" r="0" b="7620"/>
            <wp:docPr id="13584301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497580"/>
                    </a:xfrm>
                    <a:prstGeom prst="rect">
                      <a:avLst/>
                    </a:prstGeom>
                    <a:noFill/>
                    <a:ln>
                      <a:noFill/>
                    </a:ln>
                  </pic:spPr>
                </pic:pic>
              </a:graphicData>
            </a:graphic>
          </wp:inline>
        </w:drawing>
      </w:r>
    </w:p>
    <w:p w:rsidRPr="00DC3DFB" w:rsidR="008C1CF0" w:rsidP="008C1CF0" w:rsidRDefault="008C1CF0" w14:paraId="14E80B61" w14:textId="0F6A9508">
      <w:pPr>
        <w:pStyle w:val="Caption"/>
        <w:rPr>
          <w:rFonts w:ascii="Times New Roman" w:hAnsi="Times New Roman" w:cs="Times New Roman"/>
          <w:kern w:val="0"/>
          <w:lang w:bidi="si-LK"/>
        </w:rPr>
      </w:pPr>
      <w:bookmarkStart w:name="_Toc231549001" w:id="83"/>
      <w:r w:rsidRPr="00DC3DFB">
        <w:t xml:space="preserve">Figure </w:t>
      </w:r>
      <w:r w:rsidRPr="00DC3DFB">
        <w:fldChar w:fldCharType="begin"/>
      </w:r>
      <w:r w:rsidRPr="00DC3DFB">
        <w:instrText xml:space="preserve"> SEQ Figure \* ARABIC </w:instrText>
      </w:r>
      <w:r w:rsidRPr="00DC3DFB">
        <w:fldChar w:fldCharType="separate"/>
      </w:r>
      <w:r w:rsidRPr="00DC3DFB">
        <w:t>5</w:t>
      </w:r>
      <w:r w:rsidRPr="00DC3DFB">
        <w:fldChar w:fldCharType="end"/>
      </w:r>
      <w:r w:rsidRPr="00DC3DFB">
        <w:t>:Monthly Income (£)</w:t>
      </w:r>
      <w:bookmarkEnd w:id="83"/>
    </w:p>
    <w:p w:rsidRPr="00DC3DFB" w:rsidR="00502660" w:rsidP="00971B94" w:rsidRDefault="00971B94" w14:paraId="4CC12100" w14:textId="2536804F">
      <w:pPr>
        <w:rPr>
          <w:lang w:bidi="si-LK"/>
        </w:rPr>
      </w:pPr>
      <w:r w:rsidRPr="00DC3DFB">
        <w:rPr>
          <w:lang w:bidi="si-LK"/>
        </w:rPr>
        <w:t>(Source: Author, 2026)</w:t>
      </w:r>
    </w:p>
    <w:p w:rsidRPr="00DC3DFB" w:rsidR="00502660" w:rsidP="00DE2C33" w:rsidRDefault="00F7008F" w14:paraId="1C2F2806" w14:textId="1DA59C11">
      <w:pPr>
        <w:rPr>
          <w:lang w:bidi="si-LK"/>
        </w:rPr>
      </w:pPr>
      <w:r w:rsidRPr="00DC3DFB">
        <w:rPr>
          <w:lang w:bidi="si-LK"/>
        </w:rPr>
        <w:t>The monthly income analysis indicates that the majority of respondents were in the income band of £2,001 – £4,000 per month, 40.7% of respondents. Respondents earning £4,001–£6,000 accounted for 34.0%, while those earning below £2,000 represented 14.7%. The smallest group of participants (10.7%) were those who earned more than £6,000 per year. The results showed that majority of the respondents were from middle class professional group employed in multi-national companies. The income distribution indicates adequate financial awareness and professional exposure of the respondents with respect to the topic of the study.</w:t>
      </w:r>
    </w:p>
    <w:p w:rsidRPr="00DC3DFB" w:rsidR="00502660" w:rsidP="00DE2C33" w:rsidRDefault="00502660" w14:paraId="41EA0732" w14:textId="77777777"/>
    <w:p w:rsidRPr="00DC3DFB" w:rsidR="00F562A0" w:rsidP="00A72629" w:rsidRDefault="008F2C79" w14:paraId="39750346" w14:textId="37B6916E">
      <w:pPr>
        <w:pStyle w:val="Heading4"/>
        <w:rPr>
          <w:rFonts w:cstheme="minorBidi"/>
        </w:rPr>
      </w:pPr>
      <w:bookmarkStart w:name="_Toc231729560" w:id="84"/>
      <w:r w:rsidRPr="00DC3DFB">
        <w:t xml:space="preserve">4.2.2.4. </w:t>
      </w:r>
      <w:r w:rsidRPr="00DC3DFB" w:rsidR="00DE2C33">
        <w:t>Sector of Employment</w:t>
      </w:r>
      <w:bookmarkEnd w:id="84"/>
    </w:p>
    <w:tbl>
      <w:tblPr>
        <w:tblW w:w="8229"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000" w:firstRow="0" w:lastRow="0" w:firstColumn="0" w:lastColumn="0" w:noHBand="0" w:noVBand="0"/>
      </w:tblPr>
      <w:tblGrid>
        <w:gridCol w:w="734"/>
        <w:gridCol w:w="2448"/>
        <w:gridCol w:w="1162"/>
        <w:gridCol w:w="1024"/>
        <w:gridCol w:w="1392"/>
        <w:gridCol w:w="1469"/>
      </w:tblGrid>
      <w:tr w:rsidRPr="00DC3DFB" w:rsidR="00F562A0" w14:paraId="24FFB0D9" w14:textId="77777777">
        <w:trPr>
          <w:cantSplit/>
        </w:trPr>
        <w:tc>
          <w:tcPr>
            <w:tcW w:w="8226" w:type="dxa"/>
            <w:gridSpan w:val="6"/>
            <w:tcBorders>
              <w:top w:val="nil"/>
              <w:left w:val="nil"/>
              <w:bottom w:val="nil"/>
              <w:right w:val="nil"/>
            </w:tcBorders>
            <w:shd w:val="clear" w:color="auto" w:fill="FFFFFF"/>
            <w:vAlign w:val="center"/>
          </w:tcPr>
          <w:p w:rsidRPr="00DC3DFB" w:rsidR="00F562A0" w:rsidP="00F562A0" w:rsidRDefault="00F562A0" w14:paraId="590B63C7" w14:textId="77777777">
            <w:pPr>
              <w:autoSpaceDE w:val="0"/>
              <w:autoSpaceDN w:val="0"/>
              <w:adjustRightInd w:val="0"/>
              <w:spacing w:after="0" w:line="320" w:lineRule="atLeast"/>
              <w:ind w:left="60" w:right="60"/>
              <w:jc w:val="center"/>
              <w:rPr>
                <w:rFonts w:cs="Arial"/>
                <w:color w:val="010205"/>
                <w:kern w:val="0"/>
                <w:sz w:val="22"/>
                <w:szCs w:val="22"/>
                <w:lang w:bidi="si-LK"/>
              </w:rPr>
            </w:pPr>
            <w:r w:rsidRPr="00DC3DFB">
              <w:rPr>
                <w:rFonts w:cs="Arial"/>
                <w:b/>
                <w:bCs/>
                <w:color w:val="010205"/>
                <w:kern w:val="0"/>
                <w:sz w:val="22"/>
                <w:szCs w:val="22"/>
                <w:lang w:bidi="si-LK"/>
              </w:rPr>
              <w:t>Sector of Employment</w:t>
            </w:r>
          </w:p>
        </w:tc>
      </w:tr>
      <w:tr w:rsidRPr="00DC3DFB" w:rsidR="00F562A0" w14:paraId="06A45DD8" w14:textId="77777777">
        <w:trPr>
          <w:cantSplit/>
        </w:trPr>
        <w:tc>
          <w:tcPr>
            <w:tcW w:w="3181" w:type="dxa"/>
            <w:gridSpan w:val="2"/>
            <w:tcBorders>
              <w:top w:val="nil"/>
              <w:left w:val="nil"/>
              <w:bottom w:val="single" w:color="152935" w:sz="8" w:space="0"/>
              <w:right w:val="nil"/>
            </w:tcBorders>
            <w:shd w:val="clear" w:color="auto" w:fill="FFFFFF"/>
            <w:vAlign w:val="bottom"/>
          </w:tcPr>
          <w:p w:rsidRPr="00DC3DFB" w:rsidR="00F562A0" w:rsidP="00F562A0" w:rsidRDefault="00F562A0" w14:paraId="0030295C" w14:textId="77777777">
            <w:pPr>
              <w:autoSpaceDE w:val="0"/>
              <w:autoSpaceDN w:val="0"/>
              <w:adjustRightInd w:val="0"/>
              <w:spacing w:after="0" w:line="240" w:lineRule="auto"/>
              <w:jc w:val="left"/>
              <w:rPr>
                <w:rFonts w:ascii="Times New Roman" w:hAnsi="Times New Roman" w:cs="Iskoola Pota"/>
                <w:kern w:val="0"/>
                <w:lang w:bidi="si-LK"/>
              </w:rPr>
            </w:pPr>
          </w:p>
        </w:tc>
        <w:tc>
          <w:tcPr>
            <w:tcW w:w="1162" w:type="dxa"/>
            <w:tcBorders>
              <w:top w:val="nil"/>
              <w:left w:val="nil"/>
              <w:bottom w:val="single" w:color="152935" w:sz="8" w:space="0"/>
              <w:right w:val="single" w:color="E0E0E0" w:sz="8" w:space="0"/>
            </w:tcBorders>
            <w:shd w:val="clear" w:color="auto" w:fill="FFFFFF"/>
            <w:vAlign w:val="bottom"/>
          </w:tcPr>
          <w:p w:rsidRPr="00DC3DFB" w:rsidR="00F562A0" w:rsidP="00F562A0" w:rsidRDefault="00F562A0" w14:paraId="52AF6E8F"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Frequency</w:t>
            </w:r>
          </w:p>
        </w:tc>
        <w:tc>
          <w:tcPr>
            <w:tcW w:w="1024" w:type="dxa"/>
            <w:tcBorders>
              <w:top w:val="nil"/>
              <w:left w:val="single" w:color="E0E0E0" w:sz="8" w:space="0"/>
              <w:bottom w:val="single" w:color="152935" w:sz="8" w:space="0"/>
              <w:right w:val="single" w:color="E0E0E0" w:sz="8" w:space="0"/>
            </w:tcBorders>
            <w:shd w:val="clear" w:color="auto" w:fill="FFFFFF"/>
            <w:vAlign w:val="bottom"/>
          </w:tcPr>
          <w:p w:rsidRPr="00DC3DFB" w:rsidR="00F562A0" w:rsidP="00F562A0" w:rsidRDefault="00F562A0" w14:paraId="2F315060"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Percent</w:t>
            </w:r>
          </w:p>
        </w:tc>
        <w:tc>
          <w:tcPr>
            <w:tcW w:w="1391" w:type="dxa"/>
            <w:tcBorders>
              <w:top w:val="nil"/>
              <w:left w:val="single" w:color="E0E0E0" w:sz="8" w:space="0"/>
              <w:bottom w:val="single" w:color="152935" w:sz="8" w:space="0"/>
              <w:right w:val="single" w:color="E0E0E0" w:sz="8" w:space="0"/>
            </w:tcBorders>
            <w:shd w:val="clear" w:color="auto" w:fill="FFFFFF"/>
            <w:vAlign w:val="bottom"/>
          </w:tcPr>
          <w:p w:rsidRPr="00DC3DFB" w:rsidR="00F562A0" w:rsidP="00F562A0" w:rsidRDefault="00F562A0" w14:paraId="11E52E5F"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Valid Percent</w:t>
            </w:r>
          </w:p>
        </w:tc>
        <w:tc>
          <w:tcPr>
            <w:tcW w:w="1468" w:type="dxa"/>
            <w:tcBorders>
              <w:top w:val="nil"/>
              <w:left w:val="single" w:color="E0E0E0" w:sz="8" w:space="0"/>
              <w:bottom w:val="single" w:color="152935" w:sz="8" w:space="0"/>
              <w:right w:val="nil"/>
            </w:tcBorders>
            <w:shd w:val="clear" w:color="auto" w:fill="FFFFFF"/>
            <w:vAlign w:val="bottom"/>
          </w:tcPr>
          <w:p w:rsidRPr="00DC3DFB" w:rsidR="00F562A0" w:rsidP="00F562A0" w:rsidRDefault="00F562A0" w14:paraId="2030AE88"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Cumulative Percent</w:t>
            </w:r>
          </w:p>
        </w:tc>
      </w:tr>
      <w:tr w:rsidRPr="00DC3DFB" w:rsidR="00F562A0" w14:paraId="6A03F5A3" w14:textId="77777777">
        <w:trPr>
          <w:cantSplit/>
        </w:trPr>
        <w:tc>
          <w:tcPr>
            <w:tcW w:w="734" w:type="dxa"/>
            <w:vMerge w:val="restart"/>
            <w:tcBorders>
              <w:top w:val="single" w:color="152935" w:sz="8" w:space="0"/>
              <w:left w:val="nil"/>
              <w:bottom w:val="single" w:color="152935" w:sz="8" w:space="0"/>
              <w:right w:val="nil"/>
            </w:tcBorders>
            <w:shd w:val="clear" w:color="auto" w:fill="E0E0E0"/>
          </w:tcPr>
          <w:p w:rsidRPr="00DC3DFB" w:rsidR="00F562A0" w:rsidP="00F562A0" w:rsidRDefault="00F562A0" w14:paraId="6AB0D10D"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Valid</w:t>
            </w:r>
          </w:p>
        </w:tc>
        <w:tc>
          <w:tcPr>
            <w:tcW w:w="2447" w:type="dxa"/>
            <w:tcBorders>
              <w:top w:val="single" w:color="152935" w:sz="8" w:space="0"/>
              <w:left w:val="nil"/>
              <w:bottom w:val="single" w:color="AEAEAE" w:sz="8" w:space="0"/>
              <w:right w:val="nil"/>
            </w:tcBorders>
            <w:shd w:val="clear" w:color="auto" w:fill="E0E0E0"/>
          </w:tcPr>
          <w:p w:rsidRPr="00DC3DFB" w:rsidR="00F562A0" w:rsidP="00F562A0" w:rsidRDefault="00F562A0" w14:paraId="1C50D8A9"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Banking / Financial Services</w:t>
            </w:r>
          </w:p>
        </w:tc>
        <w:tc>
          <w:tcPr>
            <w:tcW w:w="1162" w:type="dxa"/>
            <w:tcBorders>
              <w:top w:val="single" w:color="152935" w:sz="8" w:space="0"/>
              <w:left w:val="nil"/>
              <w:bottom w:val="single" w:color="AEAEAE" w:sz="8" w:space="0"/>
              <w:right w:val="single" w:color="E0E0E0" w:sz="8" w:space="0"/>
            </w:tcBorders>
            <w:shd w:val="clear" w:color="auto" w:fill="FFFFFF"/>
          </w:tcPr>
          <w:p w:rsidRPr="00DC3DFB" w:rsidR="00F562A0" w:rsidP="00F562A0" w:rsidRDefault="00F562A0" w14:paraId="64948550"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41</w:t>
            </w:r>
          </w:p>
        </w:tc>
        <w:tc>
          <w:tcPr>
            <w:tcW w:w="1024" w:type="dxa"/>
            <w:tcBorders>
              <w:top w:val="single" w:color="152935" w:sz="8" w:space="0"/>
              <w:left w:val="single" w:color="E0E0E0" w:sz="8" w:space="0"/>
              <w:bottom w:val="single" w:color="AEAEAE" w:sz="8" w:space="0"/>
              <w:right w:val="single" w:color="E0E0E0" w:sz="8" w:space="0"/>
            </w:tcBorders>
            <w:shd w:val="clear" w:color="auto" w:fill="FFFFFF"/>
          </w:tcPr>
          <w:p w:rsidRPr="00DC3DFB" w:rsidR="00F562A0" w:rsidP="00F562A0" w:rsidRDefault="00F562A0" w14:paraId="30CB3790"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27.3</w:t>
            </w:r>
          </w:p>
        </w:tc>
        <w:tc>
          <w:tcPr>
            <w:tcW w:w="1391" w:type="dxa"/>
            <w:tcBorders>
              <w:top w:val="single" w:color="152935" w:sz="8" w:space="0"/>
              <w:left w:val="single" w:color="E0E0E0" w:sz="8" w:space="0"/>
              <w:bottom w:val="single" w:color="AEAEAE" w:sz="8" w:space="0"/>
              <w:right w:val="single" w:color="E0E0E0" w:sz="8" w:space="0"/>
            </w:tcBorders>
            <w:shd w:val="clear" w:color="auto" w:fill="FFFFFF"/>
          </w:tcPr>
          <w:p w:rsidRPr="00DC3DFB" w:rsidR="00F562A0" w:rsidP="00F562A0" w:rsidRDefault="00F562A0" w14:paraId="7F1F5F8F"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27.3</w:t>
            </w:r>
          </w:p>
        </w:tc>
        <w:tc>
          <w:tcPr>
            <w:tcW w:w="1468" w:type="dxa"/>
            <w:tcBorders>
              <w:top w:val="single" w:color="152935" w:sz="8" w:space="0"/>
              <w:left w:val="single" w:color="E0E0E0" w:sz="8" w:space="0"/>
              <w:bottom w:val="single" w:color="AEAEAE" w:sz="8" w:space="0"/>
              <w:right w:val="nil"/>
            </w:tcBorders>
            <w:shd w:val="clear" w:color="auto" w:fill="FFFFFF"/>
          </w:tcPr>
          <w:p w:rsidRPr="00DC3DFB" w:rsidR="00F562A0" w:rsidP="00F562A0" w:rsidRDefault="00F562A0" w14:paraId="71A1DF64"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27.3</w:t>
            </w:r>
          </w:p>
        </w:tc>
      </w:tr>
      <w:tr w:rsidRPr="00DC3DFB" w:rsidR="00F562A0" w14:paraId="1E6B0212" w14:textId="77777777">
        <w:trPr>
          <w:cantSplit/>
        </w:trPr>
        <w:tc>
          <w:tcPr>
            <w:tcW w:w="734" w:type="dxa"/>
            <w:vMerge/>
            <w:tcBorders>
              <w:top w:val="single" w:color="152935" w:sz="8" w:space="0"/>
              <w:left w:val="nil"/>
              <w:bottom w:val="single" w:color="152935" w:sz="8" w:space="0"/>
              <w:right w:val="nil"/>
            </w:tcBorders>
            <w:shd w:val="clear" w:color="auto" w:fill="E0E0E0"/>
          </w:tcPr>
          <w:p w:rsidRPr="00DC3DFB" w:rsidR="00F562A0" w:rsidP="00F562A0" w:rsidRDefault="00F562A0" w14:paraId="34F3673A" w14:textId="77777777">
            <w:pPr>
              <w:autoSpaceDE w:val="0"/>
              <w:autoSpaceDN w:val="0"/>
              <w:adjustRightInd w:val="0"/>
              <w:spacing w:after="0" w:line="240" w:lineRule="auto"/>
              <w:jc w:val="left"/>
              <w:rPr>
                <w:rFonts w:cs="Arial"/>
                <w:color w:val="010205"/>
                <w:kern w:val="0"/>
                <w:sz w:val="18"/>
                <w:szCs w:val="18"/>
                <w:lang w:bidi="si-LK"/>
              </w:rPr>
            </w:pPr>
          </w:p>
        </w:tc>
        <w:tc>
          <w:tcPr>
            <w:tcW w:w="2447" w:type="dxa"/>
            <w:tcBorders>
              <w:top w:val="single" w:color="AEAEAE" w:sz="8" w:space="0"/>
              <w:left w:val="nil"/>
              <w:bottom w:val="single" w:color="AEAEAE" w:sz="8" w:space="0"/>
              <w:right w:val="nil"/>
            </w:tcBorders>
            <w:shd w:val="clear" w:color="auto" w:fill="E0E0E0"/>
          </w:tcPr>
          <w:p w:rsidRPr="00DC3DFB" w:rsidR="00F562A0" w:rsidP="00F562A0" w:rsidRDefault="00F562A0" w14:paraId="78CBDCF4"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IT / Professional Services</w:t>
            </w:r>
          </w:p>
        </w:tc>
        <w:tc>
          <w:tcPr>
            <w:tcW w:w="1162" w:type="dxa"/>
            <w:tcBorders>
              <w:top w:val="single" w:color="AEAEAE" w:sz="8" w:space="0"/>
              <w:left w:val="nil"/>
              <w:bottom w:val="single" w:color="AEAEAE" w:sz="8" w:space="0"/>
              <w:right w:val="single" w:color="E0E0E0" w:sz="8" w:space="0"/>
            </w:tcBorders>
            <w:shd w:val="clear" w:color="auto" w:fill="FFFFFF"/>
          </w:tcPr>
          <w:p w:rsidRPr="00DC3DFB" w:rsidR="00F562A0" w:rsidP="00F562A0" w:rsidRDefault="00F562A0" w14:paraId="3FE88862"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41</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DC3DFB" w:rsidR="00F562A0" w:rsidP="00F562A0" w:rsidRDefault="00F562A0" w14:paraId="56C4E84C"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27.3</w:t>
            </w:r>
          </w:p>
        </w:tc>
        <w:tc>
          <w:tcPr>
            <w:tcW w:w="1391" w:type="dxa"/>
            <w:tcBorders>
              <w:top w:val="single" w:color="AEAEAE" w:sz="8" w:space="0"/>
              <w:left w:val="single" w:color="E0E0E0" w:sz="8" w:space="0"/>
              <w:bottom w:val="single" w:color="AEAEAE" w:sz="8" w:space="0"/>
              <w:right w:val="single" w:color="E0E0E0" w:sz="8" w:space="0"/>
            </w:tcBorders>
            <w:shd w:val="clear" w:color="auto" w:fill="FFFFFF"/>
          </w:tcPr>
          <w:p w:rsidRPr="00DC3DFB" w:rsidR="00F562A0" w:rsidP="00F562A0" w:rsidRDefault="00F562A0" w14:paraId="5B109D80"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27.3</w:t>
            </w:r>
          </w:p>
        </w:tc>
        <w:tc>
          <w:tcPr>
            <w:tcW w:w="1468" w:type="dxa"/>
            <w:tcBorders>
              <w:top w:val="single" w:color="AEAEAE" w:sz="8" w:space="0"/>
              <w:left w:val="single" w:color="E0E0E0" w:sz="8" w:space="0"/>
              <w:bottom w:val="single" w:color="AEAEAE" w:sz="8" w:space="0"/>
              <w:right w:val="nil"/>
            </w:tcBorders>
            <w:shd w:val="clear" w:color="auto" w:fill="FFFFFF"/>
          </w:tcPr>
          <w:p w:rsidRPr="00DC3DFB" w:rsidR="00F562A0" w:rsidP="00F562A0" w:rsidRDefault="00F562A0" w14:paraId="277714F0"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54.7</w:t>
            </w:r>
          </w:p>
        </w:tc>
      </w:tr>
      <w:tr w:rsidRPr="00DC3DFB" w:rsidR="00F562A0" w14:paraId="34C4FE38" w14:textId="77777777">
        <w:trPr>
          <w:cantSplit/>
        </w:trPr>
        <w:tc>
          <w:tcPr>
            <w:tcW w:w="734" w:type="dxa"/>
            <w:vMerge/>
            <w:tcBorders>
              <w:top w:val="single" w:color="152935" w:sz="8" w:space="0"/>
              <w:left w:val="nil"/>
              <w:bottom w:val="single" w:color="152935" w:sz="8" w:space="0"/>
              <w:right w:val="nil"/>
            </w:tcBorders>
            <w:shd w:val="clear" w:color="auto" w:fill="E0E0E0"/>
          </w:tcPr>
          <w:p w:rsidRPr="00DC3DFB" w:rsidR="00F562A0" w:rsidP="00F562A0" w:rsidRDefault="00F562A0" w14:paraId="0A3B3FF0" w14:textId="77777777">
            <w:pPr>
              <w:autoSpaceDE w:val="0"/>
              <w:autoSpaceDN w:val="0"/>
              <w:adjustRightInd w:val="0"/>
              <w:spacing w:after="0" w:line="240" w:lineRule="auto"/>
              <w:jc w:val="left"/>
              <w:rPr>
                <w:rFonts w:cs="Arial"/>
                <w:color w:val="010205"/>
                <w:kern w:val="0"/>
                <w:sz w:val="18"/>
                <w:szCs w:val="18"/>
                <w:lang w:bidi="si-LK"/>
              </w:rPr>
            </w:pPr>
          </w:p>
        </w:tc>
        <w:tc>
          <w:tcPr>
            <w:tcW w:w="2447" w:type="dxa"/>
            <w:tcBorders>
              <w:top w:val="single" w:color="AEAEAE" w:sz="8" w:space="0"/>
              <w:left w:val="nil"/>
              <w:bottom w:val="single" w:color="AEAEAE" w:sz="8" w:space="0"/>
              <w:right w:val="nil"/>
            </w:tcBorders>
            <w:shd w:val="clear" w:color="auto" w:fill="E0E0E0"/>
          </w:tcPr>
          <w:p w:rsidRPr="00DC3DFB" w:rsidR="00F562A0" w:rsidP="00F562A0" w:rsidRDefault="00F562A0" w14:paraId="1E109409"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Manufacturing</w:t>
            </w:r>
          </w:p>
        </w:tc>
        <w:tc>
          <w:tcPr>
            <w:tcW w:w="1162" w:type="dxa"/>
            <w:tcBorders>
              <w:top w:val="single" w:color="AEAEAE" w:sz="8" w:space="0"/>
              <w:left w:val="nil"/>
              <w:bottom w:val="single" w:color="AEAEAE" w:sz="8" w:space="0"/>
              <w:right w:val="single" w:color="E0E0E0" w:sz="8" w:space="0"/>
            </w:tcBorders>
            <w:shd w:val="clear" w:color="auto" w:fill="FFFFFF"/>
          </w:tcPr>
          <w:p w:rsidRPr="00DC3DFB" w:rsidR="00F562A0" w:rsidP="00F562A0" w:rsidRDefault="00F562A0" w14:paraId="7D0BD96F"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27</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DC3DFB" w:rsidR="00F562A0" w:rsidP="00F562A0" w:rsidRDefault="00F562A0" w14:paraId="4AA1720E"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18.0</w:t>
            </w:r>
          </w:p>
        </w:tc>
        <w:tc>
          <w:tcPr>
            <w:tcW w:w="1391" w:type="dxa"/>
            <w:tcBorders>
              <w:top w:val="single" w:color="AEAEAE" w:sz="8" w:space="0"/>
              <w:left w:val="single" w:color="E0E0E0" w:sz="8" w:space="0"/>
              <w:bottom w:val="single" w:color="AEAEAE" w:sz="8" w:space="0"/>
              <w:right w:val="single" w:color="E0E0E0" w:sz="8" w:space="0"/>
            </w:tcBorders>
            <w:shd w:val="clear" w:color="auto" w:fill="FFFFFF"/>
          </w:tcPr>
          <w:p w:rsidRPr="00DC3DFB" w:rsidR="00F562A0" w:rsidP="00F562A0" w:rsidRDefault="00F562A0" w14:paraId="2EA1714F"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18.0</w:t>
            </w:r>
          </w:p>
        </w:tc>
        <w:tc>
          <w:tcPr>
            <w:tcW w:w="1468" w:type="dxa"/>
            <w:tcBorders>
              <w:top w:val="single" w:color="AEAEAE" w:sz="8" w:space="0"/>
              <w:left w:val="single" w:color="E0E0E0" w:sz="8" w:space="0"/>
              <w:bottom w:val="single" w:color="AEAEAE" w:sz="8" w:space="0"/>
              <w:right w:val="nil"/>
            </w:tcBorders>
            <w:shd w:val="clear" w:color="auto" w:fill="FFFFFF"/>
          </w:tcPr>
          <w:p w:rsidRPr="00DC3DFB" w:rsidR="00F562A0" w:rsidP="00F562A0" w:rsidRDefault="00F562A0" w14:paraId="02849E99"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72.7</w:t>
            </w:r>
          </w:p>
        </w:tc>
      </w:tr>
      <w:tr w:rsidRPr="00DC3DFB" w:rsidR="00F562A0" w14:paraId="267C3A31" w14:textId="77777777">
        <w:trPr>
          <w:cantSplit/>
        </w:trPr>
        <w:tc>
          <w:tcPr>
            <w:tcW w:w="734" w:type="dxa"/>
            <w:vMerge/>
            <w:tcBorders>
              <w:top w:val="single" w:color="152935" w:sz="8" w:space="0"/>
              <w:left w:val="nil"/>
              <w:bottom w:val="single" w:color="152935" w:sz="8" w:space="0"/>
              <w:right w:val="nil"/>
            </w:tcBorders>
            <w:shd w:val="clear" w:color="auto" w:fill="E0E0E0"/>
          </w:tcPr>
          <w:p w:rsidRPr="00DC3DFB" w:rsidR="00F562A0" w:rsidP="00F562A0" w:rsidRDefault="00F562A0" w14:paraId="04596B63" w14:textId="77777777">
            <w:pPr>
              <w:autoSpaceDE w:val="0"/>
              <w:autoSpaceDN w:val="0"/>
              <w:adjustRightInd w:val="0"/>
              <w:spacing w:after="0" w:line="240" w:lineRule="auto"/>
              <w:jc w:val="left"/>
              <w:rPr>
                <w:rFonts w:cs="Arial"/>
                <w:color w:val="010205"/>
                <w:kern w:val="0"/>
                <w:sz w:val="18"/>
                <w:szCs w:val="18"/>
                <w:lang w:bidi="si-LK"/>
              </w:rPr>
            </w:pPr>
          </w:p>
        </w:tc>
        <w:tc>
          <w:tcPr>
            <w:tcW w:w="2447" w:type="dxa"/>
            <w:tcBorders>
              <w:top w:val="single" w:color="AEAEAE" w:sz="8" w:space="0"/>
              <w:left w:val="nil"/>
              <w:bottom w:val="single" w:color="AEAEAE" w:sz="8" w:space="0"/>
              <w:right w:val="nil"/>
            </w:tcBorders>
            <w:shd w:val="clear" w:color="auto" w:fill="E0E0E0"/>
          </w:tcPr>
          <w:p w:rsidRPr="00DC3DFB" w:rsidR="00F562A0" w:rsidP="00F562A0" w:rsidRDefault="00F562A0" w14:paraId="7579728E"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Other</w:t>
            </w:r>
          </w:p>
        </w:tc>
        <w:tc>
          <w:tcPr>
            <w:tcW w:w="1162" w:type="dxa"/>
            <w:tcBorders>
              <w:top w:val="single" w:color="AEAEAE" w:sz="8" w:space="0"/>
              <w:left w:val="nil"/>
              <w:bottom w:val="single" w:color="AEAEAE" w:sz="8" w:space="0"/>
              <w:right w:val="single" w:color="E0E0E0" w:sz="8" w:space="0"/>
            </w:tcBorders>
            <w:shd w:val="clear" w:color="auto" w:fill="FFFFFF"/>
          </w:tcPr>
          <w:p w:rsidRPr="00DC3DFB" w:rsidR="00F562A0" w:rsidP="00F562A0" w:rsidRDefault="00F562A0" w14:paraId="4F2C9743"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14</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DC3DFB" w:rsidR="00F562A0" w:rsidP="00F562A0" w:rsidRDefault="00F562A0" w14:paraId="7CB3D1E8"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9.3</w:t>
            </w:r>
          </w:p>
        </w:tc>
        <w:tc>
          <w:tcPr>
            <w:tcW w:w="1391" w:type="dxa"/>
            <w:tcBorders>
              <w:top w:val="single" w:color="AEAEAE" w:sz="8" w:space="0"/>
              <w:left w:val="single" w:color="E0E0E0" w:sz="8" w:space="0"/>
              <w:bottom w:val="single" w:color="AEAEAE" w:sz="8" w:space="0"/>
              <w:right w:val="single" w:color="E0E0E0" w:sz="8" w:space="0"/>
            </w:tcBorders>
            <w:shd w:val="clear" w:color="auto" w:fill="FFFFFF"/>
          </w:tcPr>
          <w:p w:rsidRPr="00DC3DFB" w:rsidR="00F562A0" w:rsidP="00F562A0" w:rsidRDefault="00F562A0" w14:paraId="1988B90E"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9.3</w:t>
            </w:r>
          </w:p>
        </w:tc>
        <w:tc>
          <w:tcPr>
            <w:tcW w:w="1468" w:type="dxa"/>
            <w:tcBorders>
              <w:top w:val="single" w:color="AEAEAE" w:sz="8" w:space="0"/>
              <w:left w:val="single" w:color="E0E0E0" w:sz="8" w:space="0"/>
              <w:bottom w:val="single" w:color="AEAEAE" w:sz="8" w:space="0"/>
              <w:right w:val="nil"/>
            </w:tcBorders>
            <w:shd w:val="clear" w:color="auto" w:fill="FFFFFF"/>
          </w:tcPr>
          <w:p w:rsidRPr="00DC3DFB" w:rsidR="00F562A0" w:rsidP="00F562A0" w:rsidRDefault="00F562A0" w14:paraId="2D3006A9"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82.0</w:t>
            </w:r>
          </w:p>
        </w:tc>
      </w:tr>
      <w:tr w:rsidRPr="00DC3DFB" w:rsidR="00F562A0" w14:paraId="4E4A4A3D" w14:textId="77777777">
        <w:trPr>
          <w:cantSplit/>
        </w:trPr>
        <w:tc>
          <w:tcPr>
            <w:tcW w:w="734" w:type="dxa"/>
            <w:vMerge/>
            <w:tcBorders>
              <w:top w:val="single" w:color="152935" w:sz="8" w:space="0"/>
              <w:left w:val="nil"/>
              <w:bottom w:val="single" w:color="152935" w:sz="8" w:space="0"/>
              <w:right w:val="nil"/>
            </w:tcBorders>
            <w:shd w:val="clear" w:color="auto" w:fill="E0E0E0"/>
          </w:tcPr>
          <w:p w:rsidRPr="00DC3DFB" w:rsidR="00F562A0" w:rsidP="00F562A0" w:rsidRDefault="00F562A0" w14:paraId="06D13781" w14:textId="77777777">
            <w:pPr>
              <w:autoSpaceDE w:val="0"/>
              <w:autoSpaceDN w:val="0"/>
              <w:adjustRightInd w:val="0"/>
              <w:spacing w:after="0" w:line="240" w:lineRule="auto"/>
              <w:jc w:val="left"/>
              <w:rPr>
                <w:rFonts w:cs="Arial"/>
                <w:color w:val="010205"/>
                <w:kern w:val="0"/>
                <w:sz w:val="18"/>
                <w:szCs w:val="18"/>
                <w:lang w:bidi="si-LK"/>
              </w:rPr>
            </w:pPr>
          </w:p>
        </w:tc>
        <w:tc>
          <w:tcPr>
            <w:tcW w:w="2447" w:type="dxa"/>
            <w:tcBorders>
              <w:top w:val="single" w:color="AEAEAE" w:sz="8" w:space="0"/>
              <w:left w:val="nil"/>
              <w:bottom w:val="single" w:color="AEAEAE" w:sz="8" w:space="0"/>
              <w:right w:val="nil"/>
            </w:tcBorders>
            <w:shd w:val="clear" w:color="auto" w:fill="E0E0E0"/>
          </w:tcPr>
          <w:p w:rsidRPr="00DC3DFB" w:rsidR="00F562A0" w:rsidP="00F562A0" w:rsidRDefault="00F562A0" w14:paraId="234B1134"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Retail / Trade</w:t>
            </w:r>
          </w:p>
        </w:tc>
        <w:tc>
          <w:tcPr>
            <w:tcW w:w="1162" w:type="dxa"/>
            <w:tcBorders>
              <w:top w:val="single" w:color="AEAEAE" w:sz="8" w:space="0"/>
              <w:left w:val="nil"/>
              <w:bottom w:val="single" w:color="AEAEAE" w:sz="8" w:space="0"/>
              <w:right w:val="single" w:color="E0E0E0" w:sz="8" w:space="0"/>
            </w:tcBorders>
            <w:shd w:val="clear" w:color="auto" w:fill="FFFFFF"/>
          </w:tcPr>
          <w:p w:rsidRPr="00DC3DFB" w:rsidR="00F562A0" w:rsidP="00F562A0" w:rsidRDefault="00F562A0" w14:paraId="11DFBA5B"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27</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DC3DFB" w:rsidR="00F562A0" w:rsidP="00F562A0" w:rsidRDefault="00F562A0" w14:paraId="4EFCECF4"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18.0</w:t>
            </w:r>
          </w:p>
        </w:tc>
        <w:tc>
          <w:tcPr>
            <w:tcW w:w="1391" w:type="dxa"/>
            <w:tcBorders>
              <w:top w:val="single" w:color="AEAEAE" w:sz="8" w:space="0"/>
              <w:left w:val="single" w:color="E0E0E0" w:sz="8" w:space="0"/>
              <w:bottom w:val="single" w:color="AEAEAE" w:sz="8" w:space="0"/>
              <w:right w:val="single" w:color="E0E0E0" w:sz="8" w:space="0"/>
            </w:tcBorders>
            <w:shd w:val="clear" w:color="auto" w:fill="FFFFFF"/>
          </w:tcPr>
          <w:p w:rsidRPr="00DC3DFB" w:rsidR="00F562A0" w:rsidP="00F562A0" w:rsidRDefault="00F562A0" w14:paraId="581B39CF"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18.0</w:t>
            </w:r>
          </w:p>
        </w:tc>
        <w:tc>
          <w:tcPr>
            <w:tcW w:w="1468" w:type="dxa"/>
            <w:tcBorders>
              <w:top w:val="single" w:color="AEAEAE" w:sz="8" w:space="0"/>
              <w:left w:val="single" w:color="E0E0E0" w:sz="8" w:space="0"/>
              <w:bottom w:val="single" w:color="AEAEAE" w:sz="8" w:space="0"/>
              <w:right w:val="nil"/>
            </w:tcBorders>
            <w:shd w:val="clear" w:color="auto" w:fill="FFFFFF"/>
          </w:tcPr>
          <w:p w:rsidRPr="00DC3DFB" w:rsidR="00F562A0" w:rsidP="00F562A0" w:rsidRDefault="00F562A0" w14:paraId="2785ACFE"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100.0</w:t>
            </w:r>
          </w:p>
        </w:tc>
      </w:tr>
      <w:tr w:rsidRPr="00DC3DFB" w:rsidR="00F562A0" w14:paraId="5C463964" w14:textId="77777777">
        <w:trPr>
          <w:cantSplit/>
        </w:trPr>
        <w:tc>
          <w:tcPr>
            <w:tcW w:w="734" w:type="dxa"/>
            <w:vMerge/>
            <w:tcBorders>
              <w:top w:val="single" w:color="152935" w:sz="8" w:space="0"/>
              <w:left w:val="nil"/>
              <w:bottom w:val="single" w:color="152935" w:sz="8" w:space="0"/>
              <w:right w:val="nil"/>
            </w:tcBorders>
            <w:shd w:val="clear" w:color="auto" w:fill="E0E0E0"/>
          </w:tcPr>
          <w:p w:rsidRPr="00DC3DFB" w:rsidR="00F562A0" w:rsidP="00F562A0" w:rsidRDefault="00F562A0" w14:paraId="130EE852" w14:textId="77777777">
            <w:pPr>
              <w:autoSpaceDE w:val="0"/>
              <w:autoSpaceDN w:val="0"/>
              <w:adjustRightInd w:val="0"/>
              <w:spacing w:after="0" w:line="240" w:lineRule="auto"/>
              <w:jc w:val="left"/>
              <w:rPr>
                <w:rFonts w:cs="Arial"/>
                <w:color w:val="010205"/>
                <w:kern w:val="0"/>
                <w:sz w:val="18"/>
                <w:szCs w:val="18"/>
                <w:lang w:bidi="si-LK"/>
              </w:rPr>
            </w:pPr>
          </w:p>
        </w:tc>
        <w:tc>
          <w:tcPr>
            <w:tcW w:w="2447" w:type="dxa"/>
            <w:tcBorders>
              <w:top w:val="single" w:color="AEAEAE" w:sz="8" w:space="0"/>
              <w:left w:val="nil"/>
              <w:bottom w:val="single" w:color="152935" w:sz="8" w:space="0"/>
              <w:right w:val="nil"/>
            </w:tcBorders>
            <w:shd w:val="clear" w:color="auto" w:fill="E0E0E0"/>
          </w:tcPr>
          <w:p w:rsidRPr="00DC3DFB" w:rsidR="00F562A0" w:rsidP="00F562A0" w:rsidRDefault="00F562A0" w14:paraId="3DF34351"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Total</w:t>
            </w:r>
          </w:p>
        </w:tc>
        <w:tc>
          <w:tcPr>
            <w:tcW w:w="1162" w:type="dxa"/>
            <w:tcBorders>
              <w:top w:val="single" w:color="AEAEAE" w:sz="8" w:space="0"/>
              <w:left w:val="nil"/>
              <w:bottom w:val="single" w:color="152935" w:sz="8" w:space="0"/>
              <w:right w:val="single" w:color="E0E0E0" w:sz="8" w:space="0"/>
            </w:tcBorders>
            <w:shd w:val="clear" w:color="auto" w:fill="FFFFFF"/>
          </w:tcPr>
          <w:p w:rsidRPr="00DC3DFB" w:rsidR="00F562A0" w:rsidP="00F562A0" w:rsidRDefault="00F562A0" w14:paraId="386A56BD"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1024" w:type="dxa"/>
            <w:tcBorders>
              <w:top w:val="single" w:color="AEAEAE" w:sz="8" w:space="0"/>
              <w:left w:val="single" w:color="E0E0E0" w:sz="8" w:space="0"/>
              <w:bottom w:val="single" w:color="152935" w:sz="8" w:space="0"/>
              <w:right w:val="single" w:color="E0E0E0" w:sz="8" w:space="0"/>
            </w:tcBorders>
            <w:shd w:val="clear" w:color="auto" w:fill="FFFFFF"/>
          </w:tcPr>
          <w:p w:rsidRPr="00DC3DFB" w:rsidR="00F562A0" w:rsidP="00F562A0" w:rsidRDefault="00F562A0" w14:paraId="628E621B"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100.0</w:t>
            </w:r>
          </w:p>
        </w:tc>
        <w:tc>
          <w:tcPr>
            <w:tcW w:w="1391" w:type="dxa"/>
            <w:tcBorders>
              <w:top w:val="single" w:color="AEAEAE" w:sz="8" w:space="0"/>
              <w:left w:val="single" w:color="E0E0E0" w:sz="8" w:space="0"/>
              <w:bottom w:val="single" w:color="152935" w:sz="8" w:space="0"/>
              <w:right w:val="single" w:color="E0E0E0" w:sz="8" w:space="0"/>
            </w:tcBorders>
            <w:shd w:val="clear" w:color="auto" w:fill="FFFFFF"/>
          </w:tcPr>
          <w:p w:rsidRPr="00DC3DFB" w:rsidR="00F562A0" w:rsidP="00F562A0" w:rsidRDefault="00F562A0" w14:paraId="0B5690A9"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100.0</w:t>
            </w:r>
          </w:p>
        </w:tc>
        <w:tc>
          <w:tcPr>
            <w:tcW w:w="1468" w:type="dxa"/>
            <w:tcBorders>
              <w:top w:val="single" w:color="AEAEAE" w:sz="8" w:space="0"/>
              <w:left w:val="single" w:color="E0E0E0" w:sz="8" w:space="0"/>
              <w:bottom w:val="single" w:color="152935" w:sz="8" w:space="0"/>
              <w:right w:val="nil"/>
            </w:tcBorders>
            <w:shd w:val="clear" w:color="auto" w:fill="FFFFFF"/>
            <w:vAlign w:val="center"/>
          </w:tcPr>
          <w:p w:rsidRPr="00DC3DFB" w:rsidR="00F562A0" w:rsidP="00F562A0" w:rsidRDefault="00F562A0" w14:paraId="12F8579F" w14:textId="77777777">
            <w:pPr>
              <w:autoSpaceDE w:val="0"/>
              <w:autoSpaceDN w:val="0"/>
              <w:adjustRightInd w:val="0"/>
              <w:spacing w:after="0" w:line="240" w:lineRule="auto"/>
              <w:jc w:val="left"/>
              <w:rPr>
                <w:rFonts w:ascii="Times New Roman" w:hAnsi="Times New Roman" w:cs="Iskoola Pota"/>
                <w:kern w:val="0"/>
                <w:lang w:bidi="si-LK"/>
              </w:rPr>
            </w:pPr>
          </w:p>
        </w:tc>
      </w:tr>
    </w:tbl>
    <w:p w:rsidRPr="00DC3DFB" w:rsidR="00F562A0" w:rsidP="008C1CF0" w:rsidRDefault="008C1CF0" w14:paraId="0D1487E0" w14:textId="789E9068">
      <w:pPr>
        <w:pStyle w:val="Caption"/>
      </w:pPr>
      <w:bookmarkStart w:name="_Toc231729621" w:id="85"/>
      <w:r w:rsidRPr="00DC3DFB">
        <w:t xml:space="preserve">Table </w:t>
      </w:r>
      <w:r w:rsidRPr="00DC3DFB">
        <w:fldChar w:fldCharType="begin"/>
      </w:r>
      <w:r w:rsidRPr="00DC3DFB">
        <w:instrText xml:space="preserve"> SEQ Table \* ARABIC </w:instrText>
      </w:r>
      <w:r w:rsidRPr="00DC3DFB">
        <w:fldChar w:fldCharType="separate"/>
      </w:r>
      <w:r w:rsidRPr="00DC3DFB" w:rsidR="00F16E8A">
        <w:t>3</w:t>
      </w:r>
      <w:r w:rsidRPr="00DC3DFB">
        <w:fldChar w:fldCharType="end"/>
      </w:r>
      <w:r w:rsidRPr="00DC3DFB">
        <w:t>: Sector of Employment</w:t>
      </w:r>
      <w:bookmarkEnd w:id="85"/>
    </w:p>
    <w:p w:rsidRPr="00DC3DFB" w:rsidR="008C1CF0" w:rsidP="008C1CF0" w:rsidRDefault="00EE4C8C" w14:paraId="5308F8DD" w14:textId="19B8B4FA">
      <w:pPr>
        <w:rPr>
          <w:lang w:bidi="si-LK"/>
        </w:rPr>
      </w:pPr>
      <w:r w:rsidRPr="00DC3DFB">
        <w:rPr>
          <w:lang w:bidi="si-LK"/>
        </w:rPr>
        <w:t>(Source: Author, 2026)</w:t>
      </w:r>
    </w:p>
    <w:p w:rsidRPr="00DC3DFB" w:rsidR="00DE2C33" w:rsidP="00DE2C33" w:rsidRDefault="00D54308" w14:paraId="08BE2662" w14:textId="2D09F957">
      <w:r w:rsidRPr="00DC3DFB">
        <w:t>Analysis of the sector of employment reveals that two dominant sectors were employed (Banking / Financial Services and IT / Professional Services) with 27.3% of the sample in each. 18.0% of the manufacturing sector was represented, as were 18.0% of the respondents from the retail / trade sector; and 9.3% came from other sectors. The results show that the study succeeded in covering the opinions of sectors that are most sensitive to international business transactions and fluctuations in exchange rates. The business areas of Banking and IT are closely linked to international operations and with global financial systems, so that their reaction is highly relevant concerning the research objectives.</w:t>
      </w:r>
    </w:p>
    <w:p w:rsidRPr="00DC3DFB" w:rsidR="006C5EEA" w:rsidP="00DE2C33" w:rsidRDefault="006C5EEA" w14:paraId="07D6923E" w14:textId="77777777"/>
    <w:p w:rsidRPr="00DC3DFB" w:rsidR="00A86B92" w:rsidP="00A72629" w:rsidRDefault="008F2C79" w14:paraId="15FF9315" w14:textId="12E6B4E6">
      <w:pPr>
        <w:pStyle w:val="Heading4"/>
        <w:rPr>
          <w:rFonts w:cstheme="minorBidi"/>
        </w:rPr>
      </w:pPr>
      <w:bookmarkStart w:name="_Toc231729561" w:id="86"/>
      <w:r w:rsidRPr="00DC3DFB">
        <w:t xml:space="preserve">4.2.2.5. </w:t>
      </w:r>
      <w:r w:rsidRPr="00DC3DFB" w:rsidR="00DE2C33">
        <w:t>Investment Behaviour</w:t>
      </w:r>
      <w:bookmarkEnd w:id="86"/>
    </w:p>
    <w:tbl>
      <w:tblPr>
        <w:tblW w:w="8229"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000" w:firstRow="0" w:lastRow="0" w:firstColumn="0" w:lastColumn="0" w:noHBand="0" w:noVBand="0"/>
      </w:tblPr>
      <w:tblGrid>
        <w:gridCol w:w="734"/>
        <w:gridCol w:w="2448"/>
        <w:gridCol w:w="1162"/>
        <w:gridCol w:w="1024"/>
        <w:gridCol w:w="1392"/>
        <w:gridCol w:w="1469"/>
      </w:tblGrid>
      <w:tr w:rsidRPr="00DC3DFB" w:rsidR="00A86B92" w14:paraId="6D11B3C7" w14:textId="77777777">
        <w:trPr>
          <w:cantSplit/>
        </w:trPr>
        <w:tc>
          <w:tcPr>
            <w:tcW w:w="8226" w:type="dxa"/>
            <w:gridSpan w:val="6"/>
            <w:tcBorders>
              <w:top w:val="nil"/>
              <w:left w:val="nil"/>
              <w:bottom w:val="nil"/>
              <w:right w:val="nil"/>
            </w:tcBorders>
            <w:shd w:val="clear" w:color="auto" w:fill="FFFFFF"/>
            <w:vAlign w:val="center"/>
          </w:tcPr>
          <w:p w:rsidRPr="00DC3DFB" w:rsidR="00A86B92" w:rsidP="00A86B92" w:rsidRDefault="00A86B92" w14:paraId="08BA45BA" w14:textId="77777777">
            <w:pPr>
              <w:autoSpaceDE w:val="0"/>
              <w:autoSpaceDN w:val="0"/>
              <w:adjustRightInd w:val="0"/>
              <w:spacing w:after="0" w:line="320" w:lineRule="atLeast"/>
              <w:ind w:left="60" w:right="60"/>
              <w:jc w:val="center"/>
              <w:rPr>
                <w:rFonts w:cs="Arial"/>
                <w:color w:val="010205"/>
                <w:kern w:val="0"/>
                <w:sz w:val="22"/>
                <w:szCs w:val="22"/>
                <w:lang w:bidi="si-LK"/>
              </w:rPr>
            </w:pPr>
            <w:r w:rsidRPr="00DC3DFB">
              <w:rPr>
                <w:rFonts w:cs="Arial"/>
                <w:b/>
                <w:bCs/>
                <w:color w:val="010205"/>
                <w:kern w:val="0"/>
                <w:sz w:val="22"/>
                <w:szCs w:val="22"/>
                <w:lang w:bidi="si-LK"/>
              </w:rPr>
              <w:t>Investment Behaviour</w:t>
            </w:r>
          </w:p>
        </w:tc>
      </w:tr>
      <w:tr w:rsidRPr="00DC3DFB" w:rsidR="00A86B92" w14:paraId="69176DDA" w14:textId="77777777">
        <w:trPr>
          <w:cantSplit/>
        </w:trPr>
        <w:tc>
          <w:tcPr>
            <w:tcW w:w="3181" w:type="dxa"/>
            <w:gridSpan w:val="2"/>
            <w:tcBorders>
              <w:top w:val="nil"/>
              <w:left w:val="nil"/>
              <w:bottom w:val="single" w:color="152935" w:sz="8" w:space="0"/>
              <w:right w:val="nil"/>
            </w:tcBorders>
            <w:shd w:val="clear" w:color="auto" w:fill="FFFFFF"/>
            <w:vAlign w:val="bottom"/>
          </w:tcPr>
          <w:p w:rsidRPr="00DC3DFB" w:rsidR="00A86B92" w:rsidP="00A86B92" w:rsidRDefault="00A86B92" w14:paraId="5B2AD6DF" w14:textId="77777777">
            <w:pPr>
              <w:autoSpaceDE w:val="0"/>
              <w:autoSpaceDN w:val="0"/>
              <w:adjustRightInd w:val="0"/>
              <w:spacing w:after="0" w:line="240" w:lineRule="auto"/>
              <w:jc w:val="left"/>
              <w:rPr>
                <w:rFonts w:ascii="Times New Roman" w:hAnsi="Times New Roman" w:cs="Iskoola Pota"/>
                <w:kern w:val="0"/>
                <w:lang w:bidi="si-LK"/>
              </w:rPr>
            </w:pPr>
          </w:p>
        </w:tc>
        <w:tc>
          <w:tcPr>
            <w:tcW w:w="1162" w:type="dxa"/>
            <w:tcBorders>
              <w:top w:val="nil"/>
              <w:left w:val="nil"/>
              <w:bottom w:val="single" w:color="152935" w:sz="8" w:space="0"/>
              <w:right w:val="single" w:color="E0E0E0" w:sz="8" w:space="0"/>
            </w:tcBorders>
            <w:shd w:val="clear" w:color="auto" w:fill="FFFFFF"/>
            <w:vAlign w:val="bottom"/>
          </w:tcPr>
          <w:p w:rsidRPr="00DC3DFB" w:rsidR="00A86B92" w:rsidP="00A86B92" w:rsidRDefault="00A86B92" w14:paraId="15821356"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Frequency</w:t>
            </w:r>
          </w:p>
        </w:tc>
        <w:tc>
          <w:tcPr>
            <w:tcW w:w="1024" w:type="dxa"/>
            <w:tcBorders>
              <w:top w:val="nil"/>
              <w:left w:val="single" w:color="E0E0E0" w:sz="8" w:space="0"/>
              <w:bottom w:val="single" w:color="152935" w:sz="8" w:space="0"/>
              <w:right w:val="single" w:color="E0E0E0" w:sz="8" w:space="0"/>
            </w:tcBorders>
            <w:shd w:val="clear" w:color="auto" w:fill="FFFFFF"/>
            <w:vAlign w:val="bottom"/>
          </w:tcPr>
          <w:p w:rsidRPr="00DC3DFB" w:rsidR="00A86B92" w:rsidP="00A86B92" w:rsidRDefault="00A86B92" w14:paraId="3A2C9A6B"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Percent</w:t>
            </w:r>
          </w:p>
        </w:tc>
        <w:tc>
          <w:tcPr>
            <w:tcW w:w="1391" w:type="dxa"/>
            <w:tcBorders>
              <w:top w:val="nil"/>
              <w:left w:val="single" w:color="E0E0E0" w:sz="8" w:space="0"/>
              <w:bottom w:val="single" w:color="152935" w:sz="8" w:space="0"/>
              <w:right w:val="single" w:color="E0E0E0" w:sz="8" w:space="0"/>
            </w:tcBorders>
            <w:shd w:val="clear" w:color="auto" w:fill="FFFFFF"/>
            <w:vAlign w:val="bottom"/>
          </w:tcPr>
          <w:p w:rsidRPr="00DC3DFB" w:rsidR="00A86B92" w:rsidP="00A86B92" w:rsidRDefault="00A86B92" w14:paraId="5C2CBBFB"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Valid Percent</w:t>
            </w:r>
          </w:p>
        </w:tc>
        <w:tc>
          <w:tcPr>
            <w:tcW w:w="1468" w:type="dxa"/>
            <w:tcBorders>
              <w:top w:val="nil"/>
              <w:left w:val="single" w:color="E0E0E0" w:sz="8" w:space="0"/>
              <w:bottom w:val="single" w:color="152935" w:sz="8" w:space="0"/>
              <w:right w:val="nil"/>
            </w:tcBorders>
            <w:shd w:val="clear" w:color="auto" w:fill="FFFFFF"/>
            <w:vAlign w:val="bottom"/>
          </w:tcPr>
          <w:p w:rsidRPr="00DC3DFB" w:rsidR="00A86B92" w:rsidP="00A86B92" w:rsidRDefault="00A86B92" w14:paraId="3B348678"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Cumulative Percent</w:t>
            </w:r>
          </w:p>
        </w:tc>
      </w:tr>
      <w:tr w:rsidRPr="00DC3DFB" w:rsidR="00A86B92" w14:paraId="47506C79" w14:textId="77777777">
        <w:trPr>
          <w:cantSplit/>
        </w:trPr>
        <w:tc>
          <w:tcPr>
            <w:tcW w:w="734" w:type="dxa"/>
            <w:vMerge w:val="restart"/>
            <w:tcBorders>
              <w:top w:val="single" w:color="152935" w:sz="8" w:space="0"/>
              <w:left w:val="nil"/>
              <w:bottom w:val="single" w:color="152935" w:sz="8" w:space="0"/>
              <w:right w:val="nil"/>
            </w:tcBorders>
            <w:shd w:val="clear" w:color="auto" w:fill="E0E0E0"/>
          </w:tcPr>
          <w:p w:rsidRPr="00DC3DFB" w:rsidR="00A86B92" w:rsidP="00A86B92" w:rsidRDefault="00A86B92" w14:paraId="42DE303E"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Valid</w:t>
            </w:r>
          </w:p>
        </w:tc>
        <w:tc>
          <w:tcPr>
            <w:tcW w:w="2447" w:type="dxa"/>
            <w:tcBorders>
              <w:top w:val="single" w:color="152935" w:sz="8" w:space="0"/>
              <w:left w:val="nil"/>
              <w:bottom w:val="single" w:color="AEAEAE" w:sz="8" w:space="0"/>
              <w:right w:val="nil"/>
            </w:tcBorders>
            <w:shd w:val="clear" w:color="auto" w:fill="E0E0E0"/>
          </w:tcPr>
          <w:p w:rsidRPr="00DC3DFB" w:rsidR="00A86B92" w:rsidP="00A86B92" w:rsidRDefault="00A86B92" w14:paraId="60ED9183"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Do not invest regularly</w:t>
            </w:r>
          </w:p>
        </w:tc>
        <w:tc>
          <w:tcPr>
            <w:tcW w:w="1162" w:type="dxa"/>
            <w:tcBorders>
              <w:top w:val="single" w:color="152935" w:sz="8" w:space="0"/>
              <w:left w:val="nil"/>
              <w:bottom w:val="single" w:color="AEAEAE" w:sz="8" w:space="0"/>
              <w:right w:val="single" w:color="E0E0E0" w:sz="8" w:space="0"/>
            </w:tcBorders>
            <w:shd w:val="clear" w:color="auto" w:fill="FFFFFF"/>
          </w:tcPr>
          <w:p w:rsidRPr="00DC3DFB" w:rsidR="00A86B92" w:rsidP="00A86B92" w:rsidRDefault="00A86B92" w14:paraId="14F44A60"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29</w:t>
            </w:r>
          </w:p>
        </w:tc>
        <w:tc>
          <w:tcPr>
            <w:tcW w:w="1024" w:type="dxa"/>
            <w:tcBorders>
              <w:top w:val="single" w:color="152935" w:sz="8" w:space="0"/>
              <w:left w:val="single" w:color="E0E0E0" w:sz="8" w:space="0"/>
              <w:bottom w:val="single" w:color="AEAEAE" w:sz="8" w:space="0"/>
              <w:right w:val="single" w:color="E0E0E0" w:sz="8" w:space="0"/>
            </w:tcBorders>
            <w:shd w:val="clear" w:color="auto" w:fill="FFFFFF"/>
          </w:tcPr>
          <w:p w:rsidRPr="00DC3DFB" w:rsidR="00A86B92" w:rsidP="00A86B92" w:rsidRDefault="00A86B92" w14:paraId="7AD5FB0B"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19.3</w:t>
            </w:r>
          </w:p>
        </w:tc>
        <w:tc>
          <w:tcPr>
            <w:tcW w:w="1391" w:type="dxa"/>
            <w:tcBorders>
              <w:top w:val="single" w:color="152935" w:sz="8" w:space="0"/>
              <w:left w:val="single" w:color="E0E0E0" w:sz="8" w:space="0"/>
              <w:bottom w:val="single" w:color="AEAEAE" w:sz="8" w:space="0"/>
              <w:right w:val="single" w:color="E0E0E0" w:sz="8" w:space="0"/>
            </w:tcBorders>
            <w:shd w:val="clear" w:color="auto" w:fill="FFFFFF"/>
          </w:tcPr>
          <w:p w:rsidRPr="00DC3DFB" w:rsidR="00A86B92" w:rsidP="00A86B92" w:rsidRDefault="00A86B92" w14:paraId="7E0CE1B5"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19.3</w:t>
            </w:r>
          </w:p>
        </w:tc>
        <w:tc>
          <w:tcPr>
            <w:tcW w:w="1468" w:type="dxa"/>
            <w:tcBorders>
              <w:top w:val="single" w:color="152935" w:sz="8" w:space="0"/>
              <w:left w:val="single" w:color="E0E0E0" w:sz="8" w:space="0"/>
              <w:bottom w:val="single" w:color="AEAEAE" w:sz="8" w:space="0"/>
              <w:right w:val="nil"/>
            </w:tcBorders>
            <w:shd w:val="clear" w:color="auto" w:fill="FFFFFF"/>
          </w:tcPr>
          <w:p w:rsidRPr="00DC3DFB" w:rsidR="00A86B92" w:rsidP="00A86B92" w:rsidRDefault="00A86B92" w14:paraId="4F3BE1C0"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19.3</w:t>
            </w:r>
          </w:p>
        </w:tc>
      </w:tr>
      <w:tr w:rsidRPr="00DC3DFB" w:rsidR="00A86B92" w14:paraId="68A7664A" w14:textId="77777777">
        <w:trPr>
          <w:cantSplit/>
        </w:trPr>
        <w:tc>
          <w:tcPr>
            <w:tcW w:w="734" w:type="dxa"/>
            <w:vMerge/>
            <w:tcBorders>
              <w:top w:val="single" w:color="152935" w:sz="8" w:space="0"/>
              <w:left w:val="nil"/>
              <w:bottom w:val="single" w:color="152935" w:sz="8" w:space="0"/>
              <w:right w:val="nil"/>
            </w:tcBorders>
            <w:shd w:val="clear" w:color="auto" w:fill="E0E0E0"/>
          </w:tcPr>
          <w:p w:rsidRPr="00DC3DFB" w:rsidR="00A86B92" w:rsidP="00A86B92" w:rsidRDefault="00A86B92" w14:paraId="735E431B" w14:textId="77777777">
            <w:pPr>
              <w:autoSpaceDE w:val="0"/>
              <w:autoSpaceDN w:val="0"/>
              <w:adjustRightInd w:val="0"/>
              <w:spacing w:after="0" w:line="240" w:lineRule="auto"/>
              <w:jc w:val="left"/>
              <w:rPr>
                <w:rFonts w:cs="Arial"/>
                <w:color w:val="010205"/>
                <w:kern w:val="0"/>
                <w:sz w:val="18"/>
                <w:szCs w:val="18"/>
                <w:lang w:bidi="si-LK"/>
              </w:rPr>
            </w:pPr>
          </w:p>
        </w:tc>
        <w:tc>
          <w:tcPr>
            <w:tcW w:w="2447" w:type="dxa"/>
            <w:tcBorders>
              <w:top w:val="single" w:color="AEAEAE" w:sz="8" w:space="0"/>
              <w:left w:val="nil"/>
              <w:bottom w:val="single" w:color="AEAEAE" w:sz="8" w:space="0"/>
              <w:right w:val="nil"/>
            </w:tcBorders>
            <w:shd w:val="clear" w:color="auto" w:fill="E0E0E0"/>
          </w:tcPr>
          <w:p w:rsidRPr="00DC3DFB" w:rsidR="00A86B92" w:rsidP="00A86B92" w:rsidRDefault="00A86B92" w14:paraId="02416B42"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Invest actively and frequently</w:t>
            </w:r>
          </w:p>
        </w:tc>
        <w:tc>
          <w:tcPr>
            <w:tcW w:w="1162" w:type="dxa"/>
            <w:tcBorders>
              <w:top w:val="single" w:color="AEAEAE" w:sz="8" w:space="0"/>
              <w:left w:val="nil"/>
              <w:bottom w:val="single" w:color="AEAEAE" w:sz="8" w:space="0"/>
              <w:right w:val="single" w:color="E0E0E0" w:sz="8" w:space="0"/>
            </w:tcBorders>
            <w:shd w:val="clear" w:color="auto" w:fill="FFFFFF"/>
          </w:tcPr>
          <w:p w:rsidRPr="00DC3DFB" w:rsidR="00A86B92" w:rsidP="00A86B92" w:rsidRDefault="00A86B92" w14:paraId="22BC6D9D"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18</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DC3DFB" w:rsidR="00A86B92" w:rsidP="00A86B92" w:rsidRDefault="00A86B92" w14:paraId="31C5E114"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12.0</w:t>
            </w:r>
          </w:p>
        </w:tc>
        <w:tc>
          <w:tcPr>
            <w:tcW w:w="1391" w:type="dxa"/>
            <w:tcBorders>
              <w:top w:val="single" w:color="AEAEAE" w:sz="8" w:space="0"/>
              <w:left w:val="single" w:color="E0E0E0" w:sz="8" w:space="0"/>
              <w:bottom w:val="single" w:color="AEAEAE" w:sz="8" w:space="0"/>
              <w:right w:val="single" w:color="E0E0E0" w:sz="8" w:space="0"/>
            </w:tcBorders>
            <w:shd w:val="clear" w:color="auto" w:fill="FFFFFF"/>
          </w:tcPr>
          <w:p w:rsidRPr="00DC3DFB" w:rsidR="00A86B92" w:rsidP="00A86B92" w:rsidRDefault="00A86B92" w14:paraId="0F5879DC"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12.0</w:t>
            </w:r>
          </w:p>
        </w:tc>
        <w:tc>
          <w:tcPr>
            <w:tcW w:w="1468" w:type="dxa"/>
            <w:tcBorders>
              <w:top w:val="single" w:color="AEAEAE" w:sz="8" w:space="0"/>
              <w:left w:val="single" w:color="E0E0E0" w:sz="8" w:space="0"/>
              <w:bottom w:val="single" w:color="AEAEAE" w:sz="8" w:space="0"/>
              <w:right w:val="nil"/>
            </w:tcBorders>
            <w:shd w:val="clear" w:color="auto" w:fill="FFFFFF"/>
          </w:tcPr>
          <w:p w:rsidRPr="00DC3DFB" w:rsidR="00A86B92" w:rsidP="00A86B92" w:rsidRDefault="00A86B92" w14:paraId="5047AC3C"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31.3</w:t>
            </w:r>
          </w:p>
        </w:tc>
      </w:tr>
      <w:tr w:rsidRPr="00DC3DFB" w:rsidR="00A86B92" w14:paraId="0E7A375F" w14:textId="77777777">
        <w:trPr>
          <w:cantSplit/>
        </w:trPr>
        <w:tc>
          <w:tcPr>
            <w:tcW w:w="734" w:type="dxa"/>
            <w:vMerge/>
            <w:tcBorders>
              <w:top w:val="single" w:color="152935" w:sz="8" w:space="0"/>
              <w:left w:val="nil"/>
              <w:bottom w:val="single" w:color="152935" w:sz="8" w:space="0"/>
              <w:right w:val="nil"/>
            </w:tcBorders>
            <w:shd w:val="clear" w:color="auto" w:fill="E0E0E0"/>
          </w:tcPr>
          <w:p w:rsidRPr="00DC3DFB" w:rsidR="00A86B92" w:rsidP="00A86B92" w:rsidRDefault="00A86B92" w14:paraId="790C25AE" w14:textId="77777777">
            <w:pPr>
              <w:autoSpaceDE w:val="0"/>
              <w:autoSpaceDN w:val="0"/>
              <w:adjustRightInd w:val="0"/>
              <w:spacing w:after="0" w:line="240" w:lineRule="auto"/>
              <w:jc w:val="left"/>
              <w:rPr>
                <w:rFonts w:cs="Arial"/>
                <w:color w:val="010205"/>
                <w:kern w:val="0"/>
                <w:sz w:val="18"/>
                <w:szCs w:val="18"/>
                <w:lang w:bidi="si-LK"/>
              </w:rPr>
            </w:pPr>
          </w:p>
        </w:tc>
        <w:tc>
          <w:tcPr>
            <w:tcW w:w="2447" w:type="dxa"/>
            <w:tcBorders>
              <w:top w:val="single" w:color="AEAEAE" w:sz="8" w:space="0"/>
              <w:left w:val="nil"/>
              <w:bottom w:val="single" w:color="AEAEAE" w:sz="8" w:space="0"/>
              <w:right w:val="nil"/>
            </w:tcBorders>
            <w:shd w:val="clear" w:color="auto" w:fill="E0E0E0"/>
          </w:tcPr>
          <w:p w:rsidRPr="00DC3DFB" w:rsidR="00A86B92" w:rsidP="00A86B92" w:rsidRDefault="00A86B92" w14:paraId="620E8DA1"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Invest occasionally</w:t>
            </w:r>
          </w:p>
        </w:tc>
        <w:tc>
          <w:tcPr>
            <w:tcW w:w="1162" w:type="dxa"/>
            <w:tcBorders>
              <w:top w:val="single" w:color="AEAEAE" w:sz="8" w:space="0"/>
              <w:left w:val="nil"/>
              <w:bottom w:val="single" w:color="AEAEAE" w:sz="8" w:space="0"/>
              <w:right w:val="single" w:color="E0E0E0" w:sz="8" w:space="0"/>
            </w:tcBorders>
            <w:shd w:val="clear" w:color="auto" w:fill="FFFFFF"/>
          </w:tcPr>
          <w:p w:rsidRPr="00DC3DFB" w:rsidR="00A86B92" w:rsidP="00A86B92" w:rsidRDefault="00A86B92" w14:paraId="635C386C"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47</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DC3DFB" w:rsidR="00A86B92" w:rsidP="00A86B92" w:rsidRDefault="00A86B92" w14:paraId="63ED6664"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31.3</w:t>
            </w:r>
          </w:p>
        </w:tc>
        <w:tc>
          <w:tcPr>
            <w:tcW w:w="1391" w:type="dxa"/>
            <w:tcBorders>
              <w:top w:val="single" w:color="AEAEAE" w:sz="8" w:space="0"/>
              <w:left w:val="single" w:color="E0E0E0" w:sz="8" w:space="0"/>
              <w:bottom w:val="single" w:color="AEAEAE" w:sz="8" w:space="0"/>
              <w:right w:val="single" w:color="E0E0E0" w:sz="8" w:space="0"/>
            </w:tcBorders>
            <w:shd w:val="clear" w:color="auto" w:fill="FFFFFF"/>
          </w:tcPr>
          <w:p w:rsidRPr="00DC3DFB" w:rsidR="00A86B92" w:rsidP="00A86B92" w:rsidRDefault="00A86B92" w14:paraId="257DFE65"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31.3</w:t>
            </w:r>
          </w:p>
        </w:tc>
        <w:tc>
          <w:tcPr>
            <w:tcW w:w="1468" w:type="dxa"/>
            <w:tcBorders>
              <w:top w:val="single" w:color="AEAEAE" w:sz="8" w:space="0"/>
              <w:left w:val="single" w:color="E0E0E0" w:sz="8" w:space="0"/>
              <w:bottom w:val="single" w:color="AEAEAE" w:sz="8" w:space="0"/>
              <w:right w:val="nil"/>
            </w:tcBorders>
            <w:shd w:val="clear" w:color="auto" w:fill="FFFFFF"/>
          </w:tcPr>
          <w:p w:rsidRPr="00DC3DFB" w:rsidR="00A86B92" w:rsidP="00A86B92" w:rsidRDefault="00A86B92" w14:paraId="6D952A07"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62.7</w:t>
            </w:r>
          </w:p>
        </w:tc>
      </w:tr>
      <w:tr w:rsidRPr="00DC3DFB" w:rsidR="00A86B92" w14:paraId="218A2C5D" w14:textId="77777777">
        <w:trPr>
          <w:cantSplit/>
        </w:trPr>
        <w:tc>
          <w:tcPr>
            <w:tcW w:w="734" w:type="dxa"/>
            <w:vMerge/>
            <w:tcBorders>
              <w:top w:val="single" w:color="152935" w:sz="8" w:space="0"/>
              <w:left w:val="nil"/>
              <w:bottom w:val="single" w:color="152935" w:sz="8" w:space="0"/>
              <w:right w:val="nil"/>
            </w:tcBorders>
            <w:shd w:val="clear" w:color="auto" w:fill="E0E0E0"/>
          </w:tcPr>
          <w:p w:rsidRPr="00DC3DFB" w:rsidR="00A86B92" w:rsidP="00A86B92" w:rsidRDefault="00A86B92" w14:paraId="01AAEF7D" w14:textId="77777777">
            <w:pPr>
              <w:autoSpaceDE w:val="0"/>
              <w:autoSpaceDN w:val="0"/>
              <w:adjustRightInd w:val="0"/>
              <w:spacing w:after="0" w:line="240" w:lineRule="auto"/>
              <w:jc w:val="left"/>
              <w:rPr>
                <w:rFonts w:cs="Arial"/>
                <w:color w:val="010205"/>
                <w:kern w:val="0"/>
                <w:sz w:val="18"/>
                <w:szCs w:val="18"/>
                <w:lang w:bidi="si-LK"/>
              </w:rPr>
            </w:pPr>
          </w:p>
        </w:tc>
        <w:tc>
          <w:tcPr>
            <w:tcW w:w="2447" w:type="dxa"/>
            <w:tcBorders>
              <w:top w:val="single" w:color="AEAEAE" w:sz="8" w:space="0"/>
              <w:left w:val="nil"/>
              <w:bottom w:val="single" w:color="AEAEAE" w:sz="8" w:space="0"/>
              <w:right w:val="nil"/>
            </w:tcBorders>
            <w:shd w:val="clear" w:color="auto" w:fill="E0E0E0"/>
          </w:tcPr>
          <w:p w:rsidRPr="00DC3DFB" w:rsidR="00A86B92" w:rsidP="00A86B92" w:rsidRDefault="00A86B92" w14:paraId="15B235D3"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Invest regularly</w:t>
            </w:r>
          </w:p>
        </w:tc>
        <w:tc>
          <w:tcPr>
            <w:tcW w:w="1162" w:type="dxa"/>
            <w:tcBorders>
              <w:top w:val="single" w:color="AEAEAE" w:sz="8" w:space="0"/>
              <w:left w:val="nil"/>
              <w:bottom w:val="single" w:color="AEAEAE" w:sz="8" w:space="0"/>
              <w:right w:val="single" w:color="E0E0E0" w:sz="8" w:space="0"/>
            </w:tcBorders>
            <w:shd w:val="clear" w:color="auto" w:fill="FFFFFF"/>
          </w:tcPr>
          <w:p w:rsidRPr="00DC3DFB" w:rsidR="00A86B92" w:rsidP="00A86B92" w:rsidRDefault="00A86B92" w14:paraId="70C7A7F5"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56</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DC3DFB" w:rsidR="00A86B92" w:rsidP="00A86B92" w:rsidRDefault="00A86B92" w14:paraId="36835DB6"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37.3</w:t>
            </w:r>
          </w:p>
        </w:tc>
        <w:tc>
          <w:tcPr>
            <w:tcW w:w="1391" w:type="dxa"/>
            <w:tcBorders>
              <w:top w:val="single" w:color="AEAEAE" w:sz="8" w:space="0"/>
              <w:left w:val="single" w:color="E0E0E0" w:sz="8" w:space="0"/>
              <w:bottom w:val="single" w:color="AEAEAE" w:sz="8" w:space="0"/>
              <w:right w:val="single" w:color="E0E0E0" w:sz="8" w:space="0"/>
            </w:tcBorders>
            <w:shd w:val="clear" w:color="auto" w:fill="FFFFFF"/>
          </w:tcPr>
          <w:p w:rsidRPr="00DC3DFB" w:rsidR="00A86B92" w:rsidP="00A86B92" w:rsidRDefault="00A86B92" w14:paraId="68AEE4C2"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37.3</w:t>
            </w:r>
          </w:p>
        </w:tc>
        <w:tc>
          <w:tcPr>
            <w:tcW w:w="1468" w:type="dxa"/>
            <w:tcBorders>
              <w:top w:val="single" w:color="AEAEAE" w:sz="8" w:space="0"/>
              <w:left w:val="single" w:color="E0E0E0" w:sz="8" w:space="0"/>
              <w:bottom w:val="single" w:color="AEAEAE" w:sz="8" w:space="0"/>
              <w:right w:val="nil"/>
            </w:tcBorders>
            <w:shd w:val="clear" w:color="auto" w:fill="FFFFFF"/>
          </w:tcPr>
          <w:p w:rsidRPr="00DC3DFB" w:rsidR="00A86B92" w:rsidP="00A86B92" w:rsidRDefault="00A86B92" w14:paraId="188AD7EC"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100.0</w:t>
            </w:r>
          </w:p>
        </w:tc>
      </w:tr>
      <w:tr w:rsidRPr="00DC3DFB" w:rsidR="00A86B92" w14:paraId="03503B94" w14:textId="77777777">
        <w:trPr>
          <w:cantSplit/>
        </w:trPr>
        <w:tc>
          <w:tcPr>
            <w:tcW w:w="734" w:type="dxa"/>
            <w:vMerge/>
            <w:tcBorders>
              <w:top w:val="single" w:color="152935" w:sz="8" w:space="0"/>
              <w:left w:val="nil"/>
              <w:bottom w:val="single" w:color="152935" w:sz="8" w:space="0"/>
              <w:right w:val="nil"/>
            </w:tcBorders>
            <w:shd w:val="clear" w:color="auto" w:fill="E0E0E0"/>
          </w:tcPr>
          <w:p w:rsidRPr="00DC3DFB" w:rsidR="00A86B92" w:rsidP="00A86B92" w:rsidRDefault="00A86B92" w14:paraId="4CD4A508" w14:textId="77777777">
            <w:pPr>
              <w:autoSpaceDE w:val="0"/>
              <w:autoSpaceDN w:val="0"/>
              <w:adjustRightInd w:val="0"/>
              <w:spacing w:after="0" w:line="240" w:lineRule="auto"/>
              <w:jc w:val="left"/>
              <w:rPr>
                <w:rFonts w:cs="Arial"/>
                <w:color w:val="010205"/>
                <w:kern w:val="0"/>
                <w:sz w:val="18"/>
                <w:szCs w:val="18"/>
                <w:lang w:bidi="si-LK"/>
              </w:rPr>
            </w:pPr>
          </w:p>
        </w:tc>
        <w:tc>
          <w:tcPr>
            <w:tcW w:w="2447" w:type="dxa"/>
            <w:tcBorders>
              <w:top w:val="single" w:color="AEAEAE" w:sz="8" w:space="0"/>
              <w:left w:val="nil"/>
              <w:bottom w:val="single" w:color="152935" w:sz="8" w:space="0"/>
              <w:right w:val="nil"/>
            </w:tcBorders>
            <w:shd w:val="clear" w:color="auto" w:fill="E0E0E0"/>
          </w:tcPr>
          <w:p w:rsidRPr="00DC3DFB" w:rsidR="00A86B92" w:rsidP="00A86B92" w:rsidRDefault="00A86B92" w14:paraId="14CBF50E"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Total</w:t>
            </w:r>
          </w:p>
        </w:tc>
        <w:tc>
          <w:tcPr>
            <w:tcW w:w="1162" w:type="dxa"/>
            <w:tcBorders>
              <w:top w:val="single" w:color="AEAEAE" w:sz="8" w:space="0"/>
              <w:left w:val="nil"/>
              <w:bottom w:val="single" w:color="152935" w:sz="8" w:space="0"/>
              <w:right w:val="single" w:color="E0E0E0" w:sz="8" w:space="0"/>
            </w:tcBorders>
            <w:shd w:val="clear" w:color="auto" w:fill="FFFFFF"/>
          </w:tcPr>
          <w:p w:rsidRPr="00DC3DFB" w:rsidR="00A86B92" w:rsidP="00A86B92" w:rsidRDefault="00A86B92" w14:paraId="6F84E90F"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1024" w:type="dxa"/>
            <w:tcBorders>
              <w:top w:val="single" w:color="AEAEAE" w:sz="8" w:space="0"/>
              <w:left w:val="single" w:color="E0E0E0" w:sz="8" w:space="0"/>
              <w:bottom w:val="single" w:color="152935" w:sz="8" w:space="0"/>
              <w:right w:val="single" w:color="E0E0E0" w:sz="8" w:space="0"/>
            </w:tcBorders>
            <w:shd w:val="clear" w:color="auto" w:fill="FFFFFF"/>
          </w:tcPr>
          <w:p w:rsidRPr="00DC3DFB" w:rsidR="00A86B92" w:rsidP="00A86B92" w:rsidRDefault="00A86B92" w14:paraId="58EDCF85"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100.0</w:t>
            </w:r>
          </w:p>
        </w:tc>
        <w:tc>
          <w:tcPr>
            <w:tcW w:w="1391" w:type="dxa"/>
            <w:tcBorders>
              <w:top w:val="single" w:color="AEAEAE" w:sz="8" w:space="0"/>
              <w:left w:val="single" w:color="E0E0E0" w:sz="8" w:space="0"/>
              <w:bottom w:val="single" w:color="152935" w:sz="8" w:space="0"/>
              <w:right w:val="single" w:color="E0E0E0" w:sz="8" w:space="0"/>
            </w:tcBorders>
            <w:shd w:val="clear" w:color="auto" w:fill="FFFFFF"/>
          </w:tcPr>
          <w:p w:rsidRPr="00DC3DFB" w:rsidR="00A86B92" w:rsidP="00A86B92" w:rsidRDefault="00A86B92" w14:paraId="363F10E3"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100.0</w:t>
            </w:r>
          </w:p>
        </w:tc>
        <w:tc>
          <w:tcPr>
            <w:tcW w:w="1468" w:type="dxa"/>
            <w:tcBorders>
              <w:top w:val="single" w:color="AEAEAE" w:sz="8" w:space="0"/>
              <w:left w:val="single" w:color="E0E0E0" w:sz="8" w:space="0"/>
              <w:bottom w:val="single" w:color="152935" w:sz="8" w:space="0"/>
              <w:right w:val="nil"/>
            </w:tcBorders>
            <w:shd w:val="clear" w:color="auto" w:fill="FFFFFF"/>
            <w:vAlign w:val="center"/>
          </w:tcPr>
          <w:p w:rsidRPr="00DC3DFB" w:rsidR="00A86B92" w:rsidP="00A86B92" w:rsidRDefault="00A86B92" w14:paraId="2C7799B3" w14:textId="77777777">
            <w:pPr>
              <w:autoSpaceDE w:val="0"/>
              <w:autoSpaceDN w:val="0"/>
              <w:adjustRightInd w:val="0"/>
              <w:spacing w:after="0" w:line="240" w:lineRule="auto"/>
              <w:jc w:val="left"/>
              <w:rPr>
                <w:rFonts w:ascii="Times New Roman" w:hAnsi="Times New Roman" w:cs="Iskoola Pota"/>
                <w:kern w:val="0"/>
                <w:lang w:bidi="si-LK"/>
              </w:rPr>
            </w:pPr>
          </w:p>
        </w:tc>
      </w:tr>
    </w:tbl>
    <w:p w:rsidRPr="00DC3DFB" w:rsidR="00A86B92" w:rsidP="008C1CF0" w:rsidRDefault="008C1CF0" w14:paraId="380A3E2F" w14:textId="3D9379F5">
      <w:pPr>
        <w:pStyle w:val="Caption"/>
      </w:pPr>
      <w:bookmarkStart w:name="_Toc231729622" w:id="87"/>
      <w:r w:rsidRPr="00DC3DFB">
        <w:t xml:space="preserve">Table </w:t>
      </w:r>
      <w:r w:rsidRPr="00DC3DFB">
        <w:fldChar w:fldCharType="begin"/>
      </w:r>
      <w:r w:rsidRPr="00DC3DFB">
        <w:instrText xml:space="preserve"> SEQ Table \* ARABIC </w:instrText>
      </w:r>
      <w:r w:rsidRPr="00DC3DFB">
        <w:fldChar w:fldCharType="separate"/>
      </w:r>
      <w:r w:rsidRPr="00DC3DFB" w:rsidR="00F16E8A">
        <w:t>4</w:t>
      </w:r>
      <w:r w:rsidRPr="00DC3DFB">
        <w:fldChar w:fldCharType="end"/>
      </w:r>
      <w:r w:rsidRPr="00DC3DFB">
        <w:t>:Investment Behaviour</w:t>
      </w:r>
      <w:bookmarkEnd w:id="87"/>
    </w:p>
    <w:p w:rsidRPr="00DC3DFB" w:rsidR="008C1CF0" w:rsidP="008C1CF0" w:rsidRDefault="00EE4C8C" w14:paraId="66CE7129" w14:textId="4A2517E1">
      <w:pPr>
        <w:rPr>
          <w:lang w:bidi="si-LK"/>
        </w:rPr>
      </w:pPr>
      <w:r w:rsidRPr="00DC3DFB">
        <w:rPr>
          <w:lang w:bidi="si-LK"/>
        </w:rPr>
        <w:t>(Source: Author, 2026)</w:t>
      </w:r>
    </w:p>
    <w:p w:rsidRPr="00DC3DFB" w:rsidR="00DE2C33" w:rsidP="00DE2C33" w:rsidRDefault="00D54308" w14:paraId="20D77DDE" w14:textId="2B55FB14">
      <w:r w:rsidRPr="00DC3DFB">
        <w:t xml:space="preserve">Based on the investment behaviour analysis, it is observed that the highest percentage (37.3%) of the respondents invest regularly. Occasional investors comprised 31.3% and 19.3% of those who don't invest regularly were the respondents. Of the respondents, just 12.0% were actively and regularly investing. The results indicate that the majority of </w:t>
      </w:r>
      <w:r w:rsidRPr="00DC3DFB">
        <w:t>respondents had some experience at investing and financial knowledge. People who engage in investments regularly are more likely to comprehend the financial market moves, the risks that are included in the exchange rate, as well as the economic changes.</w:t>
      </w:r>
    </w:p>
    <w:p w:rsidRPr="00DC3DFB" w:rsidR="00175CA8" w:rsidP="00DE2C33" w:rsidRDefault="00175CA8" w14:paraId="607C0E1A" w14:textId="77777777"/>
    <w:p w:rsidRPr="00DC3DFB" w:rsidR="001A22BD" w:rsidP="00A72629" w:rsidRDefault="00B41976" w14:paraId="5404E92A" w14:textId="50E759E5">
      <w:pPr>
        <w:pStyle w:val="Heading4"/>
        <w:rPr>
          <w:rFonts w:cstheme="minorBidi"/>
        </w:rPr>
      </w:pPr>
      <w:bookmarkStart w:name="_Toc231729562" w:id="88"/>
      <w:r w:rsidRPr="00DC3DFB">
        <w:t xml:space="preserve">4.2.2.6. </w:t>
      </w:r>
      <w:r w:rsidRPr="00DC3DFB" w:rsidR="00DE2C33">
        <w:t>Investment Preference (Financial vs Physical Assets)</w:t>
      </w:r>
      <w:bookmarkEnd w:id="88"/>
    </w:p>
    <w:tbl>
      <w:tblPr>
        <w:tblW w:w="8229"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000" w:firstRow="0" w:lastRow="0" w:firstColumn="0" w:lastColumn="0" w:noHBand="0" w:noVBand="0"/>
      </w:tblPr>
      <w:tblGrid>
        <w:gridCol w:w="734"/>
        <w:gridCol w:w="2448"/>
        <w:gridCol w:w="1162"/>
        <w:gridCol w:w="1024"/>
        <w:gridCol w:w="1392"/>
        <w:gridCol w:w="1469"/>
      </w:tblGrid>
      <w:tr w:rsidRPr="00DC3DFB" w:rsidR="001A22BD" w14:paraId="3699BBCF" w14:textId="77777777">
        <w:trPr>
          <w:cantSplit/>
        </w:trPr>
        <w:tc>
          <w:tcPr>
            <w:tcW w:w="8226" w:type="dxa"/>
            <w:gridSpan w:val="6"/>
            <w:tcBorders>
              <w:top w:val="nil"/>
              <w:left w:val="nil"/>
              <w:bottom w:val="nil"/>
              <w:right w:val="nil"/>
            </w:tcBorders>
            <w:shd w:val="clear" w:color="auto" w:fill="FFFFFF"/>
            <w:vAlign w:val="center"/>
          </w:tcPr>
          <w:p w:rsidRPr="00DC3DFB" w:rsidR="001A22BD" w:rsidP="001A22BD" w:rsidRDefault="001A22BD" w14:paraId="5B71C4DA" w14:textId="77777777">
            <w:pPr>
              <w:autoSpaceDE w:val="0"/>
              <w:autoSpaceDN w:val="0"/>
              <w:adjustRightInd w:val="0"/>
              <w:spacing w:after="0" w:line="320" w:lineRule="atLeast"/>
              <w:ind w:left="60" w:right="60"/>
              <w:jc w:val="center"/>
              <w:rPr>
                <w:rFonts w:cs="Arial"/>
                <w:color w:val="010205"/>
                <w:kern w:val="0"/>
                <w:sz w:val="22"/>
                <w:szCs w:val="22"/>
                <w:lang w:bidi="si-LK"/>
              </w:rPr>
            </w:pPr>
            <w:r w:rsidRPr="00DC3DFB">
              <w:rPr>
                <w:rFonts w:cs="Arial"/>
                <w:b/>
                <w:bCs/>
                <w:color w:val="010205"/>
                <w:kern w:val="0"/>
                <w:sz w:val="22"/>
                <w:szCs w:val="22"/>
                <w:lang w:bidi="si-LK"/>
              </w:rPr>
              <w:t>Investment Preference (Financial vs Physical Assets)</w:t>
            </w:r>
          </w:p>
        </w:tc>
      </w:tr>
      <w:tr w:rsidRPr="00DC3DFB" w:rsidR="001A22BD" w14:paraId="7EDA2FD6" w14:textId="77777777">
        <w:trPr>
          <w:cantSplit/>
        </w:trPr>
        <w:tc>
          <w:tcPr>
            <w:tcW w:w="3181" w:type="dxa"/>
            <w:gridSpan w:val="2"/>
            <w:tcBorders>
              <w:top w:val="nil"/>
              <w:left w:val="nil"/>
              <w:bottom w:val="single" w:color="152935" w:sz="8" w:space="0"/>
              <w:right w:val="nil"/>
            </w:tcBorders>
            <w:shd w:val="clear" w:color="auto" w:fill="FFFFFF"/>
            <w:vAlign w:val="bottom"/>
          </w:tcPr>
          <w:p w:rsidRPr="00DC3DFB" w:rsidR="001A22BD" w:rsidP="001A22BD" w:rsidRDefault="001A22BD" w14:paraId="42C6BB28" w14:textId="77777777">
            <w:pPr>
              <w:autoSpaceDE w:val="0"/>
              <w:autoSpaceDN w:val="0"/>
              <w:adjustRightInd w:val="0"/>
              <w:spacing w:after="0" w:line="240" w:lineRule="auto"/>
              <w:jc w:val="left"/>
              <w:rPr>
                <w:rFonts w:ascii="Times New Roman" w:hAnsi="Times New Roman" w:cs="Iskoola Pota"/>
                <w:kern w:val="0"/>
                <w:lang w:bidi="si-LK"/>
              </w:rPr>
            </w:pPr>
          </w:p>
        </w:tc>
        <w:tc>
          <w:tcPr>
            <w:tcW w:w="1162" w:type="dxa"/>
            <w:tcBorders>
              <w:top w:val="nil"/>
              <w:left w:val="nil"/>
              <w:bottom w:val="single" w:color="152935" w:sz="8" w:space="0"/>
              <w:right w:val="single" w:color="E0E0E0" w:sz="8" w:space="0"/>
            </w:tcBorders>
            <w:shd w:val="clear" w:color="auto" w:fill="FFFFFF"/>
            <w:vAlign w:val="bottom"/>
          </w:tcPr>
          <w:p w:rsidRPr="00DC3DFB" w:rsidR="001A22BD" w:rsidP="001A22BD" w:rsidRDefault="001A22BD" w14:paraId="5D06C7E5"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Frequency</w:t>
            </w:r>
          </w:p>
        </w:tc>
        <w:tc>
          <w:tcPr>
            <w:tcW w:w="1024" w:type="dxa"/>
            <w:tcBorders>
              <w:top w:val="nil"/>
              <w:left w:val="single" w:color="E0E0E0" w:sz="8" w:space="0"/>
              <w:bottom w:val="single" w:color="152935" w:sz="8" w:space="0"/>
              <w:right w:val="single" w:color="E0E0E0" w:sz="8" w:space="0"/>
            </w:tcBorders>
            <w:shd w:val="clear" w:color="auto" w:fill="FFFFFF"/>
            <w:vAlign w:val="bottom"/>
          </w:tcPr>
          <w:p w:rsidRPr="00DC3DFB" w:rsidR="001A22BD" w:rsidP="001A22BD" w:rsidRDefault="001A22BD" w14:paraId="682F7847"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Percent</w:t>
            </w:r>
          </w:p>
        </w:tc>
        <w:tc>
          <w:tcPr>
            <w:tcW w:w="1391" w:type="dxa"/>
            <w:tcBorders>
              <w:top w:val="nil"/>
              <w:left w:val="single" w:color="E0E0E0" w:sz="8" w:space="0"/>
              <w:bottom w:val="single" w:color="152935" w:sz="8" w:space="0"/>
              <w:right w:val="single" w:color="E0E0E0" w:sz="8" w:space="0"/>
            </w:tcBorders>
            <w:shd w:val="clear" w:color="auto" w:fill="FFFFFF"/>
            <w:vAlign w:val="bottom"/>
          </w:tcPr>
          <w:p w:rsidRPr="00DC3DFB" w:rsidR="001A22BD" w:rsidP="001A22BD" w:rsidRDefault="001A22BD" w14:paraId="00261EB4"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Valid Percent</w:t>
            </w:r>
          </w:p>
        </w:tc>
        <w:tc>
          <w:tcPr>
            <w:tcW w:w="1468" w:type="dxa"/>
            <w:tcBorders>
              <w:top w:val="nil"/>
              <w:left w:val="single" w:color="E0E0E0" w:sz="8" w:space="0"/>
              <w:bottom w:val="single" w:color="152935" w:sz="8" w:space="0"/>
              <w:right w:val="nil"/>
            </w:tcBorders>
            <w:shd w:val="clear" w:color="auto" w:fill="FFFFFF"/>
            <w:vAlign w:val="bottom"/>
          </w:tcPr>
          <w:p w:rsidRPr="00DC3DFB" w:rsidR="001A22BD" w:rsidP="001A22BD" w:rsidRDefault="001A22BD" w14:paraId="517489E0"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Cumulative Percent</w:t>
            </w:r>
          </w:p>
        </w:tc>
      </w:tr>
      <w:tr w:rsidRPr="00DC3DFB" w:rsidR="001A22BD" w14:paraId="21DF1ADE" w14:textId="77777777">
        <w:trPr>
          <w:cantSplit/>
        </w:trPr>
        <w:tc>
          <w:tcPr>
            <w:tcW w:w="734" w:type="dxa"/>
            <w:vMerge w:val="restart"/>
            <w:tcBorders>
              <w:top w:val="single" w:color="152935" w:sz="8" w:space="0"/>
              <w:left w:val="nil"/>
              <w:bottom w:val="single" w:color="152935" w:sz="8" w:space="0"/>
              <w:right w:val="nil"/>
            </w:tcBorders>
            <w:shd w:val="clear" w:color="auto" w:fill="E0E0E0"/>
          </w:tcPr>
          <w:p w:rsidRPr="00DC3DFB" w:rsidR="001A22BD" w:rsidP="001A22BD" w:rsidRDefault="001A22BD" w14:paraId="136A2EB0"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Valid</w:t>
            </w:r>
          </w:p>
        </w:tc>
        <w:tc>
          <w:tcPr>
            <w:tcW w:w="2447" w:type="dxa"/>
            <w:tcBorders>
              <w:top w:val="single" w:color="152935" w:sz="8" w:space="0"/>
              <w:left w:val="nil"/>
              <w:bottom w:val="single" w:color="AEAEAE" w:sz="8" w:space="0"/>
              <w:right w:val="nil"/>
            </w:tcBorders>
            <w:shd w:val="clear" w:color="auto" w:fill="E0E0E0"/>
          </w:tcPr>
          <w:p w:rsidRPr="00DC3DFB" w:rsidR="001A22BD" w:rsidP="001A22BD" w:rsidRDefault="001A22BD" w14:paraId="6B8DD8D9"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Equal Preference for Both Types</w:t>
            </w:r>
          </w:p>
        </w:tc>
        <w:tc>
          <w:tcPr>
            <w:tcW w:w="1162" w:type="dxa"/>
            <w:tcBorders>
              <w:top w:val="single" w:color="152935" w:sz="8" w:space="0"/>
              <w:left w:val="nil"/>
              <w:bottom w:val="single" w:color="AEAEAE" w:sz="8" w:space="0"/>
              <w:right w:val="single" w:color="E0E0E0" w:sz="8" w:space="0"/>
            </w:tcBorders>
            <w:shd w:val="clear" w:color="auto" w:fill="FFFFFF"/>
          </w:tcPr>
          <w:p w:rsidRPr="00DC3DFB" w:rsidR="001A22BD" w:rsidP="001A22BD" w:rsidRDefault="001A22BD" w14:paraId="3BC4DE8A"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31</w:t>
            </w:r>
          </w:p>
        </w:tc>
        <w:tc>
          <w:tcPr>
            <w:tcW w:w="1024" w:type="dxa"/>
            <w:tcBorders>
              <w:top w:val="single" w:color="152935" w:sz="8" w:space="0"/>
              <w:left w:val="single" w:color="E0E0E0" w:sz="8" w:space="0"/>
              <w:bottom w:val="single" w:color="AEAEAE" w:sz="8" w:space="0"/>
              <w:right w:val="single" w:color="E0E0E0" w:sz="8" w:space="0"/>
            </w:tcBorders>
            <w:shd w:val="clear" w:color="auto" w:fill="FFFFFF"/>
          </w:tcPr>
          <w:p w:rsidRPr="00DC3DFB" w:rsidR="001A22BD" w:rsidP="001A22BD" w:rsidRDefault="001A22BD" w14:paraId="0A9A2895"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20.7</w:t>
            </w:r>
          </w:p>
        </w:tc>
        <w:tc>
          <w:tcPr>
            <w:tcW w:w="1391" w:type="dxa"/>
            <w:tcBorders>
              <w:top w:val="single" w:color="152935" w:sz="8" w:space="0"/>
              <w:left w:val="single" w:color="E0E0E0" w:sz="8" w:space="0"/>
              <w:bottom w:val="single" w:color="AEAEAE" w:sz="8" w:space="0"/>
              <w:right w:val="single" w:color="E0E0E0" w:sz="8" w:space="0"/>
            </w:tcBorders>
            <w:shd w:val="clear" w:color="auto" w:fill="FFFFFF"/>
          </w:tcPr>
          <w:p w:rsidRPr="00DC3DFB" w:rsidR="001A22BD" w:rsidP="001A22BD" w:rsidRDefault="001A22BD" w14:paraId="57138470"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20.7</w:t>
            </w:r>
          </w:p>
        </w:tc>
        <w:tc>
          <w:tcPr>
            <w:tcW w:w="1468" w:type="dxa"/>
            <w:tcBorders>
              <w:top w:val="single" w:color="152935" w:sz="8" w:space="0"/>
              <w:left w:val="single" w:color="E0E0E0" w:sz="8" w:space="0"/>
              <w:bottom w:val="single" w:color="AEAEAE" w:sz="8" w:space="0"/>
              <w:right w:val="nil"/>
            </w:tcBorders>
            <w:shd w:val="clear" w:color="auto" w:fill="FFFFFF"/>
          </w:tcPr>
          <w:p w:rsidRPr="00DC3DFB" w:rsidR="001A22BD" w:rsidP="001A22BD" w:rsidRDefault="001A22BD" w14:paraId="22CCB241"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20.7</w:t>
            </w:r>
          </w:p>
        </w:tc>
      </w:tr>
      <w:tr w:rsidRPr="00DC3DFB" w:rsidR="001A22BD" w14:paraId="53EA78AC" w14:textId="77777777">
        <w:trPr>
          <w:cantSplit/>
        </w:trPr>
        <w:tc>
          <w:tcPr>
            <w:tcW w:w="734" w:type="dxa"/>
            <w:vMerge/>
            <w:tcBorders>
              <w:top w:val="single" w:color="152935" w:sz="8" w:space="0"/>
              <w:left w:val="nil"/>
              <w:bottom w:val="single" w:color="152935" w:sz="8" w:space="0"/>
              <w:right w:val="nil"/>
            </w:tcBorders>
            <w:shd w:val="clear" w:color="auto" w:fill="E0E0E0"/>
          </w:tcPr>
          <w:p w:rsidRPr="00DC3DFB" w:rsidR="001A22BD" w:rsidP="001A22BD" w:rsidRDefault="001A22BD" w14:paraId="0716736B" w14:textId="77777777">
            <w:pPr>
              <w:autoSpaceDE w:val="0"/>
              <w:autoSpaceDN w:val="0"/>
              <w:adjustRightInd w:val="0"/>
              <w:spacing w:after="0" w:line="240" w:lineRule="auto"/>
              <w:jc w:val="left"/>
              <w:rPr>
                <w:rFonts w:cs="Arial"/>
                <w:color w:val="010205"/>
                <w:kern w:val="0"/>
                <w:sz w:val="18"/>
                <w:szCs w:val="18"/>
                <w:lang w:bidi="si-LK"/>
              </w:rPr>
            </w:pPr>
          </w:p>
        </w:tc>
        <w:tc>
          <w:tcPr>
            <w:tcW w:w="2447" w:type="dxa"/>
            <w:tcBorders>
              <w:top w:val="single" w:color="AEAEAE" w:sz="8" w:space="0"/>
              <w:left w:val="nil"/>
              <w:bottom w:val="single" w:color="AEAEAE" w:sz="8" w:space="0"/>
              <w:right w:val="nil"/>
            </w:tcBorders>
            <w:shd w:val="clear" w:color="auto" w:fill="E0E0E0"/>
          </w:tcPr>
          <w:p w:rsidRPr="00DC3DFB" w:rsidR="001A22BD" w:rsidP="001A22BD" w:rsidRDefault="001A22BD" w14:paraId="03568F44"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Mainly Financial Assets (shares, bonds, mutual funds)</w:t>
            </w:r>
          </w:p>
        </w:tc>
        <w:tc>
          <w:tcPr>
            <w:tcW w:w="1162" w:type="dxa"/>
            <w:tcBorders>
              <w:top w:val="single" w:color="AEAEAE" w:sz="8" w:space="0"/>
              <w:left w:val="nil"/>
              <w:bottom w:val="single" w:color="AEAEAE" w:sz="8" w:space="0"/>
              <w:right w:val="single" w:color="E0E0E0" w:sz="8" w:space="0"/>
            </w:tcBorders>
            <w:shd w:val="clear" w:color="auto" w:fill="FFFFFF"/>
          </w:tcPr>
          <w:p w:rsidRPr="00DC3DFB" w:rsidR="001A22BD" w:rsidP="001A22BD" w:rsidRDefault="001A22BD" w14:paraId="2AC2CA71"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48</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DC3DFB" w:rsidR="001A22BD" w:rsidP="001A22BD" w:rsidRDefault="001A22BD" w14:paraId="0DDD275F"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32.0</w:t>
            </w:r>
          </w:p>
        </w:tc>
        <w:tc>
          <w:tcPr>
            <w:tcW w:w="1391" w:type="dxa"/>
            <w:tcBorders>
              <w:top w:val="single" w:color="AEAEAE" w:sz="8" w:space="0"/>
              <w:left w:val="single" w:color="E0E0E0" w:sz="8" w:space="0"/>
              <w:bottom w:val="single" w:color="AEAEAE" w:sz="8" w:space="0"/>
              <w:right w:val="single" w:color="E0E0E0" w:sz="8" w:space="0"/>
            </w:tcBorders>
            <w:shd w:val="clear" w:color="auto" w:fill="FFFFFF"/>
          </w:tcPr>
          <w:p w:rsidRPr="00DC3DFB" w:rsidR="001A22BD" w:rsidP="001A22BD" w:rsidRDefault="001A22BD" w14:paraId="783C2493"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32.0</w:t>
            </w:r>
          </w:p>
        </w:tc>
        <w:tc>
          <w:tcPr>
            <w:tcW w:w="1468" w:type="dxa"/>
            <w:tcBorders>
              <w:top w:val="single" w:color="AEAEAE" w:sz="8" w:space="0"/>
              <w:left w:val="single" w:color="E0E0E0" w:sz="8" w:space="0"/>
              <w:bottom w:val="single" w:color="AEAEAE" w:sz="8" w:space="0"/>
              <w:right w:val="nil"/>
            </w:tcBorders>
            <w:shd w:val="clear" w:color="auto" w:fill="FFFFFF"/>
          </w:tcPr>
          <w:p w:rsidRPr="00DC3DFB" w:rsidR="001A22BD" w:rsidP="001A22BD" w:rsidRDefault="001A22BD" w14:paraId="36541D07"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52.7</w:t>
            </w:r>
          </w:p>
        </w:tc>
      </w:tr>
      <w:tr w:rsidRPr="00DC3DFB" w:rsidR="001A22BD" w14:paraId="532810A6" w14:textId="77777777">
        <w:trPr>
          <w:cantSplit/>
        </w:trPr>
        <w:tc>
          <w:tcPr>
            <w:tcW w:w="734" w:type="dxa"/>
            <w:vMerge/>
            <w:tcBorders>
              <w:top w:val="single" w:color="152935" w:sz="8" w:space="0"/>
              <w:left w:val="nil"/>
              <w:bottom w:val="single" w:color="152935" w:sz="8" w:space="0"/>
              <w:right w:val="nil"/>
            </w:tcBorders>
            <w:shd w:val="clear" w:color="auto" w:fill="E0E0E0"/>
          </w:tcPr>
          <w:p w:rsidRPr="00DC3DFB" w:rsidR="001A22BD" w:rsidP="001A22BD" w:rsidRDefault="001A22BD" w14:paraId="6524443C" w14:textId="77777777">
            <w:pPr>
              <w:autoSpaceDE w:val="0"/>
              <w:autoSpaceDN w:val="0"/>
              <w:adjustRightInd w:val="0"/>
              <w:spacing w:after="0" w:line="240" w:lineRule="auto"/>
              <w:jc w:val="left"/>
              <w:rPr>
                <w:rFonts w:cs="Arial"/>
                <w:color w:val="010205"/>
                <w:kern w:val="0"/>
                <w:sz w:val="18"/>
                <w:szCs w:val="18"/>
                <w:lang w:bidi="si-LK"/>
              </w:rPr>
            </w:pPr>
          </w:p>
        </w:tc>
        <w:tc>
          <w:tcPr>
            <w:tcW w:w="2447" w:type="dxa"/>
            <w:tcBorders>
              <w:top w:val="single" w:color="AEAEAE" w:sz="8" w:space="0"/>
              <w:left w:val="nil"/>
              <w:bottom w:val="single" w:color="AEAEAE" w:sz="8" w:space="0"/>
              <w:right w:val="nil"/>
            </w:tcBorders>
            <w:shd w:val="clear" w:color="auto" w:fill="E0E0E0"/>
          </w:tcPr>
          <w:p w:rsidRPr="00DC3DFB" w:rsidR="001A22BD" w:rsidP="001A22BD" w:rsidRDefault="001A22BD" w14:paraId="3B5AA543"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Mostly Financial Assets with some Physical Assets</w:t>
            </w:r>
          </w:p>
        </w:tc>
        <w:tc>
          <w:tcPr>
            <w:tcW w:w="1162" w:type="dxa"/>
            <w:tcBorders>
              <w:top w:val="single" w:color="AEAEAE" w:sz="8" w:space="0"/>
              <w:left w:val="nil"/>
              <w:bottom w:val="single" w:color="AEAEAE" w:sz="8" w:space="0"/>
              <w:right w:val="single" w:color="E0E0E0" w:sz="8" w:space="0"/>
            </w:tcBorders>
            <w:shd w:val="clear" w:color="auto" w:fill="FFFFFF"/>
          </w:tcPr>
          <w:p w:rsidRPr="00DC3DFB" w:rsidR="001A22BD" w:rsidP="001A22BD" w:rsidRDefault="001A22BD" w14:paraId="1F82D1A9"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47</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DC3DFB" w:rsidR="001A22BD" w:rsidP="001A22BD" w:rsidRDefault="001A22BD" w14:paraId="78B1FD75"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31.3</w:t>
            </w:r>
          </w:p>
        </w:tc>
        <w:tc>
          <w:tcPr>
            <w:tcW w:w="1391" w:type="dxa"/>
            <w:tcBorders>
              <w:top w:val="single" w:color="AEAEAE" w:sz="8" w:space="0"/>
              <w:left w:val="single" w:color="E0E0E0" w:sz="8" w:space="0"/>
              <w:bottom w:val="single" w:color="AEAEAE" w:sz="8" w:space="0"/>
              <w:right w:val="single" w:color="E0E0E0" w:sz="8" w:space="0"/>
            </w:tcBorders>
            <w:shd w:val="clear" w:color="auto" w:fill="FFFFFF"/>
          </w:tcPr>
          <w:p w:rsidRPr="00DC3DFB" w:rsidR="001A22BD" w:rsidP="001A22BD" w:rsidRDefault="001A22BD" w14:paraId="5F557321"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31.3</w:t>
            </w:r>
          </w:p>
        </w:tc>
        <w:tc>
          <w:tcPr>
            <w:tcW w:w="1468" w:type="dxa"/>
            <w:tcBorders>
              <w:top w:val="single" w:color="AEAEAE" w:sz="8" w:space="0"/>
              <w:left w:val="single" w:color="E0E0E0" w:sz="8" w:space="0"/>
              <w:bottom w:val="single" w:color="AEAEAE" w:sz="8" w:space="0"/>
              <w:right w:val="nil"/>
            </w:tcBorders>
            <w:shd w:val="clear" w:color="auto" w:fill="FFFFFF"/>
          </w:tcPr>
          <w:p w:rsidRPr="00DC3DFB" w:rsidR="001A22BD" w:rsidP="001A22BD" w:rsidRDefault="001A22BD" w14:paraId="6C2E9C1E"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84.0</w:t>
            </w:r>
          </w:p>
        </w:tc>
      </w:tr>
      <w:tr w:rsidRPr="00DC3DFB" w:rsidR="001A22BD" w14:paraId="3E17AAF0" w14:textId="77777777">
        <w:trPr>
          <w:cantSplit/>
        </w:trPr>
        <w:tc>
          <w:tcPr>
            <w:tcW w:w="734" w:type="dxa"/>
            <w:vMerge/>
            <w:tcBorders>
              <w:top w:val="single" w:color="152935" w:sz="8" w:space="0"/>
              <w:left w:val="nil"/>
              <w:bottom w:val="single" w:color="152935" w:sz="8" w:space="0"/>
              <w:right w:val="nil"/>
            </w:tcBorders>
            <w:shd w:val="clear" w:color="auto" w:fill="E0E0E0"/>
          </w:tcPr>
          <w:p w:rsidRPr="00DC3DFB" w:rsidR="001A22BD" w:rsidP="001A22BD" w:rsidRDefault="001A22BD" w14:paraId="4313A3EB" w14:textId="77777777">
            <w:pPr>
              <w:autoSpaceDE w:val="0"/>
              <w:autoSpaceDN w:val="0"/>
              <w:adjustRightInd w:val="0"/>
              <w:spacing w:after="0" w:line="240" w:lineRule="auto"/>
              <w:jc w:val="left"/>
              <w:rPr>
                <w:rFonts w:cs="Arial"/>
                <w:color w:val="010205"/>
                <w:kern w:val="0"/>
                <w:sz w:val="18"/>
                <w:szCs w:val="18"/>
                <w:lang w:bidi="si-LK"/>
              </w:rPr>
            </w:pPr>
          </w:p>
        </w:tc>
        <w:tc>
          <w:tcPr>
            <w:tcW w:w="2447" w:type="dxa"/>
            <w:tcBorders>
              <w:top w:val="single" w:color="AEAEAE" w:sz="8" w:space="0"/>
              <w:left w:val="nil"/>
              <w:bottom w:val="single" w:color="AEAEAE" w:sz="8" w:space="0"/>
              <w:right w:val="nil"/>
            </w:tcBorders>
            <w:shd w:val="clear" w:color="auto" w:fill="E0E0E0"/>
          </w:tcPr>
          <w:p w:rsidRPr="00DC3DFB" w:rsidR="001A22BD" w:rsidP="001A22BD" w:rsidRDefault="001A22BD" w14:paraId="638452A0"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Mostly Physical Assets (property, gold, land)</w:t>
            </w:r>
          </w:p>
        </w:tc>
        <w:tc>
          <w:tcPr>
            <w:tcW w:w="1162" w:type="dxa"/>
            <w:tcBorders>
              <w:top w:val="single" w:color="AEAEAE" w:sz="8" w:space="0"/>
              <w:left w:val="nil"/>
              <w:bottom w:val="single" w:color="AEAEAE" w:sz="8" w:space="0"/>
              <w:right w:val="single" w:color="E0E0E0" w:sz="8" w:space="0"/>
            </w:tcBorders>
            <w:shd w:val="clear" w:color="auto" w:fill="FFFFFF"/>
          </w:tcPr>
          <w:p w:rsidRPr="00DC3DFB" w:rsidR="001A22BD" w:rsidP="001A22BD" w:rsidRDefault="001A22BD" w14:paraId="66629F50"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24</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DC3DFB" w:rsidR="001A22BD" w:rsidP="001A22BD" w:rsidRDefault="001A22BD" w14:paraId="70869C12"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16.0</w:t>
            </w:r>
          </w:p>
        </w:tc>
        <w:tc>
          <w:tcPr>
            <w:tcW w:w="1391" w:type="dxa"/>
            <w:tcBorders>
              <w:top w:val="single" w:color="AEAEAE" w:sz="8" w:space="0"/>
              <w:left w:val="single" w:color="E0E0E0" w:sz="8" w:space="0"/>
              <w:bottom w:val="single" w:color="AEAEAE" w:sz="8" w:space="0"/>
              <w:right w:val="single" w:color="E0E0E0" w:sz="8" w:space="0"/>
            </w:tcBorders>
            <w:shd w:val="clear" w:color="auto" w:fill="FFFFFF"/>
          </w:tcPr>
          <w:p w:rsidRPr="00DC3DFB" w:rsidR="001A22BD" w:rsidP="001A22BD" w:rsidRDefault="001A22BD" w14:paraId="771E60D6"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16.0</w:t>
            </w:r>
          </w:p>
        </w:tc>
        <w:tc>
          <w:tcPr>
            <w:tcW w:w="1468" w:type="dxa"/>
            <w:tcBorders>
              <w:top w:val="single" w:color="AEAEAE" w:sz="8" w:space="0"/>
              <w:left w:val="single" w:color="E0E0E0" w:sz="8" w:space="0"/>
              <w:bottom w:val="single" w:color="AEAEAE" w:sz="8" w:space="0"/>
              <w:right w:val="nil"/>
            </w:tcBorders>
            <w:shd w:val="clear" w:color="auto" w:fill="FFFFFF"/>
          </w:tcPr>
          <w:p w:rsidRPr="00DC3DFB" w:rsidR="001A22BD" w:rsidP="001A22BD" w:rsidRDefault="001A22BD" w14:paraId="6375ED26"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100.0</w:t>
            </w:r>
          </w:p>
        </w:tc>
      </w:tr>
      <w:tr w:rsidRPr="00DC3DFB" w:rsidR="001A22BD" w14:paraId="1E54577C" w14:textId="77777777">
        <w:trPr>
          <w:cantSplit/>
        </w:trPr>
        <w:tc>
          <w:tcPr>
            <w:tcW w:w="734" w:type="dxa"/>
            <w:vMerge/>
            <w:tcBorders>
              <w:top w:val="single" w:color="152935" w:sz="8" w:space="0"/>
              <w:left w:val="nil"/>
              <w:bottom w:val="single" w:color="152935" w:sz="8" w:space="0"/>
              <w:right w:val="nil"/>
            </w:tcBorders>
            <w:shd w:val="clear" w:color="auto" w:fill="E0E0E0"/>
          </w:tcPr>
          <w:p w:rsidRPr="00DC3DFB" w:rsidR="001A22BD" w:rsidP="001A22BD" w:rsidRDefault="001A22BD" w14:paraId="2D0594C0" w14:textId="77777777">
            <w:pPr>
              <w:autoSpaceDE w:val="0"/>
              <w:autoSpaceDN w:val="0"/>
              <w:adjustRightInd w:val="0"/>
              <w:spacing w:after="0" w:line="240" w:lineRule="auto"/>
              <w:jc w:val="left"/>
              <w:rPr>
                <w:rFonts w:cs="Arial"/>
                <w:color w:val="010205"/>
                <w:kern w:val="0"/>
                <w:sz w:val="18"/>
                <w:szCs w:val="18"/>
                <w:lang w:bidi="si-LK"/>
              </w:rPr>
            </w:pPr>
          </w:p>
        </w:tc>
        <w:tc>
          <w:tcPr>
            <w:tcW w:w="2447" w:type="dxa"/>
            <w:tcBorders>
              <w:top w:val="single" w:color="AEAEAE" w:sz="8" w:space="0"/>
              <w:left w:val="nil"/>
              <w:bottom w:val="single" w:color="152935" w:sz="8" w:space="0"/>
              <w:right w:val="nil"/>
            </w:tcBorders>
            <w:shd w:val="clear" w:color="auto" w:fill="E0E0E0"/>
          </w:tcPr>
          <w:p w:rsidRPr="00DC3DFB" w:rsidR="001A22BD" w:rsidP="001A22BD" w:rsidRDefault="001A22BD" w14:paraId="4A28623D"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Total</w:t>
            </w:r>
          </w:p>
        </w:tc>
        <w:tc>
          <w:tcPr>
            <w:tcW w:w="1162" w:type="dxa"/>
            <w:tcBorders>
              <w:top w:val="single" w:color="AEAEAE" w:sz="8" w:space="0"/>
              <w:left w:val="nil"/>
              <w:bottom w:val="single" w:color="152935" w:sz="8" w:space="0"/>
              <w:right w:val="single" w:color="E0E0E0" w:sz="8" w:space="0"/>
            </w:tcBorders>
            <w:shd w:val="clear" w:color="auto" w:fill="FFFFFF"/>
          </w:tcPr>
          <w:p w:rsidRPr="00DC3DFB" w:rsidR="001A22BD" w:rsidP="001A22BD" w:rsidRDefault="001A22BD" w14:paraId="0A4DABDC"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1024" w:type="dxa"/>
            <w:tcBorders>
              <w:top w:val="single" w:color="AEAEAE" w:sz="8" w:space="0"/>
              <w:left w:val="single" w:color="E0E0E0" w:sz="8" w:space="0"/>
              <w:bottom w:val="single" w:color="152935" w:sz="8" w:space="0"/>
              <w:right w:val="single" w:color="E0E0E0" w:sz="8" w:space="0"/>
            </w:tcBorders>
            <w:shd w:val="clear" w:color="auto" w:fill="FFFFFF"/>
          </w:tcPr>
          <w:p w:rsidRPr="00DC3DFB" w:rsidR="001A22BD" w:rsidP="001A22BD" w:rsidRDefault="001A22BD" w14:paraId="60C6C766"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100.0</w:t>
            </w:r>
          </w:p>
        </w:tc>
        <w:tc>
          <w:tcPr>
            <w:tcW w:w="1391" w:type="dxa"/>
            <w:tcBorders>
              <w:top w:val="single" w:color="AEAEAE" w:sz="8" w:space="0"/>
              <w:left w:val="single" w:color="E0E0E0" w:sz="8" w:space="0"/>
              <w:bottom w:val="single" w:color="152935" w:sz="8" w:space="0"/>
              <w:right w:val="single" w:color="E0E0E0" w:sz="8" w:space="0"/>
            </w:tcBorders>
            <w:shd w:val="clear" w:color="auto" w:fill="FFFFFF"/>
          </w:tcPr>
          <w:p w:rsidRPr="00DC3DFB" w:rsidR="001A22BD" w:rsidP="001A22BD" w:rsidRDefault="001A22BD" w14:paraId="44DC81E6"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100.0</w:t>
            </w:r>
          </w:p>
        </w:tc>
        <w:tc>
          <w:tcPr>
            <w:tcW w:w="1468" w:type="dxa"/>
            <w:tcBorders>
              <w:top w:val="single" w:color="AEAEAE" w:sz="8" w:space="0"/>
              <w:left w:val="single" w:color="E0E0E0" w:sz="8" w:space="0"/>
              <w:bottom w:val="single" w:color="152935" w:sz="8" w:space="0"/>
              <w:right w:val="nil"/>
            </w:tcBorders>
            <w:shd w:val="clear" w:color="auto" w:fill="FFFFFF"/>
            <w:vAlign w:val="center"/>
          </w:tcPr>
          <w:p w:rsidRPr="00DC3DFB" w:rsidR="001A22BD" w:rsidP="001A22BD" w:rsidRDefault="001A22BD" w14:paraId="5A703955" w14:textId="77777777">
            <w:pPr>
              <w:autoSpaceDE w:val="0"/>
              <w:autoSpaceDN w:val="0"/>
              <w:adjustRightInd w:val="0"/>
              <w:spacing w:after="0" w:line="240" w:lineRule="auto"/>
              <w:jc w:val="left"/>
              <w:rPr>
                <w:rFonts w:ascii="Times New Roman" w:hAnsi="Times New Roman" w:cs="Iskoola Pota"/>
                <w:kern w:val="0"/>
                <w:lang w:bidi="si-LK"/>
              </w:rPr>
            </w:pPr>
          </w:p>
        </w:tc>
      </w:tr>
    </w:tbl>
    <w:p w:rsidRPr="00DC3DFB" w:rsidR="001A22BD" w:rsidP="008C1CF0" w:rsidRDefault="008C1CF0" w14:paraId="24ACEF37" w14:textId="3B73BFAD">
      <w:pPr>
        <w:pStyle w:val="Caption"/>
      </w:pPr>
      <w:bookmarkStart w:name="_Toc231729623" w:id="89"/>
      <w:r w:rsidRPr="00DC3DFB">
        <w:t xml:space="preserve">Table </w:t>
      </w:r>
      <w:r w:rsidRPr="00DC3DFB">
        <w:fldChar w:fldCharType="begin"/>
      </w:r>
      <w:r w:rsidRPr="00DC3DFB">
        <w:instrText xml:space="preserve"> SEQ Table \* ARABIC </w:instrText>
      </w:r>
      <w:r w:rsidRPr="00DC3DFB">
        <w:fldChar w:fldCharType="separate"/>
      </w:r>
      <w:r w:rsidRPr="00DC3DFB" w:rsidR="00F16E8A">
        <w:t>5</w:t>
      </w:r>
      <w:r w:rsidRPr="00DC3DFB">
        <w:fldChar w:fldCharType="end"/>
      </w:r>
      <w:r w:rsidRPr="00DC3DFB">
        <w:t>:Investment Preference (Financial vs Physical Assets)</w:t>
      </w:r>
      <w:bookmarkEnd w:id="89"/>
    </w:p>
    <w:p w:rsidRPr="00DC3DFB" w:rsidR="008C1CF0" w:rsidP="008C1CF0" w:rsidRDefault="00EE4C8C" w14:paraId="389C4939" w14:textId="380111D4">
      <w:pPr>
        <w:rPr>
          <w:lang w:bidi="si-LK"/>
        </w:rPr>
      </w:pPr>
      <w:r w:rsidRPr="00DC3DFB">
        <w:rPr>
          <w:lang w:bidi="si-LK"/>
        </w:rPr>
        <w:t>(Source: Author, 2026)</w:t>
      </w:r>
    </w:p>
    <w:p w:rsidRPr="00DC3DFB" w:rsidR="00DE2C33" w:rsidP="00DE2C33" w:rsidRDefault="00F87E12" w14:paraId="730E9A47" w14:textId="61DC89B5">
      <w:r w:rsidRPr="00DC3DFB">
        <w:t>The analysis of investment preference shows</w:t>
      </w:r>
      <w:r w:rsidRPr="00DC3DFB" w:rsidR="00D54308">
        <w:t xml:space="preserve"> that investment preference, 32.0% of the respondents chose Financial assets like shares, bonds, and mutual funds. Those who selected predominantly financial assets and some physical assets represented 31.3% and those who chose equal preference for both types of assets represented 20.7%. Only 16.0% primarily selected physical property including property, gold and land. This means that the results show that most respondents were more involved with financial markets than any physical asset investment.</w:t>
      </w:r>
    </w:p>
    <w:p w:rsidRPr="00DC3DFB" w:rsidR="00F87E12" w:rsidP="00DE2C33" w:rsidRDefault="00F87E12" w14:paraId="5B001785" w14:textId="77777777"/>
    <w:p w:rsidRPr="00DC3DFB" w:rsidR="001A22BD" w:rsidP="00A72629" w:rsidRDefault="00603A3D" w14:paraId="3EB76B31" w14:textId="275BB4FB">
      <w:pPr>
        <w:pStyle w:val="Heading4"/>
        <w:rPr>
          <w:rFonts w:cstheme="minorBidi"/>
        </w:rPr>
      </w:pPr>
      <w:bookmarkStart w:name="_Toc231729563" w:id="90"/>
      <w:r w:rsidRPr="00DC3DFB">
        <w:t xml:space="preserve">4.2.2.7. </w:t>
      </w:r>
      <w:r w:rsidRPr="00DC3DFB" w:rsidR="00DE2C33">
        <w:t>Risk Attitude</w:t>
      </w:r>
      <w:bookmarkEnd w:id="90"/>
    </w:p>
    <w:p w:rsidRPr="00DC3DFB" w:rsidR="00DE2C33" w:rsidP="00DE2C33" w:rsidRDefault="00DE2C33" w14:paraId="7704E1E6" w14:textId="77777777"/>
    <w:p w:rsidRPr="00DC3DFB" w:rsidR="000664EC" w:rsidP="000664EC" w:rsidRDefault="000664EC" w14:paraId="726BA2E6" w14:textId="1B35DC88">
      <w:pPr>
        <w:autoSpaceDE w:val="0"/>
        <w:autoSpaceDN w:val="0"/>
        <w:adjustRightInd w:val="0"/>
        <w:spacing w:after="0" w:line="240" w:lineRule="auto"/>
        <w:jc w:val="left"/>
        <w:rPr>
          <w:rFonts w:ascii="Times New Roman" w:hAnsi="Times New Roman" w:cs="Times New Roman"/>
          <w:kern w:val="0"/>
          <w:lang w:bidi="si-LK"/>
        </w:rPr>
      </w:pPr>
      <w:r w:rsidRPr="00DC3DFB">
        <w:rPr>
          <w:rFonts w:ascii="Times New Roman" w:hAnsi="Times New Roman" w:cs="Times New Roman"/>
          <w:noProof/>
          <w:kern w:val="0"/>
          <w:lang w:bidi="si-LK"/>
        </w:rPr>
        <w:drawing>
          <wp:inline distT="0" distB="0" distL="0" distR="0" wp14:anchorId="5C819630" wp14:editId="57D1805A">
            <wp:extent cx="5943600" cy="3497580"/>
            <wp:effectExtent l="0" t="0" r="0" b="7620"/>
            <wp:docPr id="10191639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497580"/>
                    </a:xfrm>
                    <a:prstGeom prst="rect">
                      <a:avLst/>
                    </a:prstGeom>
                    <a:noFill/>
                    <a:ln>
                      <a:noFill/>
                    </a:ln>
                  </pic:spPr>
                </pic:pic>
              </a:graphicData>
            </a:graphic>
          </wp:inline>
        </w:drawing>
      </w:r>
    </w:p>
    <w:p w:rsidRPr="00DC3DFB" w:rsidR="008C1CF0" w:rsidP="008C1CF0" w:rsidRDefault="008C1CF0" w14:paraId="333B72A3" w14:textId="6F07BA43">
      <w:pPr>
        <w:pStyle w:val="Caption"/>
        <w:rPr>
          <w:rFonts w:ascii="Times New Roman" w:hAnsi="Times New Roman" w:cs="Times New Roman"/>
          <w:kern w:val="0"/>
          <w:lang w:bidi="si-LK"/>
        </w:rPr>
      </w:pPr>
      <w:bookmarkStart w:name="_Toc231549002" w:id="91"/>
      <w:r w:rsidRPr="00DC3DFB">
        <w:t xml:space="preserve">Figure </w:t>
      </w:r>
      <w:r w:rsidRPr="00DC3DFB">
        <w:fldChar w:fldCharType="begin"/>
      </w:r>
      <w:r w:rsidRPr="00DC3DFB">
        <w:instrText xml:space="preserve"> SEQ Figure \* ARABIC </w:instrText>
      </w:r>
      <w:r w:rsidRPr="00DC3DFB">
        <w:fldChar w:fldCharType="separate"/>
      </w:r>
      <w:r w:rsidRPr="00DC3DFB">
        <w:t>6</w:t>
      </w:r>
      <w:r w:rsidRPr="00DC3DFB">
        <w:fldChar w:fldCharType="end"/>
      </w:r>
      <w:r w:rsidRPr="00DC3DFB">
        <w:t>: Risk Attitude</w:t>
      </w:r>
      <w:bookmarkEnd w:id="91"/>
    </w:p>
    <w:p w:rsidRPr="00DC3DFB" w:rsidR="000664EC" w:rsidP="00EE4C8C" w:rsidRDefault="00EE4C8C" w14:paraId="26554E3D" w14:textId="7051A1E2">
      <w:pPr>
        <w:rPr>
          <w:lang w:bidi="si-LK"/>
        </w:rPr>
      </w:pPr>
      <w:r w:rsidRPr="00DC3DFB">
        <w:rPr>
          <w:lang w:bidi="si-LK"/>
        </w:rPr>
        <w:t>(Source: Author, 2026)</w:t>
      </w:r>
    </w:p>
    <w:p w:rsidRPr="00DC3DFB" w:rsidR="000664EC" w:rsidP="00DE2C33" w:rsidRDefault="00D54308" w14:paraId="79D8EF8E" w14:textId="6FF29DCE">
      <w:pPr>
        <w:rPr>
          <w:lang w:bidi="si-LK"/>
        </w:rPr>
      </w:pPr>
      <w:r w:rsidRPr="00DC3DFB">
        <w:rPr>
          <w:lang w:bidi="si-LK"/>
        </w:rPr>
        <w:t>In the Risk attitude analysis, the majority of the respondents were considered as Moderate Risk Averse (41.3%). There were 30.0% Moderate Risk Takers and 16.7% Very Risk Averse. High Risk Takers were the smallest (12.0%). Based on these findings, a majority of the respondents seem to be inclined towards a balanced financial decision with moderate exposure to uncertainty and risk. Moderate risk takers might be less prone to assess foreign exchange exposure, giving them more practical and realistic perceptions.</w:t>
      </w:r>
    </w:p>
    <w:p w:rsidRPr="00DC3DFB" w:rsidR="000664EC" w:rsidP="00DE2C33" w:rsidRDefault="000664EC" w14:paraId="331D5B7A" w14:textId="77777777"/>
    <w:p w:rsidRPr="00DC3DFB" w:rsidR="001A22BD" w:rsidP="00A72629" w:rsidRDefault="00603A3D" w14:paraId="719382E3" w14:textId="26A29919">
      <w:pPr>
        <w:pStyle w:val="Heading4"/>
        <w:rPr>
          <w:rFonts w:cstheme="minorBidi"/>
        </w:rPr>
      </w:pPr>
      <w:bookmarkStart w:name="_Toc231729564" w:id="92"/>
      <w:r w:rsidRPr="00DC3DFB">
        <w:t xml:space="preserve">4.2.2.8. </w:t>
      </w:r>
      <w:r w:rsidRPr="00DC3DFB" w:rsidR="00DE2C33">
        <w:t>Years of Work Experience</w:t>
      </w:r>
      <w:bookmarkEnd w:id="92"/>
    </w:p>
    <w:tbl>
      <w:tblPr>
        <w:tblW w:w="7663"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000" w:firstRow="0" w:lastRow="0" w:firstColumn="0" w:lastColumn="0" w:noHBand="0" w:noVBand="0"/>
      </w:tblPr>
      <w:tblGrid>
        <w:gridCol w:w="734"/>
        <w:gridCol w:w="1882"/>
        <w:gridCol w:w="1162"/>
        <w:gridCol w:w="1024"/>
        <w:gridCol w:w="1392"/>
        <w:gridCol w:w="1469"/>
      </w:tblGrid>
      <w:tr w:rsidRPr="00DC3DFB" w:rsidR="001A22BD" w14:paraId="04034176" w14:textId="77777777">
        <w:trPr>
          <w:cantSplit/>
        </w:trPr>
        <w:tc>
          <w:tcPr>
            <w:tcW w:w="7660" w:type="dxa"/>
            <w:gridSpan w:val="6"/>
            <w:tcBorders>
              <w:top w:val="nil"/>
              <w:left w:val="nil"/>
              <w:bottom w:val="nil"/>
              <w:right w:val="nil"/>
            </w:tcBorders>
            <w:shd w:val="clear" w:color="auto" w:fill="FFFFFF"/>
            <w:vAlign w:val="center"/>
          </w:tcPr>
          <w:p w:rsidRPr="00DC3DFB" w:rsidR="001A22BD" w:rsidP="001A22BD" w:rsidRDefault="001A22BD" w14:paraId="4311269E" w14:textId="77777777">
            <w:pPr>
              <w:autoSpaceDE w:val="0"/>
              <w:autoSpaceDN w:val="0"/>
              <w:adjustRightInd w:val="0"/>
              <w:spacing w:after="0" w:line="320" w:lineRule="atLeast"/>
              <w:ind w:left="60" w:right="60"/>
              <w:jc w:val="center"/>
              <w:rPr>
                <w:rFonts w:cs="Arial"/>
                <w:color w:val="010205"/>
                <w:kern w:val="0"/>
                <w:sz w:val="22"/>
                <w:szCs w:val="22"/>
                <w:lang w:bidi="si-LK"/>
              </w:rPr>
            </w:pPr>
            <w:r w:rsidRPr="00DC3DFB">
              <w:rPr>
                <w:rFonts w:cs="Arial"/>
                <w:b/>
                <w:bCs/>
                <w:color w:val="010205"/>
                <w:kern w:val="0"/>
                <w:sz w:val="22"/>
                <w:szCs w:val="22"/>
                <w:lang w:bidi="si-LK"/>
              </w:rPr>
              <w:t>Years of Work Experience</w:t>
            </w:r>
          </w:p>
        </w:tc>
      </w:tr>
      <w:tr w:rsidRPr="00DC3DFB" w:rsidR="001A22BD" w14:paraId="40253AB9" w14:textId="77777777">
        <w:trPr>
          <w:cantSplit/>
        </w:trPr>
        <w:tc>
          <w:tcPr>
            <w:tcW w:w="2615" w:type="dxa"/>
            <w:gridSpan w:val="2"/>
            <w:tcBorders>
              <w:top w:val="nil"/>
              <w:left w:val="nil"/>
              <w:bottom w:val="single" w:color="152935" w:sz="8" w:space="0"/>
              <w:right w:val="nil"/>
            </w:tcBorders>
            <w:shd w:val="clear" w:color="auto" w:fill="FFFFFF"/>
            <w:vAlign w:val="bottom"/>
          </w:tcPr>
          <w:p w:rsidRPr="00DC3DFB" w:rsidR="001A22BD" w:rsidP="001A22BD" w:rsidRDefault="001A22BD" w14:paraId="0BF2F8FA" w14:textId="77777777">
            <w:pPr>
              <w:autoSpaceDE w:val="0"/>
              <w:autoSpaceDN w:val="0"/>
              <w:adjustRightInd w:val="0"/>
              <w:spacing w:after="0" w:line="240" w:lineRule="auto"/>
              <w:jc w:val="left"/>
              <w:rPr>
                <w:rFonts w:ascii="Times New Roman" w:hAnsi="Times New Roman" w:cs="Iskoola Pota"/>
                <w:kern w:val="0"/>
                <w:lang w:bidi="si-LK"/>
              </w:rPr>
            </w:pPr>
          </w:p>
        </w:tc>
        <w:tc>
          <w:tcPr>
            <w:tcW w:w="1162" w:type="dxa"/>
            <w:tcBorders>
              <w:top w:val="nil"/>
              <w:left w:val="nil"/>
              <w:bottom w:val="single" w:color="152935" w:sz="8" w:space="0"/>
              <w:right w:val="single" w:color="E0E0E0" w:sz="8" w:space="0"/>
            </w:tcBorders>
            <w:shd w:val="clear" w:color="auto" w:fill="FFFFFF"/>
            <w:vAlign w:val="bottom"/>
          </w:tcPr>
          <w:p w:rsidRPr="00DC3DFB" w:rsidR="001A22BD" w:rsidP="001A22BD" w:rsidRDefault="001A22BD" w14:paraId="03464FA3"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Frequency</w:t>
            </w:r>
          </w:p>
        </w:tc>
        <w:tc>
          <w:tcPr>
            <w:tcW w:w="1024" w:type="dxa"/>
            <w:tcBorders>
              <w:top w:val="nil"/>
              <w:left w:val="single" w:color="E0E0E0" w:sz="8" w:space="0"/>
              <w:bottom w:val="single" w:color="152935" w:sz="8" w:space="0"/>
              <w:right w:val="single" w:color="E0E0E0" w:sz="8" w:space="0"/>
            </w:tcBorders>
            <w:shd w:val="clear" w:color="auto" w:fill="FFFFFF"/>
            <w:vAlign w:val="bottom"/>
          </w:tcPr>
          <w:p w:rsidRPr="00DC3DFB" w:rsidR="001A22BD" w:rsidP="001A22BD" w:rsidRDefault="001A22BD" w14:paraId="3B69D843"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Percent</w:t>
            </w:r>
          </w:p>
        </w:tc>
        <w:tc>
          <w:tcPr>
            <w:tcW w:w="1391" w:type="dxa"/>
            <w:tcBorders>
              <w:top w:val="nil"/>
              <w:left w:val="single" w:color="E0E0E0" w:sz="8" w:space="0"/>
              <w:bottom w:val="single" w:color="152935" w:sz="8" w:space="0"/>
              <w:right w:val="single" w:color="E0E0E0" w:sz="8" w:space="0"/>
            </w:tcBorders>
            <w:shd w:val="clear" w:color="auto" w:fill="FFFFFF"/>
            <w:vAlign w:val="bottom"/>
          </w:tcPr>
          <w:p w:rsidRPr="00DC3DFB" w:rsidR="001A22BD" w:rsidP="001A22BD" w:rsidRDefault="001A22BD" w14:paraId="669A5716"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Valid Percent</w:t>
            </w:r>
          </w:p>
        </w:tc>
        <w:tc>
          <w:tcPr>
            <w:tcW w:w="1468" w:type="dxa"/>
            <w:tcBorders>
              <w:top w:val="nil"/>
              <w:left w:val="single" w:color="E0E0E0" w:sz="8" w:space="0"/>
              <w:bottom w:val="single" w:color="152935" w:sz="8" w:space="0"/>
              <w:right w:val="nil"/>
            </w:tcBorders>
            <w:shd w:val="clear" w:color="auto" w:fill="FFFFFF"/>
            <w:vAlign w:val="bottom"/>
          </w:tcPr>
          <w:p w:rsidRPr="00DC3DFB" w:rsidR="001A22BD" w:rsidP="001A22BD" w:rsidRDefault="001A22BD" w14:paraId="4A0BC22E"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Cumulative Percent</w:t>
            </w:r>
          </w:p>
        </w:tc>
      </w:tr>
      <w:tr w:rsidRPr="00DC3DFB" w:rsidR="001A22BD" w14:paraId="02F9997C" w14:textId="77777777">
        <w:trPr>
          <w:cantSplit/>
        </w:trPr>
        <w:tc>
          <w:tcPr>
            <w:tcW w:w="734" w:type="dxa"/>
            <w:vMerge w:val="restart"/>
            <w:tcBorders>
              <w:top w:val="single" w:color="152935" w:sz="8" w:space="0"/>
              <w:left w:val="nil"/>
              <w:bottom w:val="single" w:color="152935" w:sz="8" w:space="0"/>
              <w:right w:val="nil"/>
            </w:tcBorders>
            <w:shd w:val="clear" w:color="auto" w:fill="E0E0E0"/>
          </w:tcPr>
          <w:p w:rsidRPr="00DC3DFB" w:rsidR="001A22BD" w:rsidP="001A22BD" w:rsidRDefault="001A22BD" w14:paraId="6F4AA724"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Valid</w:t>
            </w:r>
          </w:p>
        </w:tc>
        <w:tc>
          <w:tcPr>
            <w:tcW w:w="1881" w:type="dxa"/>
            <w:tcBorders>
              <w:top w:val="single" w:color="152935" w:sz="8" w:space="0"/>
              <w:left w:val="nil"/>
              <w:bottom w:val="single" w:color="AEAEAE" w:sz="8" w:space="0"/>
              <w:right w:val="nil"/>
            </w:tcBorders>
            <w:shd w:val="clear" w:color="auto" w:fill="E0E0E0"/>
          </w:tcPr>
          <w:p w:rsidRPr="00DC3DFB" w:rsidR="001A22BD" w:rsidP="001A22BD" w:rsidRDefault="001A22BD" w14:paraId="1DFB0B6A"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2–5 years</w:t>
            </w:r>
          </w:p>
        </w:tc>
        <w:tc>
          <w:tcPr>
            <w:tcW w:w="1162" w:type="dxa"/>
            <w:tcBorders>
              <w:top w:val="single" w:color="152935" w:sz="8" w:space="0"/>
              <w:left w:val="nil"/>
              <w:bottom w:val="single" w:color="AEAEAE" w:sz="8" w:space="0"/>
              <w:right w:val="single" w:color="E0E0E0" w:sz="8" w:space="0"/>
            </w:tcBorders>
            <w:shd w:val="clear" w:color="auto" w:fill="FFFFFF"/>
          </w:tcPr>
          <w:p w:rsidRPr="00DC3DFB" w:rsidR="001A22BD" w:rsidP="001A22BD" w:rsidRDefault="001A22BD" w14:paraId="42F19462"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43</w:t>
            </w:r>
          </w:p>
        </w:tc>
        <w:tc>
          <w:tcPr>
            <w:tcW w:w="1024" w:type="dxa"/>
            <w:tcBorders>
              <w:top w:val="single" w:color="152935" w:sz="8" w:space="0"/>
              <w:left w:val="single" w:color="E0E0E0" w:sz="8" w:space="0"/>
              <w:bottom w:val="single" w:color="AEAEAE" w:sz="8" w:space="0"/>
              <w:right w:val="single" w:color="E0E0E0" w:sz="8" w:space="0"/>
            </w:tcBorders>
            <w:shd w:val="clear" w:color="auto" w:fill="FFFFFF"/>
          </w:tcPr>
          <w:p w:rsidRPr="00DC3DFB" w:rsidR="001A22BD" w:rsidP="001A22BD" w:rsidRDefault="001A22BD" w14:paraId="48D65A41"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28.7</w:t>
            </w:r>
          </w:p>
        </w:tc>
        <w:tc>
          <w:tcPr>
            <w:tcW w:w="1391" w:type="dxa"/>
            <w:tcBorders>
              <w:top w:val="single" w:color="152935" w:sz="8" w:space="0"/>
              <w:left w:val="single" w:color="E0E0E0" w:sz="8" w:space="0"/>
              <w:bottom w:val="single" w:color="AEAEAE" w:sz="8" w:space="0"/>
              <w:right w:val="single" w:color="E0E0E0" w:sz="8" w:space="0"/>
            </w:tcBorders>
            <w:shd w:val="clear" w:color="auto" w:fill="FFFFFF"/>
          </w:tcPr>
          <w:p w:rsidRPr="00DC3DFB" w:rsidR="001A22BD" w:rsidP="001A22BD" w:rsidRDefault="001A22BD" w14:paraId="6251439B"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28.7</w:t>
            </w:r>
          </w:p>
        </w:tc>
        <w:tc>
          <w:tcPr>
            <w:tcW w:w="1468" w:type="dxa"/>
            <w:tcBorders>
              <w:top w:val="single" w:color="152935" w:sz="8" w:space="0"/>
              <w:left w:val="single" w:color="E0E0E0" w:sz="8" w:space="0"/>
              <w:bottom w:val="single" w:color="AEAEAE" w:sz="8" w:space="0"/>
              <w:right w:val="nil"/>
            </w:tcBorders>
            <w:shd w:val="clear" w:color="auto" w:fill="FFFFFF"/>
          </w:tcPr>
          <w:p w:rsidRPr="00DC3DFB" w:rsidR="001A22BD" w:rsidP="001A22BD" w:rsidRDefault="001A22BD" w14:paraId="629B82E6"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28.7</w:t>
            </w:r>
          </w:p>
        </w:tc>
      </w:tr>
      <w:tr w:rsidRPr="00DC3DFB" w:rsidR="001A22BD" w14:paraId="0C54EB64" w14:textId="77777777">
        <w:trPr>
          <w:cantSplit/>
        </w:trPr>
        <w:tc>
          <w:tcPr>
            <w:tcW w:w="734" w:type="dxa"/>
            <w:vMerge/>
            <w:tcBorders>
              <w:top w:val="single" w:color="152935" w:sz="8" w:space="0"/>
              <w:left w:val="nil"/>
              <w:bottom w:val="single" w:color="152935" w:sz="8" w:space="0"/>
              <w:right w:val="nil"/>
            </w:tcBorders>
            <w:shd w:val="clear" w:color="auto" w:fill="E0E0E0"/>
          </w:tcPr>
          <w:p w:rsidRPr="00DC3DFB" w:rsidR="001A22BD" w:rsidP="001A22BD" w:rsidRDefault="001A22BD" w14:paraId="3C81DB0D" w14:textId="77777777">
            <w:pPr>
              <w:autoSpaceDE w:val="0"/>
              <w:autoSpaceDN w:val="0"/>
              <w:adjustRightInd w:val="0"/>
              <w:spacing w:after="0" w:line="240" w:lineRule="auto"/>
              <w:jc w:val="left"/>
              <w:rPr>
                <w:rFonts w:cs="Arial"/>
                <w:color w:val="010205"/>
                <w:kern w:val="0"/>
                <w:sz w:val="18"/>
                <w:szCs w:val="18"/>
                <w:lang w:bidi="si-LK"/>
              </w:rPr>
            </w:pPr>
          </w:p>
        </w:tc>
        <w:tc>
          <w:tcPr>
            <w:tcW w:w="1881" w:type="dxa"/>
            <w:tcBorders>
              <w:top w:val="single" w:color="AEAEAE" w:sz="8" w:space="0"/>
              <w:left w:val="nil"/>
              <w:bottom w:val="single" w:color="AEAEAE" w:sz="8" w:space="0"/>
              <w:right w:val="nil"/>
            </w:tcBorders>
            <w:shd w:val="clear" w:color="auto" w:fill="E0E0E0"/>
          </w:tcPr>
          <w:p w:rsidRPr="00DC3DFB" w:rsidR="001A22BD" w:rsidP="001A22BD" w:rsidRDefault="001A22BD" w14:paraId="5CBD539F"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6–10 years</w:t>
            </w:r>
          </w:p>
        </w:tc>
        <w:tc>
          <w:tcPr>
            <w:tcW w:w="1162" w:type="dxa"/>
            <w:tcBorders>
              <w:top w:val="single" w:color="AEAEAE" w:sz="8" w:space="0"/>
              <w:left w:val="nil"/>
              <w:bottom w:val="single" w:color="AEAEAE" w:sz="8" w:space="0"/>
              <w:right w:val="single" w:color="E0E0E0" w:sz="8" w:space="0"/>
            </w:tcBorders>
            <w:shd w:val="clear" w:color="auto" w:fill="FFFFFF"/>
          </w:tcPr>
          <w:p w:rsidRPr="00DC3DFB" w:rsidR="001A22BD" w:rsidP="001A22BD" w:rsidRDefault="001A22BD" w14:paraId="663DD9B2"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53</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DC3DFB" w:rsidR="001A22BD" w:rsidP="001A22BD" w:rsidRDefault="001A22BD" w14:paraId="6DD560D2"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35.3</w:t>
            </w:r>
          </w:p>
        </w:tc>
        <w:tc>
          <w:tcPr>
            <w:tcW w:w="1391" w:type="dxa"/>
            <w:tcBorders>
              <w:top w:val="single" w:color="AEAEAE" w:sz="8" w:space="0"/>
              <w:left w:val="single" w:color="E0E0E0" w:sz="8" w:space="0"/>
              <w:bottom w:val="single" w:color="AEAEAE" w:sz="8" w:space="0"/>
              <w:right w:val="single" w:color="E0E0E0" w:sz="8" w:space="0"/>
            </w:tcBorders>
            <w:shd w:val="clear" w:color="auto" w:fill="FFFFFF"/>
          </w:tcPr>
          <w:p w:rsidRPr="00DC3DFB" w:rsidR="001A22BD" w:rsidP="001A22BD" w:rsidRDefault="001A22BD" w14:paraId="2DF04C5B"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35.3</w:t>
            </w:r>
          </w:p>
        </w:tc>
        <w:tc>
          <w:tcPr>
            <w:tcW w:w="1468" w:type="dxa"/>
            <w:tcBorders>
              <w:top w:val="single" w:color="AEAEAE" w:sz="8" w:space="0"/>
              <w:left w:val="single" w:color="E0E0E0" w:sz="8" w:space="0"/>
              <w:bottom w:val="single" w:color="AEAEAE" w:sz="8" w:space="0"/>
              <w:right w:val="nil"/>
            </w:tcBorders>
            <w:shd w:val="clear" w:color="auto" w:fill="FFFFFF"/>
          </w:tcPr>
          <w:p w:rsidRPr="00DC3DFB" w:rsidR="001A22BD" w:rsidP="001A22BD" w:rsidRDefault="001A22BD" w14:paraId="76AE0078"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64.0</w:t>
            </w:r>
          </w:p>
        </w:tc>
      </w:tr>
      <w:tr w:rsidRPr="00DC3DFB" w:rsidR="001A22BD" w14:paraId="7233DAFA" w14:textId="77777777">
        <w:trPr>
          <w:cantSplit/>
        </w:trPr>
        <w:tc>
          <w:tcPr>
            <w:tcW w:w="734" w:type="dxa"/>
            <w:vMerge/>
            <w:tcBorders>
              <w:top w:val="single" w:color="152935" w:sz="8" w:space="0"/>
              <w:left w:val="nil"/>
              <w:bottom w:val="single" w:color="152935" w:sz="8" w:space="0"/>
              <w:right w:val="nil"/>
            </w:tcBorders>
            <w:shd w:val="clear" w:color="auto" w:fill="E0E0E0"/>
          </w:tcPr>
          <w:p w:rsidRPr="00DC3DFB" w:rsidR="001A22BD" w:rsidP="001A22BD" w:rsidRDefault="001A22BD" w14:paraId="30D70F1B" w14:textId="77777777">
            <w:pPr>
              <w:autoSpaceDE w:val="0"/>
              <w:autoSpaceDN w:val="0"/>
              <w:adjustRightInd w:val="0"/>
              <w:spacing w:after="0" w:line="240" w:lineRule="auto"/>
              <w:jc w:val="left"/>
              <w:rPr>
                <w:rFonts w:cs="Arial"/>
                <w:color w:val="010205"/>
                <w:kern w:val="0"/>
                <w:sz w:val="18"/>
                <w:szCs w:val="18"/>
                <w:lang w:bidi="si-LK"/>
              </w:rPr>
            </w:pPr>
          </w:p>
        </w:tc>
        <w:tc>
          <w:tcPr>
            <w:tcW w:w="1881" w:type="dxa"/>
            <w:tcBorders>
              <w:top w:val="single" w:color="AEAEAE" w:sz="8" w:space="0"/>
              <w:left w:val="nil"/>
              <w:bottom w:val="single" w:color="AEAEAE" w:sz="8" w:space="0"/>
              <w:right w:val="nil"/>
            </w:tcBorders>
            <w:shd w:val="clear" w:color="auto" w:fill="E0E0E0"/>
          </w:tcPr>
          <w:p w:rsidRPr="00DC3DFB" w:rsidR="001A22BD" w:rsidP="001A22BD" w:rsidRDefault="001A22BD" w14:paraId="456B45FE"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Less than 2 years</w:t>
            </w:r>
          </w:p>
        </w:tc>
        <w:tc>
          <w:tcPr>
            <w:tcW w:w="1162" w:type="dxa"/>
            <w:tcBorders>
              <w:top w:val="single" w:color="AEAEAE" w:sz="8" w:space="0"/>
              <w:left w:val="nil"/>
              <w:bottom w:val="single" w:color="AEAEAE" w:sz="8" w:space="0"/>
              <w:right w:val="single" w:color="E0E0E0" w:sz="8" w:space="0"/>
            </w:tcBorders>
            <w:shd w:val="clear" w:color="auto" w:fill="FFFFFF"/>
          </w:tcPr>
          <w:p w:rsidRPr="00DC3DFB" w:rsidR="001A22BD" w:rsidP="001A22BD" w:rsidRDefault="001A22BD" w14:paraId="3F68EA2E"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18</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DC3DFB" w:rsidR="001A22BD" w:rsidP="001A22BD" w:rsidRDefault="001A22BD" w14:paraId="36ECB66F"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12.0</w:t>
            </w:r>
          </w:p>
        </w:tc>
        <w:tc>
          <w:tcPr>
            <w:tcW w:w="1391" w:type="dxa"/>
            <w:tcBorders>
              <w:top w:val="single" w:color="AEAEAE" w:sz="8" w:space="0"/>
              <w:left w:val="single" w:color="E0E0E0" w:sz="8" w:space="0"/>
              <w:bottom w:val="single" w:color="AEAEAE" w:sz="8" w:space="0"/>
              <w:right w:val="single" w:color="E0E0E0" w:sz="8" w:space="0"/>
            </w:tcBorders>
            <w:shd w:val="clear" w:color="auto" w:fill="FFFFFF"/>
          </w:tcPr>
          <w:p w:rsidRPr="00DC3DFB" w:rsidR="001A22BD" w:rsidP="001A22BD" w:rsidRDefault="001A22BD" w14:paraId="321FA45B"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12.0</w:t>
            </w:r>
          </w:p>
        </w:tc>
        <w:tc>
          <w:tcPr>
            <w:tcW w:w="1468" w:type="dxa"/>
            <w:tcBorders>
              <w:top w:val="single" w:color="AEAEAE" w:sz="8" w:space="0"/>
              <w:left w:val="single" w:color="E0E0E0" w:sz="8" w:space="0"/>
              <w:bottom w:val="single" w:color="AEAEAE" w:sz="8" w:space="0"/>
              <w:right w:val="nil"/>
            </w:tcBorders>
            <w:shd w:val="clear" w:color="auto" w:fill="FFFFFF"/>
          </w:tcPr>
          <w:p w:rsidRPr="00DC3DFB" w:rsidR="001A22BD" w:rsidP="001A22BD" w:rsidRDefault="001A22BD" w14:paraId="02F0FD58"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76.0</w:t>
            </w:r>
          </w:p>
        </w:tc>
      </w:tr>
      <w:tr w:rsidRPr="00DC3DFB" w:rsidR="001A22BD" w14:paraId="2C30AB06" w14:textId="77777777">
        <w:trPr>
          <w:cantSplit/>
        </w:trPr>
        <w:tc>
          <w:tcPr>
            <w:tcW w:w="734" w:type="dxa"/>
            <w:vMerge/>
            <w:tcBorders>
              <w:top w:val="single" w:color="152935" w:sz="8" w:space="0"/>
              <w:left w:val="nil"/>
              <w:bottom w:val="single" w:color="152935" w:sz="8" w:space="0"/>
              <w:right w:val="nil"/>
            </w:tcBorders>
            <w:shd w:val="clear" w:color="auto" w:fill="E0E0E0"/>
          </w:tcPr>
          <w:p w:rsidRPr="00DC3DFB" w:rsidR="001A22BD" w:rsidP="001A22BD" w:rsidRDefault="001A22BD" w14:paraId="4A64AA00" w14:textId="77777777">
            <w:pPr>
              <w:autoSpaceDE w:val="0"/>
              <w:autoSpaceDN w:val="0"/>
              <w:adjustRightInd w:val="0"/>
              <w:spacing w:after="0" w:line="240" w:lineRule="auto"/>
              <w:jc w:val="left"/>
              <w:rPr>
                <w:rFonts w:cs="Arial"/>
                <w:color w:val="010205"/>
                <w:kern w:val="0"/>
                <w:sz w:val="18"/>
                <w:szCs w:val="18"/>
                <w:lang w:bidi="si-LK"/>
              </w:rPr>
            </w:pPr>
          </w:p>
        </w:tc>
        <w:tc>
          <w:tcPr>
            <w:tcW w:w="1881" w:type="dxa"/>
            <w:tcBorders>
              <w:top w:val="single" w:color="AEAEAE" w:sz="8" w:space="0"/>
              <w:left w:val="nil"/>
              <w:bottom w:val="single" w:color="AEAEAE" w:sz="8" w:space="0"/>
              <w:right w:val="nil"/>
            </w:tcBorders>
            <w:shd w:val="clear" w:color="auto" w:fill="E0E0E0"/>
          </w:tcPr>
          <w:p w:rsidRPr="00DC3DFB" w:rsidR="001A22BD" w:rsidP="001A22BD" w:rsidRDefault="001A22BD" w14:paraId="12DA9240"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More than 10 years</w:t>
            </w:r>
          </w:p>
        </w:tc>
        <w:tc>
          <w:tcPr>
            <w:tcW w:w="1162" w:type="dxa"/>
            <w:tcBorders>
              <w:top w:val="single" w:color="AEAEAE" w:sz="8" w:space="0"/>
              <w:left w:val="nil"/>
              <w:bottom w:val="single" w:color="AEAEAE" w:sz="8" w:space="0"/>
              <w:right w:val="single" w:color="E0E0E0" w:sz="8" w:space="0"/>
            </w:tcBorders>
            <w:shd w:val="clear" w:color="auto" w:fill="FFFFFF"/>
          </w:tcPr>
          <w:p w:rsidRPr="00DC3DFB" w:rsidR="001A22BD" w:rsidP="001A22BD" w:rsidRDefault="001A22BD" w14:paraId="66296954"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36</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DC3DFB" w:rsidR="001A22BD" w:rsidP="001A22BD" w:rsidRDefault="001A22BD" w14:paraId="5DBAB1AD"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24.0</w:t>
            </w:r>
          </w:p>
        </w:tc>
        <w:tc>
          <w:tcPr>
            <w:tcW w:w="1391" w:type="dxa"/>
            <w:tcBorders>
              <w:top w:val="single" w:color="AEAEAE" w:sz="8" w:space="0"/>
              <w:left w:val="single" w:color="E0E0E0" w:sz="8" w:space="0"/>
              <w:bottom w:val="single" w:color="AEAEAE" w:sz="8" w:space="0"/>
              <w:right w:val="single" w:color="E0E0E0" w:sz="8" w:space="0"/>
            </w:tcBorders>
            <w:shd w:val="clear" w:color="auto" w:fill="FFFFFF"/>
          </w:tcPr>
          <w:p w:rsidRPr="00DC3DFB" w:rsidR="001A22BD" w:rsidP="001A22BD" w:rsidRDefault="001A22BD" w14:paraId="5E3F24D8"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24.0</w:t>
            </w:r>
          </w:p>
        </w:tc>
        <w:tc>
          <w:tcPr>
            <w:tcW w:w="1468" w:type="dxa"/>
            <w:tcBorders>
              <w:top w:val="single" w:color="AEAEAE" w:sz="8" w:space="0"/>
              <w:left w:val="single" w:color="E0E0E0" w:sz="8" w:space="0"/>
              <w:bottom w:val="single" w:color="AEAEAE" w:sz="8" w:space="0"/>
              <w:right w:val="nil"/>
            </w:tcBorders>
            <w:shd w:val="clear" w:color="auto" w:fill="FFFFFF"/>
          </w:tcPr>
          <w:p w:rsidRPr="00DC3DFB" w:rsidR="001A22BD" w:rsidP="001A22BD" w:rsidRDefault="001A22BD" w14:paraId="37755AFF"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100.0</w:t>
            </w:r>
          </w:p>
        </w:tc>
      </w:tr>
      <w:tr w:rsidRPr="00DC3DFB" w:rsidR="001A22BD" w14:paraId="06C95A7C" w14:textId="77777777">
        <w:trPr>
          <w:cantSplit/>
        </w:trPr>
        <w:tc>
          <w:tcPr>
            <w:tcW w:w="734" w:type="dxa"/>
            <w:vMerge/>
            <w:tcBorders>
              <w:top w:val="single" w:color="152935" w:sz="8" w:space="0"/>
              <w:left w:val="nil"/>
              <w:bottom w:val="single" w:color="152935" w:sz="8" w:space="0"/>
              <w:right w:val="nil"/>
            </w:tcBorders>
            <w:shd w:val="clear" w:color="auto" w:fill="E0E0E0"/>
          </w:tcPr>
          <w:p w:rsidRPr="00DC3DFB" w:rsidR="001A22BD" w:rsidP="001A22BD" w:rsidRDefault="001A22BD" w14:paraId="621DDC78" w14:textId="77777777">
            <w:pPr>
              <w:autoSpaceDE w:val="0"/>
              <w:autoSpaceDN w:val="0"/>
              <w:adjustRightInd w:val="0"/>
              <w:spacing w:after="0" w:line="240" w:lineRule="auto"/>
              <w:jc w:val="left"/>
              <w:rPr>
                <w:rFonts w:cs="Arial"/>
                <w:color w:val="010205"/>
                <w:kern w:val="0"/>
                <w:sz w:val="18"/>
                <w:szCs w:val="18"/>
                <w:lang w:bidi="si-LK"/>
              </w:rPr>
            </w:pPr>
          </w:p>
        </w:tc>
        <w:tc>
          <w:tcPr>
            <w:tcW w:w="1881" w:type="dxa"/>
            <w:tcBorders>
              <w:top w:val="single" w:color="AEAEAE" w:sz="8" w:space="0"/>
              <w:left w:val="nil"/>
              <w:bottom w:val="single" w:color="152935" w:sz="8" w:space="0"/>
              <w:right w:val="nil"/>
            </w:tcBorders>
            <w:shd w:val="clear" w:color="auto" w:fill="E0E0E0"/>
          </w:tcPr>
          <w:p w:rsidRPr="00DC3DFB" w:rsidR="001A22BD" w:rsidP="001A22BD" w:rsidRDefault="001A22BD" w14:paraId="2E9FD8E3"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Total</w:t>
            </w:r>
          </w:p>
        </w:tc>
        <w:tc>
          <w:tcPr>
            <w:tcW w:w="1162" w:type="dxa"/>
            <w:tcBorders>
              <w:top w:val="single" w:color="AEAEAE" w:sz="8" w:space="0"/>
              <w:left w:val="nil"/>
              <w:bottom w:val="single" w:color="152935" w:sz="8" w:space="0"/>
              <w:right w:val="single" w:color="E0E0E0" w:sz="8" w:space="0"/>
            </w:tcBorders>
            <w:shd w:val="clear" w:color="auto" w:fill="FFFFFF"/>
          </w:tcPr>
          <w:p w:rsidRPr="00DC3DFB" w:rsidR="001A22BD" w:rsidP="001A22BD" w:rsidRDefault="001A22BD" w14:paraId="45504884"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1024" w:type="dxa"/>
            <w:tcBorders>
              <w:top w:val="single" w:color="AEAEAE" w:sz="8" w:space="0"/>
              <w:left w:val="single" w:color="E0E0E0" w:sz="8" w:space="0"/>
              <w:bottom w:val="single" w:color="152935" w:sz="8" w:space="0"/>
              <w:right w:val="single" w:color="E0E0E0" w:sz="8" w:space="0"/>
            </w:tcBorders>
            <w:shd w:val="clear" w:color="auto" w:fill="FFFFFF"/>
          </w:tcPr>
          <w:p w:rsidRPr="00DC3DFB" w:rsidR="001A22BD" w:rsidP="001A22BD" w:rsidRDefault="001A22BD" w14:paraId="33FAD7CE"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100.0</w:t>
            </w:r>
          </w:p>
        </w:tc>
        <w:tc>
          <w:tcPr>
            <w:tcW w:w="1391" w:type="dxa"/>
            <w:tcBorders>
              <w:top w:val="single" w:color="AEAEAE" w:sz="8" w:space="0"/>
              <w:left w:val="single" w:color="E0E0E0" w:sz="8" w:space="0"/>
              <w:bottom w:val="single" w:color="152935" w:sz="8" w:space="0"/>
              <w:right w:val="single" w:color="E0E0E0" w:sz="8" w:space="0"/>
            </w:tcBorders>
            <w:shd w:val="clear" w:color="auto" w:fill="FFFFFF"/>
          </w:tcPr>
          <w:p w:rsidRPr="00DC3DFB" w:rsidR="001A22BD" w:rsidP="001A22BD" w:rsidRDefault="001A22BD" w14:paraId="3935CA3C"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100.0</w:t>
            </w:r>
          </w:p>
        </w:tc>
        <w:tc>
          <w:tcPr>
            <w:tcW w:w="1468" w:type="dxa"/>
            <w:tcBorders>
              <w:top w:val="single" w:color="AEAEAE" w:sz="8" w:space="0"/>
              <w:left w:val="single" w:color="E0E0E0" w:sz="8" w:space="0"/>
              <w:bottom w:val="single" w:color="152935" w:sz="8" w:space="0"/>
              <w:right w:val="nil"/>
            </w:tcBorders>
            <w:shd w:val="clear" w:color="auto" w:fill="FFFFFF"/>
            <w:vAlign w:val="center"/>
          </w:tcPr>
          <w:p w:rsidRPr="00DC3DFB" w:rsidR="001A22BD" w:rsidP="001A22BD" w:rsidRDefault="001A22BD" w14:paraId="5F9C35D0" w14:textId="77777777">
            <w:pPr>
              <w:autoSpaceDE w:val="0"/>
              <w:autoSpaceDN w:val="0"/>
              <w:adjustRightInd w:val="0"/>
              <w:spacing w:after="0" w:line="240" w:lineRule="auto"/>
              <w:jc w:val="left"/>
              <w:rPr>
                <w:rFonts w:ascii="Times New Roman" w:hAnsi="Times New Roman" w:cs="Iskoola Pota"/>
                <w:kern w:val="0"/>
                <w:lang w:bidi="si-LK"/>
              </w:rPr>
            </w:pPr>
          </w:p>
        </w:tc>
      </w:tr>
    </w:tbl>
    <w:p w:rsidRPr="00DC3DFB" w:rsidR="001A22BD" w:rsidP="008C1CF0" w:rsidRDefault="008C1CF0" w14:paraId="75A10C6D" w14:textId="41F30DA9">
      <w:pPr>
        <w:pStyle w:val="Caption"/>
      </w:pPr>
      <w:bookmarkStart w:name="_Toc231729624" w:id="93"/>
      <w:r w:rsidRPr="00DC3DFB">
        <w:t xml:space="preserve">Table </w:t>
      </w:r>
      <w:r w:rsidRPr="00DC3DFB">
        <w:fldChar w:fldCharType="begin"/>
      </w:r>
      <w:r w:rsidRPr="00DC3DFB">
        <w:instrText xml:space="preserve"> SEQ Table \* ARABIC </w:instrText>
      </w:r>
      <w:r w:rsidRPr="00DC3DFB">
        <w:fldChar w:fldCharType="separate"/>
      </w:r>
      <w:r w:rsidRPr="00DC3DFB" w:rsidR="00F16E8A">
        <w:t>6</w:t>
      </w:r>
      <w:r w:rsidRPr="00DC3DFB">
        <w:fldChar w:fldCharType="end"/>
      </w:r>
      <w:r w:rsidRPr="00DC3DFB">
        <w:t>: Years of Work Experience</w:t>
      </w:r>
      <w:bookmarkEnd w:id="93"/>
    </w:p>
    <w:p w:rsidRPr="00DC3DFB" w:rsidR="008C1CF0" w:rsidP="008C1CF0" w:rsidRDefault="00EE4C8C" w14:paraId="151CA065" w14:textId="05902D34">
      <w:pPr>
        <w:rPr>
          <w:lang w:bidi="si-LK"/>
        </w:rPr>
      </w:pPr>
      <w:r w:rsidRPr="00DC3DFB">
        <w:rPr>
          <w:lang w:bidi="si-LK"/>
        </w:rPr>
        <w:t>(Source: Author, 2026)</w:t>
      </w:r>
    </w:p>
    <w:p w:rsidRPr="00DC3DFB" w:rsidR="00B9039F" w:rsidP="002468F8" w:rsidRDefault="00D54308" w14:paraId="5A54E0ED" w14:textId="5E543FF7">
      <w:r w:rsidRPr="00DC3DFB">
        <w:t>Work experience analysis shows that most of the respondents were having 6 to 10 years of work experience which is 35.3% of the respondents. The respondents' experience ranged from 2-5 years (28.7%) and over 10 years (24.0%). The smallest group was participants who had 2 years or under of experience (12.0%). The results revealed that vast majority of the respondents had extensive work experience and probably had some experience with financial operations and exchange rate related issues in multinational corporations.</w:t>
      </w:r>
    </w:p>
    <w:p w:rsidRPr="00DC3DFB" w:rsidR="001B7B8A" w:rsidP="002468F8" w:rsidRDefault="001B7B8A" w14:paraId="2DAAD47E" w14:textId="77777777"/>
    <w:p w:rsidRPr="00DC3DFB" w:rsidR="002468F8" w:rsidP="00A72629" w:rsidRDefault="002468F8" w14:paraId="6D0B4967" w14:textId="13B8A551">
      <w:pPr>
        <w:pStyle w:val="Heading2"/>
      </w:pPr>
      <w:bookmarkStart w:name="_Toc231729565" w:id="94"/>
      <w:r w:rsidRPr="00DC3DFB">
        <w:t>4.3 Data Preparation and Screening</w:t>
      </w:r>
      <w:bookmarkEnd w:id="94"/>
      <w:r w:rsidRPr="00DC3DFB">
        <w:tab/>
      </w:r>
    </w:p>
    <w:p w:rsidRPr="00DC3DFB" w:rsidR="002468F8" w:rsidP="00A72629" w:rsidRDefault="002468F8" w14:paraId="650BF49E" w14:textId="4E358C67">
      <w:pPr>
        <w:pStyle w:val="Heading3"/>
      </w:pPr>
      <w:bookmarkStart w:name="_Toc231729566" w:id="95"/>
      <w:r w:rsidRPr="00DC3DFB">
        <w:t>4.3.1 Data Cleaning</w:t>
      </w:r>
      <w:bookmarkEnd w:id="95"/>
      <w:r w:rsidRPr="00DC3DFB">
        <w:tab/>
      </w:r>
    </w:p>
    <w:p w:rsidRPr="00DC3DFB" w:rsidR="00B83852" w:rsidP="00B83852" w:rsidRDefault="00B83852" w14:paraId="7B562453" w14:textId="462A4194">
      <w:pPr>
        <w:autoSpaceDE w:val="0"/>
        <w:autoSpaceDN w:val="0"/>
        <w:adjustRightInd w:val="0"/>
        <w:spacing w:after="0" w:line="240" w:lineRule="auto"/>
        <w:jc w:val="left"/>
        <w:rPr>
          <w:rFonts w:ascii="Times New Roman" w:hAnsi="Times New Roman" w:cs="Times New Roman"/>
          <w:kern w:val="0"/>
          <w:lang w:bidi="si-LK"/>
        </w:rPr>
      </w:pPr>
      <w:r w:rsidRPr="00DC3DFB">
        <w:rPr>
          <w:rFonts w:ascii="Times New Roman" w:hAnsi="Times New Roman" w:cs="Times New Roman"/>
          <w:noProof/>
          <w:kern w:val="0"/>
          <w:lang w:bidi="si-LK"/>
        </w:rPr>
        <w:drawing>
          <wp:inline distT="0" distB="0" distL="0" distR="0" wp14:anchorId="5D78B8CB" wp14:editId="550544B9">
            <wp:extent cx="5943600" cy="3497580"/>
            <wp:effectExtent l="0" t="0" r="0" b="7620"/>
            <wp:docPr id="118016475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497580"/>
                    </a:xfrm>
                    <a:prstGeom prst="rect">
                      <a:avLst/>
                    </a:prstGeom>
                    <a:noFill/>
                    <a:ln>
                      <a:noFill/>
                    </a:ln>
                  </pic:spPr>
                </pic:pic>
              </a:graphicData>
            </a:graphic>
          </wp:inline>
        </w:drawing>
      </w:r>
    </w:p>
    <w:p w:rsidRPr="00DC3DFB" w:rsidR="008C1CF0" w:rsidP="008C1CF0" w:rsidRDefault="008C1CF0" w14:paraId="2646EE7A" w14:textId="453FA376">
      <w:pPr>
        <w:pStyle w:val="Caption"/>
        <w:rPr>
          <w:rFonts w:ascii="Times New Roman" w:hAnsi="Times New Roman" w:cs="Times New Roman"/>
          <w:kern w:val="0"/>
          <w:lang w:bidi="si-LK"/>
        </w:rPr>
      </w:pPr>
      <w:bookmarkStart w:name="_Toc231549003" w:id="96"/>
      <w:r w:rsidRPr="00DC3DFB">
        <w:t xml:space="preserve">Figure </w:t>
      </w:r>
      <w:r w:rsidRPr="00DC3DFB">
        <w:fldChar w:fldCharType="begin"/>
      </w:r>
      <w:r w:rsidRPr="00DC3DFB">
        <w:instrText xml:space="preserve"> SEQ Figure \* ARABIC </w:instrText>
      </w:r>
      <w:r w:rsidRPr="00DC3DFB">
        <w:fldChar w:fldCharType="separate"/>
      </w:r>
      <w:r w:rsidRPr="00DC3DFB">
        <w:t>7</w:t>
      </w:r>
      <w:r w:rsidRPr="00DC3DFB">
        <w:fldChar w:fldCharType="end"/>
      </w:r>
      <w:r w:rsidRPr="00DC3DFB">
        <w:t>:Boxplot Analysis for Data Cleaning and Outlier Detection of Study Variables</w:t>
      </w:r>
      <w:bookmarkEnd w:id="96"/>
    </w:p>
    <w:p w:rsidRPr="00DC3DFB" w:rsidR="008C1CF0" w:rsidP="00B83852" w:rsidRDefault="008C1CF0" w14:paraId="2BDE1DAC" w14:textId="77777777">
      <w:pPr>
        <w:autoSpaceDE w:val="0"/>
        <w:autoSpaceDN w:val="0"/>
        <w:adjustRightInd w:val="0"/>
        <w:spacing w:after="0" w:line="240" w:lineRule="auto"/>
        <w:jc w:val="left"/>
        <w:rPr>
          <w:rFonts w:ascii="Times New Roman" w:hAnsi="Times New Roman" w:cs="Times New Roman"/>
          <w:kern w:val="0"/>
          <w:lang w:bidi="si-LK"/>
        </w:rPr>
      </w:pPr>
    </w:p>
    <w:p w:rsidRPr="00DC3DFB" w:rsidR="00B83852" w:rsidP="00EE4C8C" w:rsidRDefault="00EE4C8C" w14:paraId="32BC8987" w14:textId="4C526E6F">
      <w:pPr>
        <w:rPr>
          <w:lang w:bidi="si-LK"/>
        </w:rPr>
      </w:pPr>
      <w:r w:rsidRPr="00DC3DFB">
        <w:rPr>
          <w:lang w:bidi="si-LK"/>
        </w:rPr>
        <w:t>(Source: Author, 2026)</w:t>
      </w:r>
    </w:p>
    <w:p w:rsidRPr="00DC3DFB" w:rsidR="000C3C5D" w:rsidP="0037303A" w:rsidRDefault="002D380D" w14:paraId="52473F2A" w14:textId="3520EF1F">
      <w:r w:rsidRPr="00DC3DFB">
        <w:t>Before further statistical analysis was performed, the boxplot analysis was used to determine the possible outliers and evaluate normality. Results indicate that major responses to Exchange Rate Volatility, Currency Translation Exposure, Transaction Exposure, Economic Exposure and Financial Performance lie in the band range 3 to 5 of the scale, which indicate that the respondents have agreed opinions. Several "outliers", especially for the Exchange Rate Volatility and Economic Exposure variables, were found at the bottom of the respective lower whiskers. But these outlier data are limited and did not have a significant impact on the overall data. So the collected data was found to be appropriate, reliable and usable for statistical analysis and testing of hypothesis.</w:t>
      </w:r>
    </w:p>
    <w:p w:rsidRPr="00DC3DFB" w:rsidR="000C3C5D" w:rsidP="002468F8" w:rsidRDefault="000C3C5D" w14:paraId="7B588B60" w14:textId="77777777"/>
    <w:p w:rsidRPr="00DC3DFB" w:rsidR="002468F8" w:rsidP="00A72629" w:rsidRDefault="002468F8" w14:paraId="16B44983" w14:textId="124EFD4F">
      <w:pPr>
        <w:pStyle w:val="Heading3"/>
      </w:pPr>
      <w:bookmarkStart w:name="_Toc231729567" w:id="97"/>
      <w:r w:rsidRPr="00DC3DFB">
        <w:t>4.3.2 Reliability and Validity Testing</w:t>
      </w:r>
      <w:bookmarkEnd w:id="97"/>
      <w:r w:rsidRPr="00DC3DFB">
        <w:tab/>
      </w:r>
    </w:p>
    <w:p w:rsidRPr="00DC3DFB" w:rsidR="002468F8" w:rsidP="00A72629" w:rsidRDefault="002468F8" w14:paraId="1D74E096" w14:textId="6CF8764B">
      <w:pPr>
        <w:pStyle w:val="Heading4"/>
      </w:pPr>
      <w:bookmarkStart w:name="_Toc231729568" w:id="98"/>
      <w:r w:rsidRPr="00DC3DFB">
        <w:t>4.3.2.1. Cronbach’s Alpha</w:t>
      </w:r>
      <w:bookmarkEnd w:id="98"/>
      <w:r w:rsidRPr="00DC3DFB">
        <w:tab/>
      </w:r>
    </w:p>
    <w:tbl>
      <w:tblPr>
        <w:tblStyle w:val="TableGrid"/>
        <w:tblW w:w="0" w:type="auto"/>
        <w:tblLook w:val="04A0" w:firstRow="1" w:lastRow="0" w:firstColumn="1" w:lastColumn="0" w:noHBand="0" w:noVBand="1"/>
      </w:tblPr>
      <w:tblGrid>
        <w:gridCol w:w="4675"/>
        <w:gridCol w:w="4675"/>
      </w:tblGrid>
      <w:tr w:rsidRPr="00DC3DFB" w:rsidR="00A93E7A" w:rsidTr="00A93E7A" w14:paraId="261C721D" w14:textId="77777777">
        <w:tc>
          <w:tcPr>
            <w:tcW w:w="4675" w:type="dxa"/>
          </w:tcPr>
          <w:p w:rsidRPr="00DC3DFB" w:rsidR="00A93E7A" w:rsidP="00107374" w:rsidRDefault="00107374" w14:paraId="7E5856D2" w14:textId="67200181">
            <w:pPr>
              <w:jc w:val="center"/>
              <w:rPr>
                <w:b/>
                <w:bCs/>
              </w:rPr>
            </w:pPr>
            <w:r w:rsidRPr="00DC3DFB">
              <w:rPr>
                <w:b/>
                <w:bCs/>
              </w:rPr>
              <w:t>Variable</w:t>
            </w:r>
          </w:p>
        </w:tc>
        <w:tc>
          <w:tcPr>
            <w:tcW w:w="4675" w:type="dxa"/>
          </w:tcPr>
          <w:p w:rsidRPr="00DC3DFB" w:rsidR="00A93E7A" w:rsidP="00107374" w:rsidRDefault="00107374" w14:paraId="4C50B1B3" w14:textId="77777777">
            <w:pPr>
              <w:jc w:val="center"/>
              <w:rPr>
                <w:b/>
                <w:bCs/>
              </w:rPr>
            </w:pPr>
            <w:r w:rsidRPr="00DC3DFB">
              <w:rPr>
                <w:b/>
                <w:bCs/>
              </w:rPr>
              <w:t>Cronbach’s alpha</w:t>
            </w:r>
          </w:p>
          <w:p w:rsidRPr="00DC3DFB" w:rsidR="00107374" w:rsidP="00107374" w:rsidRDefault="00107374" w14:paraId="1E07A39D" w14:textId="3CC63369">
            <w:pPr>
              <w:jc w:val="center"/>
              <w:rPr>
                <w:b/>
                <w:bCs/>
              </w:rPr>
            </w:pPr>
          </w:p>
        </w:tc>
      </w:tr>
      <w:tr w:rsidRPr="00DC3DFB" w:rsidR="00107374" w:rsidTr="00A93E7A" w14:paraId="1AC54CC9" w14:textId="77777777">
        <w:tc>
          <w:tcPr>
            <w:tcW w:w="4675" w:type="dxa"/>
          </w:tcPr>
          <w:p w:rsidRPr="00DC3DFB" w:rsidR="00107374" w:rsidP="00107374" w:rsidRDefault="00107374" w14:paraId="2C527F3B" w14:textId="212BFDA6">
            <w:r w:rsidRPr="00DC3DFB">
              <w:t>Exchange Rate Volatility</w:t>
            </w:r>
          </w:p>
        </w:tc>
        <w:tc>
          <w:tcPr>
            <w:tcW w:w="4675" w:type="dxa"/>
          </w:tcPr>
          <w:p w:rsidRPr="00DC3DFB" w:rsidR="00107374" w:rsidP="00107374" w:rsidRDefault="0051539C" w14:paraId="73E7B2DA" w14:textId="5311D79C">
            <w:r w:rsidRPr="00DC3DFB">
              <w:t>0.943</w:t>
            </w:r>
          </w:p>
        </w:tc>
      </w:tr>
      <w:tr w:rsidRPr="00DC3DFB" w:rsidR="00107374" w:rsidTr="00A93E7A" w14:paraId="36898F46" w14:textId="77777777">
        <w:tc>
          <w:tcPr>
            <w:tcW w:w="4675" w:type="dxa"/>
          </w:tcPr>
          <w:p w:rsidRPr="00DC3DFB" w:rsidR="00107374" w:rsidP="00107374" w:rsidRDefault="00107374" w14:paraId="1E1F6A9A" w14:textId="2FAE9F79">
            <w:r w:rsidRPr="00DC3DFB">
              <w:t>Currency Translation Exposure</w:t>
            </w:r>
          </w:p>
        </w:tc>
        <w:tc>
          <w:tcPr>
            <w:tcW w:w="4675" w:type="dxa"/>
          </w:tcPr>
          <w:p w:rsidRPr="00DC3DFB" w:rsidR="00107374" w:rsidP="00107374" w:rsidRDefault="0051539C" w14:paraId="36495689" w14:textId="31E357A1">
            <w:r w:rsidRPr="00DC3DFB">
              <w:t>0.957</w:t>
            </w:r>
          </w:p>
        </w:tc>
      </w:tr>
      <w:tr w:rsidRPr="00DC3DFB" w:rsidR="00107374" w:rsidTr="00A93E7A" w14:paraId="7A26ED71" w14:textId="77777777">
        <w:tc>
          <w:tcPr>
            <w:tcW w:w="4675" w:type="dxa"/>
          </w:tcPr>
          <w:p w:rsidRPr="00DC3DFB" w:rsidR="00107374" w:rsidP="00107374" w:rsidRDefault="00107374" w14:paraId="564A5189" w14:textId="5928BA73">
            <w:r w:rsidRPr="00DC3DFB">
              <w:t>Transaction Exposure</w:t>
            </w:r>
          </w:p>
        </w:tc>
        <w:tc>
          <w:tcPr>
            <w:tcW w:w="4675" w:type="dxa"/>
          </w:tcPr>
          <w:p w:rsidRPr="00DC3DFB" w:rsidR="00107374" w:rsidP="00107374" w:rsidRDefault="0051539C" w14:paraId="7C26DE31" w14:textId="2C8143E8">
            <w:r w:rsidRPr="00DC3DFB">
              <w:t>0.960</w:t>
            </w:r>
          </w:p>
        </w:tc>
      </w:tr>
      <w:tr w:rsidRPr="00DC3DFB" w:rsidR="00107374" w:rsidTr="00A93E7A" w14:paraId="19E27077" w14:textId="77777777">
        <w:tc>
          <w:tcPr>
            <w:tcW w:w="4675" w:type="dxa"/>
          </w:tcPr>
          <w:p w:rsidRPr="00DC3DFB" w:rsidR="00107374" w:rsidP="00107374" w:rsidRDefault="00107374" w14:paraId="426FFAC4" w14:textId="0A85B149">
            <w:r w:rsidRPr="00DC3DFB">
              <w:t>Economic Exposure (Operating Exposure)</w:t>
            </w:r>
          </w:p>
        </w:tc>
        <w:tc>
          <w:tcPr>
            <w:tcW w:w="4675" w:type="dxa"/>
          </w:tcPr>
          <w:p w:rsidRPr="00DC3DFB" w:rsidR="00107374" w:rsidP="00107374" w:rsidRDefault="0051539C" w14:paraId="5CF40EA3" w14:textId="020E028C">
            <w:r w:rsidRPr="00DC3DFB">
              <w:t>0.960</w:t>
            </w:r>
          </w:p>
        </w:tc>
      </w:tr>
      <w:tr w:rsidRPr="00DC3DFB" w:rsidR="00107374" w:rsidTr="00A93E7A" w14:paraId="610B2163" w14:textId="77777777">
        <w:tc>
          <w:tcPr>
            <w:tcW w:w="4675" w:type="dxa"/>
          </w:tcPr>
          <w:p w:rsidRPr="00DC3DFB" w:rsidR="00107374" w:rsidP="00107374" w:rsidRDefault="00107374" w14:paraId="1F013244" w14:textId="45EEF963">
            <w:r w:rsidRPr="00DC3DFB">
              <w:t>Financial Performance</w:t>
            </w:r>
          </w:p>
        </w:tc>
        <w:tc>
          <w:tcPr>
            <w:tcW w:w="4675" w:type="dxa"/>
          </w:tcPr>
          <w:p w:rsidRPr="00DC3DFB" w:rsidR="00107374" w:rsidP="00107374" w:rsidRDefault="0051539C" w14:paraId="0BF2148D" w14:textId="5AE9E915">
            <w:r w:rsidRPr="00DC3DFB">
              <w:t>0.967</w:t>
            </w:r>
          </w:p>
        </w:tc>
      </w:tr>
    </w:tbl>
    <w:p w:rsidRPr="00DC3DFB" w:rsidR="000C3C5D" w:rsidP="00162F08" w:rsidRDefault="00162F08" w14:paraId="69379783" w14:textId="5FDF503A">
      <w:pPr>
        <w:pStyle w:val="Caption"/>
      </w:pPr>
      <w:bookmarkStart w:name="_Toc231729625" w:id="99"/>
      <w:r w:rsidRPr="00DC3DFB">
        <w:t xml:space="preserve">Table </w:t>
      </w:r>
      <w:r w:rsidRPr="00DC3DFB">
        <w:fldChar w:fldCharType="begin"/>
      </w:r>
      <w:r w:rsidRPr="00DC3DFB">
        <w:instrText xml:space="preserve"> SEQ Table \* ARABIC </w:instrText>
      </w:r>
      <w:r w:rsidRPr="00DC3DFB">
        <w:fldChar w:fldCharType="separate"/>
      </w:r>
      <w:r w:rsidRPr="00DC3DFB" w:rsidR="00F16E8A">
        <w:t>7</w:t>
      </w:r>
      <w:r w:rsidRPr="00DC3DFB">
        <w:fldChar w:fldCharType="end"/>
      </w:r>
      <w:r w:rsidRPr="00DC3DFB">
        <w:t>:Cronbach’s Alpha</w:t>
      </w:r>
      <w:bookmarkEnd w:id="99"/>
    </w:p>
    <w:p w:rsidRPr="00DC3DFB" w:rsidR="00162F08" w:rsidP="00162F08" w:rsidRDefault="00ED2ADF" w14:paraId="3ADBF233" w14:textId="51A95814">
      <w:r w:rsidRPr="00DC3DFB">
        <w:t>(Source: Author, 2026)</w:t>
      </w:r>
    </w:p>
    <w:p w:rsidRPr="00DC3DFB" w:rsidR="00E53FC4" w:rsidP="002468F8" w:rsidRDefault="002D3D48" w14:paraId="000DB8C4" w14:textId="10C15955">
      <w:r w:rsidRPr="00DC3DFB">
        <w:t xml:space="preserve">The Cronbach’s Alpha value of Exchange Rate Volatility was 0.943, Currency Translation Exposure was 0.957, Transaction Exposure was 0.960, Economic Exposure was 0.960 and Financial Performance was 0.967. All items in the questionnaire have a reliability index value greater than the prescribed value of 0.70, thus indicating high reliability for the items. The results indicate that the scales used in the study adequately represented respondents' perceptions relating to exchange rate fluctuations and financial performance </w:t>
      </w:r>
      <w:r w:rsidRPr="00DC3DFB">
        <w:t>over time. So the data collected is considered reliable and appropriate for further analysis and interpretation by statistics.</w:t>
      </w:r>
    </w:p>
    <w:p w:rsidRPr="00DC3DFB" w:rsidR="00A93E7A" w:rsidP="002468F8" w:rsidRDefault="00A93E7A" w14:paraId="0F0AEA1A" w14:textId="77777777"/>
    <w:p w:rsidRPr="00DC3DFB" w:rsidR="0039736A" w:rsidP="00A72629" w:rsidRDefault="002468F8" w14:paraId="13E17DEB" w14:textId="22E7716F">
      <w:pPr>
        <w:pStyle w:val="Heading4"/>
        <w:rPr>
          <w:rFonts w:cstheme="minorBidi"/>
        </w:rPr>
      </w:pPr>
      <w:bookmarkStart w:name="_Toc231729569" w:id="100"/>
      <w:r w:rsidRPr="00DC3DFB">
        <w:t>4.3.2.2. Validity- KMO and Bartlett’s Test</w:t>
      </w:r>
      <w:bookmarkEnd w:id="100"/>
      <w:r w:rsidRPr="00DC3DFB">
        <w:tab/>
      </w:r>
    </w:p>
    <w:tbl>
      <w:tblPr>
        <w:tblW w:w="592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000" w:firstRow="0" w:lastRow="0" w:firstColumn="0" w:lastColumn="0" w:noHBand="0" w:noVBand="0"/>
      </w:tblPr>
      <w:tblGrid>
        <w:gridCol w:w="2480"/>
        <w:gridCol w:w="2340"/>
        <w:gridCol w:w="1100"/>
      </w:tblGrid>
      <w:tr w:rsidRPr="00DC3DFB" w:rsidR="0039736A" w14:paraId="71D62FCB" w14:textId="77777777">
        <w:trPr>
          <w:cantSplit/>
        </w:trPr>
        <w:tc>
          <w:tcPr>
            <w:tcW w:w="5919" w:type="dxa"/>
            <w:gridSpan w:val="3"/>
            <w:tcBorders>
              <w:top w:val="nil"/>
              <w:left w:val="nil"/>
              <w:bottom w:val="nil"/>
              <w:right w:val="nil"/>
            </w:tcBorders>
            <w:shd w:val="clear" w:color="auto" w:fill="FFFFFF"/>
            <w:vAlign w:val="center"/>
          </w:tcPr>
          <w:p w:rsidRPr="00DC3DFB" w:rsidR="0039736A" w:rsidP="0039736A" w:rsidRDefault="0039736A" w14:paraId="4CA85BCA" w14:textId="77777777">
            <w:pPr>
              <w:autoSpaceDE w:val="0"/>
              <w:autoSpaceDN w:val="0"/>
              <w:adjustRightInd w:val="0"/>
              <w:spacing w:after="0" w:line="320" w:lineRule="atLeast"/>
              <w:ind w:left="60" w:right="60"/>
              <w:jc w:val="center"/>
              <w:rPr>
                <w:rFonts w:cs="Arial"/>
                <w:color w:val="010205"/>
                <w:kern w:val="0"/>
                <w:sz w:val="22"/>
                <w:szCs w:val="22"/>
                <w:lang w:bidi="si-LK"/>
              </w:rPr>
            </w:pPr>
            <w:r w:rsidRPr="00DC3DFB">
              <w:rPr>
                <w:rFonts w:cs="Arial"/>
                <w:b/>
                <w:bCs/>
                <w:color w:val="010205"/>
                <w:kern w:val="0"/>
                <w:sz w:val="22"/>
                <w:szCs w:val="22"/>
                <w:lang w:bidi="si-LK"/>
              </w:rPr>
              <w:t>KMO and Bartlett's Test</w:t>
            </w:r>
          </w:p>
        </w:tc>
      </w:tr>
      <w:tr w:rsidRPr="00DC3DFB" w:rsidR="0039736A" w14:paraId="6DB91ED7" w14:textId="77777777">
        <w:trPr>
          <w:cantSplit/>
        </w:trPr>
        <w:tc>
          <w:tcPr>
            <w:tcW w:w="4819" w:type="dxa"/>
            <w:gridSpan w:val="2"/>
            <w:tcBorders>
              <w:top w:val="nil"/>
              <w:left w:val="nil"/>
              <w:bottom w:val="single" w:color="AEAEAE" w:sz="8" w:space="0"/>
              <w:right w:val="nil"/>
            </w:tcBorders>
            <w:shd w:val="clear" w:color="auto" w:fill="E0E0E0"/>
          </w:tcPr>
          <w:p w:rsidRPr="00DC3DFB" w:rsidR="0039736A" w:rsidP="0039736A" w:rsidRDefault="0039736A" w14:paraId="40F46FAA"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Kaiser-Meyer-Olkin Measure of Sampling Adequacy.</w:t>
            </w:r>
          </w:p>
        </w:tc>
        <w:tc>
          <w:tcPr>
            <w:tcW w:w="1100" w:type="dxa"/>
            <w:tcBorders>
              <w:top w:val="nil"/>
              <w:left w:val="nil"/>
              <w:bottom w:val="single" w:color="AEAEAE" w:sz="8" w:space="0"/>
              <w:right w:val="nil"/>
            </w:tcBorders>
            <w:shd w:val="clear" w:color="auto" w:fill="FFFFFF"/>
          </w:tcPr>
          <w:p w:rsidRPr="00DC3DFB" w:rsidR="0039736A" w:rsidP="0039736A" w:rsidRDefault="0039736A" w14:paraId="7C6C9C67"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.905</w:t>
            </w:r>
          </w:p>
        </w:tc>
      </w:tr>
      <w:tr w:rsidRPr="00DC3DFB" w:rsidR="0039736A" w14:paraId="6BD6EB8A" w14:textId="77777777">
        <w:trPr>
          <w:cantSplit/>
        </w:trPr>
        <w:tc>
          <w:tcPr>
            <w:tcW w:w="2479" w:type="dxa"/>
            <w:vMerge w:val="restart"/>
            <w:tcBorders>
              <w:top w:val="single" w:color="AEAEAE" w:sz="8" w:space="0"/>
              <w:left w:val="nil"/>
              <w:bottom w:val="single" w:color="152935" w:sz="8" w:space="0"/>
              <w:right w:val="nil"/>
            </w:tcBorders>
            <w:shd w:val="clear" w:color="auto" w:fill="E0E0E0"/>
          </w:tcPr>
          <w:p w:rsidRPr="00DC3DFB" w:rsidR="0039736A" w:rsidP="0039736A" w:rsidRDefault="0039736A" w14:paraId="71E10F05"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Bartlett's Test of Sphericity</w:t>
            </w:r>
          </w:p>
        </w:tc>
        <w:tc>
          <w:tcPr>
            <w:tcW w:w="2340" w:type="dxa"/>
            <w:tcBorders>
              <w:top w:val="single" w:color="AEAEAE" w:sz="8" w:space="0"/>
              <w:left w:val="nil"/>
              <w:bottom w:val="single" w:color="AEAEAE" w:sz="8" w:space="0"/>
              <w:right w:val="nil"/>
            </w:tcBorders>
            <w:shd w:val="clear" w:color="auto" w:fill="E0E0E0"/>
          </w:tcPr>
          <w:p w:rsidRPr="00DC3DFB" w:rsidR="0039736A" w:rsidP="0039736A" w:rsidRDefault="0039736A" w14:paraId="620A28D4"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Approx. Chi-Square</w:t>
            </w:r>
          </w:p>
        </w:tc>
        <w:tc>
          <w:tcPr>
            <w:tcW w:w="1100" w:type="dxa"/>
            <w:tcBorders>
              <w:top w:val="single" w:color="AEAEAE" w:sz="8" w:space="0"/>
              <w:left w:val="nil"/>
              <w:bottom w:val="single" w:color="AEAEAE" w:sz="8" w:space="0"/>
              <w:right w:val="nil"/>
            </w:tcBorders>
            <w:shd w:val="clear" w:color="auto" w:fill="FFFFFF"/>
          </w:tcPr>
          <w:p w:rsidRPr="00DC3DFB" w:rsidR="0039736A" w:rsidP="0039736A" w:rsidRDefault="0039736A" w14:paraId="3ACD2A27"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1553.218</w:t>
            </w:r>
          </w:p>
        </w:tc>
      </w:tr>
      <w:tr w:rsidRPr="00DC3DFB" w:rsidR="0039736A" w14:paraId="5985AB86" w14:textId="77777777">
        <w:trPr>
          <w:cantSplit/>
        </w:trPr>
        <w:tc>
          <w:tcPr>
            <w:tcW w:w="2479" w:type="dxa"/>
            <w:vMerge/>
            <w:tcBorders>
              <w:top w:val="single" w:color="AEAEAE" w:sz="8" w:space="0"/>
              <w:left w:val="nil"/>
              <w:bottom w:val="single" w:color="152935" w:sz="8" w:space="0"/>
              <w:right w:val="nil"/>
            </w:tcBorders>
            <w:shd w:val="clear" w:color="auto" w:fill="E0E0E0"/>
          </w:tcPr>
          <w:p w:rsidRPr="00DC3DFB" w:rsidR="0039736A" w:rsidP="0039736A" w:rsidRDefault="0039736A" w14:paraId="2F16F103" w14:textId="77777777">
            <w:pPr>
              <w:autoSpaceDE w:val="0"/>
              <w:autoSpaceDN w:val="0"/>
              <w:adjustRightInd w:val="0"/>
              <w:spacing w:after="0" w:line="240" w:lineRule="auto"/>
              <w:jc w:val="left"/>
              <w:rPr>
                <w:rFonts w:cs="Arial"/>
                <w:color w:val="010205"/>
                <w:kern w:val="0"/>
                <w:sz w:val="18"/>
                <w:szCs w:val="18"/>
                <w:lang w:bidi="si-LK"/>
              </w:rPr>
            </w:pPr>
          </w:p>
        </w:tc>
        <w:tc>
          <w:tcPr>
            <w:tcW w:w="2340" w:type="dxa"/>
            <w:tcBorders>
              <w:top w:val="single" w:color="AEAEAE" w:sz="8" w:space="0"/>
              <w:left w:val="nil"/>
              <w:bottom w:val="single" w:color="AEAEAE" w:sz="8" w:space="0"/>
              <w:right w:val="nil"/>
            </w:tcBorders>
            <w:shd w:val="clear" w:color="auto" w:fill="E0E0E0"/>
          </w:tcPr>
          <w:p w:rsidRPr="00DC3DFB" w:rsidR="0039736A" w:rsidP="0039736A" w:rsidRDefault="0039736A" w14:paraId="1E28DEE0"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df</w:t>
            </w:r>
          </w:p>
        </w:tc>
        <w:tc>
          <w:tcPr>
            <w:tcW w:w="1100" w:type="dxa"/>
            <w:tcBorders>
              <w:top w:val="single" w:color="AEAEAE" w:sz="8" w:space="0"/>
              <w:left w:val="nil"/>
              <w:bottom w:val="single" w:color="AEAEAE" w:sz="8" w:space="0"/>
              <w:right w:val="nil"/>
            </w:tcBorders>
            <w:shd w:val="clear" w:color="auto" w:fill="FFFFFF"/>
          </w:tcPr>
          <w:p w:rsidRPr="00DC3DFB" w:rsidR="0039736A" w:rsidP="0039736A" w:rsidRDefault="0039736A" w14:paraId="20FB0899"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10</w:t>
            </w:r>
          </w:p>
        </w:tc>
      </w:tr>
      <w:tr w:rsidRPr="00DC3DFB" w:rsidR="0039736A" w14:paraId="6AE41A8D" w14:textId="77777777">
        <w:trPr>
          <w:cantSplit/>
        </w:trPr>
        <w:tc>
          <w:tcPr>
            <w:tcW w:w="2479" w:type="dxa"/>
            <w:vMerge/>
            <w:tcBorders>
              <w:top w:val="single" w:color="AEAEAE" w:sz="8" w:space="0"/>
              <w:left w:val="nil"/>
              <w:bottom w:val="single" w:color="152935" w:sz="8" w:space="0"/>
              <w:right w:val="nil"/>
            </w:tcBorders>
            <w:shd w:val="clear" w:color="auto" w:fill="E0E0E0"/>
          </w:tcPr>
          <w:p w:rsidRPr="00DC3DFB" w:rsidR="0039736A" w:rsidP="0039736A" w:rsidRDefault="0039736A" w14:paraId="78121AA1" w14:textId="77777777">
            <w:pPr>
              <w:autoSpaceDE w:val="0"/>
              <w:autoSpaceDN w:val="0"/>
              <w:adjustRightInd w:val="0"/>
              <w:spacing w:after="0" w:line="240" w:lineRule="auto"/>
              <w:jc w:val="left"/>
              <w:rPr>
                <w:rFonts w:cs="Arial"/>
                <w:color w:val="010205"/>
                <w:kern w:val="0"/>
                <w:sz w:val="18"/>
                <w:szCs w:val="18"/>
                <w:lang w:bidi="si-LK"/>
              </w:rPr>
            </w:pPr>
          </w:p>
        </w:tc>
        <w:tc>
          <w:tcPr>
            <w:tcW w:w="2340" w:type="dxa"/>
            <w:tcBorders>
              <w:top w:val="single" w:color="AEAEAE" w:sz="8" w:space="0"/>
              <w:left w:val="nil"/>
              <w:bottom w:val="single" w:color="152935" w:sz="8" w:space="0"/>
              <w:right w:val="nil"/>
            </w:tcBorders>
            <w:shd w:val="clear" w:color="auto" w:fill="E0E0E0"/>
          </w:tcPr>
          <w:p w:rsidRPr="00DC3DFB" w:rsidR="0039736A" w:rsidP="0039736A" w:rsidRDefault="0039736A" w14:paraId="6994825B"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Sig.</w:t>
            </w:r>
          </w:p>
        </w:tc>
        <w:tc>
          <w:tcPr>
            <w:tcW w:w="1100" w:type="dxa"/>
            <w:tcBorders>
              <w:top w:val="single" w:color="AEAEAE" w:sz="8" w:space="0"/>
              <w:left w:val="nil"/>
              <w:bottom w:val="single" w:color="152935" w:sz="8" w:space="0"/>
              <w:right w:val="nil"/>
            </w:tcBorders>
            <w:shd w:val="clear" w:color="auto" w:fill="FFFFFF"/>
          </w:tcPr>
          <w:p w:rsidRPr="00DC3DFB" w:rsidR="0039736A" w:rsidP="0039736A" w:rsidRDefault="0039736A" w14:paraId="0159BE3F"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.000</w:t>
            </w:r>
          </w:p>
        </w:tc>
      </w:tr>
    </w:tbl>
    <w:p w:rsidRPr="00DC3DFB" w:rsidR="0039736A" w:rsidP="0039736A" w:rsidRDefault="0039736A" w14:paraId="7D802DDA" w14:textId="77777777">
      <w:pPr>
        <w:autoSpaceDE w:val="0"/>
        <w:autoSpaceDN w:val="0"/>
        <w:adjustRightInd w:val="0"/>
        <w:spacing w:after="0" w:line="240" w:lineRule="auto"/>
        <w:jc w:val="left"/>
        <w:rPr>
          <w:rFonts w:ascii="Times New Roman" w:hAnsi="Times New Roman" w:cs="Times New Roman"/>
          <w:kern w:val="0"/>
          <w:lang w:bidi="si-LK"/>
        </w:rPr>
      </w:pPr>
    </w:p>
    <w:tbl>
      <w:tblPr>
        <w:tblW w:w="9254"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000" w:firstRow="0" w:lastRow="0" w:firstColumn="0" w:lastColumn="0" w:noHBand="0" w:noVBand="0"/>
      </w:tblPr>
      <w:tblGrid>
        <w:gridCol w:w="1284"/>
        <w:gridCol w:w="1023"/>
        <w:gridCol w:w="1438"/>
        <w:gridCol w:w="1454"/>
        <w:gridCol w:w="1163"/>
        <w:gridCol w:w="1438"/>
        <w:gridCol w:w="1454"/>
      </w:tblGrid>
      <w:tr w:rsidRPr="00DC3DFB" w:rsidR="0039736A" w14:paraId="7CD8327E" w14:textId="77777777">
        <w:trPr>
          <w:cantSplit/>
        </w:trPr>
        <w:tc>
          <w:tcPr>
            <w:tcW w:w="9250" w:type="dxa"/>
            <w:gridSpan w:val="7"/>
            <w:tcBorders>
              <w:top w:val="nil"/>
              <w:left w:val="nil"/>
              <w:bottom w:val="nil"/>
              <w:right w:val="nil"/>
            </w:tcBorders>
            <w:shd w:val="clear" w:color="auto" w:fill="FFFFFF"/>
            <w:vAlign w:val="center"/>
          </w:tcPr>
          <w:p w:rsidRPr="00DC3DFB" w:rsidR="0039736A" w:rsidP="0039736A" w:rsidRDefault="0039736A" w14:paraId="396BEFB8" w14:textId="77777777">
            <w:pPr>
              <w:autoSpaceDE w:val="0"/>
              <w:autoSpaceDN w:val="0"/>
              <w:adjustRightInd w:val="0"/>
              <w:spacing w:after="0" w:line="320" w:lineRule="atLeast"/>
              <w:ind w:left="60" w:right="60"/>
              <w:jc w:val="center"/>
              <w:rPr>
                <w:rFonts w:cs="Arial"/>
                <w:color w:val="010205"/>
                <w:kern w:val="0"/>
                <w:sz w:val="22"/>
                <w:szCs w:val="22"/>
                <w:lang w:bidi="si-LK"/>
              </w:rPr>
            </w:pPr>
            <w:r w:rsidRPr="00DC3DFB">
              <w:rPr>
                <w:rFonts w:cs="Arial"/>
                <w:b/>
                <w:bCs/>
                <w:color w:val="010205"/>
                <w:kern w:val="0"/>
                <w:sz w:val="22"/>
                <w:szCs w:val="22"/>
                <w:lang w:bidi="si-LK"/>
              </w:rPr>
              <w:t>Total Variance Explained</w:t>
            </w:r>
          </w:p>
        </w:tc>
      </w:tr>
      <w:tr w:rsidRPr="00DC3DFB" w:rsidR="0039736A" w14:paraId="11D87869" w14:textId="77777777">
        <w:trPr>
          <w:cantSplit/>
        </w:trPr>
        <w:tc>
          <w:tcPr>
            <w:tcW w:w="1284" w:type="dxa"/>
            <w:vMerge w:val="restart"/>
            <w:tcBorders>
              <w:top w:val="nil"/>
              <w:left w:val="nil"/>
              <w:bottom w:val="nil"/>
              <w:right w:val="nil"/>
            </w:tcBorders>
            <w:shd w:val="clear" w:color="auto" w:fill="FFFFFF"/>
            <w:vAlign w:val="bottom"/>
          </w:tcPr>
          <w:p w:rsidRPr="00DC3DFB" w:rsidR="0039736A" w:rsidP="0039736A" w:rsidRDefault="0039736A" w14:paraId="0D160503"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Component</w:t>
            </w:r>
          </w:p>
        </w:tc>
        <w:tc>
          <w:tcPr>
            <w:tcW w:w="3914" w:type="dxa"/>
            <w:gridSpan w:val="3"/>
            <w:tcBorders>
              <w:top w:val="nil"/>
              <w:left w:val="nil"/>
              <w:bottom w:val="nil"/>
              <w:right w:val="nil"/>
            </w:tcBorders>
            <w:shd w:val="clear" w:color="auto" w:fill="FFFFFF"/>
            <w:vAlign w:val="bottom"/>
          </w:tcPr>
          <w:p w:rsidRPr="00DC3DFB" w:rsidR="0039736A" w:rsidP="0039736A" w:rsidRDefault="0039736A" w14:paraId="20CAF3AC"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Initial Eigenvalues</w:t>
            </w:r>
          </w:p>
        </w:tc>
        <w:tc>
          <w:tcPr>
            <w:tcW w:w="4052" w:type="dxa"/>
            <w:gridSpan w:val="3"/>
            <w:tcBorders>
              <w:top w:val="nil"/>
              <w:left w:val="single" w:color="E0E0E0" w:sz="8" w:space="0"/>
              <w:bottom w:val="nil"/>
              <w:right w:val="nil"/>
            </w:tcBorders>
            <w:shd w:val="clear" w:color="auto" w:fill="FFFFFF"/>
            <w:vAlign w:val="bottom"/>
          </w:tcPr>
          <w:p w:rsidRPr="00DC3DFB" w:rsidR="0039736A" w:rsidP="0039736A" w:rsidRDefault="0039736A" w14:paraId="24F2CE13"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Extraction Sums of Squared Loadings</w:t>
            </w:r>
          </w:p>
        </w:tc>
      </w:tr>
      <w:tr w:rsidRPr="00DC3DFB" w:rsidR="0039736A" w14:paraId="278E43F0" w14:textId="77777777">
        <w:trPr>
          <w:cantSplit/>
        </w:trPr>
        <w:tc>
          <w:tcPr>
            <w:tcW w:w="1284" w:type="dxa"/>
            <w:vMerge/>
            <w:tcBorders>
              <w:top w:val="nil"/>
              <w:left w:val="nil"/>
              <w:bottom w:val="nil"/>
              <w:right w:val="nil"/>
            </w:tcBorders>
            <w:shd w:val="clear" w:color="auto" w:fill="FFFFFF"/>
            <w:vAlign w:val="bottom"/>
          </w:tcPr>
          <w:p w:rsidRPr="00DC3DFB" w:rsidR="0039736A" w:rsidP="0039736A" w:rsidRDefault="0039736A" w14:paraId="38900EE4" w14:textId="77777777">
            <w:pPr>
              <w:autoSpaceDE w:val="0"/>
              <w:autoSpaceDN w:val="0"/>
              <w:adjustRightInd w:val="0"/>
              <w:spacing w:after="0" w:line="240" w:lineRule="auto"/>
              <w:jc w:val="left"/>
              <w:rPr>
                <w:rFonts w:cs="Arial"/>
                <w:color w:val="264A60"/>
                <w:kern w:val="0"/>
                <w:sz w:val="18"/>
                <w:szCs w:val="18"/>
                <w:lang w:bidi="si-LK"/>
              </w:rPr>
            </w:pPr>
          </w:p>
        </w:tc>
        <w:tc>
          <w:tcPr>
            <w:tcW w:w="1024" w:type="dxa"/>
            <w:tcBorders>
              <w:top w:val="nil"/>
              <w:left w:val="nil"/>
              <w:bottom w:val="single" w:color="152935" w:sz="8" w:space="0"/>
              <w:right w:val="single" w:color="E0E0E0" w:sz="8" w:space="0"/>
            </w:tcBorders>
            <w:shd w:val="clear" w:color="auto" w:fill="FFFFFF"/>
            <w:vAlign w:val="bottom"/>
          </w:tcPr>
          <w:p w:rsidRPr="00DC3DFB" w:rsidR="0039736A" w:rsidP="0039736A" w:rsidRDefault="0039736A" w14:paraId="099803E5"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Total</w:t>
            </w:r>
          </w:p>
        </w:tc>
        <w:tc>
          <w:tcPr>
            <w:tcW w:w="1437" w:type="dxa"/>
            <w:tcBorders>
              <w:top w:val="nil"/>
              <w:left w:val="single" w:color="E0E0E0" w:sz="8" w:space="0"/>
              <w:bottom w:val="single" w:color="152935" w:sz="8" w:space="0"/>
              <w:right w:val="single" w:color="E0E0E0" w:sz="8" w:space="0"/>
            </w:tcBorders>
            <w:shd w:val="clear" w:color="auto" w:fill="FFFFFF"/>
            <w:vAlign w:val="bottom"/>
          </w:tcPr>
          <w:p w:rsidRPr="00DC3DFB" w:rsidR="0039736A" w:rsidP="0039736A" w:rsidRDefault="0039736A" w14:paraId="27DA0B1C"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 of Variance</w:t>
            </w:r>
          </w:p>
        </w:tc>
        <w:tc>
          <w:tcPr>
            <w:tcW w:w="1453" w:type="dxa"/>
            <w:tcBorders>
              <w:top w:val="nil"/>
              <w:left w:val="single" w:color="E0E0E0" w:sz="8" w:space="0"/>
              <w:bottom w:val="single" w:color="152935" w:sz="8" w:space="0"/>
              <w:right w:val="nil"/>
            </w:tcBorders>
            <w:shd w:val="clear" w:color="auto" w:fill="FFFFFF"/>
            <w:vAlign w:val="bottom"/>
          </w:tcPr>
          <w:p w:rsidRPr="00DC3DFB" w:rsidR="0039736A" w:rsidP="0039736A" w:rsidRDefault="0039736A" w14:paraId="72E8FD5F"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Cumulative %</w:t>
            </w:r>
          </w:p>
        </w:tc>
        <w:tc>
          <w:tcPr>
            <w:tcW w:w="1162" w:type="dxa"/>
            <w:tcBorders>
              <w:top w:val="nil"/>
              <w:left w:val="single" w:color="E0E0E0" w:sz="8" w:space="0"/>
              <w:bottom w:val="single" w:color="152935" w:sz="8" w:space="0"/>
              <w:right w:val="single" w:color="E0E0E0" w:sz="8" w:space="0"/>
            </w:tcBorders>
            <w:shd w:val="clear" w:color="auto" w:fill="FFFFFF"/>
            <w:vAlign w:val="bottom"/>
          </w:tcPr>
          <w:p w:rsidRPr="00DC3DFB" w:rsidR="0039736A" w:rsidP="0039736A" w:rsidRDefault="0039736A" w14:paraId="6F4D1B4C"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Total</w:t>
            </w:r>
          </w:p>
        </w:tc>
        <w:tc>
          <w:tcPr>
            <w:tcW w:w="1437" w:type="dxa"/>
            <w:tcBorders>
              <w:top w:val="nil"/>
              <w:left w:val="single" w:color="E0E0E0" w:sz="8" w:space="0"/>
              <w:bottom w:val="single" w:color="152935" w:sz="8" w:space="0"/>
              <w:right w:val="single" w:color="E0E0E0" w:sz="8" w:space="0"/>
            </w:tcBorders>
            <w:shd w:val="clear" w:color="auto" w:fill="FFFFFF"/>
            <w:vAlign w:val="bottom"/>
          </w:tcPr>
          <w:p w:rsidRPr="00DC3DFB" w:rsidR="0039736A" w:rsidP="0039736A" w:rsidRDefault="0039736A" w14:paraId="7C1D2120"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 of Variance</w:t>
            </w:r>
          </w:p>
        </w:tc>
        <w:tc>
          <w:tcPr>
            <w:tcW w:w="1453" w:type="dxa"/>
            <w:tcBorders>
              <w:top w:val="nil"/>
              <w:left w:val="single" w:color="E0E0E0" w:sz="8" w:space="0"/>
              <w:bottom w:val="single" w:color="152935" w:sz="8" w:space="0"/>
              <w:right w:val="nil"/>
            </w:tcBorders>
            <w:shd w:val="clear" w:color="auto" w:fill="FFFFFF"/>
            <w:vAlign w:val="bottom"/>
          </w:tcPr>
          <w:p w:rsidRPr="00DC3DFB" w:rsidR="0039736A" w:rsidP="0039736A" w:rsidRDefault="0039736A" w14:paraId="048CC5D6"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Cumulative %</w:t>
            </w:r>
          </w:p>
        </w:tc>
      </w:tr>
      <w:tr w:rsidRPr="00DC3DFB" w:rsidR="0039736A" w14:paraId="73ADAF44" w14:textId="77777777">
        <w:trPr>
          <w:cantSplit/>
        </w:trPr>
        <w:tc>
          <w:tcPr>
            <w:tcW w:w="1284" w:type="dxa"/>
            <w:tcBorders>
              <w:top w:val="single" w:color="152935" w:sz="8" w:space="0"/>
              <w:left w:val="nil"/>
              <w:bottom w:val="single" w:color="AEAEAE" w:sz="8" w:space="0"/>
              <w:right w:val="nil"/>
            </w:tcBorders>
            <w:shd w:val="clear" w:color="auto" w:fill="E0E0E0"/>
          </w:tcPr>
          <w:p w:rsidRPr="00DC3DFB" w:rsidR="0039736A" w:rsidP="0039736A" w:rsidRDefault="0039736A" w14:paraId="17D11393"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1</w:t>
            </w:r>
          </w:p>
        </w:tc>
        <w:tc>
          <w:tcPr>
            <w:tcW w:w="1024" w:type="dxa"/>
            <w:tcBorders>
              <w:top w:val="single" w:color="152935" w:sz="8" w:space="0"/>
              <w:left w:val="nil"/>
              <w:bottom w:val="single" w:color="AEAEAE" w:sz="8" w:space="0"/>
              <w:right w:val="single" w:color="E0E0E0" w:sz="8" w:space="0"/>
            </w:tcBorders>
            <w:shd w:val="clear" w:color="auto" w:fill="FFFFFF"/>
          </w:tcPr>
          <w:p w:rsidRPr="00DC3DFB" w:rsidR="0039736A" w:rsidP="0039736A" w:rsidRDefault="0039736A" w14:paraId="4AE8A985"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4.752</w:t>
            </w:r>
          </w:p>
        </w:tc>
        <w:tc>
          <w:tcPr>
            <w:tcW w:w="1437" w:type="dxa"/>
            <w:tcBorders>
              <w:top w:val="single" w:color="152935" w:sz="8" w:space="0"/>
              <w:left w:val="single" w:color="E0E0E0" w:sz="8" w:space="0"/>
              <w:bottom w:val="single" w:color="AEAEAE" w:sz="8" w:space="0"/>
              <w:right w:val="single" w:color="E0E0E0" w:sz="8" w:space="0"/>
            </w:tcBorders>
            <w:shd w:val="clear" w:color="auto" w:fill="FFFFFF"/>
          </w:tcPr>
          <w:p w:rsidRPr="00DC3DFB" w:rsidR="0039736A" w:rsidP="0039736A" w:rsidRDefault="0039736A" w14:paraId="5ABC3938"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95.049</w:t>
            </w:r>
          </w:p>
        </w:tc>
        <w:tc>
          <w:tcPr>
            <w:tcW w:w="1453" w:type="dxa"/>
            <w:tcBorders>
              <w:top w:val="single" w:color="152935" w:sz="8" w:space="0"/>
              <w:left w:val="single" w:color="E0E0E0" w:sz="8" w:space="0"/>
              <w:bottom w:val="single" w:color="AEAEAE" w:sz="8" w:space="0"/>
              <w:right w:val="nil"/>
            </w:tcBorders>
            <w:shd w:val="clear" w:color="auto" w:fill="FFFFFF"/>
          </w:tcPr>
          <w:p w:rsidRPr="00DC3DFB" w:rsidR="0039736A" w:rsidP="0039736A" w:rsidRDefault="0039736A" w14:paraId="01EBF463"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95.049</w:t>
            </w:r>
          </w:p>
        </w:tc>
        <w:tc>
          <w:tcPr>
            <w:tcW w:w="1162" w:type="dxa"/>
            <w:tcBorders>
              <w:top w:val="single" w:color="152935" w:sz="8" w:space="0"/>
              <w:left w:val="single" w:color="E0E0E0" w:sz="8" w:space="0"/>
              <w:bottom w:val="single" w:color="AEAEAE" w:sz="8" w:space="0"/>
              <w:right w:val="single" w:color="E0E0E0" w:sz="8" w:space="0"/>
            </w:tcBorders>
            <w:shd w:val="clear" w:color="auto" w:fill="FFFFFF"/>
          </w:tcPr>
          <w:p w:rsidRPr="00DC3DFB" w:rsidR="0039736A" w:rsidP="0039736A" w:rsidRDefault="0039736A" w14:paraId="540B21AD"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4.752</w:t>
            </w:r>
          </w:p>
        </w:tc>
        <w:tc>
          <w:tcPr>
            <w:tcW w:w="1437" w:type="dxa"/>
            <w:tcBorders>
              <w:top w:val="single" w:color="152935" w:sz="8" w:space="0"/>
              <w:left w:val="single" w:color="E0E0E0" w:sz="8" w:space="0"/>
              <w:bottom w:val="single" w:color="AEAEAE" w:sz="8" w:space="0"/>
              <w:right w:val="single" w:color="E0E0E0" w:sz="8" w:space="0"/>
            </w:tcBorders>
            <w:shd w:val="clear" w:color="auto" w:fill="FFFFFF"/>
          </w:tcPr>
          <w:p w:rsidRPr="00DC3DFB" w:rsidR="0039736A" w:rsidP="0039736A" w:rsidRDefault="0039736A" w14:paraId="4A17CE07"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95.049</w:t>
            </w:r>
          </w:p>
        </w:tc>
        <w:tc>
          <w:tcPr>
            <w:tcW w:w="1453" w:type="dxa"/>
            <w:tcBorders>
              <w:top w:val="single" w:color="152935" w:sz="8" w:space="0"/>
              <w:left w:val="single" w:color="E0E0E0" w:sz="8" w:space="0"/>
              <w:bottom w:val="single" w:color="AEAEAE" w:sz="8" w:space="0"/>
              <w:right w:val="nil"/>
            </w:tcBorders>
            <w:shd w:val="clear" w:color="auto" w:fill="FFFFFF"/>
          </w:tcPr>
          <w:p w:rsidRPr="00DC3DFB" w:rsidR="0039736A" w:rsidP="0039736A" w:rsidRDefault="0039736A" w14:paraId="0E47CDC5"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95.049</w:t>
            </w:r>
          </w:p>
        </w:tc>
      </w:tr>
      <w:tr w:rsidRPr="00DC3DFB" w:rsidR="0039736A" w14:paraId="617FBD3A" w14:textId="77777777">
        <w:trPr>
          <w:cantSplit/>
        </w:trPr>
        <w:tc>
          <w:tcPr>
            <w:tcW w:w="1284" w:type="dxa"/>
            <w:tcBorders>
              <w:top w:val="single" w:color="AEAEAE" w:sz="8" w:space="0"/>
              <w:left w:val="nil"/>
              <w:bottom w:val="single" w:color="AEAEAE" w:sz="8" w:space="0"/>
              <w:right w:val="nil"/>
            </w:tcBorders>
            <w:shd w:val="clear" w:color="auto" w:fill="E0E0E0"/>
          </w:tcPr>
          <w:p w:rsidRPr="00DC3DFB" w:rsidR="0039736A" w:rsidP="0039736A" w:rsidRDefault="0039736A" w14:paraId="6929C673"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2</w:t>
            </w:r>
          </w:p>
        </w:tc>
        <w:tc>
          <w:tcPr>
            <w:tcW w:w="1024" w:type="dxa"/>
            <w:tcBorders>
              <w:top w:val="single" w:color="AEAEAE" w:sz="8" w:space="0"/>
              <w:left w:val="nil"/>
              <w:bottom w:val="single" w:color="AEAEAE" w:sz="8" w:space="0"/>
              <w:right w:val="single" w:color="E0E0E0" w:sz="8" w:space="0"/>
            </w:tcBorders>
            <w:shd w:val="clear" w:color="auto" w:fill="FFFFFF"/>
          </w:tcPr>
          <w:p w:rsidRPr="00DC3DFB" w:rsidR="0039736A" w:rsidP="0039736A" w:rsidRDefault="0039736A" w14:paraId="02AF28A3"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.136</w:t>
            </w:r>
          </w:p>
        </w:tc>
        <w:tc>
          <w:tcPr>
            <w:tcW w:w="1437" w:type="dxa"/>
            <w:tcBorders>
              <w:top w:val="single" w:color="AEAEAE" w:sz="8" w:space="0"/>
              <w:left w:val="single" w:color="E0E0E0" w:sz="8" w:space="0"/>
              <w:bottom w:val="single" w:color="AEAEAE" w:sz="8" w:space="0"/>
              <w:right w:val="single" w:color="E0E0E0" w:sz="8" w:space="0"/>
            </w:tcBorders>
            <w:shd w:val="clear" w:color="auto" w:fill="FFFFFF"/>
          </w:tcPr>
          <w:p w:rsidRPr="00DC3DFB" w:rsidR="0039736A" w:rsidP="0039736A" w:rsidRDefault="0039736A" w14:paraId="14B69630"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2.715</w:t>
            </w:r>
          </w:p>
        </w:tc>
        <w:tc>
          <w:tcPr>
            <w:tcW w:w="1453" w:type="dxa"/>
            <w:tcBorders>
              <w:top w:val="single" w:color="AEAEAE" w:sz="8" w:space="0"/>
              <w:left w:val="single" w:color="E0E0E0" w:sz="8" w:space="0"/>
              <w:bottom w:val="single" w:color="AEAEAE" w:sz="8" w:space="0"/>
              <w:right w:val="nil"/>
            </w:tcBorders>
            <w:shd w:val="clear" w:color="auto" w:fill="FFFFFF"/>
          </w:tcPr>
          <w:p w:rsidRPr="00DC3DFB" w:rsidR="0039736A" w:rsidP="0039736A" w:rsidRDefault="0039736A" w14:paraId="3BAC5FEB"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97.764</w:t>
            </w:r>
          </w:p>
        </w:tc>
        <w:tc>
          <w:tcPr>
            <w:tcW w:w="1162" w:type="dxa"/>
            <w:tcBorders>
              <w:top w:val="single" w:color="AEAEAE" w:sz="8" w:space="0"/>
              <w:left w:val="single" w:color="E0E0E0" w:sz="8" w:space="0"/>
              <w:bottom w:val="single" w:color="AEAEAE" w:sz="8" w:space="0"/>
              <w:right w:val="single" w:color="E0E0E0" w:sz="8" w:space="0"/>
            </w:tcBorders>
            <w:shd w:val="clear" w:color="auto" w:fill="FFFFFF"/>
            <w:vAlign w:val="center"/>
          </w:tcPr>
          <w:p w:rsidRPr="00DC3DFB" w:rsidR="0039736A" w:rsidP="0039736A" w:rsidRDefault="0039736A" w14:paraId="5EE898DB" w14:textId="77777777">
            <w:pPr>
              <w:autoSpaceDE w:val="0"/>
              <w:autoSpaceDN w:val="0"/>
              <w:adjustRightInd w:val="0"/>
              <w:spacing w:after="0" w:line="240" w:lineRule="auto"/>
              <w:jc w:val="left"/>
              <w:rPr>
                <w:rFonts w:ascii="Times New Roman" w:hAnsi="Times New Roman" w:cs="Iskoola Pota"/>
                <w:kern w:val="0"/>
                <w:lang w:bidi="si-LK"/>
              </w:rPr>
            </w:pPr>
          </w:p>
        </w:tc>
        <w:tc>
          <w:tcPr>
            <w:tcW w:w="1437" w:type="dxa"/>
            <w:tcBorders>
              <w:top w:val="single" w:color="AEAEAE" w:sz="8" w:space="0"/>
              <w:left w:val="single" w:color="E0E0E0" w:sz="8" w:space="0"/>
              <w:bottom w:val="single" w:color="AEAEAE" w:sz="8" w:space="0"/>
              <w:right w:val="single" w:color="E0E0E0" w:sz="8" w:space="0"/>
            </w:tcBorders>
            <w:shd w:val="clear" w:color="auto" w:fill="FFFFFF"/>
            <w:vAlign w:val="center"/>
          </w:tcPr>
          <w:p w:rsidRPr="00DC3DFB" w:rsidR="0039736A" w:rsidP="0039736A" w:rsidRDefault="0039736A" w14:paraId="1C3CE546" w14:textId="77777777">
            <w:pPr>
              <w:autoSpaceDE w:val="0"/>
              <w:autoSpaceDN w:val="0"/>
              <w:adjustRightInd w:val="0"/>
              <w:spacing w:after="0" w:line="240" w:lineRule="auto"/>
              <w:jc w:val="left"/>
              <w:rPr>
                <w:rFonts w:ascii="Times New Roman" w:hAnsi="Times New Roman" w:cs="Iskoola Pota"/>
                <w:kern w:val="0"/>
                <w:lang w:bidi="si-LK"/>
              </w:rPr>
            </w:pPr>
          </w:p>
        </w:tc>
        <w:tc>
          <w:tcPr>
            <w:tcW w:w="1453" w:type="dxa"/>
            <w:tcBorders>
              <w:top w:val="single" w:color="AEAEAE" w:sz="8" w:space="0"/>
              <w:left w:val="single" w:color="E0E0E0" w:sz="8" w:space="0"/>
              <w:bottom w:val="single" w:color="AEAEAE" w:sz="8" w:space="0"/>
              <w:right w:val="nil"/>
            </w:tcBorders>
            <w:shd w:val="clear" w:color="auto" w:fill="FFFFFF"/>
            <w:vAlign w:val="center"/>
          </w:tcPr>
          <w:p w:rsidRPr="00DC3DFB" w:rsidR="0039736A" w:rsidP="0039736A" w:rsidRDefault="0039736A" w14:paraId="67346E7E" w14:textId="77777777">
            <w:pPr>
              <w:autoSpaceDE w:val="0"/>
              <w:autoSpaceDN w:val="0"/>
              <w:adjustRightInd w:val="0"/>
              <w:spacing w:after="0" w:line="240" w:lineRule="auto"/>
              <w:jc w:val="left"/>
              <w:rPr>
                <w:rFonts w:ascii="Times New Roman" w:hAnsi="Times New Roman" w:cs="Iskoola Pota"/>
                <w:kern w:val="0"/>
                <w:lang w:bidi="si-LK"/>
              </w:rPr>
            </w:pPr>
          </w:p>
        </w:tc>
      </w:tr>
      <w:tr w:rsidRPr="00DC3DFB" w:rsidR="0039736A" w14:paraId="748E4113" w14:textId="77777777">
        <w:trPr>
          <w:cantSplit/>
        </w:trPr>
        <w:tc>
          <w:tcPr>
            <w:tcW w:w="1284" w:type="dxa"/>
            <w:tcBorders>
              <w:top w:val="single" w:color="AEAEAE" w:sz="8" w:space="0"/>
              <w:left w:val="nil"/>
              <w:bottom w:val="single" w:color="AEAEAE" w:sz="8" w:space="0"/>
              <w:right w:val="nil"/>
            </w:tcBorders>
            <w:shd w:val="clear" w:color="auto" w:fill="E0E0E0"/>
          </w:tcPr>
          <w:p w:rsidRPr="00DC3DFB" w:rsidR="0039736A" w:rsidP="0039736A" w:rsidRDefault="0039736A" w14:paraId="7C8B31A8"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3</w:t>
            </w:r>
          </w:p>
        </w:tc>
        <w:tc>
          <w:tcPr>
            <w:tcW w:w="1024" w:type="dxa"/>
            <w:tcBorders>
              <w:top w:val="single" w:color="AEAEAE" w:sz="8" w:space="0"/>
              <w:left w:val="nil"/>
              <w:bottom w:val="single" w:color="AEAEAE" w:sz="8" w:space="0"/>
              <w:right w:val="single" w:color="E0E0E0" w:sz="8" w:space="0"/>
            </w:tcBorders>
            <w:shd w:val="clear" w:color="auto" w:fill="FFFFFF"/>
          </w:tcPr>
          <w:p w:rsidRPr="00DC3DFB" w:rsidR="0039736A" w:rsidP="0039736A" w:rsidRDefault="0039736A" w14:paraId="02FD0733"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.060</w:t>
            </w:r>
          </w:p>
        </w:tc>
        <w:tc>
          <w:tcPr>
            <w:tcW w:w="1437" w:type="dxa"/>
            <w:tcBorders>
              <w:top w:val="single" w:color="AEAEAE" w:sz="8" w:space="0"/>
              <w:left w:val="single" w:color="E0E0E0" w:sz="8" w:space="0"/>
              <w:bottom w:val="single" w:color="AEAEAE" w:sz="8" w:space="0"/>
              <w:right w:val="single" w:color="E0E0E0" w:sz="8" w:space="0"/>
            </w:tcBorders>
            <w:shd w:val="clear" w:color="auto" w:fill="FFFFFF"/>
          </w:tcPr>
          <w:p w:rsidRPr="00DC3DFB" w:rsidR="0039736A" w:rsidP="0039736A" w:rsidRDefault="0039736A" w14:paraId="4009EB18"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1.196</w:t>
            </w:r>
          </w:p>
        </w:tc>
        <w:tc>
          <w:tcPr>
            <w:tcW w:w="1453" w:type="dxa"/>
            <w:tcBorders>
              <w:top w:val="single" w:color="AEAEAE" w:sz="8" w:space="0"/>
              <w:left w:val="single" w:color="E0E0E0" w:sz="8" w:space="0"/>
              <w:bottom w:val="single" w:color="AEAEAE" w:sz="8" w:space="0"/>
              <w:right w:val="nil"/>
            </w:tcBorders>
            <w:shd w:val="clear" w:color="auto" w:fill="FFFFFF"/>
          </w:tcPr>
          <w:p w:rsidRPr="00DC3DFB" w:rsidR="0039736A" w:rsidP="0039736A" w:rsidRDefault="0039736A" w14:paraId="578CE112"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98.960</w:t>
            </w:r>
          </w:p>
        </w:tc>
        <w:tc>
          <w:tcPr>
            <w:tcW w:w="1162" w:type="dxa"/>
            <w:tcBorders>
              <w:top w:val="single" w:color="AEAEAE" w:sz="8" w:space="0"/>
              <w:left w:val="single" w:color="E0E0E0" w:sz="8" w:space="0"/>
              <w:bottom w:val="single" w:color="AEAEAE" w:sz="8" w:space="0"/>
              <w:right w:val="single" w:color="E0E0E0" w:sz="8" w:space="0"/>
            </w:tcBorders>
            <w:shd w:val="clear" w:color="auto" w:fill="FFFFFF"/>
            <w:vAlign w:val="center"/>
          </w:tcPr>
          <w:p w:rsidRPr="00DC3DFB" w:rsidR="0039736A" w:rsidP="0039736A" w:rsidRDefault="0039736A" w14:paraId="52A348DA" w14:textId="77777777">
            <w:pPr>
              <w:autoSpaceDE w:val="0"/>
              <w:autoSpaceDN w:val="0"/>
              <w:adjustRightInd w:val="0"/>
              <w:spacing w:after="0" w:line="240" w:lineRule="auto"/>
              <w:jc w:val="left"/>
              <w:rPr>
                <w:rFonts w:ascii="Times New Roman" w:hAnsi="Times New Roman" w:cs="Iskoola Pota"/>
                <w:kern w:val="0"/>
                <w:lang w:bidi="si-LK"/>
              </w:rPr>
            </w:pPr>
          </w:p>
        </w:tc>
        <w:tc>
          <w:tcPr>
            <w:tcW w:w="1437" w:type="dxa"/>
            <w:tcBorders>
              <w:top w:val="single" w:color="AEAEAE" w:sz="8" w:space="0"/>
              <w:left w:val="single" w:color="E0E0E0" w:sz="8" w:space="0"/>
              <w:bottom w:val="single" w:color="AEAEAE" w:sz="8" w:space="0"/>
              <w:right w:val="single" w:color="E0E0E0" w:sz="8" w:space="0"/>
            </w:tcBorders>
            <w:shd w:val="clear" w:color="auto" w:fill="FFFFFF"/>
            <w:vAlign w:val="center"/>
          </w:tcPr>
          <w:p w:rsidRPr="00DC3DFB" w:rsidR="0039736A" w:rsidP="0039736A" w:rsidRDefault="0039736A" w14:paraId="5D2EC0D0" w14:textId="77777777">
            <w:pPr>
              <w:autoSpaceDE w:val="0"/>
              <w:autoSpaceDN w:val="0"/>
              <w:adjustRightInd w:val="0"/>
              <w:spacing w:after="0" w:line="240" w:lineRule="auto"/>
              <w:jc w:val="left"/>
              <w:rPr>
                <w:rFonts w:ascii="Times New Roman" w:hAnsi="Times New Roman" w:cs="Iskoola Pota"/>
                <w:kern w:val="0"/>
                <w:lang w:bidi="si-LK"/>
              </w:rPr>
            </w:pPr>
          </w:p>
        </w:tc>
        <w:tc>
          <w:tcPr>
            <w:tcW w:w="1453" w:type="dxa"/>
            <w:tcBorders>
              <w:top w:val="single" w:color="AEAEAE" w:sz="8" w:space="0"/>
              <w:left w:val="single" w:color="E0E0E0" w:sz="8" w:space="0"/>
              <w:bottom w:val="single" w:color="AEAEAE" w:sz="8" w:space="0"/>
              <w:right w:val="nil"/>
            </w:tcBorders>
            <w:shd w:val="clear" w:color="auto" w:fill="FFFFFF"/>
            <w:vAlign w:val="center"/>
          </w:tcPr>
          <w:p w:rsidRPr="00DC3DFB" w:rsidR="0039736A" w:rsidP="0039736A" w:rsidRDefault="0039736A" w14:paraId="65A7E1CC" w14:textId="77777777">
            <w:pPr>
              <w:autoSpaceDE w:val="0"/>
              <w:autoSpaceDN w:val="0"/>
              <w:adjustRightInd w:val="0"/>
              <w:spacing w:after="0" w:line="240" w:lineRule="auto"/>
              <w:jc w:val="left"/>
              <w:rPr>
                <w:rFonts w:ascii="Times New Roman" w:hAnsi="Times New Roman" w:cs="Iskoola Pota"/>
                <w:kern w:val="0"/>
                <w:lang w:bidi="si-LK"/>
              </w:rPr>
            </w:pPr>
          </w:p>
        </w:tc>
      </w:tr>
      <w:tr w:rsidRPr="00DC3DFB" w:rsidR="0039736A" w14:paraId="7F9FE859" w14:textId="77777777">
        <w:trPr>
          <w:cantSplit/>
        </w:trPr>
        <w:tc>
          <w:tcPr>
            <w:tcW w:w="1284" w:type="dxa"/>
            <w:tcBorders>
              <w:top w:val="single" w:color="AEAEAE" w:sz="8" w:space="0"/>
              <w:left w:val="nil"/>
              <w:bottom w:val="single" w:color="AEAEAE" w:sz="8" w:space="0"/>
              <w:right w:val="nil"/>
            </w:tcBorders>
            <w:shd w:val="clear" w:color="auto" w:fill="E0E0E0"/>
          </w:tcPr>
          <w:p w:rsidRPr="00DC3DFB" w:rsidR="0039736A" w:rsidP="0039736A" w:rsidRDefault="0039736A" w14:paraId="10635A4F"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4</w:t>
            </w:r>
          </w:p>
        </w:tc>
        <w:tc>
          <w:tcPr>
            <w:tcW w:w="1024" w:type="dxa"/>
            <w:tcBorders>
              <w:top w:val="single" w:color="AEAEAE" w:sz="8" w:space="0"/>
              <w:left w:val="nil"/>
              <w:bottom w:val="single" w:color="AEAEAE" w:sz="8" w:space="0"/>
              <w:right w:val="single" w:color="E0E0E0" w:sz="8" w:space="0"/>
            </w:tcBorders>
            <w:shd w:val="clear" w:color="auto" w:fill="FFFFFF"/>
          </w:tcPr>
          <w:p w:rsidRPr="00DC3DFB" w:rsidR="0039736A" w:rsidP="0039736A" w:rsidRDefault="0039736A" w14:paraId="4E8C4B76"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.032</w:t>
            </w:r>
          </w:p>
        </w:tc>
        <w:tc>
          <w:tcPr>
            <w:tcW w:w="1437" w:type="dxa"/>
            <w:tcBorders>
              <w:top w:val="single" w:color="AEAEAE" w:sz="8" w:space="0"/>
              <w:left w:val="single" w:color="E0E0E0" w:sz="8" w:space="0"/>
              <w:bottom w:val="single" w:color="AEAEAE" w:sz="8" w:space="0"/>
              <w:right w:val="single" w:color="E0E0E0" w:sz="8" w:space="0"/>
            </w:tcBorders>
            <w:shd w:val="clear" w:color="auto" w:fill="FFFFFF"/>
          </w:tcPr>
          <w:p w:rsidRPr="00DC3DFB" w:rsidR="0039736A" w:rsidP="0039736A" w:rsidRDefault="0039736A" w14:paraId="7737C1A2"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.633</w:t>
            </w:r>
          </w:p>
        </w:tc>
        <w:tc>
          <w:tcPr>
            <w:tcW w:w="1453" w:type="dxa"/>
            <w:tcBorders>
              <w:top w:val="single" w:color="AEAEAE" w:sz="8" w:space="0"/>
              <w:left w:val="single" w:color="E0E0E0" w:sz="8" w:space="0"/>
              <w:bottom w:val="single" w:color="AEAEAE" w:sz="8" w:space="0"/>
              <w:right w:val="nil"/>
            </w:tcBorders>
            <w:shd w:val="clear" w:color="auto" w:fill="FFFFFF"/>
          </w:tcPr>
          <w:p w:rsidRPr="00DC3DFB" w:rsidR="0039736A" w:rsidP="0039736A" w:rsidRDefault="0039736A" w14:paraId="310C66E7"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99.593</w:t>
            </w:r>
          </w:p>
        </w:tc>
        <w:tc>
          <w:tcPr>
            <w:tcW w:w="1162" w:type="dxa"/>
            <w:tcBorders>
              <w:top w:val="single" w:color="AEAEAE" w:sz="8" w:space="0"/>
              <w:left w:val="single" w:color="E0E0E0" w:sz="8" w:space="0"/>
              <w:bottom w:val="single" w:color="AEAEAE" w:sz="8" w:space="0"/>
              <w:right w:val="single" w:color="E0E0E0" w:sz="8" w:space="0"/>
            </w:tcBorders>
            <w:shd w:val="clear" w:color="auto" w:fill="FFFFFF"/>
            <w:vAlign w:val="center"/>
          </w:tcPr>
          <w:p w:rsidRPr="00DC3DFB" w:rsidR="0039736A" w:rsidP="0039736A" w:rsidRDefault="0039736A" w14:paraId="43D479EB" w14:textId="77777777">
            <w:pPr>
              <w:autoSpaceDE w:val="0"/>
              <w:autoSpaceDN w:val="0"/>
              <w:adjustRightInd w:val="0"/>
              <w:spacing w:after="0" w:line="240" w:lineRule="auto"/>
              <w:jc w:val="left"/>
              <w:rPr>
                <w:rFonts w:ascii="Times New Roman" w:hAnsi="Times New Roman" w:cs="Iskoola Pota"/>
                <w:kern w:val="0"/>
                <w:lang w:bidi="si-LK"/>
              </w:rPr>
            </w:pPr>
          </w:p>
        </w:tc>
        <w:tc>
          <w:tcPr>
            <w:tcW w:w="1437" w:type="dxa"/>
            <w:tcBorders>
              <w:top w:val="single" w:color="AEAEAE" w:sz="8" w:space="0"/>
              <w:left w:val="single" w:color="E0E0E0" w:sz="8" w:space="0"/>
              <w:bottom w:val="single" w:color="AEAEAE" w:sz="8" w:space="0"/>
              <w:right w:val="single" w:color="E0E0E0" w:sz="8" w:space="0"/>
            </w:tcBorders>
            <w:shd w:val="clear" w:color="auto" w:fill="FFFFFF"/>
            <w:vAlign w:val="center"/>
          </w:tcPr>
          <w:p w:rsidRPr="00DC3DFB" w:rsidR="0039736A" w:rsidP="0039736A" w:rsidRDefault="0039736A" w14:paraId="49560995" w14:textId="77777777">
            <w:pPr>
              <w:autoSpaceDE w:val="0"/>
              <w:autoSpaceDN w:val="0"/>
              <w:adjustRightInd w:val="0"/>
              <w:spacing w:after="0" w:line="240" w:lineRule="auto"/>
              <w:jc w:val="left"/>
              <w:rPr>
                <w:rFonts w:ascii="Times New Roman" w:hAnsi="Times New Roman" w:cs="Iskoola Pota"/>
                <w:kern w:val="0"/>
                <w:lang w:bidi="si-LK"/>
              </w:rPr>
            </w:pPr>
          </w:p>
        </w:tc>
        <w:tc>
          <w:tcPr>
            <w:tcW w:w="1453" w:type="dxa"/>
            <w:tcBorders>
              <w:top w:val="single" w:color="AEAEAE" w:sz="8" w:space="0"/>
              <w:left w:val="single" w:color="E0E0E0" w:sz="8" w:space="0"/>
              <w:bottom w:val="single" w:color="AEAEAE" w:sz="8" w:space="0"/>
              <w:right w:val="nil"/>
            </w:tcBorders>
            <w:shd w:val="clear" w:color="auto" w:fill="FFFFFF"/>
            <w:vAlign w:val="center"/>
          </w:tcPr>
          <w:p w:rsidRPr="00DC3DFB" w:rsidR="0039736A" w:rsidP="0039736A" w:rsidRDefault="0039736A" w14:paraId="04BA7179" w14:textId="77777777">
            <w:pPr>
              <w:autoSpaceDE w:val="0"/>
              <w:autoSpaceDN w:val="0"/>
              <w:adjustRightInd w:val="0"/>
              <w:spacing w:after="0" w:line="240" w:lineRule="auto"/>
              <w:jc w:val="left"/>
              <w:rPr>
                <w:rFonts w:ascii="Times New Roman" w:hAnsi="Times New Roman" w:cs="Iskoola Pota"/>
                <w:kern w:val="0"/>
                <w:lang w:bidi="si-LK"/>
              </w:rPr>
            </w:pPr>
          </w:p>
        </w:tc>
      </w:tr>
      <w:tr w:rsidRPr="00DC3DFB" w:rsidR="0039736A" w14:paraId="41FC7E6A" w14:textId="77777777">
        <w:trPr>
          <w:cantSplit/>
        </w:trPr>
        <w:tc>
          <w:tcPr>
            <w:tcW w:w="1284" w:type="dxa"/>
            <w:tcBorders>
              <w:top w:val="single" w:color="AEAEAE" w:sz="8" w:space="0"/>
              <w:left w:val="nil"/>
              <w:bottom w:val="single" w:color="152935" w:sz="8" w:space="0"/>
              <w:right w:val="nil"/>
            </w:tcBorders>
            <w:shd w:val="clear" w:color="auto" w:fill="E0E0E0"/>
          </w:tcPr>
          <w:p w:rsidRPr="00DC3DFB" w:rsidR="0039736A" w:rsidP="0039736A" w:rsidRDefault="0039736A" w14:paraId="34A1A3C8"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5</w:t>
            </w:r>
          </w:p>
        </w:tc>
        <w:tc>
          <w:tcPr>
            <w:tcW w:w="1024" w:type="dxa"/>
            <w:tcBorders>
              <w:top w:val="single" w:color="AEAEAE" w:sz="8" w:space="0"/>
              <w:left w:val="nil"/>
              <w:bottom w:val="single" w:color="152935" w:sz="8" w:space="0"/>
              <w:right w:val="single" w:color="E0E0E0" w:sz="8" w:space="0"/>
            </w:tcBorders>
            <w:shd w:val="clear" w:color="auto" w:fill="FFFFFF"/>
          </w:tcPr>
          <w:p w:rsidRPr="00DC3DFB" w:rsidR="0039736A" w:rsidP="0039736A" w:rsidRDefault="0039736A" w14:paraId="3814F677"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.020</w:t>
            </w:r>
          </w:p>
        </w:tc>
        <w:tc>
          <w:tcPr>
            <w:tcW w:w="1437" w:type="dxa"/>
            <w:tcBorders>
              <w:top w:val="single" w:color="AEAEAE" w:sz="8" w:space="0"/>
              <w:left w:val="single" w:color="E0E0E0" w:sz="8" w:space="0"/>
              <w:bottom w:val="single" w:color="152935" w:sz="8" w:space="0"/>
              <w:right w:val="single" w:color="E0E0E0" w:sz="8" w:space="0"/>
            </w:tcBorders>
            <w:shd w:val="clear" w:color="auto" w:fill="FFFFFF"/>
          </w:tcPr>
          <w:p w:rsidRPr="00DC3DFB" w:rsidR="0039736A" w:rsidP="0039736A" w:rsidRDefault="0039736A" w14:paraId="173FFFA9"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.407</w:t>
            </w:r>
          </w:p>
        </w:tc>
        <w:tc>
          <w:tcPr>
            <w:tcW w:w="1453" w:type="dxa"/>
            <w:tcBorders>
              <w:top w:val="single" w:color="AEAEAE" w:sz="8" w:space="0"/>
              <w:left w:val="single" w:color="E0E0E0" w:sz="8" w:space="0"/>
              <w:bottom w:val="single" w:color="152935" w:sz="8" w:space="0"/>
              <w:right w:val="nil"/>
            </w:tcBorders>
            <w:shd w:val="clear" w:color="auto" w:fill="FFFFFF"/>
          </w:tcPr>
          <w:p w:rsidRPr="00DC3DFB" w:rsidR="0039736A" w:rsidP="0039736A" w:rsidRDefault="0039736A" w14:paraId="0D3FB45D"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100.000</w:t>
            </w:r>
          </w:p>
        </w:tc>
        <w:tc>
          <w:tcPr>
            <w:tcW w:w="1162" w:type="dxa"/>
            <w:tcBorders>
              <w:top w:val="single" w:color="AEAEAE" w:sz="8" w:space="0"/>
              <w:left w:val="single" w:color="E0E0E0" w:sz="8" w:space="0"/>
              <w:bottom w:val="single" w:color="152935" w:sz="8" w:space="0"/>
              <w:right w:val="single" w:color="E0E0E0" w:sz="8" w:space="0"/>
            </w:tcBorders>
            <w:shd w:val="clear" w:color="auto" w:fill="FFFFFF"/>
            <w:vAlign w:val="center"/>
          </w:tcPr>
          <w:p w:rsidRPr="00DC3DFB" w:rsidR="0039736A" w:rsidP="0039736A" w:rsidRDefault="0039736A" w14:paraId="5FF70F94" w14:textId="77777777">
            <w:pPr>
              <w:autoSpaceDE w:val="0"/>
              <w:autoSpaceDN w:val="0"/>
              <w:adjustRightInd w:val="0"/>
              <w:spacing w:after="0" w:line="240" w:lineRule="auto"/>
              <w:jc w:val="left"/>
              <w:rPr>
                <w:rFonts w:ascii="Times New Roman" w:hAnsi="Times New Roman" w:cs="Iskoola Pota"/>
                <w:kern w:val="0"/>
                <w:lang w:bidi="si-LK"/>
              </w:rPr>
            </w:pPr>
          </w:p>
        </w:tc>
        <w:tc>
          <w:tcPr>
            <w:tcW w:w="1437" w:type="dxa"/>
            <w:tcBorders>
              <w:top w:val="single" w:color="AEAEAE" w:sz="8" w:space="0"/>
              <w:left w:val="single" w:color="E0E0E0" w:sz="8" w:space="0"/>
              <w:bottom w:val="single" w:color="152935" w:sz="8" w:space="0"/>
              <w:right w:val="single" w:color="E0E0E0" w:sz="8" w:space="0"/>
            </w:tcBorders>
            <w:shd w:val="clear" w:color="auto" w:fill="FFFFFF"/>
            <w:vAlign w:val="center"/>
          </w:tcPr>
          <w:p w:rsidRPr="00DC3DFB" w:rsidR="0039736A" w:rsidP="0039736A" w:rsidRDefault="0039736A" w14:paraId="241D78A9" w14:textId="77777777">
            <w:pPr>
              <w:autoSpaceDE w:val="0"/>
              <w:autoSpaceDN w:val="0"/>
              <w:adjustRightInd w:val="0"/>
              <w:spacing w:after="0" w:line="240" w:lineRule="auto"/>
              <w:jc w:val="left"/>
              <w:rPr>
                <w:rFonts w:ascii="Times New Roman" w:hAnsi="Times New Roman" w:cs="Iskoola Pota"/>
                <w:kern w:val="0"/>
                <w:lang w:bidi="si-LK"/>
              </w:rPr>
            </w:pPr>
          </w:p>
        </w:tc>
        <w:tc>
          <w:tcPr>
            <w:tcW w:w="1453" w:type="dxa"/>
            <w:tcBorders>
              <w:top w:val="single" w:color="AEAEAE" w:sz="8" w:space="0"/>
              <w:left w:val="single" w:color="E0E0E0" w:sz="8" w:space="0"/>
              <w:bottom w:val="single" w:color="152935" w:sz="8" w:space="0"/>
              <w:right w:val="nil"/>
            </w:tcBorders>
            <w:shd w:val="clear" w:color="auto" w:fill="FFFFFF"/>
            <w:vAlign w:val="center"/>
          </w:tcPr>
          <w:p w:rsidRPr="00DC3DFB" w:rsidR="0039736A" w:rsidP="0039736A" w:rsidRDefault="0039736A" w14:paraId="19AAA158" w14:textId="77777777">
            <w:pPr>
              <w:autoSpaceDE w:val="0"/>
              <w:autoSpaceDN w:val="0"/>
              <w:adjustRightInd w:val="0"/>
              <w:spacing w:after="0" w:line="240" w:lineRule="auto"/>
              <w:jc w:val="left"/>
              <w:rPr>
                <w:rFonts w:ascii="Times New Roman" w:hAnsi="Times New Roman" w:cs="Iskoola Pota"/>
                <w:kern w:val="0"/>
                <w:lang w:bidi="si-LK"/>
              </w:rPr>
            </w:pPr>
          </w:p>
        </w:tc>
      </w:tr>
      <w:tr w:rsidRPr="00DC3DFB" w:rsidR="0039736A" w14:paraId="7543E4A5" w14:textId="77777777">
        <w:trPr>
          <w:cantSplit/>
        </w:trPr>
        <w:tc>
          <w:tcPr>
            <w:tcW w:w="9250" w:type="dxa"/>
            <w:gridSpan w:val="7"/>
            <w:tcBorders>
              <w:top w:val="nil"/>
              <w:left w:val="nil"/>
              <w:bottom w:val="nil"/>
              <w:right w:val="nil"/>
            </w:tcBorders>
            <w:shd w:val="clear" w:color="auto" w:fill="FFFFFF"/>
          </w:tcPr>
          <w:p w:rsidRPr="00DC3DFB" w:rsidR="0039736A" w:rsidP="0039736A" w:rsidRDefault="0039736A" w14:paraId="0E8A935C" w14:textId="77777777">
            <w:pPr>
              <w:autoSpaceDE w:val="0"/>
              <w:autoSpaceDN w:val="0"/>
              <w:adjustRightInd w:val="0"/>
              <w:spacing w:after="0" w:line="320" w:lineRule="atLeast"/>
              <w:ind w:left="60" w:right="60"/>
              <w:jc w:val="left"/>
              <w:rPr>
                <w:rFonts w:cs="Arial"/>
                <w:color w:val="010205"/>
                <w:kern w:val="0"/>
                <w:sz w:val="18"/>
                <w:szCs w:val="18"/>
                <w:lang w:bidi="si-LK"/>
              </w:rPr>
            </w:pPr>
            <w:r w:rsidRPr="00DC3DFB">
              <w:rPr>
                <w:rFonts w:cs="Arial"/>
                <w:color w:val="010205"/>
                <w:kern w:val="0"/>
                <w:sz w:val="18"/>
                <w:szCs w:val="18"/>
                <w:lang w:bidi="si-LK"/>
              </w:rPr>
              <w:t>Extraction Method: Principal Component Analysis.</w:t>
            </w:r>
          </w:p>
        </w:tc>
      </w:tr>
    </w:tbl>
    <w:p w:rsidRPr="00DC3DFB" w:rsidR="0039736A" w:rsidP="004E04AA" w:rsidRDefault="004E04AA" w14:paraId="48A77EEF" w14:textId="68AB7466">
      <w:pPr>
        <w:pStyle w:val="Caption"/>
      </w:pPr>
      <w:bookmarkStart w:name="_Toc231729626" w:id="101"/>
      <w:r w:rsidRPr="00DC3DFB">
        <w:t xml:space="preserve">Table </w:t>
      </w:r>
      <w:r w:rsidRPr="00DC3DFB">
        <w:fldChar w:fldCharType="begin"/>
      </w:r>
      <w:r w:rsidRPr="00DC3DFB">
        <w:instrText xml:space="preserve"> SEQ Table \* ARABIC </w:instrText>
      </w:r>
      <w:r w:rsidRPr="00DC3DFB">
        <w:fldChar w:fldCharType="separate"/>
      </w:r>
      <w:r w:rsidRPr="00DC3DFB" w:rsidR="00F16E8A">
        <w:t>8</w:t>
      </w:r>
      <w:r w:rsidRPr="00DC3DFB">
        <w:fldChar w:fldCharType="end"/>
      </w:r>
      <w:r w:rsidRPr="00DC3DFB">
        <w:t>: Validity- KMO and Bartlett’s Test</w:t>
      </w:r>
      <w:bookmarkEnd w:id="101"/>
    </w:p>
    <w:p w:rsidRPr="00DC3DFB" w:rsidR="004E04AA" w:rsidP="004E04AA" w:rsidRDefault="00ED2ADF" w14:paraId="2CF4C680" w14:textId="5B81C0AD">
      <w:r w:rsidRPr="00DC3DFB">
        <w:t>(Source: Author, 2026)</w:t>
      </w:r>
    </w:p>
    <w:p w:rsidRPr="00DC3DFB" w:rsidR="000C3C5D" w:rsidP="002468F8" w:rsidRDefault="002D3D48" w14:paraId="6DB9CEF6" w14:textId="5B44F443">
      <w:r w:rsidRPr="00DC3DFB">
        <w:t>The KMO test value and Bartlett’s Test result was indicating the dataset is valid and suitable to be analyzed by factor analysis technique. The Kaiser-Meyer-Olkin (KMO) Measure of Sampling Adequacy was found to be 0.905 which is better than the recommended value of 0.50, thus it shows excellent sampling adequacy. The Bartlett's Test of Sphericity found a value of 0.000, which is below 0.05, suggesting that the variables are significantly correlated and suitable for factor analysis. In addition, high construct validity is presented in the Total Variance Explained table, since the first component accounted for the high percentage of 95.049% of the total variance. The results obtained here validate that the research variables are effective in studying the concepts intended.</w:t>
      </w:r>
    </w:p>
    <w:p w:rsidRPr="00DC3DFB" w:rsidR="00E53FC4" w:rsidP="002468F8" w:rsidRDefault="00E53FC4" w14:paraId="0BEE08B2" w14:textId="77777777"/>
    <w:p w:rsidRPr="00DC3DFB" w:rsidR="002E0BB9" w:rsidP="00A72629" w:rsidRDefault="002468F8" w14:paraId="2201F37F" w14:textId="45D04D76">
      <w:pPr>
        <w:pStyle w:val="Heading4"/>
        <w:rPr>
          <w:rFonts w:cstheme="minorBidi"/>
        </w:rPr>
      </w:pPr>
      <w:bookmarkStart w:name="_Toc231729570" w:id="102"/>
      <w:r w:rsidRPr="00DC3DFB">
        <w:t>4.3.2.3. Normality Test</w:t>
      </w:r>
      <w:bookmarkEnd w:id="102"/>
      <w:r w:rsidRPr="00DC3DFB">
        <w:tab/>
      </w:r>
    </w:p>
    <w:tbl>
      <w:tblPr>
        <w:tblW w:w="8597"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000" w:firstRow="0" w:lastRow="0" w:firstColumn="0" w:lastColumn="0" w:noHBand="0" w:noVBand="0"/>
      </w:tblPr>
      <w:tblGrid>
        <w:gridCol w:w="2448"/>
        <w:gridCol w:w="1024"/>
        <w:gridCol w:w="1025"/>
        <w:gridCol w:w="1025"/>
        <w:gridCol w:w="1025"/>
        <w:gridCol w:w="1025"/>
        <w:gridCol w:w="1025"/>
      </w:tblGrid>
      <w:tr w:rsidRPr="00DC3DFB" w:rsidR="002E0BB9" w14:paraId="1C8A10A4" w14:textId="77777777">
        <w:trPr>
          <w:cantSplit/>
        </w:trPr>
        <w:tc>
          <w:tcPr>
            <w:tcW w:w="8591" w:type="dxa"/>
            <w:gridSpan w:val="7"/>
            <w:tcBorders>
              <w:top w:val="nil"/>
              <w:left w:val="nil"/>
              <w:bottom w:val="nil"/>
              <w:right w:val="nil"/>
            </w:tcBorders>
            <w:shd w:val="clear" w:color="auto" w:fill="FFFFFF"/>
            <w:vAlign w:val="center"/>
          </w:tcPr>
          <w:p w:rsidRPr="00DC3DFB" w:rsidR="002E0BB9" w:rsidP="002E0BB9" w:rsidRDefault="002E0BB9" w14:paraId="3FE703D0" w14:textId="77777777">
            <w:pPr>
              <w:autoSpaceDE w:val="0"/>
              <w:autoSpaceDN w:val="0"/>
              <w:adjustRightInd w:val="0"/>
              <w:spacing w:after="0" w:line="320" w:lineRule="atLeast"/>
              <w:ind w:left="60" w:right="60"/>
              <w:jc w:val="center"/>
              <w:rPr>
                <w:rFonts w:cs="Arial"/>
                <w:color w:val="010205"/>
                <w:kern w:val="0"/>
                <w:sz w:val="22"/>
                <w:szCs w:val="22"/>
                <w:lang w:bidi="si-LK"/>
              </w:rPr>
            </w:pPr>
            <w:r w:rsidRPr="00DC3DFB">
              <w:rPr>
                <w:rFonts w:cs="Arial"/>
                <w:b/>
                <w:bCs/>
                <w:color w:val="010205"/>
                <w:kern w:val="0"/>
                <w:sz w:val="22"/>
                <w:szCs w:val="22"/>
                <w:lang w:bidi="si-LK"/>
              </w:rPr>
              <w:t>Tests of Normality</w:t>
            </w:r>
          </w:p>
        </w:tc>
      </w:tr>
      <w:tr w:rsidRPr="00DC3DFB" w:rsidR="002E0BB9" w14:paraId="563EDADB" w14:textId="77777777">
        <w:trPr>
          <w:cantSplit/>
        </w:trPr>
        <w:tc>
          <w:tcPr>
            <w:tcW w:w="2447" w:type="dxa"/>
            <w:vMerge w:val="restart"/>
            <w:tcBorders>
              <w:top w:val="nil"/>
              <w:left w:val="nil"/>
              <w:bottom w:val="nil"/>
              <w:right w:val="nil"/>
            </w:tcBorders>
            <w:shd w:val="clear" w:color="auto" w:fill="FFFFFF"/>
            <w:vAlign w:val="bottom"/>
          </w:tcPr>
          <w:p w:rsidRPr="00DC3DFB" w:rsidR="002E0BB9" w:rsidP="002E0BB9" w:rsidRDefault="002E0BB9" w14:paraId="77AD2164" w14:textId="77777777">
            <w:pPr>
              <w:autoSpaceDE w:val="0"/>
              <w:autoSpaceDN w:val="0"/>
              <w:adjustRightInd w:val="0"/>
              <w:spacing w:after="0" w:line="240" w:lineRule="auto"/>
              <w:jc w:val="left"/>
              <w:rPr>
                <w:rFonts w:ascii="Times New Roman" w:hAnsi="Times New Roman" w:cs="Iskoola Pota"/>
                <w:kern w:val="0"/>
                <w:lang w:bidi="si-LK"/>
              </w:rPr>
            </w:pPr>
          </w:p>
        </w:tc>
        <w:tc>
          <w:tcPr>
            <w:tcW w:w="3072" w:type="dxa"/>
            <w:gridSpan w:val="3"/>
            <w:tcBorders>
              <w:top w:val="nil"/>
              <w:left w:val="nil"/>
              <w:bottom w:val="nil"/>
              <w:right w:val="nil"/>
            </w:tcBorders>
            <w:shd w:val="clear" w:color="auto" w:fill="FFFFFF"/>
            <w:vAlign w:val="bottom"/>
          </w:tcPr>
          <w:p w:rsidRPr="00DC3DFB" w:rsidR="002E0BB9" w:rsidP="002E0BB9" w:rsidRDefault="002E0BB9" w14:paraId="47E6F3E9"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Kolmogorov-Smirnov</w:t>
            </w:r>
            <w:r w:rsidRPr="00DC3DFB">
              <w:rPr>
                <w:rFonts w:cs="Arial"/>
                <w:color w:val="264A60"/>
                <w:kern w:val="0"/>
                <w:sz w:val="18"/>
                <w:szCs w:val="18"/>
                <w:vertAlign w:val="superscript"/>
                <w:lang w:bidi="si-LK"/>
              </w:rPr>
              <w:t>a</w:t>
            </w:r>
          </w:p>
        </w:tc>
        <w:tc>
          <w:tcPr>
            <w:tcW w:w="3072" w:type="dxa"/>
            <w:gridSpan w:val="3"/>
            <w:tcBorders>
              <w:top w:val="nil"/>
              <w:left w:val="single" w:color="E0E0E0" w:sz="8" w:space="0"/>
              <w:bottom w:val="nil"/>
              <w:right w:val="nil"/>
            </w:tcBorders>
            <w:shd w:val="clear" w:color="auto" w:fill="FFFFFF"/>
            <w:vAlign w:val="bottom"/>
          </w:tcPr>
          <w:p w:rsidRPr="00DC3DFB" w:rsidR="002E0BB9" w:rsidP="002E0BB9" w:rsidRDefault="002E0BB9" w14:paraId="022811C8"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Shapiro-Wilk</w:t>
            </w:r>
          </w:p>
        </w:tc>
      </w:tr>
      <w:tr w:rsidRPr="00DC3DFB" w:rsidR="002E0BB9" w14:paraId="1B1F67C8" w14:textId="77777777">
        <w:trPr>
          <w:cantSplit/>
        </w:trPr>
        <w:tc>
          <w:tcPr>
            <w:tcW w:w="2447" w:type="dxa"/>
            <w:vMerge/>
            <w:tcBorders>
              <w:top w:val="nil"/>
              <w:left w:val="nil"/>
              <w:bottom w:val="nil"/>
              <w:right w:val="nil"/>
            </w:tcBorders>
            <w:shd w:val="clear" w:color="auto" w:fill="FFFFFF"/>
            <w:vAlign w:val="bottom"/>
          </w:tcPr>
          <w:p w:rsidRPr="00DC3DFB" w:rsidR="002E0BB9" w:rsidP="002E0BB9" w:rsidRDefault="002E0BB9" w14:paraId="445EDC0D" w14:textId="77777777">
            <w:pPr>
              <w:autoSpaceDE w:val="0"/>
              <w:autoSpaceDN w:val="0"/>
              <w:adjustRightInd w:val="0"/>
              <w:spacing w:after="0" w:line="240" w:lineRule="auto"/>
              <w:jc w:val="left"/>
              <w:rPr>
                <w:rFonts w:cs="Arial"/>
                <w:color w:val="264A60"/>
                <w:kern w:val="0"/>
                <w:sz w:val="18"/>
                <w:szCs w:val="18"/>
                <w:lang w:bidi="si-LK"/>
              </w:rPr>
            </w:pPr>
          </w:p>
        </w:tc>
        <w:tc>
          <w:tcPr>
            <w:tcW w:w="1024" w:type="dxa"/>
            <w:tcBorders>
              <w:top w:val="nil"/>
              <w:left w:val="nil"/>
              <w:bottom w:val="single" w:color="152935" w:sz="8" w:space="0"/>
              <w:right w:val="single" w:color="E0E0E0" w:sz="8" w:space="0"/>
            </w:tcBorders>
            <w:shd w:val="clear" w:color="auto" w:fill="FFFFFF"/>
            <w:vAlign w:val="bottom"/>
          </w:tcPr>
          <w:p w:rsidRPr="00DC3DFB" w:rsidR="002E0BB9" w:rsidP="002E0BB9" w:rsidRDefault="002E0BB9" w14:paraId="062CBD10"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Statistic</w:t>
            </w:r>
          </w:p>
        </w:tc>
        <w:tc>
          <w:tcPr>
            <w:tcW w:w="1024" w:type="dxa"/>
            <w:tcBorders>
              <w:top w:val="nil"/>
              <w:left w:val="single" w:color="E0E0E0" w:sz="8" w:space="0"/>
              <w:bottom w:val="single" w:color="152935" w:sz="8" w:space="0"/>
              <w:right w:val="single" w:color="E0E0E0" w:sz="8" w:space="0"/>
            </w:tcBorders>
            <w:shd w:val="clear" w:color="auto" w:fill="FFFFFF"/>
            <w:vAlign w:val="bottom"/>
          </w:tcPr>
          <w:p w:rsidRPr="00DC3DFB" w:rsidR="002E0BB9" w:rsidP="002E0BB9" w:rsidRDefault="002E0BB9" w14:paraId="7D5DB639"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df</w:t>
            </w:r>
          </w:p>
        </w:tc>
        <w:tc>
          <w:tcPr>
            <w:tcW w:w="1024" w:type="dxa"/>
            <w:tcBorders>
              <w:top w:val="nil"/>
              <w:left w:val="single" w:color="E0E0E0" w:sz="8" w:space="0"/>
              <w:bottom w:val="single" w:color="152935" w:sz="8" w:space="0"/>
              <w:right w:val="nil"/>
            </w:tcBorders>
            <w:shd w:val="clear" w:color="auto" w:fill="FFFFFF"/>
            <w:vAlign w:val="bottom"/>
          </w:tcPr>
          <w:p w:rsidRPr="00DC3DFB" w:rsidR="002E0BB9" w:rsidP="002E0BB9" w:rsidRDefault="002E0BB9" w14:paraId="0F249761"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Sig.</w:t>
            </w:r>
          </w:p>
        </w:tc>
        <w:tc>
          <w:tcPr>
            <w:tcW w:w="1024" w:type="dxa"/>
            <w:tcBorders>
              <w:top w:val="nil"/>
              <w:left w:val="single" w:color="E0E0E0" w:sz="8" w:space="0"/>
              <w:bottom w:val="single" w:color="152935" w:sz="8" w:space="0"/>
              <w:right w:val="single" w:color="E0E0E0" w:sz="8" w:space="0"/>
            </w:tcBorders>
            <w:shd w:val="clear" w:color="auto" w:fill="FFFFFF"/>
            <w:vAlign w:val="bottom"/>
          </w:tcPr>
          <w:p w:rsidRPr="00DC3DFB" w:rsidR="002E0BB9" w:rsidP="002E0BB9" w:rsidRDefault="002E0BB9" w14:paraId="09D022A8"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Statistic</w:t>
            </w:r>
          </w:p>
        </w:tc>
        <w:tc>
          <w:tcPr>
            <w:tcW w:w="1024" w:type="dxa"/>
            <w:tcBorders>
              <w:top w:val="nil"/>
              <w:left w:val="single" w:color="E0E0E0" w:sz="8" w:space="0"/>
              <w:bottom w:val="single" w:color="152935" w:sz="8" w:space="0"/>
              <w:right w:val="single" w:color="E0E0E0" w:sz="8" w:space="0"/>
            </w:tcBorders>
            <w:shd w:val="clear" w:color="auto" w:fill="FFFFFF"/>
            <w:vAlign w:val="bottom"/>
          </w:tcPr>
          <w:p w:rsidRPr="00DC3DFB" w:rsidR="002E0BB9" w:rsidP="002E0BB9" w:rsidRDefault="002E0BB9" w14:paraId="10CE4646"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df</w:t>
            </w:r>
          </w:p>
        </w:tc>
        <w:tc>
          <w:tcPr>
            <w:tcW w:w="1024" w:type="dxa"/>
            <w:tcBorders>
              <w:top w:val="nil"/>
              <w:left w:val="single" w:color="E0E0E0" w:sz="8" w:space="0"/>
              <w:bottom w:val="single" w:color="152935" w:sz="8" w:space="0"/>
              <w:right w:val="nil"/>
            </w:tcBorders>
            <w:shd w:val="clear" w:color="auto" w:fill="FFFFFF"/>
            <w:vAlign w:val="bottom"/>
          </w:tcPr>
          <w:p w:rsidRPr="00DC3DFB" w:rsidR="002E0BB9" w:rsidP="002E0BB9" w:rsidRDefault="002E0BB9" w14:paraId="546AAA98"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Sig.</w:t>
            </w:r>
          </w:p>
        </w:tc>
      </w:tr>
      <w:tr w:rsidRPr="00DC3DFB" w:rsidR="002E0BB9" w14:paraId="3870461F" w14:textId="77777777">
        <w:trPr>
          <w:cantSplit/>
        </w:trPr>
        <w:tc>
          <w:tcPr>
            <w:tcW w:w="2447" w:type="dxa"/>
            <w:tcBorders>
              <w:top w:val="single" w:color="152935" w:sz="8" w:space="0"/>
              <w:left w:val="nil"/>
              <w:bottom w:val="single" w:color="AEAEAE" w:sz="8" w:space="0"/>
              <w:right w:val="nil"/>
            </w:tcBorders>
            <w:shd w:val="clear" w:color="auto" w:fill="E0E0E0"/>
          </w:tcPr>
          <w:p w:rsidRPr="00DC3DFB" w:rsidR="002E0BB9" w:rsidP="002E0BB9" w:rsidRDefault="002E0BB9" w14:paraId="1EDD1FFA" w14:textId="57095195">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Exchange</w:t>
            </w:r>
            <w:r w:rsidRPr="00DC3DFB" w:rsidR="00107374">
              <w:rPr>
                <w:rFonts w:cs="Arial"/>
                <w:color w:val="264A60"/>
                <w:kern w:val="0"/>
                <w:sz w:val="18"/>
                <w:szCs w:val="18"/>
                <w:lang w:bidi="si-LK"/>
              </w:rPr>
              <w:t xml:space="preserve"> </w:t>
            </w:r>
            <w:r w:rsidRPr="00DC3DFB">
              <w:rPr>
                <w:rFonts w:cs="Arial"/>
                <w:color w:val="264A60"/>
                <w:kern w:val="0"/>
                <w:sz w:val="18"/>
                <w:szCs w:val="18"/>
                <w:lang w:bidi="si-LK"/>
              </w:rPr>
              <w:t>Rate</w:t>
            </w:r>
            <w:r w:rsidRPr="00DC3DFB" w:rsidR="00107374">
              <w:rPr>
                <w:rFonts w:cs="Arial"/>
                <w:color w:val="264A60"/>
                <w:kern w:val="0"/>
                <w:sz w:val="18"/>
                <w:szCs w:val="18"/>
                <w:lang w:bidi="si-LK"/>
              </w:rPr>
              <w:t xml:space="preserve"> </w:t>
            </w:r>
            <w:r w:rsidRPr="00DC3DFB">
              <w:rPr>
                <w:rFonts w:cs="Arial"/>
                <w:color w:val="264A60"/>
                <w:kern w:val="0"/>
                <w:sz w:val="18"/>
                <w:szCs w:val="18"/>
                <w:lang w:bidi="si-LK"/>
              </w:rPr>
              <w:t>Volatility</w:t>
            </w:r>
          </w:p>
        </w:tc>
        <w:tc>
          <w:tcPr>
            <w:tcW w:w="1024" w:type="dxa"/>
            <w:tcBorders>
              <w:top w:val="single" w:color="152935" w:sz="8" w:space="0"/>
              <w:left w:val="nil"/>
              <w:bottom w:val="single" w:color="AEAEAE" w:sz="8" w:space="0"/>
              <w:right w:val="single" w:color="E0E0E0" w:sz="8" w:space="0"/>
            </w:tcBorders>
            <w:shd w:val="clear" w:color="auto" w:fill="FFFFFF"/>
          </w:tcPr>
          <w:p w:rsidRPr="00DC3DFB" w:rsidR="002E0BB9" w:rsidP="002E0BB9" w:rsidRDefault="002E0BB9" w14:paraId="242075C4"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.275</w:t>
            </w:r>
          </w:p>
        </w:tc>
        <w:tc>
          <w:tcPr>
            <w:tcW w:w="1024" w:type="dxa"/>
            <w:tcBorders>
              <w:top w:val="single" w:color="152935" w:sz="8" w:space="0"/>
              <w:left w:val="single" w:color="E0E0E0" w:sz="8" w:space="0"/>
              <w:bottom w:val="single" w:color="AEAEAE" w:sz="8" w:space="0"/>
              <w:right w:val="single" w:color="E0E0E0" w:sz="8" w:space="0"/>
            </w:tcBorders>
            <w:shd w:val="clear" w:color="auto" w:fill="FFFFFF"/>
          </w:tcPr>
          <w:p w:rsidRPr="00DC3DFB" w:rsidR="002E0BB9" w:rsidP="002E0BB9" w:rsidRDefault="002E0BB9" w14:paraId="0C529FAC"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1024" w:type="dxa"/>
            <w:tcBorders>
              <w:top w:val="single" w:color="152935" w:sz="8" w:space="0"/>
              <w:left w:val="single" w:color="E0E0E0" w:sz="8" w:space="0"/>
              <w:bottom w:val="single" w:color="AEAEAE" w:sz="8" w:space="0"/>
              <w:right w:val="nil"/>
            </w:tcBorders>
            <w:shd w:val="clear" w:color="auto" w:fill="FFFFFF"/>
          </w:tcPr>
          <w:p w:rsidRPr="00DC3DFB" w:rsidR="002E0BB9" w:rsidP="002E0BB9" w:rsidRDefault="002E0BB9" w14:paraId="58C43730"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.000</w:t>
            </w:r>
          </w:p>
        </w:tc>
        <w:tc>
          <w:tcPr>
            <w:tcW w:w="1024" w:type="dxa"/>
            <w:tcBorders>
              <w:top w:val="single" w:color="152935" w:sz="8" w:space="0"/>
              <w:left w:val="single" w:color="E0E0E0" w:sz="8" w:space="0"/>
              <w:bottom w:val="single" w:color="AEAEAE" w:sz="8" w:space="0"/>
              <w:right w:val="single" w:color="E0E0E0" w:sz="8" w:space="0"/>
            </w:tcBorders>
            <w:shd w:val="clear" w:color="auto" w:fill="FFFFFF"/>
          </w:tcPr>
          <w:p w:rsidRPr="00DC3DFB" w:rsidR="002E0BB9" w:rsidP="002E0BB9" w:rsidRDefault="002E0BB9" w14:paraId="7A8624FE"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.756</w:t>
            </w:r>
          </w:p>
        </w:tc>
        <w:tc>
          <w:tcPr>
            <w:tcW w:w="1024" w:type="dxa"/>
            <w:tcBorders>
              <w:top w:val="single" w:color="152935" w:sz="8" w:space="0"/>
              <w:left w:val="single" w:color="E0E0E0" w:sz="8" w:space="0"/>
              <w:bottom w:val="single" w:color="AEAEAE" w:sz="8" w:space="0"/>
              <w:right w:val="single" w:color="E0E0E0" w:sz="8" w:space="0"/>
            </w:tcBorders>
            <w:shd w:val="clear" w:color="auto" w:fill="FFFFFF"/>
          </w:tcPr>
          <w:p w:rsidRPr="00DC3DFB" w:rsidR="002E0BB9" w:rsidP="002E0BB9" w:rsidRDefault="002E0BB9" w14:paraId="07462E72"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1024" w:type="dxa"/>
            <w:tcBorders>
              <w:top w:val="single" w:color="152935" w:sz="8" w:space="0"/>
              <w:left w:val="single" w:color="E0E0E0" w:sz="8" w:space="0"/>
              <w:bottom w:val="single" w:color="AEAEAE" w:sz="8" w:space="0"/>
              <w:right w:val="nil"/>
            </w:tcBorders>
            <w:shd w:val="clear" w:color="auto" w:fill="FFFFFF"/>
          </w:tcPr>
          <w:p w:rsidRPr="00DC3DFB" w:rsidR="002E0BB9" w:rsidP="002E0BB9" w:rsidRDefault="002E0BB9" w14:paraId="2A707CCB"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.000</w:t>
            </w:r>
          </w:p>
        </w:tc>
      </w:tr>
      <w:tr w:rsidRPr="00DC3DFB" w:rsidR="002E0BB9" w14:paraId="2158DE28" w14:textId="77777777">
        <w:trPr>
          <w:cantSplit/>
        </w:trPr>
        <w:tc>
          <w:tcPr>
            <w:tcW w:w="2447" w:type="dxa"/>
            <w:tcBorders>
              <w:top w:val="single" w:color="AEAEAE" w:sz="8" w:space="0"/>
              <w:left w:val="nil"/>
              <w:bottom w:val="single" w:color="AEAEAE" w:sz="8" w:space="0"/>
              <w:right w:val="nil"/>
            </w:tcBorders>
            <w:shd w:val="clear" w:color="auto" w:fill="E0E0E0"/>
          </w:tcPr>
          <w:p w:rsidRPr="00DC3DFB" w:rsidR="002E0BB9" w:rsidP="002E0BB9" w:rsidRDefault="002E0BB9" w14:paraId="463EECF3" w14:textId="12AF7718">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Currency</w:t>
            </w:r>
            <w:r w:rsidRPr="00DC3DFB" w:rsidR="00107374">
              <w:rPr>
                <w:rFonts w:cs="Arial"/>
                <w:color w:val="264A60"/>
                <w:kern w:val="0"/>
                <w:sz w:val="18"/>
                <w:szCs w:val="18"/>
                <w:lang w:bidi="si-LK"/>
              </w:rPr>
              <w:t xml:space="preserve"> </w:t>
            </w:r>
            <w:r w:rsidRPr="00DC3DFB">
              <w:rPr>
                <w:rFonts w:cs="Arial"/>
                <w:color w:val="264A60"/>
                <w:kern w:val="0"/>
                <w:sz w:val="18"/>
                <w:szCs w:val="18"/>
                <w:lang w:bidi="si-LK"/>
              </w:rPr>
              <w:t>Translation</w:t>
            </w:r>
            <w:r w:rsidRPr="00DC3DFB" w:rsidR="00107374">
              <w:rPr>
                <w:rFonts w:cs="Arial"/>
                <w:color w:val="264A60"/>
                <w:kern w:val="0"/>
                <w:sz w:val="18"/>
                <w:szCs w:val="18"/>
                <w:lang w:bidi="si-LK"/>
              </w:rPr>
              <w:t xml:space="preserve"> </w:t>
            </w:r>
            <w:r w:rsidRPr="00DC3DFB">
              <w:rPr>
                <w:rFonts w:cs="Arial"/>
                <w:color w:val="264A60"/>
                <w:kern w:val="0"/>
                <w:sz w:val="18"/>
                <w:szCs w:val="18"/>
                <w:lang w:bidi="si-LK"/>
              </w:rPr>
              <w:t>Exposure</w:t>
            </w:r>
          </w:p>
        </w:tc>
        <w:tc>
          <w:tcPr>
            <w:tcW w:w="1024" w:type="dxa"/>
            <w:tcBorders>
              <w:top w:val="single" w:color="AEAEAE" w:sz="8" w:space="0"/>
              <w:left w:val="nil"/>
              <w:bottom w:val="single" w:color="AEAEAE" w:sz="8" w:space="0"/>
              <w:right w:val="single" w:color="E0E0E0" w:sz="8" w:space="0"/>
            </w:tcBorders>
            <w:shd w:val="clear" w:color="auto" w:fill="FFFFFF"/>
          </w:tcPr>
          <w:p w:rsidRPr="00DC3DFB" w:rsidR="002E0BB9" w:rsidP="002E0BB9" w:rsidRDefault="002E0BB9" w14:paraId="7715105F"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.300</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DC3DFB" w:rsidR="002E0BB9" w:rsidP="002E0BB9" w:rsidRDefault="002E0BB9" w14:paraId="7E221481"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1024" w:type="dxa"/>
            <w:tcBorders>
              <w:top w:val="single" w:color="AEAEAE" w:sz="8" w:space="0"/>
              <w:left w:val="single" w:color="E0E0E0" w:sz="8" w:space="0"/>
              <w:bottom w:val="single" w:color="AEAEAE" w:sz="8" w:space="0"/>
              <w:right w:val="nil"/>
            </w:tcBorders>
            <w:shd w:val="clear" w:color="auto" w:fill="FFFFFF"/>
          </w:tcPr>
          <w:p w:rsidRPr="00DC3DFB" w:rsidR="002E0BB9" w:rsidP="002E0BB9" w:rsidRDefault="002E0BB9" w14:paraId="7C798CC6"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.000</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DC3DFB" w:rsidR="002E0BB9" w:rsidP="002E0BB9" w:rsidRDefault="002E0BB9" w14:paraId="5E1A8821"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.758</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DC3DFB" w:rsidR="002E0BB9" w:rsidP="002E0BB9" w:rsidRDefault="002E0BB9" w14:paraId="3AE55219"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1024" w:type="dxa"/>
            <w:tcBorders>
              <w:top w:val="single" w:color="AEAEAE" w:sz="8" w:space="0"/>
              <w:left w:val="single" w:color="E0E0E0" w:sz="8" w:space="0"/>
              <w:bottom w:val="single" w:color="AEAEAE" w:sz="8" w:space="0"/>
              <w:right w:val="nil"/>
            </w:tcBorders>
            <w:shd w:val="clear" w:color="auto" w:fill="FFFFFF"/>
          </w:tcPr>
          <w:p w:rsidRPr="00DC3DFB" w:rsidR="002E0BB9" w:rsidP="002E0BB9" w:rsidRDefault="002E0BB9" w14:paraId="0A8B6972"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.000</w:t>
            </w:r>
          </w:p>
        </w:tc>
      </w:tr>
      <w:tr w:rsidRPr="00DC3DFB" w:rsidR="002E0BB9" w14:paraId="43C03F6C" w14:textId="77777777">
        <w:trPr>
          <w:cantSplit/>
        </w:trPr>
        <w:tc>
          <w:tcPr>
            <w:tcW w:w="2447" w:type="dxa"/>
            <w:tcBorders>
              <w:top w:val="single" w:color="AEAEAE" w:sz="8" w:space="0"/>
              <w:left w:val="nil"/>
              <w:bottom w:val="single" w:color="AEAEAE" w:sz="8" w:space="0"/>
              <w:right w:val="nil"/>
            </w:tcBorders>
            <w:shd w:val="clear" w:color="auto" w:fill="E0E0E0"/>
          </w:tcPr>
          <w:p w:rsidRPr="00DC3DFB" w:rsidR="002E0BB9" w:rsidP="002E0BB9" w:rsidRDefault="002E0BB9" w14:paraId="694F70A8" w14:textId="5999E9D6">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Transaction</w:t>
            </w:r>
            <w:r w:rsidRPr="00DC3DFB" w:rsidR="00107374">
              <w:rPr>
                <w:rFonts w:cs="Arial"/>
                <w:color w:val="264A60"/>
                <w:kern w:val="0"/>
                <w:sz w:val="18"/>
                <w:szCs w:val="18"/>
                <w:lang w:bidi="si-LK"/>
              </w:rPr>
              <w:t xml:space="preserve"> </w:t>
            </w:r>
            <w:r w:rsidRPr="00DC3DFB">
              <w:rPr>
                <w:rFonts w:cs="Arial"/>
                <w:color w:val="264A60"/>
                <w:kern w:val="0"/>
                <w:sz w:val="18"/>
                <w:szCs w:val="18"/>
                <w:lang w:bidi="si-LK"/>
              </w:rPr>
              <w:t>Exposure</w:t>
            </w:r>
          </w:p>
        </w:tc>
        <w:tc>
          <w:tcPr>
            <w:tcW w:w="1024" w:type="dxa"/>
            <w:tcBorders>
              <w:top w:val="single" w:color="AEAEAE" w:sz="8" w:space="0"/>
              <w:left w:val="nil"/>
              <w:bottom w:val="single" w:color="AEAEAE" w:sz="8" w:space="0"/>
              <w:right w:val="single" w:color="E0E0E0" w:sz="8" w:space="0"/>
            </w:tcBorders>
            <w:shd w:val="clear" w:color="auto" w:fill="FFFFFF"/>
          </w:tcPr>
          <w:p w:rsidRPr="00DC3DFB" w:rsidR="002E0BB9" w:rsidP="002E0BB9" w:rsidRDefault="002E0BB9" w14:paraId="27A1CBDA"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.269</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DC3DFB" w:rsidR="002E0BB9" w:rsidP="002E0BB9" w:rsidRDefault="002E0BB9" w14:paraId="0516367A"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1024" w:type="dxa"/>
            <w:tcBorders>
              <w:top w:val="single" w:color="AEAEAE" w:sz="8" w:space="0"/>
              <w:left w:val="single" w:color="E0E0E0" w:sz="8" w:space="0"/>
              <w:bottom w:val="single" w:color="AEAEAE" w:sz="8" w:space="0"/>
              <w:right w:val="nil"/>
            </w:tcBorders>
            <w:shd w:val="clear" w:color="auto" w:fill="FFFFFF"/>
          </w:tcPr>
          <w:p w:rsidRPr="00DC3DFB" w:rsidR="002E0BB9" w:rsidP="002E0BB9" w:rsidRDefault="002E0BB9" w14:paraId="4034965A"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.000</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DC3DFB" w:rsidR="002E0BB9" w:rsidP="002E0BB9" w:rsidRDefault="002E0BB9" w14:paraId="3C78BEBB"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.806</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DC3DFB" w:rsidR="002E0BB9" w:rsidP="002E0BB9" w:rsidRDefault="002E0BB9" w14:paraId="7F39E312"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1024" w:type="dxa"/>
            <w:tcBorders>
              <w:top w:val="single" w:color="AEAEAE" w:sz="8" w:space="0"/>
              <w:left w:val="single" w:color="E0E0E0" w:sz="8" w:space="0"/>
              <w:bottom w:val="single" w:color="AEAEAE" w:sz="8" w:space="0"/>
              <w:right w:val="nil"/>
            </w:tcBorders>
            <w:shd w:val="clear" w:color="auto" w:fill="FFFFFF"/>
          </w:tcPr>
          <w:p w:rsidRPr="00DC3DFB" w:rsidR="002E0BB9" w:rsidP="002E0BB9" w:rsidRDefault="002E0BB9" w14:paraId="6AC93341"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.000</w:t>
            </w:r>
          </w:p>
        </w:tc>
      </w:tr>
      <w:tr w:rsidRPr="00DC3DFB" w:rsidR="002E0BB9" w14:paraId="709E6F6B" w14:textId="77777777">
        <w:trPr>
          <w:cantSplit/>
        </w:trPr>
        <w:tc>
          <w:tcPr>
            <w:tcW w:w="2447" w:type="dxa"/>
            <w:tcBorders>
              <w:top w:val="single" w:color="AEAEAE" w:sz="8" w:space="0"/>
              <w:left w:val="nil"/>
              <w:bottom w:val="single" w:color="AEAEAE" w:sz="8" w:space="0"/>
              <w:right w:val="nil"/>
            </w:tcBorders>
            <w:shd w:val="clear" w:color="auto" w:fill="E0E0E0"/>
          </w:tcPr>
          <w:p w:rsidRPr="00DC3DFB" w:rsidR="002E0BB9" w:rsidP="002E0BB9" w:rsidRDefault="00107374" w14:paraId="414DE0FC" w14:textId="66B1080F">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Economic Exposure (Operating Exposure)</w:t>
            </w:r>
          </w:p>
        </w:tc>
        <w:tc>
          <w:tcPr>
            <w:tcW w:w="1024" w:type="dxa"/>
            <w:tcBorders>
              <w:top w:val="single" w:color="AEAEAE" w:sz="8" w:space="0"/>
              <w:left w:val="nil"/>
              <w:bottom w:val="single" w:color="AEAEAE" w:sz="8" w:space="0"/>
              <w:right w:val="single" w:color="E0E0E0" w:sz="8" w:space="0"/>
            </w:tcBorders>
            <w:shd w:val="clear" w:color="auto" w:fill="FFFFFF"/>
          </w:tcPr>
          <w:p w:rsidRPr="00DC3DFB" w:rsidR="002E0BB9" w:rsidP="002E0BB9" w:rsidRDefault="002E0BB9" w14:paraId="63BCF9B6"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.256</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DC3DFB" w:rsidR="002E0BB9" w:rsidP="002E0BB9" w:rsidRDefault="002E0BB9" w14:paraId="63C4B6F9"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1024" w:type="dxa"/>
            <w:tcBorders>
              <w:top w:val="single" w:color="AEAEAE" w:sz="8" w:space="0"/>
              <w:left w:val="single" w:color="E0E0E0" w:sz="8" w:space="0"/>
              <w:bottom w:val="single" w:color="AEAEAE" w:sz="8" w:space="0"/>
              <w:right w:val="nil"/>
            </w:tcBorders>
            <w:shd w:val="clear" w:color="auto" w:fill="FFFFFF"/>
          </w:tcPr>
          <w:p w:rsidRPr="00DC3DFB" w:rsidR="002E0BB9" w:rsidP="002E0BB9" w:rsidRDefault="002E0BB9" w14:paraId="0CAC51F7"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.000</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DC3DFB" w:rsidR="002E0BB9" w:rsidP="002E0BB9" w:rsidRDefault="002E0BB9" w14:paraId="49D12C99"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.790</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DC3DFB" w:rsidR="002E0BB9" w:rsidP="002E0BB9" w:rsidRDefault="002E0BB9" w14:paraId="78A8C870"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1024" w:type="dxa"/>
            <w:tcBorders>
              <w:top w:val="single" w:color="AEAEAE" w:sz="8" w:space="0"/>
              <w:left w:val="single" w:color="E0E0E0" w:sz="8" w:space="0"/>
              <w:bottom w:val="single" w:color="AEAEAE" w:sz="8" w:space="0"/>
              <w:right w:val="nil"/>
            </w:tcBorders>
            <w:shd w:val="clear" w:color="auto" w:fill="FFFFFF"/>
          </w:tcPr>
          <w:p w:rsidRPr="00DC3DFB" w:rsidR="002E0BB9" w:rsidP="002E0BB9" w:rsidRDefault="002E0BB9" w14:paraId="7E1E6F3D"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.000</w:t>
            </w:r>
          </w:p>
        </w:tc>
      </w:tr>
      <w:tr w:rsidRPr="00DC3DFB" w:rsidR="002E0BB9" w14:paraId="686C946B" w14:textId="77777777">
        <w:trPr>
          <w:cantSplit/>
        </w:trPr>
        <w:tc>
          <w:tcPr>
            <w:tcW w:w="2447" w:type="dxa"/>
            <w:tcBorders>
              <w:top w:val="single" w:color="AEAEAE" w:sz="8" w:space="0"/>
              <w:left w:val="nil"/>
              <w:bottom w:val="single" w:color="152935" w:sz="8" w:space="0"/>
              <w:right w:val="nil"/>
            </w:tcBorders>
            <w:shd w:val="clear" w:color="auto" w:fill="E0E0E0"/>
          </w:tcPr>
          <w:p w:rsidRPr="00DC3DFB" w:rsidR="002E0BB9" w:rsidP="002E0BB9" w:rsidRDefault="002E0BB9" w14:paraId="09254A3F" w14:textId="5D1F30ED">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Financial</w:t>
            </w:r>
            <w:r w:rsidRPr="00DC3DFB" w:rsidR="00107374">
              <w:rPr>
                <w:rFonts w:cs="Arial"/>
                <w:color w:val="264A60"/>
                <w:kern w:val="0"/>
                <w:sz w:val="18"/>
                <w:szCs w:val="18"/>
                <w:lang w:bidi="si-LK"/>
              </w:rPr>
              <w:t xml:space="preserve"> </w:t>
            </w:r>
            <w:r w:rsidRPr="00DC3DFB">
              <w:rPr>
                <w:rFonts w:cs="Arial"/>
                <w:color w:val="264A60"/>
                <w:kern w:val="0"/>
                <w:sz w:val="18"/>
                <w:szCs w:val="18"/>
                <w:lang w:bidi="si-LK"/>
              </w:rPr>
              <w:t>Performance</w:t>
            </w:r>
          </w:p>
        </w:tc>
        <w:tc>
          <w:tcPr>
            <w:tcW w:w="1024" w:type="dxa"/>
            <w:tcBorders>
              <w:top w:val="single" w:color="AEAEAE" w:sz="8" w:space="0"/>
              <w:left w:val="nil"/>
              <w:bottom w:val="single" w:color="152935" w:sz="8" w:space="0"/>
              <w:right w:val="single" w:color="E0E0E0" w:sz="8" w:space="0"/>
            </w:tcBorders>
            <w:shd w:val="clear" w:color="auto" w:fill="FFFFFF"/>
          </w:tcPr>
          <w:p w:rsidRPr="00DC3DFB" w:rsidR="002E0BB9" w:rsidP="002E0BB9" w:rsidRDefault="002E0BB9" w14:paraId="769DF56D"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.245</w:t>
            </w:r>
          </w:p>
        </w:tc>
        <w:tc>
          <w:tcPr>
            <w:tcW w:w="1024" w:type="dxa"/>
            <w:tcBorders>
              <w:top w:val="single" w:color="AEAEAE" w:sz="8" w:space="0"/>
              <w:left w:val="single" w:color="E0E0E0" w:sz="8" w:space="0"/>
              <w:bottom w:val="single" w:color="152935" w:sz="8" w:space="0"/>
              <w:right w:val="single" w:color="E0E0E0" w:sz="8" w:space="0"/>
            </w:tcBorders>
            <w:shd w:val="clear" w:color="auto" w:fill="FFFFFF"/>
          </w:tcPr>
          <w:p w:rsidRPr="00DC3DFB" w:rsidR="002E0BB9" w:rsidP="002E0BB9" w:rsidRDefault="002E0BB9" w14:paraId="24DD4CB0"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1024" w:type="dxa"/>
            <w:tcBorders>
              <w:top w:val="single" w:color="AEAEAE" w:sz="8" w:space="0"/>
              <w:left w:val="single" w:color="E0E0E0" w:sz="8" w:space="0"/>
              <w:bottom w:val="single" w:color="152935" w:sz="8" w:space="0"/>
              <w:right w:val="nil"/>
            </w:tcBorders>
            <w:shd w:val="clear" w:color="auto" w:fill="FFFFFF"/>
          </w:tcPr>
          <w:p w:rsidRPr="00DC3DFB" w:rsidR="002E0BB9" w:rsidP="002E0BB9" w:rsidRDefault="002E0BB9" w14:paraId="58D3B99A"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.000</w:t>
            </w:r>
          </w:p>
        </w:tc>
        <w:tc>
          <w:tcPr>
            <w:tcW w:w="1024" w:type="dxa"/>
            <w:tcBorders>
              <w:top w:val="single" w:color="AEAEAE" w:sz="8" w:space="0"/>
              <w:left w:val="single" w:color="E0E0E0" w:sz="8" w:space="0"/>
              <w:bottom w:val="single" w:color="152935" w:sz="8" w:space="0"/>
              <w:right w:val="single" w:color="E0E0E0" w:sz="8" w:space="0"/>
            </w:tcBorders>
            <w:shd w:val="clear" w:color="auto" w:fill="FFFFFF"/>
          </w:tcPr>
          <w:p w:rsidRPr="00DC3DFB" w:rsidR="002E0BB9" w:rsidP="002E0BB9" w:rsidRDefault="002E0BB9" w14:paraId="4D843597"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.804</w:t>
            </w:r>
          </w:p>
        </w:tc>
        <w:tc>
          <w:tcPr>
            <w:tcW w:w="1024" w:type="dxa"/>
            <w:tcBorders>
              <w:top w:val="single" w:color="AEAEAE" w:sz="8" w:space="0"/>
              <w:left w:val="single" w:color="E0E0E0" w:sz="8" w:space="0"/>
              <w:bottom w:val="single" w:color="152935" w:sz="8" w:space="0"/>
              <w:right w:val="single" w:color="E0E0E0" w:sz="8" w:space="0"/>
            </w:tcBorders>
            <w:shd w:val="clear" w:color="auto" w:fill="FFFFFF"/>
          </w:tcPr>
          <w:p w:rsidRPr="00DC3DFB" w:rsidR="002E0BB9" w:rsidP="002E0BB9" w:rsidRDefault="002E0BB9" w14:paraId="6408CA3B"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1024" w:type="dxa"/>
            <w:tcBorders>
              <w:top w:val="single" w:color="AEAEAE" w:sz="8" w:space="0"/>
              <w:left w:val="single" w:color="E0E0E0" w:sz="8" w:space="0"/>
              <w:bottom w:val="single" w:color="152935" w:sz="8" w:space="0"/>
              <w:right w:val="nil"/>
            </w:tcBorders>
            <w:shd w:val="clear" w:color="auto" w:fill="FFFFFF"/>
          </w:tcPr>
          <w:p w:rsidRPr="00DC3DFB" w:rsidR="002E0BB9" w:rsidP="002E0BB9" w:rsidRDefault="002E0BB9" w14:paraId="4043143F"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.000</w:t>
            </w:r>
          </w:p>
        </w:tc>
      </w:tr>
      <w:tr w:rsidRPr="00DC3DFB" w:rsidR="002E0BB9" w14:paraId="541D5E9A" w14:textId="77777777">
        <w:trPr>
          <w:cantSplit/>
        </w:trPr>
        <w:tc>
          <w:tcPr>
            <w:tcW w:w="8591" w:type="dxa"/>
            <w:gridSpan w:val="7"/>
            <w:tcBorders>
              <w:top w:val="nil"/>
              <w:left w:val="nil"/>
              <w:bottom w:val="nil"/>
              <w:right w:val="nil"/>
            </w:tcBorders>
            <w:shd w:val="clear" w:color="auto" w:fill="FFFFFF"/>
          </w:tcPr>
          <w:p w:rsidRPr="00DC3DFB" w:rsidR="002E0BB9" w:rsidP="002E0BB9" w:rsidRDefault="002E0BB9" w14:paraId="2886BD6A" w14:textId="77777777">
            <w:pPr>
              <w:autoSpaceDE w:val="0"/>
              <w:autoSpaceDN w:val="0"/>
              <w:adjustRightInd w:val="0"/>
              <w:spacing w:after="0" w:line="320" w:lineRule="atLeast"/>
              <w:ind w:left="60" w:right="60"/>
              <w:jc w:val="left"/>
              <w:rPr>
                <w:rFonts w:cs="Arial"/>
                <w:color w:val="010205"/>
                <w:kern w:val="0"/>
                <w:sz w:val="18"/>
                <w:szCs w:val="18"/>
                <w:lang w:bidi="si-LK"/>
              </w:rPr>
            </w:pPr>
            <w:r w:rsidRPr="00DC3DFB">
              <w:rPr>
                <w:rFonts w:cs="Arial"/>
                <w:color w:val="010205"/>
                <w:kern w:val="0"/>
                <w:sz w:val="18"/>
                <w:szCs w:val="18"/>
                <w:lang w:bidi="si-LK"/>
              </w:rPr>
              <w:t>a. Lilliefors Significance Correction</w:t>
            </w:r>
          </w:p>
        </w:tc>
      </w:tr>
    </w:tbl>
    <w:p w:rsidRPr="00DC3DFB" w:rsidR="002E0BB9" w:rsidP="00C769B9" w:rsidRDefault="00C769B9" w14:paraId="05C324A6" w14:textId="0861210C">
      <w:pPr>
        <w:pStyle w:val="Caption"/>
      </w:pPr>
      <w:bookmarkStart w:name="_Toc231729627" w:id="103"/>
      <w:r w:rsidRPr="00DC3DFB">
        <w:t xml:space="preserve">Table </w:t>
      </w:r>
      <w:r w:rsidRPr="00DC3DFB">
        <w:fldChar w:fldCharType="begin"/>
      </w:r>
      <w:r w:rsidRPr="00DC3DFB">
        <w:instrText xml:space="preserve"> SEQ Table \* ARABIC </w:instrText>
      </w:r>
      <w:r w:rsidRPr="00DC3DFB">
        <w:fldChar w:fldCharType="separate"/>
      </w:r>
      <w:r w:rsidRPr="00DC3DFB" w:rsidR="00F16E8A">
        <w:t>9</w:t>
      </w:r>
      <w:r w:rsidRPr="00DC3DFB">
        <w:fldChar w:fldCharType="end"/>
      </w:r>
      <w:r w:rsidRPr="00DC3DFB">
        <w:t>: Normality Test</w:t>
      </w:r>
      <w:bookmarkEnd w:id="103"/>
    </w:p>
    <w:p w:rsidRPr="00DC3DFB" w:rsidR="00C769B9" w:rsidP="00C769B9" w:rsidRDefault="00ED2ADF" w14:paraId="6E6AC4C0" w14:textId="08CCF714">
      <w:pPr>
        <w:rPr>
          <w:lang w:bidi="si-LK"/>
        </w:rPr>
      </w:pPr>
      <w:r w:rsidRPr="00DC3DFB">
        <w:rPr>
          <w:lang w:bidi="si-LK"/>
        </w:rPr>
        <w:t>(Source: Author, 2026)</w:t>
      </w:r>
    </w:p>
    <w:p w:rsidRPr="00DC3DFB" w:rsidR="00B74626" w:rsidP="002468F8" w:rsidRDefault="00E14C08" w14:paraId="0184505E" w14:textId="6C3D1D91">
      <w:r w:rsidRPr="00DC3DFB">
        <w:t>To check the data for normality, the Kolmogorov-Smirnov and the Shapiro-Wilk tests were used. The results indicate that all the variables recorded were significant in both the tests with values below 0.05. This means that the distribution of this dataset is not a perfect normal distribution. According to statistical assumptions, however, the number of respondents in this study is relatively large (150 respondents), so it is deemed that the deviations that occur are not too large and do not affect the conclusions of the study because it is only to the degree of "small" deviations. The graphical analysis of data was used to support the distribution of data during the data cleaning stage as well. Thus this data set was appropriate for further statistical analysis like correlation and regression analysis.</w:t>
      </w:r>
    </w:p>
    <w:p w:rsidRPr="00DC3DFB" w:rsidR="00B74626" w:rsidP="002468F8" w:rsidRDefault="00B74626" w14:paraId="7BC5B685" w14:textId="77777777"/>
    <w:p w:rsidRPr="00DC3DFB" w:rsidR="002468F8" w:rsidP="00A72629" w:rsidRDefault="002468F8" w14:paraId="5AC50792" w14:textId="4C0BCD09">
      <w:pPr>
        <w:pStyle w:val="Heading2"/>
      </w:pPr>
      <w:bookmarkStart w:name="_Toc231729571" w:id="104"/>
      <w:r w:rsidRPr="00DC3DFB">
        <w:t>4.4 Analytical Approach</w:t>
      </w:r>
      <w:bookmarkEnd w:id="104"/>
      <w:r w:rsidRPr="00DC3DFB">
        <w:tab/>
      </w:r>
    </w:p>
    <w:p w:rsidRPr="00DC3DFB" w:rsidR="002468F8" w:rsidP="00A72629" w:rsidRDefault="002468F8" w14:paraId="53C05EAE" w14:textId="4E109124">
      <w:pPr>
        <w:pStyle w:val="Heading3"/>
      </w:pPr>
      <w:bookmarkStart w:name="_Toc231729572" w:id="105"/>
      <w:r w:rsidRPr="00DC3DFB">
        <w:t>4.4.1 Software Used</w:t>
      </w:r>
      <w:bookmarkEnd w:id="105"/>
      <w:r w:rsidRPr="00DC3DFB">
        <w:tab/>
      </w:r>
    </w:p>
    <w:p w:rsidRPr="00DC3DFB" w:rsidR="003E2229" w:rsidP="002468F8" w:rsidRDefault="00E14C08" w14:paraId="448CDD5F" w14:textId="70406D6A">
      <w:r w:rsidRPr="00DC3DFB">
        <w:t xml:space="preserve">The collected data in the present study were analysed by using a Statistical Package for Social Sciences (SPSS). SPSS was chosen because it is often used in quantitative research and also offers some good statistics facilities to analyse data. The software was </w:t>
      </w:r>
      <w:r w:rsidRPr="00DC3DFB">
        <w:t>utilized for descriptive statistics, reliability analysis, validity testing, normality testing and performing correlation analysis.</w:t>
      </w:r>
    </w:p>
    <w:p w:rsidRPr="00DC3DFB" w:rsidR="003E2229" w:rsidP="002468F8" w:rsidRDefault="003E2229" w14:paraId="308733E2" w14:textId="77777777"/>
    <w:p w:rsidRPr="00DC3DFB" w:rsidR="002468F8" w:rsidP="00A72629" w:rsidRDefault="002468F8" w14:paraId="15FD0F9B" w14:textId="6B15706F">
      <w:pPr>
        <w:pStyle w:val="Heading2"/>
      </w:pPr>
      <w:bookmarkStart w:name="_Toc231729573" w:id="106"/>
      <w:r w:rsidRPr="00DC3DFB">
        <w:t>4.5 Descriptive Analysis of Variables</w:t>
      </w:r>
      <w:bookmarkEnd w:id="106"/>
      <w:r w:rsidRPr="00DC3DFB">
        <w:tab/>
      </w:r>
    </w:p>
    <w:p w:rsidRPr="00DC3DFB" w:rsidR="00A3229F" w:rsidP="00A72629" w:rsidRDefault="002468F8" w14:paraId="419B6950" w14:textId="110ADB6C">
      <w:pPr>
        <w:pStyle w:val="Heading3"/>
        <w:rPr>
          <w:rFonts w:cstheme="minorBidi"/>
        </w:rPr>
      </w:pPr>
      <w:bookmarkStart w:name="_Toc231729574" w:id="107"/>
      <w:r w:rsidRPr="00DC3DFB">
        <w:t xml:space="preserve">4.5.1 Independent Variable 1- </w:t>
      </w:r>
      <w:r w:rsidRPr="00DC3DFB" w:rsidR="00CD2E42">
        <w:t>Exchange Rate Volatility</w:t>
      </w:r>
      <w:bookmarkEnd w:id="107"/>
    </w:p>
    <w:tbl>
      <w:tblPr>
        <w:tblW w:w="5000" w:type="pct"/>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left w:w="0" w:type="dxa"/>
          <w:right w:w="0" w:type="dxa"/>
        </w:tblCellMar>
        <w:tblLook w:val="0000" w:firstRow="0" w:lastRow="0" w:firstColumn="0" w:lastColumn="0" w:noHBand="0" w:noVBand="0"/>
      </w:tblPr>
      <w:tblGrid>
        <w:gridCol w:w="3859"/>
        <w:gridCol w:w="1617"/>
        <w:gridCol w:w="1617"/>
        <w:gridCol w:w="2267"/>
      </w:tblGrid>
      <w:tr w:rsidRPr="00DC3DFB" w:rsidR="00A3229F" w:rsidTr="00A3229F" w14:paraId="37029B6E" w14:textId="77777777">
        <w:trPr>
          <w:cantSplit/>
        </w:trPr>
        <w:tc>
          <w:tcPr>
            <w:tcW w:w="5000" w:type="pct"/>
            <w:gridSpan w:val="4"/>
            <w:tcBorders>
              <w:top w:val="nil"/>
              <w:left w:val="nil"/>
              <w:bottom w:val="nil"/>
              <w:right w:val="nil"/>
            </w:tcBorders>
            <w:shd w:val="clear" w:color="auto" w:fill="FFFFFF"/>
            <w:vAlign w:val="center"/>
          </w:tcPr>
          <w:p w:rsidRPr="00DC3DFB" w:rsidR="00A3229F" w:rsidP="00A3229F" w:rsidRDefault="00A3229F" w14:paraId="0223EB32" w14:textId="77777777">
            <w:pPr>
              <w:autoSpaceDE w:val="0"/>
              <w:autoSpaceDN w:val="0"/>
              <w:adjustRightInd w:val="0"/>
              <w:spacing w:after="0" w:line="320" w:lineRule="atLeast"/>
              <w:ind w:left="60" w:right="60"/>
              <w:jc w:val="center"/>
              <w:rPr>
                <w:rFonts w:cs="Arial"/>
                <w:color w:val="010205"/>
                <w:kern w:val="0"/>
                <w:sz w:val="22"/>
                <w:szCs w:val="22"/>
                <w:lang w:bidi="si-LK"/>
              </w:rPr>
            </w:pPr>
            <w:r w:rsidRPr="00DC3DFB">
              <w:rPr>
                <w:rFonts w:cs="Arial"/>
                <w:b/>
                <w:bCs/>
                <w:color w:val="010205"/>
                <w:kern w:val="0"/>
                <w:sz w:val="22"/>
                <w:szCs w:val="22"/>
                <w:lang w:bidi="si-LK"/>
              </w:rPr>
              <w:t>Descriptive Statistics</w:t>
            </w:r>
          </w:p>
        </w:tc>
      </w:tr>
      <w:tr w:rsidRPr="00DC3DFB" w:rsidR="00A3229F" w:rsidTr="00A3229F" w14:paraId="4E761D9C" w14:textId="77777777">
        <w:trPr>
          <w:cantSplit/>
        </w:trPr>
        <w:tc>
          <w:tcPr>
            <w:tcW w:w="2061" w:type="pct"/>
            <w:tcBorders>
              <w:top w:val="nil"/>
              <w:left w:val="nil"/>
              <w:bottom w:val="single" w:color="152935" w:sz="8" w:space="0"/>
              <w:right w:val="nil"/>
            </w:tcBorders>
            <w:shd w:val="clear" w:color="auto" w:fill="FFFFFF"/>
            <w:vAlign w:val="bottom"/>
          </w:tcPr>
          <w:p w:rsidRPr="00DC3DFB" w:rsidR="00A3229F" w:rsidP="00A3229F" w:rsidRDefault="00A3229F" w14:paraId="7A11A2A0" w14:textId="77777777">
            <w:pPr>
              <w:autoSpaceDE w:val="0"/>
              <w:autoSpaceDN w:val="0"/>
              <w:adjustRightInd w:val="0"/>
              <w:spacing w:after="0" w:line="240" w:lineRule="auto"/>
              <w:jc w:val="left"/>
              <w:rPr>
                <w:rFonts w:ascii="Times New Roman" w:hAnsi="Times New Roman" w:cs="Iskoola Pota"/>
                <w:kern w:val="0"/>
                <w:lang w:bidi="si-LK"/>
              </w:rPr>
            </w:pPr>
          </w:p>
        </w:tc>
        <w:tc>
          <w:tcPr>
            <w:tcW w:w="864" w:type="pct"/>
            <w:tcBorders>
              <w:top w:val="nil"/>
              <w:left w:val="nil"/>
              <w:bottom w:val="single" w:color="152935" w:sz="8" w:space="0"/>
              <w:right w:val="single" w:color="E0E0E0" w:sz="8" w:space="0"/>
            </w:tcBorders>
            <w:shd w:val="clear" w:color="auto" w:fill="FFFFFF"/>
            <w:vAlign w:val="bottom"/>
          </w:tcPr>
          <w:p w:rsidRPr="00DC3DFB" w:rsidR="00A3229F" w:rsidP="00A3229F" w:rsidRDefault="00A3229F" w14:paraId="1198D8E7"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N</w:t>
            </w:r>
          </w:p>
        </w:tc>
        <w:tc>
          <w:tcPr>
            <w:tcW w:w="864" w:type="pct"/>
            <w:tcBorders>
              <w:top w:val="nil"/>
              <w:left w:val="single" w:color="E0E0E0" w:sz="8" w:space="0"/>
              <w:bottom w:val="single" w:color="152935" w:sz="8" w:space="0"/>
              <w:right w:val="single" w:color="E0E0E0" w:sz="8" w:space="0"/>
            </w:tcBorders>
            <w:shd w:val="clear" w:color="auto" w:fill="FFFFFF"/>
            <w:vAlign w:val="bottom"/>
          </w:tcPr>
          <w:p w:rsidRPr="00DC3DFB" w:rsidR="00A3229F" w:rsidP="00A3229F" w:rsidRDefault="00A3229F" w14:paraId="2FC5C44D"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Mean</w:t>
            </w:r>
          </w:p>
        </w:tc>
        <w:tc>
          <w:tcPr>
            <w:tcW w:w="1211" w:type="pct"/>
            <w:tcBorders>
              <w:top w:val="nil"/>
              <w:left w:val="single" w:color="E0E0E0" w:sz="8" w:space="0"/>
              <w:bottom w:val="single" w:color="152935" w:sz="8" w:space="0"/>
              <w:right w:val="nil"/>
            </w:tcBorders>
            <w:shd w:val="clear" w:color="auto" w:fill="FFFFFF"/>
            <w:vAlign w:val="bottom"/>
          </w:tcPr>
          <w:p w:rsidRPr="00DC3DFB" w:rsidR="00A3229F" w:rsidP="00A3229F" w:rsidRDefault="00A3229F" w14:paraId="51088228"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Std. Deviation</w:t>
            </w:r>
          </w:p>
        </w:tc>
      </w:tr>
      <w:tr w:rsidRPr="00DC3DFB" w:rsidR="00A3229F" w:rsidTr="00A3229F" w14:paraId="3DA5EEEC" w14:textId="77777777">
        <w:trPr>
          <w:cantSplit/>
        </w:trPr>
        <w:tc>
          <w:tcPr>
            <w:tcW w:w="2061" w:type="pct"/>
            <w:tcBorders>
              <w:top w:val="single" w:color="152935" w:sz="8" w:space="0"/>
              <w:left w:val="nil"/>
              <w:bottom w:val="single" w:color="AEAEAE" w:sz="8" w:space="0"/>
              <w:right w:val="nil"/>
            </w:tcBorders>
            <w:shd w:val="clear" w:color="auto" w:fill="E0E0E0"/>
          </w:tcPr>
          <w:p w:rsidRPr="00DC3DFB" w:rsidR="00A3229F" w:rsidP="00A3229F" w:rsidRDefault="00A3229F" w14:paraId="245AC4C9"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Exchange Rate Volatility [Frequent exchange rate fluctuations increase uncertainty in our company’s financial planning.]</w:t>
            </w:r>
          </w:p>
        </w:tc>
        <w:tc>
          <w:tcPr>
            <w:tcW w:w="864" w:type="pct"/>
            <w:tcBorders>
              <w:top w:val="single" w:color="152935" w:sz="8" w:space="0"/>
              <w:left w:val="nil"/>
              <w:bottom w:val="single" w:color="AEAEAE" w:sz="8" w:space="0"/>
              <w:right w:val="single" w:color="E0E0E0" w:sz="8" w:space="0"/>
            </w:tcBorders>
            <w:shd w:val="clear" w:color="auto" w:fill="FFFFFF"/>
          </w:tcPr>
          <w:p w:rsidRPr="00DC3DFB" w:rsidR="00A3229F" w:rsidP="00A3229F" w:rsidRDefault="00A3229F" w14:paraId="493C2810"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864" w:type="pct"/>
            <w:tcBorders>
              <w:top w:val="single" w:color="152935" w:sz="8" w:space="0"/>
              <w:left w:val="single" w:color="E0E0E0" w:sz="8" w:space="0"/>
              <w:bottom w:val="single" w:color="AEAEAE" w:sz="8" w:space="0"/>
              <w:right w:val="single" w:color="E0E0E0" w:sz="8" w:space="0"/>
            </w:tcBorders>
            <w:shd w:val="clear" w:color="auto" w:fill="FFFFFF"/>
          </w:tcPr>
          <w:p w:rsidRPr="00DC3DFB" w:rsidR="00A3229F" w:rsidP="00A3229F" w:rsidRDefault="00A3229F" w14:paraId="23D9CDDF"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3.74</w:t>
            </w:r>
          </w:p>
        </w:tc>
        <w:tc>
          <w:tcPr>
            <w:tcW w:w="1211" w:type="pct"/>
            <w:tcBorders>
              <w:top w:val="single" w:color="152935" w:sz="8" w:space="0"/>
              <w:left w:val="single" w:color="E0E0E0" w:sz="8" w:space="0"/>
              <w:bottom w:val="single" w:color="AEAEAE" w:sz="8" w:space="0"/>
              <w:right w:val="nil"/>
            </w:tcBorders>
            <w:shd w:val="clear" w:color="auto" w:fill="FFFFFF"/>
          </w:tcPr>
          <w:p w:rsidRPr="00DC3DFB" w:rsidR="00A3229F" w:rsidP="00A3229F" w:rsidRDefault="00A3229F" w14:paraId="75BBB89A"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1.223</w:t>
            </w:r>
          </w:p>
        </w:tc>
      </w:tr>
      <w:tr w:rsidRPr="00DC3DFB" w:rsidR="00A3229F" w:rsidTr="00A3229F" w14:paraId="67FF27B8" w14:textId="77777777">
        <w:trPr>
          <w:cantSplit/>
        </w:trPr>
        <w:tc>
          <w:tcPr>
            <w:tcW w:w="2061" w:type="pct"/>
            <w:tcBorders>
              <w:top w:val="single" w:color="AEAEAE" w:sz="8" w:space="0"/>
              <w:left w:val="nil"/>
              <w:bottom w:val="single" w:color="AEAEAE" w:sz="8" w:space="0"/>
              <w:right w:val="nil"/>
            </w:tcBorders>
            <w:shd w:val="clear" w:color="auto" w:fill="E0E0E0"/>
          </w:tcPr>
          <w:p w:rsidRPr="00DC3DFB" w:rsidR="00A3229F" w:rsidP="00A3229F" w:rsidRDefault="00A3229F" w14:paraId="21CB9AB2"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Exchange Rate Volatility [Changes in currency values significantly affect our company’s revenue stability.]</w:t>
            </w:r>
          </w:p>
        </w:tc>
        <w:tc>
          <w:tcPr>
            <w:tcW w:w="864" w:type="pct"/>
            <w:tcBorders>
              <w:top w:val="single" w:color="AEAEAE" w:sz="8" w:space="0"/>
              <w:left w:val="nil"/>
              <w:bottom w:val="single" w:color="AEAEAE" w:sz="8" w:space="0"/>
              <w:right w:val="single" w:color="E0E0E0" w:sz="8" w:space="0"/>
            </w:tcBorders>
            <w:shd w:val="clear" w:color="auto" w:fill="FFFFFF"/>
          </w:tcPr>
          <w:p w:rsidRPr="00DC3DFB" w:rsidR="00A3229F" w:rsidP="00A3229F" w:rsidRDefault="00A3229F" w14:paraId="1AFA52AB"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864" w:type="pct"/>
            <w:tcBorders>
              <w:top w:val="single" w:color="AEAEAE" w:sz="8" w:space="0"/>
              <w:left w:val="single" w:color="E0E0E0" w:sz="8" w:space="0"/>
              <w:bottom w:val="single" w:color="AEAEAE" w:sz="8" w:space="0"/>
              <w:right w:val="single" w:color="E0E0E0" w:sz="8" w:space="0"/>
            </w:tcBorders>
            <w:shd w:val="clear" w:color="auto" w:fill="FFFFFF"/>
          </w:tcPr>
          <w:p w:rsidRPr="00DC3DFB" w:rsidR="00A3229F" w:rsidP="00A3229F" w:rsidRDefault="00A3229F" w14:paraId="10421FD9"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3.71</w:t>
            </w:r>
          </w:p>
        </w:tc>
        <w:tc>
          <w:tcPr>
            <w:tcW w:w="1211" w:type="pct"/>
            <w:tcBorders>
              <w:top w:val="single" w:color="AEAEAE" w:sz="8" w:space="0"/>
              <w:left w:val="single" w:color="E0E0E0" w:sz="8" w:space="0"/>
              <w:bottom w:val="single" w:color="AEAEAE" w:sz="8" w:space="0"/>
              <w:right w:val="nil"/>
            </w:tcBorders>
            <w:shd w:val="clear" w:color="auto" w:fill="FFFFFF"/>
          </w:tcPr>
          <w:p w:rsidRPr="00DC3DFB" w:rsidR="00A3229F" w:rsidP="00A3229F" w:rsidRDefault="00A3229F" w14:paraId="53CC8460"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1.323</w:t>
            </w:r>
          </w:p>
        </w:tc>
      </w:tr>
      <w:tr w:rsidRPr="00DC3DFB" w:rsidR="00A3229F" w:rsidTr="00A3229F" w14:paraId="2FD515BA" w14:textId="77777777">
        <w:trPr>
          <w:cantSplit/>
        </w:trPr>
        <w:tc>
          <w:tcPr>
            <w:tcW w:w="2061" w:type="pct"/>
            <w:tcBorders>
              <w:top w:val="single" w:color="AEAEAE" w:sz="8" w:space="0"/>
              <w:left w:val="nil"/>
              <w:bottom w:val="single" w:color="AEAEAE" w:sz="8" w:space="0"/>
              <w:right w:val="nil"/>
            </w:tcBorders>
            <w:shd w:val="clear" w:color="auto" w:fill="E0E0E0"/>
          </w:tcPr>
          <w:p w:rsidRPr="00DC3DFB" w:rsidR="00A3229F" w:rsidP="00A3229F" w:rsidRDefault="00A3229F" w14:paraId="42A3BDAC"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Exchange Rate Volatility [Exchange rate volatility creates difficulties in budgeting and forecasting.]</w:t>
            </w:r>
          </w:p>
        </w:tc>
        <w:tc>
          <w:tcPr>
            <w:tcW w:w="864" w:type="pct"/>
            <w:tcBorders>
              <w:top w:val="single" w:color="AEAEAE" w:sz="8" w:space="0"/>
              <w:left w:val="nil"/>
              <w:bottom w:val="single" w:color="AEAEAE" w:sz="8" w:space="0"/>
              <w:right w:val="single" w:color="E0E0E0" w:sz="8" w:space="0"/>
            </w:tcBorders>
            <w:shd w:val="clear" w:color="auto" w:fill="FFFFFF"/>
          </w:tcPr>
          <w:p w:rsidRPr="00DC3DFB" w:rsidR="00A3229F" w:rsidP="00A3229F" w:rsidRDefault="00A3229F" w14:paraId="1EB044AE"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864" w:type="pct"/>
            <w:tcBorders>
              <w:top w:val="single" w:color="AEAEAE" w:sz="8" w:space="0"/>
              <w:left w:val="single" w:color="E0E0E0" w:sz="8" w:space="0"/>
              <w:bottom w:val="single" w:color="AEAEAE" w:sz="8" w:space="0"/>
              <w:right w:val="single" w:color="E0E0E0" w:sz="8" w:space="0"/>
            </w:tcBorders>
            <w:shd w:val="clear" w:color="auto" w:fill="FFFFFF"/>
          </w:tcPr>
          <w:p w:rsidRPr="00DC3DFB" w:rsidR="00A3229F" w:rsidP="00A3229F" w:rsidRDefault="00A3229F" w14:paraId="6B478ED7"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3.77</w:t>
            </w:r>
          </w:p>
        </w:tc>
        <w:tc>
          <w:tcPr>
            <w:tcW w:w="1211" w:type="pct"/>
            <w:tcBorders>
              <w:top w:val="single" w:color="AEAEAE" w:sz="8" w:space="0"/>
              <w:left w:val="single" w:color="E0E0E0" w:sz="8" w:space="0"/>
              <w:bottom w:val="single" w:color="AEAEAE" w:sz="8" w:space="0"/>
              <w:right w:val="nil"/>
            </w:tcBorders>
            <w:shd w:val="clear" w:color="auto" w:fill="FFFFFF"/>
          </w:tcPr>
          <w:p w:rsidRPr="00DC3DFB" w:rsidR="00A3229F" w:rsidP="00A3229F" w:rsidRDefault="00A3229F" w14:paraId="333FC0D2"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1.228</w:t>
            </w:r>
          </w:p>
        </w:tc>
      </w:tr>
      <w:tr w:rsidRPr="00DC3DFB" w:rsidR="00A3229F" w:rsidTr="00A3229F" w14:paraId="65888510" w14:textId="77777777">
        <w:trPr>
          <w:cantSplit/>
        </w:trPr>
        <w:tc>
          <w:tcPr>
            <w:tcW w:w="2061" w:type="pct"/>
            <w:tcBorders>
              <w:top w:val="single" w:color="AEAEAE" w:sz="8" w:space="0"/>
              <w:left w:val="nil"/>
              <w:bottom w:val="single" w:color="AEAEAE" w:sz="8" w:space="0"/>
              <w:right w:val="nil"/>
            </w:tcBorders>
            <w:shd w:val="clear" w:color="auto" w:fill="E0E0E0"/>
          </w:tcPr>
          <w:p w:rsidRPr="00DC3DFB" w:rsidR="00A3229F" w:rsidP="00A3229F" w:rsidRDefault="00A3229F" w14:paraId="1CAF4774"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Exchange Rate Volatility [Our company faces higher financial risk due to unstable exchange rates.]</w:t>
            </w:r>
          </w:p>
        </w:tc>
        <w:tc>
          <w:tcPr>
            <w:tcW w:w="864" w:type="pct"/>
            <w:tcBorders>
              <w:top w:val="single" w:color="AEAEAE" w:sz="8" w:space="0"/>
              <w:left w:val="nil"/>
              <w:bottom w:val="single" w:color="AEAEAE" w:sz="8" w:space="0"/>
              <w:right w:val="single" w:color="E0E0E0" w:sz="8" w:space="0"/>
            </w:tcBorders>
            <w:shd w:val="clear" w:color="auto" w:fill="FFFFFF"/>
          </w:tcPr>
          <w:p w:rsidRPr="00DC3DFB" w:rsidR="00A3229F" w:rsidP="00A3229F" w:rsidRDefault="00A3229F" w14:paraId="0B55008A"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864" w:type="pct"/>
            <w:tcBorders>
              <w:top w:val="single" w:color="AEAEAE" w:sz="8" w:space="0"/>
              <w:left w:val="single" w:color="E0E0E0" w:sz="8" w:space="0"/>
              <w:bottom w:val="single" w:color="AEAEAE" w:sz="8" w:space="0"/>
              <w:right w:val="single" w:color="E0E0E0" w:sz="8" w:space="0"/>
            </w:tcBorders>
            <w:shd w:val="clear" w:color="auto" w:fill="FFFFFF"/>
          </w:tcPr>
          <w:p w:rsidRPr="00DC3DFB" w:rsidR="00A3229F" w:rsidP="00A3229F" w:rsidRDefault="00A3229F" w14:paraId="570267FA"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3.81</w:t>
            </w:r>
          </w:p>
        </w:tc>
        <w:tc>
          <w:tcPr>
            <w:tcW w:w="1211" w:type="pct"/>
            <w:tcBorders>
              <w:top w:val="single" w:color="AEAEAE" w:sz="8" w:space="0"/>
              <w:left w:val="single" w:color="E0E0E0" w:sz="8" w:space="0"/>
              <w:bottom w:val="single" w:color="AEAEAE" w:sz="8" w:space="0"/>
              <w:right w:val="nil"/>
            </w:tcBorders>
            <w:shd w:val="clear" w:color="auto" w:fill="FFFFFF"/>
          </w:tcPr>
          <w:p w:rsidRPr="00DC3DFB" w:rsidR="00A3229F" w:rsidP="00A3229F" w:rsidRDefault="00A3229F" w14:paraId="125BC45B"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1.345</w:t>
            </w:r>
          </w:p>
        </w:tc>
      </w:tr>
      <w:tr w:rsidRPr="00DC3DFB" w:rsidR="00A3229F" w:rsidTr="00A3229F" w14:paraId="6F789D89" w14:textId="77777777">
        <w:trPr>
          <w:cantSplit/>
        </w:trPr>
        <w:tc>
          <w:tcPr>
            <w:tcW w:w="2061" w:type="pct"/>
            <w:tcBorders>
              <w:top w:val="single" w:color="AEAEAE" w:sz="8" w:space="0"/>
              <w:left w:val="nil"/>
              <w:bottom w:val="single" w:color="152935" w:sz="8" w:space="0"/>
              <w:right w:val="nil"/>
            </w:tcBorders>
            <w:shd w:val="clear" w:color="auto" w:fill="E0E0E0"/>
          </w:tcPr>
          <w:p w:rsidRPr="00DC3DFB" w:rsidR="00A3229F" w:rsidP="00A3229F" w:rsidRDefault="00A3229F" w14:paraId="4165A4E2"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Valid N (listwise)</w:t>
            </w:r>
          </w:p>
        </w:tc>
        <w:tc>
          <w:tcPr>
            <w:tcW w:w="864" w:type="pct"/>
            <w:tcBorders>
              <w:top w:val="single" w:color="AEAEAE" w:sz="8" w:space="0"/>
              <w:left w:val="nil"/>
              <w:bottom w:val="single" w:color="152935" w:sz="8" w:space="0"/>
              <w:right w:val="single" w:color="E0E0E0" w:sz="8" w:space="0"/>
            </w:tcBorders>
            <w:shd w:val="clear" w:color="auto" w:fill="FFFFFF"/>
          </w:tcPr>
          <w:p w:rsidRPr="00DC3DFB" w:rsidR="00A3229F" w:rsidP="00A3229F" w:rsidRDefault="00A3229F" w14:paraId="7373456B"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864" w:type="pct"/>
            <w:tcBorders>
              <w:top w:val="single" w:color="AEAEAE" w:sz="8" w:space="0"/>
              <w:left w:val="single" w:color="E0E0E0" w:sz="8" w:space="0"/>
              <w:bottom w:val="single" w:color="152935" w:sz="8" w:space="0"/>
              <w:right w:val="single" w:color="E0E0E0" w:sz="8" w:space="0"/>
            </w:tcBorders>
            <w:shd w:val="clear" w:color="auto" w:fill="FFFFFF"/>
            <w:vAlign w:val="center"/>
          </w:tcPr>
          <w:p w:rsidRPr="00DC3DFB" w:rsidR="00A3229F" w:rsidP="00A3229F" w:rsidRDefault="00A3229F" w14:paraId="283B197A" w14:textId="77777777">
            <w:pPr>
              <w:autoSpaceDE w:val="0"/>
              <w:autoSpaceDN w:val="0"/>
              <w:adjustRightInd w:val="0"/>
              <w:spacing w:after="0" w:line="240" w:lineRule="auto"/>
              <w:jc w:val="left"/>
              <w:rPr>
                <w:rFonts w:ascii="Times New Roman" w:hAnsi="Times New Roman" w:cs="Iskoola Pota"/>
                <w:kern w:val="0"/>
                <w:lang w:bidi="si-LK"/>
              </w:rPr>
            </w:pPr>
          </w:p>
        </w:tc>
        <w:tc>
          <w:tcPr>
            <w:tcW w:w="1211" w:type="pct"/>
            <w:tcBorders>
              <w:top w:val="single" w:color="AEAEAE" w:sz="8" w:space="0"/>
              <w:left w:val="single" w:color="E0E0E0" w:sz="8" w:space="0"/>
              <w:bottom w:val="single" w:color="152935" w:sz="8" w:space="0"/>
              <w:right w:val="nil"/>
            </w:tcBorders>
            <w:shd w:val="clear" w:color="auto" w:fill="FFFFFF"/>
            <w:vAlign w:val="center"/>
          </w:tcPr>
          <w:p w:rsidRPr="00DC3DFB" w:rsidR="00A3229F" w:rsidP="00A3229F" w:rsidRDefault="00A3229F" w14:paraId="7E4D1DAE" w14:textId="77777777">
            <w:pPr>
              <w:autoSpaceDE w:val="0"/>
              <w:autoSpaceDN w:val="0"/>
              <w:adjustRightInd w:val="0"/>
              <w:spacing w:after="0" w:line="240" w:lineRule="auto"/>
              <w:jc w:val="left"/>
              <w:rPr>
                <w:rFonts w:ascii="Times New Roman" w:hAnsi="Times New Roman" w:cs="Iskoola Pota"/>
                <w:kern w:val="0"/>
                <w:lang w:bidi="si-LK"/>
              </w:rPr>
            </w:pPr>
          </w:p>
        </w:tc>
      </w:tr>
    </w:tbl>
    <w:p w:rsidRPr="00DC3DFB" w:rsidR="00A3229F" w:rsidP="00C769B9" w:rsidRDefault="00C769B9" w14:paraId="01407E65" w14:textId="755DE8D4">
      <w:pPr>
        <w:pStyle w:val="Caption"/>
        <w:rPr>
          <w:lang w:bidi="si-LK"/>
        </w:rPr>
      </w:pPr>
      <w:bookmarkStart w:name="_Toc231729628" w:id="108"/>
      <w:r w:rsidRPr="00DC3DFB">
        <w:t xml:space="preserve">Table </w:t>
      </w:r>
      <w:r w:rsidRPr="00DC3DFB">
        <w:fldChar w:fldCharType="begin"/>
      </w:r>
      <w:r w:rsidRPr="00DC3DFB">
        <w:instrText xml:space="preserve"> SEQ Table \* ARABIC </w:instrText>
      </w:r>
      <w:r w:rsidRPr="00DC3DFB">
        <w:fldChar w:fldCharType="separate"/>
      </w:r>
      <w:r w:rsidRPr="00DC3DFB" w:rsidR="00F16E8A">
        <w:t>10</w:t>
      </w:r>
      <w:r w:rsidRPr="00DC3DFB">
        <w:fldChar w:fldCharType="end"/>
      </w:r>
      <w:r w:rsidRPr="00DC3DFB">
        <w:t>:Independent Variable 1- Exchange Rate Volatility</w:t>
      </w:r>
      <w:bookmarkEnd w:id="108"/>
    </w:p>
    <w:p w:rsidRPr="00DC3DFB" w:rsidR="00F67A44" w:rsidP="00A3229F" w:rsidRDefault="00F67A44" w14:paraId="222C36A8" w14:textId="34364EAA">
      <w:r w:rsidRPr="00DC3DFB">
        <w:t>(Source: Author, 2026)</w:t>
      </w:r>
    </w:p>
    <w:p w:rsidRPr="00DC3DFB" w:rsidR="00A3229F" w:rsidP="00A3229F" w:rsidRDefault="00FA335E" w14:paraId="1CF0B7F2" w14:textId="6EED9E86">
      <w:r w:rsidRPr="00DC3DFB">
        <w:t xml:space="preserve">Descriptive Analysis was used to analyse the respondents' opinions about the variables (independent and dependent) in the study. To determine the central tendency and variability of responses, mean and standard deviation values were used. Results show that majority of the mean values appear to fall in between the ranges of 3.5 and 3.8 which implies that there was general agreement that the exchange rate fluctuations affect the financial activities and performance of the multinationals. Moderate high standard deviations were found which suggests a degree of variability of opinions among respondents. Grossly, the descriptive statistics show that the respondents were of the opinion that the exchange rate volatility, translation exposure, transaction exposure, and </w:t>
      </w:r>
      <w:r w:rsidRPr="00DC3DFB">
        <w:t>economic exposure are important in the financial performance of multinational corporations in the UK.</w:t>
      </w:r>
    </w:p>
    <w:p w:rsidRPr="00DC3DFB" w:rsidR="0043240D" w:rsidP="00A3229F" w:rsidRDefault="0043240D" w14:paraId="25BF4C67" w14:textId="77777777"/>
    <w:p w:rsidRPr="00DC3DFB" w:rsidR="00985A78" w:rsidP="00A72629" w:rsidRDefault="002468F8" w14:paraId="0541DE4C" w14:textId="36E2D0A7">
      <w:pPr>
        <w:pStyle w:val="Heading3"/>
        <w:rPr>
          <w:rFonts w:cstheme="minorBidi"/>
        </w:rPr>
      </w:pPr>
      <w:bookmarkStart w:name="_Toc231729575" w:id="109"/>
      <w:r w:rsidRPr="00DC3DFB">
        <w:t xml:space="preserve">4.5.2 Independent Variable 2- </w:t>
      </w:r>
      <w:r w:rsidRPr="00DC3DFB" w:rsidR="00CD2E42">
        <w:t>Currency Translation Exposure</w:t>
      </w:r>
      <w:bookmarkEnd w:id="109"/>
    </w:p>
    <w:tbl>
      <w:tblPr>
        <w:tblW w:w="5000" w:type="pct"/>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left w:w="0" w:type="dxa"/>
          <w:right w:w="0" w:type="dxa"/>
        </w:tblCellMar>
        <w:tblLook w:val="0000" w:firstRow="0" w:lastRow="0" w:firstColumn="0" w:lastColumn="0" w:noHBand="0" w:noVBand="0"/>
      </w:tblPr>
      <w:tblGrid>
        <w:gridCol w:w="3859"/>
        <w:gridCol w:w="1617"/>
        <w:gridCol w:w="1617"/>
        <w:gridCol w:w="2267"/>
      </w:tblGrid>
      <w:tr w:rsidRPr="00DC3DFB" w:rsidR="00985A78" w:rsidTr="00985A78" w14:paraId="6A72FFAE" w14:textId="77777777">
        <w:trPr>
          <w:cantSplit/>
        </w:trPr>
        <w:tc>
          <w:tcPr>
            <w:tcW w:w="5000" w:type="pct"/>
            <w:gridSpan w:val="4"/>
            <w:tcBorders>
              <w:top w:val="nil"/>
              <w:left w:val="nil"/>
              <w:bottom w:val="nil"/>
              <w:right w:val="nil"/>
            </w:tcBorders>
            <w:shd w:val="clear" w:color="auto" w:fill="FFFFFF"/>
            <w:vAlign w:val="center"/>
          </w:tcPr>
          <w:p w:rsidRPr="00DC3DFB" w:rsidR="00985A78" w:rsidP="00985A78" w:rsidRDefault="00985A78" w14:paraId="4AF9C122" w14:textId="77777777">
            <w:pPr>
              <w:autoSpaceDE w:val="0"/>
              <w:autoSpaceDN w:val="0"/>
              <w:adjustRightInd w:val="0"/>
              <w:spacing w:after="0" w:line="320" w:lineRule="atLeast"/>
              <w:ind w:left="60" w:right="60"/>
              <w:jc w:val="center"/>
              <w:rPr>
                <w:rFonts w:cs="Arial"/>
                <w:color w:val="010205"/>
                <w:kern w:val="0"/>
                <w:sz w:val="22"/>
                <w:szCs w:val="22"/>
                <w:lang w:bidi="si-LK"/>
              </w:rPr>
            </w:pPr>
            <w:r w:rsidRPr="00DC3DFB">
              <w:rPr>
                <w:rFonts w:cs="Arial"/>
                <w:b/>
                <w:bCs/>
                <w:color w:val="010205"/>
                <w:kern w:val="0"/>
                <w:sz w:val="22"/>
                <w:szCs w:val="22"/>
                <w:lang w:bidi="si-LK"/>
              </w:rPr>
              <w:t>Descriptive Statistics</w:t>
            </w:r>
          </w:p>
        </w:tc>
      </w:tr>
      <w:tr w:rsidRPr="00DC3DFB" w:rsidR="00985A78" w:rsidTr="00985A78" w14:paraId="22A9C7AF" w14:textId="77777777">
        <w:trPr>
          <w:cantSplit/>
        </w:trPr>
        <w:tc>
          <w:tcPr>
            <w:tcW w:w="2061" w:type="pct"/>
            <w:tcBorders>
              <w:top w:val="nil"/>
              <w:left w:val="nil"/>
              <w:bottom w:val="single" w:color="152935" w:sz="8" w:space="0"/>
              <w:right w:val="nil"/>
            </w:tcBorders>
            <w:shd w:val="clear" w:color="auto" w:fill="FFFFFF"/>
            <w:vAlign w:val="bottom"/>
          </w:tcPr>
          <w:p w:rsidRPr="00DC3DFB" w:rsidR="00985A78" w:rsidP="00985A78" w:rsidRDefault="00985A78" w14:paraId="58C7973E" w14:textId="77777777">
            <w:pPr>
              <w:autoSpaceDE w:val="0"/>
              <w:autoSpaceDN w:val="0"/>
              <w:adjustRightInd w:val="0"/>
              <w:spacing w:after="0" w:line="240" w:lineRule="auto"/>
              <w:jc w:val="left"/>
              <w:rPr>
                <w:rFonts w:ascii="Times New Roman" w:hAnsi="Times New Roman" w:cs="Iskoola Pota"/>
                <w:kern w:val="0"/>
                <w:lang w:bidi="si-LK"/>
              </w:rPr>
            </w:pPr>
          </w:p>
        </w:tc>
        <w:tc>
          <w:tcPr>
            <w:tcW w:w="864" w:type="pct"/>
            <w:tcBorders>
              <w:top w:val="nil"/>
              <w:left w:val="nil"/>
              <w:bottom w:val="single" w:color="152935" w:sz="8" w:space="0"/>
              <w:right w:val="single" w:color="E0E0E0" w:sz="8" w:space="0"/>
            </w:tcBorders>
            <w:shd w:val="clear" w:color="auto" w:fill="FFFFFF"/>
            <w:vAlign w:val="bottom"/>
          </w:tcPr>
          <w:p w:rsidRPr="00DC3DFB" w:rsidR="00985A78" w:rsidP="00985A78" w:rsidRDefault="00985A78" w14:paraId="7C0207FA"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N</w:t>
            </w:r>
          </w:p>
        </w:tc>
        <w:tc>
          <w:tcPr>
            <w:tcW w:w="864" w:type="pct"/>
            <w:tcBorders>
              <w:top w:val="nil"/>
              <w:left w:val="single" w:color="E0E0E0" w:sz="8" w:space="0"/>
              <w:bottom w:val="single" w:color="152935" w:sz="8" w:space="0"/>
              <w:right w:val="single" w:color="E0E0E0" w:sz="8" w:space="0"/>
            </w:tcBorders>
            <w:shd w:val="clear" w:color="auto" w:fill="FFFFFF"/>
            <w:vAlign w:val="bottom"/>
          </w:tcPr>
          <w:p w:rsidRPr="00DC3DFB" w:rsidR="00985A78" w:rsidP="00985A78" w:rsidRDefault="00985A78" w14:paraId="74F8F595"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Mean</w:t>
            </w:r>
          </w:p>
        </w:tc>
        <w:tc>
          <w:tcPr>
            <w:tcW w:w="1211" w:type="pct"/>
            <w:tcBorders>
              <w:top w:val="nil"/>
              <w:left w:val="single" w:color="E0E0E0" w:sz="8" w:space="0"/>
              <w:bottom w:val="single" w:color="152935" w:sz="8" w:space="0"/>
              <w:right w:val="nil"/>
            </w:tcBorders>
            <w:shd w:val="clear" w:color="auto" w:fill="FFFFFF"/>
            <w:vAlign w:val="bottom"/>
          </w:tcPr>
          <w:p w:rsidRPr="00DC3DFB" w:rsidR="00985A78" w:rsidP="00985A78" w:rsidRDefault="00985A78" w14:paraId="0DF24766"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Std. Deviation</w:t>
            </w:r>
          </w:p>
        </w:tc>
      </w:tr>
      <w:tr w:rsidRPr="00DC3DFB" w:rsidR="00985A78" w:rsidTr="00985A78" w14:paraId="5A4E13BA" w14:textId="77777777">
        <w:trPr>
          <w:cantSplit/>
        </w:trPr>
        <w:tc>
          <w:tcPr>
            <w:tcW w:w="2061" w:type="pct"/>
            <w:tcBorders>
              <w:top w:val="single" w:color="152935" w:sz="8" w:space="0"/>
              <w:left w:val="nil"/>
              <w:bottom w:val="single" w:color="AEAEAE" w:sz="8" w:space="0"/>
              <w:right w:val="nil"/>
            </w:tcBorders>
            <w:shd w:val="clear" w:color="auto" w:fill="E0E0E0"/>
          </w:tcPr>
          <w:p w:rsidRPr="00DC3DFB" w:rsidR="00985A78" w:rsidP="00985A78" w:rsidRDefault="00985A78" w14:paraId="665E3DD1"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Currency Translation Exposure [Exchange rate changes affect the reported value of our foreign assets and liabilities.]</w:t>
            </w:r>
          </w:p>
        </w:tc>
        <w:tc>
          <w:tcPr>
            <w:tcW w:w="864" w:type="pct"/>
            <w:tcBorders>
              <w:top w:val="single" w:color="152935" w:sz="8" w:space="0"/>
              <w:left w:val="nil"/>
              <w:bottom w:val="single" w:color="AEAEAE" w:sz="8" w:space="0"/>
              <w:right w:val="single" w:color="E0E0E0" w:sz="8" w:space="0"/>
            </w:tcBorders>
            <w:shd w:val="clear" w:color="auto" w:fill="FFFFFF"/>
          </w:tcPr>
          <w:p w:rsidRPr="00DC3DFB" w:rsidR="00985A78" w:rsidP="00985A78" w:rsidRDefault="00985A78" w14:paraId="48767270"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864" w:type="pct"/>
            <w:tcBorders>
              <w:top w:val="single" w:color="152935" w:sz="8" w:space="0"/>
              <w:left w:val="single" w:color="E0E0E0" w:sz="8" w:space="0"/>
              <w:bottom w:val="single" w:color="AEAEAE" w:sz="8" w:space="0"/>
              <w:right w:val="single" w:color="E0E0E0" w:sz="8" w:space="0"/>
            </w:tcBorders>
            <w:shd w:val="clear" w:color="auto" w:fill="FFFFFF"/>
          </w:tcPr>
          <w:p w:rsidRPr="00DC3DFB" w:rsidR="00985A78" w:rsidP="00985A78" w:rsidRDefault="00985A78" w14:paraId="031101AA"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3.71</w:t>
            </w:r>
          </w:p>
        </w:tc>
        <w:tc>
          <w:tcPr>
            <w:tcW w:w="1211" w:type="pct"/>
            <w:tcBorders>
              <w:top w:val="single" w:color="152935" w:sz="8" w:space="0"/>
              <w:left w:val="single" w:color="E0E0E0" w:sz="8" w:space="0"/>
              <w:bottom w:val="single" w:color="AEAEAE" w:sz="8" w:space="0"/>
              <w:right w:val="nil"/>
            </w:tcBorders>
            <w:shd w:val="clear" w:color="auto" w:fill="FFFFFF"/>
          </w:tcPr>
          <w:p w:rsidRPr="00DC3DFB" w:rsidR="00985A78" w:rsidP="00985A78" w:rsidRDefault="00985A78" w14:paraId="3E799B78"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1.323</w:t>
            </w:r>
          </w:p>
        </w:tc>
      </w:tr>
      <w:tr w:rsidRPr="00DC3DFB" w:rsidR="00985A78" w:rsidTr="00985A78" w14:paraId="30DD1915" w14:textId="77777777">
        <w:trPr>
          <w:cantSplit/>
        </w:trPr>
        <w:tc>
          <w:tcPr>
            <w:tcW w:w="2061" w:type="pct"/>
            <w:tcBorders>
              <w:top w:val="single" w:color="AEAEAE" w:sz="8" w:space="0"/>
              <w:left w:val="nil"/>
              <w:bottom w:val="single" w:color="AEAEAE" w:sz="8" w:space="0"/>
              <w:right w:val="nil"/>
            </w:tcBorders>
            <w:shd w:val="clear" w:color="auto" w:fill="E0E0E0"/>
          </w:tcPr>
          <w:p w:rsidRPr="00DC3DFB" w:rsidR="00985A78" w:rsidP="00985A78" w:rsidRDefault="00985A78" w14:paraId="00579BD8"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Currency Translation Exposure [Currency translation adjustments influence our company’s financial statements.]</w:t>
            </w:r>
          </w:p>
        </w:tc>
        <w:tc>
          <w:tcPr>
            <w:tcW w:w="864" w:type="pct"/>
            <w:tcBorders>
              <w:top w:val="single" w:color="AEAEAE" w:sz="8" w:space="0"/>
              <w:left w:val="nil"/>
              <w:bottom w:val="single" w:color="AEAEAE" w:sz="8" w:space="0"/>
              <w:right w:val="single" w:color="E0E0E0" w:sz="8" w:space="0"/>
            </w:tcBorders>
            <w:shd w:val="clear" w:color="auto" w:fill="FFFFFF"/>
          </w:tcPr>
          <w:p w:rsidRPr="00DC3DFB" w:rsidR="00985A78" w:rsidP="00985A78" w:rsidRDefault="00985A78" w14:paraId="3C0255B5"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864" w:type="pct"/>
            <w:tcBorders>
              <w:top w:val="single" w:color="AEAEAE" w:sz="8" w:space="0"/>
              <w:left w:val="single" w:color="E0E0E0" w:sz="8" w:space="0"/>
              <w:bottom w:val="single" w:color="AEAEAE" w:sz="8" w:space="0"/>
              <w:right w:val="single" w:color="E0E0E0" w:sz="8" w:space="0"/>
            </w:tcBorders>
            <w:shd w:val="clear" w:color="auto" w:fill="FFFFFF"/>
          </w:tcPr>
          <w:p w:rsidRPr="00DC3DFB" w:rsidR="00985A78" w:rsidP="00985A78" w:rsidRDefault="00985A78" w14:paraId="409EC8FD"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3.63</w:t>
            </w:r>
          </w:p>
        </w:tc>
        <w:tc>
          <w:tcPr>
            <w:tcW w:w="1211" w:type="pct"/>
            <w:tcBorders>
              <w:top w:val="single" w:color="AEAEAE" w:sz="8" w:space="0"/>
              <w:left w:val="single" w:color="E0E0E0" w:sz="8" w:space="0"/>
              <w:bottom w:val="single" w:color="AEAEAE" w:sz="8" w:space="0"/>
              <w:right w:val="nil"/>
            </w:tcBorders>
            <w:shd w:val="clear" w:color="auto" w:fill="FFFFFF"/>
          </w:tcPr>
          <w:p w:rsidRPr="00DC3DFB" w:rsidR="00985A78" w:rsidP="00985A78" w:rsidRDefault="00985A78" w14:paraId="269157AC"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1.277</w:t>
            </w:r>
          </w:p>
        </w:tc>
      </w:tr>
      <w:tr w:rsidRPr="00DC3DFB" w:rsidR="00985A78" w:rsidTr="00985A78" w14:paraId="3899649A" w14:textId="77777777">
        <w:trPr>
          <w:cantSplit/>
        </w:trPr>
        <w:tc>
          <w:tcPr>
            <w:tcW w:w="2061" w:type="pct"/>
            <w:tcBorders>
              <w:top w:val="single" w:color="AEAEAE" w:sz="8" w:space="0"/>
              <w:left w:val="nil"/>
              <w:bottom w:val="single" w:color="AEAEAE" w:sz="8" w:space="0"/>
              <w:right w:val="nil"/>
            </w:tcBorders>
            <w:shd w:val="clear" w:color="auto" w:fill="E0E0E0"/>
          </w:tcPr>
          <w:p w:rsidRPr="00DC3DFB" w:rsidR="00985A78" w:rsidP="00985A78" w:rsidRDefault="00985A78" w14:paraId="2D180BED"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Currency Translation Exposure [Exchange rate movements create fluctuations in consolidated profits.]</w:t>
            </w:r>
          </w:p>
        </w:tc>
        <w:tc>
          <w:tcPr>
            <w:tcW w:w="864" w:type="pct"/>
            <w:tcBorders>
              <w:top w:val="single" w:color="AEAEAE" w:sz="8" w:space="0"/>
              <w:left w:val="nil"/>
              <w:bottom w:val="single" w:color="AEAEAE" w:sz="8" w:space="0"/>
              <w:right w:val="single" w:color="E0E0E0" w:sz="8" w:space="0"/>
            </w:tcBorders>
            <w:shd w:val="clear" w:color="auto" w:fill="FFFFFF"/>
          </w:tcPr>
          <w:p w:rsidRPr="00DC3DFB" w:rsidR="00985A78" w:rsidP="00985A78" w:rsidRDefault="00985A78" w14:paraId="0E8E6003"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864" w:type="pct"/>
            <w:tcBorders>
              <w:top w:val="single" w:color="AEAEAE" w:sz="8" w:space="0"/>
              <w:left w:val="single" w:color="E0E0E0" w:sz="8" w:space="0"/>
              <w:bottom w:val="single" w:color="AEAEAE" w:sz="8" w:space="0"/>
              <w:right w:val="single" w:color="E0E0E0" w:sz="8" w:space="0"/>
            </w:tcBorders>
            <w:shd w:val="clear" w:color="auto" w:fill="FFFFFF"/>
          </w:tcPr>
          <w:p w:rsidRPr="00DC3DFB" w:rsidR="00985A78" w:rsidP="00985A78" w:rsidRDefault="00985A78" w14:paraId="07060F90"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3.68</w:t>
            </w:r>
          </w:p>
        </w:tc>
        <w:tc>
          <w:tcPr>
            <w:tcW w:w="1211" w:type="pct"/>
            <w:tcBorders>
              <w:top w:val="single" w:color="AEAEAE" w:sz="8" w:space="0"/>
              <w:left w:val="single" w:color="E0E0E0" w:sz="8" w:space="0"/>
              <w:bottom w:val="single" w:color="AEAEAE" w:sz="8" w:space="0"/>
              <w:right w:val="nil"/>
            </w:tcBorders>
            <w:shd w:val="clear" w:color="auto" w:fill="FFFFFF"/>
          </w:tcPr>
          <w:p w:rsidRPr="00DC3DFB" w:rsidR="00985A78" w:rsidP="00985A78" w:rsidRDefault="00985A78" w14:paraId="0E8FAAD5"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1.401</w:t>
            </w:r>
          </w:p>
        </w:tc>
      </w:tr>
      <w:tr w:rsidRPr="00DC3DFB" w:rsidR="00985A78" w:rsidTr="00985A78" w14:paraId="6894EEF7" w14:textId="77777777">
        <w:trPr>
          <w:cantSplit/>
        </w:trPr>
        <w:tc>
          <w:tcPr>
            <w:tcW w:w="2061" w:type="pct"/>
            <w:tcBorders>
              <w:top w:val="single" w:color="AEAEAE" w:sz="8" w:space="0"/>
              <w:left w:val="nil"/>
              <w:bottom w:val="single" w:color="AEAEAE" w:sz="8" w:space="0"/>
              <w:right w:val="nil"/>
            </w:tcBorders>
            <w:shd w:val="clear" w:color="auto" w:fill="E0E0E0"/>
          </w:tcPr>
          <w:p w:rsidRPr="00DC3DFB" w:rsidR="00985A78" w:rsidP="00985A78" w:rsidRDefault="00985A78" w14:paraId="6FB53CC3"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Currency Translation Exposure [Translation exposure affects investor perception of our company’s financial position.]</w:t>
            </w:r>
          </w:p>
        </w:tc>
        <w:tc>
          <w:tcPr>
            <w:tcW w:w="864" w:type="pct"/>
            <w:tcBorders>
              <w:top w:val="single" w:color="AEAEAE" w:sz="8" w:space="0"/>
              <w:left w:val="nil"/>
              <w:bottom w:val="single" w:color="AEAEAE" w:sz="8" w:space="0"/>
              <w:right w:val="single" w:color="E0E0E0" w:sz="8" w:space="0"/>
            </w:tcBorders>
            <w:shd w:val="clear" w:color="auto" w:fill="FFFFFF"/>
          </w:tcPr>
          <w:p w:rsidRPr="00DC3DFB" w:rsidR="00985A78" w:rsidP="00985A78" w:rsidRDefault="00985A78" w14:paraId="16E8F65C"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864" w:type="pct"/>
            <w:tcBorders>
              <w:top w:val="single" w:color="AEAEAE" w:sz="8" w:space="0"/>
              <w:left w:val="single" w:color="E0E0E0" w:sz="8" w:space="0"/>
              <w:bottom w:val="single" w:color="AEAEAE" w:sz="8" w:space="0"/>
              <w:right w:val="single" w:color="E0E0E0" w:sz="8" w:space="0"/>
            </w:tcBorders>
            <w:shd w:val="clear" w:color="auto" w:fill="FFFFFF"/>
          </w:tcPr>
          <w:p w:rsidRPr="00DC3DFB" w:rsidR="00985A78" w:rsidP="00985A78" w:rsidRDefault="00985A78" w14:paraId="023FE218"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3.63</w:t>
            </w:r>
          </w:p>
        </w:tc>
        <w:tc>
          <w:tcPr>
            <w:tcW w:w="1211" w:type="pct"/>
            <w:tcBorders>
              <w:top w:val="single" w:color="AEAEAE" w:sz="8" w:space="0"/>
              <w:left w:val="single" w:color="E0E0E0" w:sz="8" w:space="0"/>
              <w:bottom w:val="single" w:color="AEAEAE" w:sz="8" w:space="0"/>
              <w:right w:val="nil"/>
            </w:tcBorders>
            <w:shd w:val="clear" w:color="auto" w:fill="FFFFFF"/>
          </w:tcPr>
          <w:p w:rsidRPr="00DC3DFB" w:rsidR="00985A78" w:rsidP="00985A78" w:rsidRDefault="00985A78" w14:paraId="67D16ECF"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1.319</w:t>
            </w:r>
          </w:p>
        </w:tc>
      </w:tr>
      <w:tr w:rsidRPr="00DC3DFB" w:rsidR="00985A78" w:rsidTr="00985A78" w14:paraId="1F7D3B2D" w14:textId="77777777">
        <w:trPr>
          <w:cantSplit/>
        </w:trPr>
        <w:tc>
          <w:tcPr>
            <w:tcW w:w="2061" w:type="pct"/>
            <w:tcBorders>
              <w:top w:val="single" w:color="AEAEAE" w:sz="8" w:space="0"/>
              <w:left w:val="nil"/>
              <w:bottom w:val="single" w:color="152935" w:sz="8" w:space="0"/>
              <w:right w:val="nil"/>
            </w:tcBorders>
            <w:shd w:val="clear" w:color="auto" w:fill="E0E0E0"/>
          </w:tcPr>
          <w:p w:rsidRPr="00DC3DFB" w:rsidR="00985A78" w:rsidP="00985A78" w:rsidRDefault="00985A78" w14:paraId="34A05C90"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Valid N (listwise)</w:t>
            </w:r>
          </w:p>
        </w:tc>
        <w:tc>
          <w:tcPr>
            <w:tcW w:w="864" w:type="pct"/>
            <w:tcBorders>
              <w:top w:val="single" w:color="AEAEAE" w:sz="8" w:space="0"/>
              <w:left w:val="nil"/>
              <w:bottom w:val="single" w:color="152935" w:sz="8" w:space="0"/>
              <w:right w:val="single" w:color="E0E0E0" w:sz="8" w:space="0"/>
            </w:tcBorders>
            <w:shd w:val="clear" w:color="auto" w:fill="FFFFFF"/>
          </w:tcPr>
          <w:p w:rsidRPr="00DC3DFB" w:rsidR="00985A78" w:rsidP="00985A78" w:rsidRDefault="00985A78" w14:paraId="070BCA32"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864" w:type="pct"/>
            <w:tcBorders>
              <w:top w:val="single" w:color="AEAEAE" w:sz="8" w:space="0"/>
              <w:left w:val="single" w:color="E0E0E0" w:sz="8" w:space="0"/>
              <w:bottom w:val="single" w:color="152935" w:sz="8" w:space="0"/>
              <w:right w:val="single" w:color="E0E0E0" w:sz="8" w:space="0"/>
            </w:tcBorders>
            <w:shd w:val="clear" w:color="auto" w:fill="FFFFFF"/>
            <w:vAlign w:val="center"/>
          </w:tcPr>
          <w:p w:rsidRPr="00DC3DFB" w:rsidR="00985A78" w:rsidP="00985A78" w:rsidRDefault="00985A78" w14:paraId="6A589762" w14:textId="77777777">
            <w:pPr>
              <w:autoSpaceDE w:val="0"/>
              <w:autoSpaceDN w:val="0"/>
              <w:adjustRightInd w:val="0"/>
              <w:spacing w:after="0" w:line="240" w:lineRule="auto"/>
              <w:jc w:val="left"/>
              <w:rPr>
                <w:rFonts w:ascii="Times New Roman" w:hAnsi="Times New Roman" w:cs="Iskoola Pota"/>
                <w:kern w:val="0"/>
                <w:lang w:bidi="si-LK"/>
              </w:rPr>
            </w:pPr>
          </w:p>
        </w:tc>
        <w:tc>
          <w:tcPr>
            <w:tcW w:w="1211" w:type="pct"/>
            <w:tcBorders>
              <w:top w:val="single" w:color="AEAEAE" w:sz="8" w:space="0"/>
              <w:left w:val="single" w:color="E0E0E0" w:sz="8" w:space="0"/>
              <w:bottom w:val="single" w:color="152935" w:sz="8" w:space="0"/>
              <w:right w:val="nil"/>
            </w:tcBorders>
            <w:shd w:val="clear" w:color="auto" w:fill="FFFFFF"/>
            <w:vAlign w:val="center"/>
          </w:tcPr>
          <w:p w:rsidRPr="00DC3DFB" w:rsidR="00985A78" w:rsidP="00985A78" w:rsidRDefault="00985A78" w14:paraId="63B485C8" w14:textId="77777777">
            <w:pPr>
              <w:autoSpaceDE w:val="0"/>
              <w:autoSpaceDN w:val="0"/>
              <w:adjustRightInd w:val="0"/>
              <w:spacing w:after="0" w:line="240" w:lineRule="auto"/>
              <w:jc w:val="left"/>
              <w:rPr>
                <w:rFonts w:ascii="Times New Roman" w:hAnsi="Times New Roman" w:cs="Iskoola Pota"/>
                <w:kern w:val="0"/>
                <w:lang w:bidi="si-LK"/>
              </w:rPr>
            </w:pPr>
          </w:p>
        </w:tc>
      </w:tr>
    </w:tbl>
    <w:p w:rsidRPr="00DC3DFB" w:rsidR="00985A78" w:rsidP="00F5058B" w:rsidRDefault="00F5058B" w14:paraId="2253E7F2" w14:textId="390D8769">
      <w:pPr>
        <w:pStyle w:val="Caption"/>
        <w:rPr>
          <w:lang w:bidi="si-LK"/>
        </w:rPr>
      </w:pPr>
      <w:bookmarkStart w:name="_Toc231729629" w:id="110"/>
      <w:r w:rsidRPr="00DC3DFB">
        <w:t xml:space="preserve">Table </w:t>
      </w:r>
      <w:r w:rsidRPr="00DC3DFB">
        <w:fldChar w:fldCharType="begin"/>
      </w:r>
      <w:r w:rsidRPr="00DC3DFB">
        <w:instrText xml:space="preserve"> SEQ Table \* ARABIC </w:instrText>
      </w:r>
      <w:r w:rsidRPr="00DC3DFB">
        <w:fldChar w:fldCharType="separate"/>
      </w:r>
      <w:r w:rsidRPr="00DC3DFB" w:rsidR="00F16E8A">
        <w:t>11</w:t>
      </w:r>
      <w:r w:rsidRPr="00DC3DFB">
        <w:fldChar w:fldCharType="end"/>
      </w:r>
      <w:r w:rsidRPr="00DC3DFB">
        <w:t>:Independent Variable 2- Currency Translation Exposure</w:t>
      </w:r>
      <w:bookmarkEnd w:id="110"/>
    </w:p>
    <w:p w:rsidRPr="00DC3DFB" w:rsidR="00F67A44" w:rsidP="002468F8" w:rsidRDefault="00F67A44" w14:paraId="717B5A2A" w14:textId="0BD33A91">
      <w:r w:rsidRPr="00DC3DFB">
        <w:t>(Source: Author, 2026)</w:t>
      </w:r>
    </w:p>
    <w:p w:rsidRPr="00DC3DFB" w:rsidR="00985A78" w:rsidP="002468F8" w:rsidRDefault="00FA335E" w14:paraId="7CF08FA3" w14:textId="30967376">
      <w:r w:rsidRPr="00DC3DFB">
        <w:t xml:space="preserve">The descriptive analysis of Exchange Rate Volatility indicates that, in general, the respondents believed that the fluctuations in the exchange rate have high impact on the multinationals. The highest mean score of 3.81 was obtained for the statement 'The exchange rates are fluctuating which means higher risk to financial conditions' indicating strong agreement by respondents. Moreover, budgeting problems were said to have a mean of 3.77, financial planning uncertainty was said to have a mean of 3.74, and revenue stability was said to have a mean of 3.71. The range of standard deviation scores was between 1.223 and 1.345 indicating moderate variation on opinion. </w:t>
      </w:r>
      <w:r w:rsidRPr="00DC3DFB" w:rsidR="00650BD8">
        <w:t>The</w:t>
      </w:r>
      <w:r w:rsidRPr="00DC3DFB">
        <w:t xml:space="preserve"> result indicates that the exchange rate fluctuation leads to financial uncertainty and problems in the operations of Multinational Companies.</w:t>
      </w:r>
    </w:p>
    <w:p w:rsidRPr="00DC3DFB" w:rsidR="0043240D" w:rsidP="002468F8" w:rsidRDefault="0043240D" w14:paraId="69ABCBF4" w14:textId="77777777"/>
    <w:p w:rsidRPr="00DC3DFB" w:rsidR="00F815EB" w:rsidP="00A72629" w:rsidRDefault="002468F8" w14:paraId="7EEE45FC" w14:textId="7EBC2D5F">
      <w:pPr>
        <w:pStyle w:val="Heading3"/>
        <w:rPr>
          <w:rFonts w:cstheme="minorBidi"/>
        </w:rPr>
      </w:pPr>
      <w:bookmarkStart w:name="_Toc231729576" w:id="111"/>
      <w:r w:rsidRPr="00DC3DFB">
        <w:t xml:space="preserve">4.5.3 Independent Variable 3- </w:t>
      </w:r>
      <w:r w:rsidRPr="00DC3DFB" w:rsidR="00CD2E42">
        <w:t>Transaction Exposure</w:t>
      </w:r>
      <w:bookmarkEnd w:id="111"/>
    </w:p>
    <w:tbl>
      <w:tblPr>
        <w:tblW w:w="5000" w:type="pct"/>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left w:w="0" w:type="dxa"/>
          <w:right w:w="0" w:type="dxa"/>
        </w:tblCellMar>
        <w:tblLook w:val="0000" w:firstRow="0" w:lastRow="0" w:firstColumn="0" w:lastColumn="0" w:noHBand="0" w:noVBand="0"/>
      </w:tblPr>
      <w:tblGrid>
        <w:gridCol w:w="3859"/>
        <w:gridCol w:w="1617"/>
        <w:gridCol w:w="1617"/>
        <w:gridCol w:w="2267"/>
      </w:tblGrid>
      <w:tr w:rsidRPr="00DC3DFB" w:rsidR="00F815EB" w:rsidTr="00F815EB" w14:paraId="13A2AF4A" w14:textId="77777777">
        <w:trPr>
          <w:cantSplit/>
        </w:trPr>
        <w:tc>
          <w:tcPr>
            <w:tcW w:w="5000" w:type="pct"/>
            <w:gridSpan w:val="4"/>
            <w:tcBorders>
              <w:top w:val="nil"/>
              <w:left w:val="nil"/>
              <w:bottom w:val="nil"/>
              <w:right w:val="nil"/>
            </w:tcBorders>
            <w:shd w:val="clear" w:color="auto" w:fill="FFFFFF"/>
            <w:vAlign w:val="center"/>
          </w:tcPr>
          <w:p w:rsidRPr="00DC3DFB" w:rsidR="00F815EB" w:rsidP="00F815EB" w:rsidRDefault="00F815EB" w14:paraId="15FFDBDF" w14:textId="77777777">
            <w:pPr>
              <w:autoSpaceDE w:val="0"/>
              <w:autoSpaceDN w:val="0"/>
              <w:adjustRightInd w:val="0"/>
              <w:spacing w:after="0" w:line="320" w:lineRule="atLeast"/>
              <w:ind w:left="60" w:right="60"/>
              <w:jc w:val="center"/>
              <w:rPr>
                <w:rFonts w:cs="Arial"/>
                <w:color w:val="010205"/>
                <w:kern w:val="0"/>
                <w:sz w:val="22"/>
                <w:szCs w:val="22"/>
                <w:lang w:bidi="si-LK"/>
              </w:rPr>
            </w:pPr>
            <w:r w:rsidRPr="00DC3DFB">
              <w:rPr>
                <w:rFonts w:cs="Arial"/>
                <w:b/>
                <w:bCs/>
                <w:color w:val="010205"/>
                <w:kern w:val="0"/>
                <w:sz w:val="22"/>
                <w:szCs w:val="22"/>
                <w:lang w:bidi="si-LK"/>
              </w:rPr>
              <w:t>Descriptive Statistics</w:t>
            </w:r>
          </w:p>
        </w:tc>
      </w:tr>
      <w:tr w:rsidRPr="00DC3DFB" w:rsidR="00F815EB" w:rsidTr="00F815EB" w14:paraId="73EAA38E" w14:textId="77777777">
        <w:trPr>
          <w:cantSplit/>
        </w:trPr>
        <w:tc>
          <w:tcPr>
            <w:tcW w:w="2061" w:type="pct"/>
            <w:tcBorders>
              <w:top w:val="nil"/>
              <w:left w:val="nil"/>
              <w:bottom w:val="single" w:color="152935" w:sz="8" w:space="0"/>
              <w:right w:val="nil"/>
            </w:tcBorders>
            <w:shd w:val="clear" w:color="auto" w:fill="FFFFFF"/>
            <w:vAlign w:val="bottom"/>
          </w:tcPr>
          <w:p w:rsidRPr="00DC3DFB" w:rsidR="00F815EB" w:rsidP="00F815EB" w:rsidRDefault="00F815EB" w14:paraId="632B62FA" w14:textId="77777777">
            <w:pPr>
              <w:autoSpaceDE w:val="0"/>
              <w:autoSpaceDN w:val="0"/>
              <w:adjustRightInd w:val="0"/>
              <w:spacing w:after="0" w:line="240" w:lineRule="auto"/>
              <w:jc w:val="left"/>
              <w:rPr>
                <w:rFonts w:ascii="Times New Roman" w:hAnsi="Times New Roman" w:cs="Iskoola Pota"/>
                <w:kern w:val="0"/>
                <w:lang w:bidi="si-LK"/>
              </w:rPr>
            </w:pPr>
          </w:p>
        </w:tc>
        <w:tc>
          <w:tcPr>
            <w:tcW w:w="864" w:type="pct"/>
            <w:tcBorders>
              <w:top w:val="nil"/>
              <w:left w:val="nil"/>
              <w:bottom w:val="single" w:color="152935" w:sz="8" w:space="0"/>
              <w:right w:val="single" w:color="E0E0E0" w:sz="8" w:space="0"/>
            </w:tcBorders>
            <w:shd w:val="clear" w:color="auto" w:fill="FFFFFF"/>
            <w:vAlign w:val="bottom"/>
          </w:tcPr>
          <w:p w:rsidRPr="00DC3DFB" w:rsidR="00F815EB" w:rsidP="00F815EB" w:rsidRDefault="00F815EB" w14:paraId="1280FA66"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N</w:t>
            </w:r>
          </w:p>
        </w:tc>
        <w:tc>
          <w:tcPr>
            <w:tcW w:w="864" w:type="pct"/>
            <w:tcBorders>
              <w:top w:val="nil"/>
              <w:left w:val="single" w:color="E0E0E0" w:sz="8" w:space="0"/>
              <w:bottom w:val="single" w:color="152935" w:sz="8" w:space="0"/>
              <w:right w:val="single" w:color="E0E0E0" w:sz="8" w:space="0"/>
            </w:tcBorders>
            <w:shd w:val="clear" w:color="auto" w:fill="FFFFFF"/>
            <w:vAlign w:val="bottom"/>
          </w:tcPr>
          <w:p w:rsidRPr="00DC3DFB" w:rsidR="00F815EB" w:rsidP="00F815EB" w:rsidRDefault="00F815EB" w14:paraId="7912CBE8"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Mean</w:t>
            </w:r>
          </w:p>
        </w:tc>
        <w:tc>
          <w:tcPr>
            <w:tcW w:w="1211" w:type="pct"/>
            <w:tcBorders>
              <w:top w:val="nil"/>
              <w:left w:val="single" w:color="E0E0E0" w:sz="8" w:space="0"/>
              <w:bottom w:val="single" w:color="152935" w:sz="8" w:space="0"/>
              <w:right w:val="nil"/>
            </w:tcBorders>
            <w:shd w:val="clear" w:color="auto" w:fill="FFFFFF"/>
            <w:vAlign w:val="bottom"/>
          </w:tcPr>
          <w:p w:rsidRPr="00DC3DFB" w:rsidR="00F815EB" w:rsidP="00F815EB" w:rsidRDefault="00F815EB" w14:paraId="61256D9A"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Std. Deviation</w:t>
            </w:r>
          </w:p>
        </w:tc>
      </w:tr>
      <w:tr w:rsidRPr="00DC3DFB" w:rsidR="00F815EB" w:rsidTr="00F815EB" w14:paraId="2E115591" w14:textId="77777777">
        <w:trPr>
          <w:cantSplit/>
        </w:trPr>
        <w:tc>
          <w:tcPr>
            <w:tcW w:w="2061" w:type="pct"/>
            <w:tcBorders>
              <w:top w:val="single" w:color="152935" w:sz="8" w:space="0"/>
              <w:left w:val="nil"/>
              <w:bottom w:val="single" w:color="AEAEAE" w:sz="8" w:space="0"/>
              <w:right w:val="nil"/>
            </w:tcBorders>
            <w:shd w:val="clear" w:color="auto" w:fill="E0E0E0"/>
          </w:tcPr>
          <w:p w:rsidRPr="00DC3DFB" w:rsidR="00F815EB" w:rsidP="00F815EB" w:rsidRDefault="00F815EB" w14:paraId="0B916D09"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Transaction Exposure [Exchange rate changes affect the value of our international payments and receipts.]</w:t>
            </w:r>
          </w:p>
        </w:tc>
        <w:tc>
          <w:tcPr>
            <w:tcW w:w="864" w:type="pct"/>
            <w:tcBorders>
              <w:top w:val="single" w:color="152935" w:sz="8" w:space="0"/>
              <w:left w:val="nil"/>
              <w:bottom w:val="single" w:color="AEAEAE" w:sz="8" w:space="0"/>
              <w:right w:val="single" w:color="E0E0E0" w:sz="8" w:space="0"/>
            </w:tcBorders>
            <w:shd w:val="clear" w:color="auto" w:fill="FFFFFF"/>
          </w:tcPr>
          <w:p w:rsidRPr="00DC3DFB" w:rsidR="00F815EB" w:rsidP="00F815EB" w:rsidRDefault="00F815EB" w14:paraId="65109BDA"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864" w:type="pct"/>
            <w:tcBorders>
              <w:top w:val="single" w:color="152935" w:sz="8" w:space="0"/>
              <w:left w:val="single" w:color="E0E0E0" w:sz="8" w:space="0"/>
              <w:bottom w:val="single" w:color="AEAEAE" w:sz="8" w:space="0"/>
              <w:right w:val="single" w:color="E0E0E0" w:sz="8" w:space="0"/>
            </w:tcBorders>
            <w:shd w:val="clear" w:color="auto" w:fill="FFFFFF"/>
          </w:tcPr>
          <w:p w:rsidRPr="00DC3DFB" w:rsidR="00F815EB" w:rsidP="00F815EB" w:rsidRDefault="00F815EB" w14:paraId="4937F321"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3.57</w:t>
            </w:r>
          </w:p>
        </w:tc>
        <w:tc>
          <w:tcPr>
            <w:tcW w:w="1211" w:type="pct"/>
            <w:tcBorders>
              <w:top w:val="single" w:color="152935" w:sz="8" w:space="0"/>
              <w:left w:val="single" w:color="E0E0E0" w:sz="8" w:space="0"/>
              <w:bottom w:val="single" w:color="AEAEAE" w:sz="8" w:space="0"/>
              <w:right w:val="nil"/>
            </w:tcBorders>
            <w:shd w:val="clear" w:color="auto" w:fill="FFFFFF"/>
          </w:tcPr>
          <w:p w:rsidRPr="00DC3DFB" w:rsidR="00F815EB" w:rsidP="00F815EB" w:rsidRDefault="00F815EB" w14:paraId="02771946"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1.239</w:t>
            </w:r>
          </w:p>
        </w:tc>
      </w:tr>
      <w:tr w:rsidRPr="00DC3DFB" w:rsidR="00F815EB" w:rsidTr="00F815EB" w14:paraId="2E60DA8F" w14:textId="77777777">
        <w:trPr>
          <w:cantSplit/>
        </w:trPr>
        <w:tc>
          <w:tcPr>
            <w:tcW w:w="2061" w:type="pct"/>
            <w:tcBorders>
              <w:top w:val="single" w:color="AEAEAE" w:sz="8" w:space="0"/>
              <w:left w:val="nil"/>
              <w:bottom w:val="single" w:color="AEAEAE" w:sz="8" w:space="0"/>
              <w:right w:val="nil"/>
            </w:tcBorders>
            <w:shd w:val="clear" w:color="auto" w:fill="E0E0E0"/>
          </w:tcPr>
          <w:p w:rsidRPr="00DC3DFB" w:rsidR="00F815EB" w:rsidP="00F815EB" w:rsidRDefault="00F815EB" w14:paraId="6A0C6BED"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Transaction Exposure [Our company experiences gains or losses from foreign currency transactions.]</w:t>
            </w:r>
          </w:p>
        </w:tc>
        <w:tc>
          <w:tcPr>
            <w:tcW w:w="864" w:type="pct"/>
            <w:tcBorders>
              <w:top w:val="single" w:color="AEAEAE" w:sz="8" w:space="0"/>
              <w:left w:val="nil"/>
              <w:bottom w:val="single" w:color="AEAEAE" w:sz="8" w:space="0"/>
              <w:right w:val="single" w:color="E0E0E0" w:sz="8" w:space="0"/>
            </w:tcBorders>
            <w:shd w:val="clear" w:color="auto" w:fill="FFFFFF"/>
          </w:tcPr>
          <w:p w:rsidRPr="00DC3DFB" w:rsidR="00F815EB" w:rsidP="00F815EB" w:rsidRDefault="00F815EB" w14:paraId="7995422E"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864" w:type="pct"/>
            <w:tcBorders>
              <w:top w:val="single" w:color="AEAEAE" w:sz="8" w:space="0"/>
              <w:left w:val="single" w:color="E0E0E0" w:sz="8" w:space="0"/>
              <w:bottom w:val="single" w:color="AEAEAE" w:sz="8" w:space="0"/>
              <w:right w:val="single" w:color="E0E0E0" w:sz="8" w:space="0"/>
            </w:tcBorders>
            <w:shd w:val="clear" w:color="auto" w:fill="FFFFFF"/>
          </w:tcPr>
          <w:p w:rsidRPr="00DC3DFB" w:rsidR="00F815EB" w:rsidP="00F815EB" w:rsidRDefault="00F815EB" w14:paraId="6E18CBCE"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3.49</w:t>
            </w:r>
          </w:p>
        </w:tc>
        <w:tc>
          <w:tcPr>
            <w:tcW w:w="1211" w:type="pct"/>
            <w:tcBorders>
              <w:top w:val="single" w:color="AEAEAE" w:sz="8" w:space="0"/>
              <w:left w:val="single" w:color="E0E0E0" w:sz="8" w:space="0"/>
              <w:bottom w:val="single" w:color="AEAEAE" w:sz="8" w:space="0"/>
              <w:right w:val="nil"/>
            </w:tcBorders>
            <w:shd w:val="clear" w:color="auto" w:fill="FFFFFF"/>
          </w:tcPr>
          <w:p w:rsidRPr="00DC3DFB" w:rsidR="00F815EB" w:rsidP="00F815EB" w:rsidRDefault="00F815EB" w14:paraId="484F89A8"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1.273</w:t>
            </w:r>
          </w:p>
        </w:tc>
      </w:tr>
      <w:tr w:rsidRPr="00DC3DFB" w:rsidR="00F815EB" w:rsidTr="00F815EB" w14:paraId="018DB01F" w14:textId="77777777">
        <w:trPr>
          <w:cantSplit/>
        </w:trPr>
        <w:tc>
          <w:tcPr>
            <w:tcW w:w="2061" w:type="pct"/>
            <w:tcBorders>
              <w:top w:val="single" w:color="AEAEAE" w:sz="8" w:space="0"/>
              <w:left w:val="nil"/>
              <w:bottom w:val="single" w:color="AEAEAE" w:sz="8" w:space="0"/>
              <w:right w:val="nil"/>
            </w:tcBorders>
            <w:shd w:val="clear" w:color="auto" w:fill="E0E0E0"/>
          </w:tcPr>
          <w:p w:rsidRPr="00DC3DFB" w:rsidR="00F815EB" w:rsidP="00F815EB" w:rsidRDefault="00F815EB" w14:paraId="54AD6256"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Transaction Exposure [Exchange rate fluctuations increase the cost of imported goods or services.]</w:t>
            </w:r>
          </w:p>
        </w:tc>
        <w:tc>
          <w:tcPr>
            <w:tcW w:w="864" w:type="pct"/>
            <w:tcBorders>
              <w:top w:val="single" w:color="AEAEAE" w:sz="8" w:space="0"/>
              <w:left w:val="nil"/>
              <w:bottom w:val="single" w:color="AEAEAE" w:sz="8" w:space="0"/>
              <w:right w:val="single" w:color="E0E0E0" w:sz="8" w:space="0"/>
            </w:tcBorders>
            <w:shd w:val="clear" w:color="auto" w:fill="FFFFFF"/>
          </w:tcPr>
          <w:p w:rsidRPr="00DC3DFB" w:rsidR="00F815EB" w:rsidP="00F815EB" w:rsidRDefault="00F815EB" w14:paraId="1AA25489"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864" w:type="pct"/>
            <w:tcBorders>
              <w:top w:val="single" w:color="AEAEAE" w:sz="8" w:space="0"/>
              <w:left w:val="single" w:color="E0E0E0" w:sz="8" w:space="0"/>
              <w:bottom w:val="single" w:color="AEAEAE" w:sz="8" w:space="0"/>
              <w:right w:val="single" w:color="E0E0E0" w:sz="8" w:space="0"/>
            </w:tcBorders>
            <w:shd w:val="clear" w:color="auto" w:fill="FFFFFF"/>
          </w:tcPr>
          <w:p w:rsidRPr="00DC3DFB" w:rsidR="00F815EB" w:rsidP="00F815EB" w:rsidRDefault="00F815EB" w14:paraId="6091D6B2"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3.64</w:t>
            </w:r>
          </w:p>
        </w:tc>
        <w:tc>
          <w:tcPr>
            <w:tcW w:w="1211" w:type="pct"/>
            <w:tcBorders>
              <w:top w:val="single" w:color="AEAEAE" w:sz="8" w:space="0"/>
              <w:left w:val="single" w:color="E0E0E0" w:sz="8" w:space="0"/>
              <w:bottom w:val="single" w:color="AEAEAE" w:sz="8" w:space="0"/>
              <w:right w:val="nil"/>
            </w:tcBorders>
            <w:shd w:val="clear" w:color="auto" w:fill="FFFFFF"/>
          </w:tcPr>
          <w:p w:rsidRPr="00DC3DFB" w:rsidR="00F815EB" w:rsidP="00F815EB" w:rsidRDefault="00F815EB" w14:paraId="55E65D14"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1.406</w:t>
            </w:r>
          </w:p>
        </w:tc>
      </w:tr>
      <w:tr w:rsidRPr="00DC3DFB" w:rsidR="00F815EB" w:rsidTr="00F815EB" w14:paraId="5BCC39AF" w14:textId="77777777">
        <w:trPr>
          <w:cantSplit/>
        </w:trPr>
        <w:tc>
          <w:tcPr>
            <w:tcW w:w="2061" w:type="pct"/>
            <w:tcBorders>
              <w:top w:val="single" w:color="AEAEAE" w:sz="8" w:space="0"/>
              <w:left w:val="nil"/>
              <w:bottom w:val="single" w:color="AEAEAE" w:sz="8" w:space="0"/>
              <w:right w:val="nil"/>
            </w:tcBorders>
            <w:shd w:val="clear" w:color="auto" w:fill="E0E0E0"/>
          </w:tcPr>
          <w:p w:rsidRPr="00DC3DFB" w:rsidR="00F815EB" w:rsidP="00F815EB" w:rsidRDefault="00F815EB" w14:paraId="33AA3F4C"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Transaction Exposure [Managing foreign transaction exposure is important for our company’s profitability.]</w:t>
            </w:r>
          </w:p>
        </w:tc>
        <w:tc>
          <w:tcPr>
            <w:tcW w:w="864" w:type="pct"/>
            <w:tcBorders>
              <w:top w:val="single" w:color="AEAEAE" w:sz="8" w:space="0"/>
              <w:left w:val="nil"/>
              <w:bottom w:val="single" w:color="AEAEAE" w:sz="8" w:space="0"/>
              <w:right w:val="single" w:color="E0E0E0" w:sz="8" w:space="0"/>
            </w:tcBorders>
            <w:shd w:val="clear" w:color="auto" w:fill="FFFFFF"/>
          </w:tcPr>
          <w:p w:rsidRPr="00DC3DFB" w:rsidR="00F815EB" w:rsidP="00F815EB" w:rsidRDefault="00F815EB" w14:paraId="254B1CA1"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864" w:type="pct"/>
            <w:tcBorders>
              <w:top w:val="single" w:color="AEAEAE" w:sz="8" w:space="0"/>
              <w:left w:val="single" w:color="E0E0E0" w:sz="8" w:space="0"/>
              <w:bottom w:val="single" w:color="AEAEAE" w:sz="8" w:space="0"/>
              <w:right w:val="single" w:color="E0E0E0" w:sz="8" w:space="0"/>
            </w:tcBorders>
            <w:shd w:val="clear" w:color="auto" w:fill="FFFFFF"/>
          </w:tcPr>
          <w:p w:rsidRPr="00DC3DFB" w:rsidR="00F815EB" w:rsidP="00F815EB" w:rsidRDefault="00F815EB" w14:paraId="4D961F8C"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3.60</w:t>
            </w:r>
          </w:p>
        </w:tc>
        <w:tc>
          <w:tcPr>
            <w:tcW w:w="1211" w:type="pct"/>
            <w:tcBorders>
              <w:top w:val="single" w:color="AEAEAE" w:sz="8" w:space="0"/>
              <w:left w:val="single" w:color="E0E0E0" w:sz="8" w:space="0"/>
              <w:bottom w:val="single" w:color="AEAEAE" w:sz="8" w:space="0"/>
              <w:right w:val="nil"/>
            </w:tcBorders>
            <w:shd w:val="clear" w:color="auto" w:fill="FFFFFF"/>
          </w:tcPr>
          <w:p w:rsidRPr="00DC3DFB" w:rsidR="00F815EB" w:rsidP="00F815EB" w:rsidRDefault="00F815EB" w14:paraId="134511E5"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1.438</w:t>
            </w:r>
          </w:p>
        </w:tc>
      </w:tr>
      <w:tr w:rsidRPr="00DC3DFB" w:rsidR="00F815EB" w:rsidTr="00F815EB" w14:paraId="3DD77B74" w14:textId="77777777">
        <w:trPr>
          <w:cantSplit/>
        </w:trPr>
        <w:tc>
          <w:tcPr>
            <w:tcW w:w="2061" w:type="pct"/>
            <w:tcBorders>
              <w:top w:val="single" w:color="AEAEAE" w:sz="8" w:space="0"/>
              <w:left w:val="nil"/>
              <w:bottom w:val="single" w:color="152935" w:sz="8" w:space="0"/>
              <w:right w:val="nil"/>
            </w:tcBorders>
            <w:shd w:val="clear" w:color="auto" w:fill="E0E0E0"/>
          </w:tcPr>
          <w:p w:rsidRPr="00DC3DFB" w:rsidR="00F815EB" w:rsidP="00F815EB" w:rsidRDefault="00F815EB" w14:paraId="44CDD0F5"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Valid N (listwise)</w:t>
            </w:r>
          </w:p>
        </w:tc>
        <w:tc>
          <w:tcPr>
            <w:tcW w:w="864" w:type="pct"/>
            <w:tcBorders>
              <w:top w:val="single" w:color="AEAEAE" w:sz="8" w:space="0"/>
              <w:left w:val="nil"/>
              <w:bottom w:val="single" w:color="152935" w:sz="8" w:space="0"/>
              <w:right w:val="single" w:color="E0E0E0" w:sz="8" w:space="0"/>
            </w:tcBorders>
            <w:shd w:val="clear" w:color="auto" w:fill="FFFFFF"/>
          </w:tcPr>
          <w:p w:rsidRPr="00DC3DFB" w:rsidR="00F815EB" w:rsidP="00F815EB" w:rsidRDefault="00F815EB" w14:paraId="26D60D70"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864" w:type="pct"/>
            <w:tcBorders>
              <w:top w:val="single" w:color="AEAEAE" w:sz="8" w:space="0"/>
              <w:left w:val="single" w:color="E0E0E0" w:sz="8" w:space="0"/>
              <w:bottom w:val="single" w:color="152935" w:sz="8" w:space="0"/>
              <w:right w:val="single" w:color="E0E0E0" w:sz="8" w:space="0"/>
            </w:tcBorders>
            <w:shd w:val="clear" w:color="auto" w:fill="FFFFFF"/>
            <w:vAlign w:val="center"/>
          </w:tcPr>
          <w:p w:rsidRPr="00DC3DFB" w:rsidR="00F815EB" w:rsidP="00F815EB" w:rsidRDefault="00F815EB" w14:paraId="7CCE51A2" w14:textId="77777777">
            <w:pPr>
              <w:autoSpaceDE w:val="0"/>
              <w:autoSpaceDN w:val="0"/>
              <w:adjustRightInd w:val="0"/>
              <w:spacing w:after="0" w:line="240" w:lineRule="auto"/>
              <w:jc w:val="left"/>
              <w:rPr>
                <w:rFonts w:ascii="Times New Roman" w:hAnsi="Times New Roman" w:cs="Iskoola Pota"/>
                <w:kern w:val="0"/>
                <w:lang w:bidi="si-LK"/>
              </w:rPr>
            </w:pPr>
          </w:p>
        </w:tc>
        <w:tc>
          <w:tcPr>
            <w:tcW w:w="1211" w:type="pct"/>
            <w:tcBorders>
              <w:top w:val="single" w:color="AEAEAE" w:sz="8" w:space="0"/>
              <w:left w:val="single" w:color="E0E0E0" w:sz="8" w:space="0"/>
              <w:bottom w:val="single" w:color="152935" w:sz="8" w:space="0"/>
              <w:right w:val="nil"/>
            </w:tcBorders>
            <w:shd w:val="clear" w:color="auto" w:fill="FFFFFF"/>
            <w:vAlign w:val="center"/>
          </w:tcPr>
          <w:p w:rsidRPr="00DC3DFB" w:rsidR="00F815EB" w:rsidP="00F815EB" w:rsidRDefault="00F815EB" w14:paraId="121EACCA" w14:textId="77777777">
            <w:pPr>
              <w:autoSpaceDE w:val="0"/>
              <w:autoSpaceDN w:val="0"/>
              <w:adjustRightInd w:val="0"/>
              <w:spacing w:after="0" w:line="240" w:lineRule="auto"/>
              <w:jc w:val="left"/>
              <w:rPr>
                <w:rFonts w:ascii="Times New Roman" w:hAnsi="Times New Roman" w:cs="Iskoola Pota"/>
                <w:kern w:val="0"/>
                <w:lang w:bidi="si-LK"/>
              </w:rPr>
            </w:pPr>
          </w:p>
        </w:tc>
      </w:tr>
    </w:tbl>
    <w:p w:rsidRPr="00DC3DFB" w:rsidR="00F815EB" w:rsidP="00F5058B" w:rsidRDefault="00F5058B" w14:paraId="0EA7E237" w14:textId="19ADEA97">
      <w:pPr>
        <w:pStyle w:val="Caption"/>
      </w:pPr>
      <w:bookmarkStart w:name="_Toc231729630" w:id="112"/>
      <w:r w:rsidRPr="00DC3DFB">
        <w:t xml:space="preserve">Table </w:t>
      </w:r>
      <w:r w:rsidRPr="00DC3DFB">
        <w:fldChar w:fldCharType="begin"/>
      </w:r>
      <w:r w:rsidRPr="00DC3DFB">
        <w:instrText xml:space="preserve"> SEQ Table \* ARABIC </w:instrText>
      </w:r>
      <w:r w:rsidRPr="00DC3DFB">
        <w:fldChar w:fldCharType="separate"/>
      </w:r>
      <w:r w:rsidRPr="00DC3DFB" w:rsidR="00F16E8A">
        <w:t>12</w:t>
      </w:r>
      <w:r w:rsidRPr="00DC3DFB">
        <w:fldChar w:fldCharType="end"/>
      </w:r>
      <w:r w:rsidRPr="00DC3DFB">
        <w:t>: Independent Variable 3- Transaction Exposure</w:t>
      </w:r>
      <w:bookmarkEnd w:id="112"/>
    </w:p>
    <w:p w:rsidRPr="00DC3DFB" w:rsidR="00F5058B" w:rsidP="00F5058B" w:rsidRDefault="00F67A44" w14:paraId="59428091" w14:textId="6A5471FB">
      <w:r w:rsidRPr="00DC3DFB">
        <w:t>(Source: Author, 2026)</w:t>
      </w:r>
    </w:p>
    <w:p w:rsidRPr="00DC3DFB" w:rsidR="00985A78" w:rsidP="002468F8" w:rsidRDefault="00FA335E" w14:paraId="67D58BF2" w14:textId="72722D33">
      <w:r w:rsidRPr="00DC3DFB">
        <w:t>The descriptive analysis of Currency Translation Exposure reveals that the respondents agreed moderately to the extent that the financial reporting and consolidated performance of multinational corporations are influenced by the movement of the exchange rate. The impact of changes in exchange rates on foreign assets and liabilities was found to have the highest mean value of 3.71. In turn, the mean of fluctuations in consolidated profits amounted to 3.68. Both the statements on financial statements and those on the investors' perception had an average score of 3.63. Standard deviation scores were between 1.277 and 1.401, which means that there were moderate variations in the respondents' opinions. Overall, the results indicate that currency translation exposure does significantly affect the reported financial positions, and investor confidence in the multinational companies.</w:t>
      </w:r>
    </w:p>
    <w:p w:rsidRPr="00DC3DFB" w:rsidR="0043240D" w:rsidP="002468F8" w:rsidRDefault="0043240D" w14:paraId="29E5B5BB" w14:textId="77777777"/>
    <w:p w:rsidRPr="00DC3DFB" w:rsidR="0073359D" w:rsidP="00A72629" w:rsidRDefault="00976C90" w14:paraId="12F7F437" w14:textId="6C798F63">
      <w:pPr>
        <w:pStyle w:val="Heading3"/>
        <w:rPr>
          <w:rFonts w:cstheme="minorBidi"/>
        </w:rPr>
      </w:pPr>
      <w:bookmarkStart w:name="_Toc231729577" w:id="113"/>
      <w:r w:rsidRPr="00DC3DFB">
        <w:t xml:space="preserve">4.5.4. Independent Variable 4- </w:t>
      </w:r>
      <w:r w:rsidRPr="00DC3DFB" w:rsidR="00CD2E42">
        <w:t>Economic Exposure (Operating Exposure)</w:t>
      </w:r>
      <w:bookmarkEnd w:id="113"/>
    </w:p>
    <w:tbl>
      <w:tblPr>
        <w:tblW w:w="5000" w:type="pct"/>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left w:w="0" w:type="dxa"/>
          <w:right w:w="0" w:type="dxa"/>
        </w:tblCellMar>
        <w:tblLook w:val="0000" w:firstRow="0" w:lastRow="0" w:firstColumn="0" w:lastColumn="0" w:noHBand="0" w:noVBand="0"/>
      </w:tblPr>
      <w:tblGrid>
        <w:gridCol w:w="3859"/>
        <w:gridCol w:w="1617"/>
        <w:gridCol w:w="1617"/>
        <w:gridCol w:w="2267"/>
      </w:tblGrid>
      <w:tr w:rsidRPr="00DC3DFB" w:rsidR="0073359D" w:rsidTr="0073359D" w14:paraId="0CABC2AE" w14:textId="77777777">
        <w:trPr>
          <w:cantSplit/>
        </w:trPr>
        <w:tc>
          <w:tcPr>
            <w:tcW w:w="5000" w:type="pct"/>
            <w:gridSpan w:val="4"/>
            <w:tcBorders>
              <w:top w:val="nil"/>
              <w:left w:val="nil"/>
              <w:bottom w:val="nil"/>
              <w:right w:val="nil"/>
            </w:tcBorders>
            <w:shd w:val="clear" w:color="auto" w:fill="FFFFFF"/>
            <w:vAlign w:val="center"/>
          </w:tcPr>
          <w:p w:rsidRPr="00DC3DFB" w:rsidR="0073359D" w:rsidP="0073359D" w:rsidRDefault="0073359D" w14:paraId="4D60911C" w14:textId="77777777">
            <w:pPr>
              <w:autoSpaceDE w:val="0"/>
              <w:autoSpaceDN w:val="0"/>
              <w:adjustRightInd w:val="0"/>
              <w:spacing w:after="0" w:line="320" w:lineRule="atLeast"/>
              <w:ind w:left="60" w:right="60"/>
              <w:jc w:val="center"/>
              <w:rPr>
                <w:rFonts w:cs="Arial"/>
                <w:color w:val="010205"/>
                <w:kern w:val="0"/>
                <w:sz w:val="22"/>
                <w:szCs w:val="22"/>
                <w:lang w:bidi="si-LK"/>
              </w:rPr>
            </w:pPr>
            <w:r w:rsidRPr="00DC3DFB">
              <w:rPr>
                <w:rFonts w:cs="Arial"/>
                <w:b/>
                <w:bCs/>
                <w:color w:val="010205"/>
                <w:kern w:val="0"/>
                <w:sz w:val="22"/>
                <w:szCs w:val="22"/>
                <w:lang w:bidi="si-LK"/>
              </w:rPr>
              <w:t>Descriptive Statistics</w:t>
            </w:r>
          </w:p>
        </w:tc>
      </w:tr>
      <w:tr w:rsidRPr="00DC3DFB" w:rsidR="0073359D" w:rsidTr="0073359D" w14:paraId="32C627B7" w14:textId="77777777">
        <w:trPr>
          <w:cantSplit/>
        </w:trPr>
        <w:tc>
          <w:tcPr>
            <w:tcW w:w="2061" w:type="pct"/>
            <w:tcBorders>
              <w:top w:val="nil"/>
              <w:left w:val="nil"/>
              <w:bottom w:val="single" w:color="152935" w:sz="8" w:space="0"/>
              <w:right w:val="nil"/>
            </w:tcBorders>
            <w:shd w:val="clear" w:color="auto" w:fill="FFFFFF"/>
            <w:vAlign w:val="bottom"/>
          </w:tcPr>
          <w:p w:rsidRPr="00DC3DFB" w:rsidR="0073359D" w:rsidP="0073359D" w:rsidRDefault="0073359D" w14:paraId="34584914" w14:textId="77777777">
            <w:pPr>
              <w:autoSpaceDE w:val="0"/>
              <w:autoSpaceDN w:val="0"/>
              <w:adjustRightInd w:val="0"/>
              <w:spacing w:after="0" w:line="240" w:lineRule="auto"/>
              <w:jc w:val="left"/>
              <w:rPr>
                <w:rFonts w:ascii="Times New Roman" w:hAnsi="Times New Roman" w:cs="Iskoola Pota"/>
                <w:kern w:val="0"/>
                <w:lang w:bidi="si-LK"/>
              </w:rPr>
            </w:pPr>
          </w:p>
        </w:tc>
        <w:tc>
          <w:tcPr>
            <w:tcW w:w="864" w:type="pct"/>
            <w:tcBorders>
              <w:top w:val="nil"/>
              <w:left w:val="nil"/>
              <w:bottom w:val="single" w:color="152935" w:sz="8" w:space="0"/>
              <w:right w:val="single" w:color="E0E0E0" w:sz="8" w:space="0"/>
            </w:tcBorders>
            <w:shd w:val="clear" w:color="auto" w:fill="FFFFFF"/>
            <w:vAlign w:val="bottom"/>
          </w:tcPr>
          <w:p w:rsidRPr="00DC3DFB" w:rsidR="0073359D" w:rsidP="0073359D" w:rsidRDefault="0073359D" w14:paraId="39F86320"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N</w:t>
            </w:r>
          </w:p>
        </w:tc>
        <w:tc>
          <w:tcPr>
            <w:tcW w:w="864" w:type="pct"/>
            <w:tcBorders>
              <w:top w:val="nil"/>
              <w:left w:val="single" w:color="E0E0E0" w:sz="8" w:space="0"/>
              <w:bottom w:val="single" w:color="152935" w:sz="8" w:space="0"/>
              <w:right w:val="single" w:color="E0E0E0" w:sz="8" w:space="0"/>
            </w:tcBorders>
            <w:shd w:val="clear" w:color="auto" w:fill="FFFFFF"/>
            <w:vAlign w:val="bottom"/>
          </w:tcPr>
          <w:p w:rsidRPr="00DC3DFB" w:rsidR="0073359D" w:rsidP="0073359D" w:rsidRDefault="0073359D" w14:paraId="08FF9AD2"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Mean</w:t>
            </w:r>
          </w:p>
        </w:tc>
        <w:tc>
          <w:tcPr>
            <w:tcW w:w="1211" w:type="pct"/>
            <w:tcBorders>
              <w:top w:val="nil"/>
              <w:left w:val="single" w:color="E0E0E0" w:sz="8" w:space="0"/>
              <w:bottom w:val="single" w:color="152935" w:sz="8" w:space="0"/>
              <w:right w:val="nil"/>
            </w:tcBorders>
            <w:shd w:val="clear" w:color="auto" w:fill="FFFFFF"/>
            <w:vAlign w:val="bottom"/>
          </w:tcPr>
          <w:p w:rsidRPr="00DC3DFB" w:rsidR="0073359D" w:rsidP="0073359D" w:rsidRDefault="0073359D" w14:paraId="50E315BF"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Std. Deviation</w:t>
            </w:r>
          </w:p>
        </w:tc>
      </w:tr>
      <w:tr w:rsidRPr="00DC3DFB" w:rsidR="0073359D" w:rsidTr="0073359D" w14:paraId="3D9E49C0" w14:textId="77777777">
        <w:trPr>
          <w:cantSplit/>
        </w:trPr>
        <w:tc>
          <w:tcPr>
            <w:tcW w:w="2061" w:type="pct"/>
            <w:tcBorders>
              <w:top w:val="single" w:color="152935" w:sz="8" w:space="0"/>
              <w:left w:val="nil"/>
              <w:bottom w:val="single" w:color="AEAEAE" w:sz="8" w:space="0"/>
              <w:right w:val="nil"/>
            </w:tcBorders>
            <w:shd w:val="clear" w:color="auto" w:fill="E0E0E0"/>
          </w:tcPr>
          <w:p w:rsidRPr="00DC3DFB" w:rsidR="0073359D" w:rsidP="0073359D" w:rsidRDefault="0073359D" w14:paraId="76EE5D76"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Economic Exposure (Operating Exposure) [Exchange rate changes affect the long-term competitiveness of our company.]</w:t>
            </w:r>
          </w:p>
        </w:tc>
        <w:tc>
          <w:tcPr>
            <w:tcW w:w="864" w:type="pct"/>
            <w:tcBorders>
              <w:top w:val="single" w:color="152935" w:sz="8" w:space="0"/>
              <w:left w:val="nil"/>
              <w:bottom w:val="single" w:color="AEAEAE" w:sz="8" w:space="0"/>
              <w:right w:val="single" w:color="E0E0E0" w:sz="8" w:space="0"/>
            </w:tcBorders>
            <w:shd w:val="clear" w:color="auto" w:fill="FFFFFF"/>
          </w:tcPr>
          <w:p w:rsidRPr="00DC3DFB" w:rsidR="0073359D" w:rsidP="0073359D" w:rsidRDefault="0073359D" w14:paraId="31846ABC"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864" w:type="pct"/>
            <w:tcBorders>
              <w:top w:val="single" w:color="152935" w:sz="8" w:space="0"/>
              <w:left w:val="single" w:color="E0E0E0" w:sz="8" w:space="0"/>
              <w:bottom w:val="single" w:color="AEAEAE" w:sz="8" w:space="0"/>
              <w:right w:val="single" w:color="E0E0E0" w:sz="8" w:space="0"/>
            </w:tcBorders>
            <w:shd w:val="clear" w:color="auto" w:fill="FFFFFF"/>
          </w:tcPr>
          <w:p w:rsidRPr="00DC3DFB" w:rsidR="0073359D" w:rsidP="0073359D" w:rsidRDefault="0073359D" w14:paraId="3FFF734E"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3.60</w:t>
            </w:r>
          </w:p>
        </w:tc>
        <w:tc>
          <w:tcPr>
            <w:tcW w:w="1211" w:type="pct"/>
            <w:tcBorders>
              <w:top w:val="single" w:color="152935" w:sz="8" w:space="0"/>
              <w:left w:val="single" w:color="E0E0E0" w:sz="8" w:space="0"/>
              <w:bottom w:val="single" w:color="AEAEAE" w:sz="8" w:space="0"/>
              <w:right w:val="nil"/>
            </w:tcBorders>
            <w:shd w:val="clear" w:color="auto" w:fill="FFFFFF"/>
          </w:tcPr>
          <w:p w:rsidRPr="00DC3DFB" w:rsidR="0073359D" w:rsidP="0073359D" w:rsidRDefault="0073359D" w14:paraId="45F75C57"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1.290</w:t>
            </w:r>
          </w:p>
        </w:tc>
      </w:tr>
      <w:tr w:rsidRPr="00DC3DFB" w:rsidR="0073359D" w:rsidTr="0073359D" w14:paraId="0CA9C68C" w14:textId="77777777">
        <w:trPr>
          <w:cantSplit/>
        </w:trPr>
        <w:tc>
          <w:tcPr>
            <w:tcW w:w="2061" w:type="pct"/>
            <w:tcBorders>
              <w:top w:val="single" w:color="AEAEAE" w:sz="8" w:space="0"/>
              <w:left w:val="nil"/>
              <w:bottom w:val="single" w:color="AEAEAE" w:sz="8" w:space="0"/>
              <w:right w:val="nil"/>
            </w:tcBorders>
            <w:shd w:val="clear" w:color="auto" w:fill="E0E0E0"/>
          </w:tcPr>
          <w:p w:rsidRPr="00DC3DFB" w:rsidR="0073359D" w:rsidP="0073359D" w:rsidRDefault="0073359D" w14:paraId="7C8023E9"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Economic Exposure (Operating Exposure) [Currency fluctuations influence customer demand for our products in foreign markets.]</w:t>
            </w:r>
          </w:p>
        </w:tc>
        <w:tc>
          <w:tcPr>
            <w:tcW w:w="864" w:type="pct"/>
            <w:tcBorders>
              <w:top w:val="single" w:color="AEAEAE" w:sz="8" w:space="0"/>
              <w:left w:val="nil"/>
              <w:bottom w:val="single" w:color="AEAEAE" w:sz="8" w:space="0"/>
              <w:right w:val="single" w:color="E0E0E0" w:sz="8" w:space="0"/>
            </w:tcBorders>
            <w:shd w:val="clear" w:color="auto" w:fill="FFFFFF"/>
          </w:tcPr>
          <w:p w:rsidRPr="00DC3DFB" w:rsidR="0073359D" w:rsidP="0073359D" w:rsidRDefault="0073359D" w14:paraId="5AEEA7B1"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864" w:type="pct"/>
            <w:tcBorders>
              <w:top w:val="single" w:color="AEAEAE" w:sz="8" w:space="0"/>
              <w:left w:val="single" w:color="E0E0E0" w:sz="8" w:space="0"/>
              <w:bottom w:val="single" w:color="AEAEAE" w:sz="8" w:space="0"/>
              <w:right w:val="single" w:color="E0E0E0" w:sz="8" w:space="0"/>
            </w:tcBorders>
            <w:shd w:val="clear" w:color="auto" w:fill="FFFFFF"/>
          </w:tcPr>
          <w:p w:rsidRPr="00DC3DFB" w:rsidR="0073359D" w:rsidP="0073359D" w:rsidRDefault="0073359D" w14:paraId="10A4097F"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3.72</w:t>
            </w:r>
          </w:p>
        </w:tc>
        <w:tc>
          <w:tcPr>
            <w:tcW w:w="1211" w:type="pct"/>
            <w:tcBorders>
              <w:top w:val="single" w:color="AEAEAE" w:sz="8" w:space="0"/>
              <w:left w:val="single" w:color="E0E0E0" w:sz="8" w:space="0"/>
              <w:bottom w:val="single" w:color="AEAEAE" w:sz="8" w:space="0"/>
              <w:right w:val="nil"/>
            </w:tcBorders>
            <w:shd w:val="clear" w:color="auto" w:fill="FFFFFF"/>
          </w:tcPr>
          <w:p w:rsidRPr="00DC3DFB" w:rsidR="0073359D" w:rsidP="0073359D" w:rsidRDefault="0073359D" w14:paraId="000CF899"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1.347</w:t>
            </w:r>
          </w:p>
        </w:tc>
      </w:tr>
      <w:tr w:rsidRPr="00DC3DFB" w:rsidR="0073359D" w:rsidTr="0073359D" w14:paraId="1701B568" w14:textId="77777777">
        <w:trPr>
          <w:cantSplit/>
        </w:trPr>
        <w:tc>
          <w:tcPr>
            <w:tcW w:w="2061" w:type="pct"/>
            <w:tcBorders>
              <w:top w:val="single" w:color="AEAEAE" w:sz="8" w:space="0"/>
              <w:left w:val="nil"/>
              <w:bottom w:val="single" w:color="AEAEAE" w:sz="8" w:space="0"/>
              <w:right w:val="nil"/>
            </w:tcBorders>
            <w:shd w:val="clear" w:color="auto" w:fill="E0E0E0"/>
          </w:tcPr>
          <w:p w:rsidRPr="00DC3DFB" w:rsidR="0073359D" w:rsidP="0073359D" w:rsidRDefault="0073359D" w14:paraId="6832AED7"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Economic Exposure (Operating Exposure) [Exchange rate movements impact our company’s operating costs over time.]</w:t>
            </w:r>
          </w:p>
        </w:tc>
        <w:tc>
          <w:tcPr>
            <w:tcW w:w="864" w:type="pct"/>
            <w:tcBorders>
              <w:top w:val="single" w:color="AEAEAE" w:sz="8" w:space="0"/>
              <w:left w:val="nil"/>
              <w:bottom w:val="single" w:color="AEAEAE" w:sz="8" w:space="0"/>
              <w:right w:val="single" w:color="E0E0E0" w:sz="8" w:space="0"/>
            </w:tcBorders>
            <w:shd w:val="clear" w:color="auto" w:fill="FFFFFF"/>
          </w:tcPr>
          <w:p w:rsidRPr="00DC3DFB" w:rsidR="0073359D" w:rsidP="0073359D" w:rsidRDefault="0073359D" w14:paraId="7B6A6E9F"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864" w:type="pct"/>
            <w:tcBorders>
              <w:top w:val="single" w:color="AEAEAE" w:sz="8" w:space="0"/>
              <w:left w:val="single" w:color="E0E0E0" w:sz="8" w:space="0"/>
              <w:bottom w:val="single" w:color="AEAEAE" w:sz="8" w:space="0"/>
              <w:right w:val="single" w:color="E0E0E0" w:sz="8" w:space="0"/>
            </w:tcBorders>
            <w:shd w:val="clear" w:color="auto" w:fill="FFFFFF"/>
          </w:tcPr>
          <w:p w:rsidRPr="00DC3DFB" w:rsidR="0073359D" w:rsidP="0073359D" w:rsidRDefault="0073359D" w14:paraId="3D22D5CE"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3.57</w:t>
            </w:r>
          </w:p>
        </w:tc>
        <w:tc>
          <w:tcPr>
            <w:tcW w:w="1211" w:type="pct"/>
            <w:tcBorders>
              <w:top w:val="single" w:color="AEAEAE" w:sz="8" w:space="0"/>
              <w:left w:val="single" w:color="E0E0E0" w:sz="8" w:space="0"/>
              <w:bottom w:val="single" w:color="AEAEAE" w:sz="8" w:space="0"/>
              <w:right w:val="nil"/>
            </w:tcBorders>
            <w:shd w:val="clear" w:color="auto" w:fill="FFFFFF"/>
          </w:tcPr>
          <w:p w:rsidRPr="00DC3DFB" w:rsidR="0073359D" w:rsidP="0073359D" w:rsidRDefault="0073359D" w14:paraId="7C71060A"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1.297</w:t>
            </w:r>
          </w:p>
        </w:tc>
      </w:tr>
      <w:tr w:rsidRPr="00DC3DFB" w:rsidR="0073359D" w:rsidTr="0073359D" w14:paraId="735F71AB" w14:textId="77777777">
        <w:trPr>
          <w:cantSplit/>
        </w:trPr>
        <w:tc>
          <w:tcPr>
            <w:tcW w:w="2061" w:type="pct"/>
            <w:tcBorders>
              <w:top w:val="single" w:color="AEAEAE" w:sz="8" w:space="0"/>
              <w:left w:val="nil"/>
              <w:bottom w:val="single" w:color="AEAEAE" w:sz="8" w:space="0"/>
              <w:right w:val="nil"/>
            </w:tcBorders>
            <w:shd w:val="clear" w:color="auto" w:fill="E0E0E0"/>
          </w:tcPr>
          <w:p w:rsidRPr="00DC3DFB" w:rsidR="0073359D" w:rsidP="0073359D" w:rsidRDefault="0073359D" w14:paraId="37990F5A"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Economic Exposure (Operating Exposure) [Our company adjusts business strategies due to long-term exchange rate changes.]</w:t>
            </w:r>
          </w:p>
        </w:tc>
        <w:tc>
          <w:tcPr>
            <w:tcW w:w="864" w:type="pct"/>
            <w:tcBorders>
              <w:top w:val="single" w:color="AEAEAE" w:sz="8" w:space="0"/>
              <w:left w:val="nil"/>
              <w:bottom w:val="single" w:color="AEAEAE" w:sz="8" w:space="0"/>
              <w:right w:val="single" w:color="E0E0E0" w:sz="8" w:space="0"/>
            </w:tcBorders>
            <w:shd w:val="clear" w:color="auto" w:fill="FFFFFF"/>
          </w:tcPr>
          <w:p w:rsidRPr="00DC3DFB" w:rsidR="0073359D" w:rsidP="0073359D" w:rsidRDefault="0073359D" w14:paraId="05EECEDC"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864" w:type="pct"/>
            <w:tcBorders>
              <w:top w:val="single" w:color="AEAEAE" w:sz="8" w:space="0"/>
              <w:left w:val="single" w:color="E0E0E0" w:sz="8" w:space="0"/>
              <w:bottom w:val="single" w:color="AEAEAE" w:sz="8" w:space="0"/>
              <w:right w:val="single" w:color="E0E0E0" w:sz="8" w:space="0"/>
            </w:tcBorders>
            <w:shd w:val="clear" w:color="auto" w:fill="FFFFFF"/>
          </w:tcPr>
          <w:p w:rsidRPr="00DC3DFB" w:rsidR="0073359D" w:rsidP="0073359D" w:rsidRDefault="0073359D" w14:paraId="35827543"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3.63</w:t>
            </w:r>
          </w:p>
        </w:tc>
        <w:tc>
          <w:tcPr>
            <w:tcW w:w="1211" w:type="pct"/>
            <w:tcBorders>
              <w:top w:val="single" w:color="AEAEAE" w:sz="8" w:space="0"/>
              <w:left w:val="single" w:color="E0E0E0" w:sz="8" w:space="0"/>
              <w:bottom w:val="single" w:color="AEAEAE" w:sz="8" w:space="0"/>
              <w:right w:val="nil"/>
            </w:tcBorders>
            <w:shd w:val="clear" w:color="auto" w:fill="FFFFFF"/>
          </w:tcPr>
          <w:p w:rsidRPr="00DC3DFB" w:rsidR="0073359D" w:rsidP="0073359D" w:rsidRDefault="0073359D" w14:paraId="68D94CAD"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1.378</w:t>
            </w:r>
          </w:p>
        </w:tc>
      </w:tr>
      <w:tr w:rsidRPr="00DC3DFB" w:rsidR="0073359D" w:rsidTr="0073359D" w14:paraId="134077A4" w14:textId="77777777">
        <w:trPr>
          <w:cantSplit/>
        </w:trPr>
        <w:tc>
          <w:tcPr>
            <w:tcW w:w="2061" w:type="pct"/>
            <w:tcBorders>
              <w:top w:val="single" w:color="AEAEAE" w:sz="8" w:space="0"/>
              <w:left w:val="nil"/>
              <w:bottom w:val="single" w:color="152935" w:sz="8" w:space="0"/>
              <w:right w:val="nil"/>
            </w:tcBorders>
            <w:shd w:val="clear" w:color="auto" w:fill="E0E0E0"/>
          </w:tcPr>
          <w:p w:rsidRPr="00DC3DFB" w:rsidR="0073359D" w:rsidP="0073359D" w:rsidRDefault="0073359D" w14:paraId="2F98B1BF"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Valid N (listwise)</w:t>
            </w:r>
          </w:p>
        </w:tc>
        <w:tc>
          <w:tcPr>
            <w:tcW w:w="864" w:type="pct"/>
            <w:tcBorders>
              <w:top w:val="single" w:color="AEAEAE" w:sz="8" w:space="0"/>
              <w:left w:val="nil"/>
              <w:bottom w:val="single" w:color="152935" w:sz="8" w:space="0"/>
              <w:right w:val="single" w:color="E0E0E0" w:sz="8" w:space="0"/>
            </w:tcBorders>
            <w:shd w:val="clear" w:color="auto" w:fill="FFFFFF"/>
          </w:tcPr>
          <w:p w:rsidRPr="00DC3DFB" w:rsidR="0073359D" w:rsidP="0073359D" w:rsidRDefault="0073359D" w14:paraId="0FE7B359"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864" w:type="pct"/>
            <w:tcBorders>
              <w:top w:val="single" w:color="AEAEAE" w:sz="8" w:space="0"/>
              <w:left w:val="single" w:color="E0E0E0" w:sz="8" w:space="0"/>
              <w:bottom w:val="single" w:color="152935" w:sz="8" w:space="0"/>
              <w:right w:val="single" w:color="E0E0E0" w:sz="8" w:space="0"/>
            </w:tcBorders>
            <w:shd w:val="clear" w:color="auto" w:fill="FFFFFF"/>
            <w:vAlign w:val="center"/>
          </w:tcPr>
          <w:p w:rsidRPr="00DC3DFB" w:rsidR="0073359D" w:rsidP="0073359D" w:rsidRDefault="0073359D" w14:paraId="46D81155" w14:textId="77777777">
            <w:pPr>
              <w:autoSpaceDE w:val="0"/>
              <w:autoSpaceDN w:val="0"/>
              <w:adjustRightInd w:val="0"/>
              <w:spacing w:after="0" w:line="240" w:lineRule="auto"/>
              <w:jc w:val="left"/>
              <w:rPr>
                <w:rFonts w:ascii="Times New Roman" w:hAnsi="Times New Roman" w:cs="Iskoola Pota"/>
                <w:kern w:val="0"/>
                <w:lang w:bidi="si-LK"/>
              </w:rPr>
            </w:pPr>
          </w:p>
        </w:tc>
        <w:tc>
          <w:tcPr>
            <w:tcW w:w="1211" w:type="pct"/>
            <w:tcBorders>
              <w:top w:val="single" w:color="AEAEAE" w:sz="8" w:space="0"/>
              <w:left w:val="single" w:color="E0E0E0" w:sz="8" w:space="0"/>
              <w:bottom w:val="single" w:color="152935" w:sz="8" w:space="0"/>
              <w:right w:val="nil"/>
            </w:tcBorders>
            <w:shd w:val="clear" w:color="auto" w:fill="FFFFFF"/>
            <w:vAlign w:val="center"/>
          </w:tcPr>
          <w:p w:rsidRPr="00DC3DFB" w:rsidR="0073359D" w:rsidP="0073359D" w:rsidRDefault="0073359D" w14:paraId="6A1DC5F7" w14:textId="77777777">
            <w:pPr>
              <w:autoSpaceDE w:val="0"/>
              <w:autoSpaceDN w:val="0"/>
              <w:adjustRightInd w:val="0"/>
              <w:spacing w:after="0" w:line="240" w:lineRule="auto"/>
              <w:jc w:val="left"/>
              <w:rPr>
                <w:rFonts w:ascii="Times New Roman" w:hAnsi="Times New Roman" w:cs="Iskoola Pota"/>
                <w:kern w:val="0"/>
                <w:lang w:bidi="si-LK"/>
              </w:rPr>
            </w:pPr>
          </w:p>
        </w:tc>
      </w:tr>
    </w:tbl>
    <w:p w:rsidRPr="00DC3DFB" w:rsidR="0073359D" w:rsidP="00282094" w:rsidRDefault="00282094" w14:paraId="2B3A7910" w14:textId="024A18F1">
      <w:pPr>
        <w:pStyle w:val="Caption"/>
      </w:pPr>
      <w:bookmarkStart w:name="_Toc231729631" w:id="114"/>
      <w:r w:rsidRPr="00DC3DFB">
        <w:t xml:space="preserve">Table </w:t>
      </w:r>
      <w:r w:rsidRPr="00DC3DFB">
        <w:fldChar w:fldCharType="begin"/>
      </w:r>
      <w:r w:rsidRPr="00DC3DFB">
        <w:instrText xml:space="preserve"> SEQ Table \* ARABIC </w:instrText>
      </w:r>
      <w:r w:rsidRPr="00DC3DFB">
        <w:fldChar w:fldCharType="separate"/>
      </w:r>
      <w:r w:rsidRPr="00DC3DFB" w:rsidR="00F16E8A">
        <w:t>13</w:t>
      </w:r>
      <w:r w:rsidRPr="00DC3DFB">
        <w:fldChar w:fldCharType="end"/>
      </w:r>
      <w:r w:rsidRPr="00DC3DFB">
        <w:t>: Independent Variable 4- Economic Exposure (Operating Exposure)</w:t>
      </w:r>
      <w:bookmarkEnd w:id="114"/>
    </w:p>
    <w:p w:rsidRPr="00DC3DFB" w:rsidR="00282094" w:rsidP="00282094" w:rsidRDefault="00F67A44" w14:paraId="7580F433" w14:textId="74E0A3CD">
      <w:pPr>
        <w:rPr>
          <w:lang w:bidi="si-LK"/>
        </w:rPr>
      </w:pPr>
      <w:r w:rsidRPr="00DC3DFB">
        <w:rPr>
          <w:lang w:bidi="si-LK"/>
        </w:rPr>
        <w:t>(Source: Author, 2026)</w:t>
      </w:r>
    </w:p>
    <w:p w:rsidRPr="00DC3DFB" w:rsidR="00332AF0" w:rsidP="002468F8" w:rsidRDefault="00A10538" w14:paraId="65A9B877" w14:textId="1B0E2423">
      <w:r w:rsidRPr="00DC3DFB">
        <w:t>The descriptive analysis of Economic Exposure shows that the respondents answered yes to the question of whether the long-term change in exchange rates has an impact on their business operations and competitiveness. Customer demand in the foreign market was the most influential factor on the mean score of foreign currency fluctuation with 3.72. The average values for strategic business adjustments due to long-term exchange rate changes was 3.63, for strategic adjustments to become more competitive 3.60 and for strategic adjustments to become more expensive 3.57. The degree of variation in opinions ranged between moderate to moderate with the Standard Deviations being between 1.290 and 1.378. As a whole, the results indicate economic exposure has an impact on long-term operational planning, competitiveness and market performance of MNCS.</w:t>
      </w:r>
    </w:p>
    <w:p w:rsidRPr="00DC3DFB" w:rsidR="00332AF0" w:rsidP="002468F8" w:rsidRDefault="00332AF0" w14:paraId="6A4E4EF3" w14:textId="77777777"/>
    <w:p w:rsidRPr="00DC3DFB" w:rsidR="00413465" w:rsidP="00A72629" w:rsidRDefault="002468F8" w14:paraId="45EC610E" w14:textId="54160D17">
      <w:pPr>
        <w:pStyle w:val="Heading3"/>
        <w:rPr>
          <w:rFonts w:cstheme="minorBidi"/>
        </w:rPr>
      </w:pPr>
      <w:bookmarkStart w:name="_Toc231729578" w:id="115"/>
      <w:r w:rsidRPr="00DC3DFB">
        <w:t xml:space="preserve">4.5.5 Dependent Variable- </w:t>
      </w:r>
      <w:r w:rsidRPr="00DC3DFB" w:rsidR="00976C90">
        <w:t>Financial Performance</w:t>
      </w:r>
      <w:bookmarkEnd w:id="115"/>
    </w:p>
    <w:tbl>
      <w:tblPr>
        <w:tblW w:w="5000" w:type="pct"/>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left w:w="0" w:type="dxa"/>
          <w:right w:w="0" w:type="dxa"/>
        </w:tblCellMar>
        <w:tblLook w:val="0000" w:firstRow="0" w:lastRow="0" w:firstColumn="0" w:lastColumn="0" w:noHBand="0" w:noVBand="0"/>
      </w:tblPr>
      <w:tblGrid>
        <w:gridCol w:w="3859"/>
        <w:gridCol w:w="1617"/>
        <w:gridCol w:w="1617"/>
        <w:gridCol w:w="2267"/>
      </w:tblGrid>
      <w:tr w:rsidRPr="00DC3DFB" w:rsidR="00413465" w:rsidTr="00413465" w14:paraId="6FE4F298" w14:textId="77777777">
        <w:trPr>
          <w:cantSplit/>
        </w:trPr>
        <w:tc>
          <w:tcPr>
            <w:tcW w:w="5000" w:type="pct"/>
            <w:gridSpan w:val="4"/>
            <w:tcBorders>
              <w:top w:val="nil"/>
              <w:left w:val="nil"/>
              <w:bottom w:val="nil"/>
              <w:right w:val="nil"/>
            </w:tcBorders>
            <w:shd w:val="clear" w:color="auto" w:fill="FFFFFF"/>
            <w:vAlign w:val="center"/>
          </w:tcPr>
          <w:p w:rsidRPr="00DC3DFB" w:rsidR="00413465" w:rsidP="00413465" w:rsidRDefault="00413465" w14:paraId="18542A3C" w14:textId="77777777">
            <w:pPr>
              <w:autoSpaceDE w:val="0"/>
              <w:autoSpaceDN w:val="0"/>
              <w:adjustRightInd w:val="0"/>
              <w:spacing w:after="0" w:line="320" w:lineRule="atLeast"/>
              <w:ind w:left="60" w:right="60"/>
              <w:jc w:val="center"/>
              <w:rPr>
                <w:rFonts w:cs="Arial"/>
                <w:color w:val="010205"/>
                <w:kern w:val="0"/>
                <w:sz w:val="22"/>
                <w:szCs w:val="22"/>
                <w:lang w:bidi="si-LK"/>
              </w:rPr>
            </w:pPr>
            <w:r w:rsidRPr="00DC3DFB">
              <w:rPr>
                <w:rFonts w:cs="Arial"/>
                <w:b/>
                <w:bCs/>
                <w:color w:val="010205"/>
                <w:kern w:val="0"/>
                <w:sz w:val="22"/>
                <w:szCs w:val="22"/>
                <w:lang w:bidi="si-LK"/>
              </w:rPr>
              <w:t>Descriptive Statistics</w:t>
            </w:r>
          </w:p>
        </w:tc>
      </w:tr>
      <w:tr w:rsidRPr="00DC3DFB" w:rsidR="00413465" w:rsidTr="00413465" w14:paraId="2E408ADB" w14:textId="77777777">
        <w:trPr>
          <w:cantSplit/>
        </w:trPr>
        <w:tc>
          <w:tcPr>
            <w:tcW w:w="2061" w:type="pct"/>
            <w:tcBorders>
              <w:top w:val="nil"/>
              <w:left w:val="nil"/>
              <w:bottom w:val="single" w:color="152935" w:sz="8" w:space="0"/>
              <w:right w:val="nil"/>
            </w:tcBorders>
            <w:shd w:val="clear" w:color="auto" w:fill="FFFFFF"/>
            <w:vAlign w:val="bottom"/>
          </w:tcPr>
          <w:p w:rsidRPr="00DC3DFB" w:rsidR="00413465" w:rsidP="00413465" w:rsidRDefault="00413465" w14:paraId="3D3BB744" w14:textId="77777777">
            <w:pPr>
              <w:autoSpaceDE w:val="0"/>
              <w:autoSpaceDN w:val="0"/>
              <w:adjustRightInd w:val="0"/>
              <w:spacing w:after="0" w:line="240" w:lineRule="auto"/>
              <w:jc w:val="left"/>
              <w:rPr>
                <w:rFonts w:ascii="Times New Roman" w:hAnsi="Times New Roman" w:cs="Iskoola Pota"/>
                <w:kern w:val="0"/>
                <w:lang w:bidi="si-LK"/>
              </w:rPr>
            </w:pPr>
          </w:p>
        </w:tc>
        <w:tc>
          <w:tcPr>
            <w:tcW w:w="864" w:type="pct"/>
            <w:tcBorders>
              <w:top w:val="nil"/>
              <w:left w:val="nil"/>
              <w:bottom w:val="single" w:color="152935" w:sz="8" w:space="0"/>
              <w:right w:val="single" w:color="E0E0E0" w:sz="8" w:space="0"/>
            </w:tcBorders>
            <w:shd w:val="clear" w:color="auto" w:fill="FFFFFF"/>
            <w:vAlign w:val="bottom"/>
          </w:tcPr>
          <w:p w:rsidRPr="00DC3DFB" w:rsidR="00413465" w:rsidP="00413465" w:rsidRDefault="00413465" w14:paraId="36F283E5"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N</w:t>
            </w:r>
          </w:p>
        </w:tc>
        <w:tc>
          <w:tcPr>
            <w:tcW w:w="864" w:type="pct"/>
            <w:tcBorders>
              <w:top w:val="nil"/>
              <w:left w:val="single" w:color="E0E0E0" w:sz="8" w:space="0"/>
              <w:bottom w:val="single" w:color="152935" w:sz="8" w:space="0"/>
              <w:right w:val="single" w:color="E0E0E0" w:sz="8" w:space="0"/>
            </w:tcBorders>
            <w:shd w:val="clear" w:color="auto" w:fill="FFFFFF"/>
            <w:vAlign w:val="bottom"/>
          </w:tcPr>
          <w:p w:rsidRPr="00DC3DFB" w:rsidR="00413465" w:rsidP="00413465" w:rsidRDefault="00413465" w14:paraId="10BABA04"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Mean</w:t>
            </w:r>
          </w:p>
        </w:tc>
        <w:tc>
          <w:tcPr>
            <w:tcW w:w="1211" w:type="pct"/>
            <w:tcBorders>
              <w:top w:val="nil"/>
              <w:left w:val="single" w:color="E0E0E0" w:sz="8" w:space="0"/>
              <w:bottom w:val="single" w:color="152935" w:sz="8" w:space="0"/>
              <w:right w:val="nil"/>
            </w:tcBorders>
            <w:shd w:val="clear" w:color="auto" w:fill="FFFFFF"/>
            <w:vAlign w:val="bottom"/>
          </w:tcPr>
          <w:p w:rsidRPr="00DC3DFB" w:rsidR="00413465" w:rsidP="00413465" w:rsidRDefault="00413465" w14:paraId="667EEC6A" w14:textId="77777777">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Std. Deviation</w:t>
            </w:r>
          </w:p>
        </w:tc>
      </w:tr>
      <w:tr w:rsidRPr="00DC3DFB" w:rsidR="00413465" w:rsidTr="00413465" w14:paraId="4795494A" w14:textId="77777777">
        <w:trPr>
          <w:cantSplit/>
        </w:trPr>
        <w:tc>
          <w:tcPr>
            <w:tcW w:w="2061" w:type="pct"/>
            <w:tcBorders>
              <w:top w:val="single" w:color="152935" w:sz="8" w:space="0"/>
              <w:left w:val="nil"/>
              <w:bottom w:val="single" w:color="AEAEAE" w:sz="8" w:space="0"/>
              <w:right w:val="nil"/>
            </w:tcBorders>
            <w:shd w:val="clear" w:color="auto" w:fill="E0E0E0"/>
          </w:tcPr>
          <w:p w:rsidRPr="00DC3DFB" w:rsidR="00413465" w:rsidP="00413465" w:rsidRDefault="00413465" w14:paraId="7D1BC00F"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Financial Performance [Our company maintains stable profitability despite exchange rate fluctuations.]</w:t>
            </w:r>
          </w:p>
        </w:tc>
        <w:tc>
          <w:tcPr>
            <w:tcW w:w="864" w:type="pct"/>
            <w:tcBorders>
              <w:top w:val="single" w:color="152935" w:sz="8" w:space="0"/>
              <w:left w:val="nil"/>
              <w:bottom w:val="single" w:color="AEAEAE" w:sz="8" w:space="0"/>
              <w:right w:val="single" w:color="E0E0E0" w:sz="8" w:space="0"/>
            </w:tcBorders>
            <w:shd w:val="clear" w:color="auto" w:fill="FFFFFF"/>
          </w:tcPr>
          <w:p w:rsidRPr="00DC3DFB" w:rsidR="00413465" w:rsidP="00413465" w:rsidRDefault="00413465" w14:paraId="2CA3EABF"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864" w:type="pct"/>
            <w:tcBorders>
              <w:top w:val="single" w:color="152935" w:sz="8" w:space="0"/>
              <w:left w:val="single" w:color="E0E0E0" w:sz="8" w:space="0"/>
              <w:bottom w:val="single" w:color="AEAEAE" w:sz="8" w:space="0"/>
              <w:right w:val="single" w:color="E0E0E0" w:sz="8" w:space="0"/>
            </w:tcBorders>
            <w:shd w:val="clear" w:color="auto" w:fill="FFFFFF"/>
          </w:tcPr>
          <w:p w:rsidRPr="00DC3DFB" w:rsidR="00413465" w:rsidP="00413465" w:rsidRDefault="00413465" w14:paraId="27717F6C"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3.68</w:t>
            </w:r>
          </w:p>
        </w:tc>
        <w:tc>
          <w:tcPr>
            <w:tcW w:w="1211" w:type="pct"/>
            <w:tcBorders>
              <w:top w:val="single" w:color="152935" w:sz="8" w:space="0"/>
              <w:left w:val="single" w:color="E0E0E0" w:sz="8" w:space="0"/>
              <w:bottom w:val="single" w:color="AEAEAE" w:sz="8" w:space="0"/>
              <w:right w:val="nil"/>
            </w:tcBorders>
            <w:shd w:val="clear" w:color="auto" w:fill="FFFFFF"/>
          </w:tcPr>
          <w:p w:rsidRPr="00DC3DFB" w:rsidR="00413465" w:rsidP="00413465" w:rsidRDefault="00413465" w14:paraId="48322A80"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1.372</w:t>
            </w:r>
          </w:p>
        </w:tc>
      </w:tr>
      <w:tr w:rsidRPr="00DC3DFB" w:rsidR="00413465" w:rsidTr="00413465" w14:paraId="6DB402DB" w14:textId="77777777">
        <w:trPr>
          <w:cantSplit/>
        </w:trPr>
        <w:tc>
          <w:tcPr>
            <w:tcW w:w="2061" w:type="pct"/>
            <w:tcBorders>
              <w:top w:val="single" w:color="AEAEAE" w:sz="8" w:space="0"/>
              <w:left w:val="nil"/>
              <w:bottom w:val="single" w:color="AEAEAE" w:sz="8" w:space="0"/>
              <w:right w:val="nil"/>
            </w:tcBorders>
            <w:shd w:val="clear" w:color="auto" w:fill="E0E0E0"/>
          </w:tcPr>
          <w:p w:rsidRPr="00DC3DFB" w:rsidR="00413465" w:rsidP="00413465" w:rsidRDefault="00413465" w14:paraId="45297F16"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Financial Performance [Exchange rate management practices improve our company’s financial results.]</w:t>
            </w:r>
          </w:p>
        </w:tc>
        <w:tc>
          <w:tcPr>
            <w:tcW w:w="864" w:type="pct"/>
            <w:tcBorders>
              <w:top w:val="single" w:color="AEAEAE" w:sz="8" w:space="0"/>
              <w:left w:val="nil"/>
              <w:bottom w:val="single" w:color="AEAEAE" w:sz="8" w:space="0"/>
              <w:right w:val="single" w:color="E0E0E0" w:sz="8" w:space="0"/>
            </w:tcBorders>
            <w:shd w:val="clear" w:color="auto" w:fill="FFFFFF"/>
          </w:tcPr>
          <w:p w:rsidRPr="00DC3DFB" w:rsidR="00413465" w:rsidP="00413465" w:rsidRDefault="00413465" w14:paraId="63FD5BB6"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864" w:type="pct"/>
            <w:tcBorders>
              <w:top w:val="single" w:color="AEAEAE" w:sz="8" w:space="0"/>
              <w:left w:val="single" w:color="E0E0E0" w:sz="8" w:space="0"/>
              <w:bottom w:val="single" w:color="AEAEAE" w:sz="8" w:space="0"/>
              <w:right w:val="single" w:color="E0E0E0" w:sz="8" w:space="0"/>
            </w:tcBorders>
            <w:shd w:val="clear" w:color="auto" w:fill="FFFFFF"/>
          </w:tcPr>
          <w:p w:rsidRPr="00DC3DFB" w:rsidR="00413465" w:rsidP="00413465" w:rsidRDefault="00413465" w14:paraId="09B44477"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3.61</w:t>
            </w:r>
          </w:p>
        </w:tc>
        <w:tc>
          <w:tcPr>
            <w:tcW w:w="1211" w:type="pct"/>
            <w:tcBorders>
              <w:top w:val="single" w:color="AEAEAE" w:sz="8" w:space="0"/>
              <w:left w:val="single" w:color="E0E0E0" w:sz="8" w:space="0"/>
              <w:bottom w:val="single" w:color="AEAEAE" w:sz="8" w:space="0"/>
              <w:right w:val="nil"/>
            </w:tcBorders>
            <w:shd w:val="clear" w:color="auto" w:fill="FFFFFF"/>
          </w:tcPr>
          <w:p w:rsidRPr="00DC3DFB" w:rsidR="00413465" w:rsidP="00413465" w:rsidRDefault="00413465" w14:paraId="63B3398F"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1.395</w:t>
            </w:r>
          </w:p>
        </w:tc>
      </w:tr>
      <w:tr w:rsidRPr="00DC3DFB" w:rsidR="00413465" w:rsidTr="00413465" w14:paraId="2194CFB7" w14:textId="77777777">
        <w:trPr>
          <w:cantSplit/>
        </w:trPr>
        <w:tc>
          <w:tcPr>
            <w:tcW w:w="2061" w:type="pct"/>
            <w:tcBorders>
              <w:top w:val="single" w:color="AEAEAE" w:sz="8" w:space="0"/>
              <w:left w:val="nil"/>
              <w:bottom w:val="single" w:color="AEAEAE" w:sz="8" w:space="0"/>
              <w:right w:val="nil"/>
            </w:tcBorders>
            <w:shd w:val="clear" w:color="auto" w:fill="E0E0E0"/>
          </w:tcPr>
          <w:p w:rsidRPr="00DC3DFB" w:rsidR="00413465" w:rsidP="00413465" w:rsidRDefault="00413465" w14:paraId="2DDE7895"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Financial Performance [Currency fluctuations significantly influence our company’s return on investment.]</w:t>
            </w:r>
          </w:p>
        </w:tc>
        <w:tc>
          <w:tcPr>
            <w:tcW w:w="864" w:type="pct"/>
            <w:tcBorders>
              <w:top w:val="single" w:color="AEAEAE" w:sz="8" w:space="0"/>
              <w:left w:val="nil"/>
              <w:bottom w:val="single" w:color="AEAEAE" w:sz="8" w:space="0"/>
              <w:right w:val="single" w:color="E0E0E0" w:sz="8" w:space="0"/>
            </w:tcBorders>
            <w:shd w:val="clear" w:color="auto" w:fill="FFFFFF"/>
          </w:tcPr>
          <w:p w:rsidRPr="00DC3DFB" w:rsidR="00413465" w:rsidP="00413465" w:rsidRDefault="00413465" w14:paraId="4AC4AAB2"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864" w:type="pct"/>
            <w:tcBorders>
              <w:top w:val="single" w:color="AEAEAE" w:sz="8" w:space="0"/>
              <w:left w:val="single" w:color="E0E0E0" w:sz="8" w:space="0"/>
              <w:bottom w:val="single" w:color="AEAEAE" w:sz="8" w:space="0"/>
              <w:right w:val="single" w:color="E0E0E0" w:sz="8" w:space="0"/>
            </w:tcBorders>
            <w:shd w:val="clear" w:color="auto" w:fill="FFFFFF"/>
          </w:tcPr>
          <w:p w:rsidRPr="00DC3DFB" w:rsidR="00413465" w:rsidP="00413465" w:rsidRDefault="00413465" w14:paraId="75D53BD6"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3.65</w:t>
            </w:r>
          </w:p>
        </w:tc>
        <w:tc>
          <w:tcPr>
            <w:tcW w:w="1211" w:type="pct"/>
            <w:tcBorders>
              <w:top w:val="single" w:color="AEAEAE" w:sz="8" w:space="0"/>
              <w:left w:val="single" w:color="E0E0E0" w:sz="8" w:space="0"/>
              <w:bottom w:val="single" w:color="AEAEAE" w:sz="8" w:space="0"/>
              <w:right w:val="nil"/>
            </w:tcBorders>
            <w:shd w:val="clear" w:color="auto" w:fill="FFFFFF"/>
          </w:tcPr>
          <w:p w:rsidRPr="00DC3DFB" w:rsidR="00413465" w:rsidP="00413465" w:rsidRDefault="00413465" w14:paraId="10658465"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1.410</w:t>
            </w:r>
          </w:p>
        </w:tc>
      </w:tr>
      <w:tr w:rsidRPr="00DC3DFB" w:rsidR="00413465" w:rsidTr="00413465" w14:paraId="7A5C09E3" w14:textId="77777777">
        <w:trPr>
          <w:cantSplit/>
        </w:trPr>
        <w:tc>
          <w:tcPr>
            <w:tcW w:w="2061" w:type="pct"/>
            <w:tcBorders>
              <w:top w:val="single" w:color="AEAEAE" w:sz="8" w:space="0"/>
              <w:left w:val="nil"/>
              <w:bottom w:val="single" w:color="AEAEAE" w:sz="8" w:space="0"/>
              <w:right w:val="nil"/>
            </w:tcBorders>
            <w:shd w:val="clear" w:color="auto" w:fill="E0E0E0"/>
          </w:tcPr>
          <w:p w:rsidRPr="00DC3DFB" w:rsidR="00413465" w:rsidP="00413465" w:rsidRDefault="00413465" w14:paraId="64F15BB9"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Financial Performance [Overall financial performance is affected by foreign exchange movements.]</w:t>
            </w:r>
          </w:p>
        </w:tc>
        <w:tc>
          <w:tcPr>
            <w:tcW w:w="864" w:type="pct"/>
            <w:tcBorders>
              <w:top w:val="single" w:color="AEAEAE" w:sz="8" w:space="0"/>
              <w:left w:val="nil"/>
              <w:bottom w:val="single" w:color="AEAEAE" w:sz="8" w:space="0"/>
              <w:right w:val="single" w:color="E0E0E0" w:sz="8" w:space="0"/>
            </w:tcBorders>
            <w:shd w:val="clear" w:color="auto" w:fill="FFFFFF"/>
          </w:tcPr>
          <w:p w:rsidRPr="00DC3DFB" w:rsidR="00413465" w:rsidP="00413465" w:rsidRDefault="00413465" w14:paraId="1A58A38C"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864" w:type="pct"/>
            <w:tcBorders>
              <w:top w:val="single" w:color="AEAEAE" w:sz="8" w:space="0"/>
              <w:left w:val="single" w:color="E0E0E0" w:sz="8" w:space="0"/>
              <w:bottom w:val="single" w:color="AEAEAE" w:sz="8" w:space="0"/>
              <w:right w:val="single" w:color="E0E0E0" w:sz="8" w:space="0"/>
            </w:tcBorders>
            <w:shd w:val="clear" w:color="auto" w:fill="FFFFFF"/>
          </w:tcPr>
          <w:p w:rsidRPr="00DC3DFB" w:rsidR="00413465" w:rsidP="00413465" w:rsidRDefault="00413465" w14:paraId="5586F572"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3.73</w:t>
            </w:r>
          </w:p>
        </w:tc>
        <w:tc>
          <w:tcPr>
            <w:tcW w:w="1211" w:type="pct"/>
            <w:tcBorders>
              <w:top w:val="single" w:color="AEAEAE" w:sz="8" w:space="0"/>
              <w:left w:val="single" w:color="E0E0E0" w:sz="8" w:space="0"/>
              <w:bottom w:val="single" w:color="AEAEAE" w:sz="8" w:space="0"/>
              <w:right w:val="nil"/>
            </w:tcBorders>
            <w:shd w:val="clear" w:color="auto" w:fill="FFFFFF"/>
          </w:tcPr>
          <w:p w:rsidRPr="00DC3DFB" w:rsidR="00413465" w:rsidP="00413465" w:rsidRDefault="00413465" w14:paraId="3582EA1C"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1.314</w:t>
            </w:r>
          </w:p>
        </w:tc>
      </w:tr>
      <w:tr w:rsidRPr="00DC3DFB" w:rsidR="00413465" w:rsidTr="00413465" w14:paraId="7D3D1221" w14:textId="77777777">
        <w:trPr>
          <w:cantSplit/>
        </w:trPr>
        <w:tc>
          <w:tcPr>
            <w:tcW w:w="2061" w:type="pct"/>
            <w:tcBorders>
              <w:top w:val="single" w:color="AEAEAE" w:sz="8" w:space="0"/>
              <w:left w:val="nil"/>
              <w:bottom w:val="single" w:color="152935" w:sz="8" w:space="0"/>
              <w:right w:val="nil"/>
            </w:tcBorders>
            <w:shd w:val="clear" w:color="auto" w:fill="E0E0E0"/>
          </w:tcPr>
          <w:p w:rsidRPr="00DC3DFB" w:rsidR="00413465" w:rsidP="00413465" w:rsidRDefault="00413465" w14:paraId="37F441E0"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Valid N (listwise)</w:t>
            </w:r>
          </w:p>
        </w:tc>
        <w:tc>
          <w:tcPr>
            <w:tcW w:w="864" w:type="pct"/>
            <w:tcBorders>
              <w:top w:val="single" w:color="AEAEAE" w:sz="8" w:space="0"/>
              <w:left w:val="nil"/>
              <w:bottom w:val="single" w:color="152935" w:sz="8" w:space="0"/>
              <w:right w:val="single" w:color="E0E0E0" w:sz="8" w:space="0"/>
            </w:tcBorders>
            <w:shd w:val="clear" w:color="auto" w:fill="FFFFFF"/>
          </w:tcPr>
          <w:p w:rsidRPr="00DC3DFB" w:rsidR="00413465" w:rsidP="00413465" w:rsidRDefault="00413465" w14:paraId="30900452"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864" w:type="pct"/>
            <w:tcBorders>
              <w:top w:val="single" w:color="AEAEAE" w:sz="8" w:space="0"/>
              <w:left w:val="single" w:color="E0E0E0" w:sz="8" w:space="0"/>
              <w:bottom w:val="single" w:color="152935" w:sz="8" w:space="0"/>
              <w:right w:val="single" w:color="E0E0E0" w:sz="8" w:space="0"/>
            </w:tcBorders>
            <w:shd w:val="clear" w:color="auto" w:fill="FFFFFF"/>
            <w:vAlign w:val="center"/>
          </w:tcPr>
          <w:p w:rsidRPr="00DC3DFB" w:rsidR="00413465" w:rsidP="00413465" w:rsidRDefault="00413465" w14:paraId="20027E61" w14:textId="77777777">
            <w:pPr>
              <w:autoSpaceDE w:val="0"/>
              <w:autoSpaceDN w:val="0"/>
              <w:adjustRightInd w:val="0"/>
              <w:spacing w:after="0" w:line="240" w:lineRule="auto"/>
              <w:jc w:val="left"/>
              <w:rPr>
                <w:rFonts w:ascii="Times New Roman" w:hAnsi="Times New Roman" w:cs="Iskoola Pota"/>
                <w:kern w:val="0"/>
                <w:lang w:bidi="si-LK"/>
              </w:rPr>
            </w:pPr>
          </w:p>
        </w:tc>
        <w:tc>
          <w:tcPr>
            <w:tcW w:w="1211" w:type="pct"/>
            <w:tcBorders>
              <w:top w:val="single" w:color="AEAEAE" w:sz="8" w:space="0"/>
              <w:left w:val="single" w:color="E0E0E0" w:sz="8" w:space="0"/>
              <w:bottom w:val="single" w:color="152935" w:sz="8" w:space="0"/>
              <w:right w:val="nil"/>
            </w:tcBorders>
            <w:shd w:val="clear" w:color="auto" w:fill="FFFFFF"/>
            <w:vAlign w:val="center"/>
          </w:tcPr>
          <w:p w:rsidRPr="00DC3DFB" w:rsidR="00413465" w:rsidP="00413465" w:rsidRDefault="00413465" w14:paraId="1AB718BF" w14:textId="77777777">
            <w:pPr>
              <w:autoSpaceDE w:val="0"/>
              <w:autoSpaceDN w:val="0"/>
              <w:adjustRightInd w:val="0"/>
              <w:spacing w:after="0" w:line="240" w:lineRule="auto"/>
              <w:jc w:val="left"/>
              <w:rPr>
                <w:rFonts w:ascii="Times New Roman" w:hAnsi="Times New Roman" w:cs="Iskoola Pota"/>
                <w:kern w:val="0"/>
                <w:lang w:bidi="si-LK"/>
              </w:rPr>
            </w:pPr>
          </w:p>
        </w:tc>
      </w:tr>
    </w:tbl>
    <w:p w:rsidRPr="00DC3DFB" w:rsidR="00413465" w:rsidP="0048050E" w:rsidRDefault="0048050E" w14:paraId="2AED656A" w14:textId="3958BF65">
      <w:pPr>
        <w:pStyle w:val="Caption"/>
      </w:pPr>
      <w:bookmarkStart w:name="_Toc231729632" w:id="116"/>
      <w:r w:rsidRPr="00DC3DFB">
        <w:t xml:space="preserve">Table </w:t>
      </w:r>
      <w:r w:rsidRPr="00DC3DFB">
        <w:fldChar w:fldCharType="begin"/>
      </w:r>
      <w:r w:rsidRPr="00DC3DFB">
        <w:instrText xml:space="preserve"> SEQ Table \* ARABIC </w:instrText>
      </w:r>
      <w:r w:rsidRPr="00DC3DFB">
        <w:fldChar w:fldCharType="separate"/>
      </w:r>
      <w:r w:rsidRPr="00DC3DFB" w:rsidR="00F16E8A">
        <w:t>14</w:t>
      </w:r>
      <w:r w:rsidRPr="00DC3DFB">
        <w:fldChar w:fldCharType="end"/>
      </w:r>
      <w:r w:rsidRPr="00DC3DFB">
        <w:t>:Dependent Variable- Financial Performance</w:t>
      </w:r>
      <w:bookmarkEnd w:id="116"/>
    </w:p>
    <w:p w:rsidRPr="00DC3DFB" w:rsidR="0048050E" w:rsidP="0048050E" w:rsidRDefault="00F67A44" w14:paraId="5C703E2F" w14:textId="3B853A8F">
      <w:pPr>
        <w:rPr>
          <w:lang w:bidi="si-LK"/>
        </w:rPr>
      </w:pPr>
      <w:r w:rsidRPr="00DC3DFB">
        <w:rPr>
          <w:lang w:bidi="si-LK"/>
        </w:rPr>
        <w:t>(Source: Author, 2026)</w:t>
      </w:r>
    </w:p>
    <w:p w:rsidRPr="00DC3DFB" w:rsidR="00332AF0" w:rsidP="002468F8" w:rsidRDefault="00A10538" w14:paraId="0D70BE7C" w14:textId="51E04E8E">
      <w:r w:rsidRPr="00DC3DFB">
        <w:t>The descriptive analysis of Financial Performance has found that participants felt exchange rate volatility had a significant impact on the financial performance of their company's multinational operations. The most prevalent mean score was on the statement about "the overall financial performance is impacted by foreign exchange movements", with a score of 3.73. The mean value of stable profitability in the face of the exchange rate fluctuations was 3.68, and the influence on return on investment was 3.65. The mean value recorded for the statement "financial results improved because of the management of exchange rates" was 3.61. The range of standard deviation values was 1.314 to 1.410, which can be defined as medium spread in responses. The overall conclusions are consistent with the hypothesis that exchange rate fluctuations have significant impacts on the financial performance of companies.</w:t>
      </w:r>
    </w:p>
    <w:p w:rsidRPr="00DC3DFB" w:rsidR="00413465" w:rsidP="002468F8" w:rsidRDefault="00413465" w14:paraId="49FDB6A1" w14:textId="77777777"/>
    <w:p w:rsidRPr="00DC3DFB" w:rsidR="002468F8" w:rsidP="00A72629" w:rsidRDefault="002468F8" w14:paraId="501A1E58" w14:textId="460F7AD0">
      <w:pPr>
        <w:pStyle w:val="Heading2"/>
      </w:pPr>
      <w:bookmarkStart w:name="_Toc231729579" w:id="117"/>
      <w:r w:rsidRPr="00DC3DFB">
        <w:t xml:space="preserve">4.6 Inferential Analysis Findings- </w:t>
      </w:r>
      <w:r w:rsidRPr="00DC3DFB" w:rsidR="00C570A8">
        <w:t>Correlation</w:t>
      </w:r>
      <w:r w:rsidRPr="00DC3DFB">
        <w:t xml:space="preserve"> Analysis</w:t>
      </w:r>
      <w:bookmarkEnd w:id="117"/>
      <w:r w:rsidRPr="00DC3DFB">
        <w:tab/>
      </w:r>
    </w:p>
    <w:p w:rsidRPr="00DC3DFB" w:rsidR="00197605" w:rsidP="00A72629" w:rsidRDefault="002468F8" w14:paraId="29504E06" w14:textId="6B356C27">
      <w:pPr>
        <w:pStyle w:val="Heading3"/>
        <w:rPr>
          <w:rFonts w:cstheme="minorBidi"/>
        </w:rPr>
      </w:pPr>
      <w:bookmarkStart w:name="_Toc231729580" w:id="118"/>
      <w:r w:rsidRPr="00DC3DFB">
        <w:t xml:space="preserve">4.6.1 Hypothesis Testing 1- </w:t>
      </w:r>
      <w:r w:rsidRPr="00DC3DFB" w:rsidR="004C2CCE">
        <w:t>Impact of exchange rate volatility on the financial performance of multinational corporations</w:t>
      </w:r>
      <w:bookmarkEnd w:id="118"/>
    </w:p>
    <w:tbl>
      <w:tblPr>
        <w:tblW w:w="7327"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000" w:firstRow="0" w:lastRow="0" w:firstColumn="0" w:lastColumn="0" w:noHBand="0" w:noVBand="0"/>
      </w:tblPr>
      <w:tblGrid>
        <w:gridCol w:w="2402"/>
        <w:gridCol w:w="1989"/>
        <w:gridCol w:w="1468"/>
        <w:gridCol w:w="1468"/>
      </w:tblGrid>
      <w:tr w:rsidRPr="00DC3DFB" w:rsidR="00197605" w14:paraId="622A5246" w14:textId="77777777">
        <w:trPr>
          <w:cantSplit/>
        </w:trPr>
        <w:tc>
          <w:tcPr>
            <w:tcW w:w="7325" w:type="dxa"/>
            <w:gridSpan w:val="4"/>
            <w:tcBorders>
              <w:top w:val="nil"/>
              <w:left w:val="nil"/>
              <w:bottom w:val="nil"/>
              <w:right w:val="nil"/>
            </w:tcBorders>
            <w:shd w:val="clear" w:color="auto" w:fill="FFFFFF"/>
            <w:vAlign w:val="center"/>
          </w:tcPr>
          <w:p w:rsidRPr="00DC3DFB" w:rsidR="00197605" w:rsidP="00197605" w:rsidRDefault="00197605" w14:paraId="08CE01DE" w14:textId="77777777">
            <w:pPr>
              <w:autoSpaceDE w:val="0"/>
              <w:autoSpaceDN w:val="0"/>
              <w:adjustRightInd w:val="0"/>
              <w:spacing w:after="0" w:line="320" w:lineRule="atLeast"/>
              <w:ind w:left="60" w:right="60"/>
              <w:jc w:val="center"/>
              <w:rPr>
                <w:rFonts w:cs="Arial"/>
                <w:color w:val="010205"/>
                <w:kern w:val="0"/>
                <w:sz w:val="22"/>
                <w:szCs w:val="22"/>
                <w:lang w:bidi="si-LK"/>
              </w:rPr>
            </w:pPr>
            <w:r w:rsidRPr="00DC3DFB">
              <w:rPr>
                <w:rFonts w:cs="Arial"/>
                <w:b/>
                <w:bCs/>
                <w:color w:val="010205"/>
                <w:kern w:val="0"/>
                <w:sz w:val="22"/>
                <w:szCs w:val="22"/>
                <w:lang w:bidi="si-LK"/>
              </w:rPr>
              <w:t>Correlations</w:t>
            </w:r>
          </w:p>
        </w:tc>
      </w:tr>
      <w:tr w:rsidRPr="00DC3DFB" w:rsidR="00197605" w14:paraId="0543B5F4" w14:textId="77777777">
        <w:trPr>
          <w:cantSplit/>
        </w:trPr>
        <w:tc>
          <w:tcPr>
            <w:tcW w:w="4389" w:type="dxa"/>
            <w:gridSpan w:val="2"/>
            <w:tcBorders>
              <w:top w:val="nil"/>
              <w:left w:val="nil"/>
              <w:bottom w:val="single" w:color="152935" w:sz="8" w:space="0"/>
              <w:right w:val="nil"/>
            </w:tcBorders>
            <w:shd w:val="clear" w:color="auto" w:fill="FFFFFF"/>
            <w:vAlign w:val="bottom"/>
          </w:tcPr>
          <w:p w:rsidRPr="00DC3DFB" w:rsidR="00197605" w:rsidP="00197605" w:rsidRDefault="00197605" w14:paraId="0CA34337" w14:textId="77777777">
            <w:pPr>
              <w:autoSpaceDE w:val="0"/>
              <w:autoSpaceDN w:val="0"/>
              <w:adjustRightInd w:val="0"/>
              <w:spacing w:after="0" w:line="240" w:lineRule="auto"/>
              <w:jc w:val="left"/>
              <w:rPr>
                <w:rFonts w:ascii="Times New Roman" w:hAnsi="Times New Roman" w:cs="Iskoola Pota"/>
                <w:kern w:val="0"/>
                <w:lang w:bidi="si-LK"/>
              </w:rPr>
            </w:pPr>
          </w:p>
        </w:tc>
        <w:tc>
          <w:tcPr>
            <w:tcW w:w="1468" w:type="dxa"/>
            <w:tcBorders>
              <w:top w:val="nil"/>
              <w:left w:val="nil"/>
              <w:bottom w:val="single" w:color="152935" w:sz="8" w:space="0"/>
              <w:right w:val="single" w:color="E0E0E0" w:sz="8" w:space="0"/>
            </w:tcBorders>
            <w:shd w:val="clear" w:color="auto" w:fill="FFFFFF"/>
            <w:vAlign w:val="bottom"/>
          </w:tcPr>
          <w:p w:rsidRPr="00DC3DFB" w:rsidR="00197605" w:rsidP="00197605" w:rsidRDefault="00197605" w14:paraId="6E564B27" w14:textId="1F20EEFB">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Financial</w:t>
            </w:r>
            <w:r w:rsidRPr="00DC3DFB" w:rsidR="00107374">
              <w:rPr>
                <w:rFonts w:cs="Arial"/>
                <w:color w:val="264A60"/>
                <w:kern w:val="0"/>
                <w:sz w:val="18"/>
                <w:szCs w:val="18"/>
                <w:lang w:bidi="si-LK"/>
              </w:rPr>
              <w:t xml:space="preserve"> </w:t>
            </w:r>
            <w:r w:rsidRPr="00DC3DFB">
              <w:rPr>
                <w:rFonts w:cs="Arial"/>
                <w:color w:val="264A60"/>
                <w:kern w:val="0"/>
                <w:sz w:val="18"/>
                <w:szCs w:val="18"/>
                <w:lang w:bidi="si-LK"/>
              </w:rPr>
              <w:t>Performance</w:t>
            </w:r>
          </w:p>
        </w:tc>
        <w:tc>
          <w:tcPr>
            <w:tcW w:w="1468" w:type="dxa"/>
            <w:tcBorders>
              <w:top w:val="nil"/>
              <w:left w:val="single" w:color="E0E0E0" w:sz="8" w:space="0"/>
              <w:bottom w:val="single" w:color="152935" w:sz="8" w:space="0"/>
              <w:right w:val="nil"/>
            </w:tcBorders>
            <w:shd w:val="clear" w:color="auto" w:fill="FFFFFF"/>
            <w:vAlign w:val="bottom"/>
          </w:tcPr>
          <w:p w:rsidRPr="00DC3DFB" w:rsidR="00197605" w:rsidP="00197605" w:rsidRDefault="00197605" w14:paraId="7F8DFD84" w14:textId="009D0489">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Exchange</w:t>
            </w:r>
            <w:r w:rsidRPr="00DC3DFB" w:rsidR="00107374">
              <w:rPr>
                <w:rFonts w:cs="Arial"/>
                <w:color w:val="264A60"/>
                <w:kern w:val="0"/>
                <w:sz w:val="18"/>
                <w:szCs w:val="18"/>
                <w:lang w:bidi="si-LK"/>
              </w:rPr>
              <w:t xml:space="preserve"> </w:t>
            </w:r>
            <w:r w:rsidRPr="00DC3DFB">
              <w:rPr>
                <w:rFonts w:cs="Arial"/>
                <w:color w:val="264A60"/>
                <w:kern w:val="0"/>
                <w:sz w:val="18"/>
                <w:szCs w:val="18"/>
                <w:lang w:bidi="si-LK"/>
              </w:rPr>
              <w:t>Rate</w:t>
            </w:r>
            <w:r w:rsidRPr="00DC3DFB" w:rsidR="00107374">
              <w:rPr>
                <w:rFonts w:cs="Arial"/>
                <w:color w:val="264A60"/>
                <w:kern w:val="0"/>
                <w:sz w:val="18"/>
                <w:szCs w:val="18"/>
                <w:lang w:bidi="si-LK"/>
              </w:rPr>
              <w:t xml:space="preserve"> </w:t>
            </w:r>
            <w:r w:rsidRPr="00DC3DFB">
              <w:rPr>
                <w:rFonts w:cs="Arial"/>
                <w:color w:val="264A60"/>
                <w:kern w:val="0"/>
                <w:sz w:val="18"/>
                <w:szCs w:val="18"/>
                <w:lang w:bidi="si-LK"/>
              </w:rPr>
              <w:t>Volatility</w:t>
            </w:r>
          </w:p>
        </w:tc>
      </w:tr>
      <w:tr w:rsidRPr="00DC3DFB" w:rsidR="00197605" w14:paraId="2484C85D" w14:textId="77777777">
        <w:trPr>
          <w:cantSplit/>
        </w:trPr>
        <w:tc>
          <w:tcPr>
            <w:tcW w:w="2401" w:type="dxa"/>
            <w:vMerge w:val="restart"/>
            <w:tcBorders>
              <w:top w:val="single" w:color="152935" w:sz="8" w:space="0"/>
              <w:left w:val="nil"/>
              <w:bottom w:val="nil"/>
              <w:right w:val="nil"/>
            </w:tcBorders>
            <w:shd w:val="clear" w:color="auto" w:fill="E0E0E0"/>
          </w:tcPr>
          <w:p w:rsidRPr="00DC3DFB" w:rsidR="00197605" w:rsidP="00197605" w:rsidRDefault="00197605" w14:paraId="11A81501" w14:textId="49F2C0DE">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Financial</w:t>
            </w:r>
            <w:r w:rsidRPr="00DC3DFB" w:rsidR="00107374">
              <w:rPr>
                <w:rFonts w:cs="Arial"/>
                <w:color w:val="264A60"/>
                <w:kern w:val="0"/>
                <w:sz w:val="18"/>
                <w:szCs w:val="18"/>
                <w:lang w:bidi="si-LK"/>
              </w:rPr>
              <w:t xml:space="preserve"> </w:t>
            </w:r>
            <w:r w:rsidRPr="00DC3DFB">
              <w:rPr>
                <w:rFonts w:cs="Arial"/>
                <w:color w:val="264A60"/>
                <w:kern w:val="0"/>
                <w:sz w:val="18"/>
                <w:szCs w:val="18"/>
                <w:lang w:bidi="si-LK"/>
              </w:rPr>
              <w:t>Performance</w:t>
            </w:r>
          </w:p>
        </w:tc>
        <w:tc>
          <w:tcPr>
            <w:tcW w:w="1988" w:type="dxa"/>
            <w:tcBorders>
              <w:top w:val="single" w:color="152935" w:sz="8" w:space="0"/>
              <w:left w:val="nil"/>
              <w:bottom w:val="single" w:color="AEAEAE" w:sz="8" w:space="0"/>
              <w:right w:val="nil"/>
            </w:tcBorders>
            <w:shd w:val="clear" w:color="auto" w:fill="E0E0E0"/>
          </w:tcPr>
          <w:p w:rsidRPr="00DC3DFB" w:rsidR="00197605" w:rsidP="00197605" w:rsidRDefault="00197605" w14:paraId="783A8626"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Pearson Correlation</w:t>
            </w:r>
          </w:p>
        </w:tc>
        <w:tc>
          <w:tcPr>
            <w:tcW w:w="1468" w:type="dxa"/>
            <w:tcBorders>
              <w:top w:val="single" w:color="152935" w:sz="8" w:space="0"/>
              <w:left w:val="nil"/>
              <w:bottom w:val="single" w:color="AEAEAE" w:sz="8" w:space="0"/>
              <w:right w:val="single" w:color="E0E0E0" w:sz="8" w:space="0"/>
            </w:tcBorders>
            <w:shd w:val="clear" w:color="auto" w:fill="FFFFFF"/>
          </w:tcPr>
          <w:p w:rsidRPr="00DC3DFB" w:rsidR="00197605" w:rsidP="00197605" w:rsidRDefault="00197605" w14:paraId="7839683F"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w:t>
            </w:r>
          </w:p>
        </w:tc>
        <w:tc>
          <w:tcPr>
            <w:tcW w:w="1468" w:type="dxa"/>
            <w:tcBorders>
              <w:top w:val="single" w:color="152935" w:sz="8" w:space="0"/>
              <w:left w:val="single" w:color="E0E0E0" w:sz="8" w:space="0"/>
              <w:bottom w:val="single" w:color="AEAEAE" w:sz="8" w:space="0"/>
              <w:right w:val="nil"/>
            </w:tcBorders>
            <w:shd w:val="clear" w:color="auto" w:fill="FFFFFF"/>
          </w:tcPr>
          <w:p w:rsidRPr="00DC3DFB" w:rsidR="00197605" w:rsidP="00197605" w:rsidRDefault="00197605" w14:paraId="4D61303F"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.891</w:t>
            </w:r>
            <w:r w:rsidRPr="00DC3DFB">
              <w:rPr>
                <w:rFonts w:cs="Arial"/>
                <w:color w:val="010205"/>
                <w:kern w:val="0"/>
                <w:sz w:val="18"/>
                <w:szCs w:val="18"/>
                <w:vertAlign w:val="superscript"/>
                <w:lang w:bidi="si-LK"/>
              </w:rPr>
              <w:t>**</w:t>
            </w:r>
          </w:p>
        </w:tc>
      </w:tr>
      <w:tr w:rsidRPr="00DC3DFB" w:rsidR="00197605" w14:paraId="427CFC2C" w14:textId="77777777">
        <w:trPr>
          <w:cantSplit/>
        </w:trPr>
        <w:tc>
          <w:tcPr>
            <w:tcW w:w="2401" w:type="dxa"/>
            <w:vMerge/>
            <w:tcBorders>
              <w:top w:val="single" w:color="152935" w:sz="8" w:space="0"/>
              <w:left w:val="nil"/>
              <w:bottom w:val="nil"/>
              <w:right w:val="nil"/>
            </w:tcBorders>
            <w:shd w:val="clear" w:color="auto" w:fill="E0E0E0"/>
          </w:tcPr>
          <w:p w:rsidRPr="00DC3DFB" w:rsidR="00197605" w:rsidP="00197605" w:rsidRDefault="00197605" w14:paraId="15076BB5" w14:textId="77777777">
            <w:pPr>
              <w:autoSpaceDE w:val="0"/>
              <w:autoSpaceDN w:val="0"/>
              <w:adjustRightInd w:val="0"/>
              <w:spacing w:after="0" w:line="240" w:lineRule="auto"/>
              <w:jc w:val="left"/>
              <w:rPr>
                <w:rFonts w:cs="Arial"/>
                <w:color w:val="010205"/>
                <w:kern w:val="0"/>
                <w:sz w:val="18"/>
                <w:szCs w:val="18"/>
                <w:lang w:bidi="si-LK"/>
              </w:rPr>
            </w:pPr>
          </w:p>
        </w:tc>
        <w:tc>
          <w:tcPr>
            <w:tcW w:w="1988" w:type="dxa"/>
            <w:tcBorders>
              <w:top w:val="single" w:color="AEAEAE" w:sz="8" w:space="0"/>
              <w:left w:val="nil"/>
              <w:bottom w:val="single" w:color="AEAEAE" w:sz="8" w:space="0"/>
              <w:right w:val="nil"/>
            </w:tcBorders>
            <w:shd w:val="clear" w:color="auto" w:fill="E0E0E0"/>
          </w:tcPr>
          <w:p w:rsidRPr="00DC3DFB" w:rsidR="00197605" w:rsidP="00197605" w:rsidRDefault="00197605" w14:paraId="58BBC303"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Sig. (2-tailed)</w:t>
            </w:r>
          </w:p>
        </w:tc>
        <w:tc>
          <w:tcPr>
            <w:tcW w:w="1468" w:type="dxa"/>
            <w:tcBorders>
              <w:top w:val="single" w:color="AEAEAE" w:sz="8" w:space="0"/>
              <w:left w:val="nil"/>
              <w:bottom w:val="single" w:color="AEAEAE" w:sz="8" w:space="0"/>
              <w:right w:val="single" w:color="E0E0E0" w:sz="8" w:space="0"/>
            </w:tcBorders>
            <w:shd w:val="clear" w:color="auto" w:fill="FFFFFF"/>
            <w:vAlign w:val="center"/>
          </w:tcPr>
          <w:p w:rsidRPr="00DC3DFB" w:rsidR="00197605" w:rsidP="00197605" w:rsidRDefault="00197605" w14:paraId="36353623" w14:textId="77777777">
            <w:pPr>
              <w:autoSpaceDE w:val="0"/>
              <w:autoSpaceDN w:val="0"/>
              <w:adjustRightInd w:val="0"/>
              <w:spacing w:after="0" w:line="240" w:lineRule="auto"/>
              <w:jc w:val="left"/>
              <w:rPr>
                <w:rFonts w:ascii="Times New Roman" w:hAnsi="Times New Roman" w:cs="Iskoola Pota"/>
                <w:kern w:val="0"/>
                <w:lang w:bidi="si-LK"/>
              </w:rPr>
            </w:pPr>
          </w:p>
        </w:tc>
        <w:tc>
          <w:tcPr>
            <w:tcW w:w="1468" w:type="dxa"/>
            <w:tcBorders>
              <w:top w:val="single" w:color="AEAEAE" w:sz="8" w:space="0"/>
              <w:left w:val="single" w:color="E0E0E0" w:sz="8" w:space="0"/>
              <w:bottom w:val="single" w:color="AEAEAE" w:sz="8" w:space="0"/>
              <w:right w:val="nil"/>
            </w:tcBorders>
            <w:shd w:val="clear" w:color="auto" w:fill="FFFFFF"/>
          </w:tcPr>
          <w:p w:rsidRPr="00DC3DFB" w:rsidR="00197605" w:rsidP="00197605" w:rsidRDefault="00197605" w14:paraId="326AB3B5"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.000</w:t>
            </w:r>
          </w:p>
        </w:tc>
      </w:tr>
      <w:tr w:rsidRPr="00DC3DFB" w:rsidR="00197605" w14:paraId="0743B63F" w14:textId="77777777">
        <w:trPr>
          <w:cantSplit/>
        </w:trPr>
        <w:tc>
          <w:tcPr>
            <w:tcW w:w="2401" w:type="dxa"/>
            <w:vMerge/>
            <w:tcBorders>
              <w:top w:val="single" w:color="152935" w:sz="8" w:space="0"/>
              <w:left w:val="nil"/>
              <w:bottom w:val="nil"/>
              <w:right w:val="nil"/>
            </w:tcBorders>
            <w:shd w:val="clear" w:color="auto" w:fill="E0E0E0"/>
          </w:tcPr>
          <w:p w:rsidRPr="00DC3DFB" w:rsidR="00197605" w:rsidP="00197605" w:rsidRDefault="00197605" w14:paraId="4FE30085" w14:textId="77777777">
            <w:pPr>
              <w:autoSpaceDE w:val="0"/>
              <w:autoSpaceDN w:val="0"/>
              <w:adjustRightInd w:val="0"/>
              <w:spacing w:after="0" w:line="240" w:lineRule="auto"/>
              <w:jc w:val="left"/>
              <w:rPr>
                <w:rFonts w:cs="Arial"/>
                <w:color w:val="010205"/>
                <w:kern w:val="0"/>
                <w:sz w:val="18"/>
                <w:szCs w:val="18"/>
                <w:lang w:bidi="si-LK"/>
              </w:rPr>
            </w:pPr>
          </w:p>
        </w:tc>
        <w:tc>
          <w:tcPr>
            <w:tcW w:w="1988" w:type="dxa"/>
            <w:tcBorders>
              <w:top w:val="single" w:color="AEAEAE" w:sz="8" w:space="0"/>
              <w:left w:val="nil"/>
              <w:bottom w:val="nil"/>
              <w:right w:val="nil"/>
            </w:tcBorders>
            <w:shd w:val="clear" w:color="auto" w:fill="E0E0E0"/>
          </w:tcPr>
          <w:p w:rsidRPr="00DC3DFB" w:rsidR="00197605" w:rsidP="00197605" w:rsidRDefault="00197605" w14:paraId="5297D4AB"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N</w:t>
            </w:r>
          </w:p>
        </w:tc>
        <w:tc>
          <w:tcPr>
            <w:tcW w:w="1468" w:type="dxa"/>
            <w:tcBorders>
              <w:top w:val="single" w:color="AEAEAE" w:sz="8" w:space="0"/>
              <w:left w:val="nil"/>
              <w:bottom w:val="nil"/>
              <w:right w:val="single" w:color="E0E0E0" w:sz="8" w:space="0"/>
            </w:tcBorders>
            <w:shd w:val="clear" w:color="auto" w:fill="FFFFFF"/>
          </w:tcPr>
          <w:p w:rsidRPr="00DC3DFB" w:rsidR="00197605" w:rsidP="00197605" w:rsidRDefault="00197605" w14:paraId="25C6829C"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1468" w:type="dxa"/>
            <w:tcBorders>
              <w:top w:val="single" w:color="AEAEAE" w:sz="8" w:space="0"/>
              <w:left w:val="single" w:color="E0E0E0" w:sz="8" w:space="0"/>
              <w:bottom w:val="nil"/>
              <w:right w:val="nil"/>
            </w:tcBorders>
            <w:shd w:val="clear" w:color="auto" w:fill="FFFFFF"/>
          </w:tcPr>
          <w:p w:rsidRPr="00DC3DFB" w:rsidR="00197605" w:rsidP="00197605" w:rsidRDefault="00197605" w14:paraId="4B8D5005"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r>
      <w:tr w:rsidRPr="00DC3DFB" w:rsidR="00197605" w14:paraId="42E34DD1" w14:textId="77777777">
        <w:trPr>
          <w:cantSplit/>
        </w:trPr>
        <w:tc>
          <w:tcPr>
            <w:tcW w:w="2401" w:type="dxa"/>
            <w:vMerge w:val="restart"/>
            <w:tcBorders>
              <w:top w:val="single" w:color="AEAEAE" w:sz="8" w:space="0"/>
              <w:left w:val="nil"/>
              <w:bottom w:val="single" w:color="152935" w:sz="8" w:space="0"/>
              <w:right w:val="nil"/>
            </w:tcBorders>
            <w:shd w:val="clear" w:color="auto" w:fill="E0E0E0"/>
          </w:tcPr>
          <w:p w:rsidRPr="00DC3DFB" w:rsidR="00197605" w:rsidP="00197605" w:rsidRDefault="00197605" w14:paraId="4BB34DFA" w14:textId="0E589EE6">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Exchange</w:t>
            </w:r>
            <w:r w:rsidRPr="00DC3DFB" w:rsidR="00107374">
              <w:rPr>
                <w:rFonts w:cs="Arial"/>
                <w:color w:val="264A60"/>
                <w:kern w:val="0"/>
                <w:sz w:val="18"/>
                <w:szCs w:val="18"/>
                <w:lang w:bidi="si-LK"/>
              </w:rPr>
              <w:t xml:space="preserve"> </w:t>
            </w:r>
            <w:r w:rsidRPr="00DC3DFB">
              <w:rPr>
                <w:rFonts w:cs="Arial"/>
                <w:color w:val="264A60"/>
                <w:kern w:val="0"/>
                <w:sz w:val="18"/>
                <w:szCs w:val="18"/>
                <w:lang w:bidi="si-LK"/>
              </w:rPr>
              <w:t>Rate</w:t>
            </w:r>
            <w:r w:rsidRPr="00DC3DFB" w:rsidR="00107374">
              <w:rPr>
                <w:rFonts w:cs="Arial"/>
                <w:color w:val="264A60"/>
                <w:kern w:val="0"/>
                <w:sz w:val="18"/>
                <w:szCs w:val="18"/>
                <w:lang w:bidi="si-LK"/>
              </w:rPr>
              <w:t xml:space="preserve"> </w:t>
            </w:r>
            <w:r w:rsidRPr="00DC3DFB">
              <w:rPr>
                <w:rFonts w:cs="Arial"/>
                <w:color w:val="264A60"/>
                <w:kern w:val="0"/>
                <w:sz w:val="18"/>
                <w:szCs w:val="18"/>
                <w:lang w:bidi="si-LK"/>
              </w:rPr>
              <w:t>Volatility</w:t>
            </w:r>
          </w:p>
        </w:tc>
        <w:tc>
          <w:tcPr>
            <w:tcW w:w="1988" w:type="dxa"/>
            <w:tcBorders>
              <w:top w:val="single" w:color="AEAEAE" w:sz="8" w:space="0"/>
              <w:left w:val="nil"/>
              <w:bottom w:val="single" w:color="AEAEAE" w:sz="8" w:space="0"/>
              <w:right w:val="nil"/>
            </w:tcBorders>
            <w:shd w:val="clear" w:color="auto" w:fill="E0E0E0"/>
          </w:tcPr>
          <w:p w:rsidRPr="00DC3DFB" w:rsidR="00197605" w:rsidP="00197605" w:rsidRDefault="00197605" w14:paraId="38C3476A"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Pearson Correlation</w:t>
            </w:r>
          </w:p>
        </w:tc>
        <w:tc>
          <w:tcPr>
            <w:tcW w:w="1468" w:type="dxa"/>
            <w:tcBorders>
              <w:top w:val="single" w:color="AEAEAE" w:sz="8" w:space="0"/>
              <w:left w:val="nil"/>
              <w:bottom w:val="single" w:color="AEAEAE" w:sz="8" w:space="0"/>
              <w:right w:val="single" w:color="E0E0E0" w:sz="8" w:space="0"/>
            </w:tcBorders>
            <w:shd w:val="clear" w:color="auto" w:fill="FFFFFF"/>
          </w:tcPr>
          <w:p w:rsidRPr="00DC3DFB" w:rsidR="00197605" w:rsidP="00197605" w:rsidRDefault="00197605" w14:paraId="36976DF2"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.891</w:t>
            </w:r>
            <w:r w:rsidRPr="00DC3DFB">
              <w:rPr>
                <w:rFonts w:cs="Arial"/>
                <w:color w:val="010205"/>
                <w:kern w:val="0"/>
                <w:sz w:val="18"/>
                <w:szCs w:val="18"/>
                <w:vertAlign w:val="superscript"/>
                <w:lang w:bidi="si-LK"/>
              </w:rPr>
              <w:t>**</w:t>
            </w:r>
          </w:p>
        </w:tc>
        <w:tc>
          <w:tcPr>
            <w:tcW w:w="1468" w:type="dxa"/>
            <w:tcBorders>
              <w:top w:val="single" w:color="AEAEAE" w:sz="8" w:space="0"/>
              <w:left w:val="single" w:color="E0E0E0" w:sz="8" w:space="0"/>
              <w:bottom w:val="single" w:color="AEAEAE" w:sz="8" w:space="0"/>
              <w:right w:val="nil"/>
            </w:tcBorders>
            <w:shd w:val="clear" w:color="auto" w:fill="FFFFFF"/>
          </w:tcPr>
          <w:p w:rsidRPr="00DC3DFB" w:rsidR="00197605" w:rsidP="00197605" w:rsidRDefault="00197605" w14:paraId="6A61BED8"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w:t>
            </w:r>
          </w:p>
        </w:tc>
      </w:tr>
      <w:tr w:rsidRPr="00DC3DFB" w:rsidR="00197605" w14:paraId="1EE0C1C7" w14:textId="77777777">
        <w:trPr>
          <w:cantSplit/>
        </w:trPr>
        <w:tc>
          <w:tcPr>
            <w:tcW w:w="2401" w:type="dxa"/>
            <w:vMerge/>
            <w:tcBorders>
              <w:top w:val="single" w:color="AEAEAE" w:sz="8" w:space="0"/>
              <w:left w:val="nil"/>
              <w:bottom w:val="single" w:color="152935" w:sz="8" w:space="0"/>
              <w:right w:val="nil"/>
            </w:tcBorders>
            <w:shd w:val="clear" w:color="auto" w:fill="E0E0E0"/>
          </w:tcPr>
          <w:p w:rsidRPr="00DC3DFB" w:rsidR="00197605" w:rsidP="00197605" w:rsidRDefault="00197605" w14:paraId="252D339A" w14:textId="77777777">
            <w:pPr>
              <w:autoSpaceDE w:val="0"/>
              <w:autoSpaceDN w:val="0"/>
              <w:adjustRightInd w:val="0"/>
              <w:spacing w:after="0" w:line="240" w:lineRule="auto"/>
              <w:jc w:val="left"/>
              <w:rPr>
                <w:rFonts w:cs="Arial"/>
                <w:color w:val="010205"/>
                <w:kern w:val="0"/>
                <w:sz w:val="18"/>
                <w:szCs w:val="18"/>
                <w:lang w:bidi="si-LK"/>
              </w:rPr>
            </w:pPr>
          </w:p>
        </w:tc>
        <w:tc>
          <w:tcPr>
            <w:tcW w:w="1988" w:type="dxa"/>
            <w:tcBorders>
              <w:top w:val="single" w:color="AEAEAE" w:sz="8" w:space="0"/>
              <w:left w:val="nil"/>
              <w:bottom w:val="single" w:color="AEAEAE" w:sz="8" w:space="0"/>
              <w:right w:val="nil"/>
            </w:tcBorders>
            <w:shd w:val="clear" w:color="auto" w:fill="E0E0E0"/>
          </w:tcPr>
          <w:p w:rsidRPr="00DC3DFB" w:rsidR="00197605" w:rsidP="00197605" w:rsidRDefault="00197605" w14:paraId="52216B45"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Sig. (2-tailed)</w:t>
            </w:r>
          </w:p>
        </w:tc>
        <w:tc>
          <w:tcPr>
            <w:tcW w:w="1468" w:type="dxa"/>
            <w:tcBorders>
              <w:top w:val="single" w:color="AEAEAE" w:sz="8" w:space="0"/>
              <w:left w:val="nil"/>
              <w:bottom w:val="single" w:color="AEAEAE" w:sz="8" w:space="0"/>
              <w:right w:val="single" w:color="E0E0E0" w:sz="8" w:space="0"/>
            </w:tcBorders>
            <w:shd w:val="clear" w:color="auto" w:fill="FFFFFF"/>
          </w:tcPr>
          <w:p w:rsidRPr="00DC3DFB" w:rsidR="00197605" w:rsidP="00197605" w:rsidRDefault="00197605" w14:paraId="671D051D"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.000</w:t>
            </w:r>
          </w:p>
        </w:tc>
        <w:tc>
          <w:tcPr>
            <w:tcW w:w="1468" w:type="dxa"/>
            <w:tcBorders>
              <w:top w:val="single" w:color="AEAEAE" w:sz="8" w:space="0"/>
              <w:left w:val="single" w:color="E0E0E0" w:sz="8" w:space="0"/>
              <w:bottom w:val="single" w:color="AEAEAE" w:sz="8" w:space="0"/>
              <w:right w:val="nil"/>
            </w:tcBorders>
            <w:shd w:val="clear" w:color="auto" w:fill="FFFFFF"/>
            <w:vAlign w:val="center"/>
          </w:tcPr>
          <w:p w:rsidRPr="00DC3DFB" w:rsidR="00197605" w:rsidP="00197605" w:rsidRDefault="00197605" w14:paraId="5F5A1B93" w14:textId="77777777">
            <w:pPr>
              <w:autoSpaceDE w:val="0"/>
              <w:autoSpaceDN w:val="0"/>
              <w:adjustRightInd w:val="0"/>
              <w:spacing w:after="0" w:line="240" w:lineRule="auto"/>
              <w:jc w:val="left"/>
              <w:rPr>
                <w:rFonts w:ascii="Times New Roman" w:hAnsi="Times New Roman" w:cs="Iskoola Pota"/>
                <w:kern w:val="0"/>
                <w:lang w:bidi="si-LK"/>
              </w:rPr>
            </w:pPr>
          </w:p>
        </w:tc>
      </w:tr>
      <w:tr w:rsidRPr="00DC3DFB" w:rsidR="00197605" w14:paraId="2A6F8E41" w14:textId="77777777">
        <w:trPr>
          <w:cantSplit/>
        </w:trPr>
        <w:tc>
          <w:tcPr>
            <w:tcW w:w="2401" w:type="dxa"/>
            <w:vMerge/>
            <w:tcBorders>
              <w:top w:val="single" w:color="AEAEAE" w:sz="8" w:space="0"/>
              <w:left w:val="nil"/>
              <w:bottom w:val="single" w:color="152935" w:sz="8" w:space="0"/>
              <w:right w:val="nil"/>
            </w:tcBorders>
            <w:shd w:val="clear" w:color="auto" w:fill="E0E0E0"/>
          </w:tcPr>
          <w:p w:rsidRPr="00DC3DFB" w:rsidR="00197605" w:rsidP="00197605" w:rsidRDefault="00197605" w14:paraId="2F76ADEF" w14:textId="77777777">
            <w:pPr>
              <w:autoSpaceDE w:val="0"/>
              <w:autoSpaceDN w:val="0"/>
              <w:adjustRightInd w:val="0"/>
              <w:spacing w:after="0" w:line="240" w:lineRule="auto"/>
              <w:jc w:val="left"/>
              <w:rPr>
                <w:rFonts w:ascii="Times New Roman" w:hAnsi="Times New Roman" w:cs="Iskoola Pota"/>
                <w:kern w:val="0"/>
                <w:lang w:bidi="si-LK"/>
              </w:rPr>
            </w:pPr>
          </w:p>
        </w:tc>
        <w:tc>
          <w:tcPr>
            <w:tcW w:w="1988" w:type="dxa"/>
            <w:tcBorders>
              <w:top w:val="single" w:color="AEAEAE" w:sz="8" w:space="0"/>
              <w:left w:val="nil"/>
              <w:bottom w:val="single" w:color="152935" w:sz="8" w:space="0"/>
              <w:right w:val="nil"/>
            </w:tcBorders>
            <w:shd w:val="clear" w:color="auto" w:fill="E0E0E0"/>
          </w:tcPr>
          <w:p w:rsidRPr="00DC3DFB" w:rsidR="00197605" w:rsidP="00197605" w:rsidRDefault="00197605" w14:paraId="76FB7DF7"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N</w:t>
            </w:r>
          </w:p>
        </w:tc>
        <w:tc>
          <w:tcPr>
            <w:tcW w:w="1468" w:type="dxa"/>
            <w:tcBorders>
              <w:top w:val="single" w:color="AEAEAE" w:sz="8" w:space="0"/>
              <w:left w:val="nil"/>
              <w:bottom w:val="single" w:color="152935" w:sz="8" w:space="0"/>
              <w:right w:val="single" w:color="E0E0E0" w:sz="8" w:space="0"/>
            </w:tcBorders>
            <w:shd w:val="clear" w:color="auto" w:fill="FFFFFF"/>
          </w:tcPr>
          <w:p w:rsidRPr="00DC3DFB" w:rsidR="00197605" w:rsidP="00197605" w:rsidRDefault="00197605" w14:paraId="291C6C43"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1468" w:type="dxa"/>
            <w:tcBorders>
              <w:top w:val="single" w:color="AEAEAE" w:sz="8" w:space="0"/>
              <w:left w:val="single" w:color="E0E0E0" w:sz="8" w:space="0"/>
              <w:bottom w:val="single" w:color="152935" w:sz="8" w:space="0"/>
              <w:right w:val="nil"/>
            </w:tcBorders>
            <w:shd w:val="clear" w:color="auto" w:fill="FFFFFF"/>
          </w:tcPr>
          <w:p w:rsidRPr="00DC3DFB" w:rsidR="00197605" w:rsidP="00197605" w:rsidRDefault="00197605" w14:paraId="4271FFCF"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r>
      <w:tr w:rsidRPr="00DC3DFB" w:rsidR="00197605" w14:paraId="68AE74E7" w14:textId="77777777">
        <w:trPr>
          <w:cantSplit/>
        </w:trPr>
        <w:tc>
          <w:tcPr>
            <w:tcW w:w="7325" w:type="dxa"/>
            <w:gridSpan w:val="4"/>
            <w:tcBorders>
              <w:top w:val="nil"/>
              <w:left w:val="nil"/>
              <w:bottom w:val="nil"/>
              <w:right w:val="nil"/>
            </w:tcBorders>
            <w:shd w:val="clear" w:color="auto" w:fill="FFFFFF"/>
          </w:tcPr>
          <w:p w:rsidRPr="00DC3DFB" w:rsidR="00197605" w:rsidP="00197605" w:rsidRDefault="00197605" w14:paraId="14B1163A" w14:textId="77777777">
            <w:pPr>
              <w:autoSpaceDE w:val="0"/>
              <w:autoSpaceDN w:val="0"/>
              <w:adjustRightInd w:val="0"/>
              <w:spacing w:after="0" w:line="320" w:lineRule="atLeast"/>
              <w:ind w:left="60" w:right="60"/>
              <w:jc w:val="left"/>
              <w:rPr>
                <w:rFonts w:cs="Arial"/>
                <w:color w:val="010205"/>
                <w:kern w:val="0"/>
                <w:sz w:val="18"/>
                <w:szCs w:val="18"/>
                <w:lang w:bidi="si-LK"/>
              </w:rPr>
            </w:pPr>
            <w:r w:rsidRPr="00DC3DFB">
              <w:rPr>
                <w:rFonts w:cs="Arial"/>
                <w:color w:val="010205"/>
                <w:kern w:val="0"/>
                <w:sz w:val="18"/>
                <w:szCs w:val="18"/>
                <w:lang w:bidi="si-LK"/>
              </w:rPr>
              <w:t>**. Correlation is significant at the 0.01 level (2-tailed).</w:t>
            </w:r>
          </w:p>
        </w:tc>
      </w:tr>
    </w:tbl>
    <w:p w:rsidRPr="00DC3DFB" w:rsidR="00197605" w:rsidP="00CC4000" w:rsidRDefault="00CC4000" w14:paraId="07C7A6DA" w14:textId="11C9B0B5">
      <w:pPr>
        <w:pStyle w:val="Caption"/>
        <w:rPr>
          <w:lang w:bidi="si-LK"/>
        </w:rPr>
      </w:pPr>
      <w:bookmarkStart w:name="_Toc231729633" w:id="119"/>
      <w:r w:rsidRPr="00DC3DFB">
        <w:t xml:space="preserve">Table </w:t>
      </w:r>
      <w:r w:rsidRPr="00DC3DFB">
        <w:fldChar w:fldCharType="begin"/>
      </w:r>
      <w:r w:rsidRPr="00DC3DFB">
        <w:instrText xml:space="preserve"> SEQ Table \* ARABIC </w:instrText>
      </w:r>
      <w:r w:rsidRPr="00DC3DFB">
        <w:fldChar w:fldCharType="separate"/>
      </w:r>
      <w:r w:rsidRPr="00DC3DFB" w:rsidR="00F16E8A">
        <w:t>15</w:t>
      </w:r>
      <w:r w:rsidRPr="00DC3DFB">
        <w:fldChar w:fldCharType="end"/>
      </w:r>
      <w:r w:rsidRPr="00DC3DFB">
        <w:t>: Correlation analysis- Impact of exchange rate volatility on the financial performance of multinational corporations</w:t>
      </w:r>
      <w:bookmarkEnd w:id="119"/>
    </w:p>
    <w:p w:rsidRPr="00DC3DFB" w:rsidR="00F67A44" w:rsidP="00E15346" w:rsidRDefault="00F67A44" w14:paraId="6ACEE977" w14:textId="698A77A7">
      <w:pPr>
        <w:rPr>
          <w:lang w:bidi="si-LK"/>
        </w:rPr>
      </w:pPr>
      <w:r w:rsidRPr="00DC3DFB">
        <w:rPr>
          <w:lang w:bidi="si-LK"/>
        </w:rPr>
        <w:t>(Source: Author, 2026)</w:t>
      </w:r>
    </w:p>
    <w:p w:rsidRPr="00DC3DFB" w:rsidR="000B79B2" w:rsidP="00E15346" w:rsidRDefault="000B79B2" w14:paraId="5A847AC9" w14:textId="10EB3A7C">
      <w:pPr>
        <w:rPr>
          <w:lang w:bidi="si-LK"/>
        </w:rPr>
      </w:pPr>
      <w:r w:rsidRPr="00DC3DFB">
        <w:rPr>
          <w:lang w:bidi="si-LK"/>
        </w:rPr>
        <w:t>The correlation analysis revealed values of the Pearson correlation of 0.891 and the significance value of 0.000 between Exchange Rate Volatility and Financial Performance. This suggests that there is a very strong positive correlation between the two variables. The results indicate that the changing exchange rate does have a significant impact on UK multinationals' financial performance. If the significance value is &lt; 0.01, then the relationship is statistically significant. The high correlation suggests that the more volatile the exchange rate, the more financial uncertainty it generates, which has impact on profitability, budgeting and overall financial stability of the organization. Overall, the findings confirm that exchange rate volatility plays an important role in determining corporate financial performance.</w:t>
      </w:r>
    </w:p>
    <w:p w:rsidRPr="00DC3DFB" w:rsidR="000B79B2" w:rsidP="00E15346" w:rsidRDefault="000B79B2" w14:paraId="52AAD89C" w14:textId="77777777">
      <w:pPr>
        <w:rPr>
          <w:lang w:bidi="si-LK"/>
        </w:rPr>
      </w:pPr>
    </w:p>
    <w:p w:rsidRPr="00DC3DFB" w:rsidR="00197605" w:rsidP="002468F8" w:rsidRDefault="00F344BF" w14:paraId="0D3FA211" w14:textId="68A39819">
      <w:pPr>
        <w:rPr>
          <w:b/>
          <w:bCs/>
        </w:rPr>
      </w:pPr>
      <w:r w:rsidRPr="00DC3DFB">
        <w:rPr>
          <w:b/>
          <w:bCs/>
        </w:rPr>
        <w:t>Hypothesis testing</w:t>
      </w:r>
    </w:p>
    <w:p w:rsidRPr="00DC3DFB" w:rsidR="00E15346" w:rsidP="00E15346" w:rsidRDefault="00E15346" w14:paraId="5D54881B" w14:textId="77777777">
      <w:r w:rsidRPr="00DC3DFB">
        <w:t>H1: There is a significant impact of exchange rate volatility on the financial performance of multinational corporations.</w:t>
      </w:r>
    </w:p>
    <w:p w:rsidRPr="00DC3DFB" w:rsidR="00E15346" w:rsidP="00E15346" w:rsidRDefault="00E15346" w14:paraId="2C32D0F5" w14:textId="0EF66939">
      <w:r w:rsidRPr="00DC3DFB">
        <w:t>H0: There is not a significant impact of exchange rate volatility on the financial performance of multinational corporations.</w:t>
      </w:r>
    </w:p>
    <w:p w:rsidRPr="00DC3DFB" w:rsidR="00197605" w:rsidP="002468F8" w:rsidRDefault="00CA58AA" w14:paraId="0EDD4E3F" w14:textId="03E0FA74">
      <w:r w:rsidRPr="00DC3DFB">
        <w:t>As the significance value is less than 0.05, the null hypothesis is rejected, and the alternative hypothesis are accepted. In conclusion, it is concluded that exchange rate volatility has a significant effect on the financial performance of the multinational companies.</w:t>
      </w:r>
    </w:p>
    <w:p w:rsidRPr="00DC3DFB" w:rsidR="00CA58AA" w:rsidP="002468F8" w:rsidRDefault="00CA58AA" w14:paraId="77E9B9CD" w14:textId="77777777"/>
    <w:p w:rsidRPr="00DC3DFB" w:rsidR="00197605" w:rsidP="00A72629" w:rsidRDefault="002468F8" w14:paraId="0A5827B4" w14:textId="40D2BA86">
      <w:pPr>
        <w:pStyle w:val="Heading3"/>
        <w:rPr>
          <w:rFonts w:cstheme="minorBidi"/>
        </w:rPr>
      </w:pPr>
      <w:bookmarkStart w:name="_Toc231729581" w:id="120"/>
      <w:r w:rsidRPr="00DC3DFB">
        <w:t xml:space="preserve">4.6.2 Hypothesis Testing 2- </w:t>
      </w:r>
      <w:r w:rsidRPr="00DC3DFB" w:rsidR="004C2CCE">
        <w:t>Impact of currency translation exposure on the financial performance of multinational corporations</w:t>
      </w:r>
      <w:bookmarkEnd w:id="120"/>
    </w:p>
    <w:tbl>
      <w:tblPr>
        <w:tblW w:w="7373"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000" w:firstRow="0" w:lastRow="0" w:firstColumn="0" w:lastColumn="0" w:noHBand="0" w:noVBand="0"/>
      </w:tblPr>
      <w:tblGrid>
        <w:gridCol w:w="2448"/>
        <w:gridCol w:w="1989"/>
        <w:gridCol w:w="1468"/>
        <w:gridCol w:w="1468"/>
      </w:tblGrid>
      <w:tr w:rsidRPr="00DC3DFB" w:rsidR="00197605" w14:paraId="2A6BC273" w14:textId="77777777">
        <w:trPr>
          <w:cantSplit/>
        </w:trPr>
        <w:tc>
          <w:tcPr>
            <w:tcW w:w="7371" w:type="dxa"/>
            <w:gridSpan w:val="4"/>
            <w:tcBorders>
              <w:top w:val="nil"/>
              <w:left w:val="nil"/>
              <w:bottom w:val="nil"/>
              <w:right w:val="nil"/>
            </w:tcBorders>
            <w:shd w:val="clear" w:color="auto" w:fill="FFFFFF"/>
            <w:vAlign w:val="center"/>
          </w:tcPr>
          <w:p w:rsidRPr="00DC3DFB" w:rsidR="00197605" w:rsidP="00197605" w:rsidRDefault="00197605" w14:paraId="72F7E07B" w14:textId="77777777">
            <w:pPr>
              <w:autoSpaceDE w:val="0"/>
              <w:autoSpaceDN w:val="0"/>
              <w:adjustRightInd w:val="0"/>
              <w:spacing w:after="0" w:line="320" w:lineRule="atLeast"/>
              <w:ind w:left="60" w:right="60"/>
              <w:jc w:val="center"/>
              <w:rPr>
                <w:rFonts w:cs="Arial"/>
                <w:color w:val="010205"/>
                <w:kern w:val="0"/>
                <w:sz w:val="22"/>
                <w:szCs w:val="22"/>
                <w:lang w:bidi="si-LK"/>
              </w:rPr>
            </w:pPr>
            <w:r w:rsidRPr="00DC3DFB">
              <w:rPr>
                <w:rFonts w:cs="Arial"/>
                <w:b/>
                <w:bCs/>
                <w:color w:val="010205"/>
                <w:kern w:val="0"/>
                <w:sz w:val="22"/>
                <w:szCs w:val="22"/>
                <w:lang w:bidi="si-LK"/>
              </w:rPr>
              <w:t>Correlations</w:t>
            </w:r>
          </w:p>
        </w:tc>
      </w:tr>
      <w:tr w:rsidRPr="00DC3DFB" w:rsidR="00197605" w14:paraId="6F764AF6" w14:textId="77777777">
        <w:trPr>
          <w:cantSplit/>
        </w:trPr>
        <w:tc>
          <w:tcPr>
            <w:tcW w:w="4435" w:type="dxa"/>
            <w:gridSpan w:val="2"/>
            <w:tcBorders>
              <w:top w:val="nil"/>
              <w:left w:val="nil"/>
              <w:bottom w:val="single" w:color="152935" w:sz="8" w:space="0"/>
              <w:right w:val="nil"/>
            </w:tcBorders>
            <w:shd w:val="clear" w:color="auto" w:fill="FFFFFF"/>
            <w:vAlign w:val="bottom"/>
          </w:tcPr>
          <w:p w:rsidRPr="00DC3DFB" w:rsidR="00197605" w:rsidP="00197605" w:rsidRDefault="00197605" w14:paraId="030F81AF" w14:textId="77777777">
            <w:pPr>
              <w:autoSpaceDE w:val="0"/>
              <w:autoSpaceDN w:val="0"/>
              <w:adjustRightInd w:val="0"/>
              <w:spacing w:after="0" w:line="240" w:lineRule="auto"/>
              <w:jc w:val="left"/>
              <w:rPr>
                <w:rFonts w:ascii="Times New Roman" w:hAnsi="Times New Roman" w:cs="Iskoola Pota"/>
                <w:kern w:val="0"/>
                <w:lang w:bidi="si-LK"/>
              </w:rPr>
            </w:pPr>
          </w:p>
        </w:tc>
        <w:tc>
          <w:tcPr>
            <w:tcW w:w="1468" w:type="dxa"/>
            <w:tcBorders>
              <w:top w:val="nil"/>
              <w:left w:val="nil"/>
              <w:bottom w:val="single" w:color="152935" w:sz="8" w:space="0"/>
              <w:right w:val="single" w:color="E0E0E0" w:sz="8" w:space="0"/>
            </w:tcBorders>
            <w:shd w:val="clear" w:color="auto" w:fill="FFFFFF"/>
            <w:vAlign w:val="bottom"/>
          </w:tcPr>
          <w:p w:rsidRPr="00DC3DFB" w:rsidR="00197605" w:rsidP="00197605" w:rsidRDefault="00197605" w14:paraId="04EECA21" w14:textId="0C17C53D">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Financial</w:t>
            </w:r>
            <w:r w:rsidRPr="00DC3DFB" w:rsidR="00107374">
              <w:rPr>
                <w:rFonts w:cs="Arial"/>
                <w:color w:val="264A60"/>
                <w:kern w:val="0"/>
                <w:sz w:val="18"/>
                <w:szCs w:val="18"/>
                <w:lang w:bidi="si-LK"/>
              </w:rPr>
              <w:t xml:space="preserve"> </w:t>
            </w:r>
            <w:r w:rsidRPr="00DC3DFB">
              <w:rPr>
                <w:rFonts w:cs="Arial"/>
                <w:color w:val="264A60"/>
                <w:kern w:val="0"/>
                <w:sz w:val="18"/>
                <w:szCs w:val="18"/>
                <w:lang w:bidi="si-LK"/>
              </w:rPr>
              <w:t>Performance</w:t>
            </w:r>
          </w:p>
        </w:tc>
        <w:tc>
          <w:tcPr>
            <w:tcW w:w="1468" w:type="dxa"/>
            <w:tcBorders>
              <w:top w:val="nil"/>
              <w:left w:val="single" w:color="E0E0E0" w:sz="8" w:space="0"/>
              <w:bottom w:val="single" w:color="152935" w:sz="8" w:space="0"/>
              <w:right w:val="nil"/>
            </w:tcBorders>
            <w:shd w:val="clear" w:color="auto" w:fill="FFFFFF"/>
            <w:vAlign w:val="bottom"/>
          </w:tcPr>
          <w:p w:rsidRPr="00DC3DFB" w:rsidR="00197605" w:rsidP="00197605" w:rsidRDefault="00197605" w14:paraId="57CD0644" w14:textId="79F90009">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Currency</w:t>
            </w:r>
            <w:r w:rsidRPr="00DC3DFB" w:rsidR="00107374">
              <w:rPr>
                <w:rFonts w:cs="Arial"/>
                <w:color w:val="264A60"/>
                <w:kern w:val="0"/>
                <w:sz w:val="18"/>
                <w:szCs w:val="18"/>
                <w:lang w:bidi="si-LK"/>
              </w:rPr>
              <w:t xml:space="preserve"> </w:t>
            </w:r>
            <w:r w:rsidRPr="00DC3DFB">
              <w:rPr>
                <w:rFonts w:cs="Arial"/>
                <w:color w:val="264A60"/>
                <w:kern w:val="0"/>
                <w:sz w:val="18"/>
                <w:szCs w:val="18"/>
                <w:lang w:bidi="si-LK"/>
              </w:rPr>
              <w:t>Translation</w:t>
            </w:r>
            <w:r w:rsidRPr="00DC3DFB" w:rsidR="00107374">
              <w:rPr>
                <w:rFonts w:cs="Arial"/>
                <w:color w:val="264A60"/>
                <w:kern w:val="0"/>
                <w:sz w:val="18"/>
                <w:szCs w:val="18"/>
                <w:lang w:bidi="si-LK"/>
              </w:rPr>
              <w:t xml:space="preserve"> </w:t>
            </w:r>
            <w:r w:rsidRPr="00DC3DFB">
              <w:rPr>
                <w:rFonts w:cs="Arial"/>
                <w:color w:val="264A60"/>
                <w:kern w:val="0"/>
                <w:sz w:val="18"/>
                <w:szCs w:val="18"/>
                <w:lang w:bidi="si-LK"/>
              </w:rPr>
              <w:t>Exposure</w:t>
            </w:r>
          </w:p>
        </w:tc>
      </w:tr>
      <w:tr w:rsidRPr="00DC3DFB" w:rsidR="00197605" w14:paraId="5F8F5349" w14:textId="77777777">
        <w:trPr>
          <w:cantSplit/>
        </w:trPr>
        <w:tc>
          <w:tcPr>
            <w:tcW w:w="2447" w:type="dxa"/>
            <w:vMerge w:val="restart"/>
            <w:tcBorders>
              <w:top w:val="single" w:color="152935" w:sz="8" w:space="0"/>
              <w:left w:val="nil"/>
              <w:bottom w:val="nil"/>
              <w:right w:val="nil"/>
            </w:tcBorders>
            <w:shd w:val="clear" w:color="auto" w:fill="E0E0E0"/>
          </w:tcPr>
          <w:p w:rsidRPr="00DC3DFB" w:rsidR="00197605" w:rsidP="00197605" w:rsidRDefault="00197605" w14:paraId="2826C258" w14:textId="279F64A4">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Financial</w:t>
            </w:r>
            <w:r w:rsidRPr="00DC3DFB" w:rsidR="00107374">
              <w:rPr>
                <w:rFonts w:cs="Arial"/>
                <w:color w:val="264A60"/>
                <w:kern w:val="0"/>
                <w:sz w:val="18"/>
                <w:szCs w:val="18"/>
                <w:lang w:bidi="si-LK"/>
              </w:rPr>
              <w:t xml:space="preserve"> </w:t>
            </w:r>
            <w:r w:rsidRPr="00DC3DFB">
              <w:rPr>
                <w:rFonts w:cs="Arial"/>
                <w:color w:val="264A60"/>
                <w:kern w:val="0"/>
                <w:sz w:val="18"/>
                <w:szCs w:val="18"/>
                <w:lang w:bidi="si-LK"/>
              </w:rPr>
              <w:t>Performance</w:t>
            </w:r>
          </w:p>
        </w:tc>
        <w:tc>
          <w:tcPr>
            <w:tcW w:w="1988" w:type="dxa"/>
            <w:tcBorders>
              <w:top w:val="single" w:color="152935" w:sz="8" w:space="0"/>
              <w:left w:val="nil"/>
              <w:bottom w:val="single" w:color="AEAEAE" w:sz="8" w:space="0"/>
              <w:right w:val="nil"/>
            </w:tcBorders>
            <w:shd w:val="clear" w:color="auto" w:fill="E0E0E0"/>
          </w:tcPr>
          <w:p w:rsidRPr="00DC3DFB" w:rsidR="00197605" w:rsidP="00197605" w:rsidRDefault="00197605" w14:paraId="71FA70EC"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Pearson Correlation</w:t>
            </w:r>
          </w:p>
        </w:tc>
        <w:tc>
          <w:tcPr>
            <w:tcW w:w="1468" w:type="dxa"/>
            <w:tcBorders>
              <w:top w:val="single" w:color="152935" w:sz="8" w:space="0"/>
              <w:left w:val="nil"/>
              <w:bottom w:val="single" w:color="AEAEAE" w:sz="8" w:space="0"/>
              <w:right w:val="single" w:color="E0E0E0" w:sz="8" w:space="0"/>
            </w:tcBorders>
            <w:shd w:val="clear" w:color="auto" w:fill="FFFFFF"/>
          </w:tcPr>
          <w:p w:rsidRPr="00DC3DFB" w:rsidR="00197605" w:rsidP="00197605" w:rsidRDefault="00197605" w14:paraId="2FCB0E76"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w:t>
            </w:r>
          </w:p>
        </w:tc>
        <w:tc>
          <w:tcPr>
            <w:tcW w:w="1468" w:type="dxa"/>
            <w:tcBorders>
              <w:top w:val="single" w:color="152935" w:sz="8" w:space="0"/>
              <w:left w:val="single" w:color="E0E0E0" w:sz="8" w:space="0"/>
              <w:bottom w:val="single" w:color="AEAEAE" w:sz="8" w:space="0"/>
              <w:right w:val="nil"/>
            </w:tcBorders>
            <w:shd w:val="clear" w:color="auto" w:fill="FFFFFF"/>
          </w:tcPr>
          <w:p w:rsidRPr="00DC3DFB" w:rsidR="00197605" w:rsidP="00197605" w:rsidRDefault="00197605" w14:paraId="1BF6A11B"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.953</w:t>
            </w:r>
            <w:r w:rsidRPr="00DC3DFB">
              <w:rPr>
                <w:rFonts w:cs="Arial"/>
                <w:color w:val="010205"/>
                <w:kern w:val="0"/>
                <w:sz w:val="18"/>
                <w:szCs w:val="18"/>
                <w:vertAlign w:val="superscript"/>
                <w:lang w:bidi="si-LK"/>
              </w:rPr>
              <w:t>**</w:t>
            </w:r>
          </w:p>
        </w:tc>
      </w:tr>
      <w:tr w:rsidRPr="00DC3DFB" w:rsidR="00197605" w14:paraId="5A7C9CDD" w14:textId="77777777">
        <w:trPr>
          <w:cantSplit/>
        </w:trPr>
        <w:tc>
          <w:tcPr>
            <w:tcW w:w="2447" w:type="dxa"/>
            <w:vMerge/>
            <w:tcBorders>
              <w:top w:val="single" w:color="152935" w:sz="8" w:space="0"/>
              <w:left w:val="nil"/>
              <w:bottom w:val="nil"/>
              <w:right w:val="nil"/>
            </w:tcBorders>
            <w:shd w:val="clear" w:color="auto" w:fill="E0E0E0"/>
          </w:tcPr>
          <w:p w:rsidRPr="00DC3DFB" w:rsidR="00197605" w:rsidP="00197605" w:rsidRDefault="00197605" w14:paraId="187B067E" w14:textId="77777777">
            <w:pPr>
              <w:autoSpaceDE w:val="0"/>
              <w:autoSpaceDN w:val="0"/>
              <w:adjustRightInd w:val="0"/>
              <w:spacing w:after="0" w:line="240" w:lineRule="auto"/>
              <w:jc w:val="left"/>
              <w:rPr>
                <w:rFonts w:cs="Arial"/>
                <w:color w:val="010205"/>
                <w:kern w:val="0"/>
                <w:sz w:val="18"/>
                <w:szCs w:val="18"/>
                <w:lang w:bidi="si-LK"/>
              </w:rPr>
            </w:pPr>
          </w:p>
        </w:tc>
        <w:tc>
          <w:tcPr>
            <w:tcW w:w="1988" w:type="dxa"/>
            <w:tcBorders>
              <w:top w:val="single" w:color="AEAEAE" w:sz="8" w:space="0"/>
              <w:left w:val="nil"/>
              <w:bottom w:val="single" w:color="AEAEAE" w:sz="8" w:space="0"/>
              <w:right w:val="nil"/>
            </w:tcBorders>
            <w:shd w:val="clear" w:color="auto" w:fill="E0E0E0"/>
          </w:tcPr>
          <w:p w:rsidRPr="00DC3DFB" w:rsidR="00197605" w:rsidP="00197605" w:rsidRDefault="00197605" w14:paraId="42B4C3A0"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Sig. (2-tailed)</w:t>
            </w:r>
          </w:p>
        </w:tc>
        <w:tc>
          <w:tcPr>
            <w:tcW w:w="1468" w:type="dxa"/>
            <w:tcBorders>
              <w:top w:val="single" w:color="AEAEAE" w:sz="8" w:space="0"/>
              <w:left w:val="nil"/>
              <w:bottom w:val="single" w:color="AEAEAE" w:sz="8" w:space="0"/>
              <w:right w:val="single" w:color="E0E0E0" w:sz="8" w:space="0"/>
            </w:tcBorders>
            <w:shd w:val="clear" w:color="auto" w:fill="FFFFFF"/>
            <w:vAlign w:val="center"/>
          </w:tcPr>
          <w:p w:rsidRPr="00DC3DFB" w:rsidR="00197605" w:rsidP="00197605" w:rsidRDefault="00197605" w14:paraId="2BC19F47" w14:textId="77777777">
            <w:pPr>
              <w:autoSpaceDE w:val="0"/>
              <w:autoSpaceDN w:val="0"/>
              <w:adjustRightInd w:val="0"/>
              <w:spacing w:after="0" w:line="240" w:lineRule="auto"/>
              <w:jc w:val="left"/>
              <w:rPr>
                <w:rFonts w:ascii="Times New Roman" w:hAnsi="Times New Roman" w:cs="Iskoola Pota"/>
                <w:kern w:val="0"/>
                <w:lang w:bidi="si-LK"/>
              </w:rPr>
            </w:pPr>
          </w:p>
        </w:tc>
        <w:tc>
          <w:tcPr>
            <w:tcW w:w="1468" w:type="dxa"/>
            <w:tcBorders>
              <w:top w:val="single" w:color="AEAEAE" w:sz="8" w:space="0"/>
              <w:left w:val="single" w:color="E0E0E0" w:sz="8" w:space="0"/>
              <w:bottom w:val="single" w:color="AEAEAE" w:sz="8" w:space="0"/>
              <w:right w:val="nil"/>
            </w:tcBorders>
            <w:shd w:val="clear" w:color="auto" w:fill="FFFFFF"/>
          </w:tcPr>
          <w:p w:rsidRPr="00DC3DFB" w:rsidR="00197605" w:rsidP="00197605" w:rsidRDefault="00197605" w14:paraId="3E082B94"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.000</w:t>
            </w:r>
          </w:p>
        </w:tc>
      </w:tr>
      <w:tr w:rsidRPr="00DC3DFB" w:rsidR="00197605" w14:paraId="6FCE768D" w14:textId="77777777">
        <w:trPr>
          <w:cantSplit/>
        </w:trPr>
        <w:tc>
          <w:tcPr>
            <w:tcW w:w="2447" w:type="dxa"/>
            <w:vMerge/>
            <w:tcBorders>
              <w:top w:val="single" w:color="152935" w:sz="8" w:space="0"/>
              <w:left w:val="nil"/>
              <w:bottom w:val="nil"/>
              <w:right w:val="nil"/>
            </w:tcBorders>
            <w:shd w:val="clear" w:color="auto" w:fill="E0E0E0"/>
          </w:tcPr>
          <w:p w:rsidRPr="00DC3DFB" w:rsidR="00197605" w:rsidP="00197605" w:rsidRDefault="00197605" w14:paraId="799AAACA" w14:textId="77777777">
            <w:pPr>
              <w:autoSpaceDE w:val="0"/>
              <w:autoSpaceDN w:val="0"/>
              <w:adjustRightInd w:val="0"/>
              <w:spacing w:after="0" w:line="240" w:lineRule="auto"/>
              <w:jc w:val="left"/>
              <w:rPr>
                <w:rFonts w:cs="Arial"/>
                <w:color w:val="010205"/>
                <w:kern w:val="0"/>
                <w:sz w:val="18"/>
                <w:szCs w:val="18"/>
                <w:lang w:bidi="si-LK"/>
              </w:rPr>
            </w:pPr>
          </w:p>
        </w:tc>
        <w:tc>
          <w:tcPr>
            <w:tcW w:w="1988" w:type="dxa"/>
            <w:tcBorders>
              <w:top w:val="single" w:color="AEAEAE" w:sz="8" w:space="0"/>
              <w:left w:val="nil"/>
              <w:bottom w:val="nil"/>
              <w:right w:val="nil"/>
            </w:tcBorders>
            <w:shd w:val="clear" w:color="auto" w:fill="E0E0E0"/>
          </w:tcPr>
          <w:p w:rsidRPr="00DC3DFB" w:rsidR="00197605" w:rsidP="00197605" w:rsidRDefault="00197605" w14:paraId="3D9705CA"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N</w:t>
            </w:r>
          </w:p>
        </w:tc>
        <w:tc>
          <w:tcPr>
            <w:tcW w:w="1468" w:type="dxa"/>
            <w:tcBorders>
              <w:top w:val="single" w:color="AEAEAE" w:sz="8" w:space="0"/>
              <w:left w:val="nil"/>
              <w:bottom w:val="nil"/>
              <w:right w:val="single" w:color="E0E0E0" w:sz="8" w:space="0"/>
            </w:tcBorders>
            <w:shd w:val="clear" w:color="auto" w:fill="FFFFFF"/>
          </w:tcPr>
          <w:p w:rsidRPr="00DC3DFB" w:rsidR="00197605" w:rsidP="00197605" w:rsidRDefault="00197605" w14:paraId="65C5DA57"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1468" w:type="dxa"/>
            <w:tcBorders>
              <w:top w:val="single" w:color="AEAEAE" w:sz="8" w:space="0"/>
              <w:left w:val="single" w:color="E0E0E0" w:sz="8" w:space="0"/>
              <w:bottom w:val="nil"/>
              <w:right w:val="nil"/>
            </w:tcBorders>
            <w:shd w:val="clear" w:color="auto" w:fill="FFFFFF"/>
          </w:tcPr>
          <w:p w:rsidRPr="00DC3DFB" w:rsidR="00197605" w:rsidP="00197605" w:rsidRDefault="00197605" w14:paraId="72563224"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r>
      <w:tr w:rsidRPr="00DC3DFB" w:rsidR="00197605" w14:paraId="71DA631B" w14:textId="77777777">
        <w:trPr>
          <w:cantSplit/>
        </w:trPr>
        <w:tc>
          <w:tcPr>
            <w:tcW w:w="2447" w:type="dxa"/>
            <w:vMerge w:val="restart"/>
            <w:tcBorders>
              <w:top w:val="single" w:color="AEAEAE" w:sz="8" w:space="0"/>
              <w:left w:val="nil"/>
              <w:bottom w:val="single" w:color="152935" w:sz="8" w:space="0"/>
              <w:right w:val="nil"/>
            </w:tcBorders>
            <w:shd w:val="clear" w:color="auto" w:fill="E0E0E0"/>
          </w:tcPr>
          <w:p w:rsidRPr="00DC3DFB" w:rsidR="00197605" w:rsidP="00197605" w:rsidRDefault="00197605" w14:paraId="5EA6F994" w14:textId="2641099B">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Currency</w:t>
            </w:r>
            <w:r w:rsidRPr="00DC3DFB" w:rsidR="00107374">
              <w:rPr>
                <w:rFonts w:cs="Arial"/>
                <w:color w:val="264A60"/>
                <w:kern w:val="0"/>
                <w:sz w:val="18"/>
                <w:szCs w:val="18"/>
                <w:lang w:bidi="si-LK"/>
              </w:rPr>
              <w:t xml:space="preserve"> </w:t>
            </w:r>
            <w:r w:rsidRPr="00DC3DFB">
              <w:rPr>
                <w:rFonts w:cs="Arial"/>
                <w:color w:val="264A60"/>
                <w:kern w:val="0"/>
                <w:sz w:val="18"/>
                <w:szCs w:val="18"/>
                <w:lang w:bidi="si-LK"/>
              </w:rPr>
              <w:t>Translation</w:t>
            </w:r>
            <w:r w:rsidRPr="00DC3DFB" w:rsidR="00107374">
              <w:rPr>
                <w:rFonts w:cs="Arial"/>
                <w:color w:val="264A60"/>
                <w:kern w:val="0"/>
                <w:sz w:val="18"/>
                <w:szCs w:val="18"/>
                <w:lang w:bidi="si-LK"/>
              </w:rPr>
              <w:t xml:space="preserve"> </w:t>
            </w:r>
            <w:r w:rsidRPr="00DC3DFB">
              <w:rPr>
                <w:rFonts w:cs="Arial"/>
                <w:color w:val="264A60"/>
                <w:kern w:val="0"/>
                <w:sz w:val="18"/>
                <w:szCs w:val="18"/>
                <w:lang w:bidi="si-LK"/>
              </w:rPr>
              <w:t>Exposure</w:t>
            </w:r>
          </w:p>
        </w:tc>
        <w:tc>
          <w:tcPr>
            <w:tcW w:w="1988" w:type="dxa"/>
            <w:tcBorders>
              <w:top w:val="single" w:color="AEAEAE" w:sz="8" w:space="0"/>
              <w:left w:val="nil"/>
              <w:bottom w:val="single" w:color="AEAEAE" w:sz="8" w:space="0"/>
              <w:right w:val="nil"/>
            </w:tcBorders>
            <w:shd w:val="clear" w:color="auto" w:fill="E0E0E0"/>
          </w:tcPr>
          <w:p w:rsidRPr="00DC3DFB" w:rsidR="00197605" w:rsidP="00197605" w:rsidRDefault="00197605" w14:paraId="46C1946F"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Pearson Correlation</w:t>
            </w:r>
          </w:p>
        </w:tc>
        <w:tc>
          <w:tcPr>
            <w:tcW w:w="1468" w:type="dxa"/>
            <w:tcBorders>
              <w:top w:val="single" w:color="AEAEAE" w:sz="8" w:space="0"/>
              <w:left w:val="nil"/>
              <w:bottom w:val="single" w:color="AEAEAE" w:sz="8" w:space="0"/>
              <w:right w:val="single" w:color="E0E0E0" w:sz="8" w:space="0"/>
            </w:tcBorders>
            <w:shd w:val="clear" w:color="auto" w:fill="FFFFFF"/>
          </w:tcPr>
          <w:p w:rsidRPr="00DC3DFB" w:rsidR="00197605" w:rsidP="00197605" w:rsidRDefault="00197605" w14:paraId="0B682EDC"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.953</w:t>
            </w:r>
            <w:r w:rsidRPr="00DC3DFB">
              <w:rPr>
                <w:rFonts w:cs="Arial"/>
                <w:color w:val="010205"/>
                <w:kern w:val="0"/>
                <w:sz w:val="18"/>
                <w:szCs w:val="18"/>
                <w:vertAlign w:val="superscript"/>
                <w:lang w:bidi="si-LK"/>
              </w:rPr>
              <w:t>**</w:t>
            </w:r>
          </w:p>
        </w:tc>
        <w:tc>
          <w:tcPr>
            <w:tcW w:w="1468" w:type="dxa"/>
            <w:tcBorders>
              <w:top w:val="single" w:color="AEAEAE" w:sz="8" w:space="0"/>
              <w:left w:val="single" w:color="E0E0E0" w:sz="8" w:space="0"/>
              <w:bottom w:val="single" w:color="AEAEAE" w:sz="8" w:space="0"/>
              <w:right w:val="nil"/>
            </w:tcBorders>
            <w:shd w:val="clear" w:color="auto" w:fill="FFFFFF"/>
          </w:tcPr>
          <w:p w:rsidRPr="00DC3DFB" w:rsidR="00197605" w:rsidP="00197605" w:rsidRDefault="00197605" w14:paraId="36DA5ACE"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w:t>
            </w:r>
          </w:p>
        </w:tc>
      </w:tr>
      <w:tr w:rsidRPr="00DC3DFB" w:rsidR="00197605" w14:paraId="0C71ADE5" w14:textId="77777777">
        <w:trPr>
          <w:cantSplit/>
        </w:trPr>
        <w:tc>
          <w:tcPr>
            <w:tcW w:w="2447" w:type="dxa"/>
            <w:vMerge/>
            <w:tcBorders>
              <w:top w:val="single" w:color="AEAEAE" w:sz="8" w:space="0"/>
              <w:left w:val="nil"/>
              <w:bottom w:val="single" w:color="152935" w:sz="8" w:space="0"/>
              <w:right w:val="nil"/>
            </w:tcBorders>
            <w:shd w:val="clear" w:color="auto" w:fill="E0E0E0"/>
          </w:tcPr>
          <w:p w:rsidRPr="00DC3DFB" w:rsidR="00197605" w:rsidP="00197605" w:rsidRDefault="00197605" w14:paraId="6218ED94" w14:textId="77777777">
            <w:pPr>
              <w:autoSpaceDE w:val="0"/>
              <w:autoSpaceDN w:val="0"/>
              <w:adjustRightInd w:val="0"/>
              <w:spacing w:after="0" w:line="240" w:lineRule="auto"/>
              <w:jc w:val="left"/>
              <w:rPr>
                <w:rFonts w:cs="Arial"/>
                <w:color w:val="010205"/>
                <w:kern w:val="0"/>
                <w:sz w:val="18"/>
                <w:szCs w:val="18"/>
                <w:lang w:bidi="si-LK"/>
              </w:rPr>
            </w:pPr>
          </w:p>
        </w:tc>
        <w:tc>
          <w:tcPr>
            <w:tcW w:w="1988" w:type="dxa"/>
            <w:tcBorders>
              <w:top w:val="single" w:color="AEAEAE" w:sz="8" w:space="0"/>
              <w:left w:val="nil"/>
              <w:bottom w:val="single" w:color="AEAEAE" w:sz="8" w:space="0"/>
              <w:right w:val="nil"/>
            </w:tcBorders>
            <w:shd w:val="clear" w:color="auto" w:fill="E0E0E0"/>
          </w:tcPr>
          <w:p w:rsidRPr="00DC3DFB" w:rsidR="00197605" w:rsidP="00197605" w:rsidRDefault="00197605" w14:paraId="715F40D2"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Sig. (2-tailed)</w:t>
            </w:r>
          </w:p>
        </w:tc>
        <w:tc>
          <w:tcPr>
            <w:tcW w:w="1468" w:type="dxa"/>
            <w:tcBorders>
              <w:top w:val="single" w:color="AEAEAE" w:sz="8" w:space="0"/>
              <w:left w:val="nil"/>
              <w:bottom w:val="single" w:color="AEAEAE" w:sz="8" w:space="0"/>
              <w:right w:val="single" w:color="E0E0E0" w:sz="8" w:space="0"/>
            </w:tcBorders>
            <w:shd w:val="clear" w:color="auto" w:fill="FFFFFF"/>
          </w:tcPr>
          <w:p w:rsidRPr="00DC3DFB" w:rsidR="00197605" w:rsidP="00197605" w:rsidRDefault="00197605" w14:paraId="6E46B45E"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.000</w:t>
            </w:r>
          </w:p>
        </w:tc>
        <w:tc>
          <w:tcPr>
            <w:tcW w:w="1468" w:type="dxa"/>
            <w:tcBorders>
              <w:top w:val="single" w:color="AEAEAE" w:sz="8" w:space="0"/>
              <w:left w:val="single" w:color="E0E0E0" w:sz="8" w:space="0"/>
              <w:bottom w:val="single" w:color="AEAEAE" w:sz="8" w:space="0"/>
              <w:right w:val="nil"/>
            </w:tcBorders>
            <w:shd w:val="clear" w:color="auto" w:fill="FFFFFF"/>
            <w:vAlign w:val="center"/>
          </w:tcPr>
          <w:p w:rsidRPr="00DC3DFB" w:rsidR="00197605" w:rsidP="00197605" w:rsidRDefault="00197605" w14:paraId="2982728F" w14:textId="77777777">
            <w:pPr>
              <w:autoSpaceDE w:val="0"/>
              <w:autoSpaceDN w:val="0"/>
              <w:adjustRightInd w:val="0"/>
              <w:spacing w:after="0" w:line="240" w:lineRule="auto"/>
              <w:jc w:val="left"/>
              <w:rPr>
                <w:rFonts w:ascii="Times New Roman" w:hAnsi="Times New Roman" w:cs="Iskoola Pota"/>
                <w:kern w:val="0"/>
                <w:lang w:bidi="si-LK"/>
              </w:rPr>
            </w:pPr>
          </w:p>
        </w:tc>
      </w:tr>
      <w:tr w:rsidRPr="00DC3DFB" w:rsidR="00197605" w14:paraId="4FDC350C" w14:textId="77777777">
        <w:trPr>
          <w:cantSplit/>
        </w:trPr>
        <w:tc>
          <w:tcPr>
            <w:tcW w:w="2447" w:type="dxa"/>
            <w:vMerge/>
            <w:tcBorders>
              <w:top w:val="single" w:color="AEAEAE" w:sz="8" w:space="0"/>
              <w:left w:val="nil"/>
              <w:bottom w:val="single" w:color="152935" w:sz="8" w:space="0"/>
              <w:right w:val="nil"/>
            </w:tcBorders>
            <w:shd w:val="clear" w:color="auto" w:fill="E0E0E0"/>
          </w:tcPr>
          <w:p w:rsidRPr="00DC3DFB" w:rsidR="00197605" w:rsidP="00197605" w:rsidRDefault="00197605" w14:paraId="0028EAC9" w14:textId="77777777">
            <w:pPr>
              <w:autoSpaceDE w:val="0"/>
              <w:autoSpaceDN w:val="0"/>
              <w:adjustRightInd w:val="0"/>
              <w:spacing w:after="0" w:line="240" w:lineRule="auto"/>
              <w:jc w:val="left"/>
              <w:rPr>
                <w:rFonts w:ascii="Times New Roman" w:hAnsi="Times New Roman" w:cs="Iskoola Pota"/>
                <w:kern w:val="0"/>
                <w:lang w:bidi="si-LK"/>
              </w:rPr>
            </w:pPr>
          </w:p>
        </w:tc>
        <w:tc>
          <w:tcPr>
            <w:tcW w:w="1988" w:type="dxa"/>
            <w:tcBorders>
              <w:top w:val="single" w:color="AEAEAE" w:sz="8" w:space="0"/>
              <w:left w:val="nil"/>
              <w:bottom w:val="single" w:color="152935" w:sz="8" w:space="0"/>
              <w:right w:val="nil"/>
            </w:tcBorders>
            <w:shd w:val="clear" w:color="auto" w:fill="E0E0E0"/>
          </w:tcPr>
          <w:p w:rsidRPr="00DC3DFB" w:rsidR="00197605" w:rsidP="00197605" w:rsidRDefault="00197605" w14:paraId="3CC3C429"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N</w:t>
            </w:r>
          </w:p>
        </w:tc>
        <w:tc>
          <w:tcPr>
            <w:tcW w:w="1468" w:type="dxa"/>
            <w:tcBorders>
              <w:top w:val="single" w:color="AEAEAE" w:sz="8" w:space="0"/>
              <w:left w:val="nil"/>
              <w:bottom w:val="single" w:color="152935" w:sz="8" w:space="0"/>
              <w:right w:val="single" w:color="E0E0E0" w:sz="8" w:space="0"/>
            </w:tcBorders>
            <w:shd w:val="clear" w:color="auto" w:fill="FFFFFF"/>
          </w:tcPr>
          <w:p w:rsidRPr="00DC3DFB" w:rsidR="00197605" w:rsidP="00197605" w:rsidRDefault="00197605" w14:paraId="3D493A01"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1468" w:type="dxa"/>
            <w:tcBorders>
              <w:top w:val="single" w:color="AEAEAE" w:sz="8" w:space="0"/>
              <w:left w:val="single" w:color="E0E0E0" w:sz="8" w:space="0"/>
              <w:bottom w:val="single" w:color="152935" w:sz="8" w:space="0"/>
              <w:right w:val="nil"/>
            </w:tcBorders>
            <w:shd w:val="clear" w:color="auto" w:fill="FFFFFF"/>
          </w:tcPr>
          <w:p w:rsidRPr="00DC3DFB" w:rsidR="00197605" w:rsidP="00197605" w:rsidRDefault="00197605" w14:paraId="3D4309D0"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r>
      <w:tr w:rsidRPr="00DC3DFB" w:rsidR="00197605" w14:paraId="6E2E1FE7" w14:textId="77777777">
        <w:trPr>
          <w:cantSplit/>
        </w:trPr>
        <w:tc>
          <w:tcPr>
            <w:tcW w:w="7371" w:type="dxa"/>
            <w:gridSpan w:val="4"/>
            <w:tcBorders>
              <w:top w:val="nil"/>
              <w:left w:val="nil"/>
              <w:bottom w:val="nil"/>
              <w:right w:val="nil"/>
            </w:tcBorders>
            <w:shd w:val="clear" w:color="auto" w:fill="FFFFFF"/>
          </w:tcPr>
          <w:p w:rsidRPr="00DC3DFB" w:rsidR="00197605" w:rsidP="00197605" w:rsidRDefault="00197605" w14:paraId="4DEBE7F2" w14:textId="77777777">
            <w:pPr>
              <w:autoSpaceDE w:val="0"/>
              <w:autoSpaceDN w:val="0"/>
              <w:adjustRightInd w:val="0"/>
              <w:spacing w:after="0" w:line="320" w:lineRule="atLeast"/>
              <w:ind w:left="60" w:right="60"/>
              <w:jc w:val="left"/>
              <w:rPr>
                <w:rFonts w:cs="Arial"/>
                <w:color w:val="010205"/>
                <w:kern w:val="0"/>
                <w:sz w:val="18"/>
                <w:szCs w:val="18"/>
                <w:lang w:bidi="si-LK"/>
              </w:rPr>
            </w:pPr>
            <w:r w:rsidRPr="00DC3DFB">
              <w:rPr>
                <w:rFonts w:cs="Arial"/>
                <w:color w:val="010205"/>
                <w:kern w:val="0"/>
                <w:sz w:val="18"/>
                <w:szCs w:val="18"/>
                <w:lang w:bidi="si-LK"/>
              </w:rPr>
              <w:t>**. Correlation is significant at the 0.01 level (2-tailed).</w:t>
            </w:r>
          </w:p>
        </w:tc>
      </w:tr>
    </w:tbl>
    <w:p w:rsidRPr="00DC3DFB" w:rsidR="00197605" w:rsidP="00CC4000" w:rsidRDefault="00CC4000" w14:paraId="7A8ADDD2" w14:textId="76E2EE71">
      <w:pPr>
        <w:pStyle w:val="Caption"/>
      </w:pPr>
      <w:bookmarkStart w:name="_Toc231729634" w:id="121"/>
      <w:r w:rsidRPr="00DC3DFB">
        <w:t xml:space="preserve">Table </w:t>
      </w:r>
      <w:r w:rsidRPr="00DC3DFB">
        <w:fldChar w:fldCharType="begin"/>
      </w:r>
      <w:r w:rsidRPr="00DC3DFB">
        <w:instrText xml:space="preserve"> SEQ Table \* ARABIC </w:instrText>
      </w:r>
      <w:r w:rsidRPr="00DC3DFB">
        <w:fldChar w:fldCharType="separate"/>
      </w:r>
      <w:r w:rsidRPr="00DC3DFB" w:rsidR="00F16E8A">
        <w:t>16</w:t>
      </w:r>
      <w:r w:rsidRPr="00DC3DFB">
        <w:fldChar w:fldCharType="end"/>
      </w:r>
      <w:r w:rsidRPr="00DC3DFB">
        <w:t>: Correlation analysis- Impact of currency translation exposure on the financial performance of multinational corporations</w:t>
      </w:r>
      <w:bookmarkEnd w:id="121"/>
    </w:p>
    <w:p w:rsidRPr="00DC3DFB" w:rsidR="00CC4000" w:rsidP="00CC4000" w:rsidRDefault="00F67A44" w14:paraId="404D2EE6" w14:textId="32D89ACE">
      <w:pPr>
        <w:rPr>
          <w:lang w:bidi="si-LK"/>
        </w:rPr>
      </w:pPr>
      <w:r w:rsidRPr="00DC3DFB">
        <w:rPr>
          <w:lang w:bidi="si-LK"/>
        </w:rPr>
        <w:t>(Source: Author, 2026)</w:t>
      </w:r>
    </w:p>
    <w:p w:rsidRPr="00DC3DFB" w:rsidR="00E15346" w:rsidP="002468F8" w:rsidRDefault="000B79B2" w14:paraId="54FC778E" w14:textId="17EB018A">
      <w:r w:rsidRPr="00DC3DFB">
        <w:t>The correlation analysis results between Currency Translation Exposure and Financial Performance showed that the Pearson Correlation was 0.953 and the significance value was 0.000. This demonstrates an extremely strong positive relationship between the variables. The results show that foreign assets, foreign liabilities and foreign consolidated financial statements are heavily affected by the movements of exchange rates which reflects the financial performance of multinationals to a major extent. The relation is statistically significant because the value of significance is less than 0.01. The findings indicate that the fluctuation of the currency translation adjustments may impact on the investors' perceptions, the reported profits and the accuracy of the financial reporting and thus the financial performance of the company in multinational organizations within international markets.</w:t>
      </w:r>
    </w:p>
    <w:p w:rsidRPr="00DC3DFB" w:rsidR="000B79B2" w:rsidP="002468F8" w:rsidRDefault="00370F6A" w14:paraId="73EAB5D0" w14:textId="7E2CFECF">
      <w:pPr>
        <w:rPr>
          <w:b/>
          <w:bCs/>
        </w:rPr>
      </w:pPr>
      <w:r w:rsidRPr="00DC3DFB">
        <w:rPr>
          <w:b/>
          <w:bCs/>
        </w:rPr>
        <w:t>Hypothesis testing</w:t>
      </w:r>
    </w:p>
    <w:p w:rsidRPr="00DC3DFB" w:rsidR="00E15346" w:rsidP="00E15346" w:rsidRDefault="00E15346" w14:paraId="4D87DFB0" w14:textId="77777777">
      <w:r w:rsidRPr="00DC3DFB">
        <w:t>H2: There is a significant impact of currency translation exposure on the financial performance of multinational corporations.</w:t>
      </w:r>
    </w:p>
    <w:p w:rsidRPr="00DC3DFB" w:rsidR="00E15346" w:rsidP="00E15346" w:rsidRDefault="00E15346" w14:paraId="4E09B64C" w14:textId="709D31E9">
      <w:r w:rsidRPr="00DC3DFB">
        <w:t>H0: There is not a significant impact of currency translation exposure on the financial performance of multinational corporations.</w:t>
      </w:r>
    </w:p>
    <w:p w:rsidRPr="00DC3DFB" w:rsidR="00E15346" w:rsidP="00E15346" w:rsidRDefault="00E15346" w14:paraId="1CBF360D" w14:textId="3E219FE8">
      <w:r w:rsidRPr="00DC3DFB">
        <w:t>Since the significance value is 0.000, which is less than 0.05</w:t>
      </w:r>
      <w:r w:rsidRPr="00DC3DFB" w:rsidR="0096761A">
        <w:t>, so that the Ho is rejected and Ha is accepted. So, it can be concluded that the effects of currency translation exposure on financial performance of multinationals are very significant.</w:t>
      </w:r>
    </w:p>
    <w:p w:rsidRPr="00DC3DFB" w:rsidR="00E15346" w:rsidP="00E15346" w:rsidRDefault="00E15346" w14:paraId="04B3BD8C" w14:textId="77777777"/>
    <w:p w:rsidRPr="00DC3DFB" w:rsidR="0089710E" w:rsidP="00A72629" w:rsidRDefault="002468F8" w14:paraId="5BDE28AB" w14:textId="10DA022E">
      <w:pPr>
        <w:pStyle w:val="Heading3"/>
        <w:rPr>
          <w:rFonts w:cstheme="minorBidi"/>
        </w:rPr>
      </w:pPr>
      <w:bookmarkStart w:name="_Toc231729582" w:id="122"/>
      <w:r w:rsidRPr="00DC3DFB">
        <w:t xml:space="preserve">4.6.3 Hypothesis Testing 3- </w:t>
      </w:r>
      <w:r w:rsidRPr="00DC3DFB" w:rsidR="004C2CCE">
        <w:t>Impact of transaction exposure on the financial performance of multinational corporations</w:t>
      </w:r>
      <w:bookmarkEnd w:id="122"/>
    </w:p>
    <w:tbl>
      <w:tblPr>
        <w:tblW w:w="7174"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000" w:firstRow="0" w:lastRow="0" w:firstColumn="0" w:lastColumn="0" w:noHBand="0" w:noVBand="0"/>
      </w:tblPr>
      <w:tblGrid>
        <w:gridCol w:w="2249"/>
        <w:gridCol w:w="1989"/>
        <w:gridCol w:w="1468"/>
        <w:gridCol w:w="1468"/>
      </w:tblGrid>
      <w:tr w:rsidRPr="00DC3DFB" w:rsidR="0089710E" w14:paraId="2EBD4202" w14:textId="77777777">
        <w:trPr>
          <w:cantSplit/>
        </w:trPr>
        <w:tc>
          <w:tcPr>
            <w:tcW w:w="7172" w:type="dxa"/>
            <w:gridSpan w:val="4"/>
            <w:tcBorders>
              <w:top w:val="nil"/>
              <w:left w:val="nil"/>
              <w:bottom w:val="nil"/>
              <w:right w:val="nil"/>
            </w:tcBorders>
            <w:shd w:val="clear" w:color="auto" w:fill="FFFFFF"/>
            <w:vAlign w:val="center"/>
          </w:tcPr>
          <w:p w:rsidRPr="00DC3DFB" w:rsidR="0089710E" w:rsidP="0089710E" w:rsidRDefault="0089710E" w14:paraId="74CB1A4F" w14:textId="77777777">
            <w:pPr>
              <w:autoSpaceDE w:val="0"/>
              <w:autoSpaceDN w:val="0"/>
              <w:adjustRightInd w:val="0"/>
              <w:spacing w:after="0" w:line="320" w:lineRule="atLeast"/>
              <w:ind w:left="60" w:right="60"/>
              <w:jc w:val="center"/>
              <w:rPr>
                <w:rFonts w:cs="Arial"/>
                <w:color w:val="010205"/>
                <w:kern w:val="0"/>
                <w:sz w:val="22"/>
                <w:szCs w:val="22"/>
                <w:lang w:bidi="si-LK"/>
              </w:rPr>
            </w:pPr>
            <w:r w:rsidRPr="00DC3DFB">
              <w:rPr>
                <w:rFonts w:cs="Arial"/>
                <w:b/>
                <w:bCs/>
                <w:color w:val="010205"/>
                <w:kern w:val="0"/>
                <w:sz w:val="22"/>
                <w:szCs w:val="22"/>
                <w:lang w:bidi="si-LK"/>
              </w:rPr>
              <w:t>Correlations</w:t>
            </w:r>
          </w:p>
        </w:tc>
      </w:tr>
      <w:tr w:rsidRPr="00DC3DFB" w:rsidR="0089710E" w14:paraId="4B10AE8B" w14:textId="77777777">
        <w:trPr>
          <w:cantSplit/>
        </w:trPr>
        <w:tc>
          <w:tcPr>
            <w:tcW w:w="4236" w:type="dxa"/>
            <w:gridSpan w:val="2"/>
            <w:tcBorders>
              <w:top w:val="nil"/>
              <w:left w:val="nil"/>
              <w:bottom w:val="single" w:color="152935" w:sz="8" w:space="0"/>
              <w:right w:val="nil"/>
            </w:tcBorders>
            <w:shd w:val="clear" w:color="auto" w:fill="FFFFFF"/>
            <w:vAlign w:val="bottom"/>
          </w:tcPr>
          <w:p w:rsidRPr="00DC3DFB" w:rsidR="0089710E" w:rsidP="0089710E" w:rsidRDefault="0089710E" w14:paraId="2D9A2390" w14:textId="77777777">
            <w:pPr>
              <w:autoSpaceDE w:val="0"/>
              <w:autoSpaceDN w:val="0"/>
              <w:adjustRightInd w:val="0"/>
              <w:spacing w:after="0" w:line="240" w:lineRule="auto"/>
              <w:jc w:val="left"/>
              <w:rPr>
                <w:rFonts w:ascii="Times New Roman" w:hAnsi="Times New Roman" w:cs="Iskoola Pota"/>
                <w:kern w:val="0"/>
                <w:lang w:bidi="si-LK"/>
              </w:rPr>
            </w:pPr>
          </w:p>
        </w:tc>
        <w:tc>
          <w:tcPr>
            <w:tcW w:w="1468" w:type="dxa"/>
            <w:tcBorders>
              <w:top w:val="nil"/>
              <w:left w:val="nil"/>
              <w:bottom w:val="single" w:color="152935" w:sz="8" w:space="0"/>
              <w:right w:val="single" w:color="E0E0E0" w:sz="8" w:space="0"/>
            </w:tcBorders>
            <w:shd w:val="clear" w:color="auto" w:fill="FFFFFF"/>
            <w:vAlign w:val="bottom"/>
          </w:tcPr>
          <w:p w:rsidRPr="00DC3DFB" w:rsidR="0089710E" w:rsidP="0089710E" w:rsidRDefault="0089710E" w14:paraId="0D53272E" w14:textId="10B093F8">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Financial</w:t>
            </w:r>
            <w:r w:rsidRPr="00DC3DFB" w:rsidR="00107374">
              <w:rPr>
                <w:rFonts w:cs="Arial"/>
                <w:color w:val="264A60"/>
                <w:kern w:val="0"/>
                <w:sz w:val="18"/>
                <w:szCs w:val="18"/>
                <w:lang w:bidi="si-LK"/>
              </w:rPr>
              <w:t xml:space="preserve"> </w:t>
            </w:r>
            <w:r w:rsidRPr="00DC3DFB">
              <w:rPr>
                <w:rFonts w:cs="Arial"/>
                <w:color w:val="264A60"/>
                <w:kern w:val="0"/>
                <w:sz w:val="18"/>
                <w:szCs w:val="18"/>
                <w:lang w:bidi="si-LK"/>
              </w:rPr>
              <w:t>Performance</w:t>
            </w:r>
          </w:p>
        </w:tc>
        <w:tc>
          <w:tcPr>
            <w:tcW w:w="1468" w:type="dxa"/>
            <w:tcBorders>
              <w:top w:val="nil"/>
              <w:left w:val="single" w:color="E0E0E0" w:sz="8" w:space="0"/>
              <w:bottom w:val="single" w:color="152935" w:sz="8" w:space="0"/>
              <w:right w:val="nil"/>
            </w:tcBorders>
            <w:shd w:val="clear" w:color="auto" w:fill="FFFFFF"/>
            <w:vAlign w:val="bottom"/>
          </w:tcPr>
          <w:p w:rsidRPr="00DC3DFB" w:rsidR="0089710E" w:rsidP="0089710E" w:rsidRDefault="0089710E" w14:paraId="4A12B759" w14:textId="09888C13">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Transaction</w:t>
            </w:r>
            <w:r w:rsidRPr="00DC3DFB" w:rsidR="00107374">
              <w:rPr>
                <w:rFonts w:cs="Arial"/>
                <w:color w:val="264A60"/>
                <w:kern w:val="0"/>
                <w:sz w:val="18"/>
                <w:szCs w:val="18"/>
                <w:lang w:bidi="si-LK"/>
              </w:rPr>
              <w:t xml:space="preserve"> </w:t>
            </w:r>
            <w:r w:rsidRPr="00DC3DFB">
              <w:rPr>
                <w:rFonts w:cs="Arial"/>
                <w:color w:val="264A60"/>
                <w:kern w:val="0"/>
                <w:sz w:val="18"/>
                <w:szCs w:val="18"/>
                <w:lang w:bidi="si-LK"/>
              </w:rPr>
              <w:t>Exposure</w:t>
            </w:r>
          </w:p>
        </w:tc>
      </w:tr>
      <w:tr w:rsidRPr="00DC3DFB" w:rsidR="0089710E" w14:paraId="57607F87" w14:textId="77777777">
        <w:trPr>
          <w:cantSplit/>
        </w:trPr>
        <w:tc>
          <w:tcPr>
            <w:tcW w:w="2248" w:type="dxa"/>
            <w:vMerge w:val="restart"/>
            <w:tcBorders>
              <w:top w:val="single" w:color="152935" w:sz="8" w:space="0"/>
              <w:left w:val="nil"/>
              <w:bottom w:val="nil"/>
              <w:right w:val="nil"/>
            </w:tcBorders>
            <w:shd w:val="clear" w:color="auto" w:fill="E0E0E0"/>
          </w:tcPr>
          <w:p w:rsidRPr="00DC3DFB" w:rsidR="0089710E" w:rsidP="0089710E" w:rsidRDefault="0089710E" w14:paraId="5A04E2D6" w14:textId="7D4C2C38">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Financial</w:t>
            </w:r>
            <w:r w:rsidRPr="00DC3DFB" w:rsidR="00107374">
              <w:rPr>
                <w:rFonts w:cs="Arial"/>
                <w:color w:val="264A60"/>
                <w:kern w:val="0"/>
                <w:sz w:val="18"/>
                <w:szCs w:val="18"/>
                <w:lang w:bidi="si-LK"/>
              </w:rPr>
              <w:t xml:space="preserve"> </w:t>
            </w:r>
            <w:r w:rsidRPr="00DC3DFB">
              <w:rPr>
                <w:rFonts w:cs="Arial"/>
                <w:color w:val="264A60"/>
                <w:kern w:val="0"/>
                <w:sz w:val="18"/>
                <w:szCs w:val="18"/>
                <w:lang w:bidi="si-LK"/>
              </w:rPr>
              <w:t>Performance</w:t>
            </w:r>
          </w:p>
        </w:tc>
        <w:tc>
          <w:tcPr>
            <w:tcW w:w="1988" w:type="dxa"/>
            <w:tcBorders>
              <w:top w:val="single" w:color="152935" w:sz="8" w:space="0"/>
              <w:left w:val="nil"/>
              <w:bottom w:val="single" w:color="AEAEAE" w:sz="8" w:space="0"/>
              <w:right w:val="nil"/>
            </w:tcBorders>
            <w:shd w:val="clear" w:color="auto" w:fill="E0E0E0"/>
          </w:tcPr>
          <w:p w:rsidRPr="00DC3DFB" w:rsidR="0089710E" w:rsidP="0089710E" w:rsidRDefault="0089710E" w14:paraId="087F0B81"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Pearson Correlation</w:t>
            </w:r>
          </w:p>
        </w:tc>
        <w:tc>
          <w:tcPr>
            <w:tcW w:w="1468" w:type="dxa"/>
            <w:tcBorders>
              <w:top w:val="single" w:color="152935" w:sz="8" w:space="0"/>
              <w:left w:val="nil"/>
              <w:bottom w:val="single" w:color="AEAEAE" w:sz="8" w:space="0"/>
              <w:right w:val="single" w:color="E0E0E0" w:sz="8" w:space="0"/>
            </w:tcBorders>
            <w:shd w:val="clear" w:color="auto" w:fill="FFFFFF"/>
          </w:tcPr>
          <w:p w:rsidRPr="00DC3DFB" w:rsidR="0089710E" w:rsidP="0089710E" w:rsidRDefault="0089710E" w14:paraId="0CE90C96"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w:t>
            </w:r>
          </w:p>
        </w:tc>
        <w:tc>
          <w:tcPr>
            <w:tcW w:w="1468" w:type="dxa"/>
            <w:tcBorders>
              <w:top w:val="single" w:color="152935" w:sz="8" w:space="0"/>
              <w:left w:val="single" w:color="E0E0E0" w:sz="8" w:space="0"/>
              <w:bottom w:val="single" w:color="AEAEAE" w:sz="8" w:space="0"/>
              <w:right w:val="nil"/>
            </w:tcBorders>
            <w:shd w:val="clear" w:color="auto" w:fill="FFFFFF"/>
          </w:tcPr>
          <w:p w:rsidRPr="00DC3DFB" w:rsidR="0089710E" w:rsidP="0089710E" w:rsidRDefault="0089710E" w14:paraId="63949D39"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.967</w:t>
            </w:r>
            <w:r w:rsidRPr="00DC3DFB">
              <w:rPr>
                <w:rFonts w:cs="Arial"/>
                <w:color w:val="010205"/>
                <w:kern w:val="0"/>
                <w:sz w:val="18"/>
                <w:szCs w:val="18"/>
                <w:vertAlign w:val="superscript"/>
                <w:lang w:bidi="si-LK"/>
              </w:rPr>
              <w:t>**</w:t>
            </w:r>
          </w:p>
        </w:tc>
      </w:tr>
      <w:tr w:rsidRPr="00DC3DFB" w:rsidR="0089710E" w14:paraId="731AE928" w14:textId="77777777">
        <w:trPr>
          <w:cantSplit/>
        </w:trPr>
        <w:tc>
          <w:tcPr>
            <w:tcW w:w="2248" w:type="dxa"/>
            <w:vMerge/>
            <w:tcBorders>
              <w:top w:val="single" w:color="152935" w:sz="8" w:space="0"/>
              <w:left w:val="nil"/>
              <w:bottom w:val="nil"/>
              <w:right w:val="nil"/>
            </w:tcBorders>
            <w:shd w:val="clear" w:color="auto" w:fill="E0E0E0"/>
          </w:tcPr>
          <w:p w:rsidRPr="00DC3DFB" w:rsidR="0089710E" w:rsidP="0089710E" w:rsidRDefault="0089710E" w14:paraId="2C09467F" w14:textId="77777777">
            <w:pPr>
              <w:autoSpaceDE w:val="0"/>
              <w:autoSpaceDN w:val="0"/>
              <w:adjustRightInd w:val="0"/>
              <w:spacing w:after="0" w:line="240" w:lineRule="auto"/>
              <w:jc w:val="left"/>
              <w:rPr>
                <w:rFonts w:cs="Arial"/>
                <w:color w:val="010205"/>
                <w:kern w:val="0"/>
                <w:sz w:val="18"/>
                <w:szCs w:val="18"/>
                <w:lang w:bidi="si-LK"/>
              </w:rPr>
            </w:pPr>
          </w:p>
        </w:tc>
        <w:tc>
          <w:tcPr>
            <w:tcW w:w="1988" w:type="dxa"/>
            <w:tcBorders>
              <w:top w:val="single" w:color="AEAEAE" w:sz="8" w:space="0"/>
              <w:left w:val="nil"/>
              <w:bottom w:val="single" w:color="AEAEAE" w:sz="8" w:space="0"/>
              <w:right w:val="nil"/>
            </w:tcBorders>
            <w:shd w:val="clear" w:color="auto" w:fill="E0E0E0"/>
          </w:tcPr>
          <w:p w:rsidRPr="00DC3DFB" w:rsidR="0089710E" w:rsidP="0089710E" w:rsidRDefault="0089710E" w14:paraId="7AE2318D"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Sig. (2-tailed)</w:t>
            </w:r>
          </w:p>
        </w:tc>
        <w:tc>
          <w:tcPr>
            <w:tcW w:w="1468" w:type="dxa"/>
            <w:tcBorders>
              <w:top w:val="single" w:color="AEAEAE" w:sz="8" w:space="0"/>
              <w:left w:val="nil"/>
              <w:bottom w:val="single" w:color="AEAEAE" w:sz="8" w:space="0"/>
              <w:right w:val="single" w:color="E0E0E0" w:sz="8" w:space="0"/>
            </w:tcBorders>
            <w:shd w:val="clear" w:color="auto" w:fill="FFFFFF"/>
            <w:vAlign w:val="center"/>
          </w:tcPr>
          <w:p w:rsidRPr="00DC3DFB" w:rsidR="0089710E" w:rsidP="0089710E" w:rsidRDefault="0089710E" w14:paraId="5293EFFF" w14:textId="77777777">
            <w:pPr>
              <w:autoSpaceDE w:val="0"/>
              <w:autoSpaceDN w:val="0"/>
              <w:adjustRightInd w:val="0"/>
              <w:spacing w:after="0" w:line="240" w:lineRule="auto"/>
              <w:jc w:val="left"/>
              <w:rPr>
                <w:rFonts w:ascii="Times New Roman" w:hAnsi="Times New Roman" w:cs="Iskoola Pota"/>
                <w:kern w:val="0"/>
                <w:lang w:bidi="si-LK"/>
              </w:rPr>
            </w:pPr>
          </w:p>
        </w:tc>
        <w:tc>
          <w:tcPr>
            <w:tcW w:w="1468" w:type="dxa"/>
            <w:tcBorders>
              <w:top w:val="single" w:color="AEAEAE" w:sz="8" w:space="0"/>
              <w:left w:val="single" w:color="E0E0E0" w:sz="8" w:space="0"/>
              <w:bottom w:val="single" w:color="AEAEAE" w:sz="8" w:space="0"/>
              <w:right w:val="nil"/>
            </w:tcBorders>
            <w:shd w:val="clear" w:color="auto" w:fill="FFFFFF"/>
          </w:tcPr>
          <w:p w:rsidRPr="00DC3DFB" w:rsidR="0089710E" w:rsidP="0089710E" w:rsidRDefault="0089710E" w14:paraId="106AFA8F"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.000</w:t>
            </w:r>
          </w:p>
        </w:tc>
      </w:tr>
      <w:tr w:rsidRPr="00DC3DFB" w:rsidR="0089710E" w14:paraId="1DBBDEF0" w14:textId="77777777">
        <w:trPr>
          <w:cantSplit/>
        </w:trPr>
        <w:tc>
          <w:tcPr>
            <w:tcW w:w="2248" w:type="dxa"/>
            <w:vMerge/>
            <w:tcBorders>
              <w:top w:val="single" w:color="152935" w:sz="8" w:space="0"/>
              <w:left w:val="nil"/>
              <w:bottom w:val="nil"/>
              <w:right w:val="nil"/>
            </w:tcBorders>
            <w:shd w:val="clear" w:color="auto" w:fill="E0E0E0"/>
          </w:tcPr>
          <w:p w:rsidRPr="00DC3DFB" w:rsidR="0089710E" w:rsidP="0089710E" w:rsidRDefault="0089710E" w14:paraId="6A6F9FFC" w14:textId="77777777">
            <w:pPr>
              <w:autoSpaceDE w:val="0"/>
              <w:autoSpaceDN w:val="0"/>
              <w:adjustRightInd w:val="0"/>
              <w:spacing w:after="0" w:line="240" w:lineRule="auto"/>
              <w:jc w:val="left"/>
              <w:rPr>
                <w:rFonts w:cs="Arial"/>
                <w:color w:val="010205"/>
                <w:kern w:val="0"/>
                <w:sz w:val="18"/>
                <w:szCs w:val="18"/>
                <w:lang w:bidi="si-LK"/>
              </w:rPr>
            </w:pPr>
          </w:p>
        </w:tc>
        <w:tc>
          <w:tcPr>
            <w:tcW w:w="1988" w:type="dxa"/>
            <w:tcBorders>
              <w:top w:val="single" w:color="AEAEAE" w:sz="8" w:space="0"/>
              <w:left w:val="nil"/>
              <w:bottom w:val="nil"/>
              <w:right w:val="nil"/>
            </w:tcBorders>
            <w:shd w:val="clear" w:color="auto" w:fill="E0E0E0"/>
          </w:tcPr>
          <w:p w:rsidRPr="00DC3DFB" w:rsidR="0089710E" w:rsidP="0089710E" w:rsidRDefault="0089710E" w14:paraId="57597B82"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N</w:t>
            </w:r>
          </w:p>
        </w:tc>
        <w:tc>
          <w:tcPr>
            <w:tcW w:w="1468" w:type="dxa"/>
            <w:tcBorders>
              <w:top w:val="single" w:color="AEAEAE" w:sz="8" w:space="0"/>
              <w:left w:val="nil"/>
              <w:bottom w:val="nil"/>
              <w:right w:val="single" w:color="E0E0E0" w:sz="8" w:space="0"/>
            </w:tcBorders>
            <w:shd w:val="clear" w:color="auto" w:fill="FFFFFF"/>
          </w:tcPr>
          <w:p w:rsidRPr="00DC3DFB" w:rsidR="0089710E" w:rsidP="0089710E" w:rsidRDefault="0089710E" w14:paraId="1EE418D3"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1468" w:type="dxa"/>
            <w:tcBorders>
              <w:top w:val="single" w:color="AEAEAE" w:sz="8" w:space="0"/>
              <w:left w:val="single" w:color="E0E0E0" w:sz="8" w:space="0"/>
              <w:bottom w:val="nil"/>
              <w:right w:val="nil"/>
            </w:tcBorders>
            <w:shd w:val="clear" w:color="auto" w:fill="FFFFFF"/>
          </w:tcPr>
          <w:p w:rsidRPr="00DC3DFB" w:rsidR="0089710E" w:rsidP="0089710E" w:rsidRDefault="0089710E" w14:paraId="2F990E07"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r>
      <w:tr w:rsidRPr="00DC3DFB" w:rsidR="0089710E" w14:paraId="395BDD80" w14:textId="77777777">
        <w:trPr>
          <w:cantSplit/>
        </w:trPr>
        <w:tc>
          <w:tcPr>
            <w:tcW w:w="2248" w:type="dxa"/>
            <w:vMerge w:val="restart"/>
            <w:tcBorders>
              <w:top w:val="single" w:color="AEAEAE" w:sz="8" w:space="0"/>
              <w:left w:val="nil"/>
              <w:bottom w:val="single" w:color="152935" w:sz="8" w:space="0"/>
              <w:right w:val="nil"/>
            </w:tcBorders>
            <w:shd w:val="clear" w:color="auto" w:fill="E0E0E0"/>
          </w:tcPr>
          <w:p w:rsidRPr="00DC3DFB" w:rsidR="0089710E" w:rsidP="0089710E" w:rsidRDefault="0089710E" w14:paraId="4B646019" w14:textId="0E717EF9">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Transaction</w:t>
            </w:r>
            <w:r w:rsidRPr="00DC3DFB" w:rsidR="00107374">
              <w:rPr>
                <w:rFonts w:cs="Arial"/>
                <w:color w:val="264A60"/>
                <w:kern w:val="0"/>
                <w:sz w:val="18"/>
                <w:szCs w:val="18"/>
                <w:lang w:bidi="si-LK"/>
              </w:rPr>
              <w:t xml:space="preserve"> </w:t>
            </w:r>
            <w:r w:rsidRPr="00DC3DFB">
              <w:rPr>
                <w:rFonts w:cs="Arial"/>
                <w:color w:val="264A60"/>
                <w:kern w:val="0"/>
                <w:sz w:val="18"/>
                <w:szCs w:val="18"/>
                <w:lang w:bidi="si-LK"/>
              </w:rPr>
              <w:t>Exposure</w:t>
            </w:r>
          </w:p>
        </w:tc>
        <w:tc>
          <w:tcPr>
            <w:tcW w:w="1988" w:type="dxa"/>
            <w:tcBorders>
              <w:top w:val="single" w:color="AEAEAE" w:sz="8" w:space="0"/>
              <w:left w:val="nil"/>
              <w:bottom w:val="single" w:color="AEAEAE" w:sz="8" w:space="0"/>
              <w:right w:val="nil"/>
            </w:tcBorders>
            <w:shd w:val="clear" w:color="auto" w:fill="E0E0E0"/>
          </w:tcPr>
          <w:p w:rsidRPr="00DC3DFB" w:rsidR="0089710E" w:rsidP="0089710E" w:rsidRDefault="0089710E" w14:paraId="64C780C9"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Pearson Correlation</w:t>
            </w:r>
          </w:p>
        </w:tc>
        <w:tc>
          <w:tcPr>
            <w:tcW w:w="1468" w:type="dxa"/>
            <w:tcBorders>
              <w:top w:val="single" w:color="AEAEAE" w:sz="8" w:space="0"/>
              <w:left w:val="nil"/>
              <w:bottom w:val="single" w:color="AEAEAE" w:sz="8" w:space="0"/>
              <w:right w:val="single" w:color="E0E0E0" w:sz="8" w:space="0"/>
            </w:tcBorders>
            <w:shd w:val="clear" w:color="auto" w:fill="FFFFFF"/>
          </w:tcPr>
          <w:p w:rsidRPr="00DC3DFB" w:rsidR="0089710E" w:rsidP="0089710E" w:rsidRDefault="0089710E" w14:paraId="54A499D3"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.967</w:t>
            </w:r>
            <w:r w:rsidRPr="00DC3DFB">
              <w:rPr>
                <w:rFonts w:cs="Arial"/>
                <w:color w:val="010205"/>
                <w:kern w:val="0"/>
                <w:sz w:val="18"/>
                <w:szCs w:val="18"/>
                <w:vertAlign w:val="superscript"/>
                <w:lang w:bidi="si-LK"/>
              </w:rPr>
              <w:t>**</w:t>
            </w:r>
          </w:p>
        </w:tc>
        <w:tc>
          <w:tcPr>
            <w:tcW w:w="1468" w:type="dxa"/>
            <w:tcBorders>
              <w:top w:val="single" w:color="AEAEAE" w:sz="8" w:space="0"/>
              <w:left w:val="single" w:color="E0E0E0" w:sz="8" w:space="0"/>
              <w:bottom w:val="single" w:color="AEAEAE" w:sz="8" w:space="0"/>
              <w:right w:val="nil"/>
            </w:tcBorders>
            <w:shd w:val="clear" w:color="auto" w:fill="FFFFFF"/>
          </w:tcPr>
          <w:p w:rsidRPr="00DC3DFB" w:rsidR="0089710E" w:rsidP="0089710E" w:rsidRDefault="0089710E" w14:paraId="49AE28B1"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w:t>
            </w:r>
          </w:p>
        </w:tc>
      </w:tr>
      <w:tr w:rsidRPr="00DC3DFB" w:rsidR="0089710E" w14:paraId="39B0F16F" w14:textId="77777777">
        <w:trPr>
          <w:cantSplit/>
        </w:trPr>
        <w:tc>
          <w:tcPr>
            <w:tcW w:w="2248" w:type="dxa"/>
            <w:vMerge/>
            <w:tcBorders>
              <w:top w:val="single" w:color="AEAEAE" w:sz="8" w:space="0"/>
              <w:left w:val="nil"/>
              <w:bottom w:val="single" w:color="152935" w:sz="8" w:space="0"/>
              <w:right w:val="nil"/>
            </w:tcBorders>
            <w:shd w:val="clear" w:color="auto" w:fill="E0E0E0"/>
          </w:tcPr>
          <w:p w:rsidRPr="00DC3DFB" w:rsidR="0089710E" w:rsidP="0089710E" w:rsidRDefault="0089710E" w14:paraId="144D511E" w14:textId="77777777">
            <w:pPr>
              <w:autoSpaceDE w:val="0"/>
              <w:autoSpaceDN w:val="0"/>
              <w:adjustRightInd w:val="0"/>
              <w:spacing w:after="0" w:line="240" w:lineRule="auto"/>
              <w:jc w:val="left"/>
              <w:rPr>
                <w:rFonts w:cs="Arial"/>
                <w:color w:val="010205"/>
                <w:kern w:val="0"/>
                <w:sz w:val="18"/>
                <w:szCs w:val="18"/>
                <w:lang w:bidi="si-LK"/>
              </w:rPr>
            </w:pPr>
          </w:p>
        </w:tc>
        <w:tc>
          <w:tcPr>
            <w:tcW w:w="1988" w:type="dxa"/>
            <w:tcBorders>
              <w:top w:val="single" w:color="AEAEAE" w:sz="8" w:space="0"/>
              <w:left w:val="nil"/>
              <w:bottom w:val="single" w:color="AEAEAE" w:sz="8" w:space="0"/>
              <w:right w:val="nil"/>
            </w:tcBorders>
            <w:shd w:val="clear" w:color="auto" w:fill="E0E0E0"/>
          </w:tcPr>
          <w:p w:rsidRPr="00DC3DFB" w:rsidR="0089710E" w:rsidP="0089710E" w:rsidRDefault="0089710E" w14:paraId="752DA8AA"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Sig. (2-tailed)</w:t>
            </w:r>
          </w:p>
        </w:tc>
        <w:tc>
          <w:tcPr>
            <w:tcW w:w="1468" w:type="dxa"/>
            <w:tcBorders>
              <w:top w:val="single" w:color="AEAEAE" w:sz="8" w:space="0"/>
              <w:left w:val="nil"/>
              <w:bottom w:val="single" w:color="AEAEAE" w:sz="8" w:space="0"/>
              <w:right w:val="single" w:color="E0E0E0" w:sz="8" w:space="0"/>
            </w:tcBorders>
            <w:shd w:val="clear" w:color="auto" w:fill="FFFFFF"/>
          </w:tcPr>
          <w:p w:rsidRPr="00DC3DFB" w:rsidR="0089710E" w:rsidP="0089710E" w:rsidRDefault="0089710E" w14:paraId="73AC6782"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.000</w:t>
            </w:r>
          </w:p>
        </w:tc>
        <w:tc>
          <w:tcPr>
            <w:tcW w:w="1468" w:type="dxa"/>
            <w:tcBorders>
              <w:top w:val="single" w:color="AEAEAE" w:sz="8" w:space="0"/>
              <w:left w:val="single" w:color="E0E0E0" w:sz="8" w:space="0"/>
              <w:bottom w:val="single" w:color="AEAEAE" w:sz="8" w:space="0"/>
              <w:right w:val="nil"/>
            </w:tcBorders>
            <w:shd w:val="clear" w:color="auto" w:fill="FFFFFF"/>
            <w:vAlign w:val="center"/>
          </w:tcPr>
          <w:p w:rsidRPr="00DC3DFB" w:rsidR="0089710E" w:rsidP="0089710E" w:rsidRDefault="0089710E" w14:paraId="380BD9D7" w14:textId="77777777">
            <w:pPr>
              <w:autoSpaceDE w:val="0"/>
              <w:autoSpaceDN w:val="0"/>
              <w:adjustRightInd w:val="0"/>
              <w:spacing w:after="0" w:line="240" w:lineRule="auto"/>
              <w:jc w:val="left"/>
              <w:rPr>
                <w:rFonts w:ascii="Times New Roman" w:hAnsi="Times New Roman" w:cs="Iskoola Pota"/>
                <w:kern w:val="0"/>
                <w:lang w:bidi="si-LK"/>
              </w:rPr>
            </w:pPr>
          </w:p>
        </w:tc>
      </w:tr>
      <w:tr w:rsidRPr="00DC3DFB" w:rsidR="0089710E" w14:paraId="322411F2" w14:textId="77777777">
        <w:trPr>
          <w:cantSplit/>
        </w:trPr>
        <w:tc>
          <w:tcPr>
            <w:tcW w:w="2248" w:type="dxa"/>
            <w:vMerge/>
            <w:tcBorders>
              <w:top w:val="single" w:color="AEAEAE" w:sz="8" w:space="0"/>
              <w:left w:val="nil"/>
              <w:bottom w:val="single" w:color="152935" w:sz="8" w:space="0"/>
              <w:right w:val="nil"/>
            </w:tcBorders>
            <w:shd w:val="clear" w:color="auto" w:fill="E0E0E0"/>
          </w:tcPr>
          <w:p w:rsidRPr="00DC3DFB" w:rsidR="0089710E" w:rsidP="0089710E" w:rsidRDefault="0089710E" w14:paraId="542B117B" w14:textId="77777777">
            <w:pPr>
              <w:autoSpaceDE w:val="0"/>
              <w:autoSpaceDN w:val="0"/>
              <w:adjustRightInd w:val="0"/>
              <w:spacing w:after="0" w:line="240" w:lineRule="auto"/>
              <w:jc w:val="left"/>
              <w:rPr>
                <w:rFonts w:ascii="Times New Roman" w:hAnsi="Times New Roman" w:cs="Iskoola Pota"/>
                <w:kern w:val="0"/>
                <w:lang w:bidi="si-LK"/>
              </w:rPr>
            </w:pPr>
          </w:p>
        </w:tc>
        <w:tc>
          <w:tcPr>
            <w:tcW w:w="1988" w:type="dxa"/>
            <w:tcBorders>
              <w:top w:val="single" w:color="AEAEAE" w:sz="8" w:space="0"/>
              <w:left w:val="nil"/>
              <w:bottom w:val="single" w:color="152935" w:sz="8" w:space="0"/>
              <w:right w:val="nil"/>
            </w:tcBorders>
            <w:shd w:val="clear" w:color="auto" w:fill="E0E0E0"/>
          </w:tcPr>
          <w:p w:rsidRPr="00DC3DFB" w:rsidR="0089710E" w:rsidP="0089710E" w:rsidRDefault="0089710E" w14:paraId="134A7394"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N</w:t>
            </w:r>
          </w:p>
        </w:tc>
        <w:tc>
          <w:tcPr>
            <w:tcW w:w="1468" w:type="dxa"/>
            <w:tcBorders>
              <w:top w:val="single" w:color="AEAEAE" w:sz="8" w:space="0"/>
              <w:left w:val="nil"/>
              <w:bottom w:val="single" w:color="152935" w:sz="8" w:space="0"/>
              <w:right w:val="single" w:color="E0E0E0" w:sz="8" w:space="0"/>
            </w:tcBorders>
            <w:shd w:val="clear" w:color="auto" w:fill="FFFFFF"/>
          </w:tcPr>
          <w:p w:rsidRPr="00DC3DFB" w:rsidR="0089710E" w:rsidP="0089710E" w:rsidRDefault="0089710E" w14:paraId="2A40AAB7"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1468" w:type="dxa"/>
            <w:tcBorders>
              <w:top w:val="single" w:color="AEAEAE" w:sz="8" w:space="0"/>
              <w:left w:val="single" w:color="E0E0E0" w:sz="8" w:space="0"/>
              <w:bottom w:val="single" w:color="152935" w:sz="8" w:space="0"/>
              <w:right w:val="nil"/>
            </w:tcBorders>
            <w:shd w:val="clear" w:color="auto" w:fill="FFFFFF"/>
          </w:tcPr>
          <w:p w:rsidRPr="00DC3DFB" w:rsidR="0089710E" w:rsidP="0089710E" w:rsidRDefault="0089710E" w14:paraId="0DE1FFEE"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r>
      <w:tr w:rsidRPr="00DC3DFB" w:rsidR="0089710E" w14:paraId="744A5E7D" w14:textId="77777777">
        <w:trPr>
          <w:cantSplit/>
        </w:trPr>
        <w:tc>
          <w:tcPr>
            <w:tcW w:w="7172" w:type="dxa"/>
            <w:gridSpan w:val="4"/>
            <w:tcBorders>
              <w:top w:val="nil"/>
              <w:left w:val="nil"/>
              <w:bottom w:val="nil"/>
              <w:right w:val="nil"/>
            </w:tcBorders>
            <w:shd w:val="clear" w:color="auto" w:fill="FFFFFF"/>
          </w:tcPr>
          <w:p w:rsidRPr="00DC3DFB" w:rsidR="0089710E" w:rsidP="0089710E" w:rsidRDefault="0089710E" w14:paraId="2CD14B81" w14:textId="77777777">
            <w:pPr>
              <w:autoSpaceDE w:val="0"/>
              <w:autoSpaceDN w:val="0"/>
              <w:adjustRightInd w:val="0"/>
              <w:spacing w:after="0" w:line="320" w:lineRule="atLeast"/>
              <w:ind w:left="60" w:right="60"/>
              <w:jc w:val="left"/>
              <w:rPr>
                <w:rFonts w:cs="Arial"/>
                <w:color w:val="010205"/>
                <w:kern w:val="0"/>
                <w:sz w:val="18"/>
                <w:szCs w:val="18"/>
                <w:lang w:bidi="si-LK"/>
              </w:rPr>
            </w:pPr>
            <w:r w:rsidRPr="00DC3DFB">
              <w:rPr>
                <w:rFonts w:cs="Arial"/>
                <w:color w:val="010205"/>
                <w:kern w:val="0"/>
                <w:sz w:val="18"/>
                <w:szCs w:val="18"/>
                <w:lang w:bidi="si-LK"/>
              </w:rPr>
              <w:t>**. Correlation is significant at the 0.01 level (2-tailed).</w:t>
            </w:r>
          </w:p>
        </w:tc>
      </w:tr>
    </w:tbl>
    <w:p w:rsidRPr="00DC3DFB" w:rsidR="0089710E" w:rsidP="00035E5C" w:rsidRDefault="00035E5C" w14:paraId="6417DE50" w14:textId="6DDA5466">
      <w:pPr>
        <w:pStyle w:val="Caption"/>
      </w:pPr>
      <w:bookmarkStart w:name="_Toc231729635" w:id="123"/>
      <w:r w:rsidRPr="00DC3DFB">
        <w:t xml:space="preserve">Table </w:t>
      </w:r>
      <w:r w:rsidRPr="00DC3DFB">
        <w:fldChar w:fldCharType="begin"/>
      </w:r>
      <w:r w:rsidRPr="00DC3DFB">
        <w:instrText xml:space="preserve"> SEQ Table \* ARABIC </w:instrText>
      </w:r>
      <w:r w:rsidRPr="00DC3DFB">
        <w:fldChar w:fldCharType="separate"/>
      </w:r>
      <w:r w:rsidRPr="00DC3DFB" w:rsidR="00F16E8A">
        <w:t>17</w:t>
      </w:r>
      <w:r w:rsidRPr="00DC3DFB">
        <w:fldChar w:fldCharType="end"/>
      </w:r>
      <w:r w:rsidRPr="00DC3DFB">
        <w:t>: Correlation analysis- Impact of transaction exposure on the financial performance of multinational corporations</w:t>
      </w:r>
      <w:bookmarkEnd w:id="123"/>
    </w:p>
    <w:p w:rsidRPr="00DC3DFB" w:rsidR="00035E5C" w:rsidP="00035E5C" w:rsidRDefault="00F67A44" w14:paraId="5990A0FD" w14:textId="2FF85770">
      <w:r w:rsidRPr="00DC3DFB">
        <w:t>(Source: Author, 2026)</w:t>
      </w:r>
    </w:p>
    <w:p w:rsidRPr="00DC3DFB" w:rsidR="0089710E" w:rsidP="002468F8" w:rsidRDefault="0096761A" w14:paraId="56FD6608" w14:textId="63EDE61F">
      <w:r w:rsidRPr="00DC3DFB">
        <w:t>The result of the correlation analysis of the Transaction Exposure and Financial Performance obtained a Pearson Correlation value of 0.967 and a significance value of 0.000. This means that there would be very significant positive relationship between the variables and it is the strongest correlation between all the independent variables in the study. It has been found that the movements in exchange rates have significant impacts on financial performance, as it affects payments, receipts, imports and foreign currency transactions. Results of the statistical significance verify that the transaction exposure directly has an impact upon the profitability, operating costs and financial results of Multinational Companies. The overall findings show that the foreign transaction exposure management is very important to achieve a stable financial performance.</w:t>
      </w:r>
    </w:p>
    <w:p w:rsidRPr="00DC3DFB" w:rsidR="00E15346" w:rsidP="002468F8" w:rsidRDefault="00E15346" w14:paraId="4685AA10" w14:textId="77777777"/>
    <w:p w:rsidRPr="00DC3DFB" w:rsidR="00E15346" w:rsidP="00E15346" w:rsidRDefault="00E15346" w14:paraId="675FB912" w14:textId="77777777">
      <w:r w:rsidRPr="00DC3DFB">
        <w:t>H3: There is a significant impact of transaction exposure on the financial performance of multinational corporations.</w:t>
      </w:r>
    </w:p>
    <w:p w:rsidRPr="00DC3DFB" w:rsidR="00197605" w:rsidP="00E15346" w:rsidRDefault="00E15346" w14:paraId="390DABD4" w14:textId="5E4BD5E8">
      <w:r w:rsidRPr="00DC3DFB">
        <w:t>H0: There is not a significant impact of transaction exposure on the financial performance of multinational corporations.</w:t>
      </w:r>
    </w:p>
    <w:p w:rsidRPr="00DC3DFB" w:rsidR="00E15346" w:rsidP="00E15346" w:rsidRDefault="0096761A" w14:paraId="1E8B7729" w14:textId="028C0F2B">
      <w:r w:rsidRPr="00DC3DFB">
        <w:t>The significance value is 0.000 which is below 0.05, hence the hypothesis is accepted (H0 is rejected and H3 is accepted). From that, the conclusion can be drawn that the effect transactions exposure on financial performance of multinational companies is significant.</w:t>
      </w:r>
    </w:p>
    <w:p w:rsidRPr="00DC3DFB" w:rsidR="0096761A" w:rsidP="00E15346" w:rsidRDefault="0096761A" w14:paraId="613A40FF" w14:textId="77777777"/>
    <w:p w:rsidRPr="00DC3DFB" w:rsidR="0089710E" w:rsidP="00A72629" w:rsidRDefault="006E3B0E" w14:paraId="1AB6A530" w14:textId="67673310">
      <w:pPr>
        <w:pStyle w:val="Heading3"/>
        <w:rPr>
          <w:rFonts w:cstheme="minorBidi"/>
        </w:rPr>
      </w:pPr>
      <w:bookmarkStart w:name="_Toc231729583" w:id="124"/>
      <w:r w:rsidRPr="00DC3DFB">
        <w:t>4.6.4 Hypothesis Testing 4-</w:t>
      </w:r>
      <w:r w:rsidRPr="00DC3DFB" w:rsidR="004C2CCE">
        <w:t xml:space="preserve"> Impact of economic exposure (operating exposure) on the financial performance of multinational corporations.</w:t>
      </w:r>
      <w:bookmarkEnd w:id="124"/>
    </w:p>
    <w:tbl>
      <w:tblPr>
        <w:tblW w:w="7373"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000" w:firstRow="0" w:lastRow="0" w:firstColumn="0" w:lastColumn="0" w:noHBand="0" w:noVBand="0"/>
      </w:tblPr>
      <w:tblGrid>
        <w:gridCol w:w="2448"/>
        <w:gridCol w:w="1989"/>
        <w:gridCol w:w="1468"/>
        <w:gridCol w:w="1468"/>
      </w:tblGrid>
      <w:tr w:rsidRPr="00DC3DFB" w:rsidR="0089710E" w14:paraId="51D35FAB" w14:textId="77777777">
        <w:trPr>
          <w:cantSplit/>
        </w:trPr>
        <w:tc>
          <w:tcPr>
            <w:tcW w:w="7371" w:type="dxa"/>
            <w:gridSpan w:val="4"/>
            <w:tcBorders>
              <w:top w:val="nil"/>
              <w:left w:val="nil"/>
              <w:bottom w:val="nil"/>
              <w:right w:val="nil"/>
            </w:tcBorders>
            <w:shd w:val="clear" w:color="auto" w:fill="FFFFFF"/>
            <w:vAlign w:val="center"/>
          </w:tcPr>
          <w:p w:rsidRPr="00DC3DFB" w:rsidR="0089710E" w:rsidP="0089710E" w:rsidRDefault="0089710E" w14:paraId="6BEBD83C" w14:textId="77777777">
            <w:pPr>
              <w:autoSpaceDE w:val="0"/>
              <w:autoSpaceDN w:val="0"/>
              <w:adjustRightInd w:val="0"/>
              <w:spacing w:after="0" w:line="320" w:lineRule="atLeast"/>
              <w:ind w:left="60" w:right="60"/>
              <w:jc w:val="center"/>
              <w:rPr>
                <w:rFonts w:cs="Arial"/>
                <w:color w:val="010205"/>
                <w:kern w:val="0"/>
                <w:sz w:val="22"/>
                <w:szCs w:val="22"/>
                <w:lang w:bidi="si-LK"/>
              </w:rPr>
            </w:pPr>
            <w:r w:rsidRPr="00DC3DFB">
              <w:rPr>
                <w:rFonts w:cs="Arial"/>
                <w:b/>
                <w:bCs/>
                <w:color w:val="010205"/>
                <w:kern w:val="0"/>
                <w:sz w:val="22"/>
                <w:szCs w:val="22"/>
                <w:lang w:bidi="si-LK"/>
              </w:rPr>
              <w:t>Correlations</w:t>
            </w:r>
          </w:p>
        </w:tc>
      </w:tr>
      <w:tr w:rsidRPr="00DC3DFB" w:rsidR="0089710E" w14:paraId="0E8340F1" w14:textId="77777777">
        <w:trPr>
          <w:cantSplit/>
        </w:trPr>
        <w:tc>
          <w:tcPr>
            <w:tcW w:w="4435" w:type="dxa"/>
            <w:gridSpan w:val="2"/>
            <w:tcBorders>
              <w:top w:val="nil"/>
              <w:left w:val="nil"/>
              <w:bottom w:val="single" w:color="152935" w:sz="8" w:space="0"/>
              <w:right w:val="nil"/>
            </w:tcBorders>
            <w:shd w:val="clear" w:color="auto" w:fill="FFFFFF"/>
            <w:vAlign w:val="bottom"/>
          </w:tcPr>
          <w:p w:rsidRPr="00DC3DFB" w:rsidR="0089710E" w:rsidP="0089710E" w:rsidRDefault="0089710E" w14:paraId="350A1649" w14:textId="77777777">
            <w:pPr>
              <w:autoSpaceDE w:val="0"/>
              <w:autoSpaceDN w:val="0"/>
              <w:adjustRightInd w:val="0"/>
              <w:spacing w:after="0" w:line="240" w:lineRule="auto"/>
              <w:jc w:val="left"/>
              <w:rPr>
                <w:rFonts w:ascii="Times New Roman" w:hAnsi="Times New Roman" w:cs="Iskoola Pota"/>
                <w:kern w:val="0"/>
                <w:lang w:bidi="si-LK"/>
              </w:rPr>
            </w:pPr>
          </w:p>
        </w:tc>
        <w:tc>
          <w:tcPr>
            <w:tcW w:w="1468" w:type="dxa"/>
            <w:tcBorders>
              <w:top w:val="nil"/>
              <w:left w:val="nil"/>
              <w:bottom w:val="single" w:color="152935" w:sz="8" w:space="0"/>
              <w:right w:val="single" w:color="E0E0E0" w:sz="8" w:space="0"/>
            </w:tcBorders>
            <w:shd w:val="clear" w:color="auto" w:fill="FFFFFF"/>
            <w:vAlign w:val="bottom"/>
          </w:tcPr>
          <w:p w:rsidRPr="00DC3DFB" w:rsidR="0089710E" w:rsidP="0089710E" w:rsidRDefault="0089710E" w14:paraId="5F05CF53" w14:textId="0E624B4E">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Financial</w:t>
            </w:r>
            <w:r w:rsidRPr="00DC3DFB" w:rsidR="00107374">
              <w:rPr>
                <w:rFonts w:cs="Arial"/>
                <w:color w:val="264A60"/>
                <w:kern w:val="0"/>
                <w:sz w:val="18"/>
                <w:szCs w:val="18"/>
                <w:lang w:bidi="si-LK"/>
              </w:rPr>
              <w:t xml:space="preserve"> </w:t>
            </w:r>
            <w:r w:rsidRPr="00DC3DFB">
              <w:rPr>
                <w:rFonts w:cs="Arial"/>
                <w:color w:val="264A60"/>
                <w:kern w:val="0"/>
                <w:sz w:val="18"/>
                <w:szCs w:val="18"/>
                <w:lang w:bidi="si-LK"/>
              </w:rPr>
              <w:t>Performance</w:t>
            </w:r>
          </w:p>
        </w:tc>
        <w:tc>
          <w:tcPr>
            <w:tcW w:w="1468" w:type="dxa"/>
            <w:tcBorders>
              <w:top w:val="nil"/>
              <w:left w:val="single" w:color="E0E0E0" w:sz="8" w:space="0"/>
              <w:bottom w:val="single" w:color="152935" w:sz="8" w:space="0"/>
              <w:right w:val="nil"/>
            </w:tcBorders>
            <w:shd w:val="clear" w:color="auto" w:fill="FFFFFF"/>
            <w:vAlign w:val="bottom"/>
          </w:tcPr>
          <w:p w:rsidRPr="00DC3DFB" w:rsidR="0089710E" w:rsidP="0089710E" w:rsidRDefault="00107374" w14:paraId="7CEF9710" w14:textId="7995E106">
            <w:pPr>
              <w:autoSpaceDE w:val="0"/>
              <w:autoSpaceDN w:val="0"/>
              <w:adjustRightInd w:val="0"/>
              <w:spacing w:after="0" w:line="320" w:lineRule="atLeast"/>
              <w:ind w:left="60" w:right="60"/>
              <w:jc w:val="center"/>
              <w:rPr>
                <w:rFonts w:cs="Arial"/>
                <w:color w:val="264A60"/>
                <w:kern w:val="0"/>
                <w:sz w:val="18"/>
                <w:szCs w:val="18"/>
                <w:lang w:bidi="si-LK"/>
              </w:rPr>
            </w:pPr>
            <w:r w:rsidRPr="00DC3DFB">
              <w:rPr>
                <w:rFonts w:cs="Arial"/>
                <w:color w:val="264A60"/>
                <w:kern w:val="0"/>
                <w:sz w:val="18"/>
                <w:szCs w:val="18"/>
                <w:lang w:bidi="si-LK"/>
              </w:rPr>
              <w:t>Economic Exposure (Operating Exposure)</w:t>
            </w:r>
          </w:p>
        </w:tc>
      </w:tr>
      <w:tr w:rsidRPr="00DC3DFB" w:rsidR="0089710E" w14:paraId="2A31818A" w14:textId="77777777">
        <w:trPr>
          <w:cantSplit/>
        </w:trPr>
        <w:tc>
          <w:tcPr>
            <w:tcW w:w="2447" w:type="dxa"/>
            <w:vMerge w:val="restart"/>
            <w:tcBorders>
              <w:top w:val="single" w:color="152935" w:sz="8" w:space="0"/>
              <w:left w:val="nil"/>
              <w:bottom w:val="nil"/>
              <w:right w:val="nil"/>
            </w:tcBorders>
            <w:shd w:val="clear" w:color="auto" w:fill="E0E0E0"/>
          </w:tcPr>
          <w:p w:rsidRPr="00DC3DFB" w:rsidR="0089710E" w:rsidP="0089710E" w:rsidRDefault="0089710E" w14:paraId="5C5F2867" w14:textId="0E847BD5">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Financial</w:t>
            </w:r>
            <w:r w:rsidRPr="00DC3DFB" w:rsidR="00107374">
              <w:rPr>
                <w:rFonts w:cs="Arial"/>
                <w:color w:val="264A60"/>
                <w:kern w:val="0"/>
                <w:sz w:val="18"/>
                <w:szCs w:val="18"/>
                <w:lang w:bidi="si-LK"/>
              </w:rPr>
              <w:t xml:space="preserve"> </w:t>
            </w:r>
            <w:r w:rsidRPr="00DC3DFB">
              <w:rPr>
                <w:rFonts w:cs="Arial"/>
                <w:color w:val="264A60"/>
                <w:kern w:val="0"/>
                <w:sz w:val="18"/>
                <w:szCs w:val="18"/>
                <w:lang w:bidi="si-LK"/>
              </w:rPr>
              <w:t>Performance</w:t>
            </w:r>
          </w:p>
        </w:tc>
        <w:tc>
          <w:tcPr>
            <w:tcW w:w="1988" w:type="dxa"/>
            <w:tcBorders>
              <w:top w:val="single" w:color="152935" w:sz="8" w:space="0"/>
              <w:left w:val="nil"/>
              <w:bottom w:val="single" w:color="AEAEAE" w:sz="8" w:space="0"/>
              <w:right w:val="nil"/>
            </w:tcBorders>
            <w:shd w:val="clear" w:color="auto" w:fill="E0E0E0"/>
          </w:tcPr>
          <w:p w:rsidRPr="00DC3DFB" w:rsidR="0089710E" w:rsidP="0089710E" w:rsidRDefault="0089710E" w14:paraId="499DE2DD"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Pearson Correlation</w:t>
            </w:r>
          </w:p>
        </w:tc>
        <w:tc>
          <w:tcPr>
            <w:tcW w:w="1468" w:type="dxa"/>
            <w:tcBorders>
              <w:top w:val="single" w:color="152935" w:sz="8" w:space="0"/>
              <w:left w:val="nil"/>
              <w:bottom w:val="single" w:color="AEAEAE" w:sz="8" w:space="0"/>
              <w:right w:val="single" w:color="E0E0E0" w:sz="8" w:space="0"/>
            </w:tcBorders>
            <w:shd w:val="clear" w:color="auto" w:fill="FFFFFF"/>
          </w:tcPr>
          <w:p w:rsidRPr="00DC3DFB" w:rsidR="0089710E" w:rsidP="0089710E" w:rsidRDefault="0089710E" w14:paraId="49152442"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w:t>
            </w:r>
          </w:p>
        </w:tc>
        <w:tc>
          <w:tcPr>
            <w:tcW w:w="1468" w:type="dxa"/>
            <w:tcBorders>
              <w:top w:val="single" w:color="152935" w:sz="8" w:space="0"/>
              <w:left w:val="single" w:color="E0E0E0" w:sz="8" w:space="0"/>
              <w:bottom w:val="single" w:color="AEAEAE" w:sz="8" w:space="0"/>
              <w:right w:val="nil"/>
            </w:tcBorders>
            <w:shd w:val="clear" w:color="auto" w:fill="FFFFFF"/>
          </w:tcPr>
          <w:p w:rsidRPr="00DC3DFB" w:rsidR="0089710E" w:rsidP="0089710E" w:rsidRDefault="0089710E" w14:paraId="4B1CC800"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.952</w:t>
            </w:r>
            <w:r w:rsidRPr="00DC3DFB">
              <w:rPr>
                <w:rFonts w:cs="Arial"/>
                <w:color w:val="010205"/>
                <w:kern w:val="0"/>
                <w:sz w:val="18"/>
                <w:szCs w:val="18"/>
                <w:vertAlign w:val="superscript"/>
                <w:lang w:bidi="si-LK"/>
              </w:rPr>
              <w:t>**</w:t>
            </w:r>
          </w:p>
        </w:tc>
      </w:tr>
      <w:tr w:rsidRPr="00DC3DFB" w:rsidR="0089710E" w14:paraId="7E14016B" w14:textId="77777777">
        <w:trPr>
          <w:cantSplit/>
        </w:trPr>
        <w:tc>
          <w:tcPr>
            <w:tcW w:w="2447" w:type="dxa"/>
            <w:vMerge/>
            <w:tcBorders>
              <w:top w:val="single" w:color="152935" w:sz="8" w:space="0"/>
              <w:left w:val="nil"/>
              <w:bottom w:val="nil"/>
              <w:right w:val="nil"/>
            </w:tcBorders>
            <w:shd w:val="clear" w:color="auto" w:fill="E0E0E0"/>
          </w:tcPr>
          <w:p w:rsidRPr="00DC3DFB" w:rsidR="0089710E" w:rsidP="0089710E" w:rsidRDefault="0089710E" w14:paraId="4843674B" w14:textId="77777777">
            <w:pPr>
              <w:autoSpaceDE w:val="0"/>
              <w:autoSpaceDN w:val="0"/>
              <w:adjustRightInd w:val="0"/>
              <w:spacing w:after="0" w:line="240" w:lineRule="auto"/>
              <w:jc w:val="left"/>
              <w:rPr>
                <w:rFonts w:cs="Arial"/>
                <w:color w:val="010205"/>
                <w:kern w:val="0"/>
                <w:sz w:val="18"/>
                <w:szCs w:val="18"/>
                <w:lang w:bidi="si-LK"/>
              </w:rPr>
            </w:pPr>
          </w:p>
        </w:tc>
        <w:tc>
          <w:tcPr>
            <w:tcW w:w="1988" w:type="dxa"/>
            <w:tcBorders>
              <w:top w:val="single" w:color="AEAEAE" w:sz="8" w:space="0"/>
              <w:left w:val="nil"/>
              <w:bottom w:val="single" w:color="AEAEAE" w:sz="8" w:space="0"/>
              <w:right w:val="nil"/>
            </w:tcBorders>
            <w:shd w:val="clear" w:color="auto" w:fill="E0E0E0"/>
          </w:tcPr>
          <w:p w:rsidRPr="00DC3DFB" w:rsidR="0089710E" w:rsidP="0089710E" w:rsidRDefault="0089710E" w14:paraId="5CDE921E"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Sig. (2-tailed)</w:t>
            </w:r>
          </w:p>
        </w:tc>
        <w:tc>
          <w:tcPr>
            <w:tcW w:w="1468" w:type="dxa"/>
            <w:tcBorders>
              <w:top w:val="single" w:color="AEAEAE" w:sz="8" w:space="0"/>
              <w:left w:val="nil"/>
              <w:bottom w:val="single" w:color="AEAEAE" w:sz="8" w:space="0"/>
              <w:right w:val="single" w:color="E0E0E0" w:sz="8" w:space="0"/>
            </w:tcBorders>
            <w:shd w:val="clear" w:color="auto" w:fill="FFFFFF"/>
            <w:vAlign w:val="center"/>
          </w:tcPr>
          <w:p w:rsidRPr="00DC3DFB" w:rsidR="0089710E" w:rsidP="0089710E" w:rsidRDefault="0089710E" w14:paraId="61987BFD" w14:textId="77777777">
            <w:pPr>
              <w:autoSpaceDE w:val="0"/>
              <w:autoSpaceDN w:val="0"/>
              <w:adjustRightInd w:val="0"/>
              <w:spacing w:after="0" w:line="240" w:lineRule="auto"/>
              <w:jc w:val="left"/>
              <w:rPr>
                <w:rFonts w:ascii="Times New Roman" w:hAnsi="Times New Roman" w:cs="Iskoola Pota"/>
                <w:kern w:val="0"/>
                <w:lang w:bidi="si-LK"/>
              </w:rPr>
            </w:pPr>
          </w:p>
        </w:tc>
        <w:tc>
          <w:tcPr>
            <w:tcW w:w="1468" w:type="dxa"/>
            <w:tcBorders>
              <w:top w:val="single" w:color="AEAEAE" w:sz="8" w:space="0"/>
              <w:left w:val="single" w:color="E0E0E0" w:sz="8" w:space="0"/>
              <w:bottom w:val="single" w:color="AEAEAE" w:sz="8" w:space="0"/>
              <w:right w:val="nil"/>
            </w:tcBorders>
            <w:shd w:val="clear" w:color="auto" w:fill="FFFFFF"/>
          </w:tcPr>
          <w:p w:rsidRPr="00DC3DFB" w:rsidR="0089710E" w:rsidP="0089710E" w:rsidRDefault="0089710E" w14:paraId="31D972C0"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.000</w:t>
            </w:r>
          </w:p>
        </w:tc>
      </w:tr>
      <w:tr w:rsidRPr="00DC3DFB" w:rsidR="0089710E" w14:paraId="58578D32" w14:textId="77777777">
        <w:trPr>
          <w:cantSplit/>
        </w:trPr>
        <w:tc>
          <w:tcPr>
            <w:tcW w:w="2447" w:type="dxa"/>
            <w:vMerge/>
            <w:tcBorders>
              <w:top w:val="single" w:color="152935" w:sz="8" w:space="0"/>
              <w:left w:val="nil"/>
              <w:bottom w:val="nil"/>
              <w:right w:val="nil"/>
            </w:tcBorders>
            <w:shd w:val="clear" w:color="auto" w:fill="E0E0E0"/>
          </w:tcPr>
          <w:p w:rsidRPr="00DC3DFB" w:rsidR="0089710E" w:rsidP="0089710E" w:rsidRDefault="0089710E" w14:paraId="6087659F" w14:textId="77777777">
            <w:pPr>
              <w:autoSpaceDE w:val="0"/>
              <w:autoSpaceDN w:val="0"/>
              <w:adjustRightInd w:val="0"/>
              <w:spacing w:after="0" w:line="240" w:lineRule="auto"/>
              <w:jc w:val="left"/>
              <w:rPr>
                <w:rFonts w:cs="Arial"/>
                <w:color w:val="010205"/>
                <w:kern w:val="0"/>
                <w:sz w:val="18"/>
                <w:szCs w:val="18"/>
                <w:lang w:bidi="si-LK"/>
              </w:rPr>
            </w:pPr>
          </w:p>
        </w:tc>
        <w:tc>
          <w:tcPr>
            <w:tcW w:w="1988" w:type="dxa"/>
            <w:tcBorders>
              <w:top w:val="single" w:color="AEAEAE" w:sz="8" w:space="0"/>
              <w:left w:val="nil"/>
              <w:bottom w:val="nil"/>
              <w:right w:val="nil"/>
            </w:tcBorders>
            <w:shd w:val="clear" w:color="auto" w:fill="E0E0E0"/>
          </w:tcPr>
          <w:p w:rsidRPr="00DC3DFB" w:rsidR="0089710E" w:rsidP="0089710E" w:rsidRDefault="0089710E" w14:paraId="4552796D"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N</w:t>
            </w:r>
          </w:p>
        </w:tc>
        <w:tc>
          <w:tcPr>
            <w:tcW w:w="1468" w:type="dxa"/>
            <w:tcBorders>
              <w:top w:val="single" w:color="AEAEAE" w:sz="8" w:space="0"/>
              <w:left w:val="nil"/>
              <w:bottom w:val="nil"/>
              <w:right w:val="single" w:color="E0E0E0" w:sz="8" w:space="0"/>
            </w:tcBorders>
            <w:shd w:val="clear" w:color="auto" w:fill="FFFFFF"/>
          </w:tcPr>
          <w:p w:rsidRPr="00DC3DFB" w:rsidR="0089710E" w:rsidP="0089710E" w:rsidRDefault="0089710E" w14:paraId="08091D52"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1468" w:type="dxa"/>
            <w:tcBorders>
              <w:top w:val="single" w:color="AEAEAE" w:sz="8" w:space="0"/>
              <w:left w:val="single" w:color="E0E0E0" w:sz="8" w:space="0"/>
              <w:bottom w:val="nil"/>
              <w:right w:val="nil"/>
            </w:tcBorders>
            <w:shd w:val="clear" w:color="auto" w:fill="FFFFFF"/>
          </w:tcPr>
          <w:p w:rsidRPr="00DC3DFB" w:rsidR="0089710E" w:rsidP="0089710E" w:rsidRDefault="0089710E" w14:paraId="60B69AA5"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r>
      <w:tr w:rsidRPr="00DC3DFB" w:rsidR="0089710E" w14:paraId="221D8EE7" w14:textId="77777777">
        <w:trPr>
          <w:cantSplit/>
        </w:trPr>
        <w:tc>
          <w:tcPr>
            <w:tcW w:w="2447" w:type="dxa"/>
            <w:vMerge w:val="restart"/>
            <w:tcBorders>
              <w:top w:val="single" w:color="AEAEAE" w:sz="8" w:space="0"/>
              <w:left w:val="nil"/>
              <w:bottom w:val="single" w:color="152935" w:sz="8" w:space="0"/>
              <w:right w:val="nil"/>
            </w:tcBorders>
            <w:shd w:val="clear" w:color="auto" w:fill="E0E0E0"/>
          </w:tcPr>
          <w:p w:rsidRPr="00DC3DFB" w:rsidR="0089710E" w:rsidP="0089710E" w:rsidRDefault="00107374" w14:paraId="31D0AE87" w14:textId="7D670924">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Economic Exposure (Operating Exposure)</w:t>
            </w:r>
          </w:p>
        </w:tc>
        <w:tc>
          <w:tcPr>
            <w:tcW w:w="1988" w:type="dxa"/>
            <w:tcBorders>
              <w:top w:val="single" w:color="AEAEAE" w:sz="8" w:space="0"/>
              <w:left w:val="nil"/>
              <w:bottom w:val="single" w:color="AEAEAE" w:sz="8" w:space="0"/>
              <w:right w:val="nil"/>
            </w:tcBorders>
            <w:shd w:val="clear" w:color="auto" w:fill="E0E0E0"/>
          </w:tcPr>
          <w:p w:rsidRPr="00DC3DFB" w:rsidR="0089710E" w:rsidP="0089710E" w:rsidRDefault="0089710E" w14:paraId="2DC43215"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Pearson Correlation</w:t>
            </w:r>
          </w:p>
        </w:tc>
        <w:tc>
          <w:tcPr>
            <w:tcW w:w="1468" w:type="dxa"/>
            <w:tcBorders>
              <w:top w:val="single" w:color="AEAEAE" w:sz="8" w:space="0"/>
              <w:left w:val="nil"/>
              <w:bottom w:val="single" w:color="AEAEAE" w:sz="8" w:space="0"/>
              <w:right w:val="single" w:color="E0E0E0" w:sz="8" w:space="0"/>
            </w:tcBorders>
            <w:shd w:val="clear" w:color="auto" w:fill="FFFFFF"/>
          </w:tcPr>
          <w:p w:rsidRPr="00DC3DFB" w:rsidR="0089710E" w:rsidP="0089710E" w:rsidRDefault="0089710E" w14:paraId="5AC21C94"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.952</w:t>
            </w:r>
            <w:r w:rsidRPr="00DC3DFB">
              <w:rPr>
                <w:rFonts w:cs="Arial"/>
                <w:color w:val="010205"/>
                <w:kern w:val="0"/>
                <w:sz w:val="18"/>
                <w:szCs w:val="18"/>
                <w:vertAlign w:val="superscript"/>
                <w:lang w:bidi="si-LK"/>
              </w:rPr>
              <w:t>**</w:t>
            </w:r>
          </w:p>
        </w:tc>
        <w:tc>
          <w:tcPr>
            <w:tcW w:w="1468" w:type="dxa"/>
            <w:tcBorders>
              <w:top w:val="single" w:color="AEAEAE" w:sz="8" w:space="0"/>
              <w:left w:val="single" w:color="E0E0E0" w:sz="8" w:space="0"/>
              <w:bottom w:val="single" w:color="AEAEAE" w:sz="8" w:space="0"/>
              <w:right w:val="nil"/>
            </w:tcBorders>
            <w:shd w:val="clear" w:color="auto" w:fill="FFFFFF"/>
          </w:tcPr>
          <w:p w:rsidRPr="00DC3DFB" w:rsidR="0089710E" w:rsidP="0089710E" w:rsidRDefault="0089710E" w14:paraId="63CF4882"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w:t>
            </w:r>
          </w:p>
        </w:tc>
      </w:tr>
      <w:tr w:rsidRPr="00DC3DFB" w:rsidR="0089710E" w14:paraId="3C216D8D" w14:textId="77777777">
        <w:trPr>
          <w:cantSplit/>
        </w:trPr>
        <w:tc>
          <w:tcPr>
            <w:tcW w:w="2447" w:type="dxa"/>
            <w:vMerge/>
            <w:tcBorders>
              <w:top w:val="single" w:color="AEAEAE" w:sz="8" w:space="0"/>
              <w:left w:val="nil"/>
              <w:bottom w:val="single" w:color="152935" w:sz="8" w:space="0"/>
              <w:right w:val="nil"/>
            </w:tcBorders>
            <w:shd w:val="clear" w:color="auto" w:fill="E0E0E0"/>
          </w:tcPr>
          <w:p w:rsidRPr="00DC3DFB" w:rsidR="0089710E" w:rsidP="0089710E" w:rsidRDefault="0089710E" w14:paraId="62FFE811" w14:textId="77777777">
            <w:pPr>
              <w:autoSpaceDE w:val="0"/>
              <w:autoSpaceDN w:val="0"/>
              <w:adjustRightInd w:val="0"/>
              <w:spacing w:after="0" w:line="240" w:lineRule="auto"/>
              <w:jc w:val="left"/>
              <w:rPr>
                <w:rFonts w:cs="Arial"/>
                <w:color w:val="010205"/>
                <w:kern w:val="0"/>
                <w:sz w:val="18"/>
                <w:szCs w:val="18"/>
                <w:lang w:bidi="si-LK"/>
              </w:rPr>
            </w:pPr>
          </w:p>
        </w:tc>
        <w:tc>
          <w:tcPr>
            <w:tcW w:w="1988" w:type="dxa"/>
            <w:tcBorders>
              <w:top w:val="single" w:color="AEAEAE" w:sz="8" w:space="0"/>
              <w:left w:val="nil"/>
              <w:bottom w:val="single" w:color="AEAEAE" w:sz="8" w:space="0"/>
              <w:right w:val="nil"/>
            </w:tcBorders>
            <w:shd w:val="clear" w:color="auto" w:fill="E0E0E0"/>
          </w:tcPr>
          <w:p w:rsidRPr="00DC3DFB" w:rsidR="0089710E" w:rsidP="0089710E" w:rsidRDefault="0089710E" w14:paraId="0E76BE34"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Sig. (2-tailed)</w:t>
            </w:r>
          </w:p>
        </w:tc>
        <w:tc>
          <w:tcPr>
            <w:tcW w:w="1468" w:type="dxa"/>
            <w:tcBorders>
              <w:top w:val="single" w:color="AEAEAE" w:sz="8" w:space="0"/>
              <w:left w:val="nil"/>
              <w:bottom w:val="single" w:color="AEAEAE" w:sz="8" w:space="0"/>
              <w:right w:val="single" w:color="E0E0E0" w:sz="8" w:space="0"/>
            </w:tcBorders>
            <w:shd w:val="clear" w:color="auto" w:fill="FFFFFF"/>
          </w:tcPr>
          <w:p w:rsidRPr="00DC3DFB" w:rsidR="0089710E" w:rsidP="0089710E" w:rsidRDefault="0089710E" w14:paraId="7C6B8530"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.000</w:t>
            </w:r>
          </w:p>
        </w:tc>
        <w:tc>
          <w:tcPr>
            <w:tcW w:w="1468" w:type="dxa"/>
            <w:tcBorders>
              <w:top w:val="single" w:color="AEAEAE" w:sz="8" w:space="0"/>
              <w:left w:val="single" w:color="E0E0E0" w:sz="8" w:space="0"/>
              <w:bottom w:val="single" w:color="AEAEAE" w:sz="8" w:space="0"/>
              <w:right w:val="nil"/>
            </w:tcBorders>
            <w:shd w:val="clear" w:color="auto" w:fill="FFFFFF"/>
            <w:vAlign w:val="center"/>
          </w:tcPr>
          <w:p w:rsidRPr="00DC3DFB" w:rsidR="0089710E" w:rsidP="0089710E" w:rsidRDefault="0089710E" w14:paraId="43E17A66" w14:textId="77777777">
            <w:pPr>
              <w:autoSpaceDE w:val="0"/>
              <w:autoSpaceDN w:val="0"/>
              <w:adjustRightInd w:val="0"/>
              <w:spacing w:after="0" w:line="240" w:lineRule="auto"/>
              <w:jc w:val="left"/>
              <w:rPr>
                <w:rFonts w:ascii="Times New Roman" w:hAnsi="Times New Roman" w:cs="Iskoola Pota"/>
                <w:kern w:val="0"/>
                <w:lang w:bidi="si-LK"/>
              </w:rPr>
            </w:pPr>
          </w:p>
        </w:tc>
      </w:tr>
      <w:tr w:rsidRPr="00DC3DFB" w:rsidR="0089710E" w14:paraId="7BADBC40" w14:textId="77777777">
        <w:trPr>
          <w:cantSplit/>
        </w:trPr>
        <w:tc>
          <w:tcPr>
            <w:tcW w:w="2447" w:type="dxa"/>
            <w:vMerge/>
            <w:tcBorders>
              <w:top w:val="single" w:color="AEAEAE" w:sz="8" w:space="0"/>
              <w:left w:val="nil"/>
              <w:bottom w:val="single" w:color="152935" w:sz="8" w:space="0"/>
              <w:right w:val="nil"/>
            </w:tcBorders>
            <w:shd w:val="clear" w:color="auto" w:fill="E0E0E0"/>
          </w:tcPr>
          <w:p w:rsidRPr="00DC3DFB" w:rsidR="0089710E" w:rsidP="0089710E" w:rsidRDefault="0089710E" w14:paraId="69749389" w14:textId="77777777">
            <w:pPr>
              <w:autoSpaceDE w:val="0"/>
              <w:autoSpaceDN w:val="0"/>
              <w:adjustRightInd w:val="0"/>
              <w:spacing w:after="0" w:line="240" w:lineRule="auto"/>
              <w:jc w:val="left"/>
              <w:rPr>
                <w:rFonts w:ascii="Times New Roman" w:hAnsi="Times New Roman" w:cs="Iskoola Pota"/>
                <w:kern w:val="0"/>
                <w:lang w:bidi="si-LK"/>
              </w:rPr>
            </w:pPr>
          </w:p>
        </w:tc>
        <w:tc>
          <w:tcPr>
            <w:tcW w:w="1988" w:type="dxa"/>
            <w:tcBorders>
              <w:top w:val="single" w:color="AEAEAE" w:sz="8" w:space="0"/>
              <w:left w:val="nil"/>
              <w:bottom w:val="single" w:color="152935" w:sz="8" w:space="0"/>
              <w:right w:val="nil"/>
            </w:tcBorders>
            <w:shd w:val="clear" w:color="auto" w:fill="E0E0E0"/>
          </w:tcPr>
          <w:p w:rsidRPr="00DC3DFB" w:rsidR="0089710E" w:rsidP="0089710E" w:rsidRDefault="0089710E" w14:paraId="384CDC64" w14:textId="77777777">
            <w:pPr>
              <w:autoSpaceDE w:val="0"/>
              <w:autoSpaceDN w:val="0"/>
              <w:adjustRightInd w:val="0"/>
              <w:spacing w:after="0" w:line="320" w:lineRule="atLeast"/>
              <w:ind w:left="60" w:right="60"/>
              <w:jc w:val="left"/>
              <w:rPr>
                <w:rFonts w:cs="Arial"/>
                <w:color w:val="264A60"/>
                <w:kern w:val="0"/>
                <w:sz w:val="18"/>
                <w:szCs w:val="18"/>
                <w:lang w:bidi="si-LK"/>
              </w:rPr>
            </w:pPr>
            <w:r w:rsidRPr="00DC3DFB">
              <w:rPr>
                <w:rFonts w:cs="Arial"/>
                <w:color w:val="264A60"/>
                <w:kern w:val="0"/>
                <w:sz w:val="18"/>
                <w:szCs w:val="18"/>
                <w:lang w:bidi="si-LK"/>
              </w:rPr>
              <w:t>N</w:t>
            </w:r>
          </w:p>
        </w:tc>
        <w:tc>
          <w:tcPr>
            <w:tcW w:w="1468" w:type="dxa"/>
            <w:tcBorders>
              <w:top w:val="single" w:color="AEAEAE" w:sz="8" w:space="0"/>
              <w:left w:val="nil"/>
              <w:bottom w:val="single" w:color="152935" w:sz="8" w:space="0"/>
              <w:right w:val="single" w:color="E0E0E0" w:sz="8" w:space="0"/>
            </w:tcBorders>
            <w:shd w:val="clear" w:color="auto" w:fill="FFFFFF"/>
          </w:tcPr>
          <w:p w:rsidRPr="00DC3DFB" w:rsidR="0089710E" w:rsidP="0089710E" w:rsidRDefault="0089710E" w14:paraId="77AFB833"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c>
          <w:tcPr>
            <w:tcW w:w="1468" w:type="dxa"/>
            <w:tcBorders>
              <w:top w:val="single" w:color="AEAEAE" w:sz="8" w:space="0"/>
              <w:left w:val="single" w:color="E0E0E0" w:sz="8" w:space="0"/>
              <w:bottom w:val="single" w:color="152935" w:sz="8" w:space="0"/>
              <w:right w:val="nil"/>
            </w:tcBorders>
            <w:shd w:val="clear" w:color="auto" w:fill="FFFFFF"/>
          </w:tcPr>
          <w:p w:rsidRPr="00DC3DFB" w:rsidR="0089710E" w:rsidP="0089710E" w:rsidRDefault="0089710E" w14:paraId="2B3A6E7F" w14:textId="77777777">
            <w:pPr>
              <w:autoSpaceDE w:val="0"/>
              <w:autoSpaceDN w:val="0"/>
              <w:adjustRightInd w:val="0"/>
              <w:spacing w:after="0" w:line="320" w:lineRule="atLeast"/>
              <w:ind w:left="60" w:right="60"/>
              <w:jc w:val="right"/>
              <w:rPr>
                <w:rFonts w:cs="Arial"/>
                <w:color w:val="010205"/>
                <w:kern w:val="0"/>
                <w:sz w:val="18"/>
                <w:szCs w:val="18"/>
                <w:lang w:bidi="si-LK"/>
              </w:rPr>
            </w:pPr>
            <w:r w:rsidRPr="00DC3DFB">
              <w:rPr>
                <w:rFonts w:cs="Arial"/>
                <w:color w:val="010205"/>
                <w:kern w:val="0"/>
                <w:sz w:val="18"/>
                <w:szCs w:val="18"/>
                <w:lang w:bidi="si-LK"/>
              </w:rPr>
              <w:t>150</w:t>
            </w:r>
          </w:p>
        </w:tc>
      </w:tr>
      <w:tr w:rsidRPr="00DC3DFB" w:rsidR="0089710E" w14:paraId="6D87A69D" w14:textId="77777777">
        <w:trPr>
          <w:cantSplit/>
        </w:trPr>
        <w:tc>
          <w:tcPr>
            <w:tcW w:w="7371" w:type="dxa"/>
            <w:gridSpan w:val="4"/>
            <w:tcBorders>
              <w:top w:val="nil"/>
              <w:left w:val="nil"/>
              <w:bottom w:val="nil"/>
              <w:right w:val="nil"/>
            </w:tcBorders>
            <w:shd w:val="clear" w:color="auto" w:fill="FFFFFF"/>
          </w:tcPr>
          <w:p w:rsidRPr="00DC3DFB" w:rsidR="0089710E" w:rsidP="0089710E" w:rsidRDefault="0089710E" w14:paraId="531BD358" w14:textId="77777777">
            <w:pPr>
              <w:autoSpaceDE w:val="0"/>
              <w:autoSpaceDN w:val="0"/>
              <w:adjustRightInd w:val="0"/>
              <w:spacing w:after="0" w:line="320" w:lineRule="atLeast"/>
              <w:ind w:left="60" w:right="60"/>
              <w:jc w:val="left"/>
              <w:rPr>
                <w:rFonts w:cs="Arial"/>
                <w:color w:val="010205"/>
                <w:kern w:val="0"/>
                <w:sz w:val="18"/>
                <w:szCs w:val="18"/>
                <w:lang w:bidi="si-LK"/>
              </w:rPr>
            </w:pPr>
            <w:r w:rsidRPr="00DC3DFB">
              <w:rPr>
                <w:rFonts w:cs="Arial"/>
                <w:color w:val="010205"/>
                <w:kern w:val="0"/>
                <w:sz w:val="18"/>
                <w:szCs w:val="18"/>
                <w:lang w:bidi="si-LK"/>
              </w:rPr>
              <w:t>**. Correlation is significant at the 0.01 level (2-tailed).</w:t>
            </w:r>
          </w:p>
        </w:tc>
      </w:tr>
    </w:tbl>
    <w:p w:rsidRPr="00DC3DFB" w:rsidR="0089710E" w:rsidP="00EB1604" w:rsidRDefault="00EB1604" w14:paraId="080FD877" w14:textId="37AEED7A">
      <w:pPr>
        <w:pStyle w:val="Caption"/>
      </w:pPr>
      <w:bookmarkStart w:name="_Toc231729636" w:id="125"/>
      <w:r w:rsidRPr="00DC3DFB">
        <w:t xml:space="preserve">Table </w:t>
      </w:r>
      <w:r w:rsidRPr="00DC3DFB">
        <w:fldChar w:fldCharType="begin"/>
      </w:r>
      <w:r w:rsidRPr="00DC3DFB">
        <w:instrText xml:space="preserve"> SEQ Table \* ARABIC </w:instrText>
      </w:r>
      <w:r w:rsidRPr="00DC3DFB">
        <w:fldChar w:fldCharType="separate"/>
      </w:r>
      <w:r w:rsidRPr="00DC3DFB" w:rsidR="00F16E8A">
        <w:t>18</w:t>
      </w:r>
      <w:r w:rsidRPr="00DC3DFB">
        <w:fldChar w:fldCharType="end"/>
      </w:r>
      <w:r w:rsidRPr="00DC3DFB">
        <w:t>: Correlation analysis-Impact of economic exposure (operating exposure) on the financial performance of multinational corporations</w:t>
      </w:r>
      <w:bookmarkEnd w:id="125"/>
    </w:p>
    <w:p w:rsidRPr="00DC3DFB" w:rsidR="00EB1604" w:rsidP="00EB1604" w:rsidRDefault="00F67A44" w14:paraId="28B44FB8" w14:textId="60575925">
      <w:pPr>
        <w:rPr>
          <w:lang w:bidi="si-LK"/>
        </w:rPr>
      </w:pPr>
      <w:r w:rsidRPr="00DC3DFB">
        <w:rPr>
          <w:lang w:bidi="si-LK"/>
        </w:rPr>
        <w:t>(Source: Author, 2026)</w:t>
      </w:r>
    </w:p>
    <w:p w:rsidRPr="00DC3DFB" w:rsidR="00E15346" w:rsidP="00E15346" w:rsidRDefault="00797A46" w14:paraId="772E40D9" w14:textId="40314018">
      <w:pPr>
        <w:rPr>
          <w:lang w:bidi="si-LK"/>
        </w:rPr>
      </w:pPr>
      <w:r w:rsidRPr="00DC3DFB">
        <w:rPr>
          <w:lang w:bidi="si-LK"/>
        </w:rPr>
        <w:t xml:space="preserve">The number of the Economic Exposure and Financial Performance was obtained by carrying out the correlation analysis as 0.952 Pearson with significance value 0.000. This implies that there is a very high positive correlation between the two variables. The results indicate that changes in the LRE could have a profound effect on multinational corporations' competitiveness, customer demand, operating costs and strategic business decisions. The value of significance is less than 0.01, which means that the correlation is </w:t>
      </w:r>
      <w:r w:rsidRPr="00DC3DFB">
        <w:rPr>
          <w:lang w:bidi="si-LK"/>
        </w:rPr>
        <w:t>statistically significant. The findings support the relationship between economic exposure and the financial sustainability and operational efficiency in the long-term. So economic exposure risk requires careful management to minimize financial risk and maintain a competitive position in international markets by multinational corporations.</w:t>
      </w:r>
    </w:p>
    <w:p w:rsidRPr="00DC3DFB" w:rsidR="00797A46" w:rsidP="00E15346" w:rsidRDefault="00797A46" w14:paraId="3470EF45" w14:textId="77777777">
      <w:pPr>
        <w:rPr>
          <w:lang w:bidi="si-LK"/>
        </w:rPr>
      </w:pPr>
    </w:p>
    <w:p w:rsidRPr="00DC3DFB" w:rsidR="00E15346" w:rsidP="00E15346" w:rsidRDefault="00E15346" w14:paraId="308F7E3A" w14:textId="77777777">
      <w:r w:rsidRPr="00DC3DFB">
        <w:t>H4: There is a significant impact of economic exposure (operating exposure) on the financial performance of multinational corporations.</w:t>
      </w:r>
    </w:p>
    <w:p w:rsidRPr="00DC3DFB" w:rsidR="00797A46" w:rsidP="00797A46" w:rsidRDefault="00E15346" w14:paraId="291B90BC" w14:textId="1AE926E8">
      <w:r w:rsidRPr="00DC3DFB">
        <w:t>H0: There is not a significant impact of economic exposure (operating exposure) on the financial performance of multinational corporations.</w:t>
      </w:r>
    </w:p>
    <w:p w:rsidRPr="00DC3DFB" w:rsidR="00797A46" w:rsidP="00797A46" w:rsidRDefault="00797A46" w14:paraId="7B24FD28" w14:textId="218C3565">
      <w:r w:rsidRPr="00DC3DFB">
        <w:t>The significance value of 0.000 is less than the significance value 0.05, hence the null hypothesis (H0) is rejected and the alternative hypothesis (H4) accepted. Hence, it is concluded that there is a significant impact of economic exposure (operating exposure) on financial performance of multinational corporations.</w:t>
      </w:r>
    </w:p>
    <w:p w:rsidRPr="00DC3DFB" w:rsidR="00F16E8A" w:rsidP="00F16E8A" w:rsidRDefault="00F16E8A" w14:paraId="786F888F" w14:textId="6CE22DBC">
      <w:pPr>
        <w:pStyle w:val="Caption"/>
      </w:pPr>
      <w:bookmarkStart w:name="_Toc231729637" w:id="126"/>
      <w:r w:rsidRPr="00DC3DFB">
        <w:t xml:space="preserve">Table </w:t>
      </w:r>
      <w:r w:rsidRPr="00DC3DFB">
        <w:fldChar w:fldCharType="begin"/>
      </w:r>
      <w:r w:rsidRPr="00DC3DFB">
        <w:instrText xml:space="preserve"> SEQ Table \* ARABIC </w:instrText>
      </w:r>
      <w:r w:rsidRPr="00DC3DFB">
        <w:fldChar w:fldCharType="separate"/>
      </w:r>
      <w:r w:rsidRPr="00DC3DFB">
        <w:t>19</w:t>
      </w:r>
      <w:r w:rsidRPr="00DC3DFB">
        <w:fldChar w:fldCharType="end"/>
      </w:r>
      <w:r w:rsidRPr="00DC3DFB">
        <w:t>: Hypothesis summary</w:t>
      </w:r>
      <w:bookmarkEnd w:id="126"/>
    </w:p>
    <w:tbl>
      <w:tblPr>
        <w:tblStyle w:val="TableGrid"/>
        <w:tblW w:w="0" w:type="auto"/>
        <w:tblLook w:val="04A0" w:firstRow="1" w:lastRow="0" w:firstColumn="1" w:lastColumn="0" w:noHBand="0" w:noVBand="1"/>
      </w:tblPr>
      <w:tblGrid>
        <w:gridCol w:w="1510"/>
        <w:gridCol w:w="1994"/>
        <w:gridCol w:w="1556"/>
        <w:gridCol w:w="873"/>
        <w:gridCol w:w="1334"/>
        <w:gridCol w:w="2083"/>
      </w:tblGrid>
      <w:tr w:rsidRPr="00DC3DFB" w:rsidR="00F16E8A" w:rsidTr="00F16E8A" w14:paraId="7B22B03C" w14:textId="77777777">
        <w:tc>
          <w:tcPr>
            <w:tcW w:w="0" w:type="auto"/>
            <w:hideMark/>
          </w:tcPr>
          <w:p w:rsidRPr="00DC3DFB" w:rsidR="00F16E8A" w:rsidP="00F16E8A" w:rsidRDefault="00F16E8A" w14:paraId="69D6C72A" w14:textId="77777777">
            <w:pPr>
              <w:spacing w:after="160" w:line="276" w:lineRule="auto"/>
              <w:rPr>
                <w:b/>
                <w:bCs/>
              </w:rPr>
            </w:pPr>
            <w:r w:rsidRPr="00DC3DFB">
              <w:rPr>
                <w:b/>
                <w:bCs/>
              </w:rPr>
              <w:t>Hypothesis</w:t>
            </w:r>
          </w:p>
        </w:tc>
        <w:tc>
          <w:tcPr>
            <w:tcW w:w="0" w:type="auto"/>
            <w:hideMark/>
          </w:tcPr>
          <w:p w:rsidRPr="00DC3DFB" w:rsidR="00F16E8A" w:rsidP="00F16E8A" w:rsidRDefault="00F16E8A" w14:paraId="6FA381C7" w14:textId="77777777">
            <w:pPr>
              <w:spacing w:after="160" w:line="276" w:lineRule="auto"/>
              <w:rPr>
                <w:b/>
                <w:bCs/>
              </w:rPr>
            </w:pPr>
            <w:r w:rsidRPr="00DC3DFB">
              <w:rPr>
                <w:b/>
                <w:bCs/>
              </w:rPr>
              <w:t>Relationship Tested</w:t>
            </w:r>
          </w:p>
        </w:tc>
        <w:tc>
          <w:tcPr>
            <w:tcW w:w="0" w:type="auto"/>
            <w:hideMark/>
          </w:tcPr>
          <w:p w:rsidRPr="00DC3DFB" w:rsidR="00F16E8A" w:rsidP="00F16E8A" w:rsidRDefault="00F16E8A" w14:paraId="6EB6A23B" w14:textId="77777777">
            <w:pPr>
              <w:spacing w:after="160" w:line="276" w:lineRule="auto"/>
              <w:rPr>
                <w:b/>
                <w:bCs/>
              </w:rPr>
            </w:pPr>
            <w:r w:rsidRPr="00DC3DFB">
              <w:rPr>
                <w:b/>
                <w:bCs/>
              </w:rPr>
              <w:t>Pearson Correlation</w:t>
            </w:r>
          </w:p>
        </w:tc>
        <w:tc>
          <w:tcPr>
            <w:tcW w:w="0" w:type="auto"/>
            <w:hideMark/>
          </w:tcPr>
          <w:p w:rsidRPr="00DC3DFB" w:rsidR="00F16E8A" w:rsidP="00F16E8A" w:rsidRDefault="00F16E8A" w14:paraId="6F7AA3D9" w14:textId="77777777">
            <w:pPr>
              <w:spacing w:after="160" w:line="276" w:lineRule="auto"/>
              <w:rPr>
                <w:b/>
                <w:bCs/>
              </w:rPr>
            </w:pPr>
            <w:r w:rsidRPr="00DC3DFB">
              <w:rPr>
                <w:b/>
                <w:bCs/>
              </w:rPr>
              <w:t>Sig. Value</w:t>
            </w:r>
          </w:p>
        </w:tc>
        <w:tc>
          <w:tcPr>
            <w:tcW w:w="0" w:type="auto"/>
            <w:hideMark/>
          </w:tcPr>
          <w:p w:rsidRPr="00DC3DFB" w:rsidR="00F16E8A" w:rsidP="00F16E8A" w:rsidRDefault="00F16E8A" w14:paraId="4EECA3C2" w14:textId="77777777">
            <w:pPr>
              <w:spacing w:after="160" w:line="276" w:lineRule="auto"/>
              <w:rPr>
                <w:b/>
                <w:bCs/>
              </w:rPr>
            </w:pPr>
            <w:r w:rsidRPr="00DC3DFB">
              <w:rPr>
                <w:b/>
                <w:bCs/>
              </w:rPr>
              <w:t>Decision</w:t>
            </w:r>
          </w:p>
        </w:tc>
        <w:tc>
          <w:tcPr>
            <w:tcW w:w="0" w:type="auto"/>
            <w:hideMark/>
          </w:tcPr>
          <w:p w:rsidRPr="00DC3DFB" w:rsidR="00F16E8A" w:rsidP="00F16E8A" w:rsidRDefault="00F16E8A" w14:paraId="675320EA" w14:textId="77777777">
            <w:pPr>
              <w:spacing w:after="160" w:line="276" w:lineRule="auto"/>
              <w:rPr>
                <w:b/>
                <w:bCs/>
              </w:rPr>
            </w:pPr>
            <w:r w:rsidRPr="00DC3DFB">
              <w:rPr>
                <w:b/>
                <w:bCs/>
              </w:rPr>
              <w:t>Conclusion</w:t>
            </w:r>
          </w:p>
        </w:tc>
      </w:tr>
      <w:tr w:rsidRPr="00DC3DFB" w:rsidR="00F16E8A" w:rsidTr="00F16E8A" w14:paraId="68B3B31C" w14:textId="77777777">
        <w:tc>
          <w:tcPr>
            <w:tcW w:w="0" w:type="auto"/>
            <w:hideMark/>
          </w:tcPr>
          <w:p w:rsidRPr="00DC3DFB" w:rsidR="00F16E8A" w:rsidP="00F16E8A" w:rsidRDefault="00F16E8A" w14:paraId="7CCFD7F8" w14:textId="77777777">
            <w:pPr>
              <w:spacing w:after="160" w:line="276" w:lineRule="auto"/>
            </w:pPr>
            <w:r w:rsidRPr="00DC3DFB">
              <w:t>H1</w:t>
            </w:r>
          </w:p>
        </w:tc>
        <w:tc>
          <w:tcPr>
            <w:tcW w:w="0" w:type="auto"/>
            <w:hideMark/>
          </w:tcPr>
          <w:p w:rsidRPr="00DC3DFB" w:rsidR="00F16E8A" w:rsidP="00F16E8A" w:rsidRDefault="00F16E8A" w14:paraId="4C9D2DC5" w14:textId="77777777">
            <w:pPr>
              <w:spacing w:after="160" w:line="276" w:lineRule="auto"/>
            </w:pPr>
            <w:r w:rsidRPr="00DC3DFB">
              <w:t>Exchange Rate Volatility → Financial Performance</w:t>
            </w:r>
          </w:p>
        </w:tc>
        <w:tc>
          <w:tcPr>
            <w:tcW w:w="0" w:type="auto"/>
            <w:hideMark/>
          </w:tcPr>
          <w:p w:rsidRPr="00DC3DFB" w:rsidR="00F16E8A" w:rsidP="00F16E8A" w:rsidRDefault="00F16E8A" w14:paraId="44F1AEF7" w14:textId="77777777">
            <w:pPr>
              <w:spacing w:after="160" w:line="276" w:lineRule="auto"/>
            </w:pPr>
            <w:r w:rsidRPr="00DC3DFB">
              <w:t>0.891**</w:t>
            </w:r>
          </w:p>
        </w:tc>
        <w:tc>
          <w:tcPr>
            <w:tcW w:w="0" w:type="auto"/>
            <w:hideMark/>
          </w:tcPr>
          <w:p w:rsidRPr="00DC3DFB" w:rsidR="00F16E8A" w:rsidP="00F16E8A" w:rsidRDefault="00F16E8A" w14:paraId="06D20FC1" w14:textId="77777777">
            <w:pPr>
              <w:spacing w:after="160" w:line="276" w:lineRule="auto"/>
            </w:pPr>
            <w:r w:rsidRPr="00DC3DFB">
              <w:t>0.000</w:t>
            </w:r>
          </w:p>
        </w:tc>
        <w:tc>
          <w:tcPr>
            <w:tcW w:w="0" w:type="auto"/>
            <w:hideMark/>
          </w:tcPr>
          <w:p w:rsidRPr="00DC3DFB" w:rsidR="00F16E8A" w:rsidP="00F16E8A" w:rsidRDefault="00F16E8A" w14:paraId="43B3004E" w14:textId="77777777">
            <w:pPr>
              <w:spacing w:after="160" w:line="276" w:lineRule="auto"/>
            </w:pPr>
            <w:r w:rsidRPr="00DC3DFB">
              <w:t>H0 Rejected, H1 Accepted</w:t>
            </w:r>
          </w:p>
        </w:tc>
        <w:tc>
          <w:tcPr>
            <w:tcW w:w="0" w:type="auto"/>
            <w:hideMark/>
          </w:tcPr>
          <w:p w:rsidRPr="00DC3DFB" w:rsidR="00F16E8A" w:rsidP="00F16E8A" w:rsidRDefault="00F16E8A" w14:paraId="451F9C15" w14:textId="77777777">
            <w:pPr>
              <w:spacing w:after="160" w:line="276" w:lineRule="auto"/>
            </w:pPr>
            <w:r w:rsidRPr="00DC3DFB">
              <w:t>There is a significant impact of exchange rate volatility on financial performance.</w:t>
            </w:r>
          </w:p>
        </w:tc>
      </w:tr>
      <w:tr w:rsidRPr="00DC3DFB" w:rsidR="00F16E8A" w:rsidTr="00F16E8A" w14:paraId="3ED62C68" w14:textId="77777777">
        <w:tc>
          <w:tcPr>
            <w:tcW w:w="0" w:type="auto"/>
            <w:hideMark/>
          </w:tcPr>
          <w:p w:rsidRPr="00DC3DFB" w:rsidR="00F16E8A" w:rsidP="00F16E8A" w:rsidRDefault="00F16E8A" w14:paraId="50EB1F13" w14:textId="77777777">
            <w:pPr>
              <w:spacing w:after="160" w:line="276" w:lineRule="auto"/>
            </w:pPr>
            <w:r w:rsidRPr="00DC3DFB">
              <w:t>H2</w:t>
            </w:r>
          </w:p>
        </w:tc>
        <w:tc>
          <w:tcPr>
            <w:tcW w:w="0" w:type="auto"/>
            <w:hideMark/>
          </w:tcPr>
          <w:p w:rsidRPr="00DC3DFB" w:rsidR="00F16E8A" w:rsidP="00F16E8A" w:rsidRDefault="00F16E8A" w14:paraId="6713F6F0" w14:textId="77777777">
            <w:pPr>
              <w:spacing w:after="160" w:line="276" w:lineRule="auto"/>
            </w:pPr>
            <w:r w:rsidRPr="00DC3DFB">
              <w:t>Currency Translation Exposure → Financial Performance</w:t>
            </w:r>
          </w:p>
        </w:tc>
        <w:tc>
          <w:tcPr>
            <w:tcW w:w="0" w:type="auto"/>
            <w:hideMark/>
          </w:tcPr>
          <w:p w:rsidRPr="00DC3DFB" w:rsidR="00F16E8A" w:rsidP="00F16E8A" w:rsidRDefault="00F16E8A" w14:paraId="03F549A1" w14:textId="77777777">
            <w:pPr>
              <w:spacing w:after="160" w:line="276" w:lineRule="auto"/>
            </w:pPr>
            <w:r w:rsidRPr="00DC3DFB">
              <w:t>0.953**</w:t>
            </w:r>
          </w:p>
        </w:tc>
        <w:tc>
          <w:tcPr>
            <w:tcW w:w="0" w:type="auto"/>
            <w:hideMark/>
          </w:tcPr>
          <w:p w:rsidRPr="00DC3DFB" w:rsidR="00F16E8A" w:rsidP="00F16E8A" w:rsidRDefault="00F16E8A" w14:paraId="7416634D" w14:textId="77777777">
            <w:pPr>
              <w:spacing w:after="160" w:line="276" w:lineRule="auto"/>
            </w:pPr>
            <w:r w:rsidRPr="00DC3DFB">
              <w:t>0.000</w:t>
            </w:r>
          </w:p>
        </w:tc>
        <w:tc>
          <w:tcPr>
            <w:tcW w:w="0" w:type="auto"/>
            <w:hideMark/>
          </w:tcPr>
          <w:p w:rsidRPr="00DC3DFB" w:rsidR="00F16E8A" w:rsidP="00F16E8A" w:rsidRDefault="00F16E8A" w14:paraId="19EC7B8F" w14:textId="77777777">
            <w:pPr>
              <w:spacing w:after="160" w:line="276" w:lineRule="auto"/>
            </w:pPr>
            <w:r w:rsidRPr="00DC3DFB">
              <w:t>H0 Rejected, H2 Accepted</w:t>
            </w:r>
          </w:p>
        </w:tc>
        <w:tc>
          <w:tcPr>
            <w:tcW w:w="0" w:type="auto"/>
            <w:hideMark/>
          </w:tcPr>
          <w:p w:rsidRPr="00DC3DFB" w:rsidR="00F16E8A" w:rsidP="00F16E8A" w:rsidRDefault="00F16E8A" w14:paraId="204CD6B9" w14:textId="77777777">
            <w:pPr>
              <w:spacing w:after="160" w:line="276" w:lineRule="auto"/>
            </w:pPr>
            <w:r w:rsidRPr="00DC3DFB">
              <w:t>There is a significant impact of currency translation exposure on financial performance.</w:t>
            </w:r>
          </w:p>
        </w:tc>
      </w:tr>
      <w:tr w:rsidRPr="00DC3DFB" w:rsidR="00F16E8A" w:rsidTr="00F16E8A" w14:paraId="38E28832" w14:textId="77777777">
        <w:tc>
          <w:tcPr>
            <w:tcW w:w="0" w:type="auto"/>
            <w:hideMark/>
          </w:tcPr>
          <w:p w:rsidRPr="00DC3DFB" w:rsidR="00F16E8A" w:rsidP="00F16E8A" w:rsidRDefault="00F16E8A" w14:paraId="39726A46" w14:textId="77777777">
            <w:pPr>
              <w:spacing w:after="160" w:line="276" w:lineRule="auto"/>
            </w:pPr>
            <w:r w:rsidRPr="00DC3DFB">
              <w:t>H3</w:t>
            </w:r>
          </w:p>
        </w:tc>
        <w:tc>
          <w:tcPr>
            <w:tcW w:w="0" w:type="auto"/>
            <w:hideMark/>
          </w:tcPr>
          <w:p w:rsidRPr="00DC3DFB" w:rsidR="00F16E8A" w:rsidP="00F16E8A" w:rsidRDefault="00F16E8A" w14:paraId="7563C6C2" w14:textId="77777777">
            <w:pPr>
              <w:spacing w:after="160" w:line="276" w:lineRule="auto"/>
            </w:pPr>
            <w:r w:rsidRPr="00DC3DFB">
              <w:t xml:space="preserve">Transaction Exposure → </w:t>
            </w:r>
            <w:r w:rsidRPr="00DC3DFB">
              <w:t>Financial Performance</w:t>
            </w:r>
          </w:p>
        </w:tc>
        <w:tc>
          <w:tcPr>
            <w:tcW w:w="0" w:type="auto"/>
            <w:hideMark/>
          </w:tcPr>
          <w:p w:rsidRPr="00DC3DFB" w:rsidR="00F16E8A" w:rsidP="00F16E8A" w:rsidRDefault="00F16E8A" w14:paraId="0FCCFDAF" w14:textId="77777777">
            <w:pPr>
              <w:spacing w:after="160" w:line="276" w:lineRule="auto"/>
            </w:pPr>
            <w:r w:rsidRPr="00DC3DFB">
              <w:t>0.967**</w:t>
            </w:r>
          </w:p>
        </w:tc>
        <w:tc>
          <w:tcPr>
            <w:tcW w:w="0" w:type="auto"/>
            <w:hideMark/>
          </w:tcPr>
          <w:p w:rsidRPr="00DC3DFB" w:rsidR="00F16E8A" w:rsidP="00F16E8A" w:rsidRDefault="00F16E8A" w14:paraId="462CEA21" w14:textId="77777777">
            <w:pPr>
              <w:spacing w:after="160" w:line="276" w:lineRule="auto"/>
            </w:pPr>
            <w:r w:rsidRPr="00DC3DFB">
              <w:t>0.000</w:t>
            </w:r>
          </w:p>
        </w:tc>
        <w:tc>
          <w:tcPr>
            <w:tcW w:w="0" w:type="auto"/>
            <w:hideMark/>
          </w:tcPr>
          <w:p w:rsidRPr="00DC3DFB" w:rsidR="00F16E8A" w:rsidP="00F16E8A" w:rsidRDefault="00F16E8A" w14:paraId="441EDFBC" w14:textId="77777777">
            <w:pPr>
              <w:spacing w:after="160" w:line="276" w:lineRule="auto"/>
            </w:pPr>
            <w:r w:rsidRPr="00DC3DFB">
              <w:t xml:space="preserve">H0 Rejected, </w:t>
            </w:r>
            <w:r w:rsidRPr="00DC3DFB">
              <w:t>H3 Accepted</w:t>
            </w:r>
          </w:p>
        </w:tc>
        <w:tc>
          <w:tcPr>
            <w:tcW w:w="0" w:type="auto"/>
            <w:hideMark/>
          </w:tcPr>
          <w:p w:rsidRPr="00DC3DFB" w:rsidR="00F16E8A" w:rsidP="00F16E8A" w:rsidRDefault="00F16E8A" w14:paraId="6F7A10C7" w14:textId="77777777">
            <w:pPr>
              <w:spacing w:after="160" w:line="276" w:lineRule="auto"/>
            </w:pPr>
            <w:r w:rsidRPr="00DC3DFB">
              <w:t xml:space="preserve">There is a significant impact of transaction </w:t>
            </w:r>
            <w:r w:rsidRPr="00DC3DFB">
              <w:t>exposure on financial performance.</w:t>
            </w:r>
          </w:p>
        </w:tc>
      </w:tr>
      <w:tr w:rsidRPr="00DC3DFB" w:rsidR="00F16E8A" w:rsidTr="00F16E8A" w14:paraId="20AE9AD1" w14:textId="77777777">
        <w:tc>
          <w:tcPr>
            <w:tcW w:w="0" w:type="auto"/>
            <w:hideMark/>
          </w:tcPr>
          <w:p w:rsidRPr="00DC3DFB" w:rsidR="00F16E8A" w:rsidP="00F16E8A" w:rsidRDefault="00F16E8A" w14:paraId="658FC133" w14:textId="77777777">
            <w:pPr>
              <w:spacing w:after="160" w:line="276" w:lineRule="auto"/>
            </w:pPr>
            <w:r w:rsidRPr="00DC3DFB">
              <w:t>H4</w:t>
            </w:r>
          </w:p>
        </w:tc>
        <w:tc>
          <w:tcPr>
            <w:tcW w:w="0" w:type="auto"/>
            <w:hideMark/>
          </w:tcPr>
          <w:p w:rsidRPr="00DC3DFB" w:rsidR="00F16E8A" w:rsidP="00F16E8A" w:rsidRDefault="00F16E8A" w14:paraId="56F3B5F7" w14:textId="77777777">
            <w:pPr>
              <w:spacing w:after="160" w:line="276" w:lineRule="auto"/>
            </w:pPr>
            <w:r w:rsidRPr="00DC3DFB">
              <w:t>Economic Exposure / Operating Exposure → Financial Performance</w:t>
            </w:r>
          </w:p>
        </w:tc>
        <w:tc>
          <w:tcPr>
            <w:tcW w:w="0" w:type="auto"/>
            <w:hideMark/>
          </w:tcPr>
          <w:p w:rsidRPr="00DC3DFB" w:rsidR="00F16E8A" w:rsidP="00F16E8A" w:rsidRDefault="00F16E8A" w14:paraId="5E98A8E8" w14:textId="77777777">
            <w:pPr>
              <w:spacing w:after="160" w:line="276" w:lineRule="auto"/>
            </w:pPr>
            <w:r w:rsidRPr="00DC3DFB">
              <w:t>0.952**</w:t>
            </w:r>
          </w:p>
        </w:tc>
        <w:tc>
          <w:tcPr>
            <w:tcW w:w="0" w:type="auto"/>
            <w:hideMark/>
          </w:tcPr>
          <w:p w:rsidRPr="00DC3DFB" w:rsidR="00F16E8A" w:rsidP="00F16E8A" w:rsidRDefault="00F16E8A" w14:paraId="2194C6DE" w14:textId="77777777">
            <w:pPr>
              <w:spacing w:after="160" w:line="276" w:lineRule="auto"/>
            </w:pPr>
            <w:r w:rsidRPr="00DC3DFB">
              <w:t>0.000</w:t>
            </w:r>
          </w:p>
        </w:tc>
        <w:tc>
          <w:tcPr>
            <w:tcW w:w="0" w:type="auto"/>
            <w:hideMark/>
          </w:tcPr>
          <w:p w:rsidRPr="00DC3DFB" w:rsidR="00F16E8A" w:rsidP="00F16E8A" w:rsidRDefault="00F16E8A" w14:paraId="639DEC6B" w14:textId="77777777">
            <w:pPr>
              <w:spacing w:after="160" w:line="276" w:lineRule="auto"/>
            </w:pPr>
            <w:r w:rsidRPr="00DC3DFB">
              <w:t>H0 Rejected, H4 Accepted</w:t>
            </w:r>
          </w:p>
        </w:tc>
        <w:tc>
          <w:tcPr>
            <w:tcW w:w="0" w:type="auto"/>
            <w:hideMark/>
          </w:tcPr>
          <w:p w:rsidRPr="00DC3DFB" w:rsidR="00F16E8A" w:rsidP="00F16E8A" w:rsidRDefault="00F16E8A" w14:paraId="3C83A06F" w14:textId="77777777">
            <w:pPr>
              <w:spacing w:after="160" w:line="276" w:lineRule="auto"/>
            </w:pPr>
            <w:r w:rsidRPr="00DC3DFB">
              <w:t>There is a significant impact of economic exposure on financial performance.</w:t>
            </w:r>
          </w:p>
        </w:tc>
      </w:tr>
    </w:tbl>
    <w:p w:rsidR="00E15346" w:rsidP="002468F8" w:rsidRDefault="00A26E41" w14:paraId="5F4C1DAD" w14:textId="58067324">
      <w:r>
        <w:t>(Source: Author, 2026)</w:t>
      </w:r>
    </w:p>
    <w:p w:rsidRPr="00DC3DFB" w:rsidR="00A26E41" w:rsidP="002468F8" w:rsidRDefault="00A26E41" w14:paraId="56B90EFA" w14:textId="77777777"/>
    <w:p w:rsidRPr="00DC3DFB" w:rsidR="002468F8" w:rsidP="00A72629" w:rsidRDefault="002468F8" w14:paraId="3CD09C28" w14:textId="59B64BF9">
      <w:pPr>
        <w:pStyle w:val="Heading2"/>
      </w:pPr>
      <w:bookmarkStart w:name="_Toc231729584" w:id="127"/>
      <w:r w:rsidRPr="00DC3DFB">
        <w:t>4.7 Summary of Key Findings</w:t>
      </w:r>
      <w:bookmarkEnd w:id="127"/>
      <w:r w:rsidRPr="00DC3DFB">
        <w:tab/>
      </w:r>
    </w:p>
    <w:p w:rsidRPr="00DC3DFB" w:rsidR="00CC1DCA" w:rsidP="00A72629" w:rsidRDefault="00CC1DCA" w14:paraId="3FB57392" w14:textId="77777777">
      <w:pPr>
        <w:pStyle w:val="Heading3"/>
      </w:pPr>
      <w:bookmarkStart w:name="_Toc231729585" w:id="128"/>
      <w:r w:rsidRPr="00DC3DFB">
        <w:t>4.7.1 Impact of Exchange Rate Volatility on the Financial Performance of Multinational Corporations</w:t>
      </w:r>
      <w:bookmarkEnd w:id="128"/>
    </w:p>
    <w:p w:rsidRPr="00DC3DFB" w:rsidR="00CC1DCA" w:rsidP="00CC1DCA" w:rsidRDefault="0047514A" w14:paraId="2F1F8FBE" w14:textId="5246D581">
      <w:r w:rsidRPr="00DC3DFB">
        <w:t>The results indicated that exchange rate volatility is significantly and positively related to the financial performance of multinational companies. The Pearson value of best fit correlation was high (0.891), and the value of significance was 0.000. It suggests that fluctuations in the exchange rate have negative impacts on financial uncertainties: budgeting, forecasting, revenue stability and financial risk. It was highly agreed that the exchange rate fluctuations lead to higher operational and managerial difficulties to Multinational Corporations. Hypothesis testing revealed that exchange rate volatility is significantly affecting financial performance. Hence, it is necessary for multinational corporations to have effective foreign exchange risk management strategies to mitigate uncertainty and boost financial stability to international business.</w:t>
      </w:r>
    </w:p>
    <w:p w:rsidRPr="00DC3DFB" w:rsidR="00CC1DCA" w:rsidP="00CC1DCA" w:rsidRDefault="00CC1DCA" w14:paraId="68DA2E7C" w14:textId="10F15BD9"/>
    <w:p w:rsidRPr="00DC3DFB" w:rsidR="00CC1DCA" w:rsidP="00A72629" w:rsidRDefault="00CC1DCA" w14:paraId="1536294F" w14:textId="77777777">
      <w:pPr>
        <w:pStyle w:val="Heading3"/>
      </w:pPr>
      <w:bookmarkStart w:name="_Toc231729586" w:id="129"/>
      <w:r w:rsidRPr="00DC3DFB">
        <w:t>4.7.2 Impact of Currency Translation Exposure on the Financial Performance of Multinational Corporations</w:t>
      </w:r>
      <w:bookmarkEnd w:id="129"/>
    </w:p>
    <w:p w:rsidRPr="00DC3DFB" w:rsidR="00CC1DCA" w:rsidP="00CC1DCA" w:rsidRDefault="0047514A" w14:paraId="59DB8281" w14:textId="4FDAAB83">
      <w:r w:rsidRPr="00DC3DFB">
        <w:t xml:space="preserve">The results of the study indicated that the financial results of the Multinational Corporation is significantly influenced by the exposure to currency translation. The results of Pearson correlation, which was 0.953, showed that there was an extremely strong positive </w:t>
      </w:r>
      <w:r w:rsidRPr="00DC3DFB">
        <w:t>relationship between translation exposure and financial performance. The results indicate that the alteration of foreign assets and liabilities, consolidated profit and financial statement due to exchange rate fluctuation was somehow affecting investor confidence and financial reporting of the organization. There was a consensus that translation exposure causes volatility in the reported financial results, especially for multinationals with operations in a variety of different currencies. This relationship was verified with the hypothesis testing. Thus, it is important for multinational corporations to carefully control the translation exposure to keep a correct financial reporting and to ensure the confidence of investors.</w:t>
      </w:r>
    </w:p>
    <w:p w:rsidRPr="00DC3DFB" w:rsidR="00CC1DCA" w:rsidP="00CC1DCA" w:rsidRDefault="00CC1DCA" w14:paraId="552A81A7" w14:textId="444E7528"/>
    <w:p w:rsidRPr="00DC3DFB" w:rsidR="00CC1DCA" w:rsidP="00A72629" w:rsidRDefault="00CC1DCA" w14:paraId="5ABCC7FF" w14:textId="77777777">
      <w:pPr>
        <w:pStyle w:val="Heading3"/>
      </w:pPr>
      <w:bookmarkStart w:name="_Toc231729587" w:id="130"/>
      <w:r w:rsidRPr="00DC3DFB">
        <w:t>4.7.3 Impact of Transaction Exposure on the Financial Performance of Multinational Corporations</w:t>
      </w:r>
      <w:bookmarkEnd w:id="130"/>
    </w:p>
    <w:p w:rsidRPr="00DC3DFB" w:rsidR="00CC1DCA" w:rsidP="00CC1DCA" w:rsidRDefault="00DC3DFB" w14:paraId="175163CC" w14:textId="427AFC96">
      <w:r w:rsidRPr="00DC3DFB">
        <w:t>Among all independent variables, the result concluded that the transaction exposure was the most significant one that gave the highest impact on financial performance. The Pearson correlation value of the analysis result was 0.967, and the significance value was 0.000, which means the correlation between the results of this analysis is very high in positive value. The results indicated that the external exchange rate movements that impact on transactions abroad such as international payments and receipts, international transactions in imports, exports, and foreign currency were shown to impact profit and operating costs directly. The respondents agreed that controlling transaction exposure is very important in ensuring financial stability. The results for the hypothesis testing showed that transaction exposure has significant effect on financial performance. Hence, multinationals should have good hedging and currency management strategies to lower transactional financial risks and losses.</w:t>
      </w:r>
    </w:p>
    <w:p w:rsidRPr="00DC3DFB" w:rsidR="00CC1DCA" w:rsidP="00CC1DCA" w:rsidRDefault="00CC1DCA" w14:paraId="286E3AA4" w14:textId="65533613"/>
    <w:p w:rsidRPr="00DC3DFB" w:rsidR="00CC1DCA" w:rsidP="00A72629" w:rsidRDefault="00CC1DCA" w14:paraId="27CC5B87" w14:textId="77777777">
      <w:pPr>
        <w:pStyle w:val="Heading3"/>
      </w:pPr>
      <w:bookmarkStart w:name="_Toc231729588" w:id="131"/>
      <w:r w:rsidRPr="00DC3DFB">
        <w:t>4.7.4 Impact of Economic Exposure (Operating Exposure) on the Financial Performance of Multinational Corporations</w:t>
      </w:r>
      <w:bookmarkEnd w:id="131"/>
    </w:p>
    <w:p w:rsidRPr="00DC3DFB" w:rsidR="00CC1DCA" w:rsidP="00CC1DCA" w:rsidRDefault="00DC3DFB" w14:paraId="65E01B7D" w14:textId="263B5290">
      <w:r w:rsidRPr="00DC3DFB">
        <w:t xml:space="preserve">The results showed that economic exposure can greatly influence the financial performance of multinational companies. Based on the results of the correlation analysis, </w:t>
      </w:r>
      <w:r w:rsidRPr="00DC3DFB">
        <w:t>the value of the correlation was 0.952 with p values of 0.000, meaning there was a very strong positive correlation. The findings indicate that long-term exchange rate fluctuations have an impact on the competitiveness of organizations, customer orders, operating expenses, and business strategic choices. Respondents concurred that multi-national companies frequently change their business operations when the exchange rate of foreign markets vary. The result of hypothesis testing supported that the economic exposure was significant to financial performance. As a result, organisations need to have long-term strategic plans that can control all the economic exposures and operate competitive advantage in the international market.</w:t>
      </w:r>
    </w:p>
    <w:p w:rsidRPr="00DC3DFB" w:rsidR="00CC1DCA" w:rsidP="00CC1DCA" w:rsidRDefault="00CC1DCA" w14:paraId="618B7542" w14:textId="6F031BED"/>
    <w:p w:rsidRPr="00DC3DFB" w:rsidR="00CC1DCA" w:rsidP="00A72629" w:rsidRDefault="00CC1DCA" w14:paraId="3E1E3F91" w14:textId="77777777">
      <w:pPr>
        <w:pStyle w:val="Heading2"/>
      </w:pPr>
      <w:bookmarkStart w:name="_Toc231729589" w:id="132"/>
      <w:r w:rsidRPr="00DC3DFB">
        <w:t>4.8 Chapter Summary</w:t>
      </w:r>
      <w:bookmarkEnd w:id="132"/>
    </w:p>
    <w:p w:rsidR="00CC1DCA" w:rsidP="00CC1DCA" w:rsidRDefault="008926DA" w14:paraId="31A34EE1" w14:textId="6FAF7F80">
      <w:r w:rsidRPr="008926DA">
        <w:t>The analytical and interpretative of the data collected for the study on the effect of exchange rate changes on the financial performance of MNEs in the UK was presented in this chapter. This chapter comprised demographic analysis, reliability and validity testing, descriptive and inferential statistical analysis. The results indicated that all the study variables used were reliable and statistically significant. Correlation analysis showed that there is a strong positive correlation of exchange rate volatility with currency translation exposure, transaction exposure, economic exposure and financial performance. All the alternative hypotheses formulated in the study were supported by the hypothesis testing. The chapter concluded that overall, the exchange rates have had a considerable impact on financial performance and operational stability of multinational corporations.</w:t>
      </w:r>
    </w:p>
    <w:p w:rsidRPr="00DC3DFB" w:rsidR="008926DA" w:rsidP="00CC1DCA" w:rsidRDefault="008926DA" w14:paraId="3A85CE40" w14:textId="77777777"/>
    <w:p w:rsidRPr="00DC3DFB" w:rsidR="00CC1DCA" w:rsidP="00A72629" w:rsidRDefault="00CC1DCA" w14:paraId="6115DFB5" w14:textId="77777777">
      <w:pPr>
        <w:pStyle w:val="Heading2"/>
      </w:pPr>
      <w:bookmarkStart w:name="_Toc231729590" w:id="133"/>
      <w:r w:rsidRPr="00DC3DFB">
        <w:t>4.9 Limitations Encountered During Data Analysis</w:t>
      </w:r>
      <w:bookmarkEnd w:id="133"/>
    </w:p>
    <w:p w:rsidR="008926DA" w:rsidP="008926DA" w:rsidRDefault="008926DA" w14:paraId="0AA6C522" w14:textId="2A760E08">
      <w:r>
        <w:t>First, the results presented in this study were based on self-reports from the questionnaires which might have been affected by the personal opinion, perception, and response bias of the respondents. This might have had an impact on the accuracy of findings as the participants may have given socially desirable answers which are only a reflection of their experiences but not their actual experiences.</w:t>
      </w:r>
    </w:p>
    <w:p w:rsidR="008926DA" w:rsidP="008926DA" w:rsidRDefault="008926DA" w14:paraId="3AE554F6" w14:textId="77777777">
      <w:r>
        <w:t>Second, the data were obtained from a limited number of respondents (150 respondents). While the sample was deemed sufficient to be used for statistical analysis, having a larger sample would have produced more representative results and increased the reliability and generalizability of the findings. Moreover, the data was gathered from a particular industry and geographic area, which might not be applicable to other organizations in different sectors or countries.</w:t>
      </w:r>
    </w:p>
    <w:p w:rsidR="008926DA" w:rsidP="008926DA" w:rsidRDefault="008926DA" w14:paraId="351F2F28" w14:textId="0AF93045">
      <w:r>
        <w:t>Another restriction is that the study is cross sectional. The data were gathered at one specific point in time, so the study missed out on capturing changes in the performance due to movement in exchange rates or financial performance of the organisation as well as changes in organisational conditions over a longer period of time. Longitudinal study might have given a greater understanding over time of these relationships.</w:t>
      </w:r>
    </w:p>
    <w:p w:rsidR="008926DA" w:rsidP="008926DA" w:rsidRDefault="008926DA" w14:paraId="46987252" w14:textId="6AD885DE">
      <w:r>
        <w:t>Time constraints also influenced the data collection and analysis of the research, since the time was limited to collect data and analyse the result. More respondents and more organizations might have been included in the study with more time. With more time, the study may be expanded to include additional respondents and organizations, potentially enhancing the comprehensiveness of the study. Moreover, access to respondents was somewhat limited since not everyone who was being targeted could be accessed or willing to be respondent to the survey.</w:t>
      </w:r>
    </w:p>
    <w:p w:rsidR="008926DA" w:rsidP="008926DA" w:rsidRDefault="008926DA" w14:paraId="459CC673" w14:textId="61669A97">
      <w:r>
        <w:t>Finally, a lack of financial knowledge, experience, and awareness of the exposure of the respondents to the exchange rate might have affected their interpretation and answers. Therefore, the results must be considered carefully, since they may not be generalizable to other organizations or populations than the ones studied here.</w:t>
      </w:r>
    </w:p>
    <w:p w:rsidRPr="00DC3DFB" w:rsidR="008926DA" w:rsidP="00177108" w:rsidRDefault="008926DA" w14:paraId="09BF46DA" w14:textId="77777777"/>
    <w:p w:rsidRPr="00DC3DFB" w:rsidR="00183E24" w:rsidP="006259FB" w:rsidRDefault="00183E24" w14:paraId="2E564D4A" w14:textId="77777777"/>
    <w:p w:rsidRPr="00DC3DFB" w:rsidR="00183E24" w:rsidRDefault="00183E24" w14:paraId="0944B058" w14:textId="77777777">
      <w:pPr>
        <w:spacing w:line="278" w:lineRule="auto"/>
        <w:jc w:val="left"/>
      </w:pPr>
      <w:r w:rsidRPr="00DC3DFB">
        <w:br w:type="page"/>
      </w:r>
    </w:p>
    <w:p w:rsidRPr="00DC3DFB" w:rsidR="0082459A" w:rsidP="0082459A" w:rsidRDefault="0082459A" w14:paraId="25BFB006" w14:textId="77777777">
      <w:pPr>
        <w:pStyle w:val="Heading1"/>
      </w:pPr>
      <w:bookmarkStart w:name="_Toc231729591" w:id="134"/>
      <w:r w:rsidRPr="00DC3DFB">
        <w:t>CHAPTER 5. DISCUSSION</w:t>
      </w:r>
      <w:bookmarkEnd w:id="134"/>
      <w:r w:rsidRPr="00DC3DFB">
        <w:t xml:space="preserve"> </w:t>
      </w:r>
    </w:p>
    <w:p w:rsidRPr="00DC3DFB" w:rsidR="00BD5465" w:rsidP="00BF70F1" w:rsidRDefault="00BD5465" w14:paraId="4BC27261" w14:textId="77777777">
      <w:pPr>
        <w:pStyle w:val="Heading2"/>
      </w:pPr>
      <w:bookmarkStart w:name="_Toc231729592" w:id="135"/>
      <w:r w:rsidRPr="00DC3DFB">
        <w:t>5.1 Introduction</w:t>
      </w:r>
      <w:bookmarkEnd w:id="135"/>
    </w:p>
    <w:p w:rsidR="00BD5465" w:rsidP="00BD5465" w:rsidRDefault="0001607B" w14:paraId="698F2CB1" w14:textId="1B9189FF">
      <w:r w:rsidRPr="0001607B">
        <w:t>This chapter highlights the results of the study based on empirical analysis conducted and the comparison with the previous literature about the effect of exchange rate fluctuations and multinational corporations (MNCs) financial performance. This section presents a discussion on the demographic characteristics of the respondents and the four research hypotheses testing the effects of exchange rate volatility, currency translation exposure, transaction exposure and economic exposure on financial performance. A summary of the results is provided by highlighting similarities and differences in relation to other studies.</w:t>
      </w:r>
    </w:p>
    <w:p w:rsidRPr="00DC3DFB" w:rsidR="0001607B" w:rsidP="00BD5465" w:rsidRDefault="0001607B" w14:paraId="5B146D6E" w14:textId="77777777"/>
    <w:p w:rsidRPr="00DC3DFB" w:rsidR="00BD5465" w:rsidP="0001504F" w:rsidRDefault="00BD5465" w14:paraId="1F30AB6B" w14:textId="77777777">
      <w:pPr>
        <w:pStyle w:val="Heading2"/>
      </w:pPr>
      <w:bookmarkStart w:name="_Toc231729593" w:id="136"/>
      <w:r w:rsidRPr="00DC3DFB">
        <w:t>5.2 Discussion of Demographic Findings</w:t>
      </w:r>
      <w:bookmarkEnd w:id="136"/>
    </w:p>
    <w:p w:rsidR="0001607B" w:rsidP="0001607B" w:rsidRDefault="0001607B" w14:paraId="16211343" w14:textId="77777777">
      <w:r>
        <w:t>Demographic analysis showed the majority of the respondents were in the age group 26-35 years (41.3%) followed by 36-45 years age group (26.0%). This means that the majority of the participants fell into working age brackets and probably had some experience of multinational corporate experience. The results align with literature reviews of corporate decision-making, where respondents tend to have extensive background in financial and/or operational activities in an organization (Shahwan, 2024).</w:t>
      </w:r>
    </w:p>
    <w:p w:rsidR="0001607B" w:rsidP="0001607B" w:rsidRDefault="0001607B" w14:paraId="0DEC9F33" w14:textId="77777777">
      <w:r>
        <w:t>When considering the occupation, the highest figures were for those in the Employee/Executive Staff profession (39.3%), Finance Officers/Accountants (24.7%) and Managers/Senior Managers (23.3%). The finance experts and managerial employees were included to give credibility to the responses since they are directly related to financial reporting, budgeting, risk management and foreign exchange transactions. In research examining the effect of exchange rate exposure on the financial performance of a firm in the context of Multinational Corporations, similar respondent profiles have been observed (Adegbite, 2024).</w:t>
      </w:r>
    </w:p>
    <w:p w:rsidR="0001607B" w:rsidP="0001607B" w:rsidRDefault="0001607B" w14:paraId="394787E8" w14:textId="10283984">
      <w:r>
        <w:t xml:space="preserve">Income distribution revealed that middle income group professionals working in the multinationals companies did represent the sample group which had the majority (40.7%) </w:t>
      </w:r>
      <w:r>
        <w:t xml:space="preserve">in the range of £2001-£4000 per month. This finding indicates respondents' financial literacy and awareness of issues concerning economic and the exchange rate were sufficient. Such characteristics are important since </w:t>
      </w:r>
      <w:r w:rsidR="003E1BAB">
        <w:t>financial</w:t>
      </w:r>
      <w:r>
        <w:t xml:space="preserve"> awareness promotes the capacity of respondents to analyse the risks of exchange rates and performance results of companies (Rodríguez Valencia, 2025).</w:t>
      </w:r>
    </w:p>
    <w:p w:rsidR="003E1BAB" w:rsidP="003E1BAB" w:rsidRDefault="003E1BAB" w14:paraId="472A77F7" w14:textId="77777777">
      <w:r>
        <w:t>The sectoral distribution showed that 27.3% of respondents were from Banking/Financial Services and 27.3% were from IT/Professional Services. These sectors are exposed to huge international transactions and foreign exchange transactions. This result corroborates the existing study which revealed that financial institutions and technology-based multinational companies are remarkably sensitive to exchange rate fluctuation as they have extensive international operations and cross-border transactions (Ridwan et al., 2025).</w:t>
      </w:r>
    </w:p>
    <w:p w:rsidR="003E1BAB" w:rsidP="003E1BAB" w:rsidRDefault="003E1BAB" w14:paraId="43491F9D" w14:textId="77777777">
      <w:r>
        <w:t>In addition, the majority indicated that they invested regularly (37.3%) or occasionally (31.3%) and like majority preferred financial assets over physical assets. This reflects a relatively high degree of financial market activity of participants. This monetary involvement probably helped respondents to understand how exchange rates measured and how they impact company performance. Likewise, Osho (2019) reported that the financial active people are more aware of the risks of foreign exchange, uncertainty of investments and worries.</w:t>
      </w:r>
    </w:p>
    <w:p w:rsidRPr="00DC3DFB" w:rsidR="0001607B" w:rsidP="003E1BAB" w:rsidRDefault="008E7109" w14:paraId="0A644171" w14:textId="6D208656">
      <w:r>
        <w:t>T</w:t>
      </w:r>
      <w:r w:rsidR="003E1BAB">
        <w:t>he risk attitudes of most respondents were moderate (41.3%) and the extent of their work experience was between 6-10 (35.3%). The ability for respondents to give balanced and informed views in relation to how they are exposed to the exchange rate and the financial performance it brings is indicated through these characteristics. The demographic profile thus reinforces the trustworthiness of the results of the study.</w:t>
      </w:r>
    </w:p>
    <w:p w:rsidRPr="00DC3DFB" w:rsidR="00BD5465" w:rsidP="00BD5465" w:rsidRDefault="00BD5465" w14:paraId="373FF69A" w14:textId="34B26DD3"/>
    <w:p w:rsidRPr="00DC3DFB" w:rsidR="00BD5465" w:rsidP="0001504F" w:rsidRDefault="00BD5465" w14:paraId="2BE4317C" w14:textId="77777777">
      <w:pPr>
        <w:pStyle w:val="Heading2"/>
      </w:pPr>
      <w:bookmarkStart w:name="_Toc231729594" w:id="137"/>
      <w:r w:rsidRPr="00DC3DFB">
        <w:t>5.3 Discussion of Hypothesis 1: Impact of Exchange Rate Volatility on Financial Performance</w:t>
      </w:r>
      <w:bookmarkEnd w:id="137"/>
    </w:p>
    <w:p w:rsidR="008E7109" w:rsidP="008E7109" w:rsidRDefault="008E7109" w14:paraId="60565FF1" w14:textId="77777777">
      <w:r>
        <w:t xml:space="preserve">The study revealed that there is very strong relationship between the Exchange Rate Volatility and Financial Performance with Pearson correlation coefficient value equals to </w:t>
      </w:r>
      <w:r>
        <w:t>0.891 and significance value equal to 0.000. The results show that exchange rate volatility has significant impact on the financial performance of multinationals in the United Kingdom.</w:t>
      </w:r>
    </w:p>
    <w:p w:rsidR="008E7109" w:rsidP="008E7109" w:rsidRDefault="008E7109" w14:paraId="6CAB901E" w14:textId="77777777">
      <w:r>
        <w:t>This aligns with what Adegbite (2024) found that Foreign Exchange Exposure has a significant impact on the financial performance of multinational companies in Rwanda. The focus of the study was to highlight the fluctuations in the rates of exchange impacts the revenues, expenses and profitability which in turn affects the overall performance of an organization. Likewise, Osho (2019) discovered that the change in exchange rate has a significant impact on the financial performance of multinational companies in Nigeria both on El earnings and on financial stability.</w:t>
      </w:r>
    </w:p>
    <w:p w:rsidR="008E7109" w:rsidP="008E7109" w:rsidRDefault="008E7109" w14:paraId="480FF42F" w14:textId="0CC4BA80">
      <w:r>
        <w:t>The results also corroborate those of Belghitar et al. (2021) who found a negative effect of exchange rate external environment on business performance during the Brexit period. Their study identified the uncertainty of currency values to be problem in forecasting, budgeting and making investment plans. Similarly, Li (2025) stated that exchange rate fluctuations can lead to fluctuations in the competitiveness and profitability of international business activities.</w:t>
      </w:r>
    </w:p>
    <w:p w:rsidR="008E7109" w:rsidP="008E7109" w:rsidRDefault="008E7109" w14:paraId="56915F0B" w14:textId="77777777">
      <w:r>
        <w:t>The current results are also in line with the studies conducted by Makore et al. (2025), which found that exchange rate fluctuations have a significant impact on international trade and financial results since they infuse uncertainties in international transactions. Exchange rate volatility is usually accompanied by increased operational risk that can have a downside effect on profitability and future business outcomes.</w:t>
      </w:r>
    </w:p>
    <w:p w:rsidR="008E7109" w:rsidP="008E7109" w:rsidRDefault="008E7109" w14:paraId="21F80EC0" w14:textId="77777777">
      <w:r>
        <w:t>A few differences do, however, exist when compared with Alam, Bacha et al. (2025). They looked mainly at how the economy grew, not at the levels of performance of individual firms, and they concluded that, in different countries, the volatility of the exchange rate has different impacts on economies, depending on the country's economic structure and policy environment. Measures taken by Alam et al. (2025) in the broader economic perspective indicate that external economic environment may moderate the relationship between exchange rate volatility and financial performance, beyond the scope of the present study.</w:t>
      </w:r>
    </w:p>
    <w:p w:rsidR="008E7109" w:rsidP="008E7109" w:rsidRDefault="008E7109" w14:paraId="4CDB0B75" w14:textId="445AA8DA">
      <w:r>
        <w:t>The overall results are very strong in support of the existing literature that exchange rate volatility continues to be a significant factor in multinational firm financial performance.</w:t>
      </w:r>
    </w:p>
    <w:p w:rsidRPr="00DC3DFB" w:rsidR="00BD5465" w:rsidP="00BD5465" w:rsidRDefault="00BD5465" w14:paraId="1F53E27F" w14:textId="3C2C043B"/>
    <w:p w:rsidRPr="00DC3DFB" w:rsidR="00BD5465" w:rsidP="0001504F" w:rsidRDefault="00BD5465" w14:paraId="7024E27F" w14:textId="77777777">
      <w:pPr>
        <w:pStyle w:val="Heading2"/>
      </w:pPr>
      <w:bookmarkStart w:name="_Toc231729595" w:id="138"/>
      <w:r w:rsidRPr="00DC3DFB">
        <w:t>5.4 Discussion of Hypothesis 2: Impact of Currency Translation Exposure on Financial Performance</w:t>
      </w:r>
      <w:bookmarkEnd w:id="138"/>
    </w:p>
    <w:p w:rsidR="0005491B" w:rsidP="0005491B" w:rsidRDefault="0005491B" w14:paraId="0226708E" w14:textId="77777777">
      <w:r>
        <w:t>The results of the study indicated that there was a very strong relationship between the variables of currency translation exposure and financial performance as reflected by the Pearson correlation coefficient of 0.953 and a significance level of 0.000. The findings show that the foreign assets, liabilities and financial statement consolidation are significantly affected by the exchange rate changes on the corporate financial performance.</w:t>
      </w:r>
    </w:p>
    <w:p w:rsidR="0005491B" w:rsidP="0005491B" w:rsidRDefault="0005491B" w14:paraId="17B8B195" w14:textId="77777777">
      <w:r>
        <w:t>This is in line with the result of Adegbite (2024) which revealed that the effect of currency translation on the financial reporting of multinationals is significant. This study concluded that movements in exchange rates are used to value foreign subsidiaries – this has an impact on the reported earnings and financial position.</w:t>
      </w:r>
    </w:p>
    <w:p w:rsidR="0005491B" w:rsidP="0005491B" w:rsidRDefault="0005491B" w14:paraId="48588933" w14:textId="50D1395E">
      <w:r>
        <w:t>Likewise, Shahwan (2024) found that exchange rate accounting adjustments can cause significant fluctuations in the financial statements of multinational companies. The translation of currencies can affect the results reported, even if there is no change in the underlying business activities. This is confirmed by the fact that the present findings have shown that there is strong relationship between translation exposure and financial performance.</w:t>
      </w:r>
    </w:p>
    <w:p w:rsidR="0005491B" w:rsidP="0005491B" w:rsidRDefault="0005491B" w14:paraId="307A0BC9" w14:textId="77777777">
      <w:r>
        <w:t>The results also corroborated the findings of Rodríguez Valencia (2025) who highlighted the significance of financial reporting in the value of the firms and investor confidence. Changes in financial statements caused by exchange rate variations could have an impact on investor perception and market values, and consequently on business performance.</w:t>
      </w:r>
    </w:p>
    <w:p w:rsidR="0005491B" w:rsidP="0005491B" w:rsidRDefault="0005491B" w14:paraId="5522F456" w14:textId="05B6F746">
      <w:r>
        <w:t xml:space="preserve">Besides, the exchange rate fluctuations in foreign activities and consolidated accounts had a profound impact on the financial performance of multinational fintech companies, as noted by Ridwan et al. (2025). </w:t>
      </w:r>
    </w:p>
    <w:p w:rsidR="0005491B" w:rsidP="0005491B" w:rsidRDefault="0005491B" w14:paraId="5D25C79D" w14:textId="39046AAC">
      <w:r>
        <w:t>There is a minor difference with Tasnia et al. (2025) where Corporate Governance and Corporate Tax aspects are considered as moderators of financial performance. Although their research confirmed the significance of financial reporting factors, the primary factors influencing financial outcomes were not seen to be exchange rate translation exposure. This indicates that there may be other organizational factors that interact with translation exposure to affect performance.</w:t>
      </w:r>
    </w:p>
    <w:p w:rsidRPr="00DC3DFB" w:rsidR="00BD5465" w:rsidP="00BD5465" w:rsidRDefault="00BD5465" w14:paraId="27E6C9E7" w14:textId="7FAB1755"/>
    <w:p w:rsidRPr="00DC3DFB" w:rsidR="00BD5465" w:rsidP="0001504F" w:rsidRDefault="00BD5465" w14:paraId="5BDC6D52" w14:textId="77777777">
      <w:pPr>
        <w:pStyle w:val="Heading2"/>
      </w:pPr>
      <w:bookmarkStart w:name="_Toc231729596" w:id="139"/>
      <w:r w:rsidRPr="00DC3DFB">
        <w:t>5.5 Discussion of Hypothesis 3: Impact of Transaction Exposure on Financial Performance</w:t>
      </w:r>
      <w:bookmarkEnd w:id="139"/>
    </w:p>
    <w:p w:rsidR="00BB55FF" w:rsidP="00BB55FF" w:rsidRDefault="00BB55FF" w14:paraId="234EBBA6" w14:textId="77777777">
      <w:r>
        <w:t>The highest correlation (0.967) with a significance value of 0.000 was found with transaction exposure. This discovery reveals that the financial consequences of exchange rate changes on firm's payment, imports, exports and foreign exchange transactions are significant.</w:t>
      </w:r>
    </w:p>
    <w:p w:rsidR="00BB55FF" w:rsidP="00BB55FF" w:rsidRDefault="00BB55FF" w14:paraId="1E818CE6" w14:textId="77777777">
      <w:r>
        <w:t>The results were a strong verification of the conclusions arrived by Osho (2019) that transaction exposure is one of the main foreign exchange risks faced by the multinationals. The study found that the changes in foreign currency rates directly affect the profit by the changes in their revenue and operating cost.</w:t>
      </w:r>
    </w:p>
    <w:p w:rsidR="00BB55FF" w:rsidP="00BB55FF" w:rsidRDefault="00BB55FF" w14:paraId="6B0712DE" w14:textId="77777777">
      <w:r>
        <w:t>Similarly, Adegbite (2024) concluded that transaction exposure is significantly constrained the financial performance because the multinationals regularly undertake transactions with foreign countries with different currency. The value of transactions, and levels of profitability, can thus be affected by exchange rate fluctuations.</w:t>
      </w:r>
    </w:p>
    <w:p w:rsidR="00BB55FF" w:rsidP="00BB55FF" w:rsidRDefault="00BB55FF" w14:paraId="18524547" w14:textId="096BBB26">
      <w:r>
        <w:t xml:space="preserve">The results are also consistent with Li (2025) who reported that exchange rate volatility affects the export revenue and import costs, which has direct impacts on firm performance. Similarly, Ou (2025) found that exchange rate fluctuations associated with </w:t>
      </w:r>
      <w:r>
        <w:t>transactions are an important factor influencing measuring the financial performance of firms engaging in international transactions.</w:t>
      </w:r>
    </w:p>
    <w:p w:rsidR="00BB55FF" w:rsidP="00BB55FF" w:rsidRDefault="00BB55FF" w14:paraId="237C190F" w14:textId="77777777">
      <w:r>
        <w:t>In addition, Msomi et al. (2025) pointed out the impacts of exchange rates on supply chain management, procurement prices and export performance. The results of their study confirm the results of the present study where they have shown the impact of transaction exposure on operational efficiency and financial outcomes.</w:t>
      </w:r>
    </w:p>
    <w:p w:rsidR="00BB55FF" w:rsidP="00BB55FF" w:rsidRDefault="00BB55FF" w14:paraId="3CAB5238" w14:textId="10E0F4A2">
      <w:r>
        <w:t>With respect to the present study, however, a minor distinction can be noted between the studies of Felipe, Pérez-Montiel et al. (2025). They mostly concentrated on the impact of trade balance outcomes on the national level of the economy rather than on profits and losses in the balance sheets of individual companies. This study did not measure firm transaction exposure, but transaction exposure did have significant effects on the trade outcomes. Still, both studies recognise that exchange rate movements have an impact on financial outcomes.</w:t>
      </w:r>
    </w:p>
    <w:p w:rsidRPr="00DC3DFB" w:rsidR="00BD5465" w:rsidP="00BD5465" w:rsidRDefault="00BD5465" w14:paraId="7FAA0013" w14:textId="61AB1828"/>
    <w:p w:rsidRPr="00DC3DFB" w:rsidR="00BD5465" w:rsidP="0001504F" w:rsidRDefault="00BD5465" w14:paraId="37D1E58B" w14:textId="77777777">
      <w:pPr>
        <w:pStyle w:val="Heading2"/>
      </w:pPr>
      <w:bookmarkStart w:name="_Toc231729597" w:id="140"/>
      <w:r w:rsidRPr="00DC3DFB">
        <w:t>5.6 Discussion of Hypothesis 4: Impact of Economic Exposure on Financial Performance</w:t>
      </w:r>
      <w:bookmarkEnd w:id="140"/>
    </w:p>
    <w:p w:rsidR="00BB55FF" w:rsidP="00BB55FF" w:rsidRDefault="00BB55FF" w14:paraId="3F71F0A4" w14:textId="2F14D754">
      <w:r>
        <w:t>The result of the analysis showed there was a strong positive correlation between economic exposure and financial performance, Pearson's correlation coefficient of 0.952 and a significance of 0.000. The results indicate that the competitiveness, demand of clients, costs of operation and strategic choices are greatly influenced by the long-term changes of the exchange rate. The findings are in line with Belghitar et al. (2021), which concluded that changes in the exchange rates affect the competitiveness and performance of business. However, exchange rate fluctuations could influence pricing policy, market demand and international competitiveness with a final impact on profitability.</w:t>
      </w:r>
    </w:p>
    <w:p w:rsidR="00BB55FF" w:rsidP="00BB55FF" w:rsidRDefault="00BB55FF" w14:paraId="11299F5E" w14:textId="77777777">
      <w:r>
        <w:t xml:space="preserve">Likewise, Li (2025) contended that persistent fluctuations in the exchange rate have an impact on the export performance and positioning of the firm, which call for strategic responses among firms to stay competitive in the market. The current study has illustrated </w:t>
      </w:r>
      <w:r>
        <w:t>this by showing that there is a strong relation between economic exposure and financial performance.</w:t>
      </w:r>
    </w:p>
    <w:p w:rsidR="00BB55FF" w:rsidP="00BB55FF" w:rsidRDefault="00BB55FF" w14:paraId="45B4E60B" w14:textId="79A8FAEA">
      <w:r>
        <w:t>The findings relative to the effect on exchange rate volatility on the overall economic activities and the sustainability of business were in line with Makore et al., (2025). Positioning investment, production planning and growth of organizations can be affected by long-term currency movements. Further, the study conducted by Tonde et al. (2025) revealed that the changes in the exchange rate have a significant impact on international trade relations and economic performance. Their findings corroborate the present study and its conclusion that economic exposure by multinational corporation in global market has meaningful implications.</w:t>
      </w:r>
    </w:p>
    <w:p w:rsidR="00BD5465" w:rsidP="00BB55FF" w:rsidRDefault="00BB55FF" w14:paraId="6EE2C5C4" w14:textId="47EA0BF6">
      <w:r>
        <w:t>This is different from Bricongne et al. (2025), which looks at monetary policy surprises and exchange rate changes. Although their study focused on the causes of exchange rate fluctuations, the present research focused on its consequences on financial performance of companies. However, two studies point to exchange rate dynamics as impacting business outcomes.</w:t>
      </w:r>
    </w:p>
    <w:p w:rsidRPr="00DC3DFB" w:rsidR="00BB55FF" w:rsidP="00BB55FF" w:rsidRDefault="00BB55FF" w14:paraId="549A10A1" w14:textId="77777777"/>
    <w:p w:rsidRPr="00DC3DFB" w:rsidR="00BD5465" w:rsidP="0001504F" w:rsidRDefault="00BD5465" w14:paraId="0CC9DB94" w14:textId="77777777">
      <w:pPr>
        <w:pStyle w:val="Heading2"/>
      </w:pPr>
      <w:bookmarkStart w:name="_Toc231729598" w:id="141"/>
      <w:r w:rsidRPr="00DC3DFB">
        <w:t>5.7 Summary of Discussion</w:t>
      </w:r>
      <w:bookmarkEnd w:id="141"/>
    </w:p>
    <w:p w:rsidRPr="00DC3DFB" w:rsidR="00F46547" w:rsidP="00F46547" w:rsidRDefault="00BB55FF" w14:paraId="0D6F0C82" w14:textId="73166789">
      <w:r w:rsidRPr="00BB55FF">
        <w:t>The results of this study confirm that all the four dimensions of exchange rate exposure are significantly related to the financial performance of United Kingdom's multinationals. Transaction exposure was found to be the most significant factor for financial performance, while currency translation exposure, economic exposure and exchange rate volatility were the other significant factors. Despite some variations in situations of research, industry and economy, the evidence shows that exchange rate movements are still an important factor in the financial performance of multinational corporations. Proper FX risk management strategies are therefore crucial to achieving greater profit, financial stability and long-term sustainability of an organization.</w:t>
      </w:r>
    </w:p>
    <w:p w:rsidRPr="00DC3DFB" w:rsidR="00F46547" w:rsidRDefault="00F46547" w14:paraId="36CA834F" w14:textId="77777777">
      <w:pPr>
        <w:spacing w:line="278" w:lineRule="auto"/>
        <w:jc w:val="left"/>
      </w:pPr>
      <w:r w:rsidRPr="00DC3DFB">
        <w:br w:type="page"/>
      </w:r>
    </w:p>
    <w:p w:rsidRPr="00DC3DFB" w:rsidR="008D3AEB" w:rsidP="008D3AEB" w:rsidRDefault="008D3AEB" w14:paraId="46A961BF" w14:textId="77777777">
      <w:pPr>
        <w:pStyle w:val="Heading1"/>
      </w:pPr>
      <w:bookmarkStart w:name="_Toc231729599" w:id="142"/>
      <w:r w:rsidRPr="00DC3DFB">
        <w:t>CHAPTER 6. CONCLUSION</w:t>
      </w:r>
      <w:bookmarkEnd w:id="142"/>
      <w:r w:rsidRPr="00DC3DFB">
        <w:t xml:space="preserve"> </w:t>
      </w:r>
    </w:p>
    <w:p w:rsidRPr="00DC3DFB" w:rsidR="00620EBC" w:rsidP="0001504F" w:rsidRDefault="00620EBC" w14:paraId="1B539A88" w14:textId="77777777">
      <w:pPr>
        <w:pStyle w:val="Heading2"/>
      </w:pPr>
      <w:bookmarkStart w:name="_Toc231729600" w:id="143"/>
      <w:r w:rsidRPr="00DC3DFB">
        <w:t>6.1 Introduction</w:t>
      </w:r>
      <w:bookmarkEnd w:id="143"/>
    </w:p>
    <w:p w:rsidR="00A33587" w:rsidP="00A33587" w:rsidRDefault="00A33587" w14:paraId="556C8FC4" w14:textId="77777777">
      <w:r>
        <w:t>The purpose of this study is to investigate how exchange rate changes affect the financial performance of multinational corporations (MNCs) in the United Kingdom. In the era of globalization, there are many foreign exchange risks faced by the multinational corporations as a result of their participation in international trade, foreign investments, foreign subsidiaries and cross-border financial transactions. The change of the currency rate has emerged as one of the most important external factors influencing the profitability, financial stability, operational efficiency and the long-term competitiveness of the companies.</w:t>
      </w:r>
    </w:p>
    <w:p w:rsidR="00B10C24" w:rsidP="00A33587" w:rsidRDefault="00A33587" w14:paraId="36DFBB45" w14:textId="40D42992">
      <w:r>
        <w:t>This chapter presents a summary of the study's findings, discussions of the study's contribution, answers to the research objectives, limitations, recommendations and directions for future studies.</w:t>
      </w:r>
    </w:p>
    <w:p w:rsidRPr="00DC3DFB" w:rsidR="00A33587" w:rsidP="00A33587" w:rsidRDefault="00A33587" w14:paraId="3D109A1F" w14:textId="77777777"/>
    <w:p w:rsidRPr="00DC3DFB" w:rsidR="00620EBC" w:rsidP="0001504F" w:rsidRDefault="00620EBC" w14:paraId="6727B7A3" w14:textId="77777777">
      <w:pPr>
        <w:pStyle w:val="Heading2"/>
      </w:pPr>
      <w:bookmarkStart w:name="_Toc231729601" w:id="144"/>
      <w:r w:rsidRPr="00DC3DFB">
        <w:t>6.2 Summary of the Study</w:t>
      </w:r>
      <w:bookmarkEnd w:id="144"/>
    </w:p>
    <w:p w:rsidR="00A33587" w:rsidP="00A33587" w:rsidRDefault="00A33587" w14:paraId="0FB50F05" w14:textId="39789476">
      <w:r>
        <w:t>This study adopted quantitative research approach. The primary data were gathered from one hundred and fifty (150) respondents who are working for multinational corporations in different industries in the United Kingdom. Respondents consisted of various employees, finance officers, accountants, managers, senior managers, directors, and professional consultants. Information was gathered by a structured questionnaire, and statistical methods were employed in the analysis of the collected data.</w:t>
      </w:r>
    </w:p>
    <w:p w:rsidR="00A33587" w:rsidP="00A33587" w:rsidRDefault="00A33587" w14:paraId="300DF547" w14:textId="77777777">
      <w:r>
        <w:t>The demographic results showed that the majority of the respondents were from the age group of 26-35 and had ample experience in their professions. Most of those working in the sample were employed in the banking sector, financial services or the IT sector, reflecting that samples were likely to be comprised of individuals who had a familiarity with international financial activities and exchange rate related issues.</w:t>
      </w:r>
    </w:p>
    <w:p w:rsidR="00B10C24" w:rsidP="00A33587" w:rsidRDefault="00A33587" w14:paraId="2B805870" w14:textId="0EBE6929">
      <w:r>
        <w:t xml:space="preserve">Pearson correlation analysis was used for inferential analysis, to analyse the relationships between the independent variables related to financial performance. The results revealed </w:t>
      </w:r>
      <w:r>
        <w:t>all four dimensions of exchange rate exposure have significant impacts on the financial performance of multinational companies. All four research hypotheses received good support from results.</w:t>
      </w:r>
    </w:p>
    <w:p w:rsidRPr="00DC3DFB" w:rsidR="00A33587" w:rsidP="00A33587" w:rsidRDefault="00A33587" w14:paraId="09CCFB9F" w14:textId="77777777"/>
    <w:p w:rsidRPr="00DC3DFB" w:rsidR="00620EBC" w:rsidP="0001504F" w:rsidRDefault="00620EBC" w14:paraId="01569903" w14:textId="77777777">
      <w:pPr>
        <w:pStyle w:val="Heading2"/>
      </w:pPr>
      <w:bookmarkStart w:name="_Toc231729602" w:id="145"/>
      <w:r w:rsidRPr="00DC3DFB">
        <w:t>6.3 Achievement of Research Objectives</w:t>
      </w:r>
      <w:bookmarkEnd w:id="145"/>
    </w:p>
    <w:p w:rsidRPr="00DC3DFB" w:rsidR="00620EBC" w:rsidP="0001504F" w:rsidRDefault="00620EBC" w14:paraId="7238B412" w14:textId="77777777">
      <w:pPr>
        <w:pStyle w:val="Heading3"/>
      </w:pPr>
      <w:bookmarkStart w:name="_Toc231729603" w:id="146"/>
      <w:r w:rsidRPr="00DC3DFB">
        <w:t>6.3.1 Objective One: To Identify the Independent Variable Factors Related to Exchange Rate Fluctuations Affecting Multinational Corporations</w:t>
      </w:r>
      <w:bookmarkEnd w:id="146"/>
    </w:p>
    <w:p w:rsidR="002111C6" w:rsidP="002111C6" w:rsidRDefault="002111C6" w14:paraId="1FEB0F93" w14:textId="77777777">
      <w:r>
        <w:t>The first objective of the study was successfully achieved. The literature search and empirical study revealed four basic factors related to exchange rate volatility which were considered as significant determinants of multicompanies' financial performance.</w:t>
      </w:r>
    </w:p>
    <w:p w:rsidR="002111C6" w:rsidP="002111C6" w:rsidRDefault="002111C6" w14:paraId="17C1494E" w14:textId="429010E8">
      <w:r>
        <w:t>These factors were,</w:t>
      </w:r>
    </w:p>
    <w:p w:rsidR="002111C6" w:rsidP="002111C6" w:rsidRDefault="002111C6" w14:paraId="6D25F313" w14:textId="77777777">
      <w:r>
        <w:t>•</w:t>
      </w:r>
      <w:r>
        <w:tab/>
      </w:r>
      <w:r>
        <w:t xml:space="preserve">Exchange Rate Volatility </w:t>
      </w:r>
    </w:p>
    <w:p w:rsidR="002111C6" w:rsidP="002111C6" w:rsidRDefault="002111C6" w14:paraId="63EB1384" w14:textId="77777777">
      <w:r>
        <w:t>•</w:t>
      </w:r>
      <w:r>
        <w:tab/>
      </w:r>
      <w:r>
        <w:t xml:space="preserve">Currency Translation Exposure </w:t>
      </w:r>
    </w:p>
    <w:p w:rsidR="002111C6" w:rsidP="002111C6" w:rsidRDefault="002111C6" w14:paraId="4C589348" w14:textId="77777777">
      <w:r>
        <w:t>•</w:t>
      </w:r>
      <w:r>
        <w:tab/>
      </w:r>
      <w:r>
        <w:t xml:space="preserve">Transaction Exposure </w:t>
      </w:r>
    </w:p>
    <w:p w:rsidR="002111C6" w:rsidP="002111C6" w:rsidRDefault="002111C6" w14:paraId="7D17134F" w14:textId="77777777">
      <w:r>
        <w:t xml:space="preserve">Economic Exposure (Operating Exposure) </w:t>
      </w:r>
    </w:p>
    <w:p w:rsidR="00B10C24" w:rsidP="002111C6" w:rsidRDefault="002111C6" w14:paraId="69245BF1" w14:textId="1BD56BE7">
      <w:r>
        <w:t>The dimensions identified from the literature review are the most common types of foreign exchange risk faced by multinational companies. The empirical results also revealed that they are indeed factors that play an important role in the financial results of the organisation. Thus, the study was successful in identifying and validating the key variables that relate to exchange rates and that influence multinationals.</w:t>
      </w:r>
    </w:p>
    <w:p w:rsidRPr="00DC3DFB" w:rsidR="002111C6" w:rsidP="002111C6" w:rsidRDefault="002111C6" w14:paraId="3A7E5109" w14:textId="77777777"/>
    <w:p w:rsidRPr="00DC3DFB" w:rsidR="00620EBC" w:rsidP="0001504F" w:rsidRDefault="00620EBC" w14:paraId="216551A1" w14:textId="77777777">
      <w:pPr>
        <w:pStyle w:val="Heading3"/>
      </w:pPr>
      <w:bookmarkStart w:name="_Toc231729604" w:id="147"/>
      <w:r w:rsidRPr="00DC3DFB">
        <w:t>6.3.2 Objective Two: To Analyse the Impact of Exchange Rate Fluctuations on the Financial Performance of Multinational Corporations</w:t>
      </w:r>
      <w:bookmarkEnd w:id="147"/>
    </w:p>
    <w:p w:rsidR="00654889" w:rsidP="00654889" w:rsidRDefault="00654889" w14:paraId="4CDB280E" w14:textId="77777777">
      <w:r>
        <w:t xml:space="preserve">The results indicated that the volatility of exchange rates was significantly and positively related to financial performance, that is, a significant change in exchange rates leads to a significant change in profitability, budgeting, forecasting and financial stability. The </w:t>
      </w:r>
      <w:r>
        <w:t>correlation of currency translation exposure with financial performance was also very high, indicating that currency changes relating to foreign assets and liabilities as well as consolidated financial statements have significant impacts on multinationals.</w:t>
      </w:r>
    </w:p>
    <w:p w:rsidR="00B10C24" w:rsidP="00654889" w:rsidRDefault="00654889" w14:paraId="0BD0EA6A" w14:textId="202A251A">
      <w:r>
        <w:t>All variables showed a relationship with financial performance, of which transaction exposure was the strongest. This discovery shows the relevance of exchange rate risk management in international payments/receipts, imports/exports and foreign currency transactions. Economic exposure also had a very strong link with financial performance, suggesting that the long-term movements of the exchange rate have an impact on competitiveness, operating costs, market demand and strategic decision-making.</w:t>
      </w:r>
    </w:p>
    <w:p w:rsidRPr="00DC3DFB" w:rsidR="00654889" w:rsidP="00654889" w:rsidRDefault="00654889" w14:paraId="33762A93" w14:textId="77777777"/>
    <w:p w:rsidRPr="00DC3DFB" w:rsidR="00620EBC" w:rsidP="0001504F" w:rsidRDefault="00620EBC" w14:paraId="583FA9E3" w14:textId="77777777">
      <w:pPr>
        <w:pStyle w:val="Heading3"/>
      </w:pPr>
      <w:bookmarkStart w:name="_Toc231729605" w:id="148"/>
      <w:r w:rsidRPr="00DC3DFB">
        <w:t>6.3.3 Objective Three: To Provide Recommendations to Multinational Corporations for Managing Exchange Rate Risks and Improving Financial Performance</w:t>
      </w:r>
      <w:bookmarkEnd w:id="148"/>
    </w:p>
    <w:p w:rsidR="00D05605" w:rsidP="00D05605" w:rsidRDefault="00D05605" w14:paraId="7E4201FB" w14:textId="5248C5CD">
      <w:r>
        <w:t>The third objective was met by creating practical recommendations from the study results. Because all types of exposure to exchange rates were revealed to significantly impact financial performance, it was suggested that MNCs adopt a broad foreign exchange risk management strategy.</w:t>
      </w:r>
    </w:p>
    <w:p w:rsidR="00B10C24" w:rsidP="00D05605" w:rsidRDefault="00D05605" w14:paraId="4EAA1721" w14:textId="4552F00C">
      <w:r>
        <w:t>Some of the suggestions are robust hedging practices, better financial forecasting system, diversifying currency exposure, strengthening treasury management function, implementing advanced financial technologies, and more employee training on foreign exchange risk management. The recommendations are designed to help multinational corporations in alleviating the financial uncertainty and enhancing performance of the organisations.</w:t>
      </w:r>
    </w:p>
    <w:p w:rsidRPr="00DC3DFB" w:rsidR="00D05605" w:rsidP="00D05605" w:rsidRDefault="00D05605" w14:paraId="53C10690" w14:textId="77777777"/>
    <w:p w:rsidRPr="00DC3DFB" w:rsidR="00620EBC" w:rsidP="0001504F" w:rsidRDefault="00620EBC" w14:paraId="261F6FB9" w14:textId="22CE2AF8">
      <w:pPr>
        <w:pStyle w:val="Heading2"/>
      </w:pPr>
      <w:bookmarkStart w:name="_Toc231729606" w:id="149"/>
      <w:r w:rsidRPr="00DC3DFB">
        <w:t>6.</w:t>
      </w:r>
      <w:r w:rsidRPr="00DC3DFB" w:rsidR="00B10C24">
        <w:t>4</w:t>
      </w:r>
      <w:r w:rsidRPr="00DC3DFB">
        <w:t xml:space="preserve"> Contribution to Knowledge and Literature</w:t>
      </w:r>
      <w:bookmarkEnd w:id="149"/>
    </w:p>
    <w:p w:rsidR="00D05605" w:rsidP="00D05605" w:rsidRDefault="00D05605" w14:paraId="04C00A4F" w14:textId="3DEDC2F4">
      <w:r>
        <w:t xml:space="preserve">This study, among its many contributions, focuses on MNC's that are based in the United Kingdom. While this exchange rate volatility and their impact on financial performance in various countries and industries have been considered in earlier research, there has been very little that has looked at the overall impact of exchange rate volatility, currency </w:t>
      </w:r>
      <w:r>
        <w:t>translation exposure, transaction exposure, and economic exposure on the financial performance of multinational companies in the UK.</w:t>
      </w:r>
    </w:p>
    <w:p w:rsidR="00D05605" w:rsidP="00D05605" w:rsidRDefault="00D05605" w14:paraId="565819E4" w14:textId="77777777">
      <w:r>
        <w:t>The study fills the gap in the literature by offering empirical evidence that all four dimensions of exchange rate exposure are found to have significant financial performance impacts. Moreover, the results show that transaction exposure is the most important variable compared to others.</w:t>
      </w:r>
    </w:p>
    <w:p w:rsidR="0003065D" w:rsidP="00D05605" w:rsidRDefault="00D05605" w14:paraId="43AE7A3F" w14:textId="0CE62B94">
      <w:r>
        <w:t>The results are also relevant to the general knowledge of the foreign exchange risk management literature by showing that choosing an overall risk management approach, instead of concentrating on one aspect of exchange rate exposure, is critical. Study therefore contributes to the existing body of literature and broadens existing knowledge on the topic of exchange rate risk and multinational companies' performance.</w:t>
      </w:r>
    </w:p>
    <w:p w:rsidRPr="00DC3DFB" w:rsidR="00D05605" w:rsidP="00D05605" w:rsidRDefault="00D05605" w14:paraId="48C3CF01" w14:textId="77777777"/>
    <w:p w:rsidRPr="00DC3DFB" w:rsidR="00620EBC" w:rsidP="0001504F" w:rsidRDefault="00620EBC" w14:paraId="4335DF83" w14:textId="3C4D31BC">
      <w:pPr>
        <w:pStyle w:val="Heading2"/>
      </w:pPr>
      <w:bookmarkStart w:name="_Toc231729607" w:id="150"/>
      <w:r w:rsidRPr="00DC3DFB">
        <w:t>6.</w:t>
      </w:r>
      <w:r w:rsidRPr="00DC3DFB" w:rsidR="0003065D">
        <w:t>5</w:t>
      </w:r>
      <w:r w:rsidRPr="00DC3DFB">
        <w:t xml:space="preserve"> Practical Contributions of the Study</w:t>
      </w:r>
      <w:bookmarkEnd w:id="150"/>
    </w:p>
    <w:p w:rsidR="00D05605" w:rsidP="00D05605" w:rsidRDefault="00D05605" w14:paraId="2370B776" w14:textId="257BB009">
      <w:r>
        <w:t>The results are important for corporate managers, financial executives, investors, policymakers, and others who are related to multinational business operations. The study underscores the need for financial managers to manage the exposures in the foreign exchange market and employ sound risk management techniques. Managers can be better informed in their financial decision-making by understanding the effect of their transaction, translation, and economic exposures.</w:t>
      </w:r>
    </w:p>
    <w:p w:rsidR="00D05605" w:rsidP="00D05605" w:rsidRDefault="00D05605" w14:paraId="363AE24A" w14:textId="77777777">
      <w:r>
        <w:t>The conclusions highlight the importance of improving the FX risk management process for the multinational companies. By implementing proactive risk mitigation measures, organisations can enhance profitability and financial stability by managing their currency-related risks.</w:t>
      </w:r>
    </w:p>
    <w:p w:rsidR="00D05605" w:rsidP="00D05605" w:rsidRDefault="00D05605" w14:paraId="0C08021C" w14:textId="77777777">
      <w:r>
        <w:t>The study facilitates the investors to gain insights into the relationship between exchange rates and company performance. This information can be used to inform investment decisions and portfolio risk assessments.</w:t>
      </w:r>
    </w:p>
    <w:p w:rsidR="0003065D" w:rsidP="00D05605" w:rsidRDefault="00D05605" w14:paraId="715B7D47" w14:textId="2A459BC1">
      <w:r>
        <w:t>The results it yields underscore to policy makers the need for stable economic and financial conditions, particularly in alleviating excessive exchange rate volatility and enhancing business confidence.</w:t>
      </w:r>
    </w:p>
    <w:p w:rsidRPr="00DC3DFB" w:rsidR="00D05605" w:rsidP="00D05605" w:rsidRDefault="00D05605" w14:paraId="61E8F1E5" w14:textId="77777777"/>
    <w:p w:rsidRPr="00DC3DFB" w:rsidR="00620EBC" w:rsidP="0001504F" w:rsidRDefault="00620EBC" w14:paraId="53D17FC5" w14:textId="4105C7D2">
      <w:pPr>
        <w:pStyle w:val="Heading2"/>
      </w:pPr>
      <w:bookmarkStart w:name="_Toc231729608" w:id="151"/>
      <w:r w:rsidRPr="00DC3DFB">
        <w:t>6.</w:t>
      </w:r>
      <w:r w:rsidRPr="00DC3DFB" w:rsidR="0003065D">
        <w:t>6</w:t>
      </w:r>
      <w:r w:rsidRPr="00DC3DFB">
        <w:t xml:space="preserve"> Limitations of the Study</w:t>
      </w:r>
      <w:bookmarkEnd w:id="151"/>
    </w:p>
    <w:p w:rsidR="00D05605" w:rsidP="00D05605" w:rsidRDefault="00D05605" w14:paraId="44F43CDE" w14:textId="49FFB25D">
      <w:r>
        <w:t>The study was carried out with a sample of 150 respondents; this amount may not provide a valid framework for the findings to be generalized to all multi-national corporations in the UK and across the world. More extensive results would be achieved from a larger sample.</w:t>
      </w:r>
    </w:p>
    <w:p w:rsidR="00D05605" w:rsidP="00D05605" w:rsidRDefault="00D05605" w14:paraId="68CFF161" w14:textId="77777777">
      <w:r>
        <w:t>Secondly the research was limited to MNCs who are in the United Kingdom. Thus, conclusions about the findings are not necessarily transferable to multinational companies that do business in other countries with varying economic, political and financial contexts.</w:t>
      </w:r>
    </w:p>
    <w:p w:rsidR="00D05605" w:rsidP="00D05605" w:rsidRDefault="00D05605" w14:paraId="0C6C0330" w14:textId="141851DF">
      <w:r>
        <w:t xml:space="preserve">Third, the study was a </w:t>
      </w:r>
      <w:r w:rsidR="007D6794">
        <w:t>cross-sectional</w:t>
      </w:r>
      <w:r>
        <w:t xml:space="preserve"> design that involved data collection at a single time. Thus, the results may not adequately reflect the total impact of exchange rate changes on financial performance of the companies over the long term.</w:t>
      </w:r>
    </w:p>
    <w:p w:rsidR="00D05605" w:rsidP="00D05605" w:rsidRDefault="00D05605" w14:paraId="26C2FFF6" w14:textId="77777777">
      <w:r>
        <w:t>Fourth, this study was based on self-reported questionnaire responses. Some responses might have been influenced by the respondents' personal perceptions and subjective opinions due to their professional experiences.</w:t>
      </w:r>
    </w:p>
    <w:p w:rsidR="0003065D" w:rsidP="00D05605" w:rsidRDefault="00D05605" w14:paraId="568446EA" w14:textId="5D6D8471">
      <w:r>
        <w:t xml:space="preserve">Lastly, the study only examines four aspects of exchange rate </w:t>
      </w:r>
      <w:r w:rsidR="007D6794">
        <w:t>exposure and</w:t>
      </w:r>
      <w:r>
        <w:t xml:space="preserve"> excludes other factors that are likely to determine financial performance, including inflation, interest rates, taxation policies, geopolitical events and corporate governance practices.</w:t>
      </w:r>
    </w:p>
    <w:p w:rsidRPr="00DC3DFB" w:rsidR="00D05605" w:rsidP="00D05605" w:rsidRDefault="00D05605" w14:paraId="38C1E21F" w14:textId="77777777"/>
    <w:p w:rsidRPr="00DC3DFB" w:rsidR="00620EBC" w:rsidP="0001504F" w:rsidRDefault="00620EBC" w14:paraId="4A591DDE" w14:textId="66AC7C15">
      <w:pPr>
        <w:pStyle w:val="Heading2"/>
      </w:pPr>
      <w:bookmarkStart w:name="_Toc231729609" w:id="152"/>
      <w:r w:rsidRPr="00DC3DFB">
        <w:t>6.</w:t>
      </w:r>
      <w:r w:rsidRPr="00DC3DFB" w:rsidR="0003065D">
        <w:t>7</w:t>
      </w:r>
      <w:r w:rsidRPr="00DC3DFB">
        <w:t xml:space="preserve"> Recommendations for Multinational Corporations</w:t>
      </w:r>
      <w:bookmarkEnd w:id="152"/>
    </w:p>
    <w:p w:rsidR="007D6794" w:rsidP="007D6794" w:rsidRDefault="007D6794" w14:paraId="72D429FA" w14:textId="77777777">
      <w:r>
        <w:t xml:space="preserve">Multinational corporations need to improve their foreign exchange risk management systems and should use advanced hedging techniques like forward contracts, futures </w:t>
      </w:r>
      <w:r>
        <w:t>contracts, currency swaps and options. These can help minimize uncertainties related to changes in exchange rates.</w:t>
      </w:r>
    </w:p>
    <w:p w:rsidR="007D6794" w:rsidP="007D6794" w:rsidRDefault="007D6794" w14:paraId="505B4DDC" w14:textId="77777777">
      <w:r>
        <w:t>A treasury management team should also be dedicated to organizations for monitoring the flow of currencies and evaluating exchange rate risks. Good treasury management can help in making good decisions and minimising losses.</w:t>
      </w:r>
    </w:p>
    <w:p w:rsidR="007D6794" w:rsidP="007D6794" w:rsidRDefault="007D6794" w14:paraId="59C6DC71" w14:textId="77777777">
      <w:r>
        <w:t>Businesses need to spread their business across various markets and use different currency to minimize their reliance on one currency. Diversification can be useful to reduce the effects of adverse exchange rate fluctuations.</w:t>
      </w:r>
    </w:p>
    <w:p w:rsidR="007D6794" w:rsidP="007D6794" w:rsidRDefault="007D6794" w14:paraId="3D03CDFE" w14:textId="77777777">
      <w:r>
        <w:t>Foreign exchange risks should be assessed regularly, to detect new threats and devise suitable mitigation measures. Moreover, MNCs need to invest in technology aided forecasting systems which forecast the movement of currency with precision.</w:t>
      </w:r>
    </w:p>
    <w:p w:rsidR="0003065D" w:rsidP="007D6794" w:rsidRDefault="007D6794" w14:paraId="4A4B9A8C" w14:textId="5602552D">
      <w:r>
        <w:t>Employees should be trained and developed to better understand the risk of exchange rate and how to manage it. Financial literacy can help improve organisational decision making.</w:t>
      </w:r>
    </w:p>
    <w:p w:rsidRPr="00DC3DFB" w:rsidR="007D6794" w:rsidP="007D6794" w:rsidRDefault="007D6794" w14:paraId="055AD7FC" w14:textId="77777777"/>
    <w:p w:rsidRPr="00DC3DFB" w:rsidR="00620EBC" w:rsidP="0001504F" w:rsidRDefault="00620EBC" w14:paraId="0F975DEE" w14:textId="098737BB">
      <w:pPr>
        <w:pStyle w:val="Heading2"/>
      </w:pPr>
      <w:bookmarkStart w:name="_Toc231729610" w:id="153"/>
      <w:r w:rsidRPr="00DC3DFB">
        <w:t>6.</w:t>
      </w:r>
      <w:r w:rsidRPr="00DC3DFB" w:rsidR="0003065D">
        <w:t>8</w:t>
      </w:r>
      <w:r w:rsidRPr="00DC3DFB">
        <w:t xml:space="preserve"> Recommendations for Future Research</w:t>
      </w:r>
      <w:bookmarkEnd w:id="153"/>
    </w:p>
    <w:p w:rsidR="007D6794" w:rsidP="007D6794" w:rsidRDefault="007D6794" w14:paraId="6A5A75BB" w14:textId="77777777">
      <w:r>
        <w:t>This study can be furthered by having a larger number of multinational companies from more countries. This type of study would yield more general knowledge of how fluctuation in exchange rates affects an economy in various states of affairs.</w:t>
      </w:r>
    </w:p>
    <w:p w:rsidR="007D6794" w:rsidP="007D6794" w:rsidRDefault="007D6794" w14:paraId="2B63669E" w14:textId="77777777">
      <w:r>
        <w:t>Longitudinal studies can also be used in future studies to investigate the long-term effects of exchange rate movements on financial performance. A deeper understanding of the evolution of exchange rate risks over time could be achieved by using a longitudinal analysis.</w:t>
      </w:r>
    </w:p>
    <w:p w:rsidR="007D6794" w:rsidP="007D6794" w:rsidRDefault="007D6794" w14:paraId="1F649384" w14:textId="77777777">
      <w:r>
        <w:t>Other variables that may affect financial performance, such as the inflation rate, the interest rate, foreign direct investment levels, tax policies and corporate governance mechanisms could be examined as well.</w:t>
      </w:r>
    </w:p>
    <w:p w:rsidR="0003065D" w:rsidP="007D6794" w:rsidRDefault="007D6794" w14:paraId="5B1A7DB7" w14:textId="707BF9CE">
      <w:r>
        <w:t>Comparative studies between developed and developing countries could also shed lights on the differences in the exposure to change in exchange rate and risk management practices.</w:t>
      </w:r>
    </w:p>
    <w:p w:rsidRPr="00DC3DFB" w:rsidR="007D6794" w:rsidP="007D6794" w:rsidRDefault="007D6794" w14:paraId="19279948" w14:textId="77777777"/>
    <w:p w:rsidRPr="00DC3DFB" w:rsidR="00620EBC" w:rsidP="0001504F" w:rsidRDefault="00620EBC" w14:paraId="6C9CFA81" w14:textId="0791717A">
      <w:pPr>
        <w:pStyle w:val="Heading2"/>
      </w:pPr>
      <w:bookmarkStart w:name="_Toc231729611" w:id="154"/>
      <w:r w:rsidRPr="00DC3DFB">
        <w:t>6.</w:t>
      </w:r>
      <w:r w:rsidRPr="00DC3DFB" w:rsidR="0003065D">
        <w:t>9</w:t>
      </w:r>
      <w:r w:rsidRPr="00DC3DFB">
        <w:t xml:space="preserve"> Final Conclusion</w:t>
      </w:r>
      <w:bookmarkEnd w:id="154"/>
    </w:p>
    <w:p w:rsidR="007D6794" w:rsidP="007D6794" w:rsidRDefault="007D6794" w14:paraId="73FBF4BA" w14:textId="77777777">
      <w:r>
        <w:t>The major findings of this study are that the changing exchange rates are a huge problem for multinational corporations in today's global business environment. The results reveal that exchange rate volatility, currency translation exposure, transaction exposure and economic exposure are all significant factors for financial performance. The strongest factor that was found to be a determinant of financial performance was transaction exposure, indicating the importance of appropriate foreign currency transaction management.</w:t>
      </w:r>
    </w:p>
    <w:p w:rsidR="007D6794" w:rsidP="007D6794" w:rsidRDefault="007D6794" w14:paraId="23E8802E" w14:textId="64D3DEA0">
      <w:r>
        <w:t>The study accomplished all study objectives and obtained the empirical evidence that indicates the significant relationship of exchange rate fluctuation and financial performance of the company. The research fills a significant gap in the literature and provides valuable knowledge for the academic and professional field by providing some practical recommendations of how multi-national corporations can do business.</w:t>
      </w:r>
    </w:p>
    <w:p w:rsidRPr="00DC3DFB" w:rsidR="0011787F" w:rsidP="007D6794" w:rsidRDefault="007D6794" w14:paraId="3CAD5B04" w14:textId="298A1AE3">
      <w:r>
        <w:t>Given the growing interdependence of global markets, sound exchange rate risk management practices will be our key to remain competitive, profitable and sustain our organisations. Hence, for multinational corporations, it is necessary to further elaborate the strong risk management strategy to adapt to the challenges and opportunities offered by dynamic foreign exchange markets.</w:t>
      </w:r>
      <w:r w:rsidRPr="00DC3DFB" w:rsidR="0011787F">
        <w:br w:type="page"/>
      </w:r>
    </w:p>
    <w:p w:rsidRPr="00DC3DFB" w:rsidR="00554D0C" w:rsidP="0001504F" w:rsidRDefault="009B003A" w14:paraId="70FEAE4A" w14:textId="5E78FE1E">
      <w:pPr>
        <w:pStyle w:val="Heading1"/>
      </w:pPr>
      <w:bookmarkStart w:name="_Toc231729612" w:id="155"/>
      <w:r w:rsidRPr="0001504F">
        <w:t>REFERENCES</w:t>
      </w:r>
      <w:bookmarkEnd w:id="44"/>
      <w:bookmarkEnd w:id="155"/>
    </w:p>
    <w:p w:rsidRPr="00DC3DFB" w:rsidR="006937C6" w:rsidP="006937C6" w:rsidRDefault="006937C6" w14:paraId="2A579B44" w14:textId="77777777">
      <w:r w:rsidRPr="00DC3DFB">
        <w:t xml:space="preserve">Adegbite, G.O. (2024) ‘The effect of foreign exchange exposure on the financial performance of MNCs in Rwanda’, </w:t>
      </w:r>
      <w:r w:rsidRPr="00DC3DFB">
        <w:rPr>
          <w:i/>
          <w:iCs/>
        </w:rPr>
        <w:t>International Journal of Research and Innovation in Social Science</w:t>
      </w:r>
      <w:r w:rsidRPr="00DC3DFB">
        <w:t xml:space="preserve">, 8(6), pp. 208–229. Available at: </w:t>
      </w:r>
      <w:hyperlink w:tgtFrame="_new" w:history="1" r:id="rId16">
        <w:r w:rsidRPr="00DC3DFB">
          <w:rPr>
            <w:rStyle w:val="Hyperlink"/>
          </w:rPr>
          <w:t>https://ideas.repec.org/a/bcp/journl/v8y2024i6p208-229.html</w:t>
        </w:r>
      </w:hyperlink>
    </w:p>
    <w:p w:rsidRPr="00DC3DFB" w:rsidR="006937C6" w:rsidP="006937C6" w:rsidRDefault="006937C6" w14:paraId="7DEC4469" w14:textId="77777777">
      <w:r w:rsidRPr="00DC3DFB">
        <w:t xml:space="preserve">Al Amosh, H. (2025) ‘Exchange rate volatility and ESG performance: An international empirical analysis’, </w:t>
      </w:r>
      <w:r w:rsidRPr="00DC3DFB">
        <w:rPr>
          <w:i/>
          <w:iCs/>
        </w:rPr>
        <w:t>International Journal of Finance and Economics</w:t>
      </w:r>
      <w:r w:rsidRPr="00DC3DFB">
        <w:t>, 36(3), pp. 14–28.</w:t>
      </w:r>
    </w:p>
    <w:p w:rsidRPr="00DC3DFB" w:rsidR="006937C6" w:rsidP="006937C6" w:rsidRDefault="006937C6" w14:paraId="6C095FA3" w14:textId="77777777">
      <w:r w:rsidRPr="00DC3DFB">
        <w:t xml:space="preserve">Alam, A., Bacha, O.I. and Ibrahim, M.H. (2025) ‘Impact of exchange rate volatility on economic growth: Evidence from selected OIC countries’, </w:t>
      </w:r>
      <w:r w:rsidRPr="00DC3DFB">
        <w:rPr>
          <w:i/>
          <w:iCs/>
        </w:rPr>
        <w:t>Asian Academy of Management Journal of Accounting and Finance</w:t>
      </w:r>
      <w:r w:rsidRPr="00DC3DFB">
        <w:t xml:space="preserve">, 21(2), pp. 163–203. Available at: </w:t>
      </w:r>
      <w:hyperlink w:tgtFrame="_new" w:history="1" r:id="rId17">
        <w:r w:rsidRPr="00DC3DFB">
          <w:rPr>
            <w:rStyle w:val="Hyperlink"/>
          </w:rPr>
          <w:t>https://doi.org/10.21315/aamjaf2025.21.2.6</w:t>
        </w:r>
      </w:hyperlink>
    </w:p>
    <w:p w:rsidRPr="00DC3DFB" w:rsidR="006937C6" w:rsidP="006937C6" w:rsidRDefault="006937C6" w14:paraId="3EA6D4D8" w14:textId="77777777">
      <w:r w:rsidRPr="00DC3DFB">
        <w:t xml:space="preserve">Belghitar, Y., Clark, E., Dropsy, V. and Mefteh-Wali, S. (2021) ‘The effect of exchange rate fluctuations on the performance of small and medium sized enterprises: Implications for Brexit’, </w:t>
      </w:r>
      <w:r w:rsidRPr="00DC3DFB">
        <w:rPr>
          <w:i/>
          <w:iCs/>
        </w:rPr>
        <w:t>The Quarterly Review of Economics and Finance</w:t>
      </w:r>
      <w:r w:rsidRPr="00DC3DFB">
        <w:t xml:space="preserve">, 80, pp. 399–410. Available at: </w:t>
      </w:r>
      <w:hyperlink w:tgtFrame="_new" w:history="1" r:id="rId18">
        <w:r w:rsidRPr="00DC3DFB">
          <w:rPr>
            <w:rStyle w:val="Hyperlink"/>
          </w:rPr>
          <w:t>https://www.sciencedirect.com/science/article/abs/pii/S1062976921000478</w:t>
        </w:r>
      </w:hyperlink>
    </w:p>
    <w:p w:rsidRPr="00DC3DFB" w:rsidR="006937C6" w:rsidP="006937C6" w:rsidRDefault="006937C6" w14:paraId="21403A36" w14:textId="77777777">
      <w:r w:rsidRPr="00DC3DFB">
        <w:t xml:space="preserve">Bricongne, J.C. and Marolleau, L. (2025) ‘The impact of monetary surprises on exchange rates: Results from textual and high-frequency analysis’, </w:t>
      </w:r>
      <w:r w:rsidRPr="00DC3DFB">
        <w:rPr>
          <w:i/>
          <w:iCs/>
        </w:rPr>
        <w:t>Journal of International Money and Finance</w:t>
      </w:r>
      <w:r w:rsidRPr="00DC3DFB">
        <w:t xml:space="preserve">, 158, 103401. Available at: </w:t>
      </w:r>
      <w:hyperlink w:tgtFrame="_new" w:history="1" r:id="rId19">
        <w:r w:rsidRPr="00DC3DFB">
          <w:rPr>
            <w:rStyle w:val="Hyperlink"/>
          </w:rPr>
          <w:t>https://www.sciencedirect.com/science/article/abs/pii/S0261560625001366</w:t>
        </w:r>
      </w:hyperlink>
    </w:p>
    <w:p w:rsidRPr="00DC3DFB" w:rsidR="006937C6" w:rsidP="006937C6" w:rsidRDefault="006937C6" w14:paraId="3805F7FE" w14:textId="77777777">
      <w:r w:rsidRPr="00DC3DFB">
        <w:t xml:space="preserve">Felipe, J., Pérez-Montiel, J.A. and Ozcelebi, O. (2025) ‘Do changes in the real exchange rate affect the trade balance? Evidence from European countries’, </w:t>
      </w:r>
      <w:r w:rsidRPr="00DC3DFB">
        <w:rPr>
          <w:i/>
          <w:iCs/>
        </w:rPr>
        <w:t>Open Economies Review</w:t>
      </w:r>
      <w:r w:rsidRPr="00DC3DFB">
        <w:t xml:space="preserve">, 36, pp. 1499–1525. Available at: </w:t>
      </w:r>
      <w:hyperlink w:tgtFrame="_new" w:history="1" r:id="rId20">
        <w:r w:rsidRPr="00DC3DFB">
          <w:rPr>
            <w:rStyle w:val="Hyperlink"/>
          </w:rPr>
          <w:t>https://link.springer.com/article/10.1007/s11079-025-09807-7</w:t>
        </w:r>
      </w:hyperlink>
    </w:p>
    <w:p w:rsidRPr="00DC3DFB" w:rsidR="006937C6" w:rsidP="006937C6" w:rsidRDefault="006937C6" w14:paraId="5807A4F6" w14:textId="77777777">
      <w:r w:rsidRPr="00DC3DFB">
        <w:t xml:space="preserve">Hussain, W., Ong, T.S., Teh, B.H. and Javeed, S.A. (2026) ‘Internationalization channels and firm financial performance among Asia-Pacific corporations: Does ESG integration in business matter?’, </w:t>
      </w:r>
      <w:r w:rsidRPr="00DC3DFB">
        <w:rPr>
          <w:i/>
          <w:iCs/>
        </w:rPr>
        <w:t>Environment, Development and Sustainability</w:t>
      </w:r>
      <w:r w:rsidRPr="00DC3DFB">
        <w:t xml:space="preserve">. Available at: </w:t>
      </w:r>
      <w:hyperlink w:tgtFrame="_new" w:history="1" r:id="rId21">
        <w:r w:rsidRPr="00DC3DFB">
          <w:rPr>
            <w:rStyle w:val="Hyperlink"/>
          </w:rPr>
          <w:t>https://link.springer.com/article/10.1007/s10668-026-07324-2</w:t>
        </w:r>
      </w:hyperlink>
    </w:p>
    <w:p w:rsidRPr="00DC3DFB" w:rsidR="006937C6" w:rsidP="006937C6" w:rsidRDefault="006937C6" w14:paraId="38505B77" w14:textId="77777777">
      <w:r w:rsidRPr="00DC3DFB">
        <w:t xml:space="preserve">Li, T. (2025) ‘The impact of exchange rate fluctuations on the export trade of emerging economies and corresponding corporate response strategies’, </w:t>
      </w:r>
      <w:r w:rsidRPr="00DC3DFB">
        <w:rPr>
          <w:i/>
          <w:iCs/>
        </w:rPr>
        <w:t>Advances in Economics Management and Political Sciences</w:t>
      </w:r>
      <w:r w:rsidRPr="00DC3DFB">
        <w:t xml:space="preserve">, 197(1). Available at: </w:t>
      </w:r>
      <w:hyperlink w:tgtFrame="_new" w:history="1" r:id="rId22">
        <w:r w:rsidRPr="00DC3DFB">
          <w:rPr>
            <w:rStyle w:val="Hyperlink"/>
          </w:rPr>
          <w:t>https://www.researchgate.net/publication/395577487_The_Impact_of_Exchange_Rate_Fluctuations_on_the_Export_Trade_of_Emerging_Economies_and_Corresponding_Corporate_Response_Strategies</w:t>
        </w:r>
      </w:hyperlink>
    </w:p>
    <w:p w:rsidRPr="00DC3DFB" w:rsidR="006937C6" w:rsidP="006937C6" w:rsidRDefault="006937C6" w14:paraId="7DD1C5DC" w14:textId="77777777">
      <w:r w:rsidRPr="00DC3DFB">
        <w:t xml:space="preserve">Makore, I. and Chikutuma, C.N. (2025) ‘Exchange rate volatility and its impact on international trade: Evidence from Zimbabwe’, </w:t>
      </w:r>
      <w:r w:rsidRPr="00DC3DFB">
        <w:rPr>
          <w:i/>
          <w:iCs/>
        </w:rPr>
        <w:t>Journal of Risk and Financial Management</w:t>
      </w:r>
      <w:r w:rsidRPr="00DC3DFB">
        <w:t xml:space="preserve">, 18(7), 376. Available at: </w:t>
      </w:r>
      <w:hyperlink w:tgtFrame="_new" w:history="1" r:id="rId23">
        <w:r w:rsidRPr="00DC3DFB">
          <w:rPr>
            <w:rStyle w:val="Hyperlink"/>
          </w:rPr>
          <w:t>https://doi.org/10.3390/jrfm18070376</w:t>
        </w:r>
      </w:hyperlink>
    </w:p>
    <w:p w:rsidRPr="00DC3DFB" w:rsidR="006937C6" w:rsidP="006937C6" w:rsidRDefault="006937C6" w14:paraId="73A07CC2" w14:textId="77777777">
      <w:r w:rsidRPr="00DC3DFB">
        <w:t xml:space="preserve">Msomi, S. and Muzindutsi, P.F. (2025) ‘Exchange rates, supply chain activity/disruption effects, and exports’, </w:t>
      </w:r>
      <w:r w:rsidRPr="00DC3DFB">
        <w:rPr>
          <w:i/>
          <w:iCs/>
        </w:rPr>
        <w:t>Forecasting</w:t>
      </w:r>
      <w:r w:rsidRPr="00DC3DFB">
        <w:t xml:space="preserve">, 7(1), 10. Available at: </w:t>
      </w:r>
      <w:hyperlink w:tgtFrame="_new" w:history="1" r:id="rId24">
        <w:r w:rsidRPr="00DC3DFB">
          <w:rPr>
            <w:rStyle w:val="Hyperlink"/>
          </w:rPr>
          <w:t>https://doi.org/10.3390/forecast7010010</w:t>
        </w:r>
      </w:hyperlink>
    </w:p>
    <w:p w:rsidRPr="00DC3DFB" w:rsidR="006937C6" w:rsidP="006937C6" w:rsidRDefault="006937C6" w14:paraId="6EDF17C8" w14:textId="77777777">
      <w:r w:rsidRPr="00DC3DFB">
        <w:t xml:space="preserve">Osho, A.E. (2019) </w:t>
      </w:r>
      <w:r w:rsidRPr="00DC3DFB">
        <w:rPr>
          <w:i/>
          <w:iCs/>
        </w:rPr>
        <w:t>Effect of Exchange Rate Fluctuation on the Financial Performance Evaluation of Multinational Companies in Nigeria</w:t>
      </w:r>
      <w:r w:rsidRPr="00DC3DFB">
        <w:t xml:space="preserve">. Available at: </w:t>
      </w:r>
      <w:hyperlink w:tgtFrame="_new" w:history="1" r:id="rId25">
        <w:r w:rsidRPr="00DC3DFB">
          <w:rPr>
            <w:rStyle w:val="Hyperlink"/>
          </w:rPr>
          <w:t>https://www.researchgate.net/publication/336990379_Effect_of_Exchange_Rate_Fluctuation_on_the_Financial_Performance_Evaluation_of_Multinational_Companies_in_Nigeria</w:t>
        </w:r>
      </w:hyperlink>
    </w:p>
    <w:p w:rsidRPr="00DC3DFB" w:rsidR="006937C6" w:rsidP="006937C6" w:rsidRDefault="006937C6" w14:paraId="7FA056DA" w14:textId="77777777">
      <w:r w:rsidRPr="00DC3DFB">
        <w:t xml:space="preserve">Ou, Z. (2025) ‘Research on the impact of exchange rate fluctuation on international trade’, in </w:t>
      </w:r>
      <w:r w:rsidRPr="00DC3DFB">
        <w:rPr>
          <w:i/>
          <w:iCs/>
        </w:rPr>
        <w:t>Proceedings of the 2025 3rd International Conference on Digital Economy and Management Science (CDEMS 2025)</w:t>
      </w:r>
      <w:r w:rsidRPr="00DC3DFB">
        <w:t xml:space="preserve">, pp. 673–686. Available at: </w:t>
      </w:r>
      <w:hyperlink w:tgtFrame="_new" w:history="1" r:id="rId26">
        <w:r w:rsidRPr="00DC3DFB">
          <w:rPr>
            <w:rStyle w:val="Hyperlink"/>
          </w:rPr>
          <w:t>https://www.researchgate.net/publication/393082506_Research_on_the_Impact_of_Exchange_Rate_Fluctuation_on_International_Trade</w:t>
        </w:r>
      </w:hyperlink>
    </w:p>
    <w:p w:rsidRPr="00DC3DFB" w:rsidR="006937C6" w:rsidP="006937C6" w:rsidRDefault="006937C6" w14:paraId="4530EB7F" w14:textId="77777777">
      <w:r w:rsidRPr="00DC3DFB">
        <w:t xml:space="preserve">Ridwan, A. and Fakhrurroja, H. (2025) ‘Predictive analysis of the impact of exchange rate fluctuations on the financial performance of multinational fintech companies in Indonesia’, </w:t>
      </w:r>
      <w:r w:rsidRPr="00DC3DFB">
        <w:rPr>
          <w:i/>
          <w:iCs/>
        </w:rPr>
        <w:t>Eduvest – Journal of Universal Studies</w:t>
      </w:r>
      <w:r w:rsidRPr="00DC3DFB">
        <w:t xml:space="preserve">, 5(7), pp. 9313–9325. Available at: </w:t>
      </w:r>
      <w:hyperlink w:tgtFrame="_new" w:history="1" r:id="rId27">
        <w:r w:rsidRPr="00DC3DFB">
          <w:rPr>
            <w:rStyle w:val="Hyperlink"/>
          </w:rPr>
          <w:t>https://doi.org/10.59188/eduvest.v5i7.51249</w:t>
        </w:r>
      </w:hyperlink>
    </w:p>
    <w:p w:rsidRPr="00DC3DFB" w:rsidR="006937C6" w:rsidP="006937C6" w:rsidRDefault="006937C6" w14:paraId="00C73C2F" w14:textId="77777777">
      <w:r w:rsidRPr="00DC3DFB">
        <w:t xml:space="preserve">Ridwan, A. and Fakhrurroja, H. (2025) </w:t>
      </w:r>
      <w:r w:rsidRPr="00DC3DFB">
        <w:rPr>
          <w:i/>
          <w:iCs/>
        </w:rPr>
        <w:t>Predictive Analysis of the Impact of Exchange Rate Fluctuations on the Financial Performance of Multinational Fintech Companies in Indonesia</w:t>
      </w:r>
      <w:r w:rsidRPr="00DC3DFB">
        <w:t xml:space="preserve">. Available at: </w:t>
      </w:r>
      <w:hyperlink w:tgtFrame="_new" w:history="1" r:id="rId28">
        <w:r w:rsidRPr="00DC3DFB">
          <w:rPr>
            <w:rStyle w:val="Hyperlink"/>
          </w:rPr>
          <w:t>https://www.researchgate.net/publication/393676924_Predictive_Analysis_of_the_Impact_of_Exchange_Rate_Fluctuations_on_the_Financial_Performance_of_Multinational_Fintech_Companies_in_Indonesia</w:t>
        </w:r>
      </w:hyperlink>
    </w:p>
    <w:p w:rsidRPr="00DC3DFB" w:rsidR="006937C6" w:rsidP="006937C6" w:rsidRDefault="006937C6" w14:paraId="765C90C4" w14:textId="77777777">
      <w:r w:rsidRPr="00DC3DFB">
        <w:t xml:space="preserve">Rodríguez Valencia, L. (2025) ‘Financial performance and corporate governance on firm value: Evidence from Spain’, </w:t>
      </w:r>
      <w:r w:rsidRPr="00DC3DFB">
        <w:rPr>
          <w:i/>
          <w:iCs/>
        </w:rPr>
        <w:t>International Journal of Financial Studies</w:t>
      </w:r>
      <w:r w:rsidRPr="00DC3DFB">
        <w:t xml:space="preserve">, 13(3), 123. Available at: </w:t>
      </w:r>
      <w:hyperlink w:tgtFrame="_new" w:history="1" r:id="rId29">
        <w:r w:rsidRPr="00DC3DFB">
          <w:rPr>
            <w:rStyle w:val="Hyperlink"/>
          </w:rPr>
          <w:t>https://doi.org/10.3390/ijfs13030123</w:t>
        </w:r>
      </w:hyperlink>
    </w:p>
    <w:p w:rsidRPr="00DC3DFB" w:rsidR="006937C6" w:rsidP="006937C6" w:rsidRDefault="006937C6" w14:paraId="582AAA29" w14:textId="77777777">
      <w:r w:rsidRPr="00DC3DFB">
        <w:t xml:space="preserve">Shahwan, Y. (2024) ‘The effect of practicing transfer pricing and financial performance: Evidence from multinational corporations in the UAE’, </w:t>
      </w:r>
      <w:r w:rsidRPr="00DC3DFB">
        <w:rPr>
          <w:i/>
          <w:iCs/>
        </w:rPr>
        <w:t>Asian Economic and Financial Review</w:t>
      </w:r>
      <w:r w:rsidRPr="00DC3DFB">
        <w:t xml:space="preserve">, 14(10), pp. 734–747. Available at: </w:t>
      </w:r>
      <w:hyperlink w:tgtFrame="_new" w:history="1" r:id="rId30">
        <w:r w:rsidRPr="00DC3DFB">
          <w:rPr>
            <w:rStyle w:val="Hyperlink"/>
          </w:rPr>
          <w:t>https://www.researchgate.net/publication/385072798_The_effect_of_practicing_transfer_pricing_and_financial_performance_Evidence_from_multinational_corporations_in_the_UAE</w:t>
        </w:r>
      </w:hyperlink>
    </w:p>
    <w:p w:rsidRPr="00DC3DFB" w:rsidR="006937C6" w:rsidP="006937C6" w:rsidRDefault="006937C6" w14:paraId="77CECF1E" w14:textId="77777777">
      <w:r w:rsidRPr="00DC3DFB">
        <w:t xml:space="preserve">Tasnia, M., Alhabshi, S.M.B.S.J., Rosman, R. and Kabir, M.R. (2025) ‘Corporate social responsibility and the financial performance of global banks: The moderating role of corporate tax’, </w:t>
      </w:r>
      <w:r w:rsidRPr="00DC3DFB">
        <w:rPr>
          <w:i/>
          <w:iCs/>
        </w:rPr>
        <w:t>Journal of Sustainable Finance &amp; Investment</w:t>
      </w:r>
      <w:r w:rsidRPr="00DC3DFB">
        <w:t xml:space="preserve">, 15(3). Available at: </w:t>
      </w:r>
      <w:hyperlink w:tgtFrame="_new" w:history="1" r:id="rId31">
        <w:r w:rsidRPr="00DC3DFB">
          <w:rPr>
            <w:rStyle w:val="Hyperlink"/>
          </w:rPr>
          <w:t>https://www.tandfonline.com/doi/full/10.1080/20430795.2025.2452645</w:t>
        </w:r>
      </w:hyperlink>
    </w:p>
    <w:p w:rsidRPr="00DC3DFB" w:rsidR="006937C6" w:rsidP="006937C6" w:rsidRDefault="006937C6" w14:paraId="53ECA523" w14:textId="77777777">
      <w:r w:rsidRPr="00DC3DFB">
        <w:t xml:space="preserve">Tondé, W.D. and Gilles, P. (2025) ‘Impacts of exchange rate fluctuations on trade between WAEMU countries and China’, </w:t>
      </w:r>
      <w:r w:rsidRPr="00DC3DFB">
        <w:rPr>
          <w:i/>
          <w:iCs/>
        </w:rPr>
        <w:t>Economic and Political Studies</w:t>
      </w:r>
      <w:r w:rsidRPr="00DC3DFB">
        <w:t xml:space="preserve">, 13(3). Available at: </w:t>
      </w:r>
      <w:hyperlink w:tgtFrame="_new" w:history="1" r:id="rId32">
        <w:r w:rsidRPr="00DC3DFB">
          <w:rPr>
            <w:rStyle w:val="Hyperlink"/>
          </w:rPr>
          <w:t>https://www.tandfonline.com/doi/full/10.1080/20954816.2025.2506636</w:t>
        </w:r>
      </w:hyperlink>
    </w:p>
    <w:p w:rsidRPr="00DC3DFB" w:rsidR="00181C5E" w:rsidP="00181C5E" w:rsidRDefault="00181C5E" w14:paraId="51C69A8F" w14:textId="0E52DED8"/>
    <w:p w:rsidRPr="00DC3DFB" w:rsidR="00181C5E" w:rsidRDefault="00181C5E" w14:paraId="1C3BB579" w14:textId="77777777">
      <w:pPr>
        <w:spacing w:line="278" w:lineRule="auto"/>
        <w:jc w:val="left"/>
      </w:pPr>
      <w:r w:rsidRPr="00DC3DFB">
        <w:br w:type="page"/>
      </w:r>
    </w:p>
    <w:p w:rsidR="00F7633F" w:rsidP="00756EF8" w:rsidRDefault="00F7633F" w14:paraId="367B1901" w14:textId="28EA1FE2">
      <w:pPr>
        <w:pStyle w:val="Heading1"/>
      </w:pPr>
      <w:bookmarkStart w:name="_Toc231729613" w:id="156"/>
      <w:r>
        <w:t>APPENDICES</w:t>
      </w:r>
      <w:bookmarkEnd w:id="156"/>
      <w:r>
        <w:t xml:space="preserve"> </w:t>
      </w:r>
    </w:p>
    <w:p w:rsidRPr="00DC3DFB" w:rsidR="00800F43" w:rsidP="00F7633F" w:rsidRDefault="00F7633F" w14:paraId="19C74FF3" w14:textId="39DF10BE">
      <w:pPr>
        <w:pStyle w:val="Heading2"/>
      </w:pPr>
      <w:bookmarkStart w:name="_Toc231729614" w:id="157"/>
      <w:r>
        <w:t xml:space="preserve">Appendix 1- </w:t>
      </w:r>
      <w:r w:rsidRPr="00DC3DFB">
        <w:t>Questionnaire</w:t>
      </w:r>
      <w:bookmarkEnd w:id="157"/>
    </w:p>
    <w:p w:rsidRPr="00DC3DFB" w:rsidR="00F47E28" w:rsidP="00F47E28" w:rsidRDefault="00F47E28" w14:paraId="0FC70304" w14:textId="77777777">
      <w:r w:rsidRPr="00DC3DFB">
        <w:t>Dear Participant,</w:t>
      </w:r>
    </w:p>
    <w:p w:rsidR="00526210" w:rsidP="00526210" w:rsidRDefault="00526210" w14:paraId="05A53A26" w14:textId="513E4782">
      <w:r>
        <w:t>Thanks for participating in this study into The Effect of Exchange Rate Fluctuations on the Financial Performance of Multinational Corporations in the UK. You do not have to take the test; all your responses will be confidential and anonymous and will be used for academic purposes only. There will be no evidence of a person’s identity gathered or shared. The entire questionnaire will be broken up into two parts and will take about 5-10 minutes to complete. Answer all questions as you know and experience them to be true. There aren't right or wrong answers. Your valuable answers will help develop the understanding of the effect of the change in the exchange rate on the performance of business.</w:t>
      </w:r>
    </w:p>
    <w:p w:rsidR="00F47E28" w:rsidP="00526210" w:rsidRDefault="00526210" w14:paraId="636C9978" w14:textId="2EB481D9">
      <w:r>
        <w:t>Thank you</w:t>
      </w:r>
    </w:p>
    <w:p w:rsidRPr="00DC3DFB" w:rsidR="00526210" w:rsidP="00526210" w:rsidRDefault="00526210" w14:paraId="6116AEFD" w14:textId="77777777"/>
    <w:p w:rsidRPr="00DC3DFB" w:rsidR="00F47E28" w:rsidP="00F47E28" w:rsidRDefault="00F47E28" w14:paraId="51584741" w14:textId="246A9DA6">
      <w:pPr>
        <w:rPr>
          <w:b/>
          <w:bCs/>
          <w:sz w:val="28"/>
          <w:szCs w:val="28"/>
          <w:u w:val="single"/>
        </w:rPr>
      </w:pPr>
      <w:r w:rsidRPr="00DC3DFB">
        <w:rPr>
          <w:b/>
          <w:bCs/>
          <w:sz w:val="28"/>
          <w:szCs w:val="28"/>
          <w:u w:val="single"/>
        </w:rPr>
        <w:t xml:space="preserve">Section 1- Demographic and Profile Questions </w:t>
      </w:r>
    </w:p>
    <w:p w:rsidRPr="00DC3DFB" w:rsidR="009763D4" w:rsidP="009763D4" w:rsidRDefault="009763D4" w14:paraId="2DE1588C" w14:textId="57600063">
      <w:r w:rsidRPr="00DC3DFB">
        <w:t>Please select one answer only for each question that best represents your current situation.</w:t>
      </w:r>
    </w:p>
    <w:p w:rsidRPr="00DC3DFB" w:rsidR="00F47E28" w:rsidP="00F47E28" w:rsidRDefault="00F47E28" w14:paraId="42B266A6" w14:textId="77777777">
      <w:pPr>
        <w:rPr>
          <w:b/>
          <w:bCs/>
        </w:rPr>
      </w:pPr>
      <w:r w:rsidRPr="00DC3DFB">
        <w:rPr>
          <w:b/>
          <w:bCs/>
        </w:rPr>
        <w:t>1. Age Group</w:t>
      </w:r>
    </w:p>
    <w:p w:rsidRPr="00DC3DFB" w:rsidR="00F47E28" w:rsidRDefault="00F47E28" w14:paraId="5118C692" w14:textId="77777777">
      <w:pPr>
        <w:numPr>
          <w:ilvl w:val="0"/>
          <w:numId w:val="1"/>
        </w:numPr>
      </w:pPr>
      <w:r w:rsidRPr="00DC3DFB">
        <w:t xml:space="preserve">18–25 years </w:t>
      </w:r>
    </w:p>
    <w:p w:rsidRPr="00DC3DFB" w:rsidR="00F47E28" w:rsidRDefault="00F47E28" w14:paraId="3E86A7D4" w14:textId="77777777">
      <w:pPr>
        <w:numPr>
          <w:ilvl w:val="0"/>
          <w:numId w:val="1"/>
        </w:numPr>
      </w:pPr>
      <w:r w:rsidRPr="00DC3DFB">
        <w:t xml:space="preserve">26–35 years </w:t>
      </w:r>
    </w:p>
    <w:p w:rsidRPr="00DC3DFB" w:rsidR="00F47E28" w:rsidRDefault="00F47E28" w14:paraId="4EE15338" w14:textId="77777777">
      <w:pPr>
        <w:numPr>
          <w:ilvl w:val="0"/>
          <w:numId w:val="1"/>
        </w:numPr>
      </w:pPr>
      <w:r w:rsidRPr="00DC3DFB">
        <w:t xml:space="preserve">36–45 years </w:t>
      </w:r>
    </w:p>
    <w:p w:rsidRPr="00DC3DFB" w:rsidR="00F47E28" w:rsidRDefault="00F47E28" w14:paraId="35427811" w14:textId="77777777">
      <w:pPr>
        <w:numPr>
          <w:ilvl w:val="0"/>
          <w:numId w:val="1"/>
        </w:numPr>
      </w:pPr>
      <w:r w:rsidRPr="00DC3DFB">
        <w:t xml:space="preserve">46 years and above </w:t>
      </w:r>
    </w:p>
    <w:p w:rsidRPr="00DC3DFB" w:rsidR="00F47E28" w:rsidP="00F47E28" w:rsidRDefault="00F47E28" w14:paraId="7CA8F1AB" w14:textId="77777777"/>
    <w:p w:rsidRPr="00DC3DFB" w:rsidR="00F47E28" w:rsidP="00F47E28" w:rsidRDefault="00F47E28" w14:paraId="5204ED28" w14:textId="77777777">
      <w:pPr>
        <w:rPr>
          <w:b/>
          <w:bCs/>
        </w:rPr>
      </w:pPr>
      <w:r w:rsidRPr="00DC3DFB">
        <w:rPr>
          <w:b/>
          <w:bCs/>
        </w:rPr>
        <w:t>2. Occupation Level</w:t>
      </w:r>
    </w:p>
    <w:p w:rsidRPr="00DC3DFB" w:rsidR="00F47E28" w:rsidRDefault="00F47E28" w14:paraId="220AEE3A" w14:textId="77777777">
      <w:pPr>
        <w:numPr>
          <w:ilvl w:val="0"/>
          <w:numId w:val="2"/>
        </w:numPr>
      </w:pPr>
      <w:r w:rsidRPr="00DC3DFB">
        <w:t xml:space="preserve">Employee / Executive Staff </w:t>
      </w:r>
    </w:p>
    <w:p w:rsidRPr="00DC3DFB" w:rsidR="00F47E28" w:rsidRDefault="00F47E28" w14:paraId="1861E09E" w14:textId="77777777">
      <w:pPr>
        <w:numPr>
          <w:ilvl w:val="0"/>
          <w:numId w:val="2"/>
        </w:numPr>
      </w:pPr>
      <w:r w:rsidRPr="00DC3DFB">
        <w:t xml:space="preserve">Finance Officer / Accountant </w:t>
      </w:r>
    </w:p>
    <w:p w:rsidRPr="00DC3DFB" w:rsidR="00F47E28" w:rsidRDefault="00F47E28" w14:paraId="7DF2D40D" w14:textId="77777777">
      <w:pPr>
        <w:numPr>
          <w:ilvl w:val="0"/>
          <w:numId w:val="2"/>
        </w:numPr>
      </w:pPr>
      <w:r w:rsidRPr="00DC3DFB">
        <w:t xml:space="preserve">Manager / Senior Manager </w:t>
      </w:r>
    </w:p>
    <w:p w:rsidRPr="00DC3DFB" w:rsidR="00F47E28" w:rsidRDefault="00F47E28" w14:paraId="67BE01F0" w14:textId="77777777">
      <w:pPr>
        <w:numPr>
          <w:ilvl w:val="0"/>
          <w:numId w:val="2"/>
        </w:numPr>
      </w:pPr>
      <w:r w:rsidRPr="00DC3DFB">
        <w:t xml:space="preserve">Director / Professional Consultant </w:t>
      </w:r>
    </w:p>
    <w:p w:rsidRPr="00DC3DFB" w:rsidR="00F47E28" w:rsidP="00F47E28" w:rsidRDefault="00F47E28" w14:paraId="41226449" w14:textId="77777777"/>
    <w:p w:rsidRPr="00DC3DFB" w:rsidR="00F47E28" w:rsidP="00F47E28" w:rsidRDefault="00F47E28" w14:paraId="7F5D40E8" w14:textId="77777777">
      <w:pPr>
        <w:rPr>
          <w:b/>
          <w:bCs/>
        </w:rPr>
      </w:pPr>
      <w:r w:rsidRPr="00DC3DFB">
        <w:rPr>
          <w:b/>
          <w:bCs/>
        </w:rPr>
        <w:t>3. Monthly Income (£)</w:t>
      </w:r>
    </w:p>
    <w:p w:rsidRPr="00DC3DFB" w:rsidR="00F47E28" w:rsidRDefault="00F47E28" w14:paraId="378FF3A0" w14:textId="77777777">
      <w:pPr>
        <w:numPr>
          <w:ilvl w:val="0"/>
          <w:numId w:val="3"/>
        </w:numPr>
      </w:pPr>
      <w:r w:rsidRPr="00DC3DFB">
        <w:t xml:space="preserve">Below £2,000 </w:t>
      </w:r>
    </w:p>
    <w:p w:rsidRPr="00DC3DFB" w:rsidR="00F47E28" w:rsidRDefault="00F47E28" w14:paraId="288217F8" w14:textId="77777777">
      <w:pPr>
        <w:numPr>
          <w:ilvl w:val="0"/>
          <w:numId w:val="3"/>
        </w:numPr>
      </w:pPr>
      <w:r w:rsidRPr="00DC3DFB">
        <w:t xml:space="preserve">£2,001 – £4,000 </w:t>
      </w:r>
    </w:p>
    <w:p w:rsidRPr="00DC3DFB" w:rsidR="00F47E28" w:rsidRDefault="00F47E28" w14:paraId="21DE4C94" w14:textId="77777777">
      <w:pPr>
        <w:numPr>
          <w:ilvl w:val="0"/>
          <w:numId w:val="3"/>
        </w:numPr>
      </w:pPr>
      <w:r w:rsidRPr="00DC3DFB">
        <w:t xml:space="preserve">£4,001 – £6,000 </w:t>
      </w:r>
    </w:p>
    <w:p w:rsidRPr="00DC3DFB" w:rsidR="00F47E28" w:rsidRDefault="00F47E28" w14:paraId="682C882E" w14:textId="77777777">
      <w:pPr>
        <w:numPr>
          <w:ilvl w:val="0"/>
          <w:numId w:val="3"/>
        </w:numPr>
      </w:pPr>
      <w:r w:rsidRPr="00DC3DFB">
        <w:t xml:space="preserve">Above £6,000 </w:t>
      </w:r>
    </w:p>
    <w:p w:rsidRPr="00DC3DFB" w:rsidR="00F47E28" w:rsidP="00F47E28" w:rsidRDefault="00F47E28" w14:paraId="749EFF6B" w14:textId="77777777"/>
    <w:p w:rsidRPr="00DC3DFB" w:rsidR="00F47E28" w:rsidP="00F47E28" w:rsidRDefault="00F47E28" w14:paraId="0F713251" w14:textId="77777777">
      <w:pPr>
        <w:rPr>
          <w:b/>
          <w:bCs/>
        </w:rPr>
      </w:pPr>
      <w:r w:rsidRPr="00DC3DFB">
        <w:rPr>
          <w:b/>
          <w:bCs/>
        </w:rPr>
        <w:t>4. Sector of Employment</w:t>
      </w:r>
    </w:p>
    <w:p w:rsidRPr="00DC3DFB" w:rsidR="00F47E28" w:rsidRDefault="00F47E28" w14:paraId="04A40C98" w14:textId="77777777">
      <w:pPr>
        <w:numPr>
          <w:ilvl w:val="0"/>
          <w:numId w:val="4"/>
        </w:numPr>
      </w:pPr>
      <w:r w:rsidRPr="00DC3DFB">
        <w:t xml:space="preserve">Manufacturing </w:t>
      </w:r>
    </w:p>
    <w:p w:rsidRPr="00DC3DFB" w:rsidR="00F47E28" w:rsidRDefault="00F47E28" w14:paraId="2483DB6B" w14:textId="77777777">
      <w:pPr>
        <w:numPr>
          <w:ilvl w:val="0"/>
          <w:numId w:val="4"/>
        </w:numPr>
      </w:pPr>
      <w:r w:rsidRPr="00DC3DFB">
        <w:t xml:space="preserve">Banking / Financial Services </w:t>
      </w:r>
    </w:p>
    <w:p w:rsidRPr="00DC3DFB" w:rsidR="00F47E28" w:rsidRDefault="00F47E28" w14:paraId="71855430" w14:textId="77777777">
      <w:pPr>
        <w:numPr>
          <w:ilvl w:val="0"/>
          <w:numId w:val="4"/>
        </w:numPr>
      </w:pPr>
      <w:r w:rsidRPr="00DC3DFB">
        <w:t xml:space="preserve">Retail / Trade </w:t>
      </w:r>
    </w:p>
    <w:p w:rsidRPr="00DC3DFB" w:rsidR="00F47E28" w:rsidRDefault="00F47E28" w14:paraId="22FB97BF" w14:textId="77777777">
      <w:pPr>
        <w:numPr>
          <w:ilvl w:val="0"/>
          <w:numId w:val="4"/>
        </w:numPr>
      </w:pPr>
      <w:r w:rsidRPr="00DC3DFB">
        <w:t xml:space="preserve">IT / Professional Services </w:t>
      </w:r>
    </w:p>
    <w:p w:rsidRPr="00DC3DFB" w:rsidR="000B0CF1" w:rsidRDefault="000B0CF1" w14:paraId="4C28C3E4" w14:textId="4CDF095A">
      <w:pPr>
        <w:numPr>
          <w:ilvl w:val="0"/>
          <w:numId w:val="4"/>
        </w:numPr>
      </w:pPr>
      <w:r w:rsidRPr="00DC3DFB">
        <w:t>Other</w:t>
      </w:r>
    </w:p>
    <w:p w:rsidRPr="00DC3DFB" w:rsidR="00F47E28" w:rsidP="00F47E28" w:rsidRDefault="00F47E28" w14:paraId="4B86C1BD" w14:textId="77777777"/>
    <w:p w:rsidRPr="00DC3DFB" w:rsidR="00F47E28" w:rsidP="00F47E28" w:rsidRDefault="00F47E28" w14:paraId="28F939DA" w14:textId="77777777">
      <w:pPr>
        <w:rPr>
          <w:b/>
          <w:bCs/>
        </w:rPr>
      </w:pPr>
      <w:r w:rsidRPr="00DC3DFB">
        <w:rPr>
          <w:b/>
          <w:bCs/>
        </w:rPr>
        <w:t>5. Investment Behaviour</w:t>
      </w:r>
    </w:p>
    <w:p w:rsidRPr="00DC3DFB" w:rsidR="00F47E28" w:rsidRDefault="00F47E28" w14:paraId="7C2D3443" w14:textId="77777777">
      <w:pPr>
        <w:numPr>
          <w:ilvl w:val="0"/>
          <w:numId w:val="5"/>
        </w:numPr>
      </w:pPr>
      <w:r w:rsidRPr="00DC3DFB">
        <w:t xml:space="preserve">Do not invest regularly </w:t>
      </w:r>
    </w:p>
    <w:p w:rsidRPr="00DC3DFB" w:rsidR="00F47E28" w:rsidRDefault="00F47E28" w14:paraId="6D3AE6E6" w14:textId="77777777">
      <w:pPr>
        <w:numPr>
          <w:ilvl w:val="0"/>
          <w:numId w:val="5"/>
        </w:numPr>
      </w:pPr>
      <w:r w:rsidRPr="00DC3DFB">
        <w:t xml:space="preserve">Invest occasionally </w:t>
      </w:r>
    </w:p>
    <w:p w:rsidRPr="00DC3DFB" w:rsidR="00F47E28" w:rsidRDefault="00F47E28" w14:paraId="07B8E970" w14:textId="77777777">
      <w:pPr>
        <w:numPr>
          <w:ilvl w:val="0"/>
          <w:numId w:val="5"/>
        </w:numPr>
      </w:pPr>
      <w:r w:rsidRPr="00DC3DFB">
        <w:t xml:space="preserve">Invest regularly </w:t>
      </w:r>
    </w:p>
    <w:p w:rsidRPr="00DC3DFB" w:rsidR="00F47E28" w:rsidRDefault="00F47E28" w14:paraId="5BE0261B" w14:textId="77777777">
      <w:pPr>
        <w:numPr>
          <w:ilvl w:val="0"/>
          <w:numId w:val="5"/>
        </w:numPr>
      </w:pPr>
      <w:r w:rsidRPr="00DC3DFB">
        <w:t xml:space="preserve">Invest actively and frequently </w:t>
      </w:r>
    </w:p>
    <w:p w:rsidRPr="00DC3DFB" w:rsidR="00F47E28" w:rsidP="00F47E28" w:rsidRDefault="00F47E28" w14:paraId="482EBC3D" w14:textId="77777777"/>
    <w:p w:rsidRPr="00DC3DFB" w:rsidR="00F47E28" w:rsidP="00F47E28" w:rsidRDefault="00F47E28" w14:paraId="4122D165" w14:textId="77777777">
      <w:pPr>
        <w:rPr>
          <w:b/>
          <w:bCs/>
        </w:rPr>
      </w:pPr>
      <w:r w:rsidRPr="00DC3DFB">
        <w:rPr>
          <w:b/>
          <w:bCs/>
        </w:rPr>
        <w:t>6. Investment Preference (Financial vs Physical Assets)</w:t>
      </w:r>
    </w:p>
    <w:p w:rsidRPr="00DC3DFB" w:rsidR="00F47E28" w:rsidRDefault="00F47E28" w14:paraId="6FC7E5A2" w14:textId="77777777">
      <w:pPr>
        <w:numPr>
          <w:ilvl w:val="0"/>
          <w:numId w:val="6"/>
        </w:numPr>
      </w:pPr>
      <w:r w:rsidRPr="00DC3DFB">
        <w:t xml:space="preserve">Mainly Financial Assets (shares, bonds, mutual funds) </w:t>
      </w:r>
    </w:p>
    <w:p w:rsidRPr="00DC3DFB" w:rsidR="00F47E28" w:rsidRDefault="00F47E28" w14:paraId="62C15ECD" w14:textId="77777777">
      <w:pPr>
        <w:numPr>
          <w:ilvl w:val="0"/>
          <w:numId w:val="6"/>
        </w:numPr>
      </w:pPr>
      <w:r w:rsidRPr="00DC3DFB">
        <w:t xml:space="preserve">Mostly Financial Assets with some Physical Assets </w:t>
      </w:r>
    </w:p>
    <w:p w:rsidRPr="00DC3DFB" w:rsidR="00F47E28" w:rsidRDefault="00F47E28" w14:paraId="2F5ECE7E" w14:textId="77777777">
      <w:pPr>
        <w:numPr>
          <w:ilvl w:val="0"/>
          <w:numId w:val="6"/>
        </w:numPr>
      </w:pPr>
      <w:r w:rsidRPr="00DC3DFB">
        <w:t xml:space="preserve">Mostly Physical Assets (property, gold, land) </w:t>
      </w:r>
    </w:p>
    <w:p w:rsidRPr="00DC3DFB" w:rsidR="00F47E28" w:rsidRDefault="00F47E28" w14:paraId="63248074" w14:textId="77777777">
      <w:pPr>
        <w:numPr>
          <w:ilvl w:val="0"/>
          <w:numId w:val="6"/>
        </w:numPr>
      </w:pPr>
      <w:r w:rsidRPr="00DC3DFB">
        <w:t xml:space="preserve">Equal Preference for Both Types </w:t>
      </w:r>
    </w:p>
    <w:p w:rsidRPr="00DC3DFB" w:rsidR="00F47E28" w:rsidP="00F47E28" w:rsidRDefault="00F47E28" w14:paraId="1536CF53" w14:textId="77777777"/>
    <w:p w:rsidRPr="00DC3DFB" w:rsidR="00F47E28" w:rsidP="00F47E28" w:rsidRDefault="00F47E28" w14:paraId="0A60C354" w14:textId="77777777">
      <w:pPr>
        <w:rPr>
          <w:b/>
          <w:bCs/>
        </w:rPr>
      </w:pPr>
      <w:r w:rsidRPr="00DC3DFB">
        <w:rPr>
          <w:b/>
          <w:bCs/>
        </w:rPr>
        <w:t>7. Risk Attitude</w:t>
      </w:r>
    </w:p>
    <w:p w:rsidRPr="00DC3DFB" w:rsidR="00F47E28" w:rsidRDefault="00F47E28" w14:paraId="3D32112F" w14:textId="77777777">
      <w:pPr>
        <w:numPr>
          <w:ilvl w:val="0"/>
          <w:numId w:val="7"/>
        </w:numPr>
      </w:pPr>
      <w:r w:rsidRPr="00DC3DFB">
        <w:t xml:space="preserve">Very Risk Averse </w:t>
      </w:r>
    </w:p>
    <w:p w:rsidRPr="00DC3DFB" w:rsidR="00F47E28" w:rsidRDefault="00F47E28" w14:paraId="44C9FD3C" w14:textId="77777777">
      <w:pPr>
        <w:numPr>
          <w:ilvl w:val="0"/>
          <w:numId w:val="7"/>
        </w:numPr>
      </w:pPr>
      <w:r w:rsidRPr="00DC3DFB">
        <w:t xml:space="preserve">Moderate Risk Averse </w:t>
      </w:r>
    </w:p>
    <w:p w:rsidRPr="00DC3DFB" w:rsidR="00F47E28" w:rsidRDefault="00F47E28" w14:paraId="1404B360" w14:textId="77777777">
      <w:pPr>
        <w:numPr>
          <w:ilvl w:val="0"/>
          <w:numId w:val="7"/>
        </w:numPr>
      </w:pPr>
      <w:r w:rsidRPr="00DC3DFB">
        <w:t xml:space="preserve">Moderate Risk Taker </w:t>
      </w:r>
    </w:p>
    <w:p w:rsidRPr="00DC3DFB" w:rsidR="00F47E28" w:rsidRDefault="00F47E28" w14:paraId="136235C8" w14:textId="77777777">
      <w:pPr>
        <w:numPr>
          <w:ilvl w:val="0"/>
          <w:numId w:val="7"/>
        </w:numPr>
      </w:pPr>
      <w:r w:rsidRPr="00DC3DFB">
        <w:t xml:space="preserve">High Risk Taker </w:t>
      </w:r>
    </w:p>
    <w:p w:rsidRPr="00DC3DFB" w:rsidR="00F47E28" w:rsidP="00F47E28" w:rsidRDefault="00F47E28" w14:paraId="5CB3D5B7" w14:textId="77777777"/>
    <w:p w:rsidRPr="00DC3DFB" w:rsidR="00F47E28" w:rsidP="00F47E28" w:rsidRDefault="00F47E28" w14:paraId="39B5ED35" w14:textId="77777777">
      <w:pPr>
        <w:rPr>
          <w:b/>
          <w:bCs/>
        </w:rPr>
      </w:pPr>
      <w:r w:rsidRPr="00DC3DFB">
        <w:rPr>
          <w:b/>
          <w:bCs/>
        </w:rPr>
        <w:t>8. Years of Work Experience</w:t>
      </w:r>
    </w:p>
    <w:p w:rsidRPr="00DC3DFB" w:rsidR="00F47E28" w:rsidRDefault="00F47E28" w14:paraId="1359E2E6" w14:textId="77777777">
      <w:pPr>
        <w:numPr>
          <w:ilvl w:val="0"/>
          <w:numId w:val="8"/>
        </w:numPr>
      </w:pPr>
      <w:r w:rsidRPr="00DC3DFB">
        <w:t xml:space="preserve">Less than 2 years </w:t>
      </w:r>
    </w:p>
    <w:p w:rsidRPr="00DC3DFB" w:rsidR="00F47E28" w:rsidRDefault="00F47E28" w14:paraId="7A624075" w14:textId="77777777">
      <w:pPr>
        <w:numPr>
          <w:ilvl w:val="0"/>
          <w:numId w:val="8"/>
        </w:numPr>
      </w:pPr>
      <w:r w:rsidRPr="00DC3DFB">
        <w:t xml:space="preserve">2–5 years </w:t>
      </w:r>
    </w:p>
    <w:p w:rsidRPr="00DC3DFB" w:rsidR="00F47E28" w:rsidRDefault="00F47E28" w14:paraId="264FBD78" w14:textId="77777777">
      <w:pPr>
        <w:numPr>
          <w:ilvl w:val="0"/>
          <w:numId w:val="8"/>
        </w:numPr>
      </w:pPr>
      <w:r w:rsidRPr="00DC3DFB">
        <w:t xml:space="preserve">6–10 years </w:t>
      </w:r>
    </w:p>
    <w:p w:rsidRPr="00DC3DFB" w:rsidR="00F47E28" w:rsidRDefault="00F47E28" w14:paraId="5C246CE6" w14:textId="77777777">
      <w:pPr>
        <w:numPr>
          <w:ilvl w:val="0"/>
          <w:numId w:val="8"/>
        </w:numPr>
      </w:pPr>
      <w:r w:rsidRPr="00DC3DFB">
        <w:t xml:space="preserve">More than 10 years </w:t>
      </w:r>
    </w:p>
    <w:p w:rsidRPr="00DC3DFB" w:rsidR="00F47E28" w:rsidP="00F47E28" w:rsidRDefault="00F47E28" w14:paraId="11A41ED8" w14:textId="77777777"/>
    <w:p w:rsidRPr="00DC3DFB" w:rsidR="0027542E" w:rsidP="00181C5E" w:rsidRDefault="00F47E28" w14:paraId="186EFF13" w14:textId="005DFB3A">
      <w:pPr>
        <w:rPr>
          <w:b/>
          <w:bCs/>
          <w:sz w:val="28"/>
          <w:szCs w:val="28"/>
          <w:u w:val="single"/>
        </w:rPr>
      </w:pPr>
      <w:r w:rsidRPr="00DC3DFB">
        <w:rPr>
          <w:b/>
          <w:bCs/>
          <w:sz w:val="28"/>
          <w:szCs w:val="28"/>
          <w:u w:val="single"/>
        </w:rPr>
        <w:t>Section 2- Questions for variables</w:t>
      </w:r>
    </w:p>
    <w:p w:rsidRPr="00DC3DFB" w:rsidR="008B7118" w:rsidP="008B7118" w:rsidRDefault="008B7118" w14:paraId="490D32DB" w14:textId="3E36BD01">
      <w:r w:rsidRPr="00DC3DFB">
        <w:t xml:space="preserve">Please read each question carefully and indicate the extent to which you agree or disagree based on your knowledge, experience, or observations within your organisation. Use the following </w:t>
      </w:r>
      <w:r w:rsidRPr="00DC3DFB">
        <w:rPr>
          <w:b/>
          <w:bCs/>
        </w:rPr>
        <w:t>5-point Likert Scale</w:t>
      </w:r>
      <w:r w:rsidRPr="00DC3DFB">
        <w:t>:</w:t>
      </w:r>
    </w:p>
    <w:p w:rsidRPr="00DC3DFB" w:rsidR="008B7118" w:rsidRDefault="008B7118" w14:paraId="1A64D8C6" w14:textId="77777777">
      <w:pPr>
        <w:numPr>
          <w:ilvl w:val="0"/>
          <w:numId w:val="9"/>
        </w:numPr>
      </w:pPr>
      <w:r w:rsidRPr="00DC3DFB">
        <w:rPr>
          <w:b/>
          <w:bCs/>
        </w:rPr>
        <w:t>1 – Strongly Disagree</w:t>
      </w:r>
      <w:r w:rsidRPr="00DC3DFB">
        <w:t xml:space="preserve"> </w:t>
      </w:r>
    </w:p>
    <w:p w:rsidRPr="00DC3DFB" w:rsidR="008B7118" w:rsidRDefault="008B7118" w14:paraId="29DCECE9" w14:textId="77777777">
      <w:pPr>
        <w:numPr>
          <w:ilvl w:val="0"/>
          <w:numId w:val="9"/>
        </w:numPr>
      </w:pPr>
      <w:r w:rsidRPr="00DC3DFB">
        <w:rPr>
          <w:b/>
          <w:bCs/>
        </w:rPr>
        <w:t>2 – Disagree</w:t>
      </w:r>
      <w:r w:rsidRPr="00DC3DFB">
        <w:t xml:space="preserve"> </w:t>
      </w:r>
    </w:p>
    <w:p w:rsidRPr="00DC3DFB" w:rsidR="008B7118" w:rsidRDefault="008B7118" w14:paraId="1B797D57" w14:textId="77777777">
      <w:pPr>
        <w:numPr>
          <w:ilvl w:val="0"/>
          <w:numId w:val="9"/>
        </w:numPr>
      </w:pPr>
      <w:r w:rsidRPr="00DC3DFB">
        <w:rPr>
          <w:b/>
          <w:bCs/>
        </w:rPr>
        <w:t>3 – Neutral</w:t>
      </w:r>
      <w:r w:rsidRPr="00DC3DFB">
        <w:t xml:space="preserve"> </w:t>
      </w:r>
    </w:p>
    <w:p w:rsidRPr="00DC3DFB" w:rsidR="008B7118" w:rsidRDefault="008B7118" w14:paraId="1ECA2C27" w14:textId="77777777">
      <w:pPr>
        <w:numPr>
          <w:ilvl w:val="0"/>
          <w:numId w:val="9"/>
        </w:numPr>
      </w:pPr>
      <w:r w:rsidRPr="00DC3DFB">
        <w:rPr>
          <w:b/>
          <w:bCs/>
        </w:rPr>
        <w:t>4 – Agree</w:t>
      </w:r>
      <w:r w:rsidRPr="00DC3DFB">
        <w:t xml:space="preserve"> </w:t>
      </w:r>
    </w:p>
    <w:p w:rsidRPr="00DC3DFB" w:rsidR="008B7118" w:rsidRDefault="008B7118" w14:paraId="4D0C9AD3" w14:textId="77777777">
      <w:pPr>
        <w:numPr>
          <w:ilvl w:val="0"/>
          <w:numId w:val="9"/>
        </w:numPr>
      </w:pPr>
      <w:r w:rsidRPr="00DC3DFB">
        <w:rPr>
          <w:b/>
          <w:bCs/>
        </w:rPr>
        <w:t>5 – Strongly Agree</w:t>
      </w:r>
      <w:r w:rsidRPr="00DC3DFB">
        <w:t xml:space="preserve"> </w:t>
      </w:r>
    </w:p>
    <w:p w:rsidRPr="00DC3DFB" w:rsidR="008B7118" w:rsidP="008B7118" w:rsidRDefault="008B7118" w14:paraId="53B6C891" w14:textId="1F23862A">
      <w:r w:rsidRPr="00DC3DFB">
        <w:t xml:space="preserve">Please answer every statement honestly. </w:t>
      </w:r>
    </w:p>
    <w:tbl>
      <w:tblPr>
        <w:tblStyle w:val="TableGrid"/>
        <w:tblW w:w="0" w:type="auto"/>
        <w:tblLook w:val="04A0" w:firstRow="1" w:lastRow="0" w:firstColumn="1" w:lastColumn="0" w:noHBand="0" w:noVBand="1"/>
      </w:tblPr>
      <w:tblGrid>
        <w:gridCol w:w="1645"/>
        <w:gridCol w:w="2083"/>
        <w:gridCol w:w="1249"/>
        <w:gridCol w:w="1230"/>
        <w:gridCol w:w="1043"/>
        <w:gridCol w:w="897"/>
        <w:gridCol w:w="1203"/>
      </w:tblGrid>
      <w:tr w:rsidRPr="00DC3DFB" w:rsidR="00F47E28" w:rsidTr="00F47E28" w14:paraId="768709B7" w14:textId="77777777">
        <w:tc>
          <w:tcPr>
            <w:tcW w:w="0" w:type="auto"/>
            <w:hideMark/>
          </w:tcPr>
          <w:p w:rsidRPr="00DC3DFB" w:rsidR="00F47E28" w:rsidP="00F47E28" w:rsidRDefault="00F47E28" w14:paraId="6B0825BC" w14:textId="77777777">
            <w:pPr>
              <w:spacing w:after="160"/>
              <w:rPr>
                <w:b/>
                <w:bCs/>
              </w:rPr>
            </w:pPr>
            <w:r w:rsidRPr="00DC3DFB">
              <w:rPr>
                <w:b/>
                <w:bCs/>
              </w:rPr>
              <w:t>Variable</w:t>
            </w:r>
          </w:p>
        </w:tc>
        <w:tc>
          <w:tcPr>
            <w:tcW w:w="0" w:type="auto"/>
            <w:hideMark/>
          </w:tcPr>
          <w:p w:rsidRPr="00DC3DFB" w:rsidR="00F47E28" w:rsidP="00F47E28" w:rsidRDefault="00F47E28" w14:paraId="329C8B25" w14:textId="54FD93FF">
            <w:pPr>
              <w:spacing w:after="160"/>
              <w:rPr>
                <w:b/>
                <w:bCs/>
              </w:rPr>
            </w:pPr>
            <w:r w:rsidRPr="00DC3DFB">
              <w:rPr>
                <w:b/>
                <w:bCs/>
              </w:rPr>
              <w:t xml:space="preserve">Question </w:t>
            </w:r>
          </w:p>
        </w:tc>
        <w:tc>
          <w:tcPr>
            <w:tcW w:w="0" w:type="auto"/>
            <w:hideMark/>
          </w:tcPr>
          <w:p w:rsidRPr="00DC3DFB" w:rsidR="00F47E28" w:rsidP="00F47E28" w:rsidRDefault="00F47E28" w14:paraId="3A92C902" w14:textId="77777777">
            <w:pPr>
              <w:spacing w:after="160"/>
              <w:rPr>
                <w:b/>
                <w:bCs/>
              </w:rPr>
            </w:pPr>
            <w:r w:rsidRPr="00DC3DFB">
              <w:rPr>
                <w:b/>
                <w:bCs/>
              </w:rPr>
              <w:t>Strongly Disagree</w:t>
            </w:r>
          </w:p>
        </w:tc>
        <w:tc>
          <w:tcPr>
            <w:tcW w:w="0" w:type="auto"/>
            <w:hideMark/>
          </w:tcPr>
          <w:p w:rsidRPr="00DC3DFB" w:rsidR="00F47E28" w:rsidP="00F47E28" w:rsidRDefault="00F47E28" w14:paraId="2C361EE7" w14:textId="77777777">
            <w:pPr>
              <w:spacing w:after="160"/>
              <w:rPr>
                <w:b/>
                <w:bCs/>
              </w:rPr>
            </w:pPr>
            <w:r w:rsidRPr="00DC3DFB">
              <w:rPr>
                <w:b/>
                <w:bCs/>
              </w:rPr>
              <w:t>Disagree</w:t>
            </w:r>
          </w:p>
        </w:tc>
        <w:tc>
          <w:tcPr>
            <w:tcW w:w="0" w:type="auto"/>
            <w:hideMark/>
          </w:tcPr>
          <w:p w:rsidRPr="00DC3DFB" w:rsidR="00F47E28" w:rsidP="00F47E28" w:rsidRDefault="00F47E28" w14:paraId="334C6134" w14:textId="77777777">
            <w:pPr>
              <w:spacing w:after="160"/>
              <w:rPr>
                <w:b/>
                <w:bCs/>
              </w:rPr>
            </w:pPr>
            <w:r w:rsidRPr="00DC3DFB">
              <w:rPr>
                <w:b/>
                <w:bCs/>
              </w:rPr>
              <w:t>Neutral</w:t>
            </w:r>
          </w:p>
        </w:tc>
        <w:tc>
          <w:tcPr>
            <w:tcW w:w="0" w:type="auto"/>
            <w:hideMark/>
          </w:tcPr>
          <w:p w:rsidRPr="00DC3DFB" w:rsidR="00F47E28" w:rsidP="00F47E28" w:rsidRDefault="00F47E28" w14:paraId="1439E734" w14:textId="77777777">
            <w:pPr>
              <w:spacing w:after="160"/>
              <w:rPr>
                <w:b/>
                <w:bCs/>
              </w:rPr>
            </w:pPr>
            <w:r w:rsidRPr="00DC3DFB">
              <w:rPr>
                <w:b/>
                <w:bCs/>
              </w:rPr>
              <w:t>Agree</w:t>
            </w:r>
          </w:p>
        </w:tc>
        <w:tc>
          <w:tcPr>
            <w:tcW w:w="0" w:type="auto"/>
            <w:hideMark/>
          </w:tcPr>
          <w:p w:rsidRPr="00DC3DFB" w:rsidR="00F47E28" w:rsidP="00F47E28" w:rsidRDefault="00F47E28" w14:paraId="0C676B2B" w14:textId="77777777">
            <w:pPr>
              <w:spacing w:after="160"/>
              <w:rPr>
                <w:b/>
                <w:bCs/>
              </w:rPr>
            </w:pPr>
            <w:r w:rsidRPr="00DC3DFB">
              <w:rPr>
                <w:b/>
                <w:bCs/>
              </w:rPr>
              <w:t>Strongly Agree</w:t>
            </w:r>
          </w:p>
        </w:tc>
      </w:tr>
      <w:tr w:rsidRPr="00DC3DFB" w:rsidR="00F47E28" w:rsidTr="00F47E28" w14:paraId="52F356EB" w14:textId="77777777">
        <w:tc>
          <w:tcPr>
            <w:tcW w:w="0" w:type="auto"/>
            <w:hideMark/>
          </w:tcPr>
          <w:p w:rsidRPr="00DC3DFB" w:rsidR="00F47E28" w:rsidP="00F47E28" w:rsidRDefault="00F47E28" w14:paraId="358C9B0E" w14:textId="77777777">
            <w:pPr>
              <w:spacing w:after="160"/>
            </w:pPr>
            <w:r w:rsidRPr="00DC3DFB">
              <w:t>Exchange Rate Volatility</w:t>
            </w:r>
          </w:p>
        </w:tc>
        <w:tc>
          <w:tcPr>
            <w:tcW w:w="0" w:type="auto"/>
            <w:hideMark/>
          </w:tcPr>
          <w:p w:rsidRPr="00DC3DFB" w:rsidR="00F47E28" w:rsidP="00F47E28" w:rsidRDefault="00F47E28" w14:paraId="6E253F60" w14:textId="77777777">
            <w:pPr>
              <w:spacing w:after="160"/>
            </w:pPr>
            <w:r w:rsidRPr="00DC3DFB">
              <w:t>Frequent exchange rate fluctuations increase uncertainty in our company’s financial planning.</w:t>
            </w:r>
          </w:p>
        </w:tc>
        <w:tc>
          <w:tcPr>
            <w:tcW w:w="0" w:type="auto"/>
            <w:hideMark/>
          </w:tcPr>
          <w:p w:rsidRPr="00DC3DFB" w:rsidR="00F47E28" w:rsidP="00F47E28" w:rsidRDefault="00F47E28" w14:paraId="25FD372B"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7E3A38AB"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1A9D0656"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1508E1CB"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10CAE657" w14:textId="77777777">
            <w:pPr>
              <w:spacing w:after="160"/>
            </w:pPr>
            <w:r w:rsidRPr="00DC3DFB">
              <w:rPr>
                <w:rFonts w:ascii="Segoe UI Symbol" w:hAnsi="Segoe UI Symbol" w:cs="Segoe UI Symbol"/>
              </w:rPr>
              <w:t>☐</w:t>
            </w:r>
          </w:p>
        </w:tc>
      </w:tr>
      <w:tr w:rsidRPr="00DC3DFB" w:rsidR="00F47E28" w:rsidTr="00F47E28" w14:paraId="1255D8E5" w14:textId="77777777">
        <w:tc>
          <w:tcPr>
            <w:tcW w:w="0" w:type="auto"/>
            <w:hideMark/>
          </w:tcPr>
          <w:p w:rsidRPr="00DC3DFB" w:rsidR="00F47E28" w:rsidP="00F47E28" w:rsidRDefault="00F47E28" w14:paraId="5C5A61DE" w14:textId="77777777">
            <w:pPr>
              <w:spacing w:after="160"/>
            </w:pPr>
            <w:r w:rsidRPr="00DC3DFB">
              <w:t>Exchange Rate Volatility</w:t>
            </w:r>
          </w:p>
        </w:tc>
        <w:tc>
          <w:tcPr>
            <w:tcW w:w="0" w:type="auto"/>
            <w:hideMark/>
          </w:tcPr>
          <w:p w:rsidRPr="00DC3DFB" w:rsidR="00F47E28" w:rsidP="00F47E28" w:rsidRDefault="00F47E28" w14:paraId="12695C17" w14:textId="77777777">
            <w:pPr>
              <w:spacing w:after="160"/>
            </w:pPr>
            <w:r w:rsidRPr="00DC3DFB">
              <w:t>Changes in currency values significantly affect our company’s revenue stability.</w:t>
            </w:r>
          </w:p>
        </w:tc>
        <w:tc>
          <w:tcPr>
            <w:tcW w:w="0" w:type="auto"/>
            <w:hideMark/>
          </w:tcPr>
          <w:p w:rsidRPr="00DC3DFB" w:rsidR="00F47E28" w:rsidP="00F47E28" w:rsidRDefault="00F47E28" w14:paraId="6EFE9B0B"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388EFA25"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601F2EBD"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2750E593"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6583F4DE" w14:textId="77777777">
            <w:pPr>
              <w:spacing w:after="160"/>
            </w:pPr>
            <w:r w:rsidRPr="00DC3DFB">
              <w:rPr>
                <w:rFonts w:ascii="Segoe UI Symbol" w:hAnsi="Segoe UI Symbol" w:cs="Segoe UI Symbol"/>
              </w:rPr>
              <w:t>☐</w:t>
            </w:r>
          </w:p>
        </w:tc>
      </w:tr>
      <w:tr w:rsidRPr="00DC3DFB" w:rsidR="00F47E28" w:rsidTr="00F47E28" w14:paraId="79EB38DE" w14:textId="77777777">
        <w:tc>
          <w:tcPr>
            <w:tcW w:w="0" w:type="auto"/>
            <w:hideMark/>
          </w:tcPr>
          <w:p w:rsidRPr="00DC3DFB" w:rsidR="00F47E28" w:rsidP="00F47E28" w:rsidRDefault="00F47E28" w14:paraId="026E806B" w14:textId="77777777">
            <w:pPr>
              <w:spacing w:after="160"/>
            </w:pPr>
            <w:r w:rsidRPr="00DC3DFB">
              <w:t>Exchange Rate Volatility</w:t>
            </w:r>
          </w:p>
        </w:tc>
        <w:tc>
          <w:tcPr>
            <w:tcW w:w="0" w:type="auto"/>
            <w:hideMark/>
          </w:tcPr>
          <w:p w:rsidRPr="00DC3DFB" w:rsidR="00F47E28" w:rsidP="00F47E28" w:rsidRDefault="00F47E28" w14:paraId="64413753" w14:textId="77777777">
            <w:pPr>
              <w:spacing w:after="160"/>
            </w:pPr>
            <w:r w:rsidRPr="00DC3DFB">
              <w:t>Exchange rate volatility creates difficulties in budgeting and forecasting.</w:t>
            </w:r>
          </w:p>
        </w:tc>
        <w:tc>
          <w:tcPr>
            <w:tcW w:w="0" w:type="auto"/>
            <w:hideMark/>
          </w:tcPr>
          <w:p w:rsidRPr="00DC3DFB" w:rsidR="00F47E28" w:rsidP="00F47E28" w:rsidRDefault="00F47E28" w14:paraId="34F45CAC"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1D940415"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526D6C0D"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4AD70112"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3550DAEB" w14:textId="77777777">
            <w:pPr>
              <w:spacing w:after="160"/>
            </w:pPr>
            <w:r w:rsidRPr="00DC3DFB">
              <w:rPr>
                <w:rFonts w:ascii="Segoe UI Symbol" w:hAnsi="Segoe UI Symbol" w:cs="Segoe UI Symbol"/>
              </w:rPr>
              <w:t>☐</w:t>
            </w:r>
          </w:p>
        </w:tc>
      </w:tr>
      <w:tr w:rsidRPr="00DC3DFB" w:rsidR="00F47E28" w:rsidTr="00F47E28" w14:paraId="64869B76" w14:textId="77777777">
        <w:tc>
          <w:tcPr>
            <w:tcW w:w="0" w:type="auto"/>
            <w:hideMark/>
          </w:tcPr>
          <w:p w:rsidRPr="00DC3DFB" w:rsidR="00F47E28" w:rsidP="00F47E28" w:rsidRDefault="00F47E28" w14:paraId="4FF19223" w14:textId="77777777">
            <w:pPr>
              <w:spacing w:after="160"/>
            </w:pPr>
            <w:r w:rsidRPr="00DC3DFB">
              <w:t>Exchange Rate Volatility</w:t>
            </w:r>
          </w:p>
        </w:tc>
        <w:tc>
          <w:tcPr>
            <w:tcW w:w="0" w:type="auto"/>
            <w:hideMark/>
          </w:tcPr>
          <w:p w:rsidRPr="00DC3DFB" w:rsidR="00F47E28" w:rsidP="00F47E28" w:rsidRDefault="00F47E28" w14:paraId="01801B5D" w14:textId="77777777">
            <w:pPr>
              <w:spacing w:after="160"/>
            </w:pPr>
            <w:r w:rsidRPr="00DC3DFB">
              <w:t>Our company faces higher financial risk due to unstable exchange rates.</w:t>
            </w:r>
          </w:p>
        </w:tc>
        <w:tc>
          <w:tcPr>
            <w:tcW w:w="0" w:type="auto"/>
            <w:hideMark/>
          </w:tcPr>
          <w:p w:rsidRPr="00DC3DFB" w:rsidR="00F47E28" w:rsidP="00F47E28" w:rsidRDefault="00F47E28" w14:paraId="2AA67FAD"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507CCEDD"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5F18D068"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56001F50"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5DBE31BA" w14:textId="77777777">
            <w:pPr>
              <w:spacing w:after="160"/>
            </w:pPr>
            <w:r w:rsidRPr="00DC3DFB">
              <w:rPr>
                <w:rFonts w:ascii="Segoe UI Symbol" w:hAnsi="Segoe UI Symbol" w:cs="Segoe UI Symbol"/>
              </w:rPr>
              <w:t>☐</w:t>
            </w:r>
          </w:p>
        </w:tc>
      </w:tr>
      <w:tr w:rsidRPr="00DC3DFB" w:rsidR="00F47E28" w:rsidTr="00F47E28" w14:paraId="5E27F904" w14:textId="77777777">
        <w:tc>
          <w:tcPr>
            <w:tcW w:w="0" w:type="auto"/>
            <w:hideMark/>
          </w:tcPr>
          <w:p w:rsidRPr="00DC3DFB" w:rsidR="00F47E28" w:rsidP="00F47E28" w:rsidRDefault="00F47E28" w14:paraId="1B06F77A" w14:textId="77777777">
            <w:pPr>
              <w:spacing w:after="160"/>
            </w:pPr>
            <w:r w:rsidRPr="00DC3DFB">
              <w:t>Currency Translation Exposure</w:t>
            </w:r>
          </w:p>
        </w:tc>
        <w:tc>
          <w:tcPr>
            <w:tcW w:w="0" w:type="auto"/>
            <w:hideMark/>
          </w:tcPr>
          <w:p w:rsidRPr="00DC3DFB" w:rsidR="00F47E28" w:rsidP="00F47E28" w:rsidRDefault="00F47E28" w14:paraId="7550D597" w14:textId="77777777">
            <w:pPr>
              <w:spacing w:after="160"/>
            </w:pPr>
            <w:r w:rsidRPr="00DC3DFB">
              <w:t>Exchange rate changes affect the reported value of our foreign assets and liabilities.</w:t>
            </w:r>
          </w:p>
        </w:tc>
        <w:tc>
          <w:tcPr>
            <w:tcW w:w="0" w:type="auto"/>
            <w:hideMark/>
          </w:tcPr>
          <w:p w:rsidRPr="00DC3DFB" w:rsidR="00F47E28" w:rsidP="00F47E28" w:rsidRDefault="00F47E28" w14:paraId="391EECA1"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7268B02E"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353BD0CB"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52C5CDCB"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0974BA9E" w14:textId="77777777">
            <w:pPr>
              <w:spacing w:after="160"/>
            </w:pPr>
            <w:r w:rsidRPr="00DC3DFB">
              <w:rPr>
                <w:rFonts w:ascii="Segoe UI Symbol" w:hAnsi="Segoe UI Symbol" w:cs="Segoe UI Symbol"/>
              </w:rPr>
              <w:t>☐</w:t>
            </w:r>
          </w:p>
        </w:tc>
      </w:tr>
      <w:tr w:rsidRPr="00DC3DFB" w:rsidR="00F47E28" w:rsidTr="00F47E28" w14:paraId="37B91EDF" w14:textId="77777777">
        <w:tc>
          <w:tcPr>
            <w:tcW w:w="0" w:type="auto"/>
            <w:hideMark/>
          </w:tcPr>
          <w:p w:rsidRPr="00DC3DFB" w:rsidR="00F47E28" w:rsidP="00F47E28" w:rsidRDefault="00F47E28" w14:paraId="3E890271" w14:textId="77777777">
            <w:pPr>
              <w:spacing w:after="160"/>
            </w:pPr>
            <w:r w:rsidRPr="00DC3DFB">
              <w:t>Currency Translation Exposure</w:t>
            </w:r>
          </w:p>
        </w:tc>
        <w:tc>
          <w:tcPr>
            <w:tcW w:w="0" w:type="auto"/>
            <w:hideMark/>
          </w:tcPr>
          <w:p w:rsidRPr="00DC3DFB" w:rsidR="00F47E28" w:rsidP="00F47E28" w:rsidRDefault="00F47E28" w14:paraId="292F89C9" w14:textId="77777777">
            <w:pPr>
              <w:spacing w:after="160"/>
            </w:pPr>
            <w:r w:rsidRPr="00DC3DFB">
              <w:t>Currency translation adjustments influence our company’s financial statements.</w:t>
            </w:r>
          </w:p>
        </w:tc>
        <w:tc>
          <w:tcPr>
            <w:tcW w:w="0" w:type="auto"/>
            <w:hideMark/>
          </w:tcPr>
          <w:p w:rsidRPr="00DC3DFB" w:rsidR="00F47E28" w:rsidP="00F47E28" w:rsidRDefault="00F47E28" w14:paraId="1FC5AA9B"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7D2EB3D4"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03B5BCB6"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6E154CC9"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422F9D7A" w14:textId="77777777">
            <w:pPr>
              <w:spacing w:after="160"/>
            </w:pPr>
            <w:r w:rsidRPr="00DC3DFB">
              <w:rPr>
                <w:rFonts w:ascii="Segoe UI Symbol" w:hAnsi="Segoe UI Symbol" w:cs="Segoe UI Symbol"/>
              </w:rPr>
              <w:t>☐</w:t>
            </w:r>
          </w:p>
        </w:tc>
      </w:tr>
      <w:tr w:rsidRPr="00DC3DFB" w:rsidR="00F47E28" w:rsidTr="00F47E28" w14:paraId="15F39A92" w14:textId="77777777">
        <w:tc>
          <w:tcPr>
            <w:tcW w:w="0" w:type="auto"/>
            <w:hideMark/>
          </w:tcPr>
          <w:p w:rsidRPr="00DC3DFB" w:rsidR="00F47E28" w:rsidP="00F47E28" w:rsidRDefault="00F47E28" w14:paraId="53E22AC6" w14:textId="77777777">
            <w:pPr>
              <w:spacing w:after="160"/>
            </w:pPr>
            <w:r w:rsidRPr="00DC3DFB">
              <w:t>Currency Translation Exposure</w:t>
            </w:r>
          </w:p>
        </w:tc>
        <w:tc>
          <w:tcPr>
            <w:tcW w:w="0" w:type="auto"/>
            <w:hideMark/>
          </w:tcPr>
          <w:p w:rsidRPr="00DC3DFB" w:rsidR="00F47E28" w:rsidP="00F47E28" w:rsidRDefault="00F47E28" w14:paraId="268FDF00" w14:textId="77777777">
            <w:pPr>
              <w:spacing w:after="160"/>
            </w:pPr>
            <w:r w:rsidRPr="00DC3DFB">
              <w:t>Exchange rate movements create fluctuations in consolidated profits.</w:t>
            </w:r>
          </w:p>
        </w:tc>
        <w:tc>
          <w:tcPr>
            <w:tcW w:w="0" w:type="auto"/>
            <w:hideMark/>
          </w:tcPr>
          <w:p w:rsidRPr="00DC3DFB" w:rsidR="00F47E28" w:rsidP="00F47E28" w:rsidRDefault="00F47E28" w14:paraId="786ABA25"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317411A8"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4CD62961"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4EFE55CA"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0E2E0146" w14:textId="77777777">
            <w:pPr>
              <w:spacing w:after="160"/>
            </w:pPr>
            <w:r w:rsidRPr="00DC3DFB">
              <w:rPr>
                <w:rFonts w:ascii="Segoe UI Symbol" w:hAnsi="Segoe UI Symbol" w:cs="Segoe UI Symbol"/>
              </w:rPr>
              <w:t>☐</w:t>
            </w:r>
          </w:p>
        </w:tc>
      </w:tr>
      <w:tr w:rsidRPr="00DC3DFB" w:rsidR="00F47E28" w:rsidTr="00F47E28" w14:paraId="3EEE772A" w14:textId="77777777">
        <w:tc>
          <w:tcPr>
            <w:tcW w:w="0" w:type="auto"/>
            <w:hideMark/>
          </w:tcPr>
          <w:p w:rsidRPr="00DC3DFB" w:rsidR="00F47E28" w:rsidP="00F47E28" w:rsidRDefault="00F47E28" w14:paraId="3D7D9919" w14:textId="77777777">
            <w:pPr>
              <w:spacing w:after="160"/>
            </w:pPr>
            <w:r w:rsidRPr="00DC3DFB">
              <w:t>Currency Translation Exposure</w:t>
            </w:r>
          </w:p>
        </w:tc>
        <w:tc>
          <w:tcPr>
            <w:tcW w:w="0" w:type="auto"/>
            <w:hideMark/>
          </w:tcPr>
          <w:p w:rsidRPr="00DC3DFB" w:rsidR="00F47E28" w:rsidP="00F47E28" w:rsidRDefault="00F47E28" w14:paraId="1667278E" w14:textId="77777777">
            <w:pPr>
              <w:spacing w:after="160"/>
            </w:pPr>
            <w:r w:rsidRPr="00DC3DFB">
              <w:t xml:space="preserve">Translation exposure affects investor perception of our </w:t>
            </w:r>
            <w:r w:rsidRPr="00DC3DFB">
              <w:t>company’s financial position.</w:t>
            </w:r>
          </w:p>
        </w:tc>
        <w:tc>
          <w:tcPr>
            <w:tcW w:w="0" w:type="auto"/>
            <w:hideMark/>
          </w:tcPr>
          <w:p w:rsidRPr="00DC3DFB" w:rsidR="00F47E28" w:rsidP="00F47E28" w:rsidRDefault="00F47E28" w14:paraId="0E653367"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5B71AE77"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333EDFFA"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0E233E02"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790E9170" w14:textId="77777777">
            <w:pPr>
              <w:spacing w:after="160"/>
            </w:pPr>
            <w:r w:rsidRPr="00DC3DFB">
              <w:rPr>
                <w:rFonts w:ascii="Segoe UI Symbol" w:hAnsi="Segoe UI Symbol" w:cs="Segoe UI Symbol"/>
              </w:rPr>
              <w:t>☐</w:t>
            </w:r>
          </w:p>
        </w:tc>
      </w:tr>
      <w:tr w:rsidRPr="00DC3DFB" w:rsidR="00F47E28" w:rsidTr="00F47E28" w14:paraId="5A30F544" w14:textId="77777777">
        <w:tc>
          <w:tcPr>
            <w:tcW w:w="0" w:type="auto"/>
            <w:hideMark/>
          </w:tcPr>
          <w:p w:rsidRPr="00DC3DFB" w:rsidR="00F47E28" w:rsidP="00F47E28" w:rsidRDefault="00F47E28" w14:paraId="5D5E5B4D" w14:textId="77777777">
            <w:pPr>
              <w:spacing w:after="160"/>
            </w:pPr>
            <w:r w:rsidRPr="00DC3DFB">
              <w:t>Transaction Exposure</w:t>
            </w:r>
          </w:p>
        </w:tc>
        <w:tc>
          <w:tcPr>
            <w:tcW w:w="0" w:type="auto"/>
            <w:hideMark/>
          </w:tcPr>
          <w:p w:rsidRPr="00DC3DFB" w:rsidR="00F47E28" w:rsidP="00F47E28" w:rsidRDefault="00F47E28" w14:paraId="07E17909" w14:textId="77777777">
            <w:pPr>
              <w:spacing w:after="160"/>
            </w:pPr>
            <w:r w:rsidRPr="00DC3DFB">
              <w:t>Exchange rate changes affect the value of our international payments and receipts.</w:t>
            </w:r>
          </w:p>
        </w:tc>
        <w:tc>
          <w:tcPr>
            <w:tcW w:w="0" w:type="auto"/>
            <w:hideMark/>
          </w:tcPr>
          <w:p w:rsidRPr="00DC3DFB" w:rsidR="00F47E28" w:rsidP="00F47E28" w:rsidRDefault="00F47E28" w14:paraId="6FECFC7F"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719F971C"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1274FA7F"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2CBA8E37"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0BEE90AD" w14:textId="77777777">
            <w:pPr>
              <w:spacing w:after="160"/>
            </w:pPr>
            <w:r w:rsidRPr="00DC3DFB">
              <w:rPr>
                <w:rFonts w:ascii="Segoe UI Symbol" w:hAnsi="Segoe UI Symbol" w:cs="Segoe UI Symbol"/>
              </w:rPr>
              <w:t>☐</w:t>
            </w:r>
          </w:p>
        </w:tc>
      </w:tr>
      <w:tr w:rsidRPr="00DC3DFB" w:rsidR="00F47E28" w:rsidTr="00F47E28" w14:paraId="53662F6E" w14:textId="77777777">
        <w:tc>
          <w:tcPr>
            <w:tcW w:w="0" w:type="auto"/>
            <w:hideMark/>
          </w:tcPr>
          <w:p w:rsidRPr="00DC3DFB" w:rsidR="00F47E28" w:rsidP="00F47E28" w:rsidRDefault="00F47E28" w14:paraId="233E294A" w14:textId="77777777">
            <w:pPr>
              <w:spacing w:after="160"/>
            </w:pPr>
            <w:r w:rsidRPr="00DC3DFB">
              <w:t>Transaction Exposure</w:t>
            </w:r>
          </w:p>
        </w:tc>
        <w:tc>
          <w:tcPr>
            <w:tcW w:w="0" w:type="auto"/>
            <w:hideMark/>
          </w:tcPr>
          <w:p w:rsidRPr="00DC3DFB" w:rsidR="00F47E28" w:rsidP="00F47E28" w:rsidRDefault="00F47E28" w14:paraId="22C2D1D4" w14:textId="77777777">
            <w:pPr>
              <w:spacing w:after="160"/>
            </w:pPr>
            <w:r w:rsidRPr="00DC3DFB">
              <w:t>Our company experiences gains or losses from foreign currency transactions.</w:t>
            </w:r>
          </w:p>
        </w:tc>
        <w:tc>
          <w:tcPr>
            <w:tcW w:w="0" w:type="auto"/>
            <w:hideMark/>
          </w:tcPr>
          <w:p w:rsidRPr="00DC3DFB" w:rsidR="00F47E28" w:rsidP="00F47E28" w:rsidRDefault="00F47E28" w14:paraId="26F8729B"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24516DD1"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62EEA5AB"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78567A8B"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28A81624" w14:textId="77777777">
            <w:pPr>
              <w:spacing w:after="160"/>
            </w:pPr>
            <w:r w:rsidRPr="00DC3DFB">
              <w:rPr>
                <w:rFonts w:ascii="Segoe UI Symbol" w:hAnsi="Segoe UI Symbol" w:cs="Segoe UI Symbol"/>
              </w:rPr>
              <w:t>☐</w:t>
            </w:r>
          </w:p>
        </w:tc>
      </w:tr>
      <w:tr w:rsidRPr="00DC3DFB" w:rsidR="00F47E28" w:rsidTr="00F47E28" w14:paraId="261EC89C" w14:textId="77777777">
        <w:tc>
          <w:tcPr>
            <w:tcW w:w="0" w:type="auto"/>
            <w:hideMark/>
          </w:tcPr>
          <w:p w:rsidRPr="00DC3DFB" w:rsidR="00F47E28" w:rsidP="00F47E28" w:rsidRDefault="00F47E28" w14:paraId="12366C53" w14:textId="77777777">
            <w:pPr>
              <w:spacing w:after="160"/>
            </w:pPr>
            <w:r w:rsidRPr="00DC3DFB">
              <w:t>Transaction Exposure</w:t>
            </w:r>
          </w:p>
        </w:tc>
        <w:tc>
          <w:tcPr>
            <w:tcW w:w="0" w:type="auto"/>
            <w:hideMark/>
          </w:tcPr>
          <w:p w:rsidRPr="00DC3DFB" w:rsidR="00F47E28" w:rsidP="00F47E28" w:rsidRDefault="00F47E28" w14:paraId="4CE66C11" w14:textId="77777777">
            <w:pPr>
              <w:spacing w:after="160"/>
            </w:pPr>
            <w:r w:rsidRPr="00DC3DFB">
              <w:t>Exchange rate fluctuations increase the cost of imported goods or services.</w:t>
            </w:r>
          </w:p>
        </w:tc>
        <w:tc>
          <w:tcPr>
            <w:tcW w:w="0" w:type="auto"/>
            <w:hideMark/>
          </w:tcPr>
          <w:p w:rsidRPr="00DC3DFB" w:rsidR="00F47E28" w:rsidP="00F47E28" w:rsidRDefault="00F47E28" w14:paraId="3ECC9FB1"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4B172922"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5291E367"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41CDCF65"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0F9A1B87" w14:textId="77777777">
            <w:pPr>
              <w:spacing w:after="160"/>
            </w:pPr>
            <w:r w:rsidRPr="00DC3DFB">
              <w:rPr>
                <w:rFonts w:ascii="Segoe UI Symbol" w:hAnsi="Segoe UI Symbol" w:cs="Segoe UI Symbol"/>
              </w:rPr>
              <w:t>☐</w:t>
            </w:r>
          </w:p>
        </w:tc>
      </w:tr>
      <w:tr w:rsidRPr="00DC3DFB" w:rsidR="00F47E28" w:rsidTr="00F47E28" w14:paraId="6E86576C" w14:textId="77777777">
        <w:tc>
          <w:tcPr>
            <w:tcW w:w="0" w:type="auto"/>
            <w:hideMark/>
          </w:tcPr>
          <w:p w:rsidRPr="00DC3DFB" w:rsidR="00F47E28" w:rsidP="00F47E28" w:rsidRDefault="00F47E28" w14:paraId="0602D5DA" w14:textId="77777777">
            <w:pPr>
              <w:spacing w:after="160"/>
            </w:pPr>
            <w:r w:rsidRPr="00DC3DFB">
              <w:t>Transaction Exposure</w:t>
            </w:r>
          </w:p>
        </w:tc>
        <w:tc>
          <w:tcPr>
            <w:tcW w:w="0" w:type="auto"/>
            <w:hideMark/>
          </w:tcPr>
          <w:p w:rsidRPr="00DC3DFB" w:rsidR="00F47E28" w:rsidP="00F47E28" w:rsidRDefault="00F47E28" w14:paraId="35D2C31E" w14:textId="77777777">
            <w:pPr>
              <w:spacing w:after="160"/>
            </w:pPr>
            <w:r w:rsidRPr="00DC3DFB">
              <w:t>Managing foreign transaction exposure is important for our company’s profitability.</w:t>
            </w:r>
          </w:p>
        </w:tc>
        <w:tc>
          <w:tcPr>
            <w:tcW w:w="0" w:type="auto"/>
            <w:hideMark/>
          </w:tcPr>
          <w:p w:rsidRPr="00DC3DFB" w:rsidR="00F47E28" w:rsidP="00F47E28" w:rsidRDefault="00F47E28" w14:paraId="71943534"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5DCA0DE4"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2B83C35D"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78EA90F6"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59C826D3" w14:textId="77777777">
            <w:pPr>
              <w:spacing w:after="160"/>
            </w:pPr>
            <w:r w:rsidRPr="00DC3DFB">
              <w:rPr>
                <w:rFonts w:ascii="Segoe UI Symbol" w:hAnsi="Segoe UI Symbol" w:cs="Segoe UI Symbol"/>
              </w:rPr>
              <w:t>☐</w:t>
            </w:r>
          </w:p>
        </w:tc>
      </w:tr>
      <w:tr w:rsidRPr="00DC3DFB" w:rsidR="00F47E28" w:rsidTr="00F47E28" w14:paraId="01C847FB" w14:textId="77777777">
        <w:tc>
          <w:tcPr>
            <w:tcW w:w="0" w:type="auto"/>
            <w:hideMark/>
          </w:tcPr>
          <w:p w:rsidRPr="00DC3DFB" w:rsidR="00F47E28" w:rsidP="00F47E28" w:rsidRDefault="00F47E28" w14:paraId="32D4C438" w14:textId="77777777">
            <w:pPr>
              <w:spacing w:after="160"/>
            </w:pPr>
            <w:r w:rsidRPr="00DC3DFB">
              <w:t xml:space="preserve">Economic Exposure </w:t>
            </w:r>
            <w:r w:rsidRPr="00DC3DFB">
              <w:t>(Operating Exposure)</w:t>
            </w:r>
          </w:p>
        </w:tc>
        <w:tc>
          <w:tcPr>
            <w:tcW w:w="0" w:type="auto"/>
            <w:hideMark/>
          </w:tcPr>
          <w:p w:rsidRPr="00DC3DFB" w:rsidR="00F47E28" w:rsidP="00F47E28" w:rsidRDefault="00F47E28" w14:paraId="27786718" w14:textId="77777777">
            <w:pPr>
              <w:spacing w:after="160"/>
            </w:pPr>
            <w:r w:rsidRPr="00DC3DFB">
              <w:t xml:space="preserve">Exchange rate changes affect the long-term </w:t>
            </w:r>
            <w:r w:rsidRPr="00DC3DFB">
              <w:t>competitiveness of our company.</w:t>
            </w:r>
          </w:p>
        </w:tc>
        <w:tc>
          <w:tcPr>
            <w:tcW w:w="0" w:type="auto"/>
            <w:hideMark/>
          </w:tcPr>
          <w:p w:rsidRPr="00DC3DFB" w:rsidR="00F47E28" w:rsidP="00F47E28" w:rsidRDefault="00F47E28" w14:paraId="5117D9E3"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1B0EAEF6"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1D5AD083"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3FFDED75"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0B8B805E" w14:textId="77777777">
            <w:pPr>
              <w:spacing w:after="160"/>
            </w:pPr>
            <w:r w:rsidRPr="00DC3DFB">
              <w:rPr>
                <w:rFonts w:ascii="Segoe UI Symbol" w:hAnsi="Segoe UI Symbol" w:cs="Segoe UI Symbol"/>
              </w:rPr>
              <w:t>☐</w:t>
            </w:r>
          </w:p>
        </w:tc>
      </w:tr>
      <w:tr w:rsidRPr="00DC3DFB" w:rsidR="00F47E28" w:rsidTr="00F47E28" w14:paraId="3E668EC6" w14:textId="77777777">
        <w:tc>
          <w:tcPr>
            <w:tcW w:w="0" w:type="auto"/>
            <w:hideMark/>
          </w:tcPr>
          <w:p w:rsidRPr="00DC3DFB" w:rsidR="00F47E28" w:rsidP="00F47E28" w:rsidRDefault="00F47E28" w14:paraId="7B7E13A4" w14:textId="77777777">
            <w:pPr>
              <w:spacing w:after="160"/>
            </w:pPr>
            <w:r w:rsidRPr="00DC3DFB">
              <w:t>Economic Exposure (Operating Exposure)</w:t>
            </w:r>
          </w:p>
        </w:tc>
        <w:tc>
          <w:tcPr>
            <w:tcW w:w="0" w:type="auto"/>
            <w:hideMark/>
          </w:tcPr>
          <w:p w:rsidRPr="00DC3DFB" w:rsidR="00F47E28" w:rsidP="00F47E28" w:rsidRDefault="00F47E28" w14:paraId="2EC461E8" w14:textId="77777777">
            <w:pPr>
              <w:spacing w:after="160"/>
            </w:pPr>
            <w:r w:rsidRPr="00DC3DFB">
              <w:t>Currency fluctuations influence customer demand for our products in foreign markets.</w:t>
            </w:r>
          </w:p>
        </w:tc>
        <w:tc>
          <w:tcPr>
            <w:tcW w:w="0" w:type="auto"/>
            <w:hideMark/>
          </w:tcPr>
          <w:p w:rsidRPr="00DC3DFB" w:rsidR="00F47E28" w:rsidP="00F47E28" w:rsidRDefault="00F47E28" w14:paraId="3EECDE45"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2017C081"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4A40DA9F"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350FE3B9"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3DA00181" w14:textId="77777777">
            <w:pPr>
              <w:spacing w:after="160"/>
            </w:pPr>
            <w:r w:rsidRPr="00DC3DFB">
              <w:rPr>
                <w:rFonts w:ascii="Segoe UI Symbol" w:hAnsi="Segoe UI Symbol" w:cs="Segoe UI Symbol"/>
              </w:rPr>
              <w:t>☐</w:t>
            </w:r>
          </w:p>
        </w:tc>
      </w:tr>
      <w:tr w:rsidRPr="00DC3DFB" w:rsidR="00F47E28" w:rsidTr="00F47E28" w14:paraId="0E4AAB86" w14:textId="77777777">
        <w:tc>
          <w:tcPr>
            <w:tcW w:w="0" w:type="auto"/>
            <w:hideMark/>
          </w:tcPr>
          <w:p w:rsidRPr="00DC3DFB" w:rsidR="00F47E28" w:rsidP="00F47E28" w:rsidRDefault="00F47E28" w14:paraId="7F8024C2" w14:textId="77777777">
            <w:pPr>
              <w:spacing w:after="160"/>
            </w:pPr>
            <w:r w:rsidRPr="00DC3DFB">
              <w:t>Economic Exposure (Operating Exposure)</w:t>
            </w:r>
          </w:p>
        </w:tc>
        <w:tc>
          <w:tcPr>
            <w:tcW w:w="0" w:type="auto"/>
            <w:hideMark/>
          </w:tcPr>
          <w:p w:rsidRPr="00DC3DFB" w:rsidR="00F47E28" w:rsidP="00F47E28" w:rsidRDefault="00F47E28" w14:paraId="720F16B7" w14:textId="77777777">
            <w:pPr>
              <w:spacing w:after="160"/>
            </w:pPr>
            <w:r w:rsidRPr="00DC3DFB">
              <w:t>Exchange rate movements impact our company’s operating costs over time.</w:t>
            </w:r>
          </w:p>
        </w:tc>
        <w:tc>
          <w:tcPr>
            <w:tcW w:w="0" w:type="auto"/>
            <w:hideMark/>
          </w:tcPr>
          <w:p w:rsidRPr="00DC3DFB" w:rsidR="00F47E28" w:rsidP="00F47E28" w:rsidRDefault="00F47E28" w14:paraId="47E76E94"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148A0699"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0E2BE577"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450EBD74"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6186DFF5" w14:textId="77777777">
            <w:pPr>
              <w:spacing w:after="160"/>
            </w:pPr>
            <w:r w:rsidRPr="00DC3DFB">
              <w:rPr>
                <w:rFonts w:ascii="Segoe UI Symbol" w:hAnsi="Segoe UI Symbol" w:cs="Segoe UI Symbol"/>
              </w:rPr>
              <w:t>☐</w:t>
            </w:r>
          </w:p>
        </w:tc>
      </w:tr>
      <w:tr w:rsidRPr="00DC3DFB" w:rsidR="00F47E28" w:rsidTr="00F47E28" w14:paraId="7BBFF795" w14:textId="77777777">
        <w:tc>
          <w:tcPr>
            <w:tcW w:w="0" w:type="auto"/>
            <w:hideMark/>
          </w:tcPr>
          <w:p w:rsidRPr="00DC3DFB" w:rsidR="00F47E28" w:rsidP="00F47E28" w:rsidRDefault="00F47E28" w14:paraId="61A2EE46" w14:textId="77777777">
            <w:pPr>
              <w:spacing w:after="160"/>
            </w:pPr>
            <w:r w:rsidRPr="00DC3DFB">
              <w:t>Economic Exposure (Operating Exposure)</w:t>
            </w:r>
          </w:p>
        </w:tc>
        <w:tc>
          <w:tcPr>
            <w:tcW w:w="0" w:type="auto"/>
            <w:hideMark/>
          </w:tcPr>
          <w:p w:rsidRPr="00DC3DFB" w:rsidR="00F47E28" w:rsidP="00F47E28" w:rsidRDefault="00F47E28" w14:paraId="429BCEEB" w14:textId="77777777">
            <w:pPr>
              <w:spacing w:after="160"/>
            </w:pPr>
            <w:r w:rsidRPr="00DC3DFB">
              <w:t>Our company adjusts business strategies due to long-term exchange rate changes.</w:t>
            </w:r>
          </w:p>
        </w:tc>
        <w:tc>
          <w:tcPr>
            <w:tcW w:w="0" w:type="auto"/>
            <w:hideMark/>
          </w:tcPr>
          <w:p w:rsidRPr="00DC3DFB" w:rsidR="00F47E28" w:rsidP="00F47E28" w:rsidRDefault="00F47E28" w14:paraId="6E5DDEE4"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223CC2A5"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10040A7D"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06130906"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234DD3B8" w14:textId="77777777">
            <w:pPr>
              <w:spacing w:after="160"/>
            </w:pPr>
            <w:r w:rsidRPr="00DC3DFB">
              <w:rPr>
                <w:rFonts w:ascii="Segoe UI Symbol" w:hAnsi="Segoe UI Symbol" w:cs="Segoe UI Symbol"/>
              </w:rPr>
              <w:t>☐</w:t>
            </w:r>
          </w:p>
        </w:tc>
      </w:tr>
      <w:tr w:rsidRPr="00DC3DFB" w:rsidR="00F47E28" w:rsidTr="00F47E28" w14:paraId="2649EF74" w14:textId="77777777">
        <w:tc>
          <w:tcPr>
            <w:tcW w:w="0" w:type="auto"/>
            <w:hideMark/>
          </w:tcPr>
          <w:p w:rsidRPr="00DC3DFB" w:rsidR="00F47E28" w:rsidP="00F47E28" w:rsidRDefault="00F47E28" w14:paraId="0E8A02BF" w14:textId="77777777">
            <w:pPr>
              <w:spacing w:after="160"/>
            </w:pPr>
            <w:r w:rsidRPr="00DC3DFB">
              <w:t>Financial Performance</w:t>
            </w:r>
          </w:p>
        </w:tc>
        <w:tc>
          <w:tcPr>
            <w:tcW w:w="0" w:type="auto"/>
            <w:hideMark/>
          </w:tcPr>
          <w:p w:rsidRPr="00DC3DFB" w:rsidR="00F47E28" w:rsidP="00F47E28" w:rsidRDefault="00F47E28" w14:paraId="5F98175A" w14:textId="77777777">
            <w:pPr>
              <w:spacing w:after="160"/>
            </w:pPr>
            <w:r w:rsidRPr="00DC3DFB">
              <w:t>Our company maintains stable profitability despite exchange rate fluctuations.</w:t>
            </w:r>
          </w:p>
        </w:tc>
        <w:tc>
          <w:tcPr>
            <w:tcW w:w="0" w:type="auto"/>
            <w:hideMark/>
          </w:tcPr>
          <w:p w:rsidRPr="00DC3DFB" w:rsidR="00F47E28" w:rsidP="00F47E28" w:rsidRDefault="00F47E28" w14:paraId="68C4B9D9"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5E1AB816"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4215004E"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3AB981C9"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79B4C080" w14:textId="77777777">
            <w:pPr>
              <w:spacing w:after="160"/>
            </w:pPr>
            <w:r w:rsidRPr="00DC3DFB">
              <w:rPr>
                <w:rFonts w:ascii="Segoe UI Symbol" w:hAnsi="Segoe UI Symbol" w:cs="Segoe UI Symbol"/>
              </w:rPr>
              <w:t>☐</w:t>
            </w:r>
          </w:p>
        </w:tc>
      </w:tr>
      <w:tr w:rsidRPr="00DC3DFB" w:rsidR="00F47E28" w:rsidTr="00F47E28" w14:paraId="597CD46B" w14:textId="77777777">
        <w:tc>
          <w:tcPr>
            <w:tcW w:w="0" w:type="auto"/>
            <w:hideMark/>
          </w:tcPr>
          <w:p w:rsidRPr="00DC3DFB" w:rsidR="00F47E28" w:rsidP="00F47E28" w:rsidRDefault="00F47E28" w14:paraId="7D73FFD7" w14:textId="77777777">
            <w:pPr>
              <w:spacing w:after="160"/>
            </w:pPr>
            <w:r w:rsidRPr="00DC3DFB">
              <w:t>Financial Performance</w:t>
            </w:r>
          </w:p>
        </w:tc>
        <w:tc>
          <w:tcPr>
            <w:tcW w:w="0" w:type="auto"/>
            <w:hideMark/>
          </w:tcPr>
          <w:p w:rsidRPr="00DC3DFB" w:rsidR="00F47E28" w:rsidP="00F47E28" w:rsidRDefault="00F47E28" w14:paraId="662ADEFA" w14:textId="77777777">
            <w:pPr>
              <w:spacing w:after="160"/>
            </w:pPr>
            <w:r w:rsidRPr="00DC3DFB">
              <w:t xml:space="preserve">Exchange rate management practices improve </w:t>
            </w:r>
            <w:r w:rsidRPr="00DC3DFB">
              <w:t>our company’s financial results.</w:t>
            </w:r>
          </w:p>
        </w:tc>
        <w:tc>
          <w:tcPr>
            <w:tcW w:w="0" w:type="auto"/>
            <w:hideMark/>
          </w:tcPr>
          <w:p w:rsidRPr="00DC3DFB" w:rsidR="00F47E28" w:rsidP="00F47E28" w:rsidRDefault="00F47E28" w14:paraId="15B91109"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77CF558A"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68119614"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05B75C5A"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665EAF6D" w14:textId="77777777">
            <w:pPr>
              <w:spacing w:after="160"/>
            </w:pPr>
            <w:r w:rsidRPr="00DC3DFB">
              <w:rPr>
                <w:rFonts w:ascii="Segoe UI Symbol" w:hAnsi="Segoe UI Symbol" w:cs="Segoe UI Symbol"/>
              </w:rPr>
              <w:t>☐</w:t>
            </w:r>
          </w:p>
        </w:tc>
      </w:tr>
      <w:tr w:rsidRPr="00DC3DFB" w:rsidR="00F47E28" w:rsidTr="00F47E28" w14:paraId="7996FC56" w14:textId="77777777">
        <w:tc>
          <w:tcPr>
            <w:tcW w:w="0" w:type="auto"/>
            <w:hideMark/>
          </w:tcPr>
          <w:p w:rsidRPr="00DC3DFB" w:rsidR="00F47E28" w:rsidP="00F47E28" w:rsidRDefault="00F47E28" w14:paraId="24EDF553" w14:textId="77777777">
            <w:pPr>
              <w:spacing w:after="160"/>
            </w:pPr>
            <w:r w:rsidRPr="00DC3DFB">
              <w:t>Financial Performance</w:t>
            </w:r>
          </w:p>
        </w:tc>
        <w:tc>
          <w:tcPr>
            <w:tcW w:w="0" w:type="auto"/>
            <w:hideMark/>
          </w:tcPr>
          <w:p w:rsidRPr="00DC3DFB" w:rsidR="00F47E28" w:rsidP="00F47E28" w:rsidRDefault="00F47E28" w14:paraId="57E92C92" w14:textId="77777777">
            <w:pPr>
              <w:spacing w:after="160"/>
            </w:pPr>
            <w:r w:rsidRPr="00DC3DFB">
              <w:t>Currency fluctuations significantly influence our company’s return on investment.</w:t>
            </w:r>
          </w:p>
        </w:tc>
        <w:tc>
          <w:tcPr>
            <w:tcW w:w="0" w:type="auto"/>
            <w:hideMark/>
          </w:tcPr>
          <w:p w:rsidRPr="00DC3DFB" w:rsidR="00F47E28" w:rsidP="00F47E28" w:rsidRDefault="00F47E28" w14:paraId="275FB874"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1E3404B2"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4CA4F03D"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6EA12A40"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37DECE24" w14:textId="77777777">
            <w:pPr>
              <w:spacing w:after="160"/>
            </w:pPr>
            <w:r w:rsidRPr="00DC3DFB">
              <w:rPr>
                <w:rFonts w:ascii="Segoe UI Symbol" w:hAnsi="Segoe UI Symbol" w:cs="Segoe UI Symbol"/>
              </w:rPr>
              <w:t>☐</w:t>
            </w:r>
          </w:p>
        </w:tc>
      </w:tr>
      <w:tr w:rsidRPr="00DC3DFB" w:rsidR="00F47E28" w:rsidTr="00F47E28" w14:paraId="598B46D6" w14:textId="77777777">
        <w:tc>
          <w:tcPr>
            <w:tcW w:w="0" w:type="auto"/>
            <w:hideMark/>
          </w:tcPr>
          <w:p w:rsidRPr="00DC3DFB" w:rsidR="00F47E28" w:rsidP="00F47E28" w:rsidRDefault="00F47E28" w14:paraId="305B7777" w14:textId="77777777">
            <w:pPr>
              <w:spacing w:after="160"/>
            </w:pPr>
            <w:r w:rsidRPr="00DC3DFB">
              <w:t>Financial Performance</w:t>
            </w:r>
          </w:p>
        </w:tc>
        <w:tc>
          <w:tcPr>
            <w:tcW w:w="0" w:type="auto"/>
            <w:hideMark/>
          </w:tcPr>
          <w:p w:rsidRPr="00DC3DFB" w:rsidR="00F47E28" w:rsidP="00F47E28" w:rsidRDefault="00F47E28" w14:paraId="4002CC66" w14:textId="77777777">
            <w:pPr>
              <w:spacing w:after="160"/>
            </w:pPr>
            <w:r w:rsidRPr="00DC3DFB">
              <w:t>Overall financial performance is affected by foreign exchange movements.</w:t>
            </w:r>
          </w:p>
        </w:tc>
        <w:tc>
          <w:tcPr>
            <w:tcW w:w="0" w:type="auto"/>
            <w:hideMark/>
          </w:tcPr>
          <w:p w:rsidRPr="00DC3DFB" w:rsidR="00F47E28" w:rsidP="00F47E28" w:rsidRDefault="00F47E28" w14:paraId="4668396D"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276FD24E"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07E3CDA9"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49557F45" w14:textId="77777777">
            <w:pPr>
              <w:spacing w:after="160"/>
            </w:pPr>
            <w:r w:rsidRPr="00DC3DFB">
              <w:rPr>
                <w:rFonts w:ascii="Segoe UI Symbol" w:hAnsi="Segoe UI Symbol" w:cs="Segoe UI Symbol"/>
              </w:rPr>
              <w:t>☐</w:t>
            </w:r>
          </w:p>
        </w:tc>
        <w:tc>
          <w:tcPr>
            <w:tcW w:w="0" w:type="auto"/>
            <w:hideMark/>
          </w:tcPr>
          <w:p w:rsidRPr="00DC3DFB" w:rsidR="00F47E28" w:rsidP="00F47E28" w:rsidRDefault="00F47E28" w14:paraId="700060B7" w14:textId="77777777">
            <w:pPr>
              <w:spacing w:after="160"/>
            </w:pPr>
            <w:r w:rsidRPr="00DC3DFB">
              <w:rPr>
                <w:rFonts w:ascii="Segoe UI Symbol" w:hAnsi="Segoe UI Symbol" w:cs="Segoe UI Symbol"/>
              </w:rPr>
              <w:t>☐</w:t>
            </w:r>
          </w:p>
        </w:tc>
      </w:tr>
    </w:tbl>
    <w:p w:rsidR="00CE08FB" w:rsidP="00CE08FB" w:rsidRDefault="00CE08FB" w14:paraId="121A84F3" w14:textId="57E0C7ED"/>
    <w:p w:rsidR="00DA334A" w:rsidP="00DA334A" w:rsidRDefault="00DA334A" w14:paraId="73FD02E1" w14:textId="77777777">
      <w:pPr>
        <w:sectPr w:rsidR="00DA334A" w:rsidSect="00EE3CD1">
          <w:footerReference w:type="default" r:id="rId33"/>
          <w:pgSz w:w="12240" w:h="15840" w:orient="portrait"/>
          <w:pgMar w:top="1440" w:right="1440" w:bottom="1440" w:left="1440" w:header="720" w:footer="720" w:gutter="0"/>
          <w:cols w:space="720"/>
          <w:titlePg/>
          <w:docGrid w:linePitch="360"/>
        </w:sectPr>
      </w:pPr>
    </w:p>
    <w:p w:rsidR="00DA334A" w:rsidP="007B5832" w:rsidRDefault="00DA334A" w14:paraId="1C7679DB" w14:textId="77777777">
      <w:pPr>
        <w:pStyle w:val="Heading2"/>
      </w:pPr>
      <w:bookmarkStart w:name="_Toc231729615" w:id="158"/>
      <w:r>
        <w:t>Appendix 2- Data set</w:t>
      </w:r>
      <w:bookmarkEnd w:id="158"/>
    </w:p>
    <w:p w:rsidR="00DA334A" w:rsidP="007B5832" w:rsidRDefault="00DA334A" w14:paraId="082D8162" w14:textId="77777777">
      <w:pPr>
        <w:pStyle w:val="Heading3"/>
      </w:pPr>
      <w:bookmarkStart w:name="_Toc231729616" w:id="159"/>
      <w:r w:rsidRPr="00B64754">
        <w:t>Appendices- 2 Raw Data Table (Part 1: Respondents 1 to 50)</w:t>
      </w:r>
      <w:bookmarkEnd w:id="159"/>
      <w:r w:rsidRPr="00B64754">
        <w:tab/>
      </w:r>
    </w:p>
    <w:tbl>
      <w:tblPr>
        <w:tblW w:w="9350" w:type="dxa"/>
        <w:tblLook w:val="04A0" w:firstRow="1" w:lastRow="0" w:firstColumn="1" w:lastColumn="0" w:noHBand="0" w:noVBand="1"/>
      </w:tblPr>
      <w:tblGrid>
        <w:gridCol w:w="466"/>
        <w:gridCol w:w="676"/>
        <w:gridCol w:w="536"/>
        <w:gridCol w:w="745"/>
        <w:gridCol w:w="671"/>
        <w:gridCol w:w="657"/>
        <w:gridCol w:w="570"/>
        <w:gridCol w:w="663"/>
        <w:gridCol w:w="435"/>
        <w:gridCol w:w="435"/>
        <w:gridCol w:w="435"/>
        <w:gridCol w:w="481"/>
        <w:gridCol w:w="430"/>
        <w:gridCol w:w="430"/>
        <w:gridCol w:w="430"/>
        <w:gridCol w:w="430"/>
        <w:gridCol w:w="370"/>
        <w:gridCol w:w="370"/>
        <w:gridCol w:w="370"/>
        <w:gridCol w:w="370"/>
        <w:gridCol w:w="375"/>
        <w:gridCol w:w="375"/>
        <w:gridCol w:w="375"/>
        <w:gridCol w:w="375"/>
        <w:gridCol w:w="370"/>
        <w:gridCol w:w="370"/>
        <w:gridCol w:w="370"/>
        <w:gridCol w:w="370"/>
      </w:tblGrid>
      <w:tr w:rsidRPr="00257F6A" w:rsidR="00257F6A" w:rsidTr="00257F6A" w14:paraId="0087EFDF" w14:textId="77777777">
        <w:trPr>
          <w:trHeight w:val="450"/>
        </w:trPr>
        <w:tc>
          <w:tcPr>
            <w:tcW w:w="198" w:type="dxa"/>
            <w:tcBorders>
              <w:top w:val="single" w:color="5B3F86" w:sz="4" w:space="0"/>
              <w:left w:val="single" w:color="5B3F86" w:sz="4" w:space="0"/>
              <w:bottom w:val="nil"/>
              <w:right w:val="nil"/>
            </w:tcBorders>
            <w:shd w:val="clear" w:color="5B3F86" w:fill="5B3F86"/>
            <w:noWrap/>
            <w:vAlign w:val="center"/>
            <w:hideMark/>
          </w:tcPr>
          <w:p w:rsidRPr="00257F6A" w:rsidR="00257F6A" w:rsidP="00257F6A" w:rsidRDefault="00257F6A" w14:paraId="6217DA49" w14:textId="77777777">
            <w:pPr>
              <w:spacing w:after="0" w:line="240" w:lineRule="auto"/>
              <w:jc w:val="left"/>
              <w:rPr>
                <w:rFonts w:eastAsia="Times New Roman" w:cs="Arial"/>
                <w:b/>
                <w:bCs/>
                <w:color w:val="000000"/>
                <w:kern w:val="0"/>
                <w:sz w:val="20"/>
                <w:szCs w:val="20"/>
                <w:lang w:val="en-US" w:bidi="si-LK"/>
                <w14:ligatures w14:val="none"/>
              </w:rPr>
            </w:pPr>
            <w:r w:rsidRPr="00257F6A">
              <w:rPr>
                <w:rFonts w:eastAsia="Times New Roman" w:cs="Arial"/>
                <w:b/>
                <w:bCs/>
                <w:color w:val="000000"/>
                <w:kern w:val="0"/>
                <w:sz w:val="20"/>
                <w:szCs w:val="20"/>
                <w:lang w:val="en-US" w:bidi="si-LK"/>
                <w14:ligatures w14:val="none"/>
              </w:rPr>
              <w:t>Age Group</w:t>
            </w:r>
          </w:p>
        </w:tc>
        <w:tc>
          <w:tcPr>
            <w:tcW w:w="279" w:type="dxa"/>
            <w:tcBorders>
              <w:top w:val="single" w:color="5B3F86" w:sz="4" w:space="0"/>
              <w:left w:val="nil"/>
              <w:bottom w:val="nil"/>
              <w:right w:val="nil"/>
            </w:tcBorders>
            <w:shd w:val="clear" w:color="5B3F86" w:fill="5B3F86"/>
            <w:noWrap/>
            <w:vAlign w:val="center"/>
            <w:hideMark/>
          </w:tcPr>
          <w:p w:rsidRPr="00257F6A" w:rsidR="00257F6A" w:rsidP="00257F6A" w:rsidRDefault="00257F6A" w14:paraId="481E1815" w14:textId="77777777">
            <w:pPr>
              <w:spacing w:after="0" w:line="240" w:lineRule="auto"/>
              <w:jc w:val="left"/>
              <w:rPr>
                <w:rFonts w:eastAsia="Times New Roman" w:cs="Arial"/>
                <w:b/>
                <w:bCs/>
                <w:color w:val="000000"/>
                <w:kern w:val="0"/>
                <w:sz w:val="20"/>
                <w:szCs w:val="20"/>
                <w:lang w:val="en-US" w:bidi="si-LK"/>
                <w14:ligatures w14:val="none"/>
              </w:rPr>
            </w:pPr>
            <w:r w:rsidRPr="00257F6A">
              <w:rPr>
                <w:rFonts w:eastAsia="Times New Roman" w:cs="Arial"/>
                <w:b/>
                <w:bCs/>
                <w:color w:val="000000"/>
                <w:kern w:val="0"/>
                <w:sz w:val="20"/>
                <w:szCs w:val="20"/>
                <w:lang w:val="en-US" w:bidi="si-LK"/>
                <w14:ligatures w14:val="none"/>
              </w:rPr>
              <w:t>Occupation Level</w:t>
            </w:r>
          </w:p>
        </w:tc>
        <w:tc>
          <w:tcPr>
            <w:tcW w:w="212" w:type="dxa"/>
            <w:tcBorders>
              <w:top w:val="single" w:color="5B3F86" w:sz="4" w:space="0"/>
              <w:left w:val="nil"/>
              <w:bottom w:val="nil"/>
              <w:right w:val="nil"/>
            </w:tcBorders>
            <w:shd w:val="clear" w:color="5B3F86" w:fill="5B3F86"/>
            <w:noWrap/>
            <w:vAlign w:val="center"/>
            <w:hideMark/>
          </w:tcPr>
          <w:p w:rsidRPr="00257F6A" w:rsidR="00257F6A" w:rsidP="00257F6A" w:rsidRDefault="00257F6A" w14:paraId="458EB73E" w14:textId="77777777">
            <w:pPr>
              <w:spacing w:after="0" w:line="240" w:lineRule="auto"/>
              <w:jc w:val="left"/>
              <w:rPr>
                <w:rFonts w:eastAsia="Times New Roman" w:cs="Arial"/>
                <w:b/>
                <w:bCs/>
                <w:color w:val="000000"/>
                <w:kern w:val="0"/>
                <w:sz w:val="20"/>
                <w:szCs w:val="20"/>
                <w:lang w:val="en-US" w:bidi="si-LK"/>
                <w14:ligatures w14:val="none"/>
              </w:rPr>
            </w:pPr>
            <w:r w:rsidRPr="00257F6A">
              <w:rPr>
                <w:rFonts w:eastAsia="Times New Roman" w:cs="Arial"/>
                <w:b/>
                <w:bCs/>
                <w:color w:val="000000"/>
                <w:kern w:val="0"/>
                <w:sz w:val="20"/>
                <w:szCs w:val="20"/>
                <w:lang w:val="en-US" w:bidi="si-LK"/>
                <w14:ligatures w14:val="none"/>
              </w:rPr>
              <w:t>Monthly Income (£)</w:t>
            </w:r>
          </w:p>
        </w:tc>
        <w:tc>
          <w:tcPr>
            <w:tcW w:w="240" w:type="dxa"/>
            <w:tcBorders>
              <w:top w:val="single" w:color="5B3F86" w:sz="4" w:space="0"/>
              <w:left w:val="nil"/>
              <w:bottom w:val="nil"/>
              <w:right w:val="nil"/>
            </w:tcBorders>
            <w:shd w:val="clear" w:color="5B3F86" w:fill="5B3F86"/>
            <w:noWrap/>
            <w:vAlign w:val="center"/>
            <w:hideMark/>
          </w:tcPr>
          <w:p w:rsidRPr="00257F6A" w:rsidR="00257F6A" w:rsidP="00257F6A" w:rsidRDefault="00257F6A" w14:paraId="0F18A8A8" w14:textId="77777777">
            <w:pPr>
              <w:spacing w:after="0" w:line="240" w:lineRule="auto"/>
              <w:jc w:val="left"/>
              <w:rPr>
                <w:rFonts w:eastAsia="Times New Roman" w:cs="Arial"/>
                <w:b/>
                <w:bCs/>
                <w:color w:val="000000"/>
                <w:kern w:val="0"/>
                <w:sz w:val="20"/>
                <w:szCs w:val="20"/>
                <w:lang w:val="en-US" w:bidi="si-LK"/>
                <w14:ligatures w14:val="none"/>
              </w:rPr>
            </w:pPr>
            <w:r w:rsidRPr="00257F6A">
              <w:rPr>
                <w:rFonts w:eastAsia="Times New Roman" w:cs="Arial"/>
                <w:b/>
                <w:bCs/>
                <w:color w:val="000000"/>
                <w:kern w:val="0"/>
                <w:sz w:val="20"/>
                <w:szCs w:val="20"/>
                <w:lang w:val="en-US" w:bidi="si-LK"/>
                <w14:ligatures w14:val="none"/>
              </w:rPr>
              <w:t>Sector of Employment</w:t>
            </w:r>
          </w:p>
        </w:tc>
        <w:tc>
          <w:tcPr>
            <w:tcW w:w="245" w:type="dxa"/>
            <w:tcBorders>
              <w:top w:val="single" w:color="5B3F86" w:sz="4" w:space="0"/>
              <w:left w:val="nil"/>
              <w:bottom w:val="nil"/>
              <w:right w:val="nil"/>
            </w:tcBorders>
            <w:shd w:val="clear" w:color="5B3F86" w:fill="5B3F86"/>
            <w:noWrap/>
            <w:vAlign w:val="center"/>
            <w:hideMark/>
          </w:tcPr>
          <w:p w:rsidRPr="00257F6A" w:rsidR="00257F6A" w:rsidP="00257F6A" w:rsidRDefault="00257F6A" w14:paraId="400AF46C" w14:textId="77777777">
            <w:pPr>
              <w:spacing w:after="0" w:line="240" w:lineRule="auto"/>
              <w:jc w:val="left"/>
              <w:rPr>
                <w:rFonts w:eastAsia="Times New Roman" w:cs="Arial"/>
                <w:b/>
                <w:bCs/>
                <w:color w:val="000000"/>
                <w:kern w:val="0"/>
                <w:sz w:val="20"/>
                <w:szCs w:val="20"/>
                <w:lang w:val="en-US" w:bidi="si-LK"/>
                <w14:ligatures w14:val="none"/>
              </w:rPr>
            </w:pPr>
            <w:r w:rsidRPr="00257F6A">
              <w:rPr>
                <w:rFonts w:eastAsia="Times New Roman" w:cs="Arial"/>
                <w:b/>
                <w:bCs/>
                <w:color w:val="000000"/>
                <w:kern w:val="0"/>
                <w:sz w:val="20"/>
                <w:szCs w:val="20"/>
                <w:lang w:val="en-US" w:bidi="si-LK"/>
                <w14:ligatures w14:val="none"/>
              </w:rPr>
              <w:t>Investment Behaviour</w:t>
            </w:r>
          </w:p>
        </w:tc>
        <w:tc>
          <w:tcPr>
            <w:tcW w:w="429" w:type="dxa"/>
            <w:tcBorders>
              <w:top w:val="single" w:color="5B3F86" w:sz="4" w:space="0"/>
              <w:left w:val="nil"/>
              <w:bottom w:val="nil"/>
              <w:right w:val="nil"/>
            </w:tcBorders>
            <w:shd w:val="clear" w:color="5B3F86" w:fill="5B3F86"/>
            <w:noWrap/>
            <w:vAlign w:val="center"/>
            <w:hideMark/>
          </w:tcPr>
          <w:p w:rsidRPr="00257F6A" w:rsidR="00257F6A" w:rsidP="00257F6A" w:rsidRDefault="00257F6A" w14:paraId="7F4FA055" w14:textId="77777777">
            <w:pPr>
              <w:spacing w:after="0" w:line="240" w:lineRule="auto"/>
              <w:jc w:val="left"/>
              <w:rPr>
                <w:rFonts w:eastAsia="Times New Roman" w:cs="Arial"/>
                <w:b/>
                <w:bCs/>
                <w:color w:val="000000"/>
                <w:kern w:val="0"/>
                <w:sz w:val="20"/>
                <w:szCs w:val="20"/>
                <w:lang w:val="en-US" w:bidi="si-LK"/>
                <w14:ligatures w14:val="none"/>
              </w:rPr>
            </w:pPr>
            <w:r w:rsidRPr="00257F6A">
              <w:rPr>
                <w:rFonts w:eastAsia="Times New Roman" w:cs="Arial"/>
                <w:b/>
                <w:bCs/>
                <w:color w:val="000000"/>
                <w:kern w:val="0"/>
                <w:sz w:val="20"/>
                <w:szCs w:val="20"/>
                <w:lang w:val="en-US" w:bidi="si-LK"/>
                <w14:ligatures w14:val="none"/>
              </w:rPr>
              <w:t>Investment Preference (Financial vs Physical Assets)</w:t>
            </w:r>
          </w:p>
        </w:tc>
        <w:tc>
          <w:tcPr>
            <w:tcW w:w="197" w:type="dxa"/>
            <w:tcBorders>
              <w:top w:val="single" w:color="5B3F86" w:sz="4" w:space="0"/>
              <w:left w:val="nil"/>
              <w:bottom w:val="nil"/>
              <w:right w:val="nil"/>
            </w:tcBorders>
            <w:shd w:val="clear" w:color="5B3F86" w:fill="5B3F86"/>
            <w:noWrap/>
            <w:vAlign w:val="center"/>
            <w:hideMark/>
          </w:tcPr>
          <w:p w:rsidRPr="00257F6A" w:rsidR="00257F6A" w:rsidP="00257F6A" w:rsidRDefault="00257F6A" w14:paraId="2CC6D990" w14:textId="77777777">
            <w:pPr>
              <w:spacing w:after="0" w:line="240" w:lineRule="auto"/>
              <w:jc w:val="left"/>
              <w:rPr>
                <w:rFonts w:eastAsia="Times New Roman" w:cs="Arial"/>
                <w:b/>
                <w:bCs/>
                <w:color w:val="000000"/>
                <w:kern w:val="0"/>
                <w:sz w:val="20"/>
                <w:szCs w:val="20"/>
                <w:lang w:val="en-US" w:bidi="si-LK"/>
                <w14:ligatures w14:val="none"/>
              </w:rPr>
            </w:pPr>
            <w:r w:rsidRPr="00257F6A">
              <w:rPr>
                <w:rFonts w:eastAsia="Times New Roman" w:cs="Arial"/>
                <w:b/>
                <w:bCs/>
                <w:color w:val="000000"/>
                <w:kern w:val="0"/>
                <w:sz w:val="20"/>
                <w:szCs w:val="20"/>
                <w:lang w:val="en-US" w:bidi="si-LK"/>
                <w14:ligatures w14:val="none"/>
              </w:rPr>
              <w:t xml:space="preserve">Risk Attitude </w:t>
            </w:r>
          </w:p>
        </w:tc>
        <w:tc>
          <w:tcPr>
            <w:tcW w:w="250" w:type="dxa"/>
            <w:tcBorders>
              <w:top w:val="single" w:color="5B3F86" w:sz="4" w:space="0"/>
              <w:left w:val="nil"/>
              <w:bottom w:val="nil"/>
              <w:right w:val="nil"/>
            </w:tcBorders>
            <w:shd w:val="clear" w:color="5B3F86" w:fill="5B3F86"/>
            <w:noWrap/>
            <w:vAlign w:val="center"/>
            <w:hideMark/>
          </w:tcPr>
          <w:p w:rsidRPr="00257F6A" w:rsidR="00257F6A" w:rsidP="00257F6A" w:rsidRDefault="00257F6A" w14:paraId="63952661" w14:textId="77777777">
            <w:pPr>
              <w:spacing w:after="0" w:line="240" w:lineRule="auto"/>
              <w:jc w:val="left"/>
              <w:rPr>
                <w:rFonts w:eastAsia="Times New Roman" w:cs="Arial"/>
                <w:b/>
                <w:bCs/>
                <w:color w:val="000000"/>
                <w:kern w:val="0"/>
                <w:sz w:val="20"/>
                <w:szCs w:val="20"/>
                <w:lang w:val="en-US" w:bidi="si-LK"/>
                <w14:ligatures w14:val="none"/>
              </w:rPr>
            </w:pPr>
            <w:r w:rsidRPr="00257F6A">
              <w:rPr>
                <w:rFonts w:eastAsia="Times New Roman" w:cs="Arial"/>
                <w:b/>
                <w:bCs/>
                <w:color w:val="000000"/>
                <w:kern w:val="0"/>
                <w:sz w:val="20"/>
                <w:szCs w:val="20"/>
                <w:lang w:val="en-US" w:bidi="si-LK"/>
                <w14:ligatures w14:val="none"/>
              </w:rPr>
              <w:t>Years of Work Experience</w:t>
            </w:r>
          </w:p>
        </w:tc>
        <w:tc>
          <w:tcPr>
            <w:tcW w:w="365" w:type="dxa"/>
            <w:tcBorders>
              <w:top w:val="single" w:color="5B3F86" w:sz="4" w:space="0"/>
              <w:left w:val="nil"/>
              <w:bottom w:val="nil"/>
              <w:right w:val="nil"/>
            </w:tcBorders>
            <w:shd w:val="clear" w:color="5B3F86" w:fill="5B3F86"/>
            <w:noWrap/>
            <w:vAlign w:val="center"/>
            <w:hideMark/>
          </w:tcPr>
          <w:p w:rsidRPr="00257F6A" w:rsidR="00257F6A" w:rsidP="00257F6A" w:rsidRDefault="00257F6A" w14:paraId="6BEE3280" w14:textId="77777777">
            <w:pPr>
              <w:spacing w:after="0" w:line="240" w:lineRule="auto"/>
              <w:jc w:val="left"/>
              <w:rPr>
                <w:rFonts w:eastAsia="Times New Roman" w:cs="Arial"/>
                <w:b/>
                <w:bCs/>
                <w:color w:val="000000"/>
                <w:kern w:val="0"/>
                <w:sz w:val="20"/>
                <w:szCs w:val="20"/>
                <w:lang w:val="en-US" w:bidi="si-LK"/>
                <w14:ligatures w14:val="none"/>
              </w:rPr>
            </w:pPr>
            <w:r w:rsidRPr="00257F6A">
              <w:rPr>
                <w:rFonts w:eastAsia="Times New Roman" w:cs="Arial"/>
                <w:b/>
                <w:bCs/>
                <w:color w:val="000000"/>
                <w:kern w:val="0"/>
                <w:sz w:val="20"/>
                <w:szCs w:val="20"/>
                <w:lang w:val="en-US" w:bidi="si-LK"/>
                <w14:ligatures w14:val="none"/>
              </w:rPr>
              <w:t>ERV1</w:t>
            </w:r>
          </w:p>
        </w:tc>
        <w:tc>
          <w:tcPr>
            <w:tcW w:w="365" w:type="dxa"/>
            <w:tcBorders>
              <w:top w:val="single" w:color="5B3F86" w:sz="4" w:space="0"/>
              <w:left w:val="nil"/>
              <w:bottom w:val="nil"/>
              <w:right w:val="nil"/>
            </w:tcBorders>
            <w:shd w:val="clear" w:color="5B3F86" w:fill="5B3F86"/>
            <w:noWrap/>
            <w:vAlign w:val="center"/>
            <w:hideMark/>
          </w:tcPr>
          <w:p w:rsidRPr="00257F6A" w:rsidR="00257F6A" w:rsidP="00257F6A" w:rsidRDefault="00257F6A" w14:paraId="2C143B7B" w14:textId="77777777">
            <w:pPr>
              <w:spacing w:after="0" w:line="240" w:lineRule="auto"/>
              <w:jc w:val="left"/>
              <w:rPr>
                <w:rFonts w:eastAsia="Times New Roman" w:cs="Arial"/>
                <w:b/>
                <w:bCs/>
                <w:color w:val="000000"/>
                <w:kern w:val="0"/>
                <w:sz w:val="20"/>
                <w:szCs w:val="20"/>
                <w:lang w:val="en-US" w:bidi="si-LK"/>
                <w14:ligatures w14:val="none"/>
              </w:rPr>
            </w:pPr>
            <w:r w:rsidRPr="00257F6A">
              <w:rPr>
                <w:rFonts w:eastAsia="Times New Roman" w:cs="Arial"/>
                <w:b/>
                <w:bCs/>
                <w:color w:val="000000"/>
                <w:kern w:val="0"/>
                <w:sz w:val="20"/>
                <w:szCs w:val="20"/>
                <w:lang w:val="en-US" w:bidi="si-LK"/>
                <w14:ligatures w14:val="none"/>
              </w:rPr>
              <w:t>ERV2</w:t>
            </w:r>
          </w:p>
        </w:tc>
        <w:tc>
          <w:tcPr>
            <w:tcW w:w="365" w:type="dxa"/>
            <w:tcBorders>
              <w:top w:val="single" w:color="5B3F86" w:sz="4" w:space="0"/>
              <w:left w:val="nil"/>
              <w:bottom w:val="nil"/>
              <w:right w:val="nil"/>
            </w:tcBorders>
            <w:shd w:val="clear" w:color="5B3F86" w:fill="5B3F86"/>
            <w:noWrap/>
            <w:vAlign w:val="center"/>
            <w:hideMark/>
          </w:tcPr>
          <w:p w:rsidRPr="00257F6A" w:rsidR="00257F6A" w:rsidP="00257F6A" w:rsidRDefault="00257F6A" w14:paraId="1F3AB594" w14:textId="77777777">
            <w:pPr>
              <w:spacing w:after="0" w:line="240" w:lineRule="auto"/>
              <w:jc w:val="left"/>
              <w:rPr>
                <w:rFonts w:eastAsia="Times New Roman" w:cs="Arial"/>
                <w:b/>
                <w:bCs/>
                <w:color w:val="000000"/>
                <w:kern w:val="0"/>
                <w:sz w:val="20"/>
                <w:szCs w:val="20"/>
                <w:lang w:val="en-US" w:bidi="si-LK"/>
                <w14:ligatures w14:val="none"/>
              </w:rPr>
            </w:pPr>
            <w:r w:rsidRPr="00257F6A">
              <w:rPr>
                <w:rFonts w:eastAsia="Times New Roman" w:cs="Arial"/>
                <w:b/>
                <w:bCs/>
                <w:color w:val="000000"/>
                <w:kern w:val="0"/>
                <w:sz w:val="20"/>
                <w:szCs w:val="20"/>
                <w:lang w:val="en-US" w:bidi="si-LK"/>
                <w14:ligatures w14:val="none"/>
              </w:rPr>
              <w:t>ERV3</w:t>
            </w:r>
          </w:p>
        </w:tc>
        <w:tc>
          <w:tcPr>
            <w:tcW w:w="365" w:type="dxa"/>
            <w:tcBorders>
              <w:top w:val="single" w:color="5B3F86" w:sz="4" w:space="0"/>
              <w:left w:val="nil"/>
              <w:bottom w:val="nil"/>
              <w:right w:val="nil"/>
            </w:tcBorders>
            <w:shd w:val="clear" w:color="5B3F86" w:fill="5B3F86"/>
            <w:noWrap/>
            <w:vAlign w:val="center"/>
            <w:hideMark/>
          </w:tcPr>
          <w:p w:rsidRPr="00257F6A" w:rsidR="00257F6A" w:rsidP="00257F6A" w:rsidRDefault="00257F6A" w14:paraId="2A54A4B7" w14:textId="77777777">
            <w:pPr>
              <w:spacing w:after="0" w:line="240" w:lineRule="auto"/>
              <w:jc w:val="left"/>
              <w:rPr>
                <w:rFonts w:eastAsia="Times New Roman" w:cs="Arial"/>
                <w:b/>
                <w:bCs/>
                <w:color w:val="000000"/>
                <w:kern w:val="0"/>
                <w:sz w:val="20"/>
                <w:szCs w:val="20"/>
                <w:lang w:val="en-US" w:bidi="si-LK"/>
                <w14:ligatures w14:val="none"/>
              </w:rPr>
            </w:pPr>
            <w:r w:rsidRPr="00257F6A">
              <w:rPr>
                <w:rFonts w:eastAsia="Times New Roman" w:cs="Arial"/>
                <w:b/>
                <w:bCs/>
                <w:color w:val="000000"/>
                <w:kern w:val="0"/>
                <w:sz w:val="20"/>
                <w:szCs w:val="20"/>
                <w:lang w:val="en-US" w:bidi="si-LK"/>
                <w14:ligatures w14:val="none"/>
              </w:rPr>
              <w:t>ERV42</w:t>
            </w:r>
          </w:p>
        </w:tc>
        <w:tc>
          <w:tcPr>
            <w:tcW w:w="365" w:type="dxa"/>
            <w:tcBorders>
              <w:top w:val="single" w:color="5B3F86" w:sz="4" w:space="0"/>
              <w:left w:val="nil"/>
              <w:bottom w:val="nil"/>
              <w:right w:val="nil"/>
            </w:tcBorders>
            <w:shd w:val="clear" w:color="5B3F86" w:fill="5B3F86"/>
            <w:noWrap/>
            <w:vAlign w:val="center"/>
            <w:hideMark/>
          </w:tcPr>
          <w:p w:rsidRPr="00257F6A" w:rsidR="00257F6A" w:rsidP="00257F6A" w:rsidRDefault="00257F6A" w14:paraId="0C3FD1EE" w14:textId="77777777">
            <w:pPr>
              <w:spacing w:after="0" w:line="240" w:lineRule="auto"/>
              <w:jc w:val="left"/>
              <w:rPr>
                <w:rFonts w:eastAsia="Times New Roman" w:cs="Arial"/>
                <w:b/>
                <w:bCs/>
                <w:color w:val="000000"/>
                <w:kern w:val="0"/>
                <w:sz w:val="20"/>
                <w:szCs w:val="20"/>
                <w:lang w:val="en-US" w:bidi="si-LK"/>
                <w14:ligatures w14:val="none"/>
              </w:rPr>
            </w:pPr>
            <w:r w:rsidRPr="00257F6A">
              <w:rPr>
                <w:rFonts w:eastAsia="Times New Roman" w:cs="Arial"/>
                <w:b/>
                <w:bCs/>
                <w:color w:val="000000"/>
                <w:kern w:val="0"/>
                <w:sz w:val="20"/>
                <w:szCs w:val="20"/>
                <w:lang w:val="en-US" w:bidi="si-LK"/>
                <w14:ligatures w14:val="none"/>
              </w:rPr>
              <w:t>CTE1</w:t>
            </w:r>
          </w:p>
        </w:tc>
        <w:tc>
          <w:tcPr>
            <w:tcW w:w="365" w:type="dxa"/>
            <w:tcBorders>
              <w:top w:val="single" w:color="5B3F86" w:sz="4" w:space="0"/>
              <w:left w:val="nil"/>
              <w:bottom w:val="nil"/>
              <w:right w:val="nil"/>
            </w:tcBorders>
            <w:shd w:val="clear" w:color="5B3F86" w:fill="5B3F86"/>
            <w:noWrap/>
            <w:vAlign w:val="center"/>
            <w:hideMark/>
          </w:tcPr>
          <w:p w:rsidRPr="00257F6A" w:rsidR="00257F6A" w:rsidP="00257F6A" w:rsidRDefault="00257F6A" w14:paraId="07655BF3" w14:textId="77777777">
            <w:pPr>
              <w:spacing w:after="0" w:line="240" w:lineRule="auto"/>
              <w:jc w:val="left"/>
              <w:rPr>
                <w:rFonts w:eastAsia="Times New Roman" w:cs="Arial"/>
                <w:b/>
                <w:bCs/>
                <w:color w:val="000000"/>
                <w:kern w:val="0"/>
                <w:sz w:val="20"/>
                <w:szCs w:val="20"/>
                <w:lang w:val="en-US" w:bidi="si-LK"/>
                <w14:ligatures w14:val="none"/>
              </w:rPr>
            </w:pPr>
            <w:r w:rsidRPr="00257F6A">
              <w:rPr>
                <w:rFonts w:eastAsia="Times New Roman" w:cs="Arial"/>
                <w:b/>
                <w:bCs/>
                <w:color w:val="000000"/>
                <w:kern w:val="0"/>
                <w:sz w:val="20"/>
                <w:szCs w:val="20"/>
                <w:lang w:val="en-US" w:bidi="si-LK"/>
                <w14:ligatures w14:val="none"/>
              </w:rPr>
              <w:t>CTE2</w:t>
            </w:r>
          </w:p>
        </w:tc>
        <w:tc>
          <w:tcPr>
            <w:tcW w:w="365" w:type="dxa"/>
            <w:tcBorders>
              <w:top w:val="single" w:color="5B3F86" w:sz="4" w:space="0"/>
              <w:left w:val="nil"/>
              <w:bottom w:val="nil"/>
              <w:right w:val="nil"/>
            </w:tcBorders>
            <w:shd w:val="clear" w:color="5B3F86" w:fill="5B3F86"/>
            <w:noWrap/>
            <w:vAlign w:val="center"/>
            <w:hideMark/>
          </w:tcPr>
          <w:p w:rsidRPr="00257F6A" w:rsidR="00257F6A" w:rsidP="00257F6A" w:rsidRDefault="00257F6A" w14:paraId="56852D80" w14:textId="77777777">
            <w:pPr>
              <w:spacing w:after="0" w:line="240" w:lineRule="auto"/>
              <w:jc w:val="left"/>
              <w:rPr>
                <w:rFonts w:eastAsia="Times New Roman" w:cs="Arial"/>
                <w:b/>
                <w:bCs/>
                <w:color w:val="000000"/>
                <w:kern w:val="0"/>
                <w:sz w:val="20"/>
                <w:szCs w:val="20"/>
                <w:lang w:val="en-US" w:bidi="si-LK"/>
                <w14:ligatures w14:val="none"/>
              </w:rPr>
            </w:pPr>
            <w:r w:rsidRPr="00257F6A">
              <w:rPr>
                <w:rFonts w:eastAsia="Times New Roman" w:cs="Arial"/>
                <w:b/>
                <w:bCs/>
                <w:color w:val="000000"/>
                <w:kern w:val="0"/>
                <w:sz w:val="20"/>
                <w:szCs w:val="20"/>
                <w:lang w:val="en-US" w:bidi="si-LK"/>
                <w14:ligatures w14:val="none"/>
              </w:rPr>
              <w:t>CTE3</w:t>
            </w:r>
          </w:p>
        </w:tc>
        <w:tc>
          <w:tcPr>
            <w:tcW w:w="365" w:type="dxa"/>
            <w:tcBorders>
              <w:top w:val="single" w:color="5B3F86" w:sz="4" w:space="0"/>
              <w:left w:val="nil"/>
              <w:bottom w:val="nil"/>
              <w:right w:val="nil"/>
            </w:tcBorders>
            <w:shd w:val="clear" w:color="5B3F86" w:fill="5B3F86"/>
            <w:noWrap/>
            <w:vAlign w:val="center"/>
            <w:hideMark/>
          </w:tcPr>
          <w:p w:rsidRPr="00257F6A" w:rsidR="00257F6A" w:rsidP="00257F6A" w:rsidRDefault="00257F6A" w14:paraId="4E2F787E" w14:textId="77777777">
            <w:pPr>
              <w:spacing w:after="0" w:line="240" w:lineRule="auto"/>
              <w:jc w:val="left"/>
              <w:rPr>
                <w:rFonts w:eastAsia="Times New Roman" w:cs="Arial"/>
                <w:b/>
                <w:bCs/>
                <w:color w:val="000000"/>
                <w:kern w:val="0"/>
                <w:sz w:val="20"/>
                <w:szCs w:val="20"/>
                <w:lang w:val="en-US" w:bidi="si-LK"/>
                <w14:ligatures w14:val="none"/>
              </w:rPr>
            </w:pPr>
            <w:r w:rsidRPr="00257F6A">
              <w:rPr>
                <w:rFonts w:eastAsia="Times New Roman" w:cs="Arial"/>
                <w:b/>
                <w:bCs/>
                <w:color w:val="000000"/>
                <w:kern w:val="0"/>
                <w:sz w:val="20"/>
                <w:szCs w:val="20"/>
                <w:lang w:val="en-US" w:bidi="si-LK"/>
                <w14:ligatures w14:val="none"/>
              </w:rPr>
              <w:t>CTE4</w:t>
            </w:r>
          </w:p>
        </w:tc>
        <w:tc>
          <w:tcPr>
            <w:tcW w:w="365" w:type="dxa"/>
            <w:tcBorders>
              <w:top w:val="single" w:color="5B3F86" w:sz="4" w:space="0"/>
              <w:left w:val="nil"/>
              <w:bottom w:val="nil"/>
              <w:right w:val="nil"/>
            </w:tcBorders>
            <w:shd w:val="clear" w:color="5B3F86" w:fill="5B3F86"/>
            <w:noWrap/>
            <w:vAlign w:val="center"/>
            <w:hideMark/>
          </w:tcPr>
          <w:p w:rsidRPr="00257F6A" w:rsidR="00257F6A" w:rsidP="00257F6A" w:rsidRDefault="00257F6A" w14:paraId="0E2E5052" w14:textId="77777777">
            <w:pPr>
              <w:spacing w:after="0" w:line="240" w:lineRule="auto"/>
              <w:jc w:val="left"/>
              <w:rPr>
                <w:rFonts w:eastAsia="Times New Roman" w:cs="Arial"/>
                <w:b/>
                <w:bCs/>
                <w:color w:val="000000"/>
                <w:kern w:val="0"/>
                <w:sz w:val="20"/>
                <w:szCs w:val="20"/>
                <w:lang w:val="en-US" w:bidi="si-LK"/>
                <w14:ligatures w14:val="none"/>
              </w:rPr>
            </w:pPr>
            <w:r w:rsidRPr="00257F6A">
              <w:rPr>
                <w:rFonts w:eastAsia="Times New Roman" w:cs="Arial"/>
                <w:b/>
                <w:bCs/>
                <w:color w:val="000000"/>
                <w:kern w:val="0"/>
                <w:sz w:val="20"/>
                <w:szCs w:val="20"/>
                <w:lang w:val="en-US" w:bidi="si-LK"/>
                <w14:ligatures w14:val="none"/>
              </w:rPr>
              <w:t>TE1</w:t>
            </w:r>
          </w:p>
        </w:tc>
        <w:tc>
          <w:tcPr>
            <w:tcW w:w="365" w:type="dxa"/>
            <w:tcBorders>
              <w:top w:val="single" w:color="5B3F86" w:sz="4" w:space="0"/>
              <w:left w:val="nil"/>
              <w:bottom w:val="nil"/>
              <w:right w:val="nil"/>
            </w:tcBorders>
            <w:shd w:val="clear" w:color="5B3F86" w:fill="5B3F86"/>
            <w:noWrap/>
            <w:vAlign w:val="center"/>
            <w:hideMark/>
          </w:tcPr>
          <w:p w:rsidRPr="00257F6A" w:rsidR="00257F6A" w:rsidP="00257F6A" w:rsidRDefault="00257F6A" w14:paraId="21CC0566" w14:textId="77777777">
            <w:pPr>
              <w:spacing w:after="0" w:line="240" w:lineRule="auto"/>
              <w:jc w:val="left"/>
              <w:rPr>
                <w:rFonts w:eastAsia="Times New Roman" w:cs="Arial"/>
                <w:b/>
                <w:bCs/>
                <w:color w:val="000000"/>
                <w:kern w:val="0"/>
                <w:sz w:val="20"/>
                <w:szCs w:val="20"/>
                <w:lang w:val="en-US" w:bidi="si-LK"/>
                <w14:ligatures w14:val="none"/>
              </w:rPr>
            </w:pPr>
            <w:r w:rsidRPr="00257F6A">
              <w:rPr>
                <w:rFonts w:eastAsia="Times New Roman" w:cs="Arial"/>
                <w:b/>
                <w:bCs/>
                <w:color w:val="000000"/>
                <w:kern w:val="0"/>
                <w:sz w:val="20"/>
                <w:szCs w:val="20"/>
                <w:lang w:val="en-US" w:bidi="si-LK"/>
                <w14:ligatures w14:val="none"/>
              </w:rPr>
              <w:t>TE2</w:t>
            </w:r>
          </w:p>
        </w:tc>
        <w:tc>
          <w:tcPr>
            <w:tcW w:w="365" w:type="dxa"/>
            <w:tcBorders>
              <w:top w:val="single" w:color="5B3F86" w:sz="4" w:space="0"/>
              <w:left w:val="nil"/>
              <w:bottom w:val="nil"/>
              <w:right w:val="nil"/>
            </w:tcBorders>
            <w:shd w:val="clear" w:color="5B3F86" w:fill="5B3F86"/>
            <w:noWrap/>
            <w:vAlign w:val="center"/>
            <w:hideMark/>
          </w:tcPr>
          <w:p w:rsidRPr="00257F6A" w:rsidR="00257F6A" w:rsidP="00257F6A" w:rsidRDefault="00257F6A" w14:paraId="2AF7E8F5" w14:textId="77777777">
            <w:pPr>
              <w:spacing w:after="0" w:line="240" w:lineRule="auto"/>
              <w:jc w:val="left"/>
              <w:rPr>
                <w:rFonts w:eastAsia="Times New Roman" w:cs="Arial"/>
                <w:b/>
                <w:bCs/>
                <w:color w:val="000000"/>
                <w:kern w:val="0"/>
                <w:sz w:val="20"/>
                <w:szCs w:val="20"/>
                <w:lang w:val="en-US" w:bidi="si-LK"/>
                <w14:ligatures w14:val="none"/>
              </w:rPr>
            </w:pPr>
            <w:r w:rsidRPr="00257F6A">
              <w:rPr>
                <w:rFonts w:eastAsia="Times New Roman" w:cs="Arial"/>
                <w:b/>
                <w:bCs/>
                <w:color w:val="000000"/>
                <w:kern w:val="0"/>
                <w:sz w:val="20"/>
                <w:szCs w:val="20"/>
                <w:lang w:val="en-US" w:bidi="si-LK"/>
                <w14:ligatures w14:val="none"/>
              </w:rPr>
              <w:t>TE3</w:t>
            </w:r>
          </w:p>
        </w:tc>
        <w:tc>
          <w:tcPr>
            <w:tcW w:w="365" w:type="dxa"/>
            <w:tcBorders>
              <w:top w:val="single" w:color="5B3F86" w:sz="4" w:space="0"/>
              <w:left w:val="nil"/>
              <w:bottom w:val="nil"/>
              <w:right w:val="nil"/>
            </w:tcBorders>
            <w:shd w:val="clear" w:color="5B3F86" w:fill="5B3F86"/>
            <w:noWrap/>
            <w:vAlign w:val="center"/>
            <w:hideMark/>
          </w:tcPr>
          <w:p w:rsidRPr="00257F6A" w:rsidR="00257F6A" w:rsidP="00257F6A" w:rsidRDefault="00257F6A" w14:paraId="03B0BCC0" w14:textId="77777777">
            <w:pPr>
              <w:spacing w:after="0" w:line="240" w:lineRule="auto"/>
              <w:jc w:val="left"/>
              <w:rPr>
                <w:rFonts w:eastAsia="Times New Roman" w:cs="Arial"/>
                <w:b/>
                <w:bCs/>
                <w:color w:val="000000"/>
                <w:kern w:val="0"/>
                <w:sz w:val="20"/>
                <w:szCs w:val="20"/>
                <w:lang w:val="en-US" w:bidi="si-LK"/>
                <w14:ligatures w14:val="none"/>
              </w:rPr>
            </w:pPr>
            <w:r w:rsidRPr="00257F6A">
              <w:rPr>
                <w:rFonts w:eastAsia="Times New Roman" w:cs="Arial"/>
                <w:b/>
                <w:bCs/>
                <w:color w:val="000000"/>
                <w:kern w:val="0"/>
                <w:sz w:val="20"/>
                <w:szCs w:val="20"/>
                <w:lang w:val="en-US" w:bidi="si-LK"/>
                <w14:ligatures w14:val="none"/>
              </w:rPr>
              <w:t>TE4</w:t>
            </w:r>
          </w:p>
        </w:tc>
        <w:tc>
          <w:tcPr>
            <w:tcW w:w="365" w:type="dxa"/>
            <w:tcBorders>
              <w:top w:val="single" w:color="5B3F86" w:sz="4" w:space="0"/>
              <w:left w:val="nil"/>
              <w:bottom w:val="nil"/>
              <w:right w:val="nil"/>
            </w:tcBorders>
            <w:shd w:val="clear" w:color="5B3F86" w:fill="5B3F86"/>
            <w:noWrap/>
            <w:vAlign w:val="center"/>
            <w:hideMark/>
          </w:tcPr>
          <w:p w:rsidRPr="00257F6A" w:rsidR="00257F6A" w:rsidP="00257F6A" w:rsidRDefault="00257F6A" w14:paraId="2E45B8A4" w14:textId="77777777">
            <w:pPr>
              <w:spacing w:after="0" w:line="240" w:lineRule="auto"/>
              <w:jc w:val="left"/>
              <w:rPr>
                <w:rFonts w:eastAsia="Times New Roman" w:cs="Arial"/>
                <w:b/>
                <w:bCs/>
                <w:color w:val="000000"/>
                <w:kern w:val="0"/>
                <w:sz w:val="20"/>
                <w:szCs w:val="20"/>
                <w:lang w:val="en-US" w:bidi="si-LK"/>
                <w14:ligatures w14:val="none"/>
              </w:rPr>
            </w:pPr>
            <w:r w:rsidRPr="00257F6A">
              <w:rPr>
                <w:rFonts w:eastAsia="Times New Roman" w:cs="Arial"/>
                <w:b/>
                <w:bCs/>
                <w:color w:val="000000"/>
                <w:kern w:val="0"/>
                <w:sz w:val="20"/>
                <w:szCs w:val="20"/>
                <w:lang w:val="en-US" w:bidi="si-LK"/>
                <w14:ligatures w14:val="none"/>
              </w:rPr>
              <w:t>EE1</w:t>
            </w:r>
          </w:p>
        </w:tc>
        <w:tc>
          <w:tcPr>
            <w:tcW w:w="365" w:type="dxa"/>
            <w:tcBorders>
              <w:top w:val="single" w:color="5B3F86" w:sz="4" w:space="0"/>
              <w:left w:val="nil"/>
              <w:bottom w:val="nil"/>
              <w:right w:val="nil"/>
            </w:tcBorders>
            <w:shd w:val="clear" w:color="5B3F86" w:fill="5B3F86"/>
            <w:noWrap/>
            <w:vAlign w:val="center"/>
            <w:hideMark/>
          </w:tcPr>
          <w:p w:rsidRPr="00257F6A" w:rsidR="00257F6A" w:rsidP="00257F6A" w:rsidRDefault="00257F6A" w14:paraId="43C92978" w14:textId="77777777">
            <w:pPr>
              <w:spacing w:after="0" w:line="240" w:lineRule="auto"/>
              <w:jc w:val="left"/>
              <w:rPr>
                <w:rFonts w:eastAsia="Times New Roman" w:cs="Arial"/>
                <w:b/>
                <w:bCs/>
                <w:color w:val="000000"/>
                <w:kern w:val="0"/>
                <w:sz w:val="20"/>
                <w:szCs w:val="20"/>
                <w:lang w:val="en-US" w:bidi="si-LK"/>
                <w14:ligatures w14:val="none"/>
              </w:rPr>
            </w:pPr>
            <w:r w:rsidRPr="00257F6A">
              <w:rPr>
                <w:rFonts w:eastAsia="Times New Roman" w:cs="Arial"/>
                <w:b/>
                <w:bCs/>
                <w:color w:val="000000"/>
                <w:kern w:val="0"/>
                <w:sz w:val="20"/>
                <w:szCs w:val="20"/>
                <w:lang w:val="en-US" w:bidi="si-LK"/>
                <w14:ligatures w14:val="none"/>
              </w:rPr>
              <w:t>EE2</w:t>
            </w:r>
          </w:p>
        </w:tc>
        <w:tc>
          <w:tcPr>
            <w:tcW w:w="365" w:type="dxa"/>
            <w:tcBorders>
              <w:top w:val="single" w:color="5B3F86" w:sz="4" w:space="0"/>
              <w:left w:val="nil"/>
              <w:bottom w:val="nil"/>
              <w:right w:val="nil"/>
            </w:tcBorders>
            <w:shd w:val="clear" w:color="5B3F86" w:fill="5B3F86"/>
            <w:noWrap/>
            <w:vAlign w:val="center"/>
            <w:hideMark/>
          </w:tcPr>
          <w:p w:rsidRPr="00257F6A" w:rsidR="00257F6A" w:rsidP="00257F6A" w:rsidRDefault="00257F6A" w14:paraId="1748BBC9" w14:textId="77777777">
            <w:pPr>
              <w:spacing w:after="0" w:line="240" w:lineRule="auto"/>
              <w:jc w:val="left"/>
              <w:rPr>
                <w:rFonts w:eastAsia="Times New Roman" w:cs="Arial"/>
                <w:b/>
                <w:bCs/>
                <w:color w:val="000000"/>
                <w:kern w:val="0"/>
                <w:sz w:val="20"/>
                <w:szCs w:val="20"/>
                <w:lang w:val="en-US" w:bidi="si-LK"/>
                <w14:ligatures w14:val="none"/>
              </w:rPr>
            </w:pPr>
            <w:r w:rsidRPr="00257F6A">
              <w:rPr>
                <w:rFonts w:eastAsia="Times New Roman" w:cs="Arial"/>
                <w:b/>
                <w:bCs/>
                <w:color w:val="000000"/>
                <w:kern w:val="0"/>
                <w:sz w:val="20"/>
                <w:szCs w:val="20"/>
                <w:lang w:val="en-US" w:bidi="si-LK"/>
                <w14:ligatures w14:val="none"/>
              </w:rPr>
              <w:t>EE3</w:t>
            </w:r>
          </w:p>
        </w:tc>
        <w:tc>
          <w:tcPr>
            <w:tcW w:w="365" w:type="dxa"/>
            <w:tcBorders>
              <w:top w:val="single" w:color="5B3F86" w:sz="4" w:space="0"/>
              <w:left w:val="nil"/>
              <w:bottom w:val="nil"/>
              <w:right w:val="nil"/>
            </w:tcBorders>
            <w:shd w:val="clear" w:color="5B3F86" w:fill="5B3F86"/>
            <w:noWrap/>
            <w:vAlign w:val="center"/>
            <w:hideMark/>
          </w:tcPr>
          <w:p w:rsidRPr="00257F6A" w:rsidR="00257F6A" w:rsidP="00257F6A" w:rsidRDefault="00257F6A" w14:paraId="5C58C3AB" w14:textId="77777777">
            <w:pPr>
              <w:spacing w:after="0" w:line="240" w:lineRule="auto"/>
              <w:jc w:val="left"/>
              <w:rPr>
                <w:rFonts w:eastAsia="Times New Roman" w:cs="Arial"/>
                <w:b/>
                <w:bCs/>
                <w:color w:val="000000"/>
                <w:kern w:val="0"/>
                <w:sz w:val="20"/>
                <w:szCs w:val="20"/>
                <w:lang w:val="en-US" w:bidi="si-LK"/>
                <w14:ligatures w14:val="none"/>
              </w:rPr>
            </w:pPr>
            <w:r w:rsidRPr="00257F6A">
              <w:rPr>
                <w:rFonts w:eastAsia="Times New Roman" w:cs="Arial"/>
                <w:b/>
                <w:bCs/>
                <w:color w:val="000000"/>
                <w:kern w:val="0"/>
                <w:sz w:val="20"/>
                <w:szCs w:val="20"/>
                <w:lang w:val="en-US" w:bidi="si-LK"/>
                <w14:ligatures w14:val="none"/>
              </w:rPr>
              <w:t>EE4</w:t>
            </w:r>
          </w:p>
        </w:tc>
        <w:tc>
          <w:tcPr>
            <w:tcW w:w="365" w:type="dxa"/>
            <w:tcBorders>
              <w:top w:val="single" w:color="5B3F86" w:sz="4" w:space="0"/>
              <w:left w:val="nil"/>
              <w:bottom w:val="nil"/>
              <w:right w:val="nil"/>
            </w:tcBorders>
            <w:shd w:val="clear" w:color="5B3F86" w:fill="5B3F86"/>
            <w:noWrap/>
            <w:vAlign w:val="center"/>
            <w:hideMark/>
          </w:tcPr>
          <w:p w:rsidRPr="00257F6A" w:rsidR="00257F6A" w:rsidP="00257F6A" w:rsidRDefault="00257F6A" w14:paraId="5457530F" w14:textId="77777777">
            <w:pPr>
              <w:spacing w:after="0" w:line="240" w:lineRule="auto"/>
              <w:jc w:val="left"/>
              <w:rPr>
                <w:rFonts w:eastAsia="Times New Roman" w:cs="Arial"/>
                <w:b/>
                <w:bCs/>
                <w:color w:val="000000"/>
                <w:kern w:val="0"/>
                <w:sz w:val="20"/>
                <w:szCs w:val="20"/>
                <w:lang w:val="en-US" w:bidi="si-LK"/>
                <w14:ligatures w14:val="none"/>
              </w:rPr>
            </w:pPr>
            <w:r w:rsidRPr="00257F6A">
              <w:rPr>
                <w:rFonts w:eastAsia="Times New Roman" w:cs="Arial"/>
                <w:b/>
                <w:bCs/>
                <w:color w:val="000000"/>
                <w:kern w:val="0"/>
                <w:sz w:val="20"/>
                <w:szCs w:val="20"/>
                <w:lang w:val="en-US" w:bidi="si-LK"/>
                <w14:ligatures w14:val="none"/>
              </w:rPr>
              <w:t>FP1</w:t>
            </w:r>
          </w:p>
        </w:tc>
        <w:tc>
          <w:tcPr>
            <w:tcW w:w="365" w:type="dxa"/>
            <w:tcBorders>
              <w:top w:val="single" w:color="5B3F86" w:sz="4" w:space="0"/>
              <w:left w:val="nil"/>
              <w:bottom w:val="nil"/>
              <w:right w:val="nil"/>
            </w:tcBorders>
            <w:shd w:val="clear" w:color="5B3F86" w:fill="5B3F86"/>
            <w:noWrap/>
            <w:vAlign w:val="center"/>
            <w:hideMark/>
          </w:tcPr>
          <w:p w:rsidRPr="00257F6A" w:rsidR="00257F6A" w:rsidP="00257F6A" w:rsidRDefault="00257F6A" w14:paraId="351A3B6B" w14:textId="77777777">
            <w:pPr>
              <w:spacing w:after="0" w:line="240" w:lineRule="auto"/>
              <w:jc w:val="left"/>
              <w:rPr>
                <w:rFonts w:eastAsia="Times New Roman" w:cs="Arial"/>
                <w:b/>
                <w:bCs/>
                <w:color w:val="000000"/>
                <w:kern w:val="0"/>
                <w:sz w:val="20"/>
                <w:szCs w:val="20"/>
                <w:lang w:val="en-US" w:bidi="si-LK"/>
                <w14:ligatures w14:val="none"/>
              </w:rPr>
            </w:pPr>
            <w:r w:rsidRPr="00257F6A">
              <w:rPr>
                <w:rFonts w:eastAsia="Times New Roman" w:cs="Arial"/>
                <w:b/>
                <w:bCs/>
                <w:color w:val="000000"/>
                <w:kern w:val="0"/>
                <w:sz w:val="20"/>
                <w:szCs w:val="20"/>
                <w:lang w:val="en-US" w:bidi="si-LK"/>
                <w14:ligatures w14:val="none"/>
              </w:rPr>
              <w:t>FP2</w:t>
            </w:r>
          </w:p>
        </w:tc>
        <w:tc>
          <w:tcPr>
            <w:tcW w:w="365" w:type="dxa"/>
            <w:tcBorders>
              <w:top w:val="single" w:color="5B3F86" w:sz="4" w:space="0"/>
              <w:left w:val="nil"/>
              <w:bottom w:val="nil"/>
              <w:right w:val="nil"/>
            </w:tcBorders>
            <w:shd w:val="clear" w:color="5B3F86" w:fill="5B3F86"/>
            <w:noWrap/>
            <w:vAlign w:val="center"/>
            <w:hideMark/>
          </w:tcPr>
          <w:p w:rsidRPr="00257F6A" w:rsidR="00257F6A" w:rsidP="00257F6A" w:rsidRDefault="00257F6A" w14:paraId="4A6650F6" w14:textId="77777777">
            <w:pPr>
              <w:spacing w:after="0" w:line="240" w:lineRule="auto"/>
              <w:jc w:val="left"/>
              <w:rPr>
                <w:rFonts w:eastAsia="Times New Roman" w:cs="Arial"/>
                <w:b/>
                <w:bCs/>
                <w:color w:val="000000"/>
                <w:kern w:val="0"/>
                <w:sz w:val="20"/>
                <w:szCs w:val="20"/>
                <w:lang w:val="en-US" w:bidi="si-LK"/>
                <w14:ligatures w14:val="none"/>
              </w:rPr>
            </w:pPr>
            <w:r w:rsidRPr="00257F6A">
              <w:rPr>
                <w:rFonts w:eastAsia="Times New Roman" w:cs="Arial"/>
                <w:b/>
                <w:bCs/>
                <w:color w:val="000000"/>
                <w:kern w:val="0"/>
                <w:sz w:val="20"/>
                <w:szCs w:val="20"/>
                <w:lang w:val="en-US" w:bidi="si-LK"/>
                <w14:ligatures w14:val="none"/>
              </w:rPr>
              <w:t>FP3</w:t>
            </w:r>
          </w:p>
        </w:tc>
        <w:tc>
          <w:tcPr>
            <w:tcW w:w="365" w:type="dxa"/>
            <w:tcBorders>
              <w:top w:val="single" w:color="5B3F86" w:sz="4" w:space="0"/>
              <w:left w:val="nil"/>
              <w:bottom w:val="nil"/>
              <w:right w:val="single" w:color="5B3F86" w:sz="4" w:space="0"/>
            </w:tcBorders>
            <w:shd w:val="clear" w:color="5B3F86" w:fill="5B3F86"/>
            <w:noWrap/>
            <w:vAlign w:val="center"/>
            <w:hideMark/>
          </w:tcPr>
          <w:p w:rsidRPr="00257F6A" w:rsidR="00257F6A" w:rsidP="00257F6A" w:rsidRDefault="00257F6A" w14:paraId="523CC615" w14:textId="77777777">
            <w:pPr>
              <w:spacing w:after="0" w:line="240" w:lineRule="auto"/>
              <w:jc w:val="left"/>
              <w:rPr>
                <w:rFonts w:eastAsia="Times New Roman" w:cs="Arial"/>
                <w:b/>
                <w:bCs/>
                <w:color w:val="000000"/>
                <w:kern w:val="0"/>
                <w:sz w:val="20"/>
                <w:szCs w:val="20"/>
                <w:lang w:val="en-US" w:bidi="si-LK"/>
                <w14:ligatures w14:val="none"/>
              </w:rPr>
            </w:pPr>
            <w:r w:rsidRPr="00257F6A">
              <w:rPr>
                <w:rFonts w:eastAsia="Times New Roman" w:cs="Arial"/>
                <w:b/>
                <w:bCs/>
                <w:color w:val="000000"/>
                <w:kern w:val="0"/>
                <w:sz w:val="20"/>
                <w:szCs w:val="20"/>
                <w:lang w:val="en-US" w:bidi="si-LK"/>
                <w14:ligatures w14:val="none"/>
              </w:rPr>
              <w:t>FP4</w:t>
            </w:r>
          </w:p>
        </w:tc>
      </w:tr>
      <w:tr w:rsidRPr="00257F6A" w:rsidR="00257F6A" w:rsidTr="00257F6A" w14:paraId="0B034E30" w14:textId="77777777">
        <w:trPr>
          <w:trHeight w:val="450"/>
        </w:trPr>
        <w:tc>
          <w:tcPr>
            <w:tcW w:w="198" w:type="dxa"/>
            <w:tcBorders>
              <w:top w:val="nil"/>
              <w:left w:val="single" w:color="5B3F86" w:sz="4" w:space="0"/>
              <w:bottom w:val="nil"/>
              <w:right w:val="nil"/>
            </w:tcBorders>
            <w:shd w:val="clear" w:color="FFFFFF" w:fill="FFFFFF"/>
            <w:noWrap/>
            <w:vAlign w:val="center"/>
            <w:hideMark/>
          </w:tcPr>
          <w:p w:rsidRPr="00257F6A" w:rsidR="00257F6A" w:rsidP="00257F6A" w:rsidRDefault="00257F6A" w14:paraId="7A09E220"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FFFFF" w:fill="FFFFFF"/>
            <w:noWrap/>
            <w:vAlign w:val="center"/>
            <w:hideMark/>
          </w:tcPr>
          <w:p w:rsidRPr="00257F6A" w:rsidR="00257F6A" w:rsidP="00257F6A" w:rsidRDefault="00257F6A" w14:paraId="6834D498"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FFFFF" w:fill="FFFFFF"/>
            <w:noWrap/>
            <w:vAlign w:val="center"/>
            <w:hideMark/>
          </w:tcPr>
          <w:p w:rsidRPr="00257F6A" w:rsidR="00257F6A" w:rsidP="00257F6A" w:rsidRDefault="00257F6A" w14:paraId="4DCCB10C"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FFFFF" w:fill="FFFFFF"/>
            <w:noWrap/>
            <w:vAlign w:val="center"/>
            <w:hideMark/>
          </w:tcPr>
          <w:p w:rsidRPr="00257F6A" w:rsidR="00257F6A" w:rsidP="00257F6A" w:rsidRDefault="00257F6A" w14:paraId="40B0ED6E"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FFFFF" w:fill="FFFFFF"/>
            <w:noWrap/>
            <w:vAlign w:val="center"/>
            <w:hideMark/>
          </w:tcPr>
          <w:p w:rsidRPr="00257F6A" w:rsidR="00257F6A" w:rsidP="00257F6A" w:rsidRDefault="00257F6A" w14:paraId="5E916728"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FFFFF" w:fill="FFFFFF"/>
            <w:noWrap/>
            <w:vAlign w:val="center"/>
            <w:hideMark/>
          </w:tcPr>
          <w:p w:rsidRPr="00257F6A" w:rsidR="00257F6A" w:rsidP="00257F6A" w:rsidRDefault="00257F6A" w14:paraId="0B2F4D57"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Mostly Physical Assets (property, gold, land)</w:t>
            </w:r>
          </w:p>
        </w:tc>
        <w:tc>
          <w:tcPr>
            <w:tcW w:w="197" w:type="dxa"/>
            <w:tcBorders>
              <w:top w:val="nil"/>
              <w:left w:val="nil"/>
              <w:bottom w:val="nil"/>
              <w:right w:val="nil"/>
            </w:tcBorders>
            <w:shd w:val="clear" w:color="FFFFFF" w:fill="FFFFFF"/>
            <w:noWrap/>
            <w:vAlign w:val="center"/>
            <w:hideMark/>
          </w:tcPr>
          <w:p w:rsidRPr="00257F6A" w:rsidR="00257F6A" w:rsidP="00257F6A" w:rsidRDefault="00257F6A" w14:paraId="30B6B3FC"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FFFFF" w:fill="FFFFFF"/>
            <w:noWrap/>
            <w:vAlign w:val="center"/>
            <w:hideMark/>
          </w:tcPr>
          <w:p w:rsidRPr="00257F6A" w:rsidR="00257F6A" w:rsidP="00257F6A" w:rsidRDefault="00257F6A" w14:paraId="6C2398EB"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Less than 2 years</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2CAE6F6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3AF56C6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744CBA6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3E970AF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438C2C4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738A658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1F658A1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156F680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6DF7907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4D6D111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6C35C20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6561472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5FF2AD0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7BE3EE6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723DECF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4CB889D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5E8CA2F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5453ED5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32C4EAC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single" w:color="5B3F86" w:sz="4" w:space="0"/>
            </w:tcBorders>
            <w:shd w:val="clear" w:color="FFFFFF" w:fill="FFFFFF"/>
            <w:noWrap/>
            <w:vAlign w:val="center"/>
            <w:hideMark/>
          </w:tcPr>
          <w:p w:rsidRPr="00257F6A" w:rsidR="00257F6A" w:rsidP="00257F6A" w:rsidRDefault="00257F6A" w14:paraId="476F119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r>
      <w:tr w:rsidRPr="00257F6A" w:rsidR="00257F6A" w:rsidTr="00257F6A" w14:paraId="6E13A9E8"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257F6A" w:rsidR="00257F6A" w:rsidP="00257F6A" w:rsidRDefault="00257F6A" w14:paraId="18DB49FA"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8F9FA" w:fill="F8F9FA"/>
            <w:noWrap/>
            <w:vAlign w:val="bottom"/>
            <w:hideMark/>
          </w:tcPr>
          <w:p w:rsidRPr="00257F6A" w:rsidR="00257F6A" w:rsidP="00257F6A" w:rsidRDefault="00257F6A" w14:paraId="2FB1BAB0"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8F9FA" w:fill="F8F9FA"/>
            <w:noWrap/>
            <w:vAlign w:val="bottom"/>
            <w:hideMark/>
          </w:tcPr>
          <w:p w:rsidRPr="00257F6A" w:rsidR="00257F6A" w:rsidP="00257F6A" w:rsidRDefault="00257F6A" w14:paraId="5053B49F"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8F9FA" w:fill="F8F9FA"/>
            <w:noWrap/>
            <w:vAlign w:val="bottom"/>
            <w:hideMark/>
          </w:tcPr>
          <w:p w:rsidRPr="00257F6A" w:rsidR="00257F6A" w:rsidP="00257F6A" w:rsidRDefault="00257F6A" w14:paraId="36452AED"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Retail / Trade</w:t>
            </w:r>
          </w:p>
        </w:tc>
        <w:tc>
          <w:tcPr>
            <w:tcW w:w="245" w:type="dxa"/>
            <w:tcBorders>
              <w:top w:val="nil"/>
              <w:left w:val="nil"/>
              <w:bottom w:val="nil"/>
              <w:right w:val="nil"/>
            </w:tcBorders>
            <w:shd w:val="clear" w:color="F8F9FA" w:fill="F8F9FA"/>
            <w:noWrap/>
            <w:vAlign w:val="bottom"/>
            <w:hideMark/>
          </w:tcPr>
          <w:p w:rsidRPr="00257F6A" w:rsidR="00257F6A" w:rsidP="00257F6A" w:rsidRDefault="00257F6A" w14:paraId="168CA6E8"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Do not invest regularly</w:t>
            </w:r>
          </w:p>
        </w:tc>
        <w:tc>
          <w:tcPr>
            <w:tcW w:w="429" w:type="dxa"/>
            <w:tcBorders>
              <w:top w:val="nil"/>
              <w:left w:val="nil"/>
              <w:bottom w:val="nil"/>
              <w:right w:val="nil"/>
            </w:tcBorders>
            <w:shd w:val="clear" w:color="F8F9FA" w:fill="F8F9FA"/>
            <w:noWrap/>
            <w:vAlign w:val="bottom"/>
            <w:hideMark/>
          </w:tcPr>
          <w:p w:rsidRPr="00257F6A" w:rsidR="00257F6A" w:rsidP="00257F6A" w:rsidRDefault="00257F6A" w14:paraId="2CEBDFD5"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 xml:space="preserve">Mainly Financial Assets (shares, </w:t>
            </w:r>
            <w:r w:rsidRPr="00257F6A">
              <w:rPr>
                <w:rFonts w:eastAsia="Times New Roman" w:cs="Arial"/>
                <w:color w:val="000000"/>
                <w:kern w:val="0"/>
                <w:sz w:val="20"/>
                <w:szCs w:val="20"/>
                <w:lang w:val="en-US" w:bidi="si-LK"/>
                <w14:ligatures w14:val="none"/>
              </w:rPr>
              <w:t>bonds, mutual funds)</w:t>
            </w:r>
          </w:p>
        </w:tc>
        <w:tc>
          <w:tcPr>
            <w:tcW w:w="197" w:type="dxa"/>
            <w:tcBorders>
              <w:top w:val="nil"/>
              <w:left w:val="nil"/>
              <w:bottom w:val="nil"/>
              <w:right w:val="nil"/>
            </w:tcBorders>
            <w:shd w:val="clear" w:color="F8F9FA" w:fill="F8F9FA"/>
            <w:noWrap/>
            <w:vAlign w:val="bottom"/>
            <w:hideMark/>
          </w:tcPr>
          <w:p w:rsidRPr="00257F6A" w:rsidR="00257F6A" w:rsidP="00257F6A" w:rsidRDefault="00257F6A" w14:paraId="6FF6C824"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8F9FA" w:fill="F8F9FA"/>
            <w:noWrap/>
            <w:vAlign w:val="bottom"/>
            <w:hideMark/>
          </w:tcPr>
          <w:p w:rsidRPr="00257F6A" w:rsidR="00257F6A" w:rsidP="00257F6A" w:rsidRDefault="00257F6A" w14:paraId="6968FE25"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7BEAAF0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7549745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1E01DEF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48D27E3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4E410CC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3094E1E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5AAA1A3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4ABC0FD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2BB8618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5B8166C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0E4FF29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2C1AB46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178848B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625B224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5D3F9AD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6C2342A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1FBFFA4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22F0221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7159D3E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8F9FA" w:fill="F8F9FA"/>
            <w:noWrap/>
            <w:vAlign w:val="center"/>
            <w:hideMark/>
          </w:tcPr>
          <w:p w:rsidRPr="00257F6A" w:rsidR="00257F6A" w:rsidP="00257F6A" w:rsidRDefault="00257F6A" w14:paraId="1E24350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r>
      <w:tr w:rsidRPr="00257F6A" w:rsidR="00257F6A" w:rsidTr="00257F6A" w14:paraId="6F333996"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257F6A" w:rsidR="00257F6A" w:rsidP="00257F6A" w:rsidRDefault="00257F6A" w14:paraId="036A0AFE"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FFFFF" w:fill="FFFFFF"/>
            <w:noWrap/>
            <w:vAlign w:val="bottom"/>
            <w:hideMark/>
          </w:tcPr>
          <w:p w:rsidRPr="00257F6A" w:rsidR="00257F6A" w:rsidP="00257F6A" w:rsidRDefault="00257F6A" w14:paraId="1634605B"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Finance Officer / Accountant</w:t>
            </w:r>
          </w:p>
        </w:tc>
        <w:tc>
          <w:tcPr>
            <w:tcW w:w="212" w:type="dxa"/>
            <w:tcBorders>
              <w:top w:val="nil"/>
              <w:left w:val="nil"/>
              <w:bottom w:val="nil"/>
              <w:right w:val="nil"/>
            </w:tcBorders>
            <w:shd w:val="clear" w:color="FFFFFF" w:fill="FFFFFF"/>
            <w:noWrap/>
            <w:vAlign w:val="bottom"/>
            <w:hideMark/>
          </w:tcPr>
          <w:p w:rsidRPr="00257F6A" w:rsidR="00257F6A" w:rsidP="00257F6A" w:rsidRDefault="00257F6A" w14:paraId="726151BB"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FFFFF" w:fill="FFFFFF"/>
            <w:noWrap/>
            <w:vAlign w:val="bottom"/>
            <w:hideMark/>
          </w:tcPr>
          <w:p w:rsidRPr="00257F6A" w:rsidR="00257F6A" w:rsidP="00257F6A" w:rsidRDefault="00257F6A" w14:paraId="1A896880"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Manufacturing</w:t>
            </w:r>
          </w:p>
        </w:tc>
        <w:tc>
          <w:tcPr>
            <w:tcW w:w="245" w:type="dxa"/>
            <w:tcBorders>
              <w:top w:val="nil"/>
              <w:left w:val="nil"/>
              <w:bottom w:val="nil"/>
              <w:right w:val="nil"/>
            </w:tcBorders>
            <w:shd w:val="clear" w:color="FFFFFF" w:fill="FFFFFF"/>
            <w:noWrap/>
            <w:vAlign w:val="bottom"/>
            <w:hideMark/>
          </w:tcPr>
          <w:p w:rsidRPr="00257F6A" w:rsidR="00257F6A" w:rsidP="00257F6A" w:rsidRDefault="00257F6A" w14:paraId="247AA9D4"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FFFFF" w:fill="FFFFFF"/>
            <w:noWrap/>
            <w:vAlign w:val="bottom"/>
            <w:hideMark/>
          </w:tcPr>
          <w:p w:rsidRPr="00257F6A" w:rsidR="00257F6A" w:rsidP="00257F6A" w:rsidRDefault="00257F6A" w14:paraId="10D1EDC1"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Mostly Physical Assets (property, gold, land)</w:t>
            </w:r>
          </w:p>
        </w:tc>
        <w:tc>
          <w:tcPr>
            <w:tcW w:w="197" w:type="dxa"/>
            <w:tcBorders>
              <w:top w:val="nil"/>
              <w:left w:val="nil"/>
              <w:bottom w:val="nil"/>
              <w:right w:val="nil"/>
            </w:tcBorders>
            <w:shd w:val="clear" w:color="FFFFFF" w:fill="FFFFFF"/>
            <w:noWrap/>
            <w:vAlign w:val="bottom"/>
            <w:hideMark/>
          </w:tcPr>
          <w:p w:rsidRPr="00257F6A" w:rsidR="00257F6A" w:rsidP="00257F6A" w:rsidRDefault="00257F6A" w14:paraId="609AC061"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FFFFF" w:fill="FFFFFF"/>
            <w:noWrap/>
            <w:vAlign w:val="bottom"/>
            <w:hideMark/>
          </w:tcPr>
          <w:p w:rsidRPr="00257F6A" w:rsidR="00257F6A" w:rsidP="00257F6A" w:rsidRDefault="00257F6A" w14:paraId="2BD33D14"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61DAFB0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28DE63A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76A1415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2354EB1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0BCACF3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7E7BEA8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72E1722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4DE4D05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5E190D1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02181EC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726054B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749F97D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299151C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46FBE39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4856E19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4819072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0333CD2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7551A87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58B95EA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single" w:color="5B3F86" w:sz="4" w:space="0"/>
            </w:tcBorders>
            <w:shd w:val="clear" w:color="FFFFFF" w:fill="FFFFFF"/>
            <w:noWrap/>
            <w:vAlign w:val="center"/>
            <w:hideMark/>
          </w:tcPr>
          <w:p w:rsidRPr="00257F6A" w:rsidR="00257F6A" w:rsidP="00257F6A" w:rsidRDefault="00257F6A" w14:paraId="5A7254F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r>
      <w:tr w:rsidRPr="00257F6A" w:rsidR="00257F6A" w:rsidTr="00257F6A" w14:paraId="2715DA85"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257F6A" w:rsidR="00257F6A" w:rsidP="00257F6A" w:rsidRDefault="00257F6A" w14:paraId="1B351ADE"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46 years and above</w:t>
            </w:r>
          </w:p>
        </w:tc>
        <w:tc>
          <w:tcPr>
            <w:tcW w:w="279" w:type="dxa"/>
            <w:tcBorders>
              <w:top w:val="nil"/>
              <w:left w:val="nil"/>
              <w:bottom w:val="nil"/>
              <w:right w:val="nil"/>
            </w:tcBorders>
            <w:shd w:val="clear" w:color="F8F9FA" w:fill="F8F9FA"/>
            <w:noWrap/>
            <w:vAlign w:val="bottom"/>
            <w:hideMark/>
          </w:tcPr>
          <w:p w:rsidRPr="00257F6A" w:rsidR="00257F6A" w:rsidP="00257F6A" w:rsidRDefault="00257F6A" w14:paraId="5F54755D"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8F9FA" w:fill="F8F9FA"/>
            <w:noWrap/>
            <w:vAlign w:val="bottom"/>
            <w:hideMark/>
          </w:tcPr>
          <w:p w:rsidRPr="00257F6A" w:rsidR="00257F6A" w:rsidP="00257F6A" w:rsidRDefault="00257F6A" w14:paraId="46274BE6"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Below £2,000</w:t>
            </w:r>
          </w:p>
        </w:tc>
        <w:tc>
          <w:tcPr>
            <w:tcW w:w="240" w:type="dxa"/>
            <w:tcBorders>
              <w:top w:val="nil"/>
              <w:left w:val="nil"/>
              <w:bottom w:val="nil"/>
              <w:right w:val="nil"/>
            </w:tcBorders>
            <w:shd w:val="clear" w:color="F8F9FA" w:fill="F8F9FA"/>
            <w:noWrap/>
            <w:vAlign w:val="bottom"/>
            <w:hideMark/>
          </w:tcPr>
          <w:p w:rsidRPr="00257F6A" w:rsidR="00257F6A" w:rsidP="00257F6A" w:rsidRDefault="00257F6A" w14:paraId="6C978B99"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Manufacturing</w:t>
            </w:r>
          </w:p>
        </w:tc>
        <w:tc>
          <w:tcPr>
            <w:tcW w:w="245" w:type="dxa"/>
            <w:tcBorders>
              <w:top w:val="nil"/>
              <w:left w:val="nil"/>
              <w:bottom w:val="nil"/>
              <w:right w:val="nil"/>
            </w:tcBorders>
            <w:shd w:val="clear" w:color="F8F9FA" w:fill="F8F9FA"/>
            <w:noWrap/>
            <w:vAlign w:val="bottom"/>
            <w:hideMark/>
          </w:tcPr>
          <w:p w:rsidRPr="00257F6A" w:rsidR="00257F6A" w:rsidP="00257F6A" w:rsidRDefault="00257F6A" w14:paraId="0CD34CA5"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8F9FA" w:fill="F8F9FA"/>
            <w:noWrap/>
            <w:vAlign w:val="bottom"/>
            <w:hideMark/>
          </w:tcPr>
          <w:p w:rsidRPr="00257F6A" w:rsidR="00257F6A" w:rsidP="00257F6A" w:rsidRDefault="00257F6A" w14:paraId="21300453"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8F9FA" w:fill="F8F9FA"/>
            <w:noWrap/>
            <w:vAlign w:val="bottom"/>
            <w:hideMark/>
          </w:tcPr>
          <w:p w:rsidRPr="00257F6A" w:rsidR="00257F6A" w:rsidP="00257F6A" w:rsidRDefault="00257F6A" w14:paraId="4A22A856"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8F9FA" w:fill="F8F9FA"/>
            <w:noWrap/>
            <w:vAlign w:val="bottom"/>
            <w:hideMark/>
          </w:tcPr>
          <w:p w:rsidRPr="00257F6A" w:rsidR="00257F6A" w:rsidP="00257F6A" w:rsidRDefault="00257F6A" w14:paraId="2EA0D052"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6A64B4E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347CD6F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344F7B6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683ED93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4E1F096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17B8EE7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2CA1259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3D2C144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5F13D73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1735366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6F73B3F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44CC530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6D99882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3609603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20BCF73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0C65060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1AA3DBA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1B2DA11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4089643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single" w:color="5B3F86" w:sz="4" w:space="0"/>
            </w:tcBorders>
            <w:shd w:val="clear" w:color="F8F9FA" w:fill="F8F9FA"/>
            <w:noWrap/>
            <w:vAlign w:val="center"/>
            <w:hideMark/>
          </w:tcPr>
          <w:p w:rsidRPr="00257F6A" w:rsidR="00257F6A" w:rsidP="00257F6A" w:rsidRDefault="00257F6A" w14:paraId="71D5832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r>
      <w:tr w:rsidRPr="00257F6A" w:rsidR="00257F6A" w:rsidTr="00257F6A" w14:paraId="7E0DEC42"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257F6A" w:rsidR="00257F6A" w:rsidP="00257F6A" w:rsidRDefault="00257F6A" w14:paraId="0C6CE853"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FFFFF" w:fill="FFFFFF"/>
            <w:noWrap/>
            <w:vAlign w:val="bottom"/>
            <w:hideMark/>
          </w:tcPr>
          <w:p w:rsidRPr="00257F6A" w:rsidR="00257F6A" w:rsidP="00257F6A" w:rsidRDefault="00257F6A" w14:paraId="491980FB"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Director / Professional Consultant</w:t>
            </w:r>
          </w:p>
        </w:tc>
        <w:tc>
          <w:tcPr>
            <w:tcW w:w="212" w:type="dxa"/>
            <w:tcBorders>
              <w:top w:val="nil"/>
              <w:left w:val="nil"/>
              <w:bottom w:val="nil"/>
              <w:right w:val="nil"/>
            </w:tcBorders>
            <w:shd w:val="clear" w:color="FFFFFF" w:fill="FFFFFF"/>
            <w:noWrap/>
            <w:vAlign w:val="bottom"/>
            <w:hideMark/>
          </w:tcPr>
          <w:p w:rsidRPr="00257F6A" w:rsidR="00257F6A" w:rsidP="00257F6A" w:rsidRDefault="00257F6A" w14:paraId="72760C4D"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FFFFF" w:fill="FFFFFF"/>
            <w:noWrap/>
            <w:vAlign w:val="bottom"/>
            <w:hideMark/>
          </w:tcPr>
          <w:p w:rsidRPr="00257F6A" w:rsidR="00257F6A" w:rsidP="00257F6A" w:rsidRDefault="00257F6A" w14:paraId="35C2CE20"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Retail / Trade</w:t>
            </w:r>
          </w:p>
        </w:tc>
        <w:tc>
          <w:tcPr>
            <w:tcW w:w="245" w:type="dxa"/>
            <w:tcBorders>
              <w:top w:val="nil"/>
              <w:left w:val="nil"/>
              <w:bottom w:val="nil"/>
              <w:right w:val="nil"/>
            </w:tcBorders>
            <w:shd w:val="clear" w:color="FFFFFF" w:fill="FFFFFF"/>
            <w:noWrap/>
            <w:vAlign w:val="bottom"/>
            <w:hideMark/>
          </w:tcPr>
          <w:p w:rsidRPr="00257F6A" w:rsidR="00257F6A" w:rsidP="00257F6A" w:rsidRDefault="00257F6A" w14:paraId="0D6A67B0"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FFFFF" w:fill="FFFFFF"/>
            <w:noWrap/>
            <w:vAlign w:val="bottom"/>
            <w:hideMark/>
          </w:tcPr>
          <w:p w:rsidRPr="00257F6A" w:rsidR="00257F6A" w:rsidP="00257F6A" w:rsidRDefault="00257F6A" w14:paraId="4618780B"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 xml:space="preserve">Mostly Financial Assets with some </w:t>
            </w:r>
            <w:r w:rsidRPr="00257F6A">
              <w:rPr>
                <w:rFonts w:eastAsia="Times New Roman" w:cs="Arial"/>
                <w:color w:val="000000"/>
                <w:kern w:val="0"/>
                <w:sz w:val="20"/>
                <w:szCs w:val="20"/>
                <w:lang w:val="en-US" w:bidi="si-LK"/>
                <w14:ligatures w14:val="none"/>
              </w:rPr>
              <w:t>Physical Assets</w:t>
            </w:r>
          </w:p>
        </w:tc>
        <w:tc>
          <w:tcPr>
            <w:tcW w:w="197" w:type="dxa"/>
            <w:tcBorders>
              <w:top w:val="nil"/>
              <w:left w:val="nil"/>
              <w:bottom w:val="nil"/>
              <w:right w:val="nil"/>
            </w:tcBorders>
            <w:shd w:val="clear" w:color="FFFFFF" w:fill="FFFFFF"/>
            <w:noWrap/>
            <w:vAlign w:val="bottom"/>
            <w:hideMark/>
          </w:tcPr>
          <w:p w:rsidRPr="00257F6A" w:rsidR="00257F6A" w:rsidP="00257F6A" w:rsidRDefault="00257F6A" w14:paraId="33C2252C"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FFFFF" w:fill="FFFFFF"/>
            <w:noWrap/>
            <w:vAlign w:val="bottom"/>
            <w:hideMark/>
          </w:tcPr>
          <w:p w:rsidRPr="00257F6A" w:rsidR="00257F6A" w:rsidP="00257F6A" w:rsidRDefault="00257F6A" w14:paraId="3A18E765"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6871E26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7408A6D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0AF69E1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321BB38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6BC3B78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4E63D22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66826A4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3434EC0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6D4FC37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280BE21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6AEE397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5020712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07A127F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4C86861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5FD41BD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673DEDD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4DDB056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666C5E7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6671180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single" w:color="5B3F86" w:sz="4" w:space="0"/>
            </w:tcBorders>
            <w:shd w:val="clear" w:color="FFFFFF" w:fill="FFFFFF"/>
            <w:noWrap/>
            <w:vAlign w:val="center"/>
            <w:hideMark/>
          </w:tcPr>
          <w:p w:rsidRPr="00257F6A" w:rsidR="00257F6A" w:rsidP="00257F6A" w:rsidRDefault="00257F6A" w14:paraId="1BB4B19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r>
      <w:tr w:rsidRPr="00257F6A" w:rsidR="00257F6A" w:rsidTr="00257F6A" w14:paraId="5B26A3AE"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257F6A" w:rsidR="00257F6A" w:rsidP="00257F6A" w:rsidRDefault="00257F6A" w14:paraId="772D8A39"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8F9FA" w:fill="F8F9FA"/>
            <w:noWrap/>
            <w:vAlign w:val="bottom"/>
            <w:hideMark/>
          </w:tcPr>
          <w:p w:rsidRPr="00257F6A" w:rsidR="00257F6A" w:rsidP="00257F6A" w:rsidRDefault="00257F6A" w14:paraId="291C9C6D"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8F9FA" w:fill="F8F9FA"/>
            <w:noWrap/>
            <w:vAlign w:val="bottom"/>
            <w:hideMark/>
          </w:tcPr>
          <w:p w:rsidRPr="00257F6A" w:rsidR="00257F6A" w:rsidP="00257F6A" w:rsidRDefault="00257F6A" w14:paraId="49A9D4D8"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8F9FA" w:fill="F8F9FA"/>
            <w:noWrap/>
            <w:vAlign w:val="bottom"/>
            <w:hideMark/>
          </w:tcPr>
          <w:p w:rsidRPr="00257F6A" w:rsidR="00257F6A" w:rsidP="00257F6A" w:rsidRDefault="00257F6A" w14:paraId="135734BE"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8F9FA" w:fill="F8F9FA"/>
            <w:noWrap/>
            <w:vAlign w:val="bottom"/>
            <w:hideMark/>
          </w:tcPr>
          <w:p w:rsidRPr="00257F6A" w:rsidR="00257F6A" w:rsidP="00257F6A" w:rsidRDefault="00257F6A" w14:paraId="138F2170"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Do not invest regularly</w:t>
            </w:r>
          </w:p>
        </w:tc>
        <w:tc>
          <w:tcPr>
            <w:tcW w:w="429" w:type="dxa"/>
            <w:tcBorders>
              <w:top w:val="nil"/>
              <w:left w:val="nil"/>
              <w:bottom w:val="nil"/>
              <w:right w:val="nil"/>
            </w:tcBorders>
            <w:shd w:val="clear" w:color="F8F9FA" w:fill="F8F9FA"/>
            <w:noWrap/>
            <w:vAlign w:val="bottom"/>
            <w:hideMark/>
          </w:tcPr>
          <w:p w:rsidRPr="00257F6A" w:rsidR="00257F6A" w:rsidP="00257F6A" w:rsidRDefault="00257F6A" w14:paraId="750272F1"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8F9FA" w:fill="F8F9FA"/>
            <w:noWrap/>
            <w:vAlign w:val="bottom"/>
            <w:hideMark/>
          </w:tcPr>
          <w:p w:rsidRPr="00257F6A" w:rsidR="00257F6A" w:rsidP="00257F6A" w:rsidRDefault="00257F6A" w14:paraId="7A007CA9"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Very Risk Averse</w:t>
            </w:r>
          </w:p>
        </w:tc>
        <w:tc>
          <w:tcPr>
            <w:tcW w:w="250" w:type="dxa"/>
            <w:tcBorders>
              <w:top w:val="nil"/>
              <w:left w:val="nil"/>
              <w:bottom w:val="nil"/>
              <w:right w:val="nil"/>
            </w:tcBorders>
            <w:shd w:val="clear" w:color="F8F9FA" w:fill="F8F9FA"/>
            <w:noWrap/>
            <w:vAlign w:val="bottom"/>
            <w:hideMark/>
          </w:tcPr>
          <w:p w:rsidRPr="00257F6A" w:rsidR="00257F6A" w:rsidP="00257F6A" w:rsidRDefault="00257F6A" w14:paraId="7FBB5BFF"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51C5488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187C963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7E9AE19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16CE41F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01C66DC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346EA0E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13203C9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56C1B9A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60FB65F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2782FCE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672D441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4E9B2C0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31F60A4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46F4FC9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3F8A180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2FC9683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5CB0CAD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0563974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257F6A" w:rsidR="00257F6A" w:rsidP="00257F6A" w:rsidRDefault="00257F6A" w14:paraId="58AEE5C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8F9FA" w:fill="F8F9FA"/>
            <w:noWrap/>
            <w:vAlign w:val="center"/>
            <w:hideMark/>
          </w:tcPr>
          <w:p w:rsidRPr="00257F6A" w:rsidR="00257F6A" w:rsidP="00257F6A" w:rsidRDefault="00257F6A" w14:paraId="48B176C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r>
      <w:tr w:rsidRPr="00257F6A" w:rsidR="00257F6A" w:rsidTr="00257F6A" w14:paraId="41A88254"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257F6A" w:rsidR="00257F6A" w:rsidP="00257F6A" w:rsidRDefault="00257F6A" w14:paraId="74623FEC"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FFFFF" w:fill="FFFFFF"/>
            <w:noWrap/>
            <w:vAlign w:val="bottom"/>
            <w:hideMark/>
          </w:tcPr>
          <w:p w:rsidRPr="00257F6A" w:rsidR="00257F6A" w:rsidP="00257F6A" w:rsidRDefault="00257F6A" w14:paraId="783B2848"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Finance Officer / Accountant</w:t>
            </w:r>
          </w:p>
        </w:tc>
        <w:tc>
          <w:tcPr>
            <w:tcW w:w="212" w:type="dxa"/>
            <w:tcBorders>
              <w:top w:val="nil"/>
              <w:left w:val="nil"/>
              <w:bottom w:val="nil"/>
              <w:right w:val="nil"/>
            </w:tcBorders>
            <w:shd w:val="clear" w:color="FFFFFF" w:fill="FFFFFF"/>
            <w:noWrap/>
            <w:vAlign w:val="bottom"/>
            <w:hideMark/>
          </w:tcPr>
          <w:p w:rsidRPr="00257F6A" w:rsidR="00257F6A" w:rsidP="00257F6A" w:rsidRDefault="00257F6A" w14:paraId="10855390"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FFFFF" w:fill="FFFFFF"/>
            <w:noWrap/>
            <w:vAlign w:val="bottom"/>
            <w:hideMark/>
          </w:tcPr>
          <w:p w:rsidRPr="00257F6A" w:rsidR="00257F6A" w:rsidP="00257F6A" w:rsidRDefault="00257F6A" w14:paraId="65E36319"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FFFFF" w:fill="FFFFFF"/>
            <w:noWrap/>
            <w:vAlign w:val="bottom"/>
            <w:hideMark/>
          </w:tcPr>
          <w:p w:rsidRPr="00257F6A" w:rsidR="00257F6A" w:rsidP="00257F6A" w:rsidRDefault="00257F6A" w14:paraId="5F5DA13A"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FFFFF" w:fill="FFFFFF"/>
            <w:noWrap/>
            <w:vAlign w:val="bottom"/>
            <w:hideMark/>
          </w:tcPr>
          <w:p w:rsidRPr="00257F6A" w:rsidR="00257F6A" w:rsidP="00257F6A" w:rsidRDefault="00257F6A" w14:paraId="25FF2489"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Equal Preference for Both Types</w:t>
            </w:r>
          </w:p>
        </w:tc>
        <w:tc>
          <w:tcPr>
            <w:tcW w:w="197" w:type="dxa"/>
            <w:tcBorders>
              <w:top w:val="nil"/>
              <w:left w:val="nil"/>
              <w:bottom w:val="nil"/>
              <w:right w:val="nil"/>
            </w:tcBorders>
            <w:shd w:val="clear" w:color="FFFFFF" w:fill="FFFFFF"/>
            <w:noWrap/>
            <w:vAlign w:val="bottom"/>
            <w:hideMark/>
          </w:tcPr>
          <w:p w:rsidRPr="00257F6A" w:rsidR="00257F6A" w:rsidP="00257F6A" w:rsidRDefault="00257F6A" w14:paraId="482955EA"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FFFFF" w:fill="FFFFFF"/>
            <w:noWrap/>
            <w:vAlign w:val="bottom"/>
            <w:hideMark/>
          </w:tcPr>
          <w:p w:rsidRPr="00257F6A" w:rsidR="00257F6A" w:rsidP="00257F6A" w:rsidRDefault="00257F6A" w14:paraId="74D1CA0C"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2F41189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6F59E20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6640F9B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65B8ACE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78CF234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3D89BF4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687ACD5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4A2493A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7841D3C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106625C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39C4FF6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55876C7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4758B45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310C819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47D573D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62C92EE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5B1A530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1BF002F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center"/>
            <w:hideMark/>
          </w:tcPr>
          <w:p w:rsidRPr="00257F6A" w:rsidR="00257F6A" w:rsidP="00257F6A" w:rsidRDefault="00257F6A" w14:paraId="61AEAC3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single" w:color="5B3F86" w:sz="4" w:space="0"/>
            </w:tcBorders>
            <w:shd w:val="clear" w:color="FFFFFF" w:fill="FFFFFF"/>
            <w:noWrap/>
            <w:vAlign w:val="center"/>
            <w:hideMark/>
          </w:tcPr>
          <w:p w:rsidRPr="00257F6A" w:rsidR="00257F6A" w:rsidP="00257F6A" w:rsidRDefault="00257F6A" w14:paraId="0512EA0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r>
      <w:tr w:rsidRPr="00257F6A" w:rsidR="00257F6A" w:rsidTr="00257F6A" w14:paraId="3FE05469"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257F6A" w:rsidR="00257F6A" w:rsidP="00257F6A" w:rsidRDefault="00257F6A" w14:paraId="789CB969"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18–25 years</w:t>
            </w:r>
          </w:p>
        </w:tc>
        <w:tc>
          <w:tcPr>
            <w:tcW w:w="279" w:type="dxa"/>
            <w:tcBorders>
              <w:top w:val="nil"/>
              <w:left w:val="nil"/>
              <w:bottom w:val="nil"/>
              <w:right w:val="nil"/>
            </w:tcBorders>
            <w:shd w:val="clear" w:color="F8F9FA" w:fill="F8F9FA"/>
            <w:noWrap/>
            <w:vAlign w:val="bottom"/>
            <w:hideMark/>
          </w:tcPr>
          <w:p w:rsidRPr="00257F6A" w:rsidR="00257F6A" w:rsidP="00257F6A" w:rsidRDefault="00257F6A" w14:paraId="2F81FCBD"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Manager / Senior Manager</w:t>
            </w:r>
          </w:p>
        </w:tc>
        <w:tc>
          <w:tcPr>
            <w:tcW w:w="212" w:type="dxa"/>
            <w:tcBorders>
              <w:top w:val="nil"/>
              <w:left w:val="nil"/>
              <w:bottom w:val="nil"/>
              <w:right w:val="nil"/>
            </w:tcBorders>
            <w:shd w:val="clear" w:color="F8F9FA" w:fill="F8F9FA"/>
            <w:noWrap/>
            <w:vAlign w:val="bottom"/>
            <w:hideMark/>
          </w:tcPr>
          <w:p w:rsidRPr="00257F6A" w:rsidR="00257F6A" w:rsidP="00257F6A" w:rsidRDefault="00257F6A" w14:paraId="28C9A16C"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Below £2,000</w:t>
            </w:r>
          </w:p>
        </w:tc>
        <w:tc>
          <w:tcPr>
            <w:tcW w:w="240" w:type="dxa"/>
            <w:tcBorders>
              <w:top w:val="nil"/>
              <w:left w:val="nil"/>
              <w:bottom w:val="nil"/>
              <w:right w:val="nil"/>
            </w:tcBorders>
            <w:shd w:val="clear" w:color="F8F9FA" w:fill="F8F9FA"/>
            <w:noWrap/>
            <w:vAlign w:val="bottom"/>
            <w:hideMark/>
          </w:tcPr>
          <w:p w:rsidRPr="00257F6A" w:rsidR="00257F6A" w:rsidP="00257F6A" w:rsidRDefault="00257F6A" w14:paraId="5A428001"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8F9FA" w:fill="F8F9FA"/>
            <w:noWrap/>
            <w:vAlign w:val="bottom"/>
            <w:hideMark/>
          </w:tcPr>
          <w:p w:rsidRPr="00257F6A" w:rsidR="00257F6A" w:rsidP="00257F6A" w:rsidRDefault="00257F6A" w14:paraId="4435830D"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actively and frequently</w:t>
            </w:r>
          </w:p>
        </w:tc>
        <w:tc>
          <w:tcPr>
            <w:tcW w:w="429" w:type="dxa"/>
            <w:tcBorders>
              <w:top w:val="nil"/>
              <w:left w:val="nil"/>
              <w:bottom w:val="nil"/>
              <w:right w:val="nil"/>
            </w:tcBorders>
            <w:shd w:val="clear" w:color="F8F9FA" w:fill="F8F9FA"/>
            <w:noWrap/>
            <w:vAlign w:val="bottom"/>
            <w:hideMark/>
          </w:tcPr>
          <w:p w:rsidRPr="00257F6A" w:rsidR="00257F6A" w:rsidP="00257F6A" w:rsidRDefault="00257F6A" w14:paraId="53F157A6"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Mostly Physical Assets (property, gold, land)</w:t>
            </w:r>
          </w:p>
        </w:tc>
        <w:tc>
          <w:tcPr>
            <w:tcW w:w="197" w:type="dxa"/>
            <w:tcBorders>
              <w:top w:val="nil"/>
              <w:left w:val="nil"/>
              <w:bottom w:val="nil"/>
              <w:right w:val="nil"/>
            </w:tcBorders>
            <w:shd w:val="clear" w:color="F8F9FA" w:fill="F8F9FA"/>
            <w:noWrap/>
            <w:vAlign w:val="bottom"/>
            <w:hideMark/>
          </w:tcPr>
          <w:p w:rsidRPr="00257F6A" w:rsidR="00257F6A" w:rsidP="00257F6A" w:rsidRDefault="00257F6A" w14:paraId="6CBC518B"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8F9FA" w:fill="F8F9FA"/>
            <w:noWrap/>
            <w:vAlign w:val="bottom"/>
            <w:hideMark/>
          </w:tcPr>
          <w:p w:rsidRPr="00257F6A" w:rsidR="00257F6A" w:rsidP="00257F6A" w:rsidRDefault="00257F6A" w14:paraId="0F914453"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2F6DD5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6395835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9DC26F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DD0092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0FC103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6105ADF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1EEF2B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6E1EE3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47D3D8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3AE33B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6D01EA5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D88BC2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1A8658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44B37F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4AEF5B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71563E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AA6852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14F537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B426A8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8F9FA" w:fill="F8F9FA"/>
            <w:noWrap/>
            <w:vAlign w:val="bottom"/>
            <w:hideMark/>
          </w:tcPr>
          <w:p w:rsidRPr="00257F6A" w:rsidR="00257F6A" w:rsidP="00257F6A" w:rsidRDefault="00257F6A" w14:paraId="5DFCA20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r>
      <w:tr w:rsidRPr="00257F6A" w:rsidR="00257F6A" w:rsidTr="00257F6A" w14:paraId="37A0C1FF"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257F6A" w:rsidR="00257F6A" w:rsidP="00257F6A" w:rsidRDefault="00257F6A" w14:paraId="1C131BA2"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FFFFF" w:fill="FFFFFF"/>
            <w:noWrap/>
            <w:vAlign w:val="bottom"/>
            <w:hideMark/>
          </w:tcPr>
          <w:p w:rsidRPr="00257F6A" w:rsidR="00257F6A" w:rsidP="00257F6A" w:rsidRDefault="00257F6A" w14:paraId="2417E760"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Manager / Senior Manager</w:t>
            </w:r>
          </w:p>
        </w:tc>
        <w:tc>
          <w:tcPr>
            <w:tcW w:w="212" w:type="dxa"/>
            <w:tcBorders>
              <w:top w:val="nil"/>
              <w:left w:val="nil"/>
              <w:bottom w:val="nil"/>
              <w:right w:val="nil"/>
            </w:tcBorders>
            <w:shd w:val="clear" w:color="FFFFFF" w:fill="FFFFFF"/>
            <w:noWrap/>
            <w:vAlign w:val="bottom"/>
            <w:hideMark/>
          </w:tcPr>
          <w:p w:rsidRPr="00257F6A" w:rsidR="00257F6A" w:rsidP="00257F6A" w:rsidRDefault="00257F6A" w14:paraId="44141954"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FFFFF" w:fill="FFFFFF"/>
            <w:noWrap/>
            <w:vAlign w:val="bottom"/>
            <w:hideMark/>
          </w:tcPr>
          <w:p w:rsidRPr="00257F6A" w:rsidR="00257F6A" w:rsidP="00257F6A" w:rsidRDefault="00257F6A" w14:paraId="521C81FB"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Manufacturing</w:t>
            </w:r>
          </w:p>
        </w:tc>
        <w:tc>
          <w:tcPr>
            <w:tcW w:w="245" w:type="dxa"/>
            <w:tcBorders>
              <w:top w:val="nil"/>
              <w:left w:val="nil"/>
              <w:bottom w:val="nil"/>
              <w:right w:val="nil"/>
            </w:tcBorders>
            <w:shd w:val="clear" w:color="FFFFFF" w:fill="FFFFFF"/>
            <w:noWrap/>
            <w:vAlign w:val="bottom"/>
            <w:hideMark/>
          </w:tcPr>
          <w:p w:rsidRPr="00257F6A" w:rsidR="00257F6A" w:rsidP="00257F6A" w:rsidRDefault="00257F6A" w14:paraId="2AB36B8D"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FFFFF" w:fill="FFFFFF"/>
            <w:noWrap/>
            <w:vAlign w:val="bottom"/>
            <w:hideMark/>
          </w:tcPr>
          <w:p w:rsidRPr="00257F6A" w:rsidR="00257F6A" w:rsidP="00257F6A" w:rsidRDefault="00257F6A" w14:paraId="4031D33E"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FFFFF" w:fill="FFFFFF"/>
            <w:noWrap/>
            <w:vAlign w:val="bottom"/>
            <w:hideMark/>
          </w:tcPr>
          <w:p w:rsidRPr="00257F6A" w:rsidR="00257F6A" w:rsidP="00257F6A" w:rsidRDefault="00257F6A" w14:paraId="5281D541"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FFFFF" w:fill="FFFFFF"/>
            <w:noWrap/>
            <w:vAlign w:val="bottom"/>
            <w:hideMark/>
          </w:tcPr>
          <w:p w:rsidRPr="00257F6A" w:rsidR="00257F6A" w:rsidP="00257F6A" w:rsidRDefault="00257F6A" w14:paraId="59DEEF62"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More than 10 years</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8927B7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697372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22CCD5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BCE05C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9BF88D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3F2789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80A730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3EAE85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5DF6E6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79B2C6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702393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B5AB54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1E814C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F72809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6BC20B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A3EC5C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535FB7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2FE045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5F84E7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FFFFF" w:fill="FFFFFF"/>
            <w:noWrap/>
            <w:vAlign w:val="bottom"/>
            <w:hideMark/>
          </w:tcPr>
          <w:p w:rsidRPr="00257F6A" w:rsidR="00257F6A" w:rsidP="00257F6A" w:rsidRDefault="00257F6A" w14:paraId="31E84B6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r>
      <w:tr w:rsidRPr="00257F6A" w:rsidR="00257F6A" w:rsidTr="00257F6A" w14:paraId="06729C68"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257F6A" w:rsidR="00257F6A" w:rsidP="00257F6A" w:rsidRDefault="00257F6A" w14:paraId="2D3F33D9"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46 years and above</w:t>
            </w:r>
          </w:p>
        </w:tc>
        <w:tc>
          <w:tcPr>
            <w:tcW w:w="279" w:type="dxa"/>
            <w:tcBorders>
              <w:top w:val="nil"/>
              <w:left w:val="nil"/>
              <w:bottom w:val="nil"/>
              <w:right w:val="nil"/>
            </w:tcBorders>
            <w:shd w:val="clear" w:color="F8F9FA" w:fill="F8F9FA"/>
            <w:noWrap/>
            <w:vAlign w:val="bottom"/>
            <w:hideMark/>
          </w:tcPr>
          <w:p w:rsidRPr="00257F6A" w:rsidR="00257F6A" w:rsidP="00257F6A" w:rsidRDefault="00257F6A" w14:paraId="6CB4C7FF"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8F9FA" w:fill="F8F9FA"/>
            <w:noWrap/>
            <w:vAlign w:val="bottom"/>
            <w:hideMark/>
          </w:tcPr>
          <w:p w:rsidRPr="00257F6A" w:rsidR="00257F6A" w:rsidP="00257F6A" w:rsidRDefault="00257F6A" w14:paraId="6E697C5E"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8F9FA" w:fill="F8F9FA"/>
            <w:noWrap/>
            <w:vAlign w:val="bottom"/>
            <w:hideMark/>
          </w:tcPr>
          <w:p w:rsidRPr="00257F6A" w:rsidR="00257F6A" w:rsidP="00257F6A" w:rsidRDefault="00257F6A" w14:paraId="5FD5105E"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8F9FA" w:fill="F8F9FA"/>
            <w:noWrap/>
            <w:vAlign w:val="bottom"/>
            <w:hideMark/>
          </w:tcPr>
          <w:p w:rsidRPr="00257F6A" w:rsidR="00257F6A" w:rsidP="00257F6A" w:rsidRDefault="00257F6A" w14:paraId="0BE1C77C"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actively and frequently</w:t>
            </w:r>
          </w:p>
        </w:tc>
        <w:tc>
          <w:tcPr>
            <w:tcW w:w="429" w:type="dxa"/>
            <w:tcBorders>
              <w:top w:val="nil"/>
              <w:left w:val="nil"/>
              <w:bottom w:val="nil"/>
              <w:right w:val="nil"/>
            </w:tcBorders>
            <w:shd w:val="clear" w:color="F8F9FA" w:fill="F8F9FA"/>
            <w:noWrap/>
            <w:vAlign w:val="bottom"/>
            <w:hideMark/>
          </w:tcPr>
          <w:p w:rsidRPr="00257F6A" w:rsidR="00257F6A" w:rsidP="00257F6A" w:rsidRDefault="00257F6A" w14:paraId="6FAE91A6"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8F9FA" w:fill="F8F9FA"/>
            <w:noWrap/>
            <w:vAlign w:val="bottom"/>
            <w:hideMark/>
          </w:tcPr>
          <w:p w:rsidRPr="00257F6A" w:rsidR="00257F6A" w:rsidP="00257F6A" w:rsidRDefault="00257F6A" w14:paraId="17167096"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8F9FA" w:fill="F8F9FA"/>
            <w:noWrap/>
            <w:vAlign w:val="bottom"/>
            <w:hideMark/>
          </w:tcPr>
          <w:p w:rsidRPr="00257F6A" w:rsidR="00257F6A" w:rsidP="00257F6A" w:rsidRDefault="00257F6A" w14:paraId="52E9F7E4"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4D7D80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7870AC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2B4B7A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9F743B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DED6B1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8333B1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06F798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F95765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3EA136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5F7C21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CDCE9F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20919E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234678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F75468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11F1C1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1851B3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A71A85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55383D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FF4D8F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single" w:color="5B3F86" w:sz="4" w:space="0"/>
            </w:tcBorders>
            <w:shd w:val="clear" w:color="F8F9FA" w:fill="F8F9FA"/>
            <w:noWrap/>
            <w:vAlign w:val="bottom"/>
            <w:hideMark/>
          </w:tcPr>
          <w:p w:rsidRPr="00257F6A" w:rsidR="00257F6A" w:rsidP="00257F6A" w:rsidRDefault="00257F6A" w14:paraId="4F33849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r>
      <w:tr w:rsidRPr="00257F6A" w:rsidR="00257F6A" w:rsidTr="00257F6A" w14:paraId="43F7EAA3"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257F6A" w:rsidR="00257F6A" w:rsidP="00257F6A" w:rsidRDefault="00257F6A" w14:paraId="75E6E572"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FFFFF" w:fill="FFFFFF"/>
            <w:noWrap/>
            <w:vAlign w:val="bottom"/>
            <w:hideMark/>
          </w:tcPr>
          <w:p w:rsidRPr="00257F6A" w:rsidR="00257F6A" w:rsidP="00257F6A" w:rsidRDefault="00257F6A" w14:paraId="35FD31F0"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FFFFF" w:fill="FFFFFF"/>
            <w:noWrap/>
            <w:vAlign w:val="bottom"/>
            <w:hideMark/>
          </w:tcPr>
          <w:p w:rsidRPr="00257F6A" w:rsidR="00257F6A" w:rsidP="00257F6A" w:rsidRDefault="00257F6A" w14:paraId="4D7190D7"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FFFFF" w:fill="FFFFFF"/>
            <w:noWrap/>
            <w:vAlign w:val="bottom"/>
            <w:hideMark/>
          </w:tcPr>
          <w:p w:rsidRPr="00257F6A" w:rsidR="00257F6A" w:rsidP="00257F6A" w:rsidRDefault="00257F6A" w14:paraId="18CE5AFB"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Other</w:t>
            </w:r>
          </w:p>
        </w:tc>
        <w:tc>
          <w:tcPr>
            <w:tcW w:w="245" w:type="dxa"/>
            <w:tcBorders>
              <w:top w:val="nil"/>
              <w:left w:val="nil"/>
              <w:bottom w:val="nil"/>
              <w:right w:val="nil"/>
            </w:tcBorders>
            <w:shd w:val="clear" w:color="FFFFFF" w:fill="FFFFFF"/>
            <w:noWrap/>
            <w:vAlign w:val="bottom"/>
            <w:hideMark/>
          </w:tcPr>
          <w:p w:rsidRPr="00257F6A" w:rsidR="00257F6A" w:rsidP="00257F6A" w:rsidRDefault="00257F6A" w14:paraId="3F84FE9D"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FFFFF" w:fill="FFFFFF"/>
            <w:noWrap/>
            <w:vAlign w:val="bottom"/>
            <w:hideMark/>
          </w:tcPr>
          <w:p w:rsidRPr="00257F6A" w:rsidR="00257F6A" w:rsidP="00257F6A" w:rsidRDefault="00257F6A" w14:paraId="6C28A60C"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 xml:space="preserve">Mainly Financial Assets (shares, bonds, mutual </w:t>
            </w:r>
            <w:r w:rsidRPr="00257F6A">
              <w:rPr>
                <w:rFonts w:eastAsia="Times New Roman" w:cs="Arial"/>
                <w:color w:val="000000"/>
                <w:kern w:val="0"/>
                <w:sz w:val="20"/>
                <w:szCs w:val="20"/>
                <w:lang w:val="en-US" w:bidi="si-LK"/>
                <w14:ligatures w14:val="none"/>
              </w:rPr>
              <w:t>funds)</w:t>
            </w:r>
          </w:p>
        </w:tc>
        <w:tc>
          <w:tcPr>
            <w:tcW w:w="197" w:type="dxa"/>
            <w:tcBorders>
              <w:top w:val="nil"/>
              <w:left w:val="nil"/>
              <w:bottom w:val="nil"/>
              <w:right w:val="nil"/>
            </w:tcBorders>
            <w:shd w:val="clear" w:color="FFFFFF" w:fill="FFFFFF"/>
            <w:noWrap/>
            <w:vAlign w:val="bottom"/>
            <w:hideMark/>
          </w:tcPr>
          <w:p w:rsidRPr="00257F6A" w:rsidR="00257F6A" w:rsidP="00257F6A" w:rsidRDefault="00257F6A" w14:paraId="6E771278"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High Risk Taker</w:t>
            </w:r>
          </w:p>
        </w:tc>
        <w:tc>
          <w:tcPr>
            <w:tcW w:w="250" w:type="dxa"/>
            <w:tcBorders>
              <w:top w:val="nil"/>
              <w:left w:val="nil"/>
              <w:bottom w:val="nil"/>
              <w:right w:val="nil"/>
            </w:tcBorders>
            <w:shd w:val="clear" w:color="FFFFFF" w:fill="FFFFFF"/>
            <w:noWrap/>
            <w:vAlign w:val="bottom"/>
            <w:hideMark/>
          </w:tcPr>
          <w:p w:rsidRPr="00257F6A" w:rsidR="00257F6A" w:rsidP="00257F6A" w:rsidRDefault="00257F6A" w14:paraId="690C6606"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BB2EBB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A08B44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AF8CC8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5CA39F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A1FA9E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BC5DA9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05F73E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8EE1C5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1C3058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1B7316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BEE385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CF372B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284908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2AA425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8C1057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FFC511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DC0DB6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AAD6FF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AACE1A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FFFFF" w:fill="FFFFFF"/>
            <w:noWrap/>
            <w:vAlign w:val="bottom"/>
            <w:hideMark/>
          </w:tcPr>
          <w:p w:rsidRPr="00257F6A" w:rsidR="00257F6A" w:rsidP="00257F6A" w:rsidRDefault="00257F6A" w14:paraId="155A4AE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r>
      <w:tr w:rsidRPr="00257F6A" w:rsidR="00257F6A" w:rsidTr="00257F6A" w14:paraId="6374CAAB"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257F6A" w:rsidR="00257F6A" w:rsidP="00257F6A" w:rsidRDefault="00257F6A" w14:paraId="18F158F1"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18–25 years</w:t>
            </w:r>
          </w:p>
        </w:tc>
        <w:tc>
          <w:tcPr>
            <w:tcW w:w="279" w:type="dxa"/>
            <w:tcBorders>
              <w:top w:val="nil"/>
              <w:left w:val="nil"/>
              <w:bottom w:val="nil"/>
              <w:right w:val="nil"/>
            </w:tcBorders>
            <w:shd w:val="clear" w:color="F8F9FA" w:fill="F8F9FA"/>
            <w:noWrap/>
            <w:vAlign w:val="bottom"/>
            <w:hideMark/>
          </w:tcPr>
          <w:p w:rsidRPr="00257F6A" w:rsidR="00257F6A" w:rsidP="00257F6A" w:rsidRDefault="00257F6A" w14:paraId="7DEDD456"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8F9FA" w:fill="F8F9FA"/>
            <w:noWrap/>
            <w:vAlign w:val="bottom"/>
            <w:hideMark/>
          </w:tcPr>
          <w:p w:rsidRPr="00257F6A" w:rsidR="00257F6A" w:rsidP="00257F6A" w:rsidRDefault="00257F6A" w14:paraId="27F7EFB0"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Below £2,000</w:t>
            </w:r>
          </w:p>
        </w:tc>
        <w:tc>
          <w:tcPr>
            <w:tcW w:w="240" w:type="dxa"/>
            <w:tcBorders>
              <w:top w:val="nil"/>
              <w:left w:val="nil"/>
              <w:bottom w:val="nil"/>
              <w:right w:val="nil"/>
            </w:tcBorders>
            <w:shd w:val="clear" w:color="F8F9FA" w:fill="F8F9FA"/>
            <w:noWrap/>
            <w:vAlign w:val="bottom"/>
            <w:hideMark/>
          </w:tcPr>
          <w:p w:rsidRPr="00257F6A" w:rsidR="00257F6A" w:rsidP="00257F6A" w:rsidRDefault="00257F6A" w14:paraId="6DB303EF"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Retail / Trade</w:t>
            </w:r>
          </w:p>
        </w:tc>
        <w:tc>
          <w:tcPr>
            <w:tcW w:w="245" w:type="dxa"/>
            <w:tcBorders>
              <w:top w:val="nil"/>
              <w:left w:val="nil"/>
              <w:bottom w:val="nil"/>
              <w:right w:val="nil"/>
            </w:tcBorders>
            <w:shd w:val="clear" w:color="F8F9FA" w:fill="F8F9FA"/>
            <w:noWrap/>
            <w:vAlign w:val="bottom"/>
            <w:hideMark/>
          </w:tcPr>
          <w:p w:rsidRPr="00257F6A" w:rsidR="00257F6A" w:rsidP="00257F6A" w:rsidRDefault="00257F6A" w14:paraId="07AACF3B"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8F9FA" w:fill="F8F9FA"/>
            <w:noWrap/>
            <w:vAlign w:val="bottom"/>
            <w:hideMark/>
          </w:tcPr>
          <w:p w:rsidRPr="00257F6A" w:rsidR="00257F6A" w:rsidP="00257F6A" w:rsidRDefault="00257F6A" w14:paraId="3EDCB106"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8F9FA" w:fill="F8F9FA"/>
            <w:noWrap/>
            <w:vAlign w:val="bottom"/>
            <w:hideMark/>
          </w:tcPr>
          <w:p w:rsidRPr="00257F6A" w:rsidR="00257F6A" w:rsidP="00257F6A" w:rsidRDefault="00257F6A" w14:paraId="337FFB90"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Very Risk Averse</w:t>
            </w:r>
          </w:p>
        </w:tc>
        <w:tc>
          <w:tcPr>
            <w:tcW w:w="250" w:type="dxa"/>
            <w:tcBorders>
              <w:top w:val="nil"/>
              <w:left w:val="nil"/>
              <w:bottom w:val="nil"/>
              <w:right w:val="nil"/>
            </w:tcBorders>
            <w:shd w:val="clear" w:color="F8F9FA" w:fill="F8F9FA"/>
            <w:noWrap/>
            <w:vAlign w:val="bottom"/>
            <w:hideMark/>
          </w:tcPr>
          <w:p w:rsidRPr="00257F6A" w:rsidR="00257F6A" w:rsidP="00257F6A" w:rsidRDefault="00257F6A" w14:paraId="4FE2889F"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0A0164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883657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3D7EDC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DCAC96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79E79B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5B166B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1BF05C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84C6D3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706C85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A40D15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3AC4D6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4231F7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27A31E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4D859E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AFEED8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0EB4DB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E11B1D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7DF38E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997B71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8F9FA" w:fill="F8F9FA"/>
            <w:noWrap/>
            <w:vAlign w:val="bottom"/>
            <w:hideMark/>
          </w:tcPr>
          <w:p w:rsidRPr="00257F6A" w:rsidR="00257F6A" w:rsidP="00257F6A" w:rsidRDefault="00257F6A" w14:paraId="3C56A7E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r>
      <w:tr w:rsidRPr="00257F6A" w:rsidR="00257F6A" w:rsidTr="00257F6A" w14:paraId="00239BD1"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257F6A" w:rsidR="00257F6A" w:rsidP="00257F6A" w:rsidRDefault="00257F6A" w14:paraId="128FFC55"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46 years and above</w:t>
            </w:r>
          </w:p>
        </w:tc>
        <w:tc>
          <w:tcPr>
            <w:tcW w:w="279" w:type="dxa"/>
            <w:tcBorders>
              <w:top w:val="nil"/>
              <w:left w:val="nil"/>
              <w:bottom w:val="nil"/>
              <w:right w:val="nil"/>
            </w:tcBorders>
            <w:shd w:val="clear" w:color="FFFFFF" w:fill="FFFFFF"/>
            <w:noWrap/>
            <w:vAlign w:val="bottom"/>
            <w:hideMark/>
          </w:tcPr>
          <w:p w:rsidRPr="00257F6A" w:rsidR="00257F6A" w:rsidP="00257F6A" w:rsidRDefault="00257F6A" w14:paraId="38D0062C"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Finance Officer / Accountant</w:t>
            </w:r>
          </w:p>
        </w:tc>
        <w:tc>
          <w:tcPr>
            <w:tcW w:w="212" w:type="dxa"/>
            <w:tcBorders>
              <w:top w:val="nil"/>
              <w:left w:val="nil"/>
              <w:bottom w:val="nil"/>
              <w:right w:val="nil"/>
            </w:tcBorders>
            <w:shd w:val="clear" w:color="FFFFFF" w:fill="FFFFFF"/>
            <w:noWrap/>
            <w:vAlign w:val="bottom"/>
            <w:hideMark/>
          </w:tcPr>
          <w:p w:rsidRPr="00257F6A" w:rsidR="00257F6A" w:rsidP="00257F6A" w:rsidRDefault="00257F6A" w14:paraId="1F898FCB"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Above £6,000</w:t>
            </w:r>
          </w:p>
        </w:tc>
        <w:tc>
          <w:tcPr>
            <w:tcW w:w="240" w:type="dxa"/>
            <w:tcBorders>
              <w:top w:val="nil"/>
              <w:left w:val="nil"/>
              <w:bottom w:val="nil"/>
              <w:right w:val="nil"/>
            </w:tcBorders>
            <w:shd w:val="clear" w:color="FFFFFF" w:fill="FFFFFF"/>
            <w:noWrap/>
            <w:vAlign w:val="bottom"/>
            <w:hideMark/>
          </w:tcPr>
          <w:p w:rsidRPr="00257F6A" w:rsidR="00257F6A" w:rsidP="00257F6A" w:rsidRDefault="00257F6A" w14:paraId="7B5E0EFF"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FFFFF" w:fill="FFFFFF"/>
            <w:noWrap/>
            <w:vAlign w:val="bottom"/>
            <w:hideMark/>
          </w:tcPr>
          <w:p w:rsidRPr="00257F6A" w:rsidR="00257F6A" w:rsidP="00257F6A" w:rsidRDefault="00257F6A" w14:paraId="62724BF0"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Do not invest regularly</w:t>
            </w:r>
          </w:p>
        </w:tc>
        <w:tc>
          <w:tcPr>
            <w:tcW w:w="429" w:type="dxa"/>
            <w:tcBorders>
              <w:top w:val="nil"/>
              <w:left w:val="nil"/>
              <w:bottom w:val="nil"/>
              <w:right w:val="nil"/>
            </w:tcBorders>
            <w:shd w:val="clear" w:color="FFFFFF" w:fill="FFFFFF"/>
            <w:noWrap/>
            <w:vAlign w:val="bottom"/>
            <w:hideMark/>
          </w:tcPr>
          <w:p w:rsidRPr="00257F6A" w:rsidR="00257F6A" w:rsidP="00257F6A" w:rsidRDefault="00257F6A" w14:paraId="55D82767"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Mostly Physical Assets (property, gold, land)</w:t>
            </w:r>
          </w:p>
        </w:tc>
        <w:tc>
          <w:tcPr>
            <w:tcW w:w="197" w:type="dxa"/>
            <w:tcBorders>
              <w:top w:val="nil"/>
              <w:left w:val="nil"/>
              <w:bottom w:val="nil"/>
              <w:right w:val="nil"/>
            </w:tcBorders>
            <w:shd w:val="clear" w:color="FFFFFF" w:fill="FFFFFF"/>
            <w:noWrap/>
            <w:vAlign w:val="bottom"/>
            <w:hideMark/>
          </w:tcPr>
          <w:p w:rsidRPr="00257F6A" w:rsidR="00257F6A" w:rsidP="00257F6A" w:rsidRDefault="00257F6A" w14:paraId="606C85DD"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FFFFF" w:fill="FFFFFF"/>
            <w:noWrap/>
            <w:vAlign w:val="bottom"/>
            <w:hideMark/>
          </w:tcPr>
          <w:p w:rsidRPr="00257F6A" w:rsidR="00257F6A" w:rsidP="00257F6A" w:rsidRDefault="00257F6A" w14:paraId="3E585B42"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EB1C30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492B08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A8B7A4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3DF792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F3666F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519D1C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A90846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534FC9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CCC545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5CCCC7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CCC23C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E8483F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CC8A23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8048E1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1CD094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1E92C8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95EF59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AFF751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53B29A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single" w:color="5B3F86" w:sz="4" w:space="0"/>
            </w:tcBorders>
            <w:shd w:val="clear" w:color="FFFFFF" w:fill="FFFFFF"/>
            <w:noWrap/>
            <w:vAlign w:val="bottom"/>
            <w:hideMark/>
          </w:tcPr>
          <w:p w:rsidRPr="00257F6A" w:rsidR="00257F6A" w:rsidP="00257F6A" w:rsidRDefault="00257F6A" w14:paraId="39B8C32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r>
      <w:tr w:rsidRPr="00257F6A" w:rsidR="00257F6A" w:rsidTr="00257F6A" w14:paraId="038C2015"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257F6A" w:rsidR="00257F6A" w:rsidP="00257F6A" w:rsidRDefault="00257F6A" w14:paraId="711D62EF"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8F9FA" w:fill="F8F9FA"/>
            <w:noWrap/>
            <w:vAlign w:val="bottom"/>
            <w:hideMark/>
          </w:tcPr>
          <w:p w:rsidRPr="00257F6A" w:rsidR="00257F6A" w:rsidP="00257F6A" w:rsidRDefault="00257F6A" w14:paraId="0F696C01"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Manager / Senior Manager</w:t>
            </w:r>
          </w:p>
        </w:tc>
        <w:tc>
          <w:tcPr>
            <w:tcW w:w="212" w:type="dxa"/>
            <w:tcBorders>
              <w:top w:val="nil"/>
              <w:left w:val="nil"/>
              <w:bottom w:val="nil"/>
              <w:right w:val="nil"/>
            </w:tcBorders>
            <w:shd w:val="clear" w:color="F8F9FA" w:fill="F8F9FA"/>
            <w:noWrap/>
            <w:vAlign w:val="bottom"/>
            <w:hideMark/>
          </w:tcPr>
          <w:p w:rsidRPr="00257F6A" w:rsidR="00257F6A" w:rsidP="00257F6A" w:rsidRDefault="00257F6A" w14:paraId="5A6129EB"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Below £2,000</w:t>
            </w:r>
          </w:p>
        </w:tc>
        <w:tc>
          <w:tcPr>
            <w:tcW w:w="240" w:type="dxa"/>
            <w:tcBorders>
              <w:top w:val="nil"/>
              <w:left w:val="nil"/>
              <w:bottom w:val="nil"/>
              <w:right w:val="nil"/>
            </w:tcBorders>
            <w:shd w:val="clear" w:color="F8F9FA" w:fill="F8F9FA"/>
            <w:noWrap/>
            <w:vAlign w:val="bottom"/>
            <w:hideMark/>
          </w:tcPr>
          <w:p w:rsidRPr="00257F6A" w:rsidR="00257F6A" w:rsidP="00257F6A" w:rsidRDefault="00257F6A" w14:paraId="5C92081E"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8F9FA" w:fill="F8F9FA"/>
            <w:noWrap/>
            <w:vAlign w:val="bottom"/>
            <w:hideMark/>
          </w:tcPr>
          <w:p w:rsidRPr="00257F6A" w:rsidR="00257F6A" w:rsidP="00257F6A" w:rsidRDefault="00257F6A" w14:paraId="694E4861"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8F9FA" w:fill="F8F9FA"/>
            <w:noWrap/>
            <w:vAlign w:val="bottom"/>
            <w:hideMark/>
          </w:tcPr>
          <w:p w:rsidRPr="00257F6A" w:rsidR="00257F6A" w:rsidP="00257F6A" w:rsidRDefault="00257F6A" w14:paraId="7B3B9723"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Equal Preference for Both Types</w:t>
            </w:r>
          </w:p>
        </w:tc>
        <w:tc>
          <w:tcPr>
            <w:tcW w:w="197" w:type="dxa"/>
            <w:tcBorders>
              <w:top w:val="nil"/>
              <w:left w:val="nil"/>
              <w:bottom w:val="nil"/>
              <w:right w:val="nil"/>
            </w:tcBorders>
            <w:shd w:val="clear" w:color="F8F9FA" w:fill="F8F9FA"/>
            <w:noWrap/>
            <w:vAlign w:val="bottom"/>
            <w:hideMark/>
          </w:tcPr>
          <w:p w:rsidRPr="00257F6A" w:rsidR="00257F6A" w:rsidP="00257F6A" w:rsidRDefault="00257F6A" w14:paraId="38221B1E"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8F9FA" w:fill="F8F9FA"/>
            <w:noWrap/>
            <w:vAlign w:val="bottom"/>
            <w:hideMark/>
          </w:tcPr>
          <w:p w:rsidRPr="00257F6A" w:rsidR="00257F6A" w:rsidP="00257F6A" w:rsidRDefault="00257F6A" w14:paraId="0F771C0D"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677BE38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6D3C25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4D2CAA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5B58D7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0FFC59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F4B619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9EC62E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C9B31D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8D359C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F28C16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9903B2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D3AEE0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8C9B9A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DE3862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C9F054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B9B212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954C31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3CE34D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8CDAE8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8F9FA" w:fill="F8F9FA"/>
            <w:noWrap/>
            <w:vAlign w:val="bottom"/>
            <w:hideMark/>
          </w:tcPr>
          <w:p w:rsidRPr="00257F6A" w:rsidR="00257F6A" w:rsidP="00257F6A" w:rsidRDefault="00257F6A" w14:paraId="55ADB1D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r>
      <w:tr w:rsidRPr="00257F6A" w:rsidR="00257F6A" w:rsidTr="00257F6A" w14:paraId="30798967"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257F6A" w:rsidR="00257F6A" w:rsidP="00257F6A" w:rsidRDefault="00257F6A" w14:paraId="31B78817"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26–35 ye</w:t>
            </w:r>
            <w:r w:rsidRPr="00257F6A">
              <w:rPr>
                <w:rFonts w:eastAsia="Times New Roman" w:cs="Arial"/>
                <w:color w:val="000000"/>
                <w:kern w:val="0"/>
                <w:sz w:val="20"/>
                <w:szCs w:val="20"/>
                <w:lang w:val="en-US" w:bidi="si-LK"/>
                <w14:ligatures w14:val="none"/>
              </w:rPr>
              <w:t>ars</w:t>
            </w:r>
          </w:p>
        </w:tc>
        <w:tc>
          <w:tcPr>
            <w:tcW w:w="279" w:type="dxa"/>
            <w:tcBorders>
              <w:top w:val="nil"/>
              <w:left w:val="nil"/>
              <w:bottom w:val="nil"/>
              <w:right w:val="nil"/>
            </w:tcBorders>
            <w:shd w:val="clear" w:color="FFFFFF" w:fill="FFFFFF"/>
            <w:noWrap/>
            <w:vAlign w:val="bottom"/>
            <w:hideMark/>
          </w:tcPr>
          <w:p w:rsidRPr="00257F6A" w:rsidR="00257F6A" w:rsidP="00257F6A" w:rsidRDefault="00257F6A" w14:paraId="68ECB89D"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Employee / Exec</w:t>
            </w:r>
            <w:r w:rsidRPr="00257F6A">
              <w:rPr>
                <w:rFonts w:eastAsia="Times New Roman" w:cs="Arial"/>
                <w:color w:val="000000"/>
                <w:kern w:val="0"/>
                <w:sz w:val="20"/>
                <w:szCs w:val="20"/>
                <w:lang w:val="en-US" w:bidi="si-LK"/>
                <w14:ligatures w14:val="none"/>
              </w:rPr>
              <w:t>utive Staff</w:t>
            </w:r>
          </w:p>
        </w:tc>
        <w:tc>
          <w:tcPr>
            <w:tcW w:w="212" w:type="dxa"/>
            <w:tcBorders>
              <w:top w:val="nil"/>
              <w:left w:val="nil"/>
              <w:bottom w:val="nil"/>
              <w:right w:val="nil"/>
            </w:tcBorders>
            <w:shd w:val="clear" w:color="FFFFFF" w:fill="FFFFFF"/>
            <w:noWrap/>
            <w:vAlign w:val="bottom"/>
            <w:hideMark/>
          </w:tcPr>
          <w:p w:rsidRPr="00257F6A" w:rsidR="00257F6A" w:rsidP="00257F6A" w:rsidRDefault="00257F6A" w14:paraId="5C734C34"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Above £6,</w:t>
            </w:r>
            <w:r w:rsidRPr="00257F6A">
              <w:rPr>
                <w:rFonts w:eastAsia="Times New Roman" w:cs="Arial"/>
                <w:color w:val="000000"/>
                <w:kern w:val="0"/>
                <w:sz w:val="20"/>
                <w:szCs w:val="20"/>
                <w:lang w:val="en-US" w:bidi="si-LK"/>
                <w14:ligatures w14:val="none"/>
              </w:rPr>
              <w:t>000</w:t>
            </w:r>
          </w:p>
        </w:tc>
        <w:tc>
          <w:tcPr>
            <w:tcW w:w="240" w:type="dxa"/>
            <w:tcBorders>
              <w:top w:val="nil"/>
              <w:left w:val="nil"/>
              <w:bottom w:val="nil"/>
              <w:right w:val="nil"/>
            </w:tcBorders>
            <w:shd w:val="clear" w:color="FFFFFF" w:fill="FFFFFF"/>
            <w:noWrap/>
            <w:vAlign w:val="bottom"/>
            <w:hideMark/>
          </w:tcPr>
          <w:p w:rsidRPr="00257F6A" w:rsidR="00257F6A" w:rsidP="00257F6A" w:rsidRDefault="00257F6A" w14:paraId="4E3F59AE"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 xml:space="preserve">IT / Professional </w:t>
            </w:r>
            <w:r w:rsidRPr="00257F6A">
              <w:rPr>
                <w:rFonts w:eastAsia="Times New Roman" w:cs="Arial"/>
                <w:color w:val="000000"/>
                <w:kern w:val="0"/>
                <w:sz w:val="20"/>
                <w:szCs w:val="20"/>
                <w:lang w:val="en-US" w:bidi="si-LK"/>
                <w14:ligatures w14:val="none"/>
              </w:rPr>
              <w:t>Services</w:t>
            </w:r>
          </w:p>
        </w:tc>
        <w:tc>
          <w:tcPr>
            <w:tcW w:w="245" w:type="dxa"/>
            <w:tcBorders>
              <w:top w:val="nil"/>
              <w:left w:val="nil"/>
              <w:bottom w:val="nil"/>
              <w:right w:val="nil"/>
            </w:tcBorders>
            <w:shd w:val="clear" w:color="FFFFFF" w:fill="FFFFFF"/>
            <w:noWrap/>
            <w:vAlign w:val="bottom"/>
            <w:hideMark/>
          </w:tcPr>
          <w:p w:rsidRPr="00257F6A" w:rsidR="00257F6A" w:rsidP="00257F6A" w:rsidRDefault="00257F6A" w14:paraId="6F604C8A"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occa</w:t>
            </w:r>
            <w:r w:rsidRPr="00257F6A">
              <w:rPr>
                <w:rFonts w:eastAsia="Times New Roman" w:cs="Arial"/>
                <w:color w:val="000000"/>
                <w:kern w:val="0"/>
                <w:sz w:val="20"/>
                <w:szCs w:val="20"/>
                <w:lang w:val="en-US" w:bidi="si-LK"/>
                <w14:ligatures w14:val="none"/>
              </w:rPr>
              <w:t>sionally</w:t>
            </w:r>
          </w:p>
        </w:tc>
        <w:tc>
          <w:tcPr>
            <w:tcW w:w="429" w:type="dxa"/>
            <w:tcBorders>
              <w:top w:val="nil"/>
              <w:left w:val="nil"/>
              <w:bottom w:val="nil"/>
              <w:right w:val="nil"/>
            </w:tcBorders>
            <w:shd w:val="clear" w:color="FFFFFF" w:fill="FFFFFF"/>
            <w:noWrap/>
            <w:vAlign w:val="bottom"/>
            <w:hideMark/>
          </w:tcPr>
          <w:p w:rsidRPr="00257F6A" w:rsidR="00257F6A" w:rsidP="00257F6A" w:rsidRDefault="00257F6A" w14:paraId="5C652C4A"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 xml:space="preserve">Mostly Physical </w:t>
            </w:r>
            <w:r w:rsidRPr="00257F6A">
              <w:rPr>
                <w:rFonts w:eastAsia="Times New Roman" w:cs="Arial"/>
                <w:color w:val="000000"/>
                <w:kern w:val="0"/>
                <w:sz w:val="20"/>
                <w:szCs w:val="20"/>
                <w:lang w:val="en-US" w:bidi="si-LK"/>
                <w14:ligatures w14:val="none"/>
              </w:rPr>
              <w:t>Assets (property, gold, land)</w:t>
            </w:r>
          </w:p>
        </w:tc>
        <w:tc>
          <w:tcPr>
            <w:tcW w:w="197" w:type="dxa"/>
            <w:tcBorders>
              <w:top w:val="nil"/>
              <w:left w:val="nil"/>
              <w:bottom w:val="nil"/>
              <w:right w:val="nil"/>
            </w:tcBorders>
            <w:shd w:val="clear" w:color="FFFFFF" w:fill="FFFFFF"/>
            <w:noWrap/>
            <w:vAlign w:val="bottom"/>
            <w:hideMark/>
          </w:tcPr>
          <w:p w:rsidRPr="00257F6A" w:rsidR="00257F6A" w:rsidP="00257F6A" w:rsidRDefault="00257F6A" w14:paraId="3060EAED"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Moderate Ris</w:t>
            </w:r>
            <w:r w:rsidRPr="00257F6A">
              <w:rPr>
                <w:rFonts w:eastAsia="Times New Roman" w:cs="Arial"/>
                <w:color w:val="000000"/>
                <w:kern w:val="0"/>
                <w:sz w:val="20"/>
                <w:szCs w:val="20"/>
                <w:lang w:val="en-US" w:bidi="si-LK"/>
                <w14:ligatures w14:val="none"/>
              </w:rPr>
              <w:t>k Taker</w:t>
            </w:r>
          </w:p>
        </w:tc>
        <w:tc>
          <w:tcPr>
            <w:tcW w:w="250" w:type="dxa"/>
            <w:tcBorders>
              <w:top w:val="nil"/>
              <w:left w:val="nil"/>
              <w:bottom w:val="nil"/>
              <w:right w:val="nil"/>
            </w:tcBorders>
            <w:shd w:val="clear" w:color="FFFFFF" w:fill="FFFFFF"/>
            <w:noWrap/>
            <w:vAlign w:val="bottom"/>
            <w:hideMark/>
          </w:tcPr>
          <w:p w:rsidRPr="00257F6A" w:rsidR="00257F6A" w:rsidP="00257F6A" w:rsidRDefault="00257F6A" w14:paraId="112149FC"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52011C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A55DE5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B3FCFE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A16B29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3CE527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D3EE35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0A381D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BB86EF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D85E87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53455C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3CB9BB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522A9C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DD91F4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D90A4C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10F426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1738C3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8D7CEA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A20F73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DB84CD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single" w:color="5B3F86" w:sz="4" w:space="0"/>
            </w:tcBorders>
            <w:shd w:val="clear" w:color="FFFFFF" w:fill="FFFFFF"/>
            <w:noWrap/>
            <w:vAlign w:val="bottom"/>
            <w:hideMark/>
          </w:tcPr>
          <w:p w:rsidRPr="00257F6A" w:rsidR="00257F6A" w:rsidP="00257F6A" w:rsidRDefault="00257F6A" w14:paraId="2268FB3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r>
      <w:tr w:rsidRPr="00257F6A" w:rsidR="00257F6A" w:rsidTr="00257F6A" w14:paraId="042326EF"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257F6A" w:rsidR="00257F6A" w:rsidP="00257F6A" w:rsidRDefault="00257F6A" w14:paraId="4198FEE6"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8F9FA" w:fill="F8F9FA"/>
            <w:noWrap/>
            <w:vAlign w:val="bottom"/>
            <w:hideMark/>
          </w:tcPr>
          <w:p w:rsidRPr="00257F6A" w:rsidR="00257F6A" w:rsidP="00257F6A" w:rsidRDefault="00257F6A" w14:paraId="2577862A"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Finance Officer / Accountant</w:t>
            </w:r>
          </w:p>
        </w:tc>
        <w:tc>
          <w:tcPr>
            <w:tcW w:w="212" w:type="dxa"/>
            <w:tcBorders>
              <w:top w:val="nil"/>
              <w:left w:val="nil"/>
              <w:bottom w:val="nil"/>
              <w:right w:val="nil"/>
            </w:tcBorders>
            <w:shd w:val="clear" w:color="F8F9FA" w:fill="F8F9FA"/>
            <w:noWrap/>
            <w:vAlign w:val="bottom"/>
            <w:hideMark/>
          </w:tcPr>
          <w:p w:rsidRPr="00257F6A" w:rsidR="00257F6A" w:rsidP="00257F6A" w:rsidRDefault="00257F6A" w14:paraId="7562AD1B"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8F9FA" w:fill="F8F9FA"/>
            <w:noWrap/>
            <w:vAlign w:val="bottom"/>
            <w:hideMark/>
          </w:tcPr>
          <w:p w:rsidRPr="00257F6A" w:rsidR="00257F6A" w:rsidP="00257F6A" w:rsidRDefault="00257F6A" w14:paraId="6597D952"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Retail / Trade</w:t>
            </w:r>
          </w:p>
        </w:tc>
        <w:tc>
          <w:tcPr>
            <w:tcW w:w="245" w:type="dxa"/>
            <w:tcBorders>
              <w:top w:val="nil"/>
              <w:left w:val="nil"/>
              <w:bottom w:val="nil"/>
              <w:right w:val="nil"/>
            </w:tcBorders>
            <w:shd w:val="clear" w:color="F8F9FA" w:fill="F8F9FA"/>
            <w:noWrap/>
            <w:vAlign w:val="bottom"/>
            <w:hideMark/>
          </w:tcPr>
          <w:p w:rsidRPr="00257F6A" w:rsidR="00257F6A" w:rsidP="00257F6A" w:rsidRDefault="00257F6A" w14:paraId="0D790A04"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Do not invest regularly</w:t>
            </w:r>
          </w:p>
        </w:tc>
        <w:tc>
          <w:tcPr>
            <w:tcW w:w="429" w:type="dxa"/>
            <w:tcBorders>
              <w:top w:val="nil"/>
              <w:left w:val="nil"/>
              <w:bottom w:val="nil"/>
              <w:right w:val="nil"/>
            </w:tcBorders>
            <w:shd w:val="clear" w:color="F8F9FA" w:fill="F8F9FA"/>
            <w:noWrap/>
            <w:vAlign w:val="bottom"/>
            <w:hideMark/>
          </w:tcPr>
          <w:p w:rsidRPr="00257F6A" w:rsidR="00257F6A" w:rsidP="00257F6A" w:rsidRDefault="00257F6A" w14:paraId="7781EC27"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8F9FA" w:fill="F8F9FA"/>
            <w:noWrap/>
            <w:vAlign w:val="bottom"/>
            <w:hideMark/>
          </w:tcPr>
          <w:p w:rsidRPr="00257F6A" w:rsidR="00257F6A" w:rsidP="00257F6A" w:rsidRDefault="00257F6A" w14:paraId="4E4D96EB"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Very Risk Averse</w:t>
            </w:r>
          </w:p>
        </w:tc>
        <w:tc>
          <w:tcPr>
            <w:tcW w:w="250" w:type="dxa"/>
            <w:tcBorders>
              <w:top w:val="nil"/>
              <w:left w:val="nil"/>
              <w:bottom w:val="nil"/>
              <w:right w:val="nil"/>
            </w:tcBorders>
            <w:shd w:val="clear" w:color="F8F9FA" w:fill="F8F9FA"/>
            <w:noWrap/>
            <w:vAlign w:val="bottom"/>
            <w:hideMark/>
          </w:tcPr>
          <w:p w:rsidRPr="00257F6A" w:rsidR="00257F6A" w:rsidP="00257F6A" w:rsidRDefault="00257F6A" w14:paraId="11A38DDD"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More than 10 years</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A861E9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6516A3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C65940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6FEBCF2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4767DA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0C061B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F726E3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3FB3D0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860F17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A1D07E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6C3F08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5EEF77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B99095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909334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100828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B9D6D0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16CB7E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2D702C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D91CC6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8F9FA" w:fill="F8F9FA"/>
            <w:noWrap/>
            <w:vAlign w:val="bottom"/>
            <w:hideMark/>
          </w:tcPr>
          <w:p w:rsidRPr="00257F6A" w:rsidR="00257F6A" w:rsidP="00257F6A" w:rsidRDefault="00257F6A" w14:paraId="2D5A816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r>
      <w:tr w:rsidRPr="00257F6A" w:rsidR="00257F6A" w:rsidTr="00257F6A" w14:paraId="4022B98F"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257F6A" w:rsidR="00257F6A" w:rsidP="00257F6A" w:rsidRDefault="00257F6A" w14:paraId="5399627C"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46 years and above</w:t>
            </w:r>
          </w:p>
        </w:tc>
        <w:tc>
          <w:tcPr>
            <w:tcW w:w="279" w:type="dxa"/>
            <w:tcBorders>
              <w:top w:val="nil"/>
              <w:left w:val="nil"/>
              <w:bottom w:val="nil"/>
              <w:right w:val="nil"/>
            </w:tcBorders>
            <w:shd w:val="clear" w:color="FFFFFF" w:fill="FFFFFF"/>
            <w:noWrap/>
            <w:vAlign w:val="bottom"/>
            <w:hideMark/>
          </w:tcPr>
          <w:p w:rsidRPr="00257F6A" w:rsidR="00257F6A" w:rsidP="00257F6A" w:rsidRDefault="00257F6A" w14:paraId="3E6409B6"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Manager / Senior Manager</w:t>
            </w:r>
          </w:p>
        </w:tc>
        <w:tc>
          <w:tcPr>
            <w:tcW w:w="212" w:type="dxa"/>
            <w:tcBorders>
              <w:top w:val="nil"/>
              <w:left w:val="nil"/>
              <w:bottom w:val="nil"/>
              <w:right w:val="nil"/>
            </w:tcBorders>
            <w:shd w:val="clear" w:color="FFFFFF" w:fill="FFFFFF"/>
            <w:noWrap/>
            <w:vAlign w:val="bottom"/>
            <w:hideMark/>
          </w:tcPr>
          <w:p w:rsidRPr="00257F6A" w:rsidR="00257F6A" w:rsidP="00257F6A" w:rsidRDefault="00257F6A" w14:paraId="1ED55CB7"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FFFFF" w:fill="FFFFFF"/>
            <w:noWrap/>
            <w:vAlign w:val="bottom"/>
            <w:hideMark/>
          </w:tcPr>
          <w:p w:rsidRPr="00257F6A" w:rsidR="00257F6A" w:rsidP="00257F6A" w:rsidRDefault="00257F6A" w14:paraId="7A52AAE6"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Manufacturing</w:t>
            </w:r>
          </w:p>
        </w:tc>
        <w:tc>
          <w:tcPr>
            <w:tcW w:w="245" w:type="dxa"/>
            <w:tcBorders>
              <w:top w:val="nil"/>
              <w:left w:val="nil"/>
              <w:bottom w:val="nil"/>
              <w:right w:val="nil"/>
            </w:tcBorders>
            <w:shd w:val="clear" w:color="FFFFFF" w:fill="FFFFFF"/>
            <w:noWrap/>
            <w:vAlign w:val="bottom"/>
            <w:hideMark/>
          </w:tcPr>
          <w:p w:rsidRPr="00257F6A" w:rsidR="00257F6A" w:rsidP="00257F6A" w:rsidRDefault="00257F6A" w14:paraId="50733243"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actively and frequently</w:t>
            </w:r>
          </w:p>
        </w:tc>
        <w:tc>
          <w:tcPr>
            <w:tcW w:w="429" w:type="dxa"/>
            <w:tcBorders>
              <w:top w:val="nil"/>
              <w:left w:val="nil"/>
              <w:bottom w:val="nil"/>
              <w:right w:val="nil"/>
            </w:tcBorders>
            <w:shd w:val="clear" w:color="FFFFFF" w:fill="FFFFFF"/>
            <w:noWrap/>
            <w:vAlign w:val="bottom"/>
            <w:hideMark/>
          </w:tcPr>
          <w:p w:rsidRPr="00257F6A" w:rsidR="00257F6A" w:rsidP="00257F6A" w:rsidRDefault="00257F6A" w14:paraId="6E5C2627"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Equal Preference for Both Types</w:t>
            </w:r>
          </w:p>
        </w:tc>
        <w:tc>
          <w:tcPr>
            <w:tcW w:w="197" w:type="dxa"/>
            <w:tcBorders>
              <w:top w:val="nil"/>
              <w:left w:val="nil"/>
              <w:bottom w:val="nil"/>
              <w:right w:val="nil"/>
            </w:tcBorders>
            <w:shd w:val="clear" w:color="FFFFFF" w:fill="FFFFFF"/>
            <w:noWrap/>
            <w:vAlign w:val="bottom"/>
            <w:hideMark/>
          </w:tcPr>
          <w:p w:rsidRPr="00257F6A" w:rsidR="00257F6A" w:rsidP="00257F6A" w:rsidRDefault="00257F6A" w14:paraId="6030A2FF"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Very Risk Averse</w:t>
            </w:r>
          </w:p>
        </w:tc>
        <w:tc>
          <w:tcPr>
            <w:tcW w:w="250" w:type="dxa"/>
            <w:tcBorders>
              <w:top w:val="nil"/>
              <w:left w:val="nil"/>
              <w:bottom w:val="nil"/>
              <w:right w:val="nil"/>
            </w:tcBorders>
            <w:shd w:val="clear" w:color="FFFFFF" w:fill="FFFFFF"/>
            <w:noWrap/>
            <w:vAlign w:val="bottom"/>
            <w:hideMark/>
          </w:tcPr>
          <w:p w:rsidRPr="00257F6A" w:rsidR="00257F6A" w:rsidP="00257F6A" w:rsidRDefault="00257F6A" w14:paraId="44EA0227"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061732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58A6E1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AAF200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B6DAAE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942367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C301ED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D1BED0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360238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A405FB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2A4CF9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7BD959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F20E71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C4D8B4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5E6338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B52EBF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732AE8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E5D73E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234A4C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8A37A0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FFFFF" w:fill="FFFFFF"/>
            <w:noWrap/>
            <w:vAlign w:val="bottom"/>
            <w:hideMark/>
          </w:tcPr>
          <w:p w:rsidRPr="00257F6A" w:rsidR="00257F6A" w:rsidP="00257F6A" w:rsidRDefault="00257F6A" w14:paraId="628C6C4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r>
      <w:tr w:rsidRPr="00257F6A" w:rsidR="00257F6A" w:rsidTr="00257F6A" w14:paraId="725951EF"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257F6A" w:rsidR="00257F6A" w:rsidP="00257F6A" w:rsidRDefault="00257F6A" w14:paraId="0F356DA8"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18–25 years</w:t>
            </w:r>
          </w:p>
        </w:tc>
        <w:tc>
          <w:tcPr>
            <w:tcW w:w="279" w:type="dxa"/>
            <w:tcBorders>
              <w:top w:val="nil"/>
              <w:left w:val="nil"/>
              <w:bottom w:val="nil"/>
              <w:right w:val="nil"/>
            </w:tcBorders>
            <w:shd w:val="clear" w:color="F8F9FA" w:fill="F8F9FA"/>
            <w:noWrap/>
            <w:vAlign w:val="bottom"/>
            <w:hideMark/>
          </w:tcPr>
          <w:p w:rsidRPr="00257F6A" w:rsidR="00257F6A" w:rsidP="00257F6A" w:rsidRDefault="00257F6A" w14:paraId="0FBC7D2F"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Manager / Senior Manager</w:t>
            </w:r>
          </w:p>
        </w:tc>
        <w:tc>
          <w:tcPr>
            <w:tcW w:w="212" w:type="dxa"/>
            <w:tcBorders>
              <w:top w:val="nil"/>
              <w:left w:val="nil"/>
              <w:bottom w:val="nil"/>
              <w:right w:val="nil"/>
            </w:tcBorders>
            <w:shd w:val="clear" w:color="F8F9FA" w:fill="F8F9FA"/>
            <w:noWrap/>
            <w:vAlign w:val="bottom"/>
            <w:hideMark/>
          </w:tcPr>
          <w:p w:rsidRPr="00257F6A" w:rsidR="00257F6A" w:rsidP="00257F6A" w:rsidRDefault="00257F6A" w14:paraId="4D1B1B90"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8F9FA" w:fill="F8F9FA"/>
            <w:noWrap/>
            <w:vAlign w:val="bottom"/>
            <w:hideMark/>
          </w:tcPr>
          <w:p w:rsidRPr="00257F6A" w:rsidR="00257F6A" w:rsidP="00257F6A" w:rsidRDefault="00257F6A" w14:paraId="23FD3297"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Manufacturing</w:t>
            </w:r>
          </w:p>
        </w:tc>
        <w:tc>
          <w:tcPr>
            <w:tcW w:w="245" w:type="dxa"/>
            <w:tcBorders>
              <w:top w:val="nil"/>
              <w:left w:val="nil"/>
              <w:bottom w:val="nil"/>
              <w:right w:val="nil"/>
            </w:tcBorders>
            <w:shd w:val="clear" w:color="F8F9FA" w:fill="F8F9FA"/>
            <w:noWrap/>
            <w:vAlign w:val="bottom"/>
            <w:hideMark/>
          </w:tcPr>
          <w:p w:rsidRPr="00257F6A" w:rsidR="00257F6A" w:rsidP="00257F6A" w:rsidRDefault="00257F6A" w14:paraId="438A8513"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8F9FA" w:fill="F8F9FA"/>
            <w:noWrap/>
            <w:vAlign w:val="bottom"/>
            <w:hideMark/>
          </w:tcPr>
          <w:p w:rsidRPr="00257F6A" w:rsidR="00257F6A" w:rsidP="00257F6A" w:rsidRDefault="00257F6A" w14:paraId="342008EA"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Mostly Financial Assets with some Phy</w:t>
            </w:r>
            <w:r w:rsidRPr="00257F6A">
              <w:rPr>
                <w:rFonts w:eastAsia="Times New Roman" w:cs="Arial"/>
                <w:color w:val="000000"/>
                <w:kern w:val="0"/>
                <w:sz w:val="20"/>
                <w:szCs w:val="20"/>
                <w:lang w:val="en-US" w:bidi="si-LK"/>
                <w14:ligatures w14:val="none"/>
              </w:rPr>
              <w:t>sical Assets</w:t>
            </w:r>
          </w:p>
        </w:tc>
        <w:tc>
          <w:tcPr>
            <w:tcW w:w="197" w:type="dxa"/>
            <w:tcBorders>
              <w:top w:val="nil"/>
              <w:left w:val="nil"/>
              <w:bottom w:val="nil"/>
              <w:right w:val="nil"/>
            </w:tcBorders>
            <w:shd w:val="clear" w:color="F8F9FA" w:fill="F8F9FA"/>
            <w:noWrap/>
            <w:vAlign w:val="bottom"/>
            <w:hideMark/>
          </w:tcPr>
          <w:p w:rsidRPr="00257F6A" w:rsidR="00257F6A" w:rsidP="00257F6A" w:rsidRDefault="00257F6A" w14:paraId="4C02B8C5"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8F9FA" w:fill="F8F9FA"/>
            <w:noWrap/>
            <w:vAlign w:val="bottom"/>
            <w:hideMark/>
          </w:tcPr>
          <w:p w:rsidRPr="00257F6A" w:rsidR="00257F6A" w:rsidP="00257F6A" w:rsidRDefault="00257F6A" w14:paraId="1F774D83"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More than 10 years</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EE55C4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012DB4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6E72FC7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C4B907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9F1C77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B7E472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67D312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BD2D08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1958E9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618C641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61E89E6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4117E6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E2B1CF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70330F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07AF3A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7E36D0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AD9461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C6360F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B8C81F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8F9FA" w:fill="F8F9FA"/>
            <w:noWrap/>
            <w:vAlign w:val="bottom"/>
            <w:hideMark/>
          </w:tcPr>
          <w:p w:rsidRPr="00257F6A" w:rsidR="00257F6A" w:rsidP="00257F6A" w:rsidRDefault="00257F6A" w14:paraId="786268B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r>
      <w:tr w:rsidRPr="00257F6A" w:rsidR="00257F6A" w:rsidTr="00257F6A" w14:paraId="099BB1DE"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257F6A" w:rsidR="00257F6A" w:rsidP="00257F6A" w:rsidRDefault="00257F6A" w14:paraId="67A9230D"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FFFFF" w:fill="FFFFFF"/>
            <w:noWrap/>
            <w:vAlign w:val="bottom"/>
            <w:hideMark/>
          </w:tcPr>
          <w:p w:rsidRPr="00257F6A" w:rsidR="00257F6A" w:rsidP="00257F6A" w:rsidRDefault="00257F6A" w14:paraId="5EB292D8"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FFFFF" w:fill="FFFFFF"/>
            <w:noWrap/>
            <w:vAlign w:val="bottom"/>
            <w:hideMark/>
          </w:tcPr>
          <w:p w:rsidRPr="00257F6A" w:rsidR="00257F6A" w:rsidP="00257F6A" w:rsidRDefault="00257F6A" w14:paraId="03B8629B"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FFFFF" w:fill="FFFFFF"/>
            <w:noWrap/>
            <w:vAlign w:val="bottom"/>
            <w:hideMark/>
          </w:tcPr>
          <w:p w:rsidRPr="00257F6A" w:rsidR="00257F6A" w:rsidP="00257F6A" w:rsidRDefault="00257F6A" w14:paraId="53AB8AA1"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FFFFF" w:fill="FFFFFF"/>
            <w:noWrap/>
            <w:vAlign w:val="bottom"/>
            <w:hideMark/>
          </w:tcPr>
          <w:p w:rsidRPr="00257F6A" w:rsidR="00257F6A" w:rsidP="00257F6A" w:rsidRDefault="00257F6A" w14:paraId="76F236C6"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Do not invest regularly</w:t>
            </w:r>
          </w:p>
        </w:tc>
        <w:tc>
          <w:tcPr>
            <w:tcW w:w="429" w:type="dxa"/>
            <w:tcBorders>
              <w:top w:val="nil"/>
              <w:left w:val="nil"/>
              <w:bottom w:val="nil"/>
              <w:right w:val="nil"/>
            </w:tcBorders>
            <w:shd w:val="clear" w:color="FFFFFF" w:fill="FFFFFF"/>
            <w:noWrap/>
            <w:vAlign w:val="bottom"/>
            <w:hideMark/>
          </w:tcPr>
          <w:p w:rsidRPr="00257F6A" w:rsidR="00257F6A" w:rsidP="00257F6A" w:rsidRDefault="00257F6A" w14:paraId="452C4689"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FFFFF" w:fill="FFFFFF"/>
            <w:noWrap/>
            <w:vAlign w:val="bottom"/>
            <w:hideMark/>
          </w:tcPr>
          <w:p w:rsidRPr="00257F6A" w:rsidR="00257F6A" w:rsidP="00257F6A" w:rsidRDefault="00257F6A" w14:paraId="4E9AD24E"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High Risk Taker</w:t>
            </w:r>
          </w:p>
        </w:tc>
        <w:tc>
          <w:tcPr>
            <w:tcW w:w="250" w:type="dxa"/>
            <w:tcBorders>
              <w:top w:val="nil"/>
              <w:left w:val="nil"/>
              <w:bottom w:val="nil"/>
              <w:right w:val="nil"/>
            </w:tcBorders>
            <w:shd w:val="clear" w:color="FFFFFF" w:fill="FFFFFF"/>
            <w:noWrap/>
            <w:vAlign w:val="bottom"/>
            <w:hideMark/>
          </w:tcPr>
          <w:p w:rsidRPr="00257F6A" w:rsidR="00257F6A" w:rsidP="00257F6A" w:rsidRDefault="00257F6A" w14:paraId="2482E0B1"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BF29E6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5B470F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65DDA5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98E210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C97140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AE8AA6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ADF464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297150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90EE9F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C33621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A468AE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F4CBB5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DBC654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F87339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0D3AC1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37D753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F07E70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D35C12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240641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FFFFF" w:fill="FFFFFF"/>
            <w:noWrap/>
            <w:vAlign w:val="bottom"/>
            <w:hideMark/>
          </w:tcPr>
          <w:p w:rsidRPr="00257F6A" w:rsidR="00257F6A" w:rsidP="00257F6A" w:rsidRDefault="00257F6A" w14:paraId="1B4D900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r>
      <w:tr w:rsidRPr="00257F6A" w:rsidR="00257F6A" w:rsidTr="00257F6A" w14:paraId="68A6CF51"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257F6A" w:rsidR="00257F6A" w:rsidP="00257F6A" w:rsidRDefault="00257F6A" w14:paraId="35034A25"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8F9FA" w:fill="F8F9FA"/>
            <w:noWrap/>
            <w:vAlign w:val="bottom"/>
            <w:hideMark/>
          </w:tcPr>
          <w:p w:rsidRPr="00257F6A" w:rsidR="00257F6A" w:rsidP="00257F6A" w:rsidRDefault="00257F6A" w14:paraId="5A4045A1"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Finance Officer / Accountant</w:t>
            </w:r>
          </w:p>
        </w:tc>
        <w:tc>
          <w:tcPr>
            <w:tcW w:w="212" w:type="dxa"/>
            <w:tcBorders>
              <w:top w:val="nil"/>
              <w:left w:val="nil"/>
              <w:bottom w:val="nil"/>
              <w:right w:val="nil"/>
            </w:tcBorders>
            <w:shd w:val="clear" w:color="F8F9FA" w:fill="F8F9FA"/>
            <w:noWrap/>
            <w:vAlign w:val="bottom"/>
            <w:hideMark/>
          </w:tcPr>
          <w:p w:rsidRPr="00257F6A" w:rsidR="00257F6A" w:rsidP="00257F6A" w:rsidRDefault="00257F6A" w14:paraId="6EBC29AC"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Below £2,000</w:t>
            </w:r>
          </w:p>
        </w:tc>
        <w:tc>
          <w:tcPr>
            <w:tcW w:w="240" w:type="dxa"/>
            <w:tcBorders>
              <w:top w:val="nil"/>
              <w:left w:val="nil"/>
              <w:bottom w:val="nil"/>
              <w:right w:val="nil"/>
            </w:tcBorders>
            <w:shd w:val="clear" w:color="F8F9FA" w:fill="F8F9FA"/>
            <w:noWrap/>
            <w:vAlign w:val="bottom"/>
            <w:hideMark/>
          </w:tcPr>
          <w:p w:rsidRPr="00257F6A" w:rsidR="00257F6A" w:rsidP="00257F6A" w:rsidRDefault="00257F6A" w14:paraId="439792D0"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8F9FA" w:fill="F8F9FA"/>
            <w:noWrap/>
            <w:vAlign w:val="bottom"/>
            <w:hideMark/>
          </w:tcPr>
          <w:p w:rsidRPr="00257F6A" w:rsidR="00257F6A" w:rsidP="00257F6A" w:rsidRDefault="00257F6A" w14:paraId="28E7FB9F"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8F9FA" w:fill="F8F9FA"/>
            <w:noWrap/>
            <w:vAlign w:val="bottom"/>
            <w:hideMark/>
          </w:tcPr>
          <w:p w:rsidRPr="00257F6A" w:rsidR="00257F6A" w:rsidP="00257F6A" w:rsidRDefault="00257F6A" w14:paraId="66ACD63B"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8F9FA" w:fill="F8F9FA"/>
            <w:noWrap/>
            <w:vAlign w:val="bottom"/>
            <w:hideMark/>
          </w:tcPr>
          <w:p w:rsidRPr="00257F6A" w:rsidR="00257F6A" w:rsidP="00257F6A" w:rsidRDefault="00257F6A" w14:paraId="0FA37C9D"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8F9FA" w:fill="F8F9FA"/>
            <w:noWrap/>
            <w:vAlign w:val="bottom"/>
            <w:hideMark/>
          </w:tcPr>
          <w:p w:rsidRPr="00257F6A" w:rsidR="00257F6A" w:rsidP="00257F6A" w:rsidRDefault="00257F6A" w14:paraId="0DF04B16"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67D395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D0EDC1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E1D108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C0FE62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8FD619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B95247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3A4977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C53667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68F43A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122C4F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DEA2DA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BE5A92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495E69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5BCD6C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888B2A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6F397EE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BC62CC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CAF8A8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5615F0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8F9FA" w:fill="F8F9FA"/>
            <w:noWrap/>
            <w:vAlign w:val="bottom"/>
            <w:hideMark/>
          </w:tcPr>
          <w:p w:rsidRPr="00257F6A" w:rsidR="00257F6A" w:rsidP="00257F6A" w:rsidRDefault="00257F6A" w14:paraId="0386E25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r>
      <w:tr w:rsidRPr="00257F6A" w:rsidR="00257F6A" w:rsidTr="00257F6A" w14:paraId="7581F203"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257F6A" w:rsidR="00257F6A" w:rsidP="00257F6A" w:rsidRDefault="00257F6A" w14:paraId="626C45D8"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18–25 years</w:t>
            </w:r>
          </w:p>
        </w:tc>
        <w:tc>
          <w:tcPr>
            <w:tcW w:w="279" w:type="dxa"/>
            <w:tcBorders>
              <w:top w:val="nil"/>
              <w:left w:val="nil"/>
              <w:bottom w:val="nil"/>
              <w:right w:val="nil"/>
            </w:tcBorders>
            <w:shd w:val="clear" w:color="FFFFFF" w:fill="FFFFFF"/>
            <w:noWrap/>
            <w:vAlign w:val="bottom"/>
            <w:hideMark/>
          </w:tcPr>
          <w:p w:rsidRPr="00257F6A" w:rsidR="00257F6A" w:rsidP="00257F6A" w:rsidRDefault="00257F6A" w14:paraId="6EC04D20"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Manager / Senior Manager</w:t>
            </w:r>
          </w:p>
        </w:tc>
        <w:tc>
          <w:tcPr>
            <w:tcW w:w="212" w:type="dxa"/>
            <w:tcBorders>
              <w:top w:val="nil"/>
              <w:left w:val="nil"/>
              <w:bottom w:val="nil"/>
              <w:right w:val="nil"/>
            </w:tcBorders>
            <w:shd w:val="clear" w:color="FFFFFF" w:fill="FFFFFF"/>
            <w:noWrap/>
            <w:vAlign w:val="bottom"/>
            <w:hideMark/>
          </w:tcPr>
          <w:p w:rsidRPr="00257F6A" w:rsidR="00257F6A" w:rsidP="00257F6A" w:rsidRDefault="00257F6A" w14:paraId="625BC6C6"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FFFFF" w:fill="FFFFFF"/>
            <w:noWrap/>
            <w:vAlign w:val="bottom"/>
            <w:hideMark/>
          </w:tcPr>
          <w:p w:rsidRPr="00257F6A" w:rsidR="00257F6A" w:rsidP="00257F6A" w:rsidRDefault="00257F6A" w14:paraId="75E58766"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Other</w:t>
            </w:r>
          </w:p>
        </w:tc>
        <w:tc>
          <w:tcPr>
            <w:tcW w:w="245" w:type="dxa"/>
            <w:tcBorders>
              <w:top w:val="nil"/>
              <w:left w:val="nil"/>
              <w:bottom w:val="nil"/>
              <w:right w:val="nil"/>
            </w:tcBorders>
            <w:shd w:val="clear" w:color="FFFFFF" w:fill="FFFFFF"/>
            <w:noWrap/>
            <w:vAlign w:val="bottom"/>
            <w:hideMark/>
          </w:tcPr>
          <w:p w:rsidRPr="00257F6A" w:rsidR="00257F6A" w:rsidP="00257F6A" w:rsidRDefault="00257F6A" w14:paraId="01883C5C"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FFFFF" w:fill="FFFFFF"/>
            <w:noWrap/>
            <w:vAlign w:val="bottom"/>
            <w:hideMark/>
          </w:tcPr>
          <w:p w:rsidRPr="00257F6A" w:rsidR="00257F6A" w:rsidP="00257F6A" w:rsidRDefault="00257F6A" w14:paraId="628042E7"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Mainly Financial Assets (shares, bonds, mut</w:t>
            </w:r>
            <w:r w:rsidRPr="00257F6A">
              <w:rPr>
                <w:rFonts w:eastAsia="Times New Roman" w:cs="Arial"/>
                <w:color w:val="000000"/>
                <w:kern w:val="0"/>
                <w:sz w:val="20"/>
                <w:szCs w:val="20"/>
                <w:lang w:val="en-US" w:bidi="si-LK"/>
                <w14:ligatures w14:val="none"/>
              </w:rPr>
              <w:t>ual funds)</w:t>
            </w:r>
          </w:p>
        </w:tc>
        <w:tc>
          <w:tcPr>
            <w:tcW w:w="197" w:type="dxa"/>
            <w:tcBorders>
              <w:top w:val="nil"/>
              <w:left w:val="nil"/>
              <w:bottom w:val="nil"/>
              <w:right w:val="nil"/>
            </w:tcBorders>
            <w:shd w:val="clear" w:color="FFFFFF" w:fill="FFFFFF"/>
            <w:noWrap/>
            <w:vAlign w:val="bottom"/>
            <w:hideMark/>
          </w:tcPr>
          <w:p w:rsidRPr="00257F6A" w:rsidR="00257F6A" w:rsidP="00257F6A" w:rsidRDefault="00257F6A" w14:paraId="6D937B92"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FFFFF" w:fill="FFFFFF"/>
            <w:noWrap/>
            <w:vAlign w:val="bottom"/>
            <w:hideMark/>
          </w:tcPr>
          <w:p w:rsidRPr="00257F6A" w:rsidR="00257F6A" w:rsidP="00257F6A" w:rsidRDefault="00257F6A" w14:paraId="4DF88BAC"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313143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DFC17F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B30343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350523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B6EC3D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35C3AB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444707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09C639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AA5A58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FCCB1D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ACF77F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43A506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C2AEA5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56DCA0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FED2D8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8F7DDC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804A17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4B3419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BE77B1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single" w:color="5B3F86" w:sz="4" w:space="0"/>
            </w:tcBorders>
            <w:shd w:val="clear" w:color="FFFFFF" w:fill="FFFFFF"/>
            <w:noWrap/>
            <w:vAlign w:val="bottom"/>
            <w:hideMark/>
          </w:tcPr>
          <w:p w:rsidRPr="00257F6A" w:rsidR="00257F6A" w:rsidP="00257F6A" w:rsidRDefault="00257F6A" w14:paraId="1A6A27B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r>
      <w:tr w:rsidRPr="00257F6A" w:rsidR="00257F6A" w:rsidTr="00257F6A" w14:paraId="0527896E"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257F6A" w:rsidR="00257F6A" w:rsidP="00257F6A" w:rsidRDefault="00257F6A" w14:paraId="152E6430"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8F9FA" w:fill="F8F9FA"/>
            <w:noWrap/>
            <w:vAlign w:val="bottom"/>
            <w:hideMark/>
          </w:tcPr>
          <w:p w:rsidRPr="00257F6A" w:rsidR="00257F6A" w:rsidP="00257F6A" w:rsidRDefault="00257F6A" w14:paraId="2FC64C19"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8F9FA" w:fill="F8F9FA"/>
            <w:noWrap/>
            <w:vAlign w:val="bottom"/>
            <w:hideMark/>
          </w:tcPr>
          <w:p w:rsidRPr="00257F6A" w:rsidR="00257F6A" w:rsidP="00257F6A" w:rsidRDefault="00257F6A" w14:paraId="65621992"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Above £6,000</w:t>
            </w:r>
          </w:p>
        </w:tc>
        <w:tc>
          <w:tcPr>
            <w:tcW w:w="240" w:type="dxa"/>
            <w:tcBorders>
              <w:top w:val="nil"/>
              <w:left w:val="nil"/>
              <w:bottom w:val="nil"/>
              <w:right w:val="nil"/>
            </w:tcBorders>
            <w:shd w:val="clear" w:color="F8F9FA" w:fill="F8F9FA"/>
            <w:noWrap/>
            <w:vAlign w:val="bottom"/>
            <w:hideMark/>
          </w:tcPr>
          <w:p w:rsidRPr="00257F6A" w:rsidR="00257F6A" w:rsidP="00257F6A" w:rsidRDefault="00257F6A" w14:paraId="7F7BE29B"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Retail / Trade</w:t>
            </w:r>
          </w:p>
        </w:tc>
        <w:tc>
          <w:tcPr>
            <w:tcW w:w="245" w:type="dxa"/>
            <w:tcBorders>
              <w:top w:val="nil"/>
              <w:left w:val="nil"/>
              <w:bottom w:val="nil"/>
              <w:right w:val="nil"/>
            </w:tcBorders>
            <w:shd w:val="clear" w:color="F8F9FA" w:fill="F8F9FA"/>
            <w:noWrap/>
            <w:vAlign w:val="bottom"/>
            <w:hideMark/>
          </w:tcPr>
          <w:p w:rsidRPr="00257F6A" w:rsidR="00257F6A" w:rsidP="00257F6A" w:rsidRDefault="00257F6A" w14:paraId="4EB15C14"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8F9FA" w:fill="F8F9FA"/>
            <w:noWrap/>
            <w:vAlign w:val="bottom"/>
            <w:hideMark/>
          </w:tcPr>
          <w:p w:rsidRPr="00257F6A" w:rsidR="00257F6A" w:rsidP="00257F6A" w:rsidRDefault="00257F6A" w14:paraId="05264A34"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Mostly Physical Assets (property, gold, land)</w:t>
            </w:r>
          </w:p>
        </w:tc>
        <w:tc>
          <w:tcPr>
            <w:tcW w:w="197" w:type="dxa"/>
            <w:tcBorders>
              <w:top w:val="nil"/>
              <w:left w:val="nil"/>
              <w:bottom w:val="nil"/>
              <w:right w:val="nil"/>
            </w:tcBorders>
            <w:shd w:val="clear" w:color="F8F9FA" w:fill="F8F9FA"/>
            <w:noWrap/>
            <w:vAlign w:val="bottom"/>
            <w:hideMark/>
          </w:tcPr>
          <w:p w:rsidRPr="00257F6A" w:rsidR="00257F6A" w:rsidP="00257F6A" w:rsidRDefault="00257F6A" w14:paraId="28F965B0"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8F9FA" w:fill="F8F9FA"/>
            <w:noWrap/>
            <w:vAlign w:val="bottom"/>
            <w:hideMark/>
          </w:tcPr>
          <w:p w:rsidRPr="00257F6A" w:rsidR="00257F6A" w:rsidP="00257F6A" w:rsidRDefault="00257F6A" w14:paraId="02BEDEA4"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6F6FFAE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5F9CBD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B0D9FA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64B23AA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48218D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DFF3AE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383B17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E3C249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4552A3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24287D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D62B5A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6EDF7A0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E58EE0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4B159A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2C8B82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94D864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E2486D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A56B3E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B40D39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single" w:color="5B3F86" w:sz="4" w:space="0"/>
            </w:tcBorders>
            <w:shd w:val="clear" w:color="F8F9FA" w:fill="F8F9FA"/>
            <w:noWrap/>
            <w:vAlign w:val="bottom"/>
            <w:hideMark/>
          </w:tcPr>
          <w:p w:rsidRPr="00257F6A" w:rsidR="00257F6A" w:rsidP="00257F6A" w:rsidRDefault="00257F6A" w14:paraId="110197C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r>
      <w:tr w:rsidRPr="00257F6A" w:rsidR="00257F6A" w:rsidTr="00257F6A" w14:paraId="365A4AE6"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257F6A" w:rsidR="00257F6A" w:rsidP="00257F6A" w:rsidRDefault="00257F6A" w14:paraId="58CFEAEB"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18–25 years</w:t>
            </w:r>
          </w:p>
        </w:tc>
        <w:tc>
          <w:tcPr>
            <w:tcW w:w="279" w:type="dxa"/>
            <w:tcBorders>
              <w:top w:val="nil"/>
              <w:left w:val="nil"/>
              <w:bottom w:val="nil"/>
              <w:right w:val="nil"/>
            </w:tcBorders>
            <w:shd w:val="clear" w:color="FFFFFF" w:fill="FFFFFF"/>
            <w:noWrap/>
            <w:vAlign w:val="bottom"/>
            <w:hideMark/>
          </w:tcPr>
          <w:p w:rsidRPr="00257F6A" w:rsidR="00257F6A" w:rsidP="00257F6A" w:rsidRDefault="00257F6A" w14:paraId="3B742EC9"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Finance Officer / Accountant</w:t>
            </w:r>
          </w:p>
        </w:tc>
        <w:tc>
          <w:tcPr>
            <w:tcW w:w="212" w:type="dxa"/>
            <w:tcBorders>
              <w:top w:val="nil"/>
              <w:left w:val="nil"/>
              <w:bottom w:val="nil"/>
              <w:right w:val="nil"/>
            </w:tcBorders>
            <w:shd w:val="clear" w:color="FFFFFF" w:fill="FFFFFF"/>
            <w:noWrap/>
            <w:vAlign w:val="bottom"/>
            <w:hideMark/>
          </w:tcPr>
          <w:p w:rsidRPr="00257F6A" w:rsidR="00257F6A" w:rsidP="00257F6A" w:rsidRDefault="00257F6A" w14:paraId="7333A0B2"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FFFFF" w:fill="FFFFFF"/>
            <w:noWrap/>
            <w:vAlign w:val="bottom"/>
            <w:hideMark/>
          </w:tcPr>
          <w:p w:rsidRPr="00257F6A" w:rsidR="00257F6A" w:rsidP="00257F6A" w:rsidRDefault="00257F6A" w14:paraId="1EA8B80A"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FFFFF" w:fill="FFFFFF"/>
            <w:noWrap/>
            <w:vAlign w:val="bottom"/>
            <w:hideMark/>
          </w:tcPr>
          <w:p w:rsidRPr="00257F6A" w:rsidR="00257F6A" w:rsidP="00257F6A" w:rsidRDefault="00257F6A" w14:paraId="49A91659"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FFFFF" w:fill="FFFFFF"/>
            <w:noWrap/>
            <w:vAlign w:val="bottom"/>
            <w:hideMark/>
          </w:tcPr>
          <w:p w:rsidRPr="00257F6A" w:rsidR="00257F6A" w:rsidP="00257F6A" w:rsidRDefault="00257F6A" w14:paraId="76CB2F71"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Mostly Physical Assets (property, gold, land)</w:t>
            </w:r>
          </w:p>
        </w:tc>
        <w:tc>
          <w:tcPr>
            <w:tcW w:w="197" w:type="dxa"/>
            <w:tcBorders>
              <w:top w:val="nil"/>
              <w:left w:val="nil"/>
              <w:bottom w:val="nil"/>
              <w:right w:val="nil"/>
            </w:tcBorders>
            <w:shd w:val="clear" w:color="FFFFFF" w:fill="FFFFFF"/>
            <w:noWrap/>
            <w:vAlign w:val="bottom"/>
            <w:hideMark/>
          </w:tcPr>
          <w:p w:rsidRPr="00257F6A" w:rsidR="00257F6A" w:rsidP="00257F6A" w:rsidRDefault="00257F6A" w14:paraId="6BE7FD75"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High Risk Taker</w:t>
            </w:r>
          </w:p>
        </w:tc>
        <w:tc>
          <w:tcPr>
            <w:tcW w:w="250" w:type="dxa"/>
            <w:tcBorders>
              <w:top w:val="nil"/>
              <w:left w:val="nil"/>
              <w:bottom w:val="nil"/>
              <w:right w:val="nil"/>
            </w:tcBorders>
            <w:shd w:val="clear" w:color="FFFFFF" w:fill="FFFFFF"/>
            <w:noWrap/>
            <w:vAlign w:val="bottom"/>
            <w:hideMark/>
          </w:tcPr>
          <w:p w:rsidRPr="00257F6A" w:rsidR="00257F6A" w:rsidP="00257F6A" w:rsidRDefault="00257F6A" w14:paraId="3DF351A3"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Less than 2 years</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A8FB5D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6404BA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BA32F3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E5834B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8EC20F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5BA33B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35F015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EC27AB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5EA5C6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AE6BAE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09DC6B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FDDA2F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4C2A07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9921BC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5400CB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53397A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74DA1B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842686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6AB758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FFFFF" w:fill="FFFFFF"/>
            <w:noWrap/>
            <w:vAlign w:val="bottom"/>
            <w:hideMark/>
          </w:tcPr>
          <w:p w:rsidRPr="00257F6A" w:rsidR="00257F6A" w:rsidP="00257F6A" w:rsidRDefault="00257F6A" w14:paraId="4AC9AF6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r>
      <w:tr w:rsidRPr="00257F6A" w:rsidR="00257F6A" w:rsidTr="00257F6A" w14:paraId="02C470D8"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257F6A" w:rsidR="00257F6A" w:rsidP="00257F6A" w:rsidRDefault="00257F6A" w14:paraId="40F81C8A"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8F9FA" w:fill="F8F9FA"/>
            <w:noWrap/>
            <w:vAlign w:val="bottom"/>
            <w:hideMark/>
          </w:tcPr>
          <w:p w:rsidRPr="00257F6A" w:rsidR="00257F6A" w:rsidP="00257F6A" w:rsidRDefault="00257F6A" w14:paraId="096BC2D0"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8F9FA" w:fill="F8F9FA"/>
            <w:noWrap/>
            <w:vAlign w:val="bottom"/>
            <w:hideMark/>
          </w:tcPr>
          <w:p w:rsidRPr="00257F6A" w:rsidR="00257F6A" w:rsidP="00257F6A" w:rsidRDefault="00257F6A" w14:paraId="061D4F87"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8F9FA" w:fill="F8F9FA"/>
            <w:noWrap/>
            <w:vAlign w:val="bottom"/>
            <w:hideMark/>
          </w:tcPr>
          <w:p w:rsidRPr="00257F6A" w:rsidR="00257F6A" w:rsidP="00257F6A" w:rsidRDefault="00257F6A" w14:paraId="2D8096BB"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8F9FA" w:fill="F8F9FA"/>
            <w:noWrap/>
            <w:vAlign w:val="bottom"/>
            <w:hideMark/>
          </w:tcPr>
          <w:p w:rsidRPr="00257F6A" w:rsidR="00257F6A" w:rsidP="00257F6A" w:rsidRDefault="00257F6A" w14:paraId="39234F9D"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Do not invest regularly</w:t>
            </w:r>
          </w:p>
        </w:tc>
        <w:tc>
          <w:tcPr>
            <w:tcW w:w="429" w:type="dxa"/>
            <w:tcBorders>
              <w:top w:val="nil"/>
              <w:left w:val="nil"/>
              <w:bottom w:val="nil"/>
              <w:right w:val="nil"/>
            </w:tcBorders>
            <w:shd w:val="clear" w:color="F8F9FA" w:fill="F8F9FA"/>
            <w:noWrap/>
            <w:vAlign w:val="bottom"/>
            <w:hideMark/>
          </w:tcPr>
          <w:p w:rsidRPr="00257F6A" w:rsidR="00257F6A" w:rsidP="00257F6A" w:rsidRDefault="00257F6A" w14:paraId="1AB1FF0C"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8F9FA" w:fill="F8F9FA"/>
            <w:noWrap/>
            <w:vAlign w:val="bottom"/>
            <w:hideMark/>
          </w:tcPr>
          <w:p w:rsidRPr="00257F6A" w:rsidR="00257F6A" w:rsidP="00257F6A" w:rsidRDefault="00257F6A" w14:paraId="39922E00"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8F9FA" w:fill="F8F9FA"/>
            <w:noWrap/>
            <w:vAlign w:val="bottom"/>
            <w:hideMark/>
          </w:tcPr>
          <w:p w:rsidRPr="00257F6A" w:rsidR="00257F6A" w:rsidP="00257F6A" w:rsidRDefault="00257F6A" w14:paraId="37FB8A25"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7EF869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B0BC7F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E04336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2344E2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BA8262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CCCB88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4CEFCE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3C86A0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A97848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1C3F28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53CFE5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FF51CE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69629B9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6F7C94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6AF0441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E71D84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0835AF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A446AA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DBD3F3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8F9FA" w:fill="F8F9FA"/>
            <w:noWrap/>
            <w:vAlign w:val="bottom"/>
            <w:hideMark/>
          </w:tcPr>
          <w:p w:rsidRPr="00257F6A" w:rsidR="00257F6A" w:rsidP="00257F6A" w:rsidRDefault="00257F6A" w14:paraId="703029E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r>
      <w:tr w:rsidRPr="00257F6A" w:rsidR="00257F6A" w:rsidTr="00257F6A" w14:paraId="3F0CB2E0"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257F6A" w:rsidR="00257F6A" w:rsidP="00257F6A" w:rsidRDefault="00257F6A" w14:paraId="4529AD90"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FFFFF" w:fill="FFFFFF"/>
            <w:noWrap/>
            <w:vAlign w:val="bottom"/>
            <w:hideMark/>
          </w:tcPr>
          <w:p w:rsidRPr="00257F6A" w:rsidR="00257F6A" w:rsidP="00257F6A" w:rsidRDefault="00257F6A" w14:paraId="6AF455C3"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Director / Professional Consultant</w:t>
            </w:r>
          </w:p>
        </w:tc>
        <w:tc>
          <w:tcPr>
            <w:tcW w:w="212" w:type="dxa"/>
            <w:tcBorders>
              <w:top w:val="nil"/>
              <w:left w:val="nil"/>
              <w:bottom w:val="nil"/>
              <w:right w:val="nil"/>
            </w:tcBorders>
            <w:shd w:val="clear" w:color="FFFFFF" w:fill="FFFFFF"/>
            <w:noWrap/>
            <w:vAlign w:val="bottom"/>
            <w:hideMark/>
          </w:tcPr>
          <w:p w:rsidRPr="00257F6A" w:rsidR="00257F6A" w:rsidP="00257F6A" w:rsidRDefault="00257F6A" w14:paraId="3A8B12A0"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FFFFF" w:fill="FFFFFF"/>
            <w:noWrap/>
            <w:vAlign w:val="bottom"/>
            <w:hideMark/>
          </w:tcPr>
          <w:p w:rsidRPr="00257F6A" w:rsidR="00257F6A" w:rsidP="00257F6A" w:rsidRDefault="00257F6A" w14:paraId="0456567A"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FFFFF" w:fill="FFFFFF"/>
            <w:noWrap/>
            <w:vAlign w:val="bottom"/>
            <w:hideMark/>
          </w:tcPr>
          <w:p w:rsidRPr="00257F6A" w:rsidR="00257F6A" w:rsidP="00257F6A" w:rsidRDefault="00257F6A" w14:paraId="7F402B55"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FFFFF" w:fill="FFFFFF"/>
            <w:noWrap/>
            <w:vAlign w:val="bottom"/>
            <w:hideMark/>
          </w:tcPr>
          <w:p w:rsidRPr="00257F6A" w:rsidR="00257F6A" w:rsidP="00257F6A" w:rsidRDefault="00257F6A" w14:paraId="5BCB51BD"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FFFFF" w:fill="FFFFFF"/>
            <w:noWrap/>
            <w:vAlign w:val="bottom"/>
            <w:hideMark/>
          </w:tcPr>
          <w:p w:rsidRPr="00257F6A" w:rsidR="00257F6A" w:rsidP="00257F6A" w:rsidRDefault="00257F6A" w14:paraId="220BB53A"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High Risk Taker</w:t>
            </w:r>
          </w:p>
        </w:tc>
        <w:tc>
          <w:tcPr>
            <w:tcW w:w="250" w:type="dxa"/>
            <w:tcBorders>
              <w:top w:val="nil"/>
              <w:left w:val="nil"/>
              <w:bottom w:val="nil"/>
              <w:right w:val="nil"/>
            </w:tcBorders>
            <w:shd w:val="clear" w:color="FFFFFF" w:fill="FFFFFF"/>
            <w:noWrap/>
            <w:vAlign w:val="bottom"/>
            <w:hideMark/>
          </w:tcPr>
          <w:p w:rsidRPr="00257F6A" w:rsidR="00257F6A" w:rsidP="00257F6A" w:rsidRDefault="00257F6A" w14:paraId="36342552"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More than 10 years</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9889DE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91F261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B0666B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F9FC3E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F2ABEE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5EA327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49E6F1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D19D02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253447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F76F42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18080D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9DB6C7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1DD833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A00FCB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2EB3FC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5F9E26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E70274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F9F5A5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F5947A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FFFFF" w:fill="FFFFFF"/>
            <w:noWrap/>
            <w:vAlign w:val="bottom"/>
            <w:hideMark/>
          </w:tcPr>
          <w:p w:rsidRPr="00257F6A" w:rsidR="00257F6A" w:rsidP="00257F6A" w:rsidRDefault="00257F6A" w14:paraId="0F1F4E5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r>
      <w:tr w:rsidRPr="00257F6A" w:rsidR="00257F6A" w:rsidTr="00257F6A" w14:paraId="7F87628A"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257F6A" w:rsidR="00257F6A" w:rsidP="00257F6A" w:rsidRDefault="00257F6A" w14:paraId="6537045A"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46 years and above</w:t>
            </w:r>
          </w:p>
        </w:tc>
        <w:tc>
          <w:tcPr>
            <w:tcW w:w="279" w:type="dxa"/>
            <w:tcBorders>
              <w:top w:val="nil"/>
              <w:left w:val="nil"/>
              <w:bottom w:val="nil"/>
              <w:right w:val="nil"/>
            </w:tcBorders>
            <w:shd w:val="clear" w:color="F8F9FA" w:fill="F8F9FA"/>
            <w:noWrap/>
            <w:vAlign w:val="bottom"/>
            <w:hideMark/>
          </w:tcPr>
          <w:p w:rsidRPr="00257F6A" w:rsidR="00257F6A" w:rsidP="00257F6A" w:rsidRDefault="00257F6A" w14:paraId="0AAEEDC1"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Director / Professional Consultant</w:t>
            </w:r>
          </w:p>
        </w:tc>
        <w:tc>
          <w:tcPr>
            <w:tcW w:w="212" w:type="dxa"/>
            <w:tcBorders>
              <w:top w:val="nil"/>
              <w:left w:val="nil"/>
              <w:bottom w:val="nil"/>
              <w:right w:val="nil"/>
            </w:tcBorders>
            <w:shd w:val="clear" w:color="F8F9FA" w:fill="F8F9FA"/>
            <w:noWrap/>
            <w:vAlign w:val="bottom"/>
            <w:hideMark/>
          </w:tcPr>
          <w:p w:rsidRPr="00257F6A" w:rsidR="00257F6A" w:rsidP="00257F6A" w:rsidRDefault="00257F6A" w14:paraId="73E3BEA8"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8F9FA" w:fill="F8F9FA"/>
            <w:noWrap/>
            <w:vAlign w:val="bottom"/>
            <w:hideMark/>
          </w:tcPr>
          <w:p w:rsidRPr="00257F6A" w:rsidR="00257F6A" w:rsidP="00257F6A" w:rsidRDefault="00257F6A" w14:paraId="0316200E"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Manufacturing</w:t>
            </w:r>
          </w:p>
        </w:tc>
        <w:tc>
          <w:tcPr>
            <w:tcW w:w="245" w:type="dxa"/>
            <w:tcBorders>
              <w:top w:val="nil"/>
              <w:left w:val="nil"/>
              <w:bottom w:val="nil"/>
              <w:right w:val="nil"/>
            </w:tcBorders>
            <w:shd w:val="clear" w:color="F8F9FA" w:fill="F8F9FA"/>
            <w:noWrap/>
            <w:vAlign w:val="bottom"/>
            <w:hideMark/>
          </w:tcPr>
          <w:p w:rsidRPr="00257F6A" w:rsidR="00257F6A" w:rsidP="00257F6A" w:rsidRDefault="00257F6A" w14:paraId="02D877A8"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8F9FA" w:fill="F8F9FA"/>
            <w:noWrap/>
            <w:vAlign w:val="bottom"/>
            <w:hideMark/>
          </w:tcPr>
          <w:p w:rsidRPr="00257F6A" w:rsidR="00257F6A" w:rsidP="00257F6A" w:rsidRDefault="00257F6A" w14:paraId="45730ED9"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8F9FA" w:fill="F8F9FA"/>
            <w:noWrap/>
            <w:vAlign w:val="bottom"/>
            <w:hideMark/>
          </w:tcPr>
          <w:p w:rsidRPr="00257F6A" w:rsidR="00257F6A" w:rsidP="00257F6A" w:rsidRDefault="00257F6A" w14:paraId="6A0D68C0"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8F9FA" w:fill="F8F9FA"/>
            <w:noWrap/>
            <w:vAlign w:val="bottom"/>
            <w:hideMark/>
          </w:tcPr>
          <w:p w:rsidRPr="00257F6A" w:rsidR="00257F6A" w:rsidP="00257F6A" w:rsidRDefault="00257F6A" w14:paraId="1F7882B7"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Less than 2 years</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6D3B6EB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C1319D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3D3A30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9220D6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A69C5D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6D6DE1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C13A35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86D881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D0B75A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BADA5E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FC2F3D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510BC1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E0DBC4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FFC4FB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6D8B4FE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4867AF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628020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7E2145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73332F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8F9FA" w:fill="F8F9FA"/>
            <w:noWrap/>
            <w:vAlign w:val="bottom"/>
            <w:hideMark/>
          </w:tcPr>
          <w:p w:rsidRPr="00257F6A" w:rsidR="00257F6A" w:rsidP="00257F6A" w:rsidRDefault="00257F6A" w14:paraId="1237BE2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r>
      <w:tr w:rsidRPr="00257F6A" w:rsidR="00257F6A" w:rsidTr="00257F6A" w14:paraId="29C382E8"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257F6A" w:rsidR="00257F6A" w:rsidP="00257F6A" w:rsidRDefault="00257F6A" w14:paraId="07DC500E"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FFFFF" w:fill="FFFFFF"/>
            <w:noWrap/>
            <w:vAlign w:val="bottom"/>
            <w:hideMark/>
          </w:tcPr>
          <w:p w:rsidRPr="00257F6A" w:rsidR="00257F6A" w:rsidP="00257F6A" w:rsidRDefault="00257F6A" w14:paraId="29F7EFBF"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Director / Professional Consultant</w:t>
            </w:r>
          </w:p>
        </w:tc>
        <w:tc>
          <w:tcPr>
            <w:tcW w:w="212" w:type="dxa"/>
            <w:tcBorders>
              <w:top w:val="nil"/>
              <w:left w:val="nil"/>
              <w:bottom w:val="nil"/>
              <w:right w:val="nil"/>
            </w:tcBorders>
            <w:shd w:val="clear" w:color="FFFFFF" w:fill="FFFFFF"/>
            <w:noWrap/>
            <w:vAlign w:val="bottom"/>
            <w:hideMark/>
          </w:tcPr>
          <w:p w:rsidRPr="00257F6A" w:rsidR="00257F6A" w:rsidP="00257F6A" w:rsidRDefault="00257F6A" w14:paraId="27B530E1"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FFFFF" w:fill="FFFFFF"/>
            <w:noWrap/>
            <w:vAlign w:val="bottom"/>
            <w:hideMark/>
          </w:tcPr>
          <w:p w:rsidRPr="00257F6A" w:rsidR="00257F6A" w:rsidP="00257F6A" w:rsidRDefault="00257F6A" w14:paraId="6D20EDF2"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FFFFF" w:fill="FFFFFF"/>
            <w:noWrap/>
            <w:vAlign w:val="bottom"/>
            <w:hideMark/>
          </w:tcPr>
          <w:p w:rsidRPr="00257F6A" w:rsidR="00257F6A" w:rsidP="00257F6A" w:rsidRDefault="00257F6A" w14:paraId="23553E53"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FFFFF" w:fill="FFFFFF"/>
            <w:noWrap/>
            <w:vAlign w:val="bottom"/>
            <w:hideMark/>
          </w:tcPr>
          <w:p w:rsidRPr="00257F6A" w:rsidR="00257F6A" w:rsidP="00257F6A" w:rsidRDefault="00257F6A" w14:paraId="1844AEBA"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 xml:space="preserve">Mostly Financial Assets with some Physical </w:t>
            </w:r>
            <w:r w:rsidRPr="00257F6A">
              <w:rPr>
                <w:rFonts w:eastAsia="Times New Roman" w:cs="Arial"/>
                <w:color w:val="000000"/>
                <w:kern w:val="0"/>
                <w:sz w:val="20"/>
                <w:szCs w:val="20"/>
                <w:lang w:val="en-US" w:bidi="si-LK"/>
                <w14:ligatures w14:val="none"/>
              </w:rPr>
              <w:t>Assets</w:t>
            </w:r>
          </w:p>
        </w:tc>
        <w:tc>
          <w:tcPr>
            <w:tcW w:w="197" w:type="dxa"/>
            <w:tcBorders>
              <w:top w:val="nil"/>
              <w:left w:val="nil"/>
              <w:bottom w:val="nil"/>
              <w:right w:val="nil"/>
            </w:tcBorders>
            <w:shd w:val="clear" w:color="FFFFFF" w:fill="FFFFFF"/>
            <w:noWrap/>
            <w:vAlign w:val="bottom"/>
            <w:hideMark/>
          </w:tcPr>
          <w:p w:rsidRPr="00257F6A" w:rsidR="00257F6A" w:rsidP="00257F6A" w:rsidRDefault="00257F6A" w14:paraId="1DEFCE5E"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High Risk Taker</w:t>
            </w:r>
          </w:p>
        </w:tc>
        <w:tc>
          <w:tcPr>
            <w:tcW w:w="250" w:type="dxa"/>
            <w:tcBorders>
              <w:top w:val="nil"/>
              <w:left w:val="nil"/>
              <w:bottom w:val="nil"/>
              <w:right w:val="nil"/>
            </w:tcBorders>
            <w:shd w:val="clear" w:color="FFFFFF" w:fill="FFFFFF"/>
            <w:noWrap/>
            <w:vAlign w:val="bottom"/>
            <w:hideMark/>
          </w:tcPr>
          <w:p w:rsidRPr="00257F6A" w:rsidR="00257F6A" w:rsidP="00257F6A" w:rsidRDefault="00257F6A" w14:paraId="13CCB9DA"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More than 10 years</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002A18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FFBC73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91700B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282739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19A752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D8C28D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50870C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FDAD7F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99BBA2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641567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39DF29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D702D8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390318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DC8974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35F6D9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EFBC63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BF02B2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7B39A8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03D264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single" w:color="5B3F86" w:sz="4" w:space="0"/>
            </w:tcBorders>
            <w:shd w:val="clear" w:color="FFFFFF" w:fill="FFFFFF"/>
            <w:noWrap/>
            <w:vAlign w:val="bottom"/>
            <w:hideMark/>
          </w:tcPr>
          <w:p w:rsidRPr="00257F6A" w:rsidR="00257F6A" w:rsidP="00257F6A" w:rsidRDefault="00257F6A" w14:paraId="24F36DA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r>
      <w:tr w:rsidRPr="00257F6A" w:rsidR="00257F6A" w:rsidTr="00257F6A" w14:paraId="420C80C5"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257F6A" w:rsidR="00257F6A" w:rsidP="00257F6A" w:rsidRDefault="00257F6A" w14:paraId="4C81B7D3"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8F9FA" w:fill="F8F9FA"/>
            <w:noWrap/>
            <w:vAlign w:val="bottom"/>
            <w:hideMark/>
          </w:tcPr>
          <w:p w:rsidRPr="00257F6A" w:rsidR="00257F6A" w:rsidP="00257F6A" w:rsidRDefault="00257F6A" w14:paraId="277606AD"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Manager / Senior Manager</w:t>
            </w:r>
          </w:p>
        </w:tc>
        <w:tc>
          <w:tcPr>
            <w:tcW w:w="212" w:type="dxa"/>
            <w:tcBorders>
              <w:top w:val="nil"/>
              <w:left w:val="nil"/>
              <w:bottom w:val="nil"/>
              <w:right w:val="nil"/>
            </w:tcBorders>
            <w:shd w:val="clear" w:color="F8F9FA" w:fill="F8F9FA"/>
            <w:noWrap/>
            <w:vAlign w:val="bottom"/>
            <w:hideMark/>
          </w:tcPr>
          <w:p w:rsidRPr="00257F6A" w:rsidR="00257F6A" w:rsidP="00257F6A" w:rsidRDefault="00257F6A" w14:paraId="75EAD956"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Below £2,000</w:t>
            </w:r>
          </w:p>
        </w:tc>
        <w:tc>
          <w:tcPr>
            <w:tcW w:w="240" w:type="dxa"/>
            <w:tcBorders>
              <w:top w:val="nil"/>
              <w:left w:val="nil"/>
              <w:bottom w:val="nil"/>
              <w:right w:val="nil"/>
            </w:tcBorders>
            <w:shd w:val="clear" w:color="F8F9FA" w:fill="F8F9FA"/>
            <w:noWrap/>
            <w:vAlign w:val="bottom"/>
            <w:hideMark/>
          </w:tcPr>
          <w:p w:rsidRPr="00257F6A" w:rsidR="00257F6A" w:rsidP="00257F6A" w:rsidRDefault="00257F6A" w14:paraId="4DA0A4D0"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8F9FA" w:fill="F8F9FA"/>
            <w:noWrap/>
            <w:vAlign w:val="bottom"/>
            <w:hideMark/>
          </w:tcPr>
          <w:p w:rsidRPr="00257F6A" w:rsidR="00257F6A" w:rsidP="00257F6A" w:rsidRDefault="00257F6A" w14:paraId="26DFA10C"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actively and frequently</w:t>
            </w:r>
          </w:p>
        </w:tc>
        <w:tc>
          <w:tcPr>
            <w:tcW w:w="429" w:type="dxa"/>
            <w:tcBorders>
              <w:top w:val="nil"/>
              <w:left w:val="nil"/>
              <w:bottom w:val="nil"/>
              <w:right w:val="nil"/>
            </w:tcBorders>
            <w:shd w:val="clear" w:color="F8F9FA" w:fill="F8F9FA"/>
            <w:noWrap/>
            <w:vAlign w:val="bottom"/>
            <w:hideMark/>
          </w:tcPr>
          <w:p w:rsidRPr="00257F6A" w:rsidR="00257F6A" w:rsidP="00257F6A" w:rsidRDefault="00257F6A" w14:paraId="6C3208E5"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8F9FA" w:fill="F8F9FA"/>
            <w:noWrap/>
            <w:vAlign w:val="bottom"/>
            <w:hideMark/>
          </w:tcPr>
          <w:p w:rsidRPr="00257F6A" w:rsidR="00257F6A" w:rsidP="00257F6A" w:rsidRDefault="00257F6A" w14:paraId="568C3A97"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8F9FA" w:fill="F8F9FA"/>
            <w:noWrap/>
            <w:vAlign w:val="bottom"/>
            <w:hideMark/>
          </w:tcPr>
          <w:p w:rsidRPr="00257F6A" w:rsidR="00257F6A" w:rsidP="00257F6A" w:rsidRDefault="00257F6A" w14:paraId="5CB0A75E"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More than 10 years</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011AC4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10BAFB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860934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BFE570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75D210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AC8C49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32A8D6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2806DC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3FF795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ADE5AC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F4DD7F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862FDB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8AD21C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4F60BF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E35C47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FBE085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85354B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FE5B92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6AFD3B1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8F9FA" w:fill="F8F9FA"/>
            <w:noWrap/>
            <w:vAlign w:val="bottom"/>
            <w:hideMark/>
          </w:tcPr>
          <w:p w:rsidRPr="00257F6A" w:rsidR="00257F6A" w:rsidP="00257F6A" w:rsidRDefault="00257F6A" w14:paraId="0FD0384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r>
      <w:tr w:rsidRPr="00257F6A" w:rsidR="00257F6A" w:rsidTr="00257F6A" w14:paraId="7574FF3B"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257F6A" w:rsidR="00257F6A" w:rsidP="00257F6A" w:rsidRDefault="00257F6A" w14:paraId="74B4D224"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18–25 years</w:t>
            </w:r>
          </w:p>
        </w:tc>
        <w:tc>
          <w:tcPr>
            <w:tcW w:w="279" w:type="dxa"/>
            <w:tcBorders>
              <w:top w:val="nil"/>
              <w:left w:val="nil"/>
              <w:bottom w:val="nil"/>
              <w:right w:val="nil"/>
            </w:tcBorders>
            <w:shd w:val="clear" w:color="FFFFFF" w:fill="FFFFFF"/>
            <w:noWrap/>
            <w:vAlign w:val="bottom"/>
            <w:hideMark/>
          </w:tcPr>
          <w:p w:rsidRPr="00257F6A" w:rsidR="00257F6A" w:rsidP="00257F6A" w:rsidRDefault="00257F6A" w14:paraId="57EEA158"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Finance Officer / Accountant</w:t>
            </w:r>
          </w:p>
        </w:tc>
        <w:tc>
          <w:tcPr>
            <w:tcW w:w="212" w:type="dxa"/>
            <w:tcBorders>
              <w:top w:val="nil"/>
              <w:left w:val="nil"/>
              <w:bottom w:val="nil"/>
              <w:right w:val="nil"/>
            </w:tcBorders>
            <w:shd w:val="clear" w:color="FFFFFF" w:fill="FFFFFF"/>
            <w:noWrap/>
            <w:vAlign w:val="bottom"/>
            <w:hideMark/>
          </w:tcPr>
          <w:p w:rsidRPr="00257F6A" w:rsidR="00257F6A" w:rsidP="00257F6A" w:rsidRDefault="00257F6A" w14:paraId="78B086F4"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FFFFF" w:fill="FFFFFF"/>
            <w:noWrap/>
            <w:vAlign w:val="bottom"/>
            <w:hideMark/>
          </w:tcPr>
          <w:p w:rsidRPr="00257F6A" w:rsidR="00257F6A" w:rsidP="00257F6A" w:rsidRDefault="00257F6A" w14:paraId="2736449D"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FFFFF" w:fill="FFFFFF"/>
            <w:noWrap/>
            <w:vAlign w:val="bottom"/>
            <w:hideMark/>
          </w:tcPr>
          <w:p w:rsidRPr="00257F6A" w:rsidR="00257F6A" w:rsidP="00257F6A" w:rsidRDefault="00257F6A" w14:paraId="67F30C2E"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Do not invest regularly</w:t>
            </w:r>
          </w:p>
        </w:tc>
        <w:tc>
          <w:tcPr>
            <w:tcW w:w="429" w:type="dxa"/>
            <w:tcBorders>
              <w:top w:val="nil"/>
              <w:left w:val="nil"/>
              <w:bottom w:val="nil"/>
              <w:right w:val="nil"/>
            </w:tcBorders>
            <w:shd w:val="clear" w:color="FFFFFF" w:fill="FFFFFF"/>
            <w:noWrap/>
            <w:vAlign w:val="bottom"/>
            <w:hideMark/>
          </w:tcPr>
          <w:p w:rsidRPr="00257F6A" w:rsidR="00257F6A" w:rsidP="00257F6A" w:rsidRDefault="00257F6A" w14:paraId="7227360C"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Equal Preference for Both Types</w:t>
            </w:r>
          </w:p>
        </w:tc>
        <w:tc>
          <w:tcPr>
            <w:tcW w:w="197" w:type="dxa"/>
            <w:tcBorders>
              <w:top w:val="nil"/>
              <w:left w:val="nil"/>
              <w:bottom w:val="nil"/>
              <w:right w:val="nil"/>
            </w:tcBorders>
            <w:shd w:val="clear" w:color="FFFFFF" w:fill="FFFFFF"/>
            <w:noWrap/>
            <w:vAlign w:val="bottom"/>
            <w:hideMark/>
          </w:tcPr>
          <w:p w:rsidRPr="00257F6A" w:rsidR="00257F6A" w:rsidP="00257F6A" w:rsidRDefault="00257F6A" w14:paraId="6551556E"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Very Risk Averse</w:t>
            </w:r>
          </w:p>
        </w:tc>
        <w:tc>
          <w:tcPr>
            <w:tcW w:w="250" w:type="dxa"/>
            <w:tcBorders>
              <w:top w:val="nil"/>
              <w:left w:val="nil"/>
              <w:bottom w:val="nil"/>
              <w:right w:val="nil"/>
            </w:tcBorders>
            <w:shd w:val="clear" w:color="FFFFFF" w:fill="FFFFFF"/>
            <w:noWrap/>
            <w:vAlign w:val="bottom"/>
            <w:hideMark/>
          </w:tcPr>
          <w:p w:rsidRPr="00257F6A" w:rsidR="00257F6A" w:rsidP="00257F6A" w:rsidRDefault="00257F6A" w14:paraId="7C474C87"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64FC2A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CEAE11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9CB506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7D8801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7B607A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D509F0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8F2D2E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69284D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E00306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84D037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D8B646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79740F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0A35DF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659268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528A3D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321A84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D40E30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D52C22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AEF7C5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FFFFF" w:fill="FFFFFF"/>
            <w:noWrap/>
            <w:vAlign w:val="bottom"/>
            <w:hideMark/>
          </w:tcPr>
          <w:p w:rsidRPr="00257F6A" w:rsidR="00257F6A" w:rsidP="00257F6A" w:rsidRDefault="00257F6A" w14:paraId="30818FC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r>
      <w:tr w:rsidRPr="00257F6A" w:rsidR="00257F6A" w:rsidTr="00257F6A" w14:paraId="3F856333"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257F6A" w:rsidR="00257F6A" w:rsidP="00257F6A" w:rsidRDefault="00257F6A" w14:paraId="24708102"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8F9FA" w:fill="F8F9FA"/>
            <w:noWrap/>
            <w:vAlign w:val="bottom"/>
            <w:hideMark/>
          </w:tcPr>
          <w:p w:rsidRPr="00257F6A" w:rsidR="00257F6A" w:rsidP="00257F6A" w:rsidRDefault="00257F6A" w14:paraId="0B11E5E6"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Manager / Senior Manager</w:t>
            </w:r>
          </w:p>
        </w:tc>
        <w:tc>
          <w:tcPr>
            <w:tcW w:w="212" w:type="dxa"/>
            <w:tcBorders>
              <w:top w:val="nil"/>
              <w:left w:val="nil"/>
              <w:bottom w:val="nil"/>
              <w:right w:val="nil"/>
            </w:tcBorders>
            <w:shd w:val="clear" w:color="F8F9FA" w:fill="F8F9FA"/>
            <w:noWrap/>
            <w:vAlign w:val="bottom"/>
            <w:hideMark/>
          </w:tcPr>
          <w:p w:rsidRPr="00257F6A" w:rsidR="00257F6A" w:rsidP="00257F6A" w:rsidRDefault="00257F6A" w14:paraId="48AD568F"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8F9FA" w:fill="F8F9FA"/>
            <w:noWrap/>
            <w:vAlign w:val="bottom"/>
            <w:hideMark/>
          </w:tcPr>
          <w:p w:rsidRPr="00257F6A" w:rsidR="00257F6A" w:rsidP="00257F6A" w:rsidRDefault="00257F6A" w14:paraId="3CDE9A05"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Manufacturing</w:t>
            </w:r>
          </w:p>
        </w:tc>
        <w:tc>
          <w:tcPr>
            <w:tcW w:w="245" w:type="dxa"/>
            <w:tcBorders>
              <w:top w:val="nil"/>
              <w:left w:val="nil"/>
              <w:bottom w:val="nil"/>
              <w:right w:val="nil"/>
            </w:tcBorders>
            <w:shd w:val="clear" w:color="F8F9FA" w:fill="F8F9FA"/>
            <w:noWrap/>
            <w:vAlign w:val="bottom"/>
            <w:hideMark/>
          </w:tcPr>
          <w:p w:rsidRPr="00257F6A" w:rsidR="00257F6A" w:rsidP="00257F6A" w:rsidRDefault="00257F6A" w14:paraId="42C78523"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actively and frequently</w:t>
            </w:r>
          </w:p>
        </w:tc>
        <w:tc>
          <w:tcPr>
            <w:tcW w:w="429" w:type="dxa"/>
            <w:tcBorders>
              <w:top w:val="nil"/>
              <w:left w:val="nil"/>
              <w:bottom w:val="nil"/>
              <w:right w:val="nil"/>
            </w:tcBorders>
            <w:shd w:val="clear" w:color="F8F9FA" w:fill="F8F9FA"/>
            <w:noWrap/>
            <w:vAlign w:val="bottom"/>
            <w:hideMark/>
          </w:tcPr>
          <w:p w:rsidRPr="00257F6A" w:rsidR="00257F6A" w:rsidP="00257F6A" w:rsidRDefault="00257F6A" w14:paraId="7B4B68F3"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8F9FA" w:fill="F8F9FA"/>
            <w:noWrap/>
            <w:vAlign w:val="bottom"/>
            <w:hideMark/>
          </w:tcPr>
          <w:p w:rsidRPr="00257F6A" w:rsidR="00257F6A" w:rsidP="00257F6A" w:rsidRDefault="00257F6A" w14:paraId="17063F4C"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8F9FA" w:fill="F8F9FA"/>
            <w:noWrap/>
            <w:vAlign w:val="bottom"/>
            <w:hideMark/>
          </w:tcPr>
          <w:p w:rsidRPr="00257F6A" w:rsidR="00257F6A" w:rsidP="00257F6A" w:rsidRDefault="00257F6A" w14:paraId="65B6F463"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6CA797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0A3B67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39B7E9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F55649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A01C68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12B288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FBE8F1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C84739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052786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6E336B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5B6854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625137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767DE0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6BE3FE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BA6A76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37131D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8922F5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B2F10D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7A5179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single" w:color="5B3F86" w:sz="4" w:space="0"/>
            </w:tcBorders>
            <w:shd w:val="clear" w:color="F8F9FA" w:fill="F8F9FA"/>
            <w:noWrap/>
            <w:vAlign w:val="bottom"/>
            <w:hideMark/>
          </w:tcPr>
          <w:p w:rsidRPr="00257F6A" w:rsidR="00257F6A" w:rsidP="00257F6A" w:rsidRDefault="00257F6A" w14:paraId="0385CFE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r>
      <w:tr w:rsidRPr="00257F6A" w:rsidR="00257F6A" w:rsidTr="00257F6A" w14:paraId="3465E2BA"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257F6A" w:rsidR="00257F6A" w:rsidP="00257F6A" w:rsidRDefault="00257F6A" w14:paraId="7B3B81A7"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FFFFF" w:fill="FFFFFF"/>
            <w:noWrap/>
            <w:vAlign w:val="bottom"/>
            <w:hideMark/>
          </w:tcPr>
          <w:p w:rsidRPr="00257F6A" w:rsidR="00257F6A" w:rsidP="00257F6A" w:rsidRDefault="00257F6A" w14:paraId="34E9D39D"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Finance Officer / Accountant</w:t>
            </w:r>
          </w:p>
        </w:tc>
        <w:tc>
          <w:tcPr>
            <w:tcW w:w="212" w:type="dxa"/>
            <w:tcBorders>
              <w:top w:val="nil"/>
              <w:left w:val="nil"/>
              <w:bottom w:val="nil"/>
              <w:right w:val="nil"/>
            </w:tcBorders>
            <w:shd w:val="clear" w:color="FFFFFF" w:fill="FFFFFF"/>
            <w:noWrap/>
            <w:vAlign w:val="bottom"/>
            <w:hideMark/>
          </w:tcPr>
          <w:p w:rsidRPr="00257F6A" w:rsidR="00257F6A" w:rsidP="00257F6A" w:rsidRDefault="00257F6A" w14:paraId="0967EFE7"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FFFFF" w:fill="FFFFFF"/>
            <w:noWrap/>
            <w:vAlign w:val="bottom"/>
            <w:hideMark/>
          </w:tcPr>
          <w:p w:rsidRPr="00257F6A" w:rsidR="00257F6A" w:rsidP="00257F6A" w:rsidRDefault="00257F6A" w14:paraId="736B176E"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Other</w:t>
            </w:r>
          </w:p>
        </w:tc>
        <w:tc>
          <w:tcPr>
            <w:tcW w:w="245" w:type="dxa"/>
            <w:tcBorders>
              <w:top w:val="nil"/>
              <w:left w:val="nil"/>
              <w:bottom w:val="nil"/>
              <w:right w:val="nil"/>
            </w:tcBorders>
            <w:shd w:val="clear" w:color="FFFFFF" w:fill="FFFFFF"/>
            <w:noWrap/>
            <w:vAlign w:val="bottom"/>
            <w:hideMark/>
          </w:tcPr>
          <w:p w:rsidRPr="00257F6A" w:rsidR="00257F6A" w:rsidP="00257F6A" w:rsidRDefault="00257F6A" w14:paraId="6E6EBEBC"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Do not invest regularly</w:t>
            </w:r>
          </w:p>
        </w:tc>
        <w:tc>
          <w:tcPr>
            <w:tcW w:w="429" w:type="dxa"/>
            <w:tcBorders>
              <w:top w:val="nil"/>
              <w:left w:val="nil"/>
              <w:bottom w:val="nil"/>
              <w:right w:val="nil"/>
            </w:tcBorders>
            <w:shd w:val="clear" w:color="FFFFFF" w:fill="FFFFFF"/>
            <w:noWrap/>
            <w:vAlign w:val="bottom"/>
            <w:hideMark/>
          </w:tcPr>
          <w:p w:rsidRPr="00257F6A" w:rsidR="00257F6A" w:rsidP="00257F6A" w:rsidRDefault="00257F6A" w14:paraId="2998222B"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Mostly Physical Assets (property, gold, land)</w:t>
            </w:r>
          </w:p>
        </w:tc>
        <w:tc>
          <w:tcPr>
            <w:tcW w:w="197" w:type="dxa"/>
            <w:tcBorders>
              <w:top w:val="nil"/>
              <w:left w:val="nil"/>
              <w:bottom w:val="nil"/>
              <w:right w:val="nil"/>
            </w:tcBorders>
            <w:shd w:val="clear" w:color="FFFFFF" w:fill="FFFFFF"/>
            <w:noWrap/>
            <w:vAlign w:val="bottom"/>
            <w:hideMark/>
          </w:tcPr>
          <w:p w:rsidRPr="00257F6A" w:rsidR="00257F6A" w:rsidP="00257F6A" w:rsidRDefault="00257F6A" w14:paraId="4C638670"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FFFFF" w:fill="FFFFFF"/>
            <w:noWrap/>
            <w:vAlign w:val="bottom"/>
            <w:hideMark/>
          </w:tcPr>
          <w:p w:rsidRPr="00257F6A" w:rsidR="00257F6A" w:rsidP="00257F6A" w:rsidRDefault="00257F6A" w14:paraId="21296715"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C6455C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03BF2F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6E4934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9F297F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ABD50D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BD283E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61BC35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221827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A9739B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68D1E0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EC6E88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FD2B2D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124E13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EE0CA7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0C49FD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233A66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282E3C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26A266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D4F61A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FFFFF" w:fill="FFFFFF"/>
            <w:noWrap/>
            <w:vAlign w:val="bottom"/>
            <w:hideMark/>
          </w:tcPr>
          <w:p w:rsidRPr="00257F6A" w:rsidR="00257F6A" w:rsidP="00257F6A" w:rsidRDefault="00257F6A" w14:paraId="49614A2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r>
      <w:tr w:rsidRPr="00257F6A" w:rsidR="00257F6A" w:rsidTr="00257F6A" w14:paraId="0A656417"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257F6A" w:rsidR="00257F6A" w:rsidP="00257F6A" w:rsidRDefault="00257F6A" w14:paraId="43B7D462"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8F9FA" w:fill="F8F9FA"/>
            <w:noWrap/>
            <w:vAlign w:val="bottom"/>
            <w:hideMark/>
          </w:tcPr>
          <w:p w:rsidRPr="00257F6A" w:rsidR="00257F6A" w:rsidP="00257F6A" w:rsidRDefault="00257F6A" w14:paraId="7E5B9322"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8F9FA" w:fill="F8F9FA"/>
            <w:noWrap/>
            <w:vAlign w:val="bottom"/>
            <w:hideMark/>
          </w:tcPr>
          <w:p w:rsidRPr="00257F6A" w:rsidR="00257F6A" w:rsidP="00257F6A" w:rsidRDefault="00257F6A" w14:paraId="1A286FE6"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8F9FA" w:fill="F8F9FA"/>
            <w:noWrap/>
            <w:vAlign w:val="bottom"/>
            <w:hideMark/>
          </w:tcPr>
          <w:p w:rsidRPr="00257F6A" w:rsidR="00257F6A" w:rsidP="00257F6A" w:rsidRDefault="00257F6A" w14:paraId="1C597770"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8F9FA" w:fill="F8F9FA"/>
            <w:noWrap/>
            <w:vAlign w:val="bottom"/>
            <w:hideMark/>
          </w:tcPr>
          <w:p w:rsidRPr="00257F6A" w:rsidR="00257F6A" w:rsidP="00257F6A" w:rsidRDefault="00257F6A" w14:paraId="2F47D5F6"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Do not invest regularly</w:t>
            </w:r>
          </w:p>
        </w:tc>
        <w:tc>
          <w:tcPr>
            <w:tcW w:w="429" w:type="dxa"/>
            <w:tcBorders>
              <w:top w:val="nil"/>
              <w:left w:val="nil"/>
              <w:bottom w:val="nil"/>
              <w:right w:val="nil"/>
            </w:tcBorders>
            <w:shd w:val="clear" w:color="F8F9FA" w:fill="F8F9FA"/>
            <w:noWrap/>
            <w:vAlign w:val="bottom"/>
            <w:hideMark/>
          </w:tcPr>
          <w:p w:rsidRPr="00257F6A" w:rsidR="00257F6A" w:rsidP="00257F6A" w:rsidRDefault="00257F6A" w14:paraId="71E802C6"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8F9FA" w:fill="F8F9FA"/>
            <w:noWrap/>
            <w:vAlign w:val="bottom"/>
            <w:hideMark/>
          </w:tcPr>
          <w:p w:rsidRPr="00257F6A" w:rsidR="00257F6A" w:rsidP="00257F6A" w:rsidRDefault="00257F6A" w14:paraId="6CBF5FE9"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High Risk Taker</w:t>
            </w:r>
          </w:p>
        </w:tc>
        <w:tc>
          <w:tcPr>
            <w:tcW w:w="250" w:type="dxa"/>
            <w:tcBorders>
              <w:top w:val="nil"/>
              <w:left w:val="nil"/>
              <w:bottom w:val="nil"/>
              <w:right w:val="nil"/>
            </w:tcBorders>
            <w:shd w:val="clear" w:color="F8F9FA" w:fill="F8F9FA"/>
            <w:noWrap/>
            <w:vAlign w:val="bottom"/>
            <w:hideMark/>
          </w:tcPr>
          <w:p w:rsidRPr="00257F6A" w:rsidR="00257F6A" w:rsidP="00257F6A" w:rsidRDefault="00257F6A" w14:paraId="04CF62C3"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More than 10 years</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30C82B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1FFA94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80EF4B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0CF197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4102C1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B793E7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55EEEB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5F9C4B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9FD7F1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D00AB6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6DBC94E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6A9B09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66E7A9A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60654D8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95D162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327C0A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71631B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97D0C2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D48C8A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8F9FA" w:fill="F8F9FA"/>
            <w:noWrap/>
            <w:vAlign w:val="bottom"/>
            <w:hideMark/>
          </w:tcPr>
          <w:p w:rsidRPr="00257F6A" w:rsidR="00257F6A" w:rsidP="00257F6A" w:rsidRDefault="00257F6A" w14:paraId="0C46924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r>
      <w:tr w:rsidRPr="00257F6A" w:rsidR="00257F6A" w:rsidTr="00257F6A" w14:paraId="624AB378"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257F6A" w:rsidR="00257F6A" w:rsidP="00257F6A" w:rsidRDefault="00257F6A" w14:paraId="6EBD7ABA"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18–25 years</w:t>
            </w:r>
          </w:p>
        </w:tc>
        <w:tc>
          <w:tcPr>
            <w:tcW w:w="279" w:type="dxa"/>
            <w:tcBorders>
              <w:top w:val="nil"/>
              <w:left w:val="nil"/>
              <w:bottom w:val="nil"/>
              <w:right w:val="nil"/>
            </w:tcBorders>
            <w:shd w:val="clear" w:color="FFFFFF" w:fill="FFFFFF"/>
            <w:noWrap/>
            <w:vAlign w:val="bottom"/>
            <w:hideMark/>
          </w:tcPr>
          <w:p w:rsidRPr="00257F6A" w:rsidR="00257F6A" w:rsidP="00257F6A" w:rsidRDefault="00257F6A" w14:paraId="761A307F"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FFFFF" w:fill="FFFFFF"/>
            <w:noWrap/>
            <w:vAlign w:val="bottom"/>
            <w:hideMark/>
          </w:tcPr>
          <w:p w:rsidRPr="00257F6A" w:rsidR="00257F6A" w:rsidP="00257F6A" w:rsidRDefault="00257F6A" w14:paraId="65C36CF3"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FFFFF" w:fill="FFFFFF"/>
            <w:noWrap/>
            <w:vAlign w:val="bottom"/>
            <w:hideMark/>
          </w:tcPr>
          <w:p w:rsidRPr="00257F6A" w:rsidR="00257F6A" w:rsidP="00257F6A" w:rsidRDefault="00257F6A" w14:paraId="15378703"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Other</w:t>
            </w:r>
          </w:p>
        </w:tc>
        <w:tc>
          <w:tcPr>
            <w:tcW w:w="245" w:type="dxa"/>
            <w:tcBorders>
              <w:top w:val="nil"/>
              <w:left w:val="nil"/>
              <w:bottom w:val="nil"/>
              <w:right w:val="nil"/>
            </w:tcBorders>
            <w:shd w:val="clear" w:color="FFFFFF" w:fill="FFFFFF"/>
            <w:noWrap/>
            <w:vAlign w:val="bottom"/>
            <w:hideMark/>
          </w:tcPr>
          <w:p w:rsidRPr="00257F6A" w:rsidR="00257F6A" w:rsidP="00257F6A" w:rsidRDefault="00257F6A" w14:paraId="0E4344AD"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actively and frequently</w:t>
            </w:r>
          </w:p>
        </w:tc>
        <w:tc>
          <w:tcPr>
            <w:tcW w:w="429" w:type="dxa"/>
            <w:tcBorders>
              <w:top w:val="nil"/>
              <w:left w:val="nil"/>
              <w:bottom w:val="nil"/>
              <w:right w:val="nil"/>
            </w:tcBorders>
            <w:shd w:val="clear" w:color="FFFFFF" w:fill="FFFFFF"/>
            <w:noWrap/>
            <w:vAlign w:val="bottom"/>
            <w:hideMark/>
          </w:tcPr>
          <w:p w:rsidRPr="00257F6A" w:rsidR="00257F6A" w:rsidP="00257F6A" w:rsidRDefault="00257F6A" w14:paraId="45AE585F"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Equal Preference for Both Types</w:t>
            </w:r>
          </w:p>
        </w:tc>
        <w:tc>
          <w:tcPr>
            <w:tcW w:w="197" w:type="dxa"/>
            <w:tcBorders>
              <w:top w:val="nil"/>
              <w:left w:val="nil"/>
              <w:bottom w:val="nil"/>
              <w:right w:val="nil"/>
            </w:tcBorders>
            <w:shd w:val="clear" w:color="FFFFFF" w:fill="FFFFFF"/>
            <w:noWrap/>
            <w:vAlign w:val="bottom"/>
            <w:hideMark/>
          </w:tcPr>
          <w:p w:rsidRPr="00257F6A" w:rsidR="00257F6A" w:rsidP="00257F6A" w:rsidRDefault="00257F6A" w14:paraId="4C80FED7"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FFFFF" w:fill="FFFFFF"/>
            <w:noWrap/>
            <w:vAlign w:val="bottom"/>
            <w:hideMark/>
          </w:tcPr>
          <w:p w:rsidRPr="00257F6A" w:rsidR="00257F6A" w:rsidP="00257F6A" w:rsidRDefault="00257F6A" w14:paraId="0BBD5F24"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AF7A42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961F96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EA916D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7DF1C9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55798F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C939DE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61DC23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EB1B31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23163A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BC8209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797C39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4370CD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EF4423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B9BFA1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9D6F9B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7377AE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6731FC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996D4A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A6A0AD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FFFFF" w:fill="FFFFFF"/>
            <w:noWrap/>
            <w:vAlign w:val="bottom"/>
            <w:hideMark/>
          </w:tcPr>
          <w:p w:rsidRPr="00257F6A" w:rsidR="00257F6A" w:rsidP="00257F6A" w:rsidRDefault="00257F6A" w14:paraId="012E24E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r>
      <w:tr w:rsidRPr="00257F6A" w:rsidR="00257F6A" w:rsidTr="00257F6A" w14:paraId="138EF1C6"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257F6A" w:rsidR="00257F6A" w:rsidP="00257F6A" w:rsidRDefault="00257F6A" w14:paraId="66D3DE9B"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8F9FA" w:fill="F8F9FA"/>
            <w:noWrap/>
            <w:vAlign w:val="bottom"/>
            <w:hideMark/>
          </w:tcPr>
          <w:p w:rsidRPr="00257F6A" w:rsidR="00257F6A" w:rsidP="00257F6A" w:rsidRDefault="00257F6A" w14:paraId="690FC7B5"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 xml:space="preserve">Manager / Senior </w:t>
            </w:r>
            <w:r w:rsidRPr="00257F6A">
              <w:rPr>
                <w:rFonts w:eastAsia="Times New Roman" w:cs="Arial"/>
                <w:color w:val="000000"/>
                <w:kern w:val="0"/>
                <w:sz w:val="20"/>
                <w:szCs w:val="20"/>
                <w:lang w:val="en-US" w:bidi="si-LK"/>
                <w14:ligatures w14:val="none"/>
              </w:rPr>
              <w:t>Manager</w:t>
            </w:r>
          </w:p>
        </w:tc>
        <w:tc>
          <w:tcPr>
            <w:tcW w:w="212" w:type="dxa"/>
            <w:tcBorders>
              <w:top w:val="nil"/>
              <w:left w:val="nil"/>
              <w:bottom w:val="nil"/>
              <w:right w:val="nil"/>
            </w:tcBorders>
            <w:shd w:val="clear" w:color="F8F9FA" w:fill="F8F9FA"/>
            <w:noWrap/>
            <w:vAlign w:val="bottom"/>
            <w:hideMark/>
          </w:tcPr>
          <w:p w:rsidRPr="00257F6A" w:rsidR="00257F6A" w:rsidP="00257F6A" w:rsidRDefault="00257F6A" w14:paraId="1D6D5E12"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8F9FA" w:fill="F8F9FA"/>
            <w:noWrap/>
            <w:vAlign w:val="bottom"/>
            <w:hideMark/>
          </w:tcPr>
          <w:p w:rsidRPr="00257F6A" w:rsidR="00257F6A" w:rsidP="00257F6A" w:rsidRDefault="00257F6A" w14:paraId="07BEA0EC"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Other</w:t>
            </w:r>
          </w:p>
        </w:tc>
        <w:tc>
          <w:tcPr>
            <w:tcW w:w="245" w:type="dxa"/>
            <w:tcBorders>
              <w:top w:val="nil"/>
              <w:left w:val="nil"/>
              <w:bottom w:val="nil"/>
              <w:right w:val="nil"/>
            </w:tcBorders>
            <w:shd w:val="clear" w:color="F8F9FA" w:fill="F8F9FA"/>
            <w:noWrap/>
            <w:vAlign w:val="bottom"/>
            <w:hideMark/>
          </w:tcPr>
          <w:p w:rsidRPr="00257F6A" w:rsidR="00257F6A" w:rsidP="00257F6A" w:rsidRDefault="00257F6A" w14:paraId="3730430B"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8F9FA" w:fill="F8F9FA"/>
            <w:noWrap/>
            <w:vAlign w:val="bottom"/>
            <w:hideMark/>
          </w:tcPr>
          <w:p w:rsidRPr="00257F6A" w:rsidR="00257F6A" w:rsidP="00257F6A" w:rsidRDefault="00257F6A" w14:paraId="5188D782"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 xml:space="preserve">Mainly Financial Assets </w:t>
            </w:r>
            <w:r w:rsidRPr="00257F6A">
              <w:rPr>
                <w:rFonts w:eastAsia="Times New Roman" w:cs="Arial"/>
                <w:color w:val="000000"/>
                <w:kern w:val="0"/>
                <w:sz w:val="20"/>
                <w:szCs w:val="20"/>
                <w:lang w:val="en-US" w:bidi="si-LK"/>
                <w14:ligatures w14:val="none"/>
              </w:rPr>
              <w:t>(shares, bonds, mutual funds)</w:t>
            </w:r>
          </w:p>
        </w:tc>
        <w:tc>
          <w:tcPr>
            <w:tcW w:w="197" w:type="dxa"/>
            <w:tcBorders>
              <w:top w:val="nil"/>
              <w:left w:val="nil"/>
              <w:bottom w:val="nil"/>
              <w:right w:val="nil"/>
            </w:tcBorders>
            <w:shd w:val="clear" w:color="F8F9FA" w:fill="F8F9FA"/>
            <w:noWrap/>
            <w:vAlign w:val="bottom"/>
            <w:hideMark/>
          </w:tcPr>
          <w:p w:rsidRPr="00257F6A" w:rsidR="00257F6A" w:rsidP="00257F6A" w:rsidRDefault="00257F6A" w14:paraId="09C08041"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 xml:space="preserve">Moderate Risk </w:t>
            </w:r>
            <w:r w:rsidRPr="00257F6A">
              <w:rPr>
                <w:rFonts w:eastAsia="Times New Roman" w:cs="Arial"/>
                <w:color w:val="000000"/>
                <w:kern w:val="0"/>
                <w:sz w:val="20"/>
                <w:szCs w:val="20"/>
                <w:lang w:val="en-US" w:bidi="si-LK"/>
                <w14:ligatures w14:val="none"/>
              </w:rPr>
              <w:t>Taker</w:t>
            </w:r>
          </w:p>
        </w:tc>
        <w:tc>
          <w:tcPr>
            <w:tcW w:w="250" w:type="dxa"/>
            <w:tcBorders>
              <w:top w:val="nil"/>
              <w:left w:val="nil"/>
              <w:bottom w:val="nil"/>
              <w:right w:val="nil"/>
            </w:tcBorders>
            <w:shd w:val="clear" w:color="F8F9FA" w:fill="F8F9FA"/>
            <w:noWrap/>
            <w:vAlign w:val="bottom"/>
            <w:hideMark/>
          </w:tcPr>
          <w:p w:rsidRPr="00257F6A" w:rsidR="00257F6A" w:rsidP="00257F6A" w:rsidRDefault="00257F6A" w14:paraId="3904F1EA"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DC16F9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0E35FB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DDC5B4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9A6A48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902EB4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008853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1EA7B7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B8EABA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B5C7E2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65FEC5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8FAA77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62F73C3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1CF29A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37EEE8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7915D3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EB3408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DBF8AF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843966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3EDB16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single" w:color="5B3F86" w:sz="4" w:space="0"/>
            </w:tcBorders>
            <w:shd w:val="clear" w:color="F8F9FA" w:fill="F8F9FA"/>
            <w:noWrap/>
            <w:vAlign w:val="bottom"/>
            <w:hideMark/>
          </w:tcPr>
          <w:p w:rsidRPr="00257F6A" w:rsidR="00257F6A" w:rsidP="00257F6A" w:rsidRDefault="00257F6A" w14:paraId="00BAA66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r>
      <w:tr w:rsidRPr="00257F6A" w:rsidR="00257F6A" w:rsidTr="00257F6A" w14:paraId="7559C577"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257F6A" w:rsidR="00257F6A" w:rsidP="00257F6A" w:rsidRDefault="00257F6A" w14:paraId="6DDDF46C"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FFFFF" w:fill="FFFFFF"/>
            <w:noWrap/>
            <w:vAlign w:val="bottom"/>
            <w:hideMark/>
          </w:tcPr>
          <w:p w:rsidRPr="00257F6A" w:rsidR="00257F6A" w:rsidP="00257F6A" w:rsidRDefault="00257F6A" w14:paraId="76F6C11D"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Director / Professional Consultant</w:t>
            </w:r>
          </w:p>
        </w:tc>
        <w:tc>
          <w:tcPr>
            <w:tcW w:w="212" w:type="dxa"/>
            <w:tcBorders>
              <w:top w:val="nil"/>
              <w:left w:val="nil"/>
              <w:bottom w:val="nil"/>
              <w:right w:val="nil"/>
            </w:tcBorders>
            <w:shd w:val="clear" w:color="FFFFFF" w:fill="FFFFFF"/>
            <w:noWrap/>
            <w:vAlign w:val="bottom"/>
            <w:hideMark/>
          </w:tcPr>
          <w:p w:rsidRPr="00257F6A" w:rsidR="00257F6A" w:rsidP="00257F6A" w:rsidRDefault="00257F6A" w14:paraId="735B7117"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Below £2,000</w:t>
            </w:r>
          </w:p>
        </w:tc>
        <w:tc>
          <w:tcPr>
            <w:tcW w:w="240" w:type="dxa"/>
            <w:tcBorders>
              <w:top w:val="nil"/>
              <w:left w:val="nil"/>
              <w:bottom w:val="nil"/>
              <w:right w:val="nil"/>
            </w:tcBorders>
            <w:shd w:val="clear" w:color="FFFFFF" w:fill="FFFFFF"/>
            <w:noWrap/>
            <w:vAlign w:val="bottom"/>
            <w:hideMark/>
          </w:tcPr>
          <w:p w:rsidRPr="00257F6A" w:rsidR="00257F6A" w:rsidP="00257F6A" w:rsidRDefault="00257F6A" w14:paraId="160E6D6E"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Manufacturing</w:t>
            </w:r>
          </w:p>
        </w:tc>
        <w:tc>
          <w:tcPr>
            <w:tcW w:w="245" w:type="dxa"/>
            <w:tcBorders>
              <w:top w:val="nil"/>
              <w:left w:val="nil"/>
              <w:bottom w:val="nil"/>
              <w:right w:val="nil"/>
            </w:tcBorders>
            <w:shd w:val="clear" w:color="FFFFFF" w:fill="FFFFFF"/>
            <w:noWrap/>
            <w:vAlign w:val="bottom"/>
            <w:hideMark/>
          </w:tcPr>
          <w:p w:rsidRPr="00257F6A" w:rsidR="00257F6A" w:rsidP="00257F6A" w:rsidRDefault="00257F6A" w14:paraId="4288C1FE"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Do not invest regularly</w:t>
            </w:r>
          </w:p>
        </w:tc>
        <w:tc>
          <w:tcPr>
            <w:tcW w:w="429" w:type="dxa"/>
            <w:tcBorders>
              <w:top w:val="nil"/>
              <w:left w:val="nil"/>
              <w:bottom w:val="nil"/>
              <w:right w:val="nil"/>
            </w:tcBorders>
            <w:shd w:val="clear" w:color="FFFFFF" w:fill="FFFFFF"/>
            <w:noWrap/>
            <w:vAlign w:val="bottom"/>
            <w:hideMark/>
          </w:tcPr>
          <w:p w:rsidRPr="00257F6A" w:rsidR="00257F6A" w:rsidP="00257F6A" w:rsidRDefault="00257F6A" w14:paraId="13870D7C"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FFFFF" w:fill="FFFFFF"/>
            <w:noWrap/>
            <w:vAlign w:val="bottom"/>
            <w:hideMark/>
          </w:tcPr>
          <w:p w:rsidRPr="00257F6A" w:rsidR="00257F6A" w:rsidP="00257F6A" w:rsidRDefault="00257F6A" w14:paraId="3F1D0A37"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FFFFF" w:fill="FFFFFF"/>
            <w:noWrap/>
            <w:vAlign w:val="bottom"/>
            <w:hideMark/>
          </w:tcPr>
          <w:p w:rsidRPr="00257F6A" w:rsidR="00257F6A" w:rsidP="00257F6A" w:rsidRDefault="00257F6A" w14:paraId="581DB459"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69CA86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2F54AB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7410DE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5BF173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EEA204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6E4028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442CA1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150B42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01BC1B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3E34E0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235B73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1C1994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B23429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2BF75D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618E67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44F2F6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CD9CB0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A4F5C4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194169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FFFFF" w:fill="FFFFFF"/>
            <w:noWrap/>
            <w:vAlign w:val="bottom"/>
            <w:hideMark/>
          </w:tcPr>
          <w:p w:rsidRPr="00257F6A" w:rsidR="00257F6A" w:rsidP="00257F6A" w:rsidRDefault="00257F6A" w14:paraId="69336FE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r>
      <w:tr w:rsidRPr="00257F6A" w:rsidR="00257F6A" w:rsidTr="00257F6A" w14:paraId="6DC2CE8E"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257F6A" w:rsidR="00257F6A" w:rsidP="00257F6A" w:rsidRDefault="00257F6A" w14:paraId="0FF9556D"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8F9FA" w:fill="F8F9FA"/>
            <w:noWrap/>
            <w:vAlign w:val="bottom"/>
            <w:hideMark/>
          </w:tcPr>
          <w:p w:rsidRPr="00257F6A" w:rsidR="00257F6A" w:rsidP="00257F6A" w:rsidRDefault="00257F6A" w14:paraId="6B4EFF5A"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8F9FA" w:fill="F8F9FA"/>
            <w:noWrap/>
            <w:vAlign w:val="bottom"/>
            <w:hideMark/>
          </w:tcPr>
          <w:p w:rsidRPr="00257F6A" w:rsidR="00257F6A" w:rsidP="00257F6A" w:rsidRDefault="00257F6A" w14:paraId="50A707D8"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8F9FA" w:fill="F8F9FA"/>
            <w:noWrap/>
            <w:vAlign w:val="bottom"/>
            <w:hideMark/>
          </w:tcPr>
          <w:p w:rsidRPr="00257F6A" w:rsidR="00257F6A" w:rsidP="00257F6A" w:rsidRDefault="00257F6A" w14:paraId="32E4D5E4"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8F9FA" w:fill="F8F9FA"/>
            <w:noWrap/>
            <w:vAlign w:val="bottom"/>
            <w:hideMark/>
          </w:tcPr>
          <w:p w:rsidRPr="00257F6A" w:rsidR="00257F6A" w:rsidP="00257F6A" w:rsidRDefault="00257F6A" w14:paraId="0FEE5F4D"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8F9FA" w:fill="F8F9FA"/>
            <w:noWrap/>
            <w:vAlign w:val="bottom"/>
            <w:hideMark/>
          </w:tcPr>
          <w:p w:rsidRPr="00257F6A" w:rsidR="00257F6A" w:rsidP="00257F6A" w:rsidRDefault="00257F6A" w14:paraId="46CACDC9"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Equal Preference for Both Types</w:t>
            </w:r>
          </w:p>
        </w:tc>
        <w:tc>
          <w:tcPr>
            <w:tcW w:w="197" w:type="dxa"/>
            <w:tcBorders>
              <w:top w:val="nil"/>
              <w:left w:val="nil"/>
              <w:bottom w:val="nil"/>
              <w:right w:val="nil"/>
            </w:tcBorders>
            <w:shd w:val="clear" w:color="F8F9FA" w:fill="F8F9FA"/>
            <w:noWrap/>
            <w:vAlign w:val="bottom"/>
            <w:hideMark/>
          </w:tcPr>
          <w:p w:rsidRPr="00257F6A" w:rsidR="00257F6A" w:rsidP="00257F6A" w:rsidRDefault="00257F6A" w14:paraId="6D45766D"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8F9FA" w:fill="F8F9FA"/>
            <w:noWrap/>
            <w:vAlign w:val="bottom"/>
            <w:hideMark/>
          </w:tcPr>
          <w:p w:rsidRPr="00257F6A" w:rsidR="00257F6A" w:rsidP="00257F6A" w:rsidRDefault="00257F6A" w14:paraId="1CDD2EB5"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Less than 2 years</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6C559A0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B02512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2EF82D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97BEEE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2895B4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A80801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EBE305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15178D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D956D8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898A2E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2AE21E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D5683C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B0AA80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2DE32D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150874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9631C6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A45017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4571E7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6D38469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8F9FA" w:fill="F8F9FA"/>
            <w:noWrap/>
            <w:vAlign w:val="bottom"/>
            <w:hideMark/>
          </w:tcPr>
          <w:p w:rsidRPr="00257F6A" w:rsidR="00257F6A" w:rsidP="00257F6A" w:rsidRDefault="00257F6A" w14:paraId="22FA0C9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r>
      <w:tr w:rsidRPr="00257F6A" w:rsidR="00257F6A" w:rsidTr="00257F6A" w14:paraId="194B28F4"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257F6A" w:rsidR="00257F6A" w:rsidP="00257F6A" w:rsidRDefault="00257F6A" w14:paraId="657B1086"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FFFFF" w:fill="FFFFFF"/>
            <w:noWrap/>
            <w:vAlign w:val="bottom"/>
            <w:hideMark/>
          </w:tcPr>
          <w:p w:rsidRPr="00257F6A" w:rsidR="00257F6A" w:rsidP="00257F6A" w:rsidRDefault="00257F6A" w14:paraId="3D35D718"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FFFFF" w:fill="FFFFFF"/>
            <w:noWrap/>
            <w:vAlign w:val="bottom"/>
            <w:hideMark/>
          </w:tcPr>
          <w:p w:rsidRPr="00257F6A" w:rsidR="00257F6A" w:rsidP="00257F6A" w:rsidRDefault="00257F6A" w14:paraId="55899B92"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Below £2,000</w:t>
            </w:r>
          </w:p>
        </w:tc>
        <w:tc>
          <w:tcPr>
            <w:tcW w:w="240" w:type="dxa"/>
            <w:tcBorders>
              <w:top w:val="nil"/>
              <w:left w:val="nil"/>
              <w:bottom w:val="nil"/>
              <w:right w:val="nil"/>
            </w:tcBorders>
            <w:shd w:val="clear" w:color="FFFFFF" w:fill="FFFFFF"/>
            <w:noWrap/>
            <w:vAlign w:val="bottom"/>
            <w:hideMark/>
          </w:tcPr>
          <w:p w:rsidRPr="00257F6A" w:rsidR="00257F6A" w:rsidP="00257F6A" w:rsidRDefault="00257F6A" w14:paraId="1B220071"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FFFFF" w:fill="FFFFFF"/>
            <w:noWrap/>
            <w:vAlign w:val="bottom"/>
            <w:hideMark/>
          </w:tcPr>
          <w:p w:rsidRPr="00257F6A" w:rsidR="00257F6A" w:rsidP="00257F6A" w:rsidRDefault="00257F6A" w14:paraId="02779EB6"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FFFFF" w:fill="FFFFFF"/>
            <w:noWrap/>
            <w:vAlign w:val="bottom"/>
            <w:hideMark/>
          </w:tcPr>
          <w:p w:rsidRPr="00257F6A" w:rsidR="00257F6A" w:rsidP="00257F6A" w:rsidRDefault="00257F6A" w14:paraId="42104D50"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 xml:space="preserve">Mainly Financial Assets (shares, bonds, </w:t>
            </w:r>
            <w:r w:rsidRPr="00257F6A">
              <w:rPr>
                <w:rFonts w:eastAsia="Times New Roman" w:cs="Arial"/>
                <w:color w:val="000000"/>
                <w:kern w:val="0"/>
                <w:sz w:val="20"/>
                <w:szCs w:val="20"/>
                <w:lang w:val="en-US" w:bidi="si-LK"/>
                <w14:ligatures w14:val="none"/>
              </w:rPr>
              <w:t>mutual funds)</w:t>
            </w:r>
          </w:p>
        </w:tc>
        <w:tc>
          <w:tcPr>
            <w:tcW w:w="197" w:type="dxa"/>
            <w:tcBorders>
              <w:top w:val="nil"/>
              <w:left w:val="nil"/>
              <w:bottom w:val="nil"/>
              <w:right w:val="nil"/>
            </w:tcBorders>
            <w:shd w:val="clear" w:color="FFFFFF" w:fill="FFFFFF"/>
            <w:noWrap/>
            <w:vAlign w:val="bottom"/>
            <w:hideMark/>
          </w:tcPr>
          <w:p w:rsidRPr="00257F6A" w:rsidR="00257F6A" w:rsidP="00257F6A" w:rsidRDefault="00257F6A" w14:paraId="0672BB74"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FFFFF" w:fill="FFFFFF"/>
            <w:noWrap/>
            <w:vAlign w:val="bottom"/>
            <w:hideMark/>
          </w:tcPr>
          <w:p w:rsidRPr="00257F6A" w:rsidR="00257F6A" w:rsidP="00257F6A" w:rsidRDefault="00257F6A" w14:paraId="7A8DFCE5"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42BE06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24C384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1175DA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871689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1C5A81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6CF632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D1B003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FE346C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D1ECDD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1CC1FA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EE816E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8C25FE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3E6C4B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714799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78A688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3D903D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775589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BD4CB5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D896F5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FFFFF" w:fill="FFFFFF"/>
            <w:noWrap/>
            <w:vAlign w:val="bottom"/>
            <w:hideMark/>
          </w:tcPr>
          <w:p w:rsidRPr="00257F6A" w:rsidR="00257F6A" w:rsidP="00257F6A" w:rsidRDefault="00257F6A" w14:paraId="4C81594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r>
      <w:tr w:rsidRPr="00257F6A" w:rsidR="00257F6A" w:rsidTr="00257F6A" w14:paraId="29106B38"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257F6A" w:rsidR="00257F6A" w:rsidP="00257F6A" w:rsidRDefault="00257F6A" w14:paraId="736ECD8A"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8F9FA" w:fill="F8F9FA"/>
            <w:noWrap/>
            <w:vAlign w:val="bottom"/>
            <w:hideMark/>
          </w:tcPr>
          <w:p w:rsidRPr="00257F6A" w:rsidR="00257F6A" w:rsidP="00257F6A" w:rsidRDefault="00257F6A" w14:paraId="7CD00A1C"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8F9FA" w:fill="F8F9FA"/>
            <w:noWrap/>
            <w:vAlign w:val="bottom"/>
            <w:hideMark/>
          </w:tcPr>
          <w:p w:rsidRPr="00257F6A" w:rsidR="00257F6A" w:rsidP="00257F6A" w:rsidRDefault="00257F6A" w14:paraId="5420D26D"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Below £2,000</w:t>
            </w:r>
          </w:p>
        </w:tc>
        <w:tc>
          <w:tcPr>
            <w:tcW w:w="240" w:type="dxa"/>
            <w:tcBorders>
              <w:top w:val="nil"/>
              <w:left w:val="nil"/>
              <w:bottom w:val="nil"/>
              <w:right w:val="nil"/>
            </w:tcBorders>
            <w:shd w:val="clear" w:color="F8F9FA" w:fill="F8F9FA"/>
            <w:noWrap/>
            <w:vAlign w:val="bottom"/>
            <w:hideMark/>
          </w:tcPr>
          <w:p w:rsidRPr="00257F6A" w:rsidR="00257F6A" w:rsidP="00257F6A" w:rsidRDefault="00257F6A" w14:paraId="0A357BFD"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8F9FA" w:fill="F8F9FA"/>
            <w:noWrap/>
            <w:vAlign w:val="bottom"/>
            <w:hideMark/>
          </w:tcPr>
          <w:p w:rsidRPr="00257F6A" w:rsidR="00257F6A" w:rsidP="00257F6A" w:rsidRDefault="00257F6A" w14:paraId="40E24AF6"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actively and frequently</w:t>
            </w:r>
          </w:p>
        </w:tc>
        <w:tc>
          <w:tcPr>
            <w:tcW w:w="429" w:type="dxa"/>
            <w:tcBorders>
              <w:top w:val="nil"/>
              <w:left w:val="nil"/>
              <w:bottom w:val="nil"/>
              <w:right w:val="nil"/>
            </w:tcBorders>
            <w:shd w:val="clear" w:color="F8F9FA" w:fill="F8F9FA"/>
            <w:noWrap/>
            <w:vAlign w:val="bottom"/>
            <w:hideMark/>
          </w:tcPr>
          <w:p w:rsidRPr="00257F6A" w:rsidR="00257F6A" w:rsidP="00257F6A" w:rsidRDefault="00257F6A" w14:paraId="4462A618"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8F9FA" w:fill="F8F9FA"/>
            <w:noWrap/>
            <w:vAlign w:val="bottom"/>
            <w:hideMark/>
          </w:tcPr>
          <w:p w:rsidRPr="00257F6A" w:rsidR="00257F6A" w:rsidP="00257F6A" w:rsidRDefault="00257F6A" w14:paraId="178AC1AF"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8F9FA" w:fill="F8F9FA"/>
            <w:noWrap/>
            <w:vAlign w:val="bottom"/>
            <w:hideMark/>
          </w:tcPr>
          <w:p w:rsidRPr="00257F6A" w:rsidR="00257F6A" w:rsidP="00257F6A" w:rsidRDefault="00257F6A" w14:paraId="41351DAE"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DC0848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DA8696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0E1AAF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C6928F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6956488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E293BF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EEEFD5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1793DA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33E39A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536B8A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F56913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70EE8A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200A63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6DF63BE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A64697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92F616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9B7D44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C5876C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8D24E5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8F9FA" w:fill="F8F9FA"/>
            <w:noWrap/>
            <w:vAlign w:val="bottom"/>
            <w:hideMark/>
          </w:tcPr>
          <w:p w:rsidRPr="00257F6A" w:rsidR="00257F6A" w:rsidP="00257F6A" w:rsidRDefault="00257F6A" w14:paraId="1715595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r>
      <w:tr w:rsidRPr="00257F6A" w:rsidR="00257F6A" w:rsidTr="00257F6A" w14:paraId="394378A8"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257F6A" w:rsidR="00257F6A" w:rsidP="00257F6A" w:rsidRDefault="00257F6A" w14:paraId="75EE014E"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18–25 years</w:t>
            </w:r>
          </w:p>
        </w:tc>
        <w:tc>
          <w:tcPr>
            <w:tcW w:w="279" w:type="dxa"/>
            <w:tcBorders>
              <w:top w:val="nil"/>
              <w:left w:val="nil"/>
              <w:bottom w:val="nil"/>
              <w:right w:val="nil"/>
            </w:tcBorders>
            <w:shd w:val="clear" w:color="FFFFFF" w:fill="FFFFFF"/>
            <w:noWrap/>
            <w:vAlign w:val="bottom"/>
            <w:hideMark/>
          </w:tcPr>
          <w:p w:rsidRPr="00257F6A" w:rsidR="00257F6A" w:rsidP="00257F6A" w:rsidRDefault="00257F6A" w14:paraId="46B515DB"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FFFFF" w:fill="FFFFFF"/>
            <w:noWrap/>
            <w:vAlign w:val="bottom"/>
            <w:hideMark/>
          </w:tcPr>
          <w:p w:rsidRPr="00257F6A" w:rsidR="00257F6A" w:rsidP="00257F6A" w:rsidRDefault="00257F6A" w14:paraId="2C144A9A"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FFFFF" w:fill="FFFFFF"/>
            <w:noWrap/>
            <w:vAlign w:val="bottom"/>
            <w:hideMark/>
          </w:tcPr>
          <w:p w:rsidRPr="00257F6A" w:rsidR="00257F6A" w:rsidP="00257F6A" w:rsidRDefault="00257F6A" w14:paraId="217EB9D5"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Other</w:t>
            </w:r>
          </w:p>
        </w:tc>
        <w:tc>
          <w:tcPr>
            <w:tcW w:w="245" w:type="dxa"/>
            <w:tcBorders>
              <w:top w:val="nil"/>
              <w:left w:val="nil"/>
              <w:bottom w:val="nil"/>
              <w:right w:val="nil"/>
            </w:tcBorders>
            <w:shd w:val="clear" w:color="FFFFFF" w:fill="FFFFFF"/>
            <w:noWrap/>
            <w:vAlign w:val="bottom"/>
            <w:hideMark/>
          </w:tcPr>
          <w:p w:rsidRPr="00257F6A" w:rsidR="00257F6A" w:rsidP="00257F6A" w:rsidRDefault="00257F6A" w14:paraId="15ABE996"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FFFFF" w:fill="FFFFFF"/>
            <w:noWrap/>
            <w:vAlign w:val="bottom"/>
            <w:hideMark/>
          </w:tcPr>
          <w:p w:rsidRPr="00257F6A" w:rsidR="00257F6A" w:rsidP="00257F6A" w:rsidRDefault="00257F6A" w14:paraId="7F2CE4B9"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Equal Preference for Both Types</w:t>
            </w:r>
          </w:p>
        </w:tc>
        <w:tc>
          <w:tcPr>
            <w:tcW w:w="197" w:type="dxa"/>
            <w:tcBorders>
              <w:top w:val="nil"/>
              <w:left w:val="nil"/>
              <w:bottom w:val="nil"/>
              <w:right w:val="nil"/>
            </w:tcBorders>
            <w:shd w:val="clear" w:color="FFFFFF" w:fill="FFFFFF"/>
            <w:noWrap/>
            <w:vAlign w:val="bottom"/>
            <w:hideMark/>
          </w:tcPr>
          <w:p w:rsidRPr="00257F6A" w:rsidR="00257F6A" w:rsidP="00257F6A" w:rsidRDefault="00257F6A" w14:paraId="784F871D"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FFFFF" w:fill="FFFFFF"/>
            <w:noWrap/>
            <w:vAlign w:val="bottom"/>
            <w:hideMark/>
          </w:tcPr>
          <w:p w:rsidRPr="00257F6A" w:rsidR="00257F6A" w:rsidP="00257F6A" w:rsidRDefault="00257F6A" w14:paraId="1DFF51C2"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6F03A7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8FEFF6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9980F8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9982EA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E4234C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CF0738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F8D518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B7D33C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D39538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B465F4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5C0E1B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3A0A7B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54ED6B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C90366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382B91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902CA3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B14A8A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296CE2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E6EC27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w:t>
            </w:r>
          </w:p>
        </w:tc>
        <w:tc>
          <w:tcPr>
            <w:tcW w:w="365" w:type="dxa"/>
            <w:tcBorders>
              <w:top w:val="nil"/>
              <w:left w:val="nil"/>
              <w:bottom w:val="nil"/>
              <w:right w:val="single" w:color="5B3F86" w:sz="4" w:space="0"/>
            </w:tcBorders>
            <w:shd w:val="clear" w:color="FFFFFF" w:fill="FFFFFF"/>
            <w:noWrap/>
            <w:vAlign w:val="bottom"/>
            <w:hideMark/>
          </w:tcPr>
          <w:p w:rsidRPr="00257F6A" w:rsidR="00257F6A" w:rsidP="00257F6A" w:rsidRDefault="00257F6A" w14:paraId="3A285B4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r>
      <w:tr w:rsidRPr="00257F6A" w:rsidR="00257F6A" w:rsidTr="00257F6A" w14:paraId="547ABEC2"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257F6A" w:rsidR="00257F6A" w:rsidP="00257F6A" w:rsidRDefault="00257F6A" w14:paraId="6C789D25"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8F9FA" w:fill="F8F9FA"/>
            <w:noWrap/>
            <w:vAlign w:val="bottom"/>
            <w:hideMark/>
          </w:tcPr>
          <w:p w:rsidRPr="00257F6A" w:rsidR="00257F6A" w:rsidP="00257F6A" w:rsidRDefault="00257F6A" w14:paraId="6A3185A8"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8F9FA" w:fill="F8F9FA"/>
            <w:noWrap/>
            <w:vAlign w:val="bottom"/>
            <w:hideMark/>
          </w:tcPr>
          <w:p w:rsidRPr="00257F6A" w:rsidR="00257F6A" w:rsidP="00257F6A" w:rsidRDefault="00257F6A" w14:paraId="08E1698F"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8F9FA" w:fill="F8F9FA"/>
            <w:noWrap/>
            <w:vAlign w:val="bottom"/>
            <w:hideMark/>
          </w:tcPr>
          <w:p w:rsidRPr="00257F6A" w:rsidR="00257F6A" w:rsidP="00257F6A" w:rsidRDefault="00257F6A" w14:paraId="4A9B392A"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8F9FA" w:fill="F8F9FA"/>
            <w:noWrap/>
            <w:vAlign w:val="bottom"/>
            <w:hideMark/>
          </w:tcPr>
          <w:p w:rsidRPr="00257F6A" w:rsidR="00257F6A" w:rsidP="00257F6A" w:rsidRDefault="00257F6A" w14:paraId="3FECCC29"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8F9FA" w:fill="F8F9FA"/>
            <w:noWrap/>
            <w:vAlign w:val="bottom"/>
            <w:hideMark/>
          </w:tcPr>
          <w:p w:rsidRPr="00257F6A" w:rsidR="00257F6A" w:rsidP="00257F6A" w:rsidRDefault="00257F6A" w14:paraId="7A611ACE"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Mostly Physical Assets (property, gold, land)</w:t>
            </w:r>
          </w:p>
        </w:tc>
        <w:tc>
          <w:tcPr>
            <w:tcW w:w="197" w:type="dxa"/>
            <w:tcBorders>
              <w:top w:val="nil"/>
              <w:left w:val="nil"/>
              <w:bottom w:val="nil"/>
              <w:right w:val="nil"/>
            </w:tcBorders>
            <w:shd w:val="clear" w:color="F8F9FA" w:fill="F8F9FA"/>
            <w:noWrap/>
            <w:vAlign w:val="bottom"/>
            <w:hideMark/>
          </w:tcPr>
          <w:p w:rsidRPr="00257F6A" w:rsidR="00257F6A" w:rsidP="00257F6A" w:rsidRDefault="00257F6A" w14:paraId="7A4E4FD6"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Very Risk Averse</w:t>
            </w:r>
          </w:p>
        </w:tc>
        <w:tc>
          <w:tcPr>
            <w:tcW w:w="250" w:type="dxa"/>
            <w:tcBorders>
              <w:top w:val="nil"/>
              <w:left w:val="nil"/>
              <w:bottom w:val="nil"/>
              <w:right w:val="nil"/>
            </w:tcBorders>
            <w:shd w:val="clear" w:color="F8F9FA" w:fill="F8F9FA"/>
            <w:noWrap/>
            <w:vAlign w:val="bottom"/>
            <w:hideMark/>
          </w:tcPr>
          <w:p w:rsidRPr="00257F6A" w:rsidR="00257F6A" w:rsidP="00257F6A" w:rsidRDefault="00257F6A" w14:paraId="2959C073"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More than 10 years</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338D16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65C6E75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AA4C23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DBB0C1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BCAFDC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577BDE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DBDEAC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9E4277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60CBA86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009120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70635E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44E5C5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D3A896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9B5BC3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6C02394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C5B8A6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EDA050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CFF0B4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F60455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single" w:color="5B3F86" w:sz="4" w:space="0"/>
            </w:tcBorders>
            <w:shd w:val="clear" w:color="F8F9FA" w:fill="F8F9FA"/>
            <w:noWrap/>
            <w:vAlign w:val="bottom"/>
            <w:hideMark/>
          </w:tcPr>
          <w:p w:rsidRPr="00257F6A" w:rsidR="00257F6A" w:rsidP="00257F6A" w:rsidRDefault="00257F6A" w14:paraId="2B50C3F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r>
      <w:tr w:rsidRPr="00257F6A" w:rsidR="00257F6A" w:rsidTr="00257F6A" w14:paraId="5B7556CC"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257F6A" w:rsidR="00257F6A" w:rsidP="00257F6A" w:rsidRDefault="00257F6A" w14:paraId="03F50520"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46 ye</w:t>
            </w:r>
            <w:r w:rsidRPr="00257F6A">
              <w:rPr>
                <w:rFonts w:eastAsia="Times New Roman" w:cs="Arial"/>
                <w:color w:val="000000"/>
                <w:kern w:val="0"/>
                <w:sz w:val="20"/>
                <w:szCs w:val="20"/>
                <w:lang w:val="en-US" w:bidi="si-LK"/>
                <w14:ligatures w14:val="none"/>
              </w:rPr>
              <w:t>ars and above</w:t>
            </w:r>
          </w:p>
        </w:tc>
        <w:tc>
          <w:tcPr>
            <w:tcW w:w="279" w:type="dxa"/>
            <w:tcBorders>
              <w:top w:val="nil"/>
              <w:left w:val="nil"/>
              <w:bottom w:val="nil"/>
              <w:right w:val="nil"/>
            </w:tcBorders>
            <w:shd w:val="clear" w:color="FFFFFF" w:fill="FFFFFF"/>
            <w:noWrap/>
            <w:vAlign w:val="bottom"/>
            <w:hideMark/>
          </w:tcPr>
          <w:p w:rsidRPr="00257F6A" w:rsidR="00257F6A" w:rsidP="00257F6A" w:rsidRDefault="00257F6A" w14:paraId="69D25EA2"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 xml:space="preserve">Director / </w:t>
            </w:r>
            <w:r w:rsidRPr="00257F6A">
              <w:rPr>
                <w:rFonts w:eastAsia="Times New Roman" w:cs="Arial"/>
                <w:color w:val="000000"/>
                <w:kern w:val="0"/>
                <w:sz w:val="20"/>
                <w:szCs w:val="20"/>
                <w:lang w:val="en-US" w:bidi="si-LK"/>
                <w14:ligatures w14:val="none"/>
              </w:rPr>
              <w:t>Professional Consultant</w:t>
            </w:r>
          </w:p>
        </w:tc>
        <w:tc>
          <w:tcPr>
            <w:tcW w:w="212" w:type="dxa"/>
            <w:tcBorders>
              <w:top w:val="nil"/>
              <w:left w:val="nil"/>
              <w:bottom w:val="nil"/>
              <w:right w:val="nil"/>
            </w:tcBorders>
            <w:shd w:val="clear" w:color="FFFFFF" w:fill="FFFFFF"/>
            <w:noWrap/>
            <w:vAlign w:val="bottom"/>
            <w:hideMark/>
          </w:tcPr>
          <w:p w:rsidRPr="00257F6A" w:rsidR="00257F6A" w:rsidP="00257F6A" w:rsidRDefault="00257F6A" w14:paraId="46856E07"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£4,00</w:t>
            </w:r>
            <w:r w:rsidRPr="00257F6A">
              <w:rPr>
                <w:rFonts w:eastAsia="Times New Roman" w:cs="Arial"/>
                <w:color w:val="000000"/>
                <w:kern w:val="0"/>
                <w:sz w:val="20"/>
                <w:szCs w:val="20"/>
                <w:lang w:val="en-US" w:bidi="si-LK"/>
                <w14:ligatures w14:val="none"/>
              </w:rPr>
              <w:t>1 – £6,000</w:t>
            </w:r>
          </w:p>
        </w:tc>
        <w:tc>
          <w:tcPr>
            <w:tcW w:w="240" w:type="dxa"/>
            <w:tcBorders>
              <w:top w:val="nil"/>
              <w:left w:val="nil"/>
              <w:bottom w:val="nil"/>
              <w:right w:val="nil"/>
            </w:tcBorders>
            <w:shd w:val="clear" w:color="FFFFFF" w:fill="FFFFFF"/>
            <w:noWrap/>
            <w:vAlign w:val="bottom"/>
            <w:hideMark/>
          </w:tcPr>
          <w:p w:rsidRPr="00257F6A" w:rsidR="00257F6A" w:rsidP="00257F6A" w:rsidRDefault="00257F6A" w14:paraId="07DAE215"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IT / Profe</w:t>
            </w:r>
            <w:r w:rsidRPr="00257F6A">
              <w:rPr>
                <w:rFonts w:eastAsia="Times New Roman" w:cs="Arial"/>
                <w:color w:val="000000"/>
                <w:kern w:val="0"/>
                <w:sz w:val="20"/>
                <w:szCs w:val="20"/>
                <w:lang w:val="en-US" w:bidi="si-LK"/>
                <w14:ligatures w14:val="none"/>
              </w:rPr>
              <w:t>ssional Services</w:t>
            </w:r>
          </w:p>
        </w:tc>
        <w:tc>
          <w:tcPr>
            <w:tcW w:w="245" w:type="dxa"/>
            <w:tcBorders>
              <w:top w:val="nil"/>
              <w:left w:val="nil"/>
              <w:bottom w:val="nil"/>
              <w:right w:val="nil"/>
            </w:tcBorders>
            <w:shd w:val="clear" w:color="FFFFFF" w:fill="FFFFFF"/>
            <w:noWrap/>
            <w:vAlign w:val="bottom"/>
            <w:hideMark/>
          </w:tcPr>
          <w:p w:rsidRPr="00257F6A" w:rsidR="00257F6A" w:rsidP="00257F6A" w:rsidRDefault="00257F6A" w14:paraId="731FE371"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 xml:space="preserve">Do not </w:t>
            </w:r>
            <w:r w:rsidRPr="00257F6A">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FFFFF" w:fill="FFFFFF"/>
            <w:noWrap/>
            <w:vAlign w:val="bottom"/>
            <w:hideMark/>
          </w:tcPr>
          <w:p w:rsidRPr="00257F6A" w:rsidR="00257F6A" w:rsidP="00257F6A" w:rsidRDefault="00257F6A" w14:paraId="29655F83"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 xml:space="preserve">Mostly </w:t>
            </w:r>
            <w:r w:rsidRPr="00257F6A">
              <w:rPr>
                <w:rFonts w:eastAsia="Times New Roman" w:cs="Arial"/>
                <w:color w:val="000000"/>
                <w:kern w:val="0"/>
                <w:sz w:val="20"/>
                <w:szCs w:val="20"/>
                <w:lang w:val="en-US" w:bidi="si-LK"/>
                <w14:ligatures w14:val="none"/>
              </w:rPr>
              <w:t>Physical Assets (property, gold, land)</w:t>
            </w:r>
          </w:p>
        </w:tc>
        <w:tc>
          <w:tcPr>
            <w:tcW w:w="197" w:type="dxa"/>
            <w:tcBorders>
              <w:top w:val="nil"/>
              <w:left w:val="nil"/>
              <w:bottom w:val="nil"/>
              <w:right w:val="nil"/>
            </w:tcBorders>
            <w:shd w:val="clear" w:color="FFFFFF" w:fill="FFFFFF"/>
            <w:noWrap/>
            <w:vAlign w:val="bottom"/>
            <w:hideMark/>
          </w:tcPr>
          <w:p w:rsidRPr="00257F6A" w:rsidR="00257F6A" w:rsidP="00257F6A" w:rsidRDefault="00257F6A" w14:paraId="310DE900"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Moder</w:t>
            </w:r>
            <w:r w:rsidRPr="00257F6A">
              <w:rPr>
                <w:rFonts w:eastAsia="Times New Roman" w:cs="Arial"/>
                <w:color w:val="000000"/>
                <w:kern w:val="0"/>
                <w:sz w:val="20"/>
                <w:szCs w:val="20"/>
                <w:lang w:val="en-US" w:bidi="si-LK"/>
                <w14:ligatures w14:val="none"/>
              </w:rPr>
              <w:t>ate Risk Averse</w:t>
            </w:r>
          </w:p>
        </w:tc>
        <w:tc>
          <w:tcPr>
            <w:tcW w:w="250" w:type="dxa"/>
            <w:tcBorders>
              <w:top w:val="nil"/>
              <w:left w:val="nil"/>
              <w:bottom w:val="nil"/>
              <w:right w:val="nil"/>
            </w:tcBorders>
            <w:shd w:val="clear" w:color="FFFFFF" w:fill="FFFFFF"/>
            <w:noWrap/>
            <w:vAlign w:val="bottom"/>
            <w:hideMark/>
          </w:tcPr>
          <w:p w:rsidRPr="00257F6A" w:rsidR="00257F6A" w:rsidP="00257F6A" w:rsidRDefault="00257F6A" w14:paraId="7DB0789E"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 xml:space="preserve">More </w:t>
            </w:r>
            <w:r w:rsidRPr="00257F6A">
              <w:rPr>
                <w:rFonts w:eastAsia="Times New Roman" w:cs="Arial"/>
                <w:color w:val="000000"/>
                <w:kern w:val="0"/>
                <w:sz w:val="20"/>
                <w:szCs w:val="20"/>
                <w:lang w:val="en-US" w:bidi="si-LK"/>
                <w14:ligatures w14:val="none"/>
              </w:rPr>
              <w:t>than 10 years</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6103A8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7A189D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B318CE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6F7D35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C744EE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503F61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403D79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271DD5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5465D8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77FD47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E06EF4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B17A33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4DE003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3BC6DB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EC9F6F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515759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34D23D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165680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A544B0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FFFFF" w:fill="FFFFFF"/>
            <w:noWrap/>
            <w:vAlign w:val="bottom"/>
            <w:hideMark/>
          </w:tcPr>
          <w:p w:rsidRPr="00257F6A" w:rsidR="00257F6A" w:rsidP="00257F6A" w:rsidRDefault="00257F6A" w14:paraId="2ECF22C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r>
      <w:tr w:rsidRPr="00257F6A" w:rsidR="00257F6A" w:rsidTr="00257F6A" w14:paraId="187234F7"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257F6A" w:rsidR="00257F6A" w:rsidP="00257F6A" w:rsidRDefault="00257F6A" w14:paraId="3F8FC6A5"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8F9FA" w:fill="F8F9FA"/>
            <w:noWrap/>
            <w:vAlign w:val="bottom"/>
            <w:hideMark/>
          </w:tcPr>
          <w:p w:rsidRPr="00257F6A" w:rsidR="00257F6A" w:rsidP="00257F6A" w:rsidRDefault="00257F6A" w14:paraId="09C48F6C"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Manager / Senior Manager</w:t>
            </w:r>
          </w:p>
        </w:tc>
        <w:tc>
          <w:tcPr>
            <w:tcW w:w="212" w:type="dxa"/>
            <w:tcBorders>
              <w:top w:val="nil"/>
              <w:left w:val="nil"/>
              <w:bottom w:val="nil"/>
              <w:right w:val="nil"/>
            </w:tcBorders>
            <w:shd w:val="clear" w:color="F8F9FA" w:fill="F8F9FA"/>
            <w:noWrap/>
            <w:vAlign w:val="bottom"/>
            <w:hideMark/>
          </w:tcPr>
          <w:p w:rsidRPr="00257F6A" w:rsidR="00257F6A" w:rsidP="00257F6A" w:rsidRDefault="00257F6A" w14:paraId="54BECFCA"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8F9FA" w:fill="F8F9FA"/>
            <w:noWrap/>
            <w:vAlign w:val="bottom"/>
            <w:hideMark/>
          </w:tcPr>
          <w:p w:rsidRPr="00257F6A" w:rsidR="00257F6A" w:rsidP="00257F6A" w:rsidRDefault="00257F6A" w14:paraId="37366302"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8F9FA" w:fill="F8F9FA"/>
            <w:noWrap/>
            <w:vAlign w:val="bottom"/>
            <w:hideMark/>
          </w:tcPr>
          <w:p w:rsidRPr="00257F6A" w:rsidR="00257F6A" w:rsidP="00257F6A" w:rsidRDefault="00257F6A" w14:paraId="3C810969"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8F9FA" w:fill="F8F9FA"/>
            <w:noWrap/>
            <w:vAlign w:val="bottom"/>
            <w:hideMark/>
          </w:tcPr>
          <w:p w:rsidRPr="00257F6A" w:rsidR="00257F6A" w:rsidP="00257F6A" w:rsidRDefault="00257F6A" w14:paraId="3D52D823"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8F9FA" w:fill="F8F9FA"/>
            <w:noWrap/>
            <w:vAlign w:val="bottom"/>
            <w:hideMark/>
          </w:tcPr>
          <w:p w:rsidRPr="00257F6A" w:rsidR="00257F6A" w:rsidP="00257F6A" w:rsidRDefault="00257F6A" w14:paraId="2E3A8C22"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8F9FA" w:fill="F8F9FA"/>
            <w:noWrap/>
            <w:vAlign w:val="bottom"/>
            <w:hideMark/>
          </w:tcPr>
          <w:p w:rsidRPr="00257F6A" w:rsidR="00257F6A" w:rsidP="00257F6A" w:rsidRDefault="00257F6A" w14:paraId="171ED0E4"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More than 10 years</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4407AD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8B4826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FFBD1D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AAEA4F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8FC3D0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6FBD009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0CC87A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17D19F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759DBB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D4EE42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693AE5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A9346D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F10C79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1C6F6B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8F420D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89D188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DC2918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C56323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1D0AAE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8F9FA" w:fill="F8F9FA"/>
            <w:noWrap/>
            <w:vAlign w:val="bottom"/>
            <w:hideMark/>
          </w:tcPr>
          <w:p w:rsidRPr="00257F6A" w:rsidR="00257F6A" w:rsidP="00257F6A" w:rsidRDefault="00257F6A" w14:paraId="2D39AB6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r>
      <w:tr w:rsidRPr="00257F6A" w:rsidR="00257F6A" w:rsidTr="00257F6A" w14:paraId="235BEF19"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257F6A" w:rsidR="00257F6A" w:rsidP="00257F6A" w:rsidRDefault="00257F6A" w14:paraId="70669C54"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FFFFF" w:fill="FFFFFF"/>
            <w:noWrap/>
            <w:vAlign w:val="bottom"/>
            <w:hideMark/>
          </w:tcPr>
          <w:p w:rsidRPr="00257F6A" w:rsidR="00257F6A" w:rsidP="00257F6A" w:rsidRDefault="00257F6A" w14:paraId="2B882FFD"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Manager / Senior Manager</w:t>
            </w:r>
          </w:p>
        </w:tc>
        <w:tc>
          <w:tcPr>
            <w:tcW w:w="212" w:type="dxa"/>
            <w:tcBorders>
              <w:top w:val="nil"/>
              <w:left w:val="nil"/>
              <w:bottom w:val="nil"/>
              <w:right w:val="nil"/>
            </w:tcBorders>
            <w:shd w:val="clear" w:color="FFFFFF" w:fill="FFFFFF"/>
            <w:noWrap/>
            <w:vAlign w:val="bottom"/>
            <w:hideMark/>
          </w:tcPr>
          <w:p w:rsidRPr="00257F6A" w:rsidR="00257F6A" w:rsidP="00257F6A" w:rsidRDefault="00257F6A" w14:paraId="22A5BEED"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FFFFF" w:fill="FFFFFF"/>
            <w:noWrap/>
            <w:vAlign w:val="bottom"/>
            <w:hideMark/>
          </w:tcPr>
          <w:p w:rsidRPr="00257F6A" w:rsidR="00257F6A" w:rsidP="00257F6A" w:rsidRDefault="00257F6A" w14:paraId="4B9A3E8C"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FFFFF" w:fill="FFFFFF"/>
            <w:noWrap/>
            <w:vAlign w:val="bottom"/>
            <w:hideMark/>
          </w:tcPr>
          <w:p w:rsidRPr="00257F6A" w:rsidR="00257F6A" w:rsidP="00257F6A" w:rsidRDefault="00257F6A" w14:paraId="775E6064"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FFFFF" w:fill="FFFFFF"/>
            <w:noWrap/>
            <w:vAlign w:val="bottom"/>
            <w:hideMark/>
          </w:tcPr>
          <w:p w:rsidRPr="00257F6A" w:rsidR="00257F6A" w:rsidP="00257F6A" w:rsidRDefault="00257F6A" w14:paraId="7AA4CCDE"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FFFFF" w:fill="FFFFFF"/>
            <w:noWrap/>
            <w:vAlign w:val="bottom"/>
            <w:hideMark/>
          </w:tcPr>
          <w:p w:rsidRPr="00257F6A" w:rsidR="00257F6A" w:rsidP="00257F6A" w:rsidRDefault="00257F6A" w14:paraId="1F545A42"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Very Risk Averse</w:t>
            </w:r>
          </w:p>
        </w:tc>
        <w:tc>
          <w:tcPr>
            <w:tcW w:w="250" w:type="dxa"/>
            <w:tcBorders>
              <w:top w:val="nil"/>
              <w:left w:val="nil"/>
              <w:bottom w:val="nil"/>
              <w:right w:val="nil"/>
            </w:tcBorders>
            <w:shd w:val="clear" w:color="FFFFFF" w:fill="FFFFFF"/>
            <w:noWrap/>
            <w:vAlign w:val="bottom"/>
            <w:hideMark/>
          </w:tcPr>
          <w:p w:rsidRPr="00257F6A" w:rsidR="00257F6A" w:rsidP="00257F6A" w:rsidRDefault="00257F6A" w14:paraId="02176854"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70A038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63647E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B71756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AB206B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AB8CF4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EF4E27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3A0928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221E77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9B8757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47F8F3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CA6A6F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0605E7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C1419E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A32685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AD9BF0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E81445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02748D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E2269E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94577D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FFFFF" w:fill="FFFFFF"/>
            <w:noWrap/>
            <w:vAlign w:val="bottom"/>
            <w:hideMark/>
          </w:tcPr>
          <w:p w:rsidRPr="00257F6A" w:rsidR="00257F6A" w:rsidP="00257F6A" w:rsidRDefault="00257F6A" w14:paraId="09126FE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r>
      <w:tr w:rsidRPr="00257F6A" w:rsidR="00257F6A" w:rsidTr="00257F6A" w14:paraId="3D872F3C"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257F6A" w:rsidR="00257F6A" w:rsidP="00257F6A" w:rsidRDefault="00257F6A" w14:paraId="18F0676E"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8F9FA" w:fill="F8F9FA"/>
            <w:noWrap/>
            <w:vAlign w:val="bottom"/>
            <w:hideMark/>
          </w:tcPr>
          <w:p w:rsidRPr="00257F6A" w:rsidR="00257F6A" w:rsidP="00257F6A" w:rsidRDefault="00257F6A" w14:paraId="59BC962A"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Manager / Senior Manager</w:t>
            </w:r>
          </w:p>
        </w:tc>
        <w:tc>
          <w:tcPr>
            <w:tcW w:w="212" w:type="dxa"/>
            <w:tcBorders>
              <w:top w:val="nil"/>
              <w:left w:val="nil"/>
              <w:bottom w:val="nil"/>
              <w:right w:val="nil"/>
            </w:tcBorders>
            <w:shd w:val="clear" w:color="F8F9FA" w:fill="F8F9FA"/>
            <w:noWrap/>
            <w:vAlign w:val="bottom"/>
            <w:hideMark/>
          </w:tcPr>
          <w:p w:rsidRPr="00257F6A" w:rsidR="00257F6A" w:rsidP="00257F6A" w:rsidRDefault="00257F6A" w14:paraId="32D9B3BB"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Above £6,000</w:t>
            </w:r>
          </w:p>
        </w:tc>
        <w:tc>
          <w:tcPr>
            <w:tcW w:w="240" w:type="dxa"/>
            <w:tcBorders>
              <w:top w:val="nil"/>
              <w:left w:val="nil"/>
              <w:bottom w:val="nil"/>
              <w:right w:val="nil"/>
            </w:tcBorders>
            <w:shd w:val="clear" w:color="F8F9FA" w:fill="F8F9FA"/>
            <w:noWrap/>
            <w:vAlign w:val="bottom"/>
            <w:hideMark/>
          </w:tcPr>
          <w:p w:rsidRPr="00257F6A" w:rsidR="00257F6A" w:rsidP="00257F6A" w:rsidRDefault="00257F6A" w14:paraId="64D0EB0B"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8F9FA" w:fill="F8F9FA"/>
            <w:noWrap/>
            <w:vAlign w:val="bottom"/>
            <w:hideMark/>
          </w:tcPr>
          <w:p w:rsidRPr="00257F6A" w:rsidR="00257F6A" w:rsidP="00257F6A" w:rsidRDefault="00257F6A" w14:paraId="3DD5E43B"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8F9FA" w:fill="F8F9FA"/>
            <w:noWrap/>
            <w:vAlign w:val="bottom"/>
            <w:hideMark/>
          </w:tcPr>
          <w:p w:rsidRPr="00257F6A" w:rsidR="00257F6A" w:rsidP="00257F6A" w:rsidRDefault="00257F6A" w14:paraId="51A1801A"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8F9FA" w:fill="F8F9FA"/>
            <w:noWrap/>
            <w:vAlign w:val="bottom"/>
            <w:hideMark/>
          </w:tcPr>
          <w:p w:rsidRPr="00257F6A" w:rsidR="00257F6A" w:rsidP="00257F6A" w:rsidRDefault="00257F6A" w14:paraId="3BBC4907"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High Risk Taker</w:t>
            </w:r>
          </w:p>
        </w:tc>
        <w:tc>
          <w:tcPr>
            <w:tcW w:w="250" w:type="dxa"/>
            <w:tcBorders>
              <w:top w:val="nil"/>
              <w:left w:val="nil"/>
              <w:bottom w:val="nil"/>
              <w:right w:val="nil"/>
            </w:tcBorders>
            <w:shd w:val="clear" w:color="F8F9FA" w:fill="F8F9FA"/>
            <w:noWrap/>
            <w:vAlign w:val="bottom"/>
            <w:hideMark/>
          </w:tcPr>
          <w:p w:rsidRPr="00257F6A" w:rsidR="00257F6A" w:rsidP="00257F6A" w:rsidRDefault="00257F6A" w14:paraId="414A5461"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B93E7F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4373A6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65C7B64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9A8216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2171A7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B5EB56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B61DB0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41D802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AC935E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4249B9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B71685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68BD8B5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A9703A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E7444A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6D7BC2B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FE8E75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64FF521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1FC13C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E8F2BE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8F9FA" w:fill="F8F9FA"/>
            <w:noWrap/>
            <w:vAlign w:val="bottom"/>
            <w:hideMark/>
          </w:tcPr>
          <w:p w:rsidRPr="00257F6A" w:rsidR="00257F6A" w:rsidP="00257F6A" w:rsidRDefault="00257F6A" w14:paraId="4593433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r>
      <w:tr w:rsidRPr="00257F6A" w:rsidR="00257F6A" w:rsidTr="00257F6A" w14:paraId="1070DDFA"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257F6A" w:rsidR="00257F6A" w:rsidP="00257F6A" w:rsidRDefault="00257F6A" w14:paraId="062BF3DB"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46 years and above</w:t>
            </w:r>
          </w:p>
        </w:tc>
        <w:tc>
          <w:tcPr>
            <w:tcW w:w="279" w:type="dxa"/>
            <w:tcBorders>
              <w:top w:val="nil"/>
              <w:left w:val="nil"/>
              <w:bottom w:val="nil"/>
              <w:right w:val="nil"/>
            </w:tcBorders>
            <w:shd w:val="clear" w:color="FFFFFF" w:fill="FFFFFF"/>
            <w:noWrap/>
            <w:vAlign w:val="bottom"/>
            <w:hideMark/>
          </w:tcPr>
          <w:p w:rsidRPr="00257F6A" w:rsidR="00257F6A" w:rsidP="00257F6A" w:rsidRDefault="00257F6A" w14:paraId="5F36D0FA"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FFFFF" w:fill="FFFFFF"/>
            <w:noWrap/>
            <w:vAlign w:val="bottom"/>
            <w:hideMark/>
          </w:tcPr>
          <w:p w:rsidRPr="00257F6A" w:rsidR="00257F6A" w:rsidP="00257F6A" w:rsidRDefault="00257F6A" w14:paraId="54FBFE68"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Above £6,000</w:t>
            </w:r>
          </w:p>
        </w:tc>
        <w:tc>
          <w:tcPr>
            <w:tcW w:w="240" w:type="dxa"/>
            <w:tcBorders>
              <w:top w:val="nil"/>
              <w:left w:val="nil"/>
              <w:bottom w:val="nil"/>
              <w:right w:val="nil"/>
            </w:tcBorders>
            <w:shd w:val="clear" w:color="FFFFFF" w:fill="FFFFFF"/>
            <w:noWrap/>
            <w:vAlign w:val="bottom"/>
            <w:hideMark/>
          </w:tcPr>
          <w:p w:rsidRPr="00257F6A" w:rsidR="00257F6A" w:rsidP="00257F6A" w:rsidRDefault="00257F6A" w14:paraId="625BB1B9"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Manufacturing</w:t>
            </w:r>
          </w:p>
        </w:tc>
        <w:tc>
          <w:tcPr>
            <w:tcW w:w="245" w:type="dxa"/>
            <w:tcBorders>
              <w:top w:val="nil"/>
              <w:left w:val="nil"/>
              <w:bottom w:val="nil"/>
              <w:right w:val="nil"/>
            </w:tcBorders>
            <w:shd w:val="clear" w:color="FFFFFF" w:fill="FFFFFF"/>
            <w:noWrap/>
            <w:vAlign w:val="bottom"/>
            <w:hideMark/>
          </w:tcPr>
          <w:p w:rsidRPr="00257F6A" w:rsidR="00257F6A" w:rsidP="00257F6A" w:rsidRDefault="00257F6A" w14:paraId="72BDED28"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actively and frequently</w:t>
            </w:r>
          </w:p>
        </w:tc>
        <w:tc>
          <w:tcPr>
            <w:tcW w:w="429" w:type="dxa"/>
            <w:tcBorders>
              <w:top w:val="nil"/>
              <w:left w:val="nil"/>
              <w:bottom w:val="nil"/>
              <w:right w:val="nil"/>
            </w:tcBorders>
            <w:shd w:val="clear" w:color="FFFFFF" w:fill="FFFFFF"/>
            <w:noWrap/>
            <w:vAlign w:val="bottom"/>
            <w:hideMark/>
          </w:tcPr>
          <w:p w:rsidRPr="00257F6A" w:rsidR="00257F6A" w:rsidP="00257F6A" w:rsidRDefault="00257F6A" w14:paraId="7B400765"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FFFFF" w:fill="FFFFFF"/>
            <w:noWrap/>
            <w:vAlign w:val="bottom"/>
            <w:hideMark/>
          </w:tcPr>
          <w:p w:rsidRPr="00257F6A" w:rsidR="00257F6A" w:rsidP="00257F6A" w:rsidRDefault="00257F6A" w14:paraId="6268B53C"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Very Risk Averse</w:t>
            </w:r>
          </w:p>
        </w:tc>
        <w:tc>
          <w:tcPr>
            <w:tcW w:w="250" w:type="dxa"/>
            <w:tcBorders>
              <w:top w:val="nil"/>
              <w:left w:val="nil"/>
              <w:bottom w:val="nil"/>
              <w:right w:val="nil"/>
            </w:tcBorders>
            <w:shd w:val="clear" w:color="FFFFFF" w:fill="FFFFFF"/>
            <w:noWrap/>
            <w:vAlign w:val="bottom"/>
            <w:hideMark/>
          </w:tcPr>
          <w:p w:rsidRPr="00257F6A" w:rsidR="00257F6A" w:rsidP="00257F6A" w:rsidRDefault="00257F6A" w14:paraId="65FDAF43"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0398FD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B4FA6D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9C02C0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C65923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FA6E5A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0C50ED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2D5FE8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69361E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F1EDBE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DE77E6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4E9A39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236A89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5EE413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048695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4FF103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81D07E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CC6376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B47A97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73CB4D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FFFFF" w:fill="FFFFFF"/>
            <w:noWrap/>
            <w:vAlign w:val="bottom"/>
            <w:hideMark/>
          </w:tcPr>
          <w:p w:rsidRPr="00257F6A" w:rsidR="00257F6A" w:rsidP="00257F6A" w:rsidRDefault="00257F6A" w14:paraId="5EF24C9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r>
      <w:tr w:rsidRPr="00257F6A" w:rsidR="00257F6A" w:rsidTr="00257F6A" w14:paraId="2F0132B2"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257F6A" w:rsidR="00257F6A" w:rsidP="00257F6A" w:rsidRDefault="00257F6A" w14:paraId="55007E3C"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8F9FA" w:fill="F8F9FA"/>
            <w:noWrap/>
            <w:vAlign w:val="bottom"/>
            <w:hideMark/>
          </w:tcPr>
          <w:p w:rsidRPr="00257F6A" w:rsidR="00257F6A" w:rsidP="00257F6A" w:rsidRDefault="00257F6A" w14:paraId="0EF7A967"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8F9FA" w:fill="F8F9FA"/>
            <w:noWrap/>
            <w:vAlign w:val="bottom"/>
            <w:hideMark/>
          </w:tcPr>
          <w:p w:rsidRPr="00257F6A" w:rsidR="00257F6A" w:rsidP="00257F6A" w:rsidRDefault="00257F6A" w14:paraId="4E2A9395"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8F9FA" w:fill="F8F9FA"/>
            <w:noWrap/>
            <w:vAlign w:val="bottom"/>
            <w:hideMark/>
          </w:tcPr>
          <w:p w:rsidRPr="00257F6A" w:rsidR="00257F6A" w:rsidP="00257F6A" w:rsidRDefault="00257F6A" w14:paraId="526C99B0"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Retail / Trade</w:t>
            </w:r>
          </w:p>
        </w:tc>
        <w:tc>
          <w:tcPr>
            <w:tcW w:w="245" w:type="dxa"/>
            <w:tcBorders>
              <w:top w:val="nil"/>
              <w:left w:val="nil"/>
              <w:bottom w:val="nil"/>
              <w:right w:val="nil"/>
            </w:tcBorders>
            <w:shd w:val="clear" w:color="F8F9FA" w:fill="F8F9FA"/>
            <w:noWrap/>
            <w:vAlign w:val="bottom"/>
            <w:hideMark/>
          </w:tcPr>
          <w:p w:rsidRPr="00257F6A" w:rsidR="00257F6A" w:rsidP="00257F6A" w:rsidRDefault="00257F6A" w14:paraId="2B50D79F"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8F9FA" w:fill="F8F9FA"/>
            <w:noWrap/>
            <w:vAlign w:val="bottom"/>
            <w:hideMark/>
          </w:tcPr>
          <w:p w:rsidRPr="00257F6A" w:rsidR="00257F6A" w:rsidP="00257F6A" w:rsidRDefault="00257F6A" w14:paraId="576CAAB4"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8F9FA" w:fill="F8F9FA"/>
            <w:noWrap/>
            <w:vAlign w:val="bottom"/>
            <w:hideMark/>
          </w:tcPr>
          <w:p w:rsidRPr="00257F6A" w:rsidR="00257F6A" w:rsidP="00257F6A" w:rsidRDefault="00257F6A" w14:paraId="7EDDA137"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8F9FA" w:fill="F8F9FA"/>
            <w:noWrap/>
            <w:vAlign w:val="bottom"/>
            <w:hideMark/>
          </w:tcPr>
          <w:p w:rsidRPr="00257F6A" w:rsidR="00257F6A" w:rsidP="00257F6A" w:rsidRDefault="00257F6A" w14:paraId="177EB56B"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30275D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0701DF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8394FD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9B8A1C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B24263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4DBDA2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14D353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9FFE63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92F6E1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B9E9B2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EB40A1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BF471D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BC0429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9C83E0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20066F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47BC69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B7E37B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42B5AE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E4BA62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8F9FA" w:fill="F8F9FA"/>
            <w:noWrap/>
            <w:vAlign w:val="bottom"/>
            <w:hideMark/>
          </w:tcPr>
          <w:p w:rsidRPr="00257F6A" w:rsidR="00257F6A" w:rsidP="00257F6A" w:rsidRDefault="00257F6A" w14:paraId="2731727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r>
      <w:tr w:rsidRPr="00257F6A" w:rsidR="00257F6A" w:rsidTr="00257F6A" w14:paraId="123DC1E8"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257F6A" w:rsidR="00257F6A" w:rsidP="00257F6A" w:rsidRDefault="00257F6A" w14:paraId="5C02ACFB"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18–25 years</w:t>
            </w:r>
          </w:p>
        </w:tc>
        <w:tc>
          <w:tcPr>
            <w:tcW w:w="279" w:type="dxa"/>
            <w:tcBorders>
              <w:top w:val="nil"/>
              <w:left w:val="nil"/>
              <w:bottom w:val="nil"/>
              <w:right w:val="nil"/>
            </w:tcBorders>
            <w:shd w:val="clear" w:color="FFFFFF" w:fill="FFFFFF"/>
            <w:noWrap/>
            <w:vAlign w:val="bottom"/>
            <w:hideMark/>
          </w:tcPr>
          <w:p w:rsidRPr="00257F6A" w:rsidR="00257F6A" w:rsidP="00257F6A" w:rsidRDefault="00257F6A" w14:paraId="6DB2FC9C"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Director / Professional Consultant</w:t>
            </w:r>
          </w:p>
        </w:tc>
        <w:tc>
          <w:tcPr>
            <w:tcW w:w="212" w:type="dxa"/>
            <w:tcBorders>
              <w:top w:val="nil"/>
              <w:left w:val="nil"/>
              <w:bottom w:val="nil"/>
              <w:right w:val="nil"/>
            </w:tcBorders>
            <w:shd w:val="clear" w:color="FFFFFF" w:fill="FFFFFF"/>
            <w:noWrap/>
            <w:vAlign w:val="bottom"/>
            <w:hideMark/>
          </w:tcPr>
          <w:p w:rsidRPr="00257F6A" w:rsidR="00257F6A" w:rsidP="00257F6A" w:rsidRDefault="00257F6A" w14:paraId="0691EE4D"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FFFFF" w:fill="FFFFFF"/>
            <w:noWrap/>
            <w:vAlign w:val="bottom"/>
            <w:hideMark/>
          </w:tcPr>
          <w:p w:rsidRPr="00257F6A" w:rsidR="00257F6A" w:rsidP="00257F6A" w:rsidRDefault="00257F6A" w14:paraId="276FBCBE"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FFFFF" w:fill="FFFFFF"/>
            <w:noWrap/>
            <w:vAlign w:val="bottom"/>
            <w:hideMark/>
          </w:tcPr>
          <w:p w:rsidRPr="00257F6A" w:rsidR="00257F6A" w:rsidP="00257F6A" w:rsidRDefault="00257F6A" w14:paraId="04A8846B"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FFFFF" w:fill="FFFFFF"/>
            <w:noWrap/>
            <w:vAlign w:val="bottom"/>
            <w:hideMark/>
          </w:tcPr>
          <w:p w:rsidRPr="00257F6A" w:rsidR="00257F6A" w:rsidP="00257F6A" w:rsidRDefault="00257F6A" w14:paraId="4FECA39C"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Mostly Physical Assets (property, gold, land)</w:t>
            </w:r>
          </w:p>
        </w:tc>
        <w:tc>
          <w:tcPr>
            <w:tcW w:w="197" w:type="dxa"/>
            <w:tcBorders>
              <w:top w:val="nil"/>
              <w:left w:val="nil"/>
              <w:bottom w:val="nil"/>
              <w:right w:val="nil"/>
            </w:tcBorders>
            <w:shd w:val="clear" w:color="FFFFFF" w:fill="FFFFFF"/>
            <w:noWrap/>
            <w:vAlign w:val="bottom"/>
            <w:hideMark/>
          </w:tcPr>
          <w:p w:rsidRPr="00257F6A" w:rsidR="00257F6A" w:rsidP="00257F6A" w:rsidRDefault="00257F6A" w14:paraId="444D6DFD"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FFFFF" w:fill="FFFFFF"/>
            <w:noWrap/>
            <w:vAlign w:val="bottom"/>
            <w:hideMark/>
          </w:tcPr>
          <w:p w:rsidRPr="00257F6A" w:rsidR="00257F6A" w:rsidP="00257F6A" w:rsidRDefault="00257F6A" w14:paraId="69816656"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Less than 2 years</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43FF2D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45511A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E92254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7ADF6A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7DD46C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EF12AC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5027F5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BDAFF4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B80DB4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969165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F8C23B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E42D7D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55FC51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61A2AE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4ED98D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A0C782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B6A04B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D43180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01FD85A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c>
          <w:tcPr>
            <w:tcW w:w="365" w:type="dxa"/>
            <w:tcBorders>
              <w:top w:val="nil"/>
              <w:left w:val="nil"/>
              <w:bottom w:val="nil"/>
              <w:right w:val="single" w:color="5B3F86" w:sz="4" w:space="0"/>
            </w:tcBorders>
            <w:shd w:val="clear" w:color="FFFFFF" w:fill="FFFFFF"/>
            <w:noWrap/>
            <w:vAlign w:val="bottom"/>
            <w:hideMark/>
          </w:tcPr>
          <w:p w:rsidRPr="00257F6A" w:rsidR="00257F6A" w:rsidP="00257F6A" w:rsidRDefault="00257F6A" w14:paraId="75FD51F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w:t>
            </w:r>
          </w:p>
        </w:tc>
      </w:tr>
      <w:tr w:rsidRPr="00257F6A" w:rsidR="00257F6A" w:rsidTr="00257F6A" w14:paraId="45F79743"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257F6A" w:rsidR="00257F6A" w:rsidP="00257F6A" w:rsidRDefault="00257F6A" w14:paraId="6644979A"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8F9FA" w:fill="F8F9FA"/>
            <w:noWrap/>
            <w:vAlign w:val="bottom"/>
            <w:hideMark/>
          </w:tcPr>
          <w:p w:rsidRPr="00257F6A" w:rsidR="00257F6A" w:rsidP="00257F6A" w:rsidRDefault="00257F6A" w14:paraId="7078E33B"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8F9FA" w:fill="F8F9FA"/>
            <w:noWrap/>
            <w:vAlign w:val="bottom"/>
            <w:hideMark/>
          </w:tcPr>
          <w:p w:rsidRPr="00257F6A" w:rsidR="00257F6A" w:rsidP="00257F6A" w:rsidRDefault="00257F6A" w14:paraId="68B24B0A"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8F9FA" w:fill="F8F9FA"/>
            <w:noWrap/>
            <w:vAlign w:val="bottom"/>
            <w:hideMark/>
          </w:tcPr>
          <w:p w:rsidRPr="00257F6A" w:rsidR="00257F6A" w:rsidP="00257F6A" w:rsidRDefault="00257F6A" w14:paraId="1AF59B2C"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8F9FA" w:fill="F8F9FA"/>
            <w:noWrap/>
            <w:vAlign w:val="bottom"/>
            <w:hideMark/>
          </w:tcPr>
          <w:p w:rsidRPr="00257F6A" w:rsidR="00257F6A" w:rsidP="00257F6A" w:rsidRDefault="00257F6A" w14:paraId="5B4EA6F9"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8F9FA" w:fill="F8F9FA"/>
            <w:noWrap/>
            <w:vAlign w:val="bottom"/>
            <w:hideMark/>
          </w:tcPr>
          <w:p w:rsidRPr="00257F6A" w:rsidR="00257F6A" w:rsidP="00257F6A" w:rsidRDefault="00257F6A" w14:paraId="73687CF0"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8F9FA" w:fill="F8F9FA"/>
            <w:noWrap/>
            <w:vAlign w:val="bottom"/>
            <w:hideMark/>
          </w:tcPr>
          <w:p w:rsidRPr="00257F6A" w:rsidR="00257F6A" w:rsidP="00257F6A" w:rsidRDefault="00257F6A" w14:paraId="0A8E0544"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8F9FA" w:fill="F8F9FA"/>
            <w:noWrap/>
            <w:vAlign w:val="bottom"/>
            <w:hideMark/>
          </w:tcPr>
          <w:p w:rsidRPr="00257F6A" w:rsidR="00257F6A" w:rsidP="00257F6A" w:rsidRDefault="00257F6A" w14:paraId="056CC1C5"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85261A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B79419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5D7579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147113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E6D60E0"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52A33B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F0DB74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C3C546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17E4C0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536ADB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DB3EA4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A30601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CE4380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A479D7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871E95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5110D5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A39839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B793E0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54D38A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8F9FA" w:fill="F8F9FA"/>
            <w:noWrap/>
            <w:vAlign w:val="bottom"/>
            <w:hideMark/>
          </w:tcPr>
          <w:p w:rsidRPr="00257F6A" w:rsidR="00257F6A" w:rsidP="00257F6A" w:rsidRDefault="00257F6A" w14:paraId="4E84568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r>
      <w:tr w:rsidRPr="00257F6A" w:rsidR="00257F6A" w:rsidTr="00257F6A" w14:paraId="0793F2B3"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257F6A" w:rsidR="00257F6A" w:rsidP="00257F6A" w:rsidRDefault="00257F6A" w14:paraId="4672BD9B"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FFFFF" w:fill="FFFFFF"/>
            <w:noWrap/>
            <w:vAlign w:val="bottom"/>
            <w:hideMark/>
          </w:tcPr>
          <w:p w:rsidRPr="00257F6A" w:rsidR="00257F6A" w:rsidP="00257F6A" w:rsidRDefault="00257F6A" w14:paraId="3AE0BC19"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FFFFF" w:fill="FFFFFF"/>
            <w:noWrap/>
            <w:vAlign w:val="bottom"/>
            <w:hideMark/>
          </w:tcPr>
          <w:p w:rsidRPr="00257F6A" w:rsidR="00257F6A" w:rsidP="00257F6A" w:rsidRDefault="00257F6A" w14:paraId="5A9CEE49"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Below £2,000</w:t>
            </w:r>
          </w:p>
        </w:tc>
        <w:tc>
          <w:tcPr>
            <w:tcW w:w="240" w:type="dxa"/>
            <w:tcBorders>
              <w:top w:val="nil"/>
              <w:left w:val="nil"/>
              <w:bottom w:val="nil"/>
              <w:right w:val="nil"/>
            </w:tcBorders>
            <w:shd w:val="clear" w:color="FFFFFF" w:fill="FFFFFF"/>
            <w:noWrap/>
            <w:vAlign w:val="bottom"/>
            <w:hideMark/>
          </w:tcPr>
          <w:p w:rsidRPr="00257F6A" w:rsidR="00257F6A" w:rsidP="00257F6A" w:rsidRDefault="00257F6A" w14:paraId="516E533D"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FFFFF" w:fill="FFFFFF"/>
            <w:noWrap/>
            <w:vAlign w:val="bottom"/>
            <w:hideMark/>
          </w:tcPr>
          <w:p w:rsidRPr="00257F6A" w:rsidR="00257F6A" w:rsidP="00257F6A" w:rsidRDefault="00257F6A" w14:paraId="107C3A82"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actively and frequently</w:t>
            </w:r>
          </w:p>
        </w:tc>
        <w:tc>
          <w:tcPr>
            <w:tcW w:w="429" w:type="dxa"/>
            <w:tcBorders>
              <w:top w:val="nil"/>
              <w:left w:val="nil"/>
              <w:bottom w:val="nil"/>
              <w:right w:val="nil"/>
            </w:tcBorders>
            <w:shd w:val="clear" w:color="FFFFFF" w:fill="FFFFFF"/>
            <w:noWrap/>
            <w:vAlign w:val="bottom"/>
            <w:hideMark/>
          </w:tcPr>
          <w:p w:rsidRPr="00257F6A" w:rsidR="00257F6A" w:rsidP="00257F6A" w:rsidRDefault="00257F6A" w14:paraId="08DD3D8F"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Mostly Physical Assets (property, gold, land)</w:t>
            </w:r>
          </w:p>
        </w:tc>
        <w:tc>
          <w:tcPr>
            <w:tcW w:w="197" w:type="dxa"/>
            <w:tcBorders>
              <w:top w:val="nil"/>
              <w:left w:val="nil"/>
              <w:bottom w:val="nil"/>
              <w:right w:val="nil"/>
            </w:tcBorders>
            <w:shd w:val="clear" w:color="FFFFFF" w:fill="FFFFFF"/>
            <w:noWrap/>
            <w:vAlign w:val="bottom"/>
            <w:hideMark/>
          </w:tcPr>
          <w:p w:rsidRPr="00257F6A" w:rsidR="00257F6A" w:rsidP="00257F6A" w:rsidRDefault="00257F6A" w14:paraId="2A8F507F"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High Risk Taker</w:t>
            </w:r>
          </w:p>
        </w:tc>
        <w:tc>
          <w:tcPr>
            <w:tcW w:w="250" w:type="dxa"/>
            <w:tcBorders>
              <w:top w:val="nil"/>
              <w:left w:val="nil"/>
              <w:bottom w:val="nil"/>
              <w:right w:val="nil"/>
            </w:tcBorders>
            <w:shd w:val="clear" w:color="FFFFFF" w:fill="FFFFFF"/>
            <w:noWrap/>
            <w:vAlign w:val="bottom"/>
            <w:hideMark/>
          </w:tcPr>
          <w:p w:rsidRPr="00257F6A" w:rsidR="00257F6A" w:rsidP="00257F6A" w:rsidRDefault="00257F6A" w14:paraId="570FDECB"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6E2F69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C1B382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B46119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A1D135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87BA967"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B1EA21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13E409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2C41166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805720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3F4D6C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42E1694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C9013A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1E4F694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786A0A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32CF35E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25316E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58A2D37E"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7998635C"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257F6A" w:rsidR="00257F6A" w:rsidP="00257F6A" w:rsidRDefault="00257F6A" w14:paraId="6628B16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FFFFF" w:fill="FFFFFF"/>
            <w:noWrap/>
            <w:vAlign w:val="bottom"/>
            <w:hideMark/>
          </w:tcPr>
          <w:p w:rsidRPr="00257F6A" w:rsidR="00257F6A" w:rsidP="00257F6A" w:rsidRDefault="00257F6A" w14:paraId="422B060D"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r>
      <w:tr w:rsidRPr="00257F6A" w:rsidR="00257F6A" w:rsidTr="00257F6A" w14:paraId="7229D08F"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257F6A" w:rsidR="00257F6A" w:rsidP="00257F6A" w:rsidRDefault="00257F6A" w14:paraId="51D26590"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 xml:space="preserve">26–35 </w:t>
            </w:r>
            <w:r w:rsidRPr="00257F6A">
              <w:rPr>
                <w:rFonts w:eastAsia="Times New Roman" w:cs="Arial"/>
                <w:color w:val="000000"/>
                <w:kern w:val="0"/>
                <w:sz w:val="20"/>
                <w:szCs w:val="20"/>
                <w:lang w:val="en-US" w:bidi="si-LK"/>
                <w14:ligatures w14:val="none"/>
              </w:rPr>
              <w:t>years</w:t>
            </w:r>
          </w:p>
        </w:tc>
        <w:tc>
          <w:tcPr>
            <w:tcW w:w="279" w:type="dxa"/>
            <w:tcBorders>
              <w:top w:val="nil"/>
              <w:left w:val="nil"/>
              <w:bottom w:val="nil"/>
              <w:right w:val="nil"/>
            </w:tcBorders>
            <w:shd w:val="clear" w:color="F8F9FA" w:fill="F8F9FA"/>
            <w:noWrap/>
            <w:vAlign w:val="bottom"/>
            <w:hideMark/>
          </w:tcPr>
          <w:p w:rsidRPr="00257F6A" w:rsidR="00257F6A" w:rsidP="00257F6A" w:rsidRDefault="00257F6A" w14:paraId="0F8F296C"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Finance Offic</w:t>
            </w:r>
            <w:r w:rsidRPr="00257F6A">
              <w:rPr>
                <w:rFonts w:eastAsia="Times New Roman" w:cs="Arial"/>
                <w:color w:val="000000"/>
                <w:kern w:val="0"/>
                <w:sz w:val="20"/>
                <w:szCs w:val="20"/>
                <w:lang w:val="en-US" w:bidi="si-LK"/>
                <w14:ligatures w14:val="none"/>
              </w:rPr>
              <w:t>er / Accountant</w:t>
            </w:r>
          </w:p>
        </w:tc>
        <w:tc>
          <w:tcPr>
            <w:tcW w:w="212" w:type="dxa"/>
            <w:tcBorders>
              <w:top w:val="nil"/>
              <w:left w:val="nil"/>
              <w:bottom w:val="nil"/>
              <w:right w:val="nil"/>
            </w:tcBorders>
            <w:shd w:val="clear" w:color="F8F9FA" w:fill="F8F9FA"/>
            <w:noWrap/>
            <w:vAlign w:val="bottom"/>
            <w:hideMark/>
          </w:tcPr>
          <w:p w:rsidRPr="00257F6A" w:rsidR="00257F6A" w:rsidP="00257F6A" w:rsidRDefault="00257F6A" w14:paraId="0234BB20"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Below £2,</w:t>
            </w:r>
            <w:r w:rsidRPr="00257F6A">
              <w:rPr>
                <w:rFonts w:eastAsia="Times New Roman" w:cs="Arial"/>
                <w:color w:val="000000"/>
                <w:kern w:val="0"/>
                <w:sz w:val="20"/>
                <w:szCs w:val="20"/>
                <w:lang w:val="en-US" w:bidi="si-LK"/>
                <w14:ligatures w14:val="none"/>
              </w:rPr>
              <w:t>000</w:t>
            </w:r>
          </w:p>
        </w:tc>
        <w:tc>
          <w:tcPr>
            <w:tcW w:w="240" w:type="dxa"/>
            <w:tcBorders>
              <w:top w:val="nil"/>
              <w:left w:val="nil"/>
              <w:bottom w:val="nil"/>
              <w:right w:val="nil"/>
            </w:tcBorders>
            <w:shd w:val="clear" w:color="F8F9FA" w:fill="F8F9FA"/>
            <w:noWrap/>
            <w:vAlign w:val="bottom"/>
            <w:hideMark/>
          </w:tcPr>
          <w:p w:rsidRPr="00257F6A" w:rsidR="00257F6A" w:rsidP="00257F6A" w:rsidRDefault="00257F6A" w14:paraId="3BFB7884"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Banking / Finan</w:t>
            </w:r>
            <w:r w:rsidRPr="00257F6A">
              <w:rPr>
                <w:rFonts w:eastAsia="Times New Roman" w:cs="Arial"/>
                <w:color w:val="000000"/>
                <w:kern w:val="0"/>
                <w:sz w:val="20"/>
                <w:szCs w:val="20"/>
                <w:lang w:val="en-US" w:bidi="si-LK"/>
                <w14:ligatures w14:val="none"/>
              </w:rPr>
              <w:t>cial Services</w:t>
            </w:r>
          </w:p>
        </w:tc>
        <w:tc>
          <w:tcPr>
            <w:tcW w:w="245" w:type="dxa"/>
            <w:tcBorders>
              <w:top w:val="nil"/>
              <w:left w:val="nil"/>
              <w:bottom w:val="nil"/>
              <w:right w:val="nil"/>
            </w:tcBorders>
            <w:shd w:val="clear" w:color="F8F9FA" w:fill="F8F9FA"/>
            <w:noWrap/>
            <w:vAlign w:val="bottom"/>
            <w:hideMark/>
          </w:tcPr>
          <w:p w:rsidRPr="00257F6A" w:rsidR="00257F6A" w:rsidP="00257F6A" w:rsidRDefault="00257F6A" w14:paraId="394B3B25"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Invest occa</w:t>
            </w:r>
            <w:r w:rsidRPr="00257F6A">
              <w:rPr>
                <w:rFonts w:eastAsia="Times New Roman" w:cs="Arial"/>
                <w:color w:val="000000"/>
                <w:kern w:val="0"/>
                <w:sz w:val="20"/>
                <w:szCs w:val="20"/>
                <w:lang w:val="en-US" w:bidi="si-LK"/>
                <w14:ligatures w14:val="none"/>
              </w:rPr>
              <w:t>sionally</w:t>
            </w:r>
          </w:p>
        </w:tc>
        <w:tc>
          <w:tcPr>
            <w:tcW w:w="429" w:type="dxa"/>
            <w:tcBorders>
              <w:top w:val="nil"/>
              <w:left w:val="nil"/>
              <w:bottom w:val="nil"/>
              <w:right w:val="nil"/>
            </w:tcBorders>
            <w:shd w:val="clear" w:color="F8F9FA" w:fill="F8F9FA"/>
            <w:noWrap/>
            <w:vAlign w:val="bottom"/>
            <w:hideMark/>
          </w:tcPr>
          <w:p w:rsidRPr="00257F6A" w:rsidR="00257F6A" w:rsidP="00257F6A" w:rsidRDefault="00257F6A" w14:paraId="1628C719"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Mostly Fina</w:t>
            </w:r>
            <w:r w:rsidRPr="00257F6A">
              <w:rPr>
                <w:rFonts w:eastAsia="Times New Roman" w:cs="Arial"/>
                <w:color w:val="000000"/>
                <w:kern w:val="0"/>
                <w:sz w:val="20"/>
                <w:szCs w:val="20"/>
                <w:lang w:val="en-US" w:bidi="si-LK"/>
                <w14:ligatures w14:val="none"/>
              </w:rPr>
              <w:t>ncial Assets with some Physical Assets</w:t>
            </w:r>
          </w:p>
        </w:tc>
        <w:tc>
          <w:tcPr>
            <w:tcW w:w="197" w:type="dxa"/>
            <w:tcBorders>
              <w:top w:val="nil"/>
              <w:left w:val="nil"/>
              <w:bottom w:val="nil"/>
              <w:right w:val="nil"/>
            </w:tcBorders>
            <w:shd w:val="clear" w:color="F8F9FA" w:fill="F8F9FA"/>
            <w:noWrap/>
            <w:vAlign w:val="bottom"/>
            <w:hideMark/>
          </w:tcPr>
          <w:p w:rsidRPr="00257F6A" w:rsidR="00257F6A" w:rsidP="00257F6A" w:rsidRDefault="00257F6A" w14:paraId="356AB697"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 xml:space="preserve">Moderate </w:t>
            </w:r>
            <w:r w:rsidRPr="00257F6A">
              <w:rPr>
                <w:rFonts w:eastAsia="Times New Roman" w:cs="Arial"/>
                <w:color w:val="000000"/>
                <w:kern w:val="0"/>
                <w:sz w:val="20"/>
                <w:szCs w:val="20"/>
                <w:lang w:val="en-US" w:bidi="si-LK"/>
                <w14:ligatures w14:val="none"/>
              </w:rPr>
              <w:t>Risk Taker</w:t>
            </w:r>
          </w:p>
        </w:tc>
        <w:tc>
          <w:tcPr>
            <w:tcW w:w="250" w:type="dxa"/>
            <w:tcBorders>
              <w:top w:val="nil"/>
              <w:left w:val="nil"/>
              <w:bottom w:val="nil"/>
              <w:right w:val="nil"/>
            </w:tcBorders>
            <w:shd w:val="clear" w:color="F8F9FA" w:fill="F8F9FA"/>
            <w:noWrap/>
            <w:vAlign w:val="bottom"/>
            <w:hideMark/>
          </w:tcPr>
          <w:p w:rsidRPr="00257F6A" w:rsidR="00257F6A" w:rsidP="00257F6A" w:rsidRDefault="00257F6A" w14:paraId="59EB94A6" w14:textId="77777777">
            <w:pPr>
              <w:spacing w:after="0" w:line="240" w:lineRule="auto"/>
              <w:jc w:val="lef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DB27D5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37E848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7AF5C21"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D6E281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604ECD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5FF094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4142828"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455834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F9A71F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313FB63"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309FBDD6"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7B428F6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4384A9B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537024B4"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103CE8F5"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BC1B122"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20B52CAF"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61800C6A"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257F6A" w:rsidR="00257F6A" w:rsidP="00257F6A" w:rsidRDefault="00257F6A" w14:paraId="08692C5B"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8F9FA" w:fill="F8F9FA"/>
            <w:noWrap/>
            <w:vAlign w:val="bottom"/>
            <w:hideMark/>
          </w:tcPr>
          <w:p w:rsidRPr="00257F6A" w:rsidR="00257F6A" w:rsidP="00257F6A" w:rsidRDefault="00257F6A" w14:paraId="45D75D79" w14:textId="77777777">
            <w:pPr>
              <w:spacing w:after="0" w:line="240" w:lineRule="auto"/>
              <w:jc w:val="right"/>
              <w:rPr>
                <w:rFonts w:eastAsia="Times New Roman" w:cs="Arial"/>
                <w:color w:val="000000"/>
                <w:kern w:val="0"/>
                <w:sz w:val="20"/>
                <w:szCs w:val="20"/>
                <w:lang w:val="en-US" w:bidi="si-LK"/>
                <w14:ligatures w14:val="none"/>
              </w:rPr>
            </w:pPr>
            <w:r w:rsidRPr="00257F6A">
              <w:rPr>
                <w:rFonts w:eastAsia="Times New Roman" w:cs="Arial"/>
                <w:color w:val="000000"/>
                <w:kern w:val="0"/>
                <w:sz w:val="20"/>
                <w:szCs w:val="20"/>
                <w:lang w:val="en-US" w:bidi="si-LK"/>
                <w14:ligatures w14:val="none"/>
              </w:rPr>
              <w:t>5</w:t>
            </w:r>
          </w:p>
        </w:tc>
      </w:tr>
    </w:tbl>
    <w:p w:rsidR="00DA334A" w:rsidP="00DA334A" w:rsidRDefault="00DA334A" w14:paraId="54C93044" w14:textId="77777777"/>
    <w:p w:rsidR="00DA334A" w:rsidP="00DA334A" w:rsidRDefault="00DA334A" w14:paraId="454D8C3A" w14:textId="77777777"/>
    <w:p w:rsidR="00DA334A" w:rsidP="00257F6A" w:rsidRDefault="00DA334A" w14:paraId="4B0959A6" w14:textId="77777777">
      <w:pPr>
        <w:pStyle w:val="Heading3"/>
      </w:pPr>
      <w:bookmarkStart w:name="_Toc231729617" w:id="160"/>
      <w:r w:rsidRPr="00B64754">
        <w:t xml:space="preserve">Appendices- 2 Raw Data Table (Part </w:t>
      </w:r>
      <w:r>
        <w:t>2</w:t>
      </w:r>
      <w:r w:rsidRPr="00B64754">
        <w:t xml:space="preserve">: Respondents </w:t>
      </w:r>
      <w:r>
        <w:t>5</w:t>
      </w:r>
      <w:r w:rsidRPr="00B64754">
        <w:t xml:space="preserve">1 to </w:t>
      </w:r>
      <w:r>
        <w:t>10</w:t>
      </w:r>
      <w:r w:rsidRPr="00B64754">
        <w:t>0)</w:t>
      </w:r>
      <w:bookmarkEnd w:id="160"/>
      <w:r w:rsidRPr="00B64754">
        <w:tab/>
      </w:r>
    </w:p>
    <w:tbl>
      <w:tblPr>
        <w:tblW w:w="9350" w:type="dxa"/>
        <w:tblLook w:val="04A0" w:firstRow="1" w:lastRow="0" w:firstColumn="1" w:lastColumn="0" w:noHBand="0" w:noVBand="1"/>
      </w:tblPr>
      <w:tblGrid>
        <w:gridCol w:w="595"/>
        <w:gridCol w:w="982"/>
        <w:gridCol w:w="641"/>
        <w:gridCol w:w="1098"/>
        <w:gridCol w:w="974"/>
        <w:gridCol w:w="898"/>
        <w:gridCol w:w="805"/>
        <w:gridCol w:w="557"/>
        <w:gridCol w:w="320"/>
        <w:gridCol w:w="320"/>
        <w:gridCol w:w="320"/>
        <w:gridCol w:w="320"/>
        <w:gridCol w:w="320"/>
        <w:gridCol w:w="320"/>
        <w:gridCol w:w="320"/>
        <w:gridCol w:w="320"/>
        <w:gridCol w:w="320"/>
        <w:gridCol w:w="320"/>
        <w:gridCol w:w="320"/>
        <w:gridCol w:w="320"/>
        <w:gridCol w:w="320"/>
        <w:gridCol w:w="320"/>
        <w:gridCol w:w="320"/>
        <w:gridCol w:w="320"/>
        <w:gridCol w:w="320"/>
        <w:gridCol w:w="320"/>
        <w:gridCol w:w="320"/>
        <w:gridCol w:w="320"/>
      </w:tblGrid>
      <w:tr w:rsidRPr="00554F4B" w:rsidR="00554F4B" w:rsidTr="00554F4B" w14:paraId="30A4C69B"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554F4B" w:rsidR="00554F4B" w:rsidP="00554F4B" w:rsidRDefault="00554F4B" w14:paraId="41ED24C8"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FFFFF" w:fill="FFFFFF"/>
            <w:noWrap/>
            <w:vAlign w:val="bottom"/>
            <w:hideMark/>
          </w:tcPr>
          <w:p w:rsidRPr="00554F4B" w:rsidR="00554F4B" w:rsidP="00554F4B" w:rsidRDefault="00554F4B" w14:paraId="41A8D20A"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FFFFF" w:fill="FFFFFF"/>
            <w:noWrap/>
            <w:vAlign w:val="bottom"/>
            <w:hideMark/>
          </w:tcPr>
          <w:p w:rsidRPr="00554F4B" w:rsidR="00554F4B" w:rsidP="00554F4B" w:rsidRDefault="00554F4B" w14:paraId="048EAB1E"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FFFFF" w:fill="FFFFFF"/>
            <w:noWrap/>
            <w:vAlign w:val="bottom"/>
            <w:hideMark/>
          </w:tcPr>
          <w:p w:rsidRPr="00554F4B" w:rsidR="00554F4B" w:rsidP="00554F4B" w:rsidRDefault="00554F4B" w14:paraId="70475D6F"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Other</w:t>
            </w:r>
          </w:p>
        </w:tc>
        <w:tc>
          <w:tcPr>
            <w:tcW w:w="245" w:type="dxa"/>
            <w:tcBorders>
              <w:top w:val="nil"/>
              <w:left w:val="nil"/>
              <w:bottom w:val="nil"/>
              <w:right w:val="nil"/>
            </w:tcBorders>
            <w:shd w:val="clear" w:color="FFFFFF" w:fill="FFFFFF"/>
            <w:noWrap/>
            <w:vAlign w:val="bottom"/>
            <w:hideMark/>
          </w:tcPr>
          <w:p w:rsidRPr="00554F4B" w:rsidR="00554F4B" w:rsidP="00554F4B" w:rsidRDefault="00554F4B" w14:paraId="7CD86CB9"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FFFFF" w:fill="FFFFFF"/>
            <w:noWrap/>
            <w:vAlign w:val="bottom"/>
            <w:hideMark/>
          </w:tcPr>
          <w:p w:rsidRPr="00554F4B" w:rsidR="00554F4B" w:rsidP="00554F4B" w:rsidRDefault="00554F4B" w14:paraId="15CFE9B9"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FFFFF" w:fill="FFFFFF"/>
            <w:noWrap/>
            <w:vAlign w:val="bottom"/>
            <w:hideMark/>
          </w:tcPr>
          <w:p w:rsidRPr="00554F4B" w:rsidR="00554F4B" w:rsidP="00554F4B" w:rsidRDefault="00554F4B" w14:paraId="64462310"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Very Risk Averse</w:t>
            </w:r>
          </w:p>
        </w:tc>
        <w:tc>
          <w:tcPr>
            <w:tcW w:w="250" w:type="dxa"/>
            <w:tcBorders>
              <w:top w:val="nil"/>
              <w:left w:val="nil"/>
              <w:bottom w:val="nil"/>
              <w:right w:val="nil"/>
            </w:tcBorders>
            <w:shd w:val="clear" w:color="FFFFFF" w:fill="FFFFFF"/>
            <w:noWrap/>
            <w:vAlign w:val="bottom"/>
            <w:hideMark/>
          </w:tcPr>
          <w:p w:rsidRPr="00554F4B" w:rsidR="00554F4B" w:rsidP="00554F4B" w:rsidRDefault="00554F4B" w14:paraId="71BC1A3D"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584798E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DC1FB2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5CC350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61BE43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70E666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E7A2F4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50750F7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5DFED9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AA9FEF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6A7060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09FDCA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FE14B9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11D8D8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5CC9F8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610221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3F9448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5CC66C9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33FF71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7F7870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FFFFF" w:fill="FFFFFF"/>
            <w:noWrap/>
            <w:vAlign w:val="bottom"/>
            <w:hideMark/>
          </w:tcPr>
          <w:p w:rsidRPr="00554F4B" w:rsidR="00554F4B" w:rsidP="00554F4B" w:rsidRDefault="00554F4B" w14:paraId="3E03BE3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r>
      <w:tr w:rsidRPr="00554F4B" w:rsidR="00554F4B" w:rsidTr="00554F4B" w14:paraId="4426C0C9"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554F4B" w:rsidR="00554F4B" w:rsidP="00554F4B" w:rsidRDefault="00554F4B" w14:paraId="3C63E97F"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8F9FA" w:fill="F8F9FA"/>
            <w:noWrap/>
            <w:vAlign w:val="bottom"/>
            <w:hideMark/>
          </w:tcPr>
          <w:p w:rsidRPr="00554F4B" w:rsidR="00554F4B" w:rsidP="00554F4B" w:rsidRDefault="00554F4B" w14:paraId="60018806"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8F9FA" w:fill="F8F9FA"/>
            <w:noWrap/>
            <w:vAlign w:val="bottom"/>
            <w:hideMark/>
          </w:tcPr>
          <w:p w:rsidRPr="00554F4B" w:rsidR="00554F4B" w:rsidP="00554F4B" w:rsidRDefault="00554F4B" w14:paraId="35CC34AF"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8F9FA" w:fill="F8F9FA"/>
            <w:noWrap/>
            <w:vAlign w:val="bottom"/>
            <w:hideMark/>
          </w:tcPr>
          <w:p w:rsidRPr="00554F4B" w:rsidR="00554F4B" w:rsidP="00554F4B" w:rsidRDefault="00554F4B" w14:paraId="760DE3A1"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8F9FA" w:fill="F8F9FA"/>
            <w:noWrap/>
            <w:vAlign w:val="bottom"/>
            <w:hideMark/>
          </w:tcPr>
          <w:p w:rsidRPr="00554F4B" w:rsidR="00554F4B" w:rsidP="00554F4B" w:rsidRDefault="00554F4B" w14:paraId="0DE29153"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8F9FA" w:fill="F8F9FA"/>
            <w:noWrap/>
            <w:vAlign w:val="bottom"/>
            <w:hideMark/>
          </w:tcPr>
          <w:p w:rsidRPr="00554F4B" w:rsidR="00554F4B" w:rsidP="00554F4B" w:rsidRDefault="00554F4B" w14:paraId="47EDDE1D"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8F9FA" w:fill="F8F9FA"/>
            <w:noWrap/>
            <w:vAlign w:val="bottom"/>
            <w:hideMark/>
          </w:tcPr>
          <w:p w:rsidRPr="00554F4B" w:rsidR="00554F4B" w:rsidP="00554F4B" w:rsidRDefault="00554F4B" w14:paraId="0B6EEAE3"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8F9FA" w:fill="F8F9FA"/>
            <w:noWrap/>
            <w:vAlign w:val="bottom"/>
            <w:hideMark/>
          </w:tcPr>
          <w:p w:rsidRPr="00554F4B" w:rsidR="00554F4B" w:rsidP="00554F4B" w:rsidRDefault="00554F4B" w14:paraId="3935AC9B"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Less than 2 years</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5B2B7B3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2E23D78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3011613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25CB53C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04598FC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7AED654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005390D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20E9452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300DCA7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1C1D50C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2BB0034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1A7AD51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754CED4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2338940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4C94213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69CB362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33E9B46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27BB011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4C261DE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single" w:color="5B3F86" w:sz="4" w:space="0"/>
            </w:tcBorders>
            <w:shd w:val="clear" w:color="F8F9FA" w:fill="F8F9FA"/>
            <w:noWrap/>
            <w:vAlign w:val="center"/>
            <w:hideMark/>
          </w:tcPr>
          <w:p w:rsidRPr="00554F4B" w:rsidR="00554F4B" w:rsidP="00554F4B" w:rsidRDefault="00554F4B" w14:paraId="6D572B5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r>
      <w:tr w:rsidRPr="00554F4B" w:rsidR="00554F4B" w:rsidTr="00554F4B" w14:paraId="5A0837C2"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554F4B" w:rsidR="00554F4B" w:rsidP="00554F4B" w:rsidRDefault="00554F4B" w14:paraId="1DBEB590"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FFFFF" w:fill="FFFFFF"/>
            <w:noWrap/>
            <w:vAlign w:val="bottom"/>
            <w:hideMark/>
          </w:tcPr>
          <w:p w:rsidRPr="00554F4B" w:rsidR="00554F4B" w:rsidP="00554F4B" w:rsidRDefault="00554F4B" w14:paraId="38482749"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Finance Officer / Accountant</w:t>
            </w:r>
          </w:p>
        </w:tc>
        <w:tc>
          <w:tcPr>
            <w:tcW w:w="212" w:type="dxa"/>
            <w:tcBorders>
              <w:top w:val="nil"/>
              <w:left w:val="nil"/>
              <w:bottom w:val="nil"/>
              <w:right w:val="nil"/>
            </w:tcBorders>
            <w:shd w:val="clear" w:color="FFFFFF" w:fill="FFFFFF"/>
            <w:noWrap/>
            <w:vAlign w:val="bottom"/>
            <w:hideMark/>
          </w:tcPr>
          <w:p w:rsidRPr="00554F4B" w:rsidR="00554F4B" w:rsidP="00554F4B" w:rsidRDefault="00554F4B" w14:paraId="4317EA6B"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FFFFF" w:fill="FFFFFF"/>
            <w:noWrap/>
            <w:vAlign w:val="bottom"/>
            <w:hideMark/>
          </w:tcPr>
          <w:p w:rsidRPr="00554F4B" w:rsidR="00554F4B" w:rsidP="00554F4B" w:rsidRDefault="00554F4B" w14:paraId="0788EEFB"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Manufacturing</w:t>
            </w:r>
          </w:p>
        </w:tc>
        <w:tc>
          <w:tcPr>
            <w:tcW w:w="245" w:type="dxa"/>
            <w:tcBorders>
              <w:top w:val="nil"/>
              <w:left w:val="nil"/>
              <w:bottom w:val="nil"/>
              <w:right w:val="nil"/>
            </w:tcBorders>
            <w:shd w:val="clear" w:color="FFFFFF" w:fill="FFFFFF"/>
            <w:noWrap/>
            <w:vAlign w:val="bottom"/>
            <w:hideMark/>
          </w:tcPr>
          <w:p w:rsidRPr="00554F4B" w:rsidR="00554F4B" w:rsidP="00554F4B" w:rsidRDefault="00554F4B" w14:paraId="2B44BA13"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FFFFF" w:fill="FFFFFF"/>
            <w:noWrap/>
            <w:vAlign w:val="bottom"/>
            <w:hideMark/>
          </w:tcPr>
          <w:p w:rsidRPr="00554F4B" w:rsidR="00554F4B" w:rsidP="00554F4B" w:rsidRDefault="00554F4B" w14:paraId="06A328CC"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Mostly Physical Assets (proper</w:t>
            </w:r>
            <w:r w:rsidRPr="00554F4B">
              <w:rPr>
                <w:rFonts w:eastAsia="Times New Roman" w:cs="Arial"/>
                <w:color w:val="000000"/>
                <w:kern w:val="0"/>
                <w:sz w:val="20"/>
                <w:szCs w:val="20"/>
                <w:lang w:val="en-US" w:bidi="si-LK"/>
                <w14:ligatures w14:val="none"/>
              </w:rPr>
              <w:t>ty, gold, land)</w:t>
            </w:r>
          </w:p>
        </w:tc>
        <w:tc>
          <w:tcPr>
            <w:tcW w:w="197" w:type="dxa"/>
            <w:tcBorders>
              <w:top w:val="nil"/>
              <w:left w:val="nil"/>
              <w:bottom w:val="nil"/>
              <w:right w:val="nil"/>
            </w:tcBorders>
            <w:shd w:val="clear" w:color="FFFFFF" w:fill="FFFFFF"/>
            <w:noWrap/>
            <w:vAlign w:val="bottom"/>
            <w:hideMark/>
          </w:tcPr>
          <w:p w:rsidRPr="00554F4B" w:rsidR="00554F4B" w:rsidP="00554F4B" w:rsidRDefault="00554F4B" w14:paraId="3C60CEEF"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FFFFF" w:fill="FFFFFF"/>
            <w:noWrap/>
            <w:vAlign w:val="bottom"/>
            <w:hideMark/>
          </w:tcPr>
          <w:p w:rsidRPr="00554F4B" w:rsidR="00554F4B" w:rsidP="00554F4B" w:rsidRDefault="00554F4B" w14:paraId="68EF82D6"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477B27A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5AAE132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6322A4C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4319253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36B47EA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456C7D5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6E10C81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14DA277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1029417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19C183B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2FE7E02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6D8DE5C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77B48E9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64CFBAA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1037A91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425F128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545694D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1898E71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3CE6B8F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FFFFF" w:fill="FFFFFF"/>
            <w:noWrap/>
            <w:vAlign w:val="center"/>
            <w:hideMark/>
          </w:tcPr>
          <w:p w:rsidRPr="00554F4B" w:rsidR="00554F4B" w:rsidP="00554F4B" w:rsidRDefault="00554F4B" w14:paraId="7A52EAD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r>
      <w:tr w:rsidRPr="00554F4B" w:rsidR="00554F4B" w:rsidTr="00554F4B" w14:paraId="0D70ABB9"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554F4B" w:rsidR="00554F4B" w:rsidP="00554F4B" w:rsidRDefault="00554F4B" w14:paraId="084FFED9"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8F9FA" w:fill="F8F9FA"/>
            <w:noWrap/>
            <w:vAlign w:val="bottom"/>
            <w:hideMark/>
          </w:tcPr>
          <w:p w:rsidRPr="00554F4B" w:rsidR="00554F4B" w:rsidP="00554F4B" w:rsidRDefault="00554F4B" w14:paraId="7FF0777C"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8F9FA" w:fill="F8F9FA"/>
            <w:noWrap/>
            <w:vAlign w:val="bottom"/>
            <w:hideMark/>
          </w:tcPr>
          <w:p w:rsidRPr="00554F4B" w:rsidR="00554F4B" w:rsidP="00554F4B" w:rsidRDefault="00554F4B" w14:paraId="4724DA24"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8F9FA" w:fill="F8F9FA"/>
            <w:noWrap/>
            <w:vAlign w:val="bottom"/>
            <w:hideMark/>
          </w:tcPr>
          <w:p w:rsidRPr="00554F4B" w:rsidR="00554F4B" w:rsidP="00554F4B" w:rsidRDefault="00554F4B" w14:paraId="6BD167EC"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Manufacturing</w:t>
            </w:r>
          </w:p>
        </w:tc>
        <w:tc>
          <w:tcPr>
            <w:tcW w:w="245" w:type="dxa"/>
            <w:tcBorders>
              <w:top w:val="nil"/>
              <w:left w:val="nil"/>
              <w:bottom w:val="nil"/>
              <w:right w:val="nil"/>
            </w:tcBorders>
            <w:shd w:val="clear" w:color="F8F9FA" w:fill="F8F9FA"/>
            <w:noWrap/>
            <w:vAlign w:val="bottom"/>
            <w:hideMark/>
          </w:tcPr>
          <w:p w:rsidRPr="00554F4B" w:rsidR="00554F4B" w:rsidP="00554F4B" w:rsidRDefault="00554F4B" w14:paraId="5B8CC890"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8F9FA" w:fill="F8F9FA"/>
            <w:noWrap/>
            <w:vAlign w:val="bottom"/>
            <w:hideMark/>
          </w:tcPr>
          <w:p w:rsidRPr="00554F4B" w:rsidR="00554F4B" w:rsidP="00554F4B" w:rsidRDefault="00554F4B" w14:paraId="42F711A8"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Mostly Physical Assets (property, gold, land)</w:t>
            </w:r>
          </w:p>
        </w:tc>
        <w:tc>
          <w:tcPr>
            <w:tcW w:w="197" w:type="dxa"/>
            <w:tcBorders>
              <w:top w:val="nil"/>
              <w:left w:val="nil"/>
              <w:bottom w:val="nil"/>
              <w:right w:val="nil"/>
            </w:tcBorders>
            <w:shd w:val="clear" w:color="F8F9FA" w:fill="F8F9FA"/>
            <w:noWrap/>
            <w:vAlign w:val="bottom"/>
            <w:hideMark/>
          </w:tcPr>
          <w:p w:rsidRPr="00554F4B" w:rsidR="00554F4B" w:rsidP="00554F4B" w:rsidRDefault="00554F4B" w14:paraId="1B6D2F9A"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Very Risk Averse</w:t>
            </w:r>
          </w:p>
        </w:tc>
        <w:tc>
          <w:tcPr>
            <w:tcW w:w="250" w:type="dxa"/>
            <w:tcBorders>
              <w:top w:val="nil"/>
              <w:left w:val="nil"/>
              <w:bottom w:val="nil"/>
              <w:right w:val="nil"/>
            </w:tcBorders>
            <w:shd w:val="clear" w:color="F8F9FA" w:fill="F8F9FA"/>
            <w:noWrap/>
            <w:vAlign w:val="bottom"/>
            <w:hideMark/>
          </w:tcPr>
          <w:p w:rsidRPr="00554F4B" w:rsidR="00554F4B" w:rsidP="00554F4B" w:rsidRDefault="00554F4B" w14:paraId="46C7EB0E"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7E91563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28A49B6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4DEA6CC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355CB8A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4124EA1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40360F4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74F5388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7E87CC5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3AB82D4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46AD013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761546D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294BA37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55CABB5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5D829BE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76A4B55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27CD366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06ABD93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09B8F2B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17451BB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single" w:color="5B3F86" w:sz="4" w:space="0"/>
            </w:tcBorders>
            <w:shd w:val="clear" w:color="F8F9FA" w:fill="F8F9FA"/>
            <w:noWrap/>
            <w:vAlign w:val="center"/>
            <w:hideMark/>
          </w:tcPr>
          <w:p w:rsidRPr="00554F4B" w:rsidR="00554F4B" w:rsidP="00554F4B" w:rsidRDefault="00554F4B" w14:paraId="5146351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r>
      <w:tr w:rsidRPr="00554F4B" w:rsidR="00554F4B" w:rsidTr="00554F4B" w14:paraId="33D94B6A"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554F4B" w:rsidR="00554F4B" w:rsidP="00554F4B" w:rsidRDefault="00554F4B" w14:paraId="36789A4B"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18–25 years</w:t>
            </w:r>
          </w:p>
        </w:tc>
        <w:tc>
          <w:tcPr>
            <w:tcW w:w="279" w:type="dxa"/>
            <w:tcBorders>
              <w:top w:val="nil"/>
              <w:left w:val="nil"/>
              <w:bottom w:val="nil"/>
              <w:right w:val="nil"/>
            </w:tcBorders>
            <w:shd w:val="clear" w:color="FFFFFF" w:fill="FFFFFF"/>
            <w:noWrap/>
            <w:vAlign w:val="bottom"/>
            <w:hideMark/>
          </w:tcPr>
          <w:p w:rsidRPr="00554F4B" w:rsidR="00554F4B" w:rsidP="00554F4B" w:rsidRDefault="00554F4B" w14:paraId="4BC41107"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Director / Professional Consultant</w:t>
            </w:r>
          </w:p>
        </w:tc>
        <w:tc>
          <w:tcPr>
            <w:tcW w:w="212" w:type="dxa"/>
            <w:tcBorders>
              <w:top w:val="nil"/>
              <w:left w:val="nil"/>
              <w:bottom w:val="nil"/>
              <w:right w:val="nil"/>
            </w:tcBorders>
            <w:shd w:val="clear" w:color="FFFFFF" w:fill="FFFFFF"/>
            <w:noWrap/>
            <w:vAlign w:val="bottom"/>
            <w:hideMark/>
          </w:tcPr>
          <w:p w:rsidRPr="00554F4B" w:rsidR="00554F4B" w:rsidP="00554F4B" w:rsidRDefault="00554F4B" w14:paraId="3BCE14F5"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FFFFF" w:fill="FFFFFF"/>
            <w:noWrap/>
            <w:vAlign w:val="bottom"/>
            <w:hideMark/>
          </w:tcPr>
          <w:p w:rsidRPr="00554F4B" w:rsidR="00554F4B" w:rsidP="00554F4B" w:rsidRDefault="00554F4B" w14:paraId="6C06C58E"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Manufacturing</w:t>
            </w:r>
          </w:p>
        </w:tc>
        <w:tc>
          <w:tcPr>
            <w:tcW w:w="245" w:type="dxa"/>
            <w:tcBorders>
              <w:top w:val="nil"/>
              <w:left w:val="nil"/>
              <w:bottom w:val="nil"/>
              <w:right w:val="nil"/>
            </w:tcBorders>
            <w:shd w:val="clear" w:color="FFFFFF" w:fill="FFFFFF"/>
            <w:noWrap/>
            <w:vAlign w:val="bottom"/>
            <w:hideMark/>
          </w:tcPr>
          <w:p w:rsidRPr="00554F4B" w:rsidR="00554F4B" w:rsidP="00554F4B" w:rsidRDefault="00554F4B" w14:paraId="5AD5CE86"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FFFFF" w:fill="FFFFFF"/>
            <w:noWrap/>
            <w:vAlign w:val="bottom"/>
            <w:hideMark/>
          </w:tcPr>
          <w:p w:rsidRPr="00554F4B" w:rsidR="00554F4B" w:rsidP="00554F4B" w:rsidRDefault="00554F4B" w14:paraId="5760C0EC"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Equal Preference for Both Types</w:t>
            </w:r>
          </w:p>
        </w:tc>
        <w:tc>
          <w:tcPr>
            <w:tcW w:w="197" w:type="dxa"/>
            <w:tcBorders>
              <w:top w:val="nil"/>
              <w:left w:val="nil"/>
              <w:bottom w:val="nil"/>
              <w:right w:val="nil"/>
            </w:tcBorders>
            <w:shd w:val="clear" w:color="FFFFFF" w:fill="FFFFFF"/>
            <w:noWrap/>
            <w:vAlign w:val="bottom"/>
            <w:hideMark/>
          </w:tcPr>
          <w:p w:rsidRPr="00554F4B" w:rsidR="00554F4B" w:rsidP="00554F4B" w:rsidRDefault="00554F4B" w14:paraId="35D5FA32"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FFFFF" w:fill="FFFFFF"/>
            <w:noWrap/>
            <w:vAlign w:val="bottom"/>
            <w:hideMark/>
          </w:tcPr>
          <w:p w:rsidRPr="00554F4B" w:rsidR="00554F4B" w:rsidP="00554F4B" w:rsidRDefault="00554F4B" w14:paraId="6CEC2F8C"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More than 10 years</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3BE8F07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725DE09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167D04A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552741F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5E1AAAB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4015518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0CE68B3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037722D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0C80102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27F8B30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0AF843D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714E9EE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70343A3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1EAB73C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3286757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6B55F31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5B5C439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7D99467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7C319B9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single" w:color="5B3F86" w:sz="4" w:space="0"/>
            </w:tcBorders>
            <w:shd w:val="clear" w:color="FFFFFF" w:fill="FFFFFF"/>
            <w:noWrap/>
            <w:vAlign w:val="center"/>
            <w:hideMark/>
          </w:tcPr>
          <w:p w:rsidRPr="00554F4B" w:rsidR="00554F4B" w:rsidP="00554F4B" w:rsidRDefault="00554F4B" w14:paraId="162C12C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r>
      <w:tr w:rsidRPr="00554F4B" w:rsidR="00554F4B" w:rsidTr="00554F4B" w14:paraId="69CA4FF6"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554F4B" w:rsidR="00554F4B" w:rsidP="00554F4B" w:rsidRDefault="00554F4B" w14:paraId="322EE34C"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8F9FA" w:fill="F8F9FA"/>
            <w:noWrap/>
            <w:vAlign w:val="bottom"/>
            <w:hideMark/>
          </w:tcPr>
          <w:p w:rsidRPr="00554F4B" w:rsidR="00554F4B" w:rsidP="00554F4B" w:rsidRDefault="00554F4B" w14:paraId="4BD2A084"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Director / Professional Consultant</w:t>
            </w:r>
          </w:p>
        </w:tc>
        <w:tc>
          <w:tcPr>
            <w:tcW w:w="212" w:type="dxa"/>
            <w:tcBorders>
              <w:top w:val="nil"/>
              <w:left w:val="nil"/>
              <w:bottom w:val="nil"/>
              <w:right w:val="nil"/>
            </w:tcBorders>
            <w:shd w:val="clear" w:color="F8F9FA" w:fill="F8F9FA"/>
            <w:noWrap/>
            <w:vAlign w:val="bottom"/>
            <w:hideMark/>
          </w:tcPr>
          <w:p w:rsidRPr="00554F4B" w:rsidR="00554F4B" w:rsidP="00554F4B" w:rsidRDefault="00554F4B" w14:paraId="6A64D3D9"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8F9FA" w:fill="F8F9FA"/>
            <w:noWrap/>
            <w:vAlign w:val="bottom"/>
            <w:hideMark/>
          </w:tcPr>
          <w:p w:rsidRPr="00554F4B" w:rsidR="00554F4B" w:rsidP="00554F4B" w:rsidRDefault="00554F4B" w14:paraId="39201B40"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Other</w:t>
            </w:r>
          </w:p>
        </w:tc>
        <w:tc>
          <w:tcPr>
            <w:tcW w:w="245" w:type="dxa"/>
            <w:tcBorders>
              <w:top w:val="nil"/>
              <w:left w:val="nil"/>
              <w:bottom w:val="nil"/>
              <w:right w:val="nil"/>
            </w:tcBorders>
            <w:shd w:val="clear" w:color="F8F9FA" w:fill="F8F9FA"/>
            <w:noWrap/>
            <w:vAlign w:val="bottom"/>
            <w:hideMark/>
          </w:tcPr>
          <w:p w:rsidRPr="00554F4B" w:rsidR="00554F4B" w:rsidP="00554F4B" w:rsidRDefault="00554F4B" w14:paraId="1FC243EA"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actively and frequently</w:t>
            </w:r>
          </w:p>
        </w:tc>
        <w:tc>
          <w:tcPr>
            <w:tcW w:w="429" w:type="dxa"/>
            <w:tcBorders>
              <w:top w:val="nil"/>
              <w:left w:val="nil"/>
              <w:bottom w:val="nil"/>
              <w:right w:val="nil"/>
            </w:tcBorders>
            <w:shd w:val="clear" w:color="F8F9FA" w:fill="F8F9FA"/>
            <w:noWrap/>
            <w:vAlign w:val="bottom"/>
            <w:hideMark/>
          </w:tcPr>
          <w:p w:rsidRPr="00554F4B" w:rsidR="00554F4B" w:rsidP="00554F4B" w:rsidRDefault="00554F4B" w14:paraId="7AB41D6E"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8F9FA" w:fill="F8F9FA"/>
            <w:noWrap/>
            <w:vAlign w:val="bottom"/>
            <w:hideMark/>
          </w:tcPr>
          <w:p w:rsidRPr="00554F4B" w:rsidR="00554F4B" w:rsidP="00554F4B" w:rsidRDefault="00554F4B" w14:paraId="6AD9F25B"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8F9FA" w:fill="F8F9FA"/>
            <w:noWrap/>
            <w:vAlign w:val="bottom"/>
            <w:hideMark/>
          </w:tcPr>
          <w:p w:rsidRPr="00554F4B" w:rsidR="00554F4B" w:rsidP="00554F4B" w:rsidRDefault="00554F4B" w14:paraId="46336E64"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3E1ECA5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3E46626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2D39AC4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18924B9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3F6A19F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6472470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0F1CE4B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627FFBC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62EAE85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68DF624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5CC9815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397336F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140FF46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431FCB0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35BC29C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0E9A87A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5953413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69FA17F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3A75A2D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single" w:color="5B3F86" w:sz="4" w:space="0"/>
            </w:tcBorders>
            <w:shd w:val="clear" w:color="F8F9FA" w:fill="F8F9FA"/>
            <w:noWrap/>
            <w:vAlign w:val="center"/>
            <w:hideMark/>
          </w:tcPr>
          <w:p w:rsidRPr="00554F4B" w:rsidR="00554F4B" w:rsidP="00554F4B" w:rsidRDefault="00554F4B" w14:paraId="4DF5CD1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r>
      <w:tr w:rsidRPr="00554F4B" w:rsidR="00554F4B" w:rsidTr="00554F4B" w14:paraId="0F0E6463"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554F4B" w:rsidR="00554F4B" w:rsidP="00554F4B" w:rsidRDefault="00554F4B" w14:paraId="116A7154"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FFFFF" w:fill="FFFFFF"/>
            <w:noWrap/>
            <w:vAlign w:val="bottom"/>
            <w:hideMark/>
          </w:tcPr>
          <w:p w:rsidRPr="00554F4B" w:rsidR="00554F4B" w:rsidP="00554F4B" w:rsidRDefault="00554F4B" w14:paraId="3B8A58A4"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Finance Officer / Accountant</w:t>
            </w:r>
          </w:p>
        </w:tc>
        <w:tc>
          <w:tcPr>
            <w:tcW w:w="212" w:type="dxa"/>
            <w:tcBorders>
              <w:top w:val="nil"/>
              <w:left w:val="nil"/>
              <w:bottom w:val="nil"/>
              <w:right w:val="nil"/>
            </w:tcBorders>
            <w:shd w:val="clear" w:color="FFFFFF" w:fill="FFFFFF"/>
            <w:noWrap/>
            <w:vAlign w:val="bottom"/>
            <w:hideMark/>
          </w:tcPr>
          <w:p w:rsidRPr="00554F4B" w:rsidR="00554F4B" w:rsidP="00554F4B" w:rsidRDefault="00554F4B" w14:paraId="45775D1A"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Above £6,000</w:t>
            </w:r>
          </w:p>
        </w:tc>
        <w:tc>
          <w:tcPr>
            <w:tcW w:w="240" w:type="dxa"/>
            <w:tcBorders>
              <w:top w:val="nil"/>
              <w:left w:val="nil"/>
              <w:bottom w:val="nil"/>
              <w:right w:val="nil"/>
            </w:tcBorders>
            <w:shd w:val="clear" w:color="FFFFFF" w:fill="FFFFFF"/>
            <w:noWrap/>
            <w:vAlign w:val="bottom"/>
            <w:hideMark/>
          </w:tcPr>
          <w:p w:rsidRPr="00554F4B" w:rsidR="00554F4B" w:rsidP="00554F4B" w:rsidRDefault="00554F4B" w14:paraId="0F3B79E7"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FFFFF" w:fill="FFFFFF"/>
            <w:noWrap/>
            <w:vAlign w:val="bottom"/>
            <w:hideMark/>
          </w:tcPr>
          <w:p w:rsidRPr="00554F4B" w:rsidR="00554F4B" w:rsidP="00554F4B" w:rsidRDefault="00554F4B" w14:paraId="77C04305"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FFFFF" w:fill="FFFFFF"/>
            <w:noWrap/>
            <w:vAlign w:val="bottom"/>
            <w:hideMark/>
          </w:tcPr>
          <w:p w:rsidRPr="00554F4B" w:rsidR="00554F4B" w:rsidP="00554F4B" w:rsidRDefault="00554F4B" w14:paraId="25D8082F"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FFFFF" w:fill="FFFFFF"/>
            <w:noWrap/>
            <w:vAlign w:val="bottom"/>
            <w:hideMark/>
          </w:tcPr>
          <w:p w:rsidRPr="00554F4B" w:rsidR="00554F4B" w:rsidP="00554F4B" w:rsidRDefault="00554F4B" w14:paraId="6BBEC62B"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FFFFF" w:fill="FFFFFF"/>
            <w:noWrap/>
            <w:vAlign w:val="bottom"/>
            <w:hideMark/>
          </w:tcPr>
          <w:p w:rsidRPr="00554F4B" w:rsidR="00554F4B" w:rsidP="00554F4B" w:rsidRDefault="00554F4B" w14:paraId="10C54A52"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7BC0F87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3507D9E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094008A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7899BBC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3CC670F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23E9080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3DE4D86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0F4E5FD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4CBFFAC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7C0449D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4B914A4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1FDBF7E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54C194B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2173BEE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706F45C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77D50DC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437D87F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41D518D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2727E13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FFFFF" w:fill="FFFFFF"/>
            <w:noWrap/>
            <w:vAlign w:val="center"/>
            <w:hideMark/>
          </w:tcPr>
          <w:p w:rsidRPr="00554F4B" w:rsidR="00554F4B" w:rsidP="00554F4B" w:rsidRDefault="00554F4B" w14:paraId="3FF7589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r>
      <w:tr w:rsidRPr="00554F4B" w:rsidR="00554F4B" w:rsidTr="00554F4B" w14:paraId="3D3FCF77"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554F4B" w:rsidR="00554F4B" w:rsidP="00554F4B" w:rsidRDefault="00554F4B" w14:paraId="362DE10A"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8F9FA" w:fill="F8F9FA"/>
            <w:noWrap/>
            <w:vAlign w:val="bottom"/>
            <w:hideMark/>
          </w:tcPr>
          <w:p w:rsidRPr="00554F4B" w:rsidR="00554F4B" w:rsidP="00554F4B" w:rsidRDefault="00554F4B" w14:paraId="191F0385"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Finance Officer / Accountant</w:t>
            </w:r>
          </w:p>
        </w:tc>
        <w:tc>
          <w:tcPr>
            <w:tcW w:w="212" w:type="dxa"/>
            <w:tcBorders>
              <w:top w:val="nil"/>
              <w:left w:val="nil"/>
              <w:bottom w:val="nil"/>
              <w:right w:val="nil"/>
            </w:tcBorders>
            <w:shd w:val="clear" w:color="F8F9FA" w:fill="F8F9FA"/>
            <w:noWrap/>
            <w:vAlign w:val="bottom"/>
            <w:hideMark/>
          </w:tcPr>
          <w:p w:rsidRPr="00554F4B" w:rsidR="00554F4B" w:rsidP="00554F4B" w:rsidRDefault="00554F4B" w14:paraId="55D6B259"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8F9FA" w:fill="F8F9FA"/>
            <w:noWrap/>
            <w:vAlign w:val="bottom"/>
            <w:hideMark/>
          </w:tcPr>
          <w:p w:rsidRPr="00554F4B" w:rsidR="00554F4B" w:rsidP="00554F4B" w:rsidRDefault="00554F4B" w14:paraId="2884E08B"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8F9FA" w:fill="F8F9FA"/>
            <w:noWrap/>
            <w:vAlign w:val="bottom"/>
            <w:hideMark/>
          </w:tcPr>
          <w:p w:rsidRPr="00554F4B" w:rsidR="00554F4B" w:rsidP="00554F4B" w:rsidRDefault="00554F4B" w14:paraId="0CA6F0AB"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Do not invest regularly</w:t>
            </w:r>
          </w:p>
        </w:tc>
        <w:tc>
          <w:tcPr>
            <w:tcW w:w="429" w:type="dxa"/>
            <w:tcBorders>
              <w:top w:val="nil"/>
              <w:left w:val="nil"/>
              <w:bottom w:val="nil"/>
              <w:right w:val="nil"/>
            </w:tcBorders>
            <w:shd w:val="clear" w:color="F8F9FA" w:fill="F8F9FA"/>
            <w:noWrap/>
            <w:vAlign w:val="bottom"/>
            <w:hideMark/>
          </w:tcPr>
          <w:p w:rsidRPr="00554F4B" w:rsidR="00554F4B" w:rsidP="00554F4B" w:rsidRDefault="00554F4B" w14:paraId="7B6B7E20"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 xml:space="preserve">Mainly Financial Assets </w:t>
            </w:r>
            <w:r w:rsidRPr="00554F4B">
              <w:rPr>
                <w:rFonts w:eastAsia="Times New Roman" w:cs="Arial"/>
                <w:color w:val="000000"/>
                <w:kern w:val="0"/>
                <w:sz w:val="20"/>
                <w:szCs w:val="20"/>
                <w:lang w:val="en-US" w:bidi="si-LK"/>
                <w14:ligatures w14:val="none"/>
              </w:rPr>
              <w:t>(shares, bonds, mutual funds)</w:t>
            </w:r>
          </w:p>
        </w:tc>
        <w:tc>
          <w:tcPr>
            <w:tcW w:w="197" w:type="dxa"/>
            <w:tcBorders>
              <w:top w:val="nil"/>
              <w:left w:val="nil"/>
              <w:bottom w:val="nil"/>
              <w:right w:val="nil"/>
            </w:tcBorders>
            <w:shd w:val="clear" w:color="F8F9FA" w:fill="F8F9FA"/>
            <w:noWrap/>
            <w:vAlign w:val="bottom"/>
            <w:hideMark/>
          </w:tcPr>
          <w:p w:rsidRPr="00554F4B" w:rsidR="00554F4B" w:rsidP="00554F4B" w:rsidRDefault="00554F4B" w14:paraId="65D27FB1"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 xml:space="preserve">Moderate Risk </w:t>
            </w:r>
            <w:r w:rsidRPr="00554F4B">
              <w:rPr>
                <w:rFonts w:eastAsia="Times New Roman" w:cs="Arial"/>
                <w:color w:val="000000"/>
                <w:kern w:val="0"/>
                <w:sz w:val="20"/>
                <w:szCs w:val="20"/>
                <w:lang w:val="en-US" w:bidi="si-LK"/>
                <w14:ligatures w14:val="none"/>
              </w:rPr>
              <w:t>Averse</w:t>
            </w:r>
          </w:p>
        </w:tc>
        <w:tc>
          <w:tcPr>
            <w:tcW w:w="250" w:type="dxa"/>
            <w:tcBorders>
              <w:top w:val="nil"/>
              <w:left w:val="nil"/>
              <w:bottom w:val="nil"/>
              <w:right w:val="nil"/>
            </w:tcBorders>
            <w:shd w:val="clear" w:color="F8F9FA" w:fill="F8F9FA"/>
            <w:noWrap/>
            <w:vAlign w:val="bottom"/>
            <w:hideMark/>
          </w:tcPr>
          <w:p w:rsidRPr="00554F4B" w:rsidR="00554F4B" w:rsidP="00554F4B" w:rsidRDefault="00554F4B" w14:paraId="5779A30F"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707156A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47164D9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3DAA61C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4C751E2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44128D5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16C628C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4B16A3F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3E9D46D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32B3BFE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34D70A2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38ACEA8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5CAD587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0128966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0D1E522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5F422AC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0870421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55A43F1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1914AA2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48CF488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single" w:color="5B3F86" w:sz="4" w:space="0"/>
            </w:tcBorders>
            <w:shd w:val="clear" w:color="F8F9FA" w:fill="F8F9FA"/>
            <w:noWrap/>
            <w:vAlign w:val="center"/>
            <w:hideMark/>
          </w:tcPr>
          <w:p w:rsidRPr="00554F4B" w:rsidR="00554F4B" w:rsidP="00554F4B" w:rsidRDefault="00554F4B" w14:paraId="531DE75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r>
      <w:tr w:rsidRPr="00554F4B" w:rsidR="00554F4B" w:rsidTr="00554F4B" w14:paraId="14BDA563"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554F4B" w:rsidR="00554F4B" w:rsidP="00554F4B" w:rsidRDefault="00554F4B" w14:paraId="5406D52E"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FFFFF" w:fill="FFFFFF"/>
            <w:noWrap/>
            <w:vAlign w:val="bottom"/>
            <w:hideMark/>
          </w:tcPr>
          <w:p w:rsidRPr="00554F4B" w:rsidR="00554F4B" w:rsidP="00554F4B" w:rsidRDefault="00554F4B" w14:paraId="252D3475"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FFFFF" w:fill="FFFFFF"/>
            <w:noWrap/>
            <w:vAlign w:val="bottom"/>
            <w:hideMark/>
          </w:tcPr>
          <w:p w:rsidRPr="00554F4B" w:rsidR="00554F4B" w:rsidP="00554F4B" w:rsidRDefault="00554F4B" w14:paraId="524231D0"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FFFFF" w:fill="FFFFFF"/>
            <w:noWrap/>
            <w:vAlign w:val="bottom"/>
            <w:hideMark/>
          </w:tcPr>
          <w:p w:rsidRPr="00554F4B" w:rsidR="00554F4B" w:rsidP="00554F4B" w:rsidRDefault="00554F4B" w14:paraId="507DD313"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FFFFF" w:fill="FFFFFF"/>
            <w:noWrap/>
            <w:vAlign w:val="bottom"/>
            <w:hideMark/>
          </w:tcPr>
          <w:p w:rsidRPr="00554F4B" w:rsidR="00554F4B" w:rsidP="00554F4B" w:rsidRDefault="00554F4B" w14:paraId="061769EE"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FFFFF" w:fill="FFFFFF"/>
            <w:noWrap/>
            <w:vAlign w:val="bottom"/>
            <w:hideMark/>
          </w:tcPr>
          <w:p w:rsidRPr="00554F4B" w:rsidR="00554F4B" w:rsidP="00554F4B" w:rsidRDefault="00554F4B" w14:paraId="4B4783C3"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FFFFF" w:fill="FFFFFF"/>
            <w:noWrap/>
            <w:vAlign w:val="bottom"/>
            <w:hideMark/>
          </w:tcPr>
          <w:p w:rsidRPr="00554F4B" w:rsidR="00554F4B" w:rsidP="00554F4B" w:rsidRDefault="00554F4B" w14:paraId="1196A171"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FFFFF" w:fill="FFFFFF"/>
            <w:noWrap/>
            <w:vAlign w:val="bottom"/>
            <w:hideMark/>
          </w:tcPr>
          <w:p w:rsidRPr="00554F4B" w:rsidR="00554F4B" w:rsidP="00554F4B" w:rsidRDefault="00554F4B" w14:paraId="5ABC181B"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CF5BC8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A4E05B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E3D4D5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0CBD33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6721CE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2CB876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5178C0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363FF8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E4E91B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73A0C9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9023CF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5E9EBC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A08256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58F21D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F128EC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5FC0EF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1D69C5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139104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55311BC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FFFFF" w:fill="FFFFFF"/>
            <w:noWrap/>
            <w:vAlign w:val="bottom"/>
            <w:hideMark/>
          </w:tcPr>
          <w:p w:rsidRPr="00554F4B" w:rsidR="00554F4B" w:rsidP="00554F4B" w:rsidRDefault="00554F4B" w14:paraId="5803616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r>
      <w:tr w:rsidRPr="00554F4B" w:rsidR="00554F4B" w:rsidTr="00554F4B" w14:paraId="1EEC095E"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554F4B" w:rsidR="00554F4B" w:rsidP="00554F4B" w:rsidRDefault="00554F4B" w14:paraId="4A7E7412"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8F9FA" w:fill="F8F9FA"/>
            <w:noWrap/>
            <w:vAlign w:val="bottom"/>
            <w:hideMark/>
          </w:tcPr>
          <w:p w:rsidRPr="00554F4B" w:rsidR="00554F4B" w:rsidP="00554F4B" w:rsidRDefault="00554F4B" w14:paraId="7037BDB6"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8F9FA" w:fill="F8F9FA"/>
            <w:noWrap/>
            <w:vAlign w:val="bottom"/>
            <w:hideMark/>
          </w:tcPr>
          <w:p w:rsidRPr="00554F4B" w:rsidR="00554F4B" w:rsidP="00554F4B" w:rsidRDefault="00554F4B" w14:paraId="2575F3E4"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8F9FA" w:fill="F8F9FA"/>
            <w:noWrap/>
            <w:vAlign w:val="bottom"/>
            <w:hideMark/>
          </w:tcPr>
          <w:p w:rsidRPr="00554F4B" w:rsidR="00554F4B" w:rsidP="00554F4B" w:rsidRDefault="00554F4B" w14:paraId="391A4693"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Other</w:t>
            </w:r>
          </w:p>
        </w:tc>
        <w:tc>
          <w:tcPr>
            <w:tcW w:w="245" w:type="dxa"/>
            <w:tcBorders>
              <w:top w:val="nil"/>
              <w:left w:val="nil"/>
              <w:bottom w:val="nil"/>
              <w:right w:val="nil"/>
            </w:tcBorders>
            <w:shd w:val="clear" w:color="F8F9FA" w:fill="F8F9FA"/>
            <w:noWrap/>
            <w:vAlign w:val="bottom"/>
            <w:hideMark/>
          </w:tcPr>
          <w:p w:rsidRPr="00554F4B" w:rsidR="00554F4B" w:rsidP="00554F4B" w:rsidRDefault="00554F4B" w14:paraId="40123996"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8F9FA" w:fill="F8F9FA"/>
            <w:noWrap/>
            <w:vAlign w:val="bottom"/>
            <w:hideMark/>
          </w:tcPr>
          <w:p w:rsidRPr="00554F4B" w:rsidR="00554F4B" w:rsidP="00554F4B" w:rsidRDefault="00554F4B" w14:paraId="16381493"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Mostly Physical Assets (property, gold, land)</w:t>
            </w:r>
          </w:p>
        </w:tc>
        <w:tc>
          <w:tcPr>
            <w:tcW w:w="197" w:type="dxa"/>
            <w:tcBorders>
              <w:top w:val="nil"/>
              <w:left w:val="nil"/>
              <w:bottom w:val="nil"/>
              <w:right w:val="nil"/>
            </w:tcBorders>
            <w:shd w:val="clear" w:color="F8F9FA" w:fill="F8F9FA"/>
            <w:noWrap/>
            <w:vAlign w:val="bottom"/>
            <w:hideMark/>
          </w:tcPr>
          <w:p w:rsidRPr="00554F4B" w:rsidR="00554F4B" w:rsidP="00554F4B" w:rsidRDefault="00554F4B" w14:paraId="007A0028"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8F9FA" w:fill="F8F9FA"/>
            <w:noWrap/>
            <w:vAlign w:val="bottom"/>
            <w:hideMark/>
          </w:tcPr>
          <w:p w:rsidRPr="00554F4B" w:rsidR="00554F4B" w:rsidP="00554F4B" w:rsidRDefault="00554F4B" w14:paraId="6364AD36"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More than 10 years</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855D0A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F335CE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08004D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A47E20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2B84DD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38E01D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9E9C12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7A35DB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14F14F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1E324E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20BE3C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D2EEB3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C0187B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1C0A4A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678F8A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9E7E6A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08943A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CF632F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C0E15E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8F9FA" w:fill="F8F9FA"/>
            <w:noWrap/>
            <w:vAlign w:val="bottom"/>
            <w:hideMark/>
          </w:tcPr>
          <w:p w:rsidRPr="00554F4B" w:rsidR="00554F4B" w:rsidP="00554F4B" w:rsidRDefault="00554F4B" w14:paraId="036A452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r>
      <w:tr w:rsidRPr="00554F4B" w:rsidR="00554F4B" w:rsidTr="00554F4B" w14:paraId="70E07E0A"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554F4B" w:rsidR="00554F4B" w:rsidP="00554F4B" w:rsidRDefault="00554F4B" w14:paraId="60301BF6"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FFFFF" w:fill="FFFFFF"/>
            <w:noWrap/>
            <w:vAlign w:val="bottom"/>
            <w:hideMark/>
          </w:tcPr>
          <w:p w:rsidRPr="00554F4B" w:rsidR="00554F4B" w:rsidP="00554F4B" w:rsidRDefault="00554F4B" w14:paraId="30AD8AC7"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FFFFF" w:fill="FFFFFF"/>
            <w:noWrap/>
            <w:vAlign w:val="bottom"/>
            <w:hideMark/>
          </w:tcPr>
          <w:p w:rsidRPr="00554F4B" w:rsidR="00554F4B" w:rsidP="00554F4B" w:rsidRDefault="00554F4B" w14:paraId="0CB1C90A"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FFFFF" w:fill="FFFFFF"/>
            <w:noWrap/>
            <w:vAlign w:val="bottom"/>
            <w:hideMark/>
          </w:tcPr>
          <w:p w:rsidRPr="00554F4B" w:rsidR="00554F4B" w:rsidP="00554F4B" w:rsidRDefault="00554F4B" w14:paraId="1B7A48D2"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FFFFF" w:fill="FFFFFF"/>
            <w:noWrap/>
            <w:vAlign w:val="bottom"/>
            <w:hideMark/>
          </w:tcPr>
          <w:p w:rsidRPr="00554F4B" w:rsidR="00554F4B" w:rsidP="00554F4B" w:rsidRDefault="00554F4B" w14:paraId="3D485F01"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FFFFF" w:fill="FFFFFF"/>
            <w:noWrap/>
            <w:vAlign w:val="bottom"/>
            <w:hideMark/>
          </w:tcPr>
          <w:p w:rsidRPr="00554F4B" w:rsidR="00554F4B" w:rsidP="00554F4B" w:rsidRDefault="00554F4B" w14:paraId="1C71847B"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Equal Preference for Both Types</w:t>
            </w:r>
          </w:p>
        </w:tc>
        <w:tc>
          <w:tcPr>
            <w:tcW w:w="197" w:type="dxa"/>
            <w:tcBorders>
              <w:top w:val="nil"/>
              <w:left w:val="nil"/>
              <w:bottom w:val="nil"/>
              <w:right w:val="nil"/>
            </w:tcBorders>
            <w:shd w:val="clear" w:color="FFFFFF" w:fill="FFFFFF"/>
            <w:noWrap/>
            <w:vAlign w:val="bottom"/>
            <w:hideMark/>
          </w:tcPr>
          <w:p w:rsidRPr="00554F4B" w:rsidR="00554F4B" w:rsidP="00554F4B" w:rsidRDefault="00554F4B" w14:paraId="49F4115D"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FFFFF" w:fill="FFFFFF"/>
            <w:noWrap/>
            <w:vAlign w:val="bottom"/>
            <w:hideMark/>
          </w:tcPr>
          <w:p w:rsidRPr="00554F4B" w:rsidR="00554F4B" w:rsidP="00554F4B" w:rsidRDefault="00554F4B" w14:paraId="334AFCD8"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More than 10 years</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5ED2BF1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55F8A56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EEF0D8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3E7DAF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0C7785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F616AC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749B90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24BCA2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0975C8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9C5E53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57F7229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EF773E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626CF8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9F3F04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E5631F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BC74D2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7E6F5F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27775E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BF3D37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single" w:color="5B3F86" w:sz="4" w:space="0"/>
            </w:tcBorders>
            <w:shd w:val="clear" w:color="FFFFFF" w:fill="FFFFFF"/>
            <w:noWrap/>
            <w:vAlign w:val="bottom"/>
            <w:hideMark/>
          </w:tcPr>
          <w:p w:rsidRPr="00554F4B" w:rsidR="00554F4B" w:rsidP="00554F4B" w:rsidRDefault="00554F4B" w14:paraId="7404A2A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r>
      <w:tr w:rsidRPr="00554F4B" w:rsidR="00554F4B" w:rsidTr="00554F4B" w14:paraId="20068B46"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554F4B" w:rsidR="00554F4B" w:rsidP="00554F4B" w:rsidRDefault="00554F4B" w14:paraId="6F502743"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8F9FA" w:fill="F8F9FA"/>
            <w:noWrap/>
            <w:vAlign w:val="bottom"/>
            <w:hideMark/>
          </w:tcPr>
          <w:p w:rsidRPr="00554F4B" w:rsidR="00554F4B" w:rsidP="00554F4B" w:rsidRDefault="00554F4B" w14:paraId="70FF2940"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Finance Officer / Accountant</w:t>
            </w:r>
          </w:p>
        </w:tc>
        <w:tc>
          <w:tcPr>
            <w:tcW w:w="212" w:type="dxa"/>
            <w:tcBorders>
              <w:top w:val="nil"/>
              <w:left w:val="nil"/>
              <w:bottom w:val="nil"/>
              <w:right w:val="nil"/>
            </w:tcBorders>
            <w:shd w:val="clear" w:color="F8F9FA" w:fill="F8F9FA"/>
            <w:noWrap/>
            <w:vAlign w:val="bottom"/>
            <w:hideMark/>
          </w:tcPr>
          <w:p w:rsidRPr="00554F4B" w:rsidR="00554F4B" w:rsidP="00554F4B" w:rsidRDefault="00554F4B" w14:paraId="07DE7C75"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8F9FA" w:fill="F8F9FA"/>
            <w:noWrap/>
            <w:vAlign w:val="bottom"/>
            <w:hideMark/>
          </w:tcPr>
          <w:p w:rsidRPr="00554F4B" w:rsidR="00554F4B" w:rsidP="00554F4B" w:rsidRDefault="00554F4B" w14:paraId="7D593FE2"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8F9FA" w:fill="F8F9FA"/>
            <w:noWrap/>
            <w:vAlign w:val="bottom"/>
            <w:hideMark/>
          </w:tcPr>
          <w:p w:rsidRPr="00554F4B" w:rsidR="00554F4B" w:rsidP="00554F4B" w:rsidRDefault="00554F4B" w14:paraId="63F4C7D2"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8F9FA" w:fill="F8F9FA"/>
            <w:noWrap/>
            <w:vAlign w:val="bottom"/>
            <w:hideMark/>
          </w:tcPr>
          <w:p w:rsidRPr="00554F4B" w:rsidR="00554F4B" w:rsidP="00554F4B" w:rsidRDefault="00554F4B" w14:paraId="40A2B3E8"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8F9FA" w:fill="F8F9FA"/>
            <w:noWrap/>
            <w:vAlign w:val="bottom"/>
            <w:hideMark/>
          </w:tcPr>
          <w:p w:rsidRPr="00554F4B" w:rsidR="00554F4B" w:rsidP="00554F4B" w:rsidRDefault="00554F4B" w14:paraId="3CDCA558"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8F9FA" w:fill="F8F9FA"/>
            <w:noWrap/>
            <w:vAlign w:val="bottom"/>
            <w:hideMark/>
          </w:tcPr>
          <w:p w:rsidRPr="00554F4B" w:rsidR="00554F4B" w:rsidP="00554F4B" w:rsidRDefault="00554F4B" w14:paraId="77C0078B"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1CEE52E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DEE9DC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6291C1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2285F9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1E7587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33A248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89716B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74F70F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DAE026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179E421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D5A5A2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E405B6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6009B0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049009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BA8638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5FF984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9827C7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DEEC24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1BA08CE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8F9FA" w:fill="F8F9FA"/>
            <w:noWrap/>
            <w:vAlign w:val="bottom"/>
            <w:hideMark/>
          </w:tcPr>
          <w:p w:rsidRPr="00554F4B" w:rsidR="00554F4B" w:rsidP="00554F4B" w:rsidRDefault="00554F4B" w14:paraId="7949D1E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r>
      <w:tr w:rsidRPr="00554F4B" w:rsidR="00554F4B" w:rsidTr="00554F4B" w14:paraId="04C682DE"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554F4B" w:rsidR="00554F4B" w:rsidP="00554F4B" w:rsidRDefault="00554F4B" w14:paraId="3619B5C0"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FFFFF" w:fill="FFFFFF"/>
            <w:noWrap/>
            <w:vAlign w:val="bottom"/>
            <w:hideMark/>
          </w:tcPr>
          <w:p w:rsidRPr="00554F4B" w:rsidR="00554F4B" w:rsidP="00554F4B" w:rsidRDefault="00554F4B" w14:paraId="135E5EDE"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FFFFF" w:fill="FFFFFF"/>
            <w:noWrap/>
            <w:vAlign w:val="bottom"/>
            <w:hideMark/>
          </w:tcPr>
          <w:p w:rsidRPr="00554F4B" w:rsidR="00554F4B" w:rsidP="00554F4B" w:rsidRDefault="00554F4B" w14:paraId="266A3581"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FFFFF" w:fill="FFFFFF"/>
            <w:noWrap/>
            <w:vAlign w:val="bottom"/>
            <w:hideMark/>
          </w:tcPr>
          <w:p w:rsidRPr="00554F4B" w:rsidR="00554F4B" w:rsidP="00554F4B" w:rsidRDefault="00554F4B" w14:paraId="53935AF2"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Manufacturing</w:t>
            </w:r>
          </w:p>
        </w:tc>
        <w:tc>
          <w:tcPr>
            <w:tcW w:w="245" w:type="dxa"/>
            <w:tcBorders>
              <w:top w:val="nil"/>
              <w:left w:val="nil"/>
              <w:bottom w:val="nil"/>
              <w:right w:val="nil"/>
            </w:tcBorders>
            <w:shd w:val="clear" w:color="FFFFFF" w:fill="FFFFFF"/>
            <w:noWrap/>
            <w:vAlign w:val="bottom"/>
            <w:hideMark/>
          </w:tcPr>
          <w:p w:rsidRPr="00554F4B" w:rsidR="00554F4B" w:rsidP="00554F4B" w:rsidRDefault="00554F4B" w14:paraId="5714E1E2"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FFFFF" w:fill="FFFFFF"/>
            <w:noWrap/>
            <w:vAlign w:val="bottom"/>
            <w:hideMark/>
          </w:tcPr>
          <w:p w:rsidRPr="00554F4B" w:rsidR="00554F4B" w:rsidP="00554F4B" w:rsidRDefault="00554F4B" w14:paraId="572A917D"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FFFFF" w:fill="FFFFFF"/>
            <w:noWrap/>
            <w:vAlign w:val="bottom"/>
            <w:hideMark/>
          </w:tcPr>
          <w:p w:rsidRPr="00554F4B" w:rsidR="00554F4B" w:rsidP="00554F4B" w:rsidRDefault="00554F4B" w14:paraId="171C41F4"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FFFFF" w:fill="FFFFFF"/>
            <w:noWrap/>
            <w:vAlign w:val="bottom"/>
            <w:hideMark/>
          </w:tcPr>
          <w:p w:rsidRPr="00554F4B" w:rsidR="00554F4B" w:rsidP="00554F4B" w:rsidRDefault="00554F4B" w14:paraId="321AE371"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C94299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B0B460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A8AC77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9133EB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2595FB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9BB12D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8CF27B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E32536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BB615F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375A1A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2C6BC4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D312C3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279CD3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5C36AD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4E761A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B98F99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6ABCDC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8012BE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FFEC92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FFFFF" w:fill="FFFFFF"/>
            <w:noWrap/>
            <w:vAlign w:val="bottom"/>
            <w:hideMark/>
          </w:tcPr>
          <w:p w:rsidRPr="00554F4B" w:rsidR="00554F4B" w:rsidP="00554F4B" w:rsidRDefault="00554F4B" w14:paraId="5C780E3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r>
      <w:tr w:rsidRPr="00554F4B" w:rsidR="00554F4B" w:rsidTr="00554F4B" w14:paraId="66E9C406"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554F4B" w:rsidR="00554F4B" w:rsidP="00554F4B" w:rsidRDefault="00554F4B" w14:paraId="4E97302D"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18–25 years</w:t>
            </w:r>
          </w:p>
        </w:tc>
        <w:tc>
          <w:tcPr>
            <w:tcW w:w="279" w:type="dxa"/>
            <w:tcBorders>
              <w:top w:val="nil"/>
              <w:left w:val="nil"/>
              <w:bottom w:val="nil"/>
              <w:right w:val="nil"/>
            </w:tcBorders>
            <w:shd w:val="clear" w:color="F8F9FA" w:fill="F8F9FA"/>
            <w:noWrap/>
            <w:vAlign w:val="bottom"/>
            <w:hideMark/>
          </w:tcPr>
          <w:p w:rsidRPr="00554F4B" w:rsidR="00554F4B" w:rsidP="00554F4B" w:rsidRDefault="00554F4B" w14:paraId="19200AA9"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Manager / Senior Manager</w:t>
            </w:r>
          </w:p>
        </w:tc>
        <w:tc>
          <w:tcPr>
            <w:tcW w:w="212" w:type="dxa"/>
            <w:tcBorders>
              <w:top w:val="nil"/>
              <w:left w:val="nil"/>
              <w:bottom w:val="nil"/>
              <w:right w:val="nil"/>
            </w:tcBorders>
            <w:shd w:val="clear" w:color="F8F9FA" w:fill="F8F9FA"/>
            <w:noWrap/>
            <w:vAlign w:val="bottom"/>
            <w:hideMark/>
          </w:tcPr>
          <w:p w:rsidRPr="00554F4B" w:rsidR="00554F4B" w:rsidP="00554F4B" w:rsidRDefault="00554F4B" w14:paraId="7D45C6D7"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Below £2,000</w:t>
            </w:r>
          </w:p>
        </w:tc>
        <w:tc>
          <w:tcPr>
            <w:tcW w:w="240" w:type="dxa"/>
            <w:tcBorders>
              <w:top w:val="nil"/>
              <w:left w:val="nil"/>
              <w:bottom w:val="nil"/>
              <w:right w:val="nil"/>
            </w:tcBorders>
            <w:shd w:val="clear" w:color="F8F9FA" w:fill="F8F9FA"/>
            <w:noWrap/>
            <w:vAlign w:val="bottom"/>
            <w:hideMark/>
          </w:tcPr>
          <w:p w:rsidRPr="00554F4B" w:rsidR="00554F4B" w:rsidP="00554F4B" w:rsidRDefault="00554F4B" w14:paraId="78EA10F3"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8F9FA" w:fill="F8F9FA"/>
            <w:noWrap/>
            <w:vAlign w:val="bottom"/>
            <w:hideMark/>
          </w:tcPr>
          <w:p w:rsidRPr="00554F4B" w:rsidR="00554F4B" w:rsidP="00554F4B" w:rsidRDefault="00554F4B" w14:paraId="46993B61"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Do not invest regularly</w:t>
            </w:r>
          </w:p>
        </w:tc>
        <w:tc>
          <w:tcPr>
            <w:tcW w:w="429" w:type="dxa"/>
            <w:tcBorders>
              <w:top w:val="nil"/>
              <w:left w:val="nil"/>
              <w:bottom w:val="nil"/>
              <w:right w:val="nil"/>
            </w:tcBorders>
            <w:shd w:val="clear" w:color="F8F9FA" w:fill="F8F9FA"/>
            <w:noWrap/>
            <w:vAlign w:val="bottom"/>
            <w:hideMark/>
          </w:tcPr>
          <w:p w:rsidRPr="00554F4B" w:rsidR="00554F4B" w:rsidP="00554F4B" w:rsidRDefault="00554F4B" w14:paraId="7F87D0E0"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8F9FA" w:fill="F8F9FA"/>
            <w:noWrap/>
            <w:vAlign w:val="bottom"/>
            <w:hideMark/>
          </w:tcPr>
          <w:p w:rsidRPr="00554F4B" w:rsidR="00554F4B" w:rsidP="00554F4B" w:rsidRDefault="00554F4B" w14:paraId="18651D02"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8F9FA" w:fill="F8F9FA"/>
            <w:noWrap/>
            <w:vAlign w:val="bottom"/>
            <w:hideMark/>
          </w:tcPr>
          <w:p w:rsidRPr="00554F4B" w:rsidR="00554F4B" w:rsidP="00554F4B" w:rsidRDefault="00554F4B" w14:paraId="7A16A479"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1B0B27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2BC3B0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A32532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7AD4C4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E53037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1B9B19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BDDFBB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E0F695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049D73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BD36A2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89BFA9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2EA258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BAEE41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F703E3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00F8CE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F9CB03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920057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C7EA09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0E38C1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single" w:color="5B3F86" w:sz="4" w:space="0"/>
            </w:tcBorders>
            <w:shd w:val="clear" w:color="F8F9FA" w:fill="F8F9FA"/>
            <w:noWrap/>
            <w:vAlign w:val="bottom"/>
            <w:hideMark/>
          </w:tcPr>
          <w:p w:rsidRPr="00554F4B" w:rsidR="00554F4B" w:rsidP="00554F4B" w:rsidRDefault="00554F4B" w14:paraId="6481E98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r>
      <w:tr w:rsidRPr="00554F4B" w:rsidR="00554F4B" w:rsidTr="00554F4B" w14:paraId="6CF784C3"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554F4B" w:rsidR="00554F4B" w:rsidP="00554F4B" w:rsidRDefault="00554F4B" w14:paraId="31121969"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FFFFF" w:fill="FFFFFF"/>
            <w:noWrap/>
            <w:vAlign w:val="bottom"/>
            <w:hideMark/>
          </w:tcPr>
          <w:p w:rsidRPr="00554F4B" w:rsidR="00554F4B" w:rsidP="00554F4B" w:rsidRDefault="00554F4B" w14:paraId="1E6594F5"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Finance Officer / Accountant</w:t>
            </w:r>
          </w:p>
        </w:tc>
        <w:tc>
          <w:tcPr>
            <w:tcW w:w="212" w:type="dxa"/>
            <w:tcBorders>
              <w:top w:val="nil"/>
              <w:left w:val="nil"/>
              <w:bottom w:val="nil"/>
              <w:right w:val="nil"/>
            </w:tcBorders>
            <w:shd w:val="clear" w:color="FFFFFF" w:fill="FFFFFF"/>
            <w:noWrap/>
            <w:vAlign w:val="bottom"/>
            <w:hideMark/>
          </w:tcPr>
          <w:p w:rsidRPr="00554F4B" w:rsidR="00554F4B" w:rsidP="00554F4B" w:rsidRDefault="00554F4B" w14:paraId="3A103D3E"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FFFFF" w:fill="FFFFFF"/>
            <w:noWrap/>
            <w:vAlign w:val="bottom"/>
            <w:hideMark/>
          </w:tcPr>
          <w:p w:rsidRPr="00554F4B" w:rsidR="00554F4B" w:rsidP="00554F4B" w:rsidRDefault="00554F4B" w14:paraId="1C0A3CE1"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FFFFF" w:fill="FFFFFF"/>
            <w:noWrap/>
            <w:vAlign w:val="bottom"/>
            <w:hideMark/>
          </w:tcPr>
          <w:p w:rsidRPr="00554F4B" w:rsidR="00554F4B" w:rsidP="00554F4B" w:rsidRDefault="00554F4B" w14:paraId="4FCE56E8"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FFFFF" w:fill="FFFFFF"/>
            <w:noWrap/>
            <w:vAlign w:val="bottom"/>
            <w:hideMark/>
          </w:tcPr>
          <w:p w:rsidRPr="00554F4B" w:rsidR="00554F4B" w:rsidP="00554F4B" w:rsidRDefault="00554F4B" w14:paraId="39E8F3F3"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FFFFF" w:fill="FFFFFF"/>
            <w:noWrap/>
            <w:vAlign w:val="bottom"/>
            <w:hideMark/>
          </w:tcPr>
          <w:p w:rsidRPr="00554F4B" w:rsidR="00554F4B" w:rsidP="00554F4B" w:rsidRDefault="00554F4B" w14:paraId="38E379CF"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Very Risk Averse</w:t>
            </w:r>
          </w:p>
        </w:tc>
        <w:tc>
          <w:tcPr>
            <w:tcW w:w="250" w:type="dxa"/>
            <w:tcBorders>
              <w:top w:val="nil"/>
              <w:left w:val="nil"/>
              <w:bottom w:val="nil"/>
              <w:right w:val="nil"/>
            </w:tcBorders>
            <w:shd w:val="clear" w:color="FFFFFF" w:fill="FFFFFF"/>
            <w:noWrap/>
            <w:vAlign w:val="bottom"/>
            <w:hideMark/>
          </w:tcPr>
          <w:p w:rsidRPr="00554F4B" w:rsidR="00554F4B" w:rsidP="00554F4B" w:rsidRDefault="00554F4B" w14:paraId="09C4CD73"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5E0A60A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F2C045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6AF9DF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A4B686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9F09A7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5E63CFC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626F6B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FD4644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218242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532ED72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70028B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C25D30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21CE33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945BFF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3E28B1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5500290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233130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C6D44A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6EF064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FFFFF" w:fill="FFFFFF"/>
            <w:noWrap/>
            <w:vAlign w:val="bottom"/>
            <w:hideMark/>
          </w:tcPr>
          <w:p w:rsidRPr="00554F4B" w:rsidR="00554F4B" w:rsidP="00554F4B" w:rsidRDefault="00554F4B" w14:paraId="1AD15D5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r>
      <w:tr w:rsidRPr="00554F4B" w:rsidR="00554F4B" w:rsidTr="00554F4B" w14:paraId="46DE0522"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554F4B" w:rsidR="00554F4B" w:rsidP="00554F4B" w:rsidRDefault="00554F4B" w14:paraId="6EAD0DB8"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46 years and above</w:t>
            </w:r>
          </w:p>
        </w:tc>
        <w:tc>
          <w:tcPr>
            <w:tcW w:w="279" w:type="dxa"/>
            <w:tcBorders>
              <w:top w:val="nil"/>
              <w:left w:val="nil"/>
              <w:bottom w:val="nil"/>
              <w:right w:val="nil"/>
            </w:tcBorders>
            <w:shd w:val="clear" w:color="F8F9FA" w:fill="F8F9FA"/>
            <w:noWrap/>
            <w:vAlign w:val="bottom"/>
            <w:hideMark/>
          </w:tcPr>
          <w:p w:rsidRPr="00554F4B" w:rsidR="00554F4B" w:rsidP="00554F4B" w:rsidRDefault="00554F4B" w14:paraId="7FF446CC"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Finance Officer / Accountant</w:t>
            </w:r>
          </w:p>
        </w:tc>
        <w:tc>
          <w:tcPr>
            <w:tcW w:w="212" w:type="dxa"/>
            <w:tcBorders>
              <w:top w:val="nil"/>
              <w:left w:val="nil"/>
              <w:bottom w:val="nil"/>
              <w:right w:val="nil"/>
            </w:tcBorders>
            <w:shd w:val="clear" w:color="F8F9FA" w:fill="F8F9FA"/>
            <w:noWrap/>
            <w:vAlign w:val="bottom"/>
            <w:hideMark/>
          </w:tcPr>
          <w:p w:rsidRPr="00554F4B" w:rsidR="00554F4B" w:rsidP="00554F4B" w:rsidRDefault="00554F4B" w14:paraId="594D0328"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8F9FA" w:fill="F8F9FA"/>
            <w:noWrap/>
            <w:vAlign w:val="bottom"/>
            <w:hideMark/>
          </w:tcPr>
          <w:p w:rsidRPr="00554F4B" w:rsidR="00554F4B" w:rsidP="00554F4B" w:rsidRDefault="00554F4B" w14:paraId="7A7F09E4"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8F9FA" w:fill="F8F9FA"/>
            <w:noWrap/>
            <w:vAlign w:val="bottom"/>
            <w:hideMark/>
          </w:tcPr>
          <w:p w:rsidRPr="00554F4B" w:rsidR="00554F4B" w:rsidP="00554F4B" w:rsidRDefault="00554F4B" w14:paraId="76AB7366"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8F9FA" w:fill="F8F9FA"/>
            <w:noWrap/>
            <w:vAlign w:val="bottom"/>
            <w:hideMark/>
          </w:tcPr>
          <w:p w:rsidRPr="00554F4B" w:rsidR="00554F4B" w:rsidP="00554F4B" w:rsidRDefault="00554F4B" w14:paraId="2A770EC3"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Mostly Physical Assets (property, gold, land)</w:t>
            </w:r>
          </w:p>
        </w:tc>
        <w:tc>
          <w:tcPr>
            <w:tcW w:w="197" w:type="dxa"/>
            <w:tcBorders>
              <w:top w:val="nil"/>
              <w:left w:val="nil"/>
              <w:bottom w:val="nil"/>
              <w:right w:val="nil"/>
            </w:tcBorders>
            <w:shd w:val="clear" w:color="F8F9FA" w:fill="F8F9FA"/>
            <w:noWrap/>
            <w:vAlign w:val="bottom"/>
            <w:hideMark/>
          </w:tcPr>
          <w:p w:rsidRPr="00554F4B" w:rsidR="00554F4B" w:rsidP="00554F4B" w:rsidRDefault="00554F4B" w14:paraId="347E0850"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High Risk Taker</w:t>
            </w:r>
          </w:p>
        </w:tc>
        <w:tc>
          <w:tcPr>
            <w:tcW w:w="250" w:type="dxa"/>
            <w:tcBorders>
              <w:top w:val="nil"/>
              <w:left w:val="nil"/>
              <w:bottom w:val="nil"/>
              <w:right w:val="nil"/>
            </w:tcBorders>
            <w:shd w:val="clear" w:color="F8F9FA" w:fill="F8F9FA"/>
            <w:noWrap/>
            <w:vAlign w:val="bottom"/>
            <w:hideMark/>
          </w:tcPr>
          <w:p w:rsidRPr="00554F4B" w:rsidR="00554F4B" w:rsidP="00554F4B" w:rsidRDefault="00554F4B" w14:paraId="6211A4C0"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9EA42B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B0E9F6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B06175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3BA7E8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4941E8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16366E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D6F613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4F0744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7A8F1B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74D452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A63D7C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135A57B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BE4FB6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A8E518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0DB569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9963D9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3C6B0F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880A48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A3518A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single" w:color="5B3F86" w:sz="4" w:space="0"/>
            </w:tcBorders>
            <w:shd w:val="clear" w:color="F8F9FA" w:fill="F8F9FA"/>
            <w:noWrap/>
            <w:vAlign w:val="bottom"/>
            <w:hideMark/>
          </w:tcPr>
          <w:p w:rsidRPr="00554F4B" w:rsidR="00554F4B" w:rsidP="00554F4B" w:rsidRDefault="00554F4B" w14:paraId="620076E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r>
      <w:tr w:rsidRPr="00554F4B" w:rsidR="00554F4B" w:rsidTr="00554F4B" w14:paraId="076B153E"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554F4B" w:rsidR="00554F4B" w:rsidP="00554F4B" w:rsidRDefault="00554F4B" w14:paraId="4E77D04D"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18–25 years</w:t>
            </w:r>
          </w:p>
        </w:tc>
        <w:tc>
          <w:tcPr>
            <w:tcW w:w="279" w:type="dxa"/>
            <w:tcBorders>
              <w:top w:val="nil"/>
              <w:left w:val="nil"/>
              <w:bottom w:val="nil"/>
              <w:right w:val="nil"/>
            </w:tcBorders>
            <w:shd w:val="clear" w:color="FFFFFF" w:fill="FFFFFF"/>
            <w:noWrap/>
            <w:vAlign w:val="bottom"/>
            <w:hideMark/>
          </w:tcPr>
          <w:p w:rsidRPr="00554F4B" w:rsidR="00554F4B" w:rsidP="00554F4B" w:rsidRDefault="00554F4B" w14:paraId="657F09D7"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FFFFF" w:fill="FFFFFF"/>
            <w:noWrap/>
            <w:vAlign w:val="bottom"/>
            <w:hideMark/>
          </w:tcPr>
          <w:p w:rsidRPr="00554F4B" w:rsidR="00554F4B" w:rsidP="00554F4B" w:rsidRDefault="00554F4B" w14:paraId="55A95E36"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Below £2,000</w:t>
            </w:r>
          </w:p>
        </w:tc>
        <w:tc>
          <w:tcPr>
            <w:tcW w:w="240" w:type="dxa"/>
            <w:tcBorders>
              <w:top w:val="nil"/>
              <w:left w:val="nil"/>
              <w:bottom w:val="nil"/>
              <w:right w:val="nil"/>
            </w:tcBorders>
            <w:shd w:val="clear" w:color="FFFFFF" w:fill="FFFFFF"/>
            <w:noWrap/>
            <w:vAlign w:val="bottom"/>
            <w:hideMark/>
          </w:tcPr>
          <w:p w:rsidRPr="00554F4B" w:rsidR="00554F4B" w:rsidP="00554F4B" w:rsidRDefault="00554F4B" w14:paraId="5D90270A"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FFFFF" w:fill="FFFFFF"/>
            <w:noWrap/>
            <w:vAlign w:val="bottom"/>
            <w:hideMark/>
          </w:tcPr>
          <w:p w:rsidRPr="00554F4B" w:rsidR="00554F4B" w:rsidP="00554F4B" w:rsidRDefault="00554F4B" w14:paraId="7E369A46"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FFFFF" w:fill="FFFFFF"/>
            <w:noWrap/>
            <w:vAlign w:val="bottom"/>
            <w:hideMark/>
          </w:tcPr>
          <w:p w:rsidRPr="00554F4B" w:rsidR="00554F4B" w:rsidP="00554F4B" w:rsidRDefault="00554F4B" w14:paraId="0FC96200"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Mainly Financial Assets (shares</w:t>
            </w:r>
            <w:r w:rsidRPr="00554F4B">
              <w:rPr>
                <w:rFonts w:eastAsia="Times New Roman" w:cs="Arial"/>
                <w:color w:val="000000"/>
                <w:kern w:val="0"/>
                <w:sz w:val="20"/>
                <w:szCs w:val="20"/>
                <w:lang w:val="en-US" w:bidi="si-LK"/>
                <w14:ligatures w14:val="none"/>
              </w:rPr>
              <w:t>, bonds, mutual funds)</w:t>
            </w:r>
          </w:p>
        </w:tc>
        <w:tc>
          <w:tcPr>
            <w:tcW w:w="197" w:type="dxa"/>
            <w:tcBorders>
              <w:top w:val="nil"/>
              <w:left w:val="nil"/>
              <w:bottom w:val="nil"/>
              <w:right w:val="nil"/>
            </w:tcBorders>
            <w:shd w:val="clear" w:color="FFFFFF" w:fill="FFFFFF"/>
            <w:noWrap/>
            <w:vAlign w:val="bottom"/>
            <w:hideMark/>
          </w:tcPr>
          <w:p w:rsidRPr="00554F4B" w:rsidR="00554F4B" w:rsidP="00554F4B" w:rsidRDefault="00554F4B" w14:paraId="3BC14323"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FFFFF" w:fill="FFFFFF"/>
            <w:noWrap/>
            <w:vAlign w:val="bottom"/>
            <w:hideMark/>
          </w:tcPr>
          <w:p w:rsidRPr="00554F4B" w:rsidR="00554F4B" w:rsidP="00554F4B" w:rsidRDefault="00554F4B" w14:paraId="003964D8"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 xml:space="preserve">More than 10 </w:t>
            </w:r>
            <w:r w:rsidRPr="00554F4B">
              <w:rPr>
                <w:rFonts w:eastAsia="Times New Roman" w:cs="Arial"/>
                <w:color w:val="000000"/>
                <w:kern w:val="0"/>
                <w:sz w:val="20"/>
                <w:szCs w:val="20"/>
                <w:lang w:val="en-US" w:bidi="si-LK"/>
                <w14:ligatures w14:val="none"/>
              </w:rPr>
              <w:t>years</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4DE5EC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51E5D30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8DC9AC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22A1D0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4A88ED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17D1DF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7F314E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3758DA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FC902A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D78CF7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EBAC9B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ED8422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96E842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FD05F3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7E1069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5EC77BC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5E3FA0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5FBA0A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14E224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FFFFF" w:fill="FFFFFF"/>
            <w:noWrap/>
            <w:vAlign w:val="bottom"/>
            <w:hideMark/>
          </w:tcPr>
          <w:p w:rsidRPr="00554F4B" w:rsidR="00554F4B" w:rsidP="00554F4B" w:rsidRDefault="00554F4B" w14:paraId="7D858C7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r>
      <w:tr w:rsidRPr="00554F4B" w:rsidR="00554F4B" w:rsidTr="00554F4B" w14:paraId="4D3091B8"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554F4B" w:rsidR="00554F4B" w:rsidP="00554F4B" w:rsidRDefault="00554F4B" w14:paraId="321A94CF"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18–25 years</w:t>
            </w:r>
          </w:p>
        </w:tc>
        <w:tc>
          <w:tcPr>
            <w:tcW w:w="279" w:type="dxa"/>
            <w:tcBorders>
              <w:top w:val="nil"/>
              <w:left w:val="nil"/>
              <w:bottom w:val="nil"/>
              <w:right w:val="nil"/>
            </w:tcBorders>
            <w:shd w:val="clear" w:color="F8F9FA" w:fill="F8F9FA"/>
            <w:noWrap/>
            <w:vAlign w:val="bottom"/>
            <w:hideMark/>
          </w:tcPr>
          <w:p w:rsidRPr="00554F4B" w:rsidR="00554F4B" w:rsidP="00554F4B" w:rsidRDefault="00554F4B" w14:paraId="40CBA643"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Finance Officer / Accountant</w:t>
            </w:r>
          </w:p>
        </w:tc>
        <w:tc>
          <w:tcPr>
            <w:tcW w:w="212" w:type="dxa"/>
            <w:tcBorders>
              <w:top w:val="nil"/>
              <w:left w:val="nil"/>
              <w:bottom w:val="nil"/>
              <w:right w:val="nil"/>
            </w:tcBorders>
            <w:shd w:val="clear" w:color="F8F9FA" w:fill="F8F9FA"/>
            <w:noWrap/>
            <w:vAlign w:val="bottom"/>
            <w:hideMark/>
          </w:tcPr>
          <w:p w:rsidRPr="00554F4B" w:rsidR="00554F4B" w:rsidP="00554F4B" w:rsidRDefault="00554F4B" w14:paraId="5FB622BE"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8F9FA" w:fill="F8F9FA"/>
            <w:noWrap/>
            <w:vAlign w:val="bottom"/>
            <w:hideMark/>
          </w:tcPr>
          <w:p w:rsidRPr="00554F4B" w:rsidR="00554F4B" w:rsidP="00554F4B" w:rsidRDefault="00554F4B" w14:paraId="695FBB06"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Manufacturing</w:t>
            </w:r>
          </w:p>
        </w:tc>
        <w:tc>
          <w:tcPr>
            <w:tcW w:w="245" w:type="dxa"/>
            <w:tcBorders>
              <w:top w:val="nil"/>
              <w:left w:val="nil"/>
              <w:bottom w:val="nil"/>
              <w:right w:val="nil"/>
            </w:tcBorders>
            <w:shd w:val="clear" w:color="F8F9FA" w:fill="F8F9FA"/>
            <w:noWrap/>
            <w:vAlign w:val="bottom"/>
            <w:hideMark/>
          </w:tcPr>
          <w:p w:rsidRPr="00554F4B" w:rsidR="00554F4B" w:rsidP="00554F4B" w:rsidRDefault="00554F4B" w14:paraId="1896B384"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8F9FA" w:fill="F8F9FA"/>
            <w:noWrap/>
            <w:vAlign w:val="bottom"/>
            <w:hideMark/>
          </w:tcPr>
          <w:p w:rsidRPr="00554F4B" w:rsidR="00554F4B" w:rsidP="00554F4B" w:rsidRDefault="00554F4B" w14:paraId="68719CBA"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Equal Preference for Both Types</w:t>
            </w:r>
          </w:p>
        </w:tc>
        <w:tc>
          <w:tcPr>
            <w:tcW w:w="197" w:type="dxa"/>
            <w:tcBorders>
              <w:top w:val="nil"/>
              <w:left w:val="nil"/>
              <w:bottom w:val="nil"/>
              <w:right w:val="nil"/>
            </w:tcBorders>
            <w:shd w:val="clear" w:color="F8F9FA" w:fill="F8F9FA"/>
            <w:noWrap/>
            <w:vAlign w:val="bottom"/>
            <w:hideMark/>
          </w:tcPr>
          <w:p w:rsidRPr="00554F4B" w:rsidR="00554F4B" w:rsidP="00554F4B" w:rsidRDefault="00554F4B" w14:paraId="69967A3D"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Very Risk Averse</w:t>
            </w:r>
          </w:p>
        </w:tc>
        <w:tc>
          <w:tcPr>
            <w:tcW w:w="250" w:type="dxa"/>
            <w:tcBorders>
              <w:top w:val="nil"/>
              <w:left w:val="nil"/>
              <w:bottom w:val="nil"/>
              <w:right w:val="nil"/>
            </w:tcBorders>
            <w:shd w:val="clear" w:color="F8F9FA" w:fill="F8F9FA"/>
            <w:noWrap/>
            <w:vAlign w:val="bottom"/>
            <w:hideMark/>
          </w:tcPr>
          <w:p w:rsidRPr="00554F4B" w:rsidR="00554F4B" w:rsidP="00554F4B" w:rsidRDefault="00554F4B" w14:paraId="4CDC5ADD"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Less than 2 years</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C96AEE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BC1570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334390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57B9B4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200CA4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35E188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BDFFF7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B58147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D16788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21A44E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4D15F4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F41041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C46529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10DAAD0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02D381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1CDB3E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B7C88A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3943F2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9484B2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8F9FA" w:fill="F8F9FA"/>
            <w:noWrap/>
            <w:vAlign w:val="bottom"/>
            <w:hideMark/>
          </w:tcPr>
          <w:p w:rsidRPr="00554F4B" w:rsidR="00554F4B" w:rsidP="00554F4B" w:rsidRDefault="00554F4B" w14:paraId="6578250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r>
      <w:tr w:rsidRPr="00554F4B" w:rsidR="00554F4B" w:rsidTr="00554F4B" w14:paraId="6993E479"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554F4B" w:rsidR="00554F4B" w:rsidP="00554F4B" w:rsidRDefault="00554F4B" w14:paraId="5B53316F"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FFFFF" w:fill="FFFFFF"/>
            <w:noWrap/>
            <w:vAlign w:val="bottom"/>
            <w:hideMark/>
          </w:tcPr>
          <w:p w:rsidRPr="00554F4B" w:rsidR="00554F4B" w:rsidP="00554F4B" w:rsidRDefault="00554F4B" w14:paraId="219C5740"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Manager / Senior Manager</w:t>
            </w:r>
          </w:p>
        </w:tc>
        <w:tc>
          <w:tcPr>
            <w:tcW w:w="212" w:type="dxa"/>
            <w:tcBorders>
              <w:top w:val="nil"/>
              <w:left w:val="nil"/>
              <w:bottom w:val="nil"/>
              <w:right w:val="nil"/>
            </w:tcBorders>
            <w:shd w:val="clear" w:color="FFFFFF" w:fill="FFFFFF"/>
            <w:noWrap/>
            <w:vAlign w:val="bottom"/>
            <w:hideMark/>
          </w:tcPr>
          <w:p w:rsidRPr="00554F4B" w:rsidR="00554F4B" w:rsidP="00554F4B" w:rsidRDefault="00554F4B" w14:paraId="05CC099F"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Above £6,000</w:t>
            </w:r>
          </w:p>
        </w:tc>
        <w:tc>
          <w:tcPr>
            <w:tcW w:w="240" w:type="dxa"/>
            <w:tcBorders>
              <w:top w:val="nil"/>
              <w:left w:val="nil"/>
              <w:bottom w:val="nil"/>
              <w:right w:val="nil"/>
            </w:tcBorders>
            <w:shd w:val="clear" w:color="FFFFFF" w:fill="FFFFFF"/>
            <w:noWrap/>
            <w:vAlign w:val="bottom"/>
            <w:hideMark/>
          </w:tcPr>
          <w:p w:rsidRPr="00554F4B" w:rsidR="00554F4B" w:rsidP="00554F4B" w:rsidRDefault="00554F4B" w14:paraId="7F99C44B"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FFFFF" w:fill="FFFFFF"/>
            <w:noWrap/>
            <w:vAlign w:val="bottom"/>
            <w:hideMark/>
          </w:tcPr>
          <w:p w:rsidRPr="00554F4B" w:rsidR="00554F4B" w:rsidP="00554F4B" w:rsidRDefault="00554F4B" w14:paraId="490C5F8A"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FFFFF" w:fill="FFFFFF"/>
            <w:noWrap/>
            <w:vAlign w:val="bottom"/>
            <w:hideMark/>
          </w:tcPr>
          <w:p w:rsidRPr="00554F4B" w:rsidR="00554F4B" w:rsidP="00554F4B" w:rsidRDefault="00554F4B" w14:paraId="7ABA195B"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FFFFF" w:fill="FFFFFF"/>
            <w:noWrap/>
            <w:vAlign w:val="bottom"/>
            <w:hideMark/>
          </w:tcPr>
          <w:p w:rsidRPr="00554F4B" w:rsidR="00554F4B" w:rsidP="00554F4B" w:rsidRDefault="00554F4B" w14:paraId="506BAB4C"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FFFFF" w:fill="FFFFFF"/>
            <w:noWrap/>
            <w:vAlign w:val="bottom"/>
            <w:hideMark/>
          </w:tcPr>
          <w:p w:rsidRPr="00554F4B" w:rsidR="00554F4B" w:rsidP="00554F4B" w:rsidRDefault="00554F4B" w14:paraId="4D976A89"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4DEE12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56FCD9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D2FC7F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D1736F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EA421E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9B49C8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0E53D6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570B2B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F85EA3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F76BC2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91D409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244D16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5232F3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51D845E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0FE7A5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DA964F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693BC5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CAD104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56562FE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FFFFF" w:fill="FFFFFF"/>
            <w:noWrap/>
            <w:vAlign w:val="bottom"/>
            <w:hideMark/>
          </w:tcPr>
          <w:p w:rsidRPr="00554F4B" w:rsidR="00554F4B" w:rsidP="00554F4B" w:rsidRDefault="00554F4B" w14:paraId="4377E4D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r>
      <w:tr w:rsidRPr="00554F4B" w:rsidR="00554F4B" w:rsidTr="00554F4B" w14:paraId="03EFFA97"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554F4B" w:rsidR="00554F4B" w:rsidP="00554F4B" w:rsidRDefault="00554F4B" w14:paraId="69B0EF44"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18–25 years</w:t>
            </w:r>
          </w:p>
        </w:tc>
        <w:tc>
          <w:tcPr>
            <w:tcW w:w="279" w:type="dxa"/>
            <w:tcBorders>
              <w:top w:val="nil"/>
              <w:left w:val="nil"/>
              <w:bottom w:val="nil"/>
              <w:right w:val="nil"/>
            </w:tcBorders>
            <w:shd w:val="clear" w:color="F8F9FA" w:fill="F8F9FA"/>
            <w:noWrap/>
            <w:vAlign w:val="bottom"/>
            <w:hideMark/>
          </w:tcPr>
          <w:p w:rsidRPr="00554F4B" w:rsidR="00554F4B" w:rsidP="00554F4B" w:rsidRDefault="00554F4B" w14:paraId="43D7E077"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Manager / Senior Manager</w:t>
            </w:r>
          </w:p>
        </w:tc>
        <w:tc>
          <w:tcPr>
            <w:tcW w:w="212" w:type="dxa"/>
            <w:tcBorders>
              <w:top w:val="nil"/>
              <w:left w:val="nil"/>
              <w:bottom w:val="nil"/>
              <w:right w:val="nil"/>
            </w:tcBorders>
            <w:shd w:val="clear" w:color="F8F9FA" w:fill="F8F9FA"/>
            <w:noWrap/>
            <w:vAlign w:val="bottom"/>
            <w:hideMark/>
          </w:tcPr>
          <w:p w:rsidRPr="00554F4B" w:rsidR="00554F4B" w:rsidP="00554F4B" w:rsidRDefault="00554F4B" w14:paraId="4BCB0A20"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8F9FA" w:fill="F8F9FA"/>
            <w:noWrap/>
            <w:vAlign w:val="bottom"/>
            <w:hideMark/>
          </w:tcPr>
          <w:p w:rsidRPr="00554F4B" w:rsidR="00554F4B" w:rsidP="00554F4B" w:rsidRDefault="00554F4B" w14:paraId="47503FBF"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Retail / Trade</w:t>
            </w:r>
          </w:p>
        </w:tc>
        <w:tc>
          <w:tcPr>
            <w:tcW w:w="245" w:type="dxa"/>
            <w:tcBorders>
              <w:top w:val="nil"/>
              <w:left w:val="nil"/>
              <w:bottom w:val="nil"/>
              <w:right w:val="nil"/>
            </w:tcBorders>
            <w:shd w:val="clear" w:color="F8F9FA" w:fill="F8F9FA"/>
            <w:noWrap/>
            <w:vAlign w:val="bottom"/>
            <w:hideMark/>
          </w:tcPr>
          <w:p w:rsidRPr="00554F4B" w:rsidR="00554F4B" w:rsidP="00554F4B" w:rsidRDefault="00554F4B" w14:paraId="6CAA5F38"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Do not invest regularly</w:t>
            </w:r>
          </w:p>
        </w:tc>
        <w:tc>
          <w:tcPr>
            <w:tcW w:w="429" w:type="dxa"/>
            <w:tcBorders>
              <w:top w:val="nil"/>
              <w:left w:val="nil"/>
              <w:bottom w:val="nil"/>
              <w:right w:val="nil"/>
            </w:tcBorders>
            <w:shd w:val="clear" w:color="F8F9FA" w:fill="F8F9FA"/>
            <w:noWrap/>
            <w:vAlign w:val="bottom"/>
            <w:hideMark/>
          </w:tcPr>
          <w:p w:rsidRPr="00554F4B" w:rsidR="00554F4B" w:rsidP="00554F4B" w:rsidRDefault="00554F4B" w14:paraId="5F13E991"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Equal Preference for Both Types</w:t>
            </w:r>
          </w:p>
        </w:tc>
        <w:tc>
          <w:tcPr>
            <w:tcW w:w="197" w:type="dxa"/>
            <w:tcBorders>
              <w:top w:val="nil"/>
              <w:left w:val="nil"/>
              <w:bottom w:val="nil"/>
              <w:right w:val="nil"/>
            </w:tcBorders>
            <w:shd w:val="clear" w:color="F8F9FA" w:fill="F8F9FA"/>
            <w:noWrap/>
            <w:vAlign w:val="bottom"/>
            <w:hideMark/>
          </w:tcPr>
          <w:p w:rsidRPr="00554F4B" w:rsidR="00554F4B" w:rsidP="00554F4B" w:rsidRDefault="00554F4B" w14:paraId="19F45431"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8F9FA" w:fill="F8F9FA"/>
            <w:noWrap/>
            <w:vAlign w:val="bottom"/>
            <w:hideMark/>
          </w:tcPr>
          <w:p w:rsidRPr="00554F4B" w:rsidR="00554F4B" w:rsidP="00554F4B" w:rsidRDefault="00554F4B" w14:paraId="4D4EA096"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C736A9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2CD035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1E06DED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89F2EE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DD71D1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08519D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D3DE07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9D9236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A2EF42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659C46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CCF7DE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F1DD76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6DCF45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5958AD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4FD060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9DDB1F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900D57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009879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8A4DFB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8F9FA" w:fill="F8F9FA"/>
            <w:noWrap/>
            <w:vAlign w:val="bottom"/>
            <w:hideMark/>
          </w:tcPr>
          <w:p w:rsidRPr="00554F4B" w:rsidR="00554F4B" w:rsidP="00554F4B" w:rsidRDefault="00554F4B" w14:paraId="28273A3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r>
      <w:tr w:rsidRPr="00554F4B" w:rsidR="00554F4B" w:rsidTr="00554F4B" w14:paraId="69861221"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554F4B" w:rsidR="00554F4B" w:rsidP="00554F4B" w:rsidRDefault="00554F4B" w14:paraId="286D1A58"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FFFFF" w:fill="FFFFFF"/>
            <w:noWrap/>
            <w:vAlign w:val="bottom"/>
            <w:hideMark/>
          </w:tcPr>
          <w:p w:rsidRPr="00554F4B" w:rsidR="00554F4B" w:rsidP="00554F4B" w:rsidRDefault="00554F4B" w14:paraId="7C98713D"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Finance Officer / Accountant</w:t>
            </w:r>
          </w:p>
        </w:tc>
        <w:tc>
          <w:tcPr>
            <w:tcW w:w="212" w:type="dxa"/>
            <w:tcBorders>
              <w:top w:val="nil"/>
              <w:left w:val="nil"/>
              <w:bottom w:val="nil"/>
              <w:right w:val="nil"/>
            </w:tcBorders>
            <w:shd w:val="clear" w:color="FFFFFF" w:fill="FFFFFF"/>
            <w:noWrap/>
            <w:vAlign w:val="bottom"/>
            <w:hideMark/>
          </w:tcPr>
          <w:p w:rsidRPr="00554F4B" w:rsidR="00554F4B" w:rsidP="00554F4B" w:rsidRDefault="00554F4B" w14:paraId="7F3D381A"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FFFFF" w:fill="FFFFFF"/>
            <w:noWrap/>
            <w:vAlign w:val="bottom"/>
            <w:hideMark/>
          </w:tcPr>
          <w:p w:rsidRPr="00554F4B" w:rsidR="00554F4B" w:rsidP="00554F4B" w:rsidRDefault="00554F4B" w14:paraId="6A9E42E4"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FFFFF" w:fill="FFFFFF"/>
            <w:noWrap/>
            <w:vAlign w:val="bottom"/>
            <w:hideMark/>
          </w:tcPr>
          <w:p w:rsidRPr="00554F4B" w:rsidR="00554F4B" w:rsidP="00554F4B" w:rsidRDefault="00554F4B" w14:paraId="547911FF"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FFFFF" w:fill="FFFFFF"/>
            <w:noWrap/>
            <w:vAlign w:val="bottom"/>
            <w:hideMark/>
          </w:tcPr>
          <w:p w:rsidRPr="00554F4B" w:rsidR="00554F4B" w:rsidP="00554F4B" w:rsidRDefault="00554F4B" w14:paraId="43B4566D"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Equal Preference for Both Types</w:t>
            </w:r>
          </w:p>
        </w:tc>
        <w:tc>
          <w:tcPr>
            <w:tcW w:w="197" w:type="dxa"/>
            <w:tcBorders>
              <w:top w:val="nil"/>
              <w:left w:val="nil"/>
              <w:bottom w:val="nil"/>
              <w:right w:val="nil"/>
            </w:tcBorders>
            <w:shd w:val="clear" w:color="FFFFFF" w:fill="FFFFFF"/>
            <w:noWrap/>
            <w:vAlign w:val="bottom"/>
            <w:hideMark/>
          </w:tcPr>
          <w:p w:rsidRPr="00554F4B" w:rsidR="00554F4B" w:rsidP="00554F4B" w:rsidRDefault="00554F4B" w14:paraId="786477EC"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Very Risk Averse</w:t>
            </w:r>
          </w:p>
        </w:tc>
        <w:tc>
          <w:tcPr>
            <w:tcW w:w="250" w:type="dxa"/>
            <w:tcBorders>
              <w:top w:val="nil"/>
              <w:left w:val="nil"/>
              <w:bottom w:val="nil"/>
              <w:right w:val="nil"/>
            </w:tcBorders>
            <w:shd w:val="clear" w:color="FFFFFF" w:fill="FFFFFF"/>
            <w:noWrap/>
            <w:vAlign w:val="bottom"/>
            <w:hideMark/>
          </w:tcPr>
          <w:p w:rsidRPr="00554F4B" w:rsidR="00554F4B" w:rsidP="00554F4B" w:rsidRDefault="00554F4B" w14:paraId="4159A141"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More than 10 years</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68C12A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6B47AE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4DC529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358BD0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E577C8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D51CEA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671440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24B309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993A9E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50E9103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81F883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CB959F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DBDCE4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59F0FF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234944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62A4DC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FF786A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5F615C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CAD597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FFFFF" w:fill="FFFFFF"/>
            <w:noWrap/>
            <w:vAlign w:val="bottom"/>
            <w:hideMark/>
          </w:tcPr>
          <w:p w:rsidRPr="00554F4B" w:rsidR="00554F4B" w:rsidP="00554F4B" w:rsidRDefault="00554F4B" w14:paraId="414E079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r>
      <w:tr w:rsidRPr="00554F4B" w:rsidR="00554F4B" w:rsidTr="00554F4B" w14:paraId="703870C3"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554F4B" w:rsidR="00554F4B" w:rsidP="00554F4B" w:rsidRDefault="00554F4B" w14:paraId="577279DE"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8F9FA" w:fill="F8F9FA"/>
            <w:noWrap/>
            <w:vAlign w:val="bottom"/>
            <w:hideMark/>
          </w:tcPr>
          <w:p w:rsidRPr="00554F4B" w:rsidR="00554F4B" w:rsidP="00554F4B" w:rsidRDefault="00554F4B" w14:paraId="5DBA197B"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Manager / Senior Manager</w:t>
            </w:r>
          </w:p>
        </w:tc>
        <w:tc>
          <w:tcPr>
            <w:tcW w:w="212" w:type="dxa"/>
            <w:tcBorders>
              <w:top w:val="nil"/>
              <w:left w:val="nil"/>
              <w:bottom w:val="nil"/>
              <w:right w:val="nil"/>
            </w:tcBorders>
            <w:shd w:val="clear" w:color="F8F9FA" w:fill="F8F9FA"/>
            <w:noWrap/>
            <w:vAlign w:val="bottom"/>
            <w:hideMark/>
          </w:tcPr>
          <w:p w:rsidRPr="00554F4B" w:rsidR="00554F4B" w:rsidP="00554F4B" w:rsidRDefault="00554F4B" w14:paraId="477069BC"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8F9FA" w:fill="F8F9FA"/>
            <w:noWrap/>
            <w:vAlign w:val="bottom"/>
            <w:hideMark/>
          </w:tcPr>
          <w:p w:rsidRPr="00554F4B" w:rsidR="00554F4B" w:rsidP="00554F4B" w:rsidRDefault="00554F4B" w14:paraId="3E953A46"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8F9FA" w:fill="F8F9FA"/>
            <w:noWrap/>
            <w:vAlign w:val="bottom"/>
            <w:hideMark/>
          </w:tcPr>
          <w:p w:rsidRPr="00554F4B" w:rsidR="00554F4B" w:rsidP="00554F4B" w:rsidRDefault="00554F4B" w14:paraId="7DE95542"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8F9FA" w:fill="F8F9FA"/>
            <w:noWrap/>
            <w:vAlign w:val="bottom"/>
            <w:hideMark/>
          </w:tcPr>
          <w:p w:rsidRPr="00554F4B" w:rsidR="00554F4B" w:rsidP="00554F4B" w:rsidRDefault="00554F4B" w14:paraId="7B78D044"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Equal Preference for Both Types</w:t>
            </w:r>
          </w:p>
        </w:tc>
        <w:tc>
          <w:tcPr>
            <w:tcW w:w="197" w:type="dxa"/>
            <w:tcBorders>
              <w:top w:val="nil"/>
              <w:left w:val="nil"/>
              <w:bottom w:val="nil"/>
              <w:right w:val="nil"/>
            </w:tcBorders>
            <w:shd w:val="clear" w:color="F8F9FA" w:fill="F8F9FA"/>
            <w:noWrap/>
            <w:vAlign w:val="bottom"/>
            <w:hideMark/>
          </w:tcPr>
          <w:p w:rsidRPr="00554F4B" w:rsidR="00554F4B" w:rsidP="00554F4B" w:rsidRDefault="00554F4B" w14:paraId="64DAB451"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8F9FA" w:fill="F8F9FA"/>
            <w:noWrap/>
            <w:vAlign w:val="bottom"/>
            <w:hideMark/>
          </w:tcPr>
          <w:p w:rsidRPr="00554F4B" w:rsidR="00554F4B" w:rsidP="00554F4B" w:rsidRDefault="00554F4B" w14:paraId="35446BC1"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More than 10 years</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1CE6AD4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89207F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5481E5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ABFDAD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D3C87E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637BD6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3691F1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2DB4C2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205BCA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124156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0554DF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39C856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6B75CC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36EE64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1086180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354884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CFCED6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E2D3C1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8668EB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single" w:color="5B3F86" w:sz="4" w:space="0"/>
            </w:tcBorders>
            <w:shd w:val="clear" w:color="F8F9FA" w:fill="F8F9FA"/>
            <w:noWrap/>
            <w:vAlign w:val="bottom"/>
            <w:hideMark/>
          </w:tcPr>
          <w:p w:rsidRPr="00554F4B" w:rsidR="00554F4B" w:rsidP="00554F4B" w:rsidRDefault="00554F4B" w14:paraId="717D552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r>
      <w:tr w:rsidRPr="00554F4B" w:rsidR="00554F4B" w:rsidTr="00554F4B" w14:paraId="5858E15A"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554F4B" w:rsidR="00554F4B" w:rsidP="00554F4B" w:rsidRDefault="00554F4B" w14:paraId="404AE0A7"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FFFFF" w:fill="FFFFFF"/>
            <w:noWrap/>
            <w:vAlign w:val="bottom"/>
            <w:hideMark/>
          </w:tcPr>
          <w:p w:rsidRPr="00554F4B" w:rsidR="00554F4B" w:rsidP="00554F4B" w:rsidRDefault="00554F4B" w14:paraId="13992B3B"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Finance Officer / Accountant</w:t>
            </w:r>
          </w:p>
        </w:tc>
        <w:tc>
          <w:tcPr>
            <w:tcW w:w="212" w:type="dxa"/>
            <w:tcBorders>
              <w:top w:val="nil"/>
              <w:left w:val="nil"/>
              <w:bottom w:val="nil"/>
              <w:right w:val="nil"/>
            </w:tcBorders>
            <w:shd w:val="clear" w:color="FFFFFF" w:fill="FFFFFF"/>
            <w:noWrap/>
            <w:vAlign w:val="bottom"/>
            <w:hideMark/>
          </w:tcPr>
          <w:p w:rsidRPr="00554F4B" w:rsidR="00554F4B" w:rsidP="00554F4B" w:rsidRDefault="00554F4B" w14:paraId="761C31A0"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FFFFF" w:fill="FFFFFF"/>
            <w:noWrap/>
            <w:vAlign w:val="bottom"/>
            <w:hideMark/>
          </w:tcPr>
          <w:p w:rsidRPr="00554F4B" w:rsidR="00554F4B" w:rsidP="00554F4B" w:rsidRDefault="00554F4B" w14:paraId="32A8B3FF"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FFFFF" w:fill="FFFFFF"/>
            <w:noWrap/>
            <w:vAlign w:val="bottom"/>
            <w:hideMark/>
          </w:tcPr>
          <w:p w:rsidRPr="00554F4B" w:rsidR="00554F4B" w:rsidP="00554F4B" w:rsidRDefault="00554F4B" w14:paraId="0D0E14A2"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FFFFF" w:fill="FFFFFF"/>
            <w:noWrap/>
            <w:vAlign w:val="bottom"/>
            <w:hideMark/>
          </w:tcPr>
          <w:p w:rsidRPr="00554F4B" w:rsidR="00554F4B" w:rsidP="00554F4B" w:rsidRDefault="00554F4B" w14:paraId="703A39E7"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Equal Preference for Both Types</w:t>
            </w:r>
          </w:p>
        </w:tc>
        <w:tc>
          <w:tcPr>
            <w:tcW w:w="197" w:type="dxa"/>
            <w:tcBorders>
              <w:top w:val="nil"/>
              <w:left w:val="nil"/>
              <w:bottom w:val="nil"/>
              <w:right w:val="nil"/>
            </w:tcBorders>
            <w:shd w:val="clear" w:color="FFFFFF" w:fill="FFFFFF"/>
            <w:noWrap/>
            <w:vAlign w:val="bottom"/>
            <w:hideMark/>
          </w:tcPr>
          <w:p w:rsidRPr="00554F4B" w:rsidR="00554F4B" w:rsidP="00554F4B" w:rsidRDefault="00554F4B" w14:paraId="04CC55D2"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FFFFF" w:fill="FFFFFF"/>
            <w:noWrap/>
            <w:vAlign w:val="bottom"/>
            <w:hideMark/>
          </w:tcPr>
          <w:p w:rsidRPr="00554F4B" w:rsidR="00554F4B" w:rsidP="00554F4B" w:rsidRDefault="00554F4B" w14:paraId="2E05195B"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Less than 2 years</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4AA772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AA9C46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DE03D7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EA3ECB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1BC9EB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5C22A17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799F04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7A4CD8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86CC0A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F27AAF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FD7DAD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6F4559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684144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40B289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B20C3D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30584D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5C60A7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98B5ED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2C1B35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single" w:color="5B3F86" w:sz="4" w:space="0"/>
            </w:tcBorders>
            <w:shd w:val="clear" w:color="FFFFFF" w:fill="FFFFFF"/>
            <w:noWrap/>
            <w:vAlign w:val="bottom"/>
            <w:hideMark/>
          </w:tcPr>
          <w:p w:rsidRPr="00554F4B" w:rsidR="00554F4B" w:rsidP="00554F4B" w:rsidRDefault="00554F4B" w14:paraId="0C09359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r>
      <w:tr w:rsidRPr="00554F4B" w:rsidR="00554F4B" w:rsidTr="00554F4B" w14:paraId="5E55CA10"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554F4B" w:rsidR="00554F4B" w:rsidP="00554F4B" w:rsidRDefault="00554F4B" w14:paraId="64CA2631"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46 years and above</w:t>
            </w:r>
          </w:p>
        </w:tc>
        <w:tc>
          <w:tcPr>
            <w:tcW w:w="279" w:type="dxa"/>
            <w:tcBorders>
              <w:top w:val="nil"/>
              <w:left w:val="nil"/>
              <w:bottom w:val="nil"/>
              <w:right w:val="nil"/>
            </w:tcBorders>
            <w:shd w:val="clear" w:color="F8F9FA" w:fill="F8F9FA"/>
            <w:noWrap/>
            <w:vAlign w:val="bottom"/>
            <w:hideMark/>
          </w:tcPr>
          <w:p w:rsidRPr="00554F4B" w:rsidR="00554F4B" w:rsidP="00554F4B" w:rsidRDefault="00554F4B" w14:paraId="3A28003D"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8F9FA" w:fill="F8F9FA"/>
            <w:noWrap/>
            <w:vAlign w:val="bottom"/>
            <w:hideMark/>
          </w:tcPr>
          <w:p w:rsidRPr="00554F4B" w:rsidR="00554F4B" w:rsidP="00554F4B" w:rsidRDefault="00554F4B" w14:paraId="2B9E0738"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8F9FA" w:fill="F8F9FA"/>
            <w:noWrap/>
            <w:vAlign w:val="bottom"/>
            <w:hideMark/>
          </w:tcPr>
          <w:p w:rsidRPr="00554F4B" w:rsidR="00554F4B" w:rsidP="00554F4B" w:rsidRDefault="00554F4B" w14:paraId="6887A7C3"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Retail / Trade</w:t>
            </w:r>
          </w:p>
        </w:tc>
        <w:tc>
          <w:tcPr>
            <w:tcW w:w="245" w:type="dxa"/>
            <w:tcBorders>
              <w:top w:val="nil"/>
              <w:left w:val="nil"/>
              <w:bottom w:val="nil"/>
              <w:right w:val="nil"/>
            </w:tcBorders>
            <w:shd w:val="clear" w:color="F8F9FA" w:fill="F8F9FA"/>
            <w:noWrap/>
            <w:vAlign w:val="bottom"/>
            <w:hideMark/>
          </w:tcPr>
          <w:p w:rsidRPr="00554F4B" w:rsidR="00554F4B" w:rsidP="00554F4B" w:rsidRDefault="00554F4B" w14:paraId="373BDB6D"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8F9FA" w:fill="F8F9FA"/>
            <w:noWrap/>
            <w:vAlign w:val="bottom"/>
            <w:hideMark/>
          </w:tcPr>
          <w:p w:rsidRPr="00554F4B" w:rsidR="00554F4B" w:rsidP="00554F4B" w:rsidRDefault="00554F4B" w14:paraId="0E5DBA8B"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8F9FA" w:fill="F8F9FA"/>
            <w:noWrap/>
            <w:vAlign w:val="bottom"/>
            <w:hideMark/>
          </w:tcPr>
          <w:p w:rsidRPr="00554F4B" w:rsidR="00554F4B" w:rsidP="00554F4B" w:rsidRDefault="00554F4B" w14:paraId="3CCA2716"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8F9FA" w:fill="F8F9FA"/>
            <w:noWrap/>
            <w:vAlign w:val="bottom"/>
            <w:hideMark/>
          </w:tcPr>
          <w:p w:rsidRPr="00554F4B" w:rsidR="00554F4B" w:rsidP="00554F4B" w:rsidRDefault="00554F4B" w14:paraId="324A407F"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599293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FD018F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D59EB8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DAE992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E363C9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1BF5B5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52148A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8ECA27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921250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796D5D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09741F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5CABA4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D5856C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1062A9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49BFCC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F3E358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1098CCA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0EFA3C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146B720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8F9FA" w:fill="F8F9FA"/>
            <w:noWrap/>
            <w:vAlign w:val="bottom"/>
            <w:hideMark/>
          </w:tcPr>
          <w:p w:rsidRPr="00554F4B" w:rsidR="00554F4B" w:rsidP="00554F4B" w:rsidRDefault="00554F4B" w14:paraId="79020A6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r>
      <w:tr w:rsidRPr="00554F4B" w:rsidR="00554F4B" w:rsidTr="00554F4B" w14:paraId="613853A5"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554F4B" w:rsidR="00554F4B" w:rsidP="00554F4B" w:rsidRDefault="00554F4B" w14:paraId="1C35ADF1"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FFFFF" w:fill="FFFFFF"/>
            <w:noWrap/>
            <w:vAlign w:val="bottom"/>
            <w:hideMark/>
          </w:tcPr>
          <w:p w:rsidRPr="00554F4B" w:rsidR="00554F4B" w:rsidP="00554F4B" w:rsidRDefault="00554F4B" w14:paraId="525EC021"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Manager / Senior Manager</w:t>
            </w:r>
          </w:p>
        </w:tc>
        <w:tc>
          <w:tcPr>
            <w:tcW w:w="212" w:type="dxa"/>
            <w:tcBorders>
              <w:top w:val="nil"/>
              <w:left w:val="nil"/>
              <w:bottom w:val="nil"/>
              <w:right w:val="nil"/>
            </w:tcBorders>
            <w:shd w:val="clear" w:color="FFFFFF" w:fill="FFFFFF"/>
            <w:noWrap/>
            <w:vAlign w:val="bottom"/>
            <w:hideMark/>
          </w:tcPr>
          <w:p w:rsidRPr="00554F4B" w:rsidR="00554F4B" w:rsidP="00554F4B" w:rsidRDefault="00554F4B" w14:paraId="17FD9A11"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FFFFF" w:fill="FFFFFF"/>
            <w:noWrap/>
            <w:vAlign w:val="bottom"/>
            <w:hideMark/>
          </w:tcPr>
          <w:p w:rsidRPr="00554F4B" w:rsidR="00554F4B" w:rsidP="00554F4B" w:rsidRDefault="00554F4B" w14:paraId="770C3D1D"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FFFFF" w:fill="FFFFFF"/>
            <w:noWrap/>
            <w:vAlign w:val="bottom"/>
            <w:hideMark/>
          </w:tcPr>
          <w:p w:rsidRPr="00554F4B" w:rsidR="00554F4B" w:rsidP="00554F4B" w:rsidRDefault="00554F4B" w14:paraId="2B91718E"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FFFFF" w:fill="FFFFFF"/>
            <w:noWrap/>
            <w:vAlign w:val="bottom"/>
            <w:hideMark/>
          </w:tcPr>
          <w:p w:rsidRPr="00554F4B" w:rsidR="00554F4B" w:rsidP="00554F4B" w:rsidRDefault="00554F4B" w14:paraId="05BE1D58"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FFFFF" w:fill="FFFFFF"/>
            <w:noWrap/>
            <w:vAlign w:val="bottom"/>
            <w:hideMark/>
          </w:tcPr>
          <w:p w:rsidRPr="00554F4B" w:rsidR="00554F4B" w:rsidP="00554F4B" w:rsidRDefault="00554F4B" w14:paraId="69787AC1"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Very Risk Averse</w:t>
            </w:r>
          </w:p>
        </w:tc>
        <w:tc>
          <w:tcPr>
            <w:tcW w:w="250" w:type="dxa"/>
            <w:tcBorders>
              <w:top w:val="nil"/>
              <w:left w:val="nil"/>
              <w:bottom w:val="nil"/>
              <w:right w:val="nil"/>
            </w:tcBorders>
            <w:shd w:val="clear" w:color="FFFFFF" w:fill="FFFFFF"/>
            <w:noWrap/>
            <w:vAlign w:val="bottom"/>
            <w:hideMark/>
          </w:tcPr>
          <w:p w:rsidRPr="00554F4B" w:rsidR="00554F4B" w:rsidP="00554F4B" w:rsidRDefault="00554F4B" w14:paraId="4E0A2A62"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More than 10 years</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708DD7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A26408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887655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D46DD8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2AE06C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946954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3D972E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818CA0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A0C23E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ECAEE5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A26AF7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5926279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7CACBD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9FBB39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825FE6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49C842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38615B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9FB257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2D9B50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FFFFF" w:fill="FFFFFF"/>
            <w:noWrap/>
            <w:vAlign w:val="bottom"/>
            <w:hideMark/>
          </w:tcPr>
          <w:p w:rsidRPr="00554F4B" w:rsidR="00554F4B" w:rsidP="00554F4B" w:rsidRDefault="00554F4B" w14:paraId="5502A31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r>
      <w:tr w:rsidRPr="00554F4B" w:rsidR="00554F4B" w:rsidTr="00554F4B" w14:paraId="365ACE68"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554F4B" w:rsidR="00554F4B" w:rsidP="00554F4B" w:rsidRDefault="00554F4B" w14:paraId="48EDBF0D"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18–25 years</w:t>
            </w:r>
          </w:p>
        </w:tc>
        <w:tc>
          <w:tcPr>
            <w:tcW w:w="279" w:type="dxa"/>
            <w:tcBorders>
              <w:top w:val="nil"/>
              <w:left w:val="nil"/>
              <w:bottom w:val="nil"/>
              <w:right w:val="nil"/>
            </w:tcBorders>
            <w:shd w:val="clear" w:color="F8F9FA" w:fill="F8F9FA"/>
            <w:noWrap/>
            <w:vAlign w:val="bottom"/>
            <w:hideMark/>
          </w:tcPr>
          <w:p w:rsidRPr="00554F4B" w:rsidR="00554F4B" w:rsidP="00554F4B" w:rsidRDefault="00554F4B" w14:paraId="63C734F4"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Manager / Senior Manager</w:t>
            </w:r>
          </w:p>
        </w:tc>
        <w:tc>
          <w:tcPr>
            <w:tcW w:w="212" w:type="dxa"/>
            <w:tcBorders>
              <w:top w:val="nil"/>
              <w:left w:val="nil"/>
              <w:bottom w:val="nil"/>
              <w:right w:val="nil"/>
            </w:tcBorders>
            <w:shd w:val="clear" w:color="F8F9FA" w:fill="F8F9FA"/>
            <w:noWrap/>
            <w:vAlign w:val="bottom"/>
            <w:hideMark/>
          </w:tcPr>
          <w:p w:rsidRPr="00554F4B" w:rsidR="00554F4B" w:rsidP="00554F4B" w:rsidRDefault="00554F4B" w14:paraId="6C476FAC"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8F9FA" w:fill="F8F9FA"/>
            <w:noWrap/>
            <w:vAlign w:val="bottom"/>
            <w:hideMark/>
          </w:tcPr>
          <w:p w:rsidRPr="00554F4B" w:rsidR="00554F4B" w:rsidP="00554F4B" w:rsidRDefault="00554F4B" w14:paraId="0B93FD11"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8F9FA" w:fill="F8F9FA"/>
            <w:noWrap/>
            <w:vAlign w:val="bottom"/>
            <w:hideMark/>
          </w:tcPr>
          <w:p w:rsidRPr="00554F4B" w:rsidR="00554F4B" w:rsidP="00554F4B" w:rsidRDefault="00554F4B" w14:paraId="47603816"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8F9FA" w:fill="F8F9FA"/>
            <w:noWrap/>
            <w:vAlign w:val="bottom"/>
            <w:hideMark/>
          </w:tcPr>
          <w:p w:rsidRPr="00554F4B" w:rsidR="00554F4B" w:rsidP="00554F4B" w:rsidRDefault="00554F4B" w14:paraId="515485B3"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Mostly Physical Assets (property, gold, land)</w:t>
            </w:r>
          </w:p>
        </w:tc>
        <w:tc>
          <w:tcPr>
            <w:tcW w:w="197" w:type="dxa"/>
            <w:tcBorders>
              <w:top w:val="nil"/>
              <w:left w:val="nil"/>
              <w:bottom w:val="nil"/>
              <w:right w:val="nil"/>
            </w:tcBorders>
            <w:shd w:val="clear" w:color="F8F9FA" w:fill="F8F9FA"/>
            <w:noWrap/>
            <w:vAlign w:val="bottom"/>
            <w:hideMark/>
          </w:tcPr>
          <w:p w:rsidRPr="00554F4B" w:rsidR="00554F4B" w:rsidP="00554F4B" w:rsidRDefault="00554F4B" w14:paraId="3299F879"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8F9FA" w:fill="F8F9FA"/>
            <w:noWrap/>
            <w:vAlign w:val="bottom"/>
            <w:hideMark/>
          </w:tcPr>
          <w:p w:rsidRPr="00554F4B" w:rsidR="00554F4B" w:rsidP="00554F4B" w:rsidRDefault="00554F4B" w14:paraId="57DE08A1"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More than 10 years</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BFDFE0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A08125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2B4506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A7C324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9A127C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680F72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C9693E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7B4944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5A94AC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AA665B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C9A25B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10A64C8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6D1B4F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618929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7BBA3E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48BF65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8753EA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4F102C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D04670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8F9FA" w:fill="F8F9FA"/>
            <w:noWrap/>
            <w:vAlign w:val="bottom"/>
            <w:hideMark/>
          </w:tcPr>
          <w:p w:rsidRPr="00554F4B" w:rsidR="00554F4B" w:rsidP="00554F4B" w:rsidRDefault="00554F4B" w14:paraId="5CF1767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r>
      <w:tr w:rsidRPr="00554F4B" w:rsidR="00554F4B" w:rsidTr="00554F4B" w14:paraId="5E042DB2"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554F4B" w:rsidR="00554F4B" w:rsidP="00554F4B" w:rsidRDefault="00554F4B" w14:paraId="54AD4C70"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18–25 years</w:t>
            </w:r>
          </w:p>
        </w:tc>
        <w:tc>
          <w:tcPr>
            <w:tcW w:w="279" w:type="dxa"/>
            <w:tcBorders>
              <w:top w:val="nil"/>
              <w:left w:val="nil"/>
              <w:bottom w:val="nil"/>
              <w:right w:val="nil"/>
            </w:tcBorders>
            <w:shd w:val="clear" w:color="FFFFFF" w:fill="FFFFFF"/>
            <w:noWrap/>
            <w:vAlign w:val="bottom"/>
            <w:hideMark/>
          </w:tcPr>
          <w:p w:rsidRPr="00554F4B" w:rsidR="00554F4B" w:rsidP="00554F4B" w:rsidRDefault="00554F4B" w14:paraId="175A4AAB"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FFFFF" w:fill="FFFFFF"/>
            <w:noWrap/>
            <w:vAlign w:val="bottom"/>
            <w:hideMark/>
          </w:tcPr>
          <w:p w:rsidRPr="00554F4B" w:rsidR="00554F4B" w:rsidP="00554F4B" w:rsidRDefault="00554F4B" w14:paraId="7DEF3DC3"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FFFFF" w:fill="FFFFFF"/>
            <w:noWrap/>
            <w:vAlign w:val="bottom"/>
            <w:hideMark/>
          </w:tcPr>
          <w:p w:rsidRPr="00554F4B" w:rsidR="00554F4B" w:rsidP="00554F4B" w:rsidRDefault="00554F4B" w14:paraId="5E215228"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FFFFF" w:fill="FFFFFF"/>
            <w:noWrap/>
            <w:vAlign w:val="bottom"/>
            <w:hideMark/>
          </w:tcPr>
          <w:p w:rsidRPr="00554F4B" w:rsidR="00554F4B" w:rsidP="00554F4B" w:rsidRDefault="00554F4B" w14:paraId="3F59AD29"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FFFFF" w:fill="FFFFFF"/>
            <w:noWrap/>
            <w:vAlign w:val="bottom"/>
            <w:hideMark/>
          </w:tcPr>
          <w:p w:rsidRPr="00554F4B" w:rsidR="00554F4B" w:rsidP="00554F4B" w:rsidRDefault="00554F4B" w14:paraId="6E54D58F"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Mostly Financial Assets with some Physic</w:t>
            </w:r>
            <w:r w:rsidRPr="00554F4B">
              <w:rPr>
                <w:rFonts w:eastAsia="Times New Roman" w:cs="Arial"/>
                <w:color w:val="000000"/>
                <w:kern w:val="0"/>
                <w:sz w:val="20"/>
                <w:szCs w:val="20"/>
                <w:lang w:val="en-US" w:bidi="si-LK"/>
                <w14:ligatures w14:val="none"/>
              </w:rPr>
              <w:t>al Assets</w:t>
            </w:r>
          </w:p>
        </w:tc>
        <w:tc>
          <w:tcPr>
            <w:tcW w:w="197" w:type="dxa"/>
            <w:tcBorders>
              <w:top w:val="nil"/>
              <w:left w:val="nil"/>
              <w:bottom w:val="nil"/>
              <w:right w:val="nil"/>
            </w:tcBorders>
            <w:shd w:val="clear" w:color="FFFFFF" w:fill="FFFFFF"/>
            <w:noWrap/>
            <w:vAlign w:val="bottom"/>
            <w:hideMark/>
          </w:tcPr>
          <w:p w:rsidRPr="00554F4B" w:rsidR="00554F4B" w:rsidP="00554F4B" w:rsidRDefault="00554F4B" w14:paraId="4791BCB8"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FFFFF" w:fill="FFFFFF"/>
            <w:noWrap/>
            <w:vAlign w:val="bottom"/>
            <w:hideMark/>
          </w:tcPr>
          <w:p w:rsidRPr="00554F4B" w:rsidR="00554F4B" w:rsidP="00554F4B" w:rsidRDefault="00554F4B" w14:paraId="3D01BCBB"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6B21C4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9F3175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DD479F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5B57ECA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571E4FC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0E77D5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BBFD8E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59F10A8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F2CE8F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8F2B12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18352C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60B70D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FF3B13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2E2095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48CDBD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ADBB34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978D32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B485EE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26D632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FFFFF" w:fill="FFFFFF"/>
            <w:noWrap/>
            <w:vAlign w:val="bottom"/>
            <w:hideMark/>
          </w:tcPr>
          <w:p w:rsidRPr="00554F4B" w:rsidR="00554F4B" w:rsidP="00554F4B" w:rsidRDefault="00554F4B" w14:paraId="0982124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r>
      <w:tr w:rsidRPr="00554F4B" w:rsidR="00554F4B" w:rsidTr="00554F4B" w14:paraId="18FB600F"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554F4B" w:rsidR="00554F4B" w:rsidP="00554F4B" w:rsidRDefault="00554F4B" w14:paraId="6159E1D3"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8F9FA" w:fill="F8F9FA"/>
            <w:noWrap/>
            <w:vAlign w:val="bottom"/>
            <w:hideMark/>
          </w:tcPr>
          <w:p w:rsidRPr="00554F4B" w:rsidR="00554F4B" w:rsidP="00554F4B" w:rsidRDefault="00554F4B" w14:paraId="50394586"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8F9FA" w:fill="F8F9FA"/>
            <w:noWrap/>
            <w:vAlign w:val="bottom"/>
            <w:hideMark/>
          </w:tcPr>
          <w:p w:rsidRPr="00554F4B" w:rsidR="00554F4B" w:rsidP="00554F4B" w:rsidRDefault="00554F4B" w14:paraId="402D18C5"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8F9FA" w:fill="F8F9FA"/>
            <w:noWrap/>
            <w:vAlign w:val="bottom"/>
            <w:hideMark/>
          </w:tcPr>
          <w:p w:rsidRPr="00554F4B" w:rsidR="00554F4B" w:rsidP="00554F4B" w:rsidRDefault="00554F4B" w14:paraId="1D1C1768"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8F9FA" w:fill="F8F9FA"/>
            <w:noWrap/>
            <w:vAlign w:val="bottom"/>
            <w:hideMark/>
          </w:tcPr>
          <w:p w:rsidRPr="00554F4B" w:rsidR="00554F4B" w:rsidP="00554F4B" w:rsidRDefault="00554F4B" w14:paraId="59BAC274"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8F9FA" w:fill="F8F9FA"/>
            <w:noWrap/>
            <w:vAlign w:val="bottom"/>
            <w:hideMark/>
          </w:tcPr>
          <w:p w:rsidRPr="00554F4B" w:rsidR="00554F4B" w:rsidP="00554F4B" w:rsidRDefault="00554F4B" w14:paraId="6CC2B587"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8F9FA" w:fill="F8F9FA"/>
            <w:noWrap/>
            <w:vAlign w:val="bottom"/>
            <w:hideMark/>
          </w:tcPr>
          <w:p w:rsidRPr="00554F4B" w:rsidR="00554F4B" w:rsidP="00554F4B" w:rsidRDefault="00554F4B" w14:paraId="04BAF0A3"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8F9FA" w:fill="F8F9FA"/>
            <w:noWrap/>
            <w:vAlign w:val="bottom"/>
            <w:hideMark/>
          </w:tcPr>
          <w:p w:rsidRPr="00554F4B" w:rsidR="00554F4B" w:rsidP="00554F4B" w:rsidRDefault="00554F4B" w14:paraId="12AE429B"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Less than 2 years</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423E004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5F9DD16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447730F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2B9D3CD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4A33827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35209C7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3F206D6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5A1119B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5D15A9B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231D094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2BF9D84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2AEB4D2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1FFB827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0EC9235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555E849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2611A4F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0DF196B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082F597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1B8847E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single" w:color="5B3F86" w:sz="4" w:space="0"/>
            </w:tcBorders>
            <w:shd w:val="clear" w:color="F8F9FA" w:fill="F8F9FA"/>
            <w:noWrap/>
            <w:vAlign w:val="center"/>
            <w:hideMark/>
          </w:tcPr>
          <w:p w:rsidRPr="00554F4B" w:rsidR="00554F4B" w:rsidP="00554F4B" w:rsidRDefault="00554F4B" w14:paraId="563A632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r>
      <w:tr w:rsidRPr="00554F4B" w:rsidR="00554F4B" w:rsidTr="00554F4B" w14:paraId="3FFF790B"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554F4B" w:rsidR="00554F4B" w:rsidP="00554F4B" w:rsidRDefault="00554F4B" w14:paraId="7EA0E774"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FFFFF" w:fill="FFFFFF"/>
            <w:noWrap/>
            <w:vAlign w:val="bottom"/>
            <w:hideMark/>
          </w:tcPr>
          <w:p w:rsidRPr="00554F4B" w:rsidR="00554F4B" w:rsidP="00554F4B" w:rsidRDefault="00554F4B" w14:paraId="7DDC3C55"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Manager / Senior Manager</w:t>
            </w:r>
          </w:p>
        </w:tc>
        <w:tc>
          <w:tcPr>
            <w:tcW w:w="212" w:type="dxa"/>
            <w:tcBorders>
              <w:top w:val="nil"/>
              <w:left w:val="nil"/>
              <w:bottom w:val="nil"/>
              <w:right w:val="nil"/>
            </w:tcBorders>
            <w:shd w:val="clear" w:color="FFFFFF" w:fill="FFFFFF"/>
            <w:noWrap/>
            <w:vAlign w:val="bottom"/>
            <w:hideMark/>
          </w:tcPr>
          <w:p w:rsidRPr="00554F4B" w:rsidR="00554F4B" w:rsidP="00554F4B" w:rsidRDefault="00554F4B" w14:paraId="05037800"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FFFFF" w:fill="FFFFFF"/>
            <w:noWrap/>
            <w:vAlign w:val="bottom"/>
            <w:hideMark/>
          </w:tcPr>
          <w:p w:rsidRPr="00554F4B" w:rsidR="00554F4B" w:rsidP="00554F4B" w:rsidRDefault="00554F4B" w14:paraId="711F59DC"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FFFFF" w:fill="FFFFFF"/>
            <w:noWrap/>
            <w:vAlign w:val="bottom"/>
            <w:hideMark/>
          </w:tcPr>
          <w:p w:rsidRPr="00554F4B" w:rsidR="00554F4B" w:rsidP="00554F4B" w:rsidRDefault="00554F4B" w14:paraId="5AC74029"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FFFFF" w:fill="FFFFFF"/>
            <w:noWrap/>
            <w:vAlign w:val="bottom"/>
            <w:hideMark/>
          </w:tcPr>
          <w:p w:rsidRPr="00554F4B" w:rsidR="00554F4B" w:rsidP="00554F4B" w:rsidRDefault="00554F4B" w14:paraId="28F54CD2"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Mostly Physical Assets (property, gold, land)</w:t>
            </w:r>
          </w:p>
        </w:tc>
        <w:tc>
          <w:tcPr>
            <w:tcW w:w="197" w:type="dxa"/>
            <w:tcBorders>
              <w:top w:val="nil"/>
              <w:left w:val="nil"/>
              <w:bottom w:val="nil"/>
              <w:right w:val="nil"/>
            </w:tcBorders>
            <w:shd w:val="clear" w:color="FFFFFF" w:fill="FFFFFF"/>
            <w:noWrap/>
            <w:vAlign w:val="bottom"/>
            <w:hideMark/>
          </w:tcPr>
          <w:p w:rsidRPr="00554F4B" w:rsidR="00554F4B" w:rsidP="00554F4B" w:rsidRDefault="00554F4B" w14:paraId="6590EBA7"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High Risk Taker</w:t>
            </w:r>
          </w:p>
        </w:tc>
        <w:tc>
          <w:tcPr>
            <w:tcW w:w="250" w:type="dxa"/>
            <w:tcBorders>
              <w:top w:val="nil"/>
              <w:left w:val="nil"/>
              <w:bottom w:val="nil"/>
              <w:right w:val="nil"/>
            </w:tcBorders>
            <w:shd w:val="clear" w:color="FFFFFF" w:fill="FFFFFF"/>
            <w:noWrap/>
            <w:vAlign w:val="bottom"/>
            <w:hideMark/>
          </w:tcPr>
          <w:p w:rsidRPr="00554F4B" w:rsidR="00554F4B" w:rsidP="00554F4B" w:rsidRDefault="00554F4B" w14:paraId="03AD5DEF"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2CF93B6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7068538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6D5A3B7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39A805C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7DF3142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715A4E4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307ACA4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71AF95D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7814E10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5408B35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6CD3D6B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15E0C50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6AF29CE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7879B56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703079C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0EBD511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0FDBB77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7B1941B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12FAF74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FFFFF" w:fill="FFFFFF"/>
            <w:noWrap/>
            <w:vAlign w:val="center"/>
            <w:hideMark/>
          </w:tcPr>
          <w:p w:rsidRPr="00554F4B" w:rsidR="00554F4B" w:rsidP="00554F4B" w:rsidRDefault="00554F4B" w14:paraId="40EC302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r>
      <w:tr w:rsidRPr="00554F4B" w:rsidR="00554F4B" w:rsidTr="00554F4B" w14:paraId="26D7A9E8"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554F4B" w:rsidR="00554F4B" w:rsidP="00554F4B" w:rsidRDefault="00554F4B" w14:paraId="46D37C07"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8F9FA" w:fill="F8F9FA"/>
            <w:noWrap/>
            <w:vAlign w:val="bottom"/>
            <w:hideMark/>
          </w:tcPr>
          <w:p w:rsidRPr="00554F4B" w:rsidR="00554F4B" w:rsidP="00554F4B" w:rsidRDefault="00554F4B" w14:paraId="3A49FB00"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8F9FA" w:fill="F8F9FA"/>
            <w:noWrap/>
            <w:vAlign w:val="bottom"/>
            <w:hideMark/>
          </w:tcPr>
          <w:p w:rsidRPr="00554F4B" w:rsidR="00554F4B" w:rsidP="00554F4B" w:rsidRDefault="00554F4B" w14:paraId="432EFC67"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8F9FA" w:fill="F8F9FA"/>
            <w:noWrap/>
            <w:vAlign w:val="bottom"/>
            <w:hideMark/>
          </w:tcPr>
          <w:p w:rsidRPr="00554F4B" w:rsidR="00554F4B" w:rsidP="00554F4B" w:rsidRDefault="00554F4B" w14:paraId="7C95C73E"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8F9FA" w:fill="F8F9FA"/>
            <w:noWrap/>
            <w:vAlign w:val="bottom"/>
            <w:hideMark/>
          </w:tcPr>
          <w:p w:rsidRPr="00554F4B" w:rsidR="00554F4B" w:rsidP="00554F4B" w:rsidRDefault="00554F4B" w14:paraId="19098ED6"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Do not invest regularly</w:t>
            </w:r>
          </w:p>
        </w:tc>
        <w:tc>
          <w:tcPr>
            <w:tcW w:w="429" w:type="dxa"/>
            <w:tcBorders>
              <w:top w:val="nil"/>
              <w:left w:val="nil"/>
              <w:bottom w:val="nil"/>
              <w:right w:val="nil"/>
            </w:tcBorders>
            <w:shd w:val="clear" w:color="F8F9FA" w:fill="F8F9FA"/>
            <w:noWrap/>
            <w:vAlign w:val="bottom"/>
            <w:hideMark/>
          </w:tcPr>
          <w:p w:rsidRPr="00554F4B" w:rsidR="00554F4B" w:rsidP="00554F4B" w:rsidRDefault="00554F4B" w14:paraId="1EB95E38"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8F9FA" w:fill="F8F9FA"/>
            <w:noWrap/>
            <w:vAlign w:val="bottom"/>
            <w:hideMark/>
          </w:tcPr>
          <w:p w:rsidRPr="00554F4B" w:rsidR="00554F4B" w:rsidP="00554F4B" w:rsidRDefault="00554F4B" w14:paraId="48603FD8"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8F9FA" w:fill="F8F9FA"/>
            <w:noWrap/>
            <w:vAlign w:val="bottom"/>
            <w:hideMark/>
          </w:tcPr>
          <w:p w:rsidRPr="00554F4B" w:rsidR="00554F4B" w:rsidP="00554F4B" w:rsidRDefault="00554F4B" w14:paraId="2F7E0F78"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12244BC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157CF62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75FCFC1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056076E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60BDF5F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72932A6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12CF7BE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3CD2155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6289166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402C391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7B9612F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4763A7F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552F74C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18A03CD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564B5E5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247040E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0177727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5E6F9CD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7AE1D5B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single" w:color="5B3F86" w:sz="4" w:space="0"/>
            </w:tcBorders>
            <w:shd w:val="clear" w:color="F8F9FA" w:fill="F8F9FA"/>
            <w:noWrap/>
            <w:vAlign w:val="center"/>
            <w:hideMark/>
          </w:tcPr>
          <w:p w:rsidRPr="00554F4B" w:rsidR="00554F4B" w:rsidP="00554F4B" w:rsidRDefault="00554F4B" w14:paraId="44D1272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r>
      <w:tr w:rsidRPr="00554F4B" w:rsidR="00554F4B" w:rsidTr="00554F4B" w14:paraId="1BCD67EB"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554F4B" w:rsidR="00554F4B" w:rsidP="00554F4B" w:rsidRDefault="00554F4B" w14:paraId="3A9DFF99"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46 years and above</w:t>
            </w:r>
          </w:p>
        </w:tc>
        <w:tc>
          <w:tcPr>
            <w:tcW w:w="279" w:type="dxa"/>
            <w:tcBorders>
              <w:top w:val="nil"/>
              <w:left w:val="nil"/>
              <w:bottom w:val="nil"/>
              <w:right w:val="nil"/>
            </w:tcBorders>
            <w:shd w:val="clear" w:color="FFFFFF" w:fill="FFFFFF"/>
            <w:noWrap/>
            <w:vAlign w:val="bottom"/>
            <w:hideMark/>
          </w:tcPr>
          <w:p w:rsidRPr="00554F4B" w:rsidR="00554F4B" w:rsidP="00554F4B" w:rsidRDefault="00554F4B" w14:paraId="5A637403"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Finance Officer / Accountant</w:t>
            </w:r>
          </w:p>
        </w:tc>
        <w:tc>
          <w:tcPr>
            <w:tcW w:w="212" w:type="dxa"/>
            <w:tcBorders>
              <w:top w:val="nil"/>
              <w:left w:val="nil"/>
              <w:bottom w:val="nil"/>
              <w:right w:val="nil"/>
            </w:tcBorders>
            <w:shd w:val="clear" w:color="FFFFFF" w:fill="FFFFFF"/>
            <w:noWrap/>
            <w:vAlign w:val="bottom"/>
            <w:hideMark/>
          </w:tcPr>
          <w:p w:rsidRPr="00554F4B" w:rsidR="00554F4B" w:rsidP="00554F4B" w:rsidRDefault="00554F4B" w14:paraId="3466725B"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FFFFF" w:fill="FFFFFF"/>
            <w:noWrap/>
            <w:vAlign w:val="bottom"/>
            <w:hideMark/>
          </w:tcPr>
          <w:p w:rsidRPr="00554F4B" w:rsidR="00554F4B" w:rsidP="00554F4B" w:rsidRDefault="00554F4B" w14:paraId="593DC9AD"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Manufacturing</w:t>
            </w:r>
          </w:p>
        </w:tc>
        <w:tc>
          <w:tcPr>
            <w:tcW w:w="245" w:type="dxa"/>
            <w:tcBorders>
              <w:top w:val="nil"/>
              <w:left w:val="nil"/>
              <w:bottom w:val="nil"/>
              <w:right w:val="nil"/>
            </w:tcBorders>
            <w:shd w:val="clear" w:color="FFFFFF" w:fill="FFFFFF"/>
            <w:noWrap/>
            <w:vAlign w:val="bottom"/>
            <w:hideMark/>
          </w:tcPr>
          <w:p w:rsidRPr="00554F4B" w:rsidR="00554F4B" w:rsidP="00554F4B" w:rsidRDefault="00554F4B" w14:paraId="326EC9AA"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FFFFF" w:fill="FFFFFF"/>
            <w:noWrap/>
            <w:vAlign w:val="bottom"/>
            <w:hideMark/>
          </w:tcPr>
          <w:p w:rsidRPr="00554F4B" w:rsidR="00554F4B" w:rsidP="00554F4B" w:rsidRDefault="00554F4B" w14:paraId="5F3B5419"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FFFFF" w:fill="FFFFFF"/>
            <w:noWrap/>
            <w:vAlign w:val="bottom"/>
            <w:hideMark/>
          </w:tcPr>
          <w:p w:rsidRPr="00554F4B" w:rsidR="00554F4B" w:rsidP="00554F4B" w:rsidRDefault="00554F4B" w14:paraId="02163F04"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FFFFF" w:fill="FFFFFF"/>
            <w:noWrap/>
            <w:vAlign w:val="bottom"/>
            <w:hideMark/>
          </w:tcPr>
          <w:p w:rsidRPr="00554F4B" w:rsidR="00554F4B" w:rsidP="00554F4B" w:rsidRDefault="00554F4B" w14:paraId="2A7C4091"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7BC5B26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6A5ACF7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38D620B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09B1B21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010A239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7D049F7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35666DE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3592011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3D3FC91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531217A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7822202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50388B1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243D45E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5DB07B0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566B8A0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769B6FB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441956E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1B28E31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0A9DDD0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single" w:color="5B3F86" w:sz="4" w:space="0"/>
            </w:tcBorders>
            <w:shd w:val="clear" w:color="FFFFFF" w:fill="FFFFFF"/>
            <w:noWrap/>
            <w:vAlign w:val="center"/>
            <w:hideMark/>
          </w:tcPr>
          <w:p w:rsidRPr="00554F4B" w:rsidR="00554F4B" w:rsidP="00554F4B" w:rsidRDefault="00554F4B" w14:paraId="6534207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r>
      <w:tr w:rsidRPr="00554F4B" w:rsidR="00554F4B" w:rsidTr="00554F4B" w14:paraId="1CF4387D"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554F4B" w:rsidR="00554F4B" w:rsidP="00554F4B" w:rsidRDefault="00554F4B" w14:paraId="3218662F"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 xml:space="preserve">26–35 </w:t>
            </w:r>
            <w:r w:rsidRPr="00554F4B">
              <w:rPr>
                <w:rFonts w:eastAsia="Times New Roman" w:cs="Arial"/>
                <w:color w:val="000000"/>
                <w:kern w:val="0"/>
                <w:sz w:val="20"/>
                <w:szCs w:val="20"/>
                <w:lang w:val="en-US" w:bidi="si-LK"/>
                <w14:ligatures w14:val="none"/>
              </w:rPr>
              <w:t>years</w:t>
            </w:r>
          </w:p>
        </w:tc>
        <w:tc>
          <w:tcPr>
            <w:tcW w:w="279" w:type="dxa"/>
            <w:tcBorders>
              <w:top w:val="nil"/>
              <w:left w:val="nil"/>
              <w:bottom w:val="nil"/>
              <w:right w:val="nil"/>
            </w:tcBorders>
            <w:shd w:val="clear" w:color="F8F9FA" w:fill="F8F9FA"/>
            <w:noWrap/>
            <w:vAlign w:val="bottom"/>
            <w:hideMark/>
          </w:tcPr>
          <w:p w:rsidRPr="00554F4B" w:rsidR="00554F4B" w:rsidP="00554F4B" w:rsidRDefault="00554F4B" w14:paraId="6D14DB4F"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 xml:space="preserve">Finance Officer / </w:t>
            </w:r>
            <w:r w:rsidRPr="00554F4B">
              <w:rPr>
                <w:rFonts w:eastAsia="Times New Roman" w:cs="Arial"/>
                <w:color w:val="000000"/>
                <w:kern w:val="0"/>
                <w:sz w:val="20"/>
                <w:szCs w:val="20"/>
                <w:lang w:val="en-US" w:bidi="si-LK"/>
                <w14:ligatures w14:val="none"/>
              </w:rPr>
              <w:t>Accountant</w:t>
            </w:r>
          </w:p>
        </w:tc>
        <w:tc>
          <w:tcPr>
            <w:tcW w:w="212" w:type="dxa"/>
            <w:tcBorders>
              <w:top w:val="nil"/>
              <w:left w:val="nil"/>
              <w:bottom w:val="nil"/>
              <w:right w:val="nil"/>
            </w:tcBorders>
            <w:shd w:val="clear" w:color="F8F9FA" w:fill="F8F9FA"/>
            <w:noWrap/>
            <w:vAlign w:val="bottom"/>
            <w:hideMark/>
          </w:tcPr>
          <w:p w:rsidRPr="00554F4B" w:rsidR="00554F4B" w:rsidP="00554F4B" w:rsidRDefault="00554F4B" w14:paraId="542E556B"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 xml:space="preserve">£2,001 – </w:t>
            </w:r>
            <w:r w:rsidRPr="00554F4B">
              <w:rPr>
                <w:rFonts w:eastAsia="Times New Roman" w:cs="Arial"/>
                <w:color w:val="000000"/>
                <w:kern w:val="0"/>
                <w:sz w:val="20"/>
                <w:szCs w:val="20"/>
                <w:lang w:val="en-US" w:bidi="si-LK"/>
                <w14:ligatures w14:val="none"/>
              </w:rPr>
              <w:t>£4,000</w:t>
            </w:r>
          </w:p>
        </w:tc>
        <w:tc>
          <w:tcPr>
            <w:tcW w:w="240" w:type="dxa"/>
            <w:tcBorders>
              <w:top w:val="nil"/>
              <w:left w:val="nil"/>
              <w:bottom w:val="nil"/>
              <w:right w:val="nil"/>
            </w:tcBorders>
            <w:shd w:val="clear" w:color="F8F9FA" w:fill="F8F9FA"/>
            <w:noWrap/>
            <w:vAlign w:val="bottom"/>
            <w:hideMark/>
          </w:tcPr>
          <w:p w:rsidRPr="00554F4B" w:rsidR="00554F4B" w:rsidP="00554F4B" w:rsidRDefault="00554F4B" w14:paraId="108FBD1F"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Manufacturing</w:t>
            </w:r>
          </w:p>
        </w:tc>
        <w:tc>
          <w:tcPr>
            <w:tcW w:w="245" w:type="dxa"/>
            <w:tcBorders>
              <w:top w:val="nil"/>
              <w:left w:val="nil"/>
              <w:bottom w:val="nil"/>
              <w:right w:val="nil"/>
            </w:tcBorders>
            <w:shd w:val="clear" w:color="F8F9FA" w:fill="F8F9FA"/>
            <w:noWrap/>
            <w:vAlign w:val="bottom"/>
            <w:hideMark/>
          </w:tcPr>
          <w:p w:rsidRPr="00554F4B" w:rsidR="00554F4B" w:rsidP="00554F4B" w:rsidRDefault="00554F4B" w14:paraId="7556FA2B"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 xml:space="preserve">Invest actively and </w:t>
            </w:r>
            <w:r w:rsidRPr="00554F4B">
              <w:rPr>
                <w:rFonts w:eastAsia="Times New Roman" w:cs="Arial"/>
                <w:color w:val="000000"/>
                <w:kern w:val="0"/>
                <w:sz w:val="20"/>
                <w:szCs w:val="20"/>
                <w:lang w:val="en-US" w:bidi="si-LK"/>
                <w14:ligatures w14:val="none"/>
              </w:rPr>
              <w:t>frequently</w:t>
            </w:r>
          </w:p>
        </w:tc>
        <w:tc>
          <w:tcPr>
            <w:tcW w:w="429" w:type="dxa"/>
            <w:tcBorders>
              <w:top w:val="nil"/>
              <w:left w:val="nil"/>
              <w:bottom w:val="nil"/>
              <w:right w:val="nil"/>
            </w:tcBorders>
            <w:shd w:val="clear" w:color="F8F9FA" w:fill="F8F9FA"/>
            <w:noWrap/>
            <w:vAlign w:val="bottom"/>
            <w:hideMark/>
          </w:tcPr>
          <w:p w:rsidRPr="00554F4B" w:rsidR="00554F4B" w:rsidP="00554F4B" w:rsidRDefault="00554F4B" w14:paraId="24C82E65"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 xml:space="preserve">Mostly Financial </w:t>
            </w:r>
            <w:r w:rsidRPr="00554F4B">
              <w:rPr>
                <w:rFonts w:eastAsia="Times New Roman" w:cs="Arial"/>
                <w:color w:val="000000"/>
                <w:kern w:val="0"/>
                <w:sz w:val="20"/>
                <w:szCs w:val="20"/>
                <w:lang w:val="en-US" w:bidi="si-LK"/>
                <w14:ligatures w14:val="none"/>
              </w:rPr>
              <w:t>Assets with some Physical Assets</w:t>
            </w:r>
          </w:p>
        </w:tc>
        <w:tc>
          <w:tcPr>
            <w:tcW w:w="197" w:type="dxa"/>
            <w:tcBorders>
              <w:top w:val="nil"/>
              <w:left w:val="nil"/>
              <w:bottom w:val="nil"/>
              <w:right w:val="nil"/>
            </w:tcBorders>
            <w:shd w:val="clear" w:color="F8F9FA" w:fill="F8F9FA"/>
            <w:noWrap/>
            <w:vAlign w:val="bottom"/>
            <w:hideMark/>
          </w:tcPr>
          <w:p w:rsidRPr="00554F4B" w:rsidR="00554F4B" w:rsidP="00554F4B" w:rsidRDefault="00554F4B" w14:paraId="2EA8AC63"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 xml:space="preserve">Moderate </w:t>
            </w:r>
            <w:r w:rsidRPr="00554F4B">
              <w:rPr>
                <w:rFonts w:eastAsia="Times New Roman" w:cs="Arial"/>
                <w:color w:val="000000"/>
                <w:kern w:val="0"/>
                <w:sz w:val="20"/>
                <w:szCs w:val="20"/>
                <w:lang w:val="en-US" w:bidi="si-LK"/>
                <w14:ligatures w14:val="none"/>
              </w:rPr>
              <w:t>Risk Taker</w:t>
            </w:r>
          </w:p>
        </w:tc>
        <w:tc>
          <w:tcPr>
            <w:tcW w:w="250" w:type="dxa"/>
            <w:tcBorders>
              <w:top w:val="nil"/>
              <w:left w:val="nil"/>
              <w:bottom w:val="nil"/>
              <w:right w:val="nil"/>
            </w:tcBorders>
            <w:shd w:val="clear" w:color="F8F9FA" w:fill="F8F9FA"/>
            <w:noWrap/>
            <w:vAlign w:val="bottom"/>
            <w:hideMark/>
          </w:tcPr>
          <w:p w:rsidRPr="00554F4B" w:rsidR="00554F4B" w:rsidP="00554F4B" w:rsidRDefault="00554F4B" w14:paraId="17EA27B0"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0D0136A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029947A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4D5DCB7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2253AE9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7F5D81D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414BDF2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16BD2D0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7275D03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2CC1CA4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217A398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68FE805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068E19D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14831D1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04FF9AC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5CE095B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2EDC386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516D176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612846B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612D314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single" w:color="5B3F86" w:sz="4" w:space="0"/>
            </w:tcBorders>
            <w:shd w:val="clear" w:color="F8F9FA" w:fill="F8F9FA"/>
            <w:noWrap/>
            <w:vAlign w:val="center"/>
            <w:hideMark/>
          </w:tcPr>
          <w:p w:rsidRPr="00554F4B" w:rsidR="00554F4B" w:rsidP="00554F4B" w:rsidRDefault="00554F4B" w14:paraId="1DC801A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r>
      <w:tr w:rsidRPr="00554F4B" w:rsidR="00554F4B" w:rsidTr="00554F4B" w14:paraId="4A2302EE"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554F4B" w:rsidR="00554F4B" w:rsidP="00554F4B" w:rsidRDefault="00554F4B" w14:paraId="6027DE90"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18–25 years</w:t>
            </w:r>
          </w:p>
        </w:tc>
        <w:tc>
          <w:tcPr>
            <w:tcW w:w="279" w:type="dxa"/>
            <w:tcBorders>
              <w:top w:val="nil"/>
              <w:left w:val="nil"/>
              <w:bottom w:val="nil"/>
              <w:right w:val="nil"/>
            </w:tcBorders>
            <w:shd w:val="clear" w:color="FFFFFF" w:fill="FFFFFF"/>
            <w:noWrap/>
            <w:vAlign w:val="bottom"/>
            <w:hideMark/>
          </w:tcPr>
          <w:p w:rsidRPr="00554F4B" w:rsidR="00554F4B" w:rsidP="00554F4B" w:rsidRDefault="00554F4B" w14:paraId="74921B44"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Manager / Senior Manager</w:t>
            </w:r>
          </w:p>
        </w:tc>
        <w:tc>
          <w:tcPr>
            <w:tcW w:w="212" w:type="dxa"/>
            <w:tcBorders>
              <w:top w:val="nil"/>
              <w:left w:val="nil"/>
              <w:bottom w:val="nil"/>
              <w:right w:val="nil"/>
            </w:tcBorders>
            <w:shd w:val="clear" w:color="FFFFFF" w:fill="FFFFFF"/>
            <w:noWrap/>
            <w:vAlign w:val="bottom"/>
            <w:hideMark/>
          </w:tcPr>
          <w:p w:rsidRPr="00554F4B" w:rsidR="00554F4B" w:rsidP="00554F4B" w:rsidRDefault="00554F4B" w14:paraId="242D018E"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Below £2,000</w:t>
            </w:r>
          </w:p>
        </w:tc>
        <w:tc>
          <w:tcPr>
            <w:tcW w:w="240" w:type="dxa"/>
            <w:tcBorders>
              <w:top w:val="nil"/>
              <w:left w:val="nil"/>
              <w:bottom w:val="nil"/>
              <w:right w:val="nil"/>
            </w:tcBorders>
            <w:shd w:val="clear" w:color="FFFFFF" w:fill="FFFFFF"/>
            <w:noWrap/>
            <w:vAlign w:val="bottom"/>
            <w:hideMark/>
          </w:tcPr>
          <w:p w:rsidRPr="00554F4B" w:rsidR="00554F4B" w:rsidP="00554F4B" w:rsidRDefault="00554F4B" w14:paraId="6DA1762E"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Manufacturing</w:t>
            </w:r>
          </w:p>
        </w:tc>
        <w:tc>
          <w:tcPr>
            <w:tcW w:w="245" w:type="dxa"/>
            <w:tcBorders>
              <w:top w:val="nil"/>
              <w:left w:val="nil"/>
              <w:bottom w:val="nil"/>
              <w:right w:val="nil"/>
            </w:tcBorders>
            <w:shd w:val="clear" w:color="FFFFFF" w:fill="FFFFFF"/>
            <w:noWrap/>
            <w:vAlign w:val="bottom"/>
            <w:hideMark/>
          </w:tcPr>
          <w:p w:rsidRPr="00554F4B" w:rsidR="00554F4B" w:rsidP="00554F4B" w:rsidRDefault="00554F4B" w14:paraId="663FBB7E"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FFFFF" w:fill="FFFFFF"/>
            <w:noWrap/>
            <w:vAlign w:val="bottom"/>
            <w:hideMark/>
          </w:tcPr>
          <w:p w:rsidRPr="00554F4B" w:rsidR="00554F4B" w:rsidP="00554F4B" w:rsidRDefault="00554F4B" w14:paraId="3608C97C"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FFFFF" w:fill="FFFFFF"/>
            <w:noWrap/>
            <w:vAlign w:val="bottom"/>
            <w:hideMark/>
          </w:tcPr>
          <w:p w:rsidRPr="00554F4B" w:rsidR="00554F4B" w:rsidP="00554F4B" w:rsidRDefault="00554F4B" w14:paraId="0A26656E"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High Risk Taker</w:t>
            </w:r>
          </w:p>
        </w:tc>
        <w:tc>
          <w:tcPr>
            <w:tcW w:w="250" w:type="dxa"/>
            <w:tcBorders>
              <w:top w:val="nil"/>
              <w:left w:val="nil"/>
              <w:bottom w:val="nil"/>
              <w:right w:val="nil"/>
            </w:tcBorders>
            <w:shd w:val="clear" w:color="FFFFFF" w:fill="FFFFFF"/>
            <w:noWrap/>
            <w:vAlign w:val="bottom"/>
            <w:hideMark/>
          </w:tcPr>
          <w:p w:rsidRPr="00554F4B" w:rsidR="00554F4B" w:rsidP="00554F4B" w:rsidRDefault="00554F4B" w14:paraId="7E0DD618"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Less than 2 years</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73DB4C3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3F075FE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18F6E1E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5244611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244D557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45D5AE1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3183C69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2765CDA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078FF1E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38405AD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17EA238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0C62C79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448EDC5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37A8E20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64F5201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2ADD90A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11038FF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50B6D82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554F4B" w:rsidR="00554F4B" w:rsidP="00554F4B" w:rsidRDefault="00554F4B" w14:paraId="118E95A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FFFFF" w:fill="FFFFFF"/>
            <w:noWrap/>
            <w:vAlign w:val="center"/>
            <w:hideMark/>
          </w:tcPr>
          <w:p w:rsidRPr="00554F4B" w:rsidR="00554F4B" w:rsidP="00554F4B" w:rsidRDefault="00554F4B" w14:paraId="260FE07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r>
      <w:tr w:rsidRPr="00554F4B" w:rsidR="00554F4B" w:rsidTr="00554F4B" w14:paraId="18FEC421"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554F4B" w:rsidR="00554F4B" w:rsidP="00554F4B" w:rsidRDefault="00554F4B" w14:paraId="3C344C2A"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8F9FA" w:fill="F8F9FA"/>
            <w:noWrap/>
            <w:vAlign w:val="bottom"/>
            <w:hideMark/>
          </w:tcPr>
          <w:p w:rsidRPr="00554F4B" w:rsidR="00554F4B" w:rsidP="00554F4B" w:rsidRDefault="00554F4B" w14:paraId="3D5AA9B8"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Finance Officer / Accountant</w:t>
            </w:r>
          </w:p>
        </w:tc>
        <w:tc>
          <w:tcPr>
            <w:tcW w:w="212" w:type="dxa"/>
            <w:tcBorders>
              <w:top w:val="nil"/>
              <w:left w:val="nil"/>
              <w:bottom w:val="nil"/>
              <w:right w:val="nil"/>
            </w:tcBorders>
            <w:shd w:val="clear" w:color="F8F9FA" w:fill="F8F9FA"/>
            <w:noWrap/>
            <w:vAlign w:val="bottom"/>
            <w:hideMark/>
          </w:tcPr>
          <w:p w:rsidRPr="00554F4B" w:rsidR="00554F4B" w:rsidP="00554F4B" w:rsidRDefault="00554F4B" w14:paraId="5A2DD61A"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8F9FA" w:fill="F8F9FA"/>
            <w:noWrap/>
            <w:vAlign w:val="bottom"/>
            <w:hideMark/>
          </w:tcPr>
          <w:p w:rsidRPr="00554F4B" w:rsidR="00554F4B" w:rsidP="00554F4B" w:rsidRDefault="00554F4B" w14:paraId="2B7B909E"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8F9FA" w:fill="F8F9FA"/>
            <w:noWrap/>
            <w:vAlign w:val="bottom"/>
            <w:hideMark/>
          </w:tcPr>
          <w:p w:rsidRPr="00554F4B" w:rsidR="00554F4B" w:rsidP="00554F4B" w:rsidRDefault="00554F4B" w14:paraId="3E67C9D3"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8F9FA" w:fill="F8F9FA"/>
            <w:noWrap/>
            <w:vAlign w:val="bottom"/>
            <w:hideMark/>
          </w:tcPr>
          <w:p w:rsidRPr="00554F4B" w:rsidR="00554F4B" w:rsidP="00554F4B" w:rsidRDefault="00554F4B" w14:paraId="2EB687FC"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8F9FA" w:fill="F8F9FA"/>
            <w:noWrap/>
            <w:vAlign w:val="bottom"/>
            <w:hideMark/>
          </w:tcPr>
          <w:p w:rsidRPr="00554F4B" w:rsidR="00554F4B" w:rsidP="00554F4B" w:rsidRDefault="00554F4B" w14:paraId="2B8B8A57"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8F9FA" w:fill="F8F9FA"/>
            <w:noWrap/>
            <w:vAlign w:val="bottom"/>
            <w:hideMark/>
          </w:tcPr>
          <w:p w:rsidRPr="00554F4B" w:rsidR="00554F4B" w:rsidP="00554F4B" w:rsidRDefault="00554F4B" w14:paraId="23470380"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More than 10 years</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765DFB7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0E843C3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020741A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6B6D9F0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677B55D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019A139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0EED8D6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4A5749B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11B3E2E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3D13E1C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3EC860E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283B970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111DB81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3C2C2E4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05F9726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4DA5B95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69C54BF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50FF8C5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554F4B" w:rsidR="00554F4B" w:rsidP="00554F4B" w:rsidRDefault="00554F4B" w14:paraId="76B777A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single" w:color="5B3F86" w:sz="4" w:space="0"/>
            </w:tcBorders>
            <w:shd w:val="clear" w:color="F8F9FA" w:fill="F8F9FA"/>
            <w:noWrap/>
            <w:vAlign w:val="center"/>
            <w:hideMark/>
          </w:tcPr>
          <w:p w:rsidRPr="00554F4B" w:rsidR="00554F4B" w:rsidP="00554F4B" w:rsidRDefault="00554F4B" w14:paraId="777685F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r>
      <w:tr w:rsidRPr="00554F4B" w:rsidR="00554F4B" w:rsidTr="00554F4B" w14:paraId="0431767D"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554F4B" w:rsidR="00554F4B" w:rsidP="00554F4B" w:rsidRDefault="00554F4B" w14:paraId="00B6E6A8"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46 years and above</w:t>
            </w:r>
          </w:p>
        </w:tc>
        <w:tc>
          <w:tcPr>
            <w:tcW w:w="279" w:type="dxa"/>
            <w:tcBorders>
              <w:top w:val="nil"/>
              <w:left w:val="nil"/>
              <w:bottom w:val="nil"/>
              <w:right w:val="nil"/>
            </w:tcBorders>
            <w:shd w:val="clear" w:color="FFFFFF" w:fill="FFFFFF"/>
            <w:noWrap/>
            <w:vAlign w:val="bottom"/>
            <w:hideMark/>
          </w:tcPr>
          <w:p w:rsidRPr="00554F4B" w:rsidR="00554F4B" w:rsidP="00554F4B" w:rsidRDefault="00554F4B" w14:paraId="03BB6525"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FFFFF" w:fill="FFFFFF"/>
            <w:noWrap/>
            <w:vAlign w:val="bottom"/>
            <w:hideMark/>
          </w:tcPr>
          <w:p w:rsidRPr="00554F4B" w:rsidR="00554F4B" w:rsidP="00554F4B" w:rsidRDefault="00554F4B" w14:paraId="4723F311"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FFFFF" w:fill="FFFFFF"/>
            <w:noWrap/>
            <w:vAlign w:val="bottom"/>
            <w:hideMark/>
          </w:tcPr>
          <w:p w:rsidRPr="00554F4B" w:rsidR="00554F4B" w:rsidP="00554F4B" w:rsidRDefault="00554F4B" w14:paraId="4930A21C"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Retail / Trade</w:t>
            </w:r>
          </w:p>
        </w:tc>
        <w:tc>
          <w:tcPr>
            <w:tcW w:w="245" w:type="dxa"/>
            <w:tcBorders>
              <w:top w:val="nil"/>
              <w:left w:val="nil"/>
              <w:bottom w:val="nil"/>
              <w:right w:val="nil"/>
            </w:tcBorders>
            <w:shd w:val="clear" w:color="FFFFFF" w:fill="FFFFFF"/>
            <w:noWrap/>
            <w:vAlign w:val="bottom"/>
            <w:hideMark/>
          </w:tcPr>
          <w:p w:rsidRPr="00554F4B" w:rsidR="00554F4B" w:rsidP="00554F4B" w:rsidRDefault="00554F4B" w14:paraId="69C7D8F9"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FFFFF" w:fill="FFFFFF"/>
            <w:noWrap/>
            <w:vAlign w:val="bottom"/>
            <w:hideMark/>
          </w:tcPr>
          <w:p w:rsidRPr="00554F4B" w:rsidR="00554F4B" w:rsidP="00554F4B" w:rsidRDefault="00554F4B" w14:paraId="32DBA944"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Equal Preference for Both Types</w:t>
            </w:r>
          </w:p>
        </w:tc>
        <w:tc>
          <w:tcPr>
            <w:tcW w:w="197" w:type="dxa"/>
            <w:tcBorders>
              <w:top w:val="nil"/>
              <w:left w:val="nil"/>
              <w:bottom w:val="nil"/>
              <w:right w:val="nil"/>
            </w:tcBorders>
            <w:shd w:val="clear" w:color="FFFFFF" w:fill="FFFFFF"/>
            <w:noWrap/>
            <w:vAlign w:val="bottom"/>
            <w:hideMark/>
          </w:tcPr>
          <w:p w:rsidRPr="00554F4B" w:rsidR="00554F4B" w:rsidP="00554F4B" w:rsidRDefault="00554F4B" w14:paraId="2FF96341"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FFFFF" w:fill="FFFFFF"/>
            <w:noWrap/>
            <w:vAlign w:val="bottom"/>
            <w:hideMark/>
          </w:tcPr>
          <w:p w:rsidRPr="00554F4B" w:rsidR="00554F4B" w:rsidP="00554F4B" w:rsidRDefault="00554F4B" w14:paraId="0D618E61"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29FE9F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BDEA00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6AF53A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F29701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3BEA35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38DDB5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4234C3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92F2CF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1DC39C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8A03B9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619E1B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9F54AF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24936D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DC921B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81FDE0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9965E6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58B092C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8FB8B5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51DB1D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FFFFF" w:fill="FFFFFF"/>
            <w:noWrap/>
            <w:vAlign w:val="bottom"/>
            <w:hideMark/>
          </w:tcPr>
          <w:p w:rsidRPr="00554F4B" w:rsidR="00554F4B" w:rsidP="00554F4B" w:rsidRDefault="00554F4B" w14:paraId="4F3D780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r>
      <w:tr w:rsidRPr="00554F4B" w:rsidR="00554F4B" w:rsidTr="00554F4B" w14:paraId="12CBCC0C"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554F4B" w:rsidR="00554F4B" w:rsidP="00554F4B" w:rsidRDefault="00554F4B" w14:paraId="789B4EC2"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8F9FA" w:fill="F8F9FA"/>
            <w:noWrap/>
            <w:vAlign w:val="bottom"/>
            <w:hideMark/>
          </w:tcPr>
          <w:p w:rsidRPr="00554F4B" w:rsidR="00554F4B" w:rsidP="00554F4B" w:rsidRDefault="00554F4B" w14:paraId="79294EE6"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8F9FA" w:fill="F8F9FA"/>
            <w:noWrap/>
            <w:vAlign w:val="bottom"/>
            <w:hideMark/>
          </w:tcPr>
          <w:p w:rsidRPr="00554F4B" w:rsidR="00554F4B" w:rsidP="00554F4B" w:rsidRDefault="00554F4B" w14:paraId="40C4D972"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Below £2,000</w:t>
            </w:r>
          </w:p>
        </w:tc>
        <w:tc>
          <w:tcPr>
            <w:tcW w:w="240" w:type="dxa"/>
            <w:tcBorders>
              <w:top w:val="nil"/>
              <w:left w:val="nil"/>
              <w:bottom w:val="nil"/>
              <w:right w:val="nil"/>
            </w:tcBorders>
            <w:shd w:val="clear" w:color="F8F9FA" w:fill="F8F9FA"/>
            <w:noWrap/>
            <w:vAlign w:val="bottom"/>
            <w:hideMark/>
          </w:tcPr>
          <w:p w:rsidRPr="00554F4B" w:rsidR="00554F4B" w:rsidP="00554F4B" w:rsidRDefault="00554F4B" w14:paraId="5AD6C90C"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Manufacturing</w:t>
            </w:r>
          </w:p>
        </w:tc>
        <w:tc>
          <w:tcPr>
            <w:tcW w:w="245" w:type="dxa"/>
            <w:tcBorders>
              <w:top w:val="nil"/>
              <w:left w:val="nil"/>
              <w:bottom w:val="nil"/>
              <w:right w:val="nil"/>
            </w:tcBorders>
            <w:shd w:val="clear" w:color="F8F9FA" w:fill="F8F9FA"/>
            <w:noWrap/>
            <w:vAlign w:val="bottom"/>
            <w:hideMark/>
          </w:tcPr>
          <w:p w:rsidRPr="00554F4B" w:rsidR="00554F4B" w:rsidP="00554F4B" w:rsidRDefault="00554F4B" w14:paraId="7CEBBB01"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Do not invest regularly</w:t>
            </w:r>
          </w:p>
        </w:tc>
        <w:tc>
          <w:tcPr>
            <w:tcW w:w="429" w:type="dxa"/>
            <w:tcBorders>
              <w:top w:val="nil"/>
              <w:left w:val="nil"/>
              <w:bottom w:val="nil"/>
              <w:right w:val="nil"/>
            </w:tcBorders>
            <w:shd w:val="clear" w:color="F8F9FA" w:fill="F8F9FA"/>
            <w:noWrap/>
            <w:vAlign w:val="bottom"/>
            <w:hideMark/>
          </w:tcPr>
          <w:p w:rsidRPr="00554F4B" w:rsidR="00554F4B" w:rsidP="00554F4B" w:rsidRDefault="00554F4B" w14:paraId="7A7219E8"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8F9FA" w:fill="F8F9FA"/>
            <w:noWrap/>
            <w:vAlign w:val="bottom"/>
            <w:hideMark/>
          </w:tcPr>
          <w:p w:rsidRPr="00554F4B" w:rsidR="00554F4B" w:rsidP="00554F4B" w:rsidRDefault="00554F4B" w14:paraId="0658E5ED"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8F9FA" w:fill="F8F9FA"/>
            <w:noWrap/>
            <w:vAlign w:val="bottom"/>
            <w:hideMark/>
          </w:tcPr>
          <w:p w:rsidRPr="00554F4B" w:rsidR="00554F4B" w:rsidP="00554F4B" w:rsidRDefault="00554F4B" w14:paraId="1B796654"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1B5764F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2C8C69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B76B86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48C96A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07BF8E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F08A24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945D73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75DD13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152EFC7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698863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462117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146185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1920AE5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15CC958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48FFFD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35647E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01215C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0D971F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0F5FD4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8F9FA" w:fill="F8F9FA"/>
            <w:noWrap/>
            <w:vAlign w:val="bottom"/>
            <w:hideMark/>
          </w:tcPr>
          <w:p w:rsidRPr="00554F4B" w:rsidR="00554F4B" w:rsidP="00554F4B" w:rsidRDefault="00554F4B" w14:paraId="5803547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r>
      <w:tr w:rsidRPr="00554F4B" w:rsidR="00554F4B" w:rsidTr="00554F4B" w14:paraId="52FF13A7"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554F4B" w:rsidR="00554F4B" w:rsidP="00554F4B" w:rsidRDefault="00554F4B" w14:paraId="2F5F9D09"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FFFFF" w:fill="FFFFFF"/>
            <w:noWrap/>
            <w:vAlign w:val="bottom"/>
            <w:hideMark/>
          </w:tcPr>
          <w:p w:rsidRPr="00554F4B" w:rsidR="00554F4B" w:rsidP="00554F4B" w:rsidRDefault="00554F4B" w14:paraId="02183059"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Manager / Senior Manager</w:t>
            </w:r>
          </w:p>
        </w:tc>
        <w:tc>
          <w:tcPr>
            <w:tcW w:w="212" w:type="dxa"/>
            <w:tcBorders>
              <w:top w:val="nil"/>
              <w:left w:val="nil"/>
              <w:bottom w:val="nil"/>
              <w:right w:val="nil"/>
            </w:tcBorders>
            <w:shd w:val="clear" w:color="FFFFFF" w:fill="FFFFFF"/>
            <w:noWrap/>
            <w:vAlign w:val="bottom"/>
            <w:hideMark/>
          </w:tcPr>
          <w:p w:rsidRPr="00554F4B" w:rsidR="00554F4B" w:rsidP="00554F4B" w:rsidRDefault="00554F4B" w14:paraId="75038425"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FFFFF" w:fill="FFFFFF"/>
            <w:noWrap/>
            <w:vAlign w:val="bottom"/>
            <w:hideMark/>
          </w:tcPr>
          <w:p w:rsidRPr="00554F4B" w:rsidR="00554F4B" w:rsidP="00554F4B" w:rsidRDefault="00554F4B" w14:paraId="22F17A07"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FFFFF" w:fill="FFFFFF"/>
            <w:noWrap/>
            <w:vAlign w:val="bottom"/>
            <w:hideMark/>
          </w:tcPr>
          <w:p w:rsidRPr="00554F4B" w:rsidR="00554F4B" w:rsidP="00554F4B" w:rsidRDefault="00554F4B" w14:paraId="24E32F64"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FFFFF" w:fill="FFFFFF"/>
            <w:noWrap/>
            <w:vAlign w:val="bottom"/>
            <w:hideMark/>
          </w:tcPr>
          <w:p w:rsidRPr="00554F4B" w:rsidR="00554F4B" w:rsidP="00554F4B" w:rsidRDefault="00554F4B" w14:paraId="3A9DE8CB"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Equal Preference for Both Types</w:t>
            </w:r>
          </w:p>
        </w:tc>
        <w:tc>
          <w:tcPr>
            <w:tcW w:w="197" w:type="dxa"/>
            <w:tcBorders>
              <w:top w:val="nil"/>
              <w:left w:val="nil"/>
              <w:bottom w:val="nil"/>
              <w:right w:val="nil"/>
            </w:tcBorders>
            <w:shd w:val="clear" w:color="FFFFFF" w:fill="FFFFFF"/>
            <w:noWrap/>
            <w:vAlign w:val="bottom"/>
            <w:hideMark/>
          </w:tcPr>
          <w:p w:rsidRPr="00554F4B" w:rsidR="00554F4B" w:rsidP="00554F4B" w:rsidRDefault="00554F4B" w14:paraId="56F888F0"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FFFFF" w:fill="FFFFFF"/>
            <w:noWrap/>
            <w:vAlign w:val="bottom"/>
            <w:hideMark/>
          </w:tcPr>
          <w:p w:rsidRPr="00554F4B" w:rsidR="00554F4B" w:rsidP="00554F4B" w:rsidRDefault="00554F4B" w14:paraId="17AA4D2F"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B5FD06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5CBC2F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503176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2A6BC6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197061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59D1D3E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1BA670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70F874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9C4B14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9D2343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029A44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891100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0202E7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DA349F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C58A41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F9C557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B87457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F7FD50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61BFA0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single" w:color="5B3F86" w:sz="4" w:space="0"/>
            </w:tcBorders>
            <w:shd w:val="clear" w:color="FFFFFF" w:fill="FFFFFF"/>
            <w:noWrap/>
            <w:vAlign w:val="bottom"/>
            <w:hideMark/>
          </w:tcPr>
          <w:p w:rsidRPr="00554F4B" w:rsidR="00554F4B" w:rsidP="00554F4B" w:rsidRDefault="00554F4B" w14:paraId="6A54D1B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r>
      <w:tr w:rsidRPr="00554F4B" w:rsidR="00554F4B" w:rsidTr="00554F4B" w14:paraId="502D1C65"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554F4B" w:rsidR="00554F4B" w:rsidP="00554F4B" w:rsidRDefault="00554F4B" w14:paraId="1EA1DF43"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8F9FA" w:fill="F8F9FA"/>
            <w:noWrap/>
            <w:vAlign w:val="bottom"/>
            <w:hideMark/>
          </w:tcPr>
          <w:p w:rsidRPr="00554F4B" w:rsidR="00554F4B" w:rsidP="00554F4B" w:rsidRDefault="00554F4B" w14:paraId="42FECEE7"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Director / Professional Consultant</w:t>
            </w:r>
          </w:p>
        </w:tc>
        <w:tc>
          <w:tcPr>
            <w:tcW w:w="212" w:type="dxa"/>
            <w:tcBorders>
              <w:top w:val="nil"/>
              <w:left w:val="nil"/>
              <w:bottom w:val="nil"/>
              <w:right w:val="nil"/>
            </w:tcBorders>
            <w:shd w:val="clear" w:color="F8F9FA" w:fill="F8F9FA"/>
            <w:noWrap/>
            <w:vAlign w:val="bottom"/>
            <w:hideMark/>
          </w:tcPr>
          <w:p w:rsidRPr="00554F4B" w:rsidR="00554F4B" w:rsidP="00554F4B" w:rsidRDefault="00554F4B" w14:paraId="44544B49"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8F9FA" w:fill="F8F9FA"/>
            <w:noWrap/>
            <w:vAlign w:val="bottom"/>
            <w:hideMark/>
          </w:tcPr>
          <w:p w:rsidRPr="00554F4B" w:rsidR="00554F4B" w:rsidP="00554F4B" w:rsidRDefault="00554F4B" w14:paraId="70D9016A"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Retail / Trade</w:t>
            </w:r>
          </w:p>
        </w:tc>
        <w:tc>
          <w:tcPr>
            <w:tcW w:w="245" w:type="dxa"/>
            <w:tcBorders>
              <w:top w:val="nil"/>
              <w:left w:val="nil"/>
              <w:bottom w:val="nil"/>
              <w:right w:val="nil"/>
            </w:tcBorders>
            <w:shd w:val="clear" w:color="F8F9FA" w:fill="F8F9FA"/>
            <w:noWrap/>
            <w:vAlign w:val="bottom"/>
            <w:hideMark/>
          </w:tcPr>
          <w:p w:rsidRPr="00554F4B" w:rsidR="00554F4B" w:rsidP="00554F4B" w:rsidRDefault="00554F4B" w14:paraId="50182DCD"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8F9FA" w:fill="F8F9FA"/>
            <w:noWrap/>
            <w:vAlign w:val="bottom"/>
            <w:hideMark/>
          </w:tcPr>
          <w:p w:rsidRPr="00554F4B" w:rsidR="00554F4B" w:rsidP="00554F4B" w:rsidRDefault="00554F4B" w14:paraId="4AA1F9B3"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Equal Preference for Both Types</w:t>
            </w:r>
          </w:p>
        </w:tc>
        <w:tc>
          <w:tcPr>
            <w:tcW w:w="197" w:type="dxa"/>
            <w:tcBorders>
              <w:top w:val="nil"/>
              <w:left w:val="nil"/>
              <w:bottom w:val="nil"/>
              <w:right w:val="nil"/>
            </w:tcBorders>
            <w:shd w:val="clear" w:color="F8F9FA" w:fill="F8F9FA"/>
            <w:noWrap/>
            <w:vAlign w:val="bottom"/>
            <w:hideMark/>
          </w:tcPr>
          <w:p w:rsidRPr="00554F4B" w:rsidR="00554F4B" w:rsidP="00554F4B" w:rsidRDefault="00554F4B" w14:paraId="42F514E7"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8F9FA" w:fill="F8F9FA"/>
            <w:noWrap/>
            <w:vAlign w:val="bottom"/>
            <w:hideMark/>
          </w:tcPr>
          <w:p w:rsidRPr="00554F4B" w:rsidR="00554F4B" w:rsidP="00554F4B" w:rsidRDefault="00554F4B" w14:paraId="4F2FC9B1"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Less than 2 years</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7597B1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ED421D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B23BC2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4F7009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2DE463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439AAD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35CC12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86B632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AC731B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6CB514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0FA378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A3055D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B59C3E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DBCD0E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FA6136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143B4E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D7F00B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C4C4D2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63943D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8F9FA" w:fill="F8F9FA"/>
            <w:noWrap/>
            <w:vAlign w:val="bottom"/>
            <w:hideMark/>
          </w:tcPr>
          <w:p w:rsidRPr="00554F4B" w:rsidR="00554F4B" w:rsidP="00554F4B" w:rsidRDefault="00554F4B" w14:paraId="3DED359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r>
      <w:tr w:rsidRPr="00554F4B" w:rsidR="00554F4B" w:rsidTr="00554F4B" w14:paraId="365FB1F2"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554F4B" w:rsidR="00554F4B" w:rsidP="00554F4B" w:rsidRDefault="00554F4B" w14:paraId="6DA74048"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18–25 years</w:t>
            </w:r>
          </w:p>
        </w:tc>
        <w:tc>
          <w:tcPr>
            <w:tcW w:w="279" w:type="dxa"/>
            <w:tcBorders>
              <w:top w:val="nil"/>
              <w:left w:val="nil"/>
              <w:bottom w:val="nil"/>
              <w:right w:val="nil"/>
            </w:tcBorders>
            <w:shd w:val="clear" w:color="FFFFFF" w:fill="FFFFFF"/>
            <w:noWrap/>
            <w:vAlign w:val="bottom"/>
            <w:hideMark/>
          </w:tcPr>
          <w:p w:rsidRPr="00554F4B" w:rsidR="00554F4B" w:rsidP="00554F4B" w:rsidRDefault="00554F4B" w14:paraId="4459F215"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FFFFF" w:fill="FFFFFF"/>
            <w:noWrap/>
            <w:vAlign w:val="bottom"/>
            <w:hideMark/>
          </w:tcPr>
          <w:p w:rsidRPr="00554F4B" w:rsidR="00554F4B" w:rsidP="00554F4B" w:rsidRDefault="00554F4B" w14:paraId="49A8E712"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FFFFF" w:fill="FFFFFF"/>
            <w:noWrap/>
            <w:vAlign w:val="bottom"/>
            <w:hideMark/>
          </w:tcPr>
          <w:p w:rsidRPr="00554F4B" w:rsidR="00554F4B" w:rsidP="00554F4B" w:rsidRDefault="00554F4B" w14:paraId="6FB57667"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Retail / Trade</w:t>
            </w:r>
          </w:p>
        </w:tc>
        <w:tc>
          <w:tcPr>
            <w:tcW w:w="245" w:type="dxa"/>
            <w:tcBorders>
              <w:top w:val="nil"/>
              <w:left w:val="nil"/>
              <w:bottom w:val="nil"/>
              <w:right w:val="nil"/>
            </w:tcBorders>
            <w:shd w:val="clear" w:color="FFFFFF" w:fill="FFFFFF"/>
            <w:noWrap/>
            <w:vAlign w:val="bottom"/>
            <w:hideMark/>
          </w:tcPr>
          <w:p w:rsidRPr="00554F4B" w:rsidR="00554F4B" w:rsidP="00554F4B" w:rsidRDefault="00554F4B" w14:paraId="1F8C3798"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FFFFF" w:fill="FFFFFF"/>
            <w:noWrap/>
            <w:vAlign w:val="bottom"/>
            <w:hideMark/>
          </w:tcPr>
          <w:p w:rsidRPr="00554F4B" w:rsidR="00554F4B" w:rsidP="00554F4B" w:rsidRDefault="00554F4B" w14:paraId="613D8487"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FFFFF" w:fill="FFFFFF"/>
            <w:noWrap/>
            <w:vAlign w:val="bottom"/>
            <w:hideMark/>
          </w:tcPr>
          <w:p w:rsidRPr="00554F4B" w:rsidR="00554F4B" w:rsidP="00554F4B" w:rsidRDefault="00554F4B" w14:paraId="101225BC"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FFFFF" w:fill="FFFFFF"/>
            <w:noWrap/>
            <w:vAlign w:val="bottom"/>
            <w:hideMark/>
          </w:tcPr>
          <w:p w:rsidRPr="00554F4B" w:rsidR="00554F4B" w:rsidP="00554F4B" w:rsidRDefault="00554F4B" w14:paraId="233E45FC"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70FA03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D82961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5C4624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9FAC53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46C81C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1BBB55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5928A2B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6F75E1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5AE050E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A8C4D2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379144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70BE7B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EC473D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19C4FA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4A97A8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4CDC55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518549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172620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C2858D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FFFFF" w:fill="FFFFFF"/>
            <w:noWrap/>
            <w:vAlign w:val="bottom"/>
            <w:hideMark/>
          </w:tcPr>
          <w:p w:rsidRPr="00554F4B" w:rsidR="00554F4B" w:rsidP="00554F4B" w:rsidRDefault="00554F4B" w14:paraId="02E56BA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r>
      <w:tr w:rsidRPr="00554F4B" w:rsidR="00554F4B" w:rsidTr="00554F4B" w14:paraId="4B806944"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554F4B" w:rsidR="00554F4B" w:rsidP="00554F4B" w:rsidRDefault="00554F4B" w14:paraId="103A6750"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46 years and above</w:t>
            </w:r>
          </w:p>
        </w:tc>
        <w:tc>
          <w:tcPr>
            <w:tcW w:w="279" w:type="dxa"/>
            <w:tcBorders>
              <w:top w:val="nil"/>
              <w:left w:val="nil"/>
              <w:bottom w:val="nil"/>
              <w:right w:val="nil"/>
            </w:tcBorders>
            <w:shd w:val="clear" w:color="F8F9FA" w:fill="F8F9FA"/>
            <w:noWrap/>
            <w:vAlign w:val="bottom"/>
            <w:hideMark/>
          </w:tcPr>
          <w:p w:rsidRPr="00554F4B" w:rsidR="00554F4B" w:rsidP="00554F4B" w:rsidRDefault="00554F4B" w14:paraId="2B9A1CBD"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Finance Officer / Accountant</w:t>
            </w:r>
          </w:p>
        </w:tc>
        <w:tc>
          <w:tcPr>
            <w:tcW w:w="212" w:type="dxa"/>
            <w:tcBorders>
              <w:top w:val="nil"/>
              <w:left w:val="nil"/>
              <w:bottom w:val="nil"/>
              <w:right w:val="nil"/>
            </w:tcBorders>
            <w:shd w:val="clear" w:color="F8F9FA" w:fill="F8F9FA"/>
            <w:noWrap/>
            <w:vAlign w:val="bottom"/>
            <w:hideMark/>
          </w:tcPr>
          <w:p w:rsidRPr="00554F4B" w:rsidR="00554F4B" w:rsidP="00554F4B" w:rsidRDefault="00554F4B" w14:paraId="524D4CBC"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8F9FA" w:fill="F8F9FA"/>
            <w:noWrap/>
            <w:vAlign w:val="bottom"/>
            <w:hideMark/>
          </w:tcPr>
          <w:p w:rsidRPr="00554F4B" w:rsidR="00554F4B" w:rsidP="00554F4B" w:rsidRDefault="00554F4B" w14:paraId="7A85AC79"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Manufacturing</w:t>
            </w:r>
          </w:p>
        </w:tc>
        <w:tc>
          <w:tcPr>
            <w:tcW w:w="245" w:type="dxa"/>
            <w:tcBorders>
              <w:top w:val="nil"/>
              <w:left w:val="nil"/>
              <w:bottom w:val="nil"/>
              <w:right w:val="nil"/>
            </w:tcBorders>
            <w:shd w:val="clear" w:color="F8F9FA" w:fill="F8F9FA"/>
            <w:noWrap/>
            <w:vAlign w:val="bottom"/>
            <w:hideMark/>
          </w:tcPr>
          <w:p w:rsidRPr="00554F4B" w:rsidR="00554F4B" w:rsidP="00554F4B" w:rsidRDefault="00554F4B" w14:paraId="75369889"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Do not invest regularly</w:t>
            </w:r>
          </w:p>
        </w:tc>
        <w:tc>
          <w:tcPr>
            <w:tcW w:w="429" w:type="dxa"/>
            <w:tcBorders>
              <w:top w:val="nil"/>
              <w:left w:val="nil"/>
              <w:bottom w:val="nil"/>
              <w:right w:val="nil"/>
            </w:tcBorders>
            <w:shd w:val="clear" w:color="F8F9FA" w:fill="F8F9FA"/>
            <w:noWrap/>
            <w:vAlign w:val="bottom"/>
            <w:hideMark/>
          </w:tcPr>
          <w:p w:rsidRPr="00554F4B" w:rsidR="00554F4B" w:rsidP="00554F4B" w:rsidRDefault="00554F4B" w14:paraId="4A86C644"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8F9FA" w:fill="F8F9FA"/>
            <w:noWrap/>
            <w:vAlign w:val="bottom"/>
            <w:hideMark/>
          </w:tcPr>
          <w:p w:rsidRPr="00554F4B" w:rsidR="00554F4B" w:rsidP="00554F4B" w:rsidRDefault="00554F4B" w14:paraId="2F70FA57"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8F9FA" w:fill="F8F9FA"/>
            <w:noWrap/>
            <w:vAlign w:val="bottom"/>
            <w:hideMark/>
          </w:tcPr>
          <w:p w:rsidRPr="00554F4B" w:rsidR="00554F4B" w:rsidP="00554F4B" w:rsidRDefault="00554F4B" w14:paraId="1C40BB11"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A553E6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347332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D83560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288677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5F5418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CDFABF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1BD4E6F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1AE63F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A3D84F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1524000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122F5A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535BB1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958260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15B7698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858467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D944F0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DA956F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4798F1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672D43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single" w:color="5B3F86" w:sz="4" w:space="0"/>
            </w:tcBorders>
            <w:shd w:val="clear" w:color="F8F9FA" w:fill="F8F9FA"/>
            <w:noWrap/>
            <w:vAlign w:val="bottom"/>
            <w:hideMark/>
          </w:tcPr>
          <w:p w:rsidRPr="00554F4B" w:rsidR="00554F4B" w:rsidP="00554F4B" w:rsidRDefault="00554F4B" w14:paraId="0E436B8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r>
      <w:tr w:rsidRPr="00554F4B" w:rsidR="00554F4B" w:rsidTr="00554F4B" w14:paraId="7084114E"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554F4B" w:rsidR="00554F4B" w:rsidP="00554F4B" w:rsidRDefault="00554F4B" w14:paraId="18532607"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18–25 years</w:t>
            </w:r>
          </w:p>
        </w:tc>
        <w:tc>
          <w:tcPr>
            <w:tcW w:w="279" w:type="dxa"/>
            <w:tcBorders>
              <w:top w:val="nil"/>
              <w:left w:val="nil"/>
              <w:bottom w:val="nil"/>
              <w:right w:val="nil"/>
            </w:tcBorders>
            <w:shd w:val="clear" w:color="FFFFFF" w:fill="FFFFFF"/>
            <w:noWrap/>
            <w:vAlign w:val="bottom"/>
            <w:hideMark/>
          </w:tcPr>
          <w:p w:rsidRPr="00554F4B" w:rsidR="00554F4B" w:rsidP="00554F4B" w:rsidRDefault="00554F4B" w14:paraId="48E6A998"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Director / Professional Consultant</w:t>
            </w:r>
          </w:p>
        </w:tc>
        <w:tc>
          <w:tcPr>
            <w:tcW w:w="212" w:type="dxa"/>
            <w:tcBorders>
              <w:top w:val="nil"/>
              <w:left w:val="nil"/>
              <w:bottom w:val="nil"/>
              <w:right w:val="nil"/>
            </w:tcBorders>
            <w:shd w:val="clear" w:color="FFFFFF" w:fill="FFFFFF"/>
            <w:noWrap/>
            <w:vAlign w:val="bottom"/>
            <w:hideMark/>
          </w:tcPr>
          <w:p w:rsidRPr="00554F4B" w:rsidR="00554F4B" w:rsidP="00554F4B" w:rsidRDefault="00554F4B" w14:paraId="5404F7E5"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FFFFF" w:fill="FFFFFF"/>
            <w:noWrap/>
            <w:vAlign w:val="bottom"/>
            <w:hideMark/>
          </w:tcPr>
          <w:p w:rsidRPr="00554F4B" w:rsidR="00554F4B" w:rsidP="00554F4B" w:rsidRDefault="00554F4B" w14:paraId="5DA6F790"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Retail / Trade</w:t>
            </w:r>
          </w:p>
        </w:tc>
        <w:tc>
          <w:tcPr>
            <w:tcW w:w="245" w:type="dxa"/>
            <w:tcBorders>
              <w:top w:val="nil"/>
              <w:left w:val="nil"/>
              <w:bottom w:val="nil"/>
              <w:right w:val="nil"/>
            </w:tcBorders>
            <w:shd w:val="clear" w:color="FFFFFF" w:fill="FFFFFF"/>
            <w:noWrap/>
            <w:vAlign w:val="bottom"/>
            <w:hideMark/>
          </w:tcPr>
          <w:p w:rsidRPr="00554F4B" w:rsidR="00554F4B" w:rsidP="00554F4B" w:rsidRDefault="00554F4B" w14:paraId="69743450"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actively and frequently</w:t>
            </w:r>
          </w:p>
        </w:tc>
        <w:tc>
          <w:tcPr>
            <w:tcW w:w="429" w:type="dxa"/>
            <w:tcBorders>
              <w:top w:val="nil"/>
              <w:left w:val="nil"/>
              <w:bottom w:val="nil"/>
              <w:right w:val="nil"/>
            </w:tcBorders>
            <w:shd w:val="clear" w:color="FFFFFF" w:fill="FFFFFF"/>
            <w:noWrap/>
            <w:vAlign w:val="bottom"/>
            <w:hideMark/>
          </w:tcPr>
          <w:p w:rsidRPr="00554F4B" w:rsidR="00554F4B" w:rsidP="00554F4B" w:rsidRDefault="00554F4B" w14:paraId="2A07DB92"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Equal Preference for Both Types</w:t>
            </w:r>
          </w:p>
        </w:tc>
        <w:tc>
          <w:tcPr>
            <w:tcW w:w="197" w:type="dxa"/>
            <w:tcBorders>
              <w:top w:val="nil"/>
              <w:left w:val="nil"/>
              <w:bottom w:val="nil"/>
              <w:right w:val="nil"/>
            </w:tcBorders>
            <w:shd w:val="clear" w:color="FFFFFF" w:fill="FFFFFF"/>
            <w:noWrap/>
            <w:vAlign w:val="bottom"/>
            <w:hideMark/>
          </w:tcPr>
          <w:p w:rsidRPr="00554F4B" w:rsidR="00554F4B" w:rsidP="00554F4B" w:rsidRDefault="00554F4B" w14:paraId="0A7F4935"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FFFFF" w:fill="FFFFFF"/>
            <w:noWrap/>
            <w:vAlign w:val="bottom"/>
            <w:hideMark/>
          </w:tcPr>
          <w:p w:rsidRPr="00554F4B" w:rsidR="00554F4B" w:rsidP="00554F4B" w:rsidRDefault="00554F4B" w14:paraId="50282F93"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0B5F28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F25A32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1F1941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5BCA3C2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8724DE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5423776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FA968A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51201F7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5863E19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AD20AA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6EFE71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C80195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959183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A02C84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57C92A0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5B5DFBE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F94961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24EE8C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8447D1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FFFFF" w:fill="FFFFFF"/>
            <w:noWrap/>
            <w:vAlign w:val="bottom"/>
            <w:hideMark/>
          </w:tcPr>
          <w:p w:rsidRPr="00554F4B" w:rsidR="00554F4B" w:rsidP="00554F4B" w:rsidRDefault="00554F4B" w14:paraId="267EFB8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r>
      <w:tr w:rsidRPr="00554F4B" w:rsidR="00554F4B" w:rsidTr="00554F4B" w14:paraId="259EB477"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554F4B" w:rsidR="00554F4B" w:rsidP="00554F4B" w:rsidRDefault="00554F4B" w14:paraId="1598BE12"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18–25 years</w:t>
            </w:r>
          </w:p>
        </w:tc>
        <w:tc>
          <w:tcPr>
            <w:tcW w:w="279" w:type="dxa"/>
            <w:tcBorders>
              <w:top w:val="nil"/>
              <w:left w:val="nil"/>
              <w:bottom w:val="nil"/>
              <w:right w:val="nil"/>
            </w:tcBorders>
            <w:shd w:val="clear" w:color="F8F9FA" w:fill="F8F9FA"/>
            <w:noWrap/>
            <w:vAlign w:val="bottom"/>
            <w:hideMark/>
          </w:tcPr>
          <w:p w:rsidRPr="00554F4B" w:rsidR="00554F4B" w:rsidP="00554F4B" w:rsidRDefault="00554F4B" w14:paraId="1FC07F33"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Manager / Senior Manager</w:t>
            </w:r>
          </w:p>
        </w:tc>
        <w:tc>
          <w:tcPr>
            <w:tcW w:w="212" w:type="dxa"/>
            <w:tcBorders>
              <w:top w:val="nil"/>
              <w:left w:val="nil"/>
              <w:bottom w:val="nil"/>
              <w:right w:val="nil"/>
            </w:tcBorders>
            <w:shd w:val="clear" w:color="F8F9FA" w:fill="F8F9FA"/>
            <w:noWrap/>
            <w:vAlign w:val="bottom"/>
            <w:hideMark/>
          </w:tcPr>
          <w:p w:rsidRPr="00554F4B" w:rsidR="00554F4B" w:rsidP="00554F4B" w:rsidRDefault="00554F4B" w14:paraId="36DC8605"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8F9FA" w:fill="F8F9FA"/>
            <w:noWrap/>
            <w:vAlign w:val="bottom"/>
            <w:hideMark/>
          </w:tcPr>
          <w:p w:rsidRPr="00554F4B" w:rsidR="00554F4B" w:rsidP="00554F4B" w:rsidRDefault="00554F4B" w14:paraId="450E3406"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8F9FA" w:fill="F8F9FA"/>
            <w:noWrap/>
            <w:vAlign w:val="bottom"/>
            <w:hideMark/>
          </w:tcPr>
          <w:p w:rsidRPr="00554F4B" w:rsidR="00554F4B" w:rsidP="00554F4B" w:rsidRDefault="00554F4B" w14:paraId="4CEEAB96"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actively and frequently</w:t>
            </w:r>
          </w:p>
        </w:tc>
        <w:tc>
          <w:tcPr>
            <w:tcW w:w="429" w:type="dxa"/>
            <w:tcBorders>
              <w:top w:val="nil"/>
              <w:left w:val="nil"/>
              <w:bottom w:val="nil"/>
              <w:right w:val="nil"/>
            </w:tcBorders>
            <w:shd w:val="clear" w:color="F8F9FA" w:fill="F8F9FA"/>
            <w:noWrap/>
            <w:vAlign w:val="bottom"/>
            <w:hideMark/>
          </w:tcPr>
          <w:p w:rsidRPr="00554F4B" w:rsidR="00554F4B" w:rsidP="00554F4B" w:rsidRDefault="00554F4B" w14:paraId="7B39786C"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Mainly Financial Assets (shares</w:t>
            </w:r>
            <w:r w:rsidRPr="00554F4B">
              <w:rPr>
                <w:rFonts w:eastAsia="Times New Roman" w:cs="Arial"/>
                <w:color w:val="000000"/>
                <w:kern w:val="0"/>
                <w:sz w:val="20"/>
                <w:szCs w:val="20"/>
                <w:lang w:val="en-US" w:bidi="si-LK"/>
                <w14:ligatures w14:val="none"/>
              </w:rPr>
              <w:t>, bonds, mutual funds)</w:t>
            </w:r>
          </w:p>
        </w:tc>
        <w:tc>
          <w:tcPr>
            <w:tcW w:w="197" w:type="dxa"/>
            <w:tcBorders>
              <w:top w:val="nil"/>
              <w:left w:val="nil"/>
              <w:bottom w:val="nil"/>
              <w:right w:val="nil"/>
            </w:tcBorders>
            <w:shd w:val="clear" w:color="F8F9FA" w:fill="F8F9FA"/>
            <w:noWrap/>
            <w:vAlign w:val="bottom"/>
            <w:hideMark/>
          </w:tcPr>
          <w:p w:rsidRPr="00554F4B" w:rsidR="00554F4B" w:rsidP="00554F4B" w:rsidRDefault="00554F4B" w14:paraId="66CDCCC1"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8F9FA" w:fill="F8F9FA"/>
            <w:noWrap/>
            <w:vAlign w:val="bottom"/>
            <w:hideMark/>
          </w:tcPr>
          <w:p w:rsidRPr="00554F4B" w:rsidR="00554F4B" w:rsidP="00554F4B" w:rsidRDefault="00554F4B" w14:paraId="0034FC55"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BC0F1C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408B2F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CC69B1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A399FF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1FBAF0B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1B2885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1925008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B91A76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DD050B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1BB57A1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1C187BC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2512B1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EEF6BE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20C10B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13EAA12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B3589D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FF514A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82642E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EE26C6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single" w:color="5B3F86" w:sz="4" w:space="0"/>
            </w:tcBorders>
            <w:shd w:val="clear" w:color="F8F9FA" w:fill="F8F9FA"/>
            <w:noWrap/>
            <w:vAlign w:val="bottom"/>
            <w:hideMark/>
          </w:tcPr>
          <w:p w:rsidRPr="00554F4B" w:rsidR="00554F4B" w:rsidP="00554F4B" w:rsidRDefault="00554F4B" w14:paraId="3F65208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r>
      <w:tr w:rsidRPr="00554F4B" w:rsidR="00554F4B" w:rsidTr="00554F4B" w14:paraId="53B3825C"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554F4B" w:rsidR="00554F4B" w:rsidP="00554F4B" w:rsidRDefault="00554F4B" w14:paraId="547DFAA4"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FFFFF" w:fill="FFFFFF"/>
            <w:noWrap/>
            <w:vAlign w:val="bottom"/>
            <w:hideMark/>
          </w:tcPr>
          <w:p w:rsidRPr="00554F4B" w:rsidR="00554F4B" w:rsidP="00554F4B" w:rsidRDefault="00554F4B" w14:paraId="00055560"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FFFFF" w:fill="FFFFFF"/>
            <w:noWrap/>
            <w:vAlign w:val="bottom"/>
            <w:hideMark/>
          </w:tcPr>
          <w:p w:rsidRPr="00554F4B" w:rsidR="00554F4B" w:rsidP="00554F4B" w:rsidRDefault="00554F4B" w14:paraId="67A8F7A6"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FFFFF" w:fill="FFFFFF"/>
            <w:noWrap/>
            <w:vAlign w:val="bottom"/>
            <w:hideMark/>
          </w:tcPr>
          <w:p w:rsidRPr="00554F4B" w:rsidR="00554F4B" w:rsidP="00554F4B" w:rsidRDefault="00554F4B" w14:paraId="583188DA"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FFFFF" w:fill="FFFFFF"/>
            <w:noWrap/>
            <w:vAlign w:val="bottom"/>
            <w:hideMark/>
          </w:tcPr>
          <w:p w:rsidRPr="00554F4B" w:rsidR="00554F4B" w:rsidP="00554F4B" w:rsidRDefault="00554F4B" w14:paraId="7F5BE9F5"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FFFFF" w:fill="FFFFFF"/>
            <w:noWrap/>
            <w:vAlign w:val="bottom"/>
            <w:hideMark/>
          </w:tcPr>
          <w:p w:rsidRPr="00554F4B" w:rsidR="00554F4B" w:rsidP="00554F4B" w:rsidRDefault="00554F4B" w14:paraId="042B693F"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Equal Preference for Both Types</w:t>
            </w:r>
          </w:p>
        </w:tc>
        <w:tc>
          <w:tcPr>
            <w:tcW w:w="197" w:type="dxa"/>
            <w:tcBorders>
              <w:top w:val="nil"/>
              <w:left w:val="nil"/>
              <w:bottom w:val="nil"/>
              <w:right w:val="nil"/>
            </w:tcBorders>
            <w:shd w:val="clear" w:color="FFFFFF" w:fill="FFFFFF"/>
            <w:noWrap/>
            <w:vAlign w:val="bottom"/>
            <w:hideMark/>
          </w:tcPr>
          <w:p w:rsidRPr="00554F4B" w:rsidR="00554F4B" w:rsidP="00554F4B" w:rsidRDefault="00554F4B" w14:paraId="10715880"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FFFFF" w:fill="FFFFFF"/>
            <w:noWrap/>
            <w:vAlign w:val="bottom"/>
            <w:hideMark/>
          </w:tcPr>
          <w:p w:rsidRPr="00554F4B" w:rsidR="00554F4B" w:rsidP="00554F4B" w:rsidRDefault="00554F4B" w14:paraId="675CEC55"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2E35DC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7929B6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E5F8F4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309B6F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6BC357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D5BB7A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2A1359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D91DD6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FE7F32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067786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C83F15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CCDBD1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BDB0CB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D82C22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C5E787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F40D04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482826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DD201D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C9C523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FFFFF" w:fill="FFFFFF"/>
            <w:noWrap/>
            <w:vAlign w:val="bottom"/>
            <w:hideMark/>
          </w:tcPr>
          <w:p w:rsidRPr="00554F4B" w:rsidR="00554F4B" w:rsidP="00554F4B" w:rsidRDefault="00554F4B" w14:paraId="240AF70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r>
      <w:tr w:rsidRPr="00554F4B" w:rsidR="00554F4B" w:rsidTr="00554F4B" w14:paraId="5BDF00DD"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554F4B" w:rsidR="00554F4B" w:rsidP="00554F4B" w:rsidRDefault="00554F4B" w14:paraId="289CF3D1"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8F9FA" w:fill="F8F9FA"/>
            <w:noWrap/>
            <w:vAlign w:val="bottom"/>
            <w:hideMark/>
          </w:tcPr>
          <w:p w:rsidRPr="00554F4B" w:rsidR="00554F4B" w:rsidP="00554F4B" w:rsidRDefault="00554F4B" w14:paraId="28425E16"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Director / Professional Consultant</w:t>
            </w:r>
          </w:p>
        </w:tc>
        <w:tc>
          <w:tcPr>
            <w:tcW w:w="212" w:type="dxa"/>
            <w:tcBorders>
              <w:top w:val="nil"/>
              <w:left w:val="nil"/>
              <w:bottom w:val="nil"/>
              <w:right w:val="nil"/>
            </w:tcBorders>
            <w:shd w:val="clear" w:color="F8F9FA" w:fill="F8F9FA"/>
            <w:noWrap/>
            <w:vAlign w:val="bottom"/>
            <w:hideMark/>
          </w:tcPr>
          <w:p w:rsidRPr="00554F4B" w:rsidR="00554F4B" w:rsidP="00554F4B" w:rsidRDefault="00554F4B" w14:paraId="15203E92"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8F9FA" w:fill="F8F9FA"/>
            <w:noWrap/>
            <w:vAlign w:val="bottom"/>
            <w:hideMark/>
          </w:tcPr>
          <w:p w:rsidRPr="00554F4B" w:rsidR="00554F4B" w:rsidP="00554F4B" w:rsidRDefault="00554F4B" w14:paraId="110D32F2"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Retail / Trade</w:t>
            </w:r>
          </w:p>
        </w:tc>
        <w:tc>
          <w:tcPr>
            <w:tcW w:w="245" w:type="dxa"/>
            <w:tcBorders>
              <w:top w:val="nil"/>
              <w:left w:val="nil"/>
              <w:bottom w:val="nil"/>
              <w:right w:val="nil"/>
            </w:tcBorders>
            <w:shd w:val="clear" w:color="F8F9FA" w:fill="F8F9FA"/>
            <w:noWrap/>
            <w:vAlign w:val="bottom"/>
            <w:hideMark/>
          </w:tcPr>
          <w:p w:rsidRPr="00554F4B" w:rsidR="00554F4B" w:rsidP="00554F4B" w:rsidRDefault="00554F4B" w14:paraId="42682177"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8F9FA" w:fill="F8F9FA"/>
            <w:noWrap/>
            <w:vAlign w:val="bottom"/>
            <w:hideMark/>
          </w:tcPr>
          <w:p w:rsidRPr="00554F4B" w:rsidR="00554F4B" w:rsidP="00554F4B" w:rsidRDefault="00554F4B" w14:paraId="2FD8AADF"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8F9FA" w:fill="F8F9FA"/>
            <w:noWrap/>
            <w:vAlign w:val="bottom"/>
            <w:hideMark/>
          </w:tcPr>
          <w:p w:rsidRPr="00554F4B" w:rsidR="00554F4B" w:rsidP="00554F4B" w:rsidRDefault="00554F4B" w14:paraId="26200248"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8F9FA" w:fill="F8F9FA"/>
            <w:noWrap/>
            <w:vAlign w:val="bottom"/>
            <w:hideMark/>
          </w:tcPr>
          <w:p w:rsidRPr="00554F4B" w:rsidR="00554F4B" w:rsidP="00554F4B" w:rsidRDefault="00554F4B" w14:paraId="350452C2"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More than 10 years</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1E7A4B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EA6917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7284B2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FD88A8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147826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F62CB7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C254FF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1E7A144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C695F5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17C054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DE3E2E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A850E9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D8D853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193B923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1D65845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A933CE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D9412F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14A8EF5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FF2B36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8F9FA" w:fill="F8F9FA"/>
            <w:noWrap/>
            <w:vAlign w:val="bottom"/>
            <w:hideMark/>
          </w:tcPr>
          <w:p w:rsidRPr="00554F4B" w:rsidR="00554F4B" w:rsidP="00554F4B" w:rsidRDefault="00554F4B" w14:paraId="0CD82A6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r>
      <w:tr w:rsidRPr="00554F4B" w:rsidR="00554F4B" w:rsidTr="00554F4B" w14:paraId="77BC5075"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554F4B" w:rsidR="00554F4B" w:rsidP="00554F4B" w:rsidRDefault="00554F4B" w14:paraId="15310384"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FFFFF" w:fill="FFFFFF"/>
            <w:noWrap/>
            <w:vAlign w:val="bottom"/>
            <w:hideMark/>
          </w:tcPr>
          <w:p w:rsidRPr="00554F4B" w:rsidR="00554F4B" w:rsidP="00554F4B" w:rsidRDefault="00554F4B" w14:paraId="1460A1A4"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Finance Officer / Accountant</w:t>
            </w:r>
          </w:p>
        </w:tc>
        <w:tc>
          <w:tcPr>
            <w:tcW w:w="212" w:type="dxa"/>
            <w:tcBorders>
              <w:top w:val="nil"/>
              <w:left w:val="nil"/>
              <w:bottom w:val="nil"/>
              <w:right w:val="nil"/>
            </w:tcBorders>
            <w:shd w:val="clear" w:color="FFFFFF" w:fill="FFFFFF"/>
            <w:noWrap/>
            <w:vAlign w:val="bottom"/>
            <w:hideMark/>
          </w:tcPr>
          <w:p w:rsidRPr="00554F4B" w:rsidR="00554F4B" w:rsidP="00554F4B" w:rsidRDefault="00554F4B" w14:paraId="5A25DD61"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Above £6,000</w:t>
            </w:r>
          </w:p>
        </w:tc>
        <w:tc>
          <w:tcPr>
            <w:tcW w:w="240" w:type="dxa"/>
            <w:tcBorders>
              <w:top w:val="nil"/>
              <w:left w:val="nil"/>
              <w:bottom w:val="nil"/>
              <w:right w:val="nil"/>
            </w:tcBorders>
            <w:shd w:val="clear" w:color="FFFFFF" w:fill="FFFFFF"/>
            <w:noWrap/>
            <w:vAlign w:val="bottom"/>
            <w:hideMark/>
          </w:tcPr>
          <w:p w:rsidRPr="00554F4B" w:rsidR="00554F4B" w:rsidP="00554F4B" w:rsidRDefault="00554F4B" w14:paraId="79AAB30B"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FFFFF" w:fill="FFFFFF"/>
            <w:noWrap/>
            <w:vAlign w:val="bottom"/>
            <w:hideMark/>
          </w:tcPr>
          <w:p w:rsidRPr="00554F4B" w:rsidR="00554F4B" w:rsidP="00554F4B" w:rsidRDefault="00554F4B" w14:paraId="24A3A0EA"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FFFFF" w:fill="FFFFFF"/>
            <w:noWrap/>
            <w:vAlign w:val="bottom"/>
            <w:hideMark/>
          </w:tcPr>
          <w:p w:rsidRPr="00554F4B" w:rsidR="00554F4B" w:rsidP="00554F4B" w:rsidRDefault="00554F4B" w14:paraId="3460E47C"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FFFFF" w:fill="FFFFFF"/>
            <w:noWrap/>
            <w:vAlign w:val="bottom"/>
            <w:hideMark/>
          </w:tcPr>
          <w:p w:rsidRPr="00554F4B" w:rsidR="00554F4B" w:rsidP="00554F4B" w:rsidRDefault="00554F4B" w14:paraId="042A3AB9"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FFFFF" w:fill="FFFFFF"/>
            <w:noWrap/>
            <w:vAlign w:val="bottom"/>
            <w:hideMark/>
          </w:tcPr>
          <w:p w:rsidRPr="00554F4B" w:rsidR="00554F4B" w:rsidP="00554F4B" w:rsidRDefault="00554F4B" w14:paraId="631B7E3B"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0C6920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CDCBBE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B228BC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75A185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6652F9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2DF166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36B853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EE2B5B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A614D4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1DE479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76CC7D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33A689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2CBDE5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21CCBB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5C0738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31D4E3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64EB96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52C407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DB22C7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FFFFF" w:fill="FFFFFF"/>
            <w:noWrap/>
            <w:vAlign w:val="bottom"/>
            <w:hideMark/>
          </w:tcPr>
          <w:p w:rsidRPr="00554F4B" w:rsidR="00554F4B" w:rsidP="00554F4B" w:rsidRDefault="00554F4B" w14:paraId="075F8D4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r>
      <w:tr w:rsidRPr="00554F4B" w:rsidR="00554F4B" w:rsidTr="00554F4B" w14:paraId="151E74EA"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554F4B" w:rsidR="00554F4B" w:rsidP="00554F4B" w:rsidRDefault="00554F4B" w14:paraId="0E678D05"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8F9FA" w:fill="F8F9FA"/>
            <w:noWrap/>
            <w:vAlign w:val="bottom"/>
            <w:hideMark/>
          </w:tcPr>
          <w:p w:rsidRPr="00554F4B" w:rsidR="00554F4B" w:rsidP="00554F4B" w:rsidRDefault="00554F4B" w14:paraId="3599BDAD"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Manager / Senior Manager</w:t>
            </w:r>
          </w:p>
        </w:tc>
        <w:tc>
          <w:tcPr>
            <w:tcW w:w="212" w:type="dxa"/>
            <w:tcBorders>
              <w:top w:val="nil"/>
              <w:left w:val="nil"/>
              <w:bottom w:val="nil"/>
              <w:right w:val="nil"/>
            </w:tcBorders>
            <w:shd w:val="clear" w:color="F8F9FA" w:fill="F8F9FA"/>
            <w:noWrap/>
            <w:vAlign w:val="bottom"/>
            <w:hideMark/>
          </w:tcPr>
          <w:p w:rsidRPr="00554F4B" w:rsidR="00554F4B" w:rsidP="00554F4B" w:rsidRDefault="00554F4B" w14:paraId="660E6CEA"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8F9FA" w:fill="F8F9FA"/>
            <w:noWrap/>
            <w:vAlign w:val="bottom"/>
            <w:hideMark/>
          </w:tcPr>
          <w:p w:rsidRPr="00554F4B" w:rsidR="00554F4B" w:rsidP="00554F4B" w:rsidRDefault="00554F4B" w14:paraId="52752965"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8F9FA" w:fill="F8F9FA"/>
            <w:noWrap/>
            <w:vAlign w:val="bottom"/>
            <w:hideMark/>
          </w:tcPr>
          <w:p w:rsidRPr="00554F4B" w:rsidR="00554F4B" w:rsidP="00554F4B" w:rsidRDefault="00554F4B" w14:paraId="73C1E01B"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8F9FA" w:fill="F8F9FA"/>
            <w:noWrap/>
            <w:vAlign w:val="bottom"/>
            <w:hideMark/>
          </w:tcPr>
          <w:p w:rsidRPr="00554F4B" w:rsidR="00554F4B" w:rsidP="00554F4B" w:rsidRDefault="00554F4B" w14:paraId="6FBF5288"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Equal Preference for Both Types</w:t>
            </w:r>
          </w:p>
        </w:tc>
        <w:tc>
          <w:tcPr>
            <w:tcW w:w="197" w:type="dxa"/>
            <w:tcBorders>
              <w:top w:val="nil"/>
              <w:left w:val="nil"/>
              <w:bottom w:val="nil"/>
              <w:right w:val="nil"/>
            </w:tcBorders>
            <w:shd w:val="clear" w:color="F8F9FA" w:fill="F8F9FA"/>
            <w:noWrap/>
            <w:vAlign w:val="bottom"/>
            <w:hideMark/>
          </w:tcPr>
          <w:p w:rsidRPr="00554F4B" w:rsidR="00554F4B" w:rsidP="00554F4B" w:rsidRDefault="00554F4B" w14:paraId="19CE2CCF"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8F9FA" w:fill="F8F9FA"/>
            <w:noWrap/>
            <w:vAlign w:val="bottom"/>
            <w:hideMark/>
          </w:tcPr>
          <w:p w:rsidRPr="00554F4B" w:rsidR="00554F4B" w:rsidP="00554F4B" w:rsidRDefault="00554F4B" w14:paraId="1599CF5A"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8B4747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DE562C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40B732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64DEA4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6224FE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D61541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9E324F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A0EA75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F36C5F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3557D4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1B30F5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D613A1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5FDDC3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6F5363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82DC3D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EBE92E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017720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1E7F4267"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13232F8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8F9FA" w:fill="F8F9FA"/>
            <w:noWrap/>
            <w:vAlign w:val="bottom"/>
            <w:hideMark/>
          </w:tcPr>
          <w:p w:rsidRPr="00554F4B" w:rsidR="00554F4B" w:rsidP="00554F4B" w:rsidRDefault="00554F4B" w14:paraId="47E41C4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r>
      <w:tr w:rsidRPr="00554F4B" w:rsidR="00554F4B" w:rsidTr="00554F4B" w14:paraId="2A2F08D4"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554F4B" w:rsidR="00554F4B" w:rsidP="00554F4B" w:rsidRDefault="00554F4B" w14:paraId="4C77FEA9"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18–25 years</w:t>
            </w:r>
          </w:p>
        </w:tc>
        <w:tc>
          <w:tcPr>
            <w:tcW w:w="279" w:type="dxa"/>
            <w:tcBorders>
              <w:top w:val="nil"/>
              <w:left w:val="nil"/>
              <w:bottom w:val="nil"/>
              <w:right w:val="nil"/>
            </w:tcBorders>
            <w:shd w:val="clear" w:color="FFFFFF" w:fill="FFFFFF"/>
            <w:noWrap/>
            <w:vAlign w:val="bottom"/>
            <w:hideMark/>
          </w:tcPr>
          <w:p w:rsidRPr="00554F4B" w:rsidR="00554F4B" w:rsidP="00554F4B" w:rsidRDefault="00554F4B" w14:paraId="32718870"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Director / Professional Consultant</w:t>
            </w:r>
          </w:p>
        </w:tc>
        <w:tc>
          <w:tcPr>
            <w:tcW w:w="212" w:type="dxa"/>
            <w:tcBorders>
              <w:top w:val="nil"/>
              <w:left w:val="nil"/>
              <w:bottom w:val="nil"/>
              <w:right w:val="nil"/>
            </w:tcBorders>
            <w:shd w:val="clear" w:color="FFFFFF" w:fill="FFFFFF"/>
            <w:noWrap/>
            <w:vAlign w:val="bottom"/>
            <w:hideMark/>
          </w:tcPr>
          <w:p w:rsidRPr="00554F4B" w:rsidR="00554F4B" w:rsidP="00554F4B" w:rsidRDefault="00554F4B" w14:paraId="488C11DF"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FFFFF" w:fill="FFFFFF"/>
            <w:noWrap/>
            <w:vAlign w:val="bottom"/>
            <w:hideMark/>
          </w:tcPr>
          <w:p w:rsidRPr="00554F4B" w:rsidR="00554F4B" w:rsidP="00554F4B" w:rsidRDefault="00554F4B" w14:paraId="4096620B"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FFFFF" w:fill="FFFFFF"/>
            <w:noWrap/>
            <w:vAlign w:val="bottom"/>
            <w:hideMark/>
          </w:tcPr>
          <w:p w:rsidRPr="00554F4B" w:rsidR="00554F4B" w:rsidP="00554F4B" w:rsidRDefault="00554F4B" w14:paraId="643C0527"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Do not invest regularly</w:t>
            </w:r>
          </w:p>
        </w:tc>
        <w:tc>
          <w:tcPr>
            <w:tcW w:w="429" w:type="dxa"/>
            <w:tcBorders>
              <w:top w:val="nil"/>
              <w:left w:val="nil"/>
              <w:bottom w:val="nil"/>
              <w:right w:val="nil"/>
            </w:tcBorders>
            <w:shd w:val="clear" w:color="FFFFFF" w:fill="FFFFFF"/>
            <w:noWrap/>
            <w:vAlign w:val="bottom"/>
            <w:hideMark/>
          </w:tcPr>
          <w:p w:rsidRPr="00554F4B" w:rsidR="00554F4B" w:rsidP="00554F4B" w:rsidRDefault="00554F4B" w14:paraId="6D9E9C1B"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Mostly Financial Assets with some Physic</w:t>
            </w:r>
            <w:r w:rsidRPr="00554F4B">
              <w:rPr>
                <w:rFonts w:eastAsia="Times New Roman" w:cs="Arial"/>
                <w:color w:val="000000"/>
                <w:kern w:val="0"/>
                <w:sz w:val="20"/>
                <w:szCs w:val="20"/>
                <w:lang w:val="en-US" w:bidi="si-LK"/>
                <w14:ligatures w14:val="none"/>
              </w:rPr>
              <w:t>al Assets</w:t>
            </w:r>
          </w:p>
        </w:tc>
        <w:tc>
          <w:tcPr>
            <w:tcW w:w="197" w:type="dxa"/>
            <w:tcBorders>
              <w:top w:val="nil"/>
              <w:left w:val="nil"/>
              <w:bottom w:val="nil"/>
              <w:right w:val="nil"/>
            </w:tcBorders>
            <w:shd w:val="clear" w:color="FFFFFF" w:fill="FFFFFF"/>
            <w:noWrap/>
            <w:vAlign w:val="bottom"/>
            <w:hideMark/>
          </w:tcPr>
          <w:p w:rsidRPr="00554F4B" w:rsidR="00554F4B" w:rsidP="00554F4B" w:rsidRDefault="00554F4B" w14:paraId="78D7AA12"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FFFFF" w:fill="FFFFFF"/>
            <w:noWrap/>
            <w:vAlign w:val="bottom"/>
            <w:hideMark/>
          </w:tcPr>
          <w:p w:rsidRPr="00554F4B" w:rsidR="00554F4B" w:rsidP="00554F4B" w:rsidRDefault="00554F4B" w14:paraId="04A474E5"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Less than 2 years</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4252E8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1762FB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E10FD9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CDE0EC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DE8EE3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C0851D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63830A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4AF02B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908A32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B67627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8382BA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DF015D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E81AC7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FC2649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F9ABFE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5EC0540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364BEA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AF3D1C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16C3C4D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FFFFF" w:fill="FFFFFF"/>
            <w:noWrap/>
            <w:vAlign w:val="bottom"/>
            <w:hideMark/>
          </w:tcPr>
          <w:p w:rsidRPr="00554F4B" w:rsidR="00554F4B" w:rsidP="00554F4B" w:rsidRDefault="00554F4B" w14:paraId="6F6253A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r>
      <w:tr w:rsidRPr="00554F4B" w:rsidR="00554F4B" w:rsidTr="00554F4B" w14:paraId="654FE9A9"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554F4B" w:rsidR="00554F4B" w:rsidP="00554F4B" w:rsidRDefault="00554F4B" w14:paraId="69726F7A"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46 years and above</w:t>
            </w:r>
          </w:p>
        </w:tc>
        <w:tc>
          <w:tcPr>
            <w:tcW w:w="279" w:type="dxa"/>
            <w:tcBorders>
              <w:top w:val="nil"/>
              <w:left w:val="nil"/>
              <w:bottom w:val="nil"/>
              <w:right w:val="nil"/>
            </w:tcBorders>
            <w:shd w:val="clear" w:color="F8F9FA" w:fill="F8F9FA"/>
            <w:noWrap/>
            <w:vAlign w:val="bottom"/>
            <w:hideMark/>
          </w:tcPr>
          <w:p w:rsidRPr="00554F4B" w:rsidR="00554F4B" w:rsidP="00554F4B" w:rsidRDefault="00554F4B" w14:paraId="662B7994"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Director / Professional Consultant</w:t>
            </w:r>
          </w:p>
        </w:tc>
        <w:tc>
          <w:tcPr>
            <w:tcW w:w="212" w:type="dxa"/>
            <w:tcBorders>
              <w:top w:val="nil"/>
              <w:left w:val="nil"/>
              <w:bottom w:val="nil"/>
              <w:right w:val="nil"/>
            </w:tcBorders>
            <w:shd w:val="clear" w:color="F8F9FA" w:fill="F8F9FA"/>
            <w:noWrap/>
            <w:vAlign w:val="bottom"/>
            <w:hideMark/>
          </w:tcPr>
          <w:p w:rsidRPr="00554F4B" w:rsidR="00554F4B" w:rsidP="00554F4B" w:rsidRDefault="00554F4B" w14:paraId="2CE40FF0"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8F9FA" w:fill="F8F9FA"/>
            <w:noWrap/>
            <w:vAlign w:val="bottom"/>
            <w:hideMark/>
          </w:tcPr>
          <w:p w:rsidRPr="00554F4B" w:rsidR="00554F4B" w:rsidP="00554F4B" w:rsidRDefault="00554F4B" w14:paraId="4444369D"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Manufacturing</w:t>
            </w:r>
          </w:p>
        </w:tc>
        <w:tc>
          <w:tcPr>
            <w:tcW w:w="245" w:type="dxa"/>
            <w:tcBorders>
              <w:top w:val="nil"/>
              <w:left w:val="nil"/>
              <w:bottom w:val="nil"/>
              <w:right w:val="nil"/>
            </w:tcBorders>
            <w:shd w:val="clear" w:color="F8F9FA" w:fill="F8F9FA"/>
            <w:noWrap/>
            <w:vAlign w:val="bottom"/>
            <w:hideMark/>
          </w:tcPr>
          <w:p w:rsidRPr="00554F4B" w:rsidR="00554F4B" w:rsidP="00554F4B" w:rsidRDefault="00554F4B" w14:paraId="07F0095E"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8F9FA" w:fill="F8F9FA"/>
            <w:noWrap/>
            <w:vAlign w:val="bottom"/>
            <w:hideMark/>
          </w:tcPr>
          <w:p w:rsidRPr="00554F4B" w:rsidR="00554F4B" w:rsidP="00554F4B" w:rsidRDefault="00554F4B" w14:paraId="1EA416F2"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8F9FA" w:fill="F8F9FA"/>
            <w:noWrap/>
            <w:vAlign w:val="bottom"/>
            <w:hideMark/>
          </w:tcPr>
          <w:p w:rsidRPr="00554F4B" w:rsidR="00554F4B" w:rsidP="00554F4B" w:rsidRDefault="00554F4B" w14:paraId="1810F372"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8F9FA" w:fill="F8F9FA"/>
            <w:noWrap/>
            <w:vAlign w:val="bottom"/>
            <w:hideMark/>
          </w:tcPr>
          <w:p w:rsidRPr="00554F4B" w:rsidR="00554F4B" w:rsidP="00554F4B" w:rsidRDefault="00554F4B" w14:paraId="5D58125C"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16C54B3C"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9E4014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B1201B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CD9C70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9B4BAF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5769AA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219018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45C0BE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A418CC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FC2DC2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183A10D"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1C6390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C85A79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E7A351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153EE9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BF560B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F8C0D2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AE114E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7EC31F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c>
          <w:tcPr>
            <w:tcW w:w="365" w:type="dxa"/>
            <w:tcBorders>
              <w:top w:val="nil"/>
              <w:left w:val="nil"/>
              <w:bottom w:val="nil"/>
              <w:right w:val="single" w:color="5B3F86" w:sz="4" w:space="0"/>
            </w:tcBorders>
            <w:shd w:val="clear" w:color="F8F9FA" w:fill="F8F9FA"/>
            <w:noWrap/>
            <w:vAlign w:val="bottom"/>
            <w:hideMark/>
          </w:tcPr>
          <w:p w:rsidRPr="00554F4B" w:rsidR="00554F4B" w:rsidP="00554F4B" w:rsidRDefault="00554F4B" w14:paraId="7B46C71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w:t>
            </w:r>
          </w:p>
        </w:tc>
      </w:tr>
      <w:tr w:rsidRPr="00554F4B" w:rsidR="00554F4B" w:rsidTr="00554F4B" w14:paraId="52C9B097"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554F4B" w:rsidR="00554F4B" w:rsidP="00554F4B" w:rsidRDefault="00554F4B" w14:paraId="45C3D66E"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FFFFF" w:fill="FFFFFF"/>
            <w:noWrap/>
            <w:vAlign w:val="bottom"/>
            <w:hideMark/>
          </w:tcPr>
          <w:p w:rsidRPr="00554F4B" w:rsidR="00554F4B" w:rsidP="00554F4B" w:rsidRDefault="00554F4B" w14:paraId="0506123B"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Manager / Senior Manager</w:t>
            </w:r>
          </w:p>
        </w:tc>
        <w:tc>
          <w:tcPr>
            <w:tcW w:w="212" w:type="dxa"/>
            <w:tcBorders>
              <w:top w:val="nil"/>
              <w:left w:val="nil"/>
              <w:bottom w:val="nil"/>
              <w:right w:val="nil"/>
            </w:tcBorders>
            <w:shd w:val="clear" w:color="FFFFFF" w:fill="FFFFFF"/>
            <w:noWrap/>
            <w:vAlign w:val="bottom"/>
            <w:hideMark/>
          </w:tcPr>
          <w:p w:rsidRPr="00554F4B" w:rsidR="00554F4B" w:rsidP="00554F4B" w:rsidRDefault="00554F4B" w14:paraId="54F613DC"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Above £6,000</w:t>
            </w:r>
          </w:p>
        </w:tc>
        <w:tc>
          <w:tcPr>
            <w:tcW w:w="240" w:type="dxa"/>
            <w:tcBorders>
              <w:top w:val="nil"/>
              <w:left w:val="nil"/>
              <w:bottom w:val="nil"/>
              <w:right w:val="nil"/>
            </w:tcBorders>
            <w:shd w:val="clear" w:color="FFFFFF" w:fill="FFFFFF"/>
            <w:noWrap/>
            <w:vAlign w:val="bottom"/>
            <w:hideMark/>
          </w:tcPr>
          <w:p w:rsidRPr="00554F4B" w:rsidR="00554F4B" w:rsidP="00554F4B" w:rsidRDefault="00554F4B" w14:paraId="7F64C220"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FFFFF" w:fill="FFFFFF"/>
            <w:noWrap/>
            <w:vAlign w:val="bottom"/>
            <w:hideMark/>
          </w:tcPr>
          <w:p w:rsidRPr="00554F4B" w:rsidR="00554F4B" w:rsidP="00554F4B" w:rsidRDefault="00554F4B" w14:paraId="57783258"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FFFFF" w:fill="FFFFFF"/>
            <w:noWrap/>
            <w:vAlign w:val="bottom"/>
            <w:hideMark/>
          </w:tcPr>
          <w:p w:rsidRPr="00554F4B" w:rsidR="00554F4B" w:rsidP="00554F4B" w:rsidRDefault="00554F4B" w14:paraId="39304963"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FFFFF" w:fill="FFFFFF"/>
            <w:noWrap/>
            <w:vAlign w:val="bottom"/>
            <w:hideMark/>
          </w:tcPr>
          <w:p w:rsidRPr="00554F4B" w:rsidR="00554F4B" w:rsidP="00554F4B" w:rsidRDefault="00554F4B" w14:paraId="0C7C38A1"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High Risk Taker</w:t>
            </w:r>
          </w:p>
        </w:tc>
        <w:tc>
          <w:tcPr>
            <w:tcW w:w="250" w:type="dxa"/>
            <w:tcBorders>
              <w:top w:val="nil"/>
              <w:left w:val="nil"/>
              <w:bottom w:val="nil"/>
              <w:right w:val="nil"/>
            </w:tcBorders>
            <w:shd w:val="clear" w:color="FFFFFF" w:fill="FFFFFF"/>
            <w:noWrap/>
            <w:vAlign w:val="bottom"/>
            <w:hideMark/>
          </w:tcPr>
          <w:p w:rsidRPr="00554F4B" w:rsidR="00554F4B" w:rsidP="00554F4B" w:rsidRDefault="00554F4B" w14:paraId="14952DEA"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A0F310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3D92DF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DC534B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183741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B09980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6A1B3B0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1B49C1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8D5E83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139699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5295360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1457DE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21FC1A4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5F89E0D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782EB39"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486CB1E"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422AF67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053E38C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3F1411D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554F4B" w:rsidR="00554F4B" w:rsidP="00554F4B" w:rsidRDefault="00554F4B" w14:paraId="7FFC404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3</w:t>
            </w:r>
          </w:p>
        </w:tc>
        <w:tc>
          <w:tcPr>
            <w:tcW w:w="365" w:type="dxa"/>
            <w:tcBorders>
              <w:top w:val="nil"/>
              <w:left w:val="nil"/>
              <w:bottom w:val="nil"/>
              <w:right w:val="single" w:color="5B3F86" w:sz="4" w:space="0"/>
            </w:tcBorders>
            <w:shd w:val="clear" w:color="FFFFFF" w:fill="FFFFFF"/>
            <w:noWrap/>
            <w:vAlign w:val="bottom"/>
            <w:hideMark/>
          </w:tcPr>
          <w:p w:rsidRPr="00554F4B" w:rsidR="00554F4B" w:rsidP="00554F4B" w:rsidRDefault="00554F4B" w14:paraId="0B3A332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r>
      <w:tr w:rsidRPr="00554F4B" w:rsidR="00554F4B" w:rsidTr="00554F4B" w14:paraId="372F4AE3"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554F4B" w:rsidR="00554F4B" w:rsidP="00554F4B" w:rsidRDefault="00554F4B" w14:paraId="1E8884FF"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46 years and above</w:t>
            </w:r>
          </w:p>
        </w:tc>
        <w:tc>
          <w:tcPr>
            <w:tcW w:w="279" w:type="dxa"/>
            <w:tcBorders>
              <w:top w:val="nil"/>
              <w:left w:val="nil"/>
              <w:bottom w:val="nil"/>
              <w:right w:val="nil"/>
            </w:tcBorders>
            <w:shd w:val="clear" w:color="F8F9FA" w:fill="F8F9FA"/>
            <w:noWrap/>
            <w:vAlign w:val="bottom"/>
            <w:hideMark/>
          </w:tcPr>
          <w:p w:rsidRPr="00554F4B" w:rsidR="00554F4B" w:rsidP="00554F4B" w:rsidRDefault="00554F4B" w14:paraId="7662F2F1"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Manager / Senior Manager</w:t>
            </w:r>
          </w:p>
        </w:tc>
        <w:tc>
          <w:tcPr>
            <w:tcW w:w="212" w:type="dxa"/>
            <w:tcBorders>
              <w:top w:val="nil"/>
              <w:left w:val="nil"/>
              <w:bottom w:val="nil"/>
              <w:right w:val="nil"/>
            </w:tcBorders>
            <w:shd w:val="clear" w:color="F8F9FA" w:fill="F8F9FA"/>
            <w:noWrap/>
            <w:vAlign w:val="bottom"/>
            <w:hideMark/>
          </w:tcPr>
          <w:p w:rsidRPr="00554F4B" w:rsidR="00554F4B" w:rsidP="00554F4B" w:rsidRDefault="00554F4B" w14:paraId="4D0EEC41"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8F9FA" w:fill="F8F9FA"/>
            <w:noWrap/>
            <w:vAlign w:val="bottom"/>
            <w:hideMark/>
          </w:tcPr>
          <w:p w:rsidRPr="00554F4B" w:rsidR="00554F4B" w:rsidP="00554F4B" w:rsidRDefault="00554F4B" w14:paraId="508A583F"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8F9FA" w:fill="F8F9FA"/>
            <w:noWrap/>
            <w:vAlign w:val="bottom"/>
            <w:hideMark/>
          </w:tcPr>
          <w:p w:rsidRPr="00554F4B" w:rsidR="00554F4B" w:rsidP="00554F4B" w:rsidRDefault="00554F4B" w14:paraId="66685289"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8F9FA" w:fill="F8F9FA"/>
            <w:noWrap/>
            <w:vAlign w:val="bottom"/>
            <w:hideMark/>
          </w:tcPr>
          <w:p w:rsidRPr="00554F4B" w:rsidR="00554F4B" w:rsidP="00554F4B" w:rsidRDefault="00554F4B" w14:paraId="4B332FF4"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Equal Preference for Both Types</w:t>
            </w:r>
          </w:p>
        </w:tc>
        <w:tc>
          <w:tcPr>
            <w:tcW w:w="197" w:type="dxa"/>
            <w:tcBorders>
              <w:top w:val="nil"/>
              <w:left w:val="nil"/>
              <w:bottom w:val="nil"/>
              <w:right w:val="nil"/>
            </w:tcBorders>
            <w:shd w:val="clear" w:color="F8F9FA" w:fill="F8F9FA"/>
            <w:noWrap/>
            <w:vAlign w:val="bottom"/>
            <w:hideMark/>
          </w:tcPr>
          <w:p w:rsidRPr="00554F4B" w:rsidR="00554F4B" w:rsidP="00554F4B" w:rsidRDefault="00554F4B" w14:paraId="05C389D9"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8F9FA" w:fill="F8F9FA"/>
            <w:noWrap/>
            <w:vAlign w:val="bottom"/>
            <w:hideMark/>
          </w:tcPr>
          <w:p w:rsidRPr="00554F4B" w:rsidR="00554F4B" w:rsidP="00554F4B" w:rsidRDefault="00554F4B" w14:paraId="398BF404" w14:textId="77777777">
            <w:pPr>
              <w:spacing w:after="0" w:line="240" w:lineRule="auto"/>
              <w:jc w:val="lef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More than 10 years</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91D2168"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D97787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6F50D0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2009370"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1B2512B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84CE1F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885532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6DD4401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2AC417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557932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2BB4DF64"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54EACDDA"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EE80BD2"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371A5925"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08DAC2D3"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B70DF16"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42B1EF1"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454ED61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554F4B" w:rsidR="00554F4B" w:rsidP="00554F4B" w:rsidRDefault="00554F4B" w14:paraId="7C79438B"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8F9FA" w:fill="F8F9FA"/>
            <w:noWrap/>
            <w:vAlign w:val="bottom"/>
            <w:hideMark/>
          </w:tcPr>
          <w:p w:rsidRPr="00554F4B" w:rsidR="00554F4B" w:rsidP="00554F4B" w:rsidRDefault="00554F4B" w14:paraId="532114FF" w14:textId="77777777">
            <w:pPr>
              <w:spacing w:after="0" w:line="240" w:lineRule="auto"/>
              <w:jc w:val="right"/>
              <w:rPr>
                <w:rFonts w:eastAsia="Times New Roman" w:cs="Arial"/>
                <w:color w:val="000000"/>
                <w:kern w:val="0"/>
                <w:sz w:val="20"/>
                <w:szCs w:val="20"/>
                <w:lang w:val="en-US" w:bidi="si-LK"/>
                <w14:ligatures w14:val="none"/>
              </w:rPr>
            </w:pPr>
            <w:r w:rsidRPr="00554F4B">
              <w:rPr>
                <w:rFonts w:eastAsia="Times New Roman" w:cs="Arial"/>
                <w:color w:val="000000"/>
                <w:kern w:val="0"/>
                <w:sz w:val="20"/>
                <w:szCs w:val="20"/>
                <w:lang w:val="en-US" w:bidi="si-LK"/>
                <w14:ligatures w14:val="none"/>
              </w:rPr>
              <w:t>5</w:t>
            </w:r>
          </w:p>
        </w:tc>
      </w:tr>
    </w:tbl>
    <w:p w:rsidR="006F2270" w:rsidP="00DA334A" w:rsidRDefault="006F2270" w14:paraId="7140B2FC" w14:textId="77777777"/>
    <w:p w:rsidR="006F2270" w:rsidP="00DA334A" w:rsidRDefault="006F2270" w14:paraId="7E5B6330" w14:textId="77777777"/>
    <w:p w:rsidR="00414D0C" w:rsidP="006F2270" w:rsidRDefault="006F2270" w14:paraId="04E8ED67" w14:textId="77777777">
      <w:pPr>
        <w:pStyle w:val="Heading3"/>
      </w:pPr>
      <w:bookmarkStart w:name="_Toc231729618" w:id="161"/>
      <w:r w:rsidRPr="006F2270">
        <w:t xml:space="preserve">Appendices- 2 Raw Data Table (Part </w:t>
      </w:r>
      <w:r>
        <w:t>3</w:t>
      </w:r>
      <w:r w:rsidRPr="006F2270">
        <w:t xml:space="preserve">: Respondents </w:t>
      </w:r>
      <w:r>
        <w:t>101</w:t>
      </w:r>
      <w:r w:rsidRPr="006F2270">
        <w:t xml:space="preserve"> to 1</w:t>
      </w:r>
      <w:r>
        <w:t>5</w:t>
      </w:r>
      <w:r w:rsidRPr="006F2270">
        <w:t>0)</w:t>
      </w:r>
      <w:bookmarkEnd w:id="161"/>
      <w:r w:rsidRPr="006F2270">
        <w:tab/>
      </w:r>
    </w:p>
    <w:tbl>
      <w:tblPr>
        <w:tblW w:w="9350" w:type="dxa"/>
        <w:tblLook w:val="04A0" w:firstRow="1" w:lastRow="0" w:firstColumn="1" w:lastColumn="0" w:noHBand="0" w:noVBand="1"/>
      </w:tblPr>
      <w:tblGrid>
        <w:gridCol w:w="595"/>
        <w:gridCol w:w="982"/>
        <w:gridCol w:w="641"/>
        <w:gridCol w:w="1098"/>
        <w:gridCol w:w="974"/>
        <w:gridCol w:w="898"/>
        <w:gridCol w:w="805"/>
        <w:gridCol w:w="557"/>
        <w:gridCol w:w="320"/>
        <w:gridCol w:w="320"/>
        <w:gridCol w:w="320"/>
        <w:gridCol w:w="320"/>
        <w:gridCol w:w="320"/>
        <w:gridCol w:w="320"/>
        <w:gridCol w:w="320"/>
        <w:gridCol w:w="320"/>
        <w:gridCol w:w="320"/>
        <w:gridCol w:w="320"/>
        <w:gridCol w:w="320"/>
        <w:gridCol w:w="320"/>
        <w:gridCol w:w="320"/>
        <w:gridCol w:w="320"/>
        <w:gridCol w:w="320"/>
        <w:gridCol w:w="320"/>
        <w:gridCol w:w="320"/>
        <w:gridCol w:w="320"/>
        <w:gridCol w:w="320"/>
        <w:gridCol w:w="320"/>
      </w:tblGrid>
      <w:tr w:rsidRPr="00B7103F" w:rsidR="00B7103F" w:rsidTr="00B7103F" w14:paraId="6DA0B7BD"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B7103F" w:rsidR="00B7103F" w:rsidP="00B7103F" w:rsidRDefault="00B7103F" w14:paraId="6651B871"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FFFFF" w:fill="FFFFFF"/>
            <w:noWrap/>
            <w:vAlign w:val="bottom"/>
            <w:hideMark/>
          </w:tcPr>
          <w:p w:rsidRPr="00B7103F" w:rsidR="00B7103F" w:rsidP="00B7103F" w:rsidRDefault="00B7103F" w14:paraId="681DA65C"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FFFFF" w:fill="FFFFFF"/>
            <w:noWrap/>
            <w:vAlign w:val="bottom"/>
            <w:hideMark/>
          </w:tcPr>
          <w:p w:rsidRPr="00B7103F" w:rsidR="00B7103F" w:rsidP="00B7103F" w:rsidRDefault="00B7103F" w14:paraId="5483F30F"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FFFFF" w:fill="FFFFFF"/>
            <w:noWrap/>
            <w:vAlign w:val="bottom"/>
            <w:hideMark/>
          </w:tcPr>
          <w:p w:rsidRPr="00B7103F" w:rsidR="00B7103F" w:rsidP="00B7103F" w:rsidRDefault="00B7103F" w14:paraId="651065E8"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Other</w:t>
            </w:r>
          </w:p>
        </w:tc>
        <w:tc>
          <w:tcPr>
            <w:tcW w:w="245" w:type="dxa"/>
            <w:tcBorders>
              <w:top w:val="nil"/>
              <w:left w:val="nil"/>
              <w:bottom w:val="nil"/>
              <w:right w:val="nil"/>
            </w:tcBorders>
            <w:shd w:val="clear" w:color="FFFFFF" w:fill="FFFFFF"/>
            <w:noWrap/>
            <w:vAlign w:val="bottom"/>
            <w:hideMark/>
          </w:tcPr>
          <w:p w:rsidRPr="00B7103F" w:rsidR="00B7103F" w:rsidP="00B7103F" w:rsidRDefault="00B7103F" w14:paraId="41225EDB"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FFFFF" w:fill="FFFFFF"/>
            <w:noWrap/>
            <w:vAlign w:val="bottom"/>
            <w:hideMark/>
          </w:tcPr>
          <w:p w:rsidRPr="00B7103F" w:rsidR="00B7103F" w:rsidP="00B7103F" w:rsidRDefault="00B7103F" w14:paraId="5E9DCEC6"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 xml:space="preserve">Mainly Financial Assets (shares, </w:t>
            </w:r>
            <w:r w:rsidRPr="00B7103F">
              <w:rPr>
                <w:rFonts w:eastAsia="Times New Roman" w:cs="Arial"/>
                <w:color w:val="000000"/>
                <w:kern w:val="0"/>
                <w:sz w:val="20"/>
                <w:szCs w:val="20"/>
                <w:lang w:val="en-US" w:bidi="si-LK"/>
                <w14:ligatures w14:val="none"/>
              </w:rPr>
              <w:t>bonds, mutual funds)</w:t>
            </w:r>
          </w:p>
        </w:tc>
        <w:tc>
          <w:tcPr>
            <w:tcW w:w="197" w:type="dxa"/>
            <w:tcBorders>
              <w:top w:val="nil"/>
              <w:left w:val="nil"/>
              <w:bottom w:val="nil"/>
              <w:right w:val="nil"/>
            </w:tcBorders>
            <w:shd w:val="clear" w:color="FFFFFF" w:fill="FFFFFF"/>
            <w:noWrap/>
            <w:vAlign w:val="bottom"/>
            <w:hideMark/>
          </w:tcPr>
          <w:p w:rsidRPr="00B7103F" w:rsidR="00B7103F" w:rsidP="00B7103F" w:rsidRDefault="00B7103F" w14:paraId="67126C40"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FFFFF" w:fill="FFFFFF"/>
            <w:noWrap/>
            <w:vAlign w:val="bottom"/>
            <w:hideMark/>
          </w:tcPr>
          <w:p w:rsidRPr="00B7103F" w:rsidR="00B7103F" w:rsidP="00B7103F" w:rsidRDefault="00B7103F" w14:paraId="48CFC9C9"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67D0B7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62EDB0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E9692B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18715C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65C307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9BC1AA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0572ED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BACD47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05F6B2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79E075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48D58F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D9B084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F9A1C2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6370E9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936709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88A5F9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F82250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ED3837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366503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FFFFF" w:fill="FFFFFF"/>
            <w:noWrap/>
            <w:vAlign w:val="bottom"/>
            <w:hideMark/>
          </w:tcPr>
          <w:p w:rsidRPr="00B7103F" w:rsidR="00B7103F" w:rsidP="00B7103F" w:rsidRDefault="00B7103F" w14:paraId="6720BA8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r>
      <w:tr w:rsidRPr="00B7103F" w:rsidR="00B7103F" w:rsidTr="00B7103F" w14:paraId="36277832"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B7103F" w:rsidR="00B7103F" w:rsidP="00B7103F" w:rsidRDefault="00B7103F" w14:paraId="49B5C0AD"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8F9FA" w:fill="F8F9FA"/>
            <w:noWrap/>
            <w:vAlign w:val="bottom"/>
            <w:hideMark/>
          </w:tcPr>
          <w:p w:rsidRPr="00B7103F" w:rsidR="00B7103F" w:rsidP="00B7103F" w:rsidRDefault="00B7103F" w14:paraId="5CAD7FCB"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Finance Officer / Accountant</w:t>
            </w:r>
          </w:p>
        </w:tc>
        <w:tc>
          <w:tcPr>
            <w:tcW w:w="212" w:type="dxa"/>
            <w:tcBorders>
              <w:top w:val="nil"/>
              <w:left w:val="nil"/>
              <w:bottom w:val="nil"/>
              <w:right w:val="nil"/>
            </w:tcBorders>
            <w:shd w:val="clear" w:color="F8F9FA" w:fill="F8F9FA"/>
            <w:noWrap/>
            <w:vAlign w:val="bottom"/>
            <w:hideMark/>
          </w:tcPr>
          <w:p w:rsidRPr="00B7103F" w:rsidR="00B7103F" w:rsidP="00B7103F" w:rsidRDefault="00B7103F" w14:paraId="070C6B83"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8F9FA" w:fill="F8F9FA"/>
            <w:noWrap/>
            <w:vAlign w:val="bottom"/>
            <w:hideMark/>
          </w:tcPr>
          <w:p w:rsidRPr="00B7103F" w:rsidR="00B7103F" w:rsidP="00B7103F" w:rsidRDefault="00B7103F" w14:paraId="02852F20"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8F9FA" w:fill="F8F9FA"/>
            <w:noWrap/>
            <w:vAlign w:val="bottom"/>
            <w:hideMark/>
          </w:tcPr>
          <w:p w:rsidRPr="00B7103F" w:rsidR="00B7103F" w:rsidP="00B7103F" w:rsidRDefault="00B7103F" w14:paraId="4A6D8A62"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Do not invest regularly</w:t>
            </w:r>
          </w:p>
        </w:tc>
        <w:tc>
          <w:tcPr>
            <w:tcW w:w="429" w:type="dxa"/>
            <w:tcBorders>
              <w:top w:val="nil"/>
              <w:left w:val="nil"/>
              <w:bottom w:val="nil"/>
              <w:right w:val="nil"/>
            </w:tcBorders>
            <w:shd w:val="clear" w:color="F8F9FA" w:fill="F8F9FA"/>
            <w:noWrap/>
            <w:vAlign w:val="bottom"/>
            <w:hideMark/>
          </w:tcPr>
          <w:p w:rsidRPr="00B7103F" w:rsidR="00B7103F" w:rsidP="00B7103F" w:rsidRDefault="00B7103F" w14:paraId="6762AE70"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Mostly Physical Assets (property, gold, land)</w:t>
            </w:r>
          </w:p>
        </w:tc>
        <w:tc>
          <w:tcPr>
            <w:tcW w:w="197" w:type="dxa"/>
            <w:tcBorders>
              <w:top w:val="nil"/>
              <w:left w:val="nil"/>
              <w:bottom w:val="nil"/>
              <w:right w:val="nil"/>
            </w:tcBorders>
            <w:shd w:val="clear" w:color="F8F9FA" w:fill="F8F9FA"/>
            <w:noWrap/>
            <w:vAlign w:val="bottom"/>
            <w:hideMark/>
          </w:tcPr>
          <w:p w:rsidRPr="00B7103F" w:rsidR="00B7103F" w:rsidP="00B7103F" w:rsidRDefault="00B7103F" w14:paraId="4FCAF18D"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8F9FA" w:fill="F8F9FA"/>
            <w:noWrap/>
            <w:vAlign w:val="bottom"/>
            <w:hideMark/>
          </w:tcPr>
          <w:p w:rsidRPr="00B7103F" w:rsidR="00B7103F" w:rsidP="00B7103F" w:rsidRDefault="00B7103F" w14:paraId="37A1998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D8B615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72291F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446632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B56D8D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DC870E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D9F9FB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FBDFA1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62FB49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F310C0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7A85C2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0E574E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DC1B49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B3A621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9D3018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EED54D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1DD28B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C70593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D1C41B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0110D8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8F9FA" w:fill="F8F9FA"/>
            <w:noWrap/>
            <w:vAlign w:val="bottom"/>
            <w:hideMark/>
          </w:tcPr>
          <w:p w:rsidRPr="00B7103F" w:rsidR="00B7103F" w:rsidP="00B7103F" w:rsidRDefault="00B7103F" w14:paraId="0941A36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r>
      <w:tr w:rsidRPr="00B7103F" w:rsidR="00B7103F" w:rsidTr="00B7103F" w14:paraId="71FA9FBC"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B7103F" w:rsidR="00B7103F" w:rsidP="00B7103F" w:rsidRDefault="00B7103F" w14:paraId="233AE9B6"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FFFFF" w:fill="FFFFFF"/>
            <w:noWrap/>
            <w:vAlign w:val="bottom"/>
            <w:hideMark/>
          </w:tcPr>
          <w:p w:rsidRPr="00B7103F" w:rsidR="00B7103F" w:rsidP="00B7103F" w:rsidRDefault="00B7103F" w14:paraId="2624B2E7"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FFFFF" w:fill="FFFFFF"/>
            <w:noWrap/>
            <w:vAlign w:val="bottom"/>
            <w:hideMark/>
          </w:tcPr>
          <w:p w:rsidRPr="00B7103F" w:rsidR="00B7103F" w:rsidP="00B7103F" w:rsidRDefault="00B7103F" w14:paraId="68EFFBD7"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FFFFF" w:fill="FFFFFF"/>
            <w:noWrap/>
            <w:vAlign w:val="bottom"/>
            <w:hideMark/>
          </w:tcPr>
          <w:p w:rsidRPr="00B7103F" w:rsidR="00B7103F" w:rsidP="00B7103F" w:rsidRDefault="00B7103F" w14:paraId="599D6296"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FFFFF" w:fill="FFFFFF"/>
            <w:noWrap/>
            <w:vAlign w:val="bottom"/>
            <w:hideMark/>
          </w:tcPr>
          <w:p w:rsidRPr="00B7103F" w:rsidR="00B7103F" w:rsidP="00B7103F" w:rsidRDefault="00B7103F" w14:paraId="05DBFB86"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FFFFF" w:fill="FFFFFF"/>
            <w:noWrap/>
            <w:vAlign w:val="bottom"/>
            <w:hideMark/>
          </w:tcPr>
          <w:p w:rsidRPr="00B7103F" w:rsidR="00B7103F" w:rsidP="00B7103F" w:rsidRDefault="00B7103F" w14:paraId="634CEDCA"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FFFFF" w:fill="FFFFFF"/>
            <w:noWrap/>
            <w:vAlign w:val="bottom"/>
            <w:hideMark/>
          </w:tcPr>
          <w:p w:rsidRPr="00B7103F" w:rsidR="00B7103F" w:rsidP="00B7103F" w:rsidRDefault="00B7103F" w14:paraId="194B3B5F"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FFFFF" w:fill="FFFFFF"/>
            <w:noWrap/>
            <w:vAlign w:val="bottom"/>
            <w:hideMark/>
          </w:tcPr>
          <w:p w:rsidRPr="00B7103F" w:rsidR="00B7103F" w:rsidP="00B7103F" w:rsidRDefault="00B7103F" w14:paraId="76316EF2"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More than 10 years</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17A260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612054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C62599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41441B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82AAC8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828973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83E2EB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491ECA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D2FBC6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B5B5BB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ADA3A0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0F1AB8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24E843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932AC2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8028E1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512A87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7D553A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DF68AD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638AF1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FFFFF" w:fill="FFFFFF"/>
            <w:noWrap/>
            <w:vAlign w:val="bottom"/>
            <w:hideMark/>
          </w:tcPr>
          <w:p w:rsidRPr="00B7103F" w:rsidR="00B7103F" w:rsidP="00B7103F" w:rsidRDefault="00B7103F" w14:paraId="07A221E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r>
      <w:tr w:rsidRPr="00B7103F" w:rsidR="00B7103F" w:rsidTr="00B7103F" w14:paraId="20F91254"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B7103F" w:rsidR="00B7103F" w:rsidP="00B7103F" w:rsidRDefault="00B7103F" w14:paraId="36CED7D3"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46 years and above</w:t>
            </w:r>
          </w:p>
        </w:tc>
        <w:tc>
          <w:tcPr>
            <w:tcW w:w="279" w:type="dxa"/>
            <w:tcBorders>
              <w:top w:val="nil"/>
              <w:left w:val="nil"/>
              <w:bottom w:val="nil"/>
              <w:right w:val="nil"/>
            </w:tcBorders>
            <w:shd w:val="clear" w:color="F8F9FA" w:fill="F8F9FA"/>
            <w:noWrap/>
            <w:vAlign w:val="bottom"/>
            <w:hideMark/>
          </w:tcPr>
          <w:p w:rsidRPr="00B7103F" w:rsidR="00B7103F" w:rsidP="00B7103F" w:rsidRDefault="00B7103F" w14:paraId="383A7C1D"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Finance Officer / Accountant</w:t>
            </w:r>
          </w:p>
        </w:tc>
        <w:tc>
          <w:tcPr>
            <w:tcW w:w="212" w:type="dxa"/>
            <w:tcBorders>
              <w:top w:val="nil"/>
              <w:left w:val="nil"/>
              <w:bottom w:val="nil"/>
              <w:right w:val="nil"/>
            </w:tcBorders>
            <w:shd w:val="clear" w:color="F8F9FA" w:fill="F8F9FA"/>
            <w:noWrap/>
            <w:vAlign w:val="bottom"/>
            <w:hideMark/>
          </w:tcPr>
          <w:p w:rsidRPr="00B7103F" w:rsidR="00B7103F" w:rsidP="00B7103F" w:rsidRDefault="00B7103F" w14:paraId="36B842CC"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Below £2,000</w:t>
            </w:r>
          </w:p>
        </w:tc>
        <w:tc>
          <w:tcPr>
            <w:tcW w:w="240" w:type="dxa"/>
            <w:tcBorders>
              <w:top w:val="nil"/>
              <w:left w:val="nil"/>
              <w:bottom w:val="nil"/>
              <w:right w:val="nil"/>
            </w:tcBorders>
            <w:shd w:val="clear" w:color="F8F9FA" w:fill="F8F9FA"/>
            <w:noWrap/>
            <w:vAlign w:val="bottom"/>
            <w:hideMark/>
          </w:tcPr>
          <w:p w:rsidRPr="00B7103F" w:rsidR="00B7103F" w:rsidP="00B7103F" w:rsidRDefault="00B7103F" w14:paraId="55E752EA"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Retail / Trade</w:t>
            </w:r>
          </w:p>
        </w:tc>
        <w:tc>
          <w:tcPr>
            <w:tcW w:w="245" w:type="dxa"/>
            <w:tcBorders>
              <w:top w:val="nil"/>
              <w:left w:val="nil"/>
              <w:bottom w:val="nil"/>
              <w:right w:val="nil"/>
            </w:tcBorders>
            <w:shd w:val="clear" w:color="F8F9FA" w:fill="F8F9FA"/>
            <w:noWrap/>
            <w:vAlign w:val="bottom"/>
            <w:hideMark/>
          </w:tcPr>
          <w:p w:rsidRPr="00B7103F" w:rsidR="00B7103F" w:rsidP="00B7103F" w:rsidRDefault="00B7103F" w14:paraId="2664CDCD"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8F9FA" w:fill="F8F9FA"/>
            <w:noWrap/>
            <w:vAlign w:val="bottom"/>
            <w:hideMark/>
          </w:tcPr>
          <w:p w:rsidRPr="00B7103F" w:rsidR="00B7103F" w:rsidP="00B7103F" w:rsidRDefault="00B7103F" w14:paraId="0437EF71"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Equal Preference for Both Types</w:t>
            </w:r>
          </w:p>
        </w:tc>
        <w:tc>
          <w:tcPr>
            <w:tcW w:w="197" w:type="dxa"/>
            <w:tcBorders>
              <w:top w:val="nil"/>
              <w:left w:val="nil"/>
              <w:bottom w:val="nil"/>
              <w:right w:val="nil"/>
            </w:tcBorders>
            <w:shd w:val="clear" w:color="F8F9FA" w:fill="F8F9FA"/>
            <w:noWrap/>
            <w:vAlign w:val="bottom"/>
            <w:hideMark/>
          </w:tcPr>
          <w:p w:rsidRPr="00B7103F" w:rsidR="00B7103F" w:rsidP="00B7103F" w:rsidRDefault="00B7103F" w14:paraId="70E97DD7"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8F9FA" w:fill="F8F9FA"/>
            <w:noWrap/>
            <w:vAlign w:val="bottom"/>
            <w:hideMark/>
          </w:tcPr>
          <w:p w:rsidRPr="00B7103F" w:rsidR="00B7103F" w:rsidP="00B7103F" w:rsidRDefault="00B7103F" w14:paraId="488D9F5C"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C2768C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EECA59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79A5EC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83239C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9E05AF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F0DB7D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C52FA0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64F354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7BC21B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765338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077A78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962B0E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A292CA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8A260B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8641E9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3F720A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AAB631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C05D98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775E36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single" w:color="5B3F86" w:sz="4" w:space="0"/>
            </w:tcBorders>
            <w:shd w:val="clear" w:color="F8F9FA" w:fill="F8F9FA"/>
            <w:noWrap/>
            <w:vAlign w:val="bottom"/>
            <w:hideMark/>
          </w:tcPr>
          <w:p w:rsidRPr="00B7103F" w:rsidR="00B7103F" w:rsidP="00B7103F" w:rsidRDefault="00B7103F" w14:paraId="40A1F9C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r>
      <w:tr w:rsidRPr="00B7103F" w:rsidR="00B7103F" w:rsidTr="00B7103F" w14:paraId="7429236D"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B7103F" w:rsidR="00B7103F" w:rsidP="00B7103F" w:rsidRDefault="00B7103F" w14:paraId="0E40E6BA"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FFFFF" w:fill="FFFFFF"/>
            <w:noWrap/>
            <w:vAlign w:val="bottom"/>
            <w:hideMark/>
          </w:tcPr>
          <w:p w:rsidRPr="00B7103F" w:rsidR="00B7103F" w:rsidP="00B7103F" w:rsidRDefault="00B7103F" w14:paraId="6AE0289D"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Finance Officer / Accountant</w:t>
            </w:r>
          </w:p>
        </w:tc>
        <w:tc>
          <w:tcPr>
            <w:tcW w:w="212" w:type="dxa"/>
            <w:tcBorders>
              <w:top w:val="nil"/>
              <w:left w:val="nil"/>
              <w:bottom w:val="nil"/>
              <w:right w:val="nil"/>
            </w:tcBorders>
            <w:shd w:val="clear" w:color="FFFFFF" w:fill="FFFFFF"/>
            <w:noWrap/>
            <w:vAlign w:val="bottom"/>
            <w:hideMark/>
          </w:tcPr>
          <w:p w:rsidRPr="00B7103F" w:rsidR="00B7103F" w:rsidP="00B7103F" w:rsidRDefault="00B7103F" w14:paraId="3482EDF8"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FFFFF" w:fill="FFFFFF"/>
            <w:noWrap/>
            <w:vAlign w:val="bottom"/>
            <w:hideMark/>
          </w:tcPr>
          <w:p w:rsidRPr="00B7103F" w:rsidR="00B7103F" w:rsidP="00B7103F" w:rsidRDefault="00B7103F" w14:paraId="1DF02254"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FFFFF" w:fill="FFFFFF"/>
            <w:noWrap/>
            <w:vAlign w:val="bottom"/>
            <w:hideMark/>
          </w:tcPr>
          <w:p w:rsidRPr="00B7103F" w:rsidR="00B7103F" w:rsidP="00B7103F" w:rsidRDefault="00B7103F" w14:paraId="2061C530"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FFFFF" w:fill="FFFFFF"/>
            <w:noWrap/>
            <w:vAlign w:val="bottom"/>
            <w:hideMark/>
          </w:tcPr>
          <w:p w:rsidRPr="00B7103F" w:rsidR="00B7103F" w:rsidP="00B7103F" w:rsidRDefault="00B7103F" w14:paraId="61D67FA7"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FFFFF" w:fill="FFFFFF"/>
            <w:noWrap/>
            <w:vAlign w:val="bottom"/>
            <w:hideMark/>
          </w:tcPr>
          <w:p w:rsidRPr="00B7103F" w:rsidR="00B7103F" w:rsidP="00B7103F" w:rsidRDefault="00B7103F" w14:paraId="7CEC12DD"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FFFFF" w:fill="FFFFFF"/>
            <w:noWrap/>
            <w:vAlign w:val="bottom"/>
            <w:hideMark/>
          </w:tcPr>
          <w:p w:rsidRPr="00B7103F" w:rsidR="00B7103F" w:rsidP="00B7103F" w:rsidRDefault="00B7103F" w14:paraId="079CA964"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More than 10 years</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01B139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9CBF69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0BF5A5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7FA906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281B6F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555513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5196DE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B99A58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0704D3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F4F05A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598CD3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2062A0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187F17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7482E2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71FCE5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A3C75B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C7DB71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DE5C89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34E386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FFFFF" w:fill="FFFFFF"/>
            <w:noWrap/>
            <w:vAlign w:val="bottom"/>
            <w:hideMark/>
          </w:tcPr>
          <w:p w:rsidRPr="00B7103F" w:rsidR="00B7103F" w:rsidP="00B7103F" w:rsidRDefault="00B7103F" w14:paraId="7AD5B90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r>
      <w:tr w:rsidRPr="00B7103F" w:rsidR="00B7103F" w:rsidTr="00B7103F" w14:paraId="5F5F8522"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B7103F" w:rsidR="00B7103F" w:rsidP="00B7103F" w:rsidRDefault="00B7103F" w14:paraId="6941089A"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8F9FA" w:fill="F8F9FA"/>
            <w:noWrap/>
            <w:vAlign w:val="bottom"/>
            <w:hideMark/>
          </w:tcPr>
          <w:p w:rsidRPr="00B7103F" w:rsidR="00B7103F" w:rsidP="00B7103F" w:rsidRDefault="00B7103F" w14:paraId="7EF3ED7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Manager / Senior Manager</w:t>
            </w:r>
          </w:p>
        </w:tc>
        <w:tc>
          <w:tcPr>
            <w:tcW w:w="212" w:type="dxa"/>
            <w:tcBorders>
              <w:top w:val="nil"/>
              <w:left w:val="nil"/>
              <w:bottom w:val="nil"/>
              <w:right w:val="nil"/>
            </w:tcBorders>
            <w:shd w:val="clear" w:color="F8F9FA" w:fill="F8F9FA"/>
            <w:noWrap/>
            <w:vAlign w:val="bottom"/>
            <w:hideMark/>
          </w:tcPr>
          <w:p w:rsidRPr="00B7103F" w:rsidR="00B7103F" w:rsidP="00B7103F" w:rsidRDefault="00B7103F" w14:paraId="6EE9A8D2"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8F9FA" w:fill="F8F9FA"/>
            <w:noWrap/>
            <w:vAlign w:val="bottom"/>
            <w:hideMark/>
          </w:tcPr>
          <w:p w:rsidRPr="00B7103F" w:rsidR="00B7103F" w:rsidP="00B7103F" w:rsidRDefault="00B7103F" w14:paraId="14FE824B"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8F9FA" w:fill="F8F9FA"/>
            <w:noWrap/>
            <w:vAlign w:val="bottom"/>
            <w:hideMark/>
          </w:tcPr>
          <w:p w:rsidRPr="00B7103F" w:rsidR="00B7103F" w:rsidP="00B7103F" w:rsidRDefault="00B7103F" w14:paraId="02D9306C"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8F9FA" w:fill="F8F9FA"/>
            <w:noWrap/>
            <w:vAlign w:val="bottom"/>
            <w:hideMark/>
          </w:tcPr>
          <w:p w:rsidRPr="00B7103F" w:rsidR="00B7103F" w:rsidP="00B7103F" w:rsidRDefault="00B7103F" w14:paraId="6123430C"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Equal Preference for Both Types</w:t>
            </w:r>
          </w:p>
        </w:tc>
        <w:tc>
          <w:tcPr>
            <w:tcW w:w="197" w:type="dxa"/>
            <w:tcBorders>
              <w:top w:val="nil"/>
              <w:left w:val="nil"/>
              <w:bottom w:val="nil"/>
              <w:right w:val="nil"/>
            </w:tcBorders>
            <w:shd w:val="clear" w:color="F8F9FA" w:fill="F8F9FA"/>
            <w:noWrap/>
            <w:vAlign w:val="bottom"/>
            <w:hideMark/>
          </w:tcPr>
          <w:p w:rsidRPr="00B7103F" w:rsidR="00B7103F" w:rsidP="00B7103F" w:rsidRDefault="00B7103F" w14:paraId="20D01CD3"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8F9FA" w:fill="F8F9FA"/>
            <w:noWrap/>
            <w:vAlign w:val="bottom"/>
            <w:hideMark/>
          </w:tcPr>
          <w:p w:rsidRPr="00B7103F" w:rsidR="00B7103F" w:rsidP="00B7103F" w:rsidRDefault="00B7103F" w14:paraId="6AEE7FA0"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AA3071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B5337B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28E7E0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F8635C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ACAD01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19DF24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36535B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CC95FE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470046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8655F5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408A0B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A0996B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CE6EFD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28B3E3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2DF295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641A22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EF6B12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8F7BA4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2B11E5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8F9FA" w:fill="F8F9FA"/>
            <w:noWrap/>
            <w:vAlign w:val="bottom"/>
            <w:hideMark/>
          </w:tcPr>
          <w:p w:rsidRPr="00B7103F" w:rsidR="00B7103F" w:rsidP="00B7103F" w:rsidRDefault="00B7103F" w14:paraId="4FE6ABF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r>
      <w:tr w:rsidRPr="00B7103F" w:rsidR="00B7103F" w:rsidTr="00B7103F" w14:paraId="15C8BD7C"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B7103F" w:rsidR="00B7103F" w:rsidP="00B7103F" w:rsidRDefault="00B7103F" w14:paraId="6E834CDB"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FFFFF" w:fill="FFFFFF"/>
            <w:noWrap/>
            <w:vAlign w:val="bottom"/>
            <w:hideMark/>
          </w:tcPr>
          <w:p w:rsidRPr="00B7103F" w:rsidR="00B7103F" w:rsidP="00B7103F" w:rsidRDefault="00B7103F" w14:paraId="3E284FCA"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Manager / Senior Manager</w:t>
            </w:r>
          </w:p>
        </w:tc>
        <w:tc>
          <w:tcPr>
            <w:tcW w:w="212" w:type="dxa"/>
            <w:tcBorders>
              <w:top w:val="nil"/>
              <w:left w:val="nil"/>
              <w:bottom w:val="nil"/>
              <w:right w:val="nil"/>
            </w:tcBorders>
            <w:shd w:val="clear" w:color="FFFFFF" w:fill="FFFFFF"/>
            <w:noWrap/>
            <w:vAlign w:val="bottom"/>
            <w:hideMark/>
          </w:tcPr>
          <w:p w:rsidRPr="00B7103F" w:rsidR="00B7103F" w:rsidP="00B7103F" w:rsidRDefault="00B7103F" w14:paraId="2B89D752"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Above £6,000</w:t>
            </w:r>
          </w:p>
        </w:tc>
        <w:tc>
          <w:tcPr>
            <w:tcW w:w="240" w:type="dxa"/>
            <w:tcBorders>
              <w:top w:val="nil"/>
              <w:left w:val="nil"/>
              <w:bottom w:val="nil"/>
              <w:right w:val="nil"/>
            </w:tcBorders>
            <w:shd w:val="clear" w:color="FFFFFF" w:fill="FFFFFF"/>
            <w:noWrap/>
            <w:vAlign w:val="bottom"/>
            <w:hideMark/>
          </w:tcPr>
          <w:p w:rsidRPr="00B7103F" w:rsidR="00B7103F" w:rsidP="00B7103F" w:rsidRDefault="00B7103F" w14:paraId="62161D9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Manufacturing</w:t>
            </w:r>
          </w:p>
        </w:tc>
        <w:tc>
          <w:tcPr>
            <w:tcW w:w="245" w:type="dxa"/>
            <w:tcBorders>
              <w:top w:val="nil"/>
              <w:left w:val="nil"/>
              <w:bottom w:val="nil"/>
              <w:right w:val="nil"/>
            </w:tcBorders>
            <w:shd w:val="clear" w:color="FFFFFF" w:fill="FFFFFF"/>
            <w:noWrap/>
            <w:vAlign w:val="bottom"/>
            <w:hideMark/>
          </w:tcPr>
          <w:p w:rsidRPr="00B7103F" w:rsidR="00B7103F" w:rsidP="00B7103F" w:rsidRDefault="00B7103F" w14:paraId="0579D132"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Do not invest regularly</w:t>
            </w:r>
          </w:p>
        </w:tc>
        <w:tc>
          <w:tcPr>
            <w:tcW w:w="429" w:type="dxa"/>
            <w:tcBorders>
              <w:top w:val="nil"/>
              <w:left w:val="nil"/>
              <w:bottom w:val="nil"/>
              <w:right w:val="nil"/>
            </w:tcBorders>
            <w:shd w:val="clear" w:color="FFFFFF" w:fill="FFFFFF"/>
            <w:noWrap/>
            <w:vAlign w:val="bottom"/>
            <w:hideMark/>
          </w:tcPr>
          <w:p w:rsidRPr="00B7103F" w:rsidR="00B7103F" w:rsidP="00B7103F" w:rsidRDefault="00B7103F" w14:paraId="2D5B2C81"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Mostly Physical Assets (property, gold, land)</w:t>
            </w:r>
          </w:p>
        </w:tc>
        <w:tc>
          <w:tcPr>
            <w:tcW w:w="197" w:type="dxa"/>
            <w:tcBorders>
              <w:top w:val="nil"/>
              <w:left w:val="nil"/>
              <w:bottom w:val="nil"/>
              <w:right w:val="nil"/>
            </w:tcBorders>
            <w:shd w:val="clear" w:color="FFFFFF" w:fill="FFFFFF"/>
            <w:noWrap/>
            <w:vAlign w:val="bottom"/>
            <w:hideMark/>
          </w:tcPr>
          <w:p w:rsidRPr="00B7103F" w:rsidR="00B7103F" w:rsidP="00B7103F" w:rsidRDefault="00B7103F" w14:paraId="1DC71354"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High Risk Taker</w:t>
            </w:r>
          </w:p>
        </w:tc>
        <w:tc>
          <w:tcPr>
            <w:tcW w:w="250" w:type="dxa"/>
            <w:tcBorders>
              <w:top w:val="nil"/>
              <w:left w:val="nil"/>
              <w:bottom w:val="nil"/>
              <w:right w:val="nil"/>
            </w:tcBorders>
            <w:shd w:val="clear" w:color="FFFFFF" w:fill="FFFFFF"/>
            <w:noWrap/>
            <w:vAlign w:val="bottom"/>
            <w:hideMark/>
          </w:tcPr>
          <w:p w:rsidRPr="00B7103F" w:rsidR="00B7103F" w:rsidP="00B7103F" w:rsidRDefault="00B7103F" w14:paraId="793D3569"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More than 10 years</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C36EA5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1C7F1E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E98FC6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E178CB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87E93D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AFA518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016B19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1A89A6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C37DDB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642C60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AB4962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CF0F6E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33D310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D8E67B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B2D4AE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39EF94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4CCDFC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2B25CE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FA2711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single" w:color="5B3F86" w:sz="4" w:space="0"/>
            </w:tcBorders>
            <w:shd w:val="clear" w:color="FFFFFF" w:fill="FFFFFF"/>
            <w:noWrap/>
            <w:vAlign w:val="bottom"/>
            <w:hideMark/>
          </w:tcPr>
          <w:p w:rsidRPr="00B7103F" w:rsidR="00B7103F" w:rsidP="00B7103F" w:rsidRDefault="00B7103F" w14:paraId="35DA610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r>
      <w:tr w:rsidRPr="00B7103F" w:rsidR="00B7103F" w:rsidTr="00B7103F" w14:paraId="317EABE7"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B7103F" w:rsidR="00B7103F" w:rsidP="00B7103F" w:rsidRDefault="00B7103F" w14:paraId="5119E828"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8F9FA" w:fill="F8F9FA"/>
            <w:noWrap/>
            <w:vAlign w:val="bottom"/>
            <w:hideMark/>
          </w:tcPr>
          <w:p w:rsidRPr="00B7103F" w:rsidR="00B7103F" w:rsidP="00B7103F" w:rsidRDefault="00B7103F" w14:paraId="69EC2384"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Finance Officer / Accountant</w:t>
            </w:r>
          </w:p>
        </w:tc>
        <w:tc>
          <w:tcPr>
            <w:tcW w:w="212" w:type="dxa"/>
            <w:tcBorders>
              <w:top w:val="nil"/>
              <w:left w:val="nil"/>
              <w:bottom w:val="nil"/>
              <w:right w:val="nil"/>
            </w:tcBorders>
            <w:shd w:val="clear" w:color="F8F9FA" w:fill="F8F9FA"/>
            <w:noWrap/>
            <w:vAlign w:val="bottom"/>
            <w:hideMark/>
          </w:tcPr>
          <w:p w:rsidRPr="00B7103F" w:rsidR="00B7103F" w:rsidP="00B7103F" w:rsidRDefault="00B7103F" w14:paraId="231B68C1"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Below £2,000</w:t>
            </w:r>
          </w:p>
        </w:tc>
        <w:tc>
          <w:tcPr>
            <w:tcW w:w="240" w:type="dxa"/>
            <w:tcBorders>
              <w:top w:val="nil"/>
              <w:left w:val="nil"/>
              <w:bottom w:val="nil"/>
              <w:right w:val="nil"/>
            </w:tcBorders>
            <w:shd w:val="clear" w:color="F8F9FA" w:fill="F8F9FA"/>
            <w:noWrap/>
            <w:vAlign w:val="bottom"/>
            <w:hideMark/>
          </w:tcPr>
          <w:p w:rsidRPr="00B7103F" w:rsidR="00B7103F" w:rsidP="00B7103F" w:rsidRDefault="00B7103F" w14:paraId="6D8E79DE"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Retail / Trade</w:t>
            </w:r>
          </w:p>
        </w:tc>
        <w:tc>
          <w:tcPr>
            <w:tcW w:w="245" w:type="dxa"/>
            <w:tcBorders>
              <w:top w:val="nil"/>
              <w:left w:val="nil"/>
              <w:bottom w:val="nil"/>
              <w:right w:val="nil"/>
            </w:tcBorders>
            <w:shd w:val="clear" w:color="F8F9FA" w:fill="F8F9FA"/>
            <w:noWrap/>
            <w:vAlign w:val="bottom"/>
            <w:hideMark/>
          </w:tcPr>
          <w:p w:rsidRPr="00B7103F" w:rsidR="00B7103F" w:rsidP="00B7103F" w:rsidRDefault="00B7103F" w14:paraId="0DE63DFA"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actively and frequently</w:t>
            </w:r>
          </w:p>
        </w:tc>
        <w:tc>
          <w:tcPr>
            <w:tcW w:w="429" w:type="dxa"/>
            <w:tcBorders>
              <w:top w:val="nil"/>
              <w:left w:val="nil"/>
              <w:bottom w:val="nil"/>
              <w:right w:val="nil"/>
            </w:tcBorders>
            <w:shd w:val="clear" w:color="F8F9FA" w:fill="F8F9FA"/>
            <w:noWrap/>
            <w:vAlign w:val="bottom"/>
            <w:hideMark/>
          </w:tcPr>
          <w:p w:rsidRPr="00B7103F" w:rsidR="00B7103F" w:rsidP="00B7103F" w:rsidRDefault="00B7103F" w14:paraId="54E44AE7"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8F9FA" w:fill="F8F9FA"/>
            <w:noWrap/>
            <w:vAlign w:val="bottom"/>
            <w:hideMark/>
          </w:tcPr>
          <w:p w:rsidRPr="00B7103F" w:rsidR="00B7103F" w:rsidP="00B7103F" w:rsidRDefault="00B7103F" w14:paraId="551A6AC4"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8F9FA" w:fill="F8F9FA"/>
            <w:noWrap/>
            <w:vAlign w:val="bottom"/>
            <w:hideMark/>
          </w:tcPr>
          <w:p w:rsidRPr="00B7103F" w:rsidR="00B7103F" w:rsidP="00B7103F" w:rsidRDefault="00B7103F" w14:paraId="717EBBCA"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More than 10 years</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5F7256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561AA6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ED39CD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734D95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183CF4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8B2BDD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C2AAB8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C03A87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362ED9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542A11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829B46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2FAF29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038770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13AEC8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C91F97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71B7FE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506939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857E2A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E9E73A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8F9FA" w:fill="F8F9FA"/>
            <w:noWrap/>
            <w:vAlign w:val="bottom"/>
            <w:hideMark/>
          </w:tcPr>
          <w:p w:rsidRPr="00B7103F" w:rsidR="00B7103F" w:rsidP="00B7103F" w:rsidRDefault="00B7103F" w14:paraId="1FC707B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r>
      <w:tr w:rsidRPr="00B7103F" w:rsidR="00B7103F" w:rsidTr="00B7103F" w14:paraId="09B6178C"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B7103F" w:rsidR="00B7103F" w:rsidP="00B7103F" w:rsidRDefault="00B7103F" w14:paraId="639582E6"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18–25 years</w:t>
            </w:r>
          </w:p>
        </w:tc>
        <w:tc>
          <w:tcPr>
            <w:tcW w:w="279" w:type="dxa"/>
            <w:tcBorders>
              <w:top w:val="nil"/>
              <w:left w:val="nil"/>
              <w:bottom w:val="nil"/>
              <w:right w:val="nil"/>
            </w:tcBorders>
            <w:shd w:val="clear" w:color="FFFFFF" w:fill="FFFFFF"/>
            <w:noWrap/>
            <w:vAlign w:val="bottom"/>
            <w:hideMark/>
          </w:tcPr>
          <w:p w:rsidRPr="00B7103F" w:rsidR="00B7103F" w:rsidP="00B7103F" w:rsidRDefault="00B7103F" w14:paraId="79CBA46B"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Manager / Senior Manager</w:t>
            </w:r>
          </w:p>
        </w:tc>
        <w:tc>
          <w:tcPr>
            <w:tcW w:w="212" w:type="dxa"/>
            <w:tcBorders>
              <w:top w:val="nil"/>
              <w:left w:val="nil"/>
              <w:bottom w:val="nil"/>
              <w:right w:val="nil"/>
            </w:tcBorders>
            <w:shd w:val="clear" w:color="FFFFFF" w:fill="FFFFFF"/>
            <w:noWrap/>
            <w:vAlign w:val="bottom"/>
            <w:hideMark/>
          </w:tcPr>
          <w:p w:rsidRPr="00B7103F" w:rsidR="00B7103F" w:rsidP="00B7103F" w:rsidRDefault="00B7103F" w14:paraId="146F882C"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FFFFF" w:fill="FFFFFF"/>
            <w:noWrap/>
            <w:vAlign w:val="bottom"/>
            <w:hideMark/>
          </w:tcPr>
          <w:p w:rsidRPr="00B7103F" w:rsidR="00B7103F" w:rsidP="00B7103F" w:rsidRDefault="00B7103F" w14:paraId="15C7B7A9"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FFFFF" w:fill="FFFFFF"/>
            <w:noWrap/>
            <w:vAlign w:val="bottom"/>
            <w:hideMark/>
          </w:tcPr>
          <w:p w:rsidRPr="00B7103F" w:rsidR="00B7103F" w:rsidP="00B7103F" w:rsidRDefault="00B7103F" w14:paraId="29DD804C"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Do not invest regularly</w:t>
            </w:r>
          </w:p>
        </w:tc>
        <w:tc>
          <w:tcPr>
            <w:tcW w:w="429" w:type="dxa"/>
            <w:tcBorders>
              <w:top w:val="nil"/>
              <w:left w:val="nil"/>
              <w:bottom w:val="nil"/>
              <w:right w:val="nil"/>
            </w:tcBorders>
            <w:shd w:val="clear" w:color="FFFFFF" w:fill="FFFFFF"/>
            <w:noWrap/>
            <w:vAlign w:val="bottom"/>
            <w:hideMark/>
          </w:tcPr>
          <w:p w:rsidRPr="00B7103F" w:rsidR="00B7103F" w:rsidP="00B7103F" w:rsidRDefault="00B7103F" w14:paraId="318FBC67"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FFFFF" w:fill="FFFFFF"/>
            <w:noWrap/>
            <w:vAlign w:val="bottom"/>
            <w:hideMark/>
          </w:tcPr>
          <w:p w:rsidRPr="00B7103F" w:rsidR="00B7103F" w:rsidP="00B7103F" w:rsidRDefault="00B7103F" w14:paraId="723B7842"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FFFFF" w:fill="FFFFFF"/>
            <w:noWrap/>
            <w:vAlign w:val="bottom"/>
            <w:hideMark/>
          </w:tcPr>
          <w:p w:rsidRPr="00B7103F" w:rsidR="00B7103F" w:rsidP="00B7103F" w:rsidRDefault="00B7103F" w14:paraId="6E8168B2"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More than 10 years</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59A641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EFE575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E6A6D9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3FC104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809516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883CB0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311C99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C6FF9E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ED2EE6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D10DD4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B06C4C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DB84FE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2DF091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16BC67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EA89AD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54A0AF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492A6A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9102C1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C79071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FFFFF" w:fill="FFFFFF"/>
            <w:noWrap/>
            <w:vAlign w:val="bottom"/>
            <w:hideMark/>
          </w:tcPr>
          <w:p w:rsidRPr="00B7103F" w:rsidR="00B7103F" w:rsidP="00B7103F" w:rsidRDefault="00B7103F" w14:paraId="0A12AE5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r>
      <w:tr w:rsidRPr="00B7103F" w:rsidR="00B7103F" w:rsidTr="00B7103F" w14:paraId="4F9E59A3"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B7103F" w:rsidR="00B7103F" w:rsidP="00B7103F" w:rsidRDefault="00B7103F" w14:paraId="29B1F93A"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18–25 years</w:t>
            </w:r>
          </w:p>
        </w:tc>
        <w:tc>
          <w:tcPr>
            <w:tcW w:w="279" w:type="dxa"/>
            <w:tcBorders>
              <w:top w:val="nil"/>
              <w:left w:val="nil"/>
              <w:bottom w:val="nil"/>
              <w:right w:val="nil"/>
            </w:tcBorders>
            <w:shd w:val="clear" w:color="F8F9FA" w:fill="F8F9FA"/>
            <w:noWrap/>
            <w:vAlign w:val="bottom"/>
            <w:hideMark/>
          </w:tcPr>
          <w:p w:rsidRPr="00B7103F" w:rsidR="00B7103F" w:rsidP="00B7103F" w:rsidRDefault="00B7103F" w14:paraId="2BB2F5B8"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8F9FA" w:fill="F8F9FA"/>
            <w:noWrap/>
            <w:vAlign w:val="bottom"/>
            <w:hideMark/>
          </w:tcPr>
          <w:p w:rsidRPr="00B7103F" w:rsidR="00B7103F" w:rsidP="00B7103F" w:rsidRDefault="00B7103F" w14:paraId="0B8970E9"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Above £6,000</w:t>
            </w:r>
          </w:p>
        </w:tc>
        <w:tc>
          <w:tcPr>
            <w:tcW w:w="240" w:type="dxa"/>
            <w:tcBorders>
              <w:top w:val="nil"/>
              <w:left w:val="nil"/>
              <w:bottom w:val="nil"/>
              <w:right w:val="nil"/>
            </w:tcBorders>
            <w:shd w:val="clear" w:color="F8F9FA" w:fill="F8F9FA"/>
            <w:noWrap/>
            <w:vAlign w:val="bottom"/>
            <w:hideMark/>
          </w:tcPr>
          <w:p w:rsidRPr="00B7103F" w:rsidR="00B7103F" w:rsidP="00B7103F" w:rsidRDefault="00B7103F" w14:paraId="32BD3EB0"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Retail / Trade</w:t>
            </w:r>
          </w:p>
        </w:tc>
        <w:tc>
          <w:tcPr>
            <w:tcW w:w="245" w:type="dxa"/>
            <w:tcBorders>
              <w:top w:val="nil"/>
              <w:left w:val="nil"/>
              <w:bottom w:val="nil"/>
              <w:right w:val="nil"/>
            </w:tcBorders>
            <w:shd w:val="clear" w:color="F8F9FA" w:fill="F8F9FA"/>
            <w:noWrap/>
            <w:vAlign w:val="bottom"/>
            <w:hideMark/>
          </w:tcPr>
          <w:p w:rsidRPr="00B7103F" w:rsidR="00B7103F" w:rsidP="00B7103F" w:rsidRDefault="00B7103F" w14:paraId="211AA794"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8F9FA" w:fill="F8F9FA"/>
            <w:noWrap/>
            <w:vAlign w:val="bottom"/>
            <w:hideMark/>
          </w:tcPr>
          <w:p w:rsidRPr="00B7103F" w:rsidR="00B7103F" w:rsidP="00B7103F" w:rsidRDefault="00B7103F" w14:paraId="169B90BD"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Equal Preference for Both Types</w:t>
            </w:r>
          </w:p>
        </w:tc>
        <w:tc>
          <w:tcPr>
            <w:tcW w:w="197" w:type="dxa"/>
            <w:tcBorders>
              <w:top w:val="nil"/>
              <w:left w:val="nil"/>
              <w:bottom w:val="nil"/>
              <w:right w:val="nil"/>
            </w:tcBorders>
            <w:shd w:val="clear" w:color="F8F9FA" w:fill="F8F9FA"/>
            <w:noWrap/>
            <w:vAlign w:val="bottom"/>
            <w:hideMark/>
          </w:tcPr>
          <w:p w:rsidRPr="00B7103F" w:rsidR="00B7103F" w:rsidP="00B7103F" w:rsidRDefault="00B7103F" w14:paraId="690C706F"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Very Risk Averse</w:t>
            </w:r>
          </w:p>
        </w:tc>
        <w:tc>
          <w:tcPr>
            <w:tcW w:w="250" w:type="dxa"/>
            <w:tcBorders>
              <w:top w:val="nil"/>
              <w:left w:val="nil"/>
              <w:bottom w:val="nil"/>
              <w:right w:val="nil"/>
            </w:tcBorders>
            <w:shd w:val="clear" w:color="F8F9FA" w:fill="F8F9FA"/>
            <w:noWrap/>
            <w:vAlign w:val="bottom"/>
            <w:hideMark/>
          </w:tcPr>
          <w:p w:rsidRPr="00B7103F" w:rsidR="00B7103F" w:rsidP="00B7103F" w:rsidRDefault="00B7103F" w14:paraId="1D4240FF"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1C434F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F31397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E7600C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009239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9A657E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D86234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E048B7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F6786A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1A4E16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D68CDA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8A5EB8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048DFD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6BF765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A2B0B5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05FFE5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DAD771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2BDC62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568A7F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B0116E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8F9FA" w:fill="F8F9FA"/>
            <w:noWrap/>
            <w:vAlign w:val="bottom"/>
            <w:hideMark/>
          </w:tcPr>
          <w:p w:rsidRPr="00B7103F" w:rsidR="00B7103F" w:rsidP="00B7103F" w:rsidRDefault="00B7103F" w14:paraId="03D9A51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r>
      <w:tr w:rsidRPr="00B7103F" w:rsidR="00B7103F" w:rsidTr="00B7103F" w14:paraId="5B83E8DF"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B7103F" w:rsidR="00B7103F" w:rsidP="00B7103F" w:rsidRDefault="00B7103F" w14:paraId="08E1A19A"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FFFFF" w:fill="FFFFFF"/>
            <w:noWrap/>
            <w:vAlign w:val="bottom"/>
            <w:hideMark/>
          </w:tcPr>
          <w:p w:rsidRPr="00B7103F" w:rsidR="00B7103F" w:rsidP="00B7103F" w:rsidRDefault="00B7103F" w14:paraId="53014D30"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FFFFF" w:fill="FFFFFF"/>
            <w:noWrap/>
            <w:vAlign w:val="bottom"/>
            <w:hideMark/>
          </w:tcPr>
          <w:p w:rsidRPr="00B7103F" w:rsidR="00B7103F" w:rsidP="00B7103F" w:rsidRDefault="00B7103F" w14:paraId="73FB05C6"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Below £2,000</w:t>
            </w:r>
          </w:p>
        </w:tc>
        <w:tc>
          <w:tcPr>
            <w:tcW w:w="240" w:type="dxa"/>
            <w:tcBorders>
              <w:top w:val="nil"/>
              <w:left w:val="nil"/>
              <w:bottom w:val="nil"/>
              <w:right w:val="nil"/>
            </w:tcBorders>
            <w:shd w:val="clear" w:color="FFFFFF" w:fill="FFFFFF"/>
            <w:noWrap/>
            <w:vAlign w:val="bottom"/>
            <w:hideMark/>
          </w:tcPr>
          <w:p w:rsidRPr="00B7103F" w:rsidR="00B7103F" w:rsidP="00B7103F" w:rsidRDefault="00B7103F" w14:paraId="001966E2"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FFFFF" w:fill="FFFFFF"/>
            <w:noWrap/>
            <w:vAlign w:val="bottom"/>
            <w:hideMark/>
          </w:tcPr>
          <w:p w:rsidRPr="00B7103F" w:rsidR="00B7103F" w:rsidP="00B7103F" w:rsidRDefault="00B7103F" w14:paraId="698C999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actively and frequently</w:t>
            </w:r>
          </w:p>
        </w:tc>
        <w:tc>
          <w:tcPr>
            <w:tcW w:w="429" w:type="dxa"/>
            <w:tcBorders>
              <w:top w:val="nil"/>
              <w:left w:val="nil"/>
              <w:bottom w:val="nil"/>
              <w:right w:val="nil"/>
            </w:tcBorders>
            <w:shd w:val="clear" w:color="FFFFFF" w:fill="FFFFFF"/>
            <w:noWrap/>
            <w:vAlign w:val="bottom"/>
            <w:hideMark/>
          </w:tcPr>
          <w:p w:rsidRPr="00B7103F" w:rsidR="00B7103F" w:rsidP="00B7103F" w:rsidRDefault="00B7103F" w14:paraId="51ECCCC9"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Mostly Physical Assets (property, gold, land)</w:t>
            </w:r>
          </w:p>
        </w:tc>
        <w:tc>
          <w:tcPr>
            <w:tcW w:w="197" w:type="dxa"/>
            <w:tcBorders>
              <w:top w:val="nil"/>
              <w:left w:val="nil"/>
              <w:bottom w:val="nil"/>
              <w:right w:val="nil"/>
            </w:tcBorders>
            <w:shd w:val="clear" w:color="FFFFFF" w:fill="FFFFFF"/>
            <w:noWrap/>
            <w:vAlign w:val="bottom"/>
            <w:hideMark/>
          </w:tcPr>
          <w:p w:rsidRPr="00B7103F" w:rsidR="00B7103F" w:rsidP="00B7103F" w:rsidRDefault="00B7103F" w14:paraId="04791277"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Very Risk Averse</w:t>
            </w:r>
          </w:p>
        </w:tc>
        <w:tc>
          <w:tcPr>
            <w:tcW w:w="250" w:type="dxa"/>
            <w:tcBorders>
              <w:top w:val="nil"/>
              <w:left w:val="nil"/>
              <w:bottom w:val="nil"/>
              <w:right w:val="nil"/>
            </w:tcBorders>
            <w:shd w:val="clear" w:color="FFFFFF" w:fill="FFFFFF"/>
            <w:noWrap/>
            <w:vAlign w:val="bottom"/>
            <w:hideMark/>
          </w:tcPr>
          <w:p w:rsidRPr="00B7103F" w:rsidR="00B7103F" w:rsidP="00B7103F" w:rsidRDefault="00B7103F" w14:paraId="33C611BC"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0A31D1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CA07D6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3F7EE8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98577A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04CCCC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D5929E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0A9C94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C9A94E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14E8CD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D7F40F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5ED456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A8BBD2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DE396D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F1EBFF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9B795B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2F65FD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0C8CD2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273DEA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232C74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single" w:color="5B3F86" w:sz="4" w:space="0"/>
            </w:tcBorders>
            <w:shd w:val="clear" w:color="FFFFFF" w:fill="FFFFFF"/>
            <w:noWrap/>
            <w:vAlign w:val="bottom"/>
            <w:hideMark/>
          </w:tcPr>
          <w:p w:rsidRPr="00B7103F" w:rsidR="00B7103F" w:rsidP="00B7103F" w:rsidRDefault="00B7103F" w14:paraId="3113B14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r>
      <w:tr w:rsidRPr="00B7103F" w:rsidR="00B7103F" w:rsidTr="00B7103F" w14:paraId="2817D6B9"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B7103F" w:rsidR="00B7103F" w:rsidP="00B7103F" w:rsidRDefault="00B7103F" w14:paraId="6E89A02E"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8F9FA" w:fill="F8F9FA"/>
            <w:noWrap/>
            <w:vAlign w:val="bottom"/>
            <w:hideMark/>
          </w:tcPr>
          <w:p w:rsidRPr="00B7103F" w:rsidR="00B7103F" w:rsidP="00B7103F" w:rsidRDefault="00B7103F" w14:paraId="30D2F781"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Finance Officer / Accountant</w:t>
            </w:r>
          </w:p>
        </w:tc>
        <w:tc>
          <w:tcPr>
            <w:tcW w:w="212" w:type="dxa"/>
            <w:tcBorders>
              <w:top w:val="nil"/>
              <w:left w:val="nil"/>
              <w:bottom w:val="nil"/>
              <w:right w:val="nil"/>
            </w:tcBorders>
            <w:shd w:val="clear" w:color="F8F9FA" w:fill="F8F9FA"/>
            <w:noWrap/>
            <w:vAlign w:val="bottom"/>
            <w:hideMark/>
          </w:tcPr>
          <w:p w:rsidRPr="00B7103F" w:rsidR="00B7103F" w:rsidP="00B7103F" w:rsidRDefault="00B7103F" w14:paraId="286DCDD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8F9FA" w:fill="F8F9FA"/>
            <w:noWrap/>
            <w:vAlign w:val="bottom"/>
            <w:hideMark/>
          </w:tcPr>
          <w:p w:rsidRPr="00B7103F" w:rsidR="00B7103F" w:rsidP="00B7103F" w:rsidRDefault="00B7103F" w14:paraId="177E202D"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8F9FA" w:fill="F8F9FA"/>
            <w:noWrap/>
            <w:vAlign w:val="bottom"/>
            <w:hideMark/>
          </w:tcPr>
          <w:p w:rsidRPr="00B7103F" w:rsidR="00B7103F" w:rsidP="00B7103F" w:rsidRDefault="00B7103F" w14:paraId="5CA50FE0"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8F9FA" w:fill="F8F9FA"/>
            <w:noWrap/>
            <w:vAlign w:val="bottom"/>
            <w:hideMark/>
          </w:tcPr>
          <w:p w:rsidRPr="00B7103F" w:rsidR="00B7103F" w:rsidP="00B7103F" w:rsidRDefault="00B7103F" w14:paraId="435EE0B0"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Equal Preference for Both Types</w:t>
            </w:r>
          </w:p>
        </w:tc>
        <w:tc>
          <w:tcPr>
            <w:tcW w:w="197" w:type="dxa"/>
            <w:tcBorders>
              <w:top w:val="nil"/>
              <w:left w:val="nil"/>
              <w:bottom w:val="nil"/>
              <w:right w:val="nil"/>
            </w:tcBorders>
            <w:shd w:val="clear" w:color="F8F9FA" w:fill="F8F9FA"/>
            <w:noWrap/>
            <w:vAlign w:val="bottom"/>
            <w:hideMark/>
          </w:tcPr>
          <w:p w:rsidRPr="00B7103F" w:rsidR="00B7103F" w:rsidP="00B7103F" w:rsidRDefault="00B7103F" w14:paraId="29DE9163"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8F9FA" w:fill="F8F9FA"/>
            <w:noWrap/>
            <w:vAlign w:val="bottom"/>
            <w:hideMark/>
          </w:tcPr>
          <w:p w:rsidRPr="00B7103F" w:rsidR="00B7103F" w:rsidP="00B7103F" w:rsidRDefault="00B7103F" w14:paraId="5A7C4773"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CCDE15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14B9DC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CF0B1D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8E330B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ED0AB6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64B8C6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B56B91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907877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0E5A20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48685D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7C88C7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3C2E1B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65A13C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8B6960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FA5B23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2B248C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CA017D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4BEBF6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4C1FD1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8F9FA" w:fill="F8F9FA"/>
            <w:noWrap/>
            <w:vAlign w:val="bottom"/>
            <w:hideMark/>
          </w:tcPr>
          <w:p w:rsidRPr="00B7103F" w:rsidR="00B7103F" w:rsidP="00B7103F" w:rsidRDefault="00B7103F" w14:paraId="2117C61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r>
      <w:tr w:rsidRPr="00B7103F" w:rsidR="00B7103F" w:rsidTr="00B7103F" w14:paraId="4E3C5131"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B7103F" w:rsidR="00B7103F" w:rsidP="00B7103F" w:rsidRDefault="00B7103F" w14:paraId="359533AD"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FFFFF" w:fill="FFFFFF"/>
            <w:noWrap/>
            <w:vAlign w:val="bottom"/>
            <w:hideMark/>
          </w:tcPr>
          <w:p w:rsidRPr="00B7103F" w:rsidR="00B7103F" w:rsidP="00B7103F" w:rsidRDefault="00B7103F" w14:paraId="37EC3DBA"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FFFFF" w:fill="FFFFFF"/>
            <w:noWrap/>
            <w:vAlign w:val="bottom"/>
            <w:hideMark/>
          </w:tcPr>
          <w:p w:rsidRPr="00B7103F" w:rsidR="00B7103F" w:rsidP="00B7103F" w:rsidRDefault="00B7103F" w14:paraId="7D08E627"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FFFFF" w:fill="FFFFFF"/>
            <w:noWrap/>
            <w:vAlign w:val="bottom"/>
            <w:hideMark/>
          </w:tcPr>
          <w:p w:rsidRPr="00B7103F" w:rsidR="00B7103F" w:rsidP="00B7103F" w:rsidRDefault="00B7103F" w14:paraId="59726159"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Retail / Trade</w:t>
            </w:r>
          </w:p>
        </w:tc>
        <w:tc>
          <w:tcPr>
            <w:tcW w:w="245" w:type="dxa"/>
            <w:tcBorders>
              <w:top w:val="nil"/>
              <w:left w:val="nil"/>
              <w:bottom w:val="nil"/>
              <w:right w:val="nil"/>
            </w:tcBorders>
            <w:shd w:val="clear" w:color="FFFFFF" w:fill="FFFFFF"/>
            <w:noWrap/>
            <w:vAlign w:val="bottom"/>
            <w:hideMark/>
          </w:tcPr>
          <w:p w:rsidRPr="00B7103F" w:rsidR="00B7103F" w:rsidP="00B7103F" w:rsidRDefault="00B7103F" w14:paraId="140D84DA"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actively and frequently</w:t>
            </w:r>
          </w:p>
        </w:tc>
        <w:tc>
          <w:tcPr>
            <w:tcW w:w="429" w:type="dxa"/>
            <w:tcBorders>
              <w:top w:val="nil"/>
              <w:left w:val="nil"/>
              <w:bottom w:val="nil"/>
              <w:right w:val="nil"/>
            </w:tcBorders>
            <w:shd w:val="clear" w:color="FFFFFF" w:fill="FFFFFF"/>
            <w:noWrap/>
            <w:vAlign w:val="bottom"/>
            <w:hideMark/>
          </w:tcPr>
          <w:p w:rsidRPr="00B7103F" w:rsidR="00B7103F" w:rsidP="00B7103F" w:rsidRDefault="00B7103F" w14:paraId="65AE59CA"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FFFFF" w:fill="FFFFFF"/>
            <w:noWrap/>
            <w:vAlign w:val="bottom"/>
            <w:hideMark/>
          </w:tcPr>
          <w:p w:rsidRPr="00B7103F" w:rsidR="00B7103F" w:rsidP="00B7103F" w:rsidRDefault="00B7103F" w14:paraId="6CB775DE"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High Risk Taker</w:t>
            </w:r>
          </w:p>
        </w:tc>
        <w:tc>
          <w:tcPr>
            <w:tcW w:w="250" w:type="dxa"/>
            <w:tcBorders>
              <w:top w:val="nil"/>
              <w:left w:val="nil"/>
              <w:bottom w:val="nil"/>
              <w:right w:val="nil"/>
            </w:tcBorders>
            <w:shd w:val="clear" w:color="FFFFFF" w:fill="FFFFFF"/>
            <w:noWrap/>
            <w:vAlign w:val="bottom"/>
            <w:hideMark/>
          </w:tcPr>
          <w:p w:rsidRPr="00B7103F" w:rsidR="00B7103F" w:rsidP="00B7103F" w:rsidRDefault="00B7103F" w14:paraId="5531BD88"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040FC3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818ED2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F4FA28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D19E97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61E08F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94BC9D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B8C427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EDD6EA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FEB87D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9C7F8C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7A0062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1188C1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5C30F3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72CA2E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672488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955C10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9DC17A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B83DB7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C86A1B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FFFFF" w:fill="FFFFFF"/>
            <w:noWrap/>
            <w:vAlign w:val="bottom"/>
            <w:hideMark/>
          </w:tcPr>
          <w:p w:rsidRPr="00B7103F" w:rsidR="00B7103F" w:rsidP="00B7103F" w:rsidRDefault="00B7103F" w14:paraId="43F5F81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r>
      <w:tr w:rsidRPr="00B7103F" w:rsidR="00B7103F" w:rsidTr="00B7103F" w14:paraId="79F8C9A6"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B7103F" w:rsidR="00B7103F" w:rsidP="00B7103F" w:rsidRDefault="00B7103F" w14:paraId="7B03AAC6"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8F9FA" w:fill="F8F9FA"/>
            <w:noWrap/>
            <w:vAlign w:val="bottom"/>
            <w:hideMark/>
          </w:tcPr>
          <w:p w:rsidRPr="00B7103F" w:rsidR="00B7103F" w:rsidP="00B7103F" w:rsidRDefault="00B7103F" w14:paraId="56BB764C"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Finance Officer / Accountant</w:t>
            </w:r>
          </w:p>
        </w:tc>
        <w:tc>
          <w:tcPr>
            <w:tcW w:w="212" w:type="dxa"/>
            <w:tcBorders>
              <w:top w:val="nil"/>
              <w:left w:val="nil"/>
              <w:bottom w:val="nil"/>
              <w:right w:val="nil"/>
            </w:tcBorders>
            <w:shd w:val="clear" w:color="F8F9FA" w:fill="F8F9FA"/>
            <w:noWrap/>
            <w:vAlign w:val="bottom"/>
            <w:hideMark/>
          </w:tcPr>
          <w:p w:rsidRPr="00B7103F" w:rsidR="00B7103F" w:rsidP="00B7103F" w:rsidRDefault="00B7103F" w14:paraId="70B631ED"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8F9FA" w:fill="F8F9FA"/>
            <w:noWrap/>
            <w:vAlign w:val="bottom"/>
            <w:hideMark/>
          </w:tcPr>
          <w:p w:rsidRPr="00B7103F" w:rsidR="00B7103F" w:rsidP="00B7103F" w:rsidRDefault="00B7103F" w14:paraId="18A635A7"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8F9FA" w:fill="F8F9FA"/>
            <w:noWrap/>
            <w:vAlign w:val="bottom"/>
            <w:hideMark/>
          </w:tcPr>
          <w:p w:rsidRPr="00B7103F" w:rsidR="00B7103F" w:rsidP="00B7103F" w:rsidRDefault="00B7103F" w14:paraId="3B651884"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Do not invest regularly</w:t>
            </w:r>
          </w:p>
        </w:tc>
        <w:tc>
          <w:tcPr>
            <w:tcW w:w="429" w:type="dxa"/>
            <w:tcBorders>
              <w:top w:val="nil"/>
              <w:left w:val="nil"/>
              <w:bottom w:val="nil"/>
              <w:right w:val="nil"/>
            </w:tcBorders>
            <w:shd w:val="clear" w:color="F8F9FA" w:fill="F8F9FA"/>
            <w:noWrap/>
            <w:vAlign w:val="bottom"/>
            <w:hideMark/>
          </w:tcPr>
          <w:p w:rsidRPr="00B7103F" w:rsidR="00B7103F" w:rsidP="00B7103F" w:rsidRDefault="00B7103F" w14:paraId="306A596B"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8F9FA" w:fill="F8F9FA"/>
            <w:noWrap/>
            <w:vAlign w:val="bottom"/>
            <w:hideMark/>
          </w:tcPr>
          <w:p w:rsidRPr="00B7103F" w:rsidR="00B7103F" w:rsidP="00B7103F" w:rsidRDefault="00B7103F" w14:paraId="7AF53310"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8F9FA" w:fill="F8F9FA"/>
            <w:noWrap/>
            <w:vAlign w:val="bottom"/>
            <w:hideMark/>
          </w:tcPr>
          <w:p w:rsidRPr="00B7103F" w:rsidR="00B7103F" w:rsidP="00B7103F" w:rsidRDefault="00B7103F" w14:paraId="2BB4DACF"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More than 10 years</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43B038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704159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2BCDB6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239FC5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593AF6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DBC51D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C9D708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EF23AA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DC0726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AF0D40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4039DE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9CDCD6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74DFFF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662C51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62FA2C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C837DB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B7A806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59D3F6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C96CEB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8F9FA" w:fill="F8F9FA"/>
            <w:noWrap/>
            <w:vAlign w:val="bottom"/>
            <w:hideMark/>
          </w:tcPr>
          <w:p w:rsidRPr="00B7103F" w:rsidR="00B7103F" w:rsidP="00B7103F" w:rsidRDefault="00B7103F" w14:paraId="0084994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r>
      <w:tr w:rsidRPr="00B7103F" w:rsidR="00B7103F" w:rsidTr="00B7103F" w14:paraId="797B9266"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B7103F" w:rsidR="00B7103F" w:rsidP="00B7103F" w:rsidRDefault="00B7103F" w14:paraId="585CE07D"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FFFFF" w:fill="FFFFFF"/>
            <w:noWrap/>
            <w:vAlign w:val="bottom"/>
            <w:hideMark/>
          </w:tcPr>
          <w:p w:rsidRPr="00B7103F" w:rsidR="00B7103F" w:rsidP="00B7103F" w:rsidRDefault="00B7103F" w14:paraId="7E1CF219"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Manager / Senior Manager</w:t>
            </w:r>
          </w:p>
        </w:tc>
        <w:tc>
          <w:tcPr>
            <w:tcW w:w="212" w:type="dxa"/>
            <w:tcBorders>
              <w:top w:val="nil"/>
              <w:left w:val="nil"/>
              <w:bottom w:val="nil"/>
              <w:right w:val="nil"/>
            </w:tcBorders>
            <w:shd w:val="clear" w:color="FFFFFF" w:fill="FFFFFF"/>
            <w:noWrap/>
            <w:vAlign w:val="bottom"/>
            <w:hideMark/>
          </w:tcPr>
          <w:p w:rsidRPr="00B7103F" w:rsidR="00B7103F" w:rsidP="00B7103F" w:rsidRDefault="00B7103F" w14:paraId="3780AF5B"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FFFFF" w:fill="FFFFFF"/>
            <w:noWrap/>
            <w:vAlign w:val="bottom"/>
            <w:hideMark/>
          </w:tcPr>
          <w:p w:rsidRPr="00B7103F" w:rsidR="00B7103F" w:rsidP="00B7103F" w:rsidRDefault="00B7103F" w14:paraId="5ED3FCB7"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FFFFF" w:fill="FFFFFF"/>
            <w:noWrap/>
            <w:vAlign w:val="bottom"/>
            <w:hideMark/>
          </w:tcPr>
          <w:p w:rsidRPr="00B7103F" w:rsidR="00B7103F" w:rsidP="00B7103F" w:rsidRDefault="00B7103F" w14:paraId="0592DD56"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FFFFF" w:fill="FFFFFF"/>
            <w:noWrap/>
            <w:vAlign w:val="bottom"/>
            <w:hideMark/>
          </w:tcPr>
          <w:p w:rsidRPr="00B7103F" w:rsidR="00B7103F" w:rsidP="00B7103F" w:rsidRDefault="00B7103F" w14:paraId="6E41F273"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Mostly Physical Assets (property, gold, land)</w:t>
            </w:r>
          </w:p>
        </w:tc>
        <w:tc>
          <w:tcPr>
            <w:tcW w:w="197" w:type="dxa"/>
            <w:tcBorders>
              <w:top w:val="nil"/>
              <w:left w:val="nil"/>
              <w:bottom w:val="nil"/>
              <w:right w:val="nil"/>
            </w:tcBorders>
            <w:shd w:val="clear" w:color="FFFFFF" w:fill="FFFFFF"/>
            <w:noWrap/>
            <w:vAlign w:val="bottom"/>
            <w:hideMark/>
          </w:tcPr>
          <w:p w:rsidRPr="00B7103F" w:rsidR="00B7103F" w:rsidP="00B7103F" w:rsidRDefault="00B7103F" w14:paraId="72FF072E"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FFFFF" w:fill="FFFFFF"/>
            <w:noWrap/>
            <w:vAlign w:val="bottom"/>
            <w:hideMark/>
          </w:tcPr>
          <w:p w:rsidRPr="00B7103F" w:rsidR="00B7103F" w:rsidP="00B7103F" w:rsidRDefault="00B7103F" w14:paraId="3CC37502"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16CACF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1342E0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9D6F2D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62F580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15105A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C52638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FC0408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D784DD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B4F000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0C00A7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25E6AD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B35C4B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8C8D3D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B7472E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D696C9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078118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9447F9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3DFBC1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94092D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FFFFF" w:fill="FFFFFF"/>
            <w:noWrap/>
            <w:vAlign w:val="bottom"/>
            <w:hideMark/>
          </w:tcPr>
          <w:p w:rsidRPr="00B7103F" w:rsidR="00B7103F" w:rsidP="00B7103F" w:rsidRDefault="00B7103F" w14:paraId="0D4DB73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r>
      <w:tr w:rsidRPr="00B7103F" w:rsidR="00B7103F" w:rsidTr="00B7103F" w14:paraId="6E8C3890"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B7103F" w:rsidR="00B7103F" w:rsidP="00B7103F" w:rsidRDefault="00B7103F" w14:paraId="14AC3AD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8F9FA" w:fill="F8F9FA"/>
            <w:noWrap/>
            <w:vAlign w:val="bottom"/>
            <w:hideMark/>
          </w:tcPr>
          <w:p w:rsidRPr="00B7103F" w:rsidR="00B7103F" w:rsidP="00B7103F" w:rsidRDefault="00B7103F" w14:paraId="2E59C6E3"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Manager / Senior Manager</w:t>
            </w:r>
          </w:p>
        </w:tc>
        <w:tc>
          <w:tcPr>
            <w:tcW w:w="212" w:type="dxa"/>
            <w:tcBorders>
              <w:top w:val="nil"/>
              <w:left w:val="nil"/>
              <w:bottom w:val="nil"/>
              <w:right w:val="nil"/>
            </w:tcBorders>
            <w:shd w:val="clear" w:color="F8F9FA" w:fill="F8F9FA"/>
            <w:noWrap/>
            <w:vAlign w:val="bottom"/>
            <w:hideMark/>
          </w:tcPr>
          <w:p w:rsidRPr="00B7103F" w:rsidR="00B7103F" w:rsidP="00B7103F" w:rsidRDefault="00B7103F" w14:paraId="452FAD3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8F9FA" w:fill="F8F9FA"/>
            <w:noWrap/>
            <w:vAlign w:val="bottom"/>
            <w:hideMark/>
          </w:tcPr>
          <w:p w:rsidRPr="00B7103F" w:rsidR="00B7103F" w:rsidP="00B7103F" w:rsidRDefault="00B7103F" w14:paraId="5114B3AD"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Other</w:t>
            </w:r>
          </w:p>
        </w:tc>
        <w:tc>
          <w:tcPr>
            <w:tcW w:w="245" w:type="dxa"/>
            <w:tcBorders>
              <w:top w:val="nil"/>
              <w:left w:val="nil"/>
              <w:bottom w:val="nil"/>
              <w:right w:val="nil"/>
            </w:tcBorders>
            <w:shd w:val="clear" w:color="F8F9FA" w:fill="F8F9FA"/>
            <w:noWrap/>
            <w:vAlign w:val="bottom"/>
            <w:hideMark/>
          </w:tcPr>
          <w:p w:rsidRPr="00B7103F" w:rsidR="00B7103F" w:rsidP="00B7103F" w:rsidRDefault="00B7103F" w14:paraId="223DE37E"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8F9FA" w:fill="F8F9FA"/>
            <w:noWrap/>
            <w:vAlign w:val="bottom"/>
            <w:hideMark/>
          </w:tcPr>
          <w:p w:rsidRPr="00B7103F" w:rsidR="00B7103F" w:rsidP="00B7103F" w:rsidRDefault="00B7103F" w14:paraId="3B4D24FA"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8F9FA" w:fill="F8F9FA"/>
            <w:noWrap/>
            <w:vAlign w:val="bottom"/>
            <w:hideMark/>
          </w:tcPr>
          <w:p w:rsidRPr="00B7103F" w:rsidR="00B7103F" w:rsidP="00B7103F" w:rsidRDefault="00B7103F" w14:paraId="19905A3F"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8F9FA" w:fill="F8F9FA"/>
            <w:noWrap/>
            <w:vAlign w:val="bottom"/>
            <w:hideMark/>
          </w:tcPr>
          <w:p w:rsidRPr="00B7103F" w:rsidR="00B7103F" w:rsidP="00B7103F" w:rsidRDefault="00B7103F" w14:paraId="51E2EB0B"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95FDBC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D7EAEB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0018B6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64CED7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03ED74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5D5B1F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218E4D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00ECD1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2DFAB4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9BB73A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751915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F42444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C4200B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B21D9F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CB4047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11C2F5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151A61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45D15F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21FC61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single" w:color="5B3F86" w:sz="4" w:space="0"/>
            </w:tcBorders>
            <w:shd w:val="clear" w:color="F8F9FA" w:fill="F8F9FA"/>
            <w:noWrap/>
            <w:vAlign w:val="bottom"/>
            <w:hideMark/>
          </w:tcPr>
          <w:p w:rsidRPr="00B7103F" w:rsidR="00B7103F" w:rsidP="00B7103F" w:rsidRDefault="00B7103F" w14:paraId="07FF773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r>
      <w:tr w:rsidRPr="00B7103F" w:rsidR="00B7103F" w:rsidTr="00B7103F" w14:paraId="7EC12810"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B7103F" w:rsidR="00B7103F" w:rsidP="00B7103F" w:rsidRDefault="00B7103F" w14:paraId="1462DB22"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FFFFF" w:fill="FFFFFF"/>
            <w:noWrap/>
            <w:vAlign w:val="bottom"/>
            <w:hideMark/>
          </w:tcPr>
          <w:p w:rsidRPr="00B7103F" w:rsidR="00B7103F" w:rsidP="00B7103F" w:rsidRDefault="00B7103F" w14:paraId="2F7D73B4"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FFFFF" w:fill="FFFFFF"/>
            <w:noWrap/>
            <w:vAlign w:val="bottom"/>
            <w:hideMark/>
          </w:tcPr>
          <w:p w:rsidRPr="00B7103F" w:rsidR="00B7103F" w:rsidP="00B7103F" w:rsidRDefault="00B7103F" w14:paraId="7ACC9DBF"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FFFFF" w:fill="FFFFFF"/>
            <w:noWrap/>
            <w:vAlign w:val="bottom"/>
            <w:hideMark/>
          </w:tcPr>
          <w:p w:rsidRPr="00B7103F" w:rsidR="00B7103F" w:rsidP="00B7103F" w:rsidRDefault="00B7103F" w14:paraId="16CCB508"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FFFFF" w:fill="FFFFFF"/>
            <w:noWrap/>
            <w:vAlign w:val="bottom"/>
            <w:hideMark/>
          </w:tcPr>
          <w:p w:rsidRPr="00B7103F" w:rsidR="00B7103F" w:rsidP="00B7103F" w:rsidRDefault="00B7103F" w14:paraId="4649A522"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Do not invest regularly</w:t>
            </w:r>
          </w:p>
        </w:tc>
        <w:tc>
          <w:tcPr>
            <w:tcW w:w="429" w:type="dxa"/>
            <w:tcBorders>
              <w:top w:val="nil"/>
              <w:left w:val="nil"/>
              <w:bottom w:val="nil"/>
              <w:right w:val="nil"/>
            </w:tcBorders>
            <w:shd w:val="clear" w:color="FFFFFF" w:fill="FFFFFF"/>
            <w:noWrap/>
            <w:vAlign w:val="bottom"/>
            <w:hideMark/>
          </w:tcPr>
          <w:p w:rsidRPr="00B7103F" w:rsidR="00B7103F" w:rsidP="00B7103F" w:rsidRDefault="00B7103F" w14:paraId="1250F028"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FFFFF" w:fill="FFFFFF"/>
            <w:noWrap/>
            <w:vAlign w:val="bottom"/>
            <w:hideMark/>
          </w:tcPr>
          <w:p w:rsidRPr="00B7103F" w:rsidR="00B7103F" w:rsidP="00B7103F" w:rsidRDefault="00B7103F" w14:paraId="4619EA19"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FFFFF" w:fill="FFFFFF"/>
            <w:noWrap/>
            <w:vAlign w:val="bottom"/>
            <w:hideMark/>
          </w:tcPr>
          <w:p w:rsidRPr="00B7103F" w:rsidR="00B7103F" w:rsidP="00B7103F" w:rsidRDefault="00B7103F" w14:paraId="6B36AA6E"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More than 10 years</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B3526A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1180B9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2825C0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E124CA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F131B5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B0C37A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EBF450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AC8DF9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7364B7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8FAFDF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FEE84E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C6CD83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6AFE1F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47BAF3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7FDDAE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0C478F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C60439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40CC3E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8C3688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single" w:color="5B3F86" w:sz="4" w:space="0"/>
            </w:tcBorders>
            <w:shd w:val="clear" w:color="FFFFFF" w:fill="FFFFFF"/>
            <w:noWrap/>
            <w:vAlign w:val="bottom"/>
            <w:hideMark/>
          </w:tcPr>
          <w:p w:rsidRPr="00B7103F" w:rsidR="00B7103F" w:rsidP="00B7103F" w:rsidRDefault="00B7103F" w14:paraId="5B8E578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r>
      <w:tr w:rsidRPr="00B7103F" w:rsidR="00B7103F" w:rsidTr="00B7103F" w14:paraId="139C6F10"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B7103F" w:rsidR="00B7103F" w:rsidP="00B7103F" w:rsidRDefault="00B7103F" w14:paraId="532AF35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8F9FA" w:fill="F8F9FA"/>
            <w:noWrap/>
            <w:vAlign w:val="bottom"/>
            <w:hideMark/>
          </w:tcPr>
          <w:p w:rsidRPr="00B7103F" w:rsidR="00B7103F" w:rsidP="00B7103F" w:rsidRDefault="00B7103F" w14:paraId="31C5F818"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Director / Professional Consultant</w:t>
            </w:r>
          </w:p>
        </w:tc>
        <w:tc>
          <w:tcPr>
            <w:tcW w:w="212" w:type="dxa"/>
            <w:tcBorders>
              <w:top w:val="nil"/>
              <w:left w:val="nil"/>
              <w:bottom w:val="nil"/>
              <w:right w:val="nil"/>
            </w:tcBorders>
            <w:shd w:val="clear" w:color="F8F9FA" w:fill="F8F9FA"/>
            <w:noWrap/>
            <w:vAlign w:val="bottom"/>
            <w:hideMark/>
          </w:tcPr>
          <w:p w:rsidRPr="00B7103F" w:rsidR="00B7103F" w:rsidP="00B7103F" w:rsidRDefault="00B7103F" w14:paraId="12CB7FFF"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8F9FA" w:fill="F8F9FA"/>
            <w:noWrap/>
            <w:vAlign w:val="bottom"/>
            <w:hideMark/>
          </w:tcPr>
          <w:p w:rsidRPr="00B7103F" w:rsidR="00B7103F" w:rsidP="00B7103F" w:rsidRDefault="00B7103F" w14:paraId="23FA13DC"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8F9FA" w:fill="F8F9FA"/>
            <w:noWrap/>
            <w:vAlign w:val="bottom"/>
            <w:hideMark/>
          </w:tcPr>
          <w:p w:rsidRPr="00B7103F" w:rsidR="00B7103F" w:rsidP="00B7103F" w:rsidRDefault="00B7103F" w14:paraId="4BD89791"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8F9FA" w:fill="F8F9FA"/>
            <w:noWrap/>
            <w:vAlign w:val="bottom"/>
            <w:hideMark/>
          </w:tcPr>
          <w:p w:rsidRPr="00B7103F" w:rsidR="00B7103F" w:rsidP="00B7103F" w:rsidRDefault="00B7103F" w14:paraId="4F3B7BCD"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8F9FA" w:fill="F8F9FA"/>
            <w:noWrap/>
            <w:vAlign w:val="bottom"/>
            <w:hideMark/>
          </w:tcPr>
          <w:p w:rsidRPr="00B7103F" w:rsidR="00B7103F" w:rsidP="00B7103F" w:rsidRDefault="00B7103F" w14:paraId="3809576B"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8F9FA" w:fill="F8F9FA"/>
            <w:noWrap/>
            <w:vAlign w:val="bottom"/>
            <w:hideMark/>
          </w:tcPr>
          <w:p w:rsidRPr="00B7103F" w:rsidR="00B7103F" w:rsidP="00B7103F" w:rsidRDefault="00B7103F" w14:paraId="596B659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More than 10 years</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824EA7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B426DF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E81FED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C1B457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D44D6A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4EA7D4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2D5261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62358F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519958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18A887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AA1A24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5DA88D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BC023E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52F1F0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BC71B6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073048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7826FA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202897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65FEB0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8F9FA" w:fill="F8F9FA"/>
            <w:noWrap/>
            <w:vAlign w:val="bottom"/>
            <w:hideMark/>
          </w:tcPr>
          <w:p w:rsidRPr="00B7103F" w:rsidR="00B7103F" w:rsidP="00B7103F" w:rsidRDefault="00B7103F" w14:paraId="58C834B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r>
      <w:tr w:rsidRPr="00B7103F" w:rsidR="00B7103F" w:rsidTr="00B7103F" w14:paraId="76B310C0"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B7103F" w:rsidR="00B7103F" w:rsidP="00B7103F" w:rsidRDefault="00B7103F" w14:paraId="735D6CF6"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FFFFF" w:fill="FFFFFF"/>
            <w:noWrap/>
            <w:vAlign w:val="bottom"/>
            <w:hideMark/>
          </w:tcPr>
          <w:p w:rsidRPr="00B7103F" w:rsidR="00B7103F" w:rsidP="00B7103F" w:rsidRDefault="00B7103F" w14:paraId="622A0364"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FFFFF" w:fill="FFFFFF"/>
            <w:noWrap/>
            <w:vAlign w:val="bottom"/>
            <w:hideMark/>
          </w:tcPr>
          <w:p w:rsidRPr="00B7103F" w:rsidR="00B7103F" w:rsidP="00B7103F" w:rsidRDefault="00B7103F" w14:paraId="00D0EE12"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Above £6,000</w:t>
            </w:r>
          </w:p>
        </w:tc>
        <w:tc>
          <w:tcPr>
            <w:tcW w:w="240" w:type="dxa"/>
            <w:tcBorders>
              <w:top w:val="nil"/>
              <w:left w:val="nil"/>
              <w:bottom w:val="nil"/>
              <w:right w:val="nil"/>
            </w:tcBorders>
            <w:shd w:val="clear" w:color="FFFFFF" w:fill="FFFFFF"/>
            <w:noWrap/>
            <w:vAlign w:val="bottom"/>
            <w:hideMark/>
          </w:tcPr>
          <w:p w:rsidRPr="00B7103F" w:rsidR="00B7103F" w:rsidP="00B7103F" w:rsidRDefault="00B7103F" w14:paraId="6A49DABD"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Manufacturing</w:t>
            </w:r>
          </w:p>
        </w:tc>
        <w:tc>
          <w:tcPr>
            <w:tcW w:w="245" w:type="dxa"/>
            <w:tcBorders>
              <w:top w:val="nil"/>
              <w:left w:val="nil"/>
              <w:bottom w:val="nil"/>
              <w:right w:val="nil"/>
            </w:tcBorders>
            <w:shd w:val="clear" w:color="FFFFFF" w:fill="FFFFFF"/>
            <w:noWrap/>
            <w:vAlign w:val="bottom"/>
            <w:hideMark/>
          </w:tcPr>
          <w:p w:rsidRPr="00B7103F" w:rsidR="00B7103F" w:rsidP="00B7103F" w:rsidRDefault="00B7103F" w14:paraId="2E597953"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actively and frequently</w:t>
            </w:r>
          </w:p>
        </w:tc>
        <w:tc>
          <w:tcPr>
            <w:tcW w:w="429" w:type="dxa"/>
            <w:tcBorders>
              <w:top w:val="nil"/>
              <w:left w:val="nil"/>
              <w:bottom w:val="nil"/>
              <w:right w:val="nil"/>
            </w:tcBorders>
            <w:shd w:val="clear" w:color="FFFFFF" w:fill="FFFFFF"/>
            <w:noWrap/>
            <w:vAlign w:val="bottom"/>
            <w:hideMark/>
          </w:tcPr>
          <w:p w:rsidRPr="00B7103F" w:rsidR="00B7103F" w:rsidP="00B7103F" w:rsidRDefault="00B7103F" w14:paraId="39904357"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Equal Preference for Both Types</w:t>
            </w:r>
          </w:p>
        </w:tc>
        <w:tc>
          <w:tcPr>
            <w:tcW w:w="197" w:type="dxa"/>
            <w:tcBorders>
              <w:top w:val="nil"/>
              <w:left w:val="nil"/>
              <w:bottom w:val="nil"/>
              <w:right w:val="nil"/>
            </w:tcBorders>
            <w:shd w:val="clear" w:color="FFFFFF" w:fill="FFFFFF"/>
            <w:noWrap/>
            <w:vAlign w:val="bottom"/>
            <w:hideMark/>
          </w:tcPr>
          <w:p w:rsidRPr="00B7103F" w:rsidR="00B7103F" w:rsidP="00B7103F" w:rsidRDefault="00B7103F" w14:paraId="6E742071"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FFFFF" w:fill="FFFFFF"/>
            <w:noWrap/>
            <w:vAlign w:val="bottom"/>
            <w:hideMark/>
          </w:tcPr>
          <w:p w:rsidRPr="00B7103F" w:rsidR="00B7103F" w:rsidP="00B7103F" w:rsidRDefault="00B7103F" w14:paraId="780D85F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More than 10 years</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9D9126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7A3996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A41407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453D21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EB00F5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349DCB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3A53D5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52ED27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04C672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E1F550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30D0CF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6B70E0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7A252D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951380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BDF65A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44B438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669A08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D402DC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228800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FFFFF" w:fill="FFFFFF"/>
            <w:noWrap/>
            <w:vAlign w:val="bottom"/>
            <w:hideMark/>
          </w:tcPr>
          <w:p w:rsidRPr="00B7103F" w:rsidR="00B7103F" w:rsidP="00B7103F" w:rsidRDefault="00B7103F" w14:paraId="56C5A0B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r>
      <w:tr w:rsidRPr="00B7103F" w:rsidR="00B7103F" w:rsidTr="00B7103F" w14:paraId="3F59A381"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B7103F" w:rsidR="00B7103F" w:rsidP="00B7103F" w:rsidRDefault="00B7103F" w14:paraId="4E967D27"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46 years and above</w:t>
            </w:r>
          </w:p>
        </w:tc>
        <w:tc>
          <w:tcPr>
            <w:tcW w:w="279" w:type="dxa"/>
            <w:tcBorders>
              <w:top w:val="nil"/>
              <w:left w:val="nil"/>
              <w:bottom w:val="nil"/>
              <w:right w:val="nil"/>
            </w:tcBorders>
            <w:shd w:val="clear" w:color="F8F9FA" w:fill="F8F9FA"/>
            <w:noWrap/>
            <w:vAlign w:val="bottom"/>
            <w:hideMark/>
          </w:tcPr>
          <w:p w:rsidRPr="00B7103F" w:rsidR="00B7103F" w:rsidP="00B7103F" w:rsidRDefault="00B7103F" w14:paraId="7E4C0E1E"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Manager / Senior Manager</w:t>
            </w:r>
          </w:p>
        </w:tc>
        <w:tc>
          <w:tcPr>
            <w:tcW w:w="212" w:type="dxa"/>
            <w:tcBorders>
              <w:top w:val="nil"/>
              <w:left w:val="nil"/>
              <w:bottom w:val="nil"/>
              <w:right w:val="nil"/>
            </w:tcBorders>
            <w:shd w:val="clear" w:color="F8F9FA" w:fill="F8F9FA"/>
            <w:noWrap/>
            <w:vAlign w:val="bottom"/>
            <w:hideMark/>
          </w:tcPr>
          <w:p w:rsidRPr="00B7103F" w:rsidR="00B7103F" w:rsidP="00B7103F" w:rsidRDefault="00B7103F" w14:paraId="46C683A4"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8F9FA" w:fill="F8F9FA"/>
            <w:noWrap/>
            <w:vAlign w:val="bottom"/>
            <w:hideMark/>
          </w:tcPr>
          <w:p w:rsidRPr="00B7103F" w:rsidR="00B7103F" w:rsidP="00B7103F" w:rsidRDefault="00B7103F" w14:paraId="48B51666"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8F9FA" w:fill="F8F9FA"/>
            <w:noWrap/>
            <w:vAlign w:val="bottom"/>
            <w:hideMark/>
          </w:tcPr>
          <w:p w:rsidRPr="00B7103F" w:rsidR="00B7103F" w:rsidP="00B7103F" w:rsidRDefault="00B7103F" w14:paraId="66292F81"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Do not invest regularly</w:t>
            </w:r>
          </w:p>
        </w:tc>
        <w:tc>
          <w:tcPr>
            <w:tcW w:w="429" w:type="dxa"/>
            <w:tcBorders>
              <w:top w:val="nil"/>
              <w:left w:val="nil"/>
              <w:bottom w:val="nil"/>
              <w:right w:val="nil"/>
            </w:tcBorders>
            <w:shd w:val="clear" w:color="F8F9FA" w:fill="F8F9FA"/>
            <w:noWrap/>
            <w:vAlign w:val="bottom"/>
            <w:hideMark/>
          </w:tcPr>
          <w:p w:rsidRPr="00B7103F" w:rsidR="00B7103F" w:rsidP="00B7103F" w:rsidRDefault="00B7103F" w14:paraId="551049A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8F9FA" w:fill="F8F9FA"/>
            <w:noWrap/>
            <w:vAlign w:val="bottom"/>
            <w:hideMark/>
          </w:tcPr>
          <w:p w:rsidRPr="00B7103F" w:rsidR="00B7103F" w:rsidP="00B7103F" w:rsidRDefault="00B7103F" w14:paraId="6CE61A5A"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8F9FA" w:fill="F8F9FA"/>
            <w:noWrap/>
            <w:vAlign w:val="bottom"/>
            <w:hideMark/>
          </w:tcPr>
          <w:p w:rsidRPr="00B7103F" w:rsidR="00B7103F" w:rsidP="00B7103F" w:rsidRDefault="00B7103F" w14:paraId="528DDF9D"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7C859B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C256BA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29F169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C33936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1AA8E6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725601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FE4B41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3DEA13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EDC7FC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C1F786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E5A990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4AD6F5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C94653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3FCEE3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94C778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5920F9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F6D11B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64E392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1F28D0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8F9FA" w:fill="F8F9FA"/>
            <w:noWrap/>
            <w:vAlign w:val="bottom"/>
            <w:hideMark/>
          </w:tcPr>
          <w:p w:rsidRPr="00B7103F" w:rsidR="00B7103F" w:rsidP="00B7103F" w:rsidRDefault="00B7103F" w14:paraId="3119A19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r>
      <w:tr w:rsidRPr="00B7103F" w:rsidR="00B7103F" w:rsidTr="00B7103F" w14:paraId="33B40A35"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B7103F" w:rsidR="00B7103F" w:rsidP="00B7103F" w:rsidRDefault="00B7103F" w14:paraId="6CE270CA"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FFFFF" w:fill="FFFFFF"/>
            <w:noWrap/>
            <w:vAlign w:val="bottom"/>
            <w:hideMark/>
          </w:tcPr>
          <w:p w:rsidRPr="00B7103F" w:rsidR="00B7103F" w:rsidP="00B7103F" w:rsidRDefault="00B7103F" w14:paraId="460DE8EC"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Finance Officer / Accountant</w:t>
            </w:r>
          </w:p>
        </w:tc>
        <w:tc>
          <w:tcPr>
            <w:tcW w:w="212" w:type="dxa"/>
            <w:tcBorders>
              <w:top w:val="nil"/>
              <w:left w:val="nil"/>
              <w:bottom w:val="nil"/>
              <w:right w:val="nil"/>
            </w:tcBorders>
            <w:shd w:val="clear" w:color="FFFFFF" w:fill="FFFFFF"/>
            <w:noWrap/>
            <w:vAlign w:val="bottom"/>
            <w:hideMark/>
          </w:tcPr>
          <w:p w:rsidRPr="00B7103F" w:rsidR="00B7103F" w:rsidP="00B7103F" w:rsidRDefault="00B7103F" w14:paraId="1EAD832C"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FFFFF" w:fill="FFFFFF"/>
            <w:noWrap/>
            <w:vAlign w:val="bottom"/>
            <w:hideMark/>
          </w:tcPr>
          <w:p w:rsidRPr="00B7103F" w:rsidR="00B7103F" w:rsidP="00B7103F" w:rsidRDefault="00B7103F" w14:paraId="018DF5DF"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Other</w:t>
            </w:r>
          </w:p>
        </w:tc>
        <w:tc>
          <w:tcPr>
            <w:tcW w:w="245" w:type="dxa"/>
            <w:tcBorders>
              <w:top w:val="nil"/>
              <w:left w:val="nil"/>
              <w:bottom w:val="nil"/>
              <w:right w:val="nil"/>
            </w:tcBorders>
            <w:shd w:val="clear" w:color="FFFFFF" w:fill="FFFFFF"/>
            <w:noWrap/>
            <w:vAlign w:val="bottom"/>
            <w:hideMark/>
          </w:tcPr>
          <w:p w:rsidRPr="00B7103F" w:rsidR="00B7103F" w:rsidP="00B7103F" w:rsidRDefault="00B7103F" w14:paraId="3E1E190B"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Do not invest regularly</w:t>
            </w:r>
          </w:p>
        </w:tc>
        <w:tc>
          <w:tcPr>
            <w:tcW w:w="429" w:type="dxa"/>
            <w:tcBorders>
              <w:top w:val="nil"/>
              <w:left w:val="nil"/>
              <w:bottom w:val="nil"/>
              <w:right w:val="nil"/>
            </w:tcBorders>
            <w:shd w:val="clear" w:color="FFFFFF" w:fill="FFFFFF"/>
            <w:noWrap/>
            <w:vAlign w:val="bottom"/>
            <w:hideMark/>
          </w:tcPr>
          <w:p w:rsidRPr="00B7103F" w:rsidR="00B7103F" w:rsidP="00B7103F" w:rsidRDefault="00B7103F" w14:paraId="23B39B3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 xml:space="preserve">Mainly Financial Assets (shares, </w:t>
            </w:r>
            <w:r w:rsidRPr="00B7103F">
              <w:rPr>
                <w:rFonts w:eastAsia="Times New Roman" w:cs="Arial"/>
                <w:color w:val="000000"/>
                <w:kern w:val="0"/>
                <w:sz w:val="20"/>
                <w:szCs w:val="20"/>
                <w:lang w:val="en-US" w:bidi="si-LK"/>
                <w14:ligatures w14:val="none"/>
              </w:rPr>
              <w:t>bonds, mutual funds)</w:t>
            </w:r>
          </w:p>
        </w:tc>
        <w:tc>
          <w:tcPr>
            <w:tcW w:w="197" w:type="dxa"/>
            <w:tcBorders>
              <w:top w:val="nil"/>
              <w:left w:val="nil"/>
              <w:bottom w:val="nil"/>
              <w:right w:val="nil"/>
            </w:tcBorders>
            <w:shd w:val="clear" w:color="FFFFFF" w:fill="FFFFFF"/>
            <w:noWrap/>
            <w:vAlign w:val="bottom"/>
            <w:hideMark/>
          </w:tcPr>
          <w:p w:rsidRPr="00B7103F" w:rsidR="00B7103F" w:rsidP="00B7103F" w:rsidRDefault="00B7103F" w14:paraId="3C5607E3"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Very Risk Averse</w:t>
            </w:r>
          </w:p>
        </w:tc>
        <w:tc>
          <w:tcPr>
            <w:tcW w:w="250" w:type="dxa"/>
            <w:tcBorders>
              <w:top w:val="nil"/>
              <w:left w:val="nil"/>
              <w:bottom w:val="nil"/>
              <w:right w:val="nil"/>
            </w:tcBorders>
            <w:shd w:val="clear" w:color="FFFFFF" w:fill="FFFFFF"/>
            <w:noWrap/>
            <w:vAlign w:val="bottom"/>
            <w:hideMark/>
          </w:tcPr>
          <w:p w:rsidRPr="00B7103F" w:rsidR="00B7103F" w:rsidP="00B7103F" w:rsidRDefault="00B7103F" w14:paraId="4B795BD1"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 xml:space="preserve">More than 10 </w:t>
            </w:r>
            <w:r w:rsidRPr="00B7103F">
              <w:rPr>
                <w:rFonts w:eastAsia="Times New Roman" w:cs="Arial"/>
                <w:color w:val="000000"/>
                <w:kern w:val="0"/>
                <w:sz w:val="20"/>
                <w:szCs w:val="20"/>
                <w:lang w:val="en-US" w:bidi="si-LK"/>
                <w14:ligatures w14:val="none"/>
              </w:rPr>
              <w:t>years</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9C43E4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8965CC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B72D5A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F7A3AF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F34AF0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32C951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05F4CA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30C3AD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73B613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C0C690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325C4F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B0179D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2AC059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C5F85E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7A138D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F0ECAA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58233A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F0366B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088D31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FFFFF" w:fill="FFFFFF"/>
            <w:noWrap/>
            <w:vAlign w:val="bottom"/>
            <w:hideMark/>
          </w:tcPr>
          <w:p w:rsidRPr="00B7103F" w:rsidR="00B7103F" w:rsidP="00B7103F" w:rsidRDefault="00B7103F" w14:paraId="4C1744B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r>
      <w:tr w:rsidRPr="00B7103F" w:rsidR="00B7103F" w:rsidTr="00B7103F" w14:paraId="047780C3"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B7103F" w:rsidR="00B7103F" w:rsidP="00B7103F" w:rsidRDefault="00B7103F" w14:paraId="1CF8520C"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8F9FA" w:fill="F8F9FA"/>
            <w:noWrap/>
            <w:vAlign w:val="bottom"/>
            <w:hideMark/>
          </w:tcPr>
          <w:p w:rsidRPr="00B7103F" w:rsidR="00B7103F" w:rsidP="00B7103F" w:rsidRDefault="00B7103F" w14:paraId="7D705213"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Director / Professional Consultant</w:t>
            </w:r>
          </w:p>
        </w:tc>
        <w:tc>
          <w:tcPr>
            <w:tcW w:w="212" w:type="dxa"/>
            <w:tcBorders>
              <w:top w:val="nil"/>
              <w:left w:val="nil"/>
              <w:bottom w:val="nil"/>
              <w:right w:val="nil"/>
            </w:tcBorders>
            <w:shd w:val="clear" w:color="F8F9FA" w:fill="F8F9FA"/>
            <w:noWrap/>
            <w:vAlign w:val="bottom"/>
            <w:hideMark/>
          </w:tcPr>
          <w:p w:rsidRPr="00B7103F" w:rsidR="00B7103F" w:rsidP="00B7103F" w:rsidRDefault="00B7103F" w14:paraId="59099A30"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8F9FA" w:fill="F8F9FA"/>
            <w:noWrap/>
            <w:vAlign w:val="bottom"/>
            <w:hideMark/>
          </w:tcPr>
          <w:p w:rsidRPr="00B7103F" w:rsidR="00B7103F" w:rsidP="00B7103F" w:rsidRDefault="00B7103F" w14:paraId="606D03DE"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Manufacturing</w:t>
            </w:r>
          </w:p>
        </w:tc>
        <w:tc>
          <w:tcPr>
            <w:tcW w:w="245" w:type="dxa"/>
            <w:tcBorders>
              <w:top w:val="nil"/>
              <w:left w:val="nil"/>
              <w:bottom w:val="nil"/>
              <w:right w:val="nil"/>
            </w:tcBorders>
            <w:shd w:val="clear" w:color="F8F9FA" w:fill="F8F9FA"/>
            <w:noWrap/>
            <w:vAlign w:val="bottom"/>
            <w:hideMark/>
          </w:tcPr>
          <w:p w:rsidRPr="00B7103F" w:rsidR="00B7103F" w:rsidP="00B7103F" w:rsidRDefault="00B7103F" w14:paraId="513A531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8F9FA" w:fill="F8F9FA"/>
            <w:noWrap/>
            <w:vAlign w:val="bottom"/>
            <w:hideMark/>
          </w:tcPr>
          <w:p w:rsidRPr="00B7103F" w:rsidR="00B7103F" w:rsidP="00B7103F" w:rsidRDefault="00B7103F" w14:paraId="45923B00"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Equal Preference for Both Types</w:t>
            </w:r>
          </w:p>
        </w:tc>
        <w:tc>
          <w:tcPr>
            <w:tcW w:w="197" w:type="dxa"/>
            <w:tcBorders>
              <w:top w:val="nil"/>
              <w:left w:val="nil"/>
              <w:bottom w:val="nil"/>
              <w:right w:val="nil"/>
            </w:tcBorders>
            <w:shd w:val="clear" w:color="F8F9FA" w:fill="F8F9FA"/>
            <w:noWrap/>
            <w:vAlign w:val="bottom"/>
            <w:hideMark/>
          </w:tcPr>
          <w:p w:rsidRPr="00B7103F" w:rsidR="00B7103F" w:rsidP="00B7103F" w:rsidRDefault="00B7103F" w14:paraId="15EE37D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8F9FA" w:fill="F8F9FA"/>
            <w:noWrap/>
            <w:vAlign w:val="bottom"/>
            <w:hideMark/>
          </w:tcPr>
          <w:p w:rsidRPr="00B7103F" w:rsidR="00B7103F" w:rsidP="00B7103F" w:rsidRDefault="00B7103F" w14:paraId="6EE0AF22"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CAB938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D4681E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4F30E3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B74C81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A2C129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7D1D93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887BD6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A7A9DE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D09175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0D2203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82A476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90306F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42E76C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58EF28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7FBF1A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77252C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7DDB41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F51D6F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1B116C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8F9FA" w:fill="F8F9FA"/>
            <w:noWrap/>
            <w:vAlign w:val="bottom"/>
            <w:hideMark/>
          </w:tcPr>
          <w:p w:rsidRPr="00B7103F" w:rsidR="00B7103F" w:rsidP="00B7103F" w:rsidRDefault="00B7103F" w14:paraId="61C2AD1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r>
      <w:tr w:rsidRPr="00B7103F" w:rsidR="00B7103F" w:rsidTr="00B7103F" w14:paraId="30A5AA72"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B7103F" w:rsidR="00B7103F" w:rsidP="00B7103F" w:rsidRDefault="00B7103F" w14:paraId="779362CC"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18–25 years</w:t>
            </w:r>
          </w:p>
        </w:tc>
        <w:tc>
          <w:tcPr>
            <w:tcW w:w="279" w:type="dxa"/>
            <w:tcBorders>
              <w:top w:val="nil"/>
              <w:left w:val="nil"/>
              <w:bottom w:val="nil"/>
              <w:right w:val="nil"/>
            </w:tcBorders>
            <w:shd w:val="clear" w:color="FFFFFF" w:fill="FFFFFF"/>
            <w:noWrap/>
            <w:vAlign w:val="bottom"/>
            <w:hideMark/>
          </w:tcPr>
          <w:p w:rsidRPr="00B7103F" w:rsidR="00B7103F" w:rsidP="00B7103F" w:rsidRDefault="00B7103F" w14:paraId="6C42218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Director / Professional Consultant</w:t>
            </w:r>
          </w:p>
        </w:tc>
        <w:tc>
          <w:tcPr>
            <w:tcW w:w="212" w:type="dxa"/>
            <w:tcBorders>
              <w:top w:val="nil"/>
              <w:left w:val="nil"/>
              <w:bottom w:val="nil"/>
              <w:right w:val="nil"/>
            </w:tcBorders>
            <w:shd w:val="clear" w:color="FFFFFF" w:fill="FFFFFF"/>
            <w:noWrap/>
            <w:vAlign w:val="bottom"/>
            <w:hideMark/>
          </w:tcPr>
          <w:p w:rsidRPr="00B7103F" w:rsidR="00B7103F" w:rsidP="00B7103F" w:rsidRDefault="00B7103F" w14:paraId="400CDD6F"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FFFFF" w:fill="FFFFFF"/>
            <w:noWrap/>
            <w:vAlign w:val="bottom"/>
            <w:hideMark/>
          </w:tcPr>
          <w:p w:rsidRPr="00B7103F" w:rsidR="00B7103F" w:rsidP="00B7103F" w:rsidRDefault="00B7103F" w14:paraId="4897B760"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Retail / Trade</w:t>
            </w:r>
          </w:p>
        </w:tc>
        <w:tc>
          <w:tcPr>
            <w:tcW w:w="245" w:type="dxa"/>
            <w:tcBorders>
              <w:top w:val="nil"/>
              <w:left w:val="nil"/>
              <w:bottom w:val="nil"/>
              <w:right w:val="nil"/>
            </w:tcBorders>
            <w:shd w:val="clear" w:color="FFFFFF" w:fill="FFFFFF"/>
            <w:noWrap/>
            <w:vAlign w:val="bottom"/>
            <w:hideMark/>
          </w:tcPr>
          <w:p w:rsidRPr="00B7103F" w:rsidR="00B7103F" w:rsidP="00B7103F" w:rsidRDefault="00B7103F" w14:paraId="7F62C5B9"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Do not invest regularly</w:t>
            </w:r>
          </w:p>
        </w:tc>
        <w:tc>
          <w:tcPr>
            <w:tcW w:w="429" w:type="dxa"/>
            <w:tcBorders>
              <w:top w:val="nil"/>
              <w:left w:val="nil"/>
              <w:bottom w:val="nil"/>
              <w:right w:val="nil"/>
            </w:tcBorders>
            <w:shd w:val="clear" w:color="FFFFFF" w:fill="FFFFFF"/>
            <w:noWrap/>
            <w:vAlign w:val="bottom"/>
            <w:hideMark/>
          </w:tcPr>
          <w:p w:rsidRPr="00B7103F" w:rsidR="00B7103F" w:rsidP="00B7103F" w:rsidRDefault="00B7103F" w14:paraId="0B4840F9"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Equal Preference for Both Types</w:t>
            </w:r>
          </w:p>
        </w:tc>
        <w:tc>
          <w:tcPr>
            <w:tcW w:w="197" w:type="dxa"/>
            <w:tcBorders>
              <w:top w:val="nil"/>
              <w:left w:val="nil"/>
              <w:bottom w:val="nil"/>
              <w:right w:val="nil"/>
            </w:tcBorders>
            <w:shd w:val="clear" w:color="FFFFFF" w:fill="FFFFFF"/>
            <w:noWrap/>
            <w:vAlign w:val="bottom"/>
            <w:hideMark/>
          </w:tcPr>
          <w:p w:rsidRPr="00B7103F" w:rsidR="00B7103F" w:rsidP="00B7103F" w:rsidRDefault="00B7103F" w14:paraId="6DF1402F"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Very Risk Averse</w:t>
            </w:r>
          </w:p>
        </w:tc>
        <w:tc>
          <w:tcPr>
            <w:tcW w:w="250" w:type="dxa"/>
            <w:tcBorders>
              <w:top w:val="nil"/>
              <w:left w:val="nil"/>
              <w:bottom w:val="nil"/>
              <w:right w:val="nil"/>
            </w:tcBorders>
            <w:shd w:val="clear" w:color="FFFFFF" w:fill="FFFFFF"/>
            <w:noWrap/>
            <w:vAlign w:val="bottom"/>
            <w:hideMark/>
          </w:tcPr>
          <w:p w:rsidRPr="00B7103F" w:rsidR="00B7103F" w:rsidP="00B7103F" w:rsidRDefault="00B7103F" w14:paraId="5B383FF6"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7FAA7F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60B9D2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697DD5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B144BF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4B252D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821BAD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10A43D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1D9789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EF4A28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A0D100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22CD2D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CA1EE2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B39484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F9668A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83932D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5615FF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3AA6C9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C1537C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50A5D8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FFFFF" w:fill="FFFFFF"/>
            <w:noWrap/>
            <w:vAlign w:val="bottom"/>
            <w:hideMark/>
          </w:tcPr>
          <w:p w:rsidRPr="00B7103F" w:rsidR="00B7103F" w:rsidP="00B7103F" w:rsidRDefault="00B7103F" w14:paraId="29B21A3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r>
      <w:tr w:rsidRPr="00B7103F" w:rsidR="00B7103F" w:rsidTr="00B7103F" w14:paraId="2CF1F469"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B7103F" w:rsidR="00B7103F" w:rsidP="00B7103F" w:rsidRDefault="00B7103F" w14:paraId="5E889CCC"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8F9FA" w:fill="F8F9FA"/>
            <w:noWrap/>
            <w:vAlign w:val="bottom"/>
            <w:hideMark/>
          </w:tcPr>
          <w:p w:rsidRPr="00B7103F" w:rsidR="00B7103F" w:rsidP="00B7103F" w:rsidRDefault="00B7103F" w14:paraId="39F41F97"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Manager / Senior Manager</w:t>
            </w:r>
          </w:p>
        </w:tc>
        <w:tc>
          <w:tcPr>
            <w:tcW w:w="212" w:type="dxa"/>
            <w:tcBorders>
              <w:top w:val="nil"/>
              <w:left w:val="nil"/>
              <w:bottom w:val="nil"/>
              <w:right w:val="nil"/>
            </w:tcBorders>
            <w:shd w:val="clear" w:color="F8F9FA" w:fill="F8F9FA"/>
            <w:noWrap/>
            <w:vAlign w:val="bottom"/>
            <w:hideMark/>
          </w:tcPr>
          <w:p w:rsidRPr="00B7103F" w:rsidR="00B7103F" w:rsidP="00B7103F" w:rsidRDefault="00B7103F" w14:paraId="656CC9C2"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Above £6,000</w:t>
            </w:r>
          </w:p>
        </w:tc>
        <w:tc>
          <w:tcPr>
            <w:tcW w:w="240" w:type="dxa"/>
            <w:tcBorders>
              <w:top w:val="nil"/>
              <w:left w:val="nil"/>
              <w:bottom w:val="nil"/>
              <w:right w:val="nil"/>
            </w:tcBorders>
            <w:shd w:val="clear" w:color="F8F9FA" w:fill="F8F9FA"/>
            <w:noWrap/>
            <w:vAlign w:val="bottom"/>
            <w:hideMark/>
          </w:tcPr>
          <w:p w:rsidRPr="00B7103F" w:rsidR="00B7103F" w:rsidP="00B7103F" w:rsidRDefault="00B7103F" w14:paraId="1984F284"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8F9FA" w:fill="F8F9FA"/>
            <w:noWrap/>
            <w:vAlign w:val="bottom"/>
            <w:hideMark/>
          </w:tcPr>
          <w:p w:rsidRPr="00B7103F" w:rsidR="00B7103F" w:rsidP="00B7103F" w:rsidRDefault="00B7103F" w14:paraId="1C588008"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8F9FA" w:fill="F8F9FA"/>
            <w:noWrap/>
            <w:vAlign w:val="bottom"/>
            <w:hideMark/>
          </w:tcPr>
          <w:p w:rsidRPr="00B7103F" w:rsidR="00B7103F" w:rsidP="00B7103F" w:rsidRDefault="00B7103F" w14:paraId="0A3470BA"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8F9FA" w:fill="F8F9FA"/>
            <w:noWrap/>
            <w:vAlign w:val="bottom"/>
            <w:hideMark/>
          </w:tcPr>
          <w:p w:rsidRPr="00B7103F" w:rsidR="00B7103F" w:rsidP="00B7103F" w:rsidRDefault="00B7103F" w14:paraId="18D53D6E"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8F9FA" w:fill="F8F9FA"/>
            <w:noWrap/>
            <w:vAlign w:val="bottom"/>
            <w:hideMark/>
          </w:tcPr>
          <w:p w:rsidRPr="00B7103F" w:rsidR="00B7103F" w:rsidP="00B7103F" w:rsidRDefault="00B7103F" w14:paraId="47A25EBB"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Less than 2 years</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B19077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A416BA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ACAC6D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03A3D2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54808D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787B82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CB0BC2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32E49E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1D51B4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785154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78E9A3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4BE094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97649C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9F9032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0F9C66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93E41B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46B64C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7058CE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AFAF0E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single" w:color="5B3F86" w:sz="4" w:space="0"/>
            </w:tcBorders>
            <w:shd w:val="clear" w:color="F8F9FA" w:fill="F8F9FA"/>
            <w:noWrap/>
            <w:vAlign w:val="bottom"/>
            <w:hideMark/>
          </w:tcPr>
          <w:p w:rsidRPr="00B7103F" w:rsidR="00B7103F" w:rsidP="00B7103F" w:rsidRDefault="00B7103F" w14:paraId="27F995B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r>
      <w:tr w:rsidRPr="00B7103F" w:rsidR="00B7103F" w:rsidTr="00B7103F" w14:paraId="046D9725"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B7103F" w:rsidR="00B7103F" w:rsidP="00B7103F" w:rsidRDefault="00B7103F" w14:paraId="593A32F0"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FFFFF" w:fill="FFFFFF"/>
            <w:noWrap/>
            <w:vAlign w:val="bottom"/>
            <w:hideMark/>
          </w:tcPr>
          <w:p w:rsidRPr="00B7103F" w:rsidR="00B7103F" w:rsidP="00B7103F" w:rsidRDefault="00B7103F" w14:paraId="28C11661"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Finance Officer / Accountant</w:t>
            </w:r>
          </w:p>
        </w:tc>
        <w:tc>
          <w:tcPr>
            <w:tcW w:w="212" w:type="dxa"/>
            <w:tcBorders>
              <w:top w:val="nil"/>
              <w:left w:val="nil"/>
              <w:bottom w:val="nil"/>
              <w:right w:val="nil"/>
            </w:tcBorders>
            <w:shd w:val="clear" w:color="FFFFFF" w:fill="FFFFFF"/>
            <w:noWrap/>
            <w:vAlign w:val="bottom"/>
            <w:hideMark/>
          </w:tcPr>
          <w:p w:rsidRPr="00B7103F" w:rsidR="00B7103F" w:rsidP="00B7103F" w:rsidRDefault="00B7103F" w14:paraId="12843E04"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Above £6,000</w:t>
            </w:r>
          </w:p>
        </w:tc>
        <w:tc>
          <w:tcPr>
            <w:tcW w:w="240" w:type="dxa"/>
            <w:tcBorders>
              <w:top w:val="nil"/>
              <w:left w:val="nil"/>
              <w:bottom w:val="nil"/>
              <w:right w:val="nil"/>
            </w:tcBorders>
            <w:shd w:val="clear" w:color="FFFFFF" w:fill="FFFFFF"/>
            <w:noWrap/>
            <w:vAlign w:val="bottom"/>
            <w:hideMark/>
          </w:tcPr>
          <w:p w:rsidRPr="00B7103F" w:rsidR="00B7103F" w:rsidP="00B7103F" w:rsidRDefault="00B7103F" w14:paraId="764BCA7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Manufacturing</w:t>
            </w:r>
          </w:p>
        </w:tc>
        <w:tc>
          <w:tcPr>
            <w:tcW w:w="245" w:type="dxa"/>
            <w:tcBorders>
              <w:top w:val="nil"/>
              <w:left w:val="nil"/>
              <w:bottom w:val="nil"/>
              <w:right w:val="nil"/>
            </w:tcBorders>
            <w:shd w:val="clear" w:color="FFFFFF" w:fill="FFFFFF"/>
            <w:noWrap/>
            <w:vAlign w:val="bottom"/>
            <w:hideMark/>
          </w:tcPr>
          <w:p w:rsidRPr="00B7103F" w:rsidR="00B7103F" w:rsidP="00B7103F" w:rsidRDefault="00B7103F" w14:paraId="54A2F4BF"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FFFFF" w:fill="FFFFFF"/>
            <w:noWrap/>
            <w:vAlign w:val="bottom"/>
            <w:hideMark/>
          </w:tcPr>
          <w:p w:rsidRPr="00B7103F" w:rsidR="00B7103F" w:rsidP="00B7103F" w:rsidRDefault="00B7103F" w14:paraId="0A94222D"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FFFFF" w:fill="FFFFFF"/>
            <w:noWrap/>
            <w:vAlign w:val="bottom"/>
            <w:hideMark/>
          </w:tcPr>
          <w:p w:rsidRPr="00B7103F" w:rsidR="00B7103F" w:rsidP="00B7103F" w:rsidRDefault="00B7103F" w14:paraId="6FEFC334"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High Risk Taker</w:t>
            </w:r>
          </w:p>
        </w:tc>
        <w:tc>
          <w:tcPr>
            <w:tcW w:w="250" w:type="dxa"/>
            <w:tcBorders>
              <w:top w:val="nil"/>
              <w:left w:val="nil"/>
              <w:bottom w:val="nil"/>
              <w:right w:val="nil"/>
            </w:tcBorders>
            <w:shd w:val="clear" w:color="FFFFFF" w:fill="FFFFFF"/>
            <w:noWrap/>
            <w:vAlign w:val="bottom"/>
            <w:hideMark/>
          </w:tcPr>
          <w:p w:rsidRPr="00B7103F" w:rsidR="00B7103F" w:rsidP="00B7103F" w:rsidRDefault="00B7103F" w14:paraId="5C209E32"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More than 10 years</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A61CB3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4BCE74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E01456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1D0DD4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4C6E57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D5D977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A88818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1DDF4F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B0B177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39046D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0FA745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34DACA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5E48ED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C483BE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A2EBB1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DCB9D8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767CEF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47AA72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06C48F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FFFFF" w:fill="FFFFFF"/>
            <w:noWrap/>
            <w:vAlign w:val="bottom"/>
            <w:hideMark/>
          </w:tcPr>
          <w:p w:rsidRPr="00B7103F" w:rsidR="00B7103F" w:rsidP="00B7103F" w:rsidRDefault="00B7103F" w14:paraId="4537B02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r>
      <w:tr w:rsidRPr="00B7103F" w:rsidR="00B7103F" w:rsidTr="00B7103F" w14:paraId="481D8EFC"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B7103F" w:rsidR="00B7103F" w:rsidP="00B7103F" w:rsidRDefault="00B7103F" w14:paraId="7B4C2B26"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18–25 years</w:t>
            </w:r>
          </w:p>
        </w:tc>
        <w:tc>
          <w:tcPr>
            <w:tcW w:w="279" w:type="dxa"/>
            <w:tcBorders>
              <w:top w:val="nil"/>
              <w:left w:val="nil"/>
              <w:bottom w:val="nil"/>
              <w:right w:val="nil"/>
            </w:tcBorders>
            <w:shd w:val="clear" w:color="F8F9FA" w:fill="F8F9FA"/>
            <w:noWrap/>
            <w:vAlign w:val="bottom"/>
            <w:hideMark/>
          </w:tcPr>
          <w:p w:rsidRPr="00B7103F" w:rsidR="00B7103F" w:rsidP="00B7103F" w:rsidRDefault="00B7103F" w14:paraId="3420404D"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Manager / Senior Manager</w:t>
            </w:r>
          </w:p>
        </w:tc>
        <w:tc>
          <w:tcPr>
            <w:tcW w:w="212" w:type="dxa"/>
            <w:tcBorders>
              <w:top w:val="nil"/>
              <w:left w:val="nil"/>
              <w:bottom w:val="nil"/>
              <w:right w:val="nil"/>
            </w:tcBorders>
            <w:shd w:val="clear" w:color="F8F9FA" w:fill="F8F9FA"/>
            <w:noWrap/>
            <w:vAlign w:val="bottom"/>
            <w:hideMark/>
          </w:tcPr>
          <w:p w:rsidRPr="00B7103F" w:rsidR="00B7103F" w:rsidP="00B7103F" w:rsidRDefault="00B7103F" w14:paraId="544F883D"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8F9FA" w:fill="F8F9FA"/>
            <w:noWrap/>
            <w:vAlign w:val="bottom"/>
            <w:hideMark/>
          </w:tcPr>
          <w:p w:rsidRPr="00B7103F" w:rsidR="00B7103F" w:rsidP="00B7103F" w:rsidRDefault="00B7103F" w14:paraId="0A2A63D4"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Other</w:t>
            </w:r>
          </w:p>
        </w:tc>
        <w:tc>
          <w:tcPr>
            <w:tcW w:w="245" w:type="dxa"/>
            <w:tcBorders>
              <w:top w:val="nil"/>
              <w:left w:val="nil"/>
              <w:bottom w:val="nil"/>
              <w:right w:val="nil"/>
            </w:tcBorders>
            <w:shd w:val="clear" w:color="F8F9FA" w:fill="F8F9FA"/>
            <w:noWrap/>
            <w:vAlign w:val="bottom"/>
            <w:hideMark/>
          </w:tcPr>
          <w:p w:rsidRPr="00B7103F" w:rsidR="00B7103F" w:rsidP="00B7103F" w:rsidRDefault="00B7103F" w14:paraId="1744836D"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8F9FA" w:fill="F8F9FA"/>
            <w:noWrap/>
            <w:vAlign w:val="bottom"/>
            <w:hideMark/>
          </w:tcPr>
          <w:p w:rsidRPr="00B7103F" w:rsidR="00B7103F" w:rsidP="00B7103F" w:rsidRDefault="00B7103F" w14:paraId="3A72A40C"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Mostly Financial Assets with some Physic</w:t>
            </w:r>
            <w:r w:rsidRPr="00B7103F">
              <w:rPr>
                <w:rFonts w:eastAsia="Times New Roman" w:cs="Arial"/>
                <w:color w:val="000000"/>
                <w:kern w:val="0"/>
                <w:sz w:val="20"/>
                <w:szCs w:val="20"/>
                <w:lang w:val="en-US" w:bidi="si-LK"/>
                <w14:ligatures w14:val="none"/>
              </w:rPr>
              <w:t>al Assets</w:t>
            </w:r>
          </w:p>
        </w:tc>
        <w:tc>
          <w:tcPr>
            <w:tcW w:w="197" w:type="dxa"/>
            <w:tcBorders>
              <w:top w:val="nil"/>
              <w:left w:val="nil"/>
              <w:bottom w:val="nil"/>
              <w:right w:val="nil"/>
            </w:tcBorders>
            <w:shd w:val="clear" w:color="F8F9FA" w:fill="F8F9FA"/>
            <w:noWrap/>
            <w:vAlign w:val="bottom"/>
            <w:hideMark/>
          </w:tcPr>
          <w:p w:rsidRPr="00B7103F" w:rsidR="00B7103F" w:rsidP="00B7103F" w:rsidRDefault="00B7103F" w14:paraId="5B0C23B8"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8F9FA" w:fill="F8F9FA"/>
            <w:noWrap/>
            <w:vAlign w:val="bottom"/>
            <w:hideMark/>
          </w:tcPr>
          <w:p w:rsidRPr="00B7103F" w:rsidR="00B7103F" w:rsidP="00B7103F" w:rsidRDefault="00B7103F" w14:paraId="7BC32EFE"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Less than 2 years</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9EECEB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97D39D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420D48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A854C2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6C8491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CA8E30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61A5E0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C97291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E10F1D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B1A705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0548C0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68CBAE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FEA883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37828C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3C0433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1E04DC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515BF1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E50946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458D12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8F9FA" w:fill="F8F9FA"/>
            <w:noWrap/>
            <w:vAlign w:val="bottom"/>
            <w:hideMark/>
          </w:tcPr>
          <w:p w:rsidRPr="00B7103F" w:rsidR="00B7103F" w:rsidP="00B7103F" w:rsidRDefault="00B7103F" w14:paraId="1E5BF04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r>
      <w:tr w:rsidRPr="00B7103F" w:rsidR="00B7103F" w:rsidTr="00B7103F" w14:paraId="3AEBDDB4"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B7103F" w:rsidR="00B7103F" w:rsidP="00B7103F" w:rsidRDefault="00B7103F" w14:paraId="3103466B"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FFFFF" w:fill="FFFFFF"/>
            <w:noWrap/>
            <w:vAlign w:val="bottom"/>
            <w:hideMark/>
          </w:tcPr>
          <w:p w:rsidRPr="00B7103F" w:rsidR="00B7103F" w:rsidP="00B7103F" w:rsidRDefault="00B7103F" w14:paraId="65B14DC9"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Finance Officer / Accountant</w:t>
            </w:r>
          </w:p>
        </w:tc>
        <w:tc>
          <w:tcPr>
            <w:tcW w:w="212" w:type="dxa"/>
            <w:tcBorders>
              <w:top w:val="nil"/>
              <w:left w:val="nil"/>
              <w:bottom w:val="nil"/>
              <w:right w:val="nil"/>
            </w:tcBorders>
            <w:shd w:val="clear" w:color="FFFFFF" w:fill="FFFFFF"/>
            <w:noWrap/>
            <w:vAlign w:val="bottom"/>
            <w:hideMark/>
          </w:tcPr>
          <w:p w:rsidRPr="00B7103F" w:rsidR="00B7103F" w:rsidP="00B7103F" w:rsidRDefault="00B7103F" w14:paraId="5E020CD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FFFFF" w:fill="FFFFFF"/>
            <w:noWrap/>
            <w:vAlign w:val="bottom"/>
            <w:hideMark/>
          </w:tcPr>
          <w:p w:rsidRPr="00B7103F" w:rsidR="00B7103F" w:rsidP="00B7103F" w:rsidRDefault="00B7103F" w14:paraId="0FB3280A"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FFFFF" w:fill="FFFFFF"/>
            <w:noWrap/>
            <w:vAlign w:val="bottom"/>
            <w:hideMark/>
          </w:tcPr>
          <w:p w:rsidRPr="00B7103F" w:rsidR="00B7103F" w:rsidP="00B7103F" w:rsidRDefault="00B7103F" w14:paraId="6713C73F"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FFFFF" w:fill="FFFFFF"/>
            <w:noWrap/>
            <w:vAlign w:val="bottom"/>
            <w:hideMark/>
          </w:tcPr>
          <w:p w:rsidRPr="00B7103F" w:rsidR="00B7103F" w:rsidP="00B7103F" w:rsidRDefault="00B7103F" w14:paraId="7CCF9DE4"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FFFFF" w:fill="FFFFFF"/>
            <w:noWrap/>
            <w:vAlign w:val="bottom"/>
            <w:hideMark/>
          </w:tcPr>
          <w:p w:rsidRPr="00B7103F" w:rsidR="00B7103F" w:rsidP="00B7103F" w:rsidRDefault="00B7103F" w14:paraId="43E9242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FFFFF" w:fill="FFFFFF"/>
            <w:noWrap/>
            <w:vAlign w:val="bottom"/>
            <w:hideMark/>
          </w:tcPr>
          <w:p w:rsidRPr="00B7103F" w:rsidR="00B7103F" w:rsidP="00B7103F" w:rsidRDefault="00B7103F" w14:paraId="621C8411"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B037E3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00D7EA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0C0F74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5DB4F7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985291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485C6C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B28548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5409A4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A6ACB8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E0F46D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B1CD06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B73479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08E860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6B9C03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F10FFB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A2EC64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F787CF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C5FB36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E733B4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FFFFF" w:fill="FFFFFF"/>
            <w:noWrap/>
            <w:vAlign w:val="bottom"/>
            <w:hideMark/>
          </w:tcPr>
          <w:p w:rsidRPr="00B7103F" w:rsidR="00B7103F" w:rsidP="00B7103F" w:rsidRDefault="00B7103F" w14:paraId="65B70FF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r>
      <w:tr w:rsidRPr="00B7103F" w:rsidR="00B7103F" w:rsidTr="00B7103F" w14:paraId="77231E28"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B7103F" w:rsidR="00B7103F" w:rsidP="00B7103F" w:rsidRDefault="00B7103F" w14:paraId="05A528F9"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18–25 years</w:t>
            </w:r>
          </w:p>
        </w:tc>
        <w:tc>
          <w:tcPr>
            <w:tcW w:w="279" w:type="dxa"/>
            <w:tcBorders>
              <w:top w:val="nil"/>
              <w:left w:val="nil"/>
              <w:bottom w:val="nil"/>
              <w:right w:val="nil"/>
            </w:tcBorders>
            <w:shd w:val="clear" w:color="F8F9FA" w:fill="F8F9FA"/>
            <w:noWrap/>
            <w:vAlign w:val="bottom"/>
            <w:hideMark/>
          </w:tcPr>
          <w:p w:rsidRPr="00B7103F" w:rsidR="00B7103F" w:rsidP="00B7103F" w:rsidRDefault="00B7103F" w14:paraId="2C217F1F"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Finance Officer / Accountant</w:t>
            </w:r>
          </w:p>
        </w:tc>
        <w:tc>
          <w:tcPr>
            <w:tcW w:w="212" w:type="dxa"/>
            <w:tcBorders>
              <w:top w:val="nil"/>
              <w:left w:val="nil"/>
              <w:bottom w:val="nil"/>
              <w:right w:val="nil"/>
            </w:tcBorders>
            <w:shd w:val="clear" w:color="F8F9FA" w:fill="F8F9FA"/>
            <w:noWrap/>
            <w:vAlign w:val="bottom"/>
            <w:hideMark/>
          </w:tcPr>
          <w:p w:rsidRPr="00B7103F" w:rsidR="00B7103F" w:rsidP="00B7103F" w:rsidRDefault="00B7103F" w14:paraId="1C16979D"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Below £2,000</w:t>
            </w:r>
          </w:p>
        </w:tc>
        <w:tc>
          <w:tcPr>
            <w:tcW w:w="240" w:type="dxa"/>
            <w:tcBorders>
              <w:top w:val="nil"/>
              <w:left w:val="nil"/>
              <w:bottom w:val="nil"/>
              <w:right w:val="nil"/>
            </w:tcBorders>
            <w:shd w:val="clear" w:color="F8F9FA" w:fill="F8F9FA"/>
            <w:noWrap/>
            <w:vAlign w:val="bottom"/>
            <w:hideMark/>
          </w:tcPr>
          <w:p w:rsidRPr="00B7103F" w:rsidR="00B7103F" w:rsidP="00B7103F" w:rsidRDefault="00B7103F" w14:paraId="29C32339"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8F9FA" w:fill="F8F9FA"/>
            <w:noWrap/>
            <w:vAlign w:val="bottom"/>
            <w:hideMark/>
          </w:tcPr>
          <w:p w:rsidRPr="00B7103F" w:rsidR="00B7103F" w:rsidP="00B7103F" w:rsidRDefault="00B7103F" w14:paraId="3E2B1C98"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Do not invest regularly</w:t>
            </w:r>
          </w:p>
        </w:tc>
        <w:tc>
          <w:tcPr>
            <w:tcW w:w="429" w:type="dxa"/>
            <w:tcBorders>
              <w:top w:val="nil"/>
              <w:left w:val="nil"/>
              <w:bottom w:val="nil"/>
              <w:right w:val="nil"/>
            </w:tcBorders>
            <w:shd w:val="clear" w:color="F8F9FA" w:fill="F8F9FA"/>
            <w:noWrap/>
            <w:vAlign w:val="bottom"/>
            <w:hideMark/>
          </w:tcPr>
          <w:p w:rsidRPr="00B7103F" w:rsidR="00B7103F" w:rsidP="00B7103F" w:rsidRDefault="00B7103F" w14:paraId="16F4D9B9"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8F9FA" w:fill="F8F9FA"/>
            <w:noWrap/>
            <w:vAlign w:val="bottom"/>
            <w:hideMark/>
          </w:tcPr>
          <w:p w:rsidRPr="00B7103F" w:rsidR="00B7103F" w:rsidP="00B7103F" w:rsidRDefault="00B7103F" w14:paraId="4A515444"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8F9FA" w:fill="F8F9FA"/>
            <w:noWrap/>
            <w:vAlign w:val="bottom"/>
            <w:hideMark/>
          </w:tcPr>
          <w:p w:rsidRPr="00B7103F" w:rsidR="00B7103F" w:rsidP="00B7103F" w:rsidRDefault="00B7103F" w14:paraId="2D1A882D"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6DE6E72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4E3EEE4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5F48FB1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0DD518D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4325C8A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1B8F16B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5B66595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007E650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0BF6922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0D51255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7D11D9F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30E40E7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380BEE2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3CBB4E5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78B93E1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758FD41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29C7769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641DD77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67E01B8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single" w:color="5B3F86" w:sz="4" w:space="0"/>
            </w:tcBorders>
            <w:shd w:val="clear" w:color="F8F9FA" w:fill="F8F9FA"/>
            <w:noWrap/>
            <w:vAlign w:val="center"/>
            <w:hideMark/>
          </w:tcPr>
          <w:p w:rsidRPr="00B7103F" w:rsidR="00B7103F" w:rsidP="00B7103F" w:rsidRDefault="00B7103F" w14:paraId="1B8C79A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r>
      <w:tr w:rsidRPr="00B7103F" w:rsidR="00B7103F" w:rsidTr="00B7103F" w14:paraId="73F6052B"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B7103F" w:rsidR="00B7103F" w:rsidP="00B7103F" w:rsidRDefault="00B7103F" w14:paraId="1948CA5D"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18–25 years</w:t>
            </w:r>
          </w:p>
        </w:tc>
        <w:tc>
          <w:tcPr>
            <w:tcW w:w="279" w:type="dxa"/>
            <w:tcBorders>
              <w:top w:val="nil"/>
              <w:left w:val="nil"/>
              <w:bottom w:val="nil"/>
              <w:right w:val="nil"/>
            </w:tcBorders>
            <w:shd w:val="clear" w:color="FFFFFF" w:fill="FFFFFF"/>
            <w:noWrap/>
            <w:vAlign w:val="bottom"/>
            <w:hideMark/>
          </w:tcPr>
          <w:p w:rsidRPr="00B7103F" w:rsidR="00B7103F" w:rsidP="00B7103F" w:rsidRDefault="00B7103F" w14:paraId="1887FF92"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Director / Professional Consultant</w:t>
            </w:r>
          </w:p>
        </w:tc>
        <w:tc>
          <w:tcPr>
            <w:tcW w:w="212" w:type="dxa"/>
            <w:tcBorders>
              <w:top w:val="nil"/>
              <w:left w:val="nil"/>
              <w:bottom w:val="nil"/>
              <w:right w:val="nil"/>
            </w:tcBorders>
            <w:shd w:val="clear" w:color="FFFFFF" w:fill="FFFFFF"/>
            <w:noWrap/>
            <w:vAlign w:val="bottom"/>
            <w:hideMark/>
          </w:tcPr>
          <w:p w:rsidRPr="00B7103F" w:rsidR="00B7103F" w:rsidP="00B7103F" w:rsidRDefault="00B7103F" w14:paraId="346436D7"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Below £2,000</w:t>
            </w:r>
          </w:p>
        </w:tc>
        <w:tc>
          <w:tcPr>
            <w:tcW w:w="240" w:type="dxa"/>
            <w:tcBorders>
              <w:top w:val="nil"/>
              <w:left w:val="nil"/>
              <w:bottom w:val="nil"/>
              <w:right w:val="nil"/>
            </w:tcBorders>
            <w:shd w:val="clear" w:color="FFFFFF" w:fill="FFFFFF"/>
            <w:noWrap/>
            <w:vAlign w:val="bottom"/>
            <w:hideMark/>
          </w:tcPr>
          <w:p w:rsidRPr="00B7103F" w:rsidR="00B7103F" w:rsidP="00B7103F" w:rsidRDefault="00B7103F" w14:paraId="0398B5CB"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FFFFF" w:fill="FFFFFF"/>
            <w:noWrap/>
            <w:vAlign w:val="bottom"/>
            <w:hideMark/>
          </w:tcPr>
          <w:p w:rsidRPr="00B7103F" w:rsidR="00B7103F" w:rsidP="00B7103F" w:rsidRDefault="00B7103F" w14:paraId="1482DE80"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Do not invest regularly</w:t>
            </w:r>
          </w:p>
        </w:tc>
        <w:tc>
          <w:tcPr>
            <w:tcW w:w="429" w:type="dxa"/>
            <w:tcBorders>
              <w:top w:val="nil"/>
              <w:left w:val="nil"/>
              <w:bottom w:val="nil"/>
              <w:right w:val="nil"/>
            </w:tcBorders>
            <w:shd w:val="clear" w:color="FFFFFF" w:fill="FFFFFF"/>
            <w:noWrap/>
            <w:vAlign w:val="bottom"/>
            <w:hideMark/>
          </w:tcPr>
          <w:p w:rsidRPr="00B7103F" w:rsidR="00B7103F" w:rsidP="00B7103F" w:rsidRDefault="00B7103F" w14:paraId="7B9E9F5A"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FFFFF" w:fill="FFFFFF"/>
            <w:noWrap/>
            <w:vAlign w:val="bottom"/>
            <w:hideMark/>
          </w:tcPr>
          <w:p w:rsidRPr="00B7103F" w:rsidR="00B7103F" w:rsidP="00B7103F" w:rsidRDefault="00B7103F" w14:paraId="0F542B2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FFFFF" w:fill="FFFFFF"/>
            <w:noWrap/>
            <w:vAlign w:val="bottom"/>
            <w:hideMark/>
          </w:tcPr>
          <w:p w:rsidRPr="00B7103F" w:rsidR="00B7103F" w:rsidP="00B7103F" w:rsidRDefault="00B7103F" w14:paraId="2B07F034"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6A96B27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324A36B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64219AA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78374E9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7CCEC0B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22C4CA0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728777B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5209578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4B7026D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288FF56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35C659B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156BBD0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613ECA2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40DEC8A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3DC4CA9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419D02D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3F82888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0DBBC8F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781A124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FFFFF" w:fill="FFFFFF"/>
            <w:noWrap/>
            <w:vAlign w:val="center"/>
            <w:hideMark/>
          </w:tcPr>
          <w:p w:rsidRPr="00B7103F" w:rsidR="00B7103F" w:rsidP="00B7103F" w:rsidRDefault="00B7103F" w14:paraId="1B3C50D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r>
      <w:tr w:rsidRPr="00B7103F" w:rsidR="00B7103F" w:rsidTr="00B7103F" w14:paraId="437603DD"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B7103F" w:rsidR="00B7103F" w:rsidP="00B7103F" w:rsidRDefault="00B7103F" w14:paraId="4031443F"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8F9FA" w:fill="F8F9FA"/>
            <w:noWrap/>
            <w:vAlign w:val="bottom"/>
            <w:hideMark/>
          </w:tcPr>
          <w:p w:rsidRPr="00B7103F" w:rsidR="00B7103F" w:rsidP="00B7103F" w:rsidRDefault="00B7103F" w14:paraId="3D140804"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8F9FA" w:fill="F8F9FA"/>
            <w:noWrap/>
            <w:vAlign w:val="bottom"/>
            <w:hideMark/>
          </w:tcPr>
          <w:p w:rsidRPr="00B7103F" w:rsidR="00B7103F" w:rsidP="00B7103F" w:rsidRDefault="00B7103F" w14:paraId="4484673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Below £2,000</w:t>
            </w:r>
          </w:p>
        </w:tc>
        <w:tc>
          <w:tcPr>
            <w:tcW w:w="240" w:type="dxa"/>
            <w:tcBorders>
              <w:top w:val="nil"/>
              <w:left w:val="nil"/>
              <w:bottom w:val="nil"/>
              <w:right w:val="nil"/>
            </w:tcBorders>
            <w:shd w:val="clear" w:color="F8F9FA" w:fill="F8F9FA"/>
            <w:noWrap/>
            <w:vAlign w:val="bottom"/>
            <w:hideMark/>
          </w:tcPr>
          <w:p w:rsidRPr="00B7103F" w:rsidR="00B7103F" w:rsidP="00B7103F" w:rsidRDefault="00B7103F" w14:paraId="2678295B"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8F9FA" w:fill="F8F9FA"/>
            <w:noWrap/>
            <w:vAlign w:val="bottom"/>
            <w:hideMark/>
          </w:tcPr>
          <w:p w:rsidRPr="00B7103F" w:rsidR="00B7103F" w:rsidP="00B7103F" w:rsidRDefault="00B7103F" w14:paraId="6AD75E60"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8F9FA" w:fill="F8F9FA"/>
            <w:noWrap/>
            <w:vAlign w:val="bottom"/>
            <w:hideMark/>
          </w:tcPr>
          <w:p w:rsidRPr="00B7103F" w:rsidR="00B7103F" w:rsidP="00B7103F" w:rsidRDefault="00B7103F" w14:paraId="634C6C4E"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8F9FA" w:fill="F8F9FA"/>
            <w:noWrap/>
            <w:vAlign w:val="bottom"/>
            <w:hideMark/>
          </w:tcPr>
          <w:p w:rsidRPr="00B7103F" w:rsidR="00B7103F" w:rsidP="00B7103F" w:rsidRDefault="00B7103F" w14:paraId="05E3C7AD"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Very Risk Averse</w:t>
            </w:r>
          </w:p>
        </w:tc>
        <w:tc>
          <w:tcPr>
            <w:tcW w:w="250" w:type="dxa"/>
            <w:tcBorders>
              <w:top w:val="nil"/>
              <w:left w:val="nil"/>
              <w:bottom w:val="nil"/>
              <w:right w:val="nil"/>
            </w:tcBorders>
            <w:shd w:val="clear" w:color="F8F9FA" w:fill="F8F9FA"/>
            <w:noWrap/>
            <w:vAlign w:val="bottom"/>
            <w:hideMark/>
          </w:tcPr>
          <w:p w:rsidRPr="00B7103F" w:rsidR="00B7103F" w:rsidP="00B7103F" w:rsidRDefault="00B7103F" w14:paraId="0E6FFB70"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Less than 2 years</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790DA50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1B80868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2CB607D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5E56B2C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3F15F5B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4880D48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116752A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43DBCA2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61E73E6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7F52593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1534DA9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27B1827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5FE77D0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4EB549C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1BDCC41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7F5A996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51BC5E2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42751F0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22349BC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single" w:color="5B3F86" w:sz="4" w:space="0"/>
            </w:tcBorders>
            <w:shd w:val="clear" w:color="F8F9FA" w:fill="F8F9FA"/>
            <w:noWrap/>
            <w:vAlign w:val="center"/>
            <w:hideMark/>
          </w:tcPr>
          <w:p w:rsidRPr="00B7103F" w:rsidR="00B7103F" w:rsidP="00B7103F" w:rsidRDefault="00B7103F" w14:paraId="5749C0C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r>
      <w:tr w:rsidRPr="00B7103F" w:rsidR="00B7103F" w:rsidTr="00B7103F" w14:paraId="60864089"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B7103F" w:rsidR="00B7103F" w:rsidP="00B7103F" w:rsidRDefault="00B7103F" w14:paraId="217F0024"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FFFFF" w:fill="FFFFFF"/>
            <w:noWrap/>
            <w:vAlign w:val="bottom"/>
            <w:hideMark/>
          </w:tcPr>
          <w:p w:rsidRPr="00B7103F" w:rsidR="00B7103F" w:rsidP="00B7103F" w:rsidRDefault="00B7103F" w14:paraId="20352A2A"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Finance Officer / Accountant</w:t>
            </w:r>
          </w:p>
        </w:tc>
        <w:tc>
          <w:tcPr>
            <w:tcW w:w="212" w:type="dxa"/>
            <w:tcBorders>
              <w:top w:val="nil"/>
              <w:left w:val="nil"/>
              <w:bottom w:val="nil"/>
              <w:right w:val="nil"/>
            </w:tcBorders>
            <w:shd w:val="clear" w:color="FFFFFF" w:fill="FFFFFF"/>
            <w:noWrap/>
            <w:vAlign w:val="bottom"/>
            <w:hideMark/>
          </w:tcPr>
          <w:p w:rsidRPr="00B7103F" w:rsidR="00B7103F" w:rsidP="00B7103F" w:rsidRDefault="00B7103F" w14:paraId="329F52DE"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FFFFF" w:fill="FFFFFF"/>
            <w:noWrap/>
            <w:vAlign w:val="bottom"/>
            <w:hideMark/>
          </w:tcPr>
          <w:p w:rsidRPr="00B7103F" w:rsidR="00B7103F" w:rsidP="00B7103F" w:rsidRDefault="00B7103F" w14:paraId="253ADEAC"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Retail / Trade</w:t>
            </w:r>
          </w:p>
        </w:tc>
        <w:tc>
          <w:tcPr>
            <w:tcW w:w="245" w:type="dxa"/>
            <w:tcBorders>
              <w:top w:val="nil"/>
              <w:left w:val="nil"/>
              <w:bottom w:val="nil"/>
              <w:right w:val="nil"/>
            </w:tcBorders>
            <w:shd w:val="clear" w:color="FFFFFF" w:fill="FFFFFF"/>
            <w:noWrap/>
            <w:vAlign w:val="bottom"/>
            <w:hideMark/>
          </w:tcPr>
          <w:p w:rsidRPr="00B7103F" w:rsidR="00B7103F" w:rsidP="00B7103F" w:rsidRDefault="00B7103F" w14:paraId="5E7D4606"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FFFFF" w:fill="FFFFFF"/>
            <w:noWrap/>
            <w:vAlign w:val="bottom"/>
            <w:hideMark/>
          </w:tcPr>
          <w:p w:rsidRPr="00B7103F" w:rsidR="00B7103F" w:rsidP="00B7103F" w:rsidRDefault="00B7103F" w14:paraId="06F43058"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FFFFF" w:fill="FFFFFF"/>
            <w:noWrap/>
            <w:vAlign w:val="bottom"/>
            <w:hideMark/>
          </w:tcPr>
          <w:p w:rsidRPr="00B7103F" w:rsidR="00B7103F" w:rsidP="00B7103F" w:rsidRDefault="00B7103F" w14:paraId="60EF637A"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Very Risk Averse</w:t>
            </w:r>
          </w:p>
        </w:tc>
        <w:tc>
          <w:tcPr>
            <w:tcW w:w="250" w:type="dxa"/>
            <w:tcBorders>
              <w:top w:val="nil"/>
              <w:left w:val="nil"/>
              <w:bottom w:val="nil"/>
              <w:right w:val="nil"/>
            </w:tcBorders>
            <w:shd w:val="clear" w:color="FFFFFF" w:fill="FFFFFF"/>
            <w:noWrap/>
            <w:vAlign w:val="bottom"/>
            <w:hideMark/>
          </w:tcPr>
          <w:p w:rsidRPr="00B7103F" w:rsidR="00B7103F" w:rsidP="00B7103F" w:rsidRDefault="00B7103F" w14:paraId="5AC83269"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4D42BFF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14CBF83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6FFE55B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0B2BDB8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2C916F6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626CC14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014087D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23A8B11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199E21E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6287BE3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0C99795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76D1050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4BBAB22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5450C56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39B1CE5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7545DC3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141DE01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592A3EC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44B808A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single" w:color="5B3F86" w:sz="4" w:space="0"/>
            </w:tcBorders>
            <w:shd w:val="clear" w:color="FFFFFF" w:fill="FFFFFF"/>
            <w:noWrap/>
            <w:vAlign w:val="center"/>
            <w:hideMark/>
          </w:tcPr>
          <w:p w:rsidRPr="00B7103F" w:rsidR="00B7103F" w:rsidP="00B7103F" w:rsidRDefault="00B7103F" w14:paraId="6330C1C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r>
      <w:tr w:rsidRPr="00B7103F" w:rsidR="00B7103F" w:rsidTr="00B7103F" w14:paraId="7C55B9E5"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B7103F" w:rsidR="00B7103F" w:rsidP="00B7103F" w:rsidRDefault="00B7103F" w14:paraId="1966BACA"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46 years and above</w:t>
            </w:r>
          </w:p>
        </w:tc>
        <w:tc>
          <w:tcPr>
            <w:tcW w:w="279" w:type="dxa"/>
            <w:tcBorders>
              <w:top w:val="nil"/>
              <w:left w:val="nil"/>
              <w:bottom w:val="nil"/>
              <w:right w:val="nil"/>
            </w:tcBorders>
            <w:shd w:val="clear" w:color="F8F9FA" w:fill="F8F9FA"/>
            <w:noWrap/>
            <w:vAlign w:val="bottom"/>
            <w:hideMark/>
          </w:tcPr>
          <w:p w:rsidRPr="00B7103F" w:rsidR="00B7103F" w:rsidP="00B7103F" w:rsidRDefault="00B7103F" w14:paraId="151883E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8F9FA" w:fill="F8F9FA"/>
            <w:noWrap/>
            <w:vAlign w:val="bottom"/>
            <w:hideMark/>
          </w:tcPr>
          <w:p w:rsidRPr="00B7103F" w:rsidR="00B7103F" w:rsidP="00B7103F" w:rsidRDefault="00B7103F" w14:paraId="6888979E"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8F9FA" w:fill="F8F9FA"/>
            <w:noWrap/>
            <w:vAlign w:val="bottom"/>
            <w:hideMark/>
          </w:tcPr>
          <w:p w:rsidRPr="00B7103F" w:rsidR="00B7103F" w:rsidP="00B7103F" w:rsidRDefault="00B7103F" w14:paraId="5B2D87C6"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8F9FA" w:fill="F8F9FA"/>
            <w:noWrap/>
            <w:vAlign w:val="bottom"/>
            <w:hideMark/>
          </w:tcPr>
          <w:p w:rsidRPr="00B7103F" w:rsidR="00B7103F" w:rsidP="00B7103F" w:rsidRDefault="00B7103F" w14:paraId="7CBEAF09"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8F9FA" w:fill="F8F9FA"/>
            <w:noWrap/>
            <w:vAlign w:val="bottom"/>
            <w:hideMark/>
          </w:tcPr>
          <w:p w:rsidRPr="00B7103F" w:rsidR="00B7103F" w:rsidP="00B7103F" w:rsidRDefault="00B7103F" w14:paraId="3A4DF2FE"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8F9FA" w:fill="F8F9FA"/>
            <w:noWrap/>
            <w:vAlign w:val="bottom"/>
            <w:hideMark/>
          </w:tcPr>
          <w:p w:rsidRPr="00B7103F" w:rsidR="00B7103F" w:rsidP="00B7103F" w:rsidRDefault="00B7103F" w14:paraId="5B6FC487"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High Risk Taker</w:t>
            </w:r>
          </w:p>
        </w:tc>
        <w:tc>
          <w:tcPr>
            <w:tcW w:w="250" w:type="dxa"/>
            <w:tcBorders>
              <w:top w:val="nil"/>
              <w:left w:val="nil"/>
              <w:bottom w:val="nil"/>
              <w:right w:val="nil"/>
            </w:tcBorders>
            <w:shd w:val="clear" w:color="F8F9FA" w:fill="F8F9FA"/>
            <w:noWrap/>
            <w:vAlign w:val="bottom"/>
            <w:hideMark/>
          </w:tcPr>
          <w:p w:rsidRPr="00B7103F" w:rsidR="00B7103F" w:rsidP="00B7103F" w:rsidRDefault="00B7103F" w14:paraId="69D3491B"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Less than 2 years</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69A8776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7EF8DDF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2C6928A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5948436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444E0ED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019B70A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433E3CE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45B3D35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1EBECED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19114CE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47C0AC2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4599841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2D6D9FC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61986AD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2F46AA9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450C4F4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044B505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585697E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0D0EB23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single" w:color="5B3F86" w:sz="4" w:space="0"/>
            </w:tcBorders>
            <w:shd w:val="clear" w:color="F8F9FA" w:fill="F8F9FA"/>
            <w:noWrap/>
            <w:vAlign w:val="center"/>
            <w:hideMark/>
          </w:tcPr>
          <w:p w:rsidRPr="00B7103F" w:rsidR="00B7103F" w:rsidP="00B7103F" w:rsidRDefault="00B7103F" w14:paraId="07D7C96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r>
      <w:tr w:rsidRPr="00B7103F" w:rsidR="00B7103F" w:rsidTr="00B7103F" w14:paraId="7E066536"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B7103F" w:rsidR="00B7103F" w:rsidP="00B7103F" w:rsidRDefault="00B7103F" w14:paraId="7FC98BB6"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FFFFF" w:fill="FFFFFF"/>
            <w:noWrap/>
            <w:vAlign w:val="bottom"/>
            <w:hideMark/>
          </w:tcPr>
          <w:p w:rsidRPr="00B7103F" w:rsidR="00B7103F" w:rsidP="00B7103F" w:rsidRDefault="00B7103F" w14:paraId="7201B954"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Finance Officer / Accountant</w:t>
            </w:r>
          </w:p>
        </w:tc>
        <w:tc>
          <w:tcPr>
            <w:tcW w:w="212" w:type="dxa"/>
            <w:tcBorders>
              <w:top w:val="nil"/>
              <w:left w:val="nil"/>
              <w:bottom w:val="nil"/>
              <w:right w:val="nil"/>
            </w:tcBorders>
            <w:shd w:val="clear" w:color="FFFFFF" w:fill="FFFFFF"/>
            <w:noWrap/>
            <w:vAlign w:val="bottom"/>
            <w:hideMark/>
          </w:tcPr>
          <w:p w:rsidRPr="00B7103F" w:rsidR="00B7103F" w:rsidP="00B7103F" w:rsidRDefault="00B7103F" w14:paraId="472FC13A"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FFFFF" w:fill="FFFFFF"/>
            <w:noWrap/>
            <w:vAlign w:val="bottom"/>
            <w:hideMark/>
          </w:tcPr>
          <w:p w:rsidRPr="00B7103F" w:rsidR="00B7103F" w:rsidP="00B7103F" w:rsidRDefault="00B7103F" w14:paraId="0E14B5B3"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Retail / Trade</w:t>
            </w:r>
          </w:p>
        </w:tc>
        <w:tc>
          <w:tcPr>
            <w:tcW w:w="245" w:type="dxa"/>
            <w:tcBorders>
              <w:top w:val="nil"/>
              <w:left w:val="nil"/>
              <w:bottom w:val="nil"/>
              <w:right w:val="nil"/>
            </w:tcBorders>
            <w:shd w:val="clear" w:color="FFFFFF" w:fill="FFFFFF"/>
            <w:noWrap/>
            <w:vAlign w:val="bottom"/>
            <w:hideMark/>
          </w:tcPr>
          <w:p w:rsidRPr="00B7103F" w:rsidR="00B7103F" w:rsidP="00B7103F" w:rsidRDefault="00B7103F" w14:paraId="4B8B4F8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actively and frequently</w:t>
            </w:r>
          </w:p>
        </w:tc>
        <w:tc>
          <w:tcPr>
            <w:tcW w:w="429" w:type="dxa"/>
            <w:tcBorders>
              <w:top w:val="nil"/>
              <w:left w:val="nil"/>
              <w:bottom w:val="nil"/>
              <w:right w:val="nil"/>
            </w:tcBorders>
            <w:shd w:val="clear" w:color="FFFFFF" w:fill="FFFFFF"/>
            <w:noWrap/>
            <w:vAlign w:val="bottom"/>
            <w:hideMark/>
          </w:tcPr>
          <w:p w:rsidRPr="00B7103F" w:rsidR="00B7103F" w:rsidP="00B7103F" w:rsidRDefault="00B7103F" w14:paraId="3A7683B3"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FFFFF" w:fill="FFFFFF"/>
            <w:noWrap/>
            <w:vAlign w:val="bottom"/>
            <w:hideMark/>
          </w:tcPr>
          <w:p w:rsidRPr="00B7103F" w:rsidR="00B7103F" w:rsidP="00B7103F" w:rsidRDefault="00B7103F" w14:paraId="6FA7307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Very Risk Averse</w:t>
            </w:r>
          </w:p>
        </w:tc>
        <w:tc>
          <w:tcPr>
            <w:tcW w:w="250" w:type="dxa"/>
            <w:tcBorders>
              <w:top w:val="nil"/>
              <w:left w:val="nil"/>
              <w:bottom w:val="nil"/>
              <w:right w:val="nil"/>
            </w:tcBorders>
            <w:shd w:val="clear" w:color="FFFFFF" w:fill="FFFFFF"/>
            <w:noWrap/>
            <w:vAlign w:val="bottom"/>
            <w:hideMark/>
          </w:tcPr>
          <w:p w:rsidRPr="00B7103F" w:rsidR="00B7103F" w:rsidP="00B7103F" w:rsidRDefault="00B7103F" w14:paraId="7BFAEED0"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64A89A9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333EBA5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08806E2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420DDAD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2891C87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7BC567C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5F2C487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40E4D62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25F920C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616ABD5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56EDBC8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796609F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5A9925C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404BA74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315E048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7EE144F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231F132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7A2F19E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center"/>
            <w:hideMark/>
          </w:tcPr>
          <w:p w:rsidRPr="00B7103F" w:rsidR="00B7103F" w:rsidP="00B7103F" w:rsidRDefault="00B7103F" w14:paraId="7C00D4F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FFFFF" w:fill="FFFFFF"/>
            <w:noWrap/>
            <w:vAlign w:val="center"/>
            <w:hideMark/>
          </w:tcPr>
          <w:p w:rsidRPr="00B7103F" w:rsidR="00B7103F" w:rsidP="00B7103F" w:rsidRDefault="00B7103F" w14:paraId="46F69D8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r>
      <w:tr w:rsidRPr="00B7103F" w:rsidR="00B7103F" w:rsidTr="00B7103F" w14:paraId="08D71ED0"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B7103F" w:rsidR="00B7103F" w:rsidP="00B7103F" w:rsidRDefault="00B7103F" w14:paraId="5665BDA7"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18–25 years</w:t>
            </w:r>
          </w:p>
        </w:tc>
        <w:tc>
          <w:tcPr>
            <w:tcW w:w="279" w:type="dxa"/>
            <w:tcBorders>
              <w:top w:val="nil"/>
              <w:left w:val="nil"/>
              <w:bottom w:val="nil"/>
              <w:right w:val="nil"/>
            </w:tcBorders>
            <w:shd w:val="clear" w:color="F8F9FA" w:fill="F8F9FA"/>
            <w:noWrap/>
            <w:vAlign w:val="bottom"/>
            <w:hideMark/>
          </w:tcPr>
          <w:p w:rsidRPr="00B7103F" w:rsidR="00B7103F" w:rsidP="00B7103F" w:rsidRDefault="00B7103F" w14:paraId="1829A562"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8F9FA" w:fill="F8F9FA"/>
            <w:noWrap/>
            <w:vAlign w:val="bottom"/>
            <w:hideMark/>
          </w:tcPr>
          <w:p w:rsidRPr="00B7103F" w:rsidR="00B7103F" w:rsidP="00B7103F" w:rsidRDefault="00B7103F" w14:paraId="10BA61CB"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8F9FA" w:fill="F8F9FA"/>
            <w:noWrap/>
            <w:vAlign w:val="bottom"/>
            <w:hideMark/>
          </w:tcPr>
          <w:p w:rsidRPr="00B7103F" w:rsidR="00B7103F" w:rsidP="00B7103F" w:rsidRDefault="00B7103F" w14:paraId="59465D4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Retail / Trade</w:t>
            </w:r>
          </w:p>
        </w:tc>
        <w:tc>
          <w:tcPr>
            <w:tcW w:w="245" w:type="dxa"/>
            <w:tcBorders>
              <w:top w:val="nil"/>
              <w:left w:val="nil"/>
              <w:bottom w:val="nil"/>
              <w:right w:val="nil"/>
            </w:tcBorders>
            <w:shd w:val="clear" w:color="F8F9FA" w:fill="F8F9FA"/>
            <w:noWrap/>
            <w:vAlign w:val="bottom"/>
            <w:hideMark/>
          </w:tcPr>
          <w:p w:rsidRPr="00B7103F" w:rsidR="00B7103F" w:rsidP="00B7103F" w:rsidRDefault="00B7103F" w14:paraId="7B750691"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8F9FA" w:fill="F8F9FA"/>
            <w:noWrap/>
            <w:vAlign w:val="bottom"/>
            <w:hideMark/>
          </w:tcPr>
          <w:p w:rsidRPr="00B7103F" w:rsidR="00B7103F" w:rsidP="00B7103F" w:rsidRDefault="00B7103F" w14:paraId="5389D519"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Equal Preference for Both Types</w:t>
            </w:r>
          </w:p>
        </w:tc>
        <w:tc>
          <w:tcPr>
            <w:tcW w:w="197" w:type="dxa"/>
            <w:tcBorders>
              <w:top w:val="nil"/>
              <w:left w:val="nil"/>
              <w:bottom w:val="nil"/>
              <w:right w:val="nil"/>
            </w:tcBorders>
            <w:shd w:val="clear" w:color="F8F9FA" w:fill="F8F9FA"/>
            <w:noWrap/>
            <w:vAlign w:val="bottom"/>
            <w:hideMark/>
          </w:tcPr>
          <w:p w:rsidRPr="00B7103F" w:rsidR="00B7103F" w:rsidP="00B7103F" w:rsidRDefault="00B7103F" w14:paraId="69C0F3A0"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8F9FA" w:fill="F8F9FA"/>
            <w:noWrap/>
            <w:vAlign w:val="bottom"/>
            <w:hideMark/>
          </w:tcPr>
          <w:p w:rsidRPr="00B7103F" w:rsidR="00B7103F" w:rsidP="00B7103F" w:rsidRDefault="00B7103F" w14:paraId="2A4F2F4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3AD5445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22AC2C2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4227A16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0566B05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4F88235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34BFC43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3BD7AAD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5BC164F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254B9C1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60B107C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0285730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549AC3C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5055D39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07A3CD2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3201537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77EAD17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0672C40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7BD64B4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center"/>
            <w:hideMark/>
          </w:tcPr>
          <w:p w:rsidRPr="00B7103F" w:rsidR="00B7103F" w:rsidP="00B7103F" w:rsidRDefault="00B7103F" w14:paraId="6712D8B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single" w:color="5B3F86" w:sz="4" w:space="0"/>
            </w:tcBorders>
            <w:shd w:val="clear" w:color="F8F9FA" w:fill="F8F9FA"/>
            <w:noWrap/>
            <w:vAlign w:val="center"/>
            <w:hideMark/>
          </w:tcPr>
          <w:p w:rsidRPr="00B7103F" w:rsidR="00B7103F" w:rsidP="00B7103F" w:rsidRDefault="00B7103F" w14:paraId="5911542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r>
      <w:tr w:rsidRPr="00B7103F" w:rsidR="00B7103F" w:rsidTr="00B7103F" w14:paraId="2065199F"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B7103F" w:rsidR="00B7103F" w:rsidP="00B7103F" w:rsidRDefault="00B7103F" w14:paraId="3FC5CA9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FFFFF" w:fill="FFFFFF"/>
            <w:noWrap/>
            <w:vAlign w:val="bottom"/>
            <w:hideMark/>
          </w:tcPr>
          <w:p w:rsidRPr="00B7103F" w:rsidR="00B7103F" w:rsidP="00B7103F" w:rsidRDefault="00B7103F" w14:paraId="21F998BD"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FFFFF" w:fill="FFFFFF"/>
            <w:noWrap/>
            <w:vAlign w:val="bottom"/>
            <w:hideMark/>
          </w:tcPr>
          <w:p w:rsidRPr="00B7103F" w:rsidR="00B7103F" w:rsidP="00B7103F" w:rsidRDefault="00B7103F" w14:paraId="7F653FA2"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FFFFF" w:fill="FFFFFF"/>
            <w:noWrap/>
            <w:vAlign w:val="bottom"/>
            <w:hideMark/>
          </w:tcPr>
          <w:p w:rsidRPr="00B7103F" w:rsidR="00B7103F" w:rsidP="00B7103F" w:rsidRDefault="00B7103F" w14:paraId="6A4713CC"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FFFFF" w:fill="FFFFFF"/>
            <w:noWrap/>
            <w:vAlign w:val="bottom"/>
            <w:hideMark/>
          </w:tcPr>
          <w:p w:rsidRPr="00B7103F" w:rsidR="00B7103F" w:rsidP="00B7103F" w:rsidRDefault="00B7103F" w14:paraId="43CF7351"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FFFFF" w:fill="FFFFFF"/>
            <w:noWrap/>
            <w:vAlign w:val="bottom"/>
            <w:hideMark/>
          </w:tcPr>
          <w:p w:rsidRPr="00B7103F" w:rsidR="00B7103F" w:rsidP="00B7103F" w:rsidRDefault="00B7103F" w14:paraId="0887CE16"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Mostly Physical Assets (property, gold, land)</w:t>
            </w:r>
          </w:p>
        </w:tc>
        <w:tc>
          <w:tcPr>
            <w:tcW w:w="197" w:type="dxa"/>
            <w:tcBorders>
              <w:top w:val="nil"/>
              <w:left w:val="nil"/>
              <w:bottom w:val="nil"/>
              <w:right w:val="nil"/>
            </w:tcBorders>
            <w:shd w:val="clear" w:color="FFFFFF" w:fill="FFFFFF"/>
            <w:noWrap/>
            <w:vAlign w:val="bottom"/>
            <w:hideMark/>
          </w:tcPr>
          <w:p w:rsidRPr="00B7103F" w:rsidR="00B7103F" w:rsidP="00B7103F" w:rsidRDefault="00B7103F" w14:paraId="5CF9C56F"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FFFFF" w:fill="FFFFFF"/>
            <w:noWrap/>
            <w:vAlign w:val="bottom"/>
            <w:hideMark/>
          </w:tcPr>
          <w:p w:rsidRPr="00B7103F" w:rsidR="00B7103F" w:rsidP="00B7103F" w:rsidRDefault="00B7103F" w14:paraId="751809F0"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6423B7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5F11BA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DBDB49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1C5310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4F6101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ED5021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CBD6F1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A5AA2A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22006A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1AC819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1F49C4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01B430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0E64B9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DEEAB9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83A4BB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F77E00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4DB6FD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15EADD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8404BC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FFFFF" w:fill="FFFFFF"/>
            <w:noWrap/>
            <w:vAlign w:val="bottom"/>
            <w:hideMark/>
          </w:tcPr>
          <w:p w:rsidRPr="00B7103F" w:rsidR="00B7103F" w:rsidP="00B7103F" w:rsidRDefault="00B7103F" w14:paraId="75A6F07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r>
      <w:tr w:rsidRPr="00B7103F" w:rsidR="00B7103F" w:rsidTr="00B7103F" w14:paraId="33E6C076"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B7103F" w:rsidR="00B7103F" w:rsidP="00B7103F" w:rsidRDefault="00B7103F" w14:paraId="6194A860"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8F9FA" w:fill="F8F9FA"/>
            <w:noWrap/>
            <w:vAlign w:val="bottom"/>
            <w:hideMark/>
          </w:tcPr>
          <w:p w:rsidRPr="00B7103F" w:rsidR="00B7103F" w:rsidP="00B7103F" w:rsidRDefault="00B7103F" w14:paraId="1F0C4CE2"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8F9FA" w:fill="F8F9FA"/>
            <w:noWrap/>
            <w:vAlign w:val="bottom"/>
            <w:hideMark/>
          </w:tcPr>
          <w:p w:rsidRPr="00B7103F" w:rsidR="00B7103F" w:rsidP="00B7103F" w:rsidRDefault="00B7103F" w14:paraId="35EE440F"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8F9FA" w:fill="F8F9FA"/>
            <w:noWrap/>
            <w:vAlign w:val="bottom"/>
            <w:hideMark/>
          </w:tcPr>
          <w:p w:rsidRPr="00B7103F" w:rsidR="00B7103F" w:rsidP="00B7103F" w:rsidRDefault="00B7103F" w14:paraId="10B5B1A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8F9FA" w:fill="F8F9FA"/>
            <w:noWrap/>
            <w:vAlign w:val="bottom"/>
            <w:hideMark/>
          </w:tcPr>
          <w:p w:rsidRPr="00B7103F" w:rsidR="00B7103F" w:rsidP="00B7103F" w:rsidRDefault="00B7103F" w14:paraId="256CB147"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8F9FA" w:fill="F8F9FA"/>
            <w:noWrap/>
            <w:vAlign w:val="bottom"/>
            <w:hideMark/>
          </w:tcPr>
          <w:p w:rsidRPr="00B7103F" w:rsidR="00B7103F" w:rsidP="00B7103F" w:rsidRDefault="00B7103F" w14:paraId="55D9BC52"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8F9FA" w:fill="F8F9FA"/>
            <w:noWrap/>
            <w:vAlign w:val="bottom"/>
            <w:hideMark/>
          </w:tcPr>
          <w:p w:rsidRPr="00B7103F" w:rsidR="00B7103F" w:rsidP="00B7103F" w:rsidRDefault="00B7103F" w14:paraId="1D1A733A"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8F9FA" w:fill="F8F9FA"/>
            <w:noWrap/>
            <w:vAlign w:val="bottom"/>
            <w:hideMark/>
          </w:tcPr>
          <w:p w:rsidRPr="00B7103F" w:rsidR="00B7103F" w:rsidP="00B7103F" w:rsidRDefault="00B7103F" w14:paraId="1AC33EF4"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F52EA0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AE93B7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09B99D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C6A149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CA3C66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1FE70E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93EE6F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D2FC51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CA9972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11917D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AB4C7C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46034D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9D8145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192222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E35215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74DB58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B3A574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833516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3C7AE7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8F9FA" w:fill="F8F9FA"/>
            <w:noWrap/>
            <w:vAlign w:val="bottom"/>
            <w:hideMark/>
          </w:tcPr>
          <w:p w:rsidRPr="00B7103F" w:rsidR="00B7103F" w:rsidP="00B7103F" w:rsidRDefault="00B7103F" w14:paraId="2E7E073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r>
      <w:tr w:rsidRPr="00B7103F" w:rsidR="00B7103F" w:rsidTr="00B7103F" w14:paraId="619D52D6"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B7103F" w:rsidR="00B7103F" w:rsidP="00B7103F" w:rsidRDefault="00B7103F" w14:paraId="36724AA8"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FFFFF" w:fill="FFFFFF"/>
            <w:noWrap/>
            <w:vAlign w:val="bottom"/>
            <w:hideMark/>
          </w:tcPr>
          <w:p w:rsidRPr="00B7103F" w:rsidR="00B7103F" w:rsidP="00B7103F" w:rsidRDefault="00B7103F" w14:paraId="59A6D610"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FFFFF" w:fill="FFFFFF"/>
            <w:noWrap/>
            <w:vAlign w:val="bottom"/>
            <w:hideMark/>
          </w:tcPr>
          <w:p w:rsidRPr="00B7103F" w:rsidR="00B7103F" w:rsidP="00B7103F" w:rsidRDefault="00B7103F" w14:paraId="706F0524"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Above £6,000</w:t>
            </w:r>
          </w:p>
        </w:tc>
        <w:tc>
          <w:tcPr>
            <w:tcW w:w="240" w:type="dxa"/>
            <w:tcBorders>
              <w:top w:val="nil"/>
              <w:left w:val="nil"/>
              <w:bottom w:val="nil"/>
              <w:right w:val="nil"/>
            </w:tcBorders>
            <w:shd w:val="clear" w:color="FFFFFF" w:fill="FFFFFF"/>
            <w:noWrap/>
            <w:vAlign w:val="bottom"/>
            <w:hideMark/>
          </w:tcPr>
          <w:p w:rsidRPr="00B7103F" w:rsidR="00B7103F" w:rsidP="00B7103F" w:rsidRDefault="00B7103F" w14:paraId="6E253468"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Manufacturing</w:t>
            </w:r>
          </w:p>
        </w:tc>
        <w:tc>
          <w:tcPr>
            <w:tcW w:w="245" w:type="dxa"/>
            <w:tcBorders>
              <w:top w:val="nil"/>
              <w:left w:val="nil"/>
              <w:bottom w:val="nil"/>
              <w:right w:val="nil"/>
            </w:tcBorders>
            <w:shd w:val="clear" w:color="FFFFFF" w:fill="FFFFFF"/>
            <w:noWrap/>
            <w:vAlign w:val="bottom"/>
            <w:hideMark/>
          </w:tcPr>
          <w:p w:rsidRPr="00B7103F" w:rsidR="00B7103F" w:rsidP="00B7103F" w:rsidRDefault="00B7103F" w14:paraId="24585D37"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FFFFF" w:fill="FFFFFF"/>
            <w:noWrap/>
            <w:vAlign w:val="bottom"/>
            <w:hideMark/>
          </w:tcPr>
          <w:p w:rsidRPr="00B7103F" w:rsidR="00B7103F" w:rsidP="00B7103F" w:rsidRDefault="00B7103F" w14:paraId="6CFCBBF4"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FFFFF" w:fill="FFFFFF"/>
            <w:noWrap/>
            <w:vAlign w:val="bottom"/>
            <w:hideMark/>
          </w:tcPr>
          <w:p w:rsidRPr="00B7103F" w:rsidR="00B7103F" w:rsidP="00B7103F" w:rsidRDefault="00B7103F" w14:paraId="36C36997"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Very Risk Averse</w:t>
            </w:r>
          </w:p>
        </w:tc>
        <w:tc>
          <w:tcPr>
            <w:tcW w:w="250" w:type="dxa"/>
            <w:tcBorders>
              <w:top w:val="nil"/>
              <w:left w:val="nil"/>
              <w:bottom w:val="nil"/>
              <w:right w:val="nil"/>
            </w:tcBorders>
            <w:shd w:val="clear" w:color="FFFFFF" w:fill="FFFFFF"/>
            <w:noWrap/>
            <w:vAlign w:val="bottom"/>
            <w:hideMark/>
          </w:tcPr>
          <w:p w:rsidRPr="00B7103F" w:rsidR="00B7103F" w:rsidP="00B7103F" w:rsidRDefault="00B7103F" w14:paraId="01B699B4"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5334BA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BEB426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B5E70D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11C77C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C2C98D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5F1225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EBF252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601B9F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B48F0C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84AFD2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FDDC33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996E1D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C63765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EBF8AA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537C29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7323B4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D1A0E9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BAF200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86CB6F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single" w:color="5B3F86" w:sz="4" w:space="0"/>
            </w:tcBorders>
            <w:shd w:val="clear" w:color="FFFFFF" w:fill="FFFFFF"/>
            <w:noWrap/>
            <w:vAlign w:val="bottom"/>
            <w:hideMark/>
          </w:tcPr>
          <w:p w:rsidRPr="00B7103F" w:rsidR="00B7103F" w:rsidP="00B7103F" w:rsidRDefault="00B7103F" w14:paraId="4DB2DB8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r>
      <w:tr w:rsidRPr="00B7103F" w:rsidR="00B7103F" w:rsidTr="00B7103F" w14:paraId="6C50051C"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B7103F" w:rsidR="00B7103F" w:rsidP="00B7103F" w:rsidRDefault="00B7103F" w14:paraId="6B7FD8CC"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8F9FA" w:fill="F8F9FA"/>
            <w:noWrap/>
            <w:vAlign w:val="bottom"/>
            <w:hideMark/>
          </w:tcPr>
          <w:p w:rsidRPr="00B7103F" w:rsidR="00B7103F" w:rsidP="00B7103F" w:rsidRDefault="00B7103F" w14:paraId="22ACEA0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Finance Officer / Accountant</w:t>
            </w:r>
          </w:p>
        </w:tc>
        <w:tc>
          <w:tcPr>
            <w:tcW w:w="212" w:type="dxa"/>
            <w:tcBorders>
              <w:top w:val="nil"/>
              <w:left w:val="nil"/>
              <w:bottom w:val="nil"/>
              <w:right w:val="nil"/>
            </w:tcBorders>
            <w:shd w:val="clear" w:color="F8F9FA" w:fill="F8F9FA"/>
            <w:noWrap/>
            <w:vAlign w:val="bottom"/>
            <w:hideMark/>
          </w:tcPr>
          <w:p w:rsidRPr="00B7103F" w:rsidR="00B7103F" w:rsidP="00B7103F" w:rsidRDefault="00B7103F" w14:paraId="5E9A8879"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8F9FA" w:fill="F8F9FA"/>
            <w:noWrap/>
            <w:vAlign w:val="bottom"/>
            <w:hideMark/>
          </w:tcPr>
          <w:p w:rsidRPr="00B7103F" w:rsidR="00B7103F" w:rsidP="00B7103F" w:rsidRDefault="00B7103F" w14:paraId="69726ECF"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Retail / Trade</w:t>
            </w:r>
          </w:p>
        </w:tc>
        <w:tc>
          <w:tcPr>
            <w:tcW w:w="245" w:type="dxa"/>
            <w:tcBorders>
              <w:top w:val="nil"/>
              <w:left w:val="nil"/>
              <w:bottom w:val="nil"/>
              <w:right w:val="nil"/>
            </w:tcBorders>
            <w:shd w:val="clear" w:color="F8F9FA" w:fill="F8F9FA"/>
            <w:noWrap/>
            <w:vAlign w:val="bottom"/>
            <w:hideMark/>
          </w:tcPr>
          <w:p w:rsidRPr="00B7103F" w:rsidR="00B7103F" w:rsidP="00B7103F" w:rsidRDefault="00B7103F" w14:paraId="6611E7C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8F9FA" w:fill="F8F9FA"/>
            <w:noWrap/>
            <w:vAlign w:val="bottom"/>
            <w:hideMark/>
          </w:tcPr>
          <w:p w:rsidRPr="00B7103F" w:rsidR="00B7103F" w:rsidP="00B7103F" w:rsidRDefault="00B7103F" w14:paraId="57F551F9"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8F9FA" w:fill="F8F9FA"/>
            <w:noWrap/>
            <w:vAlign w:val="bottom"/>
            <w:hideMark/>
          </w:tcPr>
          <w:p w:rsidRPr="00B7103F" w:rsidR="00B7103F" w:rsidP="00B7103F" w:rsidRDefault="00B7103F" w14:paraId="79569C63"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8F9FA" w:fill="F8F9FA"/>
            <w:noWrap/>
            <w:vAlign w:val="bottom"/>
            <w:hideMark/>
          </w:tcPr>
          <w:p w:rsidRPr="00B7103F" w:rsidR="00B7103F" w:rsidP="00B7103F" w:rsidRDefault="00B7103F" w14:paraId="0ABA877E"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0EC944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F009D9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5AB709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D0C3C7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97927C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7F7E91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CB6E5F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FA1D65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EA82FE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543880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AC5D10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1F0CFC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E602E7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AE4041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87CE2C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A14EDF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FFB133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E1D458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40215E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8F9FA" w:fill="F8F9FA"/>
            <w:noWrap/>
            <w:vAlign w:val="bottom"/>
            <w:hideMark/>
          </w:tcPr>
          <w:p w:rsidRPr="00B7103F" w:rsidR="00B7103F" w:rsidP="00B7103F" w:rsidRDefault="00B7103F" w14:paraId="4F0E228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r>
      <w:tr w:rsidRPr="00B7103F" w:rsidR="00B7103F" w:rsidTr="00B7103F" w14:paraId="20FFEAB0"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B7103F" w:rsidR="00B7103F" w:rsidP="00B7103F" w:rsidRDefault="00B7103F" w14:paraId="54E10279"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FFFFF" w:fill="FFFFFF"/>
            <w:noWrap/>
            <w:vAlign w:val="bottom"/>
            <w:hideMark/>
          </w:tcPr>
          <w:p w:rsidRPr="00B7103F" w:rsidR="00B7103F" w:rsidP="00B7103F" w:rsidRDefault="00B7103F" w14:paraId="5728CD2C"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Manager / Senior Manager</w:t>
            </w:r>
          </w:p>
        </w:tc>
        <w:tc>
          <w:tcPr>
            <w:tcW w:w="212" w:type="dxa"/>
            <w:tcBorders>
              <w:top w:val="nil"/>
              <w:left w:val="nil"/>
              <w:bottom w:val="nil"/>
              <w:right w:val="nil"/>
            </w:tcBorders>
            <w:shd w:val="clear" w:color="FFFFFF" w:fill="FFFFFF"/>
            <w:noWrap/>
            <w:vAlign w:val="bottom"/>
            <w:hideMark/>
          </w:tcPr>
          <w:p w:rsidRPr="00B7103F" w:rsidR="00B7103F" w:rsidP="00B7103F" w:rsidRDefault="00B7103F" w14:paraId="5353FC6E"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FFFFF" w:fill="FFFFFF"/>
            <w:noWrap/>
            <w:vAlign w:val="bottom"/>
            <w:hideMark/>
          </w:tcPr>
          <w:p w:rsidRPr="00B7103F" w:rsidR="00B7103F" w:rsidP="00B7103F" w:rsidRDefault="00B7103F" w14:paraId="5807F3EE"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Other</w:t>
            </w:r>
          </w:p>
        </w:tc>
        <w:tc>
          <w:tcPr>
            <w:tcW w:w="245" w:type="dxa"/>
            <w:tcBorders>
              <w:top w:val="nil"/>
              <w:left w:val="nil"/>
              <w:bottom w:val="nil"/>
              <w:right w:val="nil"/>
            </w:tcBorders>
            <w:shd w:val="clear" w:color="FFFFFF" w:fill="FFFFFF"/>
            <w:noWrap/>
            <w:vAlign w:val="bottom"/>
            <w:hideMark/>
          </w:tcPr>
          <w:p w:rsidRPr="00B7103F" w:rsidR="00B7103F" w:rsidP="00B7103F" w:rsidRDefault="00B7103F" w14:paraId="4425E7D9"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FFFFF" w:fill="FFFFFF"/>
            <w:noWrap/>
            <w:vAlign w:val="bottom"/>
            <w:hideMark/>
          </w:tcPr>
          <w:p w:rsidRPr="00B7103F" w:rsidR="00B7103F" w:rsidP="00B7103F" w:rsidRDefault="00B7103F" w14:paraId="7D3C495E"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FFFFF" w:fill="FFFFFF"/>
            <w:noWrap/>
            <w:vAlign w:val="bottom"/>
            <w:hideMark/>
          </w:tcPr>
          <w:p w:rsidRPr="00B7103F" w:rsidR="00B7103F" w:rsidP="00B7103F" w:rsidRDefault="00B7103F" w14:paraId="0CD79DAD"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FFFFF" w:fill="FFFFFF"/>
            <w:noWrap/>
            <w:vAlign w:val="bottom"/>
            <w:hideMark/>
          </w:tcPr>
          <w:p w:rsidRPr="00B7103F" w:rsidR="00B7103F" w:rsidP="00B7103F" w:rsidRDefault="00B7103F" w14:paraId="46C8B982"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D818AE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DBA1E6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82E0E0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9DCA82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12C1EA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4A022B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E60959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A58397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5A10D1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E7F8E5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E852DF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640848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42983F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7B9634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E22FAA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EF7B52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FEDB87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DCA8DA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EA983E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FFFFF" w:fill="FFFFFF"/>
            <w:noWrap/>
            <w:vAlign w:val="bottom"/>
            <w:hideMark/>
          </w:tcPr>
          <w:p w:rsidRPr="00B7103F" w:rsidR="00B7103F" w:rsidP="00B7103F" w:rsidRDefault="00B7103F" w14:paraId="08362A4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r>
      <w:tr w:rsidRPr="00B7103F" w:rsidR="00B7103F" w:rsidTr="00B7103F" w14:paraId="150A5E30"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B7103F" w:rsidR="00B7103F" w:rsidP="00B7103F" w:rsidRDefault="00B7103F" w14:paraId="14DB2B12"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8F9FA" w:fill="F8F9FA"/>
            <w:noWrap/>
            <w:vAlign w:val="bottom"/>
            <w:hideMark/>
          </w:tcPr>
          <w:p w:rsidRPr="00B7103F" w:rsidR="00B7103F" w:rsidP="00B7103F" w:rsidRDefault="00B7103F" w14:paraId="37100FCE"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8F9FA" w:fill="F8F9FA"/>
            <w:noWrap/>
            <w:vAlign w:val="bottom"/>
            <w:hideMark/>
          </w:tcPr>
          <w:p w:rsidRPr="00B7103F" w:rsidR="00B7103F" w:rsidP="00B7103F" w:rsidRDefault="00B7103F" w14:paraId="7E3B2980"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Below £2,000</w:t>
            </w:r>
          </w:p>
        </w:tc>
        <w:tc>
          <w:tcPr>
            <w:tcW w:w="240" w:type="dxa"/>
            <w:tcBorders>
              <w:top w:val="nil"/>
              <w:left w:val="nil"/>
              <w:bottom w:val="nil"/>
              <w:right w:val="nil"/>
            </w:tcBorders>
            <w:shd w:val="clear" w:color="F8F9FA" w:fill="F8F9FA"/>
            <w:noWrap/>
            <w:vAlign w:val="bottom"/>
            <w:hideMark/>
          </w:tcPr>
          <w:p w:rsidRPr="00B7103F" w:rsidR="00B7103F" w:rsidP="00B7103F" w:rsidRDefault="00B7103F" w14:paraId="3EB4014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8F9FA" w:fill="F8F9FA"/>
            <w:noWrap/>
            <w:vAlign w:val="bottom"/>
            <w:hideMark/>
          </w:tcPr>
          <w:p w:rsidRPr="00B7103F" w:rsidR="00B7103F" w:rsidP="00B7103F" w:rsidRDefault="00B7103F" w14:paraId="1AA191F4"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8F9FA" w:fill="F8F9FA"/>
            <w:noWrap/>
            <w:vAlign w:val="bottom"/>
            <w:hideMark/>
          </w:tcPr>
          <w:p w:rsidRPr="00B7103F" w:rsidR="00B7103F" w:rsidP="00B7103F" w:rsidRDefault="00B7103F" w14:paraId="436907F8"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 xml:space="preserve">Mostly Physical Assets </w:t>
            </w:r>
            <w:r w:rsidRPr="00B7103F">
              <w:rPr>
                <w:rFonts w:eastAsia="Times New Roman" w:cs="Arial"/>
                <w:color w:val="000000"/>
                <w:kern w:val="0"/>
                <w:sz w:val="20"/>
                <w:szCs w:val="20"/>
                <w:lang w:val="en-US" w:bidi="si-LK"/>
                <w14:ligatures w14:val="none"/>
              </w:rPr>
              <w:t>(property, gold, land)</w:t>
            </w:r>
          </w:p>
        </w:tc>
        <w:tc>
          <w:tcPr>
            <w:tcW w:w="197" w:type="dxa"/>
            <w:tcBorders>
              <w:top w:val="nil"/>
              <w:left w:val="nil"/>
              <w:bottom w:val="nil"/>
              <w:right w:val="nil"/>
            </w:tcBorders>
            <w:shd w:val="clear" w:color="F8F9FA" w:fill="F8F9FA"/>
            <w:noWrap/>
            <w:vAlign w:val="bottom"/>
            <w:hideMark/>
          </w:tcPr>
          <w:p w:rsidRPr="00B7103F" w:rsidR="00B7103F" w:rsidP="00B7103F" w:rsidRDefault="00B7103F" w14:paraId="2F639621"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 xml:space="preserve">Moderate Risk </w:t>
            </w:r>
            <w:r w:rsidRPr="00B7103F">
              <w:rPr>
                <w:rFonts w:eastAsia="Times New Roman" w:cs="Arial"/>
                <w:color w:val="000000"/>
                <w:kern w:val="0"/>
                <w:sz w:val="20"/>
                <w:szCs w:val="20"/>
                <w:lang w:val="en-US" w:bidi="si-LK"/>
                <w14:ligatures w14:val="none"/>
              </w:rPr>
              <w:t>Averse</w:t>
            </w:r>
          </w:p>
        </w:tc>
        <w:tc>
          <w:tcPr>
            <w:tcW w:w="250" w:type="dxa"/>
            <w:tcBorders>
              <w:top w:val="nil"/>
              <w:left w:val="nil"/>
              <w:bottom w:val="nil"/>
              <w:right w:val="nil"/>
            </w:tcBorders>
            <w:shd w:val="clear" w:color="F8F9FA" w:fill="F8F9FA"/>
            <w:noWrap/>
            <w:vAlign w:val="bottom"/>
            <w:hideMark/>
          </w:tcPr>
          <w:p w:rsidRPr="00B7103F" w:rsidR="00B7103F" w:rsidP="00B7103F" w:rsidRDefault="00B7103F" w14:paraId="1A832C1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 xml:space="preserve">More than </w:t>
            </w:r>
            <w:r w:rsidRPr="00B7103F">
              <w:rPr>
                <w:rFonts w:eastAsia="Times New Roman" w:cs="Arial"/>
                <w:color w:val="000000"/>
                <w:kern w:val="0"/>
                <w:sz w:val="20"/>
                <w:szCs w:val="20"/>
                <w:lang w:val="en-US" w:bidi="si-LK"/>
                <w14:ligatures w14:val="none"/>
              </w:rPr>
              <w:t>10 years</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53EEF0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A64D1B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8CEEC3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549E34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EA13C6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A9780A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12E7D5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F8AB50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74F287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2CFD2F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9DD2BF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4ED763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4DD8FC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2E2613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1B79E1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C37E96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8016B6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9834D7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D3F239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single" w:color="5B3F86" w:sz="4" w:space="0"/>
            </w:tcBorders>
            <w:shd w:val="clear" w:color="F8F9FA" w:fill="F8F9FA"/>
            <w:noWrap/>
            <w:vAlign w:val="bottom"/>
            <w:hideMark/>
          </w:tcPr>
          <w:p w:rsidRPr="00B7103F" w:rsidR="00B7103F" w:rsidP="00B7103F" w:rsidRDefault="00B7103F" w14:paraId="3A4570E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r>
      <w:tr w:rsidRPr="00B7103F" w:rsidR="00B7103F" w:rsidTr="00B7103F" w14:paraId="5505ED76"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B7103F" w:rsidR="00B7103F" w:rsidP="00B7103F" w:rsidRDefault="00B7103F" w14:paraId="49CC175A"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FFFFF" w:fill="FFFFFF"/>
            <w:noWrap/>
            <w:vAlign w:val="bottom"/>
            <w:hideMark/>
          </w:tcPr>
          <w:p w:rsidRPr="00B7103F" w:rsidR="00B7103F" w:rsidP="00B7103F" w:rsidRDefault="00B7103F" w14:paraId="35A8AF36"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Director / Professional Consultant</w:t>
            </w:r>
          </w:p>
        </w:tc>
        <w:tc>
          <w:tcPr>
            <w:tcW w:w="212" w:type="dxa"/>
            <w:tcBorders>
              <w:top w:val="nil"/>
              <w:left w:val="nil"/>
              <w:bottom w:val="nil"/>
              <w:right w:val="nil"/>
            </w:tcBorders>
            <w:shd w:val="clear" w:color="FFFFFF" w:fill="FFFFFF"/>
            <w:noWrap/>
            <w:vAlign w:val="bottom"/>
            <w:hideMark/>
          </w:tcPr>
          <w:p w:rsidRPr="00B7103F" w:rsidR="00B7103F" w:rsidP="00B7103F" w:rsidRDefault="00B7103F" w14:paraId="23568A74"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FFFFF" w:fill="FFFFFF"/>
            <w:noWrap/>
            <w:vAlign w:val="bottom"/>
            <w:hideMark/>
          </w:tcPr>
          <w:p w:rsidRPr="00B7103F" w:rsidR="00B7103F" w:rsidP="00B7103F" w:rsidRDefault="00B7103F" w14:paraId="4A0A43D4"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Retail / Trade</w:t>
            </w:r>
          </w:p>
        </w:tc>
        <w:tc>
          <w:tcPr>
            <w:tcW w:w="245" w:type="dxa"/>
            <w:tcBorders>
              <w:top w:val="nil"/>
              <w:left w:val="nil"/>
              <w:bottom w:val="nil"/>
              <w:right w:val="nil"/>
            </w:tcBorders>
            <w:shd w:val="clear" w:color="FFFFFF" w:fill="FFFFFF"/>
            <w:noWrap/>
            <w:vAlign w:val="bottom"/>
            <w:hideMark/>
          </w:tcPr>
          <w:p w:rsidRPr="00B7103F" w:rsidR="00B7103F" w:rsidP="00B7103F" w:rsidRDefault="00B7103F" w14:paraId="06D904FE"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FFFFF" w:fill="FFFFFF"/>
            <w:noWrap/>
            <w:vAlign w:val="bottom"/>
            <w:hideMark/>
          </w:tcPr>
          <w:p w:rsidRPr="00B7103F" w:rsidR="00B7103F" w:rsidP="00B7103F" w:rsidRDefault="00B7103F" w14:paraId="4EA14A1B"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FFFFF" w:fill="FFFFFF"/>
            <w:noWrap/>
            <w:vAlign w:val="bottom"/>
            <w:hideMark/>
          </w:tcPr>
          <w:p w:rsidRPr="00B7103F" w:rsidR="00B7103F" w:rsidP="00B7103F" w:rsidRDefault="00B7103F" w14:paraId="1CA4D2BD"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High Risk Taker</w:t>
            </w:r>
          </w:p>
        </w:tc>
        <w:tc>
          <w:tcPr>
            <w:tcW w:w="250" w:type="dxa"/>
            <w:tcBorders>
              <w:top w:val="nil"/>
              <w:left w:val="nil"/>
              <w:bottom w:val="nil"/>
              <w:right w:val="nil"/>
            </w:tcBorders>
            <w:shd w:val="clear" w:color="FFFFFF" w:fill="FFFFFF"/>
            <w:noWrap/>
            <w:vAlign w:val="bottom"/>
            <w:hideMark/>
          </w:tcPr>
          <w:p w:rsidRPr="00B7103F" w:rsidR="00B7103F" w:rsidP="00B7103F" w:rsidRDefault="00B7103F" w14:paraId="7A3569D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More than 10 years</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E2A140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F4F2FE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BEE79C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6C2A99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4F1386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50DE83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192585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65359E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6AC75B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12BD66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9CDE63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B06BFC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CF7F44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F644B5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5AA73B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725EEA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542295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6395F0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2004B2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FFFFF" w:fill="FFFFFF"/>
            <w:noWrap/>
            <w:vAlign w:val="bottom"/>
            <w:hideMark/>
          </w:tcPr>
          <w:p w:rsidRPr="00B7103F" w:rsidR="00B7103F" w:rsidP="00B7103F" w:rsidRDefault="00B7103F" w14:paraId="104F809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r>
      <w:tr w:rsidRPr="00B7103F" w:rsidR="00B7103F" w:rsidTr="00B7103F" w14:paraId="2DA5BE9D"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B7103F" w:rsidR="00B7103F" w:rsidP="00B7103F" w:rsidRDefault="00B7103F" w14:paraId="5F73AD52"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8F9FA" w:fill="F8F9FA"/>
            <w:noWrap/>
            <w:vAlign w:val="bottom"/>
            <w:hideMark/>
          </w:tcPr>
          <w:p w:rsidRPr="00B7103F" w:rsidR="00B7103F" w:rsidP="00B7103F" w:rsidRDefault="00B7103F" w14:paraId="73CCFA61"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8F9FA" w:fill="F8F9FA"/>
            <w:noWrap/>
            <w:vAlign w:val="bottom"/>
            <w:hideMark/>
          </w:tcPr>
          <w:p w:rsidRPr="00B7103F" w:rsidR="00B7103F" w:rsidP="00B7103F" w:rsidRDefault="00B7103F" w14:paraId="19AE420B"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8F9FA" w:fill="F8F9FA"/>
            <w:noWrap/>
            <w:vAlign w:val="bottom"/>
            <w:hideMark/>
          </w:tcPr>
          <w:p w:rsidRPr="00B7103F" w:rsidR="00B7103F" w:rsidP="00B7103F" w:rsidRDefault="00B7103F" w14:paraId="4D285B90"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Banking / Financial Services</w:t>
            </w:r>
          </w:p>
        </w:tc>
        <w:tc>
          <w:tcPr>
            <w:tcW w:w="245" w:type="dxa"/>
            <w:tcBorders>
              <w:top w:val="nil"/>
              <w:left w:val="nil"/>
              <w:bottom w:val="nil"/>
              <w:right w:val="nil"/>
            </w:tcBorders>
            <w:shd w:val="clear" w:color="F8F9FA" w:fill="F8F9FA"/>
            <w:noWrap/>
            <w:vAlign w:val="bottom"/>
            <w:hideMark/>
          </w:tcPr>
          <w:p w:rsidRPr="00B7103F" w:rsidR="00B7103F" w:rsidP="00B7103F" w:rsidRDefault="00B7103F" w14:paraId="204D8CAA"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8F9FA" w:fill="F8F9FA"/>
            <w:noWrap/>
            <w:vAlign w:val="bottom"/>
            <w:hideMark/>
          </w:tcPr>
          <w:p w:rsidRPr="00B7103F" w:rsidR="00B7103F" w:rsidP="00B7103F" w:rsidRDefault="00B7103F" w14:paraId="5A1A1811"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8F9FA" w:fill="F8F9FA"/>
            <w:noWrap/>
            <w:vAlign w:val="bottom"/>
            <w:hideMark/>
          </w:tcPr>
          <w:p w:rsidRPr="00B7103F" w:rsidR="00B7103F" w:rsidP="00B7103F" w:rsidRDefault="00B7103F" w14:paraId="361A3ADD"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8F9FA" w:fill="F8F9FA"/>
            <w:noWrap/>
            <w:vAlign w:val="bottom"/>
            <w:hideMark/>
          </w:tcPr>
          <w:p w:rsidRPr="00B7103F" w:rsidR="00B7103F" w:rsidP="00B7103F" w:rsidRDefault="00B7103F" w14:paraId="2750FF56"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96051E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F338FB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81E510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E174DA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F0C321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1EAEF4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CEA5CD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5F8B37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108E24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CDC6FD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FBA721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EB8383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C50AD7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E1B2C8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3874A3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838369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F941C2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009967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ADEC61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single" w:color="5B3F86" w:sz="4" w:space="0"/>
            </w:tcBorders>
            <w:shd w:val="clear" w:color="F8F9FA" w:fill="F8F9FA"/>
            <w:noWrap/>
            <w:vAlign w:val="bottom"/>
            <w:hideMark/>
          </w:tcPr>
          <w:p w:rsidRPr="00B7103F" w:rsidR="00B7103F" w:rsidP="00B7103F" w:rsidRDefault="00B7103F" w14:paraId="0F61953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r>
      <w:tr w:rsidRPr="00B7103F" w:rsidR="00B7103F" w:rsidTr="00B7103F" w14:paraId="1E9E890E"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B7103F" w:rsidR="00B7103F" w:rsidP="00B7103F" w:rsidRDefault="00B7103F" w14:paraId="4A8E54E4"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FFFFF" w:fill="FFFFFF"/>
            <w:noWrap/>
            <w:vAlign w:val="bottom"/>
            <w:hideMark/>
          </w:tcPr>
          <w:p w:rsidRPr="00B7103F" w:rsidR="00B7103F" w:rsidP="00B7103F" w:rsidRDefault="00B7103F" w14:paraId="515B9016"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FFFFF" w:fill="FFFFFF"/>
            <w:noWrap/>
            <w:vAlign w:val="bottom"/>
            <w:hideMark/>
          </w:tcPr>
          <w:p w:rsidRPr="00B7103F" w:rsidR="00B7103F" w:rsidP="00B7103F" w:rsidRDefault="00B7103F" w14:paraId="40B36CFD"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FFFFF" w:fill="FFFFFF"/>
            <w:noWrap/>
            <w:vAlign w:val="bottom"/>
            <w:hideMark/>
          </w:tcPr>
          <w:p w:rsidRPr="00B7103F" w:rsidR="00B7103F" w:rsidP="00B7103F" w:rsidRDefault="00B7103F" w14:paraId="3E690D50"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Manufacturing</w:t>
            </w:r>
          </w:p>
        </w:tc>
        <w:tc>
          <w:tcPr>
            <w:tcW w:w="245" w:type="dxa"/>
            <w:tcBorders>
              <w:top w:val="nil"/>
              <w:left w:val="nil"/>
              <w:bottom w:val="nil"/>
              <w:right w:val="nil"/>
            </w:tcBorders>
            <w:shd w:val="clear" w:color="FFFFFF" w:fill="FFFFFF"/>
            <w:noWrap/>
            <w:vAlign w:val="bottom"/>
            <w:hideMark/>
          </w:tcPr>
          <w:p w:rsidRPr="00B7103F" w:rsidR="00B7103F" w:rsidP="00B7103F" w:rsidRDefault="00B7103F" w14:paraId="5F308303"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FFFFF" w:fill="FFFFFF"/>
            <w:noWrap/>
            <w:vAlign w:val="bottom"/>
            <w:hideMark/>
          </w:tcPr>
          <w:p w:rsidRPr="00B7103F" w:rsidR="00B7103F" w:rsidP="00B7103F" w:rsidRDefault="00B7103F" w14:paraId="631EF8D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FFFFF" w:fill="FFFFFF"/>
            <w:noWrap/>
            <w:vAlign w:val="bottom"/>
            <w:hideMark/>
          </w:tcPr>
          <w:p w:rsidRPr="00B7103F" w:rsidR="00B7103F" w:rsidP="00B7103F" w:rsidRDefault="00B7103F" w14:paraId="363CEF0D"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FFFFF" w:fill="FFFFFF"/>
            <w:noWrap/>
            <w:vAlign w:val="bottom"/>
            <w:hideMark/>
          </w:tcPr>
          <w:p w:rsidRPr="00B7103F" w:rsidR="00B7103F" w:rsidP="00B7103F" w:rsidRDefault="00B7103F" w14:paraId="5AABA03C"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52F07D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84BDDF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18EAB3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94C15A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6E7A75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00BC89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F1B18B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D90898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CF9312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EE04E1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E215C0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0D3E92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CA580E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44FB73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133F4B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14024D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4D2187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B011DF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4E66D7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single" w:color="5B3F86" w:sz="4" w:space="0"/>
            </w:tcBorders>
            <w:shd w:val="clear" w:color="FFFFFF" w:fill="FFFFFF"/>
            <w:noWrap/>
            <w:vAlign w:val="bottom"/>
            <w:hideMark/>
          </w:tcPr>
          <w:p w:rsidRPr="00B7103F" w:rsidR="00B7103F" w:rsidP="00B7103F" w:rsidRDefault="00B7103F" w14:paraId="17010EB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r>
      <w:tr w:rsidRPr="00B7103F" w:rsidR="00B7103F" w:rsidTr="00B7103F" w14:paraId="54AF67E1"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B7103F" w:rsidR="00B7103F" w:rsidP="00B7103F" w:rsidRDefault="00B7103F" w14:paraId="42FC9A41"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8F9FA" w:fill="F8F9FA"/>
            <w:noWrap/>
            <w:vAlign w:val="bottom"/>
            <w:hideMark/>
          </w:tcPr>
          <w:p w:rsidRPr="00B7103F" w:rsidR="00B7103F" w:rsidP="00B7103F" w:rsidRDefault="00B7103F" w14:paraId="6FB683FB"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Manager / Senior Manager</w:t>
            </w:r>
          </w:p>
        </w:tc>
        <w:tc>
          <w:tcPr>
            <w:tcW w:w="212" w:type="dxa"/>
            <w:tcBorders>
              <w:top w:val="nil"/>
              <w:left w:val="nil"/>
              <w:bottom w:val="nil"/>
              <w:right w:val="nil"/>
            </w:tcBorders>
            <w:shd w:val="clear" w:color="F8F9FA" w:fill="F8F9FA"/>
            <w:noWrap/>
            <w:vAlign w:val="bottom"/>
            <w:hideMark/>
          </w:tcPr>
          <w:p w:rsidRPr="00B7103F" w:rsidR="00B7103F" w:rsidP="00B7103F" w:rsidRDefault="00B7103F" w14:paraId="47F22241"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8F9FA" w:fill="F8F9FA"/>
            <w:noWrap/>
            <w:vAlign w:val="bottom"/>
            <w:hideMark/>
          </w:tcPr>
          <w:p w:rsidRPr="00B7103F" w:rsidR="00B7103F" w:rsidP="00B7103F" w:rsidRDefault="00B7103F" w14:paraId="2F18EB03"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Retail / Trade</w:t>
            </w:r>
          </w:p>
        </w:tc>
        <w:tc>
          <w:tcPr>
            <w:tcW w:w="245" w:type="dxa"/>
            <w:tcBorders>
              <w:top w:val="nil"/>
              <w:left w:val="nil"/>
              <w:bottom w:val="nil"/>
              <w:right w:val="nil"/>
            </w:tcBorders>
            <w:shd w:val="clear" w:color="F8F9FA" w:fill="F8F9FA"/>
            <w:noWrap/>
            <w:vAlign w:val="bottom"/>
            <w:hideMark/>
          </w:tcPr>
          <w:p w:rsidRPr="00B7103F" w:rsidR="00B7103F" w:rsidP="00B7103F" w:rsidRDefault="00B7103F" w14:paraId="69FC8BEF"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Do not invest regularly</w:t>
            </w:r>
          </w:p>
        </w:tc>
        <w:tc>
          <w:tcPr>
            <w:tcW w:w="429" w:type="dxa"/>
            <w:tcBorders>
              <w:top w:val="nil"/>
              <w:left w:val="nil"/>
              <w:bottom w:val="nil"/>
              <w:right w:val="nil"/>
            </w:tcBorders>
            <w:shd w:val="clear" w:color="F8F9FA" w:fill="F8F9FA"/>
            <w:noWrap/>
            <w:vAlign w:val="bottom"/>
            <w:hideMark/>
          </w:tcPr>
          <w:p w:rsidRPr="00B7103F" w:rsidR="00B7103F" w:rsidP="00B7103F" w:rsidRDefault="00B7103F" w14:paraId="1891325C"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8F9FA" w:fill="F8F9FA"/>
            <w:noWrap/>
            <w:vAlign w:val="bottom"/>
            <w:hideMark/>
          </w:tcPr>
          <w:p w:rsidRPr="00B7103F" w:rsidR="00B7103F" w:rsidP="00B7103F" w:rsidRDefault="00B7103F" w14:paraId="1545A16E"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Very Risk Averse</w:t>
            </w:r>
          </w:p>
        </w:tc>
        <w:tc>
          <w:tcPr>
            <w:tcW w:w="250" w:type="dxa"/>
            <w:tcBorders>
              <w:top w:val="nil"/>
              <w:left w:val="nil"/>
              <w:bottom w:val="nil"/>
              <w:right w:val="nil"/>
            </w:tcBorders>
            <w:shd w:val="clear" w:color="F8F9FA" w:fill="F8F9FA"/>
            <w:noWrap/>
            <w:vAlign w:val="bottom"/>
            <w:hideMark/>
          </w:tcPr>
          <w:p w:rsidRPr="00B7103F" w:rsidR="00B7103F" w:rsidP="00B7103F" w:rsidRDefault="00B7103F" w14:paraId="2B4EC0AB"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742337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1BC4F4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03AB08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6934BC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BCE696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8AF974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34B2B0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5BD7F6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1CE966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D6CA62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C2E79C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E03FD1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A118E8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E94F6A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3C848C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59DC74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0F2AA5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87E74C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652923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8F9FA" w:fill="F8F9FA"/>
            <w:noWrap/>
            <w:vAlign w:val="bottom"/>
            <w:hideMark/>
          </w:tcPr>
          <w:p w:rsidRPr="00B7103F" w:rsidR="00B7103F" w:rsidP="00B7103F" w:rsidRDefault="00B7103F" w14:paraId="68C124D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r>
      <w:tr w:rsidRPr="00B7103F" w:rsidR="00B7103F" w:rsidTr="00B7103F" w14:paraId="6D24936B"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B7103F" w:rsidR="00B7103F" w:rsidP="00B7103F" w:rsidRDefault="00B7103F" w14:paraId="683114C7"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36–45 years</w:t>
            </w:r>
          </w:p>
        </w:tc>
        <w:tc>
          <w:tcPr>
            <w:tcW w:w="279" w:type="dxa"/>
            <w:tcBorders>
              <w:top w:val="nil"/>
              <w:left w:val="nil"/>
              <w:bottom w:val="nil"/>
              <w:right w:val="nil"/>
            </w:tcBorders>
            <w:shd w:val="clear" w:color="FFFFFF" w:fill="FFFFFF"/>
            <w:noWrap/>
            <w:vAlign w:val="bottom"/>
            <w:hideMark/>
          </w:tcPr>
          <w:p w:rsidRPr="00B7103F" w:rsidR="00B7103F" w:rsidP="00B7103F" w:rsidRDefault="00B7103F" w14:paraId="3DF701AA"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FFFFF" w:fill="FFFFFF"/>
            <w:noWrap/>
            <w:vAlign w:val="bottom"/>
            <w:hideMark/>
          </w:tcPr>
          <w:p w:rsidRPr="00B7103F" w:rsidR="00B7103F" w:rsidP="00B7103F" w:rsidRDefault="00B7103F" w14:paraId="4807BBC3"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FFFFF" w:fill="FFFFFF"/>
            <w:noWrap/>
            <w:vAlign w:val="bottom"/>
            <w:hideMark/>
          </w:tcPr>
          <w:p w:rsidRPr="00B7103F" w:rsidR="00B7103F" w:rsidP="00B7103F" w:rsidRDefault="00B7103F" w14:paraId="6BBAFBFB"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Retail / Trade</w:t>
            </w:r>
          </w:p>
        </w:tc>
        <w:tc>
          <w:tcPr>
            <w:tcW w:w="245" w:type="dxa"/>
            <w:tcBorders>
              <w:top w:val="nil"/>
              <w:left w:val="nil"/>
              <w:bottom w:val="nil"/>
              <w:right w:val="nil"/>
            </w:tcBorders>
            <w:shd w:val="clear" w:color="FFFFFF" w:fill="FFFFFF"/>
            <w:noWrap/>
            <w:vAlign w:val="bottom"/>
            <w:hideMark/>
          </w:tcPr>
          <w:p w:rsidRPr="00B7103F" w:rsidR="00B7103F" w:rsidP="00B7103F" w:rsidRDefault="00B7103F" w14:paraId="7F61CBB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FFFFF" w:fill="FFFFFF"/>
            <w:noWrap/>
            <w:vAlign w:val="bottom"/>
            <w:hideMark/>
          </w:tcPr>
          <w:p w:rsidRPr="00B7103F" w:rsidR="00B7103F" w:rsidP="00B7103F" w:rsidRDefault="00B7103F" w14:paraId="65D0E4F3"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FFFFF" w:fill="FFFFFF"/>
            <w:noWrap/>
            <w:vAlign w:val="bottom"/>
            <w:hideMark/>
          </w:tcPr>
          <w:p w:rsidRPr="00B7103F" w:rsidR="00B7103F" w:rsidP="00B7103F" w:rsidRDefault="00B7103F" w14:paraId="19EC2468"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FFFFF" w:fill="FFFFFF"/>
            <w:noWrap/>
            <w:vAlign w:val="bottom"/>
            <w:hideMark/>
          </w:tcPr>
          <w:p w:rsidRPr="00B7103F" w:rsidR="00B7103F" w:rsidP="00B7103F" w:rsidRDefault="00B7103F" w14:paraId="133D735D"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Less than 2 years</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77F788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03E857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99209B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28B2D7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05ADC8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8CA314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FD0762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B50E94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A12AE2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9AFC1B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6A7887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42BD25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0303C0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57BA0C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2D3A9A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D20C19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CAF87B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4F714E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5E8F6E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FFFFF" w:fill="FFFFFF"/>
            <w:noWrap/>
            <w:vAlign w:val="bottom"/>
            <w:hideMark/>
          </w:tcPr>
          <w:p w:rsidRPr="00B7103F" w:rsidR="00B7103F" w:rsidP="00B7103F" w:rsidRDefault="00B7103F" w14:paraId="755586E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r>
      <w:tr w:rsidRPr="00B7103F" w:rsidR="00B7103F" w:rsidTr="00B7103F" w14:paraId="0C8C91C1"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B7103F" w:rsidR="00B7103F" w:rsidP="00B7103F" w:rsidRDefault="00B7103F" w14:paraId="2F3871DF"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26–35 years</w:t>
            </w:r>
          </w:p>
        </w:tc>
        <w:tc>
          <w:tcPr>
            <w:tcW w:w="279" w:type="dxa"/>
            <w:tcBorders>
              <w:top w:val="nil"/>
              <w:left w:val="nil"/>
              <w:bottom w:val="nil"/>
              <w:right w:val="nil"/>
            </w:tcBorders>
            <w:shd w:val="clear" w:color="F8F9FA" w:fill="F8F9FA"/>
            <w:noWrap/>
            <w:vAlign w:val="bottom"/>
            <w:hideMark/>
          </w:tcPr>
          <w:p w:rsidRPr="00B7103F" w:rsidR="00B7103F" w:rsidP="00B7103F" w:rsidRDefault="00B7103F" w14:paraId="2375578C"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8F9FA" w:fill="F8F9FA"/>
            <w:noWrap/>
            <w:vAlign w:val="bottom"/>
            <w:hideMark/>
          </w:tcPr>
          <w:p w:rsidRPr="00B7103F" w:rsidR="00B7103F" w:rsidP="00B7103F" w:rsidRDefault="00B7103F" w14:paraId="67AC6009"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8F9FA" w:fill="F8F9FA"/>
            <w:noWrap/>
            <w:vAlign w:val="bottom"/>
            <w:hideMark/>
          </w:tcPr>
          <w:p w:rsidRPr="00B7103F" w:rsidR="00B7103F" w:rsidP="00B7103F" w:rsidRDefault="00B7103F" w14:paraId="5AED32BA"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Retail / Trade</w:t>
            </w:r>
          </w:p>
        </w:tc>
        <w:tc>
          <w:tcPr>
            <w:tcW w:w="245" w:type="dxa"/>
            <w:tcBorders>
              <w:top w:val="nil"/>
              <w:left w:val="nil"/>
              <w:bottom w:val="nil"/>
              <w:right w:val="nil"/>
            </w:tcBorders>
            <w:shd w:val="clear" w:color="F8F9FA" w:fill="F8F9FA"/>
            <w:noWrap/>
            <w:vAlign w:val="bottom"/>
            <w:hideMark/>
          </w:tcPr>
          <w:p w:rsidRPr="00B7103F" w:rsidR="00B7103F" w:rsidP="00B7103F" w:rsidRDefault="00B7103F" w14:paraId="58BFF444"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8F9FA" w:fill="F8F9FA"/>
            <w:noWrap/>
            <w:vAlign w:val="bottom"/>
            <w:hideMark/>
          </w:tcPr>
          <w:p w:rsidRPr="00B7103F" w:rsidR="00B7103F" w:rsidP="00B7103F" w:rsidRDefault="00B7103F" w14:paraId="570AC7B8"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Mainly Financial Assets (shares, bonds, mutual funds)</w:t>
            </w:r>
          </w:p>
        </w:tc>
        <w:tc>
          <w:tcPr>
            <w:tcW w:w="197" w:type="dxa"/>
            <w:tcBorders>
              <w:top w:val="nil"/>
              <w:left w:val="nil"/>
              <w:bottom w:val="nil"/>
              <w:right w:val="nil"/>
            </w:tcBorders>
            <w:shd w:val="clear" w:color="F8F9FA" w:fill="F8F9FA"/>
            <w:noWrap/>
            <w:vAlign w:val="bottom"/>
            <w:hideMark/>
          </w:tcPr>
          <w:p w:rsidRPr="00B7103F" w:rsidR="00B7103F" w:rsidP="00B7103F" w:rsidRDefault="00B7103F" w14:paraId="539CB0B7"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Moderate Risk Averse</w:t>
            </w:r>
          </w:p>
        </w:tc>
        <w:tc>
          <w:tcPr>
            <w:tcW w:w="250" w:type="dxa"/>
            <w:tcBorders>
              <w:top w:val="nil"/>
              <w:left w:val="nil"/>
              <w:bottom w:val="nil"/>
              <w:right w:val="nil"/>
            </w:tcBorders>
            <w:shd w:val="clear" w:color="F8F9FA" w:fill="F8F9FA"/>
            <w:noWrap/>
            <w:vAlign w:val="bottom"/>
            <w:hideMark/>
          </w:tcPr>
          <w:p w:rsidRPr="00B7103F" w:rsidR="00B7103F" w:rsidP="00B7103F" w:rsidRDefault="00B7103F" w14:paraId="3D343246"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6–10 years</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679807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E41672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E1F704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72237B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6C059F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C486DE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1AD764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69FA4E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586691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07B820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D3765F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14F630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D9733D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CACF50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2410EA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4DBA88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9DC5186"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4307AC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2E2791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8F9FA" w:fill="F8F9FA"/>
            <w:noWrap/>
            <w:vAlign w:val="bottom"/>
            <w:hideMark/>
          </w:tcPr>
          <w:p w:rsidRPr="00B7103F" w:rsidR="00B7103F" w:rsidP="00B7103F" w:rsidRDefault="00B7103F" w14:paraId="654B15B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r>
      <w:tr w:rsidRPr="00B7103F" w:rsidR="00B7103F" w:rsidTr="00B7103F" w14:paraId="4E7E260B"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B7103F" w:rsidR="00B7103F" w:rsidP="00B7103F" w:rsidRDefault="00B7103F" w14:paraId="07C05A28"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18–25 years</w:t>
            </w:r>
          </w:p>
        </w:tc>
        <w:tc>
          <w:tcPr>
            <w:tcW w:w="279" w:type="dxa"/>
            <w:tcBorders>
              <w:top w:val="nil"/>
              <w:left w:val="nil"/>
              <w:bottom w:val="nil"/>
              <w:right w:val="nil"/>
            </w:tcBorders>
            <w:shd w:val="clear" w:color="FFFFFF" w:fill="FFFFFF"/>
            <w:noWrap/>
            <w:vAlign w:val="bottom"/>
            <w:hideMark/>
          </w:tcPr>
          <w:p w:rsidRPr="00B7103F" w:rsidR="00B7103F" w:rsidP="00B7103F" w:rsidRDefault="00B7103F" w14:paraId="794F571E"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FFFFF" w:fill="FFFFFF"/>
            <w:noWrap/>
            <w:vAlign w:val="bottom"/>
            <w:hideMark/>
          </w:tcPr>
          <w:p w:rsidRPr="00B7103F" w:rsidR="00B7103F" w:rsidP="00B7103F" w:rsidRDefault="00B7103F" w14:paraId="73CE08A4"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£2,001 – £4,000</w:t>
            </w:r>
          </w:p>
        </w:tc>
        <w:tc>
          <w:tcPr>
            <w:tcW w:w="240" w:type="dxa"/>
            <w:tcBorders>
              <w:top w:val="nil"/>
              <w:left w:val="nil"/>
              <w:bottom w:val="nil"/>
              <w:right w:val="nil"/>
            </w:tcBorders>
            <w:shd w:val="clear" w:color="FFFFFF" w:fill="FFFFFF"/>
            <w:noWrap/>
            <w:vAlign w:val="bottom"/>
            <w:hideMark/>
          </w:tcPr>
          <w:p w:rsidRPr="00B7103F" w:rsidR="00B7103F" w:rsidP="00B7103F" w:rsidRDefault="00B7103F" w14:paraId="422E6766"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Manufacturing</w:t>
            </w:r>
          </w:p>
        </w:tc>
        <w:tc>
          <w:tcPr>
            <w:tcW w:w="245" w:type="dxa"/>
            <w:tcBorders>
              <w:top w:val="nil"/>
              <w:left w:val="nil"/>
              <w:bottom w:val="nil"/>
              <w:right w:val="nil"/>
            </w:tcBorders>
            <w:shd w:val="clear" w:color="FFFFFF" w:fill="FFFFFF"/>
            <w:noWrap/>
            <w:vAlign w:val="bottom"/>
            <w:hideMark/>
          </w:tcPr>
          <w:p w:rsidRPr="00B7103F" w:rsidR="00B7103F" w:rsidP="00B7103F" w:rsidRDefault="00B7103F" w14:paraId="09419C9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occasionally</w:t>
            </w:r>
          </w:p>
        </w:tc>
        <w:tc>
          <w:tcPr>
            <w:tcW w:w="429" w:type="dxa"/>
            <w:tcBorders>
              <w:top w:val="nil"/>
              <w:left w:val="nil"/>
              <w:bottom w:val="nil"/>
              <w:right w:val="nil"/>
            </w:tcBorders>
            <w:shd w:val="clear" w:color="FFFFFF" w:fill="FFFFFF"/>
            <w:noWrap/>
            <w:vAlign w:val="bottom"/>
            <w:hideMark/>
          </w:tcPr>
          <w:p w:rsidRPr="00B7103F" w:rsidR="00B7103F" w:rsidP="00B7103F" w:rsidRDefault="00B7103F" w14:paraId="3520C284"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Mostly Financial Assets with some Physical Assets</w:t>
            </w:r>
          </w:p>
        </w:tc>
        <w:tc>
          <w:tcPr>
            <w:tcW w:w="197" w:type="dxa"/>
            <w:tcBorders>
              <w:top w:val="nil"/>
              <w:left w:val="nil"/>
              <w:bottom w:val="nil"/>
              <w:right w:val="nil"/>
            </w:tcBorders>
            <w:shd w:val="clear" w:color="FFFFFF" w:fill="FFFFFF"/>
            <w:noWrap/>
            <w:vAlign w:val="bottom"/>
            <w:hideMark/>
          </w:tcPr>
          <w:p w:rsidRPr="00B7103F" w:rsidR="00B7103F" w:rsidP="00B7103F" w:rsidRDefault="00B7103F" w14:paraId="44D3193F"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Very Risk Averse</w:t>
            </w:r>
          </w:p>
        </w:tc>
        <w:tc>
          <w:tcPr>
            <w:tcW w:w="250" w:type="dxa"/>
            <w:tcBorders>
              <w:top w:val="nil"/>
              <w:left w:val="nil"/>
              <w:bottom w:val="nil"/>
              <w:right w:val="nil"/>
            </w:tcBorders>
            <w:shd w:val="clear" w:color="FFFFFF" w:fill="FFFFFF"/>
            <w:noWrap/>
            <w:vAlign w:val="bottom"/>
            <w:hideMark/>
          </w:tcPr>
          <w:p w:rsidRPr="00B7103F" w:rsidR="00B7103F" w:rsidP="00B7103F" w:rsidRDefault="00B7103F" w14:paraId="717C50D0"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More than 10 years</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9352DF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831B7C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662F1C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CE14B0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A077A0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BE0FA0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0E544E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69006C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E613CD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366D1B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A87AD9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21AA94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13DE0B8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86BF22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034EAE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9237C2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15DAF1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211F80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66581C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nil"/>
              <w:right w:val="single" w:color="5B3F86" w:sz="4" w:space="0"/>
            </w:tcBorders>
            <w:shd w:val="clear" w:color="FFFFFF" w:fill="FFFFFF"/>
            <w:noWrap/>
            <w:vAlign w:val="bottom"/>
            <w:hideMark/>
          </w:tcPr>
          <w:p w:rsidRPr="00B7103F" w:rsidR="00B7103F" w:rsidP="00B7103F" w:rsidRDefault="00B7103F" w14:paraId="1F31A47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r>
      <w:tr w:rsidRPr="00B7103F" w:rsidR="00B7103F" w:rsidTr="00B7103F" w14:paraId="2C241192" w14:textId="77777777">
        <w:trPr>
          <w:trHeight w:val="315"/>
        </w:trPr>
        <w:tc>
          <w:tcPr>
            <w:tcW w:w="198" w:type="dxa"/>
            <w:tcBorders>
              <w:top w:val="nil"/>
              <w:left w:val="single" w:color="5B3F86" w:sz="4" w:space="0"/>
              <w:bottom w:val="nil"/>
              <w:right w:val="nil"/>
            </w:tcBorders>
            <w:shd w:val="clear" w:color="F8F9FA" w:fill="F8F9FA"/>
            <w:noWrap/>
            <w:vAlign w:val="bottom"/>
            <w:hideMark/>
          </w:tcPr>
          <w:p w:rsidRPr="00B7103F" w:rsidR="00B7103F" w:rsidP="00B7103F" w:rsidRDefault="00B7103F" w14:paraId="5886472A"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18–25 years</w:t>
            </w:r>
          </w:p>
        </w:tc>
        <w:tc>
          <w:tcPr>
            <w:tcW w:w="279" w:type="dxa"/>
            <w:tcBorders>
              <w:top w:val="nil"/>
              <w:left w:val="nil"/>
              <w:bottom w:val="nil"/>
              <w:right w:val="nil"/>
            </w:tcBorders>
            <w:shd w:val="clear" w:color="F8F9FA" w:fill="F8F9FA"/>
            <w:noWrap/>
            <w:vAlign w:val="bottom"/>
            <w:hideMark/>
          </w:tcPr>
          <w:p w:rsidRPr="00B7103F" w:rsidR="00B7103F" w:rsidP="00B7103F" w:rsidRDefault="00B7103F" w14:paraId="326507ED"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Finance Officer / Accountant</w:t>
            </w:r>
          </w:p>
        </w:tc>
        <w:tc>
          <w:tcPr>
            <w:tcW w:w="212" w:type="dxa"/>
            <w:tcBorders>
              <w:top w:val="nil"/>
              <w:left w:val="nil"/>
              <w:bottom w:val="nil"/>
              <w:right w:val="nil"/>
            </w:tcBorders>
            <w:shd w:val="clear" w:color="F8F9FA" w:fill="F8F9FA"/>
            <w:noWrap/>
            <w:vAlign w:val="bottom"/>
            <w:hideMark/>
          </w:tcPr>
          <w:p w:rsidRPr="00B7103F" w:rsidR="00B7103F" w:rsidP="00B7103F" w:rsidRDefault="00B7103F" w14:paraId="68EDD7A0"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£4,001 – £6,000</w:t>
            </w:r>
          </w:p>
        </w:tc>
        <w:tc>
          <w:tcPr>
            <w:tcW w:w="240" w:type="dxa"/>
            <w:tcBorders>
              <w:top w:val="nil"/>
              <w:left w:val="nil"/>
              <w:bottom w:val="nil"/>
              <w:right w:val="nil"/>
            </w:tcBorders>
            <w:shd w:val="clear" w:color="F8F9FA" w:fill="F8F9FA"/>
            <w:noWrap/>
            <w:vAlign w:val="bottom"/>
            <w:hideMark/>
          </w:tcPr>
          <w:p w:rsidRPr="00B7103F" w:rsidR="00B7103F" w:rsidP="00B7103F" w:rsidRDefault="00B7103F" w14:paraId="07760EBD"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Retail / Trade</w:t>
            </w:r>
          </w:p>
        </w:tc>
        <w:tc>
          <w:tcPr>
            <w:tcW w:w="245" w:type="dxa"/>
            <w:tcBorders>
              <w:top w:val="nil"/>
              <w:left w:val="nil"/>
              <w:bottom w:val="nil"/>
              <w:right w:val="nil"/>
            </w:tcBorders>
            <w:shd w:val="clear" w:color="F8F9FA" w:fill="F8F9FA"/>
            <w:noWrap/>
            <w:vAlign w:val="bottom"/>
            <w:hideMark/>
          </w:tcPr>
          <w:p w:rsidRPr="00B7103F" w:rsidR="00B7103F" w:rsidP="00B7103F" w:rsidRDefault="00B7103F" w14:paraId="57201491"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8F9FA" w:fill="F8F9FA"/>
            <w:noWrap/>
            <w:vAlign w:val="bottom"/>
            <w:hideMark/>
          </w:tcPr>
          <w:p w:rsidRPr="00B7103F" w:rsidR="00B7103F" w:rsidP="00B7103F" w:rsidRDefault="00B7103F" w14:paraId="04C1E974"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Equal Preference for Both Types</w:t>
            </w:r>
          </w:p>
        </w:tc>
        <w:tc>
          <w:tcPr>
            <w:tcW w:w="197" w:type="dxa"/>
            <w:tcBorders>
              <w:top w:val="nil"/>
              <w:left w:val="nil"/>
              <w:bottom w:val="nil"/>
              <w:right w:val="nil"/>
            </w:tcBorders>
            <w:shd w:val="clear" w:color="F8F9FA" w:fill="F8F9FA"/>
            <w:noWrap/>
            <w:vAlign w:val="bottom"/>
            <w:hideMark/>
          </w:tcPr>
          <w:p w:rsidRPr="00B7103F" w:rsidR="00B7103F" w:rsidP="00B7103F" w:rsidRDefault="00B7103F" w14:paraId="1E25B466"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Very Risk Averse</w:t>
            </w:r>
          </w:p>
        </w:tc>
        <w:tc>
          <w:tcPr>
            <w:tcW w:w="250" w:type="dxa"/>
            <w:tcBorders>
              <w:top w:val="nil"/>
              <w:left w:val="nil"/>
              <w:bottom w:val="nil"/>
              <w:right w:val="nil"/>
            </w:tcBorders>
            <w:shd w:val="clear" w:color="F8F9FA" w:fill="F8F9FA"/>
            <w:noWrap/>
            <w:vAlign w:val="bottom"/>
            <w:hideMark/>
          </w:tcPr>
          <w:p w:rsidRPr="00B7103F" w:rsidR="00B7103F" w:rsidP="00B7103F" w:rsidRDefault="00B7103F" w14:paraId="27867BCE"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More than 10 years</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D48640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D314FD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7D1682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794EFE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7C4BEB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41D67E0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5CADA7C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D0BA52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12CC047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7D50D2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366273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0FA927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27D0B46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CA55B2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3EA627E4"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075533A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AAC4DE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6F35CA3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w:t>
            </w:r>
          </w:p>
        </w:tc>
        <w:tc>
          <w:tcPr>
            <w:tcW w:w="365" w:type="dxa"/>
            <w:tcBorders>
              <w:top w:val="nil"/>
              <w:left w:val="nil"/>
              <w:bottom w:val="nil"/>
              <w:right w:val="nil"/>
            </w:tcBorders>
            <w:shd w:val="clear" w:color="F8F9FA" w:fill="F8F9FA"/>
            <w:noWrap/>
            <w:vAlign w:val="bottom"/>
            <w:hideMark/>
          </w:tcPr>
          <w:p w:rsidRPr="00B7103F" w:rsidR="00B7103F" w:rsidP="00B7103F" w:rsidRDefault="00B7103F" w14:paraId="7D9BB9B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c>
          <w:tcPr>
            <w:tcW w:w="365" w:type="dxa"/>
            <w:tcBorders>
              <w:top w:val="nil"/>
              <w:left w:val="nil"/>
              <w:bottom w:val="nil"/>
              <w:right w:val="single" w:color="5B3F86" w:sz="4" w:space="0"/>
            </w:tcBorders>
            <w:shd w:val="clear" w:color="F8F9FA" w:fill="F8F9FA"/>
            <w:noWrap/>
            <w:vAlign w:val="bottom"/>
            <w:hideMark/>
          </w:tcPr>
          <w:p w:rsidRPr="00B7103F" w:rsidR="00B7103F" w:rsidP="00B7103F" w:rsidRDefault="00B7103F" w14:paraId="5A3130A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w:t>
            </w:r>
          </w:p>
        </w:tc>
      </w:tr>
      <w:tr w:rsidRPr="00B7103F" w:rsidR="00B7103F" w:rsidTr="00B7103F" w14:paraId="2D8A261B" w14:textId="77777777">
        <w:trPr>
          <w:trHeight w:val="315"/>
        </w:trPr>
        <w:tc>
          <w:tcPr>
            <w:tcW w:w="198" w:type="dxa"/>
            <w:tcBorders>
              <w:top w:val="nil"/>
              <w:left w:val="single" w:color="5B3F86" w:sz="4" w:space="0"/>
              <w:bottom w:val="nil"/>
              <w:right w:val="nil"/>
            </w:tcBorders>
            <w:shd w:val="clear" w:color="FFFFFF" w:fill="FFFFFF"/>
            <w:noWrap/>
            <w:vAlign w:val="bottom"/>
            <w:hideMark/>
          </w:tcPr>
          <w:p w:rsidRPr="00B7103F" w:rsidR="00B7103F" w:rsidP="00B7103F" w:rsidRDefault="00B7103F" w14:paraId="7EC2C987"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18–25 years</w:t>
            </w:r>
          </w:p>
        </w:tc>
        <w:tc>
          <w:tcPr>
            <w:tcW w:w="279" w:type="dxa"/>
            <w:tcBorders>
              <w:top w:val="nil"/>
              <w:left w:val="nil"/>
              <w:bottom w:val="nil"/>
              <w:right w:val="nil"/>
            </w:tcBorders>
            <w:shd w:val="clear" w:color="FFFFFF" w:fill="FFFFFF"/>
            <w:noWrap/>
            <w:vAlign w:val="bottom"/>
            <w:hideMark/>
          </w:tcPr>
          <w:p w:rsidRPr="00B7103F" w:rsidR="00B7103F" w:rsidP="00B7103F" w:rsidRDefault="00B7103F" w14:paraId="11BA48CA"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Employee / Executive Staff</w:t>
            </w:r>
          </w:p>
        </w:tc>
        <w:tc>
          <w:tcPr>
            <w:tcW w:w="212" w:type="dxa"/>
            <w:tcBorders>
              <w:top w:val="nil"/>
              <w:left w:val="nil"/>
              <w:bottom w:val="nil"/>
              <w:right w:val="nil"/>
            </w:tcBorders>
            <w:shd w:val="clear" w:color="FFFFFF" w:fill="FFFFFF"/>
            <w:noWrap/>
            <w:vAlign w:val="bottom"/>
            <w:hideMark/>
          </w:tcPr>
          <w:p w:rsidRPr="00B7103F" w:rsidR="00B7103F" w:rsidP="00B7103F" w:rsidRDefault="00B7103F" w14:paraId="328733E4"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Above £6,000</w:t>
            </w:r>
          </w:p>
        </w:tc>
        <w:tc>
          <w:tcPr>
            <w:tcW w:w="240" w:type="dxa"/>
            <w:tcBorders>
              <w:top w:val="nil"/>
              <w:left w:val="nil"/>
              <w:bottom w:val="nil"/>
              <w:right w:val="nil"/>
            </w:tcBorders>
            <w:shd w:val="clear" w:color="FFFFFF" w:fill="FFFFFF"/>
            <w:noWrap/>
            <w:vAlign w:val="bottom"/>
            <w:hideMark/>
          </w:tcPr>
          <w:p w:rsidRPr="00B7103F" w:rsidR="00B7103F" w:rsidP="00B7103F" w:rsidRDefault="00B7103F" w14:paraId="07DE88C0"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IT / Professional Services</w:t>
            </w:r>
          </w:p>
        </w:tc>
        <w:tc>
          <w:tcPr>
            <w:tcW w:w="245" w:type="dxa"/>
            <w:tcBorders>
              <w:top w:val="nil"/>
              <w:left w:val="nil"/>
              <w:bottom w:val="nil"/>
              <w:right w:val="nil"/>
            </w:tcBorders>
            <w:shd w:val="clear" w:color="FFFFFF" w:fill="FFFFFF"/>
            <w:noWrap/>
            <w:vAlign w:val="bottom"/>
            <w:hideMark/>
          </w:tcPr>
          <w:p w:rsidRPr="00B7103F" w:rsidR="00B7103F" w:rsidP="00B7103F" w:rsidRDefault="00B7103F" w14:paraId="7F30D5D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regularly</w:t>
            </w:r>
          </w:p>
        </w:tc>
        <w:tc>
          <w:tcPr>
            <w:tcW w:w="429" w:type="dxa"/>
            <w:tcBorders>
              <w:top w:val="nil"/>
              <w:left w:val="nil"/>
              <w:bottom w:val="nil"/>
              <w:right w:val="nil"/>
            </w:tcBorders>
            <w:shd w:val="clear" w:color="FFFFFF" w:fill="FFFFFF"/>
            <w:noWrap/>
            <w:vAlign w:val="bottom"/>
            <w:hideMark/>
          </w:tcPr>
          <w:p w:rsidRPr="00B7103F" w:rsidR="00B7103F" w:rsidP="00B7103F" w:rsidRDefault="00B7103F" w14:paraId="0F885367"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 xml:space="preserve">Mostly Financial Assets with some </w:t>
            </w:r>
            <w:r w:rsidRPr="00B7103F">
              <w:rPr>
                <w:rFonts w:eastAsia="Times New Roman" w:cs="Arial"/>
                <w:color w:val="000000"/>
                <w:kern w:val="0"/>
                <w:sz w:val="20"/>
                <w:szCs w:val="20"/>
                <w:lang w:val="en-US" w:bidi="si-LK"/>
                <w14:ligatures w14:val="none"/>
              </w:rPr>
              <w:t>Physical Assets</w:t>
            </w:r>
          </w:p>
        </w:tc>
        <w:tc>
          <w:tcPr>
            <w:tcW w:w="197" w:type="dxa"/>
            <w:tcBorders>
              <w:top w:val="nil"/>
              <w:left w:val="nil"/>
              <w:bottom w:val="nil"/>
              <w:right w:val="nil"/>
            </w:tcBorders>
            <w:shd w:val="clear" w:color="FFFFFF" w:fill="FFFFFF"/>
            <w:noWrap/>
            <w:vAlign w:val="bottom"/>
            <w:hideMark/>
          </w:tcPr>
          <w:p w:rsidRPr="00B7103F" w:rsidR="00B7103F" w:rsidP="00B7103F" w:rsidRDefault="00B7103F" w14:paraId="7BF4562E"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Moderate Risk Taker</w:t>
            </w:r>
          </w:p>
        </w:tc>
        <w:tc>
          <w:tcPr>
            <w:tcW w:w="250" w:type="dxa"/>
            <w:tcBorders>
              <w:top w:val="nil"/>
              <w:left w:val="nil"/>
              <w:bottom w:val="nil"/>
              <w:right w:val="nil"/>
            </w:tcBorders>
            <w:shd w:val="clear" w:color="FFFFFF" w:fill="FFFFFF"/>
            <w:noWrap/>
            <w:vAlign w:val="bottom"/>
            <w:hideMark/>
          </w:tcPr>
          <w:p w:rsidRPr="00B7103F" w:rsidR="00B7103F" w:rsidP="00B7103F" w:rsidRDefault="00B7103F" w14:paraId="679B12A7"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2–5 years</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32778E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C55B61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5F3691F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B8A071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093E17A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E1F356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E502C9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4CBB94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690C95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B89E16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639A217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2B037ACC"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3F8ABB6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8442959"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9F30762"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B6F227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1898CB0"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44E71FF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nil"/>
              <w:right w:val="nil"/>
            </w:tcBorders>
            <w:shd w:val="clear" w:color="FFFFFF" w:fill="FFFFFF"/>
            <w:noWrap/>
            <w:vAlign w:val="bottom"/>
            <w:hideMark/>
          </w:tcPr>
          <w:p w:rsidRPr="00B7103F" w:rsidR="00B7103F" w:rsidP="00B7103F" w:rsidRDefault="00B7103F" w14:paraId="71C2337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3</w:t>
            </w:r>
          </w:p>
        </w:tc>
        <w:tc>
          <w:tcPr>
            <w:tcW w:w="365" w:type="dxa"/>
            <w:tcBorders>
              <w:top w:val="nil"/>
              <w:left w:val="nil"/>
              <w:bottom w:val="nil"/>
              <w:right w:val="single" w:color="5B3F86" w:sz="4" w:space="0"/>
            </w:tcBorders>
            <w:shd w:val="clear" w:color="FFFFFF" w:fill="FFFFFF"/>
            <w:noWrap/>
            <w:vAlign w:val="bottom"/>
            <w:hideMark/>
          </w:tcPr>
          <w:p w:rsidRPr="00B7103F" w:rsidR="00B7103F" w:rsidP="00B7103F" w:rsidRDefault="00B7103F" w14:paraId="423CB21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r>
      <w:tr w:rsidRPr="00B7103F" w:rsidR="00B7103F" w:rsidTr="00B7103F" w14:paraId="0A42C961" w14:textId="77777777">
        <w:trPr>
          <w:trHeight w:val="315"/>
        </w:trPr>
        <w:tc>
          <w:tcPr>
            <w:tcW w:w="198" w:type="dxa"/>
            <w:tcBorders>
              <w:top w:val="nil"/>
              <w:left w:val="single" w:color="5B3F86" w:sz="4" w:space="0"/>
              <w:bottom w:val="single" w:color="5B3F86" w:sz="4" w:space="0"/>
              <w:right w:val="nil"/>
            </w:tcBorders>
            <w:shd w:val="clear" w:color="F8F9FA" w:fill="F8F9FA"/>
            <w:noWrap/>
            <w:vAlign w:val="bottom"/>
            <w:hideMark/>
          </w:tcPr>
          <w:p w:rsidRPr="00B7103F" w:rsidR="00B7103F" w:rsidP="00B7103F" w:rsidRDefault="00B7103F" w14:paraId="27E4A14B"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18–25 years</w:t>
            </w:r>
          </w:p>
        </w:tc>
        <w:tc>
          <w:tcPr>
            <w:tcW w:w="279" w:type="dxa"/>
            <w:tcBorders>
              <w:top w:val="nil"/>
              <w:left w:val="nil"/>
              <w:bottom w:val="single" w:color="5B3F86" w:sz="4" w:space="0"/>
              <w:right w:val="nil"/>
            </w:tcBorders>
            <w:shd w:val="clear" w:color="F8F9FA" w:fill="F8F9FA"/>
            <w:noWrap/>
            <w:vAlign w:val="bottom"/>
            <w:hideMark/>
          </w:tcPr>
          <w:p w:rsidRPr="00B7103F" w:rsidR="00B7103F" w:rsidP="00B7103F" w:rsidRDefault="00B7103F" w14:paraId="090C78AA"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Employee / Executive Staff</w:t>
            </w:r>
          </w:p>
        </w:tc>
        <w:tc>
          <w:tcPr>
            <w:tcW w:w="212" w:type="dxa"/>
            <w:tcBorders>
              <w:top w:val="nil"/>
              <w:left w:val="nil"/>
              <w:bottom w:val="single" w:color="5B3F86" w:sz="4" w:space="0"/>
              <w:right w:val="nil"/>
            </w:tcBorders>
            <w:shd w:val="clear" w:color="F8F9FA" w:fill="F8F9FA"/>
            <w:noWrap/>
            <w:vAlign w:val="bottom"/>
            <w:hideMark/>
          </w:tcPr>
          <w:p w:rsidRPr="00B7103F" w:rsidR="00B7103F" w:rsidP="00B7103F" w:rsidRDefault="00B7103F" w14:paraId="3E7DD0FF"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£2,001 – £4,000</w:t>
            </w:r>
          </w:p>
        </w:tc>
        <w:tc>
          <w:tcPr>
            <w:tcW w:w="240" w:type="dxa"/>
            <w:tcBorders>
              <w:top w:val="nil"/>
              <w:left w:val="nil"/>
              <w:bottom w:val="single" w:color="5B3F86" w:sz="4" w:space="0"/>
              <w:right w:val="nil"/>
            </w:tcBorders>
            <w:shd w:val="clear" w:color="F8F9FA" w:fill="F8F9FA"/>
            <w:noWrap/>
            <w:vAlign w:val="bottom"/>
            <w:hideMark/>
          </w:tcPr>
          <w:p w:rsidRPr="00B7103F" w:rsidR="00B7103F" w:rsidP="00B7103F" w:rsidRDefault="00B7103F" w14:paraId="7BC7AC29"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IT / Professional Services</w:t>
            </w:r>
          </w:p>
        </w:tc>
        <w:tc>
          <w:tcPr>
            <w:tcW w:w="245" w:type="dxa"/>
            <w:tcBorders>
              <w:top w:val="nil"/>
              <w:left w:val="nil"/>
              <w:bottom w:val="single" w:color="5B3F86" w:sz="4" w:space="0"/>
              <w:right w:val="nil"/>
            </w:tcBorders>
            <w:shd w:val="clear" w:color="F8F9FA" w:fill="F8F9FA"/>
            <w:noWrap/>
            <w:vAlign w:val="bottom"/>
            <w:hideMark/>
          </w:tcPr>
          <w:p w:rsidRPr="00B7103F" w:rsidR="00B7103F" w:rsidP="00B7103F" w:rsidRDefault="00B7103F" w14:paraId="3624A5D1"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Invest regularly</w:t>
            </w:r>
          </w:p>
        </w:tc>
        <w:tc>
          <w:tcPr>
            <w:tcW w:w="429" w:type="dxa"/>
            <w:tcBorders>
              <w:top w:val="nil"/>
              <w:left w:val="nil"/>
              <w:bottom w:val="single" w:color="5B3F86" w:sz="4" w:space="0"/>
              <w:right w:val="nil"/>
            </w:tcBorders>
            <w:shd w:val="clear" w:color="F8F9FA" w:fill="F8F9FA"/>
            <w:noWrap/>
            <w:vAlign w:val="bottom"/>
            <w:hideMark/>
          </w:tcPr>
          <w:p w:rsidRPr="00B7103F" w:rsidR="00B7103F" w:rsidP="00B7103F" w:rsidRDefault="00B7103F" w14:paraId="36FA25C2"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Equal Preference for Both Types</w:t>
            </w:r>
          </w:p>
        </w:tc>
        <w:tc>
          <w:tcPr>
            <w:tcW w:w="197" w:type="dxa"/>
            <w:tcBorders>
              <w:top w:val="nil"/>
              <w:left w:val="nil"/>
              <w:bottom w:val="single" w:color="5B3F86" w:sz="4" w:space="0"/>
              <w:right w:val="nil"/>
            </w:tcBorders>
            <w:shd w:val="clear" w:color="F8F9FA" w:fill="F8F9FA"/>
            <w:noWrap/>
            <w:vAlign w:val="bottom"/>
            <w:hideMark/>
          </w:tcPr>
          <w:p w:rsidRPr="00B7103F" w:rsidR="00B7103F" w:rsidP="00B7103F" w:rsidRDefault="00B7103F" w14:paraId="35874D5B"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High Risk Taker</w:t>
            </w:r>
          </w:p>
        </w:tc>
        <w:tc>
          <w:tcPr>
            <w:tcW w:w="250" w:type="dxa"/>
            <w:tcBorders>
              <w:top w:val="nil"/>
              <w:left w:val="nil"/>
              <w:bottom w:val="single" w:color="5B3F86" w:sz="4" w:space="0"/>
              <w:right w:val="nil"/>
            </w:tcBorders>
            <w:shd w:val="clear" w:color="F8F9FA" w:fill="F8F9FA"/>
            <w:noWrap/>
            <w:vAlign w:val="bottom"/>
            <w:hideMark/>
          </w:tcPr>
          <w:p w:rsidRPr="00B7103F" w:rsidR="00B7103F" w:rsidP="00B7103F" w:rsidRDefault="00B7103F" w14:paraId="22AF79A5" w14:textId="77777777">
            <w:pPr>
              <w:spacing w:after="0" w:line="240" w:lineRule="auto"/>
              <w:jc w:val="lef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Less than 2 years</w:t>
            </w:r>
          </w:p>
        </w:tc>
        <w:tc>
          <w:tcPr>
            <w:tcW w:w="365" w:type="dxa"/>
            <w:tcBorders>
              <w:top w:val="nil"/>
              <w:left w:val="nil"/>
              <w:bottom w:val="single" w:color="5B3F86" w:sz="4" w:space="0"/>
              <w:right w:val="nil"/>
            </w:tcBorders>
            <w:shd w:val="clear" w:color="F8F9FA" w:fill="F8F9FA"/>
            <w:noWrap/>
            <w:vAlign w:val="bottom"/>
            <w:hideMark/>
          </w:tcPr>
          <w:p w:rsidRPr="00B7103F" w:rsidR="00B7103F" w:rsidP="00B7103F" w:rsidRDefault="00B7103F" w14:paraId="40DA83C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single" w:color="5B3F86" w:sz="4" w:space="0"/>
              <w:right w:val="nil"/>
            </w:tcBorders>
            <w:shd w:val="clear" w:color="F8F9FA" w:fill="F8F9FA"/>
            <w:noWrap/>
            <w:vAlign w:val="bottom"/>
            <w:hideMark/>
          </w:tcPr>
          <w:p w:rsidRPr="00B7103F" w:rsidR="00B7103F" w:rsidP="00B7103F" w:rsidRDefault="00B7103F" w14:paraId="19FD9AF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single" w:color="5B3F86" w:sz="4" w:space="0"/>
              <w:right w:val="nil"/>
            </w:tcBorders>
            <w:shd w:val="clear" w:color="F8F9FA" w:fill="F8F9FA"/>
            <w:noWrap/>
            <w:vAlign w:val="bottom"/>
            <w:hideMark/>
          </w:tcPr>
          <w:p w:rsidRPr="00B7103F" w:rsidR="00B7103F" w:rsidP="00B7103F" w:rsidRDefault="00B7103F" w14:paraId="312FE33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single" w:color="5B3F86" w:sz="4" w:space="0"/>
              <w:right w:val="nil"/>
            </w:tcBorders>
            <w:shd w:val="clear" w:color="F8F9FA" w:fill="F8F9FA"/>
            <w:noWrap/>
            <w:vAlign w:val="bottom"/>
            <w:hideMark/>
          </w:tcPr>
          <w:p w:rsidRPr="00B7103F" w:rsidR="00B7103F" w:rsidP="00B7103F" w:rsidRDefault="00B7103F" w14:paraId="152D29ED"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single" w:color="5B3F86" w:sz="4" w:space="0"/>
              <w:right w:val="nil"/>
            </w:tcBorders>
            <w:shd w:val="clear" w:color="F8F9FA" w:fill="F8F9FA"/>
            <w:noWrap/>
            <w:vAlign w:val="bottom"/>
            <w:hideMark/>
          </w:tcPr>
          <w:p w:rsidRPr="00B7103F" w:rsidR="00B7103F" w:rsidP="00B7103F" w:rsidRDefault="00B7103F" w14:paraId="00AE1443"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single" w:color="5B3F86" w:sz="4" w:space="0"/>
              <w:right w:val="nil"/>
            </w:tcBorders>
            <w:shd w:val="clear" w:color="F8F9FA" w:fill="F8F9FA"/>
            <w:noWrap/>
            <w:vAlign w:val="bottom"/>
            <w:hideMark/>
          </w:tcPr>
          <w:p w:rsidRPr="00B7103F" w:rsidR="00B7103F" w:rsidP="00B7103F" w:rsidRDefault="00B7103F" w14:paraId="314BF36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single" w:color="5B3F86" w:sz="4" w:space="0"/>
              <w:right w:val="nil"/>
            </w:tcBorders>
            <w:shd w:val="clear" w:color="F8F9FA" w:fill="F8F9FA"/>
            <w:noWrap/>
            <w:vAlign w:val="bottom"/>
            <w:hideMark/>
          </w:tcPr>
          <w:p w:rsidRPr="00B7103F" w:rsidR="00B7103F" w:rsidP="00B7103F" w:rsidRDefault="00B7103F" w14:paraId="49C6996E"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single" w:color="5B3F86" w:sz="4" w:space="0"/>
              <w:right w:val="nil"/>
            </w:tcBorders>
            <w:shd w:val="clear" w:color="F8F9FA" w:fill="F8F9FA"/>
            <w:noWrap/>
            <w:vAlign w:val="bottom"/>
            <w:hideMark/>
          </w:tcPr>
          <w:p w:rsidRPr="00B7103F" w:rsidR="00B7103F" w:rsidP="00B7103F" w:rsidRDefault="00B7103F" w14:paraId="62F8E77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single" w:color="5B3F86" w:sz="4" w:space="0"/>
              <w:right w:val="nil"/>
            </w:tcBorders>
            <w:shd w:val="clear" w:color="F8F9FA" w:fill="F8F9FA"/>
            <w:noWrap/>
            <w:vAlign w:val="bottom"/>
            <w:hideMark/>
          </w:tcPr>
          <w:p w:rsidRPr="00B7103F" w:rsidR="00B7103F" w:rsidP="00B7103F" w:rsidRDefault="00B7103F" w14:paraId="01D4A1F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single" w:color="5B3F86" w:sz="4" w:space="0"/>
              <w:right w:val="nil"/>
            </w:tcBorders>
            <w:shd w:val="clear" w:color="F8F9FA" w:fill="F8F9FA"/>
            <w:noWrap/>
            <w:vAlign w:val="bottom"/>
            <w:hideMark/>
          </w:tcPr>
          <w:p w:rsidRPr="00B7103F" w:rsidR="00B7103F" w:rsidP="00B7103F" w:rsidRDefault="00B7103F" w14:paraId="555548A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single" w:color="5B3F86" w:sz="4" w:space="0"/>
              <w:right w:val="nil"/>
            </w:tcBorders>
            <w:shd w:val="clear" w:color="F8F9FA" w:fill="F8F9FA"/>
            <w:noWrap/>
            <w:vAlign w:val="bottom"/>
            <w:hideMark/>
          </w:tcPr>
          <w:p w:rsidRPr="00B7103F" w:rsidR="00B7103F" w:rsidP="00B7103F" w:rsidRDefault="00B7103F" w14:paraId="43D03D8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single" w:color="5B3F86" w:sz="4" w:space="0"/>
              <w:right w:val="nil"/>
            </w:tcBorders>
            <w:shd w:val="clear" w:color="F8F9FA" w:fill="F8F9FA"/>
            <w:noWrap/>
            <w:vAlign w:val="bottom"/>
            <w:hideMark/>
          </w:tcPr>
          <w:p w:rsidRPr="00B7103F" w:rsidR="00B7103F" w:rsidP="00B7103F" w:rsidRDefault="00B7103F" w14:paraId="26D54A3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single" w:color="5B3F86" w:sz="4" w:space="0"/>
              <w:right w:val="nil"/>
            </w:tcBorders>
            <w:shd w:val="clear" w:color="F8F9FA" w:fill="F8F9FA"/>
            <w:noWrap/>
            <w:vAlign w:val="bottom"/>
            <w:hideMark/>
          </w:tcPr>
          <w:p w:rsidRPr="00B7103F" w:rsidR="00B7103F" w:rsidP="00B7103F" w:rsidRDefault="00B7103F" w14:paraId="5F8E236F"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single" w:color="5B3F86" w:sz="4" w:space="0"/>
              <w:right w:val="nil"/>
            </w:tcBorders>
            <w:shd w:val="clear" w:color="F8F9FA" w:fill="F8F9FA"/>
            <w:noWrap/>
            <w:vAlign w:val="bottom"/>
            <w:hideMark/>
          </w:tcPr>
          <w:p w:rsidRPr="00B7103F" w:rsidR="00B7103F" w:rsidP="00B7103F" w:rsidRDefault="00B7103F" w14:paraId="6AF23D47"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single" w:color="5B3F86" w:sz="4" w:space="0"/>
              <w:right w:val="nil"/>
            </w:tcBorders>
            <w:shd w:val="clear" w:color="F8F9FA" w:fill="F8F9FA"/>
            <w:noWrap/>
            <w:vAlign w:val="bottom"/>
            <w:hideMark/>
          </w:tcPr>
          <w:p w:rsidRPr="00B7103F" w:rsidR="00B7103F" w:rsidP="00B7103F" w:rsidRDefault="00B7103F" w14:paraId="6A25B278"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single" w:color="5B3F86" w:sz="4" w:space="0"/>
              <w:right w:val="nil"/>
            </w:tcBorders>
            <w:shd w:val="clear" w:color="F8F9FA" w:fill="F8F9FA"/>
            <w:noWrap/>
            <w:vAlign w:val="bottom"/>
            <w:hideMark/>
          </w:tcPr>
          <w:p w:rsidRPr="00B7103F" w:rsidR="00B7103F" w:rsidP="00B7103F" w:rsidRDefault="00B7103F" w14:paraId="433C922A"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single" w:color="5B3F86" w:sz="4" w:space="0"/>
              <w:right w:val="nil"/>
            </w:tcBorders>
            <w:shd w:val="clear" w:color="F8F9FA" w:fill="F8F9FA"/>
            <w:noWrap/>
            <w:vAlign w:val="bottom"/>
            <w:hideMark/>
          </w:tcPr>
          <w:p w:rsidRPr="00B7103F" w:rsidR="00B7103F" w:rsidP="00B7103F" w:rsidRDefault="00B7103F" w14:paraId="05C036AB"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single" w:color="5B3F86" w:sz="4" w:space="0"/>
              <w:right w:val="nil"/>
            </w:tcBorders>
            <w:shd w:val="clear" w:color="F8F9FA" w:fill="F8F9FA"/>
            <w:noWrap/>
            <w:vAlign w:val="bottom"/>
            <w:hideMark/>
          </w:tcPr>
          <w:p w:rsidRPr="00B7103F" w:rsidR="00B7103F" w:rsidP="00B7103F" w:rsidRDefault="00B7103F" w14:paraId="39FDF6B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c>
          <w:tcPr>
            <w:tcW w:w="365" w:type="dxa"/>
            <w:tcBorders>
              <w:top w:val="nil"/>
              <w:left w:val="nil"/>
              <w:bottom w:val="single" w:color="5B3F86" w:sz="4" w:space="0"/>
              <w:right w:val="nil"/>
            </w:tcBorders>
            <w:shd w:val="clear" w:color="F8F9FA" w:fill="F8F9FA"/>
            <w:noWrap/>
            <w:vAlign w:val="bottom"/>
            <w:hideMark/>
          </w:tcPr>
          <w:p w:rsidRPr="00B7103F" w:rsidR="00B7103F" w:rsidP="00B7103F" w:rsidRDefault="00B7103F" w14:paraId="5EEDC375"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4</w:t>
            </w:r>
          </w:p>
        </w:tc>
        <w:tc>
          <w:tcPr>
            <w:tcW w:w="365" w:type="dxa"/>
            <w:tcBorders>
              <w:top w:val="nil"/>
              <w:left w:val="nil"/>
              <w:bottom w:val="single" w:color="5B3F86" w:sz="4" w:space="0"/>
              <w:right w:val="single" w:color="5B3F86" w:sz="4" w:space="0"/>
            </w:tcBorders>
            <w:shd w:val="clear" w:color="F8F9FA" w:fill="F8F9FA"/>
            <w:noWrap/>
            <w:vAlign w:val="bottom"/>
            <w:hideMark/>
          </w:tcPr>
          <w:p w:rsidRPr="00B7103F" w:rsidR="00B7103F" w:rsidP="00B7103F" w:rsidRDefault="00B7103F" w14:paraId="62705391" w14:textId="77777777">
            <w:pPr>
              <w:spacing w:after="0" w:line="240" w:lineRule="auto"/>
              <w:jc w:val="right"/>
              <w:rPr>
                <w:rFonts w:eastAsia="Times New Roman" w:cs="Arial"/>
                <w:color w:val="000000"/>
                <w:kern w:val="0"/>
                <w:sz w:val="20"/>
                <w:szCs w:val="20"/>
                <w:lang w:val="en-US" w:bidi="si-LK"/>
                <w14:ligatures w14:val="none"/>
              </w:rPr>
            </w:pPr>
            <w:r w:rsidRPr="00B7103F">
              <w:rPr>
                <w:rFonts w:eastAsia="Times New Roman" w:cs="Arial"/>
                <w:color w:val="000000"/>
                <w:kern w:val="0"/>
                <w:sz w:val="20"/>
                <w:szCs w:val="20"/>
                <w:lang w:val="en-US" w:bidi="si-LK"/>
                <w14:ligatures w14:val="none"/>
              </w:rPr>
              <w:t>5</w:t>
            </w:r>
          </w:p>
        </w:tc>
      </w:tr>
    </w:tbl>
    <w:p w:rsidR="00CE08FB" w:rsidP="00414D0C" w:rsidRDefault="00CE08FB" w14:paraId="6562A5CA" w14:textId="1930EC60">
      <w:r>
        <w:br w:type="page"/>
      </w:r>
    </w:p>
    <w:p w:rsidR="00CE08FB" w:rsidP="00B64754" w:rsidRDefault="00CE08FB" w14:paraId="6D429D1C" w14:textId="019DF8CF"/>
    <w:p w:rsidR="00CA2BDE" w:rsidP="00A20828" w:rsidRDefault="00CA2BDE" w14:paraId="49FB2F65" w14:textId="77777777"/>
    <w:p w:rsidR="00C620A4" w:rsidP="00A20828" w:rsidRDefault="00C620A4" w14:paraId="3C6F460B" w14:textId="77777777"/>
    <w:sectPr w:rsidR="00C620A4" w:rsidSect="00DA334A">
      <w:pgSz w:w="15840" w:h="12240" w:orient="landscape"/>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DC3DFB" w:rsidR="00446048" w:rsidP="00EE3CD1" w:rsidRDefault="00446048" w14:paraId="09459FC0" w14:textId="77777777">
      <w:pPr>
        <w:spacing w:after="0" w:line="240" w:lineRule="auto"/>
      </w:pPr>
      <w:r w:rsidRPr="00DC3DFB">
        <w:separator/>
      </w:r>
    </w:p>
  </w:endnote>
  <w:endnote w:type="continuationSeparator" w:id="0">
    <w:p w:rsidRPr="00DC3DFB" w:rsidR="00446048" w:rsidP="00EE3CD1" w:rsidRDefault="00446048" w14:paraId="6E1E2647" w14:textId="77777777">
      <w:pPr>
        <w:spacing w:after="0" w:line="240" w:lineRule="auto"/>
      </w:pPr>
      <w:r w:rsidRPr="00DC3DF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Iskoola Pota">
    <w:charset w:val="00"/>
    <w:family w:val="swiss"/>
    <w:pitch w:val="variable"/>
    <w:sig w:usb0="00000003" w:usb1="00000000" w:usb2="000002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9046924"/>
      <w:docPartObj>
        <w:docPartGallery w:val="Page Numbers (Bottom of Page)"/>
        <w:docPartUnique/>
      </w:docPartObj>
    </w:sdtPr>
    <w:sdtContent>
      <w:p w:rsidRPr="00DC3DFB" w:rsidR="00EE3CD1" w:rsidRDefault="00EE3CD1" w14:paraId="2ADEA6E0" w14:textId="7EC626C2">
        <w:pPr>
          <w:pStyle w:val="Footer"/>
          <w:jc w:val="center"/>
        </w:pPr>
        <w:r w:rsidRPr="00DC3DFB">
          <w:fldChar w:fldCharType="begin"/>
        </w:r>
        <w:r w:rsidRPr="00DC3DFB">
          <w:instrText xml:space="preserve"> PAGE   \* MERGEFORMAT </w:instrText>
        </w:r>
        <w:r w:rsidRPr="00DC3DFB">
          <w:fldChar w:fldCharType="separate"/>
        </w:r>
        <w:r w:rsidRPr="00DC3DFB">
          <w:t>2</w:t>
        </w:r>
        <w:r w:rsidRPr="00DC3DFB">
          <w:fldChar w:fldCharType="end"/>
        </w:r>
      </w:p>
    </w:sdtContent>
  </w:sdt>
  <w:p w:rsidRPr="00DC3DFB" w:rsidR="00EE3CD1" w:rsidRDefault="00EE3CD1" w14:paraId="6DB3709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DC3DFB" w:rsidR="00446048" w:rsidP="00EE3CD1" w:rsidRDefault="00446048" w14:paraId="04B3B95A" w14:textId="77777777">
      <w:pPr>
        <w:spacing w:after="0" w:line="240" w:lineRule="auto"/>
      </w:pPr>
      <w:r w:rsidRPr="00DC3DFB">
        <w:separator/>
      </w:r>
    </w:p>
  </w:footnote>
  <w:footnote w:type="continuationSeparator" w:id="0">
    <w:p w:rsidRPr="00DC3DFB" w:rsidR="00446048" w:rsidP="00EE3CD1" w:rsidRDefault="00446048" w14:paraId="3EFD93EF" w14:textId="77777777">
      <w:pPr>
        <w:spacing w:after="0" w:line="240" w:lineRule="auto"/>
      </w:pPr>
      <w:r w:rsidRPr="00DC3DFB">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F2155A"/>
    <w:multiLevelType w:val="multilevel"/>
    <w:tmpl w:val="8250CE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88B3643"/>
    <w:multiLevelType w:val="multilevel"/>
    <w:tmpl w:val="F264689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DA33817"/>
    <w:multiLevelType w:val="multilevel"/>
    <w:tmpl w:val="02F844E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27F34565"/>
    <w:multiLevelType w:val="hybridMultilevel"/>
    <w:tmpl w:val="A3BCDAE6"/>
    <w:lvl w:ilvl="0" w:tplc="04090013">
      <w:start w:val="1"/>
      <w:numFmt w:val="upperRoman"/>
      <w:lvlText w:val="%1."/>
      <w:lvlJc w:val="right"/>
      <w:pPr>
        <w:ind w:left="720" w:hanging="360"/>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4" w15:restartNumberingAfterBreak="0">
    <w:nsid w:val="34F96A4C"/>
    <w:multiLevelType w:val="multilevel"/>
    <w:tmpl w:val="754451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3D471C5C"/>
    <w:multiLevelType w:val="multilevel"/>
    <w:tmpl w:val="3DD0AB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3D842F0D"/>
    <w:multiLevelType w:val="multilevel"/>
    <w:tmpl w:val="9390625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5D054B2E"/>
    <w:multiLevelType w:val="multilevel"/>
    <w:tmpl w:val="B2D2C1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689F6578"/>
    <w:multiLevelType w:val="multilevel"/>
    <w:tmpl w:val="F74810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75B9094F"/>
    <w:multiLevelType w:val="multilevel"/>
    <w:tmpl w:val="A5E24E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76ED2187"/>
    <w:multiLevelType w:val="hybridMultilevel"/>
    <w:tmpl w:val="792C0E16"/>
    <w:lvl w:ilvl="0" w:tplc="04090013">
      <w:start w:val="1"/>
      <w:numFmt w:val="upperRoman"/>
      <w:lvlText w:val="%1."/>
      <w:lvlJc w:val="right"/>
      <w:pPr>
        <w:ind w:left="720" w:hanging="360"/>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num w:numId="1" w16cid:durableId="374237696">
    <w:abstractNumId w:val="8"/>
  </w:num>
  <w:num w:numId="2" w16cid:durableId="434442334">
    <w:abstractNumId w:val="7"/>
  </w:num>
  <w:num w:numId="3" w16cid:durableId="1520049974">
    <w:abstractNumId w:val="1"/>
  </w:num>
  <w:num w:numId="4" w16cid:durableId="2016640274">
    <w:abstractNumId w:val="2"/>
  </w:num>
  <w:num w:numId="5" w16cid:durableId="2060938040">
    <w:abstractNumId w:val="9"/>
  </w:num>
  <w:num w:numId="6" w16cid:durableId="1795060294">
    <w:abstractNumId w:val="0"/>
  </w:num>
  <w:num w:numId="7" w16cid:durableId="733088943">
    <w:abstractNumId w:val="6"/>
  </w:num>
  <w:num w:numId="8" w16cid:durableId="1306011193">
    <w:abstractNumId w:val="5"/>
  </w:num>
  <w:num w:numId="9" w16cid:durableId="1502351999">
    <w:abstractNumId w:val="4"/>
  </w:num>
  <w:num w:numId="10" w16cid:durableId="1756588227">
    <w:abstractNumId w:val="10"/>
  </w:num>
  <w:num w:numId="11" w16cid:durableId="1819105077">
    <w:abstractNumId w:val="3"/>
  </w:num>
  <w:numIdMacAtCleanup w:val="11"/>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7C5"/>
    <w:rsid w:val="000064D6"/>
    <w:rsid w:val="00006C54"/>
    <w:rsid w:val="00007DEF"/>
    <w:rsid w:val="0001398D"/>
    <w:rsid w:val="0001504F"/>
    <w:rsid w:val="0001607B"/>
    <w:rsid w:val="000210D8"/>
    <w:rsid w:val="000224B4"/>
    <w:rsid w:val="00023507"/>
    <w:rsid w:val="00023B99"/>
    <w:rsid w:val="0002639B"/>
    <w:rsid w:val="0003065D"/>
    <w:rsid w:val="00035E5C"/>
    <w:rsid w:val="00046B92"/>
    <w:rsid w:val="0005491B"/>
    <w:rsid w:val="00055B1F"/>
    <w:rsid w:val="00062DD6"/>
    <w:rsid w:val="000664EC"/>
    <w:rsid w:val="00067F30"/>
    <w:rsid w:val="00073F0D"/>
    <w:rsid w:val="00075534"/>
    <w:rsid w:val="00077B26"/>
    <w:rsid w:val="00087B04"/>
    <w:rsid w:val="0009358C"/>
    <w:rsid w:val="00096E8D"/>
    <w:rsid w:val="000972D6"/>
    <w:rsid w:val="000B0CF1"/>
    <w:rsid w:val="000B25CD"/>
    <w:rsid w:val="000B79B2"/>
    <w:rsid w:val="000C250A"/>
    <w:rsid w:val="000C3B79"/>
    <w:rsid w:val="000C3C5D"/>
    <w:rsid w:val="000D2982"/>
    <w:rsid w:val="000D364A"/>
    <w:rsid w:val="000D545A"/>
    <w:rsid w:val="000D576F"/>
    <w:rsid w:val="000D6BC2"/>
    <w:rsid w:val="000E4C5F"/>
    <w:rsid w:val="000E57FB"/>
    <w:rsid w:val="000F3A1F"/>
    <w:rsid w:val="000F6A26"/>
    <w:rsid w:val="0010077B"/>
    <w:rsid w:val="00102D3F"/>
    <w:rsid w:val="00103A2C"/>
    <w:rsid w:val="001047CA"/>
    <w:rsid w:val="00107374"/>
    <w:rsid w:val="00110DE8"/>
    <w:rsid w:val="00111D42"/>
    <w:rsid w:val="0011787F"/>
    <w:rsid w:val="00131027"/>
    <w:rsid w:val="001372EE"/>
    <w:rsid w:val="0014309E"/>
    <w:rsid w:val="00145AAC"/>
    <w:rsid w:val="0014609A"/>
    <w:rsid w:val="00152F81"/>
    <w:rsid w:val="00162F08"/>
    <w:rsid w:val="00171BDE"/>
    <w:rsid w:val="00175CA8"/>
    <w:rsid w:val="00176453"/>
    <w:rsid w:val="0017706B"/>
    <w:rsid w:val="00177108"/>
    <w:rsid w:val="00181C5E"/>
    <w:rsid w:val="00183E24"/>
    <w:rsid w:val="00191FCA"/>
    <w:rsid w:val="00192D57"/>
    <w:rsid w:val="0019619C"/>
    <w:rsid w:val="00197605"/>
    <w:rsid w:val="001A0661"/>
    <w:rsid w:val="001A22BD"/>
    <w:rsid w:val="001A32D1"/>
    <w:rsid w:val="001A5593"/>
    <w:rsid w:val="001B3161"/>
    <w:rsid w:val="001B5619"/>
    <w:rsid w:val="001B7B8A"/>
    <w:rsid w:val="001C2B77"/>
    <w:rsid w:val="001C462B"/>
    <w:rsid w:val="001C4676"/>
    <w:rsid w:val="001C57F6"/>
    <w:rsid w:val="001C61CC"/>
    <w:rsid w:val="001D0210"/>
    <w:rsid w:val="001D0584"/>
    <w:rsid w:val="001D0B85"/>
    <w:rsid w:val="001D7B81"/>
    <w:rsid w:val="001E0933"/>
    <w:rsid w:val="001E46A7"/>
    <w:rsid w:val="001F7794"/>
    <w:rsid w:val="00200442"/>
    <w:rsid w:val="002111C6"/>
    <w:rsid w:val="00212273"/>
    <w:rsid w:val="00224832"/>
    <w:rsid w:val="00225EE0"/>
    <w:rsid w:val="00232ADC"/>
    <w:rsid w:val="00235F72"/>
    <w:rsid w:val="00236A47"/>
    <w:rsid w:val="00236CCC"/>
    <w:rsid w:val="002379F2"/>
    <w:rsid w:val="002409B9"/>
    <w:rsid w:val="00241DDC"/>
    <w:rsid w:val="002438BF"/>
    <w:rsid w:val="002468F8"/>
    <w:rsid w:val="002521B4"/>
    <w:rsid w:val="00257F6A"/>
    <w:rsid w:val="00263F7D"/>
    <w:rsid w:val="002664D6"/>
    <w:rsid w:val="0027542E"/>
    <w:rsid w:val="00281C04"/>
    <w:rsid w:val="00282094"/>
    <w:rsid w:val="00291C3C"/>
    <w:rsid w:val="00291CFC"/>
    <w:rsid w:val="002B037D"/>
    <w:rsid w:val="002B3150"/>
    <w:rsid w:val="002B5630"/>
    <w:rsid w:val="002D2801"/>
    <w:rsid w:val="002D3121"/>
    <w:rsid w:val="002D380D"/>
    <w:rsid w:val="002D3D48"/>
    <w:rsid w:val="002D42CC"/>
    <w:rsid w:val="002D4743"/>
    <w:rsid w:val="002E0BB9"/>
    <w:rsid w:val="002E7A38"/>
    <w:rsid w:val="002F0665"/>
    <w:rsid w:val="00304C33"/>
    <w:rsid w:val="00311D70"/>
    <w:rsid w:val="003148C3"/>
    <w:rsid w:val="003160CB"/>
    <w:rsid w:val="0031690F"/>
    <w:rsid w:val="003246F3"/>
    <w:rsid w:val="00326BB4"/>
    <w:rsid w:val="00332AF0"/>
    <w:rsid w:val="003344E0"/>
    <w:rsid w:val="00337154"/>
    <w:rsid w:val="00342A10"/>
    <w:rsid w:val="00344352"/>
    <w:rsid w:val="003507DE"/>
    <w:rsid w:val="0035519C"/>
    <w:rsid w:val="003578AA"/>
    <w:rsid w:val="00364308"/>
    <w:rsid w:val="00365B52"/>
    <w:rsid w:val="00370F6A"/>
    <w:rsid w:val="0037303A"/>
    <w:rsid w:val="00375BA2"/>
    <w:rsid w:val="003811FA"/>
    <w:rsid w:val="003914FE"/>
    <w:rsid w:val="0039736A"/>
    <w:rsid w:val="003A6501"/>
    <w:rsid w:val="003B2CBD"/>
    <w:rsid w:val="003B789F"/>
    <w:rsid w:val="003B7958"/>
    <w:rsid w:val="003D5344"/>
    <w:rsid w:val="003D7897"/>
    <w:rsid w:val="003E1BAB"/>
    <w:rsid w:val="003E2229"/>
    <w:rsid w:val="003E4FCF"/>
    <w:rsid w:val="003E5710"/>
    <w:rsid w:val="003E5AE3"/>
    <w:rsid w:val="003F425D"/>
    <w:rsid w:val="003F5946"/>
    <w:rsid w:val="0040008A"/>
    <w:rsid w:val="00402655"/>
    <w:rsid w:val="00403897"/>
    <w:rsid w:val="004040BD"/>
    <w:rsid w:val="004058D6"/>
    <w:rsid w:val="00407726"/>
    <w:rsid w:val="00413465"/>
    <w:rsid w:val="004137C4"/>
    <w:rsid w:val="00414D0C"/>
    <w:rsid w:val="00415D93"/>
    <w:rsid w:val="004242D7"/>
    <w:rsid w:val="00431964"/>
    <w:rsid w:val="0043240D"/>
    <w:rsid w:val="00432DD3"/>
    <w:rsid w:val="00445ABF"/>
    <w:rsid w:val="00446048"/>
    <w:rsid w:val="00455EBC"/>
    <w:rsid w:val="00456674"/>
    <w:rsid w:val="0047514A"/>
    <w:rsid w:val="004751DF"/>
    <w:rsid w:val="0048050E"/>
    <w:rsid w:val="00481301"/>
    <w:rsid w:val="004924CA"/>
    <w:rsid w:val="00494CCD"/>
    <w:rsid w:val="004955F2"/>
    <w:rsid w:val="004A5D53"/>
    <w:rsid w:val="004A6D9A"/>
    <w:rsid w:val="004B5E96"/>
    <w:rsid w:val="004B7301"/>
    <w:rsid w:val="004C2CCE"/>
    <w:rsid w:val="004D3622"/>
    <w:rsid w:val="004D648D"/>
    <w:rsid w:val="004E04AA"/>
    <w:rsid w:val="004F4111"/>
    <w:rsid w:val="00502660"/>
    <w:rsid w:val="00510910"/>
    <w:rsid w:val="0051539C"/>
    <w:rsid w:val="0051573E"/>
    <w:rsid w:val="00517333"/>
    <w:rsid w:val="00517443"/>
    <w:rsid w:val="00517C19"/>
    <w:rsid w:val="00523064"/>
    <w:rsid w:val="0052364C"/>
    <w:rsid w:val="00526210"/>
    <w:rsid w:val="00536DAE"/>
    <w:rsid w:val="00537C8B"/>
    <w:rsid w:val="0054355B"/>
    <w:rsid w:val="00545028"/>
    <w:rsid w:val="00551AF9"/>
    <w:rsid w:val="00554D0C"/>
    <w:rsid w:val="00554F4B"/>
    <w:rsid w:val="005666A0"/>
    <w:rsid w:val="00576F06"/>
    <w:rsid w:val="00585628"/>
    <w:rsid w:val="00585A70"/>
    <w:rsid w:val="005978B9"/>
    <w:rsid w:val="005A0BB1"/>
    <w:rsid w:val="005A1152"/>
    <w:rsid w:val="005B0D48"/>
    <w:rsid w:val="005B3541"/>
    <w:rsid w:val="005B389B"/>
    <w:rsid w:val="005B6336"/>
    <w:rsid w:val="005C6A84"/>
    <w:rsid w:val="005D5FDF"/>
    <w:rsid w:val="005E0047"/>
    <w:rsid w:val="005E4919"/>
    <w:rsid w:val="005F7325"/>
    <w:rsid w:val="00603A3D"/>
    <w:rsid w:val="00607993"/>
    <w:rsid w:val="00612A76"/>
    <w:rsid w:val="00620EBC"/>
    <w:rsid w:val="0062492F"/>
    <w:rsid w:val="006259FB"/>
    <w:rsid w:val="00626F38"/>
    <w:rsid w:val="00640EC2"/>
    <w:rsid w:val="00642708"/>
    <w:rsid w:val="00646442"/>
    <w:rsid w:val="00650BD8"/>
    <w:rsid w:val="00651BE3"/>
    <w:rsid w:val="00654889"/>
    <w:rsid w:val="0066413C"/>
    <w:rsid w:val="00666921"/>
    <w:rsid w:val="0066791C"/>
    <w:rsid w:val="00671921"/>
    <w:rsid w:val="006735EC"/>
    <w:rsid w:val="00681FAF"/>
    <w:rsid w:val="006857C4"/>
    <w:rsid w:val="006915A6"/>
    <w:rsid w:val="006937C6"/>
    <w:rsid w:val="0069575B"/>
    <w:rsid w:val="006B1E90"/>
    <w:rsid w:val="006B3049"/>
    <w:rsid w:val="006B3333"/>
    <w:rsid w:val="006B41AF"/>
    <w:rsid w:val="006B6583"/>
    <w:rsid w:val="006C5EEA"/>
    <w:rsid w:val="006D34CA"/>
    <w:rsid w:val="006D72B6"/>
    <w:rsid w:val="006E3B0E"/>
    <w:rsid w:val="006E4A62"/>
    <w:rsid w:val="006F2270"/>
    <w:rsid w:val="007006A6"/>
    <w:rsid w:val="00713143"/>
    <w:rsid w:val="007131D0"/>
    <w:rsid w:val="007154EF"/>
    <w:rsid w:val="00721A80"/>
    <w:rsid w:val="00731C3B"/>
    <w:rsid w:val="0073359D"/>
    <w:rsid w:val="00740A0F"/>
    <w:rsid w:val="00741A26"/>
    <w:rsid w:val="00745CDA"/>
    <w:rsid w:val="00746E87"/>
    <w:rsid w:val="00747E3E"/>
    <w:rsid w:val="00752A74"/>
    <w:rsid w:val="00756EF8"/>
    <w:rsid w:val="007613C6"/>
    <w:rsid w:val="00763D22"/>
    <w:rsid w:val="00767ABD"/>
    <w:rsid w:val="00781D67"/>
    <w:rsid w:val="00783C63"/>
    <w:rsid w:val="00785E57"/>
    <w:rsid w:val="00797A46"/>
    <w:rsid w:val="007B527F"/>
    <w:rsid w:val="007B5832"/>
    <w:rsid w:val="007C750D"/>
    <w:rsid w:val="007D058E"/>
    <w:rsid w:val="007D141B"/>
    <w:rsid w:val="007D2884"/>
    <w:rsid w:val="007D57B3"/>
    <w:rsid w:val="007D6794"/>
    <w:rsid w:val="007E3C0E"/>
    <w:rsid w:val="007F528C"/>
    <w:rsid w:val="007F5B2F"/>
    <w:rsid w:val="007F6CE1"/>
    <w:rsid w:val="00800F43"/>
    <w:rsid w:val="0080157E"/>
    <w:rsid w:val="00813C0E"/>
    <w:rsid w:val="00820CA3"/>
    <w:rsid w:val="0082459A"/>
    <w:rsid w:val="00830220"/>
    <w:rsid w:val="00830B9A"/>
    <w:rsid w:val="00843D81"/>
    <w:rsid w:val="00844601"/>
    <w:rsid w:val="00847D3D"/>
    <w:rsid w:val="00850B6B"/>
    <w:rsid w:val="00857969"/>
    <w:rsid w:val="00862EDB"/>
    <w:rsid w:val="008660B7"/>
    <w:rsid w:val="008731AA"/>
    <w:rsid w:val="00876D8C"/>
    <w:rsid w:val="00881016"/>
    <w:rsid w:val="00882BF0"/>
    <w:rsid w:val="00883037"/>
    <w:rsid w:val="008926DA"/>
    <w:rsid w:val="0089710E"/>
    <w:rsid w:val="008975D3"/>
    <w:rsid w:val="008978D0"/>
    <w:rsid w:val="008B7118"/>
    <w:rsid w:val="008B76B5"/>
    <w:rsid w:val="008C1CF0"/>
    <w:rsid w:val="008C2BC7"/>
    <w:rsid w:val="008C7C1C"/>
    <w:rsid w:val="008D3AEB"/>
    <w:rsid w:val="008D5D9C"/>
    <w:rsid w:val="008D657B"/>
    <w:rsid w:val="008E0255"/>
    <w:rsid w:val="008E1E4A"/>
    <w:rsid w:val="008E7109"/>
    <w:rsid w:val="008F0CED"/>
    <w:rsid w:val="008F2C79"/>
    <w:rsid w:val="008F3010"/>
    <w:rsid w:val="008F392A"/>
    <w:rsid w:val="00901A2C"/>
    <w:rsid w:val="009061E8"/>
    <w:rsid w:val="0091053D"/>
    <w:rsid w:val="00914898"/>
    <w:rsid w:val="00920C2D"/>
    <w:rsid w:val="0094510D"/>
    <w:rsid w:val="00946DC1"/>
    <w:rsid w:val="009503E0"/>
    <w:rsid w:val="00960821"/>
    <w:rsid w:val="00961974"/>
    <w:rsid w:val="00962030"/>
    <w:rsid w:val="0096761A"/>
    <w:rsid w:val="00971B94"/>
    <w:rsid w:val="009730D1"/>
    <w:rsid w:val="00973393"/>
    <w:rsid w:val="00975867"/>
    <w:rsid w:val="009763D4"/>
    <w:rsid w:val="00976C90"/>
    <w:rsid w:val="009774AF"/>
    <w:rsid w:val="009807B1"/>
    <w:rsid w:val="00985A78"/>
    <w:rsid w:val="009906A5"/>
    <w:rsid w:val="00997D6E"/>
    <w:rsid w:val="009A0D13"/>
    <w:rsid w:val="009B003A"/>
    <w:rsid w:val="009C0F80"/>
    <w:rsid w:val="009C2FA8"/>
    <w:rsid w:val="009C3848"/>
    <w:rsid w:val="009E1D98"/>
    <w:rsid w:val="009F02F8"/>
    <w:rsid w:val="009F0AAA"/>
    <w:rsid w:val="00A10538"/>
    <w:rsid w:val="00A20828"/>
    <w:rsid w:val="00A25443"/>
    <w:rsid w:val="00A26E41"/>
    <w:rsid w:val="00A3229F"/>
    <w:rsid w:val="00A33587"/>
    <w:rsid w:val="00A3649A"/>
    <w:rsid w:val="00A4224D"/>
    <w:rsid w:val="00A4533F"/>
    <w:rsid w:val="00A47738"/>
    <w:rsid w:val="00A60E1E"/>
    <w:rsid w:val="00A60F0C"/>
    <w:rsid w:val="00A61524"/>
    <w:rsid w:val="00A63E34"/>
    <w:rsid w:val="00A651F1"/>
    <w:rsid w:val="00A70D7E"/>
    <w:rsid w:val="00A71BF5"/>
    <w:rsid w:val="00A721DF"/>
    <w:rsid w:val="00A72629"/>
    <w:rsid w:val="00A76084"/>
    <w:rsid w:val="00A761BF"/>
    <w:rsid w:val="00A77875"/>
    <w:rsid w:val="00A77F6A"/>
    <w:rsid w:val="00A8138D"/>
    <w:rsid w:val="00A82049"/>
    <w:rsid w:val="00A8222D"/>
    <w:rsid w:val="00A8239C"/>
    <w:rsid w:val="00A86417"/>
    <w:rsid w:val="00A86B92"/>
    <w:rsid w:val="00A9326D"/>
    <w:rsid w:val="00A93E7A"/>
    <w:rsid w:val="00AA6E61"/>
    <w:rsid w:val="00AB1201"/>
    <w:rsid w:val="00AB32FD"/>
    <w:rsid w:val="00AB3739"/>
    <w:rsid w:val="00AB4B3C"/>
    <w:rsid w:val="00AC5DA6"/>
    <w:rsid w:val="00AD4C54"/>
    <w:rsid w:val="00AD679A"/>
    <w:rsid w:val="00AE0AB4"/>
    <w:rsid w:val="00AE0AD9"/>
    <w:rsid w:val="00AE391B"/>
    <w:rsid w:val="00AF0A25"/>
    <w:rsid w:val="00B029AE"/>
    <w:rsid w:val="00B06EE4"/>
    <w:rsid w:val="00B10C24"/>
    <w:rsid w:val="00B13606"/>
    <w:rsid w:val="00B2204D"/>
    <w:rsid w:val="00B26240"/>
    <w:rsid w:val="00B30B4A"/>
    <w:rsid w:val="00B31500"/>
    <w:rsid w:val="00B32EBE"/>
    <w:rsid w:val="00B35262"/>
    <w:rsid w:val="00B41976"/>
    <w:rsid w:val="00B56AA7"/>
    <w:rsid w:val="00B60BC3"/>
    <w:rsid w:val="00B64754"/>
    <w:rsid w:val="00B7103F"/>
    <w:rsid w:val="00B74626"/>
    <w:rsid w:val="00B83852"/>
    <w:rsid w:val="00B84528"/>
    <w:rsid w:val="00B8752E"/>
    <w:rsid w:val="00B878D1"/>
    <w:rsid w:val="00B9039F"/>
    <w:rsid w:val="00B909BB"/>
    <w:rsid w:val="00B914CF"/>
    <w:rsid w:val="00B9245E"/>
    <w:rsid w:val="00B975E4"/>
    <w:rsid w:val="00BB55FF"/>
    <w:rsid w:val="00BC322C"/>
    <w:rsid w:val="00BC72EC"/>
    <w:rsid w:val="00BC79F9"/>
    <w:rsid w:val="00BD08F7"/>
    <w:rsid w:val="00BD5465"/>
    <w:rsid w:val="00BF1D53"/>
    <w:rsid w:val="00BF27C5"/>
    <w:rsid w:val="00BF5943"/>
    <w:rsid w:val="00BF70F1"/>
    <w:rsid w:val="00C11355"/>
    <w:rsid w:val="00C12173"/>
    <w:rsid w:val="00C16B6F"/>
    <w:rsid w:val="00C17773"/>
    <w:rsid w:val="00C25E8C"/>
    <w:rsid w:val="00C3007D"/>
    <w:rsid w:val="00C43D2A"/>
    <w:rsid w:val="00C570A8"/>
    <w:rsid w:val="00C57B09"/>
    <w:rsid w:val="00C620A4"/>
    <w:rsid w:val="00C64DC7"/>
    <w:rsid w:val="00C6557F"/>
    <w:rsid w:val="00C660A6"/>
    <w:rsid w:val="00C67FC4"/>
    <w:rsid w:val="00C70741"/>
    <w:rsid w:val="00C769B9"/>
    <w:rsid w:val="00C86265"/>
    <w:rsid w:val="00C87D45"/>
    <w:rsid w:val="00C90AAB"/>
    <w:rsid w:val="00CA1950"/>
    <w:rsid w:val="00CA2BDE"/>
    <w:rsid w:val="00CA58AA"/>
    <w:rsid w:val="00CB00B6"/>
    <w:rsid w:val="00CC1DCA"/>
    <w:rsid w:val="00CC4000"/>
    <w:rsid w:val="00CC5611"/>
    <w:rsid w:val="00CD2C46"/>
    <w:rsid w:val="00CD2E42"/>
    <w:rsid w:val="00CD54FF"/>
    <w:rsid w:val="00CD5F3A"/>
    <w:rsid w:val="00CE08FB"/>
    <w:rsid w:val="00CF30A5"/>
    <w:rsid w:val="00D02CB3"/>
    <w:rsid w:val="00D038B5"/>
    <w:rsid w:val="00D05605"/>
    <w:rsid w:val="00D05B40"/>
    <w:rsid w:val="00D13744"/>
    <w:rsid w:val="00D21947"/>
    <w:rsid w:val="00D23335"/>
    <w:rsid w:val="00D335B9"/>
    <w:rsid w:val="00D33EFA"/>
    <w:rsid w:val="00D3592F"/>
    <w:rsid w:val="00D465CE"/>
    <w:rsid w:val="00D54308"/>
    <w:rsid w:val="00D54484"/>
    <w:rsid w:val="00D610C5"/>
    <w:rsid w:val="00D64E09"/>
    <w:rsid w:val="00D673F8"/>
    <w:rsid w:val="00D90429"/>
    <w:rsid w:val="00D94942"/>
    <w:rsid w:val="00D953D0"/>
    <w:rsid w:val="00DA1722"/>
    <w:rsid w:val="00DA334A"/>
    <w:rsid w:val="00DA4EF2"/>
    <w:rsid w:val="00DA57F7"/>
    <w:rsid w:val="00DB37CB"/>
    <w:rsid w:val="00DB7185"/>
    <w:rsid w:val="00DC32E1"/>
    <w:rsid w:val="00DC3DFB"/>
    <w:rsid w:val="00DC5846"/>
    <w:rsid w:val="00DD0D71"/>
    <w:rsid w:val="00DD5858"/>
    <w:rsid w:val="00DE2C33"/>
    <w:rsid w:val="00DE4406"/>
    <w:rsid w:val="00DE4A1F"/>
    <w:rsid w:val="00E00838"/>
    <w:rsid w:val="00E068E6"/>
    <w:rsid w:val="00E073F8"/>
    <w:rsid w:val="00E0740C"/>
    <w:rsid w:val="00E14C08"/>
    <w:rsid w:val="00E15346"/>
    <w:rsid w:val="00E174F9"/>
    <w:rsid w:val="00E17526"/>
    <w:rsid w:val="00E25622"/>
    <w:rsid w:val="00E257A5"/>
    <w:rsid w:val="00E2685F"/>
    <w:rsid w:val="00E27A71"/>
    <w:rsid w:val="00E33901"/>
    <w:rsid w:val="00E33962"/>
    <w:rsid w:val="00E37C72"/>
    <w:rsid w:val="00E40A90"/>
    <w:rsid w:val="00E44439"/>
    <w:rsid w:val="00E517F1"/>
    <w:rsid w:val="00E53FC4"/>
    <w:rsid w:val="00E54AC3"/>
    <w:rsid w:val="00E577A0"/>
    <w:rsid w:val="00E66613"/>
    <w:rsid w:val="00E70529"/>
    <w:rsid w:val="00E843EB"/>
    <w:rsid w:val="00E85A7E"/>
    <w:rsid w:val="00E94F71"/>
    <w:rsid w:val="00EA2108"/>
    <w:rsid w:val="00EB1604"/>
    <w:rsid w:val="00EB4767"/>
    <w:rsid w:val="00EC1E6C"/>
    <w:rsid w:val="00EC327C"/>
    <w:rsid w:val="00EC6EAC"/>
    <w:rsid w:val="00ED25E4"/>
    <w:rsid w:val="00ED2ADF"/>
    <w:rsid w:val="00EE3CD1"/>
    <w:rsid w:val="00EE4C8C"/>
    <w:rsid w:val="00EF075E"/>
    <w:rsid w:val="00EF3AC2"/>
    <w:rsid w:val="00F04949"/>
    <w:rsid w:val="00F104BE"/>
    <w:rsid w:val="00F1266E"/>
    <w:rsid w:val="00F16E8A"/>
    <w:rsid w:val="00F201D8"/>
    <w:rsid w:val="00F217A2"/>
    <w:rsid w:val="00F23A73"/>
    <w:rsid w:val="00F25634"/>
    <w:rsid w:val="00F3190C"/>
    <w:rsid w:val="00F344BF"/>
    <w:rsid w:val="00F4237F"/>
    <w:rsid w:val="00F46547"/>
    <w:rsid w:val="00F47E28"/>
    <w:rsid w:val="00F5058B"/>
    <w:rsid w:val="00F52E53"/>
    <w:rsid w:val="00F5347B"/>
    <w:rsid w:val="00F53E5A"/>
    <w:rsid w:val="00F562A0"/>
    <w:rsid w:val="00F62285"/>
    <w:rsid w:val="00F64215"/>
    <w:rsid w:val="00F65AC0"/>
    <w:rsid w:val="00F67986"/>
    <w:rsid w:val="00F67A44"/>
    <w:rsid w:val="00F7008F"/>
    <w:rsid w:val="00F70C6D"/>
    <w:rsid w:val="00F70FBE"/>
    <w:rsid w:val="00F7633F"/>
    <w:rsid w:val="00F815EB"/>
    <w:rsid w:val="00F87E12"/>
    <w:rsid w:val="00FA335E"/>
    <w:rsid w:val="00FA35B7"/>
    <w:rsid w:val="00FA7DAE"/>
    <w:rsid w:val="00FB12B2"/>
    <w:rsid w:val="00FB3A32"/>
    <w:rsid w:val="00FC2DF5"/>
    <w:rsid w:val="00FD1D70"/>
    <w:rsid w:val="00FD78FF"/>
    <w:rsid w:val="00FF2BA6"/>
    <w:rsid w:val="00FF2BB4"/>
    <w:rsid w:val="06B5BE8F"/>
    <w:rsid w:val="0895FC43"/>
    <w:rsid w:val="11E6A9E8"/>
    <w:rsid w:val="2327CE04"/>
    <w:rsid w:val="251D0BE7"/>
    <w:rsid w:val="269AF121"/>
    <w:rsid w:val="2A711BEB"/>
    <w:rsid w:val="306A8B35"/>
    <w:rsid w:val="406992F6"/>
    <w:rsid w:val="48318504"/>
    <w:rsid w:val="4B997915"/>
    <w:rsid w:val="5DBF4C3A"/>
    <w:rsid w:val="5E263206"/>
    <w:rsid w:val="75E0E454"/>
    <w:rsid w:val="79ECFA2C"/>
    <w:rsid w:val="7AA84FC1"/>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F38C5"/>
  <w15:chartTrackingRefBased/>
  <w15:docId w15:val="{11AD2A1C-9B68-4436-8839-06648FE550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F27C5"/>
    <w:pPr>
      <w:spacing w:line="360" w:lineRule="auto"/>
      <w:jc w:val="both"/>
    </w:pPr>
    <w:rPr>
      <w:rFonts w:ascii="Arial" w:hAnsi="Arial"/>
      <w:lang w:val="en-GB"/>
    </w:rPr>
  </w:style>
  <w:style w:type="paragraph" w:styleId="Heading1">
    <w:name w:val="heading 1"/>
    <w:basedOn w:val="Normal"/>
    <w:next w:val="Normal"/>
    <w:link w:val="Heading1Char"/>
    <w:uiPriority w:val="9"/>
    <w:qFormat/>
    <w:rsid w:val="004A5D53"/>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0D6BC2"/>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5666A0"/>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unhideWhenUsed/>
    <w:qFormat/>
    <w:rsid w:val="000C250A"/>
    <w:pPr>
      <w:keepNext/>
      <w:keepLines/>
      <w:spacing w:before="80" w:after="4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BF27C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F27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27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27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27C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A5D53"/>
    <w:rPr>
      <w:rFonts w:ascii="Arial" w:hAnsi="Arial" w:eastAsiaTheme="majorEastAsia" w:cstheme="majorBidi"/>
      <w:b/>
      <w:color w:val="000000" w:themeColor="text1"/>
      <w:sz w:val="28"/>
      <w:szCs w:val="40"/>
      <w:lang w:val="en-GB"/>
    </w:rPr>
  </w:style>
  <w:style w:type="character" w:styleId="Heading2Char" w:customStyle="1">
    <w:name w:val="Heading 2 Char"/>
    <w:basedOn w:val="DefaultParagraphFont"/>
    <w:link w:val="Heading2"/>
    <w:uiPriority w:val="9"/>
    <w:rsid w:val="000D6BC2"/>
    <w:rPr>
      <w:rFonts w:ascii="Arial" w:hAnsi="Arial" w:eastAsiaTheme="majorEastAsia" w:cstheme="majorBidi"/>
      <w:b/>
      <w:color w:val="000000" w:themeColor="text1"/>
      <w:sz w:val="28"/>
      <w:szCs w:val="32"/>
      <w:lang w:val="en-GB"/>
    </w:rPr>
  </w:style>
  <w:style w:type="character" w:styleId="Heading3Char" w:customStyle="1">
    <w:name w:val="Heading 3 Char"/>
    <w:basedOn w:val="DefaultParagraphFont"/>
    <w:link w:val="Heading3"/>
    <w:uiPriority w:val="9"/>
    <w:rsid w:val="005666A0"/>
    <w:rPr>
      <w:rFonts w:ascii="Arial" w:hAnsi="Arial" w:eastAsiaTheme="majorEastAsia" w:cstheme="majorBidi"/>
      <w:b/>
      <w:color w:val="000000" w:themeColor="text1"/>
      <w:szCs w:val="28"/>
      <w:lang w:val="en-GB"/>
    </w:rPr>
  </w:style>
  <w:style w:type="character" w:styleId="Heading4Char" w:customStyle="1">
    <w:name w:val="Heading 4 Char"/>
    <w:basedOn w:val="DefaultParagraphFont"/>
    <w:link w:val="Heading4"/>
    <w:uiPriority w:val="9"/>
    <w:rsid w:val="000C250A"/>
    <w:rPr>
      <w:rFonts w:ascii="Arial" w:hAnsi="Arial" w:eastAsiaTheme="majorEastAsia" w:cstheme="majorBidi"/>
      <w:b/>
      <w:iCs/>
      <w:color w:val="000000" w:themeColor="text1"/>
      <w:lang w:val="en-GB"/>
    </w:rPr>
  </w:style>
  <w:style w:type="character" w:styleId="Heading5Char" w:customStyle="1">
    <w:name w:val="Heading 5 Char"/>
    <w:basedOn w:val="DefaultParagraphFont"/>
    <w:link w:val="Heading5"/>
    <w:uiPriority w:val="9"/>
    <w:semiHidden/>
    <w:rsid w:val="00BF27C5"/>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BF27C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F27C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F27C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F27C5"/>
    <w:rPr>
      <w:rFonts w:eastAsiaTheme="majorEastAsia" w:cstheme="majorBidi"/>
      <w:color w:val="272727" w:themeColor="text1" w:themeTint="D8"/>
    </w:rPr>
  </w:style>
  <w:style w:type="paragraph" w:styleId="Title">
    <w:name w:val="Title"/>
    <w:basedOn w:val="Normal"/>
    <w:next w:val="Normal"/>
    <w:link w:val="TitleChar"/>
    <w:uiPriority w:val="10"/>
    <w:qFormat/>
    <w:rsid w:val="00BF27C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F27C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F27C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F27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27C5"/>
    <w:pPr>
      <w:spacing w:before="160"/>
      <w:jc w:val="center"/>
    </w:pPr>
    <w:rPr>
      <w:i/>
      <w:iCs/>
      <w:color w:val="404040" w:themeColor="text1" w:themeTint="BF"/>
    </w:rPr>
  </w:style>
  <w:style w:type="character" w:styleId="QuoteChar" w:customStyle="1">
    <w:name w:val="Quote Char"/>
    <w:basedOn w:val="DefaultParagraphFont"/>
    <w:link w:val="Quote"/>
    <w:uiPriority w:val="29"/>
    <w:rsid w:val="00BF27C5"/>
    <w:rPr>
      <w:i/>
      <w:iCs/>
      <w:color w:val="404040" w:themeColor="text1" w:themeTint="BF"/>
    </w:rPr>
  </w:style>
  <w:style w:type="paragraph" w:styleId="ListParagraph">
    <w:name w:val="List Paragraph"/>
    <w:basedOn w:val="Normal"/>
    <w:uiPriority w:val="34"/>
    <w:qFormat/>
    <w:rsid w:val="00BF27C5"/>
    <w:pPr>
      <w:ind w:left="720"/>
      <w:contextualSpacing/>
    </w:pPr>
  </w:style>
  <w:style w:type="character" w:styleId="IntenseEmphasis">
    <w:name w:val="Intense Emphasis"/>
    <w:basedOn w:val="DefaultParagraphFont"/>
    <w:uiPriority w:val="21"/>
    <w:qFormat/>
    <w:rsid w:val="00BF27C5"/>
    <w:rPr>
      <w:i/>
      <w:iCs/>
      <w:color w:val="2F5496" w:themeColor="accent1" w:themeShade="BF"/>
    </w:rPr>
  </w:style>
  <w:style w:type="paragraph" w:styleId="IntenseQuote">
    <w:name w:val="Intense Quote"/>
    <w:basedOn w:val="Normal"/>
    <w:next w:val="Normal"/>
    <w:link w:val="IntenseQuoteChar"/>
    <w:uiPriority w:val="30"/>
    <w:qFormat/>
    <w:rsid w:val="00BF27C5"/>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BF27C5"/>
    <w:rPr>
      <w:i/>
      <w:iCs/>
      <w:color w:val="2F5496" w:themeColor="accent1" w:themeShade="BF"/>
    </w:rPr>
  </w:style>
  <w:style w:type="character" w:styleId="IntenseReference">
    <w:name w:val="Intense Reference"/>
    <w:basedOn w:val="DefaultParagraphFont"/>
    <w:uiPriority w:val="32"/>
    <w:qFormat/>
    <w:rsid w:val="00BF27C5"/>
    <w:rPr>
      <w:b/>
      <w:bCs/>
      <w:smallCaps/>
      <w:color w:val="2F5496" w:themeColor="accent1" w:themeShade="BF"/>
      <w:spacing w:val="5"/>
    </w:rPr>
  </w:style>
  <w:style w:type="paragraph" w:styleId="Header">
    <w:name w:val="header"/>
    <w:basedOn w:val="Normal"/>
    <w:link w:val="HeaderChar"/>
    <w:uiPriority w:val="99"/>
    <w:unhideWhenUsed/>
    <w:rsid w:val="00EE3CD1"/>
    <w:pPr>
      <w:tabs>
        <w:tab w:val="center" w:pos="4680"/>
        <w:tab w:val="right" w:pos="9360"/>
      </w:tabs>
      <w:spacing w:after="0" w:line="240" w:lineRule="auto"/>
    </w:pPr>
  </w:style>
  <w:style w:type="character" w:styleId="HeaderChar" w:customStyle="1">
    <w:name w:val="Header Char"/>
    <w:basedOn w:val="DefaultParagraphFont"/>
    <w:link w:val="Header"/>
    <w:uiPriority w:val="99"/>
    <w:rsid w:val="00EE3CD1"/>
    <w:rPr>
      <w:rFonts w:ascii="Arial" w:hAnsi="Arial"/>
      <w:lang w:val="en-GB"/>
    </w:rPr>
  </w:style>
  <w:style w:type="paragraph" w:styleId="Footer">
    <w:name w:val="footer"/>
    <w:basedOn w:val="Normal"/>
    <w:link w:val="FooterChar"/>
    <w:uiPriority w:val="99"/>
    <w:unhideWhenUsed/>
    <w:rsid w:val="00EE3CD1"/>
    <w:pPr>
      <w:tabs>
        <w:tab w:val="center" w:pos="4680"/>
        <w:tab w:val="right" w:pos="9360"/>
      </w:tabs>
      <w:spacing w:after="0" w:line="240" w:lineRule="auto"/>
    </w:pPr>
  </w:style>
  <w:style w:type="character" w:styleId="FooterChar" w:customStyle="1">
    <w:name w:val="Footer Char"/>
    <w:basedOn w:val="DefaultParagraphFont"/>
    <w:link w:val="Footer"/>
    <w:uiPriority w:val="99"/>
    <w:rsid w:val="00EE3CD1"/>
    <w:rPr>
      <w:rFonts w:ascii="Arial" w:hAnsi="Arial"/>
      <w:lang w:val="en-GB"/>
    </w:rPr>
  </w:style>
  <w:style w:type="paragraph" w:styleId="Caption">
    <w:name w:val="caption"/>
    <w:basedOn w:val="Normal"/>
    <w:next w:val="Normal"/>
    <w:uiPriority w:val="35"/>
    <w:unhideWhenUsed/>
    <w:qFormat/>
    <w:rsid w:val="00192D57"/>
    <w:pPr>
      <w:spacing w:after="200" w:line="240" w:lineRule="auto"/>
    </w:pPr>
    <w:rPr>
      <w:iCs/>
      <w:color w:val="000000" w:themeColor="text1"/>
      <w:szCs w:val="18"/>
    </w:rPr>
  </w:style>
  <w:style w:type="character" w:styleId="Hyperlink">
    <w:name w:val="Hyperlink"/>
    <w:basedOn w:val="DefaultParagraphFont"/>
    <w:uiPriority w:val="99"/>
    <w:unhideWhenUsed/>
    <w:rsid w:val="006937C6"/>
    <w:rPr>
      <w:color w:val="0563C1" w:themeColor="hyperlink"/>
      <w:u w:val="single"/>
    </w:rPr>
  </w:style>
  <w:style w:type="character" w:styleId="UnresolvedMention">
    <w:name w:val="Unresolved Mention"/>
    <w:basedOn w:val="DefaultParagraphFont"/>
    <w:uiPriority w:val="99"/>
    <w:semiHidden/>
    <w:unhideWhenUsed/>
    <w:rsid w:val="006937C6"/>
    <w:rPr>
      <w:color w:val="605E5C"/>
      <w:shd w:val="clear" w:color="auto" w:fill="E1DFDD"/>
    </w:rPr>
  </w:style>
  <w:style w:type="paragraph" w:styleId="TOC1">
    <w:name w:val="toc 1"/>
    <w:basedOn w:val="Normal"/>
    <w:next w:val="Normal"/>
    <w:autoRedefine/>
    <w:uiPriority w:val="39"/>
    <w:unhideWhenUsed/>
    <w:rsid w:val="005E0047"/>
    <w:pPr>
      <w:spacing w:after="100"/>
    </w:pPr>
  </w:style>
  <w:style w:type="paragraph" w:styleId="TOC2">
    <w:name w:val="toc 2"/>
    <w:basedOn w:val="Normal"/>
    <w:next w:val="Normal"/>
    <w:autoRedefine/>
    <w:uiPriority w:val="39"/>
    <w:unhideWhenUsed/>
    <w:rsid w:val="005E0047"/>
    <w:pPr>
      <w:spacing w:after="100"/>
      <w:ind w:left="240"/>
    </w:pPr>
  </w:style>
  <w:style w:type="paragraph" w:styleId="TOC3">
    <w:name w:val="toc 3"/>
    <w:basedOn w:val="Normal"/>
    <w:next w:val="Normal"/>
    <w:autoRedefine/>
    <w:uiPriority w:val="39"/>
    <w:unhideWhenUsed/>
    <w:rsid w:val="005E0047"/>
    <w:pPr>
      <w:spacing w:after="100"/>
      <w:ind w:left="480"/>
    </w:pPr>
  </w:style>
  <w:style w:type="table" w:styleId="TableGrid">
    <w:name w:val="Table Grid"/>
    <w:basedOn w:val="TableNormal"/>
    <w:uiPriority w:val="39"/>
    <w:rsid w:val="005C6A84"/>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4">
    <w:name w:val="toc 4"/>
    <w:basedOn w:val="Normal"/>
    <w:next w:val="Normal"/>
    <w:autoRedefine/>
    <w:uiPriority w:val="39"/>
    <w:unhideWhenUsed/>
    <w:rsid w:val="001372EE"/>
    <w:pPr>
      <w:spacing w:after="100"/>
      <w:ind w:left="720"/>
    </w:pPr>
  </w:style>
  <w:style w:type="paragraph" w:styleId="TOC5">
    <w:name w:val="toc 5"/>
    <w:basedOn w:val="Normal"/>
    <w:next w:val="Normal"/>
    <w:autoRedefine/>
    <w:uiPriority w:val="39"/>
    <w:unhideWhenUsed/>
    <w:rsid w:val="001372EE"/>
    <w:pPr>
      <w:spacing w:after="100" w:line="278" w:lineRule="auto"/>
      <w:ind w:left="960"/>
      <w:jc w:val="left"/>
    </w:pPr>
    <w:rPr>
      <w:rFonts w:asciiTheme="minorHAnsi" w:hAnsiTheme="minorHAnsi" w:eastAsiaTheme="minorEastAsia"/>
      <w:lang w:val="en-US" w:bidi="si-LK"/>
    </w:rPr>
  </w:style>
  <w:style w:type="paragraph" w:styleId="TOC6">
    <w:name w:val="toc 6"/>
    <w:basedOn w:val="Normal"/>
    <w:next w:val="Normal"/>
    <w:autoRedefine/>
    <w:uiPriority w:val="39"/>
    <w:unhideWhenUsed/>
    <w:rsid w:val="001372EE"/>
    <w:pPr>
      <w:spacing w:after="100" w:line="278" w:lineRule="auto"/>
      <w:ind w:left="1200"/>
      <w:jc w:val="left"/>
    </w:pPr>
    <w:rPr>
      <w:rFonts w:asciiTheme="minorHAnsi" w:hAnsiTheme="minorHAnsi" w:eastAsiaTheme="minorEastAsia"/>
      <w:lang w:val="en-US" w:bidi="si-LK"/>
    </w:rPr>
  </w:style>
  <w:style w:type="paragraph" w:styleId="TOC7">
    <w:name w:val="toc 7"/>
    <w:basedOn w:val="Normal"/>
    <w:next w:val="Normal"/>
    <w:autoRedefine/>
    <w:uiPriority w:val="39"/>
    <w:unhideWhenUsed/>
    <w:rsid w:val="001372EE"/>
    <w:pPr>
      <w:spacing w:after="100" w:line="278" w:lineRule="auto"/>
      <w:ind w:left="1440"/>
      <w:jc w:val="left"/>
    </w:pPr>
    <w:rPr>
      <w:rFonts w:asciiTheme="minorHAnsi" w:hAnsiTheme="minorHAnsi" w:eastAsiaTheme="minorEastAsia"/>
      <w:lang w:val="en-US" w:bidi="si-LK"/>
    </w:rPr>
  </w:style>
  <w:style w:type="paragraph" w:styleId="TOC8">
    <w:name w:val="toc 8"/>
    <w:basedOn w:val="Normal"/>
    <w:next w:val="Normal"/>
    <w:autoRedefine/>
    <w:uiPriority w:val="39"/>
    <w:unhideWhenUsed/>
    <w:rsid w:val="001372EE"/>
    <w:pPr>
      <w:spacing w:after="100" w:line="278" w:lineRule="auto"/>
      <w:ind w:left="1680"/>
      <w:jc w:val="left"/>
    </w:pPr>
    <w:rPr>
      <w:rFonts w:asciiTheme="minorHAnsi" w:hAnsiTheme="minorHAnsi" w:eastAsiaTheme="minorEastAsia"/>
      <w:lang w:val="en-US" w:bidi="si-LK"/>
    </w:rPr>
  </w:style>
  <w:style w:type="paragraph" w:styleId="TOC9">
    <w:name w:val="toc 9"/>
    <w:basedOn w:val="Normal"/>
    <w:next w:val="Normal"/>
    <w:autoRedefine/>
    <w:uiPriority w:val="39"/>
    <w:unhideWhenUsed/>
    <w:rsid w:val="001372EE"/>
    <w:pPr>
      <w:spacing w:after="100" w:line="278" w:lineRule="auto"/>
      <w:ind w:left="1920"/>
      <w:jc w:val="left"/>
    </w:pPr>
    <w:rPr>
      <w:rFonts w:asciiTheme="minorHAnsi" w:hAnsiTheme="minorHAnsi" w:eastAsiaTheme="minorEastAsia"/>
      <w:lang w:val="en-US" w:bidi="si-LK"/>
    </w:rPr>
  </w:style>
  <w:style w:type="paragraph" w:styleId="TableofFigures">
    <w:name w:val="table of figures"/>
    <w:basedOn w:val="Normal"/>
    <w:next w:val="Normal"/>
    <w:uiPriority w:val="99"/>
    <w:unhideWhenUsed/>
    <w:rsid w:val="001372EE"/>
    <w:pPr>
      <w:spacing w:after="0"/>
    </w:pPr>
  </w:style>
  <w:style w:type="character" w:styleId="FollowedHyperlink">
    <w:name w:val="FollowedHyperlink"/>
    <w:basedOn w:val="DefaultParagraphFont"/>
    <w:uiPriority w:val="99"/>
    <w:semiHidden/>
    <w:unhideWhenUsed/>
    <w:rsid w:val="00CA2BDE"/>
    <w:rPr>
      <w:color w:val="1155CC"/>
      <w:u w:val="single"/>
    </w:rPr>
  </w:style>
  <w:style w:type="paragraph" w:styleId="msonormal0" w:customStyle="1">
    <w:name w:val="msonormal"/>
    <w:basedOn w:val="Normal"/>
    <w:rsid w:val="00CA2BDE"/>
    <w:pPr>
      <w:spacing w:before="100" w:beforeAutospacing="1" w:after="100" w:afterAutospacing="1" w:line="240" w:lineRule="auto"/>
      <w:jc w:val="left"/>
    </w:pPr>
    <w:rPr>
      <w:rFonts w:ascii="Times New Roman" w:hAnsi="Times New Roman" w:eastAsia="Times New Roman" w:cs="Times New Roman"/>
      <w:kern w:val="0"/>
      <w:lang w:val="en-US" w:bidi="si-LK"/>
      <w14:ligatures w14:val="none"/>
    </w:rPr>
  </w:style>
  <w:style w:type="paragraph" w:styleId="xl63" w:customStyle="1">
    <w:name w:val="xl63"/>
    <w:basedOn w:val="Normal"/>
    <w:rsid w:val="00CA2BDE"/>
    <w:pPr>
      <w:spacing w:before="100" w:beforeAutospacing="1" w:after="100" w:afterAutospacing="1" w:line="240" w:lineRule="auto"/>
      <w:jc w:val="left"/>
      <w:textAlignment w:val="center"/>
    </w:pPr>
    <w:rPr>
      <w:rFonts w:ascii="Times New Roman" w:hAnsi="Times New Roman" w:eastAsia="Times New Roman" w:cs="Times New Roman"/>
      <w:b/>
      <w:bCs/>
      <w:color w:val="000000"/>
      <w:kern w:val="0"/>
      <w:lang w:val="en-US" w:bidi="si-LK"/>
      <w14:ligatures w14:val="none"/>
    </w:rPr>
  </w:style>
  <w:style w:type="paragraph" w:styleId="xl64" w:customStyle="1">
    <w:name w:val="xl64"/>
    <w:basedOn w:val="Normal"/>
    <w:rsid w:val="00CA2BDE"/>
    <w:pPr>
      <w:spacing w:before="100" w:beforeAutospacing="1" w:after="100" w:afterAutospacing="1" w:line="240" w:lineRule="auto"/>
      <w:jc w:val="left"/>
      <w:textAlignment w:val="center"/>
    </w:pPr>
    <w:rPr>
      <w:rFonts w:ascii="Times New Roman" w:hAnsi="Times New Roman" w:eastAsia="Times New Roman" w:cs="Times New Roman"/>
      <w:color w:val="000000"/>
      <w:kern w:val="0"/>
      <w:lang w:val="en-US" w:bidi="si-LK"/>
      <w14:ligatures w14:val="none"/>
    </w:rPr>
  </w:style>
  <w:style w:type="paragraph" w:styleId="font5" w:customStyle="1">
    <w:name w:val="font5"/>
    <w:basedOn w:val="Normal"/>
    <w:rsid w:val="00C620A4"/>
    <w:pPr>
      <w:spacing w:before="100" w:beforeAutospacing="1" w:after="100" w:afterAutospacing="1" w:line="240" w:lineRule="auto"/>
      <w:jc w:val="left"/>
    </w:pPr>
    <w:rPr>
      <w:rFonts w:eastAsia="Times New Roman" w:cs="Arial"/>
      <w:b/>
      <w:bCs/>
      <w:color w:val="000000"/>
      <w:kern w:val="0"/>
      <w:sz w:val="20"/>
      <w:szCs w:val="20"/>
      <w:lang w:val="en-US" w:bidi="si-LK"/>
      <w14:ligatures w14:val="none"/>
    </w:rPr>
  </w:style>
  <w:style w:type="paragraph" w:styleId="font6" w:customStyle="1">
    <w:name w:val="font6"/>
    <w:basedOn w:val="Normal"/>
    <w:rsid w:val="00C620A4"/>
    <w:pPr>
      <w:spacing w:before="100" w:beforeAutospacing="1" w:after="100" w:afterAutospacing="1" w:line="240" w:lineRule="auto"/>
      <w:jc w:val="left"/>
    </w:pPr>
    <w:rPr>
      <w:rFonts w:eastAsia="Times New Roman" w:cs="Arial"/>
      <w:color w:val="000000"/>
      <w:kern w:val="0"/>
      <w:sz w:val="20"/>
      <w:szCs w:val="20"/>
      <w:lang w:val="en-US" w:bidi="si-LK"/>
      <w14:ligatures w14:val="none"/>
    </w:rPr>
  </w:style>
  <w:style w:type="paragraph" w:styleId="xl65" w:customStyle="1">
    <w:name w:val="xl65"/>
    <w:basedOn w:val="Normal"/>
    <w:rsid w:val="00C620A4"/>
    <w:pPr>
      <w:spacing w:before="100" w:beforeAutospacing="1" w:after="100" w:afterAutospacing="1" w:line="240" w:lineRule="auto"/>
      <w:jc w:val="left"/>
      <w:textAlignment w:val="center"/>
    </w:pPr>
    <w:rPr>
      <w:rFonts w:ascii="Times New Roman" w:hAnsi="Times New Roman" w:eastAsia="Times New Roman" w:cs="Times New Roman"/>
      <w:color w:val="000000"/>
      <w:kern w:val="0"/>
      <w:lang w:val="en-US" w:bidi="si-LK"/>
      <w14:ligatures w14:val="none"/>
    </w:rPr>
  </w:style>
  <w:style w:type="paragraph" w:styleId="xl66" w:customStyle="1">
    <w:name w:val="xl66"/>
    <w:basedOn w:val="Normal"/>
    <w:rsid w:val="00C620A4"/>
    <w:pPr>
      <w:spacing w:before="100" w:beforeAutospacing="1" w:after="100" w:afterAutospacing="1" w:line="240" w:lineRule="auto"/>
      <w:jc w:val="left"/>
      <w:textAlignment w:val="center"/>
    </w:pPr>
    <w:rPr>
      <w:rFonts w:ascii="Times New Roman" w:hAnsi="Times New Roman" w:eastAsia="Times New Roman" w:cs="Times New Roman"/>
      <w:color w:val="000000"/>
      <w:kern w:val="0"/>
      <w:lang w:val="en-US" w:bidi="si-LK"/>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6.png" Id="rId13" /><Relationship Type="http://schemas.openxmlformats.org/officeDocument/2006/relationships/hyperlink" Target="https://www.sciencedirect.com/science/article/abs/pii/S1062976921000478" TargetMode="External" Id="rId18" /><Relationship Type="http://schemas.openxmlformats.org/officeDocument/2006/relationships/hyperlink" Target="https://www.researchgate.net/publication/393082506_Research_on_the_Impact_of_Exchange_Rate_Fluctuation_on_International_Trade" TargetMode="External" Id="rId26" /><Relationship Type="http://schemas.openxmlformats.org/officeDocument/2006/relationships/styles" Target="styles.xml" Id="rId3" /><Relationship Type="http://schemas.openxmlformats.org/officeDocument/2006/relationships/hyperlink" Target="https://link.springer.com/article/10.1007/s10668-026-07324-2" TargetMode="External" Id="rId21" /><Relationship Type="http://schemas.openxmlformats.org/officeDocument/2006/relationships/fontTable" Target="fontTable.xml" Id="rId34"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hyperlink" Target="https://doi.org/10.21315/aamjaf2025.21.2.6" TargetMode="External" Id="rId17" /><Relationship Type="http://schemas.openxmlformats.org/officeDocument/2006/relationships/hyperlink" Target="https://www.researchgate.net/publication/336990379_Effect_of_Exchange_Rate_Fluctuation_on_the_Financial_Performance_Evaluation_of_Multinational_Companies_in_Nigeria" TargetMode="External" Id="rId25" /><Relationship Type="http://schemas.openxmlformats.org/officeDocument/2006/relationships/footer" Target="footer1.xml" Id="rId33" /><Relationship Type="http://schemas.openxmlformats.org/officeDocument/2006/relationships/numbering" Target="numbering.xml" Id="rId2" /><Relationship Type="http://schemas.openxmlformats.org/officeDocument/2006/relationships/hyperlink" Target="https://ideas.repec.org/a/bcp/journl/v8y2024i6p208-229.html" TargetMode="External" Id="rId16" /><Relationship Type="http://schemas.openxmlformats.org/officeDocument/2006/relationships/hyperlink" Target="https://link.springer.com/article/10.1007/s11079-025-09807-7" TargetMode="External" Id="rId20" /><Relationship Type="http://schemas.openxmlformats.org/officeDocument/2006/relationships/hyperlink" Target="https://doi.org/10.3390/ijfs13030123" TargetMode="Externa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hyperlink" Target="https://doi.org/10.3390/forecast7010010" TargetMode="External" Id="rId24" /><Relationship Type="http://schemas.openxmlformats.org/officeDocument/2006/relationships/hyperlink" Target="https://www.tandfonline.com/doi/full/10.1080/20954816.2025.2506636" TargetMode="External" Id="rId32"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hyperlink" Target="https://doi.org/10.3390/jrfm18070376" TargetMode="External" Id="rId23" /><Relationship Type="http://schemas.openxmlformats.org/officeDocument/2006/relationships/hyperlink" Target="https://www.researchgate.net/publication/393676924_Predictive_Analysis_of_the_Impact_of_Exchange_Rate_Fluctuations_on_the_Financial_Performance_of_Multinational_Fintech_Companies_in_Indonesia" TargetMode="External" Id="rId28" /><Relationship Type="http://schemas.openxmlformats.org/officeDocument/2006/relationships/image" Target="media/image3.png" Id="rId10" /><Relationship Type="http://schemas.openxmlformats.org/officeDocument/2006/relationships/hyperlink" Target="https://www.sciencedirect.com/science/article/abs/pii/S0261560625001366" TargetMode="External" Id="rId19" /><Relationship Type="http://schemas.openxmlformats.org/officeDocument/2006/relationships/hyperlink" Target="https://www.tandfonline.com/doi/full/10.1080/20430795.2025.2452645" TargetMode="External" Id="rId31"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hyperlink" Target="https://www.researchgate.net/publication/395577487_The_Impact_of_Exchange_Rate_Fluctuations_on_the_Export_Trade_of_Emerging_Economies_and_Corresponding_Corporate_Response_Strategies" TargetMode="External" Id="rId22" /><Relationship Type="http://schemas.openxmlformats.org/officeDocument/2006/relationships/hyperlink" Target="https://doi.org/10.59188/eduvest.v5i7.51249" TargetMode="External" Id="rId27" /><Relationship Type="http://schemas.openxmlformats.org/officeDocument/2006/relationships/hyperlink" Target="https://www.researchgate.net/publication/385072798_The_effect_of_practicing_transfer_pricing_and_financial_performance_Evidence_from_multinational_corporations_in_the_UAE" TargetMode="External" Id="rId30" /><Relationship Type="http://schemas.openxmlformats.org/officeDocument/2006/relationships/theme" Target="theme/theme1.xml" Id="rId35" /><Relationship Type="http://schemas.openxmlformats.org/officeDocument/2006/relationships/image" Target="media/image1.png" Id="rId8" /><Relationship Type="http://schemas.openxmlformats.org/officeDocument/2006/relationships/image" Target="/media/image.jpg" Id="rId71624199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B32AA0-F470-440D-8610-16C31033DEA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 1</dc:creator>
  <keywords/>
  <dc:description/>
  <lastModifiedBy>Nidhiben Bavchandbhai Radadiya (2434257)</lastModifiedBy>
  <revision>541</revision>
  <dcterms:created xsi:type="dcterms:W3CDTF">2026-03-18T08:33:00.0000000Z</dcterms:created>
  <dcterms:modified xsi:type="dcterms:W3CDTF">2026-06-07T11:40:51.6910050Z</dcterms:modified>
</coreProperties>
</file>