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B9E240" w14:textId="77777777" w:rsidR="004978A1" w:rsidRDefault="004978A1" w:rsidP="004978A1">
      <w:pPr>
        <w:jc w:val="both"/>
      </w:pPr>
      <w:r>
        <w:t>The first skill required for learning is learning itself and this mean work</w:t>
      </w:r>
      <w:sdt>
        <w:sdtPr>
          <w:id w:val="-235244396"/>
          <w:citation/>
        </w:sdtPr>
        <w:sdtContent>
          <w:r>
            <w:fldChar w:fldCharType="begin"/>
          </w:r>
          <w:r>
            <w:instrText xml:space="preserve">CITATION LDe19 \l 2057 </w:instrText>
          </w:r>
          <w:r>
            <w:fldChar w:fldCharType="separate"/>
          </w:r>
          <w:r>
            <w:rPr>
              <w:noProof/>
            </w:rPr>
            <w:t xml:space="preserve"> </w:t>
          </w:r>
          <w:r w:rsidRPr="000873A6">
            <w:rPr>
              <w:noProof/>
            </w:rPr>
            <w:t>[1]</w:t>
          </w:r>
          <w:r>
            <w:fldChar w:fldCharType="end"/>
          </w:r>
        </w:sdtContent>
      </w:sdt>
      <w:r>
        <w:t>. A conventional way of learning is thrust upon us from a young age, but it takes a ‘one size fits all’ approach. In more recent times, students have been encouraged to find how they learn best themselves. The first step, attitude. To study or work to your best potential, you must have a positive attitude to your work and work had to apply any studies to your vocation. Also, you need to recognise learning that is general and learning that is specific to your discipline or chosen career. Another important skill is the ability to find and use information. This involves understanding different sources of information and being able to rank them in terms of reliability</w:t>
      </w:r>
      <w:sdt>
        <w:sdtPr>
          <w:id w:val="-1516847000"/>
          <w:citation/>
        </w:sdtPr>
        <w:sdtContent>
          <w:r>
            <w:fldChar w:fldCharType="begin"/>
          </w:r>
          <w:r>
            <w:instrText xml:space="preserve">CITATION GCF12 \l 2057 </w:instrText>
          </w:r>
          <w:r>
            <w:fldChar w:fldCharType="separate"/>
          </w:r>
          <w:r>
            <w:rPr>
              <w:noProof/>
            </w:rPr>
            <w:t xml:space="preserve"> </w:t>
          </w:r>
          <w:r w:rsidRPr="006B606A">
            <w:rPr>
              <w:noProof/>
            </w:rPr>
            <w:t>[2]</w:t>
          </w:r>
          <w:r>
            <w:fldChar w:fldCharType="end"/>
          </w:r>
        </w:sdtContent>
      </w:sdt>
      <w:r>
        <w:t xml:space="preserve">. For example, academic papers or peer reviewed material should be preferred to a </w:t>
      </w:r>
      <w:proofErr w:type="spellStart"/>
      <w:r>
        <w:t>news paper</w:t>
      </w:r>
      <w:proofErr w:type="spellEnd"/>
      <w:r>
        <w:t xml:space="preserve"> article or blog post. To use this information, it is then important to both think and write critically. Rather than repeating someone else’s opinion, you need to synthesize multiple viewpoints and results to form your own opinion. Additionally, you </w:t>
      </w:r>
      <w:proofErr w:type="gramStart"/>
      <w:r>
        <w:t>mustn’t</w:t>
      </w:r>
      <w:proofErr w:type="gramEnd"/>
      <w:r>
        <w:t xml:space="preserve"> take credit for other people’s work; this must be referenced, in this case to the IEEE standard. Lastly, you must understand assessment and the various forms it may come </w:t>
      </w:r>
      <w:proofErr w:type="gramStart"/>
      <w:r>
        <w:t>in;</w:t>
      </w:r>
      <w:proofErr w:type="gramEnd"/>
      <w:r>
        <w:t xml:space="preserve"> essays, reports, exams, presentations, videos and or posters. It is important to understand what is required from words such as describe, compare, evaluate and analyse</w:t>
      </w:r>
      <w:sdt>
        <w:sdtPr>
          <w:id w:val="-692534306"/>
          <w:citation/>
        </w:sdtPr>
        <w:sdtContent>
          <w:r>
            <w:fldChar w:fldCharType="begin"/>
          </w:r>
          <w:r>
            <w:instrText xml:space="preserve"> CITATION Uni20 \l 2057 </w:instrText>
          </w:r>
          <w:r>
            <w:fldChar w:fldCharType="separate"/>
          </w:r>
          <w:r>
            <w:rPr>
              <w:noProof/>
            </w:rPr>
            <w:t xml:space="preserve"> </w:t>
          </w:r>
          <w:r w:rsidRPr="006C2098">
            <w:rPr>
              <w:noProof/>
            </w:rPr>
            <w:t>[3]</w:t>
          </w:r>
          <w:r>
            <w:fldChar w:fldCharType="end"/>
          </w:r>
        </w:sdtContent>
      </w:sdt>
      <w:r>
        <w:t>.</w:t>
      </w:r>
    </w:p>
    <w:p w14:paraId="487F0805" w14:textId="77777777" w:rsidR="00823131" w:rsidRDefault="004978A1"/>
    <w:sectPr w:rsidR="008231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8A1"/>
    <w:rsid w:val="004978A1"/>
    <w:rsid w:val="00565144"/>
    <w:rsid w:val="00604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B7E7A"/>
  <w15:chartTrackingRefBased/>
  <w15:docId w15:val="{45BE3AB5-A54B-4D22-AB7E-211F96EBE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8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78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8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LDe19</b:Tag>
    <b:SourceType>Book</b:SourceType>
    <b:Guid>{133F9B3B-752E-4F94-B426-C6F259BDCF3A}</b:Guid>
    <b:Title>Measuring actual learning versus feeling of learning in respones to being actively engaged in the classroom</b:Title>
    <b:Year>2019</b:Year>
    <b:Publisher>Proceedings of the National Academy of Sciences</b:Publisher>
    <b:Author>
      <b:Author>
        <b:NameList>
          <b:Person>
            <b:Last>Deslauriers</b:Last>
            <b:First>L.</b:First>
          </b:Person>
          <b:Person>
            <b:Last>McCarty</b:Last>
            <b:First>L.S.</b:First>
          </b:Person>
          <b:Person>
            <b:Last>Miller</b:Last>
            <b:First>K.</b:First>
          </b:Person>
          <b:Person>
            <b:Last>Callaghan</b:Last>
            <b:First>K.</b:First>
          </b:Person>
          <b:Person>
            <b:Last>Kestin</b:Last>
            <b:First>G.</b:First>
          </b:Person>
        </b:NameList>
      </b:Author>
    </b:Author>
    <b:RefOrder>1</b:RefOrder>
  </b:Source>
  <b:Source>
    <b:Tag>GCF12</b:Tag>
    <b:SourceType>Misc</b:SourceType>
    <b:Guid>{40B4C9FB-DFCE-4DA7-8FE5-466EDFD07157}</b:Guid>
    <b:Title>Synthesizing Information</b:Title>
    <b:Year>2012</b:Year>
    <b:Author>
      <b:Author>
        <b:Corporate>GCFLearnFree.org</b:Corporate>
      </b:Author>
    </b:Author>
    <b:YearAccessed>2020</b:YearAccessed>
    <b:MonthAccessed>12</b:MonthAccessed>
    <b:DayAccessed>01</b:DayAccessed>
    <b:URL>https://www.youtube.com/watch?v=7dEGoJdb6O0</b:URL>
    <b:RefOrder>2</b:RefOrder>
  </b:Source>
  <b:Source>
    <b:Tag>Uni20</b:Tag>
    <b:SourceType>Misc</b:SourceType>
    <b:Guid>{F5869FCE-DAEB-43F8-9936-C2877767D2FD}</b:Guid>
    <b:Author>
      <b:Author>
        <b:Corporate>University of Wales Trinity St. Davids</b:Corporate>
      </b:Author>
    </b:Author>
    <b:Title>Assessment Terms</b:Title>
    <b:Year>2020</b:Year>
    <b:URL>https://moodle.uwtsd.ac.uk/pluginfile.php/414873/mod_scorm/content/2/story_content/external_files/Assessment%20Terms.pdf</b:URL>
    <b:RefOrder>3</b:RefOrder>
  </b:Source>
</b:Sources>
</file>

<file path=customXml/itemProps1.xml><?xml version="1.0" encoding="utf-8"?>
<ds:datastoreItem xmlns:ds="http://schemas.openxmlformats.org/officeDocument/2006/customXml" ds:itemID="{B68F7021-1480-4E8C-82E7-855A6D041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1309</Characters>
  <Application>Microsoft Office Word</Application>
  <DocSecurity>0</DocSecurity>
  <Lines>10</Lines>
  <Paragraphs>3</Paragraphs>
  <ScaleCrop>false</ScaleCrop>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Combstock</dc:creator>
  <cp:keywords/>
  <dc:description/>
  <cp:lastModifiedBy>Morgan Combstock</cp:lastModifiedBy>
  <cp:revision>1</cp:revision>
  <dcterms:created xsi:type="dcterms:W3CDTF">2020-12-01T10:49:00Z</dcterms:created>
  <dcterms:modified xsi:type="dcterms:W3CDTF">2020-12-01T10:49:00Z</dcterms:modified>
</cp:coreProperties>
</file>