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59100072"/>
        <w:docPartObj>
          <w:docPartGallery w:val="Cover Pages"/>
          <w:docPartUnique/>
        </w:docPartObj>
      </w:sdtPr>
      <w:sdtContent>
        <w:p w14:paraId="08EB4600" w14:textId="31DD6CAF" w:rsidR="00961267" w:rsidRDefault="00961267">
          <w:r>
            <w:rPr>
              <w:noProof/>
            </w:rPr>
            <mc:AlternateContent>
              <mc:Choice Requires="wpg">
                <w:drawing>
                  <wp:anchor distT="0" distB="0" distL="114300" distR="114300" simplePos="0" relativeHeight="251662336" behindDoc="0" locked="0" layoutInCell="1" allowOverlap="1" wp14:anchorId="44E92E10" wp14:editId="654BB5C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DFFDD6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ad84c6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8D2654B" wp14:editId="4A84D50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B269835" w14:textId="135F3A9F" w:rsidR="00961267" w:rsidRPr="00961267" w:rsidRDefault="00961267">
                                    <w:pPr>
                                      <w:pStyle w:val="NoSpacing"/>
                                      <w:jc w:val="right"/>
                                      <w:rPr>
                                        <w:color w:val="595959" w:themeColor="text1" w:themeTint="A6"/>
                                        <w:sz w:val="36"/>
                                        <w:szCs w:val="36"/>
                                      </w:rPr>
                                    </w:pPr>
                                    <w:r w:rsidRPr="00961267">
                                      <w:rPr>
                                        <w:color w:val="595959" w:themeColor="text1" w:themeTint="A6"/>
                                        <w:sz w:val="36"/>
                                        <w:szCs w:val="36"/>
                                      </w:rPr>
                                      <w:t>Megan Matthews</w:t>
                                    </w:r>
                                  </w:p>
                                </w:sdtContent>
                              </w:sdt>
                              <w:p w14:paraId="02A9EC65" w14:textId="56C1BACB" w:rsidR="00961267" w:rsidRPr="00961267" w:rsidRDefault="00961267">
                                <w:pPr>
                                  <w:pStyle w:val="NoSpacing"/>
                                  <w:jc w:val="right"/>
                                  <w:rPr>
                                    <w:color w:val="595959" w:themeColor="text1" w:themeTint="A6"/>
                                  </w:rPr>
                                </w:pPr>
                                <w:sdt>
                                  <w:sdtPr>
                                    <w:rPr>
                                      <w:color w:val="595959" w:themeColor="text1" w:themeTint="A6"/>
                                    </w:rPr>
                                    <w:alias w:val="Email"/>
                                    <w:tag w:val="Email"/>
                                    <w:id w:val="942260680"/>
                                    <w:dataBinding w:prefixMappings="xmlns:ns0='http://schemas.microsoft.com/office/2006/coverPageProps' " w:xpath="/ns0:CoverPageProperties[1]/ns0:CompanyEmail[1]" w:storeItemID="{55AF091B-3C7A-41E3-B477-F2FDAA23CFDA}"/>
                                    <w:text/>
                                  </w:sdtPr>
                                  <w:sdtContent>
                                    <w:r w:rsidRPr="00961267">
                                      <w:rPr>
                                        <w:color w:val="595959" w:themeColor="text1" w:themeTint="A6"/>
                                      </w:rPr>
                                      <w:t>20312250</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8D2654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B269835" w14:textId="135F3A9F" w:rsidR="00961267" w:rsidRPr="00961267" w:rsidRDefault="00961267">
                              <w:pPr>
                                <w:pStyle w:val="NoSpacing"/>
                                <w:jc w:val="right"/>
                                <w:rPr>
                                  <w:color w:val="595959" w:themeColor="text1" w:themeTint="A6"/>
                                  <w:sz w:val="36"/>
                                  <w:szCs w:val="36"/>
                                </w:rPr>
                              </w:pPr>
                              <w:r w:rsidRPr="00961267">
                                <w:rPr>
                                  <w:color w:val="595959" w:themeColor="text1" w:themeTint="A6"/>
                                  <w:sz w:val="36"/>
                                  <w:szCs w:val="36"/>
                                </w:rPr>
                                <w:t>Megan Matthews</w:t>
                              </w:r>
                            </w:p>
                          </w:sdtContent>
                        </w:sdt>
                        <w:p w14:paraId="02A9EC65" w14:textId="56C1BACB" w:rsidR="00961267" w:rsidRPr="00961267" w:rsidRDefault="00961267">
                          <w:pPr>
                            <w:pStyle w:val="NoSpacing"/>
                            <w:jc w:val="right"/>
                            <w:rPr>
                              <w:color w:val="595959" w:themeColor="text1" w:themeTint="A6"/>
                            </w:rPr>
                          </w:pPr>
                          <w:sdt>
                            <w:sdtPr>
                              <w:rPr>
                                <w:color w:val="595959" w:themeColor="text1" w:themeTint="A6"/>
                              </w:rPr>
                              <w:alias w:val="Email"/>
                              <w:tag w:val="Email"/>
                              <w:id w:val="942260680"/>
                              <w:dataBinding w:prefixMappings="xmlns:ns0='http://schemas.microsoft.com/office/2006/coverPageProps' " w:xpath="/ns0:CoverPageProperties[1]/ns0:CompanyEmail[1]" w:storeItemID="{55AF091B-3C7A-41E3-B477-F2FDAA23CFDA}"/>
                              <w:text/>
                            </w:sdtPr>
                            <w:sdtContent>
                              <w:r w:rsidRPr="00961267">
                                <w:rPr>
                                  <w:color w:val="595959" w:themeColor="text1" w:themeTint="A6"/>
                                </w:rPr>
                                <w:t>20312250</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4EE0F4A" wp14:editId="1BCD733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2A5DDA" w14:textId="639C5EC4" w:rsidR="00961267" w:rsidRPr="00961267" w:rsidRDefault="00961267">
                                <w:pPr>
                                  <w:pStyle w:val="NoSpacing"/>
                                  <w:jc w:val="right"/>
                                  <w:rPr>
                                    <w:color w:val="AD84C6" w:themeColor="accent1"/>
                                    <w:sz w:val="32"/>
                                    <w:szCs w:val="32"/>
                                  </w:rPr>
                                </w:pPr>
                                <w:r w:rsidRPr="00961267">
                                  <w:rPr>
                                    <w:color w:val="AD84C6" w:themeColor="accent1"/>
                                    <w:sz w:val="32"/>
                                    <w:szCs w:val="32"/>
                                  </w:rPr>
                                  <w:t>Graduate Diploma in Policing (GDIP)</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B5F34A1" w14:textId="0B8D668E" w:rsidR="00961267" w:rsidRDefault="00961267">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4EE0F4A"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32A5DDA" w14:textId="639C5EC4" w:rsidR="00961267" w:rsidRPr="00961267" w:rsidRDefault="00961267">
                          <w:pPr>
                            <w:pStyle w:val="NoSpacing"/>
                            <w:jc w:val="right"/>
                            <w:rPr>
                              <w:color w:val="AD84C6" w:themeColor="accent1"/>
                              <w:sz w:val="32"/>
                              <w:szCs w:val="32"/>
                            </w:rPr>
                          </w:pPr>
                          <w:r w:rsidRPr="00961267">
                            <w:rPr>
                              <w:color w:val="AD84C6" w:themeColor="accent1"/>
                              <w:sz w:val="32"/>
                              <w:szCs w:val="32"/>
                            </w:rPr>
                            <w:t>Graduate Diploma in Policing (GDIP)</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B5F34A1" w14:textId="0B8D668E" w:rsidR="00961267" w:rsidRDefault="00961267">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3CA871C" wp14:editId="7BAE0D7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BE3E14" w14:textId="548F26DC" w:rsidR="00961267" w:rsidRPr="00961267" w:rsidRDefault="00961267">
                                <w:pPr>
                                  <w:jc w:val="right"/>
                                  <w:rPr>
                                    <w:color w:val="AD84C6" w:themeColor="accent1"/>
                                    <w:sz w:val="72"/>
                                    <w:szCs w:val="72"/>
                                  </w:rPr>
                                </w:pPr>
                                <w:sdt>
                                  <w:sdtPr>
                                    <w:rPr>
                                      <w:caps/>
                                      <w:color w:val="AD84C6" w:themeColor="accen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961267">
                                      <w:rPr>
                                        <w:caps/>
                                        <w:color w:val="AD84C6" w:themeColor="accent1"/>
                                        <w:sz w:val="72"/>
                                        <w:szCs w:val="72"/>
                                      </w:rPr>
                                      <w:t>Academic Assignment</w:t>
                                    </w:r>
                                  </w:sdtContent>
                                </w:sdt>
                              </w:p>
                              <w:sdt>
                                <w:sdtPr>
                                  <w:rPr>
                                    <w:color w:val="404040" w:themeColor="text1" w:themeTint="BF"/>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36074E9" w14:textId="11DA1281" w:rsidR="00961267" w:rsidRPr="00961267" w:rsidRDefault="00961267">
                                    <w:pPr>
                                      <w:jc w:val="right"/>
                                      <w:rPr>
                                        <w:smallCaps/>
                                        <w:color w:val="404040" w:themeColor="text1" w:themeTint="BF"/>
                                        <w:sz w:val="40"/>
                                        <w:szCs w:val="40"/>
                                      </w:rPr>
                                    </w:pPr>
                                    <w:r w:rsidRPr="00961267">
                                      <w:rPr>
                                        <w:color w:val="404040" w:themeColor="text1" w:themeTint="BF"/>
                                        <w:sz w:val="40"/>
                                        <w:szCs w:val="40"/>
                                      </w:rPr>
                                      <w:t xml:space="preserve">BMP6005D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3CA871C"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EBE3E14" w14:textId="548F26DC" w:rsidR="00961267" w:rsidRPr="00961267" w:rsidRDefault="00961267">
                          <w:pPr>
                            <w:jc w:val="right"/>
                            <w:rPr>
                              <w:color w:val="AD84C6" w:themeColor="accent1"/>
                              <w:sz w:val="72"/>
                              <w:szCs w:val="72"/>
                            </w:rPr>
                          </w:pPr>
                          <w:sdt>
                            <w:sdtPr>
                              <w:rPr>
                                <w:caps/>
                                <w:color w:val="AD84C6" w:themeColor="accen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961267">
                                <w:rPr>
                                  <w:caps/>
                                  <w:color w:val="AD84C6" w:themeColor="accent1"/>
                                  <w:sz w:val="72"/>
                                  <w:szCs w:val="72"/>
                                </w:rPr>
                                <w:t>Academic Assignment</w:t>
                              </w:r>
                            </w:sdtContent>
                          </w:sdt>
                        </w:p>
                        <w:sdt>
                          <w:sdtPr>
                            <w:rPr>
                              <w:color w:val="404040" w:themeColor="text1" w:themeTint="BF"/>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36074E9" w14:textId="11DA1281" w:rsidR="00961267" w:rsidRPr="00961267" w:rsidRDefault="00961267">
                              <w:pPr>
                                <w:jc w:val="right"/>
                                <w:rPr>
                                  <w:smallCaps/>
                                  <w:color w:val="404040" w:themeColor="text1" w:themeTint="BF"/>
                                  <w:sz w:val="40"/>
                                  <w:szCs w:val="40"/>
                                </w:rPr>
                              </w:pPr>
                              <w:r w:rsidRPr="00961267">
                                <w:rPr>
                                  <w:color w:val="404040" w:themeColor="text1" w:themeTint="BF"/>
                                  <w:sz w:val="40"/>
                                  <w:szCs w:val="40"/>
                                </w:rPr>
                                <w:t xml:space="preserve">BMP6005D </w:t>
                              </w:r>
                            </w:p>
                          </w:sdtContent>
                        </w:sdt>
                      </w:txbxContent>
                    </v:textbox>
                    <w10:wrap type="square" anchorx="page" anchory="page"/>
                  </v:shape>
                </w:pict>
              </mc:Fallback>
            </mc:AlternateContent>
          </w:r>
        </w:p>
        <w:p w14:paraId="001475E5" w14:textId="77777777" w:rsidR="00961267" w:rsidRDefault="00961267">
          <w:r>
            <w:br w:type="page"/>
          </w:r>
        </w:p>
        <w:p w14:paraId="65F63F3C" w14:textId="2B5BE95E" w:rsidR="00961267" w:rsidRDefault="00961267"/>
      </w:sdtContent>
    </w:sdt>
    <w:p w14:paraId="76CC702B" w14:textId="6F93E4FB" w:rsidR="00B97619" w:rsidRDefault="00466F11"/>
    <w:sdt>
      <w:sdtPr>
        <w:id w:val="109807180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5CC116B" w14:textId="4AE3D047" w:rsidR="00392220" w:rsidRDefault="00392220">
          <w:pPr>
            <w:pStyle w:val="TOCHeading"/>
          </w:pPr>
          <w:r>
            <w:t>Table of Contents</w:t>
          </w:r>
        </w:p>
        <w:p w14:paraId="5526F4AB" w14:textId="344AFE33" w:rsidR="00466F11" w:rsidRDefault="0039222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8943608" w:history="1">
            <w:r w:rsidR="00466F11" w:rsidRPr="00E01B5A">
              <w:rPr>
                <w:rStyle w:val="Hyperlink"/>
                <w:rFonts w:ascii="Arial" w:hAnsi="Arial" w:cs="Arial"/>
                <w:b/>
                <w:bCs/>
                <w:noProof/>
              </w:rPr>
              <w:t>Essay One:</w:t>
            </w:r>
            <w:r w:rsidR="00466F11" w:rsidRPr="00E01B5A">
              <w:rPr>
                <w:rStyle w:val="Hyperlink"/>
                <w:rFonts w:ascii="Arial" w:hAnsi="Arial" w:cs="Arial"/>
                <w:noProof/>
              </w:rPr>
              <w:t xml:space="preserve"> </w:t>
            </w:r>
            <w:r w:rsidR="00466F11" w:rsidRPr="00E01B5A">
              <w:rPr>
                <w:rStyle w:val="Hyperlink"/>
                <w:rFonts w:ascii="Arial" w:eastAsia="Calibri" w:hAnsi="Arial" w:cs="Arial"/>
                <w:noProof/>
              </w:rPr>
              <w:t>The effect of professionalisation on organisational culture within policing, and the impact on officers’ wellbeing and resilience</w:t>
            </w:r>
            <w:r w:rsidR="00466F11">
              <w:rPr>
                <w:noProof/>
                <w:webHidden/>
              </w:rPr>
              <w:tab/>
            </w:r>
            <w:r w:rsidR="00466F11">
              <w:rPr>
                <w:noProof/>
                <w:webHidden/>
              </w:rPr>
              <w:fldChar w:fldCharType="begin"/>
            </w:r>
            <w:r w:rsidR="00466F11">
              <w:rPr>
                <w:noProof/>
                <w:webHidden/>
              </w:rPr>
              <w:instrText xml:space="preserve"> PAGEREF _Toc128943608 \h </w:instrText>
            </w:r>
            <w:r w:rsidR="00466F11">
              <w:rPr>
                <w:noProof/>
                <w:webHidden/>
              </w:rPr>
            </w:r>
            <w:r w:rsidR="00466F11">
              <w:rPr>
                <w:noProof/>
                <w:webHidden/>
              </w:rPr>
              <w:fldChar w:fldCharType="separate"/>
            </w:r>
            <w:r w:rsidR="00466F11">
              <w:rPr>
                <w:noProof/>
                <w:webHidden/>
              </w:rPr>
              <w:t>2</w:t>
            </w:r>
            <w:r w:rsidR="00466F11">
              <w:rPr>
                <w:noProof/>
                <w:webHidden/>
              </w:rPr>
              <w:fldChar w:fldCharType="end"/>
            </w:r>
          </w:hyperlink>
        </w:p>
        <w:p w14:paraId="52852CDF" w14:textId="686F12CA" w:rsidR="00466F11" w:rsidRDefault="00466F11">
          <w:pPr>
            <w:pStyle w:val="TOC2"/>
            <w:tabs>
              <w:tab w:val="right" w:leader="dot" w:pos="9016"/>
            </w:tabs>
            <w:rPr>
              <w:rFonts w:eastAsiaTheme="minorEastAsia"/>
              <w:noProof/>
              <w:lang w:eastAsia="en-GB"/>
            </w:rPr>
          </w:pPr>
          <w:hyperlink w:anchor="_Toc128943609" w:history="1">
            <w:r w:rsidRPr="00E01B5A">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_Toc128943609 \h </w:instrText>
            </w:r>
            <w:r>
              <w:rPr>
                <w:noProof/>
                <w:webHidden/>
              </w:rPr>
            </w:r>
            <w:r>
              <w:rPr>
                <w:noProof/>
                <w:webHidden/>
              </w:rPr>
              <w:fldChar w:fldCharType="separate"/>
            </w:r>
            <w:r>
              <w:rPr>
                <w:noProof/>
                <w:webHidden/>
              </w:rPr>
              <w:t>6</w:t>
            </w:r>
            <w:r>
              <w:rPr>
                <w:noProof/>
                <w:webHidden/>
              </w:rPr>
              <w:fldChar w:fldCharType="end"/>
            </w:r>
          </w:hyperlink>
        </w:p>
        <w:p w14:paraId="5A173E4D" w14:textId="01173D39" w:rsidR="00466F11" w:rsidRDefault="00466F11">
          <w:pPr>
            <w:pStyle w:val="TOC1"/>
            <w:tabs>
              <w:tab w:val="right" w:leader="dot" w:pos="9016"/>
            </w:tabs>
            <w:rPr>
              <w:rFonts w:eastAsiaTheme="minorEastAsia"/>
              <w:noProof/>
              <w:lang w:eastAsia="en-GB"/>
            </w:rPr>
          </w:pPr>
          <w:hyperlink w:anchor="_Toc128943610" w:history="1">
            <w:r w:rsidRPr="00E01B5A">
              <w:rPr>
                <w:rStyle w:val="Hyperlink"/>
                <w:rFonts w:ascii="Arial" w:hAnsi="Arial" w:cs="Arial"/>
                <w:b/>
                <w:bCs/>
                <w:noProof/>
              </w:rPr>
              <w:t>Essay Two:</w:t>
            </w:r>
            <w:r w:rsidRPr="00E01B5A">
              <w:rPr>
                <w:rStyle w:val="Hyperlink"/>
                <w:rFonts w:ascii="Arial" w:hAnsi="Arial" w:cs="Arial"/>
                <w:noProof/>
              </w:rPr>
              <w:t xml:space="preserve"> </w:t>
            </w:r>
            <w:r w:rsidRPr="00E01B5A">
              <w:rPr>
                <w:rStyle w:val="Hyperlink"/>
                <w:rFonts w:ascii="Arial" w:eastAsia="Calibri" w:hAnsi="Arial" w:cs="Arial"/>
                <w:noProof/>
              </w:rPr>
              <w:t>Response Policing</w:t>
            </w:r>
            <w:r>
              <w:rPr>
                <w:noProof/>
                <w:webHidden/>
              </w:rPr>
              <w:tab/>
            </w:r>
            <w:r>
              <w:rPr>
                <w:noProof/>
                <w:webHidden/>
              </w:rPr>
              <w:fldChar w:fldCharType="begin"/>
            </w:r>
            <w:r>
              <w:rPr>
                <w:noProof/>
                <w:webHidden/>
              </w:rPr>
              <w:instrText xml:space="preserve"> PAGEREF _Toc128943610 \h </w:instrText>
            </w:r>
            <w:r>
              <w:rPr>
                <w:noProof/>
                <w:webHidden/>
              </w:rPr>
            </w:r>
            <w:r>
              <w:rPr>
                <w:noProof/>
                <w:webHidden/>
              </w:rPr>
              <w:fldChar w:fldCharType="separate"/>
            </w:r>
            <w:r>
              <w:rPr>
                <w:noProof/>
                <w:webHidden/>
              </w:rPr>
              <w:t>8</w:t>
            </w:r>
            <w:r>
              <w:rPr>
                <w:noProof/>
                <w:webHidden/>
              </w:rPr>
              <w:fldChar w:fldCharType="end"/>
            </w:r>
          </w:hyperlink>
        </w:p>
        <w:p w14:paraId="48BE0144" w14:textId="59718E28" w:rsidR="00466F11" w:rsidRDefault="00466F11">
          <w:pPr>
            <w:pStyle w:val="TOC2"/>
            <w:tabs>
              <w:tab w:val="right" w:leader="dot" w:pos="9016"/>
            </w:tabs>
            <w:rPr>
              <w:rFonts w:eastAsiaTheme="minorEastAsia"/>
              <w:noProof/>
              <w:lang w:eastAsia="en-GB"/>
            </w:rPr>
          </w:pPr>
          <w:hyperlink w:anchor="_Toc128943611" w:history="1">
            <w:r w:rsidRPr="00E01B5A">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_Toc128943611 \h </w:instrText>
            </w:r>
            <w:r>
              <w:rPr>
                <w:noProof/>
                <w:webHidden/>
              </w:rPr>
            </w:r>
            <w:r>
              <w:rPr>
                <w:noProof/>
                <w:webHidden/>
              </w:rPr>
              <w:fldChar w:fldCharType="separate"/>
            </w:r>
            <w:r>
              <w:rPr>
                <w:noProof/>
                <w:webHidden/>
              </w:rPr>
              <w:t>12</w:t>
            </w:r>
            <w:r>
              <w:rPr>
                <w:noProof/>
                <w:webHidden/>
              </w:rPr>
              <w:fldChar w:fldCharType="end"/>
            </w:r>
          </w:hyperlink>
        </w:p>
        <w:p w14:paraId="3C4359C2" w14:textId="0BFD7341" w:rsidR="00466F11" w:rsidRDefault="00466F11">
          <w:pPr>
            <w:pStyle w:val="TOC1"/>
            <w:tabs>
              <w:tab w:val="right" w:leader="dot" w:pos="9016"/>
            </w:tabs>
            <w:rPr>
              <w:rFonts w:eastAsiaTheme="minorEastAsia"/>
              <w:noProof/>
              <w:lang w:eastAsia="en-GB"/>
            </w:rPr>
          </w:pPr>
          <w:hyperlink w:anchor="_Toc128943612" w:history="1">
            <w:r w:rsidRPr="00E01B5A">
              <w:rPr>
                <w:rStyle w:val="Hyperlink"/>
                <w:rFonts w:ascii="Arial" w:hAnsi="Arial" w:cs="Arial"/>
                <w:b/>
                <w:bCs/>
                <w:noProof/>
              </w:rPr>
              <w:t>Essay Three:</w:t>
            </w:r>
            <w:r w:rsidRPr="00E01B5A">
              <w:rPr>
                <w:rStyle w:val="Hyperlink"/>
                <w:rFonts w:ascii="Arial" w:hAnsi="Arial" w:cs="Arial"/>
                <w:noProof/>
              </w:rPr>
              <w:t xml:space="preserve"> </w:t>
            </w:r>
            <w:r w:rsidRPr="00E01B5A">
              <w:rPr>
                <w:rStyle w:val="Hyperlink"/>
                <w:rFonts w:ascii="Arial" w:eastAsia="Calibri" w:hAnsi="Arial" w:cs="Arial"/>
                <w:noProof/>
              </w:rPr>
              <w:t xml:space="preserve">The </w:t>
            </w:r>
            <w:r w:rsidRPr="00E01B5A">
              <w:rPr>
                <w:rStyle w:val="Hyperlink"/>
                <w:rFonts w:ascii="Arial" w:hAnsi="Arial" w:cs="Arial"/>
                <w:noProof/>
                <w:bdr w:val="none" w:sz="0" w:space="0" w:color="auto" w:frame="1"/>
              </w:rPr>
              <w:t>effectiveness of crime prevention strategies in relation to Serious and Organised Crime.</w:t>
            </w:r>
            <w:r>
              <w:rPr>
                <w:noProof/>
                <w:webHidden/>
              </w:rPr>
              <w:tab/>
            </w:r>
            <w:r>
              <w:rPr>
                <w:noProof/>
                <w:webHidden/>
              </w:rPr>
              <w:fldChar w:fldCharType="begin"/>
            </w:r>
            <w:r>
              <w:rPr>
                <w:noProof/>
                <w:webHidden/>
              </w:rPr>
              <w:instrText xml:space="preserve"> PAGEREF _Toc128943612 \h </w:instrText>
            </w:r>
            <w:r>
              <w:rPr>
                <w:noProof/>
                <w:webHidden/>
              </w:rPr>
            </w:r>
            <w:r>
              <w:rPr>
                <w:noProof/>
                <w:webHidden/>
              </w:rPr>
              <w:fldChar w:fldCharType="separate"/>
            </w:r>
            <w:r>
              <w:rPr>
                <w:noProof/>
                <w:webHidden/>
              </w:rPr>
              <w:t>13</w:t>
            </w:r>
            <w:r>
              <w:rPr>
                <w:noProof/>
                <w:webHidden/>
              </w:rPr>
              <w:fldChar w:fldCharType="end"/>
            </w:r>
          </w:hyperlink>
        </w:p>
        <w:p w14:paraId="7ED728F6" w14:textId="7A1EE23A" w:rsidR="00466F11" w:rsidRDefault="00466F11">
          <w:pPr>
            <w:pStyle w:val="TOC2"/>
            <w:tabs>
              <w:tab w:val="right" w:leader="dot" w:pos="9016"/>
            </w:tabs>
            <w:rPr>
              <w:rFonts w:eastAsiaTheme="minorEastAsia"/>
              <w:noProof/>
              <w:lang w:eastAsia="en-GB"/>
            </w:rPr>
          </w:pPr>
          <w:hyperlink w:anchor="_Toc128943613" w:history="1">
            <w:r w:rsidRPr="00E01B5A">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_Toc128943613 \h </w:instrText>
            </w:r>
            <w:r>
              <w:rPr>
                <w:noProof/>
                <w:webHidden/>
              </w:rPr>
            </w:r>
            <w:r>
              <w:rPr>
                <w:noProof/>
                <w:webHidden/>
              </w:rPr>
              <w:fldChar w:fldCharType="separate"/>
            </w:r>
            <w:r>
              <w:rPr>
                <w:noProof/>
                <w:webHidden/>
              </w:rPr>
              <w:t>18</w:t>
            </w:r>
            <w:r>
              <w:rPr>
                <w:noProof/>
                <w:webHidden/>
              </w:rPr>
              <w:fldChar w:fldCharType="end"/>
            </w:r>
          </w:hyperlink>
        </w:p>
        <w:p w14:paraId="1F4B5C21" w14:textId="08A12923" w:rsidR="00466F11" w:rsidRDefault="00466F11">
          <w:pPr>
            <w:pStyle w:val="TOC1"/>
            <w:tabs>
              <w:tab w:val="right" w:leader="dot" w:pos="9016"/>
            </w:tabs>
            <w:rPr>
              <w:rFonts w:eastAsiaTheme="minorEastAsia"/>
              <w:noProof/>
              <w:lang w:eastAsia="en-GB"/>
            </w:rPr>
          </w:pPr>
          <w:hyperlink w:anchor="_Toc128943614" w:history="1">
            <w:r w:rsidRPr="00E01B5A">
              <w:rPr>
                <w:rStyle w:val="Hyperlink"/>
                <w:rFonts w:ascii="Arial" w:hAnsi="Arial" w:cs="Arial"/>
                <w:b/>
                <w:bCs/>
                <w:noProof/>
              </w:rPr>
              <w:t>Essay Four:</w:t>
            </w:r>
            <w:r w:rsidRPr="00E01B5A">
              <w:rPr>
                <w:rStyle w:val="Hyperlink"/>
                <w:rFonts w:ascii="Arial" w:hAnsi="Arial" w:cs="Arial"/>
                <w:noProof/>
              </w:rPr>
              <w:t xml:space="preserve"> </w:t>
            </w:r>
            <w:r w:rsidRPr="00E01B5A">
              <w:rPr>
                <w:rStyle w:val="Hyperlink"/>
                <w:rFonts w:ascii="Arial" w:hAnsi="Arial" w:cs="Arial"/>
                <w:noProof/>
                <w:shd w:val="clear" w:color="auto" w:fill="FFFFFF"/>
              </w:rPr>
              <w:t>The effectiveness of options available to reduce re-offending and how these are informed by evidence-based policing</w:t>
            </w:r>
            <w:r>
              <w:rPr>
                <w:noProof/>
                <w:webHidden/>
              </w:rPr>
              <w:tab/>
            </w:r>
            <w:r>
              <w:rPr>
                <w:noProof/>
                <w:webHidden/>
              </w:rPr>
              <w:fldChar w:fldCharType="begin"/>
            </w:r>
            <w:r>
              <w:rPr>
                <w:noProof/>
                <w:webHidden/>
              </w:rPr>
              <w:instrText xml:space="preserve"> PAGEREF _Toc128943614 \h </w:instrText>
            </w:r>
            <w:r>
              <w:rPr>
                <w:noProof/>
                <w:webHidden/>
              </w:rPr>
            </w:r>
            <w:r>
              <w:rPr>
                <w:noProof/>
                <w:webHidden/>
              </w:rPr>
              <w:fldChar w:fldCharType="separate"/>
            </w:r>
            <w:r>
              <w:rPr>
                <w:noProof/>
                <w:webHidden/>
              </w:rPr>
              <w:t>20</w:t>
            </w:r>
            <w:r>
              <w:rPr>
                <w:noProof/>
                <w:webHidden/>
              </w:rPr>
              <w:fldChar w:fldCharType="end"/>
            </w:r>
          </w:hyperlink>
        </w:p>
        <w:p w14:paraId="291A3415" w14:textId="6C2A4448" w:rsidR="00466F11" w:rsidRDefault="00466F11">
          <w:pPr>
            <w:pStyle w:val="TOC2"/>
            <w:tabs>
              <w:tab w:val="right" w:leader="dot" w:pos="9016"/>
            </w:tabs>
            <w:rPr>
              <w:rFonts w:eastAsiaTheme="minorEastAsia"/>
              <w:noProof/>
              <w:lang w:eastAsia="en-GB"/>
            </w:rPr>
          </w:pPr>
          <w:hyperlink w:anchor="_Toc128943615" w:history="1">
            <w:r w:rsidRPr="00E01B5A">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_Toc128943615 \h </w:instrText>
            </w:r>
            <w:r>
              <w:rPr>
                <w:noProof/>
                <w:webHidden/>
              </w:rPr>
            </w:r>
            <w:r>
              <w:rPr>
                <w:noProof/>
                <w:webHidden/>
              </w:rPr>
              <w:fldChar w:fldCharType="separate"/>
            </w:r>
            <w:r>
              <w:rPr>
                <w:noProof/>
                <w:webHidden/>
              </w:rPr>
              <w:t>24</w:t>
            </w:r>
            <w:r>
              <w:rPr>
                <w:noProof/>
                <w:webHidden/>
              </w:rPr>
              <w:fldChar w:fldCharType="end"/>
            </w:r>
          </w:hyperlink>
        </w:p>
        <w:p w14:paraId="50C4E30D" w14:textId="6D4CD827" w:rsidR="00392220" w:rsidRDefault="00392220">
          <w:r>
            <w:rPr>
              <w:b/>
              <w:bCs/>
              <w:noProof/>
            </w:rPr>
            <w:fldChar w:fldCharType="end"/>
          </w:r>
        </w:p>
      </w:sdtContent>
    </w:sdt>
    <w:p w14:paraId="17C45464" w14:textId="61E646AF" w:rsidR="00FB1391" w:rsidRDefault="00FB1391"/>
    <w:p w14:paraId="5A3296EB" w14:textId="61D48C10" w:rsidR="00FB1391" w:rsidRDefault="00FB1391"/>
    <w:p w14:paraId="320E21B9" w14:textId="63307CDD" w:rsidR="00FB1391" w:rsidRDefault="00FB1391"/>
    <w:p w14:paraId="56330F23" w14:textId="7FD89E48" w:rsidR="00FB1391" w:rsidRDefault="00FB1391"/>
    <w:p w14:paraId="343D37ED" w14:textId="2B975E09" w:rsidR="00FB1391" w:rsidRDefault="00FB1391"/>
    <w:p w14:paraId="68FF3810" w14:textId="2216B1E1" w:rsidR="00FB1391" w:rsidRDefault="00FB1391"/>
    <w:p w14:paraId="5BB2C613" w14:textId="7465AFB9" w:rsidR="00FB1391" w:rsidRDefault="00FB1391"/>
    <w:p w14:paraId="7C1350D4" w14:textId="0C10C257" w:rsidR="00FB1391" w:rsidRDefault="00FB1391"/>
    <w:p w14:paraId="79FC37AD" w14:textId="5BF0F144" w:rsidR="00FB1391" w:rsidRDefault="00FB1391"/>
    <w:p w14:paraId="45649CA3" w14:textId="3FD9F860" w:rsidR="00FB1391" w:rsidRDefault="00FB1391"/>
    <w:p w14:paraId="281A4894" w14:textId="135F171B" w:rsidR="00FB1391" w:rsidRDefault="00FB1391"/>
    <w:p w14:paraId="42062945" w14:textId="016A1A55" w:rsidR="00FB1391" w:rsidRDefault="00FB1391"/>
    <w:p w14:paraId="5E80CF52" w14:textId="0E9E6F95" w:rsidR="00FB1391" w:rsidRDefault="00FB1391"/>
    <w:p w14:paraId="6F2B708E" w14:textId="7089F816" w:rsidR="00FB1391" w:rsidRDefault="00FB1391"/>
    <w:p w14:paraId="77FF519C" w14:textId="18EAC3FD" w:rsidR="00FB1391" w:rsidRDefault="00FB1391"/>
    <w:p w14:paraId="016D6D32" w14:textId="5E02D80D" w:rsidR="00FB1391" w:rsidRDefault="00FB1391"/>
    <w:p w14:paraId="2E27501A" w14:textId="3538D188" w:rsidR="00FB1391" w:rsidRDefault="00FB1391"/>
    <w:p w14:paraId="3993D995" w14:textId="780F08F6" w:rsidR="00FB1391" w:rsidRDefault="00FB1391"/>
    <w:p w14:paraId="73D7AB6B" w14:textId="33D810FF" w:rsidR="00FB1391" w:rsidRDefault="00FB1391"/>
    <w:p w14:paraId="389A8457" w14:textId="5D397255" w:rsidR="00FB1391" w:rsidRDefault="00FB1391" w:rsidP="00392220">
      <w:pPr>
        <w:pStyle w:val="Heading1"/>
        <w:rPr>
          <w:rFonts w:ascii="Arial" w:eastAsia="Calibri" w:hAnsi="Arial" w:cs="Arial"/>
          <w:color w:val="auto"/>
          <w:sz w:val="28"/>
          <w:szCs w:val="28"/>
        </w:rPr>
      </w:pPr>
      <w:bookmarkStart w:id="0" w:name="_Toc128943608"/>
      <w:r w:rsidRPr="00392220">
        <w:rPr>
          <w:rFonts w:ascii="Arial" w:hAnsi="Arial" w:cs="Arial"/>
          <w:b/>
          <w:bCs/>
          <w:color w:val="auto"/>
          <w:sz w:val="28"/>
          <w:szCs w:val="28"/>
        </w:rPr>
        <w:t>Essay One:</w:t>
      </w:r>
      <w:r w:rsidRPr="00392220">
        <w:rPr>
          <w:rFonts w:ascii="Arial" w:hAnsi="Arial" w:cs="Arial"/>
          <w:color w:val="auto"/>
          <w:sz w:val="28"/>
          <w:szCs w:val="28"/>
        </w:rPr>
        <w:t xml:space="preserve"> </w:t>
      </w:r>
      <w:r w:rsidRPr="00392220">
        <w:rPr>
          <w:rFonts w:ascii="Arial" w:eastAsia="Calibri" w:hAnsi="Arial" w:cs="Arial"/>
          <w:color w:val="auto"/>
          <w:sz w:val="28"/>
          <w:szCs w:val="28"/>
          <w:u w:val="single"/>
        </w:rPr>
        <w:t>The effect of professionalisation on organisational culture within policing, and the impact on officers’ wellbeing and resilience</w:t>
      </w:r>
      <w:bookmarkEnd w:id="0"/>
    </w:p>
    <w:p w14:paraId="7FE41C4A" w14:textId="6B9209A0" w:rsidR="00392220" w:rsidRDefault="00392220" w:rsidP="00392220"/>
    <w:p w14:paraId="0A548621" w14:textId="11AE347A" w:rsidR="00392220" w:rsidRPr="00392220" w:rsidRDefault="00392220" w:rsidP="00DD355A">
      <w:pPr>
        <w:spacing w:line="480" w:lineRule="auto"/>
        <w:jc w:val="both"/>
        <w:rPr>
          <w:rFonts w:ascii="Arial" w:hAnsi="Arial" w:cs="Arial"/>
          <w:sz w:val="24"/>
          <w:szCs w:val="24"/>
        </w:rPr>
      </w:pPr>
      <w:r w:rsidRPr="00392220">
        <w:rPr>
          <w:rFonts w:ascii="Arial" w:hAnsi="Arial" w:cs="Arial"/>
          <w:sz w:val="24"/>
          <w:szCs w:val="24"/>
        </w:rPr>
        <w:t>According to South Wales Police (</w:t>
      </w:r>
      <w:proofErr w:type="gramStart"/>
      <w:r w:rsidRPr="00392220">
        <w:rPr>
          <w:rFonts w:ascii="Arial" w:hAnsi="Arial" w:cs="Arial"/>
          <w:sz w:val="24"/>
          <w:szCs w:val="24"/>
        </w:rPr>
        <w:t>2022:p</w:t>
      </w:r>
      <w:proofErr w:type="gramEnd"/>
      <w:r w:rsidRPr="00392220">
        <w:rPr>
          <w:rFonts w:ascii="Arial" w:hAnsi="Arial" w:cs="Arial"/>
          <w:sz w:val="24"/>
          <w:szCs w:val="24"/>
        </w:rPr>
        <w:t>1) Their values are ‘t</w:t>
      </w:r>
      <w:r w:rsidRPr="00392220">
        <w:rPr>
          <w:rFonts w:ascii="Arial" w:hAnsi="Arial" w:cs="Arial"/>
          <w:i/>
          <w:iCs/>
          <w:sz w:val="24"/>
          <w:szCs w:val="24"/>
        </w:rPr>
        <w:t>o be proud, professional and positive in everything we do</w:t>
      </w:r>
      <w:r w:rsidRPr="00392220">
        <w:rPr>
          <w:rFonts w:ascii="Arial" w:hAnsi="Arial" w:cs="Arial"/>
          <w:sz w:val="24"/>
          <w:szCs w:val="24"/>
        </w:rPr>
        <w:t>’. Professionalism is important within policing, whereby officers must present as professional when responding to individuals in their community.  </w:t>
      </w:r>
    </w:p>
    <w:p w14:paraId="67AA5AA8" w14:textId="77777777" w:rsidR="00392220" w:rsidRPr="00392220" w:rsidRDefault="00392220" w:rsidP="00DD355A">
      <w:pPr>
        <w:spacing w:line="480" w:lineRule="auto"/>
        <w:jc w:val="both"/>
        <w:rPr>
          <w:rFonts w:ascii="Arial" w:hAnsi="Arial" w:cs="Arial"/>
          <w:sz w:val="24"/>
          <w:szCs w:val="24"/>
        </w:rPr>
      </w:pPr>
      <w:r w:rsidRPr="00392220">
        <w:rPr>
          <w:rFonts w:ascii="Arial" w:hAnsi="Arial" w:cs="Arial"/>
          <w:sz w:val="24"/>
          <w:szCs w:val="24"/>
        </w:rPr>
        <w:t>This essay will highlight the effect of professionalisation on organisational culture within policing and identify the impact on the wellbeing and resilience of officers. </w:t>
      </w:r>
    </w:p>
    <w:p w14:paraId="0D64C17E" w14:textId="2EF95910" w:rsidR="00392220" w:rsidRPr="00392220" w:rsidRDefault="00392220" w:rsidP="00DD355A">
      <w:pPr>
        <w:spacing w:line="480" w:lineRule="auto"/>
        <w:jc w:val="both"/>
        <w:rPr>
          <w:rFonts w:ascii="Arial" w:hAnsi="Arial" w:cs="Arial"/>
          <w:sz w:val="24"/>
          <w:szCs w:val="24"/>
        </w:rPr>
      </w:pPr>
      <w:r w:rsidRPr="00392220">
        <w:rPr>
          <w:rFonts w:ascii="Arial" w:hAnsi="Arial" w:cs="Arial"/>
          <w:sz w:val="24"/>
          <w:szCs w:val="24"/>
        </w:rPr>
        <w:t>Williams and Cockcroft (2018) claim that the professionalisation agenda in British Policing is driven by the College of Policing. The College of Policing composed the Code of Ethics in 2014 which sets out the standards of behaviour expected from all individuals who work in policing (College of Policing, 2022). This implies that the Code of Ethics set out by the College of Policing generates professionalism in policing as all police officers and police staff are required to follow the same values and standards. This in turn, provides all individuals in policing with the similar attitudes and behaviours when engaging with members of the public, resulting in a professional and credible organisation.  </w:t>
      </w:r>
      <w:r w:rsidR="00DD355A" w:rsidRPr="00DD355A">
        <w:rPr>
          <w:rFonts w:ascii="Arial" w:hAnsi="Arial" w:cs="Arial"/>
          <w:sz w:val="24"/>
          <w:szCs w:val="24"/>
        </w:rPr>
        <w:br/>
      </w:r>
      <w:r w:rsidRPr="00392220">
        <w:rPr>
          <w:rFonts w:ascii="Arial" w:hAnsi="Arial" w:cs="Arial"/>
          <w:sz w:val="24"/>
          <w:szCs w:val="24"/>
        </w:rPr>
        <w:br/>
        <w:t xml:space="preserve">Similarly, </w:t>
      </w:r>
      <w:proofErr w:type="spellStart"/>
      <w:r w:rsidRPr="00392220">
        <w:rPr>
          <w:rFonts w:ascii="Arial" w:hAnsi="Arial" w:cs="Arial"/>
          <w:sz w:val="24"/>
          <w:szCs w:val="24"/>
        </w:rPr>
        <w:t>Sklansky</w:t>
      </w:r>
      <w:proofErr w:type="spellEnd"/>
      <w:r w:rsidRPr="00392220">
        <w:rPr>
          <w:rFonts w:ascii="Arial" w:hAnsi="Arial" w:cs="Arial"/>
          <w:sz w:val="24"/>
          <w:szCs w:val="24"/>
        </w:rPr>
        <w:t xml:space="preserve"> (2014) cited by Williams and Cockcroft (2018) state that the view of a professional organisation is that all employees follow a code of ethics, which provides commitment to knowledge and self-regulation. This means that policing is professional as all police officers are committed to following the standards set by the College of Policing while managing and adapting their own behaviour through self-regulation.  </w:t>
      </w:r>
    </w:p>
    <w:p w14:paraId="6D5FA5CF" w14:textId="77777777" w:rsidR="00392220" w:rsidRPr="00392220" w:rsidRDefault="00392220" w:rsidP="00DD355A">
      <w:pPr>
        <w:spacing w:line="480" w:lineRule="auto"/>
        <w:jc w:val="both"/>
        <w:rPr>
          <w:rFonts w:ascii="Arial" w:hAnsi="Arial" w:cs="Arial"/>
          <w:sz w:val="24"/>
          <w:szCs w:val="24"/>
        </w:rPr>
      </w:pPr>
      <w:r w:rsidRPr="00392220">
        <w:rPr>
          <w:rFonts w:ascii="Arial" w:hAnsi="Arial" w:cs="Arial"/>
          <w:sz w:val="24"/>
          <w:szCs w:val="24"/>
        </w:rPr>
        <w:t xml:space="preserve">Although the Code of Ethics has developed professionalisation within the police force, it has also assisted with developing an organisational culture within policing. According to Cockcroft (2013) and Cockcroft (2020) organisational culture refers common to values, attitudes and behaviours shared by all individuals within an organisation. As every individual within policing must abide by the Code of Ethics, this causes similarities between every member’s </w:t>
      </w:r>
      <w:proofErr w:type="gramStart"/>
      <w:r w:rsidRPr="00392220">
        <w:rPr>
          <w:rFonts w:ascii="Arial" w:hAnsi="Arial" w:cs="Arial"/>
          <w:sz w:val="24"/>
          <w:szCs w:val="24"/>
        </w:rPr>
        <w:t>values</w:t>
      </w:r>
      <w:proofErr w:type="gramEnd"/>
      <w:r w:rsidRPr="00392220">
        <w:rPr>
          <w:rFonts w:ascii="Arial" w:hAnsi="Arial" w:cs="Arial"/>
          <w:sz w:val="24"/>
          <w:szCs w:val="24"/>
        </w:rPr>
        <w:t>, behaviours and attitudes causing an organisational culture amongst all police officers.  </w:t>
      </w:r>
    </w:p>
    <w:p w14:paraId="0968E865" w14:textId="77777777" w:rsidR="00392220" w:rsidRPr="00392220" w:rsidRDefault="00392220" w:rsidP="00DD355A">
      <w:pPr>
        <w:spacing w:line="480" w:lineRule="auto"/>
        <w:jc w:val="both"/>
        <w:rPr>
          <w:rFonts w:ascii="Arial" w:hAnsi="Arial" w:cs="Arial"/>
          <w:sz w:val="24"/>
          <w:szCs w:val="24"/>
        </w:rPr>
      </w:pPr>
      <w:r w:rsidRPr="00392220">
        <w:rPr>
          <w:rFonts w:ascii="Arial" w:hAnsi="Arial" w:cs="Arial"/>
          <w:sz w:val="24"/>
          <w:szCs w:val="24"/>
        </w:rPr>
        <w:t>To enhance professionalism and practice within the police force, higher education has been introduced by the College of Policing. The Policing Education Qualifications Framework (PEQF) was introduced to enhance a higher standard of training to officers who join the force (College of Policing, 2020). This qualification is funded by the police and is used to target new members who join the police force to develop professional training (College of Policing, 2020).  </w:t>
      </w:r>
      <w:r w:rsidRPr="00392220">
        <w:rPr>
          <w:rFonts w:ascii="Arial" w:hAnsi="Arial" w:cs="Arial"/>
          <w:sz w:val="24"/>
          <w:szCs w:val="24"/>
        </w:rPr>
        <w:br/>
        <w:t>This advocates that new officers gain a professional qualification through a higher standard of training which provides more consistency between individuals and forces, recognising policing as a professional job role. This qualification provides officers with academic skills that are thought to improve police professionalisation. </w:t>
      </w:r>
    </w:p>
    <w:p w14:paraId="18A81747" w14:textId="77777777" w:rsidR="00392220" w:rsidRPr="00392220" w:rsidRDefault="00392220" w:rsidP="00DD355A">
      <w:pPr>
        <w:spacing w:line="480" w:lineRule="auto"/>
        <w:jc w:val="both"/>
        <w:rPr>
          <w:rFonts w:ascii="Arial" w:hAnsi="Arial" w:cs="Arial"/>
          <w:sz w:val="24"/>
          <w:szCs w:val="24"/>
        </w:rPr>
      </w:pPr>
      <w:r w:rsidRPr="00392220">
        <w:rPr>
          <w:rFonts w:ascii="Arial" w:hAnsi="Arial" w:cs="Arial"/>
          <w:sz w:val="24"/>
          <w:szCs w:val="24"/>
        </w:rPr>
        <w:t> According to Pepper and McGrath (2019) the PEQF will allow officers to utilise academic skills for critical thinking, communication and decision making when carrying out their duties. This suggest that new officers will be better equipped to carry out their roles after completing the qualification. </w:t>
      </w:r>
    </w:p>
    <w:p w14:paraId="0391B532" w14:textId="77777777" w:rsidR="00392220" w:rsidRPr="00392220" w:rsidRDefault="00392220" w:rsidP="00DD355A">
      <w:pPr>
        <w:spacing w:line="480" w:lineRule="auto"/>
        <w:jc w:val="both"/>
        <w:rPr>
          <w:rFonts w:ascii="Arial" w:hAnsi="Arial" w:cs="Arial"/>
          <w:sz w:val="24"/>
          <w:szCs w:val="24"/>
        </w:rPr>
      </w:pPr>
      <w:r w:rsidRPr="00392220">
        <w:rPr>
          <w:rFonts w:ascii="Arial" w:hAnsi="Arial" w:cs="Arial"/>
          <w:sz w:val="24"/>
          <w:szCs w:val="24"/>
        </w:rPr>
        <w:t>In turn, this may alter the organisational culture of policing as eventually, all officer’s attitudes and behaviours would have been shaped by the PEQF as well as the Code of Ethics creating a professional and academic culture in policing.  </w:t>
      </w:r>
    </w:p>
    <w:p w14:paraId="2793EFE5" w14:textId="1643750E" w:rsidR="00DD355A" w:rsidRPr="00DD355A" w:rsidRDefault="00392220" w:rsidP="00DD355A">
      <w:pPr>
        <w:spacing w:line="480" w:lineRule="auto"/>
        <w:jc w:val="both"/>
        <w:rPr>
          <w:rFonts w:ascii="Arial" w:hAnsi="Arial" w:cs="Arial"/>
          <w:sz w:val="24"/>
          <w:szCs w:val="24"/>
        </w:rPr>
      </w:pPr>
      <w:r w:rsidRPr="00392220">
        <w:rPr>
          <w:rFonts w:ascii="Arial" w:hAnsi="Arial" w:cs="Arial"/>
          <w:sz w:val="24"/>
          <w:szCs w:val="24"/>
        </w:rPr>
        <w:t xml:space="preserve">Contradictory to this, Rennie (2011) cited by Green and Gates (2014) have the view that if police have such qualifications such as the PEQF, they will not be representative of the community. This advocates that professionalising the police force can cause a larger gap between the police and the community, as officers will not appear to be representative of their community. Which can result in friction. </w:t>
      </w:r>
    </w:p>
    <w:p w14:paraId="07E0EDB3" w14:textId="60368B89" w:rsidR="00392220" w:rsidRPr="00392220" w:rsidRDefault="00392220" w:rsidP="00DD355A">
      <w:pPr>
        <w:spacing w:line="480" w:lineRule="auto"/>
        <w:jc w:val="both"/>
        <w:rPr>
          <w:rFonts w:ascii="Arial" w:hAnsi="Arial" w:cs="Arial"/>
          <w:sz w:val="24"/>
          <w:szCs w:val="24"/>
        </w:rPr>
      </w:pPr>
      <w:r w:rsidRPr="00392220">
        <w:rPr>
          <w:rFonts w:ascii="Arial" w:hAnsi="Arial" w:cs="Arial"/>
          <w:sz w:val="24"/>
          <w:szCs w:val="24"/>
        </w:rPr>
        <w:t>According to Green and Gates (</w:t>
      </w:r>
      <w:proofErr w:type="gramStart"/>
      <w:r w:rsidRPr="00392220">
        <w:rPr>
          <w:rFonts w:ascii="Arial" w:hAnsi="Arial" w:cs="Arial"/>
          <w:sz w:val="24"/>
          <w:szCs w:val="24"/>
        </w:rPr>
        <w:t>2014:p</w:t>
      </w:r>
      <w:proofErr w:type="gramEnd"/>
      <w:r w:rsidRPr="00392220">
        <w:rPr>
          <w:rFonts w:ascii="Arial" w:hAnsi="Arial" w:cs="Arial"/>
          <w:sz w:val="24"/>
          <w:szCs w:val="24"/>
        </w:rPr>
        <w:t>6) Haynes (2009) proposed that: </w:t>
      </w:r>
    </w:p>
    <w:p w14:paraId="5B0B97C9" w14:textId="77777777" w:rsidR="00392220" w:rsidRPr="00392220" w:rsidRDefault="00392220" w:rsidP="00DD355A">
      <w:pPr>
        <w:spacing w:line="480" w:lineRule="auto"/>
        <w:ind w:firstLine="720"/>
        <w:jc w:val="both"/>
        <w:rPr>
          <w:rFonts w:ascii="Arial" w:hAnsi="Arial" w:cs="Arial"/>
          <w:sz w:val="24"/>
          <w:szCs w:val="24"/>
        </w:rPr>
      </w:pPr>
      <w:r w:rsidRPr="00392220">
        <w:rPr>
          <w:rFonts w:ascii="Arial" w:hAnsi="Arial" w:cs="Arial"/>
          <w:sz w:val="24"/>
          <w:szCs w:val="24"/>
        </w:rPr>
        <w:t> ‘</w:t>
      </w:r>
      <w:r w:rsidRPr="00392220">
        <w:rPr>
          <w:rFonts w:ascii="Arial" w:hAnsi="Arial" w:cs="Arial"/>
          <w:i/>
          <w:iCs/>
          <w:sz w:val="24"/>
          <w:szCs w:val="24"/>
        </w:rPr>
        <w:t>a South Wales police inspector argued that police are supposed to represent the community yet there are many people in his community who had not been anywhere near a university.’</w:t>
      </w:r>
      <w:r w:rsidRPr="00392220">
        <w:rPr>
          <w:rFonts w:ascii="Arial" w:hAnsi="Arial" w:cs="Arial"/>
          <w:sz w:val="24"/>
          <w:szCs w:val="24"/>
        </w:rPr>
        <w:t> </w:t>
      </w:r>
    </w:p>
    <w:p w14:paraId="66CAD6DB" w14:textId="77777777" w:rsidR="00392220" w:rsidRPr="00392220" w:rsidRDefault="00392220" w:rsidP="00DD355A">
      <w:pPr>
        <w:spacing w:line="480" w:lineRule="auto"/>
        <w:jc w:val="both"/>
        <w:rPr>
          <w:rFonts w:ascii="Arial" w:hAnsi="Arial" w:cs="Arial"/>
          <w:sz w:val="24"/>
          <w:szCs w:val="24"/>
        </w:rPr>
      </w:pPr>
      <w:r w:rsidRPr="00392220">
        <w:rPr>
          <w:rFonts w:ascii="Arial" w:hAnsi="Arial" w:cs="Arial"/>
          <w:sz w:val="24"/>
          <w:szCs w:val="24"/>
        </w:rPr>
        <w:t>This argues that many members of the community do not have a university qualification, which means that by police officers taking part in a university course, it is causing them to become less representative of the community that they serve.  </w:t>
      </w:r>
    </w:p>
    <w:p w14:paraId="61A2DC3C" w14:textId="391BF134" w:rsidR="00392220" w:rsidRPr="00392220" w:rsidRDefault="00392220" w:rsidP="00DD355A">
      <w:pPr>
        <w:spacing w:line="480" w:lineRule="auto"/>
        <w:jc w:val="both"/>
        <w:rPr>
          <w:rFonts w:ascii="Arial" w:hAnsi="Arial" w:cs="Arial"/>
          <w:sz w:val="24"/>
          <w:szCs w:val="24"/>
        </w:rPr>
      </w:pPr>
      <w:r w:rsidRPr="00392220">
        <w:rPr>
          <w:rFonts w:ascii="Arial" w:hAnsi="Arial" w:cs="Arial"/>
          <w:sz w:val="24"/>
          <w:szCs w:val="24"/>
        </w:rPr>
        <w:t>Stanislas (</w:t>
      </w:r>
      <w:proofErr w:type="gramStart"/>
      <w:r w:rsidRPr="00392220">
        <w:rPr>
          <w:rFonts w:ascii="Arial" w:hAnsi="Arial" w:cs="Arial"/>
          <w:sz w:val="24"/>
          <w:szCs w:val="24"/>
        </w:rPr>
        <w:t>2014:p</w:t>
      </w:r>
      <w:proofErr w:type="gramEnd"/>
      <w:r w:rsidRPr="00392220">
        <w:rPr>
          <w:rFonts w:ascii="Arial" w:hAnsi="Arial" w:cs="Arial"/>
          <w:sz w:val="24"/>
          <w:szCs w:val="24"/>
        </w:rPr>
        <w:t>59) expresses that professionalisation within the police has always been criticised as ‘changing attitudes and behaviours’ of police officers and boosting the status of the job role. This suggests that there are positives and negatives about professionalisation, however there is a fine line between criticism and praise.  </w:t>
      </w:r>
    </w:p>
    <w:p w14:paraId="3FE7C702" w14:textId="77777777" w:rsidR="00392220" w:rsidRPr="00392220" w:rsidRDefault="00392220" w:rsidP="00DD355A">
      <w:pPr>
        <w:spacing w:line="480" w:lineRule="auto"/>
        <w:jc w:val="both"/>
        <w:rPr>
          <w:rFonts w:ascii="Arial" w:hAnsi="Arial" w:cs="Arial"/>
          <w:sz w:val="24"/>
          <w:szCs w:val="24"/>
        </w:rPr>
      </w:pPr>
      <w:r w:rsidRPr="00392220">
        <w:rPr>
          <w:rFonts w:ascii="Arial" w:hAnsi="Arial" w:cs="Arial"/>
          <w:sz w:val="24"/>
          <w:szCs w:val="24"/>
        </w:rPr>
        <w:t>It is Important to note how the effect of professionalisation on policing can impact officers’ well-being.  </w:t>
      </w:r>
    </w:p>
    <w:p w14:paraId="39CA7011" w14:textId="77777777" w:rsidR="00392220" w:rsidRPr="00392220" w:rsidRDefault="00392220" w:rsidP="00DD355A">
      <w:pPr>
        <w:spacing w:line="480" w:lineRule="auto"/>
        <w:jc w:val="both"/>
        <w:rPr>
          <w:rFonts w:ascii="Arial" w:hAnsi="Arial" w:cs="Arial"/>
          <w:sz w:val="24"/>
          <w:szCs w:val="24"/>
        </w:rPr>
      </w:pPr>
      <w:r w:rsidRPr="00392220">
        <w:rPr>
          <w:rFonts w:ascii="Arial" w:hAnsi="Arial" w:cs="Arial"/>
          <w:sz w:val="24"/>
          <w:szCs w:val="24"/>
        </w:rPr>
        <w:t xml:space="preserve">According to </w:t>
      </w:r>
      <w:proofErr w:type="spellStart"/>
      <w:r w:rsidRPr="00392220">
        <w:rPr>
          <w:rFonts w:ascii="Arial" w:hAnsi="Arial" w:cs="Arial"/>
          <w:sz w:val="24"/>
          <w:szCs w:val="24"/>
        </w:rPr>
        <w:t>Purba</w:t>
      </w:r>
      <w:proofErr w:type="spellEnd"/>
      <w:r w:rsidRPr="00392220">
        <w:rPr>
          <w:rFonts w:ascii="Arial" w:hAnsi="Arial" w:cs="Arial"/>
          <w:sz w:val="24"/>
          <w:szCs w:val="24"/>
        </w:rPr>
        <w:t xml:space="preserve"> and </w:t>
      </w:r>
      <w:proofErr w:type="spellStart"/>
      <w:r w:rsidRPr="00392220">
        <w:rPr>
          <w:rFonts w:ascii="Arial" w:hAnsi="Arial" w:cs="Arial"/>
          <w:sz w:val="24"/>
          <w:szCs w:val="24"/>
        </w:rPr>
        <w:t>Demou</w:t>
      </w:r>
      <w:proofErr w:type="spellEnd"/>
      <w:r w:rsidRPr="00392220">
        <w:rPr>
          <w:rFonts w:ascii="Arial" w:hAnsi="Arial" w:cs="Arial"/>
          <w:sz w:val="24"/>
          <w:szCs w:val="24"/>
        </w:rPr>
        <w:t xml:space="preserve"> (2019) Policing is one of the most stressful occupations whereby police officers experience the same mental health issues as the general working population, however they are exposed to dangerous situations that require a higher level of physical and mental ability to respond effectively. This means that like all humans, police officers may also suffer with their mental health, which can he hindered by having to respond and adapt to dangerous and stressful situations.  </w:t>
      </w:r>
    </w:p>
    <w:p w14:paraId="263A1BF0" w14:textId="77777777" w:rsidR="00392220" w:rsidRPr="00392220" w:rsidRDefault="00392220" w:rsidP="00DD355A">
      <w:pPr>
        <w:spacing w:line="480" w:lineRule="auto"/>
        <w:jc w:val="both"/>
        <w:rPr>
          <w:rFonts w:ascii="Arial" w:hAnsi="Arial" w:cs="Arial"/>
          <w:sz w:val="24"/>
          <w:szCs w:val="24"/>
        </w:rPr>
      </w:pPr>
      <w:r w:rsidRPr="00392220">
        <w:rPr>
          <w:rFonts w:ascii="Arial" w:hAnsi="Arial" w:cs="Arial"/>
          <w:sz w:val="24"/>
          <w:szCs w:val="24"/>
        </w:rPr>
        <w:t xml:space="preserve">Police officers are expected to behave in a professional manner which causes them to oppress their feeling and emotions. </w:t>
      </w:r>
      <w:proofErr w:type="spellStart"/>
      <w:r w:rsidRPr="00392220">
        <w:rPr>
          <w:rFonts w:ascii="Arial" w:hAnsi="Arial" w:cs="Arial"/>
          <w:sz w:val="24"/>
          <w:szCs w:val="24"/>
        </w:rPr>
        <w:t>Purba</w:t>
      </w:r>
      <w:proofErr w:type="spellEnd"/>
      <w:r w:rsidRPr="00392220">
        <w:rPr>
          <w:rFonts w:ascii="Arial" w:hAnsi="Arial" w:cs="Arial"/>
          <w:sz w:val="24"/>
          <w:szCs w:val="24"/>
        </w:rPr>
        <w:t xml:space="preserve"> and </w:t>
      </w:r>
      <w:proofErr w:type="spellStart"/>
      <w:r w:rsidRPr="00392220">
        <w:rPr>
          <w:rFonts w:ascii="Arial" w:hAnsi="Arial" w:cs="Arial"/>
          <w:sz w:val="24"/>
          <w:szCs w:val="24"/>
        </w:rPr>
        <w:t>Demou</w:t>
      </w:r>
      <w:proofErr w:type="spellEnd"/>
      <w:r w:rsidRPr="00392220">
        <w:rPr>
          <w:rFonts w:ascii="Arial" w:hAnsi="Arial" w:cs="Arial"/>
          <w:sz w:val="24"/>
          <w:szCs w:val="24"/>
        </w:rPr>
        <w:t xml:space="preserve"> (2019) state that officers are constantly exposed to people suffering distress and pain and they must control their emotions when being provoked. This explains how the role of a police officer can affect an individual's well-being as they must manage their feelings and be professional to the community. Although this can cause a negative effect to an officer's well-being, </w:t>
      </w:r>
      <w:proofErr w:type="spellStart"/>
      <w:r w:rsidRPr="00392220">
        <w:rPr>
          <w:rFonts w:ascii="Arial" w:hAnsi="Arial" w:cs="Arial"/>
          <w:sz w:val="24"/>
          <w:szCs w:val="24"/>
        </w:rPr>
        <w:t>Purba</w:t>
      </w:r>
      <w:proofErr w:type="spellEnd"/>
      <w:r w:rsidRPr="00392220">
        <w:rPr>
          <w:rFonts w:ascii="Arial" w:hAnsi="Arial" w:cs="Arial"/>
          <w:sz w:val="24"/>
          <w:szCs w:val="24"/>
        </w:rPr>
        <w:t xml:space="preserve"> and </w:t>
      </w:r>
      <w:proofErr w:type="spellStart"/>
      <w:r w:rsidRPr="00392220">
        <w:rPr>
          <w:rFonts w:ascii="Arial" w:hAnsi="Arial" w:cs="Arial"/>
          <w:sz w:val="24"/>
          <w:szCs w:val="24"/>
        </w:rPr>
        <w:t>Demou</w:t>
      </w:r>
      <w:proofErr w:type="spellEnd"/>
      <w:r w:rsidRPr="00392220">
        <w:rPr>
          <w:rFonts w:ascii="Arial" w:hAnsi="Arial" w:cs="Arial"/>
          <w:sz w:val="24"/>
          <w:szCs w:val="24"/>
        </w:rPr>
        <w:t xml:space="preserve"> (2019) claim that officers may develop coping mechanisms that become embedded in their personalities allowing them to become more resilient. This means that officers develop coping strategies to cope with stressful situations that they are presented with while carrying out their role, causing them to adapt and overcome. </w:t>
      </w:r>
    </w:p>
    <w:p w14:paraId="1E4E7EE9" w14:textId="72DFF4DC" w:rsidR="00392220" w:rsidRPr="00392220" w:rsidRDefault="00392220" w:rsidP="00DD355A">
      <w:pPr>
        <w:spacing w:line="480" w:lineRule="auto"/>
        <w:jc w:val="both"/>
        <w:rPr>
          <w:rFonts w:ascii="Arial" w:hAnsi="Arial" w:cs="Arial"/>
          <w:sz w:val="24"/>
          <w:szCs w:val="24"/>
        </w:rPr>
      </w:pPr>
      <w:r w:rsidRPr="00392220">
        <w:rPr>
          <w:rFonts w:ascii="Arial" w:hAnsi="Arial" w:cs="Arial"/>
          <w:sz w:val="24"/>
          <w:szCs w:val="24"/>
        </w:rPr>
        <w:t xml:space="preserve">Due to the nature of policing, only certain types of individuals will be able to carry out the role of a police officer. It is vital to always remain professional, regardless of an officer’s feelings and emotions. Because of this, individuals are assessed at the very beginning, during the recruitment process. According to South Wales Police (2022) individuals must fulfil all requirements within the ‘Police Officer Eligibility Criteria’ before applying for the role. The criteria </w:t>
      </w:r>
      <w:proofErr w:type="gramStart"/>
      <w:r w:rsidRPr="00392220">
        <w:rPr>
          <w:rFonts w:ascii="Arial" w:hAnsi="Arial" w:cs="Arial"/>
          <w:sz w:val="24"/>
          <w:szCs w:val="24"/>
        </w:rPr>
        <w:t>includes</w:t>
      </w:r>
      <w:proofErr w:type="gramEnd"/>
      <w:r w:rsidRPr="00392220">
        <w:rPr>
          <w:rFonts w:ascii="Arial" w:hAnsi="Arial" w:cs="Arial"/>
          <w:sz w:val="24"/>
          <w:szCs w:val="24"/>
        </w:rPr>
        <w:t xml:space="preserve"> a standard of fitness, current qualifications and vetting standards required for the role of an officer. The recruitment process to become a police officer involves multiple assessments and sifting processes to only recruit individuals suited to the role. According to Denzin (1968) cited by Green and Gates (2014) professional organisation's recruit only certain types of persons. This increases professionalisation within policing as those who manage to successfully pass recruitment and training are individuals who are believed to have the correct characteristics for the role.  </w:t>
      </w:r>
    </w:p>
    <w:p w14:paraId="3AE12D42" w14:textId="601BAF83" w:rsidR="00392220" w:rsidRDefault="00392220" w:rsidP="00DD355A">
      <w:pPr>
        <w:spacing w:line="480" w:lineRule="auto"/>
        <w:jc w:val="both"/>
        <w:rPr>
          <w:rFonts w:ascii="Arial" w:hAnsi="Arial" w:cs="Arial"/>
          <w:sz w:val="24"/>
          <w:szCs w:val="24"/>
        </w:rPr>
      </w:pPr>
      <w:r w:rsidRPr="00392220">
        <w:rPr>
          <w:rFonts w:ascii="Arial" w:hAnsi="Arial" w:cs="Arial"/>
          <w:sz w:val="24"/>
          <w:szCs w:val="24"/>
        </w:rPr>
        <w:t>Professionalism within policing develops a professional culture within policing which will be visible to the community that they serve. This will provide legitimacy and credibility to the organisation, resulting in a better relationship between the police and the public.  </w:t>
      </w:r>
    </w:p>
    <w:p w14:paraId="2129133A" w14:textId="44F3F366" w:rsidR="00DD355A" w:rsidRPr="00DD355A" w:rsidRDefault="00DD355A" w:rsidP="00DD355A">
      <w:pPr>
        <w:spacing w:line="480" w:lineRule="auto"/>
        <w:jc w:val="both"/>
        <w:rPr>
          <w:rFonts w:ascii="Arial" w:hAnsi="Arial" w:cs="Arial"/>
          <w:sz w:val="24"/>
          <w:szCs w:val="24"/>
        </w:rPr>
      </w:pPr>
      <w:r>
        <w:rPr>
          <w:rStyle w:val="normaltextrun"/>
          <w:rFonts w:ascii="Arial" w:hAnsi="Arial" w:cs="Arial"/>
          <w:color w:val="000000"/>
          <w:shd w:val="clear" w:color="auto" w:fill="FFFFFF"/>
        </w:rPr>
        <w:t>Word Count: 1,087 (Without quotes)</w:t>
      </w:r>
    </w:p>
    <w:p w14:paraId="056AAF57" w14:textId="68D54BF5" w:rsidR="00392220" w:rsidRPr="00392220" w:rsidRDefault="00392220" w:rsidP="00392220">
      <w:pPr>
        <w:rPr>
          <w:rFonts w:ascii="Arial" w:hAnsi="Arial" w:cs="Arial"/>
          <w:sz w:val="28"/>
          <w:szCs w:val="28"/>
        </w:rPr>
      </w:pPr>
    </w:p>
    <w:p w14:paraId="59CFEE6A" w14:textId="504207BB" w:rsidR="00392220" w:rsidRDefault="00392220" w:rsidP="00392220">
      <w:pPr>
        <w:pStyle w:val="Heading2"/>
        <w:rPr>
          <w:rFonts w:ascii="Arial" w:hAnsi="Arial" w:cs="Arial"/>
          <w:color w:val="auto"/>
          <w:sz w:val="28"/>
          <w:szCs w:val="28"/>
        </w:rPr>
      </w:pPr>
      <w:bookmarkStart w:id="1" w:name="_Toc128943609"/>
      <w:r w:rsidRPr="00392220">
        <w:rPr>
          <w:rFonts w:ascii="Arial" w:hAnsi="Arial" w:cs="Arial"/>
          <w:color w:val="auto"/>
          <w:sz w:val="28"/>
          <w:szCs w:val="28"/>
        </w:rPr>
        <w:t>Bibliography</w:t>
      </w:r>
      <w:bookmarkEnd w:id="1"/>
    </w:p>
    <w:p w14:paraId="269CD15D" w14:textId="31934B0B" w:rsidR="00DD355A" w:rsidRDefault="00DD355A" w:rsidP="00DD355A">
      <w:pPr>
        <w:pStyle w:val="paragraph"/>
        <w:spacing w:before="0" w:beforeAutospacing="0" w:after="0" w:afterAutospacing="0"/>
        <w:jc w:val="both"/>
        <w:textAlignment w:val="baseline"/>
        <w:rPr>
          <w:rFonts w:ascii="Segoe UI" w:hAnsi="Segoe UI" w:cs="Segoe UI"/>
          <w:sz w:val="18"/>
          <w:szCs w:val="18"/>
        </w:rPr>
      </w:pPr>
    </w:p>
    <w:p w14:paraId="6918B0C7" w14:textId="7AB2B0BF" w:rsidR="00DD355A" w:rsidRDefault="00DD355A" w:rsidP="00DD355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Cockcroft, T (2013), </w:t>
      </w:r>
      <w:r>
        <w:rPr>
          <w:rStyle w:val="normaltextrun"/>
          <w:rFonts w:ascii="Arial" w:hAnsi="Arial" w:cs="Arial"/>
          <w:i/>
          <w:iCs/>
          <w:u w:val="single"/>
        </w:rPr>
        <w:t>‘Police Culture – Themes and Concepts</w:t>
      </w:r>
      <w:r>
        <w:rPr>
          <w:rStyle w:val="normaltextrun"/>
          <w:rFonts w:ascii="Arial" w:hAnsi="Arial" w:cs="Arial"/>
        </w:rPr>
        <w:t>’. Routledge, Oxon.</w:t>
      </w:r>
      <w:r>
        <w:rPr>
          <w:rStyle w:val="eop"/>
          <w:rFonts w:ascii="Arial" w:hAnsi="Arial" w:cs="Arial"/>
        </w:rPr>
        <w:t> </w:t>
      </w:r>
      <w:r>
        <w:rPr>
          <w:rStyle w:val="eop"/>
          <w:rFonts w:ascii="Arial" w:hAnsi="Arial" w:cs="Arial"/>
        </w:rPr>
        <w:br/>
      </w:r>
    </w:p>
    <w:p w14:paraId="7342B3E2" w14:textId="343381BA" w:rsidR="00DD355A" w:rsidRDefault="00DD355A" w:rsidP="00DD355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Cockcroft, T. (2020) ‘</w:t>
      </w:r>
      <w:r>
        <w:rPr>
          <w:rStyle w:val="normaltextrun"/>
          <w:rFonts w:ascii="Arial" w:hAnsi="Arial" w:cs="Arial"/>
          <w:i/>
          <w:iCs/>
          <w:u w:val="single"/>
        </w:rPr>
        <w:t>Police occupational culture: research and practice.’</w:t>
      </w:r>
      <w:r>
        <w:rPr>
          <w:rStyle w:val="normaltextrun"/>
          <w:rFonts w:ascii="Arial" w:hAnsi="Arial" w:cs="Arial"/>
        </w:rPr>
        <w:t xml:space="preserve"> 1st edition. Bristol: Policy Press.</w:t>
      </w:r>
      <w:r>
        <w:rPr>
          <w:rStyle w:val="eop"/>
          <w:rFonts w:ascii="Arial" w:hAnsi="Arial" w:cs="Arial"/>
        </w:rPr>
        <w:t> </w:t>
      </w:r>
      <w:r>
        <w:rPr>
          <w:rStyle w:val="eop"/>
          <w:rFonts w:ascii="Arial" w:hAnsi="Arial" w:cs="Arial"/>
        </w:rPr>
        <w:br/>
      </w:r>
    </w:p>
    <w:p w14:paraId="60FBCD07" w14:textId="37049D9A" w:rsidR="00DD355A" w:rsidRDefault="00DD355A" w:rsidP="00DD355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Cockcroft, </w:t>
      </w:r>
      <w:proofErr w:type="gramStart"/>
      <w:r>
        <w:rPr>
          <w:rStyle w:val="normaltextrun"/>
          <w:rFonts w:ascii="Arial" w:hAnsi="Arial" w:cs="Arial"/>
        </w:rPr>
        <w:t>T.</w:t>
      </w:r>
      <w:proofErr w:type="gramEnd"/>
      <w:r>
        <w:rPr>
          <w:rStyle w:val="normaltextrun"/>
          <w:rFonts w:ascii="Arial" w:hAnsi="Arial" w:cs="Arial"/>
        </w:rPr>
        <w:t xml:space="preserve"> and </w:t>
      </w:r>
      <w:proofErr w:type="spellStart"/>
      <w:r>
        <w:rPr>
          <w:rStyle w:val="normaltextrun"/>
          <w:rFonts w:ascii="Arial" w:hAnsi="Arial" w:cs="Arial"/>
        </w:rPr>
        <w:t>Hallenberg</w:t>
      </w:r>
      <w:proofErr w:type="spellEnd"/>
      <w:r>
        <w:rPr>
          <w:rStyle w:val="normaltextrun"/>
          <w:rFonts w:ascii="Arial" w:hAnsi="Arial" w:cs="Arial"/>
        </w:rPr>
        <w:t xml:space="preserve">, K.M. (2021) </w:t>
      </w:r>
      <w:r>
        <w:rPr>
          <w:rStyle w:val="normaltextrun"/>
          <w:rFonts w:ascii="Arial" w:hAnsi="Arial" w:cs="Arial"/>
          <w:i/>
          <w:iCs/>
          <w:u w:val="single"/>
        </w:rPr>
        <w:t>‘Unpacking the Blue Box: structure, control and education in policing’</w:t>
      </w:r>
      <w:r>
        <w:rPr>
          <w:rStyle w:val="normaltextrun"/>
          <w:rFonts w:ascii="Arial" w:hAnsi="Arial" w:cs="Arial"/>
        </w:rPr>
        <w:t>, Policing &amp; society, pp. 1–20.</w:t>
      </w:r>
      <w:r>
        <w:rPr>
          <w:rStyle w:val="eop"/>
          <w:rFonts w:ascii="Arial" w:hAnsi="Arial" w:cs="Arial"/>
        </w:rPr>
        <w:t> </w:t>
      </w:r>
      <w:r>
        <w:rPr>
          <w:rStyle w:val="eop"/>
          <w:rFonts w:ascii="Arial" w:hAnsi="Arial" w:cs="Arial"/>
        </w:rPr>
        <w:br/>
      </w:r>
    </w:p>
    <w:p w14:paraId="36F55CFC" w14:textId="1FEF471E" w:rsidR="00DD355A" w:rsidRDefault="00DD355A" w:rsidP="00DD355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College of Policing (2020) </w:t>
      </w:r>
      <w:r>
        <w:rPr>
          <w:rStyle w:val="normaltextrun"/>
          <w:rFonts w:ascii="Arial" w:hAnsi="Arial" w:cs="Arial"/>
          <w:i/>
          <w:iCs/>
          <w:u w:val="single"/>
        </w:rPr>
        <w:t>'Policing education qualifications framework (PEQF)'</w:t>
      </w:r>
      <w:r>
        <w:rPr>
          <w:rStyle w:val="normaltextrun"/>
          <w:rFonts w:ascii="Arial" w:hAnsi="Arial" w:cs="Arial"/>
        </w:rPr>
        <w:t xml:space="preserve">. Available at: </w:t>
      </w:r>
      <w:hyperlink r:id="rId10" w:tgtFrame="_blank" w:history="1">
        <w:r>
          <w:rPr>
            <w:rStyle w:val="normaltextrun"/>
            <w:rFonts w:ascii="Arial" w:hAnsi="Arial" w:cs="Arial"/>
            <w:color w:val="0563C1"/>
            <w:u w:val="single"/>
          </w:rPr>
          <w:t>www.college.police.uk/career-learning/policing-education-qualifications-framework-peqf</w:t>
        </w:r>
      </w:hyperlink>
      <w:r>
        <w:rPr>
          <w:rStyle w:val="normaltextrun"/>
          <w:rFonts w:ascii="Arial" w:hAnsi="Arial" w:cs="Arial"/>
        </w:rPr>
        <w:t>. Accessed on 19/08/2022</w:t>
      </w:r>
      <w:r>
        <w:rPr>
          <w:rStyle w:val="eop"/>
          <w:rFonts w:ascii="Arial" w:hAnsi="Arial" w:cs="Arial"/>
        </w:rPr>
        <w:t>.</w:t>
      </w:r>
      <w:r>
        <w:rPr>
          <w:rStyle w:val="eop"/>
          <w:rFonts w:ascii="Arial" w:hAnsi="Arial" w:cs="Arial"/>
        </w:rPr>
        <w:br/>
      </w:r>
    </w:p>
    <w:p w14:paraId="7DFD0869" w14:textId="3DD01754" w:rsidR="00DD355A" w:rsidRDefault="00DD355A" w:rsidP="00DD355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College of Policing (2022) '</w:t>
      </w:r>
      <w:r>
        <w:rPr>
          <w:rStyle w:val="normaltextrun"/>
          <w:rFonts w:ascii="Arial" w:hAnsi="Arial" w:cs="Arial"/>
          <w:i/>
          <w:iCs/>
          <w:u w:val="single"/>
        </w:rPr>
        <w:t>Code of Ethics'</w:t>
      </w:r>
      <w:r>
        <w:rPr>
          <w:rStyle w:val="normaltextrun"/>
          <w:rFonts w:ascii="Arial" w:hAnsi="Arial" w:cs="Arial"/>
          <w:u w:val="single"/>
        </w:rPr>
        <w:t>.</w:t>
      </w:r>
      <w:r>
        <w:rPr>
          <w:rStyle w:val="normaltextrun"/>
          <w:rFonts w:ascii="Arial" w:hAnsi="Arial" w:cs="Arial"/>
        </w:rPr>
        <w:t xml:space="preserve"> Available at: </w:t>
      </w:r>
      <w:hyperlink r:id="rId11" w:tgtFrame="_blank" w:history="1">
        <w:r>
          <w:rPr>
            <w:rStyle w:val="normaltextrun"/>
            <w:rFonts w:ascii="Arial" w:hAnsi="Arial" w:cs="Arial"/>
            <w:color w:val="0563C1"/>
            <w:u w:val="single"/>
          </w:rPr>
          <w:t>www.college.police.uk/ethics/code-of-ethics</w:t>
        </w:r>
      </w:hyperlink>
      <w:r>
        <w:rPr>
          <w:rStyle w:val="normaltextrun"/>
          <w:rFonts w:ascii="Arial" w:hAnsi="Arial" w:cs="Arial"/>
        </w:rPr>
        <w:t>. Accessed on 19/08/2022</w:t>
      </w:r>
      <w:r>
        <w:rPr>
          <w:rStyle w:val="eop"/>
          <w:rFonts w:ascii="Arial" w:hAnsi="Arial" w:cs="Arial"/>
        </w:rPr>
        <w:t>.</w:t>
      </w:r>
      <w:r>
        <w:rPr>
          <w:rStyle w:val="eop"/>
          <w:rFonts w:ascii="Arial" w:hAnsi="Arial" w:cs="Arial"/>
        </w:rPr>
        <w:br/>
      </w:r>
    </w:p>
    <w:p w14:paraId="6F388E51" w14:textId="731BC3A2" w:rsidR="00DD355A" w:rsidRDefault="00DD355A" w:rsidP="00DD355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Green, T. and Gates, A. (2014) </w:t>
      </w:r>
      <w:r>
        <w:rPr>
          <w:rStyle w:val="normaltextrun"/>
          <w:rFonts w:ascii="Arial" w:hAnsi="Arial" w:cs="Arial"/>
          <w:i/>
          <w:iCs/>
          <w:u w:val="single"/>
        </w:rPr>
        <w:t>‘Understanding the Process of Professionalisation in the Police Organisation’</w:t>
      </w:r>
      <w:r>
        <w:rPr>
          <w:rStyle w:val="normaltextrun"/>
          <w:rFonts w:ascii="Arial" w:hAnsi="Arial" w:cs="Arial"/>
        </w:rPr>
        <w:t>, Police journal, Chichester. 87(2), pp. 75–91.</w:t>
      </w:r>
      <w:r>
        <w:rPr>
          <w:rStyle w:val="eop"/>
          <w:rFonts w:ascii="Arial" w:hAnsi="Arial" w:cs="Arial"/>
        </w:rPr>
        <w:t> </w:t>
      </w:r>
      <w:r>
        <w:rPr>
          <w:rStyle w:val="eop"/>
          <w:rFonts w:ascii="Arial" w:hAnsi="Arial" w:cs="Arial"/>
        </w:rPr>
        <w:br/>
      </w:r>
    </w:p>
    <w:p w14:paraId="67B8A219" w14:textId="0B2D210E" w:rsidR="00DD355A" w:rsidRDefault="00DD355A" w:rsidP="00DD355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Miller, H. and Rayner, C. (2012) ‘</w:t>
      </w:r>
      <w:r>
        <w:rPr>
          <w:rStyle w:val="normaltextrun"/>
          <w:rFonts w:ascii="Arial" w:hAnsi="Arial" w:cs="Arial"/>
          <w:i/>
          <w:iCs/>
          <w:u w:val="single"/>
        </w:rPr>
        <w:t xml:space="preserve">The Form and Function of “Bullying” </w:t>
      </w:r>
      <w:proofErr w:type="spellStart"/>
      <w:r>
        <w:rPr>
          <w:rStyle w:val="normaltextrun"/>
          <w:rFonts w:ascii="Arial" w:hAnsi="Arial" w:cs="Arial"/>
          <w:i/>
          <w:iCs/>
          <w:u w:val="single"/>
        </w:rPr>
        <w:t>Behaviors</w:t>
      </w:r>
      <w:proofErr w:type="spellEnd"/>
      <w:r>
        <w:rPr>
          <w:rStyle w:val="normaltextrun"/>
          <w:rFonts w:ascii="Arial" w:hAnsi="Arial" w:cs="Arial"/>
          <w:i/>
          <w:iCs/>
          <w:u w:val="single"/>
        </w:rPr>
        <w:t xml:space="preserve"> in a Strong Occupational Culture: Bullying in a U.K. Police Service</w:t>
      </w:r>
      <w:r>
        <w:rPr>
          <w:rStyle w:val="normaltextrun"/>
          <w:rFonts w:ascii="Arial" w:hAnsi="Arial" w:cs="Arial"/>
        </w:rPr>
        <w:t>’. Group &amp; organization management. 37(3), pp. 347–375.</w:t>
      </w:r>
      <w:r>
        <w:rPr>
          <w:rStyle w:val="eop"/>
          <w:rFonts w:ascii="Arial" w:hAnsi="Arial" w:cs="Arial"/>
        </w:rPr>
        <w:t> </w:t>
      </w:r>
      <w:r>
        <w:rPr>
          <w:rStyle w:val="eop"/>
          <w:rFonts w:ascii="Arial" w:hAnsi="Arial" w:cs="Arial"/>
        </w:rPr>
        <w:br/>
      </w:r>
    </w:p>
    <w:p w14:paraId="312F8FD8" w14:textId="5D59CBA9" w:rsidR="00DD355A" w:rsidRDefault="00DD355A" w:rsidP="00DD355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Pepper, I. and McGrath, R. (2019) </w:t>
      </w:r>
      <w:r>
        <w:rPr>
          <w:rStyle w:val="normaltextrun"/>
          <w:rFonts w:ascii="Arial" w:hAnsi="Arial" w:cs="Arial"/>
          <w:i/>
          <w:iCs/>
          <w:u w:val="single"/>
        </w:rPr>
        <w:t>‘Embedding employability within higher education for the profession of policing’</w:t>
      </w:r>
      <w:r>
        <w:rPr>
          <w:rStyle w:val="normaltextrun"/>
          <w:rFonts w:ascii="Arial" w:hAnsi="Arial" w:cs="Arial"/>
        </w:rPr>
        <w:t xml:space="preserve">, Higher education, </w:t>
      </w:r>
      <w:proofErr w:type="gramStart"/>
      <w:r>
        <w:rPr>
          <w:rStyle w:val="normaltextrun"/>
          <w:rFonts w:ascii="Arial" w:hAnsi="Arial" w:cs="Arial"/>
        </w:rPr>
        <w:t>skills</w:t>
      </w:r>
      <w:proofErr w:type="gramEnd"/>
      <w:r>
        <w:rPr>
          <w:rStyle w:val="normaltextrun"/>
          <w:rFonts w:ascii="Arial" w:hAnsi="Arial" w:cs="Arial"/>
        </w:rPr>
        <w:t xml:space="preserve"> and work-based learning, 9(3), pp. 319–328.</w:t>
      </w:r>
      <w:r>
        <w:rPr>
          <w:rStyle w:val="eop"/>
          <w:rFonts w:ascii="Arial" w:hAnsi="Arial" w:cs="Arial"/>
        </w:rPr>
        <w:t> </w:t>
      </w:r>
      <w:r>
        <w:rPr>
          <w:rStyle w:val="eop"/>
          <w:rFonts w:ascii="Arial" w:hAnsi="Arial" w:cs="Arial"/>
        </w:rPr>
        <w:br/>
      </w:r>
    </w:p>
    <w:p w14:paraId="08AE277D" w14:textId="58E6E75D" w:rsidR="00DD355A" w:rsidRDefault="00DD355A" w:rsidP="00DD355A">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rPr>
        <w:t>Purba</w:t>
      </w:r>
      <w:proofErr w:type="spellEnd"/>
      <w:r>
        <w:rPr>
          <w:rStyle w:val="normaltextrun"/>
          <w:rFonts w:ascii="Arial" w:hAnsi="Arial" w:cs="Arial"/>
        </w:rPr>
        <w:t xml:space="preserve">, A. and </w:t>
      </w:r>
      <w:proofErr w:type="spellStart"/>
      <w:r>
        <w:rPr>
          <w:rStyle w:val="normaltextrun"/>
          <w:rFonts w:ascii="Arial" w:hAnsi="Arial" w:cs="Arial"/>
        </w:rPr>
        <w:t>Demou</w:t>
      </w:r>
      <w:proofErr w:type="spellEnd"/>
      <w:r>
        <w:rPr>
          <w:rStyle w:val="normaltextrun"/>
          <w:rFonts w:ascii="Arial" w:hAnsi="Arial" w:cs="Arial"/>
        </w:rPr>
        <w:t>, E., (2019). '</w:t>
      </w:r>
      <w:r>
        <w:rPr>
          <w:rStyle w:val="normaltextrun"/>
          <w:rFonts w:ascii="Arial" w:hAnsi="Arial" w:cs="Arial"/>
          <w:i/>
          <w:iCs/>
          <w:u w:val="single"/>
        </w:rPr>
        <w:t>The relationship between organisational stressors and mental wellbeing within police officers: a systematic review'</w:t>
      </w:r>
      <w:r>
        <w:rPr>
          <w:rStyle w:val="normaltextrun"/>
          <w:rFonts w:ascii="Arial" w:hAnsi="Arial" w:cs="Arial"/>
        </w:rPr>
        <w:t>. BMC public health, 19(1), pp.1-21.</w:t>
      </w:r>
      <w:r>
        <w:rPr>
          <w:rStyle w:val="eop"/>
          <w:rFonts w:ascii="Arial" w:hAnsi="Arial" w:cs="Arial"/>
        </w:rPr>
        <w:t> </w:t>
      </w:r>
      <w:r>
        <w:rPr>
          <w:rStyle w:val="eop"/>
          <w:rFonts w:ascii="Arial" w:hAnsi="Arial" w:cs="Arial"/>
        </w:rPr>
        <w:br/>
      </w:r>
    </w:p>
    <w:p w14:paraId="1C2DADF8" w14:textId="58D966C8" w:rsidR="00DD355A" w:rsidRDefault="00DD355A" w:rsidP="00DD355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South Wales Police (2022) '</w:t>
      </w:r>
      <w:r>
        <w:rPr>
          <w:rStyle w:val="normaltextrun"/>
          <w:rFonts w:ascii="Arial" w:hAnsi="Arial" w:cs="Arial"/>
          <w:i/>
          <w:iCs/>
          <w:u w:val="single"/>
        </w:rPr>
        <w:t>Our Vision, Values and Ethics'</w:t>
      </w:r>
      <w:r>
        <w:rPr>
          <w:rStyle w:val="normaltextrun"/>
          <w:rFonts w:ascii="Arial" w:hAnsi="Arial" w:cs="Arial"/>
        </w:rPr>
        <w:t xml:space="preserve">. Available at: </w:t>
      </w:r>
      <w:hyperlink r:id="rId12" w:tgtFrame="_blank" w:history="1">
        <w:r>
          <w:rPr>
            <w:rStyle w:val="normaltextrun"/>
            <w:rFonts w:ascii="Arial" w:hAnsi="Arial" w:cs="Arial"/>
            <w:color w:val="0563C1"/>
            <w:u w:val="single"/>
          </w:rPr>
          <w:t>Our vision, values and ethics | South Wales Police (south-wales.police.uk)</w:t>
        </w:r>
      </w:hyperlink>
      <w:r>
        <w:rPr>
          <w:rStyle w:val="normaltextrun"/>
          <w:rFonts w:ascii="Arial" w:hAnsi="Arial" w:cs="Arial"/>
        </w:rPr>
        <w:t>. Accessed on 19/08/2022.</w:t>
      </w:r>
      <w:r>
        <w:rPr>
          <w:rStyle w:val="eop"/>
          <w:rFonts w:ascii="Arial" w:hAnsi="Arial" w:cs="Arial"/>
        </w:rPr>
        <w:t> </w:t>
      </w:r>
      <w:r>
        <w:rPr>
          <w:rStyle w:val="eop"/>
          <w:rFonts w:ascii="Arial" w:hAnsi="Arial" w:cs="Arial"/>
        </w:rPr>
        <w:br/>
      </w:r>
    </w:p>
    <w:p w14:paraId="1F77C87B" w14:textId="14C1A32C" w:rsidR="00DD355A" w:rsidRDefault="00DD355A" w:rsidP="00DD355A">
      <w:pPr>
        <w:pStyle w:val="paragraph"/>
        <w:spacing w:before="0" w:beforeAutospacing="0" w:after="0" w:afterAutospacing="0"/>
        <w:textAlignment w:val="baseline"/>
        <w:rPr>
          <w:rStyle w:val="eop"/>
          <w:rFonts w:ascii="Arial" w:hAnsi="Arial" w:cs="Arial"/>
        </w:rPr>
      </w:pPr>
      <w:r>
        <w:rPr>
          <w:rStyle w:val="normaltextrun"/>
          <w:rFonts w:ascii="Arial" w:hAnsi="Arial" w:cs="Arial"/>
        </w:rPr>
        <w:t>South Wales Police (2022). '</w:t>
      </w:r>
      <w:r>
        <w:rPr>
          <w:rStyle w:val="normaltextrun"/>
          <w:rFonts w:ascii="Arial" w:hAnsi="Arial" w:cs="Arial"/>
          <w:i/>
          <w:iCs/>
          <w:u w:val="single"/>
        </w:rPr>
        <w:t>Police Officer Application Guidance'</w:t>
      </w:r>
      <w:r>
        <w:rPr>
          <w:rStyle w:val="normaltextrun"/>
          <w:rFonts w:ascii="Arial" w:hAnsi="Arial" w:cs="Arial"/>
        </w:rPr>
        <w:t xml:space="preserve">. Available at: </w:t>
      </w:r>
      <w:hyperlink r:id="rId13" w:tgtFrame="_blank" w:history="1">
        <w:r>
          <w:rPr>
            <w:rStyle w:val="normaltextrun"/>
            <w:rFonts w:ascii="Arial" w:hAnsi="Arial" w:cs="Arial"/>
            <w:color w:val="0563C1"/>
            <w:u w:val="single"/>
          </w:rPr>
          <w:t>https://www.south-wales.police.uk/police-forces/south-wales-police/areas/careers/careers/uniformed/police-officer-application-guidance/</w:t>
        </w:r>
      </w:hyperlink>
      <w:r>
        <w:rPr>
          <w:rStyle w:val="normaltextrun"/>
          <w:rFonts w:ascii="Arial" w:hAnsi="Arial" w:cs="Arial"/>
        </w:rPr>
        <w:t>. Accessed on 01/11/2022.</w:t>
      </w:r>
      <w:r>
        <w:rPr>
          <w:rStyle w:val="eop"/>
          <w:rFonts w:ascii="Arial" w:hAnsi="Arial" w:cs="Arial"/>
        </w:rPr>
        <w:t> </w:t>
      </w:r>
    </w:p>
    <w:p w14:paraId="639D7D37" w14:textId="77777777" w:rsidR="00DD355A" w:rsidRDefault="00DD355A" w:rsidP="00DD355A">
      <w:pPr>
        <w:pStyle w:val="paragraph"/>
        <w:spacing w:before="0" w:beforeAutospacing="0" w:after="0" w:afterAutospacing="0"/>
        <w:textAlignment w:val="baseline"/>
        <w:rPr>
          <w:rFonts w:ascii="Segoe UI" w:hAnsi="Segoe UI" w:cs="Segoe UI"/>
          <w:sz w:val="18"/>
          <w:szCs w:val="18"/>
        </w:rPr>
      </w:pPr>
    </w:p>
    <w:p w14:paraId="5152D1CD" w14:textId="0C6F7118" w:rsidR="00DD355A" w:rsidRDefault="00DD355A" w:rsidP="00DD355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Stanislas, P., (2014). </w:t>
      </w:r>
      <w:r>
        <w:rPr>
          <w:rStyle w:val="normaltextrun"/>
          <w:rFonts w:ascii="Arial" w:hAnsi="Arial" w:cs="Arial"/>
          <w:i/>
          <w:iCs/>
          <w:u w:val="single"/>
        </w:rPr>
        <w:t>'The challenge and dilemmas facing university-based police education in Britain'.</w:t>
      </w:r>
      <w:r>
        <w:rPr>
          <w:rStyle w:val="normaltextrun"/>
          <w:rFonts w:ascii="Arial" w:hAnsi="Arial" w:cs="Arial"/>
        </w:rPr>
        <w:t xml:space="preserve"> International perspectives on police education and training. Routledge, Oxon. pp.57-71.</w:t>
      </w:r>
      <w:r>
        <w:rPr>
          <w:rStyle w:val="eop"/>
          <w:rFonts w:ascii="Arial" w:hAnsi="Arial" w:cs="Arial"/>
        </w:rPr>
        <w:t> </w:t>
      </w:r>
      <w:r>
        <w:rPr>
          <w:rStyle w:val="eop"/>
          <w:rFonts w:ascii="Arial" w:hAnsi="Arial" w:cs="Arial"/>
        </w:rPr>
        <w:br/>
      </w:r>
    </w:p>
    <w:p w14:paraId="71478B5F" w14:textId="2A525B98" w:rsidR="00DD355A" w:rsidRDefault="00DD355A" w:rsidP="00DD355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Williams, E. and Cockcroft, T., (2018). </w:t>
      </w:r>
      <w:r>
        <w:rPr>
          <w:rStyle w:val="normaltextrun"/>
          <w:rFonts w:ascii="Arial" w:hAnsi="Arial" w:cs="Arial"/>
          <w:i/>
          <w:iCs/>
          <w:u w:val="single"/>
        </w:rPr>
        <w:t>'Knowledge wars: professionalisation, organisational justice and competing knowledge paradigms in British policing'</w:t>
      </w:r>
      <w:r>
        <w:rPr>
          <w:rStyle w:val="normaltextrun"/>
          <w:rFonts w:ascii="Arial" w:hAnsi="Arial" w:cs="Arial"/>
        </w:rPr>
        <w:t xml:space="preserve">. </w:t>
      </w:r>
      <w:r>
        <w:rPr>
          <w:rStyle w:val="normaltextrun"/>
          <w:rFonts w:ascii="Arial" w:hAnsi="Arial" w:cs="Arial"/>
          <w:i/>
          <w:iCs/>
        </w:rPr>
        <w:t>Evidence-based policing: An introduction</w:t>
      </w:r>
      <w:r>
        <w:rPr>
          <w:rStyle w:val="normaltextrun"/>
          <w:rFonts w:ascii="Arial" w:hAnsi="Arial" w:cs="Arial"/>
        </w:rPr>
        <w:t>, pp.131-144.</w:t>
      </w:r>
      <w:r>
        <w:rPr>
          <w:rStyle w:val="eop"/>
          <w:rFonts w:ascii="Arial" w:hAnsi="Arial" w:cs="Arial"/>
        </w:rPr>
        <w:t> </w:t>
      </w:r>
      <w:r>
        <w:rPr>
          <w:rStyle w:val="eop"/>
          <w:rFonts w:ascii="Arial" w:hAnsi="Arial" w:cs="Arial"/>
        </w:rPr>
        <w:br/>
      </w:r>
    </w:p>
    <w:p w14:paraId="60BABCE9" w14:textId="77777777" w:rsidR="00DD355A" w:rsidRDefault="00DD355A" w:rsidP="00DD355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Williams, E., Norman, J. and Rowe, M. (2019) ‘</w:t>
      </w:r>
      <w:r>
        <w:rPr>
          <w:rStyle w:val="normaltextrun"/>
          <w:rFonts w:ascii="Arial" w:hAnsi="Arial" w:cs="Arial"/>
          <w:i/>
          <w:iCs/>
          <w:u w:val="single"/>
        </w:rPr>
        <w:t>The police education qualification framework: a professional agenda or building professionals?’</w:t>
      </w:r>
      <w:r>
        <w:rPr>
          <w:rStyle w:val="normaltextrun"/>
          <w:rFonts w:ascii="Arial" w:hAnsi="Arial" w:cs="Arial"/>
        </w:rPr>
        <w:t>, Police practice &amp; research, 20(3), pp. 259–272.</w:t>
      </w:r>
      <w:r>
        <w:rPr>
          <w:rStyle w:val="eop"/>
          <w:rFonts w:ascii="Arial" w:hAnsi="Arial" w:cs="Arial"/>
        </w:rPr>
        <w:t> </w:t>
      </w:r>
    </w:p>
    <w:p w14:paraId="21FB84BE" w14:textId="77777777" w:rsidR="00DD355A" w:rsidRPr="00DD355A" w:rsidRDefault="00DD355A" w:rsidP="00DD355A">
      <w:pPr>
        <w:spacing w:line="240" w:lineRule="auto"/>
        <w:rPr>
          <w:rFonts w:ascii="Arial" w:hAnsi="Arial" w:cs="Arial"/>
          <w:sz w:val="24"/>
          <w:szCs w:val="24"/>
        </w:rPr>
      </w:pPr>
    </w:p>
    <w:p w14:paraId="530E8CC4" w14:textId="7B681D7E" w:rsidR="00DD355A" w:rsidRDefault="00DD355A" w:rsidP="00DD355A"/>
    <w:p w14:paraId="64406894" w14:textId="57F7986D" w:rsidR="00DD355A" w:rsidRDefault="00DD355A" w:rsidP="00DD355A"/>
    <w:p w14:paraId="509F7D3D" w14:textId="3328EBCB" w:rsidR="00DD355A" w:rsidRDefault="00DD355A" w:rsidP="00DD355A"/>
    <w:p w14:paraId="43EAA183" w14:textId="22C0CA38" w:rsidR="00DD355A" w:rsidRDefault="00DD355A" w:rsidP="00DD355A"/>
    <w:p w14:paraId="591A891B" w14:textId="23C39611" w:rsidR="00DD355A" w:rsidRDefault="00DD355A" w:rsidP="00DD355A"/>
    <w:p w14:paraId="2160E06C" w14:textId="3031C5F2" w:rsidR="00DD355A" w:rsidRDefault="00DD355A" w:rsidP="00DD355A"/>
    <w:p w14:paraId="0083B041" w14:textId="104FBCE4" w:rsidR="00DD355A" w:rsidRDefault="00DD355A" w:rsidP="00DD355A"/>
    <w:p w14:paraId="5E0E40DB" w14:textId="24854C29" w:rsidR="00DD355A" w:rsidRDefault="00DD355A" w:rsidP="00DD355A"/>
    <w:p w14:paraId="28C77472" w14:textId="569609A8" w:rsidR="00DD355A" w:rsidRDefault="00DD355A" w:rsidP="00DD355A"/>
    <w:p w14:paraId="54FD60A0" w14:textId="70C5B71F" w:rsidR="00DD355A" w:rsidRDefault="00DD355A" w:rsidP="00DD355A"/>
    <w:p w14:paraId="6C0F01F7" w14:textId="5B9A3345" w:rsidR="00DD355A" w:rsidRDefault="00DD355A" w:rsidP="00DD355A"/>
    <w:p w14:paraId="45ADB38F" w14:textId="1F2CE760" w:rsidR="00DD355A" w:rsidRDefault="00DD355A" w:rsidP="00DD355A"/>
    <w:p w14:paraId="18B4FFB4" w14:textId="4763ADF9" w:rsidR="00DD355A" w:rsidRDefault="00DD355A" w:rsidP="00DD355A"/>
    <w:p w14:paraId="5615FCED" w14:textId="667C0AD9" w:rsidR="00DD355A" w:rsidRDefault="00DD355A" w:rsidP="00DD355A"/>
    <w:p w14:paraId="3FB91162" w14:textId="58FF789C" w:rsidR="00DD355A" w:rsidRDefault="00DD355A" w:rsidP="00DD355A"/>
    <w:p w14:paraId="5BC2D8A7" w14:textId="09DC60CA" w:rsidR="00DD355A" w:rsidRDefault="00DD355A" w:rsidP="00DD355A"/>
    <w:p w14:paraId="6679DCE7" w14:textId="476742EC" w:rsidR="00DD355A" w:rsidRDefault="00DD355A" w:rsidP="00DD355A"/>
    <w:p w14:paraId="5F7F2C1A" w14:textId="61CA2CAB" w:rsidR="00DD355A" w:rsidRDefault="00DD355A" w:rsidP="00DD355A"/>
    <w:p w14:paraId="242082C6" w14:textId="5CB34C14" w:rsidR="00DD355A" w:rsidRDefault="00DD355A" w:rsidP="00DD355A"/>
    <w:p w14:paraId="657A72A1" w14:textId="5979466F" w:rsidR="00DD355A" w:rsidRDefault="00DD355A" w:rsidP="00DD355A"/>
    <w:p w14:paraId="1C900391" w14:textId="2A99D329" w:rsidR="00DD355A" w:rsidRDefault="00DD355A" w:rsidP="00DD355A"/>
    <w:p w14:paraId="6A469313" w14:textId="4FC355C8" w:rsidR="00DD355A" w:rsidRDefault="00DD355A" w:rsidP="00DD355A"/>
    <w:p w14:paraId="13BEC64E" w14:textId="3EB6E13F" w:rsidR="00DD355A" w:rsidRDefault="00DD355A" w:rsidP="00DD355A"/>
    <w:p w14:paraId="08EC0B07" w14:textId="103E7B28" w:rsidR="00DD355A" w:rsidRDefault="00DD355A" w:rsidP="00DD355A"/>
    <w:p w14:paraId="5DD7A96C" w14:textId="77777777" w:rsidR="00DD355A" w:rsidRPr="00DD355A" w:rsidRDefault="00DD355A" w:rsidP="00DD355A"/>
    <w:p w14:paraId="18DBD314" w14:textId="2D4345C3" w:rsidR="00FB1391" w:rsidRDefault="00FB1391" w:rsidP="00392220">
      <w:pPr>
        <w:pStyle w:val="Heading1"/>
        <w:rPr>
          <w:rFonts w:ascii="Arial" w:eastAsia="Calibri" w:hAnsi="Arial" w:cs="Arial"/>
          <w:color w:val="auto"/>
          <w:sz w:val="28"/>
          <w:szCs w:val="28"/>
        </w:rPr>
      </w:pPr>
      <w:bookmarkStart w:id="2" w:name="_Toc128943610"/>
      <w:r w:rsidRPr="00392220">
        <w:rPr>
          <w:rFonts w:ascii="Arial" w:hAnsi="Arial" w:cs="Arial"/>
          <w:b/>
          <w:bCs/>
          <w:color w:val="auto"/>
          <w:sz w:val="28"/>
          <w:szCs w:val="28"/>
        </w:rPr>
        <w:t xml:space="preserve">Essay </w:t>
      </w:r>
      <w:r w:rsidRPr="00392220">
        <w:rPr>
          <w:rFonts w:ascii="Arial" w:hAnsi="Arial" w:cs="Arial"/>
          <w:b/>
          <w:bCs/>
          <w:color w:val="auto"/>
          <w:sz w:val="28"/>
          <w:szCs w:val="28"/>
        </w:rPr>
        <w:t>Two</w:t>
      </w:r>
      <w:r w:rsidRPr="00392220">
        <w:rPr>
          <w:rFonts w:ascii="Arial" w:hAnsi="Arial" w:cs="Arial"/>
          <w:b/>
          <w:bCs/>
          <w:color w:val="auto"/>
          <w:sz w:val="28"/>
          <w:szCs w:val="28"/>
        </w:rPr>
        <w:t>:</w:t>
      </w:r>
      <w:r w:rsidRPr="00392220">
        <w:rPr>
          <w:rFonts w:ascii="Arial" w:hAnsi="Arial" w:cs="Arial"/>
          <w:color w:val="auto"/>
          <w:sz w:val="28"/>
          <w:szCs w:val="28"/>
        </w:rPr>
        <w:t xml:space="preserve"> </w:t>
      </w:r>
      <w:r w:rsidRPr="00392220">
        <w:rPr>
          <w:rFonts w:ascii="Arial" w:eastAsia="Calibri" w:hAnsi="Arial" w:cs="Arial"/>
          <w:color w:val="auto"/>
          <w:sz w:val="28"/>
          <w:szCs w:val="28"/>
        </w:rPr>
        <w:t>Response Policing</w:t>
      </w:r>
      <w:bookmarkEnd w:id="2"/>
    </w:p>
    <w:p w14:paraId="08D812E6" w14:textId="77777777" w:rsidR="00DD355A" w:rsidRPr="00DD355A" w:rsidRDefault="00DD355A" w:rsidP="00DD355A"/>
    <w:p w14:paraId="233649A7" w14:textId="77777777" w:rsidR="00DD355A" w:rsidRPr="00DD355A" w:rsidRDefault="00DD355A" w:rsidP="00DD355A">
      <w:pPr>
        <w:spacing w:line="480" w:lineRule="auto"/>
        <w:jc w:val="both"/>
        <w:rPr>
          <w:rFonts w:ascii="Arial" w:hAnsi="Arial" w:cs="Arial"/>
          <w:sz w:val="24"/>
          <w:szCs w:val="24"/>
        </w:rPr>
      </w:pPr>
      <w:r w:rsidRPr="00DD355A">
        <w:rPr>
          <w:rFonts w:ascii="Arial" w:hAnsi="Arial" w:cs="Arial"/>
          <w:sz w:val="24"/>
          <w:szCs w:val="24"/>
        </w:rPr>
        <w:t>Response policing is a department in the police force that primarily responds to emergency and non-emergency reports made from members of the public (College of Policing, 2022). This suggests that response officers fundamentally liaise and work with members of the community and they are often the first point of contact for members of the public, particularly during distressing incidents. </w:t>
      </w:r>
    </w:p>
    <w:p w14:paraId="74B444B9" w14:textId="77777777" w:rsidR="00DD355A" w:rsidRPr="00DD355A" w:rsidRDefault="00DD355A" w:rsidP="00DD355A">
      <w:pPr>
        <w:spacing w:line="480" w:lineRule="auto"/>
        <w:jc w:val="both"/>
        <w:rPr>
          <w:rFonts w:ascii="Arial" w:hAnsi="Arial" w:cs="Arial"/>
          <w:sz w:val="24"/>
          <w:szCs w:val="24"/>
        </w:rPr>
      </w:pPr>
      <w:r w:rsidRPr="00DD355A">
        <w:rPr>
          <w:rFonts w:ascii="Arial" w:hAnsi="Arial" w:cs="Arial"/>
          <w:sz w:val="24"/>
          <w:szCs w:val="24"/>
        </w:rPr>
        <w:t>Most members of the public in general, only ever have contact with the police following their engagement or association with crime, either as an offender, victim, or witness (Bain et al, 2014). This implies that unless a member of the public is involved in a report made to police, they are unlikely to engage with police officers. This provides the assumption that unless a member of the public makes a report to police, response officers will not have the opportunity to engage with members of the public and respond to unlawful behaviour. As declared by Mazerolle et al (2013) police require voluntary cooperation from the public to be effective in managing crime. Without the cooperation of the public, officers will not be able to carry out their duties. Crime will not be reported or controlled.  </w:t>
      </w:r>
    </w:p>
    <w:p w14:paraId="42BD667B" w14:textId="77777777" w:rsidR="00DD355A" w:rsidRPr="00DD355A" w:rsidRDefault="00DD355A" w:rsidP="00DD355A">
      <w:pPr>
        <w:spacing w:line="480" w:lineRule="auto"/>
        <w:jc w:val="both"/>
        <w:rPr>
          <w:rFonts w:ascii="Arial" w:hAnsi="Arial" w:cs="Arial"/>
          <w:sz w:val="24"/>
          <w:szCs w:val="24"/>
        </w:rPr>
      </w:pPr>
      <w:r w:rsidRPr="00DD355A">
        <w:rPr>
          <w:rFonts w:ascii="Arial" w:hAnsi="Arial" w:cs="Arial"/>
          <w:sz w:val="24"/>
          <w:szCs w:val="24"/>
        </w:rPr>
        <w:t>Studies show that public perception of the police force is vital, for voluntary cooperation from the public. According to Mazerolle et al (2013) if the public perceive the police force as just and fair, by treating people with dignity and respect, it is likely that they are going to view the organisation as being legitimate. This would make them more likely to comply and cooperate with the police. However, on the other hand, should the public believe that the police do not respond in a fair and just approach, they will have little respect and support for their authority (Mazerolle et al, 2013 cited by Bain et al, 2014). This indicates that should the public feel that they have been treated unfairly, they are less likely to comply and cooperate with police, resulting in the organisation being viewed as unlawful. This will prevent the public from reporting crime and liaising with the police force, causing crime to increase. </w:t>
      </w:r>
    </w:p>
    <w:p w14:paraId="1F27FF1A" w14:textId="77777777" w:rsidR="00DD355A" w:rsidRDefault="00DD355A" w:rsidP="00DD355A">
      <w:pPr>
        <w:spacing w:line="480" w:lineRule="auto"/>
        <w:jc w:val="both"/>
        <w:rPr>
          <w:rFonts w:ascii="Arial" w:hAnsi="Arial" w:cs="Arial"/>
          <w:sz w:val="24"/>
          <w:szCs w:val="24"/>
        </w:rPr>
      </w:pPr>
      <w:r w:rsidRPr="00DD355A">
        <w:rPr>
          <w:rFonts w:ascii="Arial" w:hAnsi="Arial" w:cs="Arial"/>
          <w:sz w:val="24"/>
          <w:szCs w:val="24"/>
        </w:rPr>
        <w:t>When response officers respond to reports made by the public, it is important that an individual’s encounter with the police is positive and professional for them to feel respected and supported. If this is not the case, the studies made by Mazerolle et al (2013) and Bain et al, (2014) state that the public will view the force as illegitimate making the police force ineffective. Implying that a positive first point of contact with the public, from the police is crucial. </w:t>
      </w:r>
    </w:p>
    <w:p w14:paraId="771142E3" w14:textId="0BE9B095" w:rsidR="00DD355A" w:rsidRPr="00DD355A" w:rsidRDefault="00DD355A" w:rsidP="00DD355A">
      <w:pPr>
        <w:spacing w:line="480" w:lineRule="auto"/>
        <w:jc w:val="both"/>
        <w:rPr>
          <w:rFonts w:ascii="Arial" w:hAnsi="Arial" w:cs="Arial"/>
          <w:sz w:val="24"/>
          <w:szCs w:val="24"/>
        </w:rPr>
      </w:pPr>
      <w:r w:rsidRPr="00DD355A">
        <w:rPr>
          <w:rFonts w:ascii="Arial" w:hAnsi="Arial" w:cs="Arial"/>
          <w:sz w:val="24"/>
          <w:szCs w:val="24"/>
        </w:rPr>
        <w:br/>
        <w:t>As indicated by Bain et al (2014), The police force can only function effectively if they are able to maintain a positive perception with members of the public. This information suggests that there is a correlation between positive encounters between police and the public with public perception. Likewise, if members of the community receive negative encounters with the police, public perception is likely decrease.  </w:t>
      </w:r>
    </w:p>
    <w:p w14:paraId="6C40063C" w14:textId="77777777" w:rsidR="00DD355A" w:rsidRPr="00DD355A" w:rsidRDefault="00DD355A" w:rsidP="00DD355A">
      <w:pPr>
        <w:spacing w:line="480" w:lineRule="auto"/>
        <w:jc w:val="both"/>
        <w:rPr>
          <w:rFonts w:ascii="Arial" w:hAnsi="Arial" w:cs="Arial"/>
          <w:sz w:val="24"/>
          <w:szCs w:val="24"/>
        </w:rPr>
      </w:pPr>
      <w:r w:rsidRPr="00DD355A">
        <w:rPr>
          <w:rFonts w:ascii="Arial" w:hAnsi="Arial" w:cs="Arial"/>
          <w:sz w:val="24"/>
          <w:szCs w:val="24"/>
        </w:rPr>
        <w:t>Correspondingly to this, it is vital that police response to critical incidents effectively to improve or maintain public perception. According to the College of Policing (</w:t>
      </w:r>
      <w:proofErr w:type="gramStart"/>
      <w:r w:rsidRPr="00DD355A">
        <w:rPr>
          <w:rFonts w:ascii="Arial" w:hAnsi="Arial" w:cs="Arial"/>
          <w:sz w:val="24"/>
          <w:szCs w:val="24"/>
        </w:rPr>
        <w:t>2013:p</w:t>
      </w:r>
      <w:proofErr w:type="gramEnd"/>
      <w:r w:rsidRPr="00DD355A">
        <w:rPr>
          <w:rFonts w:ascii="Arial" w:hAnsi="Arial" w:cs="Arial"/>
          <w:sz w:val="24"/>
          <w:szCs w:val="24"/>
        </w:rPr>
        <w:t>1) a critical incident is defined as: </w:t>
      </w:r>
    </w:p>
    <w:p w14:paraId="6F3C0ABA" w14:textId="77777777" w:rsidR="00DD355A" w:rsidRPr="00DD355A" w:rsidRDefault="00DD355A" w:rsidP="00DD355A">
      <w:pPr>
        <w:spacing w:line="480" w:lineRule="auto"/>
        <w:jc w:val="both"/>
        <w:rPr>
          <w:rFonts w:ascii="Arial" w:hAnsi="Arial" w:cs="Arial"/>
          <w:sz w:val="24"/>
          <w:szCs w:val="24"/>
        </w:rPr>
      </w:pPr>
      <w:r w:rsidRPr="00DD355A">
        <w:rPr>
          <w:rFonts w:ascii="Arial" w:hAnsi="Arial" w:cs="Arial"/>
          <w:i/>
          <w:iCs/>
          <w:sz w:val="24"/>
          <w:szCs w:val="24"/>
        </w:rPr>
        <w:t xml:space="preserve">‘Any incident where the effectiveness of the police response is likely to have a </w:t>
      </w:r>
      <w:r w:rsidRPr="00DD355A">
        <w:rPr>
          <w:rFonts w:ascii="Arial" w:hAnsi="Arial" w:cs="Arial"/>
          <w:sz w:val="24"/>
          <w:szCs w:val="24"/>
        </w:rPr>
        <w:tab/>
      </w:r>
      <w:r w:rsidRPr="00DD355A">
        <w:rPr>
          <w:rFonts w:ascii="Arial" w:hAnsi="Arial" w:cs="Arial"/>
          <w:i/>
          <w:iCs/>
          <w:sz w:val="24"/>
          <w:szCs w:val="24"/>
        </w:rPr>
        <w:t xml:space="preserve">significant impact on the confidence of the victim, their family and/or the </w:t>
      </w:r>
      <w:r w:rsidRPr="00DD355A">
        <w:rPr>
          <w:rFonts w:ascii="Arial" w:hAnsi="Arial" w:cs="Arial"/>
          <w:sz w:val="24"/>
          <w:szCs w:val="24"/>
        </w:rPr>
        <w:tab/>
      </w:r>
      <w:r w:rsidRPr="00DD355A">
        <w:rPr>
          <w:rFonts w:ascii="Arial" w:hAnsi="Arial" w:cs="Arial"/>
          <w:sz w:val="24"/>
          <w:szCs w:val="24"/>
        </w:rPr>
        <w:tab/>
      </w:r>
      <w:r w:rsidRPr="00DD355A">
        <w:rPr>
          <w:rFonts w:ascii="Arial" w:hAnsi="Arial" w:cs="Arial"/>
          <w:i/>
          <w:iCs/>
          <w:sz w:val="24"/>
          <w:szCs w:val="24"/>
        </w:rPr>
        <w:t>community.’</w:t>
      </w:r>
      <w:r w:rsidRPr="00DD355A">
        <w:rPr>
          <w:rFonts w:ascii="Arial" w:hAnsi="Arial" w:cs="Arial"/>
          <w:sz w:val="24"/>
          <w:szCs w:val="24"/>
        </w:rPr>
        <w:t> </w:t>
      </w:r>
    </w:p>
    <w:p w14:paraId="6D74872A" w14:textId="77777777" w:rsidR="00DD355A" w:rsidRPr="00DD355A" w:rsidRDefault="00DD355A" w:rsidP="00DD355A">
      <w:pPr>
        <w:spacing w:line="480" w:lineRule="auto"/>
        <w:jc w:val="both"/>
        <w:rPr>
          <w:rFonts w:ascii="Arial" w:hAnsi="Arial" w:cs="Arial"/>
          <w:sz w:val="24"/>
          <w:szCs w:val="24"/>
        </w:rPr>
      </w:pPr>
      <w:r w:rsidRPr="00DD355A">
        <w:rPr>
          <w:rFonts w:ascii="Arial" w:hAnsi="Arial" w:cs="Arial"/>
          <w:sz w:val="24"/>
          <w:szCs w:val="24"/>
        </w:rPr>
        <w:t>Due to this, it is important for officers to recognise and respond to critical incidents appropriately.  </w:t>
      </w:r>
    </w:p>
    <w:p w14:paraId="2A72515E" w14:textId="77777777" w:rsidR="00DD355A" w:rsidRPr="00DD355A" w:rsidRDefault="00DD355A" w:rsidP="00DD355A">
      <w:pPr>
        <w:spacing w:line="480" w:lineRule="auto"/>
        <w:jc w:val="both"/>
        <w:rPr>
          <w:rFonts w:ascii="Arial" w:hAnsi="Arial" w:cs="Arial"/>
          <w:sz w:val="24"/>
          <w:szCs w:val="24"/>
        </w:rPr>
      </w:pPr>
      <w:r w:rsidRPr="00DD355A">
        <w:rPr>
          <w:rFonts w:ascii="Arial" w:hAnsi="Arial" w:cs="Arial"/>
          <w:sz w:val="24"/>
          <w:szCs w:val="24"/>
        </w:rPr>
        <w:t xml:space="preserve">An example of a critical incident is the case of Fiona Pilkington. According to the Independent Police Complaints Commission (2011) Fiona Pilkington lived with her children who had had special educational needs. Her daughter named </w:t>
      </w:r>
      <w:proofErr w:type="spellStart"/>
      <w:r w:rsidRPr="00DD355A">
        <w:rPr>
          <w:rFonts w:ascii="Arial" w:hAnsi="Arial" w:cs="Arial"/>
          <w:sz w:val="24"/>
          <w:szCs w:val="24"/>
        </w:rPr>
        <w:t>Francecca</w:t>
      </w:r>
      <w:proofErr w:type="spellEnd"/>
      <w:r w:rsidRPr="00DD355A">
        <w:rPr>
          <w:rFonts w:ascii="Arial" w:hAnsi="Arial" w:cs="Arial"/>
          <w:sz w:val="24"/>
          <w:szCs w:val="24"/>
        </w:rPr>
        <w:t xml:space="preserve"> Hardwick had developmental delay.  </w:t>
      </w:r>
    </w:p>
    <w:p w14:paraId="7EA84768" w14:textId="77777777" w:rsidR="00DD355A" w:rsidRPr="00DD355A" w:rsidRDefault="00DD355A" w:rsidP="00DD355A">
      <w:pPr>
        <w:spacing w:line="480" w:lineRule="auto"/>
        <w:jc w:val="both"/>
        <w:rPr>
          <w:rFonts w:ascii="Arial" w:hAnsi="Arial" w:cs="Arial"/>
          <w:sz w:val="24"/>
          <w:szCs w:val="24"/>
        </w:rPr>
      </w:pPr>
      <w:r w:rsidRPr="00DD355A">
        <w:rPr>
          <w:rFonts w:ascii="Arial" w:hAnsi="Arial" w:cs="Arial"/>
          <w:sz w:val="24"/>
          <w:szCs w:val="24"/>
        </w:rPr>
        <w:t>On Tuesday 23</w:t>
      </w:r>
      <w:r w:rsidRPr="00DD355A">
        <w:rPr>
          <w:rFonts w:ascii="Arial" w:hAnsi="Arial" w:cs="Arial"/>
          <w:sz w:val="24"/>
          <w:szCs w:val="24"/>
          <w:vertAlign w:val="superscript"/>
        </w:rPr>
        <w:t>rd</w:t>
      </w:r>
      <w:r w:rsidRPr="00DD355A">
        <w:rPr>
          <w:rFonts w:ascii="Arial" w:hAnsi="Arial" w:cs="Arial"/>
          <w:sz w:val="24"/>
          <w:szCs w:val="24"/>
        </w:rPr>
        <w:t xml:space="preserve"> October 2007, two bodies were found in a vehicle by the Fire Brigade after it was reported that it was set on fire in a lay-by. The two bodies were identified as Fiona </w:t>
      </w:r>
      <w:proofErr w:type="spellStart"/>
      <w:r w:rsidRPr="00DD355A">
        <w:rPr>
          <w:rFonts w:ascii="Arial" w:hAnsi="Arial" w:cs="Arial"/>
          <w:sz w:val="24"/>
          <w:szCs w:val="24"/>
        </w:rPr>
        <w:t>Pilkinton</w:t>
      </w:r>
      <w:proofErr w:type="spellEnd"/>
      <w:r w:rsidRPr="00DD355A">
        <w:rPr>
          <w:rFonts w:ascii="Arial" w:hAnsi="Arial" w:cs="Arial"/>
          <w:sz w:val="24"/>
          <w:szCs w:val="24"/>
        </w:rPr>
        <w:t xml:space="preserve"> and her daughter </w:t>
      </w:r>
      <w:proofErr w:type="spellStart"/>
      <w:r w:rsidRPr="00DD355A">
        <w:rPr>
          <w:rFonts w:ascii="Arial" w:hAnsi="Arial" w:cs="Arial"/>
          <w:sz w:val="24"/>
          <w:szCs w:val="24"/>
        </w:rPr>
        <w:t>Francecca</w:t>
      </w:r>
      <w:proofErr w:type="spellEnd"/>
      <w:r w:rsidRPr="00DD355A">
        <w:rPr>
          <w:rFonts w:ascii="Arial" w:hAnsi="Arial" w:cs="Arial"/>
          <w:sz w:val="24"/>
          <w:szCs w:val="24"/>
        </w:rPr>
        <w:t xml:space="preserve"> Hardwick (Independent Police Complaints Commission, 2011). </w:t>
      </w:r>
    </w:p>
    <w:p w14:paraId="18C84CD5" w14:textId="77777777" w:rsidR="00DD355A" w:rsidRPr="00DD355A" w:rsidRDefault="00DD355A" w:rsidP="00DD355A">
      <w:pPr>
        <w:spacing w:line="480" w:lineRule="auto"/>
        <w:jc w:val="both"/>
        <w:rPr>
          <w:rFonts w:ascii="Arial" w:hAnsi="Arial" w:cs="Arial"/>
          <w:sz w:val="24"/>
          <w:szCs w:val="24"/>
        </w:rPr>
      </w:pPr>
      <w:r w:rsidRPr="00DD355A">
        <w:rPr>
          <w:rFonts w:ascii="Arial" w:hAnsi="Arial" w:cs="Arial"/>
          <w:sz w:val="24"/>
          <w:szCs w:val="24"/>
        </w:rPr>
        <w:t xml:space="preserve">Ralph et al (2016) state that Pilkington complained to Leicestershire police 33 times between November 1997 and October 2007 about being harassed by youths. An investigation was made by the Independent Police Complaints Commission who noted that Pilkington retained a file containing her concerns about the lack of police action regarding her reports made to police of incidents of anti-social behaviour directed towards her family (Independent Police Complaints Commission, 2011). Due to this, Fiona could not cope any longer and set her car on fire, killing herself and her daughter </w:t>
      </w:r>
      <w:proofErr w:type="spellStart"/>
      <w:r w:rsidRPr="00DD355A">
        <w:rPr>
          <w:rFonts w:ascii="Arial" w:hAnsi="Arial" w:cs="Arial"/>
          <w:sz w:val="24"/>
          <w:szCs w:val="24"/>
        </w:rPr>
        <w:t>Francecca</w:t>
      </w:r>
      <w:proofErr w:type="spellEnd"/>
      <w:r w:rsidRPr="00DD355A">
        <w:rPr>
          <w:rFonts w:ascii="Arial" w:hAnsi="Arial" w:cs="Arial"/>
          <w:sz w:val="24"/>
          <w:szCs w:val="24"/>
        </w:rPr>
        <w:t xml:space="preserve"> (Dryden, 2017). </w:t>
      </w:r>
    </w:p>
    <w:p w14:paraId="57383828" w14:textId="77777777" w:rsidR="00DD355A" w:rsidRPr="00DD355A" w:rsidRDefault="00DD355A" w:rsidP="00DD355A">
      <w:pPr>
        <w:spacing w:line="480" w:lineRule="auto"/>
        <w:jc w:val="both"/>
        <w:rPr>
          <w:rFonts w:ascii="Arial" w:hAnsi="Arial" w:cs="Arial"/>
          <w:sz w:val="24"/>
          <w:szCs w:val="24"/>
        </w:rPr>
      </w:pPr>
      <w:r w:rsidRPr="00DD355A">
        <w:rPr>
          <w:rFonts w:ascii="Arial" w:hAnsi="Arial" w:cs="Arial"/>
          <w:sz w:val="24"/>
          <w:szCs w:val="24"/>
        </w:rPr>
        <w:t xml:space="preserve">After the Independent Police Complaints Commission completed their investigation, they came to several conclusions. They state that police officers failed to identify Fiona and her family as vulnerable, preventing a proactive approach and Leicestershire Constabulary fell far below the level expected when responding to Fiona’s reports (Independent Police Complaints Commission, 2011). Similarly, according to Dryden (2017) Coroner Olivia Davison, who oversaw the inquiry into the death of Fiona and </w:t>
      </w:r>
      <w:proofErr w:type="spellStart"/>
      <w:r w:rsidRPr="00DD355A">
        <w:rPr>
          <w:rFonts w:ascii="Arial" w:hAnsi="Arial" w:cs="Arial"/>
          <w:sz w:val="24"/>
          <w:szCs w:val="24"/>
        </w:rPr>
        <w:t>Francecca</w:t>
      </w:r>
      <w:proofErr w:type="spellEnd"/>
      <w:r w:rsidRPr="00DD355A">
        <w:rPr>
          <w:rFonts w:ascii="Arial" w:hAnsi="Arial" w:cs="Arial"/>
          <w:sz w:val="24"/>
          <w:szCs w:val="24"/>
        </w:rPr>
        <w:t xml:space="preserve"> states that information gathering and sharing between agencies was not sufficient.  </w:t>
      </w:r>
    </w:p>
    <w:p w14:paraId="22CF39E3" w14:textId="77777777" w:rsidR="00DD355A" w:rsidRPr="00DD355A" w:rsidRDefault="00DD355A" w:rsidP="00DD355A">
      <w:pPr>
        <w:spacing w:line="480" w:lineRule="auto"/>
        <w:jc w:val="both"/>
        <w:rPr>
          <w:rFonts w:ascii="Arial" w:hAnsi="Arial" w:cs="Arial"/>
          <w:sz w:val="24"/>
          <w:szCs w:val="24"/>
        </w:rPr>
      </w:pPr>
      <w:r w:rsidRPr="00DD355A">
        <w:rPr>
          <w:rFonts w:ascii="Arial" w:hAnsi="Arial" w:cs="Arial"/>
          <w:sz w:val="24"/>
          <w:szCs w:val="24"/>
        </w:rPr>
        <w:t>This case is an example of how important it is for response officers to deal with critical incidents effectively. Due to the conclusion of this case, policing has adapted. It is imperative that response officers respond effectively, using the correct protocols to share information and provide support to vulnerable victims for crime. If Leicestershire police have linked and responded to these incidents effectively, then the outcome may have been different.  </w:t>
      </w:r>
    </w:p>
    <w:p w14:paraId="02EC8DC3" w14:textId="77777777" w:rsidR="00DD355A" w:rsidRPr="00DD355A" w:rsidRDefault="00DD355A" w:rsidP="00DD355A">
      <w:pPr>
        <w:spacing w:line="480" w:lineRule="auto"/>
        <w:jc w:val="both"/>
        <w:rPr>
          <w:rFonts w:ascii="Arial" w:hAnsi="Arial" w:cs="Arial"/>
          <w:sz w:val="24"/>
          <w:szCs w:val="24"/>
        </w:rPr>
      </w:pPr>
      <w:r w:rsidRPr="00DD355A">
        <w:rPr>
          <w:rFonts w:ascii="Arial" w:hAnsi="Arial" w:cs="Arial"/>
          <w:sz w:val="24"/>
          <w:szCs w:val="24"/>
        </w:rPr>
        <w:t xml:space="preserve">The case of Fiona Pilkington had a significant impact on public perception towards the police. Due to the devastating outcome, this became a notorious and well-known case amongst the public. </w:t>
      </w:r>
      <w:proofErr w:type="spellStart"/>
      <w:r w:rsidRPr="00DD355A">
        <w:rPr>
          <w:rFonts w:ascii="Arial" w:hAnsi="Arial" w:cs="Arial"/>
          <w:sz w:val="24"/>
          <w:szCs w:val="24"/>
        </w:rPr>
        <w:t>Capewell</w:t>
      </w:r>
      <w:proofErr w:type="spellEnd"/>
      <w:r w:rsidRPr="00DD355A">
        <w:rPr>
          <w:rFonts w:ascii="Arial" w:hAnsi="Arial" w:cs="Arial"/>
          <w:sz w:val="24"/>
          <w:szCs w:val="24"/>
        </w:rPr>
        <w:t xml:space="preserve"> et al (2015) states that this case was the first hight-profile case of hate crime against disability in the UK. This resulted in a wide range of media coverage. Particularly against the police. </w:t>
      </w:r>
      <w:proofErr w:type="spellStart"/>
      <w:r w:rsidRPr="00DD355A">
        <w:rPr>
          <w:rFonts w:ascii="Arial" w:hAnsi="Arial" w:cs="Arial"/>
          <w:sz w:val="24"/>
          <w:szCs w:val="24"/>
        </w:rPr>
        <w:t>Capewell</w:t>
      </w:r>
      <w:proofErr w:type="spellEnd"/>
      <w:r w:rsidRPr="00DD355A">
        <w:rPr>
          <w:rFonts w:ascii="Arial" w:hAnsi="Arial" w:cs="Arial"/>
          <w:sz w:val="24"/>
          <w:szCs w:val="24"/>
        </w:rPr>
        <w:t xml:space="preserve"> et al (2015) added that many newspapers targeted their headlines at the police for their failure to respond to the incidents reported by Fiona. It was also noted in the media that the deaths of Fiona and </w:t>
      </w:r>
      <w:proofErr w:type="spellStart"/>
      <w:r w:rsidRPr="00DD355A">
        <w:rPr>
          <w:rFonts w:ascii="Arial" w:hAnsi="Arial" w:cs="Arial"/>
          <w:sz w:val="24"/>
          <w:szCs w:val="24"/>
        </w:rPr>
        <w:t>Francecca</w:t>
      </w:r>
      <w:proofErr w:type="spellEnd"/>
      <w:r w:rsidRPr="00DD355A">
        <w:rPr>
          <w:rFonts w:ascii="Arial" w:hAnsi="Arial" w:cs="Arial"/>
          <w:sz w:val="24"/>
          <w:szCs w:val="24"/>
        </w:rPr>
        <w:t xml:space="preserve"> could have been avoided if authorities had taken the complaints seriously (</w:t>
      </w:r>
      <w:proofErr w:type="spellStart"/>
      <w:r w:rsidRPr="00DD355A">
        <w:rPr>
          <w:rFonts w:ascii="Arial" w:hAnsi="Arial" w:cs="Arial"/>
          <w:sz w:val="24"/>
          <w:szCs w:val="24"/>
        </w:rPr>
        <w:t>Capewell</w:t>
      </w:r>
      <w:proofErr w:type="spellEnd"/>
      <w:r w:rsidRPr="00DD355A">
        <w:rPr>
          <w:rFonts w:ascii="Arial" w:hAnsi="Arial" w:cs="Arial"/>
          <w:sz w:val="24"/>
          <w:szCs w:val="24"/>
        </w:rPr>
        <w:t xml:space="preserve"> et al, 2015). This suggests that should the police have responded accurately and identified the family as vulnerable; the tragedy could have been prevented. </w:t>
      </w:r>
    </w:p>
    <w:p w14:paraId="48073294" w14:textId="2DBBC2C4" w:rsidR="00DD355A" w:rsidRDefault="00DD355A" w:rsidP="00DD355A">
      <w:pPr>
        <w:spacing w:line="480" w:lineRule="auto"/>
        <w:jc w:val="both"/>
        <w:rPr>
          <w:rFonts w:ascii="Arial" w:hAnsi="Arial" w:cs="Arial"/>
          <w:sz w:val="24"/>
          <w:szCs w:val="24"/>
        </w:rPr>
      </w:pPr>
      <w:r w:rsidRPr="00DD355A">
        <w:rPr>
          <w:rFonts w:ascii="Arial" w:hAnsi="Arial" w:cs="Arial"/>
          <w:sz w:val="24"/>
          <w:szCs w:val="24"/>
        </w:rPr>
        <w:t>This case had an enormous negative impact on public perception towards the police. This highlights the importance for response officers to respond effectively to all reports made to police and to follow all protocols. This will prevent the tragedy from re-occurring, restore public perception and provide voluntary cooperation from the public allowing officers to effectively manage crime.  </w:t>
      </w:r>
    </w:p>
    <w:p w14:paraId="172B960C" w14:textId="769CD52E" w:rsidR="009A403A" w:rsidRPr="00DD355A" w:rsidRDefault="009A403A" w:rsidP="00DD355A">
      <w:pPr>
        <w:spacing w:line="480" w:lineRule="auto"/>
        <w:jc w:val="both"/>
        <w:rPr>
          <w:rFonts w:ascii="Arial" w:hAnsi="Arial" w:cs="Arial"/>
          <w:sz w:val="24"/>
          <w:szCs w:val="24"/>
        </w:rPr>
      </w:pPr>
      <w:r>
        <w:rPr>
          <w:rFonts w:ascii="Arial" w:hAnsi="Arial" w:cs="Arial"/>
          <w:sz w:val="24"/>
          <w:szCs w:val="24"/>
        </w:rPr>
        <w:t>Word Count – 1,072 (Without quotes)</w:t>
      </w:r>
    </w:p>
    <w:p w14:paraId="52D54706" w14:textId="5B12816E" w:rsidR="00DD355A" w:rsidRPr="00DD355A" w:rsidRDefault="00DD355A" w:rsidP="00DD355A">
      <w:pPr>
        <w:spacing w:line="480" w:lineRule="auto"/>
        <w:jc w:val="both"/>
        <w:rPr>
          <w:rFonts w:ascii="Arial" w:hAnsi="Arial" w:cs="Arial"/>
          <w:sz w:val="28"/>
          <w:szCs w:val="28"/>
        </w:rPr>
      </w:pPr>
    </w:p>
    <w:p w14:paraId="6FFC2F6D" w14:textId="77777777" w:rsidR="00DD355A" w:rsidRPr="00DD355A" w:rsidRDefault="00DD355A" w:rsidP="00DD355A"/>
    <w:p w14:paraId="1C4D77C6" w14:textId="77777777" w:rsidR="00392220" w:rsidRPr="00392220" w:rsidRDefault="00392220" w:rsidP="00392220">
      <w:pPr>
        <w:pStyle w:val="Heading2"/>
        <w:rPr>
          <w:rFonts w:ascii="Arial" w:hAnsi="Arial" w:cs="Arial"/>
          <w:color w:val="auto"/>
          <w:sz w:val="28"/>
          <w:szCs w:val="28"/>
        </w:rPr>
      </w:pPr>
      <w:bookmarkStart w:id="3" w:name="_Toc128943611"/>
      <w:r w:rsidRPr="00392220">
        <w:rPr>
          <w:rFonts w:ascii="Arial" w:hAnsi="Arial" w:cs="Arial"/>
          <w:color w:val="auto"/>
          <w:sz w:val="28"/>
          <w:szCs w:val="28"/>
        </w:rPr>
        <w:t>Bibliography</w:t>
      </w:r>
      <w:bookmarkEnd w:id="3"/>
    </w:p>
    <w:p w14:paraId="3F18AF66" w14:textId="77777777" w:rsidR="009A403A" w:rsidRDefault="009A403A" w:rsidP="009A403A">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10DAC14" w14:textId="59ADA35C" w:rsidR="009A403A" w:rsidRDefault="009A403A" w:rsidP="009A403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Alison, L.J. and </w:t>
      </w:r>
      <w:proofErr w:type="spellStart"/>
      <w:r>
        <w:rPr>
          <w:rStyle w:val="normaltextrun"/>
          <w:rFonts w:ascii="Arial" w:hAnsi="Arial" w:cs="Arial"/>
        </w:rPr>
        <w:t>Crego</w:t>
      </w:r>
      <w:proofErr w:type="spellEnd"/>
      <w:r>
        <w:rPr>
          <w:rStyle w:val="normaltextrun"/>
          <w:rFonts w:ascii="Arial" w:hAnsi="Arial" w:cs="Arial"/>
        </w:rPr>
        <w:t xml:space="preserve">, J. eds., </w:t>
      </w:r>
      <w:r>
        <w:rPr>
          <w:rStyle w:val="normaltextrun"/>
          <w:rFonts w:ascii="Arial" w:hAnsi="Arial" w:cs="Arial"/>
        </w:rPr>
        <w:t>(</w:t>
      </w:r>
      <w:r>
        <w:rPr>
          <w:rStyle w:val="normaltextrun"/>
          <w:rFonts w:ascii="Arial" w:hAnsi="Arial" w:cs="Arial"/>
        </w:rPr>
        <w:t>2008</w:t>
      </w:r>
      <w:r>
        <w:rPr>
          <w:rStyle w:val="normaltextrun"/>
          <w:rFonts w:ascii="Arial" w:hAnsi="Arial" w:cs="Arial"/>
        </w:rPr>
        <w:t>)</w:t>
      </w:r>
      <w:r>
        <w:rPr>
          <w:rStyle w:val="normaltextrun"/>
          <w:rFonts w:ascii="Arial" w:hAnsi="Arial" w:cs="Arial"/>
        </w:rPr>
        <w:t>. '</w:t>
      </w:r>
      <w:r>
        <w:rPr>
          <w:rStyle w:val="normaltextrun"/>
          <w:rFonts w:ascii="Arial" w:hAnsi="Arial" w:cs="Arial"/>
          <w:i/>
          <w:iCs/>
          <w:color w:val="222222"/>
          <w:u w:val="single"/>
        </w:rPr>
        <w:t>Policing critical incidents'</w:t>
      </w:r>
      <w:r>
        <w:rPr>
          <w:rStyle w:val="normaltextrun"/>
          <w:rFonts w:ascii="Arial" w:hAnsi="Arial" w:cs="Arial"/>
          <w:u w:val="single"/>
        </w:rPr>
        <w:t>.</w:t>
      </w:r>
      <w:r>
        <w:rPr>
          <w:rStyle w:val="normaltextrun"/>
          <w:rFonts w:ascii="Arial" w:hAnsi="Arial" w:cs="Arial"/>
        </w:rPr>
        <w:t xml:space="preserve"> Willan Publishing, Devon.</w:t>
      </w:r>
      <w:r>
        <w:rPr>
          <w:rStyle w:val="eop"/>
          <w:rFonts w:ascii="Arial" w:hAnsi="Arial" w:cs="Arial"/>
        </w:rPr>
        <w:t> </w:t>
      </w:r>
      <w:r>
        <w:rPr>
          <w:rStyle w:val="eop"/>
          <w:rFonts w:ascii="Arial" w:hAnsi="Arial" w:cs="Arial"/>
        </w:rPr>
        <w:br/>
      </w:r>
    </w:p>
    <w:p w14:paraId="748F54CD" w14:textId="0434C930" w:rsidR="009A403A" w:rsidRDefault="009A403A" w:rsidP="009A403A">
      <w:pPr>
        <w:pStyle w:val="paragraph"/>
        <w:spacing w:before="0" w:beforeAutospacing="0" w:after="0" w:afterAutospacing="0"/>
        <w:textAlignment w:val="baseline"/>
        <w:rPr>
          <w:rStyle w:val="eop"/>
          <w:rFonts w:ascii="Arial" w:hAnsi="Arial" w:cs="Arial"/>
        </w:rPr>
      </w:pPr>
      <w:r>
        <w:rPr>
          <w:rStyle w:val="normaltextrun"/>
          <w:rFonts w:ascii="Arial" w:hAnsi="Arial" w:cs="Arial"/>
        </w:rPr>
        <w:t xml:space="preserve">Bain, A., Robinson, B.K. and </w:t>
      </w:r>
      <w:proofErr w:type="spellStart"/>
      <w:r>
        <w:rPr>
          <w:rStyle w:val="normaltextrun"/>
          <w:rFonts w:ascii="Arial" w:hAnsi="Arial" w:cs="Arial"/>
        </w:rPr>
        <w:t>Conser</w:t>
      </w:r>
      <w:proofErr w:type="spellEnd"/>
      <w:r>
        <w:rPr>
          <w:rStyle w:val="normaltextrun"/>
          <w:rFonts w:ascii="Arial" w:hAnsi="Arial" w:cs="Arial"/>
        </w:rPr>
        <w:t xml:space="preserve">, </w:t>
      </w:r>
      <w:proofErr w:type="gramStart"/>
      <w:r>
        <w:rPr>
          <w:rStyle w:val="normaltextrun"/>
          <w:rFonts w:ascii="Arial" w:hAnsi="Arial" w:cs="Arial"/>
        </w:rPr>
        <w:t>J.,(</w:t>
      </w:r>
      <w:proofErr w:type="gramEnd"/>
      <w:r>
        <w:rPr>
          <w:rStyle w:val="normaltextrun"/>
          <w:rFonts w:ascii="Arial" w:hAnsi="Arial" w:cs="Arial"/>
        </w:rPr>
        <w:t xml:space="preserve">2014). </w:t>
      </w:r>
      <w:r>
        <w:rPr>
          <w:rStyle w:val="normaltextrun"/>
          <w:rFonts w:ascii="Arial" w:hAnsi="Arial" w:cs="Arial"/>
          <w:i/>
          <w:iCs/>
          <w:u w:val="single"/>
        </w:rPr>
        <w:t>'Perceptions of policing: Improving communication in local communities'</w:t>
      </w:r>
      <w:r>
        <w:rPr>
          <w:rStyle w:val="normaltextrun"/>
          <w:rFonts w:ascii="Arial" w:hAnsi="Arial" w:cs="Arial"/>
        </w:rPr>
        <w:t xml:space="preserve">. </w:t>
      </w:r>
      <w:r>
        <w:rPr>
          <w:rStyle w:val="normaltextrun"/>
          <w:rFonts w:ascii="Arial" w:hAnsi="Arial" w:cs="Arial"/>
          <w:color w:val="222222"/>
        </w:rPr>
        <w:t xml:space="preserve">International Journal of Police Science &amp; </w:t>
      </w:r>
      <w:r>
        <w:rPr>
          <w:rStyle w:val="normaltextrun"/>
          <w:rFonts w:ascii="Arial" w:hAnsi="Arial" w:cs="Arial"/>
          <w:color w:val="222222"/>
        </w:rPr>
        <w:br/>
      </w:r>
      <w:r>
        <w:rPr>
          <w:rStyle w:val="normaltextrun"/>
          <w:rFonts w:ascii="Arial" w:hAnsi="Arial" w:cs="Arial"/>
          <w:color w:val="222222"/>
        </w:rPr>
        <w:t>Management</w:t>
      </w:r>
      <w:r>
        <w:rPr>
          <w:rStyle w:val="normaltextrun"/>
          <w:rFonts w:ascii="Arial" w:hAnsi="Arial" w:cs="Arial"/>
        </w:rPr>
        <w:t xml:space="preserve">, </w:t>
      </w:r>
      <w:r>
        <w:rPr>
          <w:rStyle w:val="normaltextrun"/>
          <w:rFonts w:ascii="Arial" w:hAnsi="Arial" w:cs="Arial"/>
          <w:i/>
          <w:iCs/>
          <w:color w:val="222222"/>
        </w:rPr>
        <w:t>16</w:t>
      </w:r>
      <w:r>
        <w:rPr>
          <w:rStyle w:val="normaltextrun"/>
          <w:rFonts w:ascii="Arial" w:hAnsi="Arial" w:cs="Arial"/>
        </w:rPr>
        <w:t>(4), pp.267-276.</w:t>
      </w:r>
      <w:r>
        <w:rPr>
          <w:rStyle w:val="eop"/>
          <w:rFonts w:ascii="Arial" w:hAnsi="Arial" w:cs="Arial"/>
        </w:rPr>
        <w:t> </w:t>
      </w:r>
    </w:p>
    <w:p w14:paraId="7816F9CC" w14:textId="77777777" w:rsidR="009A403A" w:rsidRDefault="009A403A" w:rsidP="009A403A">
      <w:pPr>
        <w:pStyle w:val="paragraph"/>
        <w:spacing w:before="0" w:beforeAutospacing="0" w:after="0" w:afterAutospacing="0"/>
        <w:textAlignment w:val="baseline"/>
        <w:rPr>
          <w:rFonts w:ascii="Segoe UI" w:hAnsi="Segoe UI" w:cs="Segoe UI"/>
          <w:sz w:val="18"/>
          <w:szCs w:val="18"/>
        </w:rPr>
      </w:pPr>
    </w:p>
    <w:p w14:paraId="39B53F00" w14:textId="2479EC44" w:rsidR="009A403A" w:rsidRDefault="009A403A" w:rsidP="009A403A">
      <w:pPr>
        <w:pStyle w:val="paragraph"/>
        <w:spacing w:before="0" w:beforeAutospacing="0" w:after="0" w:afterAutospacing="0"/>
        <w:textAlignment w:val="baseline"/>
        <w:rPr>
          <w:rStyle w:val="eop"/>
          <w:rFonts w:ascii="Arial" w:hAnsi="Arial" w:cs="Arial"/>
        </w:rPr>
      </w:pPr>
      <w:proofErr w:type="spellStart"/>
      <w:r>
        <w:rPr>
          <w:rStyle w:val="normaltextrun"/>
          <w:rFonts w:ascii="Arial" w:hAnsi="Arial" w:cs="Arial"/>
        </w:rPr>
        <w:t>Capewell</w:t>
      </w:r>
      <w:proofErr w:type="spellEnd"/>
      <w:r>
        <w:rPr>
          <w:rStyle w:val="normaltextrun"/>
          <w:rFonts w:ascii="Arial" w:hAnsi="Arial" w:cs="Arial"/>
        </w:rPr>
        <w:t xml:space="preserve">, C., Ralph, S. and </w:t>
      </w:r>
      <w:proofErr w:type="spellStart"/>
      <w:r>
        <w:rPr>
          <w:rStyle w:val="normaltextrun"/>
          <w:rFonts w:ascii="Arial" w:hAnsi="Arial" w:cs="Arial"/>
        </w:rPr>
        <w:t>Bonnett</w:t>
      </w:r>
      <w:proofErr w:type="spellEnd"/>
      <w:r>
        <w:rPr>
          <w:rStyle w:val="normaltextrun"/>
          <w:rFonts w:ascii="Arial" w:hAnsi="Arial" w:cs="Arial"/>
        </w:rPr>
        <w:t xml:space="preserve">, L. (2015) </w:t>
      </w:r>
      <w:r>
        <w:rPr>
          <w:rStyle w:val="normaltextrun"/>
          <w:rFonts w:ascii="Arial" w:hAnsi="Arial" w:cs="Arial"/>
          <w:u w:val="single"/>
        </w:rPr>
        <w:t>‘</w:t>
      </w:r>
      <w:r>
        <w:rPr>
          <w:rStyle w:val="normaltextrun"/>
          <w:rFonts w:ascii="Arial" w:hAnsi="Arial" w:cs="Arial"/>
          <w:i/>
          <w:iCs/>
          <w:u w:val="single"/>
        </w:rPr>
        <w:t>The continuing violence towards disabled people</w:t>
      </w:r>
      <w:r>
        <w:rPr>
          <w:rStyle w:val="normaltextrun"/>
          <w:rFonts w:ascii="Arial" w:hAnsi="Arial" w:cs="Arial"/>
          <w:i/>
          <w:iCs/>
        </w:rPr>
        <w:t>’</w:t>
      </w:r>
      <w:r>
        <w:rPr>
          <w:rStyle w:val="normaltextrun"/>
          <w:rFonts w:ascii="Arial" w:hAnsi="Arial" w:cs="Arial"/>
        </w:rPr>
        <w:t>. Journal of research in special educational needs, 15(3), pp. 211–221.</w:t>
      </w:r>
      <w:r>
        <w:rPr>
          <w:rStyle w:val="eop"/>
          <w:rFonts w:ascii="Arial" w:hAnsi="Arial" w:cs="Arial"/>
        </w:rPr>
        <w:t> </w:t>
      </w:r>
    </w:p>
    <w:p w14:paraId="7469A891" w14:textId="77777777" w:rsidR="009A403A" w:rsidRDefault="009A403A" w:rsidP="009A403A">
      <w:pPr>
        <w:pStyle w:val="paragraph"/>
        <w:spacing w:before="0" w:beforeAutospacing="0" w:after="0" w:afterAutospacing="0"/>
        <w:textAlignment w:val="baseline"/>
        <w:rPr>
          <w:rFonts w:ascii="Segoe UI" w:hAnsi="Segoe UI" w:cs="Segoe UI"/>
          <w:sz w:val="18"/>
          <w:szCs w:val="18"/>
        </w:rPr>
      </w:pPr>
    </w:p>
    <w:p w14:paraId="793EA6A8" w14:textId="66BF02C1" w:rsidR="009A403A" w:rsidRDefault="009A403A" w:rsidP="009A403A">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rPr>
        <w:t>Chakraborti</w:t>
      </w:r>
      <w:proofErr w:type="spellEnd"/>
      <w:r>
        <w:rPr>
          <w:rStyle w:val="normaltextrun"/>
          <w:rFonts w:ascii="Arial" w:hAnsi="Arial" w:cs="Arial"/>
        </w:rPr>
        <w:t xml:space="preserve">, N. and Garland, J., </w:t>
      </w:r>
      <w:r>
        <w:rPr>
          <w:rStyle w:val="normaltextrun"/>
          <w:rFonts w:ascii="Arial" w:hAnsi="Arial" w:cs="Arial"/>
        </w:rPr>
        <w:t>(</w:t>
      </w:r>
      <w:r>
        <w:rPr>
          <w:rStyle w:val="normaltextrun"/>
          <w:rFonts w:ascii="Arial" w:hAnsi="Arial" w:cs="Arial"/>
        </w:rPr>
        <w:t>2009</w:t>
      </w:r>
      <w:r>
        <w:rPr>
          <w:rStyle w:val="normaltextrun"/>
          <w:rFonts w:ascii="Arial" w:hAnsi="Arial" w:cs="Arial"/>
        </w:rPr>
        <w:t>)</w:t>
      </w:r>
      <w:r>
        <w:rPr>
          <w:rStyle w:val="normaltextrun"/>
          <w:rFonts w:ascii="Arial" w:hAnsi="Arial" w:cs="Arial"/>
        </w:rPr>
        <w:t xml:space="preserve">. </w:t>
      </w:r>
      <w:r>
        <w:rPr>
          <w:rStyle w:val="normaltextrun"/>
          <w:rFonts w:ascii="Arial" w:hAnsi="Arial" w:cs="Arial"/>
        </w:rPr>
        <w:t>‘</w:t>
      </w:r>
      <w:r w:rsidRPr="009A403A">
        <w:rPr>
          <w:rStyle w:val="normaltextrun"/>
          <w:rFonts w:ascii="Arial" w:hAnsi="Arial" w:cs="Arial"/>
          <w:i/>
          <w:iCs/>
          <w:color w:val="222222"/>
          <w:u w:val="single"/>
        </w:rPr>
        <w:t>Hate crime</w:t>
      </w:r>
      <w:r w:rsidRPr="009A403A">
        <w:rPr>
          <w:rStyle w:val="normaltextrun"/>
          <w:rFonts w:ascii="Arial" w:hAnsi="Arial" w:cs="Arial"/>
          <w:i/>
          <w:iCs/>
          <w:color w:val="222222"/>
          <w:u w:val="single"/>
        </w:rPr>
        <w:t>’</w:t>
      </w:r>
      <w:r>
        <w:rPr>
          <w:rStyle w:val="normaltextrun"/>
          <w:rFonts w:ascii="Arial" w:hAnsi="Arial" w:cs="Arial"/>
        </w:rPr>
        <w:t>. SAGE Publications Limited.</w:t>
      </w:r>
      <w:r>
        <w:rPr>
          <w:rStyle w:val="eop"/>
          <w:rFonts w:ascii="Arial" w:hAnsi="Arial" w:cs="Arial"/>
        </w:rPr>
        <w:t> </w:t>
      </w:r>
      <w:r>
        <w:rPr>
          <w:rStyle w:val="eop"/>
          <w:rFonts w:ascii="Arial" w:hAnsi="Arial" w:cs="Arial"/>
        </w:rPr>
        <w:br/>
      </w:r>
    </w:p>
    <w:p w14:paraId="738C7C0E" w14:textId="48D9A27E" w:rsidR="009A403A" w:rsidRDefault="009A403A" w:rsidP="009A403A">
      <w:pPr>
        <w:pStyle w:val="paragraph"/>
        <w:spacing w:before="0" w:beforeAutospacing="0" w:after="0" w:afterAutospacing="0"/>
        <w:textAlignment w:val="baseline"/>
        <w:rPr>
          <w:rStyle w:val="eop"/>
          <w:rFonts w:ascii="Arial" w:hAnsi="Arial" w:cs="Arial"/>
        </w:rPr>
      </w:pPr>
      <w:r>
        <w:rPr>
          <w:rStyle w:val="normaltextrun"/>
          <w:rFonts w:ascii="Arial" w:hAnsi="Arial" w:cs="Arial"/>
        </w:rPr>
        <w:t>College of Policing (2013) '</w:t>
      </w:r>
      <w:r>
        <w:rPr>
          <w:rStyle w:val="normaltextrun"/>
          <w:rFonts w:ascii="Arial" w:hAnsi="Arial" w:cs="Arial"/>
          <w:i/>
          <w:iCs/>
          <w:u w:val="single"/>
        </w:rPr>
        <w:t>Critical Incident Management'.</w:t>
      </w:r>
      <w:r>
        <w:rPr>
          <w:rStyle w:val="normaltextrun"/>
          <w:rFonts w:ascii="Arial" w:hAnsi="Arial" w:cs="Arial"/>
        </w:rPr>
        <w:t xml:space="preserve"> Available at: </w:t>
      </w:r>
      <w:hyperlink r:id="rId14" w:tgtFrame="_blank" w:history="1">
        <w:r>
          <w:rPr>
            <w:rStyle w:val="normaltextrun"/>
            <w:rFonts w:ascii="Arial" w:hAnsi="Arial" w:cs="Arial"/>
            <w:color w:val="0563C1"/>
            <w:u w:val="single"/>
          </w:rPr>
          <w:t>https://www.college.police.uk/app/critical-incident-management/introduction-and-types-critical-incidents</w:t>
        </w:r>
      </w:hyperlink>
      <w:r>
        <w:rPr>
          <w:rStyle w:val="normaltextrun"/>
          <w:rFonts w:ascii="Arial" w:hAnsi="Arial" w:cs="Arial"/>
        </w:rPr>
        <w:t>. Accessed on 19/10/2022.</w:t>
      </w:r>
      <w:r>
        <w:rPr>
          <w:rStyle w:val="eop"/>
          <w:rFonts w:ascii="Arial" w:hAnsi="Arial" w:cs="Arial"/>
        </w:rPr>
        <w:t> </w:t>
      </w:r>
    </w:p>
    <w:p w14:paraId="603BA9B1" w14:textId="77777777" w:rsidR="009A403A" w:rsidRDefault="009A403A" w:rsidP="009A403A">
      <w:pPr>
        <w:pStyle w:val="paragraph"/>
        <w:spacing w:before="0" w:beforeAutospacing="0" w:after="0" w:afterAutospacing="0"/>
        <w:textAlignment w:val="baseline"/>
        <w:rPr>
          <w:rFonts w:ascii="Segoe UI" w:hAnsi="Segoe UI" w:cs="Segoe UI"/>
          <w:sz w:val="18"/>
          <w:szCs w:val="18"/>
        </w:rPr>
      </w:pPr>
    </w:p>
    <w:p w14:paraId="6F801D32" w14:textId="3A1253BC" w:rsidR="009A403A" w:rsidRDefault="009A403A" w:rsidP="009A403A">
      <w:pPr>
        <w:pStyle w:val="paragraph"/>
        <w:spacing w:before="0" w:beforeAutospacing="0" w:after="0" w:afterAutospacing="0"/>
        <w:textAlignment w:val="baseline"/>
        <w:rPr>
          <w:rStyle w:val="eop"/>
          <w:rFonts w:ascii="Arial" w:hAnsi="Arial" w:cs="Arial"/>
        </w:rPr>
      </w:pPr>
      <w:r>
        <w:rPr>
          <w:rStyle w:val="normaltextrun"/>
          <w:rFonts w:ascii="Arial" w:hAnsi="Arial" w:cs="Arial"/>
        </w:rPr>
        <w:t>College of Policing (2022), '</w:t>
      </w:r>
      <w:r>
        <w:rPr>
          <w:rStyle w:val="normaltextrun"/>
          <w:rFonts w:ascii="Arial" w:hAnsi="Arial" w:cs="Arial"/>
          <w:i/>
          <w:iCs/>
          <w:u w:val="single"/>
        </w:rPr>
        <w:t>Career Pathways in Policing</w:t>
      </w:r>
      <w:r>
        <w:rPr>
          <w:rStyle w:val="normaltextrun"/>
          <w:rFonts w:ascii="Arial" w:hAnsi="Arial" w:cs="Arial"/>
        </w:rPr>
        <w:t xml:space="preserve">'. Available at: </w:t>
      </w:r>
      <w:hyperlink r:id="rId15" w:tgtFrame="_blank" w:history="1">
        <w:r>
          <w:rPr>
            <w:rStyle w:val="normaltextrun"/>
            <w:rFonts w:ascii="Arial" w:hAnsi="Arial" w:cs="Arial"/>
            <w:color w:val="0563C1"/>
            <w:u w:val="single"/>
          </w:rPr>
          <w:t>https://profdev.college.police.uk/career-pathways/career-pathways-in-policing/</w:t>
        </w:r>
      </w:hyperlink>
      <w:r>
        <w:rPr>
          <w:rStyle w:val="normaltextrun"/>
          <w:rFonts w:ascii="Arial" w:hAnsi="Arial" w:cs="Arial"/>
        </w:rPr>
        <w:t>. Accessed on 19/10/2022</w:t>
      </w:r>
      <w:r>
        <w:rPr>
          <w:rStyle w:val="eop"/>
          <w:rFonts w:ascii="Arial" w:hAnsi="Arial" w:cs="Arial"/>
        </w:rPr>
        <w:t>.</w:t>
      </w:r>
    </w:p>
    <w:p w14:paraId="6C233274" w14:textId="77777777" w:rsidR="009A403A" w:rsidRDefault="009A403A" w:rsidP="009A403A">
      <w:pPr>
        <w:pStyle w:val="paragraph"/>
        <w:spacing w:before="0" w:beforeAutospacing="0" w:after="0" w:afterAutospacing="0"/>
        <w:textAlignment w:val="baseline"/>
        <w:rPr>
          <w:rFonts w:ascii="Segoe UI" w:hAnsi="Segoe UI" w:cs="Segoe UI"/>
          <w:sz w:val="18"/>
          <w:szCs w:val="18"/>
        </w:rPr>
      </w:pPr>
    </w:p>
    <w:p w14:paraId="20ECE799" w14:textId="1D538035" w:rsidR="009A403A" w:rsidRDefault="009A403A" w:rsidP="009A403A">
      <w:pPr>
        <w:pStyle w:val="paragraph"/>
        <w:spacing w:before="0" w:beforeAutospacing="0" w:after="0" w:afterAutospacing="0"/>
        <w:textAlignment w:val="baseline"/>
        <w:rPr>
          <w:rStyle w:val="eop"/>
          <w:rFonts w:ascii="Arial" w:hAnsi="Arial" w:cs="Arial"/>
        </w:rPr>
      </w:pPr>
      <w:proofErr w:type="spellStart"/>
      <w:r>
        <w:rPr>
          <w:rStyle w:val="normaltextrun"/>
          <w:rFonts w:ascii="Arial" w:hAnsi="Arial" w:cs="Arial"/>
        </w:rPr>
        <w:t>Drayden</w:t>
      </w:r>
      <w:proofErr w:type="spellEnd"/>
      <w:r>
        <w:rPr>
          <w:rStyle w:val="normaltextrun"/>
          <w:rFonts w:ascii="Arial" w:hAnsi="Arial" w:cs="Arial"/>
        </w:rPr>
        <w:t xml:space="preserve">. F, (2017). </w:t>
      </w:r>
      <w:r>
        <w:rPr>
          <w:rStyle w:val="normaltextrun"/>
          <w:rFonts w:ascii="Arial" w:hAnsi="Arial" w:cs="Arial"/>
          <w:i/>
          <w:iCs/>
          <w:u w:val="single"/>
        </w:rPr>
        <w:t>'Fiona Pilkington 10 years on - how the tragedy unfolded'.</w:t>
      </w:r>
      <w:r>
        <w:rPr>
          <w:rStyle w:val="normaltextrun"/>
          <w:rFonts w:ascii="Arial" w:hAnsi="Arial" w:cs="Arial"/>
        </w:rPr>
        <w:t xml:space="preserve">  Available at: </w:t>
      </w:r>
      <w:hyperlink r:id="rId16" w:tgtFrame="_blank" w:history="1">
        <w:r>
          <w:rPr>
            <w:rStyle w:val="normaltextrun"/>
            <w:rFonts w:ascii="Arial" w:hAnsi="Arial" w:cs="Arial"/>
            <w:color w:val="0563C1"/>
            <w:u w:val="single"/>
          </w:rPr>
          <w:t>https://www.leicestermercury.co.uk/news/local-news/fiona-pilkington-10-years-how-669746</w:t>
        </w:r>
      </w:hyperlink>
      <w:r>
        <w:rPr>
          <w:rStyle w:val="normaltextrun"/>
          <w:rFonts w:ascii="Arial" w:hAnsi="Arial" w:cs="Arial"/>
        </w:rPr>
        <w:t>. Accessed on 19/10/2022.</w:t>
      </w:r>
      <w:r>
        <w:rPr>
          <w:rStyle w:val="eop"/>
          <w:rFonts w:ascii="Arial" w:hAnsi="Arial" w:cs="Arial"/>
        </w:rPr>
        <w:t> </w:t>
      </w:r>
    </w:p>
    <w:p w14:paraId="276A32AB" w14:textId="77777777" w:rsidR="009A403A" w:rsidRDefault="009A403A" w:rsidP="009A403A">
      <w:pPr>
        <w:pStyle w:val="paragraph"/>
        <w:spacing w:before="0" w:beforeAutospacing="0" w:after="0" w:afterAutospacing="0"/>
        <w:textAlignment w:val="baseline"/>
        <w:rPr>
          <w:rFonts w:ascii="Segoe UI" w:hAnsi="Segoe UI" w:cs="Segoe UI"/>
          <w:sz w:val="18"/>
          <w:szCs w:val="18"/>
        </w:rPr>
      </w:pPr>
    </w:p>
    <w:p w14:paraId="3B7DA9BB" w14:textId="3026938D" w:rsidR="009A403A" w:rsidRDefault="009A403A" w:rsidP="009A403A">
      <w:pPr>
        <w:pStyle w:val="paragraph"/>
        <w:spacing w:before="0" w:beforeAutospacing="0" w:after="0" w:afterAutospacing="0"/>
        <w:textAlignment w:val="baseline"/>
        <w:rPr>
          <w:rStyle w:val="eop"/>
          <w:rFonts w:ascii="Arial" w:hAnsi="Arial" w:cs="Arial"/>
        </w:rPr>
      </w:pPr>
      <w:r>
        <w:rPr>
          <w:rStyle w:val="normaltextrun"/>
          <w:rFonts w:ascii="Arial" w:hAnsi="Arial" w:cs="Arial"/>
        </w:rPr>
        <w:t>Independent Police Complaints Commission, (2011).</w:t>
      </w:r>
      <w:r>
        <w:rPr>
          <w:rStyle w:val="normaltextrun"/>
          <w:rFonts w:ascii="Arial" w:hAnsi="Arial" w:cs="Arial"/>
          <w:i/>
          <w:iCs/>
          <w:u w:val="single"/>
        </w:rPr>
        <w:t xml:space="preserve"> 'IPCC report into the contact between Fiona Pilkington and Leicestershire Constabulary 2004-2007'.</w:t>
      </w:r>
      <w:r>
        <w:rPr>
          <w:rStyle w:val="normaltextrun"/>
          <w:rFonts w:ascii="Arial" w:hAnsi="Arial" w:cs="Arial"/>
        </w:rPr>
        <w:t xml:space="preserve"> </w:t>
      </w:r>
      <w:r>
        <w:rPr>
          <w:rStyle w:val="normaltextrun"/>
          <w:rFonts w:ascii="Arial" w:hAnsi="Arial" w:cs="Arial"/>
          <w:color w:val="222222"/>
        </w:rPr>
        <w:t xml:space="preserve">London: Independent Police Complaints Commission. Available at: </w:t>
      </w:r>
      <w:hyperlink r:id="rId17" w:tgtFrame="_blank" w:history="1">
        <w:r>
          <w:rPr>
            <w:rStyle w:val="normaltextrun"/>
            <w:rFonts w:ascii="Arial" w:hAnsi="Arial" w:cs="Arial"/>
            <w:color w:val="0563C1"/>
            <w:u w:val="single"/>
          </w:rPr>
          <w:t>https://www.report-it.org.uk/files/ipcc_report-fiona-pilkington-leicestershire.pdf</w:t>
        </w:r>
      </w:hyperlink>
      <w:r>
        <w:rPr>
          <w:rStyle w:val="normaltextrun"/>
          <w:rFonts w:ascii="Arial" w:hAnsi="Arial" w:cs="Arial"/>
        </w:rPr>
        <w:t>. Accessed on 19/10/2022.</w:t>
      </w:r>
      <w:r>
        <w:rPr>
          <w:rStyle w:val="eop"/>
          <w:rFonts w:ascii="Arial" w:hAnsi="Arial" w:cs="Arial"/>
        </w:rPr>
        <w:t> </w:t>
      </w:r>
    </w:p>
    <w:p w14:paraId="52F7625C" w14:textId="77777777" w:rsidR="009A403A" w:rsidRDefault="009A403A" w:rsidP="009A403A">
      <w:pPr>
        <w:pStyle w:val="paragraph"/>
        <w:spacing w:before="0" w:beforeAutospacing="0" w:after="0" w:afterAutospacing="0"/>
        <w:textAlignment w:val="baseline"/>
        <w:rPr>
          <w:rFonts w:ascii="Segoe UI" w:hAnsi="Segoe UI" w:cs="Segoe UI"/>
          <w:sz w:val="18"/>
          <w:szCs w:val="18"/>
        </w:rPr>
      </w:pPr>
    </w:p>
    <w:p w14:paraId="5EE539E8" w14:textId="59FFE6CC" w:rsidR="009A403A" w:rsidRDefault="009A403A" w:rsidP="009A403A">
      <w:pPr>
        <w:pStyle w:val="paragraph"/>
        <w:spacing w:before="0" w:beforeAutospacing="0" w:after="0" w:afterAutospacing="0"/>
        <w:textAlignment w:val="baseline"/>
        <w:rPr>
          <w:rStyle w:val="eop"/>
          <w:rFonts w:ascii="Arial" w:hAnsi="Arial" w:cs="Arial"/>
        </w:rPr>
      </w:pPr>
      <w:r>
        <w:rPr>
          <w:rStyle w:val="normaltextrun"/>
          <w:rFonts w:ascii="Arial" w:hAnsi="Arial" w:cs="Arial"/>
        </w:rPr>
        <w:t xml:space="preserve">Mazerolle, L., </w:t>
      </w:r>
      <w:proofErr w:type="spellStart"/>
      <w:r>
        <w:rPr>
          <w:rStyle w:val="normaltextrun"/>
          <w:rFonts w:ascii="Arial" w:hAnsi="Arial" w:cs="Arial"/>
        </w:rPr>
        <w:t>Antrobus</w:t>
      </w:r>
      <w:proofErr w:type="spellEnd"/>
      <w:r>
        <w:rPr>
          <w:rStyle w:val="normaltextrun"/>
          <w:rFonts w:ascii="Arial" w:hAnsi="Arial" w:cs="Arial"/>
        </w:rPr>
        <w:t xml:space="preserve">, E., Bennett, S., &amp; Tyler, T. (2013). </w:t>
      </w:r>
      <w:r>
        <w:rPr>
          <w:rStyle w:val="normaltextrun"/>
          <w:rFonts w:ascii="Arial" w:hAnsi="Arial" w:cs="Arial"/>
          <w:i/>
          <w:iCs/>
          <w:u w:val="single"/>
        </w:rPr>
        <w:t>'Shaping citizen perceptions of police legitimacy: a randomized field trial of procedural justice</w:t>
      </w:r>
      <w:r>
        <w:rPr>
          <w:rStyle w:val="normaltextrun"/>
          <w:rFonts w:ascii="Arial" w:hAnsi="Arial" w:cs="Arial"/>
        </w:rPr>
        <w:t>'. Criminology, 51, 33–64.</w:t>
      </w:r>
      <w:r>
        <w:rPr>
          <w:rStyle w:val="eop"/>
          <w:rFonts w:ascii="Arial" w:hAnsi="Arial" w:cs="Arial"/>
        </w:rPr>
        <w:t> </w:t>
      </w:r>
    </w:p>
    <w:p w14:paraId="49460B1B" w14:textId="77777777" w:rsidR="009A403A" w:rsidRDefault="009A403A" w:rsidP="009A403A">
      <w:pPr>
        <w:pStyle w:val="paragraph"/>
        <w:spacing w:before="0" w:beforeAutospacing="0" w:after="0" w:afterAutospacing="0"/>
        <w:textAlignment w:val="baseline"/>
        <w:rPr>
          <w:rFonts w:ascii="Segoe UI" w:hAnsi="Segoe UI" w:cs="Segoe UI"/>
          <w:sz w:val="18"/>
          <w:szCs w:val="18"/>
        </w:rPr>
      </w:pPr>
    </w:p>
    <w:p w14:paraId="1AEB645B" w14:textId="77777777" w:rsidR="009A403A" w:rsidRDefault="009A403A" w:rsidP="009A403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Ralph, S., </w:t>
      </w:r>
      <w:proofErr w:type="spellStart"/>
      <w:r>
        <w:rPr>
          <w:rStyle w:val="normaltextrun"/>
          <w:rFonts w:ascii="Arial" w:hAnsi="Arial" w:cs="Arial"/>
        </w:rPr>
        <w:t>Capewell</w:t>
      </w:r>
      <w:proofErr w:type="spellEnd"/>
      <w:r>
        <w:rPr>
          <w:rStyle w:val="normaltextrun"/>
          <w:rFonts w:ascii="Arial" w:hAnsi="Arial" w:cs="Arial"/>
        </w:rPr>
        <w:t xml:space="preserve">, C. and </w:t>
      </w:r>
      <w:proofErr w:type="spellStart"/>
      <w:r>
        <w:rPr>
          <w:rStyle w:val="normaltextrun"/>
          <w:rFonts w:ascii="Arial" w:hAnsi="Arial" w:cs="Arial"/>
        </w:rPr>
        <w:t>Bonnett</w:t>
      </w:r>
      <w:proofErr w:type="spellEnd"/>
      <w:r>
        <w:rPr>
          <w:rStyle w:val="normaltextrun"/>
          <w:rFonts w:ascii="Arial" w:hAnsi="Arial" w:cs="Arial"/>
        </w:rPr>
        <w:t>, E. (2016) ‘</w:t>
      </w:r>
      <w:r>
        <w:rPr>
          <w:rStyle w:val="normaltextrun"/>
          <w:rFonts w:ascii="Arial" w:hAnsi="Arial" w:cs="Arial"/>
          <w:i/>
          <w:iCs/>
          <w:u w:val="single"/>
        </w:rPr>
        <w:t>Disability hate crime: persecuted for difference’.</w:t>
      </w:r>
      <w:r>
        <w:rPr>
          <w:rStyle w:val="normaltextrun"/>
          <w:rFonts w:ascii="Arial" w:hAnsi="Arial" w:cs="Arial"/>
        </w:rPr>
        <w:t xml:space="preserve"> British journal of special education, 43(3), pp. 215–232.</w:t>
      </w:r>
      <w:r>
        <w:rPr>
          <w:rStyle w:val="eop"/>
          <w:rFonts w:ascii="Arial" w:hAnsi="Arial" w:cs="Arial"/>
        </w:rPr>
        <w:t> </w:t>
      </w:r>
    </w:p>
    <w:p w14:paraId="4995F4C4" w14:textId="377D6E68" w:rsidR="00FB1391" w:rsidRDefault="00FB1391" w:rsidP="00392220">
      <w:pPr>
        <w:pStyle w:val="Heading1"/>
        <w:rPr>
          <w:rFonts w:ascii="Arial" w:hAnsi="Arial" w:cs="Arial"/>
          <w:color w:val="auto"/>
          <w:sz w:val="28"/>
          <w:szCs w:val="28"/>
        </w:rPr>
      </w:pPr>
    </w:p>
    <w:p w14:paraId="6201664B" w14:textId="6ABE3544" w:rsidR="009A403A" w:rsidRDefault="009A403A" w:rsidP="009A403A"/>
    <w:p w14:paraId="1E0E72BB" w14:textId="1BF2275D" w:rsidR="009A403A" w:rsidRDefault="009A403A" w:rsidP="009A403A"/>
    <w:p w14:paraId="33DCE62A" w14:textId="1BF28B98" w:rsidR="009A403A" w:rsidRDefault="009A403A" w:rsidP="009A403A"/>
    <w:p w14:paraId="42E2071B" w14:textId="77777777" w:rsidR="009A403A" w:rsidRPr="009A403A" w:rsidRDefault="009A403A" w:rsidP="009A403A"/>
    <w:p w14:paraId="630FDDDE" w14:textId="4074B0A6" w:rsidR="009A403A" w:rsidRPr="009A403A" w:rsidRDefault="00FB1391" w:rsidP="009A403A">
      <w:pPr>
        <w:pStyle w:val="Heading1"/>
        <w:rPr>
          <w:rFonts w:ascii="Arial" w:hAnsi="Arial" w:cs="Arial"/>
          <w:color w:val="auto"/>
          <w:sz w:val="28"/>
          <w:szCs w:val="28"/>
          <w:bdr w:val="none" w:sz="0" w:space="0" w:color="auto" w:frame="1"/>
        </w:rPr>
      </w:pPr>
      <w:bookmarkStart w:id="4" w:name="_Toc128943612"/>
      <w:r w:rsidRPr="00392220">
        <w:rPr>
          <w:rFonts w:ascii="Arial" w:hAnsi="Arial" w:cs="Arial"/>
          <w:b/>
          <w:bCs/>
          <w:color w:val="auto"/>
          <w:sz w:val="28"/>
          <w:szCs w:val="28"/>
        </w:rPr>
        <w:t xml:space="preserve">Essay </w:t>
      </w:r>
      <w:r w:rsidRPr="00392220">
        <w:rPr>
          <w:rFonts w:ascii="Arial" w:hAnsi="Arial" w:cs="Arial"/>
          <w:b/>
          <w:bCs/>
          <w:color w:val="auto"/>
          <w:sz w:val="28"/>
          <w:szCs w:val="28"/>
        </w:rPr>
        <w:t>Three</w:t>
      </w:r>
      <w:r w:rsidRPr="00392220">
        <w:rPr>
          <w:rFonts w:ascii="Arial" w:hAnsi="Arial" w:cs="Arial"/>
          <w:b/>
          <w:bCs/>
          <w:color w:val="auto"/>
          <w:sz w:val="28"/>
          <w:szCs w:val="28"/>
        </w:rPr>
        <w:t>:</w:t>
      </w:r>
      <w:r w:rsidRPr="00392220">
        <w:rPr>
          <w:rFonts w:ascii="Arial" w:hAnsi="Arial" w:cs="Arial"/>
          <w:color w:val="auto"/>
          <w:sz w:val="28"/>
          <w:szCs w:val="28"/>
        </w:rPr>
        <w:t xml:space="preserve"> </w:t>
      </w:r>
      <w:r w:rsidRPr="00392220">
        <w:rPr>
          <w:rFonts w:ascii="Arial" w:eastAsia="Calibri" w:hAnsi="Arial" w:cs="Arial"/>
          <w:color w:val="auto"/>
          <w:sz w:val="28"/>
          <w:szCs w:val="28"/>
        </w:rPr>
        <w:t xml:space="preserve">The </w:t>
      </w:r>
      <w:r w:rsidRPr="00392220">
        <w:rPr>
          <w:rStyle w:val="normaltextrun"/>
          <w:rFonts w:ascii="Arial" w:hAnsi="Arial" w:cs="Arial"/>
          <w:color w:val="auto"/>
          <w:sz w:val="28"/>
          <w:szCs w:val="28"/>
          <w:bdr w:val="none" w:sz="0" w:space="0" w:color="auto" w:frame="1"/>
        </w:rPr>
        <w:t>effectiveness of crime prevention strategies in relation to Serious and Organised Crime.</w:t>
      </w:r>
      <w:bookmarkEnd w:id="4"/>
    </w:p>
    <w:p w14:paraId="427EFD8C" w14:textId="77777777" w:rsidR="009A403A" w:rsidRPr="009A403A" w:rsidRDefault="009A403A" w:rsidP="009A403A">
      <w:pPr>
        <w:jc w:val="both"/>
        <w:rPr>
          <w:rFonts w:ascii="Arial" w:hAnsi="Arial" w:cs="Arial"/>
          <w:sz w:val="24"/>
          <w:szCs w:val="24"/>
        </w:rPr>
      </w:pPr>
      <w:r w:rsidRPr="009A403A">
        <w:rPr>
          <w:rFonts w:ascii="Arial" w:hAnsi="Arial" w:cs="Arial"/>
          <w:sz w:val="24"/>
          <w:szCs w:val="24"/>
        </w:rPr>
        <w:t> </w:t>
      </w:r>
    </w:p>
    <w:p w14:paraId="1CD1B29D" w14:textId="77777777" w:rsidR="009A403A" w:rsidRPr="009A403A" w:rsidRDefault="009A403A" w:rsidP="009A403A">
      <w:pPr>
        <w:spacing w:line="480" w:lineRule="auto"/>
        <w:jc w:val="both"/>
        <w:rPr>
          <w:rFonts w:ascii="Arial" w:hAnsi="Arial" w:cs="Arial"/>
          <w:sz w:val="24"/>
          <w:szCs w:val="24"/>
        </w:rPr>
      </w:pPr>
      <w:r w:rsidRPr="009A403A">
        <w:rPr>
          <w:rFonts w:ascii="Arial" w:hAnsi="Arial" w:cs="Arial"/>
          <w:sz w:val="24"/>
          <w:szCs w:val="24"/>
        </w:rPr>
        <w:t>This essay will identify and evaluate the effectiveness of crime prevention strategies in relation to organised crime.  </w:t>
      </w:r>
    </w:p>
    <w:p w14:paraId="33BDE0D7" w14:textId="77777777" w:rsidR="009A403A" w:rsidRPr="009A403A" w:rsidRDefault="009A403A" w:rsidP="009A403A">
      <w:pPr>
        <w:spacing w:line="480" w:lineRule="auto"/>
        <w:jc w:val="both"/>
        <w:rPr>
          <w:rFonts w:ascii="Arial" w:hAnsi="Arial" w:cs="Arial"/>
          <w:sz w:val="24"/>
          <w:szCs w:val="24"/>
        </w:rPr>
      </w:pPr>
      <w:r w:rsidRPr="009A403A">
        <w:rPr>
          <w:rFonts w:ascii="Arial" w:hAnsi="Arial" w:cs="Arial"/>
          <w:sz w:val="24"/>
          <w:szCs w:val="24"/>
        </w:rPr>
        <w:t>The Crown Prosecution Service (</w:t>
      </w:r>
      <w:proofErr w:type="gramStart"/>
      <w:r w:rsidRPr="009A403A">
        <w:rPr>
          <w:rFonts w:ascii="Arial" w:hAnsi="Arial" w:cs="Arial"/>
          <w:sz w:val="24"/>
          <w:szCs w:val="24"/>
        </w:rPr>
        <w:t>2022:p</w:t>
      </w:r>
      <w:proofErr w:type="gramEnd"/>
      <w:r w:rsidRPr="009A403A">
        <w:rPr>
          <w:rFonts w:ascii="Arial" w:hAnsi="Arial" w:cs="Arial"/>
          <w:sz w:val="24"/>
          <w:szCs w:val="24"/>
        </w:rPr>
        <w:t>1) states that organised crime is defined as:</w:t>
      </w:r>
      <w:r w:rsidRPr="009A403A">
        <w:rPr>
          <w:rFonts w:ascii="Arial" w:hAnsi="Arial" w:cs="Arial"/>
          <w:i/>
          <w:iCs/>
          <w:sz w:val="24"/>
          <w:szCs w:val="24"/>
        </w:rPr>
        <w:t xml:space="preserve"> </w:t>
      </w:r>
      <w:r w:rsidRPr="009A403A">
        <w:rPr>
          <w:rFonts w:ascii="Arial" w:hAnsi="Arial" w:cs="Arial"/>
          <w:sz w:val="24"/>
          <w:szCs w:val="24"/>
        </w:rPr>
        <w:tab/>
      </w:r>
      <w:r w:rsidRPr="009A403A">
        <w:rPr>
          <w:rFonts w:ascii="Arial" w:hAnsi="Arial" w:cs="Arial"/>
          <w:i/>
          <w:iCs/>
          <w:sz w:val="24"/>
          <w:szCs w:val="24"/>
        </w:rPr>
        <w:t xml:space="preserve">‘planned and co-ordinated criminal behaviour and conduct by people working  </w:t>
      </w:r>
      <w:r w:rsidRPr="009A403A">
        <w:rPr>
          <w:rFonts w:ascii="Arial" w:hAnsi="Arial" w:cs="Arial"/>
          <w:sz w:val="24"/>
          <w:szCs w:val="24"/>
        </w:rPr>
        <w:tab/>
      </w:r>
      <w:r w:rsidRPr="009A403A">
        <w:rPr>
          <w:rFonts w:ascii="Arial" w:hAnsi="Arial" w:cs="Arial"/>
          <w:i/>
          <w:iCs/>
          <w:sz w:val="24"/>
          <w:szCs w:val="24"/>
        </w:rPr>
        <w:t>together on a continuing basis’.</w:t>
      </w:r>
      <w:r w:rsidRPr="009A403A">
        <w:rPr>
          <w:rFonts w:ascii="Arial" w:hAnsi="Arial" w:cs="Arial"/>
          <w:sz w:val="24"/>
          <w:szCs w:val="24"/>
        </w:rPr>
        <w:t> </w:t>
      </w:r>
    </w:p>
    <w:p w14:paraId="16676D9A" w14:textId="77777777" w:rsidR="009A403A" w:rsidRPr="009A403A" w:rsidRDefault="009A403A" w:rsidP="009A403A">
      <w:pPr>
        <w:spacing w:line="480" w:lineRule="auto"/>
        <w:jc w:val="both"/>
        <w:rPr>
          <w:rFonts w:ascii="Arial" w:hAnsi="Arial" w:cs="Arial"/>
          <w:sz w:val="24"/>
          <w:szCs w:val="24"/>
        </w:rPr>
      </w:pPr>
      <w:r w:rsidRPr="009A403A">
        <w:rPr>
          <w:rFonts w:ascii="Arial" w:hAnsi="Arial" w:cs="Arial"/>
          <w:sz w:val="24"/>
          <w:szCs w:val="24"/>
        </w:rPr>
        <w:t>It also states that the motivation behind Serious and Organised Crime (SOC) is often for financial gain. </w:t>
      </w:r>
    </w:p>
    <w:p w14:paraId="18E46A17" w14:textId="77777777" w:rsidR="009A403A" w:rsidRPr="009A403A" w:rsidRDefault="009A403A" w:rsidP="009A403A">
      <w:pPr>
        <w:spacing w:line="480" w:lineRule="auto"/>
        <w:jc w:val="both"/>
        <w:rPr>
          <w:rFonts w:ascii="Arial" w:hAnsi="Arial" w:cs="Arial"/>
          <w:sz w:val="24"/>
          <w:szCs w:val="24"/>
        </w:rPr>
      </w:pPr>
      <w:r w:rsidRPr="009A403A">
        <w:rPr>
          <w:rFonts w:ascii="Arial" w:hAnsi="Arial" w:cs="Arial"/>
          <w:sz w:val="24"/>
          <w:szCs w:val="24"/>
        </w:rPr>
        <w:t>UK Parliament (2022) defines SOC as planned and coordinated criminal activity, by persons working individually, in groups or as part of a national network. Their motivation is to acquire money, influence, profit, and power.  </w:t>
      </w:r>
    </w:p>
    <w:p w14:paraId="0DC6B03A" w14:textId="77777777" w:rsidR="009A403A" w:rsidRPr="009A403A" w:rsidRDefault="009A403A" w:rsidP="009A403A">
      <w:pPr>
        <w:spacing w:line="480" w:lineRule="auto"/>
        <w:jc w:val="both"/>
        <w:rPr>
          <w:rFonts w:ascii="Arial" w:hAnsi="Arial" w:cs="Arial"/>
          <w:sz w:val="24"/>
          <w:szCs w:val="24"/>
        </w:rPr>
      </w:pPr>
      <w:r w:rsidRPr="009A403A">
        <w:rPr>
          <w:rFonts w:ascii="Arial" w:hAnsi="Arial" w:cs="Arial"/>
          <w:sz w:val="24"/>
          <w:szCs w:val="24"/>
        </w:rPr>
        <w:t>Lastly, Crime Stoppers suggest that SOC can be defined as people working together for a long duration to plan, coordinate and conduct serious crime for financial gain. </w:t>
      </w:r>
    </w:p>
    <w:p w14:paraId="706FE7DD" w14:textId="1FC0C3D8" w:rsidR="009A403A" w:rsidRPr="009A403A" w:rsidRDefault="009A403A" w:rsidP="009A403A">
      <w:pPr>
        <w:spacing w:line="480" w:lineRule="auto"/>
        <w:jc w:val="both"/>
        <w:rPr>
          <w:rFonts w:ascii="Arial" w:hAnsi="Arial" w:cs="Arial"/>
          <w:sz w:val="24"/>
          <w:szCs w:val="24"/>
        </w:rPr>
      </w:pPr>
      <w:r w:rsidRPr="009A403A">
        <w:rPr>
          <w:rFonts w:ascii="Arial" w:hAnsi="Arial" w:cs="Arial"/>
          <w:sz w:val="24"/>
          <w:szCs w:val="24"/>
        </w:rPr>
        <w:t>The above definitions describe SOC differently, they all suggest that SOC involves groups of individuals working together, to plan and coordinate crimes for a common goal, namely, financial gain. This means that individuals involved in SOC are not often opportunists, they meticulously plan their crimes before committing them. Due to this, there are several theories and strategies designed to reduce crime and tackle SOC. </w:t>
      </w:r>
    </w:p>
    <w:p w14:paraId="101F0179" w14:textId="77777777" w:rsidR="009A403A" w:rsidRPr="009A403A" w:rsidRDefault="009A403A" w:rsidP="009A403A">
      <w:pPr>
        <w:spacing w:line="480" w:lineRule="auto"/>
        <w:jc w:val="both"/>
        <w:rPr>
          <w:rFonts w:ascii="Arial" w:hAnsi="Arial" w:cs="Arial"/>
          <w:sz w:val="24"/>
          <w:szCs w:val="24"/>
        </w:rPr>
      </w:pPr>
      <w:r w:rsidRPr="009A403A">
        <w:rPr>
          <w:rFonts w:ascii="Arial" w:hAnsi="Arial" w:cs="Arial"/>
          <w:sz w:val="24"/>
          <w:szCs w:val="24"/>
          <w:u w:val="single"/>
        </w:rPr>
        <w:t>Situational Crime Prevention</w:t>
      </w:r>
      <w:r w:rsidRPr="009A403A">
        <w:rPr>
          <w:rFonts w:ascii="Arial" w:hAnsi="Arial" w:cs="Arial"/>
          <w:sz w:val="24"/>
          <w:szCs w:val="24"/>
        </w:rPr>
        <w:t> </w:t>
      </w:r>
    </w:p>
    <w:p w14:paraId="10883FEC" w14:textId="77777777" w:rsidR="009A403A" w:rsidRPr="009A403A" w:rsidRDefault="009A403A" w:rsidP="009A403A">
      <w:pPr>
        <w:spacing w:line="480" w:lineRule="auto"/>
        <w:jc w:val="both"/>
        <w:rPr>
          <w:rFonts w:ascii="Arial" w:hAnsi="Arial" w:cs="Arial"/>
          <w:sz w:val="24"/>
          <w:szCs w:val="24"/>
        </w:rPr>
      </w:pPr>
      <w:r w:rsidRPr="009A403A">
        <w:rPr>
          <w:rFonts w:ascii="Arial" w:hAnsi="Arial" w:cs="Arial"/>
          <w:sz w:val="24"/>
          <w:szCs w:val="24"/>
        </w:rPr>
        <w:t>Situational Crime Prevention (SCP) is based on where crimes occur rather than on specific criminal activities. Clarke (1997) cited by The College of Policing (2022) believes SCP makes emphasis on environmental change which can reduces opportunities for crimes to occur. SCP is based on The Rational Choice Theory and Routine Activity Theory.  </w:t>
      </w:r>
    </w:p>
    <w:p w14:paraId="560906B7" w14:textId="77777777" w:rsidR="009A403A" w:rsidRPr="009A403A" w:rsidRDefault="009A403A" w:rsidP="009A403A">
      <w:pPr>
        <w:spacing w:line="480" w:lineRule="auto"/>
        <w:jc w:val="both"/>
        <w:rPr>
          <w:rFonts w:ascii="Arial" w:hAnsi="Arial" w:cs="Arial"/>
          <w:sz w:val="24"/>
          <w:szCs w:val="24"/>
        </w:rPr>
      </w:pPr>
      <w:r w:rsidRPr="009A403A">
        <w:rPr>
          <w:rFonts w:ascii="Arial" w:hAnsi="Arial" w:cs="Arial"/>
          <w:sz w:val="24"/>
          <w:szCs w:val="24"/>
        </w:rPr>
        <w:t xml:space="preserve">The Rational Choice Theory (RCT) - According Gul (2009) RCT is an approach used to understand human behaviour. Similarly, </w:t>
      </w:r>
      <w:proofErr w:type="spellStart"/>
      <w:r w:rsidRPr="009A403A">
        <w:rPr>
          <w:rFonts w:ascii="Arial" w:hAnsi="Arial" w:cs="Arial"/>
          <w:sz w:val="24"/>
          <w:szCs w:val="24"/>
        </w:rPr>
        <w:t>Guerette</w:t>
      </w:r>
      <w:proofErr w:type="spellEnd"/>
      <w:r w:rsidRPr="009A403A">
        <w:rPr>
          <w:rFonts w:ascii="Arial" w:hAnsi="Arial" w:cs="Arial"/>
          <w:sz w:val="24"/>
          <w:szCs w:val="24"/>
        </w:rPr>
        <w:t xml:space="preserve"> and Bowers (2009) this theory is based on the choices and decisions made by the offender when committing crime. This suggests that it views crime as a by-product of rational choice made by an offender when deciding to commit an offence. </w:t>
      </w:r>
      <w:proofErr w:type="spellStart"/>
      <w:r w:rsidRPr="009A403A">
        <w:rPr>
          <w:rFonts w:ascii="Arial" w:hAnsi="Arial" w:cs="Arial"/>
          <w:sz w:val="24"/>
          <w:szCs w:val="24"/>
        </w:rPr>
        <w:t>Guerette</w:t>
      </w:r>
      <w:proofErr w:type="spellEnd"/>
      <w:r w:rsidRPr="009A403A">
        <w:rPr>
          <w:rFonts w:ascii="Arial" w:hAnsi="Arial" w:cs="Arial"/>
          <w:sz w:val="24"/>
          <w:szCs w:val="24"/>
        </w:rPr>
        <w:t xml:space="preserve"> and Bowers (2009) also state that crime is influenced by existing opportunities for crime. This implies that when offenders see an opportunity to commit an offence, they are likely to do so.  </w:t>
      </w:r>
    </w:p>
    <w:p w14:paraId="33538D59" w14:textId="77777777" w:rsidR="009A403A" w:rsidRPr="009A403A" w:rsidRDefault="009A403A" w:rsidP="009A403A">
      <w:pPr>
        <w:spacing w:line="480" w:lineRule="auto"/>
        <w:jc w:val="both"/>
        <w:rPr>
          <w:rFonts w:ascii="Arial" w:hAnsi="Arial" w:cs="Arial"/>
          <w:sz w:val="24"/>
          <w:szCs w:val="24"/>
        </w:rPr>
      </w:pPr>
      <w:r w:rsidRPr="009A403A">
        <w:rPr>
          <w:rFonts w:ascii="Arial" w:hAnsi="Arial" w:cs="Arial"/>
          <w:sz w:val="24"/>
          <w:szCs w:val="24"/>
        </w:rPr>
        <w:t>Hayward (2007) states that humans search for pleasure and the avoidance of pain. This implies that offenders who want to satisfy their needs, would want to do so without hindrance. Therefore, the RCT is based on maximum gain, with minimal risk and effort. Offenders will make rational decisions to see whether the reward is worth the risk.  </w:t>
      </w:r>
    </w:p>
    <w:p w14:paraId="27625445" w14:textId="77777777" w:rsidR="009A403A" w:rsidRPr="009A403A" w:rsidRDefault="009A403A" w:rsidP="009A403A">
      <w:pPr>
        <w:spacing w:line="480" w:lineRule="auto"/>
        <w:jc w:val="both"/>
        <w:rPr>
          <w:rFonts w:ascii="Arial" w:hAnsi="Arial" w:cs="Arial"/>
          <w:sz w:val="24"/>
          <w:szCs w:val="24"/>
        </w:rPr>
      </w:pPr>
      <w:proofErr w:type="spellStart"/>
      <w:r w:rsidRPr="009A403A">
        <w:rPr>
          <w:rFonts w:ascii="Arial" w:hAnsi="Arial" w:cs="Arial"/>
          <w:sz w:val="24"/>
          <w:szCs w:val="24"/>
        </w:rPr>
        <w:t>Guerette</w:t>
      </w:r>
      <w:proofErr w:type="spellEnd"/>
      <w:r w:rsidRPr="009A403A">
        <w:rPr>
          <w:rFonts w:ascii="Arial" w:hAnsi="Arial" w:cs="Arial"/>
          <w:sz w:val="24"/>
          <w:szCs w:val="24"/>
        </w:rPr>
        <w:t xml:space="preserve"> and Bowers (2009) state that offenders will make a calculated decision of the expected effort and risk for the rewards involved in committing crime, therefore blocking the crime opportunities will make individuals satisfy their needs through legitimate activities. This means that if changes are made to increase the risk of committing an offence, offenders are less likely to do so, making legitimate activities more appealing for them to satisfy their needs. Resulting in a reduction of crime.  </w:t>
      </w:r>
    </w:p>
    <w:p w14:paraId="024792BE" w14:textId="77777777" w:rsidR="009A403A" w:rsidRPr="009A403A" w:rsidRDefault="009A403A" w:rsidP="009A403A">
      <w:pPr>
        <w:spacing w:line="480" w:lineRule="auto"/>
        <w:jc w:val="both"/>
        <w:rPr>
          <w:rFonts w:ascii="Arial" w:hAnsi="Arial" w:cs="Arial"/>
          <w:sz w:val="24"/>
          <w:szCs w:val="24"/>
        </w:rPr>
      </w:pPr>
      <w:r w:rsidRPr="009A403A">
        <w:rPr>
          <w:rFonts w:ascii="Arial" w:hAnsi="Arial" w:cs="Arial"/>
          <w:sz w:val="24"/>
          <w:szCs w:val="24"/>
        </w:rPr>
        <w:t xml:space="preserve">In contrast to this, </w:t>
      </w:r>
      <w:proofErr w:type="spellStart"/>
      <w:r w:rsidRPr="009A403A">
        <w:rPr>
          <w:rFonts w:ascii="Arial" w:hAnsi="Arial" w:cs="Arial"/>
          <w:sz w:val="24"/>
          <w:szCs w:val="24"/>
        </w:rPr>
        <w:t>Haan</w:t>
      </w:r>
      <w:proofErr w:type="spellEnd"/>
      <w:r w:rsidRPr="009A403A">
        <w:rPr>
          <w:rFonts w:ascii="Arial" w:hAnsi="Arial" w:cs="Arial"/>
          <w:sz w:val="24"/>
          <w:szCs w:val="24"/>
        </w:rPr>
        <w:t xml:space="preserve"> and Vos (2003) claim that RCT fails to consider the dimensions of impulsivity, moral ambiguity, and expressivity. This suggests that if offenders have these dimensions, they are incapable of making a rational choice before committing an offence. Not only this, </w:t>
      </w:r>
      <w:proofErr w:type="gramStart"/>
      <w:r w:rsidRPr="009A403A">
        <w:rPr>
          <w:rFonts w:ascii="Arial" w:hAnsi="Arial" w:cs="Arial"/>
          <w:sz w:val="24"/>
          <w:szCs w:val="24"/>
        </w:rPr>
        <w:t>McCarthy</w:t>
      </w:r>
      <w:proofErr w:type="gramEnd"/>
      <w:r w:rsidRPr="009A403A">
        <w:rPr>
          <w:rFonts w:ascii="Arial" w:hAnsi="Arial" w:cs="Arial"/>
          <w:sz w:val="24"/>
          <w:szCs w:val="24"/>
        </w:rPr>
        <w:t xml:space="preserve"> and Chaudhary (2014) protest that RCT does not preclude people from acting irrationally. This proposes that if individuals act irrationally, then RCT does not explain why all offenders commit an offence because they have not made the rational choice to do so.  </w:t>
      </w:r>
      <w:r w:rsidRPr="009A403A">
        <w:rPr>
          <w:rFonts w:ascii="Arial" w:hAnsi="Arial" w:cs="Arial"/>
          <w:sz w:val="24"/>
          <w:szCs w:val="24"/>
        </w:rPr>
        <w:br/>
        <w:t>Finally, RCT assumes that offenders collect relevant information and make a careful, systematic decision before acting (McCarthy and Chaudhary, 2014). This would provide an explanation to why offenders take part in SOC as it can be described as planned and organised criminal activity, but this does not explain why criminals make compulsive and spontaneous decisions to offend.  </w:t>
      </w:r>
    </w:p>
    <w:p w14:paraId="053AED90" w14:textId="764E8314" w:rsidR="009A403A" w:rsidRPr="009A403A" w:rsidRDefault="009A403A" w:rsidP="009A403A">
      <w:pPr>
        <w:spacing w:line="480" w:lineRule="auto"/>
        <w:jc w:val="both"/>
        <w:rPr>
          <w:rFonts w:ascii="Arial" w:hAnsi="Arial" w:cs="Arial"/>
          <w:sz w:val="24"/>
          <w:szCs w:val="24"/>
        </w:rPr>
      </w:pPr>
      <w:r w:rsidRPr="009A403A">
        <w:rPr>
          <w:rFonts w:ascii="Arial" w:hAnsi="Arial" w:cs="Arial"/>
          <w:sz w:val="24"/>
          <w:szCs w:val="24"/>
        </w:rPr>
        <w:t>Routine Activities Theory (RAT) - This theory is based on opportunities. Hayward (2007) states that this theory is based on 3 concepts, the offender, suitable targets, and the absence of capable guardians.  </w:t>
      </w:r>
    </w:p>
    <w:p w14:paraId="40B854E0" w14:textId="77777777" w:rsidR="009A403A" w:rsidRPr="009A403A" w:rsidRDefault="009A403A" w:rsidP="009A403A">
      <w:pPr>
        <w:spacing w:line="480" w:lineRule="auto"/>
        <w:jc w:val="both"/>
        <w:rPr>
          <w:rFonts w:ascii="Arial" w:hAnsi="Arial" w:cs="Arial"/>
          <w:sz w:val="24"/>
          <w:szCs w:val="24"/>
        </w:rPr>
      </w:pPr>
      <w:r w:rsidRPr="009A403A">
        <w:rPr>
          <w:rFonts w:ascii="Arial" w:hAnsi="Arial" w:cs="Arial"/>
          <w:i/>
          <w:iCs/>
          <w:sz w:val="24"/>
          <w:szCs w:val="24"/>
          <w:u w:val="single"/>
        </w:rPr>
        <w:t>Figure 1 – Routine Activities Theory (Criminal Justice, 2022)</w:t>
      </w:r>
      <w:r w:rsidRPr="009A403A">
        <w:rPr>
          <w:rFonts w:ascii="Arial" w:hAnsi="Arial" w:cs="Arial"/>
          <w:i/>
          <w:iCs/>
          <w:sz w:val="24"/>
          <w:szCs w:val="24"/>
        </w:rPr>
        <w:t> </w:t>
      </w:r>
      <w:r w:rsidRPr="009A403A">
        <w:rPr>
          <w:rFonts w:ascii="Arial" w:hAnsi="Arial" w:cs="Arial"/>
          <w:sz w:val="24"/>
          <w:szCs w:val="24"/>
        </w:rPr>
        <w:t> </w:t>
      </w:r>
    </w:p>
    <w:p w14:paraId="7A9CEB9D" w14:textId="57FE5BED" w:rsidR="009A403A" w:rsidRPr="009A403A" w:rsidRDefault="009A403A" w:rsidP="009A403A">
      <w:pPr>
        <w:spacing w:line="480" w:lineRule="auto"/>
        <w:jc w:val="both"/>
        <w:rPr>
          <w:rFonts w:ascii="Arial" w:hAnsi="Arial" w:cs="Arial"/>
          <w:sz w:val="24"/>
          <w:szCs w:val="24"/>
        </w:rPr>
      </w:pPr>
      <w:r w:rsidRPr="009A403A">
        <w:rPr>
          <w:rFonts w:ascii="Arial" w:hAnsi="Arial" w:cs="Arial"/>
          <w:sz w:val="24"/>
          <w:szCs w:val="24"/>
        </w:rPr>
        <w:drawing>
          <wp:inline distT="0" distB="0" distL="0" distR="0" wp14:anchorId="7EC0B8D0" wp14:editId="7B611F65">
            <wp:extent cx="4546600" cy="4337050"/>
            <wp:effectExtent l="0" t="0" r="6350" b="635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46600" cy="4337050"/>
                    </a:xfrm>
                    <a:prstGeom prst="rect">
                      <a:avLst/>
                    </a:prstGeom>
                    <a:noFill/>
                    <a:ln>
                      <a:noFill/>
                    </a:ln>
                  </pic:spPr>
                </pic:pic>
              </a:graphicData>
            </a:graphic>
          </wp:inline>
        </w:drawing>
      </w:r>
      <w:r w:rsidRPr="009A403A">
        <w:rPr>
          <w:rFonts w:ascii="Arial" w:hAnsi="Arial" w:cs="Arial"/>
          <w:sz w:val="24"/>
          <w:szCs w:val="24"/>
        </w:rPr>
        <w:t> </w:t>
      </w:r>
    </w:p>
    <w:p w14:paraId="7107E8DB" w14:textId="77777777" w:rsidR="009A403A" w:rsidRPr="009A403A" w:rsidRDefault="009A403A" w:rsidP="009A403A">
      <w:pPr>
        <w:spacing w:line="480" w:lineRule="auto"/>
        <w:jc w:val="both"/>
        <w:rPr>
          <w:rFonts w:ascii="Arial" w:hAnsi="Arial" w:cs="Arial"/>
          <w:sz w:val="24"/>
          <w:szCs w:val="24"/>
        </w:rPr>
      </w:pPr>
      <w:r w:rsidRPr="009A403A">
        <w:rPr>
          <w:rFonts w:ascii="Arial" w:hAnsi="Arial" w:cs="Arial"/>
          <w:sz w:val="24"/>
          <w:szCs w:val="24"/>
        </w:rPr>
        <w:t xml:space="preserve">This diagram highlights the components of RAT and how the components combined results in the opportunity for crime. </w:t>
      </w:r>
      <w:proofErr w:type="spellStart"/>
      <w:r w:rsidRPr="009A403A">
        <w:rPr>
          <w:rFonts w:ascii="Arial" w:hAnsi="Arial" w:cs="Arial"/>
          <w:sz w:val="24"/>
          <w:szCs w:val="24"/>
        </w:rPr>
        <w:t>Tillyer</w:t>
      </w:r>
      <w:proofErr w:type="spellEnd"/>
      <w:r w:rsidRPr="009A403A">
        <w:rPr>
          <w:rFonts w:ascii="Arial" w:hAnsi="Arial" w:cs="Arial"/>
          <w:sz w:val="24"/>
          <w:szCs w:val="24"/>
        </w:rPr>
        <w:t xml:space="preserve"> and Eck (2011) suggest structural changes in RAT can influence crime rates. Suggesting that an absence of one component can prevent crime. </w:t>
      </w:r>
      <w:r w:rsidRPr="009A403A">
        <w:rPr>
          <w:rFonts w:ascii="Arial" w:hAnsi="Arial" w:cs="Arial"/>
          <w:sz w:val="24"/>
          <w:szCs w:val="24"/>
        </w:rPr>
        <w:br/>
        <w:t>Miro (2014) proposes that Cohen and Felson, who formulated RAT, hypothesised that a likely offender has the desire of committing offences against a suitable target in the absence of a capable guardian. This highlights that if one component is missing or altered, then the offence is unlikely to occur.  </w:t>
      </w:r>
    </w:p>
    <w:p w14:paraId="762C95C1" w14:textId="654A00C1" w:rsidR="009A403A" w:rsidRPr="009A403A" w:rsidRDefault="009A403A" w:rsidP="009A403A">
      <w:pPr>
        <w:spacing w:line="480" w:lineRule="auto"/>
        <w:jc w:val="both"/>
        <w:rPr>
          <w:rFonts w:ascii="Arial" w:hAnsi="Arial" w:cs="Arial"/>
          <w:sz w:val="24"/>
          <w:szCs w:val="24"/>
        </w:rPr>
      </w:pPr>
      <w:r w:rsidRPr="009A403A">
        <w:rPr>
          <w:rFonts w:ascii="Arial" w:hAnsi="Arial" w:cs="Arial"/>
          <w:sz w:val="24"/>
          <w:szCs w:val="24"/>
        </w:rPr>
        <w:t>However, according to Miro (2014) RAT suggest that crime can increase and decrease without any change in the number of criminals. This advocates that crime rates can change without the adjustment of criminals as the rise of suitable targets or reduced capable guardians can cause crime to increase as it would provide more opportunity for offenders. Not only this, but RAT is only applicable for minor crimes as Miro (2014) states that RAT is only suitable for crimes with smaller emotional components and never violent crimes. RAT focuses on adapting the suitable target and capable guardian, rather than the offender, who can be seen as the root of crime. Therefore, theory would not be suitable in explaining and preventing SOC.  </w:t>
      </w:r>
    </w:p>
    <w:p w14:paraId="277A0D8B" w14:textId="77777777" w:rsidR="009A403A" w:rsidRPr="009A403A" w:rsidRDefault="009A403A" w:rsidP="009A403A">
      <w:pPr>
        <w:spacing w:line="480" w:lineRule="auto"/>
        <w:jc w:val="both"/>
        <w:rPr>
          <w:rFonts w:ascii="Arial" w:hAnsi="Arial" w:cs="Arial"/>
          <w:sz w:val="24"/>
          <w:szCs w:val="24"/>
        </w:rPr>
      </w:pPr>
      <w:r w:rsidRPr="009A403A">
        <w:rPr>
          <w:rFonts w:ascii="Arial" w:hAnsi="Arial" w:cs="Arial"/>
          <w:sz w:val="24"/>
          <w:szCs w:val="24"/>
          <w:u w:val="single"/>
        </w:rPr>
        <w:t>Home Office Serious and Organised Crime Strategy 2018</w:t>
      </w:r>
      <w:r w:rsidRPr="009A403A">
        <w:rPr>
          <w:rFonts w:ascii="Arial" w:hAnsi="Arial" w:cs="Arial"/>
          <w:sz w:val="24"/>
          <w:szCs w:val="24"/>
        </w:rPr>
        <w:t> </w:t>
      </w:r>
    </w:p>
    <w:p w14:paraId="10664DDD" w14:textId="77777777" w:rsidR="009A403A" w:rsidRPr="009A403A" w:rsidRDefault="009A403A" w:rsidP="009A403A">
      <w:pPr>
        <w:spacing w:line="480" w:lineRule="auto"/>
        <w:jc w:val="both"/>
        <w:rPr>
          <w:rFonts w:ascii="Arial" w:hAnsi="Arial" w:cs="Arial"/>
          <w:sz w:val="24"/>
          <w:szCs w:val="24"/>
        </w:rPr>
      </w:pPr>
      <w:r w:rsidRPr="009A403A">
        <w:rPr>
          <w:rFonts w:ascii="Arial" w:hAnsi="Arial" w:cs="Arial"/>
          <w:sz w:val="24"/>
          <w:szCs w:val="24"/>
        </w:rPr>
        <w:t xml:space="preserve">The Home office developed a strategy to protect the public and tackle and disrupt SOC. The strategy suggests that it aims to do this by ‘leaving no space’ for serious and organised criminals to operate within the UK, abroad or online (Home Office, </w:t>
      </w:r>
      <w:proofErr w:type="gramStart"/>
      <w:r w:rsidRPr="009A403A">
        <w:rPr>
          <w:rFonts w:ascii="Arial" w:hAnsi="Arial" w:cs="Arial"/>
          <w:sz w:val="24"/>
          <w:szCs w:val="24"/>
        </w:rPr>
        <w:t>2018:p</w:t>
      </w:r>
      <w:proofErr w:type="gramEnd"/>
      <w:r w:rsidRPr="009A403A">
        <w:rPr>
          <w:rFonts w:ascii="Arial" w:hAnsi="Arial" w:cs="Arial"/>
          <w:sz w:val="24"/>
          <w:szCs w:val="24"/>
        </w:rPr>
        <w:t>9).  </w:t>
      </w:r>
    </w:p>
    <w:p w14:paraId="3FC5CBE3" w14:textId="77777777" w:rsidR="009A403A" w:rsidRPr="009A403A" w:rsidRDefault="009A403A" w:rsidP="009A403A">
      <w:pPr>
        <w:spacing w:line="480" w:lineRule="auto"/>
        <w:jc w:val="both"/>
        <w:rPr>
          <w:rFonts w:ascii="Arial" w:hAnsi="Arial" w:cs="Arial"/>
          <w:sz w:val="24"/>
          <w:szCs w:val="24"/>
        </w:rPr>
      </w:pPr>
      <w:r w:rsidRPr="009A403A">
        <w:rPr>
          <w:rFonts w:ascii="Arial" w:hAnsi="Arial" w:cs="Arial"/>
          <w:sz w:val="24"/>
          <w:szCs w:val="24"/>
        </w:rPr>
        <w:t>The strategy aims to build the highest level of defence within the UK by working closely with other government strategies such as the Counter Terrorism and Anti-Corruption strategies as well as other government organisations. This is a multi-agency approach to peruse and prevent SOC.  </w:t>
      </w:r>
    </w:p>
    <w:p w14:paraId="222B8A93" w14:textId="77777777" w:rsidR="009A403A" w:rsidRPr="009A403A" w:rsidRDefault="009A403A" w:rsidP="009A403A">
      <w:pPr>
        <w:spacing w:line="480" w:lineRule="auto"/>
        <w:jc w:val="both"/>
        <w:rPr>
          <w:rFonts w:ascii="Arial" w:hAnsi="Arial" w:cs="Arial"/>
          <w:sz w:val="24"/>
          <w:szCs w:val="24"/>
        </w:rPr>
      </w:pPr>
      <w:r w:rsidRPr="009A403A">
        <w:rPr>
          <w:rFonts w:ascii="Arial" w:hAnsi="Arial" w:cs="Arial"/>
          <w:sz w:val="24"/>
          <w:szCs w:val="24"/>
        </w:rPr>
        <w:t>An independent review of the strategy states that SOC is growing and becoming more complex and while organisations are dedicated, they are severely constrained in their ability (Home Office, 2021). This suggests that organisations to not have the capability to respond effectively to SOC. Moreover, information sharing is also not effective enough as the Home Office (2021) states that data sharing between law enforcement should be improved. Lastly, tackling SOC is expensive and according to Home Office (2021) the funding is uncertain and inefficient.  </w:t>
      </w:r>
    </w:p>
    <w:p w14:paraId="7B6FEB56" w14:textId="630BC8DF" w:rsidR="009A403A" w:rsidRDefault="009A403A" w:rsidP="009A403A">
      <w:pPr>
        <w:spacing w:line="480" w:lineRule="auto"/>
        <w:jc w:val="both"/>
        <w:rPr>
          <w:rFonts w:ascii="Arial" w:hAnsi="Arial" w:cs="Arial"/>
          <w:sz w:val="24"/>
          <w:szCs w:val="24"/>
        </w:rPr>
      </w:pPr>
      <w:r w:rsidRPr="009A403A">
        <w:rPr>
          <w:rFonts w:ascii="Arial" w:hAnsi="Arial" w:cs="Arial"/>
          <w:sz w:val="24"/>
          <w:szCs w:val="24"/>
        </w:rPr>
        <w:t>To attack SOC is difficult as SOC is becoming more complex. The current strategy is not working to its full potential. Not only this, due to SOC growing, theories such as RCT and RAT are becoming less applicable to this type of crime. Although these theories and strategies can identify why offenders commit offences, they do not consider the framework and planning of SOC.   </w:t>
      </w:r>
    </w:p>
    <w:p w14:paraId="56260E45" w14:textId="19610E6D" w:rsidR="009A403A" w:rsidRPr="009A403A" w:rsidRDefault="009A403A" w:rsidP="009A403A">
      <w:pPr>
        <w:spacing w:line="480" w:lineRule="auto"/>
        <w:jc w:val="both"/>
        <w:rPr>
          <w:rFonts w:ascii="Arial" w:hAnsi="Arial" w:cs="Arial"/>
          <w:sz w:val="24"/>
          <w:szCs w:val="24"/>
        </w:rPr>
      </w:pPr>
      <w:r>
        <w:rPr>
          <w:rStyle w:val="normaltextrun"/>
          <w:rFonts w:ascii="Arial" w:hAnsi="Arial" w:cs="Arial"/>
          <w:color w:val="000000"/>
          <w:shd w:val="clear" w:color="auto" w:fill="FFFFFF"/>
        </w:rPr>
        <w:t>Word Count – 1,094 (Without quotes). </w:t>
      </w:r>
      <w:r>
        <w:rPr>
          <w:rStyle w:val="eop"/>
          <w:rFonts w:ascii="Arial" w:hAnsi="Arial" w:cs="Arial"/>
          <w:color w:val="000000"/>
          <w:shd w:val="clear" w:color="auto" w:fill="FFFFFF"/>
        </w:rPr>
        <w:t> </w:t>
      </w:r>
    </w:p>
    <w:p w14:paraId="351CEAA2" w14:textId="453F68E8" w:rsidR="009A403A" w:rsidRPr="009A403A" w:rsidRDefault="009A403A" w:rsidP="009A403A">
      <w:pPr>
        <w:jc w:val="both"/>
        <w:rPr>
          <w:rFonts w:ascii="Arial" w:hAnsi="Arial" w:cs="Arial"/>
          <w:sz w:val="24"/>
          <w:szCs w:val="24"/>
        </w:rPr>
      </w:pPr>
    </w:p>
    <w:p w14:paraId="2CA85E67" w14:textId="11182D53" w:rsidR="009A403A" w:rsidRDefault="009A403A" w:rsidP="009A403A"/>
    <w:p w14:paraId="678F7FFF" w14:textId="4E758BDE" w:rsidR="009A403A" w:rsidRDefault="009A403A" w:rsidP="009A403A"/>
    <w:p w14:paraId="0E83B0BF" w14:textId="6B6C7B4D" w:rsidR="009A403A" w:rsidRDefault="009A403A" w:rsidP="009A403A"/>
    <w:p w14:paraId="3BC32253" w14:textId="3060C76B" w:rsidR="009A403A" w:rsidRDefault="009A403A" w:rsidP="009A403A"/>
    <w:p w14:paraId="0BCF204D" w14:textId="53953BDC" w:rsidR="009A403A" w:rsidRDefault="009A403A" w:rsidP="009A403A"/>
    <w:p w14:paraId="1F26433C" w14:textId="46142E1A" w:rsidR="009A403A" w:rsidRDefault="009A403A" w:rsidP="009A403A"/>
    <w:p w14:paraId="6670C5DE" w14:textId="43271DD2" w:rsidR="009A403A" w:rsidRDefault="009A403A" w:rsidP="009A403A"/>
    <w:p w14:paraId="4EAFDD3A" w14:textId="475A10EC" w:rsidR="009A403A" w:rsidRDefault="009A403A" w:rsidP="009A403A"/>
    <w:p w14:paraId="2AABB52F" w14:textId="77777777" w:rsidR="009A403A" w:rsidRPr="009A403A" w:rsidRDefault="009A403A" w:rsidP="009A403A"/>
    <w:p w14:paraId="0D7332AF" w14:textId="2646D011" w:rsidR="00B8594E" w:rsidRPr="00B8594E" w:rsidRDefault="00392220" w:rsidP="00B8594E">
      <w:pPr>
        <w:pStyle w:val="Heading2"/>
        <w:rPr>
          <w:rFonts w:ascii="Arial" w:hAnsi="Arial" w:cs="Arial"/>
          <w:color w:val="auto"/>
          <w:sz w:val="28"/>
          <w:szCs w:val="28"/>
        </w:rPr>
      </w:pPr>
      <w:bookmarkStart w:id="5" w:name="_Toc128943613"/>
      <w:r w:rsidRPr="00392220">
        <w:rPr>
          <w:rFonts w:ascii="Arial" w:hAnsi="Arial" w:cs="Arial"/>
          <w:color w:val="auto"/>
          <w:sz w:val="28"/>
          <w:szCs w:val="28"/>
        </w:rPr>
        <w:t>Bibliography</w:t>
      </w:r>
      <w:bookmarkEnd w:id="5"/>
    </w:p>
    <w:p w14:paraId="2A8ECA72" w14:textId="55417F6F" w:rsidR="00B8594E" w:rsidRDefault="00B8594E" w:rsidP="00B8594E">
      <w:pPr>
        <w:pStyle w:val="paragraph"/>
        <w:spacing w:before="0" w:beforeAutospacing="0" w:after="0" w:afterAutospacing="0"/>
        <w:textAlignment w:val="baseline"/>
        <w:rPr>
          <w:rStyle w:val="eop"/>
          <w:rFonts w:ascii="Arial" w:hAnsi="Arial" w:cs="Arial"/>
        </w:rPr>
      </w:pPr>
      <w:r>
        <w:rPr>
          <w:rStyle w:val="normaltextrun"/>
          <w:rFonts w:ascii="Calibri" w:hAnsi="Calibri" w:cs="Calibri"/>
          <w:sz w:val="22"/>
          <w:szCs w:val="22"/>
        </w:rPr>
        <w:br/>
      </w:r>
      <w:r w:rsidRPr="00B8594E">
        <w:rPr>
          <w:rStyle w:val="normaltextrun"/>
          <w:rFonts w:ascii="Arial" w:hAnsi="Arial" w:cs="Arial"/>
        </w:rPr>
        <w:t>College of Policing, (2022). '</w:t>
      </w:r>
      <w:r w:rsidRPr="00B8594E">
        <w:rPr>
          <w:rStyle w:val="normaltextrun"/>
          <w:rFonts w:ascii="Arial" w:hAnsi="Arial" w:cs="Arial"/>
          <w:i/>
          <w:iCs/>
          <w:u w:val="single"/>
        </w:rPr>
        <w:t>What is situational Crime Prevention?'</w:t>
      </w:r>
      <w:r w:rsidRPr="00B8594E">
        <w:rPr>
          <w:rStyle w:val="normaltextrun"/>
          <w:rFonts w:ascii="Arial" w:hAnsi="Arial" w:cs="Arial"/>
        </w:rPr>
        <w:t xml:space="preserve">. Available at: </w:t>
      </w:r>
      <w:hyperlink r:id="rId19" w:anchor=":~:text=Situational%20crime%20prevention%20focuses%20on,occur%20(Clarke%2C%201997)." w:tgtFrame="_blank" w:history="1">
        <w:r w:rsidRPr="00B8594E">
          <w:rPr>
            <w:rStyle w:val="normaltextrun"/>
            <w:rFonts w:ascii="Arial" w:hAnsi="Arial" w:cs="Arial"/>
            <w:color w:val="0563C1"/>
            <w:u w:val="single"/>
          </w:rPr>
          <w:t>What is situational crime prevention? | College of Policing</w:t>
        </w:r>
      </w:hyperlink>
      <w:r w:rsidRPr="00B8594E">
        <w:rPr>
          <w:rStyle w:val="normaltextrun"/>
          <w:rFonts w:ascii="Arial" w:hAnsi="Arial" w:cs="Arial"/>
        </w:rPr>
        <w:t>. Accessed on 25/10/2022.</w:t>
      </w:r>
      <w:r w:rsidRPr="00B8594E">
        <w:rPr>
          <w:rStyle w:val="eop"/>
          <w:rFonts w:ascii="Arial" w:hAnsi="Arial" w:cs="Arial"/>
        </w:rPr>
        <w:t> </w:t>
      </w:r>
    </w:p>
    <w:p w14:paraId="4CC2B32B" w14:textId="77777777" w:rsidR="00B8594E" w:rsidRPr="00B8594E" w:rsidRDefault="00B8594E" w:rsidP="00B8594E">
      <w:pPr>
        <w:pStyle w:val="paragraph"/>
        <w:spacing w:before="0" w:beforeAutospacing="0" w:after="0" w:afterAutospacing="0"/>
        <w:textAlignment w:val="baseline"/>
        <w:rPr>
          <w:rFonts w:ascii="Arial" w:hAnsi="Arial" w:cs="Arial"/>
        </w:rPr>
      </w:pPr>
    </w:p>
    <w:p w14:paraId="42F9415E" w14:textId="64605D66" w:rsidR="00B8594E" w:rsidRDefault="00B8594E" w:rsidP="00B8594E">
      <w:pPr>
        <w:pStyle w:val="paragraph"/>
        <w:spacing w:before="0" w:beforeAutospacing="0" w:after="0" w:afterAutospacing="0"/>
        <w:textAlignment w:val="baseline"/>
        <w:rPr>
          <w:rStyle w:val="eop"/>
          <w:rFonts w:ascii="Arial" w:hAnsi="Arial" w:cs="Arial"/>
        </w:rPr>
      </w:pPr>
      <w:r w:rsidRPr="00B8594E">
        <w:rPr>
          <w:rStyle w:val="normaltextrun"/>
          <w:rFonts w:ascii="Arial" w:hAnsi="Arial" w:cs="Arial"/>
        </w:rPr>
        <w:t>Crime Stoppers (2022), '</w:t>
      </w:r>
      <w:r w:rsidRPr="00B8594E">
        <w:rPr>
          <w:rStyle w:val="normaltextrun"/>
          <w:rFonts w:ascii="Arial" w:hAnsi="Arial" w:cs="Arial"/>
          <w:i/>
          <w:iCs/>
          <w:u w:val="single"/>
        </w:rPr>
        <w:t>What are Serious and Organised Crimes?</w:t>
      </w:r>
      <w:r w:rsidRPr="00B8594E">
        <w:rPr>
          <w:rStyle w:val="normaltextrun"/>
          <w:rFonts w:ascii="Arial" w:hAnsi="Arial" w:cs="Arial"/>
        </w:rPr>
        <w:t xml:space="preserve">'. Available at: </w:t>
      </w:r>
      <w:hyperlink r:id="rId20" w:tgtFrame="_blank" w:history="1">
        <w:r w:rsidRPr="00B8594E">
          <w:rPr>
            <w:rStyle w:val="normaltextrun"/>
            <w:rFonts w:ascii="Arial" w:hAnsi="Arial" w:cs="Arial"/>
            <w:color w:val="0563C1"/>
            <w:u w:val="single"/>
          </w:rPr>
          <w:t>https://crimestoppers-uk.org/keeping-safe/community-family/serious-and-organised-crime</w:t>
        </w:r>
      </w:hyperlink>
      <w:r w:rsidRPr="00B8594E">
        <w:rPr>
          <w:rStyle w:val="normaltextrun"/>
          <w:rFonts w:ascii="Arial" w:hAnsi="Arial" w:cs="Arial"/>
        </w:rPr>
        <w:t>. Accessed on 25/10/2022.</w:t>
      </w:r>
      <w:r w:rsidRPr="00B8594E">
        <w:rPr>
          <w:rStyle w:val="eop"/>
          <w:rFonts w:ascii="Arial" w:hAnsi="Arial" w:cs="Arial"/>
        </w:rPr>
        <w:t> </w:t>
      </w:r>
    </w:p>
    <w:p w14:paraId="5FEBF7A8" w14:textId="77777777" w:rsidR="00B8594E" w:rsidRPr="00B8594E" w:rsidRDefault="00B8594E" w:rsidP="00B8594E">
      <w:pPr>
        <w:pStyle w:val="paragraph"/>
        <w:spacing w:before="0" w:beforeAutospacing="0" w:after="0" w:afterAutospacing="0"/>
        <w:textAlignment w:val="baseline"/>
        <w:rPr>
          <w:rFonts w:ascii="Arial" w:hAnsi="Arial" w:cs="Arial"/>
        </w:rPr>
      </w:pPr>
    </w:p>
    <w:p w14:paraId="6F4D97B3" w14:textId="29EE3FF9" w:rsidR="00B8594E" w:rsidRDefault="00B8594E" w:rsidP="00B8594E">
      <w:pPr>
        <w:pStyle w:val="paragraph"/>
        <w:spacing w:before="0" w:beforeAutospacing="0" w:after="0" w:afterAutospacing="0"/>
        <w:textAlignment w:val="baseline"/>
        <w:rPr>
          <w:rStyle w:val="eop"/>
          <w:rFonts w:ascii="Arial" w:hAnsi="Arial" w:cs="Arial"/>
        </w:rPr>
      </w:pPr>
      <w:r w:rsidRPr="00B8594E">
        <w:rPr>
          <w:rStyle w:val="normaltextrun"/>
          <w:rFonts w:ascii="Arial" w:hAnsi="Arial" w:cs="Arial"/>
        </w:rPr>
        <w:t xml:space="preserve">Criminal Justice (2022) </w:t>
      </w:r>
      <w:r w:rsidRPr="00B8594E">
        <w:rPr>
          <w:rStyle w:val="normaltextrun"/>
          <w:rFonts w:ascii="Arial" w:hAnsi="Arial" w:cs="Arial"/>
          <w:i/>
          <w:iCs/>
          <w:u w:val="single"/>
        </w:rPr>
        <w:t>'Routine Activities Theory</w:t>
      </w:r>
      <w:r w:rsidRPr="00B8594E">
        <w:rPr>
          <w:rStyle w:val="normaltextrun"/>
          <w:rFonts w:ascii="Arial" w:hAnsi="Arial" w:cs="Arial"/>
        </w:rPr>
        <w:t xml:space="preserve">'. Available at: </w:t>
      </w:r>
      <w:hyperlink r:id="rId21" w:tgtFrame="_blank" w:history="1">
        <w:r w:rsidRPr="00B8594E">
          <w:rPr>
            <w:rStyle w:val="normaltextrun"/>
            <w:rFonts w:ascii="Arial" w:hAnsi="Arial" w:cs="Arial"/>
            <w:color w:val="0563C1"/>
            <w:u w:val="single"/>
          </w:rPr>
          <w:t>http://criminal-justice.iresearchnet.com/criminology/theories/routine-activities-theory/</w:t>
        </w:r>
      </w:hyperlink>
      <w:r w:rsidRPr="00B8594E">
        <w:rPr>
          <w:rStyle w:val="normaltextrun"/>
          <w:rFonts w:ascii="Arial" w:hAnsi="Arial" w:cs="Arial"/>
        </w:rPr>
        <w:t>. Accessed on 08/11/2022.</w:t>
      </w:r>
      <w:r w:rsidRPr="00B8594E">
        <w:rPr>
          <w:rStyle w:val="eop"/>
          <w:rFonts w:ascii="Arial" w:hAnsi="Arial" w:cs="Arial"/>
        </w:rPr>
        <w:t> </w:t>
      </w:r>
    </w:p>
    <w:p w14:paraId="34190428" w14:textId="77777777" w:rsidR="00B8594E" w:rsidRPr="00B8594E" w:rsidRDefault="00B8594E" w:rsidP="00B8594E">
      <w:pPr>
        <w:pStyle w:val="paragraph"/>
        <w:spacing w:before="0" w:beforeAutospacing="0" w:after="0" w:afterAutospacing="0"/>
        <w:textAlignment w:val="baseline"/>
        <w:rPr>
          <w:rFonts w:ascii="Arial" w:hAnsi="Arial" w:cs="Arial"/>
        </w:rPr>
      </w:pPr>
    </w:p>
    <w:p w14:paraId="0EC1A517" w14:textId="3EC13E0F" w:rsidR="00B8594E" w:rsidRDefault="00B8594E" w:rsidP="00B8594E">
      <w:pPr>
        <w:pStyle w:val="paragraph"/>
        <w:spacing w:before="0" w:beforeAutospacing="0" w:after="0" w:afterAutospacing="0"/>
        <w:textAlignment w:val="baseline"/>
        <w:rPr>
          <w:rStyle w:val="eop"/>
          <w:rFonts w:ascii="Arial" w:hAnsi="Arial" w:cs="Arial"/>
        </w:rPr>
      </w:pPr>
      <w:r w:rsidRPr="00B8594E">
        <w:rPr>
          <w:rStyle w:val="normaltextrun"/>
          <w:rFonts w:ascii="Arial" w:hAnsi="Arial" w:cs="Arial"/>
        </w:rPr>
        <w:t xml:space="preserve">De </w:t>
      </w:r>
      <w:proofErr w:type="spellStart"/>
      <w:r w:rsidRPr="00B8594E">
        <w:rPr>
          <w:rStyle w:val="normaltextrun"/>
          <w:rFonts w:ascii="Arial" w:hAnsi="Arial" w:cs="Arial"/>
        </w:rPr>
        <w:t>Haan</w:t>
      </w:r>
      <w:proofErr w:type="spellEnd"/>
      <w:r w:rsidRPr="00B8594E">
        <w:rPr>
          <w:rStyle w:val="normaltextrun"/>
          <w:rFonts w:ascii="Arial" w:hAnsi="Arial" w:cs="Arial"/>
        </w:rPr>
        <w:t>, W. and Vos, J., (2003). '</w:t>
      </w:r>
      <w:r w:rsidRPr="00B8594E">
        <w:rPr>
          <w:rStyle w:val="normaltextrun"/>
          <w:rFonts w:ascii="Arial" w:hAnsi="Arial" w:cs="Arial"/>
          <w:i/>
          <w:iCs/>
          <w:u w:val="single"/>
        </w:rPr>
        <w:t>A crying shame: The over-rationalized conception of man in the rational choice perspective'</w:t>
      </w:r>
      <w:r w:rsidRPr="00B8594E">
        <w:rPr>
          <w:rStyle w:val="normaltextrun"/>
          <w:rFonts w:ascii="Arial" w:hAnsi="Arial" w:cs="Arial"/>
        </w:rPr>
        <w:t>. Theoretical</w:t>
      </w:r>
      <w:r w:rsidRPr="00B8594E">
        <w:rPr>
          <w:rStyle w:val="normaltextrun"/>
          <w:rFonts w:ascii="Arial" w:hAnsi="Arial" w:cs="Arial"/>
          <w:color w:val="222222"/>
        </w:rPr>
        <w:t xml:space="preserve"> Criminology</w:t>
      </w:r>
      <w:r w:rsidRPr="00B8594E">
        <w:rPr>
          <w:rStyle w:val="normaltextrun"/>
          <w:rFonts w:ascii="Arial" w:hAnsi="Arial" w:cs="Arial"/>
        </w:rPr>
        <w:t xml:space="preserve">, </w:t>
      </w:r>
      <w:r w:rsidRPr="00B8594E">
        <w:rPr>
          <w:rStyle w:val="normaltextrun"/>
          <w:rFonts w:ascii="Arial" w:hAnsi="Arial" w:cs="Arial"/>
          <w:color w:val="222222"/>
        </w:rPr>
        <w:t>7</w:t>
      </w:r>
      <w:r w:rsidRPr="00B8594E">
        <w:rPr>
          <w:rStyle w:val="normaltextrun"/>
          <w:rFonts w:ascii="Arial" w:hAnsi="Arial" w:cs="Arial"/>
        </w:rPr>
        <w:t>(1), pp.29-54.</w:t>
      </w:r>
      <w:r w:rsidRPr="00B8594E">
        <w:rPr>
          <w:rStyle w:val="eop"/>
          <w:rFonts w:ascii="Arial" w:hAnsi="Arial" w:cs="Arial"/>
        </w:rPr>
        <w:t> </w:t>
      </w:r>
    </w:p>
    <w:p w14:paraId="1676A2E3" w14:textId="77777777" w:rsidR="00B8594E" w:rsidRPr="00B8594E" w:rsidRDefault="00B8594E" w:rsidP="00B8594E">
      <w:pPr>
        <w:pStyle w:val="paragraph"/>
        <w:spacing w:before="0" w:beforeAutospacing="0" w:after="0" w:afterAutospacing="0"/>
        <w:textAlignment w:val="baseline"/>
        <w:rPr>
          <w:rFonts w:ascii="Arial" w:hAnsi="Arial" w:cs="Arial"/>
        </w:rPr>
      </w:pPr>
    </w:p>
    <w:p w14:paraId="35E72EF6" w14:textId="6053A558" w:rsidR="00B8594E" w:rsidRDefault="00B8594E" w:rsidP="00B8594E">
      <w:pPr>
        <w:pStyle w:val="paragraph"/>
        <w:spacing w:before="0" w:beforeAutospacing="0" w:after="0" w:afterAutospacing="0"/>
        <w:textAlignment w:val="baseline"/>
        <w:rPr>
          <w:rStyle w:val="eop"/>
          <w:rFonts w:ascii="Arial" w:hAnsi="Arial" w:cs="Arial"/>
        </w:rPr>
      </w:pPr>
      <w:proofErr w:type="spellStart"/>
      <w:r w:rsidRPr="00B8594E">
        <w:rPr>
          <w:rStyle w:val="normaltextrun"/>
          <w:rFonts w:ascii="Arial" w:hAnsi="Arial" w:cs="Arial"/>
        </w:rPr>
        <w:t>Guerette</w:t>
      </w:r>
      <w:proofErr w:type="spellEnd"/>
      <w:r w:rsidRPr="00B8594E">
        <w:rPr>
          <w:rStyle w:val="normaltextrun"/>
          <w:rFonts w:ascii="Arial" w:hAnsi="Arial" w:cs="Arial"/>
        </w:rPr>
        <w:t>, R.T. and Bowers, K.J., (2009). '</w:t>
      </w:r>
      <w:r w:rsidRPr="00B8594E">
        <w:rPr>
          <w:rStyle w:val="normaltextrun"/>
          <w:rFonts w:ascii="Arial" w:hAnsi="Arial" w:cs="Arial"/>
          <w:i/>
          <w:iCs/>
          <w:u w:val="single"/>
        </w:rPr>
        <w:t>Assessing the extent of crime displacement and diffusion of benefits: A review of situational crime prevention evaluations'.</w:t>
      </w:r>
      <w:r w:rsidRPr="00B8594E">
        <w:rPr>
          <w:rStyle w:val="normaltextrun"/>
          <w:rFonts w:ascii="Arial" w:hAnsi="Arial" w:cs="Arial"/>
        </w:rPr>
        <w:t xml:space="preserve"> </w:t>
      </w:r>
      <w:r w:rsidRPr="00B8594E">
        <w:rPr>
          <w:rStyle w:val="normaltextrun"/>
          <w:rFonts w:ascii="Arial" w:hAnsi="Arial" w:cs="Arial"/>
          <w:color w:val="222222"/>
        </w:rPr>
        <w:t>Criminology</w:t>
      </w:r>
      <w:r w:rsidRPr="00B8594E">
        <w:rPr>
          <w:rStyle w:val="normaltextrun"/>
          <w:rFonts w:ascii="Arial" w:hAnsi="Arial" w:cs="Arial"/>
        </w:rPr>
        <w:t xml:space="preserve">, </w:t>
      </w:r>
      <w:r w:rsidRPr="00B8594E">
        <w:rPr>
          <w:rStyle w:val="normaltextrun"/>
          <w:rFonts w:ascii="Arial" w:hAnsi="Arial" w:cs="Arial"/>
          <w:color w:val="222222"/>
        </w:rPr>
        <w:t>47</w:t>
      </w:r>
      <w:r w:rsidRPr="00B8594E">
        <w:rPr>
          <w:rStyle w:val="normaltextrun"/>
          <w:rFonts w:ascii="Arial" w:hAnsi="Arial" w:cs="Arial"/>
        </w:rPr>
        <w:t>(4), pp.1331-1368.</w:t>
      </w:r>
      <w:r w:rsidRPr="00B8594E">
        <w:rPr>
          <w:rStyle w:val="eop"/>
          <w:rFonts w:ascii="Arial" w:hAnsi="Arial" w:cs="Arial"/>
        </w:rPr>
        <w:t> </w:t>
      </w:r>
    </w:p>
    <w:p w14:paraId="03FB1ABB" w14:textId="77777777" w:rsidR="00B8594E" w:rsidRPr="00B8594E" w:rsidRDefault="00B8594E" w:rsidP="00B8594E">
      <w:pPr>
        <w:pStyle w:val="paragraph"/>
        <w:spacing w:before="0" w:beforeAutospacing="0" w:after="0" w:afterAutospacing="0"/>
        <w:textAlignment w:val="baseline"/>
        <w:rPr>
          <w:rFonts w:ascii="Arial" w:hAnsi="Arial" w:cs="Arial"/>
        </w:rPr>
      </w:pPr>
    </w:p>
    <w:p w14:paraId="01015169" w14:textId="533D31C7" w:rsidR="00B8594E" w:rsidRDefault="00B8594E" w:rsidP="00B8594E">
      <w:pPr>
        <w:pStyle w:val="paragraph"/>
        <w:spacing w:before="0" w:beforeAutospacing="0" w:after="0" w:afterAutospacing="0"/>
        <w:textAlignment w:val="baseline"/>
        <w:rPr>
          <w:rStyle w:val="eop"/>
          <w:rFonts w:ascii="Arial" w:hAnsi="Arial" w:cs="Arial"/>
        </w:rPr>
      </w:pPr>
      <w:r w:rsidRPr="00B8594E">
        <w:rPr>
          <w:rStyle w:val="normaltextrun"/>
          <w:rFonts w:ascii="Arial" w:hAnsi="Arial" w:cs="Arial"/>
        </w:rPr>
        <w:t>Gul, S., (2009). '</w:t>
      </w:r>
      <w:r w:rsidRPr="00B8594E">
        <w:rPr>
          <w:rStyle w:val="normaltextrun"/>
          <w:rFonts w:ascii="Arial" w:hAnsi="Arial" w:cs="Arial"/>
          <w:i/>
          <w:iCs/>
          <w:u w:val="single"/>
        </w:rPr>
        <w:t>An evaluation of rational choice theory in criminology</w:t>
      </w:r>
      <w:proofErr w:type="gramStart"/>
      <w:r w:rsidRPr="00B8594E">
        <w:rPr>
          <w:rStyle w:val="normaltextrun"/>
          <w:rFonts w:ascii="Arial" w:hAnsi="Arial" w:cs="Arial"/>
        </w:rPr>
        <w:t>'.</w:t>
      </w:r>
      <w:proofErr w:type="spellStart"/>
      <w:r w:rsidRPr="00B8594E">
        <w:rPr>
          <w:rStyle w:val="normaltextrun"/>
          <w:rFonts w:ascii="Arial" w:hAnsi="Arial" w:cs="Arial"/>
          <w:color w:val="222222"/>
        </w:rPr>
        <w:t>Girne</w:t>
      </w:r>
      <w:proofErr w:type="spellEnd"/>
      <w:proofErr w:type="gramEnd"/>
      <w:r w:rsidRPr="00B8594E">
        <w:rPr>
          <w:rStyle w:val="normaltextrun"/>
          <w:rFonts w:ascii="Arial" w:hAnsi="Arial" w:cs="Arial"/>
          <w:color w:val="222222"/>
        </w:rPr>
        <w:t xml:space="preserve"> American University Journal of Sociology and Applied Science</w:t>
      </w:r>
      <w:r w:rsidRPr="00B8594E">
        <w:rPr>
          <w:rStyle w:val="normaltextrun"/>
          <w:rFonts w:ascii="Arial" w:hAnsi="Arial" w:cs="Arial"/>
        </w:rPr>
        <w:t xml:space="preserve">, </w:t>
      </w:r>
      <w:r w:rsidRPr="00B8594E">
        <w:rPr>
          <w:rStyle w:val="normaltextrun"/>
          <w:rFonts w:ascii="Arial" w:hAnsi="Arial" w:cs="Arial"/>
          <w:color w:val="222222"/>
        </w:rPr>
        <w:t>4</w:t>
      </w:r>
      <w:r w:rsidRPr="00B8594E">
        <w:rPr>
          <w:rStyle w:val="normaltextrun"/>
          <w:rFonts w:ascii="Arial" w:hAnsi="Arial" w:cs="Arial"/>
        </w:rPr>
        <w:t>(8), pp.36-44.</w:t>
      </w:r>
      <w:r w:rsidRPr="00B8594E">
        <w:rPr>
          <w:rStyle w:val="eop"/>
          <w:rFonts w:ascii="Arial" w:hAnsi="Arial" w:cs="Arial"/>
        </w:rPr>
        <w:t> </w:t>
      </w:r>
    </w:p>
    <w:p w14:paraId="6DAB81D2" w14:textId="77777777" w:rsidR="00B8594E" w:rsidRPr="00B8594E" w:rsidRDefault="00B8594E" w:rsidP="00B8594E">
      <w:pPr>
        <w:pStyle w:val="paragraph"/>
        <w:spacing w:before="0" w:beforeAutospacing="0" w:after="0" w:afterAutospacing="0"/>
        <w:textAlignment w:val="baseline"/>
        <w:rPr>
          <w:rFonts w:ascii="Arial" w:hAnsi="Arial" w:cs="Arial"/>
        </w:rPr>
      </w:pPr>
    </w:p>
    <w:p w14:paraId="2A9CEBE8" w14:textId="67A05005" w:rsidR="00B8594E" w:rsidRDefault="00B8594E" w:rsidP="00B8594E">
      <w:pPr>
        <w:pStyle w:val="paragraph"/>
        <w:spacing w:before="0" w:beforeAutospacing="0" w:after="0" w:afterAutospacing="0"/>
        <w:textAlignment w:val="baseline"/>
        <w:rPr>
          <w:rStyle w:val="eop"/>
          <w:rFonts w:ascii="Arial" w:hAnsi="Arial" w:cs="Arial"/>
        </w:rPr>
      </w:pPr>
      <w:r w:rsidRPr="00B8594E">
        <w:rPr>
          <w:rStyle w:val="normaltextrun"/>
          <w:rFonts w:ascii="Arial" w:hAnsi="Arial" w:cs="Arial"/>
        </w:rPr>
        <w:t>Hayward, K. (2007) ‘</w:t>
      </w:r>
      <w:r w:rsidRPr="00B8594E">
        <w:rPr>
          <w:rStyle w:val="normaltextrun"/>
          <w:rFonts w:ascii="Arial" w:hAnsi="Arial" w:cs="Arial"/>
          <w:i/>
          <w:iCs/>
          <w:u w:val="single"/>
        </w:rPr>
        <w:t xml:space="preserve">Situational Crime Prevention and its Discontents: Rational Choice Theory versus the “Culture of </w:t>
      </w:r>
      <w:proofErr w:type="spellStart"/>
      <w:r w:rsidRPr="00B8594E">
        <w:rPr>
          <w:rStyle w:val="normaltextrun"/>
          <w:rFonts w:ascii="Arial" w:hAnsi="Arial" w:cs="Arial"/>
          <w:i/>
          <w:iCs/>
          <w:u w:val="single"/>
        </w:rPr>
        <w:t>Now”</w:t>
      </w:r>
      <w:proofErr w:type="gramStart"/>
      <w:r w:rsidRPr="00B8594E">
        <w:rPr>
          <w:rStyle w:val="normaltextrun"/>
          <w:rFonts w:ascii="Arial" w:hAnsi="Arial" w:cs="Arial"/>
          <w:i/>
          <w:iCs/>
          <w:u w:val="single"/>
        </w:rPr>
        <w:t>’</w:t>
      </w:r>
      <w:r w:rsidRPr="00B8594E">
        <w:rPr>
          <w:rStyle w:val="normaltextrun"/>
          <w:rFonts w:ascii="Arial" w:hAnsi="Arial" w:cs="Arial"/>
        </w:rPr>
        <w:t>.Social</w:t>
      </w:r>
      <w:proofErr w:type="spellEnd"/>
      <w:proofErr w:type="gramEnd"/>
      <w:r w:rsidRPr="00B8594E">
        <w:rPr>
          <w:rStyle w:val="normaltextrun"/>
          <w:rFonts w:ascii="Arial" w:hAnsi="Arial" w:cs="Arial"/>
        </w:rPr>
        <w:t xml:space="preserve"> policy &amp; administration, 41(3), pp. 232–250.</w:t>
      </w:r>
      <w:r w:rsidRPr="00B8594E">
        <w:rPr>
          <w:rStyle w:val="eop"/>
          <w:rFonts w:ascii="Arial" w:hAnsi="Arial" w:cs="Arial"/>
        </w:rPr>
        <w:t> </w:t>
      </w:r>
    </w:p>
    <w:p w14:paraId="0C2ABE0A" w14:textId="77777777" w:rsidR="00B8594E" w:rsidRPr="00B8594E" w:rsidRDefault="00B8594E" w:rsidP="00B8594E">
      <w:pPr>
        <w:pStyle w:val="paragraph"/>
        <w:spacing w:before="0" w:beforeAutospacing="0" w:after="0" w:afterAutospacing="0"/>
        <w:textAlignment w:val="baseline"/>
        <w:rPr>
          <w:rFonts w:ascii="Arial" w:hAnsi="Arial" w:cs="Arial"/>
        </w:rPr>
      </w:pPr>
    </w:p>
    <w:p w14:paraId="6112F70D" w14:textId="5EC94086" w:rsidR="00B8594E" w:rsidRDefault="00B8594E" w:rsidP="00B8594E">
      <w:pPr>
        <w:pStyle w:val="paragraph"/>
        <w:spacing w:before="0" w:beforeAutospacing="0" w:after="0" w:afterAutospacing="0"/>
        <w:textAlignment w:val="baseline"/>
        <w:rPr>
          <w:rStyle w:val="eop"/>
          <w:rFonts w:ascii="Arial" w:hAnsi="Arial" w:cs="Arial"/>
        </w:rPr>
      </w:pPr>
      <w:r w:rsidRPr="00B8594E">
        <w:rPr>
          <w:rStyle w:val="normaltextrun"/>
          <w:rFonts w:ascii="Arial" w:hAnsi="Arial" w:cs="Arial"/>
        </w:rPr>
        <w:t>Home Office (2018). '</w:t>
      </w:r>
      <w:r w:rsidRPr="00B8594E">
        <w:rPr>
          <w:rStyle w:val="normaltextrun"/>
          <w:rFonts w:ascii="Arial" w:hAnsi="Arial" w:cs="Arial"/>
          <w:i/>
          <w:iCs/>
          <w:u w:val="single"/>
        </w:rPr>
        <w:t>Serious and Organised Crime Strategy'</w:t>
      </w:r>
      <w:r w:rsidRPr="00B8594E">
        <w:rPr>
          <w:rStyle w:val="normaltextrun"/>
          <w:rFonts w:ascii="Arial" w:hAnsi="Arial" w:cs="Arial"/>
        </w:rPr>
        <w:t xml:space="preserve">. Available at: </w:t>
      </w:r>
      <w:hyperlink r:id="rId22" w:tgtFrame="_blank" w:history="1">
        <w:r w:rsidRPr="00B8594E">
          <w:rPr>
            <w:rStyle w:val="normaltextrun"/>
            <w:rFonts w:ascii="Arial" w:hAnsi="Arial" w:cs="Arial"/>
            <w:color w:val="0563C1"/>
            <w:u w:val="single"/>
          </w:rPr>
          <w:t>https://assets.publishing.service.gov.uk/government/uploads/system/uploads/attachment_data/file/752850/SOC-2018-web.pdf</w:t>
        </w:r>
      </w:hyperlink>
      <w:r w:rsidRPr="00B8594E">
        <w:rPr>
          <w:rStyle w:val="normaltextrun"/>
          <w:rFonts w:ascii="Arial" w:hAnsi="Arial" w:cs="Arial"/>
        </w:rPr>
        <w:t>. Accessed 0n 09/11/2022.</w:t>
      </w:r>
      <w:r w:rsidRPr="00B8594E">
        <w:rPr>
          <w:rStyle w:val="eop"/>
          <w:rFonts w:ascii="Arial" w:hAnsi="Arial" w:cs="Arial"/>
        </w:rPr>
        <w:t> </w:t>
      </w:r>
    </w:p>
    <w:p w14:paraId="69BD4C0A" w14:textId="77777777" w:rsidR="00B8594E" w:rsidRPr="00B8594E" w:rsidRDefault="00B8594E" w:rsidP="00B8594E">
      <w:pPr>
        <w:pStyle w:val="paragraph"/>
        <w:spacing w:before="0" w:beforeAutospacing="0" w:after="0" w:afterAutospacing="0"/>
        <w:textAlignment w:val="baseline"/>
        <w:rPr>
          <w:rFonts w:ascii="Arial" w:hAnsi="Arial" w:cs="Arial"/>
        </w:rPr>
      </w:pPr>
    </w:p>
    <w:p w14:paraId="2F9C95E9" w14:textId="1E1B0309" w:rsidR="00B8594E" w:rsidRDefault="00B8594E" w:rsidP="00B8594E">
      <w:pPr>
        <w:pStyle w:val="paragraph"/>
        <w:spacing w:before="0" w:beforeAutospacing="0" w:after="0" w:afterAutospacing="0"/>
        <w:textAlignment w:val="baseline"/>
        <w:rPr>
          <w:rStyle w:val="eop"/>
          <w:rFonts w:ascii="Arial" w:hAnsi="Arial" w:cs="Arial"/>
        </w:rPr>
      </w:pPr>
      <w:r w:rsidRPr="00B8594E">
        <w:rPr>
          <w:rStyle w:val="normaltextrun"/>
          <w:rFonts w:ascii="Arial" w:hAnsi="Arial" w:cs="Arial"/>
        </w:rPr>
        <w:t>Home Office (2021). '</w:t>
      </w:r>
      <w:r w:rsidRPr="00B8594E">
        <w:rPr>
          <w:rStyle w:val="normaltextrun"/>
          <w:rFonts w:ascii="Arial" w:hAnsi="Arial" w:cs="Arial"/>
          <w:i/>
          <w:iCs/>
          <w:u w:val="single"/>
        </w:rPr>
        <w:t>Independent Review of Serious and Organised Crime'</w:t>
      </w:r>
      <w:r w:rsidRPr="00B8594E">
        <w:rPr>
          <w:rStyle w:val="normaltextrun"/>
          <w:rFonts w:ascii="Arial" w:hAnsi="Arial" w:cs="Arial"/>
        </w:rPr>
        <w:t xml:space="preserve">. Available at: </w:t>
      </w:r>
      <w:hyperlink r:id="rId23" w:tgtFrame="_blank" w:history="1">
        <w:r w:rsidRPr="00B8594E">
          <w:rPr>
            <w:rStyle w:val="normaltextrun"/>
            <w:rFonts w:ascii="Arial" w:hAnsi="Arial" w:cs="Arial"/>
            <w:color w:val="0563C1"/>
            <w:u w:val="single"/>
          </w:rPr>
          <w:t>https://www.gov.uk/government/publications/independent-review-of-serious-and-organised-crime/independent-review-of-serious-and-organised-crime-accessible-version</w:t>
        </w:r>
      </w:hyperlink>
      <w:r w:rsidRPr="00B8594E">
        <w:rPr>
          <w:rStyle w:val="normaltextrun"/>
          <w:rFonts w:ascii="Arial" w:hAnsi="Arial" w:cs="Arial"/>
        </w:rPr>
        <w:t>. Accessed on 09/11/2022.</w:t>
      </w:r>
      <w:r w:rsidRPr="00B8594E">
        <w:rPr>
          <w:rStyle w:val="eop"/>
          <w:rFonts w:ascii="Arial" w:hAnsi="Arial" w:cs="Arial"/>
        </w:rPr>
        <w:t> </w:t>
      </w:r>
    </w:p>
    <w:p w14:paraId="0D503D39" w14:textId="77777777" w:rsidR="00B8594E" w:rsidRPr="00B8594E" w:rsidRDefault="00B8594E" w:rsidP="00B8594E">
      <w:pPr>
        <w:pStyle w:val="paragraph"/>
        <w:spacing w:before="0" w:beforeAutospacing="0" w:after="0" w:afterAutospacing="0"/>
        <w:textAlignment w:val="baseline"/>
        <w:rPr>
          <w:rFonts w:ascii="Arial" w:hAnsi="Arial" w:cs="Arial"/>
        </w:rPr>
      </w:pPr>
    </w:p>
    <w:p w14:paraId="252FE842" w14:textId="5A497C16" w:rsidR="00B8594E" w:rsidRDefault="00B8594E" w:rsidP="00B8594E">
      <w:pPr>
        <w:pStyle w:val="paragraph"/>
        <w:spacing w:before="0" w:beforeAutospacing="0" w:after="0" w:afterAutospacing="0"/>
        <w:textAlignment w:val="baseline"/>
        <w:rPr>
          <w:rStyle w:val="eop"/>
          <w:rFonts w:ascii="Arial" w:hAnsi="Arial" w:cs="Arial"/>
        </w:rPr>
      </w:pPr>
      <w:r w:rsidRPr="00B8594E">
        <w:rPr>
          <w:rStyle w:val="normaltextrun"/>
          <w:rFonts w:ascii="Arial" w:hAnsi="Arial" w:cs="Arial"/>
        </w:rPr>
        <w:t xml:space="preserve">McCarthy, </w:t>
      </w:r>
      <w:proofErr w:type="gramStart"/>
      <w:r w:rsidRPr="00B8594E">
        <w:rPr>
          <w:rStyle w:val="normaltextrun"/>
          <w:rFonts w:ascii="Arial" w:hAnsi="Arial" w:cs="Arial"/>
        </w:rPr>
        <w:t>B.</w:t>
      </w:r>
      <w:proofErr w:type="gramEnd"/>
      <w:r w:rsidRPr="00B8594E">
        <w:rPr>
          <w:rStyle w:val="normaltextrun"/>
          <w:rFonts w:ascii="Arial" w:hAnsi="Arial" w:cs="Arial"/>
        </w:rPr>
        <w:t xml:space="preserve"> and Chaudhary, A.R., (2014). '</w:t>
      </w:r>
      <w:r w:rsidRPr="00B8594E">
        <w:rPr>
          <w:rStyle w:val="normaltextrun"/>
          <w:rFonts w:ascii="Arial" w:hAnsi="Arial" w:cs="Arial"/>
          <w:i/>
          <w:iCs/>
          <w:u w:val="single"/>
        </w:rPr>
        <w:t>Rational choice theory and crime'.</w:t>
      </w:r>
      <w:r w:rsidRPr="00B8594E">
        <w:rPr>
          <w:rStyle w:val="normaltextrun"/>
          <w:rFonts w:ascii="Arial" w:hAnsi="Arial" w:cs="Arial"/>
        </w:rPr>
        <w:t xml:space="preserve"> </w:t>
      </w:r>
      <w:proofErr w:type="spellStart"/>
      <w:r w:rsidRPr="00B8594E">
        <w:rPr>
          <w:rStyle w:val="normaltextrun"/>
          <w:rFonts w:ascii="Arial" w:hAnsi="Arial" w:cs="Arial"/>
        </w:rPr>
        <w:t>Encyoclopedia</w:t>
      </w:r>
      <w:proofErr w:type="spellEnd"/>
      <w:r w:rsidRPr="00B8594E">
        <w:rPr>
          <w:rStyle w:val="normaltextrun"/>
          <w:rFonts w:ascii="Arial" w:hAnsi="Arial" w:cs="Arial"/>
        </w:rPr>
        <w:t xml:space="preserve"> of crime and criminal justice, pp.4307-4315.</w:t>
      </w:r>
      <w:r w:rsidRPr="00B8594E">
        <w:rPr>
          <w:rStyle w:val="eop"/>
          <w:rFonts w:ascii="Arial" w:hAnsi="Arial" w:cs="Arial"/>
        </w:rPr>
        <w:t> </w:t>
      </w:r>
    </w:p>
    <w:p w14:paraId="502A43AA" w14:textId="77777777" w:rsidR="00B8594E" w:rsidRPr="00B8594E" w:rsidRDefault="00B8594E" w:rsidP="00B8594E">
      <w:pPr>
        <w:pStyle w:val="paragraph"/>
        <w:spacing w:before="0" w:beforeAutospacing="0" w:after="0" w:afterAutospacing="0"/>
        <w:textAlignment w:val="baseline"/>
        <w:rPr>
          <w:rFonts w:ascii="Arial" w:hAnsi="Arial" w:cs="Arial"/>
        </w:rPr>
      </w:pPr>
    </w:p>
    <w:p w14:paraId="39EDF2EF" w14:textId="0072AB47" w:rsidR="00B8594E" w:rsidRDefault="00B8594E" w:rsidP="00B8594E">
      <w:pPr>
        <w:pStyle w:val="paragraph"/>
        <w:spacing w:before="0" w:beforeAutospacing="0" w:after="0" w:afterAutospacing="0"/>
        <w:textAlignment w:val="baseline"/>
        <w:rPr>
          <w:rStyle w:val="eop"/>
          <w:rFonts w:ascii="Arial" w:hAnsi="Arial" w:cs="Arial"/>
        </w:rPr>
      </w:pPr>
      <w:r w:rsidRPr="00B8594E">
        <w:rPr>
          <w:rStyle w:val="normaltextrun"/>
          <w:rFonts w:ascii="Arial" w:hAnsi="Arial" w:cs="Arial"/>
        </w:rPr>
        <w:t>Miro, F (2014). "</w:t>
      </w:r>
      <w:r w:rsidRPr="00B8594E">
        <w:rPr>
          <w:rStyle w:val="normaltextrun"/>
          <w:rFonts w:ascii="Arial" w:hAnsi="Arial" w:cs="Arial"/>
          <w:i/>
          <w:iCs/>
          <w:u w:val="single"/>
        </w:rPr>
        <w:t>Routine Activity Theory"</w:t>
      </w:r>
      <w:r w:rsidRPr="00B8594E">
        <w:rPr>
          <w:rStyle w:val="normaltextrun"/>
          <w:rFonts w:ascii="Arial" w:hAnsi="Arial" w:cs="Arial"/>
        </w:rPr>
        <w:t xml:space="preserve">. In Miller, J. Mitchell (ed.). The </w:t>
      </w:r>
      <w:proofErr w:type="spellStart"/>
      <w:r w:rsidRPr="00B8594E">
        <w:rPr>
          <w:rStyle w:val="normaltextrun"/>
          <w:rFonts w:ascii="Arial" w:hAnsi="Arial" w:cs="Arial"/>
        </w:rPr>
        <w:t>Encyclopedia</w:t>
      </w:r>
      <w:proofErr w:type="spellEnd"/>
      <w:r w:rsidRPr="00B8594E">
        <w:rPr>
          <w:rStyle w:val="normaltextrun"/>
          <w:rFonts w:ascii="Arial" w:hAnsi="Arial" w:cs="Arial"/>
        </w:rPr>
        <w:t xml:space="preserve"> of Theoretical Criminology (1st ed.).</w:t>
      </w:r>
      <w:r w:rsidRPr="00B8594E">
        <w:rPr>
          <w:rStyle w:val="eop"/>
          <w:rFonts w:ascii="Arial" w:hAnsi="Arial" w:cs="Arial"/>
        </w:rPr>
        <w:t> </w:t>
      </w:r>
    </w:p>
    <w:p w14:paraId="4A216017" w14:textId="77777777" w:rsidR="00B8594E" w:rsidRPr="00B8594E" w:rsidRDefault="00B8594E" w:rsidP="00B8594E">
      <w:pPr>
        <w:pStyle w:val="paragraph"/>
        <w:spacing w:before="0" w:beforeAutospacing="0" w:after="0" w:afterAutospacing="0"/>
        <w:textAlignment w:val="baseline"/>
        <w:rPr>
          <w:rFonts w:ascii="Arial" w:hAnsi="Arial" w:cs="Arial"/>
        </w:rPr>
      </w:pPr>
    </w:p>
    <w:p w14:paraId="788D952F" w14:textId="7D702D04" w:rsidR="00B8594E" w:rsidRDefault="00B8594E" w:rsidP="00B8594E">
      <w:pPr>
        <w:pStyle w:val="paragraph"/>
        <w:spacing w:before="0" w:beforeAutospacing="0" w:after="0" w:afterAutospacing="0"/>
        <w:textAlignment w:val="baseline"/>
        <w:rPr>
          <w:rStyle w:val="eop"/>
          <w:rFonts w:ascii="Arial" w:hAnsi="Arial" w:cs="Arial"/>
        </w:rPr>
      </w:pPr>
      <w:r w:rsidRPr="00B8594E">
        <w:rPr>
          <w:rStyle w:val="normaltextrun"/>
          <w:rFonts w:ascii="Arial" w:hAnsi="Arial" w:cs="Arial"/>
        </w:rPr>
        <w:t xml:space="preserve">Pratt, T.C., (2008). </w:t>
      </w:r>
      <w:r w:rsidRPr="00B8594E">
        <w:rPr>
          <w:rStyle w:val="normaltextrun"/>
          <w:rFonts w:ascii="Arial" w:hAnsi="Arial" w:cs="Arial"/>
          <w:i/>
          <w:iCs/>
          <w:u w:val="single"/>
        </w:rPr>
        <w:t>'Rational choice theory, crime control policy, and criminological relevance'.</w:t>
      </w:r>
      <w:r w:rsidRPr="00B8594E">
        <w:rPr>
          <w:rStyle w:val="normaltextrun"/>
          <w:rFonts w:ascii="Arial" w:hAnsi="Arial" w:cs="Arial"/>
        </w:rPr>
        <w:t xml:space="preserve"> Criminology &amp; Public Policy. Vol 7 (1), p.43.</w:t>
      </w:r>
      <w:r w:rsidRPr="00B8594E">
        <w:rPr>
          <w:rStyle w:val="eop"/>
          <w:rFonts w:ascii="Arial" w:hAnsi="Arial" w:cs="Arial"/>
        </w:rPr>
        <w:t> </w:t>
      </w:r>
    </w:p>
    <w:p w14:paraId="537BF5E0" w14:textId="77777777" w:rsidR="00B8594E" w:rsidRPr="00B8594E" w:rsidRDefault="00B8594E" w:rsidP="00B8594E">
      <w:pPr>
        <w:pStyle w:val="paragraph"/>
        <w:spacing w:before="0" w:beforeAutospacing="0" w:after="0" w:afterAutospacing="0"/>
        <w:textAlignment w:val="baseline"/>
        <w:rPr>
          <w:rFonts w:ascii="Arial" w:hAnsi="Arial" w:cs="Arial"/>
        </w:rPr>
      </w:pPr>
    </w:p>
    <w:p w14:paraId="6AA12E86" w14:textId="5594834A" w:rsidR="00B8594E" w:rsidRDefault="00B8594E" w:rsidP="00B8594E">
      <w:pPr>
        <w:pStyle w:val="paragraph"/>
        <w:spacing w:before="0" w:beforeAutospacing="0" w:after="0" w:afterAutospacing="0"/>
        <w:textAlignment w:val="baseline"/>
        <w:rPr>
          <w:rStyle w:val="eop"/>
          <w:rFonts w:ascii="Arial" w:hAnsi="Arial" w:cs="Arial"/>
        </w:rPr>
      </w:pPr>
      <w:proofErr w:type="spellStart"/>
      <w:r w:rsidRPr="00B8594E">
        <w:rPr>
          <w:rStyle w:val="normaltextrun"/>
          <w:rFonts w:ascii="Arial" w:hAnsi="Arial" w:cs="Arial"/>
        </w:rPr>
        <w:t>Sergi</w:t>
      </w:r>
      <w:proofErr w:type="spellEnd"/>
      <w:r w:rsidRPr="00B8594E">
        <w:rPr>
          <w:rStyle w:val="normaltextrun"/>
          <w:rFonts w:ascii="Arial" w:hAnsi="Arial" w:cs="Arial"/>
        </w:rPr>
        <w:t>, A. (2015) ‘</w:t>
      </w:r>
      <w:r w:rsidRPr="00B8594E">
        <w:rPr>
          <w:rStyle w:val="normaltextrun"/>
          <w:rFonts w:ascii="Arial" w:hAnsi="Arial" w:cs="Arial"/>
          <w:i/>
          <w:iCs/>
          <w:u w:val="single"/>
        </w:rPr>
        <w:t>Organised crime in English criminal law’</w:t>
      </w:r>
      <w:r w:rsidRPr="00B8594E">
        <w:rPr>
          <w:rStyle w:val="normaltextrun"/>
          <w:rFonts w:ascii="Arial" w:hAnsi="Arial" w:cs="Arial"/>
        </w:rPr>
        <w:t>, Journal of money laundering control, 18(2), pp. 182–201.</w:t>
      </w:r>
      <w:r w:rsidRPr="00B8594E">
        <w:rPr>
          <w:rStyle w:val="eop"/>
          <w:rFonts w:ascii="Arial" w:hAnsi="Arial" w:cs="Arial"/>
        </w:rPr>
        <w:t> </w:t>
      </w:r>
    </w:p>
    <w:p w14:paraId="3D7DA3D2" w14:textId="77777777" w:rsidR="00B8594E" w:rsidRPr="00B8594E" w:rsidRDefault="00B8594E" w:rsidP="00B8594E">
      <w:pPr>
        <w:pStyle w:val="paragraph"/>
        <w:spacing w:before="0" w:beforeAutospacing="0" w:after="0" w:afterAutospacing="0"/>
        <w:textAlignment w:val="baseline"/>
        <w:rPr>
          <w:rFonts w:ascii="Arial" w:hAnsi="Arial" w:cs="Arial"/>
        </w:rPr>
      </w:pPr>
    </w:p>
    <w:p w14:paraId="4482ADA9" w14:textId="18028562" w:rsidR="00B8594E" w:rsidRDefault="00B8594E" w:rsidP="00B8594E">
      <w:pPr>
        <w:pStyle w:val="paragraph"/>
        <w:spacing w:before="0" w:beforeAutospacing="0" w:after="0" w:afterAutospacing="0"/>
        <w:textAlignment w:val="baseline"/>
        <w:rPr>
          <w:rStyle w:val="eop"/>
          <w:rFonts w:ascii="Arial" w:hAnsi="Arial" w:cs="Arial"/>
        </w:rPr>
      </w:pPr>
      <w:r w:rsidRPr="00B8594E">
        <w:rPr>
          <w:rStyle w:val="normaltextrun"/>
          <w:rFonts w:ascii="Arial" w:hAnsi="Arial" w:cs="Arial"/>
        </w:rPr>
        <w:t xml:space="preserve">The College of Policing, (2016). </w:t>
      </w:r>
      <w:r w:rsidRPr="00B8594E">
        <w:rPr>
          <w:rStyle w:val="normaltextrun"/>
          <w:rFonts w:ascii="Arial" w:hAnsi="Arial" w:cs="Arial"/>
          <w:i/>
          <w:iCs/>
          <w:u w:val="single"/>
        </w:rPr>
        <w:t xml:space="preserve">'Disrupting Serious and Organised Criminals - Menu of Tactics'. </w:t>
      </w:r>
      <w:r w:rsidRPr="00B8594E">
        <w:rPr>
          <w:rStyle w:val="normaltextrun"/>
          <w:rFonts w:ascii="Arial" w:hAnsi="Arial" w:cs="Arial"/>
        </w:rPr>
        <w:t xml:space="preserve">Available at: </w:t>
      </w:r>
      <w:hyperlink r:id="rId24" w:tgtFrame="_blank" w:history="1">
        <w:r w:rsidRPr="00B8594E">
          <w:rPr>
            <w:rStyle w:val="normaltextrun"/>
            <w:rFonts w:ascii="Arial" w:hAnsi="Arial" w:cs="Arial"/>
            <w:color w:val="0563C1"/>
            <w:u w:val="single"/>
          </w:rPr>
          <w:t>https://assets.college.police.uk/s3fs-public/2022-03/Menu_of_tactics.pdf</w:t>
        </w:r>
      </w:hyperlink>
      <w:r w:rsidRPr="00B8594E">
        <w:rPr>
          <w:rStyle w:val="normaltextrun"/>
          <w:rFonts w:ascii="Arial" w:hAnsi="Arial" w:cs="Arial"/>
        </w:rPr>
        <w:t>. Accessed on 15/10/2022.</w:t>
      </w:r>
      <w:r w:rsidRPr="00B8594E">
        <w:rPr>
          <w:rStyle w:val="eop"/>
          <w:rFonts w:ascii="Arial" w:hAnsi="Arial" w:cs="Arial"/>
        </w:rPr>
        <w:t> </w:t>
      </w:r>
    </w:p>
    <w:p w14:paraId="33C3CF21" w14:textId="77777777" w:rsidR="00B8594E" w:rsidRPr="00B8594E" w:rsidRDefault="00B8594E" w:rsidP="00B8594E">
      <w:pPr>
        <w:pStyle w:val="paragraph"/>
        <w:spacing w:before="0" w:beforeAutospacing="0" w:after="0" w:afterAutospacing="0"/>
        <w:textAlignment w:val="baseline"/>
        <w:rPr>
          <w:rFonts w:ascii="Arial" w:hAnsi="Arial" w:cs="Arial"/>
        </w:rPr>
      </w:pPr>
    </w:p>
    <w:p w14:paraId="644D0435" w14:textId="79EDE63F" w:rsidR="00B8594E" w:rsidRDefault="00B8594E" w:rsidP="00B8594E">
      <w:pPr>
        <w:pStyle w:val="paragraph"/>
        <w:spacing w:before="0" w:beforeAutospacing="0" w:after="0" w:afterAutospacing="0"/>
        <w:textAlignment w:val="baseline"/>
        <w:rPr>
          <w:rStyle w:val="eop"/>
          <w:rFonts w:ascii="Arial" w:hAnsi="Arial" w:cs="Arial"/>
        </w:rPr>
      </w:pPr>
      <w:r w:rsidRPr="00B8594E">
        <w:rPr>
          <w:rStyle w:val="normaltextrun"/>
          <w:rFonts w:ascii="Arial" w:hAnsi="Arial" w:cs="Arial"/>
        </w:rPr>
        <w:t xml:space="preserve">The Crown Prosecution Service, (2022). </w:t>
      </w:r>
      <w:r w:rsidRPr="00B8594E">
        <w:rPr>
          <w:rStyle w:val="normaltextrun"/>
          <w:rFonts w:ascii="Arial" w:hAnsi="Arial" w:cs="Arial"/>
          <w:i/>
          <w:iCs/>
          <w:u w:val="single"/>
        </w:rPr>
        <w:t>'Organised Crime - Strategy'</w:t>
      </w:r>
      <w:r w:rsidRPr="00B8594E">
        <w:rPr>
          <w:rStyle w:val="normaltextrun"/>
          <w:rFonts w:ascii="Arial" w:hAnsi="Arial" w:cs="Arial"/>
        </w:rPr>
        <w:t xml:space="preserve">. Available at: </w:t>
      </w:r>
      <w:hyperlink r:id="rId25" w:tgtFrame="_blank" w:history="1">
        <w:r w:rsidRPr="00B8594E">
          <w:rPr>
            <w:rStyle w:val="normaltextrun"/>
            <w:rFonts w:ascii="Arial" w:hAnsi="Arial" w:cs="Arial"/>
            <w:color w:val="0563C1"/>
            <w:u w:val="single"/>
          </w:rPr>
          <w:t>https://www.cps.gov.uk/organised-crime-strategy</w:t>
        </w:r>
      </w:hyperlink>
      <w:r w:rsidRPr="00B8594E">
        <w:rPr>
          <w:rStyle w:val="normaltextrun"/>
          <w:rFonts w:ascii="Arial" w:hAnsi="Arial" w:cs="Arial"/>
        </w:rPr>
        <w:t>.  Accessed on 19/10/2022.</w:t>
      </w:r>
      <w:r w:rsidRPr="00B8594E">
        <w:rPr>
          <w:rStyle w:val="eop"/>
          <w:rFonts w:ascii="Arial" w:hAnsi="Arial" w:cs="Arial"/>
        </w:rPr>
        <w:t> </w:t>
      </w:r>
    </w:p>
    <w:p w14:paraId="36A7071B" w14:textId="77777777" w:rsidR="00B8594E" w:rsidRPr="00B8594E" w:rsidRDefault="00B8594E" w:rsidP="00B8594E">
      <w:pPr>
        <w:pStyle w:val="paragraph"/>
        <w:spacing w:before="0" w:beforeAutospacing="0" w:after="0" w:afterAutospacing="0"/>
        <w:textAlignment w:val="baseline"/>
        <w:rPr>
          <w:rFonts w:ascii="Arial" w:hAnsi="Arial" w:cs="Arial"/>
        </w:rPr>
      </w:pPr>
    </w:p>
    <w:p w14:paraId="79A760F5" w14:textId="40C87957" w:rsidR="00B8594E" w:rsidRDefault="00B8594E" w:rsidP="00B8594E">
      <w:pPr>
        <w:pStyle w:val="paragraph"/>
        <w:spacing w:before="0" w:beforeAutospacing="0" w:after="0" w:afterAutospacing="0"/>
        <w:textAlignment w:val="baseline"/>
        <w:rPr>
          <w:rStyle w:val="eop"/>
          <w:rFonts w:ascii="Arial" w:hAnsi="Arial" w:cs="Arial"/>
        </w:rPr>
      </w:pPr>
      <w:proofErr w:type="spellStart"/>
      <w:r w:rsidRPr="00B8594E">
        <w:rPr>
          <w:rStyle w:val="normaltextrun"/>
          <w:rFonts w:ascii="Arial" w:hAnsi="Arial" w:cs="Arial"/>
        </w:rPr>
        <w:t>Tillyer</w:t>
      </w:r>
      <w:proofErr w:type="spellEnd"/>
      <w:r w:rsidRPr="00B8594E">
        <w:rPr>
          <w:rStyle w:val="normaltextrun"/>
          <w:rFonts w:ascii="Arial" w:hAnsi="Arial" w:cs="Arial"/>
        </w:rPr>
        <w:t xml:space="preserve">, M.S. and Eck, J.E., (2011). </w:t>
      </w:r>
      <w:r w:rsidRPr="00B8594E">
        <w:rPr>
          <w:rStyle w:val="normaltextrun"/>
          <w:rFonts w:ascii="Arial" w:hAnsi="Arial" w:cs="Arial"/>
          <w:i/>
          <w:iCs/>
          <w:u w:val="single"/>
        </w:rPr>
        <w:t>'Getting a handle on crime: A further extension of routine activities theory'.</w:t>
      </w:r>
      <w:r w:rsidRPr="00B8594E">
        <w:rPr>
          <w:rStyle w:val="normaltextrun"/>
          <w:rFonts w:ascii="Arial" w:hAnsi="Arial" w:cs="Arial"/>
        </w:rPr>
        <w:t xml:space="preserve"> </w:t>
      </w:r>
      <w:r w:rsidRPr="00B8594E">
        <w:rPr>
          <w:rStyle w:val="normaltextrun"/>
          <w:rFonts w:ascii="Arial" w:hAnsi="Arial" w:cs="Arial"/>
          <w:color w:val="222222"/>
        </w:rPr>
        <w:t>Security Journal</w:t>
      </w:r>
      <w:r w:rsidRPr="00B8594E">
        <w:rPr>
          <w:rStyle w:val="normaltextrun"/>
          <w:rFonts w:ascii="Arial" w:hAnsi="Arial" w:cs="Arial"/>
        </w:rPr>
        <w:t xml:space="preserve">, </w:t>
      </w:r>
      <w:r w:rsidRPr="00B8594E">
        <w:rPr>
          <w:rStyle w:val="normaltextrun"/>
          <w:rFonts w:ascii="Arial" w:hAnsi="Arial" w:cs="Arial"/>
          <w:i/>
          <w:iCs/>
          <w:color w:val="222222"/>
        </w:rPr>
        <w:t>24</w:t>
      </w:r>
      <w:r w:rsidRPr="00B8594E">
        <w:rPr>
          <w:rStyle w:val="normaltextrun"/>
          <w:rFonts w:ascii="Arial" w:hAnsi="Arial" w:cs="Arial"/>
        </w:rPr>
        <w:t>(2), pp.179-193.</w:t>
      </w:r>
      <w:r w:rsidRPr="00B8594E">
        <w:rPr>
          <w:rStyle w:val="eop"/>
          <w:rFonts w:ascii="Arial" w:hAnsi="Arial" w:cs="Arial"/>
        </w:rPr>
        <w:t> </w:t>
      </w:r>
    </w:p>
    <w:p w14:paraId="65E3D2F9" w14:textId="77777777" w:rsidR="00B8594E" w:rsidRPr="00B8594E" w:rsidRDefault="00B8594E" w:rsidP="00B8594E">
      <w:pPr>
        <w:pStyle w:val="paragraph"/>
        <w:spacing w:before="0" w:beforeAutospacing="0" w:after="0" w:afterAutospacing="0"/>
        <w:textAlignment w:val="baseline"/>
        <w:rPr>
          <w:rFonts w:ascii="Arial" w:hAnsi="Arial" w:cs="Arial"/>
        </w:rPr>
      </w:pPr>
    </w:p>
    <w:p w14:paraId="253F92F0" w14:textId="77777777" w:rsidR="00B8594E" w:rsidRDefault="00B8594E" w:rsidP="00B8594E">
      <w:pPr>
        <w:pStyle w:val="paragraph"/>
        <w:spacing w:before="0" w:beforeAutospacing="0" w:after="0" w:afterAutospacing="0"/>
        <w:textAlignment w:val="baseline"/>
        <w:rPr>
          <w:rFonts w:ascii="Segoe UI" w:hAnsi="Segoe UI" w:cs="Segoe UI"/>
          <w:sz w:val="18"/>
          <w:szCs w:val="18"/>
        </w:rPr>
      </w:pPr>
      <w:r w:rsidRPr="00B8594E">
        <w:rPr>
          <w:rStyle w:val="normaltextrun"/>
          <w:rFonts w:ascii="Arial" w:hAnsi="Arial" w:cs="Arial"/>
        </w:rPr>
        <w:t>UK Parliament, (2022). '</w:t>
      </w:r>
      <w:r w:rsidRPr="00B8594E">
        <w:rPr>
          <w:rStyle w:val="normaltextrun"/>
          <w:rFonts w:ascii="Arial" w:hAnsi="Arial" w:cs="Arial"/>
          <w:i/>
          <w:iCs/>
          <w:u w:val="single"/>
        </w:rPr>
        <w:t>Policing in the UK: Serious and Organised Crime'.</w:t>
      </w:r>
      <w:r w:rsidRPr="00B8594E">
        <w:rPr>
          <w:rStyle w:val="normaltextrun"/>
          <w:rFonts w:ascii="Arial" w:hAnsi="Arial" w:cs="Arial"/>
        </w:rPr>
        <w:t xml:space="preserve"> Available at: </w:t>
      </w:r>
      <w:hyperlink r:id="rId26" w:tgtFrame="_blank" w:history="1">
        <w:r w:rsidRPr="00B8594E">
          <w:rPr>
            <w:rStyle w:val="normaltextrun"/>
            <w:rFonts w:ascii="Arial" w:hAnsi="Arial" w:cs="Arial"/>
            <w:color w:val="0563C1"/>
            <w:u w:val="single"/>
          </w:rPr>
          <w:t>https://lordslibrary.parliament.uk/research-briefings/lln-2020-0016/</w:t>
        </w:r>
      </w:hyperlink>
      <w:r w:rsidRPr="00B8594E">
        <w:rPr>
          <w:rStyle w:val="normaltextrun"/>
          <w:rFonts w:ascii="Arial" w:hAnsi="Arial" w:cs="Arial"/>
        </w:rPr>
        <w:t>. Accessed on 25/10/2022</w:t>
      </w:r>
      <w:r>
        <w:rPr>
          <w:rStyle w:val="normaltextrun"/>
          <w:rFonts w:ascii="Calibri" w:hAnsi="Calibri" w:cs="Calibri"/>
          <w:sz w:val="22"/>
          <w:szCs w:val="22"/>
        </w:rPr>
        <w:t>.</w:t>
      </w:r>
      <w:r>
        <w:rPr>
          <w:rStyle w:val="eop"/>
          <w:rFonts w:ascii="Calibri" w:hAnsi="Calibri" w:cs="Calibri"/>
          <w:sz w:val="22"/>
          <w:szCs w:val="22"/>
        </w:rPr>
        <w:t> </w:t>
      </w:r>
    </w:p>
    <w:p w14:paraId="18E61357" w14:textId="77777777" w:rsidR="00B8594E" w:rsidRDefault="00B8594E" w:rsidP="00B8594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446360E" w14:textId="70218886" w:rsidR="00FB1391" w:rsidRDefault="00FB1391" w:rsidP="00392220">
      <w:pPr>
        <w:pStyle w:val="Heading1"/>
        <w:rPr>
          <w:rFonts w:ascii="Arial" w:hAnsi="Arial" w:cs="Arial"/>
          <w:b/>
          <w:bCs/>
          <w:color w:val="auto"/>
          <w:sz w:val="28"/>
          <w:szCs w:val="28"/>
        </w:rPr>
      </w:pPr>
    </w:p>
    <w:p w14:paraId="517F765D" w14:textId="21ECA707" w:rsidR="00B8594E" w:rsidRDefault="00B8594E" w:rsidP="00B8594E"/>
    <w:p w14:paraId="0ED077D6" w14:textId="18F3CD60" w:rsidR="00B8594E" w:rsidRDefault="00B8594E" w:rsidP="00B8594E"/>
    <w:p w14:paraId="5C1A8CF4" w14:textId="585451DF" w:rsidR="00B8594E" w:rsidRDefault="00B8594E" w:rsidP="00B8594E"/>
    <w:p w14:paraId="35D5ACDE" w14:textId="40CA6452" w:rsidR="00B8594E" w:rsidRDefault="00B8594E" w:rsidP="00B8594E"/>
    <w:p w14:paraId="2F776DBD" w14:textId="0B51FEFC" w:rsidR="00B8594E" w:rsidRDefault="00B8594E" w:rsidP="00B8594E"/>
    <w:p w14:paraId="63AFB36E" w14:textId="021282C4" w:rsidR="00B8594E" w:rsidRDefault="00B8594E" w:rsidP="00B8594E"/>
    <w:p w14:paraId="1B2F5B5E" w14:textId="374B8B0A" w:rsidR="00B8594E" w:rsidRDefault="00B8594E" w:rsidP="00B8594E"/>
    <w:p w14:paraId="6821E283" w14:textId="21A1F936" w:rsidR="00B8594E" w:rsidRDefault="00B8594E" w:rsidP="00B8594E"/>
    <w:p w14:paraId="5DE253CC" w14:textId="44D9A166" w:rsidR="00B8594E" w:rsidRDefault="00B8594E" w:rsidP="00B8594E"/>
    <w:p w14:paraId="6C118C56" w14:textId="60645E18" w:rsidR="00B8594E" w:rsidRDefault="00B8594E" w:rsidP="00B8594E"/>
    <w:p w14:paraId="057AB21D" w14:textId="0F45C38A" w:rsidR="00B8594E" w:rsidRDefault="00B8594E" w:rsidP="00B8594E"/>
    <w:p w14:paraId="026B4547" w14:textId="4C743FEB" w:rsidR="00B8594E" w:rsidRDefault="00B8594E" w:rsidP="00B8594E"/>
    <w:p w14:paraId="22C4EFB7" w14:textId="6D6F6490" w:rsidR="00B8594E" w:rsidRDefault="00B8594E" w:rsidP="00B8594E"/>
    <w:p w14:paraId="6571CE96" w14:textId="1CFBE9EA" w:rsidR="00B8594E" w:rsidRDefault="00B8594E" w:rsidP="00B8594E"/>
    <w:p w14:paraId="074978FF" w14:textId="40EE04FF" w:rsidR="00B8594E" w:rsidRDefault="00B8594E" w:rsidP="00B8594E"/>
    <w:p w14:paraId="06427651" w14:textId="662FEBA8" w:rsidR="00B8594E" w:rsidRDefault="00B8594E" w:rsidP="00B8594E"/>
    <w:p w14:paraId="57708B8F" w14:textId="40B406F3" w:rsidR="00B8594E" w:rsidRDefault="00B8594E" w:rsidP="00B8594E"/>
    <w:p w14:paraId="557B5D5D" w14:textId="3FFA675E" w:rsidR="00B8594E" w:rsidRDefault="00B8594E" w:rsidP="00B8594E"/>
    <w:p w14:paraId="045C50E1" w14:textId="186EA871" w:rsidR="00B8594E" w:rsidRDefault="00B8594E" w:rsidP="00B8594E"/>
    <w:p w14:paraId="6840BE75" w14:textId="333A5E2D" w:rsidR="00B8594E" w:rsidRDefault="00B8594E" w:rsidP="00B8594E"/>
    <w:p w14:paraId="38DFC2CE" w14:textId="77777777" w:rsidR="00B8594E" w:rsidRPr="00B8594E" w:rsidRDefault="00B8594E" w:rsidP="00B8594E"/>
    <w:p w14:paraId="1861AD3C" w14:textId="72B1F9B7" w:rsidR="00FB1391" w:rsidRDefault="00FB1391" w:rsidP="00392220">
      <w:pPr>
        <w:pStyle w:val="Heading1"/>
        <w:rPr>
          <w:rStyle w:val="normaltextrun"/>
          <w:rFonts w:ascii="Arial" w:hAnsi="Arial" w:cs="Arial"/>
          <w:color w:val="auto"/>
          <w:sz w:val="28"/>
          <w:szCs w:val="28"/>
          <w:shd w:val="clear" w:color="auto" w:fill="FFFFFF"/>
        </w:rPr>
      </w:pPr>
      <w:bookmarkStart w:id="6" w:name="_Toc128943614"/>
      <w:r w:rsidRPr="00392220">
        <w:rPr>
          <w:rFonts w:ascii="Arial" w:hAnsi="Arial" w:cs="Arial"/>
          <w:b/>
          <w:bCs/>
          <w:color w:val="auto"/>
          <w:sz w:val="28"/>
          <w:szCs w:val="28"/>
        </w:rPr>
        <w:t xml:space="preserve">Essay </w:t>
      </w:r>
      <w:r w:rsidRPr="00392220">
        <w:rPr>
          <w:rFonts w:ascii="Arial" w:hAnsi="Arial" w:cs="Arial"/>
          <w:b/>
          <w:bCs/>
          <w:color w:val="auto"/>
          <w:sz w:val="28"/>
          <w:szCs w:val="28"/>
        </w:rPr>
        <w:t>Four</w:t>
      </w:r>
      <w:r w:rsidRPr="00392220">
        <w:rPr>
          <w:rFonts w:ascii="Arial" w:hAnsi="Arial" w:cs="Arial"/>
          <w:b/>
          <w:bCs/>
          <w:color w:val="auto"/>
          <w:sz w:val="28"/>
          <w:szCs w:val="28"/>
        </w:rPr>
        <w:t>:</w:t>
      </w:r>
      <w:r w:rsidRPr="00392220">
        <w:rPr>
          <w:rFonts w:ascii="Arial" w:hAnsi="Arial" w:cs="Arial"/>
          <w:color w:val="auto"/>
          <w:sz w:val="28"/>
          <w:szCs w:val="28"/>
        </w:rPr>
        <w:t xml:space="preserve"> </w:t>
      </w:r>
      <w:r w:rsidR="00392220" w:rsidRPr="00392220">
        <w:rPr>
          <w:rStyle w:val="normaltextrun"/>
          <w:rFonts w:ascii="Arial" w:hAnsi="Arial" w:cs="Arial"/>
          <w:color w:val="auto"/>
          <w:sz w:val="28"/>
          <w:szCs w:val="28"/>
          <w:shd w:val="clear" w:color="auto" w:fill="FFFFFF"/>
        </w:rPr>
        <w:t>T</w:t>
      </w:r>
      <w:r w:rsidR="00392220" w:rsidRPr="00392220">
        <w:rPr>
          <w:rStyle w:val="normaltextrun"/>
          <w:rFonts w:ascii="Arial" w:hAnsi="Arial" w:cs="Arial"/>
          <w:color w:val="auto"/>
          <w:sz w:val="28"/>
          <w:szCs w:val="28"/>
          <w:shd w:val="clear" w:color="auto" w:fill="FFFFFF"/>
        </w:rPr>
        <w:t xml:space="preserve">he effectiveness of options available to reduce re-offending and how these are informed by evidence-based </w:t>
      </w:r>
      <w:proofErr w:type="gramStart"/>
      <w:r w:rsidR="00392220" w:rsidRPr="00392220">
        <w:rPr>
          <w:rStyle w:val="normaltextrun"/>
          <w:rFonts w:ascii="Arial" w:hAnsi="Arial" w:cs="Arial"/>
          <w:color w:val="auto"/>
          <w:sz w:val="28"/>
          <w:szCs w:val="28"/>
          <w:shd w:val="clear" w:color="auto" w:fill="FFFFFF"/>
        </w:rPr>
        <w:t>policing</w:t>
      </w:r>
      <w:bookmarkEnd w:id="6"/>
      <w:proofErr w:type="gramEnd"/>
    </w:p>
    <w:p w14:paraId="30C5DB3D" w14:textId="3E507371" w:rsidR="00466F11" w:rsidRDefault="00466F11" w:rsidP="00466F11"/>
    <w:p w14:paraId="1A2F02D8" w14:textId="77777777" w:rsidR="00466F11" w:rsidRPr="00466F11" w:rsidRDefault="00466F11" w:rsidP="00466F11">
      <w:pPr>
        <w:spacing w:line="480" w:lineRule="auto"/>
        <w:jc w:val="both"/>
        <w:rPr>
          <w:rFonts w:ascii="Arial" w:hAnsi="Arial" w:cs="Arial"/>
          <w:sz w:val="24"/>
          <w:szCs w:val="24"/>
        </w:rPr>
      </w:pPr>
      <w:r w:rsidRPr="00466F11">
        <w:rPr>
          <w:rFonts w:ascii="Arial" w:hAnsi="Arial" w:cs="Arial"/>
          <w:sz w:val="24"/>
          <w:szCs w:val="24"/>
        </w:rPr>
        <w:t>Evidence-based policing (EBP) is used to gain evidence to support and develop practice as well as evaluate the effectiveness of ongoing practices (Spooner et al, 2022). This means that EBP is used to challenge existing policies and decisions used within policing and assess whether they are effective, especially when it comes to crime reduction and re-offending.  </w:t>
      </w:r>
    </w:p>
    <w:p w14:paraId="188CC67A" w14:textId="77777777" w:rsidR="00466F11" w:rsidRPr="00466F11" w:rsidRDefault="00466F11" w:rsidP="00466F11">
      <w:pPr>
        <w:spacing w:line="480" w:lineRule="auto"/>
        <w:jc w:val="both"/>
        <w:rPr>
          <w:rFonts w:ascii="Arial" w:hAnsi="Arial" w:cs="Arial"/>
          <w:sz w:val="24"/>
          <w:szCs w:val="24"/>
        </w:rPr>
      </w:pPr>
      <w:r w:rsidRPr="00466F11">
        <w:rPr>
          <w:rFonts w:ascii="Arial" w:hAnsi="Arial" w:cs="Arial"/>
          <w:sz w:val="24"/>
          <w:szCs w:val="24"/>
        </w:rPr>
        <w:t>EPB is a method used to choose the best policies in policing that work according to evidence, to reduce crime without wasting money. As Sherman (</w:t>
      </w:r>
      <w:proofErr w:type="gramStart"/>
      <w:r w:rsidRPr="00466F11">
        <w:rPr>
          <w:rFonts w:ascii="Arial" w:hAnsi="Arial" w:cs="Arial"/>
          <w:sz w:val="24"/>
          <w:szCs w:val="24"/>
        </w:rPr>
        <w:t>2013:p</w:t>
      </w:r>
      <w:proofErr w:type="gramEnd"/>
      <w:r w:rsidRPr="00466F11">
        <w:rPr>
          <w:rFonts w:ascii="Arial" w:hAnsi="Arial" w:cs="Arial"/>
          <w:sz w:val="24"/>
          <w:szCs w:val="24"/>
        </w:rPr>
        <w:t>2) states that EBP is used to make decisions about ‘what works’ in policing to accomplish police missions most cost-effectively. </w:t>
      </w:r>
    </w:p>
    <w:p w14:paraId="6BA6FE06" w14:textId="77777777" w:rsidR="00466F11" w:rsidRPr="00466F11" w:rsidRDefault="00466F11" w:rsidP="00466F11">
      <w:pPr>
        <w:spacing w:line="480" w:lineRule="auto"/>
        <w:jc w:val="both"/>
        <w:rPr>
          <w:rFonts w:ascii="Arial" w:hAnsi="Arial" w:cs="Arial"/>
          <w:sz w:val="24"/>
          <w:szCs w:val="24"/>
        </w:rPr>
      </w:pPr>
      <w:r w:rsidRPr="00466F11">
        <w:rPr>
          <w:rFonts w:ascii="Arial" w:hAnsi="Arial" w:cs="Arial"/>
          <w:sz w:val="24"/>
          <w:szCs w:val="24"/>
        </w:rPr>
        <w:t>EPB can be used in a variety of ways in policing, particularly when dealing with anti-social behaviour (ASB). The Metropolitan Police (</w:t>
      </w:r>
      <w:proofErr w:type="gramStart"/>
      <w:r w:rsidRPr="00466F11">
        <w:rPr>
          <w:rFonts w:ascii="Arial" w:hAnsi="Arial" w:cs="Arial"/>
          <w:sz w:val="24"/>
          <w:szCs w:val="24"/>
        </w:rPr>
        <w:t>2022:p</w:t>
      </w:r>
      <w:proofErr w:type="gramEnd"/>
      <w:r w:rsidRPr="00466F11">
        <w:rPr>
          <w:rFonts w:ascii="Arial" w:hAnsi="Arial" w:cs="Arial"/>
          <w:sz w:val="24"/>
          <w:szCs w:val="24"/>
        </w:rPr>
        <w:t xml:space="preserve">1) defines anti-social behaviour </w:t>
      </w:r>
      <w:r w:rsidRPr="00466F11">
        <w:rPr>
          <w:rFonts w:ascii="Arial" w:hAnsi="Arial" w:cs="Arial"/>
          <w:i/>
          <w:iCs/>
          <w:sz w:val="24"/>
          <w:szCs w:val="24"/>
        </w:rPr>
        <w:t>as:</w:t>
      </w:r>
      <w:r w:rsidRPr="00466F11">
        <w:rPr>
          <w:rFonts w:ascii="Arial" w:hAnsi="Arial" w:cs="Arial"/>
          <w:sz w:val="24"/>
          <w:szCs w:val="24"/>
        </w:rPr>
        <w:t> </w:t>
      </w:r>
    </w:p>
    <w:p w14:paraId="006C25DE" w14:textId="77777777" w:rsidR="00466F11" w:rsidRPr="00466F11" w:rsidRDefault="00466F11" w:rsidP="00466F11">
      <w:pPr>
        <w:spacing w:line="480" w:lineRule="auto"/>
        <w:ind w:firstLine="720"/>
        <w:jc w:val="both"/>
        <w:rPr>
          <w:rFonts w:ascii="Arial" w:hAnsi="Arial" w:cs="Arial"/>
          <w:sz w:val="24"/>
          <w:szCs w:val="24"/>
        </w:rPr>
      </w:pPr>
      <w:r w:rsidRPr="00466F11">
        <w:rPr>
          <w:rFonts w:ascii="Arial" w:hAnsi="Arial" w:cs="Arial"/>
          <w:i/>
          <w:iCs/>
          <w:sz w:val="24"/>
          <w:szCs w:val="24"/>
        </w:rPr>
        <w:t xml:space="preserve">'Behaviour by a person which causes, or is likely to cause, harassment, alarm </w:t>
      </w:r>
      <w:r w:rsidRPr="00466F11">
        <w:rPr>
          <w:rFonts w:ascii="Arial" w:hAnsi="Arial" w:cs="Arial"/>
          <w:sz w:val="24"/>
          <w:szCs w:val="24"/>
        </w:rPr>
        <w:tab/>
      </w:r>
      <w:r w:rsidRPr="00466F11">
        <w:rPr>
          <w:rFonts w:ascii="Arial" w:hAnsi="Arial" w:cs="Arial"/>
          <w:i/>
          <w:iCs/>
          <w:sz w:val="24"/>
          <w:szCs w:val="24"/>
        </w:rPr>
        <w:t>or distress to persons not of the same household as the person.’</w:t>
      </w:r>
      <w:r w:rsidRPr="00466F11">
        <w:rPr>
          <w:rFonts w:ascii="Arial" w:hAnsi="Arial" w:cs="Arial"/>
          <w:sz w:val="24"/>
          <w:szCs w:val="24"/>
        </w:rPr>
        <w:t> </w:t>
      </w:r>
    </w:p>
    <w:p w14:paraId="4FF56886" w14:textId="77777777" w:rsidR="00466F11" w:rsidRPr="00466F11" w:rsidRDefault="00466F11" w:rsidP="00466F11">
      <w:pPr>
        <w:spacing w:line="480" w:lineRule="auto"/>
        <w:jc w:val="both"/>
        <w:rPr>
          <w:rFonts w:ascii="Arial" w:hAnsi="Arial" w:cs="Arial"/>
          <w:sz w:val="24"/>
          <w:szCs w:val="24"/>
        </w:rPr>
      </w:pPr>
      <w:r w:rsidRPr="00466F11">
        <w:rPr>
          <w:rFonts w:ascii="Arial" w:hAnsi="Arial" w:cs="Arial"/>
          <w:sz w:val="24"/>
          <w:szCs w:val="24"/>
        </w:rPr>
        <w:t> </w:t>
      </w:r>
    </w:p>
    <w:p w14:paraId="14B7C356" w14:textId="77777777" w:rsidR="00466F11" w:rsidRPr="00466F11" w:rsidRDefault="00466F11" w:rsidP="00466F11">
      <w:pPr>
        <w:spacing w:line="480" w:lineRule="auto"/>
        <w:jc w:val="both"/>
        <w:rPr>
          <w:rFonts w:ascii="Arial" w:hAnsi="Arial" w:cs="Arial"/>
          <w:sz w:val="24"/>
          <w:szCs w:val="24"/>
        </w:rPr>
      </w:pPr>
      <w:r w:rsidRPr="00466F11">
        <w:rPr>
          <w:rFonts w:ascii="Arial" w:hAnsi="Arial" w:cs="Arial"/>
          <w:sz w:val="24"/>
          <w:szCs w:val="24"/>
        </w:rPr>
        <w:t>In addition to this, Cornford (</w:t>
      </w:r>
      <w:proofErr w:type="gramStart"/>
      <w:r w:rsidRPr="00466F11">
        <w:rPr>
          <w:rFonts w:ascii="Arial" w:hAnsi="Arial" w:cs="Arial"/>
          <w:sz w:val="24"/>
          <w:szCs w:val="24"/>
        </w:rPr>
        <w:t>2012:p</w:t>
      </w:r>
      <w:proofErr w:type="gramEnd"/>
      <w:r w:rsidRPr="00466F11">
        <w:rPr>
          <w:rFonts w:ascii="Arial" w:hAnsi="Arial" w:cs="Arial"/>
          <w:sz w:val="24"/>
          <w:szCs w:val="24"/>
        </w:rPr>
        <w:t>1) described anti-social behaviour as: </w:t>
      </w:r>
    </w:p>
    <w:p w14:paraId="2CCE93D1" w14:textId="7D2C7933" w:rsidR="00466F11" w:rsidRPr="00466F11" w:rsidRDefault="00466F11" w:rsidP="00466F11">
      <w:pPr>
        <w:spacing w:line="480" w:lineRule="auto"/>
        <w:ind w:firstLine="720"/>
        <w:jc w:val="both"/>
        <w:rPr>
          <w:rFonts w:ascii="Arial" w:hAnsi="Arial" w:cs="Arial"/>
          <w:sz w:val="24"/>
          <w:szCs w:val="24"/>
        </w:rPr>
      </w:pPr>
      <w:r w:rsidRPr="00466F11">
        <w:rPr>
          <w:rFonts w:ascii="Arial" w:hAnsi="Arial" w:cs="Arial"/>
          <w:i/>
          <w:iCs/>
          <w:sz w:val="24"/>
          <w:szCs w:val="24"/>
        </w:rPr>
        <w:t xml:space="preserve">‘a course of conduct that can cause others to experience serious and </w:t>
      </w:r>
      <w:r w:rsidRPr="00466F11">
        <w:rPr>
          <w:rFonts w:ascii="Arial" w:hAnsi="Arial" w:cs="Arial"/>
          <w:sz w:val="24"/>
          <w:szCs w:val="24"/>
        </w:rPr>
        <w:tab/>
      </w:r>
      <w:r w:rsidRPr="00466F11">
        <w:rPr>
          <w:rFonts w:ascii="Arial" w:hAnsi="Arial" w:cs="Arial"/>
          <w:i/>
          <w:iCs/>
          <w:sz w:val="24"/>
          <w:szCs w:val="24"/>
        </w:rPr>
        <w:t>justifiable anxiety about the safety of their local community.’ </w:t>
      </w:r>
      <w:r w:rsidRPr="00466F11">
        <w:rPr>
          <w:rFonts w:ascii="Arial" w:hAnsi="Arial" w:cs="Arial"/>
          <w:sz w:val="24"/>
          <w:szCs w:val="24"/>
        </w:rPr>
        <w:t> </w:t>
      </w:r>
    </w:p>
    <w:p w14:paraId="0C099025" w14:textId="77777777" w:rsidR="00466F11" w:rsidRPr="00466F11" w:rsidRDefault="00466F11" w:rsidP="00466F11">
      <w:pPr>
        <w:spacing w:line="480" w:lineRule="auto"/>
        <w:jc w:val="both"/>
        <w:rPr>
          <w:rFonts w:ascii="Arial" w:hAnsi="Arial" w:cs="Arial"/>
          <w:sz w:val="24"/>
          <w:szCs w:val="24"/>
        </w:rPr>
      </w:pPr>
      <w:r w:rsidRPr="00466F11">
        <w:rPr>
          <w:rFonts w:ascii="Arial" w:hAnsi="Arial" w:cs="Arial"/>
          <w:sz w:val="24"/>
          <w:szCs w:val="24"/>
        </w:rPr>
        <w:t>These definitions suggest that ASB can cause a significant impact on a person’s security in their community.  </w:t>
      </w:r>
    </w:p>
    <w:p w14:paraId="65EB9F66" w14:textId="77777777" w:rsidR="00466F11" w:rsidRPr="00466F11" w:rsidRDefault="00466F11" w:rsidP="00466F11">
      <w:pPr>
        <w:spacing w:line="480" w:lineRule="auto"/>
        <w:jc w:val="both"/>
        <w:rPr>
          <w:rFonts w:ascii="Arial" w:hAnsi="Arial" w:cs="Arial"/>
          <w:sz w:val="24"/>
          <w:szCs w:val="24"/>
        </w:rPr>
      </w:pPr>
      <w:r w:rsidRPr="00466F11">
        <w:rPr>
          <w:rFonts w:ascii="Arial" w:hAnsi="Arial" w:cs="Arial"/>
          <w:sz w:val="24"/>
          <w:szCs w:val="24"/>
        </w:rPr>
        <w:t>According to the Home Office (2004) the British Crime Survey shows that over a quarter of the public view behaviours such as graffiti, litter, vandalism, and teenagers loitering as a problem in their local area between 2003 and 2004. Although there are policies, in place to prevent ASB which has been evaluated by EBP, there are options available to reduce re-offending of ASB.  </w:t>
      </w:r>
    </w:p>
    <w:p w14:paraId="1B4F0298" w14:textId="77777777" w:rsidR="00466F11" w:rsidRPr="00466F11" w:rsidRDefault="00466F11" w:rsidP="00466F11">
      <w:pPr>
        <w:spacing w:line="480" w:lineRule="auto"/>
        <w:jc w:val="both"/>
        <w:rPr>
          <w:rFonts w:ascii="Arial" w:hAnsi="Arial" w:cs="Arial"/>
          <w:sz w:val="24"/>
          <w:szCs w:val="24"/>
        </w:rPr>
      </w:pPr>
      <w:r w:rsidRPr="00466F11">
        <w:rPr>
          <w:rFonts w:ascii="Arial" w:hAnsi="Arial" w:cs="Arial"/>
          <w:sz w:val="24"/>
          <w:szCs w:val="24"/>
        </w:rPr>
        <w:t>One option available to reduce re-offending of ASB is Restorative Justice (RJ). RJ is a process that allows those affected by crime or conflict and those responsible for causing the issues to come together to communicate and find a positive outcome (Restorative Justice Council, 2016). This suggests bringing the victim and offender together to collectively resolve the matter.  </w:t>
      </w:r>
    </w:p>
    <w:p w14:paraId="41234255" w14:textId="77777777" w:rsidR="00466F11" w:rsidRPr="00466F11" w:rsidRDefault="00466F11" w:rsidP="00466F11">
      <w:pPr>
        <w:spacing w:line="480" w:lineRule="auto"/>
        <w:jc w:val="both"/>
        <w:rPr>
          <w:rFonts w:ascii="Arial" w:hAnsi="Arial" w:cs="Arial"/>
          <w:sz w:val="24"/>
          <w:szCs w:val="24"/>
        </w:rPr>
      </w:pPr>
      <w:r w:rsidRPr="00466F11">
        <w:rPr>
          <w:rFonts w:ascii="Arial" w:hAnsi="Arial" w:cs="Arial"/>
          <w:sz w:val="24"/>
          <w:szCs w:val="24"/>
        </w:rPr>
        <w:t>According to the Crown Prosecution Service (2019) the RJ process is used to deal with the aftermath of an offence and can take the form of victim-offender mediation, allowing engagement between parties to ensure the offender is aware of the consequences of their actions. This means that the RJ process allows the victim and offender to communicate allowing the victim to explain how the offence has affected them, allowing the investigation to be resolved without going to court.  </w:t>
      </w:r>
    </w:p>
    <w:p w14:paraId="00B48ACE" w14:textId="77777777" w:rsidR="00466F11" w:rsidRPr="00466F11" w:rsidRDefault="00466F11" w:rsidP="00466F11">
      <w:pPr>
        <w:spacing w:line="480" w:lineRule="auto"/>
        <w:jc w:val="both"/>
        <w:rPr>
          <w:rFonts w:ascii="Arial" w:hAnsi="Arial" w:cs="Arial"/>
          <w:sz w:val="24"/>
          <w:szCs w:val="24"/>
        </w:rPr>
      </w:pPr>
      <w:r w:rsidRPr="00466F11">
        <w:rPr>
          <w:rFonts w:ascii="Arial" w:hAnsi="Arial" w:cs="Arial"/>
          <w:sz w:val="24"/>
          <w:szCs w:val="24"/>
        </w:rPr>
        <w:t>There are many positives to the RJ process. It allows victim satisfaction, making them feel less fearful of the offender, by giving the offender the opportunity to make reparation (Crown Prosecution Service, 2019). This implies the offender can make amens by explaining why they committed the offence and offer remorse. The RJ process is typically used for low level offences such as anti-social behaviour. This can result in an increase of public confidence in the criminal justice process as it is a response to ASB (Crown Prosecution Service, 2019). In brief, this shows that agencies that have a responsibility for dealing with ASB are using the RJ process to prevent re-offending and educate the offender, providing a response to ASB. This also implies that the RJ process in victim led.  </w:t>
      </w:r>
    </w:p>
    <w:p w14:paraId="62F348B7" w14:textId="77777777" w:rsidR="00466F11" w:rsidRDefault="00466F11" w:rsidP="00466F11">
      <w:pPr>
        <w:spacing w:line="480" w:lineRule="auto"/>
        <w:jc w:val="both"/>
        <w:rPr>
          <w:rFonts w:ascii="Arial" w:hAnsi="Arial" w:cs="Arial"/>
          <w:sz w:val="24"/>
          <w:szCs w:val="24"/>
        </w:rPr>
      </w:pPr>
      <w:r w:rsidRPr="00466F11">
        <w:rPr>
          <w:rFonts w:ascii="Arial" w:hAnsi="Arial" w:cs="Arial"/>
          <w:sz w:val="24"/>
          <w:szCs w:val="24"/>
        </w:rPr>
        <w:t xml:space="preserve">According to Robinson and </w:t>
      </w:r>
      <w:proofErr w:type="spellStart"/>
      <w:r w:rsidRPr="00466F11">
        <w:rPr>
          <w:rFonts w:ascii="Arial" w:hAnsi="Arial" w:cs="Arial"/>
          <w:sz w:val="24"/>
          <w:szCs w:val="24"/>
        </w:rPr>
        <w:t>Shapland</w:t>
      </w:r>
      <w:proofErr w:type="spellEnd"/>
      <w:r w:rsidRPr="00466F11">
        <w:rPr>
          <w:rFonts w:ascii="Arial" w:hAnsi="Arial" w:cs="Arial"/>
          <w:sz w:val="24"/>
          <w:szCs w:val="24"/>
        </w:rPr>
        <w:t xml:space="preserve"> (2008), the RJ process attempts to involve and meet the needs of the victim. This allows the victim to have in insight of why the offender chose to commit the offence and promote the victim’s involvement. The RJ process has the capability to trigger the emotion of compassion and empathy in the offender when they hear the impact they have caused to the victim. This could cause the offender to realise the consequences in their actions, preventing them from re-offending. Equally, the RJ process can cause emotions of remorse, shame, and guilt in the offender (Robinson and </w:t>
      </w:r>
      <w:proofErr w:type="spellStart"/>
      <w:r w:rsidRPr="00466F11">
        <w:rPr>
          <w:rFonts w:ascii="Arial" w:hAnsi="Arial" w:cs="Arial"/>
          <w:sz w:val="24"/>
          <w:szCs w:val="24"/>
        </w:rPr>
        <w:t>Shapland</w:t>
      </w:r>
      <w:proofErr w:type="spellEnd"/>
      <w:r w:rsidRPr="00466F11">
        <w:rPr>
          <w:rFonts w:ascii="Arial" w:hAnsi="Arial" w:cs="Arial"/>
          <w:sz w:val="24"/>
          <w:szCs w:val="24"/>
        </w:rPr>
        <w:t xml:space="preserve">, 2008). These emotions could also prevent the offender from re-offending as it allows them to listen and realise the impact they have caused to the victim. </w:t>
      </w:r>
    </w:p>
    <w:p w14:paraId="293D9EBC" w14:textId="093F7835" w:rsidR="00466F11" w:rsidRPr="00466F11" w:rsidRDefault="00466F11" w:rsidP="00466F11">
      <w:pPr>
        <w:spacing w:line="480" w:lineRule="auto"/>
        <w:jc w:val="both"/>
        <w:rPr>
          <w:rFonts w:ascii="Arial" w:hAnsi="Arial" w:cs="Arial"/>
          <w:sz w:val="24"/>
          <w:szCs w:val="24"/>
        </w:rPr>
      </w:pPr>
      <w:r w:rsidRPr="00466F11">
        <w:rPr>
          <w:rFonts w:ascii="Arial" w:hAnsi="Arial" w:cs="Arial"/>
          <w:sz w:val="24"/>
          <w:szCs w:val="24"/>
        </w:rPr>
        <w:t> </w:t>
      </w:r>
      <w:r w:rsidRPr="00466F11">
        <w:rPr>
          <w:rFonts w:ascii="Arial" w:hAnsi="Arial" w:cs="Arial"/>
          <w:sz w:val="24"/>
          <w:szCs w:val="24"/>
        </w:rPr>
        <w:br/>
        <w:t>According to the House of Commons Justice Committee (2016) the Ministry of Justice’s analysis on restorative justice suggests that it can reduce re-offending by 14%. Not only this, but the Surrey County Council state also that their own Youth Restorative Intervention provided an 18% reduction in re-offending (House of Commons Justice Committee, 2016). This suggests that in terms of EBP, the RJ process does work in reducing re-offending.  </w:t>
      </w:r>
    </w:p>
    <w:p w14:paraId="3BFF57FB" w14:textId="77777777" w:rsidR="00466F11" w:rsidRPr="00466F11" w:rsidRDefault="00466F11" w:rsidP="00466F11">
      <w:pPr>
        <w:spacing w:line="480" w:lineRule="auto"/>
        <w:jc w:val="both"/>
        <w:rPr>
          <w:rFonts w:ascii="Arial" w:hAnsi="Arial" w:cs="Arial"/>
          <w:sz w:val="24"/>
          <w:szCs w:val="24"/>
        </w:rPr>
      </w:pPr>
      <w:r w:rsidRPr="00466F11">
        <w:rPr>
          <w:rFonts w:ascii="Arial" w:hAnsi="Arial" w:cs="Arial"/>
          <w:sz w:val="24"/>
          <w:szCs w:val="24"/>
        </w:rPr>
        <w:t xml:space="preserve">The main issue with the RJ process is that some victims may not want to take part. As </w:t>
      </w:r>
      <w:proofErr w:type="spellStart"/>
      <w:r w:rsidRPr="00466F11">
        <w:rPr>
          <w:rFonts w:ascii="Arial" w:hAnsi="Arial" w:cs="Arial"/>
          <w:sz w:val="24"/>
          <w:szCs w:val="24"/>
        </w:rPr>
        <w:t>Naar</w:t>
      </w:r>
      <w:proofErr w:type="spellEnd"/>
      <w:r w:rsidRPr="00466F11">
        <w:rPr>
          <w:rFonts w:ascii="Arial" w:hAnsi="Arial" w:cs="Arial"/>
          <w:sz w:val="24"/>
          <w:szCs w:val="24"/>
        </w:rPr>
        <w:t xml:space="preserve"> (2021) implies that the victim may not want any further contact with the offender. Also, the RJ process assumes that the offender is remorseful and willing to make amends, however it is not always true (</w:t>
      </w:r>
      <w:proofErr w:type="spellStart"/>
      <w:r w:rsidRPr="00466F11">
        <w:rPr>
          <w:rFonts w:ascii="Arial" w:hAnsi="Arial" w:cs="Arial"/>
          <w:sz w:val="24"/>
          <w:szCs w:val="24"/>
        </w:rPr>
        <w:t>Naar</w:t>
      </w:r>
      <w:proofErr w:type="spellEnd"/>
      <w:r w:rsidRPr="00466F11">
        <w:rPr>
          <w:rFonts w:ascii="Arial" w:hAnsi="Arial" w:cs="Arial"/>
          <w:sz w:val="24"/>
          <w:szCs w:val="24"/>
        </w:rPr>
        <w:t>, 2021). This suggests that the offender may act apologetic and remorseful, even though they are not.  </w:t>
      </w:r>
    </w:p>
    <w:p w14:paraId="4DDF1AAD" w14:textId="77777777" w:rsidR="00466F11" w:rsidRPr="00466F11" w:rsidRDefault="00466F11" w:rsidP="00466F11">
      <w:pPr>
        <w:spacing w:line="480" w:lineRule="auto"/>
        <w:jc w:val="both"/>
        <w:rPr>
          <w:rFonts w:ascii="Arial" w:hAnsi="Arial" w:cs="Arial"/>
          <w:sz w:val="24"/>
          <w:szCs w:val="24"/>
        </w:rPr>
      </w:pPr>
      <w:r w:rsidRPr="00466F11">
        <w:rPr>
          <w:rFonts w:ascii="Arial" w:hAnsi="Arial" w:cs="Arial"/>
          <w:sz w:val="24"/>
          <w:szCs w:val="24"/>
        </w:rPr>
        <w:t>Another option to reduce re-offending of ASB is a Criminal Behaviour Order (CBO). The CBO was introduced to replace the Anti-social Behaviour order (ASBO). The CBO was introduced on 20</w:t>
      </w:r>
      <w:r w:rsidRPr="00466F11">
        <w:rPr>
          <w:rFonts w:ascii="Arial" w:hAnsi="Arial" w:cs="Arial"/>
          <w:sz w:val="24"/>
          <w:szCs w:val="24"/>
          <w:vertAlign w:val="superscript"/>
        </w:rPr>
        <w:t>th</w:t>
      </w:r>
      <w:r w:rsidRPr="00466F11">
        <w:rPr>
          <w:rFonts w:ascii="Arial" w:hAnsi="Arial" w:cs="Arial"/>
          <w:sz w:val="24"/>
          <w:szCs w:val="24"/>
        </w:rPr>
        <w:t xml:space="preserve"> October 2014 can be given on conviction for any criminal offence in court and can last between 1 and 3 years (Crown Prosecution Service, 2020).  </w:t>
      </w:r>
    </w:p>
    <w:p w14:paraId="030F42F5" w14:textId="77777777" w:rsidR="00466F11" w:rsidRPr="00466F11" w:rsidRDefault="00466F11" w:rsidP="00466F11">
      <w:pPr>
        <w:spacing w:line="480" w:lineRule="auto"/>
        <w:jc w:val="both"/>
        <w:rPr>
          <w:rFonts w:ascii="Arial" w:hAnsi="Arial" w:cs="Arial"/>
          <w:sz w:val="24"/>
          <w:szCs w:val="24"/>
        </w:rPr>
      </w:pPr>
      <w:r w:rsidRPr="00466F11">
        <w:rPr>
          <w:rFonts w:ascii="Arial" w:hAnsi="Arial" w:cs="Arial"/>
          <w:sz w:val="24"/>
          <w:szCs w:val="24"/>
        </w:rPr>
        <w:t>According to Shelter (2021) The CBO includes prohibitions and requirements to prevent anti-social behaviour as they are aimed to tackle the primary cause of a person’s antisocial behaviour, such as attending a drug or alcohol courses. This implies that a person may have to follow rules and regulations to prevent them from re-offending. Breaching a CBO is a criminal offence and Shelter (2021) states that breaching a CBO can be punishable with a fine and or imprisonment.  </w:t>
      </w:r>
    </w:p>
    <w:p w14:paraId="7B8857E3" w14:textId="77777777" w:rsidR="00466F11" w:rsidRPr="00466F11" w:rsidRDefault="00466F11" w:rsidP="00466F11">
      <w:pPr>
        <w:spacing w:line="480" w:lineRule="auto"/>
        <w:jc w:val="both"/>
        <w:rPr>
          <w:rFonts w:ascii="Arial" w:hAnsi="Arial" w:cs="Arial"/>
          <w:sz w:val="24"/>
          <w:szCs w:val="24"/>
        </w:rPr>
      </w:pPr>
      <w:r w:rsidRPr="00466F11">
        <w:rPr>
          <w:rFonts w:ascii="Arial" w:hAnsi="Arial" w:cs="Arial"/>
          <w:sz w:val="24"/>
          <w:szCs w:val="24"/>
        </w:rPr>
        <w:t xml:space="preserve">There is little information on the effectiveness of a CBO due to it being new. However, </w:t>
      </w:r>
      <w:proofErr w:type="spellStart"/>
      <w:r w:rsidRPr="00466F11">
        <w:rPr>
          <w:rFonts w:ascii="Arial" w:hAnsi="Arial" w:cs="Arial"/>
          <w:sz w:val="24"/>
          <w:szCs w:val="24"/>
        </w:rPr>
        <w:t>Cino</w:t>
      </w:r>
      <w:proofErr w:type="spellEnd"/>
      <w:r w:rsidRPr="00466F11">
        <w:rPr>
          <w:rFonts w:ascii="Arial" w:hAnsi="Arial" w:cs="Arial"/>
          <w:sz w:val="24"/>
          <w:szCs w:val="24"/>
        </w:rPr>
        <w:t xml:space="preserve"> (2014) states that the CBO is almost identical to the ASBO.  </w:t>
      </w:r>
    </w:p>
    <w:p w14:paraId="38A0AA16" w14:textId="77777777" w:rsidR="00466F11" w:rsidRPr="00466F11" w:rsidRDefault="00466F11" w:rsidP="00466F11">
      <w:pPr>
        <w:spacing w:line="480" w:lineRule="auto"/>
        <w:jc w:val="both"/>
        <w:rPr>
          <w:rFonts w:ascii="Arial" w:hAnsi="Arial" w:cs="Arial"/>
          <w:sz w:val="24"/>
          <w:szCs w:val="24"/>
        </w:rPr>
      </w:pPr>
      <w:r w:rsidRPr="00466F11">
        <w:rPr>
          <w:rFonts w:ascii="Arial" w:hAnsi="Arial" w:cs="Arial"/>
          <w:sz w:val="24"/>
          <w:szCs w:val="24"/>
        </w:rPr>
        <w:t>Matthews (2007) created a study, which indicated that 43% of participants indicated some improvement to re-offending since receiving an ASBO and a comparable percentage had a positive change in attitude and behaviour. This shows that ASBOs have a bearing on a person’s offending behaviour. Furthermore, Matthews (2007) also states that 59% of those individuals given an ASBO have admitted to breaching their conditions. This indicates that over half of the participants have breached their conditions, suggesting that if the ASBO is like the CBO, then it will not be effective in reducing ASB.  </w:t>
      </w:r>
    </w:p>
    <w:p w14:paraId="06A9D9E6" w14:textId="77777777" w:rsidR="00466F11" w:rsidRPr="00466F11" w:rsidRDefault="00466F11" w:rsidP="00466F11">
      <w:pPr>
        <w:spacing w:line="480" w:lineRule="auto"/>
        <w:jc w:val="both"/>
        <w:rPr>
          <w:rFonts w:ascii="Arial" w:hAnsi="Arial" w:cs="Arial"/>
          <w:sz w:val="24"/>
          <w:szCs w:val="24"/>
        </w:rPr>
      </w:pPr>
      <w:r w:rsidRPr="00466F11">
        <w:rPr>
          <w:rFonts w:ascii="Arial" w:hAnsi="Arial" w:cs="Arial"/>
          <w:sz w:val="24"/>
          <w:szCs w:val="24"/>
        </w:rPr>
        <w:t>In conclusion, the RJ process appears affective, specifically because it is victim let and allows the offender to view the emotional effect of anti-social behaviour. It is unclear at this stage whether the CBO is effective in preventing reoffending of ASB The CBO can provide a positive outcome as it can address the underlying cause of ASB through courses and education. This can eliminate the root cause of criminal behaviour. However, it can also have the similar response to re-offending as the ASBO, which implies that offenders are likely to breach their conditions. </w:t>
      </w:r>
    </w:p>
    <w:p w14:paraId="3D19001B" w14:textId="77777777" w:rsidR="00466F11" w:rsidRPr="00466F11" w:rsidRDefault="00466F11" w:rsidP="00466F11">
      <w:pPr>
        <w:spacing w:line="480" w:lineRule="auto"/>
        <w:jc w:val="both"/>
        <w:rPr>
          <w:rFonts w:ascii="Arial" w:hAnsi="Arial" w:cs="Arial"/>
          <w:sz w:val="24"/>
          <w:szCs w:val="24"/>
        </w:rPr>
      </w:pPr>
      <w:r w:rsidRPr="00466F11">
        <w:rPr>
          <w:rFonts w:ascii="Arial" w:hAnsi="Arial" w:cs="Arial"/>
          <w:sz w:val="24"/>
          <w:szCs w:val="24"/>
        </w:rPr>
        <w:t> </w:t>
      </w:r>
    </w:p>
    <w:p w14:paraId="0325E474" w14:textId="72F7031E" w:rsidR="00466F11" w:rsidRPr="00466F11" w:rsidRDefault="00466F11" w:rsidP="00466F11">
      <w:pPr>
        <w:spacing w:line="480" w:lineRule="auto"/>
        <w:jc w:val="both"/>
        <w:rPr>
          <w:rFonts w:ascii="Arial" w:hAnsi="Arial" w:cs="Arial"/>
          <w:sz w:val="24"/>
          <w:szCs w:val="24"/>
        </w:rPr>
      </w:pPr>
      <w:r>
        <w:rPr>
          <w:rFonts w:ascii="Arial" w:hAnsi="Arial" w:cs="Arial"/>
          <w:sz w:val="24"/>
          <w:szCs w:val="24"/>
        </w:rPr>
        <w:t xml:space="preserve">Word Count – </w:t>
      </w:r>
      <w:r w:rsidRPr="00466F11">
        <w:rPr>
          <w:rFonts w:ascii="Arial" w:hAnsi="Arial" w:cs="Arial"/>
          <w:sz w:val="24"/>
          <w:szCs w:val="24"/>
        </w:rPr>
        <w:t>1097</w:t>
      </w:r>
      <w:r>
        <w:rPr>
          <w:rFonts w:ascii="Arial" w:hAnsi="Arial" w:cs="Arial"/>
          <w:sz w:val="24"/>
          <w:szCs w:val="24"/>
        </w:rPr>
        <w:t xml:space="preserve"> (Without quotes)</w:t>
      </w:r>
    </w:p>
    <w:p w14:paraId="5D87FD5D" w14:textId="450FBE50" w:rsidR="00466F11" w:rsidRDefault="00466F11" w:rsidP="00466F11"/>
    <w:p w14:paraId="0804E1A0" w14:textId="77777777" w:rsidR="00466F11" w:rsidRPr="00466F11" w:rsidRDefault="00466F11" w:rsidP="00466F11"/>
    <w:p w14:paraId="59028F3A" w14:textId="77777777" w:rsidR="00B8594E" w:rsidRPr="00B8594E" w:rsidRDefault="00B8594E" w:rsidP="00B8594E"/>
    <w:p w14:paraId="7BB7EC5B" w14:textId="0E1264CE" w:rsidR="00B8594E" w:rsidRPr="00466F11" w:rsidRDefault="00392220" w:rsidP="00466F11">
      <w:pPr>
        <w:pStyle w:val="Heading2"/>
        <w:rPr>
          <w:rFonts w:ascii="Arial" w:hAnsi="Arial" w:cs="Arial"/>
          <w:color w:val="auto"/>
          <w:sz w:val="28"/>
          <w:szCs w:val="28"/>
        </w:rPr>
      </w:pPr>
      <w:bookmarkStart w:id="7" w:name="_Toc128943615"/>
      <w:r w:rsidRPr="00392220">
        <w:rPr>
          <w:rFonts w:ascii="Arial" w:hAnsi="Arial" w:cs="Arial"/>
          <w:color w:val="auto"/>
          <w:sz w:val="28"/>
          <w:szCs w:val="28"/>
        </w:rPr>
        <w:t>Bibliography</w:t>
      </w:r>
      <w:bookmarkEnd w:id="7"/>
    </w:p>
    <w:p w14:paraId="59F34DE0" w14:textId="77777777" w:rsidR="00B8594E" w:rsidRPr="00466F11" w:rsidRDefault="00B8594E" w:rsidP="00B8594E">
      <w:pPr>
        <w:pStyle w:val="paragraph"/>
        <w:spacing w:before="0" w:beforeAutospacing="0" w:after="0" w:afterAutospacing="0"/>
        <w:textAlignment w:val="baseline"/>
        <w:rPr>
          <w:rFonts w:ascii="Arial" w:hAnsi="Arial" w:cs="Arial"/>
          <w:sz w:val="18"/>
          <w:szCs w:val="18"/>
        </w:rPr>
      </w:pPr>
      <w:r>
        <w:rPr>
          <w:rStyle w:val="eop"/>
          <w:rFonts w:ascii="Arial" w:hAnsi="Arial" w:cs="Arial"/>
          <w:sz w:val="22"/>
          <w:szCs w:val="22"/>
        </w:rPr>
        <w:t> </w:t>
      </w:r>
    </w:p>
    <w:p w14:paraId="65FF7D17" w14:textId="06D70A8A" w:rsidR="00B8594E" w:rsidRPr="00466F11" w:rsidRDefault="00B8594E" w:rsidP="00B8594E">
      <w:pPr>
        <w:pStyle w:val="paragraph"/>
        <w:spacing w:before="0" w:beforeAutospacing="0" w:after="0" w:afterAutospacing="0"/>
        <w:textAlignment w:val="baseline"/>
        <w:rPr>
          <w:rStyle w:val="eop"/>
          <w:rFonts w:ascii="Arial" w:hAnsi="Arial" w:cs="Arial"/>
        </w:rPr>
      </w:pPr>
      <w:proofErr w:type="spellStart"/>
      <w:r w:rsidRPr="00466F11">
        <w:rPr>
          <w:rStyle w:val="normaltextrun"/>
          <w:rFonts w:ascii="Arial" w:hAnsi="Arial" w:cs="Arial"/>
        </w:rPr>
        <w:t>Cino</w:t>
      </w:r>
      <w:proofErr w:type="spellEnd"/>
      <w:r w:rsidRPr="00466F11">
        <w:rPr>
          <w:rStyle w:val="normaltextrun"/>
          <w:rFonts w:ascii="Arial" w:hAnsi="Arial" w:cs="Arial"/>
        </w:rPr>
        <w:t>, G.L. (2014) ‘</w:t>
      </w:r>
      <w:r w:rsidRPr="00466F11">
        <w:rPr>
          <w:rStyle w:val="normaltextrun"/>
          <w:rFonts w:ascii="Arial" w:hAnsi="Arial" w:cs="Arial"/>
          <w:i/>
          <w:iCs/>
          <w:u w:val="single"/>
        </w:rPr>
        <w:t xml:space="preserve">A crime to be punished or a problem to be solved? Anti-social behaviour orders and young people with mild learning </w:t>
      </w:r>
      <w:proofErr w:type="gramStart"/>
      <w:r w:rsidRPr="00466F11">
        <w:rPr>
          <w:rStyle w:val="normaltextrun"/>
          <w:rFonts w:ascii="Arial" w:hAnsi="Arial" w:cs="Arial"/>
          <w:i/>
          <w:iCs/>
          <w:u w:val="single"/>
        </w:rPr>
        <w:t>disabilities’</w:t>
      </w:r>
      <w:proofErr w:type="gramEnd"/>
      <w:r w:rsidRPr="00466F11">
        <w:rPr>
          <w:rStyle w:val="normaltextrun"/>
          <w:rFonts w:ascii="Arial" w:hAnsi="Arial" w:cs="Arial"/>
          <w:i/>
          <w:iCs/>
          <w:u w:val="single"/>
        </w:rPr>
        <w:t>.</w:t>
      </w:r>
      <w:r w:rsidRPr="00466F11">
        <w:rPr>
          <w:rStyle w:val="normaltextrun"/>
          <w:rFonts w:ascii="Arial" w:hAnsi="Arial" w:cs="Arial"/>
        </w:rPr>
        <w:t> Journal of intellectual disabilities and offending behaviour, 5(2), pp. 64–77.</w:t>
      </w:r>
      <w:r w:rsidRPr="00466F11">
        <w:rPr>
          <w:rStyle w:val="eop"/>
          <w:rFonts w:ascii="Arial" w:hAnsi="Arial" w:cs="Arial"/>
        </w:rPr>
        <w:t> </w:t>
      </w:r>
    </w:p>
    <w:p w14:paraId="02BC0CFB" w14:textId="77777777" w:rsidR="00B8594E" w:rsidRPr="00466F11" w:rsidRDefault="00B8594E" w:rsidP="00B8594E">
      <w:pPr>
        <w:pStyle w:val="paragraph"/>
        <w:spacing w:before="0" w:beforeAutospacing="0" w:after="0" w:afterAutospacing="0"/>
        <w:textAlignment w:val="baseline"/>
        <w:rPr>
          <w:rFonts w:ascii="Arial" w:hAnsi="Arial" w:cs="Arial"/>
        </w:rPr>
      </w:pPr>
    </w:p>
    <w:p w14:paraId="156EB8B8" w14:textId="35BB45E1" w:rsidR="00B8594E" w:rsidRPr="00466F11" w:rsidRDefault="00B8594E" w:rsidP="00B8594E">
      <w:pPr>
        <w:pStyle w:val="paragraph"/>
        <w:spacing w:before="0" w:beforeAutospacing="0" w:after="0" w:afterAutospacing="0"/>
        <w:textAlignment w:val="baseline"/>
        <w:rPr>
          <w:rFonts w:ascii="Arial" w:hAnsi="Arial" w:cs="Arial"/>
        </w:rPr>
      </w:pPr>
      <w:r w:rsidRPr="00466F11">
        <w:rPr>
          <w:rStyle w:val="normaltextrun"/>
          <w:rFonts w:ascii="Arial" w:hAnsi="Arial" w:cs="Arial"/>
        </w:rPr>
        <w:t xml:space="preserve">College of Policing (2022). </w:t>
      </w:r>
      <w:r w:rsidRPr="00466F11">
        <w:rPr>
          <w:rStyle w:val="normaltextrun"/>
          <w:rFonts w:ascii="Arial" w:hAnsi="Arial" w:cs="Arial"/>
          <w:i/>
          <w:iCs/>
          <w:u w:val="single"/>
        </w:rPr>
        <w:t>'Evidence-based Policing'</w:t>
      </w:r>
      <w:r w:rsidRPr="00466F11">
        <w:rPr>
          <w:rStyle w:val="normaltextrun"/>
          <w:rFonts w:ascii="Arial" w:hAnsi="Arial" w:cs="Arial"/>
        </w:rPr>
        <w:t xml:space="preserve">. Available at: </w:t>
      </w:r>
      <w:hyperlink r:id="rId27" w:tgtFrame="_blank" w:history="1">
        <w:r w:rsidRPr="00466F11">
          <w:rPr>
            <w:rStyle w:val="normaltextrun"/>
            <w:rFonts w:ascii="Arial" w:hAnsi="Arial" w:cs="Arial"/>
            <w:color w:val="0563C1"/>
            <w:u w:val="single"/>
          </w:rPr>
          <w:t>https://www.college.police.uk/research/evidence-based-policing-EBP</w:t>
        </w:r>
      </w:hyperlink>
      <w:r w:rsidRPr="00466F11">
        <w:rPr>
          <w:rStyle w:val="normaltextrun"/>
          <w:rFonts w:ascii="Arial" w:hAnsi="Arial" w:cs="Arial"/>
        </w:rPr>
        <w:t>. Accessed on 14/11/2022.</w:t>
      </w:r>
      <w:r w:rsidRPr="00466F11">
        <w:rPr>
          <w:rStyle w:val="eop"/>
          <w:rFonts w:ascii="Arial" w:hAnsi="Arial" w:cs="Arial"/>
        </w:rPr>
        <w:t> </w:t>
      </w:r>
      <w:r w:rsidRPr="00466F11">
        <w:rPr>
          <w:rStyle w:val="eop"/>
          <w:rFonts w:ascii="Arial" w:hAnsi="Arial" w:cs="Arial"/>
        </w:rPr>
        <w:br/>
      </w:r>
    </w:p>
    <w:p w14:paraId="53B12AC2" w14:textId="5EE5D9D3" w:rsidR="00B8594E" w:rsidRPr="00466F11" w:rsidRDefault="00B8594E" w:rsidP="00B8594E">
      <w:pPr>
        <w:pStyle w:val="paragraph"/>
        <w:spacing w:before="0" w:beforeAutospacing="0" w:after="0" w:afterAutospacing="0"/>
        <w:textAlignment w:val="baseline"/>
        <w:rPr>
          <w:rFonts w:ascii="Arial" w:hAnsi="Arial" w:cs="Arial"/>
        </w:rPr>
      </w:pPr>
      <w:r w:rsidRPr="00466F11">
        <w:rPr>
          <w:rStyle w:val="normaltextrun"/>
          <w:rFonts w:ascii="Arial" w:hAnsi="Arial" w:cs="Arial"/>
        </w:rPr>
        <w:t xml:space="preserve">Cornford, </w:t>
      </w:r>
      <w:r w:rsidRPr="00466F11">
        <w:rPr>
          <w:rStyle w:val="normaltextrun"/>
          <w:rFonts w:ascii="Arial" w:hAnsi="Arial" w:cs="Arial"/>
        </w:rPr>
        <w:t>A</w:t>
      </w:r>
      <w:r w:rsidRPr="00466F11">
        <w:rPr>
          <w:rStyle w:val="normaltextrun"/>
          <w:rFonts w:ascii="Arial" w:hAnsi="Arial" w:cs="Arial"/>
        </w:rPr>
        <w:t xml:space="preserve"> (2012) ‘</w:t>
      </w:r>
      <w:r w:rsidRPr="00466F11">
        <w:rPr>
          <w:rStyle w:val="normaltextrun"/>
          <w:rFonts w:ascii="Arial" w:hAnsi="Arial" w:cs="Arial"/>
          <w:i/>
          <w:iCs/>
          <w:u w:val="single"/>
        </w:rPr>
        <w:t>Criminalising Anti-Social Behaviour’</w:t>
      </w:r>
      <w:r w:rsidRPr="00466F11">
        <w:rPr>
          <w:rStyle w:val="normaltextrun"/>
          <w:rFonts w:ascii="Arial" w:hAnsi="Arial" w:cs="Arial"/>
        </w:rPr>
        <w:t>, Criminal law and philosophy, 6(1), pp. 1–19.</w:t>
      </w:r>
      <w:r w:rsidRPr="00466F11">
        <w:rPr>
          <w:rStyle w:val="eop"/>
          <w:rFonts w:ascii="Arial" w:hAnsi="Arial" w:cs="Arial"/>
        </w:rPr>
        <w:t> </w:t>
      </w:r>
      <w:r w:rsidR="00466F11" w:rsidRPr="00466F11">
        <w:rPr>
          <w:rStyle w:val="eop"/>
          <w:rFonts w:ascii="Arial" w:hAnsi="Arial" w:cs="Arial"/>
        </w:rPr>
        <w:br/>
      </w:r>
    </w:p>
    <w:p w14:paraId="4EC22BFE" w14:textId="32E25476" w:rsidR="00B8594E" w:rsidRPr="00466F11" w:rsidRDefault="00B8594E" w:rsidP="00B8594E">
      <w:pPr>
        <w:pStyle w:val="paragraph"/>
        <w:spacing w:before="0" w:beforeAutospacing="0" w:after="0" w:afterAutospacing="0"/>
        <w:textAlignment w:val="baseline"/>
        <w:rPr>
          <w:rFonts w:ascii="Arial" w:hAnsi="Arial" w:cs="Arial"/>
        </w:rPr>
      </w:pPr>
      <w:r w:rsidRPr="00466F11">
        <w:rPr>
          <w:rStyle w:val="normaltextrun"/>
          <w:rFonts w:ascii="Arial" w:hAnsi="Arial" w:cs="Arial"/>
        </w:rPr>
        <w:t xml:space="preserve">Crown Prosecution Service (2019). </w:t>
      </w:r>
      <w:r w:rsidRPr="00466F11">
        <w:rPr>
          <w:rStyle w:val="normaltextrun"/>
          <w:rFonts w:ascii="Arial" w:hAnsi="Arial" w:cs="Arial"/>
          <w:i/>
          <w:iCs/>
          <w:u w:val="single"/>
        </w:rPr>
        <w:t>'Restorative Justice'</w:t>
      </w:r>
      <w:r w:rsidRPr="00466F11">
        <w:rPr>
          <w:rStyle w:val="normaltextrun"/>
          <w:rFonts w:ascii="Arial" w:hAnsi="Arial" w:cs="Arial"/>
        </w:rPr>
        <w:t xml:space="preserve">. Available at: </w:t>
      </w:r>
      <w:hyperlink r:id="rId28" w:tgtFrame="_blank" w:history="1">
        <w:r w:rsidRPr="00466F11">
          <w:rPr>
            <w:rStyle w:val="normaltextrun"/>
            <w:rFonts w:ascii="Arial" w:hAnsi="Arial" w:cs="Arial"/>
            <w:color w:val="0563C1"/>
            <w:u w:val="single"/>
          </w:rPr>
          <w:t>https://www.cps.gov.uk/legal-guidance/restorative-justice</w:t>
        </w:r>
      </w:hyperlink>
      <w:r w:rsidRPr="00466F11">
        <w:rPr>
          <w:rStyle w:val="normaltextrun"/>
          <w:rFonts w:ascii="Arial" w:hAnsi="Arial" w:cs="Arial"/>
        </w:rPr>
        <w:t>. Accessed on 14/11/2022.</w:t>
      </w:r>
      <w:r w:rsidRPr="00466F11">
        <w:rPr>
          <w:rStyle w:val="eop"/>
          <w:rFonts w:ascii="Arial" w:hAnsi="Arial" w:cs="Arial"/>
        </w:rPr>
        <w:t> </w:t>
      </w:r>
      <w:r w:rsidR="00466F11" w:rsidRPr="00466F11">
        <w:rPr>
          <w:rStyle w:val="eop"/>
          <w:rFonts w:ascii="Arial" w:hAnsi="Arial" w:cs="Arial"/>
        </w:rPr>
        <w:br/>
      </w:r>
    </w:p>
    <w:p w14:paraId="5164E4DC" w14:textId="334FE2A3" w:rsidR="00B8594E" w:rsidRPr="00466F11" w:rsidRDefault="00B8594E" w:rsidP="00466F11">
      <w:pPr>
        <w:pStyle w:val="paragraph"/>
        <w:spacing w:before="0" w:beforeAutospacing="0" w:after="0" w:afterAutospacing="0"/>
        <w:textAlignment w:val="baseline"/>
        <w:rPr>
          <w:rFonts w:ascii="Arial" w:hAnsi="Arial" w:cs="Arial"/>
        </w:rPr>
      </w:pPr>
      <w:r w:rsidRPr="00466F11">
        <w:rPr>
          <w:rStyle w:val="normaltextrun"/>
          <w:rFonts w:ascii="Arial" w:hAnsi="Arial" w:cs="Arial"/>
          <w:color w:val="2C2A29"/>
        </w:rPr>
        <w:t>Crown Prosecution Service (2020). '</w:t>
      </w:r>
      <w:r w:rsidRPr="00466F11">
        <w:rPr>
          <w:rStyle w:val="normaltextrun"/>
          <w:rFonts w:ascii="Arial" w:hAnsi="Arial" w:cs="Arial"/>
          <w:i/>
          <w:iCs/>
          <w:color w:val="2C2A29"/>
          <w:u w:val="single"/>
        </w:rPr>
        <w:t>Criminal Behaviour Orders'</w:t>
      </w:r>
      <w:r w:rsidRPr="00466F11">
        <w:rPr>
          <w:rStyle w:val="normaltextrun"/>
          <w:rFonts w:ascii="Arial" w:hAnsi="Arial" w:cs="Arial"/>
          <w:color w:val="2C2A29"/>
        </w:rPr>
        <w:t xml:space="preserve">. Available at: </w:t>
      </w:r>
      <w:hyperlink r:id="rId29" w:tgtFrame="_blank" w:history="1">
        <w:r w:rsidRPr="00466F11">
          <w:rPr>
            <w:rStyle w:val="normaltextrun"/>
            <w:rFonts w:ascii="Arial" w:hAnsi="Arial" w:cs="Arial"/>
            <w:color w:val="0563C1"/>
            <w:u w:val="single"/>
          </w:rPr>
          <w:t>https://www.cps.gov.uk/legal-guidance/criminal-behaviour-orders</w:t>
        </w:r>
      </w:hyperlink>
      <w:r w:rsidRPr="00466F11">
        <w:rPr>
          <w:rStyle w:val="normaltextrun"/>
          <w:rFonts w:ascii="Arial" w:hAnsi="Arial" w:cs="Arial"/>
          <w:color w:val="2C2A29"/>
        </w:rPr>
        <w:t>. Accessed on 14/11/2022.</w:t>
      </w:r>
      <w:r w:rsidRPr="00466F11">
        <w:rPr>
          <w:rStyle w:val="eop"/>
          <w:rFonts w:ascii="Arial" w:hAnsi="Arial" w:cs="Arial"/>
          <w:color w:val="2C2A29"/>
        </w:rPr>
        <w:t> </w:t>
      </w:r>
      <w:r w:rsidR="00466F11" w:rsidRPr="00466F11">
        <w:rPr>
          <w:rStyle w:val="eop"/>
          <w:rFonts w:ascii="Arial" w:hAnsi="Arial" w:cs="Arial"/>
          <w:color w:val="2C2A29"/>
        </w:rPr>
        <w:br/>
      </w:r>
    </w:p>
    <w:p w14:paraId="26ACB4E6" w14:textId="209088F4" w:rsidR="00B8594E" w:rsidRPr="00466F11" w:rsidRDefault="00B8594E" w:rsidP="00B8594E">
      <w:pPr>
        <w:pStyle w:val="paragraph"/>
        <w:spacing w:before="0" w:beforeAutospacing="0" w:after="0" w:afterAutospacing="0"/>
        <w:textAlignment w:val="baseline"/>
        <w:rPr>
          <w:rFonts w:ascii="Arial" w:hAnsi="Arial" w:cs="Arial"/>
        </w:rPr>
      </w:pPr>
      <w:r w:rsidRPr="00466F11">
        <w:rPr>
          <w:rStyle w:val="normaltextrun"/>
          <w:rFonts w:ascii="Arial" w:hAnsi="Arial" w:cs="Arial"/>
        </w:rPr>
        <w:t xml:space="preserve">Harris, N., </w:t>
      </w:r>
      <w:proofErr w:type="spellStart"/>
      <w:r w:rsidRPr="00466F11">
        <w:rPr>
          <w:rStyle w:val="normaltextrun"/>
          <w:rFonts w:ascii="Arial" w:hAnsi="Arial" w:cs="Arial"/>
        </w:rPr>
        <w:t>Walgrave</w:t>
      </w:r>
      <w:proofErr w:type="spellEnd"/>
      <w:r w:rsidRPr="00466F11">
        <w:rPr>
          <w:rStyle w:val="normaltextrun"/>
          <w:rFonts w:ascii="Arial" w:hAnsi="Arial" w:cs="Arial"/>
        </w:rPr>
        <w:t>, L. and Braithwaite, J. (2004) ‘</w:t>
      </w:r>
      <w:r w:rsidRPr="00466F11">
        <w:rPr>
          <w:rStyle w:val="normaltextrun"/>
          <w:rFonts w:ascii="Arial" w:hAnsi="Arial" w:cs="Arial"/>
          <w:i/>
          <w:iCs/>
          <w:u w:val="single"/>
        </w:rPr>
        <w:t>Emotional Dynamics in Restorative Conferences’</w:t>
      </w:r>
      <w:r w:rsidR="00466F11" w:rsidRPr="00466F11">
        <w:rPr>
          <w:rStyle w:val="normaltextrun"/>
          <w:rFonts w:ascii="Arial" w:hAnsi="Arial" w:cs="Arial"/>
          <w:i/>
          <w:iCs/>
          <w:u w:val="single"/>
        </w:rPr>
        <w:t>.</w:t>
      </w:r>
      <w:r w:rsidRPr="00466F11">
        <w:rPr>
          <w:rStyle w:val="normaltextrun"/>
          <w:rFonts w:ascii="Arial" w:hAnsi="Arial" w:cs="Arial"/>
          <w:i/>
          <w:iCs/>
          <w:u w:val="single"/>
        </w:rPr>
        <w:t> </w:t>
      </w:r>
      <w:r w:rsidRPr="00466F11">
        <w:rPr>
          <w:rStyle w:val="normaltextrun"/>
          <w:rFonts w:ascii="Arial" w:hAnsi="Arial" w:cs="Arial"/>
        </w:rPr>
        <w:t>Theoretical criminology, 8(2), pp. 191–210.</w:t>
      </w:r>
      <w:r w:rsidRPr="00466F11">
        <w:rPr>
          <w:rStyle w:val="eop"/>
          <w:rFonts w:ascii="Arial" w:hAnsi="Arial" w:cs="Arial"/>
        </w:rPr>
        <w:t> </w:t>
      </w:r>
      <w:r w:rsidR="00466F11" w:rsidRPr="00466F11">
        <w:rPr>
          <w:rStyle w:val="eop"/>
          <w:rFonts w:ascii="Arial" w:hAnsi="Arial" w:cs="Arial"/>
        </w:rPr>
        <w:br/>
      </w:r>
    </w:p>
    <w:p w14:paraId="4AA4A163" w14:textId="63E2C7EA" w:rsidR="00B8594E" w:rsidRPr="00466F11" w:rsidRDefault="00B8594E" w:rsidP="00B8594E">
      <w:pPr>
        <w:pStyle w:val="paragraph"/>
        <w:spacing w:before="0" w:beforeAutospacing="0" w:after="0" w:afterAutospacing="0"/>
        <w:textAlignment w:val="baseline"/>
        <w:rPr>
          <w:rFonts w:ascii="Arial" w:hAnsi="Arial" w:cs="Arial"/>
        </w:rPr>
      </w:pPr>
      <w:r w:rsidRPr="00466F11">
        <w:rPr>
          <w:rStyle w:val="normaltextrun"/>
          <w:rFonts w:ascii="Arial" w:hAnsi="Arial" w:cs="Arial"/>
        </w:rPr>
        <w:t>Home Office, (2004). '</w:t>
      </w:r>
      <w:r w:rsidRPr="00466F11">
        <w:rPr>
          <w:rStyle w:val="normaltextrun"/>
          <w:rFonts w:ascii="Arial" w:hAnsi="Arial" w:cs="Arial"/>
          <w:i/>
          <w:iCs/>
          <w:u w:val="single"/>
        </w:rPr>
        <w:t>Defining and Measuring Anti-social Behaviour'.</w:t>
      </w:r>
      <w:r w:rsidRPr="00466F11">
        <w:rPr>
          <w:rStyle w:val="normaltextrun"/>
          <w:rFonts w:ascii="Arial" w:hAnsi="Arial" w:cs="Arial"/>
        </w:rPr>
        <w:t xml:space="preserve"> Available at: </w:t>
      </w:r>
      <w:hyperlink r:id="rId30" w:tgtFrame="_blank" w:history="1">
        <w:r w:rsidRPr="00466F11">
          <w:rPr>
            <w:rStyle w:val="normaltextrun"/>
            <w:rFonts w:ascii="Arial" w:hAnsi="Arial" w:cs="Arial"/>
            <w:color w:val="0563C1"/>
            <w:u w:val="single"/>
          </w:rPr>
          <w:t>https://assets.publishing.service.gov.uk/government/uploads/system/uploads/attachment_data/file/116655/dpr26.pdf</w:t>
        </w:r>
      </w:hyperlink>
      <w:r w:rsidRPr="00466F11">
        <w:rPr>
          <w:rStyle w:val="normaltextrun"/>
          <w:rFonts w:ascii="Arial" w:hAnsi="Arial" w:cs="Arial"/>
        </w:rPr>
        <w:t>. Accessed on 14/11/2022.</w:t>
      </w:r>
      <w:r w:rsidRPr="00466F11">
        <w:rPr>
          <w:rStyle w:val="eop"/>
          <w:rFonts w:ascii="Arial" w:hAnsi="Arial" w:cs="Arial"/>
        </w:rPr>
        <w:t> </w:t>
      </w:r>
      <w:r w:rsidR="00466F11" w:rsidRPr="00466F11">
        <w:rPr>
          <w:rStyle w:val="eop"/>
          <w:rFonts w:ascii="Arial" w:hAnsi="Arial" w:cs="Arial"/>
        </w:rPr>
        <w:br/>
      </w:r>
    </w:p>
    <w:p w14:paraId="28D037E5" w14:textId="0E1C3C98" w:rsidR="00B8594E" w:rsidRPr="00466F11" w:rsidRDefault="00B8594E" w:rsidP="00B8594E">
      <w:pPr>
        <w:pStyle w:val="paragraph"/>
        <w:spacing w:before="0" w:beforeAutospacing="0" w:after="0" w:afterAutospacing="0"/>
        <w:textAlignment w:val="baseline"/>
        <w:rPr>
          <w:rFonts w:ascii="Arial" w:hAnsi="Arial" w:cs="Arial"/>
        </w:rPr>
      </w:pPr>
      <w:r w:rsidRPr="00466F11">
        <w:rPr>
          <w:rStyle w:val="normaltextrun"/>
          <w:rFonts w:ascii="Arial" w:hAnsi="Arial" w:cs="Arial"/>
          <w:color w:val="0B0C0C"/>
        </w:rPr>
        <w:t xml:space="preserve">House of Commons Justice Committee (2016). </w:t>
      </w:r>
      <w:r w:rsidRPr="00466F11">
        <w:rPr>
          <w:rStyle w:val="normaltextrun"/>
          <w:rFonts w:ascii="Arial" w:hAnsi="Arial" w:cs="Arial"/>
          <w:i/>
          <w:iCs/>
          <w:color w:val="0B0C0C"/>
          <w:u w:val="single"/>
        </w:rPr>
        <w:t>'Restorative Justice'</w:t>
      </w:r>
      <w:r w:rsidRPr="00466F11">
        <w:rPr>
          <w:rStyle w:val="normaltextrun"/>
          <w:rFonts w:ascii="Arial" w:hAnsi="Arial" w:cs="Arial"/>
          <w:color w:val="0B0C0C"/>
        </w:rPr>
        <w:t xml:space="preserve">. Available at: </w:t>
      </w:r>
      <w:hyperlink r:id="rId31" w:tgtFrame="_blank" w:history="1">
        <w:r w:rsidRPr="00466F11">
          <w:rPr>
            <w:rStyle w:val="normaltextrun"/>
            <w:rFonts w:ascii="Arial" w:hAnsi="Arial" w:cs="Arial"/>
            <w:color w:val="0563C1"/>
            <w:u w:val="single"/>
          </w:rPr>
          <w:t>https://publications.parliament.uk/pa/cm201617/cmselect/cmjust/164/164.pdf</w:t>
        </w:r>
      </w:hyperlink>
      <w:r w:rsidRPr="00466F11">
        <w:rPr>
          <w:rStyle w:val="normaltextrun"/>
          <w:rFonts w:ascii="Arial" w:hAnsi="Arial" w:cs="Arial"/>
          <w:color w:val="0B0C0C"/>
        </w:rPr>
        <w:t>. Accessed on 14/11/2022.</w:t>
      </w:r>
      <w:r w:rsidRPr="00466F11">
        <w:rPr>
          <w:rStyle w:val="eop"/>
          <w:rFonts w:ascii="Arial" w:hAnsi="Arial" w:cs="Arial"/>
          <w:color w:val="0B0C0C"/>
        </w:rPr>
        <w:t> </w:t>
      </w:r>
      <w:r w:rsidR="00466F11" w:rsidRPr="00466F11">
        <w:rPr>
          <w:rStyle w:val="eop"/>
          <w:rFonts w:ascii="Arial" w:hAnsi="Arial" w:cs="Arial"/>
          <w:color w:val="0B0C0C"/>
        </w:rPr>
        <w:br/>
      </w:r>
    </w:p>
    <w:p w14:paraId="56FD195E" w14:textId="73C6D06A" w:rsidR="00B8594E" w:rsidRPr="00466F11" w:rsidRDefault="00B8594E" w:rsidP="00B8594E">
      <w:pPr>
        <w:pStyle w:val="paragraph"/>
        <w:spacing w:before="0" w:beforeAutospacing="0" w:after="0" w:afterAutospacing="0"/>
        <w:textAlignment w:val="baseline"/>
        <w:rPr>
          <w:rStyle w:val="eop"/>
          <w:rFonts w:ascii="Arial" w:hAnsi="Arial" w:cs="Arial"/>
        </w:rPr>
      </w:pPr>
      <w:r w:rsidRPr="00466F11">
        <w:rPr>
          <w:rStyle w:val="normaltextrun"/>
          <w:rFonts w:ascii="Arial" w:hAnsi="Arial" w:cs="Arial"/>
        </w:rPr>
        <w:t>Matthews, R. (2007) </w:t>
      </w:r>
      <w:r w:rsidR="00466F11" w:rsidRPr="00466F11">
        <w:rPr>
          <w:rStyle w:val="normaltextrun"/>
          <w:rFonts w:ascii="Arial" w:hAnsi="Arial" w:cs="Arial"/>
          <w:i/>
          <w:iCs/>
          <w:u w:val="single"/>
        </w:rPr>
        <w:t>‘</w:t>
      </w:r>
      <w:r w:rsidRPr="00466F11">
        <w:rPr>
          <w:rStyle w:val="normaltextrun"/>
          <w:rFonts w:ascii="Arial" w:hAnsi="Arial" w:cs="Arial"/>
          <w:i/>
          <w:iCs/>
          <w:u w:val="single"/>
        </w:rPr>
        <w:t>Assessing the Use and Impact of Anti-Social Behaviour Orders</w:t>
      </w:r>
      <w:r w:rsidR="00466F11" w:rsidRPr="00466F11">
        <w:rPr>
          <w:rStyle w:val="normaltextrun"/>
          <w:rFonts w:ascii="Arial" w:hAnsi="Arial" w:cs="Arial"/>
          <w:i/>
          <w:iCs/>
          <w:u w:val="single"/>
        </w:rPr>
        <w:t>’</w:t>
      </w:r>
      <w:r w:rsidRPr="00466F11">
        <w:rPr>
          <w:rStyle w:val="normaltextrun"/>
          <w:rFonts w:ascii="Arial" w:hAnsi="Arial" w:cs="Arial"/>
        </w:rPr>
        <w:t>. Bristol: Policy Press.</w:t>
      </w:r>
      <w:r w:rsidRPr="00466F11">
        <w:rPr>
          <w:rStyle w:val="eop"/>
          <w:rFonts w:ascii="Arial" w:hAnsi="Arial" w:cs="Arial"/>
        </w:rPr>
        <w:t> </w:t>
      </w:r>
    </w:p>
    <w:p w14:paraId="2D3668F9" w14:textId="77777777" w:rsidR="00466F11" w:rsidRPr="00466F11" w:rsidRDefault="00466F11" w:rsidP="00B8594E">
      <w:pPr>
        <w:pStyle w:val="paragraph"/>
        <w:spacing w:before="0" w:beforeAutospacing="0" w:after="0" w:afterAutospacing="0"/>
        <w:textAlignment w:val="baseline"/>
        <w:rPr>
          <w:rFonts w:ascii="Arial" w:hAnsi="Arial" w:cs="Arial"/>
        </w:rPr>
      </w:pPr>
    </w:p>
    <w:p w14:paraId="46C3086F" w14:textId="1B65D2AE" w:rsidR="00B8594E" w:rsidRPr="00466F11" w:rsidRDefault="00B8594E" w:rsidP="00B8594E">
      <w:pPr>
        <w:pStyle w:val="paragraph"/>
        <w:spacing w:before="0" w:beforeAutospacing="0" w:after="0" w:afterAutospacing="0"/>
        <w:textAlignment w:val="baseline"/>
        <w:rPr>
          <w:rStyle w:val="eop"/>
          <w:rFonts w:ascii="Arial" w:hAnsi="Arial" w:cs="Arial"/>
        </w:rPr>
      </w:pPr>
      <w:r w:rsidRPr="00466F11">
        <w:rPr>
          <w:rStyle w:val="normaltextrun"/>
          <w:rFonts w:ascii="Arial" w:hAnsi="Arial" w:cs="Arial"/>
        </w:rPr>
        <w:t>Metropolitan Police (2022). '</w:t>
      </w:r>
      <w:r w:rsidRPr="00466F11">
        <w:rPr>
          <w:rStyle w:val="normaltextrun"/>
          <w:rFonts w:ascii="Arial" w:hAnsi="Arial" w:cs="Arial"/>
          <w:i/>
          <w:iCs/>
          <w:u w:val="single"/>
        </w:rPr>
        <w:t>What is anti-social behaviour'</w:t>
      </w:r>
      <w:r w:rsidRPr="00466F11">
        <w:rPr>
          <w:rStyle w:val="normaltextrun"/>
          <w:rFonts w:ascii="Arial" w:hAnsi="Arial" w:cs="Arial"/>
        </w:rPr>
        <w:t xml:space="preserve">. Available at: </w:t>
      </w:r>
      <w:hyperlink r:id="rId32" w:anchor=":~:text=Antisocial%20behaviour%20is%20defined%20as,and%20Social%20Responsibility%20Act%202011%20" w:tgtFrame="_blank" w:history="1">
        <w:r w:rsidRPr="00466F11">
          <w:rPr>
            <w:rStyle w:val="normaltextrun"/>
            <w:rFonts w:ascii="Arial" w:hAnsi="Arial" w:cs="Arial"/>
            <w:color w:val="0563C1"/>
            <w:u w:val="single"/>
          </w:rPr>
          <w:t>https://www.met.police.uk/advice/advice-and-information/asb/asb/antisocial-behaviour/what-is-antisocial-behaviour/#:~:text=Antisocial%20behaviour%20is%20defined%20as,and%20Social%20Responsibility%20Act%202011%20</w:t>
        </w:r>
      </w:hyperlink>
      <w:r w:rsidRPr="00466F11">
        <w:rPr>
          <w:rStyle w:val="normaltextrun"/>
          <w:rFonts w:ascii="Arial" w:hAnsi="Arial" w:cs="Arial"/>
        </w:rPr>
        <w:t>. Accessed on 14/11/2022.</w:t>
      </w:r>
      <w:r w:rsidRPr="00466F11">
        <w:rPr>
          <w:rStyle w:val="eop"/>
          <w:rFonts w:ascii="Arial" w:hAnsi="Arial" w:cs="Arial"/>
        </w:rPr>
        <w:t> </w:t>
      </w:r>
    </w:p>
    <w:p w14:paraId="2C5015DC" w14:textId="77777777" w:rsidR="00466F11" w:rsidRPr="00466F11" w:rsidRDefault="00466F11" w:rsidP="00B8594E">
      <w:pPr>
        <w:pStyle w:val="paragraph"/>
        <w:spacing w:before="0" w:beforeAutospacing="0" w:after="0" w:afterAutospacing="0"/>
        <w:textAlignment w:val="baseline"/>
        <w:rPr>
          <w:rFonts w:ascii="Arial" w:hAnsi="Arial" w:cs="Arial"/>
        </w:rPr>
      </w:pPr>
    </w:p>
    <w:p w14:paraId="432769A2" w14:textId="3B39A0AB" w:rsidR="00B8594E" w:rsidRPr="00466F11" w:rsidRDefault="00B8594E" w:rsidP="00B8594E">
      <w:pPr>
        <w:pStyle w:val="paragraph"/>
        <w:spacing w:before="0" w:beforeAutospacing="0" w:after="0" w:afterAutospacing="0"/>
        <w:textAlignment w:val="baseline"/>
        <w:rPr>
          <w:rStyle w:val="eop"/>
          <w:rFonts w:ascii="Arial" w:hAnsi="Arial" w:cs="Arial"/>
        </w:rPr>
      </w:pPr>
      <w:r w:rsidRPr="00466F11">
        <w:rPr>
          <w:rStyle w:val="normaltextrun"/>
          <w:rFonts w:ascii="Arial" w:hAnsi="Arial" w:cs="Arial"/>
        </w:rPr>
        <w:t>Millie, A. (2009) </w:t>
      </w:r>
      <w:r w:rsidR="00466F11" w:rsidRPr="00466F11">
        <w:rPr>
          <w:rStyle w:val="normaltextrun"/>
          <w:rFonts w:ascii="Arial" w:hAnsi="Arial" w:cs="Arial"/>
        </w:rPr>
        <w:t>‘</w:t>
      </w:r>
      <w:r w:rsidRPr="00466F11">
        <w:rPr>
          <w:rStyle w:val="normaltextrun"/>
          <w:rFonts w:ascii="Arial" w:hAnsi="Arial" w:cs="Arial"/>
          <w:i/>
          <w:iCs/>
          <w:u w:val="single"/>
        </w:rPr>
        <w:t xml:space="preserve">Securing </w:t>
      </w:r>
      <w:proofErr w:type="gramStart"/>
      <w:r w:rsidRPr="00466F11">
        <w:rPr>
          <w:rStyle w:val="normaltextrun"/>
          <w:rFonts w:ascii="Arial" w:hAnsi="Arial" w:cs="Arial"/>
          <w:i/>
          <w:iCs/>
          <w:u w:val="single"/>
        </w:rPr>
        <w:t>respect :</w:t>
      </w:r>
      <w:proofErr w:type="gramEnd"/>
      <w:r w:rsidRPr="00466F11">
        <w:rPr>
          <w:rStyle w:val="normaltextrun"/>
          <w:rFonts w:ascii="Arial" w:hAnsi="Arial" w:cs="Arial"/>
          <w:i/>
          <w:iCs/>
          <w:u w:val="single"/>
        </w:rPr>
        <w:t xml:space="preserve"> behavioural expectations and anti-social behaviour in the UK</w:t>
      </w:r>
      <w:r w:rsidR="00466F11" w:rsidRPr="00466F11">
        <w:rPr>
          <w:rStyle w:val="normaltextrun"/>
          <w:rFonts w:ascii="Arial" w:hAnsi="Arial" w:cs="Arial"/>
          <w:i/>
          <w:iCs/>
          <w:u w:val="single"/>
        </w:rPr>
        <w:t>’</w:t>
      </w:r>
      <w:r w:rsidRPr="00466F11">
        <w:rPr>
          <w:rStyle w:val="normaltextrun"/>
          <w:rFonts w:ascii="Arial" w:hAnsi="Arial" w:cs="Arial"/>
          <w:u w:val="single"/>
        </w:rPr>
        <w:t>.</w:t>
      </w:r>
      <w:r w:rsidRPr="00466F11">
        <w:rPr>
          <w:rStyle w:val="normaltextrun"/>
          <w:rFonts w:ascii="Arial" w:hAnsi="Arial" w:cs="Arial"/>
        </w:rPr>
        <w:t xml:space="preserve"> Edited by A. Millie. Policy Press.</w:t>
      </w:r>
      <w:r w:rsidR="00466F11" w:rsidRPr="00466F11">
        <w:rPr>
          <w:rStyle w:val="eop"/>
          <w:rFonts w:ascii="Arial" w:hAnsi="Arial" w:cs="Arial"/>
        </w:rPr>
        <w:t xml:space="preserve"> Bristol.</w:t>
      </w:r>
    </w:p>
    <w:p w14:paraId="4B9CE7DE" w14:textId="77777777" w:rsidR="00466F11" w:rsidRPr="00466F11" w:rsidRDefault="00466F11" w:rsidP="00B8594E">
      <w:pPr>
        <w:pStyle w:val="paragraph"/>
        <w:spacing w:before="0" w:beforeAutospacing="0" w:after="0" w:afterAutospacing="0"/>
        <w:textAlignment w:val="baseline"/>
        <w:rPr>
          <w:rFonts w:ascii="Arial" w:hAnsi="Arial" w:cs="Arial"/>
        </w:rPr>
      </w:pPr>
    </w:p>
    <w:p w14:paraId="5A0C477D" w14:textId="2CD59C96" w:rsidR="00B8594E" w:rsidRPr="00466F11" w:rsidRDefault="00B8594E" w:rsidP="00B8594E">
      <w:pPr>
        <w:pStyle w:val="paragraph"/>
        <w:spacing w:before="0" w:beforeAutospacing="0" w:after="0" w:afterAutospacing="0"/>
        <w:textAlignment w:val="baseline"/>
        <w:rPr>
          <w:rStyle w:val="eop"/>
          <w:rFonts w:ascii="Arial" w:hAnsi="Arial" w:cs="Arial"/>
        </w:rPr>
      </w:pPr>
      <w:r w:rsidRPr="00466F11">
        <w:rPr>
          <w:rStyle w:val="normaltextrun"/>
          <w:rFonts w:ascii="Arial" w:hAnsi="Arial" w:cs="Arial"/>
        </w:rPr>
        <w:t xml:space="preserve">Ministry of Justice (2015), </w:t>
      </w:r>
      <w:r w:rsidRPr="00466F11">
        <w:rPr>
          <w:rStyle w:val="normaltextrun"/>
          <w:rFonts w:ascii="Arial" w:hAnsi="Arial" w:cs="Arial"/>
          <w:i/>
          <w:iCs/>
          <w:u w:val="single"/>
        </w:rPr>
        <w:t>'Restorative Justice'.</w:t>
      </w:r>
      <w:r w:rsidRPr="00466F11">
        <w:rPr>
          <w:rStyle w:val="normaltextrun"/>
          <w:rFonts w:ascii="Arial" w:hAnsi="Arial" w:cs="Arial"/>
        </w:rPr>
        <w:t xml:space="preserve"> Available at: </w:t>
      </w:r>
      <w:hyperlink r:id="rId33" w:tgtFrame="_blank" w:history="1">
        <w:r w:rsidRPr="00466F11">
          <w:rPr>
            <w:rStyle w:val="normaltextrun"/>
            <w:rFonts w:ascii="Arial" w:hAnsi="Arial" w:cs="Arial"/>
            <w:color w:val="0563C1"/>
            <w:u w:val="single"/>
          </w:rPr>
          <w:t>https://www.gov.uk/government/collections/restorative-justice-action-plan</w:t>
        </w:r>
      </w:hyperlink>
      <w:r w:rsidRPr="00466F11">
        <w:rPr>
          <w:rStyle w:val="normaltextrun"/>
          <w:rFonts w:ascii="Arial" w:hAnsi="Arial" w:cs="Arial"/>
        </w:rPr>
        <w:t>. Accessed on 14/11/2022.</w:t>
      </w:r>
      <w:r w:rsidRPr="00466F11">
        <w:rPr>
          <w:rStyle w:val="eop"/>
          <w:rFonts w:ascii="Arial" w:hAnsi="Arial" w:cs="Arial"/>
        </w:rPr>
        <w:t> </w:t>
      </w:r>
    </w:p>
    <w:p w14:paraId="19E4DF84" w14:textId="77777777" w:rsidR="00466F11" w:rsidRPr="00466F11" w:rsidRDefault="00466F11" w:rsidP="00B8594E">
      <w:pPr>
        <w:pStyle w:val="paragraph"/>
        <w:spacing w:before="0" w:beforeAutospacing="0" w:after="0" w:afterAutospacing="0"/>
        <w:textAlignment w:val="baseline"/>
        <w:rPr>
          <w:rFonts w:ascii="Arial" w:hAnsi="Arial" w:cs="Arial"/>
        </w:rPr>
      </w:pPr>
    </w:p>
    <w:p w14:paraId="241F65DF" w14:textId="7C5F8731" w:rsidR="00B8594E" w:rsidRPr="00466F11" w:rsidRDefault="00B8594E" w:rsidP="00B8594E">
      <w:pPr>
        <w:pStyle w:val="paragraph"/>
        <w:spacing w:before="0" w:beforeAutospacing="0" w:after="0" w:afterAutospacing="0"/>
        <w:textAlignment w:val="baseline"/>
        <w:rPr>
          <w:rStyle w:val="eop"/>
          <w:rFonts w:ascii="Arial" w:hAnsi="Arial" w:cs="Arial"/>
        </w:rPr>
      </w:pPr>
      <w:proofErr w:type="spellStart"/>
      <w:r w:rsidRPr="00466F11">
        <w:rPr>
          <w:rStyle w:val="normaltextrun"/>
          <w:rFonts w:ascii="Arial" w:hAnsi="Arial" w:cs="Arial"/>
        </w:rPr>
        <w:t>Naar</w:t>
      </w:r>
      <w:proofErr w:type="spellEnd"/>
      <w:r w:rsidRPr="00466F11">
        <w:rPr>
          <w:rStyle w:val="normaltextrun"/>
          <w:rFonts w:ascii="Arial" w:hAnsi="Arial" w:cs="Arial"/>
        </w:rPr>
        <w:t xml:space="preserve">, D. (2021). </w:t>
      </w:r>
      <w:r w:rsidRPr="00466F11">
        <w:rPr>
          <w:rStyle w:val="normaltextrun"/>
          <w:rFonts w:ascii="Arial" w:hAnsi="Arial" w:cs="Arial"/>
          <w:i/>
          <w:iCs/>
          <w:u w:val="single"/>
        </w:rPr>
        <w:t>'What are the Pros and Cons of Restorative Justice?'</w:t>
      </w:r>
      <w:r w:rsidRPr="00466F11">
        <w:rPr>
          <w:rStyle w:val="normaltextrun"/>
          <w:rFonts w:ascii="Arial" w:hAnsi="Arial" w:cs="Arial"/>
        </w:rPr>
        <w:t xml:space="preserve">. Available at: </w:t>
      </w:r>
      <w:hyperlink r:id="rId34" w:tgtFrame="_blank" w:history="1">
        <w:r w:rsidRPr="00466F11">
          <w:rPr>
            <w:rStyle w:val="normaltextrun"/>
            <w:rFonts w:ascii="Arial" w:hAnsi="Arial" w:cs="Arial"/>
            <w:color w:val="0563C1"/>
            <w:u w:val="single"/>
          </w:rPr>
          <w:t>https://www.reference.com/world-view/pros-cons-restorative-justice-a722d3404aa5cb87</w:t>
        </w:r>
      </w:hyperlink>
      <w:r w:rsidRPr="00466F11">
        <w:rPr>
          <w:rStyle w:val="normaltextrun"/>
          <w:rFonts w:ascii="Arial" w:hAnsi="Arial" w:cs="Arial"/>
        </w:rPr>
        <w:t>. Accessed on 14/11/2022.</w:t>
      </w:r>
      <w:r w:rsidRPr="00466F11">
        <w:rPr>
          <w:rStyle w:val="eop"/>
          <w:rFonts w:ascii="Arial" w:hAnsi="Arial" w:cs="Arial"/>
        </w:rPr>
        <w:t> </w:t>
      </w:r>
    </w:p>
    <w:p w14:paraId="77D26480" w14:textId="77777777" w:rsidR="00466F11" w:rsidRPr="00466F11" w:rsidRDefault="00466F11" w:rsidP="00B8594E">
      <w:pPr>
        <w:pStyle w:val="paragraph"/>
        <w:spacing w:before="0" w:beforeAutospacing="0" w:after="0" w:afterAutospacing="0"/>
        <w:textAlignment w:val="baseline"/>
        <w:rPr>
          <w:rFonts w:ascii="Arial" w:hAnsi="Arial" w:cs="Arial"/>
        </w:rPr>
      </w:pPr>
    </w:p>
    <w:p w14:paraId="6393DF38" w14:textId="60B4806F" w:rsidR="00B8594E" w:rsidRPr="00466F11" w:rsidRDefault="00B8594E" w:rsidP="00B8594E">
      <w:pPr>
        <w:pStyle w:val="paragraph"/>
        <w:spacing w:before="0" w:beforeAutospacing="0" w:after="0" w:afterAutospacing="0"/>
        <w:textAlignment w:val="baseline"/>
        <w:rPr>
          <w:rStyle w:val="eop"/>
          <w:rFonts w:ascii="Arial" w:hAnsi="Arial" w:cs="Arial"/>
        </w:rPr>
      </w:pPr>
      <w:r w:rsidRPr="00466F11">
        <w:rPr>
          <w:rStyle w:val="normaltextrun"/>
          <w:rFonts w:ascii="Arial" w:hAnsi="Arial" w:cs="Arial"/>
        </w:rPr>
        <w:t xml:space="preserve">Restorative Justice Council (2016). </w:t>
      </w:r>
      <w:r w:rsidRPr="00466F11">
        <w:rPr>
          <w:rStyle w:val="normaltextrun"/>
          <w:rFonts w:ascii="Arial" w:hAnsi="Arial" w:cs="Arial"/>
          <w:i/>
          <w:iCs/>
          <w:u w:val="single"/>
        </w:rPr>
        <w:t>'What is Restorative Justice?'.</w:t>
      </w:r>
      <w:r w:rsidRPr="00466F11">
        <w:rPr>
          <w:rStyle w:val="normaltextrun"/>
          <w:rFonts w:ascii="Arial" w:hAnsi="Arial" w:cs="Arial"/>
        </w:rPr>
        <w:t xml:space="preserve"> Available at: </w:t>
      </w:r>
      <w:hyperlink r:id="rId35" w:tgtFrame="_blank" w:history="1">
        <w:r w:rsidRPr="00466F11">
          <w:rPr>
            <w:rStyle w:val="normaltextrun"/>
            <w:rFonts w:ascii="Arial" w:hAnsi="Arial" w:cs="Arial"/>
            <w:color w:val="0563C1"/>
            <w:u w:val="single"/>
          </w:rPr>
          <w:t>https://restorativejustice.org.uk/what-restorative-justice</w:t>
        </w:r>
      </w:hyperlink>
      <w:r w:rsidRPr="00466F11">
        <w:rPr>
          <w:rStyle w:val="normaltextrun"/>
          <w:rFonts w:ascii="Arial" w:hAnsi="Arial" w:cs="Arial"/>
        </w:rPr>
        <w:t>. Accessed on 14/11/2022.</w:t>
      </w:r>
      <w:r w:rsidRPr="00466F11">
        <w:rPr>
          <w:rStyle w:val="eop"/>
          <w:rFonts w:ascii="Arial" w:hAnsi="Arial" w:cs="Arial"/>
        </w:rPr>
        <w:t> </w:t>
      </w:r>
    </w:p>
    <w:p w14:paraId="07B016FE" w14:textId="77777777" w:rsidR="00466F11" w:rsidRPr="00466F11" w:rsidRDefault="00466F11" w:rsidP="00B8594E">
      <w:pPr>
        <w:pStyle w:val="paragraph"/>
        <w:spacing w:before="0" w:beforeAutospacing="0" w:after="0" w:afterAutospacing="0"/>
        <w:textAlignment w:val="baseline"/>
        <w:rPr>
          <w:rFonts w:ascii="Arial" w:hAnsi="Arial" w:cs="Arial"/>
        </w:rPr>
      </w:pPr>
    </w:p>
    <w:p w14:paraId="3AE764ED" w14:textId="1B7E3DD0" w:rsidR="00B8594E" w:rsidRPr="00466F11" w:rsidRDefault="00B8594E" w:rsidP="00B8594E">
      <w:pPr>
        <w:pStyle w:val="paragraph"/>
        <w:spacing w:before="0" w:beforeAutospacing="0" w:after="0" w:afterAutospacing="0"/>
        <w:textAlignment w:val="baseline"/>
        <w:rPr>
          <w:rStyle w:val="eop"/>
          <w:rFonts w:ascii="Arial" w:hAnsi="Arial" w:cs="Arial"/>
        </w:rPr>
      </w:pPr>
      <w:r w:rsidRPr="00466F11">
        <w:rPr>
          <w:rStyle w:val="normaltextrun"/>
          <w:rFonts w:ascii="Arial" w:hAnsi="Arial" w:cs="Arial"/>
        </w:rPr>
        <w:t xml:space="preserve">Robinson, G. and </w:t>
      </w:r>
      <w:proofErr w:type="spellStart"/>
      <w:r w:rsidRPr="00466F11">
        <w:rPr>
          <w:rStyle w:val="normaltextrun"/>
          <w:rFonts w:ascii="Arial" w:hAnsi="Arial" w:cs="Arial"/>
        </w:rPr>
        <w:t>Shapland</w:t>
      </w:r>
      <w:proofErr w:type="spellEnd"/>
      <w:r w:rsidRPr="00466F11">
        <w:rPr>
          <w:rStyle w:val="normaltextrun"/>
          <w:rFonts w:ascii="Arial" w:hAnsi="Arial" w:cs="Arial"/>
        </w:rPr>
        <w:t>, J. (2008) ‘</w:t>
      </w:r>
      <w:r w:rsidRPr="00466F11">
        <w:rPr>
          <w:rStyle w:val="normaltextrun"/>
          <w:rFonts w:ascii="Arial" w:hAnsi="Arial" w:cs="Arial"/>
          <w:i/>
          <w:iCs/>
          <w:u w:val="single"/>
        </w:rPr>
        <w:t>R</w:t>
      </w:r>
      <w:r w:rsidR="00466F11" w:rsidRPr="00466F11">
        <w:rPr>
          <w:rStyle w:val="normaltextrun"/>
          <w:rFonts w:ascii="Arial" w:hAnsi="Arial" w:cs="Arial"/>
          <w:i/>
          <w:iCs/>
          <w:u w:val="single"/>
        </w:rPr>
        <w:t>educing</w:t>
      </w:r>
      <w:r w:rsidRPr="00466F11">
        <w:rPr>
          <w:rStyle w:val="normaltextrun"/>
          <w:rFonts w:ascii="Arial" w:hAnsi="Arial" w:cs="Arial"/>
          <w:i/>
          <w:iCs/>
          <w:u w:val="single"/>
        </w:rPr>
        <w:t xml:space="preserve"> R</w:t>
      </w:r>
      <w:r w:rsidR="00466F11" w:rsidRPr="00466F11">
        <w:rPr>
          <w:rStyle w:val="normaltextrun"/>
          <w:rFonts w:ascii="Arial" w:hAnsi="Arial" w:cs="Arial"/>
          <w:i/>
          <w:iCs/>
          <w:u w:val="single"/>
        </w:rPr>
        <w:t>ecidivism:</w:t>
      </w:r>
      <w:r w:rsidRPr="00466F11">
        <w:rPr>
          <w:rStyle w:val="normaltextrun"/>
          <w:rFonts w:ascii="Arial" w:hAnsi="Arial" w:cs="Arial"/>
          <w:i/>
          <w:iCs/>
          <w:u w:val="single"/>
        </w:rPr>
        <w:t xml:space="preserve"> A Task for Restorative Justice?’</w:t>
      </w:r>
      <w:r w:rsidR="00466F11" w:rsidRPr="00466F11">
        <w:rPr>
          <w:rStyle w:val="normaltextrun"/>
          <w:rFonts w:ascii="Arial" w:hAnsi="Arial" w:cs="Arial"/>
        </w:rPr>
        <w:t xml:space="preserve">. </w:t>
      </w:r>
      <w:r w:rsidRPr="00466F11">
        <w:rPr>
          <w:rStyle w:val="normaltextrun"/>
          <w:rFonts w:ascii="Arial" w:hAnsi="Arial" w:cs="Arial"/>
        </w:rPr>
        <w:t>British journal of criminology, 48(3), pp. 337–358.</w:t>
      </w:r>
      <w:r w:rsidRPr="00466F11">
        <w:rPr>
          <w:rStyle w:val="eop"/>
          <w:rFonts w:ascii="Arial" w:hAnsi="Arial" w:cs="Arial"/>
        </w:rPr>
        <w:t> </w:t>
      </w:r>
    </w:p>
    <w:p w14:paraId="3D5E2B6B" w14:textId="77777777" w:rsidR="00466F11" w:rsidRPr="00466F11" w:rsidRDefault="00466F11" w:rsidP="00B8594E">
      <w:pPr>
        <w:pStyle w:val="paragraph"/>
        <w:spacing w:before="0" w:beforeAutospacing="0" w:after="0" w:afterAutospacing="0"/>
        <w:textAlignment w:val="baseline"/>
        <w:rPr>
          <w:rFonts w:ascii="Arial" w:hAnsi="Arial" w:cs="Arial"/>
        </w:rPr>
      </w:pPr>
    </w:p>
    <w:p w14:paraId="5A179C0E" w14:textId="609D20F7" w:rsidR="00B8594E" w:rsidRPr="00466F11" w:rsidRDefault="00B8594E" w:rsidP="00B8594E">
      <w:pPr>
        <w:pStyle w:val="paragraph"/>
        <w:spacing w:before="0" w:beforeAutospacing="0" w:after="0" w:afterAutospacing="0"/>
        <w:textAlignment w:val="baseline"/>
        <w:rPr>
          <w:rStyle w:val="eop"/>
          <w:rFonts w:ascii="Arial" w:hAnsi="Arial" w:cs="Arial"/>
          <w:color w:val="2C2A29"/>
        </w:rPr>
      </w:pPr>
      <w:r w:rsidRPr="00466F11">
        <w:rPr>
          <w:rStyle w:val="normaltextrun"/>
          <w:rFonts w:ascii="Arial" w:hAnsi="Arial" w:cs="Arial"/>
        </w:rPr>
        <w:t xml:space="preserve">Shelter (2021). </w:t>
      </w:r>
      <w:r w:rsidRPr="00466F11">
        <w:rPr>
          <w:rStyle w:val="normaltextrun"/>
          <w:rFonts w:ascii="Arial" w:hAnsi="Arial" w:cs="Arial"/>
          <w:i/>
          <w:iCs/>
          <w:u w:val="single"/>
        </w:rPr>
        <w:t>'Criminal behaviour orders for serious antisocial behaviour'.</w:t>
      </w:r>
      <w:r w:rsidRPr="00466F11">
        <w:rPr>
          <w:rStyle w:val="normaltextrun"/>
          <w:rFonts w:ascii="Arial" w:hAnsi="Arial" w:cs="Arial"/>
        </w:rPr>
        <w:t xml:space="preserve"> Available at: </w:t>
      </w:r>
      <w:hyperlink r:id="rId36" w:tgtFrame="_blank" w:history="1">
        <w:r w:rsidRPr="00466F11">
          <w:rPr>
            <w:rStyle w:val="normaltextrun"/>
            <w:rFonts w:ascii="Arial" w:hAnsi="Arial" w:cs="Arial"/>
            <w:color w:val="0563C1"/>
            <w:u w:val="single"/>
          </w:rPr>
          <w:t>https://england.shelter.org.uk/professional_resources/legal/housing_conditions/nuisance_and_asb/criminal_behaviour_orders_for_serious_antisocial_behaviour</w:t>
        </w:r>
      </w:hyperlink>
      <w:r w:rsidRPr="00466F11">
        <w:rPr>
          <w:rStyle w:val="normaltextrun"/>
          <w:rFonts w:ascii="Arial" w:hAnsi="Arial" w:cs="Arial"/>
          <w:color w:val="2C2A29"/>
        </w:rPr>
        <w:t>. Accessed on 14/11/2022.</w:t>
      </w:r>
      <w:r w:rsidRPr="00466F11">
        <w:rPr>
          <w:rStyle w:val="eop"/>
          <w:rFonts w:ascii="Arial" w:hAnsi="Arial" w:cs="Arial"/>
          <w:color w:val="2C2A29"/>
        </w:rPr>
        <w:t> </w:t>
      </w:r>
    </w:p>
    <w:p w14:paraId="07067D46" w14:textId="77777777" w:rsidR="00466F11" w:rsidRPr="00466F11" w:rsidRDefault="00466F11" w:rsidP="00B8594E">
      <w:pPr>
        <w:pStyle w:val="paragraph"/>
        <w:spacing w:before="0" w:beforeAutospacing="0" w:after="0" w:afterAutospacing="0"/>
        <w:textAlignment w:val="baseline"/>
        <w:rPr>
          <w:rFonts w:ascii="Arial" w:hAnsi="Arial" w:cs="Arial"/>
        </w:rPr>
      </w:pPr>
    </w:p>
    <w:p w14:paraId="56CABB9F" w14:textId="6A758CF4" w:rsidR="00B8594E" w:rsidRPr="00466F11" w:rsidRDefault="00B8594E" w:rsidP="00B8594E">
      <w:pPr>
        <w:pStyle w:val="paragraph"/>
        <w:spacing w:before="0" w:beforeAutospacing="0" w:after="0" w:afterAutospacing="0"/>
        <w:textAlignment w:val="baseline"/>
        <w:rPr>
          <w:rStyle w:val="eop"/>
          <w:rFonts w:ascii="Arial" w:hAnsi="Arial" w:cs="Arial"/>
        </w:rPr>
      </w:pPr>
      <w:r w:rsidRPr="00466F11">
        <w:rPr>
          <w:rStyle w:val="normaltextrun"/>
          <w:rFonts w:ascii="Arial" w:hAnsi="Arial" w:cs="Arial"/>
        </w:rPr>
        <w:t>Sherman, L.W. (2013) ‘</w:t>
      </w:r>
      <w:r w:rsidRPr="00466F11">
        <w:rPr>
          <w:rStyle w:val="normaltextrun"/>
          <w:rFonts w:ascii="Arial" w:hAnsi="Arial" w:cs="Arial"/>
          <w:i/>
          <w:iCs/>
          <w:u w:val="single"/>
        </w:rPr>
        <w:t>The Rise of Evidence-Based Policing: Targeting, Testing, and Tracking’</w:t>
      </w:r>
      <w:r w:rsidR="00466F11" w:rsidRPr="00466F11">
        <w:rPr>
          <w:rStyle w:val="normaltextrun"/>
          <w:rFonts w:ascii="Arial" w:hAnsi="Arial" w:cs="Arial"/>
        </w:rPr>
        <w:t xml:space="preserve">. </w:t>
      </w:r>
      <w:r w:rsidRPr="00466F11">
        <w:rPr>
          <w:rStyle w:val="normaltextrun"/>
          <w:rFonts w:ascii="Arial" w:hAnsi="Arial" w:cs="Arial"/>
        </w:rPr>
        <w:t>Crime &amp; Justice (Chicago, Ill), 42(1), pp. 377–451.</w:t>
      </w:r>
      <w:r w:rsidRPr="00466F11">
        <w:rPr>
          <w:rStyle w:val="eop"/>
          <w:rFonts w:ascii="Arial" w:hAnsi="Arial" w:cs="Arial"/>
        </w:rPr>
        <w:t> </w:t>
      </w:r>
    </w:p>
    <w:p w14:paraId="3AAD4DE6" w14:textId="77777777" w:rsidR="00466F11" w:rsidRPr="00466F11" w:rsidRDefault="00466F11" w:rsidP="00B8594E">
      <w:pPr>
        <w:pStyle w:val="paragraph"/>
        <w:spacing w:before="0" w:beforeAutospacing="0" w:after="0" w:afterAutospacing="0"/>
        <w:textAlignment w:val="baseline"/>
        <w:rPr>
          <w:rFonts w:ascii="Arial" w:hAnsi="Arial" w:cs="Arial"/>
        </w:rPr>
      </w:pPr>
    </w:p>
    <w:p w14:paraId="3A8CAA3D" w14:textId="5939734F" w:rsidR="00B8594E" w:rsidRPr="00466F11" w:rsidRDefault="00B8594E" w:rsidP="00B8594E">
      <w:pPr>
        <w:pStyle w:val="paragraph"/>
        <w:spacing w:before="0" w:beforeAutospacing="0" w:after="0" w:afterAutospacing="0"/>
        <w:textAlignment w:val="baseline"/>
        <w:rPr>
          <w:rFonts w:ascii="Arial" w:hAnsi="Arial" w:cs="Arial"/>
        </w:rPr>
      </w:pPr>
      <w:r w:rsidRPr="00466F11">
        <w:rPr>
          <w:rStyle w:val="normaltextrun"/>
          <w:rFonts w:ascii="Arial" w:hAnsi="Arial" w:cs="Arial"/>
        </w:rPr>
        <w:t xml:space="preserve">Spooner. E, Hughes. C, Jones, P.M and </w:t>
      </w:r>
      <w:proofErr w:type="spellStart"/>
      <w:r w:rsidRPr="00466F11">
        <w:rPr>
          <w:rStyle w:val="normaltextrun"/>
          <w:rFonts w:ascii="Arial" w:hAnsi="Arial" w:cs="Arial"/>
        </w:rPr>
        <w:t>Blockley</w:t>
      </w:r>
      <w:proofErr w:type="spellEnd"/>
      <w:r w:rsidRPr="00466F11">
        <w:rPr>
          <w:rStyle w:val="normaltextrun"/>
          <w:rFonts w:ascii="Arial" w:hAnsi="Arial" w:cs="Arial"/>
        </w:rPr>
        <w:t>. T, (2022). </w:t>
      </w:r>
      <w:r w:rsidR="00466F11" w:rsidRPr="00466F11">
        <w:rPr>
          <w:rStyle w:val="normaltextrun"/>
          <w:rFonts w:ascii="Arial" w:hAnsi="Arial" w:cs="Arial"/>
        </w:rPr>
        <w:t>‘</w:t>
      </w:r>
      <w:r w:rsidRPr="00466F11">
        <w:rPr>
          <w:rStyle w:val="normaltextrun"/>
          <w:rFonts w:ascii="Arial" w:hAnsi="Arial" w:cs="Arial"/>
          <w:i/>
          <w:iCs/>
          <w:u w:val="single"/>
        </w:rPr>
        <w:t>Police research and evidence-based policing</w:t>
      </w:r>
      <w:r w:rsidR="00466F11" w:rsidRPr="00466F11">
        <w:rPr>
          <w:rStyle w:val="normaltextrun"/>
          <w:rFonts w:ascii="Arial" w:hAnsi="Arial" w:cs="Arial"/>
          <w:i/>
          <w:iCs/>
          <w:u w:val="single"/>
        </w:rPr>
        <w:t>’</w:t>
      </w:r>
      <w:r w:rsidRPr="00466F11">
        <w:rPr>
          <w:rStyle w:val="normaltextrun"/>
          <w:rFonts w:ascii="Arial" w:hAnsi="Arial" w:cs="Arial"/>
        </w:rPr>
        <w:t xml:space="preserve">. Edited by T. </w:t>
      </w:r>
      <w:proofErr w:type="spellStart"/>
      <w:r w:rsidRPr="00466F11">
        <w:rPr>
          <w:rStyle w:val="normaltextrun"/>
          <w:rFonts w:ascii="Arial" w:hAnsi="Arial" w:cs="Arial"/>
        </w:rPr>
        <w:t>Blockley</w:t>
      </w:r>
      <w:proofErr w:type="spellEnd"/>
      <w:r w:rsidRPr="00466F11">
        <w:rPr>
          <w:rStyle w:val="normaltextrun"/>
          <w:rFonts w:ascii="Arial" w:hAnsi="Arial" w:cs="Arial"/>
        </w:rPr>
        <w:t>. St Albans: Critical Publishing.</w:t>
      </w:r>
      <w:r w:rsidRPr="00466F11">
        <w:rPr>
          <w:rStyle w:val="eop"/>
          <w:rFonts w:ascii="Arial" w:hAnsi="Arial" w:cs="Arial"/>
        </w:rPr>
        <w:t> </w:t>
      </w:r>
    </w:p>
    <w:p w14:paraId="207812C1" w14:textId="77777777" w:rsidR="00B8594E" w:rsidRPr="00B8594E" w:rsidRDefault="00B8594E" w:rsidP="00B8594E">
      <w:pPr>
        <w:rPr>
          <w:sz w:val="24"/>
          <w:szCs w:val="24"/>
        </w:rPr>
      </w:pPr>
    </w:p>
    <w:p w14:paraId="068ADD8A" w14:textId="77777777" w:rsidR="00FB1391" w:rsidRPr="00392220" w:rsidRDefault="00FB1391">
      <w:pPr>
        <w:rPr>
          <w:rFonts w:ascii="Arial" w:hAnsi="Arial" w:cs="Arial"/>
          <w:b/>
          <w:bCs/>
        </w:rPr>
      </w:pPr>
    </w:p>
    <w:sectPr w:rsidR="00FB1391" w:rsidRPr="00392220" w:rsidSect="00961267">
      <w:headerReference w:type="default" r:id="rId37"/>
      <w:footerReference w:type="defaul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54424C" w14:textId="77777777" w:rsidR="00961267" w:rsidRDefault="00961267" w:rsidP="00961267">
      <w:pPr>
        <w:spacing w:after="0" w:line="240" w:lineRule="auto"/>
      </w:pPr>
      <w:r>
        <w:separator/>
      </w:r>
    </w:p>
  </w:endnote>
  <w:endnote w:type="continuationSeparator" w:id="0">
    <w:p w14:paraId="0A4D78EF" w14:textId="77777777" w:rsidR="00961267" w:rsidRDefault="00961267" w:rsidP="009612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33906" w14:textId="63D4C42E" w:rsidR="00961267" w:rsidRDefault="00961267">
    <w:pPr>
      <w:pStyle w:val="Footer"/>
    </w:pPr>
    <w:r>
      <w:t>BMP6005D</w:t>
    </w:r>
    <w:r>
      <w:ptab w:relativeTo="margin" w:alignment="center" w:leader="none"/>
    </w:r>
    <w:r>
      <w:t>Megan Matthews</w:t>
    </w:r>
    <w:r>
      <w:ptab w:relativeTo="margin" w:alignment="right" w:leader="none"/>
    </w:r>
    <w:r>
      <w:t>2031250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33D14" w14:textId="77777777" w:rsidR="00961267" w:rsidRDefault="00961267" w:rsidP="00961267">
      <w:pPr>
        <w:spacing w:after="0" w:line="240" w:lineRule="auto"/>
      </w:pPr>
      <w:r>
        <w:separator/>
      </w:r>
    </w:p>
  </w:footnote>
  <w:footnote w:type="continuationSeparator" w:id="0">
    <w:p w14:paraId="50B9000B" w14:textId="77777777" w:rsidR="00961267" w:rsidRDefault="00961267" w:rsidP="009612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980D3" w14:textId="0A16A02C" w:rsidR="00961267" w:rsidRDefault="00961267">
    <w:pPr>
      <w:pStyle w:val="Header"/>
    </w:pPr>
    <w:r>
      <w:t>Academic Assignment</w:t>
    </w:r>
  </w:p>
  <w:p w14:paraId="7E02683D" w14:textId="77777777" w:rsidR="00961267" w:rsidRDefault="0096126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267"/>
    <w:rsid w:val="000B4446"/>
    <w:rsid w:val="003054A2"/>
    <w:rsid w:val="00392220"/>
    <w:rsid w:val="00466F11"/>
    <w:rsid w:val="008025B8"/>
    <w:rsid w:val="00961267"/>
    <w:rsid w:val="009A403A"/>
    <w:rsid w:val="00AA2365"/>
    <w:rsid w:val="00B8594E"/>
    <w:rsid w:val="00DD355A"/>
    <w:rsid w:val="00FB1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0620C8"/>
  <w15:chartTrackingRefBased/>
  <w15:docId w15:val="{8B7FAB56-7BC5-4568-8635-EF0098BC2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1267"/>
    <w:pPr>
      <w:keepNext/>
      <w:keepLines/>
      <w:spacing w:before="240" w:after="0"/>
      <w:outlineLvl w:val="0"/>
    </w:pPr>
    <w:rPr>
      <w:rFonts w:asciiTheme="majorHAnsi" w:eastAsiaTheme="majorEastAsia" w:hAnsiTheme="majorHAnsi" w:cstheme="majorBidi"/>
      <w:color w:val="864EA8" w:themeColor="accent1" w:themeShade="BF"/>
      <w:sz w:val="32"/>
      <w:szCs w:val="32"/>
    </w:rPr>
  </w:style>
  <w:style w:type="paragraph" w:styleId="Heading2">
    <w:name w:val="heading 2"/>
    <w:basedOn w:val="Normal"/>
    <w:next w:val="Normal"/>
    <w:link w:val="Heading2Char"/>
    <w:uiPriority w:val="9"/>
    <w:unhideWhenUsed/>
    <w:qFormat/>
    <w:rsid w:val="00392220"/>
    <w:pPr>
      <w:keepNext/>
      <w:keepLines/>
      <w:spacing w:before="40" w:after="0"/>
      <w:outlineLvl w:val="1"/>
    </w:pPr>
    <w:rPr>
      <w:rFonts w:asciiTheme="majorHAnsi" w:eastAsiaTheme="majorEastAsia" w:hAnsiTheme="majorHAnsi" w:cstheme="majorBidi"/>
      <w:color w:val="864EA8"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12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1267"/>
  </w:style>
  <w:style w:type="paragraph" w:styleId="Footer">
    <w:name w:val="footer"/>
    <w:basedOn w:val="Normal"/>
    <w:link w:val="FooterChar"/>
    <w:uiPriority w:val="99"/>
    <w:unhideWhenUsed/>
    <w:rsid w:val="009612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1267"/>
  </w:style>
  <w:style w:type="paragraph" w:styleId="NoSpacing">
    <w:name w:val="No Spacing"/>
    <w:link w:val="NoSpacingChar"/>
    <w:uiPriority w:val="1"/>
    <w:qFormat/>
    <w:rsid w:val="0096126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61267"/>
    <w:rPr>
      <w:rFonts w:eastAsiaTheme="minorEastAsia"/>
      <w:lang w:val="en-US"/>
    </w:rPr>
  </w:style>
  <w:style w:type="character" w:customStyle="1" w:styleId="Heading1Char">
    <w:name w:val="Heading 1 Char"/>
    <w:basedOn w:val="DefaultParagraphFont"/>
    <w:link w:val="Heading1"/>
    <w:uiPriority w:val="9"/>
    <w:rsid w:val="00961267"/>
    <w:rPr>
      <w:rFonts w:asciiTheme="majorHAnsi" w:eastAsiaTheme="majorEastAsia" w:hAnsiTheme="majorHAnsi" w:cstheme="majorBidi"/>
      <w:color w:val="864EA8" w:themeColor="accent1" w:themeShade="BF"/>
      <w:sz w:val="32"/>
      <w:szCs w:val="32"/>
    </w:rPr>
  </w:style>
  <w:style w:type="paragraph" w:styleId="TOCHeading">
    <w:name w:val="TOC Heading"/>
    <w:basedOn w:val="Heading1"/>
    <w:next w:val="Normal"/>
    <w:uiPriority w:val="39"/>
    <w:unhideWhenUsed/>
    <w:qFormat/>
    <w:rsid w:val="00961267"/>
    <w:pPr>
      <w:outlineLvl w:val="9"/>
    </w:pPr>
    <w:rPr>
      <w:lang w:val="en-US"/>
    </w:rPr>
  </w:style>
  <w:style w:type="character" w:customStyle="1" w:styleId="normaltextrun">
    <w:name w:val="normaltextrun"/>
    <w:basedOn w:val="DefaultParagraphFont"/>
    <w:rsid w:val="00FB1391"/>
  </w:style>
  <w:style w:type="character" w:customStyle="1" w:styleId="Heading2Char">
    <w:name w:val="Heading 2 Char"/>
    <w:basedOn w:val="DefaultParagraphFont"/>
    <w:link w:val="Heading2"/>
    <w:uiPriority w:val="9"/>
    <w:rsid w:val="00392220"/>
    <w:rPr>
      <w:rFonts w:asciiTheme="majorHAnsi" w:eastAsiaTheme="majorEastAsia" w:hAnsiTheme="majorHAnsi" w:cstheme="majorBidi"/>
      <w:color w:val="864EA8" w:themeColor="accent1" w:themeShade="BF"/>
      <w:sz w:val="26"/>
      <w:szCs w:val="26"/>
    </w:rPr>
  </w:style>
  <w:style w:type="paragraph" w:styleId="TOC1">
    <w:name w:val="toc 1"/>
    <w:basedOn w:val="Normal"/>
    <w:next w:val="Normal"/>
    <w:autoRedefine/>
    <w:uiPriority w:val="39"/>
    <w:unhideWhenUsed/>
    <w:rsid w:val="00392220"/>
    <w:pPr>
      <w:spacing w:after="100"/>
    </w:pPr>
  </w:style>
  <w:style w:type="paragraph" w:styleId="TOC2">
    <w:name w:val="toc 2"/>
    <w:basedOn w:val="Normal"/>
    <w:next w:val="Normal"/>
    <w:autoRedefine/>
    <w:uiPriority w:val="39"/>
    <w:unhideWhenUsed/>
    <w:rsid w:val="00392220"/>
    <w:pPr>
      <w:spacing w:after="100"/>
      <w:ind w:left="220"/>
    </w:pPr>
  </w:style>
  <w:style w:type="character" w:styleId="Hyperlink">
    <w:name w:val="Hyperlink"/>
    <w:basedOn w:val="DefaultParagraphFont"/>
    <w:uiPriority w:val="99"/>
    <w:unhideWhenUsed/>
    <w:rsid w:val="00392220"/>
    <w:rPr>
      <w:color w:val="69A020" w:themeColor="hyperlink"/>
      <w:u w:val="single"/>
    </w:rPr>
  </w:style>
  <w:style w:type="paragraph" w:customStyle="1" w:styleId="paragraph">
    <w:name w:val="paragraph"/>
    <w:basedOn w:val="Normal"/>
    <w:rsid w:val="00DD35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DD355A"/>
  </w:style>
  <w:style w:type="character" w:styleId="UnresolvedMention">
    <w:name w:val="Unresolved Mention"/>
    <w:basedOn w:val="DefaultParagraphFont"/>
    <w:uiPriority w:val="99"/>
    <w:semiHidden/>
    <w:unhideWhenUsed/>
    <w:rsid w:val="009A40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138546">
      <w:bodyDiv w:val="1"/>
      <w:marLeft w:val="0"/>
      <w:marRight w:val="0"/>
      <w:marTop w:val="0"/>
      <w:marBottom w:val="0"/>
      <w:divBdr>
        <w:top w:val="none" w:sz="0" w:space="0" w:color="auto"/>
        <w:left w:val="none" w:sz="0" w:space="0" w:color="auto"/>
        <w:bottom w:val="none" w:sz="0" w:space="0" w:color="auto"/>
        <w:right w:val="none" w:sz="0" w:space="0" w:color="auto"/>
      </w:divBdr>
    </w:div>
    <w:div w:id="113716870">
      <w:bodyDiv w:val="1"/>
      <w:marLeft w:val="0"/>
      <w:marRight w:val="0"/>
      <w:marTop w:val="0"/>
      <w:marBottom w:val="0"/>
      <w:divBdr>
        <w:top w:val="none" w:sz="0" w:space="0" w:color="auto"/>
        <w:left w:val="none" w:sz="0" w:space="0" w:color="auto"/>
        <w:bottom w:val="none" w:sz="0" w:space="0" w:color="auto"/>
        <w:right w:val="none" w:sz="0" w:space="0" w:color="auto"/>
      </w:divBdr>
      <w:divsChild>
        <w:div w:id="1288706880">
          <w:marLeft w:val="0"/>
          <w:marRight w:val="0"/>
          <w:marTop w:val="0"/>
          <w:marBottom w:val="0"/>
          <w:divBdr>
            <w:top w:val="none" w:sz="0" w:space="0" w:color="auto"/>
            <w:left w:val="none" w:sz="0" w:space="0" w:color="auto"/>
            <w:bottom w:val="none" w:sz="0" w:space="0" w:color="auto"/>
            <w:right w:val="none" w:sz="0" w:space="0" w:color="auto"/>
          </w:divBdr>
        </w:div>
        <w:div w:id="1839613407">
          <w:marLeft w:val="0"/>
          <w:marRight w:val="0"/>
          <w:marTop w:val="0"/>
          <w:marBottom w:val="0"/>
          <w:divBdr>
            <w:top w:val="none" w:sz="0" w:space="0" w:color="auto"/>
            <w:left w:val="none" w:sz="0" w:space="0" w:color="auto"/>
            <w:bottom w:val="none" w:sz="0" w:space="0" w:color="auto"/>
            <w:right w:val="none" w:sz="0" w:space="0" w:color="auto"/>
          </w:divBdr>
        </w:div>
        <w:div w:id="703868736">
          <w:marLeft w:val="0"/>
          <w:marRight w:val="0"/>
          <w:marTop w:val="0"/>
          <w:marBottom w:val="0"/>
          <w:divBdr>
            <w:top w:val="none" w:sz="0" w:space="0" w:color="auto"/>
            <w:left w:val="none" w:sz="0" w:space="0" w:color="auto"/>
            <w:bottom w:val="none" w:sz="0" w:space="0" w:color="auto"/>
            <w:right w:val="none" w:sz="0" w:space="0" w:color="auto"/>
          </w:divBdr>
        </w:div>
        <w:div w:id="888954822">
          <w:marLeft w:val="0"/>
          <w:marRight w:val="0"/>
          <w:marTop w:val="0"/>
          <w:marBottom w:val="0"/>
          <w:divBdr>
            <w:top w:val="none" w:sz="0" w:space="0" w:color="auto"/>
            <w:left w:val="none" w:sz="0" w:space="0" w:color="auto"/>
            <w:bottom w:val="none" w:sz="0" w:space="0" w:color="auto"/>
            <w:right w:val="none" w:sz="0" w:space="0" w:color="auto"/>
          </w:divBdr>
        </w:div>
        <w:div w:id="1101297637">
          <w:marLeft w:val="0"/>
          <w:marRight w:val="0"/>
          <w:marTop w:val="0"/>
          <w:marBottom w:val="0"/>
          <w:divBdr>
            <w:top w:val="none" w:sz="0" w:space="0" w:color="auto"/>
            <w:left w:val="none" w:sz="0" w:space="0" w:color="auto"/>
            <w:bottom w:val="none" w:sz="0" w:space="0" w:color="auto"/>
            <w:right w:val="none" w:sz="0" w:space="0" w:color="auto"/>
          </w:divBdr>
        </w:div>
        <w:div w:id="897285944">
          <w:marLeft w:val="0"/>
          <w:marRight w:val="0"/>
          <w:marTop w:val="0"/>
          <w:marBottom w:val="0"/>
          <w:divBdr>
            <w:top w:val="none" w:sz="0" w:space="0" w:color="auto"/>
            <w:left w:val="none" w:sz="0" w:space="0" w:color="auto"/>
            <w:bottom w:val="none" w:sz="0" w:space="0" w:color="auto"/>
            <w:right w:val="none" w:sz="0" w:space="0" w:color="auto"/>
          </w:divBdr>
        </w:div>
        <w:div w:id="898058279">
          <w:marLeft w:val="0"/>
          <w:marRight w:val="0"/>
          <w:marTop w:val="0"/>
          <w:marBottom w:val="0"/>
          <w:divBdr>
            <w:top w:val="none" w:sz="0" w:space="0" w:color="auto"/>
            <w:left w:val="none" w:sz="0" w:space="0" w:color="auto"/>
            <w:bottom w:val="none" w:sz="0" w:space="0" w:color="auto"/>
            <w:right w:val="none" w:sz="0" w:space="0" w:color="auto"/>
          </w:divBdr>
        </w:div>
        <w:div w:id="524951864">
          <w:marLeft w:val="0"/>
          <w:marRight w:val="0"/>
          <w:marTop w:val="0"/>
          <w:marBottom w:val="0"/>
          <w:divBdr>
            <w:top w:val="none" w:sz="0" w:space="0" w:color="auto"/>
            <w:left w:val="none" w:sz="0" w:space="0" w:color="auto"/>
            <w:bottom w:val="none" w:sz="0" w:space="0" w:color="auto"/>
            <w:right w:val="none" w:sz="0" w:space="0" w:color="auto"/>
          </w:divBdr>
        </w:div>
        <w:div w:id="105738759">
          <w:marLeft w:val="0"/>
          <w:marRight w:val="0"/>
          <w:marTop w:val="0"/>
          <w:marBottom w:val="0"/>
          <w:divBdr>
            <w:top w:val="none" w:sz="0" w:space="0" w:color="auto"/>
            <w:left w:val="none" w:sz="0" w:space="0" w:color="auto"/>
            <w:bottom w:val="none" w:sz="0" w:space="0" w:color="auto"/>
            <w:right w:val="none" w:sz="0" w:space="0" w:color="auto"/>
          </w:divBdr>
        </w:div>
        <w:div w:id="275137806">
          <w:marLeft w:val="0"/>
          <w:marRight w:val="0"/>
          <w:marTop w:val="0"/>
          <w:marBottom w:val="0"/>
          <w:divBdr>
            <w:top w:val="none" w:sz="0" w:space="0" w:color="auto"/>
            <w:left w:val="none" w:sz="0" w:space="0" w:color="auto"/>
            <w:bottom w:val="none" w:sz="0" w:space="0" w:color="auto"/>
            <w:right w:val="none" w:sz="0" w:space="0" w:color="auto"/>
          </w:divBdr>
        </w:div>
        <w:div w:id="922103710">
          <w:marLeft w:val="0"/>
          <w:marRight w:val="0"/>
          <w:marTop w:val="0"/>
          <w:marBottom w:val="0"/>
          <w:divBdr>
            <w:top w:val="none" w:sz="0" w:space="0" w:color="auto"/>
            <w:left w:val="none" w:sz="0" w:space="0" w:color="auto"/>
            <w:bottom w:val="none" w:sz="0" w:space="0" w:color="auto"/>
            <w:right w:val="none" w:sz="0" w:space="0" w:color="auto"/>
          </w:divBdr>
        </w:div>
        <w:div w:id="1689404424">
          <w:marLeft w:val="0"/>
          <w:marRight w:val="0"/>
          <w:marTop w:val="0"/>
          <w:marBottom w:val="0"/>
          <w:divBdr>
            <w:top w:val="none" w:sz="0" w:space="0" w:color="auto"/>
            <w:left w:val="none" w:sz="0" w:space="0" w:color="auto"/>
            <w:bottom w:val="none" w:sz="0" w:space="0" w:color="auto"/>
            <w:right w:val="none" w:sz="0" w:space="0" w:color="auto"/>
          </w:divBdr>
        </w:div>
        <w:div w:id="189295543">
          <w:marLeft w:val="0"/>
          <w:marRight w:val="0"/>
          <w:marTop w:val="0"/>
          <w:marBottom w:val="0"/>
          <w:divBdr>
            <w:top w:val="none" w:sz="0" w:space="0" w:color="auto"/>
            <w:left w:val="none" w:sz="0" w:space="0" w:color="auto"/>
            <w:bottom w:val="none" w:sz="0" w:space="0" w:color="auto"/>
            <w:right w:val="none" w:sz="0" w:space="0" w:color="auto"/>
          </w:divBdr>
        </w:div>
        <w:div w:id="1687514341">
          <w:marLeft w:val="0"/>
          <w:marRight w:val="0"/>
          <w:marTop w:val="0"/>
          <w:marBottom w:val="0"/>
          <w:divBdr>
            <w:top w:val="none" w:sz="0" w:space="0" w:color="auto"/>
            <w:left w:val="none" w:sz="0" w:space="0" w:color="auto"/>
            <w:bottom w:val="none" w:sz="0" w:space="0" w:color="auto"/>
            <w:right w:val="none" w:sz="0" w:space="0" w:color="auto"/>
          </w:divBdr>
        </w:div>
        <w:div w:id="921447379">
          <w:marLeft w:val="0"/>
          <w:marRight w:val="0"/>
          <w:marTop w:val="0"/>
          <w:marBottom w:val="0"/>
          <w:divBdr>
            <w:top w:val="none" w:sz="0" w:space="0" w:color="auto"/>
            <w:left w:val="none" w:sz="0" w:space="0" w:color="auto"/>
            <w:bottom w:val="none" w:sz="0" w:space="0" w:color="auto"/>
            <w:right w:val="none" w:sz="0" w:space="0" w:color="auto"/>
          </w:divBdr>
        </w:div>
        <w:div w:id="1167329855">
          <w:marLeft w:val="0"/>
          <w:marRight w:val="0"/>
          <w:marTop w:val="0"/>
          <w:marBottom w:val="0"/>
          <w:divBdr>
            <w:top w:val="none" w:sz="0" w:space="0" w:color="auto"/>
            <w:left w:val="none" w:sz="0" w:space="0" w:color="auto"/>
            <w:bottom w:val="none" w:sz="0" w:space="0" w:color="auto"/>
            <w:right w:val="none" w:sz="0" w:space="0" w:color="auto"/>
          </w:divBdr>
        </w:div>
        <w:div w:id="469589688">
          <w:marLeft w:val="0"/>
          <w:marRight w:val="0"/>
          <w:marTop w:val="0"/>
          <w:marBottom w:val="0"/>
          <w:divBdr>
            <w:top w:val="none" w:sz="0" w:space="0" w:color="auto"/>
            <w:left w:val="none" w:sz="0" w:space="0" w:color="auto"/>
            <w:bottom w:val="none" w:sz="0" w:space="0" w:color="auto"/>
            <w:right w:val="none" w:sz="0" w:space="0" w:color="auto"/>
          </w:divBdr>
        </w:div>
        <w:div w:id="1698577070">
          <w:marLeft w:val="0"/>
          <w:marRight w:val="0"/>
          <w:marTop w:val="0"/>
          <w:marBottom w:val="0"/>
          <w:divBdr>
            <w:top w:val="none" w:sz="0" w:space="0" w:color="auto"/>
            <w:left w:val="none" w:sz="0" w:space="0" w:color="auto"/>
            <w:bottom w:val="none" w:sz="0" w:space="0" w:color="auto"/>
            <w:right w:val="none" w:sz="0" w:space="0" w:color="auto"/>
          </w:divBdr>
        </w:div>
        <w:div w:id="1057700064">
          <w:marLeft w:val="0"/>
          <w:marRight w:val="0"/>
          <w:marTop w:val="0"/>
          <w:marBottom w:val="0"/>
          <w:divBdr>
            <w:top w:val="none" w:sz="0" w:space="0" w:color="auto"/>
            <w:left w:val="none" w:sz="0" w:space="0" w:color="auto"/>
            <w:bottom w:val="none" w:sz="0" w:space="0" w:color="auto"/>
            <w:right w:val="none" w:sz="0" w:space="0" w:color="auto"/>
          </w:divBdr>
        </w:div>
      </w:divsChild>
    </w:div>
    <w:div w:id="188566340">
      <w:bodyDiv w:val="1"/>
      <w:marLeft w:val="0"/>
      <w:marRight w:val="0"/>
      <w:marTop w:val="0"/>
      <w:marBottom w:val="0"/>
      <w:divBdr>
        <w:top w:val="none" w:sz="0" w:space="0" w:color="auto"/>
        <w:left w:val="none" w:sz="0" w:space="0" w:color="auto"/>
        <w:bottom w:val="none" w:sz="0" w:space="0" w:color="auto"/>
        <w:right w:val="none" w:sz="0" w:space="0" w:color="auto"/>
      </w:divBdr>
      <w:divsChild>
        <w:div w:id="1585217216">
          <w:marLeft w:val="0"/>
          <w:marRight w:val="0"/>
          <w:marTop w:val="0"/>
          <w:marBottom w:val="0"/>
          <w:divBdr>
            <w:top w:val="none" w:sz="0" w:space="0" w:color="auto"/>
            <w:left w:val="none" w:sz="0" w:space="0" w:color="auto"/>
            <w:bottom w:val="none" w:sz="0" w:space="0" w:color="auto"/>
            <w:right w:val="none" w:sz="0" w:space="0" w:color="auto"/>
          </w:divBdr>
        </w:div>
        <w:div w:id="1274822507">
          <w:marLeft w:val="0"/>
          <w:marRight w:val="0"/>
          <w:marTop w:val="0"/>
          <w:marBottom w:val="0"/>
          <w:divBdr>
            <w:top w:val="none" w:sz="0" w:space="0" w:color="auto"/>
            <w:left w:val="none" w:sz="0" w:space="0" w:color="auto"/>
            <w:bottom w:val="none" w:sz="0" w:space="0" w:color="auto"/>
            <w:right w:val="none" w:sz="0" w:space="0" w:color="auto"/>
          </w:divBdr>
        </w:div>
        <w:div w:id="14575630">
          <w:marLeft w:val="0"/>
          <w:marRight w:val="0"/>
          <w:marTop w:val="0"/>
          <w:marBottom w:val="0"/>
          <w:divBdr>
            <w:top w:val="none" w:sz="0" w:space="0" w:color="auto"/>
            <w:left w:val="none" w:sz="0" w:space="0" w:color="auto"/>
            <w:bottom w:val="none" w:sz="0" w:space="0" w:color="auto"/>
            <w:right w:val="none" w:sz="0" w:space="0" w:color="auto"/>
          </w:divBdr>
        </w:div>
        <w:div w:id="34737908">
          <w:marLeft w:val="0"/>
          <w:marRight w:val="0"/>
          <w:marTop w:val="0"/>
          <w:marBottom w:val="0"/>
          <w:divBdr>
            <w:top w:val="none" w:sz="0" w:space="0" w:color="auto"/>
            <w:left w:val="none" w:sz="0" w:space="0" w:color="auto"/>
            <w:bottom w:val="none" w:sz="0" w:space="0" w:color="auto"/>
            <w:right w:val="none" w:sz="0" w:space="0" w:color="auto"/>
          </w:divBdr>
        </w:div>
        <w:div w:id="1047098759">
          <w:marLeft w:val="0"/>
          <w:marRight w:val="0"/>
          <w:marTop w:val="0"/>
          <w:marBottom w:val="0"/>
          <w:divBdr>
            <w:top w:val="none" w:sz="0" w:space="0" w:color="auto"/>
            <w:left w:val="none" w:sz="0" w:space="0" w:color="auto"/>
            <w:bottom w:val="none" w:sz="0" w:space="0" w:color="auto"/>
            <w:right w:val="none" w:sz="0" w:space="0" w:color="auto"/>
          </w:divBdr>
        </w:div>
        <w:div w:id="1425150548">
          <w:marLeft w:val="0"/>
          <w:marRight w:val="0"/>
          <w:marTop w:val="0"/>
          <w:marBottom w:val="0"/>
          <w:divBdr>
            <w:top w:val="none" w:sz="0" w:space="0" w:color="auto"/>
            <w:left w:val="none" w:sz="0" w:space="0" w:color="auto"/>
            <w:bottom w:val="none" w:sz="0" w:space="0" w:color="auto"/>
            <w:right w:val="none" w:sz="0" w:space="0" w:color="auto"/>
          </w:divBdr>
        </w:div>
        <w:div w:id="455179713">
          <w:marLeft w:val="0"/>
          <w:marRight w:val="0"/>
          <w:marTop w:val="0"/>
          <w:marBottom w:val="0"/>
          <w:divBdr>
            <w:top w:val="none" w:sz="0" w:space="0" w:color="auto"/>
            <w:left w:val="none" w:sz="0" w:space="0" w:color="auto"/>
            <w:bottom w:val="none" w:sz="0" w:space="0" w:color="auto"/>
            <w:right w:val="none" w:sz="0" w:space="0" w:color="auto"/>
          </w:divBdr>
        </w:div>
        <w:div w:id="304547714">
          <w:marLeft w:val="0"/>
          <w:marRight w:val="0"/>
          <w:marTop w:val="0"/>
          <w:marBottom w:val="0"/>
          <w:divBdr>
            <w:top w:val="none" w:sz="0" w:space="0" w:color="auto"/>
            <w:left w:val="none" w:sz="0" w:space="0" w:color="auto"/>
            <w:bottom w:val="none" w:sz="0" w:space="0" w:color="auto"/>
            <w:right w:val="none" w:sz="0" w:space="0" w:color="auto"/>
          </w:divBdr>
        </w:div>
        <w:div w:id="4677254">
          <w:marLeft w:val="0"/>
          <w:marRight w:val="0"/>
          <w:marTop w:val="0"/>
          <w:marBottom w:val="0"/>
          <w:divBdr>
            <w:top w:val="none" w:sz="0" w:space="0" w:color="auto"/>
            <w:left w:val="none" w:sz="0" w:space="0" w:color="auto"/>
            <w:bottom w:val="none" w:sz="0" w:space="0" w:color="auto"/>
            <w:right w:val="none" w:sz="0" w:space="0" w:color="auto"/>
          </w:divBdr>
        </w:div>
        <w:div w:id="1451783213">
          <w:marLeft w:val="0"/>
          <w:marRight w:val="0"/>
          <w:marTop w:val="0"/>
          <w:marBottom w:val="0"/>
          <w:divBdr>
            <w:top w:val="none" w:sz="0" w:space="0" w:color="auto"/>
            <w:left w:val="none" w:sz="0" w:space="0" w:color="auto"/>
            <w:bottom w:val="none" w:sz="0" w:space="0" w:color="auto"/>
            <w:right w:val="none" w:sz="0" w:space="0" w:color="auto"/>
          </w:divBdr>
        </w:div>
        <w:div w:id="354159253">
          <w:marLeft w:val="0"/>
          <w:marRight w:val="0"/>
          <w:marTop w:val="0"/>
          <w:marBottom w:val="0"/>
          <w:divBdr>
            <w:top w:val="none" w:sz="0" w:space="0" w:color="auto"/>
            <w:left w:val="none" w:sz="0" w:space="0" w:color="auto"/>
            <w:bottom w:val="none" w:sz="0" w:space="0" w:color="auto"/>
            <w:right w:val="none" w:sz="0" w:space="0" w:color="auto"/>
          </w:divBdr>
        </w:div>
        <w:div w:id="76484210">
          <w:marLeft w:val="0"/>
          <w:marRight w:val="0"/>
          <w:marTop w:val="0"/>
          <w:marBottom w:val="0"/>
          <w:divBdr>
            <w:top w:val="none" w:sz="0" w:space="0" w:color="auto"/>
            <w:left w:val="none" w:sz="0" w:space="0" w:color="auto"/>
            <w:bottom w:val="none" w:sz="0" w:space="0" w:color="auto"/>
            <w:right w:val="none" w:sz="0" w:space="0" w:color="auto"/>
          </w:divBdr>
        </w:div>
        <w:div w:id="631249688">
          <w:marLeft w:val="0"/>
          <w:marRight w:val="0"/>
          <w:marTop w:val="0"/>
          <w:marBottom w:val="0"/>
          <w:divBdr>
            <w:top w:val="none" w:sz="0" w:space="0" w:color="auto"/>
            <w:left w:val="none" w:sz="0" w:space="0" w:color="auto"/>
            <w:bottom w:val="none" w:sz="0" w:space="0" w:color="auto"/>
            <w:right w:val="none" w:sz="0" w:space="0" w:color="auto"/>
          </w:divBdr>
        </w:div>
        <w:div w:id="1865286712">
          <w:marLeft w:val="0"/>
          <w:marRight w:val="0"/>
          <w:marTop w:val="0"/>
          <w:marBottom w:val="0"/>
          <w:divBdr>
            <w:top w:val="none" w:sz="0" w:space="0" w:color="auto"/>
            <w:left w:val="none" w:sz="0" w:space="0" w:color="auto"/>
            <w:bottom w:val="none" w:sz="0" w:space="0" w:color="auto"/>
            <w:right w:val="none" w:sz="0" w:space="0" w:color="auto"/>
          </w:divBdr>
        </w:div>
        <w:div w:id="1536501932">
          <w:marLeft w:val="0"/>
          <w:marRight w:val="0"/>
          <w:marTop w:val="0"/>
          <w:marBottom w:val="0"/>
          <w:divBdr>
            <w:top w:val="none" w:sz="0" w:space="0" w:color="auto"/>
            <w:left w:val="none" w:sz="0" w:space="0" w:color="auto"/>
            <w:bottom w:val="none" w:sz="0" w:space="0" w:color="auto"/>
            <w:right w:val="none" w:sz="0" w:space="0" w:color="auto"/>
          </w:divBdr>
        </w:div>
        <w:div w:id="1846822467">
          <w:marLeft w:val="0"/>
          <w:marRight w:val="0"/>
          <w:marTop w:val="0"/>
          <w:marBottom w:val="0"/>
          <w:divBdr>
            <w:top w:val="none" w:sz="0" w:space="0" w:color="auto"/>
            <w:left w:val="none" w:sz="0" w:space="0" w:color="auto"/>
            <w:bottom w:val="none" w:sz="0" w:space="0" w:color="auto"/>
            <w:right w:val="none" w:sz="0" w:space="0" w:color="auto"/>
          </w:divBdr>
        </w:div>
        <w:div w:id="552623545">
          <w:marLeft w:val="0"/>
          <w:marRight w:val="0"/>
          <w:marTop w:val="0"/>
          <w:marBottom w:val="0"/>
          <w:divBdr>
            <w:top w:val="none" w:sz="0" w:space="0" w:color="auto"/>
            <w:left w:val="none" w:sz="0" w:space="0" w:color="auto"/>
            <w:bottom w:val="none" w:sz="0" w:space="0" w:color="auto"/>
            <w:right w:val="none" w:sz="0" w:space="0" w:color="auto"/>
          </w:divBdr>
        </w:div>
        <w:div w:id="429546464">
          <w:marLeft w:val="0"/>
          <w:marRight w:val="0"/>
          <w:marTop w:val="0"/>
          <w:marBottom w:val="0"/>
          <w:divBdr>
            <w:top w:val="none" w:sz="0" w:space="0" w:color="auto"/>
            <w:left w:val="none" w:sz="0" w:space="0" w:color="auto"/>
            <w:bottom w:val="none" w:sz="0" w:space="0" w:color="auto"/>
            <w:right w:val="none" w:sz="0" w:space="0" w:color="auto"/>
          </w:divBdr>
        </w:div>
        <w:div w:id="881214765">
          <w:marLeft w:val="0"/>
          <w:marRight w:val="0"/>
          <w:marTop w:val="0"/>
          <w:marBottom w:val="0"/>
          <w:divBdr>
            <w:top w:val="none" w:sz="0" w:space="0" w:color="auto"/>
            <w:left w:val="none" w:sz="0" w:space="0" w:color="auto"/>
            <w:bottom w:val="none" w:sz="0" w:space="0" w:color="auto"/>
            <w:right w:val="none" w:sz="0" w:space="0" w:color="auto"/>
          </w:divBdr>
        </w:div>
        <w:div w:id="1606115372">
          <w:marLeft w:val="0"/>
          <w:marRight w:val="0"/>
          <w:marTop w:val="0"/>
          <w:marBottom w:val="0"/>
          <w:divBdr>
            <w:top w:val="none" w:sz="0" w:space="0" w:color="auto"/>
            <w:left w:val="none" w:sz="0" w:space="0" w:color="auto"/>
            <w:bottom w:val="none" w:sz="0" w:space="0" w:color="auto"/>
            <w:right w:val="none" w:sz="0" w:space="0" w:color="auto"/>
          </w:divBdr>
        </w:div>
        <w:div w:id="221643577">
          <w:marLeft w:val="0"/>
          <w:marRight w:val="0"/>
          <w:marTop w:val="0"/>
          <w:marBottom w:val="0"/>
          <w:divBdr>
            <w:top w:val="none" w:sz="0" w:space="0" w:color="auto"/>
            <w:left w:val="none" w:sz="0" w:space="0" w:color="auto"/>
            <w:bottom w:val="none" w:sz="0" w:space="0" w:color="auto"/>
            <w:right w:val="none" w:sz="0" w:space="0" w:color="auto"/>
          </w:divBdr>
        </w:div>
        <w:div w:id="1027104922">
          <w:marLeft w:val="0"/>
          <w:marRight w:val="0"/>
          <w:marTop w:val="0"/>
          <w:marBottom w:val="0"/>
          <w:divBdr>
            <w:top w:val="none" w:sz="0" w:space="0" w:color="auto"/>
            <w:left w:val="none" w:sz="0" w:space="0" w:color="auto"/>
            <w:bottom w:val="none" w:sz="0" w:space="0" w:color="auto"/>
            <w:right w:val="none" w:sz="0" w:space="0" w:color="auto"/>
          </w:divBdr>
        </w:div>
        <w:div w:id="358818568">
          <w:marLeft w:val="0"/>
          <w:marRight w:val="0"/>
          <w:marTop w:val="0"/>
          <w:marBottom w:val="0"/>
          <w:divBdr>
            <w:top w:val="none" w:sz="0" w:space="0" w:color="auto"/>
            <w:left w:val="none" w:sz="0" w:space="0" w:color="auto"/>
            <w:bottom w:val="none" w:sz="0" w:space="0" w:color="auto"/>
            <w:right w:val="none" w:sz="0" w:space="0" w:color="auto"/>
          </w:divBdr>
        </w:div>
        <w:div w:id="240145591">
          <w:marLeft w:val="0"/>
          <w:marRight w:val="0"/>
          <w:marTop w:val="0"/>
          <w:marBottom w:val="0"/>
          <w:divBdr>
            <w:top w:val="none" w:sz="0" w:space="0" w:color="auto"/>
            <w:left w:val="none" w:sz="0" w:space="0" w:color="auto"/>
            <w:bottom w:val="none" w:sz="0" w:space="0" w:color="auto"/>
            <w:right w:val="none" w:sz="0" w:space="0" w:color="auto"/>
          </w:divBdr>
        </w:div>
      </w:divsChild>
    </w:div>
    <w:div w:id="473185191">
      <w:bodyDiv w:val="1"/>
      <w:marLeft w:val="0"/>
      <w:marRight w:val="0"/>
      <w:marTop w:val="0"/>
      <w:marBottom w:val="0"/>
      <w:divBdr>
        <w:top w:val="none" w:sz="0" w:space="0" w:color="auto"/>
        <w:left w:val="none" w:sz="0" w:space="0" w:color="auto"/>
        <w:bottom w:val="none" w:sz="0" w:space="0" w:color="auto"/>
        <w:right w:val="none" w:sz="0" w:space="0" w:color="auto"/>
      </w:divBdr>
      <w:divsChild>
        <w:div w:id="297803797">
          <w:marLeft w:val="0"/>
          <w:marRight w:val="0"/>
          <w:marTop w:val="0"/>
          <w:marBottom w:val="0"/>
          <w:divBdr>
            <w:top w:val="none" w:sz="0" w:space="0" w:color="auto"/>
            <w:left w:val="none" w:sz="0" w:space="0" w:color="auto"/>
            <w:bottom w:val="none" w:sz="0" w:space="0" w:color="auto"/>
            <w:right w:val="none" w:sz="0" w:space="0" w:color="auto"/>
          </w:divBdr>
        </w:div>
        <w:div w:id="1499468426">
          <w:marLeft w:val="0"/>
          <w:marRight w:val="0"/>
          <w:marTop w:val="0"/>
          <w:marBottom w:val="0"/>
          <w:divBdr>
            <w:top w:val="none" w:sz="0" w:space="0" w:color="auto"/>
            <w:left w:val="none" w:sz="0" w:space="0" w:color="auto"/>
            <w:bottom w:val="none" w:sz="0" w:space="0" w:color="auto"/>
            <w:right w:val="none" w:sz="0" w:space="0" w:color="auto"/>
          </w:divBdr>
        </w:div>
        <w:div w:id="1306815153">
          <w:marLeft w:val="0"/>
          <w:marRight w:val="0"/>
          <w:marTop w:val="0"/>
          <w:marBottom w:val="0"/>
          <w:divBdr>
            <w:top w:val="none" w:sz="0" w:space="0" w:color="auto"/>
            <w:left w:val="none" w:sz="0" w:space="0" w:color="auto"/>
            <w:bottom w:val="none" w:sz="0" w:space="0" w:color="auto"/>
            <w:right w:val="none" w:sz="0" w:space="0" w:color="auto"/>
          </w:divBdr>
        </w:div>
        <w:div w:id="989091611">
          <w:marLeft w:val="0"/>
          <w:marRight w:val="0"/>
          <w:marTop w:val="0"/>
          <w:marBottom w:val="0"/>
          <w:divBdr>
            <w:top w:val="none" w:sz="0" w:space="0" w:color="auto"/>
            <w:left w:val="none" w:sz="0" w:space="0" w:color="auto"/>
            <w:bottom w:val="none" w:sz="0" w:space="0" w:color="auto"/>
            <w:right w:val="none" w:sz="0" w:space="0" w:color="auto"/>
          </w:divBdr>
        </w:div>
        <w:div w:id="1108621039">
          <w:marLeft w:val="0"/>
          <w:marRight w:val="0"/>
          <w:marTop w:val="0"/>
          <w:marBottom w:val="0"/>
          <w:divBdr>
            <w:top w:val="none" w:sz="0" w:space="0" w:color="auto"/>
            <w:left w:val="none" w:sz="0" w:space="0" w:color="auto"/>
            <w:bottom w:val="none" w:sz="0" w:space="0" w:color="auto"/>
            <w:right w:val="none" w:sz="0" w:space="0" w:color="auto"/>
          </w:divBdr>
        </w:div>
        <w:div w:id="261962209">
          <w:marLeft w:val="0"/>
          <w:marRight w:val="0"/>
          <w:marTop w:val="0"/>
          <w:marBottom w:val="0"/>
          <w:divBdr>
            <w:top w:val="none" w:sz="0" w:space="0" w:color="auto"/>
            <w:left w:val="none" w:sz="0" w:space="0" w:color="auto"/>
            <w:bottom w:val="none" w:sz="0" w:space="0" w:color="auto"/>
            <w:right w:val="none" w:sz="0" w:space="0" w:color="auto"/>
          </w:divBdr>
        </w:div>
        <w:div w:id="111634492">
          <w:marLeft w:val="0"/>
          <w:marRight w:val="0"/>
          <w:marTop w:val="0"/>
          <w:marBottom w:val="0"/>
          <w:divBdr>
            <w:top w:val="none" w:sz="0" w:space="0" w:color="auto"/>
            <w:left w:val="none" w:sz="0" w:space="0" w:color="auto"/>
            <w:bottom w:val="none" w:sz="0" w:space="0" w:color="auto"/>
            <w:right w:val="none" w:sz="0" w:space="0" w:color="auto"/>
          </w:divBdr>
        </w:div>
        <w:div w:id="1640571195">
          <w:marLeft w:val="0"/>
          <w:marRight w:val="0"/>
          <w:marTop w:val="0"/>
          <w:marBottom w:val="0"/>
          <w:divBdr>
            <w:top w:val="none" w:sz="0" w:space="0" w:color="auto"/>
            <w:left w:val="none" w:sz="0" w:space="0" w:color="auto"/>
            <w:bottom w:val="none" w:sz="0" w:space="0" w:color="auto"/>
            <w:right w:val="none" w:sz="0" w:space="0" w:color="auto"/>
          </w:divBdr>
        </w:div>
        <w:div w:id="1533884453">
          <w:marLeft w:val="0"/>
          <w:marRight w:val="0"/>
          <w:marTop w:val="0"/>
          <w:marBottom w:val="0"/>
          <w:divBdr>
            <w:top w:val="none" w:sz="0" w:space="0" w:color="auto"/>
            <w:left w:val="none" w:sz="0" w:space="0" w:color="auto"/>
            <w:bottom w:val="none" w:sz="0" w:space="0" w:color="auto"/>
            <w:right w:val="none" w:sz="0" w:space="0" w:color="auto"/>
          </w:divBdr>
        </w:div>
        <w:div w:id="1997951493">
          <w:marLeft w:val="0"/>
          <w:marRight w:val="0"/>
          <w:marTop w:val="0"/>
          <w:marBottom w:val="0"/>
          <w:divBdr>
            <w:top w:val="none" w:sz="0" w:space="0" w:color="auto"/>
            <w:left w:val="none" w:sz="0" w:space="0" w:color="auto"/>
            <w:bottom w:val="none" w:sz="0" w:space="0" w:color="auto"/>
            <w:right w:val="none" w:sz="0" w:space="0" w:color="auto"/>
          </w:divBdr>
        </w:div>
        <w:div w:id="902570013">
          <w:marLeft w:val="0"/>
          <w:marRight w:val="0"/>
          <w:marTop w:val="0"/>
          <w:marBottom w:val="0"/>
          <w:divBdr>
            <w:top w:val="none" w:sz="0" w:space="0" w:color="auto"/>
            <w:left w:val="none" w:sz="0" w:space="0" w:color="auto"/>
            <w:bottom w:val="none" w:sz="0" w:space="0" w:color="auto"/>
            <w:right w:val="none" w:sz="0" w:space="0" w:color="auto"/>
          </w:divBdr>
        </w:div>
        <w:div w:id="265383559">
          <w:marLeft w:val="0"/>
          <w:marRight w:val="0"/>
          <w:marTop w:val="0"/>
          <w:marBottom w:val="0"/>
          <w:divBdr>
            <w:top w:val="none" w:sz="0" w:space="0" w:color="auto"/>
            <w:left w:val="none" w:sz="0" w:space="0" w:color="auto"/>
            <w:bottom w:val="none" w:sz="0" w:space="0" w:color="auto"/>
            <w:right w:val="none" w:sz="0" w:space="0" w:color="auto"/>
          </w:divBdr>
        </w:div>
        <w:div w:id="1465582892">
          <w:marLeft w:val="0"/>
          <w:marRight w:val="0"/>
          <w:marTop w:val="0"/>
          <w:marBottom w:val="0"/>
          <w:divBdr>
            <w:top w:val="none" w:sz="0" w:space="0" w:color="auto"/>
            <w:left w:val="none" w:sz="0" w:space="0" w:color="auto"/>
            <w:bottom w:val="none" w:sz="0" w:space="0" w:color="auto"/>
            <w:right w:val="none" w:sz="0" w:space="0" w:color="auto"/>
          </w:divBdr>
        </w:div>
        <w:div w:id="1627153286">
          <w:marLeft w:val="0"/>
          <w:marRight w:val="0"/>
          <w:marTop w:val="0"/>
          <w:marBottom w:val="0"/>
          <w:divBdr>
            <w:top w:val="none" w:sz="0" w:space="0" w:color="auto"/>
            <w:left w:val="none" w:sz="0" w:space="0" w:color="auto"/>
            <w:bottom w:val="none" w:sz="0" w:space="0" w:color="auto"/>
            <w:right w:val="none" w:sz="0" w:space="0" w:color="auto"/>
          </w:divBdr>
        </w:div>
        <w:div w:id="606350565">
          <w:marLeft w:val="0"/>
          <w:marRight w:val="0"/>
          <w:marTop w:val="0"/>
          <w:marBottom w:val="0"/>
          <w:divBdr>
            <w:top w:val="none" w:sz="0" w:space="0" w:color="auto"/>
            <w:left w:val="none" w:sz="0" w:space="0" w:color="auto"/>
            <w:bottom w:val="none" w:sz="0" w:space="0" w:color="auto"/>
            <w:right w:val="none" w:sz="0" w:space="0" w:color="auto"/>
          </w:divBdr>
        </w:div>
        <w:div w:id="1883050848">
          <w:marLeft w:val="0"/>
          <w:marRight w:val="0"/>
          <w:marTop w:val="0"/>
          <w:marBottom w:val="0"/>
          <w:divBdr>
            <w:top w:val="none" w:sz="0" w:space="0" w:color="auto"/>
            <w:left w:val="none" w:sz="0" w:space="0" w:color="auto"/>
            <w:bottom w:val="none" w:sz="0" w:space="0" w:color="auto"/>
            <w:right w:val="none" w:sz="0" w:space="0" w:color="auto"/>
          </w:divBdr>
        </w:div>
        <w:div w:id="1692148839">
          <w:marLeft w:val="0"/>
          <w:marRight w:val="0"/>
          <w:marTop w:val="0"/>
          <w:marBottom w:val="0"/>
          <w:divBdr>
            <w:top w:val="none" w:sz="0" w:space="0" w:color="auto"/>
            <w:left w:val="none" w:sz="0" w:space="0" w:color="auto"/>
            <w:bottom w:val="none" w:sz="0" w:space="0" w:color="auto"/>
            <w:right w:val="none" w:sz="0" w:space="0" w:color="auto"/>
          </w:divBdr>
        </w:div>
      </w:divsChild>
    </w:div>
    <w:div w:id="589509543">
      <w:bodyDiv w:val="1"/>
      <w:marLeft w:val="0"/>
      <w:marRight w:val="0"/>
      <w:marTop w:val="0"/>
      <w:marBottom w:val="0"/>
      <w:divBdr>
        <w:top w:val="none" w:sz="0" w:space="0" w:color="auto"/>
        <w:left w:val="none" w:sz="0" w:space="0" w:color="auto"/>
        <w:bottom w:val="none" w:sz="0" w:space="0" w:color="auto"/>
        <w:right w:val="none" w:sz="0" w:space="0" w:color="auto"/>
      </w:divBdr>
      <w:divsChild>
        <w:div w:id="7366949">
          <w:marLeft w:val="0"/>
          <w:marRight w:val="0"/>
          <w:marTop w:val="0"/>
          <w:marBottom w:val="0"/>
          <w:divBdr>
            <w:top w:val="none" w:sz="0" w:space="0" w:color="auto"/>
            <w:left w:val="none" w:sz="0" w:space="0" w:color="auto"/>
            <w:bottom w:val="none" w:sz="0" w:space="0" w:color="auto"/>
            <w:right w:val="none" w:sz="0" w:space="0" w:color="auto"/>
          </w:divBdr>
        </w:div>
        <w:div w:id="1564833284">
          <w:marLeft w:val="0"/>
          <w:marRight w:val="0"/>
          <w:marTop w:val="0"/>
          <w:marBottom w:val="0"/>
          <w:divBdr>
            <w:top w:val="none" w:sz="0" w:space="0" w:color="auto"/>
            <w:left w:val="none" w:sz="0" w:space="0" w:color="auto"/>
            <w:bottom w:val="none" w:sz="0" w:space="0" w:color="auto"/>
            <w:right w:val="none" w:sz="0" w:space="0" w:color="auto"/>
          </w:divBdr>
        </w:div>
        <w:div w:id="392854877">
          <w:marLeft w:val="0"/>
          <w:marRight w:val="0"/>
          <w:marTop w:val="0"/>
          <w:marBottom w:val="0"/>
          <w:divBdr>
            <w:top w:val="none" w:sz="0" w:space="0" w:color="auto"/>
            <w:left w:val="none" w:sz="0" w:space="0" w:color="auto"/>
            <w:bottom w:val="none" w:sz="0" w:space="0" w:color="auto"/>
            <w:right w:val="none" w:sz="0" w:space="0" w:color="auto"/>
          </w:divBdr>
        </w:div>
        <w:div w:id="202064212">
          <w:marLeft w:val="0"/>
          <w:marRight w:val="0"/>
          <w:marTop w:val="0"/>
          <w:marBottom w:val="0"/>
          <w:divBdr>
            <w:top w:val="none" w:sz="0" w:space="0" w:color="auto"/>
            <w:left w:val="none" w:sz="0" w:space="0" w:color="auto"/>
            <w:bottom w:val="none" w:sz="0" w:space="0" w:color="auto"/>
            <w:right w:val="none" w:sz="0" w:space="0" w:color="auto"/>
          </w:divBdr>
        </w:div>
        <w:div w:id="1551383037">
          <w:marLeft w:val="0"/>
          <w:marRight w:val="0"/>
          <w:marTop w:val="0"/>
          <w:marBottom w:val="0"/>
          <w:divBdr>
            <w:top w:val="none" w:sz="0" w:space="0" w:color="auto"/>
            <w:left w:val="none" w:sz="0" w:space="0" w:color="auto"/>
            <w:bottom w:val="none" w:sz="0" w:space="0" w:color="auto"/>
            <w:right w:val="none" w:sz="0" w:space="0" w:color="auto"/>
          </w:divBdr>
        </w:div>
        <w:div w:id="1249463741">
          <w:marLeft w:val="0"/>
          <w:marRight w:val="0"/>
          <w:marTop w:val="0"/>
          <w:marBottom w:val="0"/>
          <w:divBdr>
            <w:top w:val="none" w:sz="0" w:space="0" w:color="auto"/>
            <w:left w:val="none" w:sz="0" w:space="0" w:color="auto"/>
            <w:bottom w:val="none" w:sz="0" w:space="0" w:color="auto"/>
            <w:right w:val="none" w:sz="0" w:space="0" w:color="auto"/>
          </w:divBdr>
        </w:div>
        <w:div w:id="2111314862">
          <w:marLeft w:val="0"/>
          <w:marRight w:val="0"/>
          <w:marTop w:val="0"/>
          <w:marBottom w:val="0"/>
          <w:divBdr>
            <w:top w:val="none" w:sz="0" w:space="0" w:color="auto"/>
            <w:left w:val="none" w:sz="0" w:space="0" w:color="auto"/>
            <w:bottom w:val="none" w:sz="0" w:space="0" w:color="auto"/>
            <w:right w:val="none" w:sz="0" w:space="0" w:color="auto"/>
          </w:divBdr>
        </w:div>
        <w:div w:id="1665159512">
          <w:marLeft w:val="0"/>
          <w:marRight w:val="0"/>
          <w:marTop w:val="0"/>
          <w:marBottom w:val="0"/>
          <w:divBdr>
            <w:top w:val="none" w:sz="0" w:space="0" w:color="auto"/>
            <w:left w:val="none" w:sz="0" w:space="0" w:color="auto"/>
            <w:bottom w:val="none" w:sz="0" w:space="0" w:color="auto"/>
            <w:right w:val="none" w:sz="0" w:space="0" w:color="auto"/>
          </w:divBdr>
        </w:div>
        <w:div w:id="1238445022">
          <w:marLeft w:val="0"/>
          <w:marRight w:val="0"/>
          <w:marTop w:val="0"/>
          <w:marBottom w:val="0"/>
          <w:divBdr>
            <w:top w:val="none" w:sz="0" w:space="0" w:color="auto"/>
            <w:left w:val="none" w:sz="0" w:space="0" w:color="auto"/>
            <w:bottom w:val="none" w:sz="0" w:space="0" w:color="auto"/>
            <w:right w:val="none" w:sz="0" w:space="0" w:color="auto"/>
          </w:divBdr>
        </w:div>
        <w:div w:id="1722554499">
          <w:marLeft w:val="0"/>
          <w:marRight w:val="0"/>
          <w:marTop w:val="0"/>
          <w:marBottom w:val="0"/>
          <w:divBdr>
            <w:top w:val="none" w:sz="0" w:space="0" w:color="auto"/>
            <w:left w:val="none" w:sz="0" w:space="0" w:color="auto"/>
            <w:bottom w:val="none" w:sz="0" w:space="0" w:color="auto"/>
            <w:right w:val="none" w:sz="0" w:space="0" w:color="auto"/>
          </w:divBdr>
        </w:div>
        <w:div w:id="2031830503">
          <w:marLeft w:val="0"/>
          <w:marRight w:val="0"/>
          <w:marTop w:val="0"/>
          <w:marBottom w:val="0"/>
          <w:divBdr>
            <w:top w:val="none" w:sz="0" w:space="0" w:color="auto"/>
            <w:left w:val="none" w:sz="0" w:space="0" w:color="auto"/>
            <w:bottom w:val="none" w:sz="0" w:space="0" w:color="auto"/>
            <w:right w:val="none" w:sz="0" w:space="0" w:color="auto"/>
          </w:divBdr>
        </w:div>
        <w:div w:id="1503932308">
          <w:marLeft w:val="0"/>
          <w:marRight w:val="0"/>
          <w:marTop w:val="0"/>
          <w:marBottom w:val="0"/>
          <w:divBdr>
            <w:top w:val="none" w:sz="0" w:space="0" w:color="auto"/>
            <w:left w:val="none" w:sz="0" w:space="0" w:color="auto"/>
            <w:bottom w:val="none" w:sz="0" w:space="0" w:color="auto"/>
            <w:right w:val="none" w:sz="0" w:space="0" w:color="auto"/>
          </w:divBdr>
        </w:div>
        <w:div w:id="1503277223">
          <w:marLeft w:val="0"/>
          <w:marRight w:val="0"/>
          <w:marTop w:val="0"/>
          <w:marBottom w:val="0"/>
          <w:divBdr>
            <w:top w:val="none" w:sz="0" w:space="0" w:color="auto"/>
            <w:left w:val="none" w:sz="0" w:space="0" w:color="auto"/>
            <w:bottom w:val="none" w:sz="0" w:space="0" w:color="auto"/>
            <w:right w:val="none" w:sz="0" w:space="0" w:color="auto"/>
          </w:divBdr>
        </w:div>
        <w:div w:id="292829787">
          <w:marLeft w:val="0"/>
          <w:marRight w:val="0"/>
          <w:marTop w:val="0"/>
          <w:marBottom w:val="0"/>
          <w:divBdr>
            <w:top w:val="none" w:sz="0" w:space="0" w:color="auto"/>
            <w:left w:val="none" w:sz="0" w:space="0" w:color="auto"/>
            <w:bottom w:val="none" w:sz="0" w:space="0" w:color="auto"/>
            <w:right w:val="none" w:sz="0" w:space="0" w:color="auto"/>
          </w:divBdr>
        </w:div>
        <w:div w:id="1185245481">
          <w:marLeft w:val="0"/>
          <w:marRight w:val="0"/>
          <w:marTop w:val="0"/>
          <w:marBottom w:val="0"/>
          <w:divBdr>
            <w:top w:val="none" w:sz="0" w:space="0" w:color="auto"/>
            <w:left w:val="none" w:sz="0" w:space="0" w:color="auto"/>
            <w:bottom w:val="none" w:sz="0" w:space="0" w:color="auto"/>
            <w:right w:val="none" w:sz="0" w:space="0" w:color="auto"/>
          </w:divBdr>
        </w:div>
        <w:div w:id="1843008626">
          <w:marLeft w:val="0"/>
          <w:marRight w:val="0"/>
          <w:marTop w:val="0"/>
          <w:marBottom w:val="0"/>
          <w:divBdr>
            <w:top w:val="none" w:sz="0" w:space="0" w:color="auto"/>
            <w:left w:val="none" w:sz="0" w:space="0" w:color="auto"/>
            <w:bottom w:val="none" w:sz="0" w:space="0" w:color="auto"/>
            <w:right w:val="none" w:sz="0" w:space="0" w:color="auto"/>
          </w:divBdr>
        </w:div>
        <w:div w:id="1921787407">
          <w:marLeft w:val="0"/>
          <w:marRight w:val="0"/>
          <w:marTop w:val="0"/>
          <w:marBottom w:val="0"/>
          <w:divBdr>
            <w:top w:val="none" w:sz="0" w:space="0" w:color="auto"/>
            <w:left w:val="none" w:sz="0" w:space="0" w:color="auto"/>
            <w:bottom w:val="none" w:sz="0" w:space="0" w:color="auto"/>
            <w:right w:val="none" w:sz="0" w:space="0" w:color="auto"/>
          </w:divBdr>
        </w:div>
      </w:divsChild>
    </w:div>
    <w:div w:id="860893125">
      <w:bodyDiv w:val="1"/>
      <w:marLeft w:val="0"/>
      <w:marRight w:val="0"/>
      <w:marTop w:val="0"/>
      <w:marBottom w:val="0"/>
      <w:divBdr>
        <w:top w:val="none" w:sz="0" w:space="0" w:color="auto"/>
        <w:left w:val="none" w:sz="0" w:space="0" w:color="auto"/>
        <w:bottom w:val="none" w:sz="0" w:space="0" w:color="auto"/>
        <w:right w:val="none" w:sz="0" w:space="0" w:color="auto"/>
      </w:divBdr>
      <w:divsChild>
        <w:div w:id="1802382921">
          <w:marLeft w:val="0"/>
          <w:marRight w:val="0"/>
          <w:marTop w:val="0"/>
          <w:marBottom w:val="0"/>
          <w:divBdr>
            <w:top w:val="none" w:sz="0" w:space="0" w:color="auto"/>
            <w:left w:val="none" w:sz="0" w:space="0" w:color="auto"/>
            <w:bottom w:val="none" w:sz="0" w:space="0" w:color="auto"/>
            <w:right w:val="none" w:sz="0" w:space="0" w:color="auto"/>
          </w:divBdr>
        </w:div>
        <w:div w:id="718014972">
          <w:marLeft w:val="0"/>
          <w:marRight w:val="0"/>
          <w:marTop w:val="0"/>
          <w:marBottom w:val="0"/>
          <w:divBdr>
            <w:top w:val="none" w:sz="0" w:space="0" w:color="auto"/>
            <w:left w:val="none" w:sz="0" w:space="0" w:color="auto"/>
            <w:bottom w:val="none" w:sz="0" w:space="0" w:color="auto"/>
            <w:right w:val="none" w:sz="0" w:space="0" w:color="auto"/>
          </w:divBdr>
        </w:div>
        <w:div w:id="88042995">
          <w:marLeft w:val="0"/>
          <w:marRight w:val="0"/>
          <w:marTop w:val="0"/>
          <w:marBottom w:val="0"/>
          <w:divBdr>
            <w:top w:val="none" w:sz="0" w:space="0" w:color="auto"/>
            <w:left w:val="none" w:sz="0" w:space="0" w:color="auto"/>
            <w:bottom w:val="none" w:sz="0" w:space="0" w:color="auto"/>
            <w:right w:val="none" w:sz="0" w:space="0" w:color="auto"/>
          </w:divBdr>
        </w:div>
        <w:div w:id="1043600874">
          <w:marLeft w:val="0"/>
          <w:marRight w:val="0"/>
          <w:marTop w:val="0"/>
          <w:marBottom w:val="0"/>
          <w:divBdr>
            <w:top w:val="none" w:sz="0" w:space="0" w:color="auto"/>
            <w:left w:val="none" w:sz="0" w:space="0" w:color="auto"/>
            <w:bottom w:val="none" w:sz="0" w:space="0" w:color="auto"/>
            <w:right w:val="none" w:sz="0" w:space="0" w:color="auto"/>
          </w:divBdr>
        </w:div>
        <w:div w:id="876433331">
          <w:marLeft w:val="0"/>
          <w:marRight w:val="0"/>
          <w:marTop w:val="0"/>
          <w:marBottom w:val="0"/>
          <w:divBdr>
            <w:top w:val="none" w:sz="0" w:space="0" w:color="auto"/>
            <w:left w:val="none" w:sz="0" w:space="0" w:color="auto"/>
            <w:bottom w:val="none" w:sz="0" w:space="0" w:color="auto"/>
            <w:right w:val="none" w:sz="0" w:space="0" w:color="auto"/>
          </w:divBdr>
        </w:div>
        <w:div w:id="851333023">
          <w:marLeft w:val="0"/>
          <w:marRight w:val="0"/>
          <w:marTop w:val="0"/>
          <w:marBottom w:val="0"/>
          <w:divBdr>
            <w:top w:val="none" w:sz="0" w:space="0" w:color="auto"/>
            <w:left w:val="none" w:sz="0" w:space="0" w:color="auto"/>
            <w:bottom w:val="none" w:sz="0" w:space="0" w:color="auto"/>
            <w:right w:val="none" w:sz="0" w:space="0" w:color="auto"/>
          </w:divBdr>
        </w:div>
        <w:div w:id="887423844">
          <w:marLeft w:val="0"/>
          <w:marRight w:val="0"/>
          <w:marTop w:val="0"/>
          <w:marBottom w:val="0"/>
          <w:divBdr>
            <w:top w:val="none" w:sz="0" w:space="0" w:color="auto"/>
            <w:left w:val="none" w:sz="0" w:space="0" w:color="auto"/>
            <w:bottom w:val="none" w:sz="0" w:space="0" w:color="auto"/>
            <w:right w:val="none" w:sz="0" w:space="0" w:color="auto"/>
          </w:divBdr>
        </w:div>
        <w:div w:id="262997722">
          <w:marLeft w:val="0"/>
          <w:marRight w:val="0"/>
          <w:marTop w:val="0"/>
          <w:marBottom w:val="0"/>
          <w:divBdr>
            <w:top w:val="none" w:sz="0" w:space="0" w:color="auto"/>
            <w:left w:val="none" w:sz="0" w:space="0" w:color="auto"/>
            <w:bottom w:val="none" w:sz="0" w:space="0" w:color="auto"/>
            <w:right w:val="none" w:sz="0" w:space="0" w:color="auto"/>
          </w:divBdr>
        </w:div>
        <w:div w:id="1643461321">
          <w:marLeft w:val="0"/>
          <w:marRight w:val="0"/>
          <w:marTop w:val="0"/>
          <w:marBottom w:val="0"/>
          <w:divBdr>
            <w:top w:val="none" w:sz="0" w:space="0" w:color="auto"/>
            <w:left w:val="none" w:sz="0" w:space="0" w:color="auto"/>
            <w:bottom w:val="none" w:sz="0" w:space="0" w:color="auto"/>
            <w:right w:val="none" w:sz="0" w:space="0" w:color="auto"/>
          </w:divBdr>
        </w:div>
        <w:div w:id="1038430557">
          <w:marLeft w:val="0"/>
          <w:marRight w:val="0"/>
          <w:marTop w:val="0"/>
          <w:marBottom w:val="0"/>
          <w:divBdr>
            <w:top w:val="none" w:sz="0" w:space="0" w:color="auto"/>
            <w:left w:val="none" w:sz="0" w:space="0" w:color="auto"/>
            <w:bottom w:val="none" w:sz="0" w:space="0" w:color="auto"/>
            <w:right w:val="none" w:sz="0" w:space="0" w:color="auto"/>
          </w:divBdr>
        </w:div>
        <w:div w:id="1222473780">
          <w:marLeft w:val="0"/>
          <w:marRight w:val="0"/>
          <w:marTop w:val="0"/>
          <w:marBottom w:val="0"/>
          <w:divBdr>
            <w:top w:val="none" w:sz="0" w:space="0" w:color="auto"/>
            <w:left w:val="none" w:sz="0" w:space="0" w:color="auto"/>
            <w:bottom w:val="none" w:sz="0" w:space="0" w:color="auto"/>
            <w:right w:val="none" w:sz="0" w:space="0" w:color="auto"/>
          </w:divBdr>
        </w:div>
        <w:div w:id="415326934">
          <w:marLeft w:val="0"/>
          <w:marRight w:val="0"/>
          <w:marTop w:val="0"/>
          <w:marBottom w:val="0"/>
          <w:divBdr>
            <w:top w:val="none" w:sz="0" w:space="0" w:color="auto"/>
            <w:left w:val="none" w:sz="0" w:space="0" w:color="auto"/>
            <w:bottom w:val="none" w:sz="0" w:space="0" w:color="auto"/>
            <w:right w:val="none" w:sz="0" w:space="0" w:color="auto"/>
          </w:divBdr>
        </w:div>
        <w:div w:id="1124423673">
          <w:marLeft w:val="0"/>
          <w:marRight w:val="0"/>
          <w:marTop w:val="0"/>
          <w:marBottom w:val="0"/>
          <w:divBdr>
            <w:top w:val="none" w:sz="0" w:space="0" w:color="auto"/>
            <w:left w:val="none" w:sz="0" w:space="0" w:color="auto"/>
            <w:bottom w:val="none" w:sz="0" w:space="0" w:color="auto"/>
            <w:right w:val="none" w:sz="0" w:space="0" w:color="auto"/>
          </w:divBdr>
        </w:div>
        <w:div w:id="2977538">
          <w:marLeft w:val="0"/>
          <w:marRight w:val="0"/>
          <w:marTop w:val="0"/>
          <w:marBottom w:val="0"/>
          <w:divBdr>
            <w:top w:val="none" w:sz="0" w:space="0" w:color="auto"/>
            <w:left w:val="none" w:sz="0" w:space="0" w:color="auto"/>
            <w:bottom w:val="none" w:sz="0" w:space="0" w:color="auto"/>
            <w:right w:val="none" w:sz="0" w:space="0" w:color="auto"/>
          </w:divBdr>
        </w:div>
        <w:div w:id="1535656558">
          <w:marLeft w:val="0"/>
          <w:marRight w:val="0"/>
          <w:marTop w:val="0"/>
          <w:marBottom w:val="0"/>
          <w:divBdr>
            <w:top w:val="none" w:sz="0" w:space="0" w:color="auto"/>
            <w:left w:val="none" w:sz="0" w:space="0" w:color="auto"/>
            <w:bottom w:val="none" w:sz="0" w:space="0" w:color="auto"/>
            <w:right w:val="none" w:sz="0" w:space="0" w:color="auto"/>
          </w:divBdr>
        </w:div>
        <w:div w:id="188951465">
          <w:marLeft w:val="0"/>
          <w:marRight w:val="0"/>
          <w:marTop w:val="0"/>
          <w:marBottom w:val="0"/>
          <w:divBdr>
            <w:top w:val="none" w:sz="0" w:space="0" w:color="auto"/>
            <w:left w:val="none" w:sz="0" w:space="0" w:color="auto"/>
            <w:bottom w:val="none" w:sz="0" w:space="0" w:color="auto"/>
            <w:right w:val="none" w:sz="0" w:space="0" w:color="auto"/>
          </w:divBdr>
        </w:div>
        <w:div w:id="113526867">
          <w:marLeft w:val="0"/>
          <w:marRight w:val="0"/>
          <w:marTop w:val="0"/>
          <w:marBottom w:val="0"/>
          <w:divBdr>
            <w:top w:val="none" w:sz="0" w:space="0" w:color="auto"/>
            <w:left w:val="none" w:sz="0" w:space="0" w:color="auto"/>
            <w:bottom w:val="none" w:sz="0" w:space="0" w:color="auto"/>
            <w:right w:val="none" w:sz="0" w:space="0" w:color="auto"/>
          </w:divBdr>
        </w:div>
        <w:div w:id="1017997224">
          <w:marLeft w:val="0"/>
          <w:marRight w:val="0"/>
          <w:marTop w:val="0"/>
          <w:marBottom w:val="0"/>
          <w:divBdr>
            <w:top w:val="none" w:sz="0" w:space="0" w:color="auto"/>
            <w:left w:val="none" w:sz="0" w:space="0" w:color="auto"/>
            <w:bottom w:val="none" w:sz="0" w:space="0" w:color="auto"/>
            <w:right w:val="none" w:sz="0" w:space="0" w:color="auto"/>
          </w:divBdr>
        </w:div>
        <w:div w:id="1217547473">
          <w:marLeft w:val="0"/>
          <w:marRight w:val="0"/>
          <w:marTop w:val="0"/>
          <w:marBottom w:val="0"/>
          <w:divBdr>
            <w:top w:val="none" w:sz="0" w:space="0" w:color="auto"/>
            <w:left w:val="none" w:sz="0" w:space="0" w:color="auto"/>
            <w:bottom w:val="none" w:sz="0" w:space="0" w:color="auto"/>
            <w:right w:val="none" w:sz="0" w:space="0" w:color="auto"/>
          </w:divBdr>
        </w:div>
        <w:div w:id="282730763">
          <w:marLeft w:val="0"/>
          <w:marRight w:val="0"/>
          <w:marTop w:val="0"/>
          <w:marBottom w:val="0"/>
          <w:divBdr>
            <w:top w:val="none" w:sz="0" w:space="0" w:color="auto"/>
            <w:left w:val="none" w:sz="0" w:space="0" w:color="auto"/>
            <w:bottom w:val="none" w:sz="0" w:space="0" w:color="auto"/>
            <w:right w:val="none" w:sz="0" w:space="0" w:color="auto"/>
          </w:divBdr>
        </w:div>
        <w:div w:id="651954054">
          <w:marLeft w:val="0"/>
          <w:marRight w:val="0"/>
          <w:marTop w:val="0"/>
          <w:marBottom w:val="0"/>
          <w:divBdr>
            <w:top w:val="none" w:sz="0" w:space="0" w:color="auto"/>
            <w:left w:val="none" w:sz="0" w:space="0" w:color="auto"/>
            <w:bottom w:val="none" w:sz="0" w:space="0" w:color="auto"/>
            <w:right w:val="none" w:sz="0" w:space="0" w:color="auto"/>
          </w:divBdr>
        </w:div>
        <w:div w:id="992828259">
          <w:marLeft w:val="0"/>
          <w:marRight w:val="0"/>
          <w:marTop w:val="0"/>
          <w:marBottom w:val="0"/>
          <w:divBdr>
            <w:top w:val="none" w:sz="0" w:space="0" w:color="auto"/>
            <w:left w:val="none" w:sz="0" w:space="0" w:color="auto"/>
            <w:bottom w:val="none" w:sz="0" w:space="0" w:color="auto"/>
            <w:right w:val="none" w:sz="0" w:space="0" w:color="auto"/>
          </w:divBdr>
        </w:div>
        <w:div w:id="238442607">
          <w:marLeft w:val="0"/>
          <w:marRight w:val="0"/>
          <w:marTop w:val="0"/>
          <w:marBottom w:val="0"/>
          <w:divBdr>
            <w:top w:val="none" w:sz="0" w:space="0" w:color="auto"/>
            <w:left w:val="none" w:sz="0" w:space="0" w:color="auto"/>
            <w:bottom w:val="none" w:sz="0" w:space="0" w:color="auto"/>
            <w:right w:val="none" w:sz="0" w:space="0" w:color="auto"/>
          </w:divBdr>
        </w:div>
        <w:div w:id="742028419">
          <w:marLeft w:val="0"/>
          <w:marRight w:val="0"/>
          <w:marTop w:val="0"/>
          <w:marBottom w:val="0"/>
          <w:divBdr>
            <w:top w:val="none" w:sz="0" w:space="0" w:color="auto"/>
            <w:left w:val="none" w:sz="0" w:space="0" w:color="auto"/>
            <w:bottom w:val="none" w:sz="0" w:space="0" w:color="auto"/>
            <w:right w:val="none" w:sz="0" w:space="0" w:color="auto"/>
          </w:divBdr>
        </w:div>
        <w:div w:id="2117938758">
          <w:marLeft w:val="0"/>
          <w:marRight w:val="0"/>
          <w:marTop w:val="0"/>
          <w:marBottom w:val="0"/>
          <w:divBdr>
            <w:top w:val="none" w:sz="0" w:space="0" w:color="auto"/>
            <w:left w:val="none" w:sz="0" w:space="0" w:color="auto"/>
            <w:bottom w:val="none" w:sz="0" w:space="0" w:color="auto"/>
            <w:right w:val="none" w:sz="0" w:space="0" w:color="auto"/>
          </w:divBdr>
        </w:div>
        <w:div w:id="1010646008">
          <w:marLeft w:val="0"/>
          <w:marRight w:val="0"/>
          <w:marTop w:val="0"/>
          <w:marBottom w:val="0"/>
          <w:divBdr>
            <w:top w:val="none" w:sz="0" w:space="0" w:color="auto"/>
            <w:left w:val="none" w:sz="0" w:space="0" w:color="auto"/>
            <w:bottom w:val="none" w:sz="0" w:space="0" w:color="auto"/>
            <w:right w:val="none" w:sz="0" w:space="0" w:color="auto"/>
          </w:divBdr>
        </w:div>
        <w:div w:id="757288150">
          <w:marLeft w:val="0"/>
          <w:marRight w:val="0"/>
          <w:marTop w:val="0"/>
          <w:marBottom w:val="0"/>
          <w:divBdr>
            <w:top w:val="none" w:sz="0" w:space="0" w:color="auto"/>
            <w:left w:val="none" w:sz="0" w:space="0" w:color="auto"/>
            <w:bottom w:val="none" w:sz="0" w:space="0" w:color="auto"/>
            <w:right w:val="none" w:sz="0" w:space="0" w:color="auto"/>
          </w:divBdr>
        </w:div>
        <w:div w:id="980235803">
          <w:marLeft w:val="0"/>
          <w:marRight w:val="0"/>
          <w:marTop w:val="0"/>
          <w:marBottom w:val="0"/>
          <w:divBdr>
            <w:top w:val="none" w:sz="0" w:space="0" w:color="auto"/>
            <w:left w:val="none" w:sz="0" w:space="0" w:color="auto"/>
            <w:bottom w:val="none" w:sz="0" w:space="0" w:color="auto"/>
            <w:right w:val="none" w:sz="0" w:space="0" w:color="auto"/>
          </w:divBdr>
        </w:div>
        <w:div w:id="1160733863">
          <w:marLeft w:val="0"/>
          <w:marRight w:val="0"/>
          <w:marTop w:val="0"/>
          <w:marBottom w:val="0"/>
          <w:divBdr>
            <w:top w:val="none" w:sz="0" w:space="0" w:color="auto"/>
            <w:left w:val="none" w:sz="0" w:space="0" w:color="auto"/>
            <w:bottom w:val="none" w:sz="0" w:space="0" w:color="auto"/>
            <w:right w:val="none" w:sz="0" w:space="0" w:color="auto"/>
          </w:divBdr>
        </w:div>
        <w:div w:id="185876902">
          <w:marLeft w:val="0"/>
          <w:marRight w:val="0"/>
          <w:marTop w:val="0"/>
          <w:marBottom w:val="0"/>
          <w:divBdr>
            <w:top w:val="none" w:sz="0" w:space="0" w:color="auto"/>
            <w:left w:val="none" w:sz="0" w:space="0" w:color="auto"/>
            <w:bottom w:val="none" w:sz="0" w:space="0" w:color="auto"/>
            <w:right w:val="none" w:sz="0" w:space="0" w:color="auto"/>
          </w:divBdr>
        </w:div>
        <w:div w:id="444613823">
          <w:marLeft w:val="0"/>
          <w:marRight w:val="0"/>
          <w:marTop w:val="0"/>
          <w:marBottom w:val="0"/>
          <w:divBdr>
            <w:top w:val="none" w:sz="0" w:space="0" w:color="auto"/>
            <w:left w:val="none" w:sz="0" w:space="0" w:color="auto"/>
            <w:bottom w:val="none" w:sz="0" w:space="0" w:color="auto"/>
            <w:right w:val="none" w:sz="0" w:space="0" w:color="auto"/>
          </w:divBdr>
        </w:div>
        <w:div w:id="2095855695">
          <w:marLeft w:val="0"/>
          <w:marRight w:val="0"/>
          <w:marTop w:val="0"/>
          <w:marBottom w:val="0"/>
          <w:divBdr>
            <w:top w:val="none" w:sz="0" w:space="0" w:color="auto"/>
            <w:left w:val="none" w:sz="0" w:space="0" w:color="auto"/>
            <w:bottom w:val="none" w:sz="0" w:space="0" w:color="auto"/>
            <w:right w:val="none" w:sz="0" w:space="0" w:color="auto"/>
          </w:divBdr>
        </w:div>
        <w:div w:id="1111245008">
          <w:marLeft w:val="0"/>
          <w:marRight w:val="0"/>
          <w:marTop w:val="0"/>
          <w:marBottom w:val="0"/>
          <w:divBdr>
            <w:top w:val="none" w:sz="0" w:space="0" w:color="auto"/>
            <w:left w:val="none" w:sz="0" w:space="0" w:color="auto"/>
            <w:bottom w:val="none" w:sz="0" w:space="0" w:color="auto"/>
            <w:right w:val="none" w:sz="0" w:space="0" w:color="auto"/>
          </w:divBdr>
        </w:div>
        <w:div w:id="342516070">
          <w:marLeft w:val="0"/>
          <w:marRight w:val="0"/>
          <w:marTop w:val="0"/>
          <w:marBottom w:val="0"/>
          <w:divBdr>
            <w:top w:val="none" w:sz="0" w:space="0" w:color="auto"/>
            <w:left w:val="none" w:sz="0" w:space="0" w:color="auto"/>
            <w:bottom w:val="none" w:sz="0" w:space="0" w:color="auto"/>
            <w:right w:val="none" w:sz="0" w:space="0" w:color="auto"/>
          </w:divBdr>
        </w:div>
        <w:div w:id="548298327">
          <w:marLeft w:val="0"/>
          <w:marRight w:val="0"/>
          <w:marTop w:val="0"/>
          <w:marBottom w:val="0"/>
          <w:divBdr>
            <w:top w:val="none" w:sz="0" w:space="0" w:color="auto"/>
            <w:left w:val="none" w:sz="0" w:space="0" w:color="auto"/>
            <w:bottom w:val="none" w:sz="0" w:space="0" w:color="auto"/>
            <w:right w:val="none" w:sz="0" w:space="0" w:color="auto"/>
          </w:divBdr>
        </w:div>
        <w:div w:id="1589003784">
          <w:marLeft w:val="0"/>
          <w:marRight w:val="0"/>
          <w:marTop w:val="0"/>
          <w:marBottom w:val="0"/>
          <w:divBdr>
            <w:top w:val="none" w:sz="0" w:space="0" w:color="auto"/>
            <w:left w:val="none" w:sz="0" w:space="0" w:color="auto"/>
            <w:bottom w:val="none" w:sz="0" w:space="0" w:color="auto"/>
            <w:right w:val="none" w:sz="0" w:space="0" w:color="auto"/>
          </w:divBdr>
        </w:div>
      </w:divsChild>
    </w:div>
    <w:div w:id="1003823091">
      <w:bodyDiv w:val="1"/>
      <w:marLeft w:val="0"/>
      <w:marRight w:val="0"/>
      <w:marTop w:val="0"/>
      <w:marBottom w:val="0"/>
      <w:divBdr>
        <w:top w:val="none" w:sz="0" w:space="0" w:color="auto"/>
        <w:left w:val="none" w:sz="0" w:space="0" w:color="auto"/>
        <w:bottom w:val="none" w:sz="0" w:space="0" w:color="auto"/>
        <w:right w:val="none" w:sz="0" w:space="0" w:color="auto"/>
      </w:divBdr>
      <w:divsChild>
        <w:div w:id="311982369">
          <w:marLeft w:val="0"/>
          <w:marRight w:val="0"/>
          <w:marTop w:val="0"/>
          <w:marBottom w:val="0"/>
          <w:divBdr>
            <w:top w:val="none" w:sz="0" w:space="0" w:color="auto"/>
            <w:left w:val="none" w:sz="0" w:space="0" w:color="auto"/>
            <w:bottom w:val="none" w:sz="0" w:space="0" w:color="auto"/>
            <w:right w:val="none" w:sz="0" w:space="0" w:color="auto"/>
          </w:divBdr>
        </w:div>
        <w:div w:id="607855160">
          <w:marLeft w:val="0"/>
          <w:marRight w:val="0"/>
          <w:marTop w:val="0"/>
          <w:marBottom w:val="0"/>
          <w:divBdr>
            <w:top w:val="none" w:sz="0" w:space="0" w:color="auto"/>
            <w:left w:val="none" w:sz="0" w:space="0" w:color="auto"/>
            <w:bottom w:val="none" w:sz="0" w:space="0" w:color="auto"/>
            <w:right w:val="none" w:sz="0" w:space="0" w:color="auto"/>
          </w:divBdr>
        </w:div>
        <w:div w:id="1164052876">
          <w:marLeft w:val="0"/>
          <w:marRight w:val="0"/>
          <w:marTop w:val="0"/>
          <w:marBottom w:val="0"/>
          <w:divBdr>
            <w:top w:val="none" w:sz="0" w:space="0" w:color="auto"/>
            <w:left w:val="none" w:sz="0" w:space="0" w:color="auto"/>
            <w:bottom w:val="none" w:sz="0" w:space="0" w:color="auto"/>
            <w:right w:val="none" w:sz="0" w:space="0" w:color="auto"/>
          </w:divBdr>
        </w:div>
        <w:div w:id="1330214123">
          <w:marLeft w:val="0"/>
          <w:marRight w:val="0"/>
          <w:marTop w:val="0"/>
          <w:marBottom w:val="0"/>
          <w:divBdr>
            <w:top w:val="none" w:sz="0" w:space="0" w:color="auto"/>
            <w:left w:val="none" w:sz="0" w:space="0" w:color="auto"/>
            <w:bottom w:val="none" w:sz="0" w:space="0" w:color="auto"/>
            <w:right w:val="none" w:sz="0" w:space="0" w:color="auto"/>
          </w:divBdr>
        </w:div>
        <w:div w:id="67584283">
          <w:marLeft w:val="0"/>
          <w:marRight w:val="0"/>
          <w:marTop w:val="0"/>
          <w:marBottom w:val="0"/>
          <w:divBdr>
            <w:top w:val="none" w:sz="0" w:space="0" w:color="auto"/>
            <w:left w:val="none" w:sz="0" w:space="0" w:color="auto"/>
            <w:bottom w:val="none" w:sz="0" w:space="0" w:color="auto"/>
            <w:right w:val="none" w:sz="0" w:space="0" w:color="auto"/>
          </w:divBdr>
        </w:div>
        <w:div w:id="918712501">
          <w:marLeft w:val="0"/>
          <w:marRight w:val="0"/>
          <w:marTop w:val="0"/>
          <w:marBottom w:val="0"/>
          <w:divBdr>
            <w:top w:val="none" w:sz="0" w:space="0" w:color="auto"/>
            <w:left w:val="none" w:sz="0" w:space="0" w:color="auto"/>
            <w:bottom w:val="none" w:sz="0" w:space="0" w:color="auto"/>
            <w:right w:val="none" w:sz="0" w:space="0" w:color="auto"/>
          </w:divBdr>
        </w:div>
        <w:div w:id="1826168554">
          <w:marLeft w:val="0"/>
          <w:marRight w:val="0"/>
          <w:marTop w:val="0"/>
          <w:marBottom w:val="0"/>
          <w:divBdr>
            <w:top w:val="none" w:sz="0" w:space="0" w:color="auto"/>
            <w:left w:val="none" w:sz="0" w:space="0" w:color="auto"/>
            <w:bottom w:val="none" w:sz="0" w:space="0" w:color="auto"/>
            <w:right w:val="none" w:sz="0" w:space="0" w:color="auto"/>
          </w:divBdr>
        </w:div>
        <w:div w:id="159127644">
          <w:marLeft w:val="0"/>
          <w:marRight w:val="0"/>
          <w:marTop w:val="0"/>
          <w:marBottom w:val="0"/>
          <w:divBdr>
            <w:top w:val="none" w:sz="0" w:space="0" w:color="auto"/>
            <w:left w:val="none" w:sz="0" w:space="0" w:color="auto"/>
            <w:bottom w:val="none" w:sz="0" w:space="0" w:color="auto"/>
            <w:right w:val="none" w:sz="0" w:space="0" w:color="auto"/>
          </w:divBdr>
        </w:div>
        <w:div w:id="533082490">
          <w:marLeft w:val="0"/>
          <w:marRight w:val="0"/>
          <w:marTop w:val="0"/>
          <w:marBottom w:val="0"/>
          <w:divBdr>
            <w:top w:val="none" w:sz="0" w:space="0" w:color="auto"/>
            <w:left w:val="none" w:sz="0" w:space="0" w:color="auto"/>
            <w:bottom w:val="none" w:sz="0" w:space="0" w:color="auto"/>
            <w:right w:val="none" w:sz="0" w:space="0" w:color="auto"/>
          </w:divBdr>
        </w:div>
        <w:div w:id="566916262">
          <w:marLeft w:val="0"/>
          <w:marRight w:val="0"/>
          <w:marTop w:val="0"/>
          <w:marBottom w:val="0"/>
          <w:divBdr>
            <w:top w:val="none" w:sz="0" w:space="0" w:color="auto"/>
            <w:left w:val="none" w:sz="0" w:space="0" w:color="auto"/>
            <w:bottom w:val="none" w:sz="0" w:space="0" w:color="auto"/>
            <w:right w:val="none" w:sz="0" w:space="0" w:color="auto"/>
          </w:divBdr>
        </w:div>
        <w:div w:id="982202416">
          <w:marLeft w:val="0"/>
          <w:marRight w:val="0"/>
          <w:marTop w:val="0"/>
          <w:marBottom w:val="0"/>
          <w:divBdr>
            <w:top w:val="none" w:sz="0" w:space="0" w:color="auto"/>
            <w:left w:val="none" w:sz="0" w:space="0" w:color="auto"/>
            <w:bottom w:val="none" w:sz="0" w:space="0" w:color="auto"/>
            <w:right w:val="none" w:sz="0" w:space="0" w:color="auto"/>
          </w:divBdr>
        </w:div>
        <w:div w:id="597639135">
          <w:marLeft w:val="0"/>
          <w:marRight w:val="0"/>
          <w:marTop w:val="0"/>
          <w:marBottom w:val="0"/>
          <w:divBdr>
            <w:top w:val="none" w:sz="0" w:space="0" w:color="auto"/>
            <w:left w:val="none" w:sz="0" w:space="0" w:color="auto"/>
            <w:bottom w:val="none" w:sz="0" w:space="0" w:color="auto"/>
            <w:right w:val="none" w:sz="0" w:space="0" w:color="auto"/>
          </w:divBdr>
        </w:div>
        <w:div w:id="2075620905">
          <w:marLeft w:val="0"/>
          <w:marRight w:val="0"/>
          <w:marTop w:val="0"/>
          <w:marBottom w:val="0"/>
          <w:divBdr>
            <w:top w:val="none" w:sz="0" w:space="0" w:color="auto"/>
            <w:left w:val="none" w:sz="0" w:space="0" w:color="auto"/>
            <w:bottom w:val="none" w:sz="0" w:space="0" w:color="auto"/>
            <w:right w:val="none" w:sz="0" w:space="0" w:color="auto"/>
          </w:divBdr>
        </w:div>
        <w:div w:id="983394129">
          <w:marLeft w:val="0"/>
          <w:marRight w:val="0"/>
          <w:marTop w:val="0"/>
          <w:marBottom w:val="0"/>
          <w:divBdr>
            <w:top w:val="none" w:sz="0" w:space="0" w:color="auto"/>
            <w:left w:val="none" w:sz="0" w:space="0" w:color="auto"/>
            <w:bottom w:val="none" w:sz="0" w:space="0" w:color="auto"/>
            <w:right w:val="none" w:sz="0" w:space="0" w:color="auto"/>
          </w:divBdr>
        </w:div>
      </w:divsChild>
    </w:div>
    <w:div w:id="1040401108">
      <w:bodyDiv w:val="1"/>
      <w:marLeft w:val="0"/>
      <w:marRight w:val="0"/>
      <w:marTop w:val="0"/>
      <w:marBottom w:val="0"/>
      <w:divBdr>
        <w:top w:val="none" w:sz="0" w:space="0" w:color="auto"/>
        <w:left w:val="none" w:sz="0" w:space="0" w:color="auto"/>
        <w:bottom w:val="none" w:sz="0" w:space="0" w:color="auto"/>
        <w:right w:val="none" w:sz="0" w:space="0" w:color="auto"/>
      </w:divBdr>
      <w:divsChild>
        <w:div w:id="994803386">
          <w:marLeft w:val="0"/>
          <w:marRight w:val="0"/>
          <w:marTop w:val="0"/>
          <w:marBottom w:val="0"/>
          <w:divBdr>
            <w:top w:val="none" w:sz="0" w:space="0" w:color="auto"/>
            <w:left w:val="none" w:sz="0" w:space="0" w:color="auto"/>
            <w:bottom w:val="none" w:sz="0" w:space="0" w:color="auto"/>
            <w:right w:val="none" w:sz="0" w:space="0" w:color="auto"/>
          </w:divBdr>
        </w:div>
        <w:div w:id="1289553849">
          <w:marLeft w:val="0"/>
          <w:marRight w:val="0"/>
          <w:marTop w:val="0"/>
          <w:marBottom w:val="0"/>
          <w:divBdr>
            <w:top w:val="none" w:sz="0" w:space="0" w:color="auto"/>
            <w:left w:val="none" w:sz="0" w:space="0" w:color="auto"/>
            <w:bottom w:val="none" w:sz="0" w:space="0" w:color="auto"/>
            <w:right w:val="none" w:sz="0" w:space="0" w:color="auto"/>
          </w:divBdr>
        </w:div>
        <w:div w:id="1164973999">
          <w:marLeft w:val="0"/>
          <w:marRight w:val="0"/>
          <w:marTop w:val="0"/>
          <w:marBottom w:val="0"/>
          <w:divBdr>
            <w:top w:val="none" w:sz="0" w:space="0" w:color="auto"/>
            <w:left w:val="none" w:sz="0" w:space="0" w:color="auto"/>
            <w:bottom w:val="none" w:sz="0" w:space="0" w:color="auto"/>
            <w:right w:val="none" w:sz="0" w:space="0" w:color="auto"/>
          </w:divBdr>
        </w:div>
        <w:div w:id="312952095">
          <w:marLeft w:val="0"/>
          <w:marRight w:val="0"/>
          <w:marTop w:val="0"/>
          <w:marBottom w:val="0"/>
          <w:divBdr>
            <w:top w:val="none" w:sz="0" w:space="0" w:color="auto"/>
            <w:left w:val="none" w:sz="0" w:space="0" w:color="auto"/>
            <w:bottom w:val="none" w:sz="0" w:space="0" w:color="auto"/>
            <w:right w:val="none" w:sz="0" w:space="0" w:color="auto"/>
          </w:divBdr>
        </w:div>
        <w:div w:id="1558663875">
          <w:marLeft w:val="0"/>
          <w:marRight w:val="0"/>
          <w:marTop w:val="0"/>
          <w:marBottom w:val="0"/>
          <w:divBdr>
            <w:top w:val="none" w:sz="0" w:space="0" w:color="auto"/>
            <w:left w:val="none" w:sz="0" w:space="0" w:color="auto"/>
            <w:bottom w:val="none" w:sz="0" w:space="0" w:color="auto"/>
            <w:right w:val="none" w:sz="0" w:space="0" w:color="auto"/>
          </w:divBdr>
        </w:div>
        <w:div w:id="758527261">
          <w:marLeft w:val="0"/>
          <w:marRight w:val="0"/>
          <w:marTop w:val="0"/>
          <w:marBottom w:val="0"/>
          <w:divBdr>
            <w:top w:val="none" w:sz="0" w:space="0" w:color="auto"/>
            <w:left w:val="none" w:sz="0" w:space="0" w:color="auto"/>
            <w:bottom w:val="none" w:sz="0" w:space="0" w:color="auto"/>
            <w:right w:val="none" w:sz="0" w:space="0" w:color="auto"/>
          </w:divBdr>
        </w:div>
        <w:div w:id="894849842">
          <w:marLeft w:val="0"/>
          <w:marRight w:val="0"/>
          <w:marTop w:val="0"/>
          <w:marBottom w:val="0"/>
          <w:divBdr>
            <w:top w:val="none" w:sz="0" w:space="0" w:color="auto"/>
            <w:left w:val="none" w:sz="0" w:space="0" w:color="auto"/>
            <w:bottom w:val="none" w:sz="0" w:space="0" w:color="auto"/>
            <w:right w:val="none" w:sz="0" w:space="0" w:color="auto"/>
          </w:divBdr>
        </w:div>
        <w:div w:id="885140402">
          <w:marLeft w:val="0"/>
          <w:marRight w:val="0"/>
          <w:marTop w:val="0"/>
          <w:marBottom w:val="0"/>
          <w:divBdr>
            <w:top w:val="none" w:sz="0" w:space="0" w:color="auto"/>
            <w:left w:val="none" w:sz="0" w:space="0" w:color="auto"/>
            <w:bottom w:val="none" w:sz="0" w:space="0" w:color="auto"/>
            <w:right w:val="none" w:sz="0" w:space="0" w:color="auto"/>
          </w:divBdr>
        </w:div>
        <w:div w:id="1661931082">
          <w:marLeft w:val="0"/>
          <w:marRight w:val="0"/>
          <w:marTop w:val="0"/>
          <w:marBottom w:val="0"/>
          <w:divBdr>
            <w:top w:val="none" w:sz="0" w:space="0" w:color="auto"/>
            <w:left w:val="none" w:sz="0" w:space="0" w:color="auto"/>
            <w:bottom w:val="none" w:sz="0" w:space="0" w:color="auto"/>
            <w:right w:val="none" w:sz="0" w:space="0" w:color="auto"/>
          </w:divBdr>
        </w:div>
        <w:div w:id="746419535">
          <w:marLeft w:val="0"/>
          <w:marRight w:val="0"/>
          <w:marTop w:val="0"/>
          <w:marBottom w:val="0"/>
          <w:divBdr>
            <w:top w:val="none" w:sz="0" w:space="0" w:color="auto"/>
            <w:left w:val="none" w:sz="0" w:space="0" w:color="auto"/>
            <w:bottom w:val="none" w:sz="0" w:space="0" w:color="auto"/>
            <w:right w:val="none" w:sz="0" w:space="0" w:color="auto"/>
          </w:divBdr>
        </w:div>
        <w:div w:id="107898498">
          <w:marLeft w:val="0"/>
          <w:marRight w:val="0"/>
          <w:marTop w:val="0"/>
          <w:marBottom w:val="0"/>
          <w:divBdr>
            <w:top w:val="none" w:sz="0" w:space="0" w:color="auto"/>
            <w:left w:val="none" w:sz="0" w:space="0" w:color="auto"/>
            <w:bottom w:val="none" w:sz="0" w:space="0" w:color="auto"/>
            <w:right w:val="none" w:sz="0" w:space="0" w:color="auto"/>
          </w:divBdr>
        </w:div>
        <w:div w:id="554855191">
          <w:marLeft w:val="0"/>
          <w:marRight w:val="0"/>
          <w:marTop w:val="0"/>
          <w:marBottom w:val="0"/>
          <w:divBdr>
            <w:top w:val="none" w:sz="0" w:space="0" w:color="auto"/>
            <w:left w:val="none" w:sz="0" w:space="0" w:color="auto"/>
            <w:bottom w:val="none" w:sz="0" w:space="0" w:color="auto"/>
            <w:right w:val="none" w:sz="0" w:space="0" w:color="auto"/>
          </w:divBdr>
        </w:div>
        <w:div w:id="2023236074">
          <w:marLeft w:val="0"/>
          <w:marRight w:val="0"/>
          <w:marTop w:val="0"/>
          <w:marBottom w:val="0"/>
          <w:divBdr>
            <w:top w:val="none" w:sz="0" w:space="0" w:color="auto"/>
            <w:left w:val="none" w:sz="0" w:space="0" w:color="auto"/>
            <w:bottom w:val="none" w:sz="0" w:space="0" w:color="auto"/>
            <w:right w:val="none" w:sz="0" w:space="0" w:color="auto"/>
          </w:divBdr>
        </w:div>
        <w:div w:id="430669158">
          <w:marLeft w:val="0"/>
          <w:marRight w:val="0"/>
          <w:marTop w:val="0"/>
          <w:marBottom w:val="0"/>
          <w:divBdr>
            <w:top w:val="none" w:sz="0" w:space="0" w:color="auto"/>
            <w:left w:val="none" w:sz="0" w:space="0" w:color="auto"/>
            <w:bottom w:val="none" w:sz="0" w:space="0" w:color="auto"/>
            <w:right w:val="none" w:sz="0" w:space="0" w:color="auto"/>
          </w:divBdr>
        </w:div>
        <w:div w:id="1615093170">
          <w:marLeft w:val="0"/>
          <w:marRight w:val="0"/>
          <w:marTop w:val="0"/>
          <w:marBottom w:val="0"/>
          <w:divBdr>
            <w:top w:val="none" w:sz="0" w:space="0" w:color="auto"/>
            <w:left w:val="none" w:sz="0" w:space="0" w:color="auto"/>
            <w:bottom w:val="none" w:sz="0" w:space="0" w:color="auto"/>
            <w:right w:val="none" w:sz="0" w:space="0" w:color="auto"/>
          </w:divBdr>
        </w:div>
        <w:div w:id="672488033">
          <w:marLeft w:val="0"/>
          <w:marRight w:val="0"/>
          <w:marTop w:val="0"/>
          <w:marBottom w:val="0"/>
          <w:divBdr>
            <w:top w:val="none" w:sz="0" w:space="0" w:color="auto"/>
            <w:left w:val="none" w:sz="0" w:space="0" w:color="auto"/>
            <w:bottom w:val="none" w:sz="0" w:space="0" w:color="auto"/>
            <w:right w:val="none" w:sz="0" w:space="0" w:color="auto"/>
          </w:divBdr>
        </w:div>
        <w:div w:id="1632708325">
          <w:marLeft w:val="0"/>
          <w:marRight w:val="0"/>
          <w:marTop w:val="0"/>
          <w:marBottom w:val="0"/>
          <w:divBdr>
            <w:top w:val="none" w:sz="0" w:space="0" w:color="auto"/>
            <w:left w:val="none" w:sz="0" w:space="0" w:color="auto"/>
            <w:bottom w:val="none" w:sz="0" w:space="0" w:color="auto"/>
            <w:right w:val="none" w:sz="0" w:space="0" w:color="auto"/>
          </w:divBdr>
        </w:div>
        <w:div w:id="1169980204">
          <w:marLeft w:val="0"/>
          <w:marRight w:val="0"/>
          <w:marTop w:val="0"/>
          <w:marBottom w:val="0"/>
          <w:divBdr>
            <w:top w:val="none" w:sz="0" w:space="0" w:color="auto"/>
            <w:left w:val="none" w:sz="0" w:space="0" w:color="auto"/>
            <w:bottom w:val="none" w:sz="0" w:space="0" w:color="auto"/>
            <w:right w:val="none" w:sz="0" w:space="0" w:color="auto"/>
          </w:divBdr>
        </w:div>
        <w:div w:id="1672294505">
          <w:marLeft w:val="0"/>
          <w:marRight w:val="0"/>
          <w:marTop w:val="0"/>
          <w:marBottom w:val="0"/>
          <w:divBdr>
            <w:top w:val="none" w:sz="0" w:space="0" w:color="auto"/>
            <w:left w:val="none" w:sz="0" w:space="0" w:color="auto"/>
            <w:bottom w:val="none" w:sz="0" w:space="0" w:color="auto"/>
            <w:right w:val="none" w:sz="0" w:space="0" w:color="auto"/>
          </w:divBdr>
        </w:div>
        <w:div w:id="1254166034">
          <w:marLeft w:val="0"/>
          <w:marRight w:val="0"/>
          <w:marTop w:val="0"/>
          <w:marBottom w:val="0"/>
          <w:divBdr>
            <w:top w:val="none" w:sz="0" w:space="0" w:color="auto"/>
            <w:left w:val="none" w:sz="0" w:space="0" w:color="auto"/>
            <w:bottom w:val="none" w:sz="0" w:space="0" w:color="auto"/>
            <w:right w:val="none" w:sz="0" w:space="0" w:color="auto"/>
          </w:divBdr>
        </w:div>
        <w:div w:id="1474983037">
          <w:marLeft w:val="0"/>
          <w:marRight w:val="0"/>
          <w:marTop w:val="0"/>
          <w:marBottom w:val="0"/>
          <w:divBdr>
            <w:top w:val="none" w:sz="0" w:space="0" w:color="auto"/>
            <w:left w:val="none" w:sz="0" w:space="0" w:color="auto"/>
            <w:bottom w:val="none" w:sz="0" w:space="0" w:color="auto"/>
            <w:right w:val="none" w:sz="0" w:space="0" w:color="auto"/>
          </w:divBdr>
        </w:div>
        <w:div w:id="192768372">
          <w:marLeft w:val="0"/>
          <w:marRight w:val="0"/>
          <w:marTop w:val="0"/>
          <w:marBottom w:val="0"/>
          <w:divBdr>
            <w:top w:val="none" w:sz="0" w:space="0" w:color="auto"/>
            <w:left w:val="none" w:sz="0" w:space="0" w:color="auto"/>
            <w:bottom w:val="none" w:sz="0" w:space="0" w:color="auto"/>
            <w:right w:val="none" w:sz="0" w:space="0" w:color="auto"/>
          </w:divBdr>
        </w:div>
      </w:divsChild>
    </w:div>
    <w:div w:id="1505586222">
      <w:bodyDiv w:val="1"/>
      <w:marLeft w:val="0"/>
      <w:marRight w:val="0"/>
      <w:marTop w:val="0"/>
      <w:marBottom w:val="0"/>
      <w:divBdr>
        <w:top w:val="none" w:sz="0" w:space="0" w:color="auto"/>
        <w:left w:val="none" w:sz="0" w:space="0" w:color="auto"/>
        <w:bottom w:val="none" w:sz="0" w:space="0" w:color="auto"/>
        <w:right w:val="none" w:sz="0" w:space="0" w:color="auto"/>
      </w:divBdr>
      <w:divsChild>
        <w:div w:id="2138834052">
          <w:marLeft w:val="0"/>
          <w:marRight w:val="0"/>
          <w:marTop w:val="0"/>
          <w:marBottom w:val="0"/>
          <w:divBdr>
            <w:top w:val="none" w:sz="0" w:space="0" w:color="auto"/>
            <w:left w:val="none" w:sz="0" w:space="0" w:color="auto"/>
            <w:bottom w:val="none" w:sz="0" w:space="0" w:color="auto"/>
            <w:right w:val="none" w:sz="0" w:space="0" w:color="auto"/>
          </w:divBdr>
        </w:div>
        <w:div w:id="1095437868">
          <w:marLeft w:val="0"/>
          <w:marRight w:val="0"/>
          <w:marTop w:val="0"/>
          <w:marBottom w:val="0"/>
          <w:divBdr>
            <w:top w:val="none" w:sz="0" w:space="0" w:color="auto"/>
            <w:left w:val="none" w:sz="0" w:space="0" w:color="auto"/>
            <w:bottom w:val="none" w:sz="0" w:space="0" w:color="auto"/>
            <w:right w:val="none" w:sz="0" w:space="0" w:color="auto"/>
          </w:divBdr>
        </w:div>
        <w:div w:id="1273979707">
          <w:marLeft w:val="0"/>
          <w:marRight w:val="0"/>
          <w:marTop w:val="0"/>
          <w:marBottom w:val="0"/>
          <w:divBdr>
            <w:top w:val="none" w:sz="0" w:space="0" w:color="auto"/>
            <w:left w:val="none" w:sz="0" w:space="0" w:color="auto"/>
            <w:bottom w:val="none" w:sz="0" w:space="0" w:color="auto"/>
            <w:right w:val="none" w:sz="0" w:space="0" w:color="auto"/>
          </w:divBdr>
        </w:div>
        <w:div w:id="33387330">
          <w:marLeft w:val="0"/>
          <w:marRight w:val="0"/>
          <w:marTop w:val="0"/>
          <w:marBottom w:val="0"/>
          <w:divBdr>
            <w:top w:val="none" w:sz="0" w:space="0" w:color="auto"/>
            <w:left w:val="none" w:sz="0" w:space="0" w:color="auto"/>
            <w:bottom w:val="none" w:sz="0" w:space="0" w:color="auto"/>
            <w:right w:val="none" w:sz="0" w:space="0" w:color="auto"/>
          </w:divBdr>
        </w:div>
        <w:div w:id="1603417108">
          <w:marLeft w:val="0"/>
          <w:marRight w:val="0"/>
          <w:marTop w:val="0"/>
          <w:marBottom w:val="0"/>
          <w:divBdr>
            <w:top w:val="none" w:sz="0" w:space="0" w:color="auto"/>
            <w:left w:val="none" w:sz="0" w:space="0" w:color="auto"/>
            <w:bottom w:val="none" w:sz="0" w:space="0" w:color="auto"/>
            <w:right w:val="none" w:sz="0" w:space="0" w:color="auto"/>
          </w:divBdr>
        </w:div>
        <w:div w:id="1981038476">
          <w:marLeft w:val="0"/>
          <w:marRight w:val="0"/>
          <w:marTop w:val="0"/>
          <w:marBottom w:val="0"/>
          <w:divBdr>
            <w:top w:val="none" w:sz="0" w:space="0" w:color="auto"/>
            <w:left w:val="none" w:sz="0" w:space="0" w:color="auto"/>
            <w:bottom w:val="none" w:sz="0" w:space="0" w:color="auto"/>
            <w:right w:val="none" w:sz="0" w:space="0" w:color="auto"/>
          </w:divBdr>
        </w:div>
        <w:div w:id="2129663068">
          <w:marLeft w:val="0"/>
          <w:marRight w:val="0"/>
          <w:marTop w:val="0"/>
          <w:marBottom w:val="0"/>
          <w:divBdr>
            <w:top w:val="none" w:sz="0" w:space="0" w:color="auto"/>
            <w:left w:val="none" w:sz="0" w:space="0" w:color="auto"/>
            <w:bottom w:val="none" w:sz="0" w:space="0" w:color="auto"/>
            <w:right w:val="none" w:sz="0" w:space="0" w:color="auto"/>
          </w:divBdr>
        </w:div>
        <w:div w:id="645012629">
          <w:marLeft w:val="0"/>
          <w:marRight w:val="0"/>
          <w:marTop w:val="0"/>
          <w:marBottom w:val="0"/>
          <w:divBdr>
            <w:top w:val="none" w:sz="0" w:space="0" w:color="auto"/>
            <w:left w:val="none" w:sz="0" w:space="0" w:color="auto"/>
            <w:bottom w:val="none" w:sz="0" w:space="0" w:color="auto"/>
            <w:right w:val="none" w:sz="0" w:space="0" w:color="auto"/>
          </w:divBdr>
        </w:div>
        <w:div w:id="487790824">
          <w:marLeft w:val="0"/>
          <w:marRight w:val="0"/>
          <w:marTop w:val="0"/>
          <w:marBottom w:val="0"/>
          <w:divBdr>
            <w:top w:val="none" w:sz="0" w:space="0" w:color="auto"/>
            <w:left w:val="none" w:sz="0" w:space="0" w:color="auto"/>
            <w:bottom w:val="none" w:sz="0" w:space="0" w:color="auto"/>
            <w:right w:val="none" w:sz="0" w:space="0" w:color="auto"/>
          </w:divBdr>
        </w:div>
        <w:div w:id="389812576">
          <w:marLeft w:val="0"/>
          <w:marRight w:val="0"/>
          <w:marTop w:val="0"/>
          <w:marBottom w:val="0"/>
          <w:divBdr>
            <w:top w:val="none" w:sz="0" w:space="0" w:color="auto"/>
            <w:left w:val="none" w:sz="0" w:space="0" w:color="auto"/>
            <w:bottom w:val="none" w:sz="0" w:space="0" w:color="auto"/>
            <w:right w:val="none" w:sz="0" w:space="0" w:color="auto"/>
          </w:divBdr>
        </w:div>
        <w:div w:id="677853914">
          <w:marLeft w:val="0"/>
          <w:marRight w:val="0"/>
          <w:marTop w:val="0"/>
          <w:marBottom w:val="0"/>
          <w:divBdr>
            <w:top w:val="none" w:sz="0" w:space="0" w:color="auto"/>
            <w:left w:val="none" w:sz="0" w:space="0" w:color="auto"/>
            <w:bottom w:val="none" w:sz="0" w:space="0" w:color="auto"/>
            <w:right w:val="none" w:sz="0" w:space="0" w:color="auto"/>
          </w:divBdr>
        </w:div>
      </w:divsChild>
    </w:div>
    <w:div w:id="1638143500">
      <w:bodyDiv w:val="1"/>
      <w:marLeft w:val="0"/>
      <w:marRight w:val="0"/>
      <w:marTop w:val="0"/>
      <w:marBottom w:val="0"/>
      <w:divBdr>
        <w:top w:val="none" w:sz="0" w:space="0" w:color="auto"/>
        <w:left w:val="none" w:sz="0" w:space="0" w:color="auto"/>
        <w:bottom w:val="none" w:sz="0" w:space="0" w:color="auto"/>
        <w:right w:val="none" w:sz="0" w:space="0" w:color="auto"/>
      </w:divBdr>
      <w:divsChild>
        <w:div w:id="1147891649">
          <w:marLeft w:val="0"/>
          <w:marRight w:val="0"/>
          <w:marTop w:val="0"/>
          <w:marBottom w:val="0"/>
          <w:divBdr>
            <w:top w:val="none" w:sz="0" w:space="0" w:color="auto"/>
            <w:left w:val="none" w:sz="0" w:space="0" w:color="auto"/>
            <w:bottom w:val="none" w:sz="0" w:space="0" w:color="auto"/>
            <w:right w:val="none" w:sz="0" w:space="0" w:color="auto"/>
          </w:divBdr>
        </w:div>
        <w:div w:id="1769737902">
          <w:marLeft w:val="0"/>
          <w:marRight w:val="0"/>
          <w:marTop w:val="0"/>
          <w:marBottom w:val="0"/>
          <w:divBdr>
            <w:top w:val="none" w:sz="0" w:space="0" w:color="auto"/>
            <w:left w:val="none" w:sz="0" w:space="0" w:color="auto"/>
            <w:bottom w:val="none" w:sz="0" w:space="0" w:color="auto"/>
            <w:right w:val="none" w:sz="0" w:space="0" w:color="auto"/>
          </w:divBdr>
        </w:div>
        <w:div w:id="932127285">
          <w:marLeft w:val="0"/>
          <w:marRight w:val="0"/>
          <w:marTop w:val="0"/>
          <w:marBottom w:val="0"/>
          <w:divBdr>
            <w:top w:val="none" w:sz="0" w:space="0" w:color="auto"/>
            <w:left w:val="none" w:sz="0" w:space="0" w:color="auto"/>
            <w:bottom w:val="none" w:sz="0" w:space="0" w:color="auto"/>
            <w:right w:val="none" w:sz="0" w:space="0" w:color="auto"/>
          </w:divBdr>
        </w:div>
        <w:div w:id="1275940134">
          <w:marLeft w:val="0"/>
          <w:marRight w:val="0"/>
          <w:marTop w:val="0"/>
          <w:marBottom w:val="0"/>
          <w:divBdr>
            <w:top w:val="none" w:sz="0" w:space="0" w:color="auto"/>
            <w:left w:val="none" w:sz="0" w:space="0" w:color="auto"/>
            <w:bottom w:val="none" w:sz="0" w:space="0" w:color="auto"/>
            <w:right w:val="none" w:sz="0" w:space="0" w:color="auto"/>
          </w:divBdr>
        </w:div>
        <w:div w:id="1371958297">
          <w:marLeft w:val="0"/>
          <w:marRight w:val="0"/>
          <w:marTop w:val="0"/>
          <w:marBottom w:val="0"/>
          <w:divBdr>
            <w:top w:val="none" w:sz="0" w:space="0" w:color="auto"/>
            <w:left w:val="none" w:sz="0" w:space="0" w:color="auto"/>
            <w:bottom w:val="none" w:sz="0" w:space="0" w:color="auto"/>
            <w:right w:val="none" w:sz="0" w:space="0" w:color="auto"/>
          </w:divBdr>
        </w:div>
        <w:div w:id="822695077">
          <w:marLeft w:val="0"/>
          <w:marRight w:val="0"/>
          <w:marTop w:val="0"/>
          <w:marBottom w:val="0"/>
          <w:divBdr>
            <w:top w:val="none" w:sz="0" w:space="0" w:color="auto"/>
            <w:left w:val="none" w:sz="0" w:space="0" w:color="auto"/>
            <w:bottom w:val="none" w:sz="0" w:space="0" w:color="auto"/>
            <w:right w:val="none" w:sz="0" w:space="0" w:color="auto"/>
          </w:divBdr>
        </w:div>
        <w:div w:id="1614437772">
          <w:marLeft w:val="0"/>
          <w:marRight w:val="0"/>
          <w:marTop w:val="0"/>
          <w:marBottom w:val="0"/>
          <w:divBdr>
            <w:top w:val="none" w:sz="0" w:space="0" w:color="auto"/>
            <w:left w:val="none" w:sz="0" w:space="0" w:color="auto"/>
            <w:bottom w:val="none" w:sz="0" w:space="0" w:color="auto"/>
            <w:right w:val="none" w:sz="0" w:space="0" w:color="auto"/>
          </w:divBdr>
        </w:div>
        <w:div w:id="1573538751">
          <w:marLeft w:val="0"/>
          <w:marRight w:val="0"/>
          <w:marTop w:val="0"/>
          <w:marBottom w:val="0"/>
          <w:divBdr>
            <w:top w:val="none" w:sz="0" w:space="0" w:color="auto"/>
            <w:left w:val="none" w:sz="0" w:space="0" w:color="auto"/>
            <w:bottom w:val="none" w:sz="0" w:space="0" w:color="auto"/>
            <w:right w:val="none" w:sz="0" w:space="0" w:color="auto"/>
          </w:divBdr>
        </w:div>
        <w:div w:id="86006756">
          <w:marLeft w:val="0"/>
          <w:marRight w:val="0"/>
          <w:marTop w:val="0"/>
          <w:marBottom w:val="0"/>
          <w:divBdr>
            <w:top w:val="none" w:sz="0" w:space="0" w:color="auto"/>
            <w:left w:val="none" w:sz="0" w:space="0" w:color="auto"/>
            <w:bottom w:val="none" w:sz="0" w:space="0" w:color="auto"/>
            <w:right w:val="none" w:sz="0" w:space="0" w:color="auto"/>
          </w:divBdr>
        </w:div>
        <w:div w:id="1701079953">
          <w:marLeft w:val="0"/>
          <w:marRight w:val="0"/>
          <w:marTop w:val="0"/>
          <w:marBottom w:val="0"/>
          <w:divBdr>
            <w:top w:val="none" w:sz="0" w:space="0" w:color="auto"/>
            <w:left w:val="none" w:sz="0" w:space="0" w:color="auto"/>
            <w:bottom w:val="none" w:sz="0" w:space="0" w:color="auto"/>
            <w:right w:val="none" w:sz="0" w:space="0" w:color="auto"/>
          </w:divBdr>
        </w:div>
        <w:div w:id="1285192658">
          <w:marLeft w:val="0"/>
          <w:marRight w:val="0"/>
          <w:marTop w:val="0"/>
          <w:marBottom w:val="0"/>
          <w:divBdr>
            <w:top w:val="none" w:sz="0" w:space="0" w:color="auto"/>
            <w:left w:val="none" w:sz="0" w:space="0" w:color="auto"/>
            <w:bottom w:val="none" w:sz="0" w:space="0" w:color="auto"/>
            <w:right w:val="none" w:sz="0" w:space="0" w:color="auto"/>
          </w:divBdr>
        </w:div>
        <w:div w:id="1279292108">
          <w:marLeft w:val="0"/>
          <w:marRight w:val="0"/>
          <w:marTop w:val="0"/>
          <w:marBottom w:val="0"/>
          <w:divBdr>
            <w:top w:val="none" w:sz="0" w:space="0" w:color="auto"/>
            <w:left w:val="none" w:sz="0" w:space="0" w:color="auto"/>
            <w:bottom w:val="none" w:sz="0" w:space="0" w:color="auto"/>
            <w:right w:val="none" w:sz="0" w:space="0" w:color="auto"/>
          </w:divBdr>
        </w:div>
        <w:div w:id="868835764">
          <w:marLeft w:val="0"/>
          <w:marRight w:val="0"/>
          <w:marTop w:val="0"/>
          <w:marBottom w:val="0"/>
          <w:divBdr>
            <w:top w:val="none" w:sz="0" w:space="0" w:color="auto"/>
            <w:left w:val="none" w:sz="0" w:space="0" w:color="auto"/>
            <w:bottom w:val="none" w:sz="0" w:space="0" w:color="auto"/>
            <w:right w:val="none" w:sz="0" w:space="0" w:color="auto"/>
          </w:divBdr>
        </w:div>
        <w:div w:id="1479958067">
          <w:marLeft w:val="0"/>
          <w:marRight w:val="0"/>
          <w:marTop w:val="0"/>
          <w:marBottom w:val="0"/>
          <w:divBdr>
            <w:top w:val="none" w:sz="0" w:space="0" w:color="auto"/>
            <w:left w:val="none" w:sz="0" w:space="0" w:color="auto"/>
            <w:bottom w:val="none" w:sz="0" w:space="0" w:color="auto"/>
            <w:right w:val="none" w:sz="0" w:space="0" w:color="auto"/>
          </w:divBdr>
        </w:div>
        <w:div w:id="1555851832">
          <w:marLeft w:val="0"/>
          <w:marRight w:val="0"/>
          <w:marTop w:val="0"/>
          <w:marBottom w:val="0"/>
          <w:divBdr>
            <w:top w:val="none" w:sz="0" w:space="0" w:color="auto"/>
            <w:left w:val="none" w:sz="0" w:space="0" w:color="auto"/>
            <w:bottom w:val="none" w:sz="0" w:space="0" w:color="auto"/>
            <w:right w:val="none" w:sz="0" w:space="0" w:color="auto"/>
          </w:divBdr>
        </w:div>
        <w:div w:id="134419265">
          <w:marLeft w:val="0"/>
          <w:marRight w:val="0"/>
          <w:marTop w:val="0"/>
          <w:marBottom w:val="0"/>
          <w:divBdr>
            <w:top w:val="none" w:sz="0" w:space="0" w:color="auto"/>
            <w:left w:val="none" w:sz="0" w:space="0" w:color="auto"/>
            <w:bottom w:val="none" w:sz="0" w:space="0" w:color="auto"/>
            <w:right w:val="none" w:sz="0" w:space="0" w:color="auto"/>
          </w:divBdr>
        </w:div>
        <w:div w:id="805509610">
          <w:marLeft w:val="0"/>
          <w:marRight w:val="0"/>
          <w:marTop w:val="0"/>
          <w:marBottom w:val="0"/>
          <w:divBdr>
            <w:top w:val="none" w:sz="0" w:space="0" w:color="auto"/>
            <w:left w:val="none" w:sz="0" w:space="0" w:color="auto"/>
            <w:bottom w:val="none" w:sz="0" w:space="0" w:color="auto"/>
            <w:right w:val="none" w:sz="0" w:space="0" w:color="auto"/>
          </w:divBdr>
        </w:div>
        <w:div w:id="642006986">
          <w:marLeft w:val="0"/>
          <w:marRight w:val="0"/>
          <w:marTop w:val="0"/>
          <w:marBottom w:val="0"/>
          <w:divBdr>
            <w:top w:val="none" w:sz="0" w:space="0" w:color="auto"/>
            <w:left w:val="none" w:sz="0" w:space="0" w:color="auto"/>
            <w:bottom w:val="none" w:sz="0" w:space="0" w:color="auto"/>
            <w:right w:val="none" w:sz="0" w:space="0" w:color="auto"/>
          </w:divBdr>
        </w:div>
        <w:div w:id="1214003103">
          <w:marLeft w:val="0"/>
          <w:marRight w:val="0"/>
          <w:marTop w:val="0"/>
          <w:marBottom w:val="0"/>
          <w:divBdr>
            <w:top w:val="none" w:sz="0" w:space="0" w:color="auto"/>
            <w:left w:val="none" w:sz="0" w:space="0" w:color="auto"/>
            <w:bottom w:val="none" w:sz="0" w:space="0" w:color="auto"/>
            <w:right w:val="none" w:sz="0" w:space="0" w:color="auto"/>
          </w:divBdr>
        </w:div>
        <w:div w:id="1496190707">
          <w:marLeft w:val="0"/>
          <w:marRight w:val="0"/>
          <w:marTop w:val="0"/>
          <w:marBottom w:val="0"/>
          <w:divBdr>
            <w:top w:val="none" w:sz="0" w:space="0" w:color="auto"/>
            <w:left w:val="none" w:sz="0" w:space="0" w:color="auto"/>
            <w:bottom w:val="none" w:sz="0" w:space="0" w:color="auto"/>
            <w:right w:val="none" w:sz="0" w:space="0" w:color="auto"/>
          </w:divBdr>
        </w:div>
        <w:div w:id="77558883">
          <w:marLeft w:val="0"/>
          <w:marRight w:val="0"/>
          <w:marTop w:val="0"/>
          <w:marBottom w:val="0"/>
          <w:divBdr>
            <w:top w:val="none" w:sz="0" w:space="0" w:color="auto"/>
            <w:left w:val="none" w:sz="0" w:space="0" w:color="auto"/>
            <w:bottom w:val="none" w:sz="0" w:space="0" w:color="auto"/>
            <w:right w:val="none" w:sz="0" w:space="0" w:color="auto"/>
          </w:divBdr>
        </w:div>
        <w:div w:id="936864916">
          <w:marLeft w:val="0"/>
          <w:marRight w:val="0"/>
          <w:marTop w:val="0"/>
          <w:marBottom w:val="0"/>
          <w:divBdr>
            <w:top w:val="none" w:sz="0" w:space="0" w:color="auto"/>
            <w:left w:val="none" w:sz="0" w:space="0" w:color="auto"/>
            <w:bottom w:val="none" w:sz="0" w:space="0" w:color="auto"/>
            <w:right w:val="none" w:sz="0" w:space="0" w:color="auto"/>
          </w:divBdr>
        </w:div>
        <w:div w:id="480736167">
          <w:marLeft w:val="0"/>
          <w:marRight w:val="0"/>
          <w:marTop w:val="0"/>
          <w:marBottom w:val="0"/>
          <w:divBdr>
            <w:top w:val="none" w:sz="0" w:space="0" w:color="auto"/>
            <w:left w:val="none" w:sz="0" w:space="0" w:color="auto"/>
            <w:bottom w:val="none" w:sz="0" w:space="0" w:color="auto"/>
            <w:right w:val="none" w:sz="0" w:space="0" w:color="auto"/>
          </w:divBdr>
        </w:div>
        <w:div w:id="1762218304">
          <w:marLeft w:val="0"/>
          <w:marRight w:val="0"/>
          <w:marTop w:val="0"/>
          <w:marBottom w:val="0"/>
          <w:divBdr>
            <w:top w:val="none" w:sz="0" w:space="0" w:color="auto"/>
            <w:left w:val="none" w:sz="0" w:space="0" w:color="auto"/>
            <w:bottom w:val="none" w:sz="0" w:space="0" w:color="auto"/>
            <w:right w:val="none" w:sz="0" w:space="0" w:color="auto"/>
          </w:divBdr>
        </w:div>
        <w:div w:id="471406497">
          <w:marLeft w:val="0"/>
          <w:marRight w:val="0"/>
          <w:marTop w:val="0"/>
          <w:marBottom w:val="0"/>
          <w:divBdr>
            <w:top w:val="none" w:sz="0" w:space="0" w:color="auto"/>
            <w:left w:val="none" w:sz="0" w:space="0" w:color="auto"/>
            <w:bottom w:val="none" w:sz="0" w:space="0" w:color="auto"/>
            <w:right w:val="none" w:sz="0" w:space="0" w:color="auto"/>
          </w:divBdr>
        </w:div>
        <w:div w:id="2053768468">
          <w:marLeft w:val="0"/>
          <w:marRight w:val="0"/>
          <w:marTop w:val="0"/>
          <w:marBottom w:val="0"/>
          <w:divBdr>
            <w:top w:val="none" w:sz="0" w:space="0" w:color="auto"/>
            <w:left w:val="none" w:sz="0" w:space="0" w:color="auto"/>
            <w:bottom w:val="none" w:sz="0" w:space="0" w:color="auto"/>
            <w:right w:val="none" w:sz="0" w:space="0" w:color="auto"/>
          </w:divBdr>
        </w:div>
        <w:div w:id="1315375317">
          <w:marLeft w:val="0"/>
          <w:marRight w:val="0"/>
          <w:marTop w:val="0"/>
          <w:marBottom w:val="0"/>
          <w:divBdr>
            <w:top w:val="none" w:sz="0" w:space="0" w:color="auto"/>
            <w:left w:val="none" w:sz="0" w:space="0" w:color="auto"/>
            <w:bottom w:val="none" w:sz="0" w:space="0" w:color="auto"/>
            <w:right w:val="none" w:sz="0" w:space="0" w:color="auto"/>
          </w:divBdr>
        </w:div>
        <w:div w:id="1282616974">
          <w:marLeft w:val="0"/>
          <w:marRight w:val="0"/>
          <w:marTop w:val="0"/>
          <w:marBottom w:val="0"/>
          <w:divBdr>
            <w:top w:val="none" w:sz="0" w:space="0" w:color="auto"/>
            <w:left w:val="none" w:sz="0" w:space="0" w:color="auto"/>
            <w:bottom w:val="none" w:sz="0" w:space="0" w:color="auto"/>
            <w:right w:val="none" w:sz="0" w:space="0" w:color="auto"/>
          </w:divBdr>
        </w:div>
        <w:div w:id="161703910">
          <w:marLeft w:val="0"/>
          <w:marRight w:val="0"/>
          <w:marTop w:val="0"/>
          <w:marBottom w:val="0"/>
          <w:divBdr>
            <w:top w:val="none" w:sz="0" w:space="0" w:color="auto"/>
            <w:left w:val="none" w:sz="0" w:space="0" w:color="auto"/>
            <w:bottom w:val="none" w:sz="0" w:space="0" w:color="auto"/>
            <w:right w:val="none" w:sz="0" w:space="0" w:color="auto"/>
          </w:divBdr>
        </w:div>
        <w:div w:id="112067168">
          <w:marLeft w:val="0"/>
          <w:marRight w:val="0"/>
          <w:marTop w:val="0"/>
          <w:marBottom w:val="0"/>
          <w:divBdr>
            <w:top w:val="none" w:sz="0" w:space="0" w:color="auto"/>
            <w:left w:val="none" w:sz="0" w:space="0" w:color="auto"/>
            <w:bottom w:val="none" w:sz="0" w:space="0" w:color="auto"/>
            <w:right w:val="none" w:sz="0" w:space="0" w:color="auto"/>
          </w:divBdr>
        </w:div>
        <w:div w:id="398332308">
          <w:marLeft w:val="0"/>
          <w:marRight w:val="0"/>
          <w:marTop w:val="0"/>
          <w:marBottom w:val="0"/>
          <w:divBdr>
            <w:top w:val="none" w:sz="0" w:space="0" w:color="auto"/>
            <w:left w:val="none" w:sz="0" w:space="0" w:color="auto"/>
            <w:bottom w:val="none" w:sz="0" w:space="0" w:color="auto"/>
            <w:right w:val="none" w:sz="0" w:space="0" w:color="auto"/>
          </w:divBdr>
        </w:div>
        <w:div w:id="1999722009">
          <w:marLeft w:val="0"/>
          <w:marRight w:val="0"/>
          <w:marTop w:val="0"/>
          <w:marBottom w:val="0"/>
          <w:divBdr>
            <w:top w:val="none" w:sz="0" w:space="0" w:color="auto"/>
            <w:left w:val="none" w:sz="0" w:space="0" w:color="auto"/>
            <w:bottom w:val="none" w:sz="0" w:space="0" w:color="auto"/>
            <w:right w:val="none" w:sz="0" w:space="0" w:color="auto"/>
          </w:divBdr>
        </w:div>
        <w:div w:id="486477699">
          <w:marLeft w:val="0"/>
          <w:marRight w:val="0"/>
          <w:marTop w:val="0"/>
          <w:marBottom w:val="0"/>
          <w:divBdr>
            <w:top w:val="none" w:sz="0" w:space="0" w:color="auto"/>
            <w:left w:val="none" w:sz="0" w:space="0" w:color="auto"/>
            <w:bottom w:val="none" w:sz="0" w:space="0" w:color="auto"/>
            <w:right w:val="none" w:sz="0" w:space="0" w:color="auto"/>
          </w:divBdr>
        </w:div>
        <w:div w:id="443235165">
          <w:marLeft w:val="0"/>
          <w:marRight w:val="0"/>
          <w:marTop w:val="0"/>
          <w:marBottom w:val="0"/>
          <w:divBdr>
            <w:top w:val="none" w:sz="0" w:space="0" w:color="auto"/>
            <w:left w:val="none" w:sz="0" w:space="0" w:color="auto"/>
            <w:bottom w:val="none" w:sz="0" w:space="0" w:color="auto"/>
            <w:right w:val="none" w:sz="0" w:space="0" w:color="auto"/>
          </w:divBdr>
        </w:div>
        <w:div w:id="1729263752">
          <w:marLeft w:val="0"/>
          <w:marRight w:val="0"/>
          <w:marTop w:val="0"/>
          <w:marBottom w:val="0"/>
          <w:divBdr>
            <w:top w:val="none" w:sz="0" w:space="0" w:color="auto"/>
            <w:left w:val="none" w:sz="0" w:space="0" w:color="auto"/>
            <w:bottom w:val="none" w:sz="0" w:space="0" w:color="auto"/>
            <w:right w:val="none" w:sz="0" w:space="0" w:color="auto"/>
          </w:divBdr>
        </w:div>
        <w:div w:id="611937243">
          <w:marLeft w:val="0"/>
          <w:marRight w:val="0"/>
          <w:marTop w:val="0"/>
          <w:marBottom w:val="0"/>
          <w:divBdr>
            <w:top w:val="none" w:sz="0" w:space="0" w:color="auto"/>
            <w:left w:val="none" w:sz="0" w:space="0" w:color="auto"/>
            <w:bottom w:val="none" w:sz="0" w:space="0" w:color="auto"/>
            <w:right w:val="none" w:sz="0" w:space="0" w:color="auto"/>
          </w:divBdr>
        </w:div>
      </w:divsChild>
    </w:div>
    <w:div w:id="2019188486">
      <w:bodyDiv w:val="1"/>
      <w:marLeft w:val="0"/>
      <w:marRight w:val="0"/>
      <w:marTop w:val="0"/>
      <w:marBottom w:val="0"/>
      <w:divBdr>
        <w:top w:val="none" w:sz="0" w:space="0" w:color="auto"/>
        <w:left w:val="none" w:sz="0" w:space="0" w:color="auto"/>
        <w:bottom w:val="none" w:sz="0" w:space="0" w:color="auto"/>
        <w:right w:val="none" w:sz="0" w:space="0" w:color="auto"/>
      </w:divBdr>
      <w:divsChild>
        <w:div w:id="729381454">
          <w:marLeft w:val="0"/>
          <w:marRight w:val="0"/>
          <w:marTop w:val="0"/>
          <w:marBottom w:val="0"/>
          <w:divBdr>
            <w:top w:val="none" w:sz="0" w:space="0" w:color="auto"/>
            <w:left w:val="none" w:sz="0" w:space="0" w:color="auto"/>
            <w:bottom w:val="none" w:sz="0" w:space="0" w:color="auto"/>
            <w:right w:val="none" w:sz="0" w:space="0" w:color="auto"/>
          </w:divBdr>
        </w:div>
        <w:div w:id="1021279559">
          <w:marLeft w:val="0"/>
          <w:marRight w:val="0"/>
          <w:marTop w:val="0"/>
          <w:marBottom w:val="0"/>
          <w:divBdr>
            <w:top w:val="none" w:sz="0" w:space="0" w:color="auto"/>
            <w:left w:val="none" w:sz="0" w:space="0" w:color="auto"/>
            <w:bottom w:val="none" w:sz="0" w:space="0" w:color="auto"/>
            <w:right w:val="none" w:sz="0" w:space="0" w:color="auto"/>
          </w:divBdr>
        </w:div>
        <w:div w:id="1003968095">
          <w:marLeft w:val="0"/>
          <w:marRight w:val="0"/>
          <w:marTop w:val="0"/>
          <w:marBottom w:val="0"/>
          <w:divBdr>
            <w:top w:val="none" w:sz="0" w:space="0" w:color="auto"/>
            <w:left w:val="none" w:sz="0" w:space="0" w:color="auto"/>
            <w:bottom w:val="none" w:sz="0" w:space="0" w:color="auto"/>
            <w:right w:val="none" w:sz="0" w:space="0" w:color="auto"/>
          </w:divBdr>
        </w:div>
        <w:div w:id="657076176">
          <w:marLeft w:val="0"/>
          <w:marRight w:val="0"/>
          <w:marTop w:val="0"/>
          <w:marBottom w:val="0"/>
          <w:divBdr>
            <w:top w:val="none" w:sz="0" w:space="0" w:color="auto"/>
            <w:left w:val="none" w:sz="0" w:space="0" w:color="auto"/>
            <w:bottom w:val="none" w:sz="0" w:space="0" w:color="auto"/>
            <w:right w:val="none" w:sz="0" w:space="0" w:color="auto"/>
          </w:divBdr>
        </w:div>
        <w:div w:id="1201357298">
          <w:marLeft w:val="0"/>
          <w:marRight w:val="0"/>
          <w:marTop w:val="0"/>
          <w:marBottom w:val="0"/>
          <w:divBdr>
            <w:top w:val="none" w:sz="0" w:space="0" w:color="auto"/>
            <w:left w:val="none" w:sz="0" w:space="0" w:color="auto"/>
            <w:bottom w:val="none" w:sz="0" w:space="0" w:color="auto"/>
            <w:right w:val="none" w:sz="0" w:space="0" w:color="auto"/>
          </w:divBdr>
        </w:div>
        <w:div w:id="135146964">
          <w:marLeft w:val="0"/>
          <w:marRight w:val="0"/>
          <w:marTop w:val="0"/>
          <w:marBottom w:val="0"/>
          <w:divBdr>
            <w:top w:val="none" w:sz="0" w:space="0" w:color="auto"/>
            <w:left w:val="none" w:sz="0" w:space="0" w:color="auto"/>
            <w:bottom w:val="none" w:sz="0" w:space="0" w:color="auto"/>
            <w:right w:val="none" w:sz="0" w:space="0" w:color="auto"/>
          </w:divBdr>
        </w:div>
        <w:div w:id="948660298">
          <w:marLeft w:val="0"/>
          <w:marRight w:val="0"/>
          <w:marTop w:val="0"/>
          <w:marBottom w:val="0"/>
          <w:divBdr>
            <w:top w:val="none" w:sz="0" w:space="0" w:color="auto"/>
            <w:left w:val="none" w:sz="0" w:space="0" w:color="auto"/>
            <w:bottom w:val="none" w:sz="0" w:space="0" w:color="auto"/>
            <w:right w:val="none" w:sz="0" w:space="0" w:color="auto"/>
          </w:divBdr>
        </w:div>
        <w:div w:id="90054939">
          <w:marLeft w:val="0"/>
          <w:marRight w:val="0"/>
          <w:marTop w:val="0"/>
          <w:marBottom w:val="0"/>
          <w:divBdr>
            <w:top w:val="none" w:sz="0" w:space="0" w:color="auto"/>
            <w:left w:val="none" w:sz="0" w:space="0" w:color="auto"/>
            <w:bottom w:val="none" w:sz="0" w:space="0" w:color="auto"/>
            <w:right w:val="none" w:sz="0" w:space="0" w:color="auto"/>
          </w:divBdr>
        </w:div>
        <w:div w:id="510949264">
          <w:marLeft w:val="0"/>
          <w:marRight w:val="0"/>
          <w:marTop w:val="0"/>
          <w:marBottom w:val="0"/>
          <w:divBdr>
            <w:top w:val="none" w:sz="0" w:space="0" w:color="auto"/>
            <w:left w:val="none" w:sz="0" w:space="0" w:color="auto"/>
            <w:bottom w:val="none" w:sz="0" w:space="0" w:color="auto"/>
            <w:right w:val="none" w:sz="0" w:space="0" w:color="auto"/>
          </w:divBdr>
        </w:div>
        <w:div w:id="183251233">
          <w:marLeft w:val="0"/>
          <w:marRight w:val="0"/>
          <w:marTop w:val="0"/>
          <w:marBottom w:val="0"/>
          <w:divBdr>
            <w:top w:val="none" w:sz="0" w:space="0" w:color="auto"/>
            <w:left w:val="none" w:sz="0" w:space="0" w:color="auto"/>
            <w:bottom w:val="none" w:sz="0" w:space="0" w:color="auto"/>
            <w:right w:val="none" w:sz="0" w:space="0" w:color="auto"/>
          </w:divBdr>
        </w:div>
        <w:div w:id="1228876502">
          <w:marLeft w:val="0"/>
          <w:marRight w:val="0"/>
          <w:marTop w:val="0"/>
          <w:marBottom w:val="0"/>
          <w:divBdr>
            <w:top w:val="none" w:sz="0" w:space="0" w:color="auto"/>
            <w:left w:val="none" w:sz="0" w:space="0" w:color="auto"/>
            <w:bottom w:val="none" w:sz="0" w:space="0" w:color="auto"/>
            <w:right w:val="none" w:sz="0" w:space="0" w:color="auto"/>
          </w:divBdr>
        </w:div>
        <w:div w:id="1940142723">
          <w:marLeft w:val="0"/>
          <w:marRight w:val="0"/>
          <w:marTop w:val="0"/>
          <w:marBottom w:val="0"/>
          <w:divBdr>
            <w:top w:val="none" w:sz="0" w:space="0" w:color="auto"/>
            <w:left w:val="none" w:sz="0" w:space="0" w:color="auto"/>
            <w:bottom w:val="none" w:sz="0" w:space="0" w:color="auto"/>
            <w:right w:val="none" w:sz="0" w:space="0" w:color="auto"/>
          </w:divBdr>
        </w:div>
        <w:div w:id="1273395535">
          <w:marLeft w:val="0"/>
          <w:marRight w:val="0"/>
          <w:marTop w:val="0"/>
          <w:marBottom w:val="0"/>
          <w:divBdr>
            <w:top w:val="none" w:sz="0" w:space="0" w:color="auto"/>
            <w:left w:val="none" w:sz="0" w:space="0" w:color="auto"/>
            <w:bottom w:val="none" w:sz="0" w:space="0" w:color="auto"/>
            <w:right w:val="none" w:sz="0" w:space="0" w:color="auto"/>
          </w:divBdr>
        </w:div>
        <w:div w:id="2029674400">
          <w:marLeft w:val="0"/>
          <w:marRight w:val="0"/>
          <w:marTop w:val="0"/>
          <w:marBottom w:val="0"/>
          <w:divBdr>
            <w:top w:val="none" w:sz="0" w:space="0" w:color="auto"/>
            <w:left w:val="none" w:sz="0" w:space="0" w:color="auto"/>
            <w:bottom w:val="none" w:sz="0" w:space="0" w:color="auto"/>
            <w:right w:val="none" w:sz="0" w:space="0" w:color="auto"/>
          </w:divBdr>
        </w:div>
        <w:div w:id="695542280">
          <w:marLeft w:val="0"/>
          <w:marRight w:val="0"/>
          <w:marTop w:val="0"/>
          <w:marBottom w:val="0"/>
          <w:divBdr>
            <w:top w:val="none" w:sz="0" w:space="0" w:color="auto"/>
            <w:left w:val="none" w:sz="0" w:space="0" w:color="auto"/>
            <w:bottom w:val="none" w:sz="0" w:space="0" w:color="auto"/>
            <w:right w:val="none" w:sz="0" w:space="0" w:color="auto"/>
          </w:divBdr>
        </w:div>
        <w:div w:id="292836047">
          <w:marLeft w:val="0"/>
          <w:marRight w:val="0"/>
          <w:marTop w:val="0"/>
          <w:marBottom w:val="0"/>
          <w:divBdr>
            <w:top w:val="none" w:sz="0" w:space="0" w:color="auto"/>
            <w:left w:val="none" w:sz="0" w:space="0" w:color="auto"/>
            <w:bottom w:val="none" w:sz="0" w:space="0" w:color="auto"/>
            <w:right w:val="none" w:sz="0" w:space="0" w:color="auto"/>
          </w:divBdr>
        </w:div>
        <w:div w:id="1618100621">
          <w:marLeft w:val="0"/>
          <w:marRight w:val="0"/>
          <w:marTop w:val="0"/>
          <w:marBottom w:val="0"/>
          <w:divBdr>
            <w:top w:val="none" w:sz="0" w:space="0" w:color="auto"/>
            <w:left w:val="none" w:sz="0" w:space="0" w:color="auto"/>
            <w:bottom w:val="none" w:sz="0" w:space="0" w:color="auto"/>
            <w:right w:val="none" w:sz="0" w:space="0" w:color="auto"/>
          </w:divBdr>
        </w:div>
        <w:div w:id="1435125970">
          <w:marLeft w:val="0"/>
          <w:marRight w:val="0"/>
          <w:marTop w:val="0"/>
          <w:marBottom w:val="0"/>
          <w:divBdr>
            <w:top w:val="none" w:sz="0" w:space="0" w:color="auto"/>
            <w:left w:val="none" w:sz="0" w:space="0" w:color="auto"/>
            <w:bottom w:val="none" w:sz="0" w:space="0" w:color="auto"/>
            <w:right w:val="none" w:sz="0" w:space="0" w:color="auto"/>
          </w:divBdr>
        </w:div>
        <w:div w:id="1179614469">
          <w:marLeft w:val="0"/>
          <w:marRight w:val="0"/>
          <w:marTop w:val="0"/>
          <w:marBottom w:val="0"/>
          <w:divBdr>
            <w:top w:val="none" w:sz="0" w:space="0" w:color="auto"/>
            <w:left w:val="none" w:sz="0" w:space="0" w:color="auto"/>
            <w:bottom w:val="none" w:sz="0" w:space="0" w:color="auto"/>
            <w:right w:val="none" w:sz="0" w:space="0" w:color="auto"/>
          </w:divBdr>
        </w:div>
        <w:div w:id="1428889743">
          <w:marLeft w:val="0"/>
          <w:marRight w:val="0"/>
          <w:marTop w:val="0"/>
          <w:marBottom w:val="0"/>
          <w:divBdr>
            <w:top w:val="none" w:sz="0" w:space="0" w:color="auto"/>
            <w:left w:val="none" w:sz="0" w:space="0" w:color="auto"/>
            <w:bottom w:val="none" w:sz="0" w:space="0" w:color="auto"/>
            <w:right w:val="none" w:sz="0" w:space="0" w:color="auto"/>
          </w:divBdr>
        </w:div>
        <w:div w:id="295575695">
          <w:marLeft w:val="0"/>
          <w:marRight w:val="0"/>
          <w:marTop w:val="0"/>
          <w:marBottom w:val="0"/>
          <w:divBdr>
            <w:top w:val="none" w:sz="0" w:space="0" w:color="auto"/>
            <w:left w:val="none" w:sz="0" w:space="0" w:color="auto"/>
            <w:bottom w:val="none" w:sz="0" w:space="0" w:color="auto"/>
            <w:right w:val="none" w:sz="0" w:space="0" w:color="auto"/>
          </w:divBdr>
        </w:div>
        <w:div w:id="7562503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outh-wales.police.uk/police-forces/south-wales-police/areas/careers/careers/uniformed/police-officer-application-guidance/" TargetMode="External"/><Relationship Id="rId18" Type="http://schemas.openxmlformats.org/officeDocument/2006/relationships/image" Target="media/image3.png"/><Relationship Id="rId26" Type="http://schemas.openxmlformats.org/officeDocument/2006/relationships/hyperlink" Target="https://lordslibrary.parliament.uk/research-briefings/lln-2020-0016/" TargetMode="External"/><Relationship Id="rId39" Type="http://schemas.openxmlformats.org/officeDocument/2006/relationships/fontTable" Target="fontTable.xml"/><Relationship Id="rId21" Type="http://schemas.openxmlformats.org/officeDocument/2006/relationships/hyperlink" Target="http://criminal-justice.iresearchnet.com/criminology/theories/routine-activities-theory/" TargetMode="External"/><Relationship Id="rId34" Type="http://schemas.openxmlformats.org/officeDocument/2006/relationships/hyperlink" Target="https://www.reference.com/world-view/pros-cons-restorative-justice-a722d3404aa5cb87" TargetMode="External"/><Relationship Id="rId7" Type="http://schemas.openxmlformats.org/officeDocument/2006/relationships/endnotes" Target="endnotes.xml"/><Relationship Id="rId12" Type="http://schemas.openxmlformats.org/officeDocument/2006/relationships/hyperlink" Target="https://www.south-wales.police.uk/police-forces/south-wales-police/areas/about-us/about-us/our-vision-values-and-ethics/" TargetMode="External"/><Relationship Id="rId17" Type="http://schemas.openxmlformats.org/officeDocument/2006/relationships/hyperlink" Target="https://www.report-it.org.uk/files/ipcc_report-fiona-pilkington-leicestershire.pdf" TargetMode="External"/><Relationship Id="rId25" Type="http://schemas.openxmlformats.org/officeDocument/2006/relationships/hyperlink" Target="https://www.cps.gov.uk/organised-crime-strategy" TargetMode="External"/><Relationship Id="rId33" Type="http://schemas.openxmlformats.org/officeDocument/2006/relationships/hyperlink" Target="https://www.gov.uk/government/collections/restorative-justice-action-plan"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leicestermercury.co.uk/news/local-news/fiona-pilkington-10-years-how-669746" TargetMode="External"/><Relationship Id="rId20" Type="http://schemas.openxmlformats.org/officeDocument/2006/relationships/hyperlink" Target="https://crimestoppers-uk.org/keeping-safe/community-family/serious-and-organised-crime" TargetMode="External"/><Relationship Id="rId29" Type="http://schemas.openxmlformats.org/officeDocument/2006/relationships/hyperlink" Target="https://www.cps.gov.uk/legal-guidance/criminal-behaviour-orde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lege.police.uk/ethics/code-of-ethics" TargetMode="External"/><Relationship Id="rId24" Type="http://schemas.openxmlformats.org/officeDocument/2006/relationships/hyperlink" Target="https://assets.college.police.uk/s3fs-public/2022-03/Menu_of_tactics.pdf" TargetMode="External"/><Relationship Id="rId32" Type="http://schemas.openxmlformats.org/officeDocument/2006/relationships/hyperlink" Target="https://www.met.police.uk/advice/advice-and-information/asb/asb/antisocial-behaviour/what-is-antisocial-behaviour/"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rofdev.college.police.uk/career-pathways/career-pathways-in-policing/" TargetMode="External"/><Relationship Id="rId23" Type="http://schemas.openxmlformats.org/officeDocument/2006/relationships/hyperlink" Target="https://www.gov.uk/government/publications/independent-review-of-serious-and-organised-crime/independent-review-of-serious-and-organised-crime-accessible-version" TargetMode="External"/><Relationship Id="rId28" Type="http://schemas.openxmlformats.org/officeDocument/2006/relationships/hyperlink" Target="https://www.cps.gov.uk/legal-guidance/restorative-justice" TargetMode="External"/><Relationship Id="rId36" Type="http://schemas.openxmlformats.org/officeDocument/2006/relationships/hyperlink" Target="https://england.shelter.org.uk/professional_resources/legal/housing_conditions/nuisance_and_asb/criminal_behaviour_orders_for_serious_antisocial_behaviour" TargetMode="External"/><Relationship Id="rId10" Type="http://schemas.openxmlformats.org/officeDocument/2006/relationships/hyperlink" Target="http://www.college.police.uk/career-learning/policing-education-qualifications-framework-peqf" TargetMode="External"/><Relationship Id="rId19" Type="http://schemas.openxmlformats.org/officeDocument/2006/relationships/hyperlink" Target="https://www.college.police.uk/guidance/neighbourhood-crime/what-situational-crime-prevention" TargetMode="External"/><Relationship Id="rId31" Type="http://schemas.openxmlformats.org/officeDocument/2006/relationships/hyperlink" Target="https://publications.parliament.uk/pa/cm201617/cmselect/cmjust/164/164.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ollege.police.uk/app/critical-incident-management/introduction-and-types-critical-incidents" TargetMode="External"/><Relationship Id="rId22" Type="http://schemas.openxmlformats.org/officeDocument/2006/relationships/hyperlink" Target="https://assets.publishing.service.gov.uk/government/uploads/system/uploads/attachment_data/file/752850/SOC-2018-web.pdf" TargetMode="External"/><Relationship Id="rId27" Type="http://schemas.openxmlformats.org/officeDocument/2006/relationships/hyperlink" Target="https://www.college.police.uk/research/evidence-based-policing-EBP" TargetMode="External"/><Relationship Id="rId30" Type="http://schemas.openxmlformats.org/officeDocument/2006/relationships/hyperlink" Target="https://assets.publishing.service.gov.uk/government/uploads/system/uploads/attachment_data/file/116655/dpr26.pdf" TargetMode="External"/><Relationship Id="rId35" Type="http://schemas.openxmlformats.org/officeDocument/2006/relationships/hyperlink" Target="https://restorativejustice.org.uk/what-restorative-justice"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20312250</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0CF78-3787-400D-B9E2-9C55EA101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26</Pages>
  <Words>6597</Words>
  <Characters>37604</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Assignment</dc:title>
  <dc:subject>BMP6005D</dc:subject>
  <dc:creator>Megan Matthews</dc:creator>
  <cp:keywords/>
  <dc:description/>
  <cp:lastModifiedBy>Matthews,Megan swp6989</cp:lastModifiedBy>
  <cp:revision>1</cp:revision>
  <dcterms:created xsi:type="dcterms:W3CDTF">2023-03-05T19:07:00Z</dcterms:created>
  <dcterms:modified xsi:type="dcterms:W3CDTF">2023-03-05T21:20:00Z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2023-03-05T21:20:37Z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dcbcb537-9cc8-4f5f-8f4f-74f277197555</vt:lpwstr>
  </property>
  <property fmtid="{D5CDD505-2E9C-101B-9397-08002B2CF9AE}" pid="8" name="MSIP_Label_66cf8fe5-b7b7-4df7-b38d-1c61ac2f6639_ContentBits">
    <vt:lpwstr>0</vt:lpwstr>
  </property>
</Properties>
</file>