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0579F" w14:textId="77777777" w:rsidR="002521E8" w:rsidRPr="005A5159" w:rsidRDefault="002521E8" w:rsidP="38975BCF">
      <w:pPr>
        <w:rPr>
          <w:rFonts w:ascii="Arial" w:eastAsia="Arial Nova" w:hAnsi="Arial" w:cs="Arial"/>
          <w:b/>
          <w:bCs/>
          <w:sz w:val="48"/>
          <w:szCs w:val="48"/>
        </w:rPr>
      </w:pPr>
    </w:p>
    <w:p w14:paraId="17078554" w14:textId="77777777" w:rsidR="002521E8" w:rsidRPr="005A5159" w:rsidRDefault="002521E8" w:rsidP="002521E8">
      <w:pPr>
        <w:spacing w:after="0" w:line="259" w:lineRule="auto"/>
        <w:ind w:left="2799"/>
        <w:rPr>
          <w:rFonts w:ascii="Arial" w:hAnsi="Arial" w:cs="Arial"/>
        </w:rPr>
      </w:pPr>
    </w:p>
    <w:p w14:paraId="1692AEB3" w14:textId="77777777" w:rsidR="002521E8" w:rsidRPr="005A5159" w:rsidRDefault="002521E8" w:rsidP="002521E8">
      <w:pPr>
        <w:spacing w:after="44" w:line="259" w:lineRule="auto"/>
        <w:ind w:left="1661"/>
        <w:rPr>
          <w:rFonts w:ascii="Arial" w:hAnsi="Arial" w:cs="Arial"/>
        </w:rPr>
      </w:pPr>
      <w:r w:rsidRPr="005A5159">
        <w:rPr>
          <w:rFonts w:ascii="Arial" w:eastAsia="Calibri" w:hAnsi="Arial" w:cs="Arial"/>
          <w:noProof/>
          <w:sz w:val="22"/>
        </w:rPr>
        <mc:AlternateContent>
          <mc:Choice Requires="wpg">
            <w:drawing>
              <wp:inline distT="0" distB="0" distL="0" distR="0" wp14:anchorId="0BF3E3BC" wp14:editId="267467B5">
                <wp:extent cx="5438775" cy="1512986"/>
                <wp:effectExtent l="0" t="0" r="0" b="0"/>
                <wp:docPr id="23547" name="Group 23547"/>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14:paraId="1DBB9C00" w14:textId="77777777" w:rsidR="002521E8" w:rsidRDefault="002521E8" w:rsidP="002521E8">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415C6D6A" w14:textId="77777777" w:rsidR="002521E8" w:rsidRDefault="002521E8" w:rsidP="002521E8">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11DE44F1" w14:textId="77777777" w:rsidR="002521E8" w:rsidRDefault="002521E8" w:rsidP="002521E8">
                              <w:pPr>
                                <w:spacing w:line="259" w:lineRule="auto"/>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8"/>
                          <a:stretch>
                            <a:fillRect/>
                          </a:stretch>
                        </pic:blipFill>
                        <pic:spPr>
                          <a:xfrm>
                            <a:off x="0" y="6278"/>
                            <a:ext cx="5438775" cy="1328420"/>
                          </a:xfrm>
                          <a:prstGeom prst="rect">
                            <a:avLst/>
                          </a:prstGeom>
                        </pic:spPr>
                      </pic:pic>
                    </wpg:wgp>
                  </a:graphicData>
                </a:graphic>
              </wp:inline>
            </w:drawing>
          </mc:Choice>
          <mc:Fallback>
            <w:pict>
              <v:group w14:anchorId="0BF3E3BC"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1DBB9C00" w14:textId="77777777" w:rsidR="002521E8" w:rsidRDefault="002521E8" w:rsidP="002521E8">
                        <w:pPr>
                          <w:spacing w:line="259" w:lineRule="auto"/>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415C6D6A" w14:textId="77777777" w:rsidR="002521E8" w:rsidRDefault="002521E8" w:rsidP="002521E8">
                        <w:pPr>
                          <w:spacing w:line="259" w:lineRule="auto"/>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11DE44F1" w14:textId="77777777" w:rsidR="002521E8" w:rsidRDefault="002521E8" w:rsidP="002521E8">
                        <w:pPr>
                          <w:spacing w:line="259"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9" o:title=""/>
                </v:shape>
                <w10:anchorlock/>
              </v:group>
            </w:pict>
          </mc:Fallback>
        </mc:AlternateContent>
      </w:r>
    </w:p>
    <w:p w14:paraId="1444D1F0" w14:textId="77777777" w:rsidR="002521E8" w:rsidRPr="005A5159" w:rsidRDefault="002521E8" w:rsidP="002521E8">
      <w:pPr>
        <w:spacing w:after="0" w:line="259" w:lineRule="auto"/>
        <w:rPr>
          <w:rFonts w:ascii="Arial" w:hAnsi="Arial" w:cs="Arial"/>
        </w:rPr>
      </w:pPr>
      <w:r w:rsidRPr="005A5159">
        <w:rPr>
          <w:rFonts w:ascii="Arial" w:hAnsi="Arial" w:cs="Arial"/>
          <w:sz w:val="58"/>
        </w:rPr>
        <w:t xml:space="preserve"> </w:t>
      </w:r>
    </w:p>
    <w:p w14:paraId="2F368D8D" w14:textId="77777777" w:rsidR="002521E8" w:rsidRPr="005A5159" w:rsidRDefault="002521E8" w:rsidP="002521E8">
      <w:pPr>
        <w:spacing w:after="0" w:line="259" w:lineRule="auto"/>
        <w:ind w:right="958"/>
        <w:jc w:val="right"/>
        <w:rPr>
          <w:rFonts w:ascii="Arial" w:hAnsi="Arial" w:cs="Arial"/>
        </w:rPr>
      </w:pPr>
      <w:r w:rsidRPr="005A5159">
        <w:rPr>
          <w:rFonts w:ascii="Arial" w:hAnsi="Arial" w:cs="Arial"/>
          <w:sz w:val="58"/>
        </w:rPr>
        <w:t xml:space="preserve">Sefydliad Dysgu Canol Dinas / </w:t>
      </w:r>
    </w:p>
    <w:p w14:paraId="5AE117E3" w14:textId="06813A4E" w:rsidR="002521E8" w:rsidRPr="005A5159" w:rsidRDefault="002521E8" w:rsidP="002521E8">
      <w:pPr>
        <w:spacing w:after="0" w:line="259" w:lineRule="auto"/>
        <w:ind w:right="1322"/>
        <w:jc w:val="right"/>
        <w:rPr>
          <w:rFonts w:ascii="Arial" w:hAnsi="Arial" w:cs="Arial"/>
        </w:rPr>
      </w:pPr>
      <w:r w:rsidRPr="005A5159">
        <w:rPr>
          <w:rFonts w:ascii="Arial" w:hAnsi="Arial" w:cs="Arial"/>
          <w:sz w:val="58"/>
        </w:rPr>
        <w:t>s</w:t>
      </w:r>
      <w:r w:rsidRPr="005A5159">
        <w:rPr>
          <w:rFonts w:ascii="Arial" w:hAnsi="Arial" w:cs="Arial"/>
          <w:sz w:val="58"/>
        </w:rPr>
        <w:t xml:space="preserve">Institute of Inner City Learning  </w:t>
      </w:r>
    </w:p>
    <w:p w14:paraId="085E4C1D" w14:textId="77777777" w:rsidR="002521E8" w:rsidRPr="005A5159" w:rsidRDefault="002521E8" w:rsidP="002521E8">
      <w:pPr>
        <w:spacing w:after="0" w:line="259" w:lineRule="auto"/>
        <w:rPr>
          <w:rFonts w:ascii="Arial" w:hAnsi="Arial" w:cs="Arial"/>
        </w:rPr>
      </w:pPr>
      <w:r w:rsidRPr="005A5159">
        <w:rPr>
          <w:rFonts w:ascii="Arial" w:hAnsi="Arial" w:cs="Arial"/>
          <w:sz w:val="20"/>
        </w:rPr>
        <w:t xml:space="preserve"> </w:t>
      </w:r>
    </w:p>
    <w:p w14:paraId="249AB68D" w14:textId="77777777" w:rsidR="002521E8" w:rsidRPr="005A5159" w:rsidRDefault="002521E8" w:rsidP="002521E8">
      <w:pPr>
        <w:spacing w:after="321" w:line="259" w:lineRule="auto"/>
        <w:rPr>
          <w:rFonts w:ascii="Arial" w:hAnsi="Arial" w:cs="Arial"/>
        </w:rPr>
      </w:pPr>
      <w:r w:rsidRPr="005A5159">
        <w:rPr>
          <w:rFonts w:ascii="Arial" w:hAnsi="Arial" w:cs="Arial"/>
          <w:sz w:val="20"/>
        </w:rPr>
        <w:t xml:space="preserve"> </w:t>
      </w:r>
    </w:p>
    <w:p w14:paraId="5E59F3AC" w14:textId="77777777" w:rsidR="002521E8" w:rsidRPr="005A5159" w:rsidRDefault="002521E8" w:rsidP="002521E8">
      <w:pPr>
        <w:spacing w:after="0" w:line="259" w:lineRule="auto"/>
        <w:ind w:left="413"/>
        <w:jc w:val="center"/>
        <w:rPr>
          <w:rFonts w:ascii="Arial" w:hAnsi="Arial" w:cs="Arial"/>
        </w:rPr>
      </w:pPr>
      <w:r w:rsidRPr="005A5159">
        <w:rPr>
          <w:rFonts w:ascii="Arial" w:hAnsi="Arial" w:cs="Arial"/>
          <w:sz w:val="56"/>
        </w:rPr>
        <w:t xml:space="preserve"> </w:t>
      </w:r>
    </w:p>
    <w:p w14:paraId="3BE5ED05" w14:textId="77777777" w:rsidR="002521E8" w:rsidRPr="005A5159" w:rsidRDefault="002521E8" w:rsidP="002521E8">
      <w:pPr>
        <w:spacing w:after="0" w:line="259" w:lineRule="auto"/>
        <w:ind w:left="413"/>
        <w:jc w:val="center"/>
        <w:rPr>
          <w:rFonts w:ascii="Arial" w:hAnsi="Arial" w:cs="Arial"/>
        </w:rPr>
      </w:pPr>
      <w:r w:rsidRPr="005A5159">
        <w:rPr>
          <w:rFonts w:ascii="Arial" w:hAnsi="Arial" w:cs="Arial"/>
          <w:sz w:val="56"/>
        </w:rPr>
        <w:t xml:space="preserve"> </w:t>
      </w:r>
    </w:p>
    <w:p w14:paraId="7EC2A2FE" w14:textId="77777777" w:rsidR="002521E8" w:rsidRPr="005A5159" w:rsidRDefault="002521E8" w:rsidP="002521E8">
      <w:pPr>
        <w:spacing w:after="0" w:line="259" w:lineRule="auto"/>
        <w:ind w:left="2611"/>
        <w:rPr>
          <w:rFonts w:ascii="Arial" w:hAnsi="Arial" w:cs="Arial"/>
        </w:rPr>
      </w:pPr>
      <w:r w:rsidRPr="005A5159">
        <w:rPr>
          <w:rFonts w:ascii="Arial" w:hAnsi="Arial" w:cs="Arial"/>
          <w:sz w:val="56"/>
        </w:rPr>
        <w:t>BA Leadership and Management</w:t>
      </w:r>
    </w:p>
    <w:p w14:paraId="68FD88E9" w14:textId="26367218" w:rsidR="785E7766" w:rsidRPr="005A5159" w:rsidRDefault="785E7766" w:rsidP="38975BCF">
      <w:pPr>
        <w:rPr>
          <w:rFonts w:ascii="Arial" w:hAnsi="Arial" w:cs="Arial"/>
          <w:b/>
          <w:bCs/>
        </w:rPr>
      </w:pPr>
    </w:p>
    <w:p w14:paraId="6110498B" w14:textId="0CB04803" w:rsidR="00532EC0" w:rsidRPr="005A5159" w:rsidRDefault="00532EC0">
      <w:pPr>
        <w:rPr>
          <w:rFonts w:ascii="Arial" w:hAnsi="Arial" w:cs="Arial"/>
        </w:rPr>
      </w:pPr>
    </w:p>
    <w:p w14:paraId="02D27AEF" w14:textId="77777777" w:rsidR="002521E8" w:rsidRPr="005A5159" w:rsidRDefault="002521E8" w:rsidP="00532EC0">
      <w:pPr>
        <w:rPr>
          <w:rFonts w:ascii="Arial" w:hAnsi="Arial" w:cs="Arial"/>
        </w:rPr>
      </w:pPr>
    </w:p>
    <w:p w14:paraId="508D1AAE" w14:textId="77777777" w:rsidR="002521E8" w:rsidRPr="005A5159" w:rsidRDefault="002521E8">
      <w:pPr>
        <w:rPr>
          <w:rFonts w:ascii="Arial" w:hAnsi="Arial" w:cs="Arial"/>
        </w:rPr>
      </w:pPr>
      <w:r w:rsidRPr="005A5159">
        <w:rPr>
          <w:rFonts w:ascii="Arial" w:hAnsi="Arial" w:cs="Arial"/>
        </w:rPr>
        <w:br w:type="page"/>
      </w:r>
    </w:p>
    <w:p w14:paraId="059ABBB5" w14:textId="77777777" w:rsidR="00532EC0" w:rsidRPr="005A5159" w:rsidRDefault="00532EC0" w:rsidP="002521E8">
      <w:pPr>
        <w:pStyle w:val="Heading1"/>
        <w:ind w:left="43"/>
        <w:rPr>
          <w:rFonts w:ascii="Arial" w:eastAsia="Arial Nova" w:hAnsi="Arial" w:cs="Arial"/>
          <w:b/>
          <w:bCs/>
          <w:color w:val="auto"/>
          <w:sz w:val="48"/>
          <w:szCs w:val="48"/>
        </w:rPr>
      </w:pPr>
    </w:p>
    <w:p w14:paraId="6A9DE8BD" w14:textId="77777777" w:rsidR="00532EC0" w:rsidRPr="005A5159" w:rsidRDefault="00532EC0" w:rsidP="002521E8">
      <w:pPr>
        <w:pStyle w:val="Heading1"/>
        <w:rPr>
          <w:rFonts w:ascii="Arial" w:eastAsia="Arial Nova" w:hAnsi="Arial" w:cs="Arial"/>
          <w:b/>
          <w:bCs/>
          <w:color w:val="auto"/>
          <w:sz w:val="48"/>
          <w:szCs w:val="48"/>
        </w:rPr>
      </w:pPr>
    </w:p>
    <w:p w14:paraId="78CA12FF" w14:textId="46F68ECD" w:rsidR="00532EC0" w:rsidRPr="00662D5C" w:rsidRDefault="00532EC0" w:rsidP="00662D5C">
      <w:pPr>
        <w:jc w:val="center"/>
        <w:rPr>
          <w:rFonts w:ascii="Arial" w:hAnsi="Arial" w:cs="Arial"/>
          <w:b/>
          <w:bCs/>
          <w:sz w:val="56"/>
          <w:szCs w:val="56"/>
        </w:rPr>
      </w:pPr>
      <w:r w:rsidRPr="00662D5C">
        <w:rPr>
          <w:rFonts w:ascii="Arial" w:eastAsia="Arial Nova" w:hAnsi="Arial" w:cs="Arial"/>
          <w:b/>
          <w:bCs/>
          <w:sz w:val="56"/>
          <w:szCs w:val="56"/>
        </w:rPr>
        <w:t>Independent Project- Dissertation</w:t>
      </w:r>
    </w:p>
    <w:p w14:paraId="109747CC" w14:textId="7D51DA69" w:rsidR="00532EC0" w:rsidRPr="00662D5C" w:rsidRDefault="00532EC0" w:rsidP="00662D5C">
      <w:pPr>
        <w:rPr>
          <w:rFonts w:ascii="Arial" w:hAnsi="Arial" w:cs="Arial"/>
          <w:b/>
          <w:bCs/>
          <w:sz w:val="56"/>
          <w:szCs w:val="56"/>
        </w:rPr>
      </w:pPr>
    </w:p>
    <w:p w14:paraId="1456C729" w14:textId="4834E1AF" w:rsidR="00532EC0" w:rsidRPr="00662D5C" w:rsidRDefault="00532EC0" w:rsidP="00662D5C">
      <w:pPr>
        <w:jc w:val="center"/>
        <w:rPr>
          <w:rFonts w:ascii="Arial" w:hAnsi="Arial" w:cs="Arial"/>
          <w:b/>
          <w:bCs/>
          <w:sz w:val="56"/>
          <w:szCs w:val="56"/>
        </w:rPr>
      </w:pPr>
      <w:r w:rsidRPr="00662D5C">
        <w:rPr>
          <w:rFonts w:ascii="Arial" w:eastAsia="Arial Nova" w:hAnsi="Arial" w:cs="Arial"/>
          <w:b/>
          <w:bCs/>
          <w:sz w:val="56"/>
          <w:szCs w:val="56"/>
        </w:rPr>
        <w:t>Hillary M’Barindi</w:t>
      </w:r>
    </w:p>
    <w:p w14:paraId="3FC01D4C" w14:textId="2FC2D403" w:rsidR="00532EC0" w:rsidRPr="00662D5C" w:rsidRDefault="00532EC0" w:rsidP="00662D5C">
      <w:pPr>
        <w:jc w:val="center"/>
        <w:rPr>
          <w:rFonts w:ascii="Arial" w:hAnsi="Arial" w:cs="Arial"/>
          <w:b/>
          <w:bCs/>
          <w:sz w:val="56"/>
          <w:szCs w:val="56"/>
        </w:rPr>
      </w:pPr>
      <w:r w:rsidRPr="00662D5C">
        <w:rPr>
          <w:rFonts w:ascii="Arial" w:eastAsia="Arial Nova" w:hAnsi="Arial" w:cs="Arial"/>
          <w:b/>
          <w:bCs/>
          <w:sz w:val="56"/>
          <w:szCs w:val="56"/>
        </w:rPr>
        <w:t>2220760</w:t>
      </w:r>
    </w:p>
    <w:p w14:paraId="15CD6940" w14:textId="557B2767" w:rsidR="00532EC0" w:rsidRPr="00662D5C" w:rsidRDefault="00532EC0" w:rsidP="00662D5C">
      <w:pPr>
        <w:rPr>
          <w:rFonts w:ascii="Arial" w:hAnsi="Arial" w:cs="Arial"/>
          <w:b/>
          <w:bCs/>
          <w:sz w:val="56"/>
          <w:szCs w:val="56"/>
        </w:rPr>
      </w:pPr>
    </w:p>
    <w:p w14:paraId="3BEBFC6F" w14:textId="77777777" w:rsidR="00532EC0" w:rsidRPr="00662D5C" w:rsidRDefault="00532EC0" w:rsidP="00662D5C">
      <w:pPr>
        <w:jc w:val="center"/>
        <w:rPr>
          <w:rFonts w:ascii="Arial" w:eastAsia="Arial Nova" w:hAnsi="Arial" w:cs="Arial"/>
          <w:b/>
          <w:bCs/>
          <w:sz w:val="56"/>
          <w:szCs w:val="56"/>
        </w:rPr>
      </w:pPr>
      <w:r w:rsidRPr="00662D5C">
        <w:rPr>
          <w:rFonts w:ascii="Arial" w:eastAsia="Arial Nova" w:hAnsi="Arial" w:cs="Arial"/>
          <w:b/>
          <w:bCs/>
          <w:sz w:val="56"/>
          <w:szCs w:val="56"/>
        </w:rPr>
        <w:t>Samuel Ofori</w:t>
      </w:r>
    </w:p>
    <w:p w14:paraId="5DF89982" w14:textId="77777777" w:rsidR="00532EC0" w:rsidRPr="005A5159" w:rsidRDefault="00532EC0" w:rsidP="00532EC0">
      <w:pPr>
        <w:spacing w:after="0" w:line="259" w:lineRule="auto"/>
        <w:ind w:left="30"/>
        <w:jc w:val="center"/>
        <w:rPr>
          <w:rFonts w:ascii="Arial" w:hAnsi="Arial" w:cs="Arial"/>
        </w:rPr>
      </w:pPr>
      <w:r w:rsidRPr="005A5159">
        <w:rPr>
          <w:rFonts w:ascii="Arial" w:hAnsi="Arial" w:cs="Arial"/>
          <w:sz w:val="32"/>
        </w:rPr>
        <w:t xml:space="preserve"> </w:t>
      </w:r>
    </w:p>
    <w:p w14:paraId="2525ECD7" w14:textId="77777777" w:rsidR="00532EC0" w:rsidRPr="005A5159" w:rsidRDefault="00532EC0" w:rsidP="00532EC0">
      <w:pPr>
        <w:spacing w:after="0" w:line="259" w:lineRule="auto"/>
        <w:ind w:left="30"/>
        <w:jc w:val="center"/>
        <w:rPr>
          <w:rFonts w:ascii="Arial" w:hAnsi="Arial" w:cs="Arial"/>
        </w:rPr>
      </w:pPr>
      <w:r w:rsidRPr="005A5159">
        <w:rPr>
          <w:rFonts w:ascii="Arial" w:hAnsi="Arial" w:cs="Arial"/>
          <w:sz w:val="32"/>
        </w:rPr>
        <w:t xml:space="preserve"> </w:t>
      </w:r>
    </w:p>
    <w:p w14:paraId="3AFBBB10" w14:textId="77777777" w:rsidR="00532EC0" w:rsidRPr="005A5159" w:rsidRDefault="00532EC0" w:rsidP="00532EC0">
      <w:pPr>
        <w:spacing w:after="0" w:line="259" w:lineRule="auto"/>
        <w:ind w:left="30"/>
        <w:jc w:val="center"/>
        <w:rPr>
          <w:rFonts w:ascii="Arial" w:hAnsi="Arial" w:cs="Arial"/>
        </w:rPr>
      </w:pPr>
      <w:r w:rsidRPr="005A5159">
        <w:rPr>
          <w:rFonts w:ascii="Arial" w:hAnsi="Arial" w:cs="Arial"/>
          <w:sz w:val="32"/>
        </w:rPr>
        <w:t xml:space="preserve"> </w:t>
      </w:r>
    </w:p>
    <w:p w14:paraId="66442F2D" w14:textId="77777777" w:rsidR="00532EC0" w:rsidRPr="005A5159" w:rsidRDefault="00532EC0" w:rsidP="00532EC0">
      <w:pPr>
        <w:spacing w:after="0" w:line="259" w:lineRule="auto"/>
        <w:ind w:left="30"/>
        <w:jc w:val="center"/>
        <w:rPr>
          <w:rFonts w:ascii="Arial" w:hAnsi="Arial" w:cs="Arial"/>
        </w:rPr>
      </w:pPr>
      <w:r w:rsidRPr="005A5159">
        <w:rPr>
          <w:rFonts w:ascii="Arial" w:hAnsi="Arial" w:cs="Arial"/>
          <w:sz w:val="32"/>
        </w:rPr>
        <w:t xml:space="preserve"> </w:t>
      </w:r>
    </w:p>
    <w:p w14:paraId="3F787F16" w14:textId="77777777" w:rsidR="785E7766" w:rsidRPr="005A5159" w:rsidRDefault="785E7766">
      <w:pPr>
        <w:rPr>
          <w:rFonts w:ascii="Arial" w:hAnsi="Arial" w:cs="Arial"/>
        </w:rPr>
      </w:pPr>
    </w:p>
    <w:p w14:paraId="5C43413C" w14:textId="6D454568" w:rsidR="002521E8" w:rsidRPr="005A5159" w:rsidRDefault="002521E8">
      <w:pPr>
        <w:rPr>
          <w:rFonts w:ascii="Arial" w:hAnsi="Arial" w:cs="Arial"/>
        </w:rPr>
      </w:pPr>
    </w:p>
    <w:p w14:paraId="45190E45" w14:textId="47841FC0" w:rsidR="785E7766" w:rsidRPr="005A5159" w:rsidRDefault="002521E8">
      <w:pPr>
        <w:rPr>
          <w:rFonts w:ascii="Arial" w:hAnsi="Arial" w:cs="Arial"/>
        </w:rPr>
      </w:pPr>
      <w:r w:rsidRPr="005A5159">
        <w:rPr>
          <w:rFonts w:ascii="Arial" w:hAnsi="Arial" w:cs="Arial"/>
        </w:rPr>
        <w:br w:type="page"/>
      </w:r>
    </w:p>
    <w:p w14:paraId="41272921" w14:textId="32C2DB06" w:rsidR="002521E8" w:rsidRPr="005A5159" w:rsidRDefault="002521E8">
      <w:pPr>
        <w:rPr>
          <w:rFonts w:ascii="Arial" w:hAnsi="Arial" w:cs="Arial"/>
        </w:rPr>
      </w:pPr>
    </w:p>
    <w:p w14:paraId="1056F2CE" w14:textId="77777777" w:rsidR="002521E8" w:rsidRPr="00662D5C" w:rsidRDefault="002521E8" w:rsidP="00662D5C">
      <w:pPr>
        <w:rPr>
          <w:rFonts w:ascii="Arial" w:hAnsi="Arial" w:cs="Arial"/>
          <w:sz w:val="32"/>
          <w:szCs w:val="32"/>
        </w:rPr>
      </w:pPr>
      <w:r w:rsidRPr="00662D5C">
        <w:rPr>
          <w:rFonts w:ascii="Arial" w:hAnsi="Arial" w:cs="Arial"/>
          <w:sz w:val="32"/>
          <w:szCs w:val="32"/>
        </w:rPr>
        <w:t xml:space="preserve">DECLARATION </w:t>
      </w:r>
    </w:p>
    <w:p w14:paraId="72AD7411" w14:textId="77777777" w:rsidR="002521E8" w:rsidRPr="005A5159" w:rsidRDefault="002521E8" w:rsidP="002521E8">
      <w:pPr>
        <w:spacing w:after="0" w:line="259" w:lineRule="auto"/>
        <w:rPr>
          <w:rFonts w:ascii="Arial" w:hAnsi="Arial" w:cs="Arial"/>
        </w:rPr>
      </w:pPr>
      <w:r w:rsidRPr="005A5159">
        <w:rPr>
          <w:rFonts w:ascii="Arial" w:hAnsi="Arial" w:cs="Arial"/>
          <w:sz w:val="22"/>
        </w:rPr>
        <w:t xml:space="preserve"> </w:t>
      </w:r>
    </w:p>
    <w:p w14:paraId="034AA8F7" w14:textId="7CF818A9" w:rsidR="002521E8" w:rsidRPr="005A5159" w:rsidRDefault="002521E8" w:rsidP="002521E8">
      <w:pPr>
        <w:ind w:left="-5" w:right="39"/>
        <w:rPr>
          <w:rFonts w:ascii="Arial" w:hAnsi="Arial" w:cs="Arial"/>
        </w:rPr>
      </w:pPr>
      <w:r w:rsidRPr="005A5159">
        <w:rPr>
          <w:rFonts w:ascii="Arial" w:hAnsi="Arial" w:cs="Arial"/>
        </w:rPr>
        <w:t xml:space="preserve">I, </w:t>
      </w:r>
      <w:r w:rsidRPr="005A5159">
        <w:rPr>
          <w:rFonts w:ascii="Arial" w:hAnsi="Arial" w:cs="Arial"/>
          <w:i/>
        </w:rPr>
        <w:t>[</w:t>
      </w:r>
      <w:r w:rsidR="00CB652F">
        <w:rPr>
          <w:rFonts w:ascii="Arial" w:hAnsi="Arial" w:cs="Arial"/>
          <w:i/>
        </w:rPr>
        <w:t>Hillary M’Barindi</w:t>
      </w:r>
      <w:r w:rsidRPr="005A5159">
        <w:rPr>
          <w:rFonts w:ascii="Arial" w:hAnsi="Arial" w:cs="Arial"/>
          <w:i/>
        </w:rPr>
        <w:t>]</w:t>
      </w:r>
      <w:r w:rsidRPr="005A5159">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240B7B6" w14:textId="77777777" w:rsidR="002521E8" w:rsidRPr="005A5159" w:rsidRDefault="002521E8" w:rsidP="002521E8">
      <w:pPr>
        <w:spacing w:after="0" w:line="259" w:lineRule="auto"/>
        <w:rPr>
          <w:rFonts w:ascii="Arial" w:hAnsi="Arial" w:cs="Arial"/>
        </w:rPr>
      </w:pPr>
      <w:r w:rsidRPr="005A5159">
        <w:rPr>
          <w:rFonts w:ascii="Arial" w:hAnsi="Arial" w:cs="Arial"/>
        </w:rPr>
        <w:t xml:space="preserve"> </w:t>
      </w:r>
    </w:p>
    <w:p w14:paraId="67D4B2DC" w14:textId="505A3CD5" w:rsidR="002521E8" w:rsidRPr="005A5159" w:rsidRDefault="002521E8" w:rsidP="002521E8">
      <w:pPr>
        <w:spacing w:after="33"/>
        <w:ind w:left="-5" w:right="4319"/>
        <w:rPr>
          <w:rFonts w:ascii="Arial" w:hAnsi="Arial" w:cs="Arial"/>
        </w:rPr>
      </w:pPr>
      <w:r w:rsidRPr="005A5159">
        <w:rPr>
          <w:rFonts w:ascii="Arial" w:hAnsi="Arial" w:cs="Arial"/>
        </w:rPr>
        <w:t>Signature:..</w:t>
      </w:r>
      <w:r w:rsidR="00CB652F">
        <w:rPr>
          <w:rFonts w:ascii="Arial" w:hAnsi="Arial" w:cs="Arial"/>
        </w:rPr>
        <w:t xml:space="preserve">Hillary </w:t>
      </w:r>
      <w:r w:rsidRPr="005A5159">
        <w:rPr>
          <w:rFonts w:ascii="Arial" w:hAnsi="Arial" w:cs="Arial"/>
        </w:rPr>
        <w:t>.</w:t>
      </w:r>
      <w:r w:rsidR="00CB652F">
        <w:rPr>
          <w:rFonts w:ascii="Arial" w:hAnsi="Arial" w:cs="Arial"/>
        </w:rPr>
        <w:t>M’Barindi</w:t>
      </w:r>
      <w:r w:rsidRPr="005A5159">
        <w:rPr>
          <w:rFonts w:ascii="Arial" w:hAnsi="Arial" w:cs="Arial"/>
        </w:rPr>
        <w:t xml:space="preserve">...........................  </w:t>
      </w:r>
    </w:p>
    <w:p w14:paraId="65DE886C" w14:textId="552E681E" w:rsidR="002521E8" w:rsidRPr="005A5159" w:rsidRDefault="002521E8" w:rsidP="002521E8">
      <w:pPr>
        <w:ind w:left="-5" w:right="39"/>
        <w:rPr>
          <w:rFonts w:ascii="Arial" w:hAnsi="Arial" w:cs="Arial"/>
        </w:rPr>
      </w:pPr>
      <w:r w:rsidRPr="005A5159">
        <w:rPr>
          <w:rFonts w:ascii="Arial" w:hAnsi="Arial" w:cs="Arial"/>
        </w:rPr>
        <w:t>Date: ……</w:t>
      </w:r>
      <w:r w:rsidR="00CB652F">
        <w:rPr>
          <w:rFonts w:ascii="Arial" w:hAnsi="Arial" w:cs="Arial"/>
        </w:rPr>
        <w:t>05/04/2026</w:t>
      </w:r>
      <w:r w:rsidRPr="005A5159">
        <w:rPr>
          <w:rFonts w:ascii="Arial" w:hAnsi="Arial" w:cs="Arial"/>
        </w:rPr>
        <w:t xml:space="preserve">…………………………............................ </w:t>
      </w:r>
    </w:p>
    <w:p w14:paraId="769594D8" w14:textId="77777777" w:rsidR="002521E8" w:rsidRPr="005A5159" w:rsidRDefault="002521E8">
      <w:pPr>
        <w:rPr>
          <w:rFonts w:ascii="Arial" w:hAnsi="Arial" w:cs="Arial"/>
        </w:rPr>
      </w:pPr>
      <w:r w:rsidRPr="005A5159">
        <w:rPr>
          <w:rFonts w:ascii="Arial" w:hAnsi="Arial" w:cs="Arial"/>
        </w:rPr>
        <w:br w:type="page"/>
      </w:r>
    </w:p>
    <w:p w14:paraId="637C1C86" w14:textId="77777777" w:rsidR="002521E8" w:rsidRPr="00662D5C" w:rsidRDefault="002521E8" w:rsidP="00662D5C">
      <w:pPr>
        <w:rPr>
          <w:rFonts w:ascii="Arial" w:hAnsi="Arial" w:cs="Arial"/>
          <w:sz w:val="32"/>
          <w:szCs w:val="32"/>
        </w:rPr>
      </w:pPr>
      <w:r w:rsidRPr="00662D5C">
        <w:rPr>
          <w:rFonts w:ascii="Arial" w:hAnsi="Arial" w:cs="Arial"/>
          <w:sz w:val="32"/>
          <w:szCs w:val="32"/>
        </w:rPr>
        <w:lastRenderedPageBreak/>
        <w:t xml:space="preserve">ACKNOWLEDGEMENTS </w:t>
      </w:r>
    </w:p>
    <w:p w14:paraId="3388A727" w14:textId="38D90377" w:rsidR="002521E8" w:rsidRDefault="002521E8" w:rsidP="002A5913">
      <w:pPr>
        <w:spacing w:after="0" w:line="259" w:lineRule="auto"/>
        <w:rPr>
          <w:rFonts w:ascii="Arial" w:hAnsi="Arial" w:cs="Arial"/>
        </w:rPr>
      </w:pPr>
      <w:r w:rsidRPr="005A5159">
        <w:rPr>
          <w:rFonts w:ascii="Arial" w:hAnsi="Arial" w:cs="Arial"/>
          <w:b/>
          <w:i/>
          <w:sz w:val="22"/>
        </w:rPr>
        <w:t xml:space="preserve"> </w:t>
      </w:r>
    </w:p>
    <w:p w14:paraId="4058FD59" w14:textId="7866ACF7" w:rsidR="00CB652F" w:rsidRPr="002A5913" w:rsidRDefault="00CB652F" w:rsidP="002521E8">
      <w:pPr>
        <w:spacing w:after="108" w:line="261" w:lineRule="auto"/>
        <w:ind w:left="-5"/>
        <w:rPr>
          <w:rFonts w:ascii="Arial" w:hAnsi="Arial" w:cs="Arial"/>
        </w:rPr>
      </w:pPr>
      <w:r w:rsidRPr="002A5913">
        <w:rPr>
          <w:rFonts w:ascii="Arial" w:hAnsi="Arial" w:cs="Arial"/>
        </w:rPr>
        <w:t>I would like to acknowledge my Lecturer Samuel Ofori for his investment</w:t>
      </w:r>
      <w:r w:rsidR="002A5913" w:rsidRPr="002A5913">
        <w:rPr>
          <w:rFonts w:ascii="Arial" w:hAnsi="Arial" w:cs="Arial"/>
        </w:rPr>
        <w:t xml:space="preserve"> </w:t>
      </w:r>
      <w:r w:rsidRPr="002A5913">
        <w:rPr>
          <w:rFonts w:ascii="Arial" w:hAnsi="Arial" w:cs="Arial"/>
        </w:rPr>
        <w:t xml:space="preserve">into my success as an undergrad </w:t>
      </w:r>
      <w:r w:rsidR="002A5913" w:rsidRPr="002A5913">
        <w:rPr>
          <w:rFonts w:ascii="Arial" w:hAnsi="Arial" w:cs="Arial"/>
        </w:rPr>
        <w:t>student.</w:t>
      </w:r>
      <w:r w:rsidRPr="002A5913">
        <w:rPr>
          <w:rFonts w:ascii="Arial" w:hAnsi="Arial" w:cs="Arial"/>
        </w:rPr>
        <w:t xml:space="preserve"> </w:t>
      </w:r>
      <w:r w:rsidR="002A5913" w:rsidRPr="002A5913">
        <w:rPr>
          <w:rFonts w:ascii="Arial" w:hAnsi="Arial" w:cs="Arial"/>
        </w:rPr>
        <w:t xml:space="preserve">Constantly pouring out wisdom on business information and kind words. </w:t>
      </w:r>
      <w:r w:rsidRPr="002A5913">
        <w:rPr>
          <w:rFonts w:ascii="Arial" w:hAnsi="Arial" w:cs="Arial"/>
        </w:rPr>
        <w:t>Mr Ofori has made assignments come to life from the very first time I stepped into the classroom</w:t>
      </w:r>
      <w:r w:rsidR="002A5913" w:rsidRPr="002A5913">
        <w:rPr>
          <w:rFonts w:ascii="Arial" w:hAnsi="Arial" w:cs="Arial"/>
        </w:rPr>
        <w:t>, prompting me and other classmates to ask more questions and to answer more questions. It has been an honour and a pleasure to be taught by the following: Dr King, Ayo Algebite and Samuel Ofori</w:t>
      </w:r>
      <w:r w:rsidR="002A5913">
        <w:rPr>
          <w:rFonts w:ascii="Arial" w:hAnsi="Arial" w:cs="Arial"/>
        </w:rPr>
        <w:t>.</w:t>
      </w:r>
    </w:p>
    <w:p w14:paraId="4143A768" w14:textId="77777777" w:rsidR="002521E8" w:rsidRPr="002A5913" w:rsidRDefault="002521E8" w:rsidP="002521E8">
      <w:pPr>
        <w:ind w:left="-5" w:right="39"/>
        <w:rPr>
          <w:rFonts w:ascii="Arial" w:hAnsi="Arial" w:cs="Arial"/>
        </w:rPr>
      </w:pPr>
    </w:p>
    <w:p w14:paraId="252483A8" w14:textId="77777777" w:rsidR="002521E8" w:rsidRPr="005A5159" w:rsidRDefault="002521E8" w:rsidP="002521E8">
      <w:pPr>
        <w:spacing w:after="14" w:line="259" w:lineRule="auto"/>
        <w:rPr>
          <w:rFonts w:ascii="Arial" w:hAnsi="Arial" w:cs="Arial"/>
        </w:rPr>
      </w:pPr>
      <w:r w:rsidRPr="005A5159">
        <w:rPr>
          <w:rFonts w:ascii="Arial" w:hAnsi="Arial" w:cs="Arial"/>
        </w:rPr>
        <w:t xml:space="preserve"> </w:t>
      </w:r>
    </w:p>
    <w:p w14:paraId="595CACB2" w14:textId="3C2A86CE" w:rsidR="002521E8" w:rsidRPr="005A5159" w:rsidRDefault="002521E8">
      <w:pPr>
        <w:rPr>
          <w:rFonts w:ascii="Arial" w:hAnsi="Arial" w:cs="Arial"/>
        </w:rPr>
      </w:pPr>
    </w:p>
    <w:p w14:paraId="22F1B319" w14:textId="77777777" w:rsidR="005A5159" w:rsidRPr="005A5159" w:rsidRDefault="005A5159" w:rsidP="002521E8">
      <w:pPr>
        <w:rPr>
          <w:rFonts w:ascii="Arial" w:hAnsi="Arial" w:cs="Arial"/>
        </w:rPr>
      </w:pPr>
    </w:p>
    <w:p w14:paraId="358C88BF" w14:textId="64A617D3" w:rsidR="005A5159" w:rsidRPr="005A5159" w:rsidRDefault="005A5159" w:rsidP="005A5159">
      <w:pPr>
        <w:rPr>
          <w:rFonts w:ascii="Arial" w:hAnsi="Arial" w:cs="Arial"/>
        </w:rPr>
      </w:pPr>
      <w:r w:rsidRPr="005A5159">
        <w:rPr>
          <w:rFonts w:ascii="Arial" w:hAnsi="Arial" w:cs="Arial"/>
        </w:rPr>
        <w:br w:type="page"/>
      </w:r>
    </w:p>
    <w:sdt>
      <w:sdtPr>
        <w:id w:val="1654948161"/>
        <w:docPartObj>
          <w:docPartGallery w:val="Table of Contents"/>
          <w:docPartUnique/>
        </w:docPartObj>
      </w:sdtPr>
      <w:sdtEndPr>
        <w:rPr>
          <w:rFonts w:asciiTheme="minorHAnsi" w:eastAsiaTheme="minorEastAsia" w:hAnsiTheme="minorHAnsi" w:cstheme="minorBidi"/>
          <w:b/>
          <w:bCs/>
          <w:color w:val="auto"/>
          <w:sz w:val="24"/>
          <w:szCs w:val="24"/>
          <w:lang w:eastAsia="ja-JP"/>
        </w:rPr>
      </w:sdtEndPr>
      <w:sdtContent>
        <w:p w14:paraId="15A49E46" w14:textId="607D68F4" w:rsidR="005A5159" w:rsidRDefault="005A5159">
          <w:pPr>
            <w:pStyle w:val="TOCHeading"/>
          </w:pPr>
          <w:r>
            <w:t>TABLE OF CONTENTS</w:t>
          </w:r>
        </w:p>
        <w:p w14:paraId="7B2C0032" w14:textId="49A594CD" w:rsidR="00CB652F" w:rsidRDefault="005A5159">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26336277" w:history="1">
            <w:r w:rsidR="00CB652F" w:rsidRPr="0048548E">
              <w:rPr>
                <w:rStyle w:val="Hyperlink"/>
                <w:rFonts w:ascii="Arial" w:eastAsia="Arial Nova" w:hAnsi="Arial" w:cs="Arial"/>
                <w:noProof/>
              </w:rPr>
              <w:t>Abstract:</w:t>
            </w:r>
            <w:r w:rsidR="00CB652F">
              <w:rPr>
                <w:noProof/>
                <w:webHidden/>
              </w:rPr>
              <w:tab/>
            </w:r>
            <w:r w:rsidR="00CB652F">
              <w:rPr>
                <w:noProof/>
                <w:webHidden/>
              </w:rPr>
              <w:fldChar w:fldCharType="begin"/>
            </w:r>
            <w:r w:rsidR="00CB652F">
              <w:rPr>
                <w:noProof/>
                <w:webHidden/>
              </w:rPr>
              <w:instrText xml:space="preserve"> PAGEREF _Toc226336277 \h </w:instrText>
            </w:r>
            <w:r w:rsidR="00CB652F">
              <w:rPr>
                <w:noProof/>
                <w:webHidden/>
              </w:rPr>
            </w:r>
            <w:r w:rsidR="00CB652F">
              <w:rPr>
                <w:noProof/>
                <w:webHidden/>
              </w:rPr>
              <w:fldChar w:fldCharType="separate"/>
            </w:r>
            <w:r w:rsidR="00CB652F">
              <w:rPr>
                <w:noProof/>
                <w:webHidden/>
              </w:rPr>
              <w:t>5</w:t>
            </w:r>
            <w:r w:rsidR="00CB652F">
              <w:rPr>
                <w:noProof/>
                <w:webHidden/>
              </w:rPr>
              <w:fldChar w:fldCharType="end"/>
            </w:r>
          </w:hyperlink>
        </w:p>
        <w:p w14:paraId="621085B5" w14:textId="6E06766E" w:rsidR="00CB652F" w:rsidRDefault="00CB652F">
          <w:pPr>
            <w:pStyle w:val="TOC1"/>
            <w:tabs>
              <w:tab w:val="right" w:leader="dot" w:pos="9016"/>
            </w:tabs>
            <w:rPr>
              <w:noProof/>
              <w:kern w:val="2"/>
              <w:lang w:eastAsia="en-GB"/>
              <w14:ligatures w14:val="standardContextual"/>
            </w:rPr>
          </w:pPr>
          <w:hyperlink w:anchor="_Toc226336278" w:history="1">
            <w:r w:rsidRPr="0048548E">
              <w:rPr>
                <w:rStyle w:val="Hyperlink"/>
                <w:rFonts w:ascii="Arial" w:eastAsia="Arial Nova" w:hAnsi="Arial" w:cs="Arial"/>
                <w:noProof/>
              </w:rPr>
              <w:t>Chapter 1: Introduction</w:t>
            </w:r>
            <w:r>
              <w:rPr>
                <w:noProof/>
                <w:webHidden/>
              </w:rPr>
              <w:tab/>
            </w:r>
            <w:r>
              <w:rPr>
                <w:noProof/>
                <w:webHidden/>
              </w:rPr>
              <w:fldChar w:fldCharType="begin"/>
            </w:r>
            <w:r>
              <w:rPr>
                <w:noProof/>
                <w:webHidden/>
              </w:rPr>
              <w:instrText xml:space="preserve"> PAGEREF _Toc226336278 \h </w:instrText>
            </w:r>
            <w:r>
              <w:rPr>
                <w:noProof/>
                <w:webHidden/>
              </w:rPr>
            </w:r>
            <w:r>
              <w:rPr>
                <w:noProof/>
                <w:webHidden/>
              </w:rPr>
              <w:fldChar w:fldCharType="separate"/>
            </w:r>
            <w:r>
              <w:rPr>
                <w:noProof/>
                <w:webHidden/>
              </w:rPr>
              <w:t>5</w:t>
            </w:r>
            <w:r>
              <w:rPr>
                <w:noProof/>
                <w:webHidden/>
              </w:rPr>
              <w:fldChar w:fldCharType="end"/>
            </w:r>
          </w:hyperlink>
        </w:p>
        <w:p w14:paraId="2EE66139" w14:textId="07A6CBE8" w:rsidR="00CB652F" w:rsidRDefault="00CB652F">
          <w:pPr>
            <w:pStyle w:val="TOC1"/>
            <w:tabs>
              <w:tab w:val="right" w:leader="dot" w:pos="9016"/>
            </w:tabs>
            <w:rPr>
              <w:noProof/>
              <w:kern w:val="2"/>
              <w:lang w:eastAsia="en-GB"/>
              <w14:ligatures w14:val="standardContextual"/>
            </w:rPr>
          </w:pPr>
          <w:hyperlink w:anchor="_Toc226336279" w:history="1">
            <w:r w:rsidRPr="0048548E">
              <w:rPr>
                <w:rStyle w:val="Hyperlink"/>
                <w:rFonts w:ascii="Arial" w:eastAsia="Arial Nova" w:hAnsi="Arial" w:cs="Arial"/>
                <w:noProof/>
              </w:rPr>
              <w:t>Chapter 2: Literature Review</w:t>
            </w:r>
            <w:r>
              <w:rPr>
                <w:noProof/>
                <w:webHidden/>
              </w:rPr>
              <w:tab/>
            </w:r>
            <w:r>
              <w:rPr>
                <w:noProof/>
                <w:webHidden/>
              </w:rPr>
              <w:fldChar w:fldCharType="begin"/>
            </w:r>
            <w:r>
              <w:rPr>
                <w:noProof/>
                <w:webHidden/>
              </w:rPr>
              <w:instrText xml:space="preserve"> PAGEREF _Toc226336279 \h </w:instrText>
            </w:r>
            <w:r>
              <w:rPr>
                <w:noProof/>
                <w:webHidden/>
              </w:rPr>
            </w:r>
            <w:r>
              <w:rPr>
                <w:noProof/>
                <w:webHidden/>
              </w:rPr>
              <w:fldChar w:fldCharType="separate"/>
            </w:r>
            <w:r>
              <w:rPr>
                <w:noProof/>
                <w:webHidden/>
              </w:rPr>
              <w:t>8</w:t>
            </w:r>
            <w:r>
              <w:rPr>
                <w:noProof/>
                <w:webHidden/>
              </w:rPr>
              <w:fldChar w:fldCharType="end"/>
            </w:r>
          </w:hyperlink>
        </w:p>
        <w:p w14:paraId="572C93D5" w14:textId="1F8DBD2E" w:rsidR="00CB652F" w:rsidRDefault="00CB652F">
          <w:pPr>
            <w:pStyle w:val="TOC1"/>
            <w:tabs>
              <w:tab w:val="right" w:leader="dot" w:pos="9016"/>
            </w:tabs>
            <w:rPr>
              <w:noProof/>
              <w:kern w:val="2"/>
              <w:lang w:eastAsia="en-GB"/>
              <w14:ligatures w14:val="standardContextual"/>
            </w:rPr>
          </w:pPr>
          <w:hyperlink w:anchor="_Toc226336280" w:history="1">
            <w:r w:rsidRPr="0048548E">
              <w:rPr>
                <w:rStyle w:val="Hyperlink"/>
                <w:rFonts w:ascii="Arial" w:eastAsia="Arial Nova" w:hAnsi="Arial" w:cs="Arial"/>
                <w:noProof/>
              </w:rPr>
              <w:t>Chapter 3: Methodology</w:t>
            </w:r>
            <w:r>
              <w:rPr>
                <w:noProof/>
                <w:webHidden/>
              </w:rPr>
              <w:tab/>
            </w:r>
            <w:r>
              <w:rPr>
                <w:noProof/>
                <w:webHidden/>
              </w:rPr>
              <w:fldChar w:fldCharType="begin"/>
            </w:r>
            <w:r>
              <w:rPr>
                <w:noProof/>
                <w:webHidden/>
              </w:rPr>
              <w:instrText xml:space="preserve"> PAGEREF _Toc226336280 \h </w:instrText>
            </w:r>
            <w:r>
              <w:rPr>
                <w:noProof/>
                <w:webHidden/>
              </w:rPr>
            </w:r>
            <w:r>
              <w:rPr>
                <w:noProof/>
                <w:webHidden/>
              </w:rPr>
              <w:fldChar w:fldCharType="separate"/>
            </w:r>
            <w:r>
              <w:rPr>
                <w:noProof/>
                <w:webHidden/>
              </w:rPr>
              <w:t>15</w:t>
            </w:r>
            <w:r>
              <w:rPr>
                <w:noProof/>
                <w:webHidden/>
              </w:rPr>
              <w:fldChar w:fldCharType="end"/>
            </w:r>
          </w:hyperlink>
        </w:p>
        <w:p w14:paraId="64304132" w14:textId="4A1B6303" w:rsidR="00CB652F" w:rsidRDefault="00CB652F">
          <w:pPr>
            <w:pStyle w:val="TOC1"/>
            <w:tabs>
              <w:tab w:val="right" w:leader="dot" w:pos="9016"/>
            </w:tabs>
            <w:rPr>
              <w:noProof/>
              <w:kern w:val="2"/>
              <w:lang w:eastAsia="en-GB"/>
              <w14:ligatures w14:val="standardContextual"/>
            </w:rPr>
          </w:pPr>
          <w:hyperlink w:anchor="_Toc226336281" w:history="1">
            <w:r w:rsidRPr="0048548E">
              <w:rPr>
                <w:rStyle w:val="Hyperlink"/>
                <w:rFonts w:ascii="Arial" w:eastAsia="Arial Nova" w:hAnsi="Arial" w:cs="Arial"/>
                <w:noProof/>
              </w:rPr>
              <w:t>Chapter 4: Result and Discussion</w:t>
            </w:r>
            <w:r>
              <w:rPr>
                <w:noProof/>
                <w:webHidden/>
              </w:rPr>
              <w:tab/>
            </w:r>
            <w:r>
              <w:rPr>
                <w:noProof/>
                <w:webHidden/>
              </w:rPr>
              <w:fldChar w:fldCharType="begin"/>
            </w:r>
            <w:r>
              <w:rPr>
                <w:noProof/>
                <w:webHidden/>
              </w:rPr>
              <w:instrText xml:space="preserve"> PAGEREF _Toc226336281 \h </w:instrText>
            </w:r>
            <w:r>
              <w:rPr>
                <w:noProof/>
                <w:webHidden/>
              </w:rPr>
            </w:r>
            <w:r>
              <w:rPr>
                <w:noProof/>
                <w:webHidden/>
              </w:rPr>
              <w:fldChar w:fldCharType="separate"/>
            </w:r>
            <w:r>
              <w:rPr>
                <w:noProof/>
                <w:webHidden/>
              </w:rPr>
              <w:t>18</w:t>
            </w:r>
            <w:r>
              <w:rPr>
                <w:noProof/>
                <w:webHidden/>
              </w:rPr>
              <w:fldChar w:fldCharType="end"/>
            </w:r>
          </w:hyperlink>
        </w:p>
        <w:p w14:paraId="2A420DCE" w14:textId="2BD97F29" w:rsidR="00CB652F" w:rsidRDefault="00CB652F">
          <w:pPr>
            <w:pStyle w:val="TOC1"/>
            <w:tabs>
              <w:tab w:val="right" w:leader="dot" w:pos="9016"/>
            </w:tabs>
            <w:rPr>
              <w:noProof/>
              <w:kern w:val="2"/>
              <w:lang w:eastAsia="en-GB"/>
              <w14:ligatures w14:val="standardContextual"/>
            </w:rPr>
          </w:pPr>
          <w:hyperlink w:anchor="_Toc226336282" w:history="1">
            <w:r w:rsidRPr="0048548E">
              <w:rPr>
                <w:rStyle w:val="Hyperlink"/>
                <w:rFonts w:ascii="Arial" w:eastAsia="Arial Nova" w:hAnsi="Arial" w:cs="Arial"/>
                <w:noProof/>
              </w:rPr>
              <w:t>Chapter 5: Recommendations, Conclusion and limitation of the research</w:t>
            </w:r>
            <w:r>
              <w:rPr>
                <w:noProof/>
                <w:webHidden/>
              </w:rPr>
              <w:tab/>
            </w:r>
            <w:r>
              <w:rPr>
                <w:noProof/>
                <w:webHidden/>
              </w:rPr>
              <w:fldChar w:fldCharType="begin"/>
            </w:r>
            <w:r>
              <w:rPr>
                <w:noProof/>
                <w:webHidden/>
              </w:rPr>
              <w:instrText xml:space="preserve"> PAGEREF _Toc226336282 \h </w:instrText>
            </w:r>
            <w:r>
              <w:rPr>
                <w:noProof/>
                <w:webHidden/>
              </w:rPr>
            </w:r>
            <w:r>
              <w:rPr>
                <w:noProof/>
                <w:webHidden/>
              </w:rPr>
              <w:fldChar w:fldCharType="separate"/>
            </w:r>
            <w:r>
              <w:rPr>
                <w:noProof/>
                <w:webHidden/>
              </w:rPr>
              <w:t>27</w:t>
            </w:r>
            <w:r>
              <w:rPr>
                <w:noProof/>
                <w:webHidden/>
              </w:rPr>
              <w:fldChar w:fldCharType="end"/>
            </w:r>
          </w:hyperlink>
        </w:p>
        <w:p w14:paraId="43186E3A" w14:textId="042B5C65" w:rsidR="00CB652F" w:rsidRDefault="00CB652F">
          <w:pPr>
            <w:pStyle w:val="TOC1"/>
            <w:tabs>
              <w:tab w:val="right" w:leader="dot" w:pos="9016"/>
            </w:tabs>
            <w:rPr>
              <w:noProof/>
              <w:kern w:val="2"/>
              <w:lang w:eastAsia="en-GB"/>
              <w14:ligatures w14:val="standardContextual"/>
            </w:rPr>
          </w:pPr>
          <w:hyperlink w:anchor="_Toc226336283" w:history="1">
            <w:r w:rsidRPr="0048548E">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_Toc226336283 \h </w:instrText>
            </w:r>
            <w:r>
              <w:rPr>
                <w:noProof/>
                <w:webHidden/>
              </w:rPr>
            </w:r>
            <w:r>
              <w:rPr>
                <w:noProof/>
                <w:webHidden/>
              </w:rPr>
              <w:fldChar w:fldCharType="separate"/>
            </w:r>
            <w:r>
              <w:rPr>
                <w:noProof/>
                <w:webHidden/>
              </w:rPr>
              <w:t>30</w:t>
            </w:r>
            <w:r>
              <w:rPr>
                <w:noProof/>
                <w:webHidden/>
              </w:rPr>
              <w:fldChar w:fldCharType="end"/>
            </w:r>
          </w:hyperlink>
        </w:p>
        <w:p w14:paraId="6758B387" w14:textId="1B499179" w:rsidR="005A5159" w:rsidRDefault="005A5159">
          <w:r>
            <w:rPr>
              <w:b/>
              <w:bCs/>
            </w:rPr>
            <w:fldChar w:fldCharType="end"/>
          </w:r>
        </w:p>
      </w:sdtContent>
    </w:sdt>
    <w:p w14:paraId="6B892798" w14:textId="77777777" w:rsidR="005A5159" w:rsidRPr="005A5159" w:rsidRDefault="005A5159" w:rsidP="005A5159">
      <w:pPr>
        <w:rPr>
          <w:rFonts w:ascii="Arial" w:hAnsi="Arial" w:cs="Arial"/>
        </w:rPr>
      </w:pPr>
    </w:p>
    <w:p w14:paraId="19188B95" w14:textId="5E277D5B" w:rsidR="43E859F9" w:rsidRPr="005A5159" w:rsidRDefault="002521E8" w:rsidP="002521E8">
      <w:pPr>
        <w:rPr>
          <w:rFonts w:ascii="Arial" w:hAnsi="Arial" w:cs="Arial"/>
        </w:rPr>
      </w:pPr>
      <w:r w:rsidRPr="005A5159">
        <w:rPr>
          <w:rFonts w:ascii="Arial" w:hAnsi="Arial" w:cs="Arial"/>
        </w:rPr>
        <w:br w:type="page"/>
      </w:r>
      <w:r w:rsidR="2251D41D" w:rsidRPr="005A5159">
        <w:rPr>
          <w:rFonts w:ascii="Arial" w:hAnsi="Arial" w:cs="Arial"/>
          <w:b/>
          <w:bCs/>
          <w:sz w:val="32"/>
          <w:szCs w:val="32"/>
          <w:u w:val="single"/>
        </w:rPr>
        <w:lastRenderedPageBreak/>
        <w:t xml:space="preserve">The Impact of digital Transformation on customer </w:t>
      </w:r>
      <w:r w:rsidR="3139C193" w:rsidRPr="005A5159">
        <w:rPr>
          <w:rFonts w:ascii="Arial" w:hAnsi="Arial" w:cs="Arial"/>
          <w:b/>
          <w:bCs/>
          <w:sz w:val="32"/>
          <w:szCs w:val="32"/>
          <w:u w:val="single"/>
        </w:rPr>
        <w:t>experience at Marriott International.</w:t>
      </w:r>
    </w:p>
    <w:p w14:paraId="764EFFD2" w14:textId="442E1C26" w:rsidR="609EB893" w:rsidRPr="005A5159" w:rsidRDefault="609EB893" w:rsidP="609EB893">
      <w:pPr>
        <w:rPr>
          <w:rFonts w:ascii="Arial" w:hAnsi="Arial" w:cs="Arial"/>
          <w:b/>
          <w:bCs/>
          <w:sz w:val="32"/>
          <w:szCs w:val="32"/>
          <w:u w:val="single"/>
        </w:rPr>
      </w:pPr>
    </w:p>
    <w:p w14:paraId="296B99B7" w14:textId="725D2BF8" w:rsidR="379FE550" w:rsidRPr="005A5159" w:rsidRDefault="379FE550" w:rsidP="005A5159">
      <w:pPr>
        <w:pStyle w:val="Heading1"/>
        <w:rPr>
          <w:rFonts w:ascii="Arial" w:eastAsia="Arial Nova" w:hAnsi="Arial" w:cs="Arial"/>
          <w:color w:val="auto"/>
          <w:sz w:val="32"/>
          <w:szCs w:val="32"/>
        </w:rPr>
      </w:pPr>
      <w:bookmarkStart w:id="0" w:name="_Toc226336277"/>
      <w:r w:rsidRPr="005A5159">
        <w:rPr>
          <w:rFonts w:ascii="Arial" w:eastAsia="Arial Nova" w:hAnsi="Arial" w:cs="Arial"/>
          <w:color w:val="auto"/>
          <w:sz w:val="32"/>
          <w:szCs w:val="32"/>
        </w:rPr>
        <w:t>Abstract:</w:t>
      </w:r>
      <w:bookmarkEnd w:id="0"/>
    </w:p>
    <w:p w14:paraId="6A5B0275" w14:textId="63D1D038" w:rsidR="676F6EE3" w:rsidRPr="005A5159" w:rsidRDefault="676F6EE3">
      <w:pPr>
        <w:rPr>
          <w:rFonts w:ascii="Arial" w:hAnsi="Arial" w:cs="Arial"/>
        </w:rPr>
      </w:pPr>
      <w:r w:rsidRPr="005A5159">
        <w:rPr>
          <w:rFonts w:ascii="Arial" w:eastAsia="Arial Nova" w:hAnsi="Arial" w:cs="Arial"/>
          <w:sz w:val="22"/>
          <w:szCs w:val="22"/>
        </w:rPr>
        <w:t>The impact of digital transformation on customer experience in the hotel industry is examined in this dissertation, with an emphasis on Marriott International. In recent decades, the swift progression of technology such as automated systems, statistical analysis, and app development has profoundly transformed service execution and business processes in hospitality companies. The COVID-19 pandemic expedited the integration of electronic solutions, rendering contactless systems and streamlined online communication imperative for reliability and efficacy.</w:t>
      </w:r>
    </w:p>
    <w:p w14:paraId="673D82D6" w14:textId="367DE949" w:rsidR="676F6EE3" w:rsidRPr="005A5159" w:rsidRDefault="676F6EE3" w:rsidP="609EB893">
      <w:pPr>
        <w:rPr>
          <w:rFonts w:ascii="Arial" w:hAnsi="Arial" w:cs="Arial"/>
        </w:rPr>
      </w:pPr>
      <w:r w:rsidRPr="005A5159">
        <w:rPr>
          <w:rFonts w:ascii="Arial" w:eastAsia="Arial Nova" w:hAnsi="Arial" w:cs="Arial"/>
          <w:sz w:val="22"/>
          <w:szCs w:val="22"/>
        </w:rPr>
        <w:t>This study examines whether digital devices, such as mobile check-in, digital room keys, and individualised services, improve customer loyalty and operational productivity, based on existing research. Simultaneously, it rigorously assesses apprehensions that heightened automation could diminish human connection, a fundamental aspect of conventional hospitality. The investigation seeks to deliver a comprehensive understanding of the impact of digital transformation on consumer experience at Marriott Bonvoy by examining its positive and negative aspects. The results will enhance current dialogues regarding the strategic integration technological advances in hospitality businesses while preserving superior, customer-focused service.</w:t>
      </w:r>
    </w:p>
    <w:p w14:paraId="0A4CEA2B" w14:textId="75243D86" w:rsidR="785E7766" w:rsidRPr="005A5159" w:rsidRDefault="00317A4C" w:rsidP="005A5159">
      <w:pPr>
        <w:pStyle w:val="Heading1"/>
        <w:rPr>
          <w:rFonts w:ascii="Arial" w:eastAsia="Arial Nova" w:hAnsi="Arial" w:cs="Arial"/>
          <w:color w:val="auto"/>
        </w:rPr>
      </w:pPr>
      <w:bookmarkStart w:id="1" w:name="_Toc226336278"/>
      <w:r>
        <w:rPr>
          <w:rFonts w:ascii="Arial" w:eastAsia="Arial Nova" w:hAnsi="Arial" w:cs="Arial"/>
          <w:color w:val="auto"/>
          <w:sz w:val="32"/>
          <w:szCs w:val="32"/>
        </w:rPr>
        <w:t xml:space="preserve">Chapter 1: </w:t>
      </w:r>
      <w:r w:rsidR="3228A015" w:rsidRPr="005A5159">
        <w:rPr>
          <w:rFonts w:ascii="Arial" w:eastAsia="Arial Nova" w:hAnsi="Arial" w:cs="Arial"/>
          <w:color w:val="auto"/>
          <w:sz w:val="32"/>
          <w:szCs w:val="32"/>
        </w:rPr>
        <w:t>Introduction</w:t>
      </w:r>
      <w:bookmarkEnd w:id="1"/>
    </w:p>
    <w:p w14:paraId="64396039" w14:textId="35905A2C" w:rsidR="0097249B" w:rsidRPr="005A5159" w:rsidRDefault="0097249B" w:rsidP="38975BCF">
      <w:pPr>
        <w:rPr>
          <w:rFonts w:ascii="Arial" w:eastAsia="Arial Nova" w:hAnsi="Arial" w:cs="Arial"/>
          <w:b/>
          <w:bCs/>
          <w:sz w:val="28"/>
          <w:szCs w:val="28"/>
        </w:rPr>
      </w:pPr>
      <w:r w:rsidRPr="005A5159">
        <w:rPr>
          <w:rFonts w:ascii="Arial" w:eastAsia="Arial Nova" w:hAnsi="Arial" w:cs="Arial"/>
          <w:b/>
          <w:bCs/>
          <w:sz w:val="28"/>
          <w:szCs w:val="28"/>
        </w:rPr>
        <w:t>Chapter 1.1</w:t>
      </w:r>
    </w:p>
    <w:p w14:paraId="6A8D4D98" w14:textId="416DADA4" w:rsidR="0FB2D2E4" w:rsidRPr="005A5159" w:rsidRDefault="0FB2D2E4">
      <w:pPr>
        <w:rPr>
          <w:rFonts w:ascii="Arial" w:hAnsi="Arial" w:cs="Arial"/>
        </w:rPr>
      </w:pPr>
      <w:r w:rsidRPr="005A5159">
        <w:rPr>
          <w:rFonts w:ascii="Arial" w:eastAsia="Arial Nova" w:hAnsi="Arial" w:cs="Arial"/>
          <w:sz w:val="22"/>
          <w:szCs w:val="22"/>
        </w:rPr>
        <w:t>This chapter introduces the dissertation, outlining the current hospitality business with particular emphasis on Marriott International. In recent years, digital transformation has markedly intensified in the hospitality sector, profoundly altering how businesses administer operations and improve customer experience. Technologies including automation, data analytics, and mobile applications have facilitated organisations in enhancing efficiency and optimising service delivery. Current literature, such as Richard Busulwa et al. (2020), indicates that the incorporation of digital technology can enhance cost efficiency by diminishing manual labour and adopting automated methods. Marriott International, a global leader in hospitality, has actively adopted technological innovation, employing digital tools to improve service quality and client interaction. Marriott's digital transformation and strategic technology utilisation have been extensively recorded in industry studies, academic research, and company publications over time. These sources offer significant insight into the developing link between technical progress and service delivery in international hotel companies. This dissertation intends to critically analyse the influence of digital transformation on customer experience at Marriott International.</w:t>
      </w:r>
    </w:p>
    <w:p w14:paraId="65B79C2C" w14:textId="6CA258D6" w:rsidR="3278B12C" w:rsidRPr="005A5159" w:rsidRDefault="3278B12C" w:rsidP="38975BCF">
      <w:pPr>
        <w:rPr>
          <w:rFonts w:ascii="Arial" w:eastAsia="Arial Nova" w:hAnsi="Arial" w:cs="Arial"/>
          <w:sz w:val="22"/>
          <w:szCs w:val="22"/>
        </w:rPr>
      </w:pPr>
      <w:r w:rsidRPr="005A5159">
        <w:rPr>
          <w:rFonts w:ascii="Arial" w:eastAsia="Arial Nova" w:hAnsi="Arial" w:cs="Arial"/>
          <w:sz w:val="22"/>
          <w:szCs w:val="22"/>
        </w:rPr>
        <w:t xml:space="preserve">Online reservations, mobile booking and departure, digitised room keys, tailored recommendations, and immediate service communication are just a few of the seamless </w:t>
      </w:r>
      <w:r w:rsidRPr="005A5159">
        <w:rPr>
          <w:rFonts w:ascii="Arial" w:eastAsia="Arial Nova" w:hAnsi="Arial" w:cs="Arial"/>
          <w:sz w:val="22"/>
          <w:szCs w:val="22"/>
        </w:rPr>
        <w:lastRenderedPageBreak/>
        <w:t xml:space="preserve">online experiences that customers are growing increasingly demanding. </w:t>
      </w:r>
      <w:r w:rsidR="7D56DB81" w:rsidRPr="005A5159">
        <w:rPr>
          <w:rFonts w:ascii="Arial" w:eastAsia="Arial Nova" w:hAnsi="Arial" w:cs="Arial"/>
          <w:sz w:val="22"/>
          <w:szCs w:val="22"/>
        </w:rPr>
        <w:t>According to</w:t>
      </w:r>
      <w:r w:rsidR="7D56DB81" w:rsidRPr="005A5159">
        <w:rPr>
          <w:rFonts w:ascii="Arial" w:eastAsia="Times New Roman" w:hAnsi="Arial" w:cs="Arial"/>
        </w:rPr>
        <w:t xml:space="preserve"> </w:t>
      </w:r>
      <w:r w:rsidR="7D56DB81" w:rsidRPr="005A5159">
        <w:rPr>
          <w:rFonts w:ascii="Arial" w:eastAsia="Arial Nova" w:hAnsi="Arial" w:cs="Arial"/>
          <w:sz w:val="22"/>
          <w:szCs w:val="22"/>
        </w:rPr>
        <w:t>(Hassan and Abdul, 2022) digital</w:t>
      </w:r>
      <w:r w:rsidRPr="005A5159">
        <w:rPr>
          <w:rFonts w:ascii="Arial" w:eastAsia="Arial Nova" w:hAnsi="Arial" w:cs="Arial"/>
          <w:sz w:val="22"/>
          <w:szCs w:val="22"/>
        </w:rPr>
        <w:t xml:space="preserve"> use was further boosted by the COVID-19 pandemic</w:t>
      </w:r>
      <w:r w:rsidR="42CBC612" w:rsidRPr="005A5159">
        <w:rPr>
          <w:rFonts w:ascii="Arial" w:eastAsia="Arial Nova" w:hAnsi="Arial" w:cs="Arial"/>
          <w:sz w:val="22"/>
          <w:szCs w:val="22"/>
        </w:rPr>
        <w:t>,</w:t>
      </w:r>
      <w:r w:rsidRPr="005A5159">
        <w:rPr>
          <w:rFonts w:ascii="Arial" w:eastAsia="Arial Nova" w:hAnsi="Arial" w:cs="Arial"/>
          <w:sz w:val="22"/>
          <w:szCs w:val="22"/>
        </w:rPr>
        <w:t xml:space="preserve"> which made contactless services crucial for continuing operations and safety</w:t>
      </w:r>
      <w:r w:rsidR="12B25242" w:rsidRPr="005A5159">
        <w:rPr>
          <w:rFonts w:ascii="Arial" w:eastAsia="Arial Nova" w:hAnsi="Arial" w:cs="Arial"/>
          <w:sz w:val="22"/>
          <w:szCs w:val="22"/>
        </w:rPr>
        <w:t>.</w:t>
      </w:r>
      <w:r w:rsidR="03C1A3F9" w:rsidRPr="005A5159">
        <w:rPr>
          <w:rFonts w:ascii="Arial" w:eastAsia="Arial Nova" w:hAnsi="Arial" w:cs="Arial"/>
          <w:sz w:val="22"/>
          <w:szCs w:val="22"/>
        </w:rPr>
        <w:t xml:space="preserve"> </w:t>
      </w:r>
      <w:r w:rsidR="6A7C6562" w:rsidRPr="005A5159">
        <w:rPr>
          <w:rFonts w:ascii="Arial" w:eastAsia="Arial Nova" w:hAnsi="Arial" w:cs="Arial"/>
          <w:sz w:val="22"/>
          <w:szCs w:val="22"/>
        </w:rPr>
        <w:t>T</w:t>
      </w:r>
      <w:r w:rsidR="03C1A3F9" w:rsidRPr="005A5159">
        <w:rPr>
          <w:rFonts w:ascii="Arial" w:eastAsia="Arial Nova" w:hAnsi="Arial" w:cs="Arial"/>
          <w:sz w:val="22"/>
          <w:szCs w:val="22"/>
        </w:rPr>
        <w:t>he study further mentions the uncertainty</w:t>
      </w:r>
      <w:r w:rsidR="25E2882C" w:rsidRPr="005A5159">
        <w:rPr>
          <w:rFonts w:ascii="Arial" w:eastAsia="Arial Nova" w:hAnsi="Arial" w:cs="Arial"/>
          <w:sz w:val="22"/>
          <w:szCs w:val="22"/>
        </w:rPr>
        <w:t xml:space="preserve"> of the future societal </w:t>
      </w:r>
      <w:r w:rsidR="525DB350" w:rsidRPr="005A5159">
        <w:rPr>
          <w:rFonts w:ascii="Arial" w:eastAsia="Arial Nova" w:hAnsi="Arial" w:cs="Arial"/>
          <w:sz w:val="22"/>
          <w:szCs w:val="22"/>
        </w:rPr>
        <w:t>systems</w:t>
      </w:r>
      <w:r w:rsidR="1DBB1442" w:rsidRPr="005A5159">
        <w:rPr>
          <w:rFonts w:ascii="Arial" w:eastAsia="Arial Nova" w:hAnsi="Arial" w:cs="Arial"/>
          <w:sz w:val="22"/>
          <w:szCs w:val="22"/>
        </w:rPr>
        <w:t xml:space="preserve"> since the pandemic which</w:t>
      </w:r>
      <w:r w:rsidR="48B0960C" w:rsidRPr="005A5159">
        <w:rPr>
          <w:rFonts w:ascii="Arial" w:eastAsia="Arial Nova" w:hAnsi="Arial" w:cs="Arial"/>
          <w:sz w:val="22"/>
          <w:szCs w:val="22"/>
        </w:rPr>
        <w:t xml:space="preserve"> </w:t>
      </w:r>
      <w:r w:rsidR="77EC4CC0" w:rsidRPr="005A5159">
        <w:rPr>
          <w:rFonts w:ascii="Arial" w:eastAsia="Arial Nova" w:hAnsi="Arial" w:cs="Arial"/>
          <w:sz w:val="22"/>
          <w:szCs w:val="22"/>
        </w:rPr>
        <w:t>has caused hotels to</w:t>
      </w:r>
      <w:r w:rsidR="3308E806" w:rsidRPr="005A5159">
        <w:rPr>
          <w:rFonts w:ascii="Arial" w:eastAsia="Arial Nova" w:hAnsi="Arial" w:cs="Arial"/>
          <w:sz w:val="22"/>
          <w:szCs w:val="22"/>
        </w:rPr>
        <w:t xml:space="preserve"> constantly</w:t>
      </w:r>
      <w:r w:rsidR="64D2144B" w:rsidRPr="005A5159">
        <w:rPr>
          <w:rFonts w:ascii="Arial" w:eastAsia="Arial Nova" w:hAnsi="Arial" w:cs="Arial"/>
          <w:sz w:val="22"/>
          <w:szCs w:val="22"/>
        </w:rPr>
        <w:t xml:space="preserve"> restructure business </w:t>
      </w:r>
      <w:r w:rsidR="45F2093A" w:rsidRPr="005A5159">
        <w:rPr>
          <w:rFonts w:ascii="Arial" w:eastAsia="Arial Nova" w:hAnsi="Arial" w:cs="Arial"/>
          <w:sz w:val="22"/>
          <w:szCs w:val="22"/>
        </w:rPr>
        <w:t>models. Therefore</w:t>
      </w:r>
      <w:r w:rsidRPr="005A5159">
        <w:rPr>
          <w:rFonts w:ascii="Arial" w:eastAsia="Arial Nova" w:hAnsi="Arial" w:cs="Arial"/>
          <w:sz w:val="22"/>
          <w:szCs w:val="22"/>
        </w:rPr>
        <w:t>, in contemporary hotel management, digital transformation is now seen as a fundamental strategic competence rather than an optional one.</w:t>
      </w:r>
      <w:r w:rsidR="09E9E35C" w:rsidRPr="005A5159">
        <w:rPr>
          <w:rFonts w:ascii="Arial" w:eastAsia="Arial Nova" w:hAnsi="Arial" w:cs="Arial"/>
          <w:sz w:val="22"/>
          <w:szCs w:val="22"/>
        </w:rPr>
        <w:t xml:space="preserve"> </w:t>
      </w:r>
      <w:r w:rsidR="222801C0" w:rsidRPr="005A5159">
        <w:rPr>
          <w:rFonts w:ascii="Arial" w:eastAsia="Arial Nova" w:hAnsi="Arial" w:cs="Arial"/>
          <w:sz w:val="22"/>
          <w:szCs w:val="22"/>
        </w:rPr>
        <w:t xml:space="preserve">According, </w:t>
      </w:r>
      <w:r w:rsidR="66BD176F" w:rsidRPr="005A5159">
        <w:rPr>
          <w:rFonts w:ascii="Arial" w:eastAsia="Arial Nova" w:hAnsi="Arial" w:cs="Arial"/>
          <w:sz w:val="22"/>
          <w:szCs w:val="22"/>
        </w:rPr>
        <w:t>to (Roberts</w:t>
      </w:r>
      <w:r w:rsidR="36B41EAF" w:rsidRPr="005A5159">
        <w:rPr>
          <w:rFonts w:ascii="Arial" w:eastAsia="Arial Nova" w:hAnsi="Arial" w:cs="Arial"/>
          <w:sz w:val="22"/>
          <w:szCs w:val="22"/>
        </w:rPr>
        <w:t xml:space="preserve">, </w:t>
      </w:r>
      <w:r w:rsidR="66BD176F" w:rsidRPr="005A5159">
        <w:rPr>
          <w:rFonts w:ascii="Arial" w:eastAsia="Arial Nova" w:hAnsi="Arial" w:cs="Arial"/>
          <w:sz w:val="22"/>
          <w:szCs w:val="22"/>
        </w:rPr>
        <w:t>2024</w:t>
      </w:r>
      <w:r w:rsidR="093D1B9E" w:rsidRPr="005A5159">
        <w:rPr>
          <w:rFonts w:ascii="Arial" w:eastAsia="Arial Nova" w:hAnsi="Arial" w:cs="Arial"/>
          <w:sz w:val="22"/>
          <w:szCs w:val="22"/>
        </w:rPr>
        <w:t>)</w:t>
      </w:r>
      <w:r w:rsidR="0C644716" w:rsidRPr="005A5159">
        <w:rPr>
          <w:rFonts w:ascii="Arial" w:eastAsia="Arial Nova" w:hAnsi="Arial" w:cs="Arial"/>
          <w:sz w:val="22"/>
          <w:szCs w:val="22"/>
        </w:rPr>
        <w:t xml:space="preserve"> </w:t>
      </w:r>
      <w:r w:rsidR="1A66B554" w:rsidRPr="005A5159">
        <w:rPr>
          <w:rFonts w:ascii="Arial" w:eastAsia="Arial Nova" w:hAnsi="Arial" w:cs="Arial"/>
          <w:sz w:val="22"/>
          <w:szCs w:val="22"/>
        </w:rPr>
        <w:t>this study illustrates how digital technologies, such as Alkimii, improve operational efficiency and employee communication in the hotel sector. It emphasises that automation and enhanced company procedures can reinforce employee effectiveness and ultimately lead to superior client experiences.</w:t>
      </w:r>
    </w:p>
    <w:p w14:paraId="7CA69B6C" w14:textId="4CC0A49F" w:rsidR="79D66480" w:rsidRPr="005A5159" w:rsidRDefault="79D66480" w:rsidP="38975BCF">
      <w:pPr>
        <w:rPr>
          <w:rFonts w:ascii="Arial" w:eastAsia="Arial Nova" w:hAnsi="Arial" w:cs="Arial"/>
          <w:sz w:val="22"/>
          <w:szCs w:val="22"/>
        </w:rPr>
      </w:pPr>
      <w:r w:rsidRPr="005A5159">
        <w:rPr>
          <w:rFonts w:ascii="Arial" w:eastAsia="Arial Nova" w:hAnsi="Arial" w:cs="Arial"/>
          <w:sz w:val="22"/>
          <w:szCs w:val="22"/>
        </w:rPr>
        <w:t xml:space="preserve">Nevertheless, </w:t>
      </w:r>
      <w:r w:rsidR="284B860B" w:rsidRPr="005A5159">
        <w:rPr>
          <w:rFonts w:ascii="Arial" w:eastAsia="Arial Nova" w:hAnsi="Arial" w:cs="Arial"/>
          <w:sz w:val="22"/>
          <w:szCs w:val="22"/>
        </w:rPr>
        <w:t>there</w:t>
      </w:r>
      <w:r w:rsidR="6F79987F" w:rsidRPr="005A5159">
        <w:rPr>
          <w:rFonts w:ascii="Arial" w:eastAsia="Arial Nova" w:hAnsi="Arial" w:cs="Arial"/>
          <w:sz w:val="22"/>
          <w:szCs w:val="22"/>
        </w:rPr>
        <w:t xml:space="preserve"> </w:t>
      </w:r>
      <w:r w:rsidR="250CE900" w:rsidRPr="005A5159">
        <w:rPr>
          <w:rFonts w:ascii="Arial" w:eastAsia="Arial Nova" w:hAnsi="Arial" w:cs="Arial"/>
          <w:sz w:val="22"/>
          <w:szCs w:val="22"/>
        </w:rPr>
        <w:t>are</w:t>
      </w:r>
      <w:r w:rsidRPr="005A5159">
        <w:rPr>
          <w:rFonts w:ascii="Arial" w:eastAsia="Arial Nova" w:hAnsi="Arial" w:cs="Arial"/>
          <w:sz w:val="22"/>
          <w:szCs w:val="22"/>
        </w:rPr>
        <w:t xml:space="preserve"> ongoing discussions surrounding the efficacy of digital transformation in improving the consumer experience, despite these advancements. Even though technology offers the potential for speed, effectiveness, and customisation, there are concerns that the level of automation may be excessive, which could potentially diminish human interaction, a traditional component of hospitality service. Consequently, it is imperative to assess the precise influence of digital transformation on the consumer experience.</w:t>
      </w:r>
    </w:p>
    <w:p w14:paraId="4E9C826D" w14:textId="65680F97" w:rsidR="0DD8A7D9" w:rsidRPr="005A5159" w:rsidRDefault="0DD8A7D9" w:rsidP="38975BCF">
      <w:pPr>
        <w:rPr>
          <w:rFonts w:ascii="Arial" w:eastAsia="Arial Nova" w:hAnsi="Arial" w:cs="Arial"/>
          <w:b/>
          <w:bCs/>
          <w:sz w:val="28"/>
          <w:szCs w:val="28"/>
        </w:rPr>
      </w:pPr>
      <w:r w:rsidRPr="005A5159">
        <w:rPr>
          <w:rFonts w:ascii="Arial" w:eastAsia="Arial Nova" w:hAnsi="Arial" w:cs="Arial"/>
          <w:b/>
          <w:bCs/>
          <w:sz w:val="28"/>
          <w:szCs w:val="28"/>
        </w:rPr>
        <w:t xml:space="preserve">1.2 </w:t>
      </w:r>
      <w:r w:rsidR="06C55641" w:rsidRPr="005A5159">
        <w:rPr>
          <w:rFonts w:ascii="Arial" w:eastAsia="Arial Nova" w:hAnsi="Arial" w:cs="Arial"/>
          <w:b/>
          <w:bCs/>
          <w:sz w:val="28"/>
          <w:szCs w:val="28"/>
        </w:rPr>
        <w:t xml:space="preserve">Organisational Context: </w:t>
      </w:r>
      <w:r w:rsidR="3976990E" w:rsidRPr="005A5159">
        <w:rPr>
          <w:rFonts w:ascii="Arial" w:eastAsia="Arial Nova" w:hAnsi="Arial" w:cs="Arial"/>
          <w:b/>
          <w:bCs/>
          <w:sz w:val="28"/>
          <w:szCs w:val="28"/>
        </w:rPr>
        <w:t>Marriott International</w:t>
      </w:r>
    </w:p>
    <w:p w14:paraId="01441466" w14:textId="0C3087FF" w:rsidR="4EB585C7" w:rsidRPr="005A5159" w:rsidRDefault="4EB585C7" w:rsidP="38975BCF">
      <w:pPr>
        <w:rPr>
          <w:rFonts w:ascii="Arial" w:hAnsi="Arial" w:cs="Arial"/>
        </w:rPr>
      </w:pPr>
      <w:r w:rsidRPr="005A5159">
        <w:rPr>
          <w:rFonts w:ascii="Arial" w:eastAsia="Arial Nova" w:hAnsi="Arial" w:cs="Arial"/>
          <w:sz w:val="22"/>
          <w:szCs w:val="22"/>
        </w:rPr>
        <w:t xml:space="preserve">In addition, research from (EHL Insights, 2024) </w:t>
      </w:r>
      <w:r w:rsidR="4C4A24AA" w:rsidRPr="005A5159">
        <w:rPr>
          <w:rFonts w:ascii="Arial" w:eastAsia="Arial Nova" w:hAnsi="Arial" w:cs="Arial"/>
          <w:sz w:val="22"/>
          <w:szCs w:val="22"/>
        </w:rPr>
        <w:t xml:space="preserve">explains how </w:t>
      </w:r>
      <w:r w:rsidR="05F4393B" w:rsidRPr="005A5159">
        <w:rPr>
          <w:rFonts w:ascii="Arial" w:eastAsia="Arial Nova" w:hAnsi="Arial" w:cs="Arial"/>
          <w:sz w:val="22"/>
          <w:szCs w:val="22"/>
        </w:rPr>
        <w:t xml:space="preserve">Marriott International is a worldwide hospitality </w:t>
      </w:r>
      <w:r w:rsidR="041C17DA" w:rsidRPr="005A5159">
        <w:rPr>
          <w:rFonts w:ascii="Arial" w:eastAsia="Arial Nova" w:hAnsi="Arial" w:cs="Arial"/>
          <w:sz w:val="22"/>
          <w:szCs w:val="22"/>
        </w:rPr>
        <w:t>company</w:t>
      </w:r>
      <w:r w:rsidR="05F4393B" w:rsidRPr="005A5159">
        <w:rPr>
          <w:rFonts w:ascii="Arial" w:eastAsia="Arial Nova" w:hAnsi="Arial" w:cs="Arial"/>
          <w:sz w:val="22"/>
          <w:szCs w:val="22"/>
        </w:rPr>
        <w:t xml:space="preserve"> that possesses and manages several hotels across various continents under a multitude of names. The firm has positioned itself as a leader in technical innovation within the sector. Marriott has </w:t>
      </w:r>
      <w:r w:rsidR="0A09A208" w:rsidRPr="005A5159">
        <w:rPr>
          <w:rFonts w:ascii="Arial" w:eastAsia="Arial Nova" w:hAnsi="Arial" w:cs="Arial"/>
          <w:sz w:val="22"/>
          <w:szCs w:val="22"/>
        </w:rPr>
        <w:t>tried</w:t>
      </w:r>
      <w:r w:rsidR="05F4393B" w:rsidRPr="005A5159">
        <w:rPr>
          <w:rFonts w:ascii="Arial" w:eastAsia="Arial Nova" w:hAnsi="Arial" w:cs="Arial"/>
          <w:sz w:val="22"/>
          <w:szCs w:val="22"/>
        </w:rPr>
        <w:t xml:space="preserve"> to enhance client loyalty and improve customer service through </w:t>
      </w:r>
      <w:r w:rsidR="3427EE5B" w:rsidRPr="005A5159">
        <w:rPr>
          <w:rFonts w:ascii="Arial" w:eastAsia="Arial Nova" w:hAnsi="Arial" w:cs="Arial"/>
          <w:sz w:val="22"/>
          <w:szCs w:val="22"/>
        </w:rPr>
        <w:t>several</w:t>
      </w:r>
      <w:r w:rsidR="05F4393B" w:rsidRPr="005A5159">
        <w:rPr>
          <w:rFonts w:ascii="Arial" w:eastAsia="Arial Nova" w:hAnsi="Arial" w:cs="Arial"/>
          <w:sz w:val="22"/>
          <w:szCs w:val="22"/>
        </w:rPr>
        <w:t xml:space="preserve"> projects, such as the Marriott Bonvoy hotel app for mobile phones and tablets, wireless key access, chat services powered by artificial intelligence, data-based personalised experiences, and technological advances in smart rooms.</w:t>
      </w:r>
    </w:p>
    <w:p w14:paraId="5FCADCED" w14:textId="78F870A1" w:rsidR="38975BCF" w:rsidRPr="005A5159" w:rsidRDefault="73352F6D" w:rsidP="38975BCF">
      <w:pPr>
        <w:rPr>
          <w:rFonts w:ascii="Arial" w:hAnsi="Arial" w:cs="Arial"/>
        </w:rPr>
      </w:pPr>
      <w:r w:rsidRPr="005A5159">
        <w:rPr>
          <w:rFonts w:ascii="Arial" w:eastAsia="Arial Nova" w:hAnsi="Arial" w:cs="Arial"/>
          <w:sz w:val="22"/>
          <w:szCs w:val="22"/>
        </w:rPr>
        <w:t xml:space="preserve">Marriott's online approach is designed to establish an automatic and integrated visitor experience, which encompasses scheduling </w:t>
      </w:r>
      <w:r w:rsidR="5B39123F" w:rsidRPr="005A5159">
        <w:rPr>
          <w:rFonts w:ascii="Arial" w:eastAsia="Arial Nova" w:hAnsi="Arial" w:cs="Arial"/>
          <w:sz w:val="22"/>
          <w:szCs w:val="22"/>
        </w:rPr>
        <w:t>check-ins</w:t>
      </w:r>
      <w:r w:rsidRPr="005A5159">
        <w:rPr>
          <w:rFonts w:ascii="Arial" w:eastAsia="Arial Nova" w:hAnsi="Arial" w:cs="Arial"/>
          <w:sz w:val="22"/>
          <w:szCs w:val="22"/>
        </w:rPr>
        <w:t xml:space="preserve"> and post-stay loyalty management. Nevertheless, the organization's significant funding in technological advances in digital banking necessitates a thorough research study of the observable effects of these programs on customer fulfilment, commitment, and experience.</w:t>
      </w:r>
    </w:p>
    <w:p w14:paraId="6E4114B3" w14:textId="77777777" w:rsidR="002521E8" w:rsidRPr="005A5159" w:rsidRDefault="002521E8" w:rsidP="38975BCF">
      <w:pPr>
        <w:rPr>
          <w:rFonts w:ascii="Arial" w:hAnsi="Arial" w:cs="Arial"/>
        </w:rPr>
      </w:pPr>
    </w:p>
    <w:p w14:paraId="38D50E61" w14:textId="269C9E53" w:rsidR="3BF43F4F" w:rsidRPr="005A5159" w:rsidRDefault="3BF43F4F" w:rsidP="38975BCF">
      <w:pPr>
        <w:rPr>
          <w:rFonts w:ascii="Arial" w:eastAsia="Arial Nova" w:hAnsi="Arial" w:cs="Arial"/>
          <w:b/>
          <w:bCs/>
          <w:sz w:val="28"/>
          <w:szCs w:val="28"/>
        </w:rPr>
      </w:pPr>
      <w:r w:rsidRPr="005A5159">
        <w:rPr>
          <w:rFonts w:ascii="Arial" w:eastAsia="Arial Nova" w:hAnsi="Arial" w:cs="Arial"/>
          <w:b/>
          <w:bCs/>
          <w:sz w:val="28"/>
          <w:szCs w:val="28"/>
        </w:rPr>
        <w:t>1.3 Problem Statement</w:t>
      </w:r>
    </w:p>
    <w:p w14:paraId="501FD8F2" w14:textId="47D97AA4" w:rsidR="65FF39E1" w:rsidRPr="005A5159" w:rsidRDefault="65FF39E1" w:rsidP="38975BCF">
      <w:pPr>
        <w:rPr>
          <w:rFonts w:ascii="Arial" w:eastAsia="Arial Nova" w:hAnsi="Arial" w:cs="Arial"/>
          <w:sz w:val="22"/>
          <w:szCs w:val="22"/>
        </w:rPr>
      </w:pPr>
      <w:r w:rsidRPr="005A5159">
        <w:rPr>
          <w:rFonts w:ascii="Arial" w:eastAsia="Arial Nova" w:hAnsi="Arial" w:cs="Arial"/>
          <w:sz w:val="22"/>
          <w:szCs w:val="22"/>
        </w:rPr>
        <w:t>There is still uncertainty regarding the actual impact of technological advancement</w:t>
      </w:r>
      <w:r w:rsidR="0456AC84" w:rsidRPr="005A5159">
        <w:rPr>
          <w:rFonts w:ascii="Arial" w:eastAsia="Arial Nova" w:hAnsi="Arial" w:cs="Arial"/>
          <w:sz w:val="22"/>
          <w:szCs w:val="22"/>
        </w:rPr>
        <w:t xml:space="preserve"> as highlighted from research</w:t>
      </w:r>
      <w:r w:rsidR="24322A60" w:rsidRPr="005A5159">
        <w:rPr>
          <w:rFonts w:ascii="Arial" w:eastAsia="Arial Nova" w:hAnsi="Arial" w:cs="Arial"/>
          <w:sz w:val="22"/>
          <w:szCs w:val="22"/>
        </w:rPr>
        <w:t xml:space="preserve"> in</w:t>
      </w:r>
      <w:r w:rsidR="0456AC84" w:rsidRPr="005A5159">
        <w:rPr>
          <w:rFonts w:ascii="Arial" w:eastAsia="Times New Roman" w:hAnsi="Arial" w:cs="Arial"/>
        </w:rPr>
        <w:t xml:space="preserve"> (Chemmanur, 2024)</w:t>
      </w:r>
      <w:r w:rsidR="0456AC84" w:rsidRPr="005A5159">
        <w:rPr>
          <w:rFonts w:ascii="Arial" w:eastAsia="Arial Nova" w:hAnsi="Arial" w:cs="Arial"/>
          <w:sz w:val="22"/>
          <w:szCs w:val="22"/>
        </w:rPr>
        <w:t xml:space="preserve"> </w:t>
      </w:r>
      <w:r w:rsidR="3DC6F421" w:rsidRPr="005A5159">
        <w:rPr>
          <w:rFonts w:ascii="Arial" w:eastAsia="Arial Nova" w:hAnsi="Arial" w:cs="Arial"/>
          <w:sz w:val="22"/>
          <w:szCs w:val="22"/>
        </w:rPr>
        <w:t>which speaks</w:t>
      </w:r>
      <w:r w:rsidRPr="005A5159">
        <w:rPr>
          <w:rFonts w:ascii="Arial" w:eastAsia="Arial Nova" w:hAnsi="Arial" w:cs="Arial"/>
          <w:sz w:val="22"/>
          <w:szCs w:val="22"/>
        </w:rPr>
        <w:t xml:space="preserve"> on customer </w:t>
      </w:r>
      <w:r w:rsidR="316397F9" w:rsidRPr="005A5159">
        <w:rPr>
          <w:rFonts w:ascii="Arial" w:eastAsia="Arial Nova" w:hAnsi="Arial" w:cs="Arial"/>
          <w:sz w:val="22"/>
          <w:szCs w:val="22"/>
        </w:rPr>
        <w:t>experience outcomes</w:t>
      </w:r>
      <w:r w:rsidRPr="005A5159">
        <w:rPr>
          <w:rFonts w:ascii="Arial" w:eastAsia="Arial Nova" w:hAnsi="Arial" w:cs="Arial"/>
          <w:sz w:val="22"/>
          <w:szCs w:val="22"/>
        </w:rPr>
        <w:t>, despite the fact that it has become a central component of hospitality strategy.</w:t>
      </w:r>
      <w:r w:rsidR="1DA80D61" w:rsidRPr="005A5159">
        <w:rPr>
          <w:rFonts w:ascii="Arial" w:eastAsia="Arial Nova" w:hAnsi="Arial" w:cs="Arial"/>
          <w:sz w:val="22"/>
          <w:szCs w:val="22"/>
        </w:rPr>
        <w:t xml:space="preserve"> </w:t>
      </w:r>
      <w:r w:rsidRPr="005A5159">
        <w:rPr>
          <w:rFonts w:ascii="Arial" w:eastAsia="Arial Nova" w:hAnsi="Arial" w:cs="Arial"/>
          <w:sz w:val="22"/>
          <w:szCs w:val="22"/>
        </w:rPr>
        <w:t>Individualised service, emotional engagement, and personal relationships are the traditional methods by which hotels distinguish themselves.</w:t>
      </w:r>
      <w:r w:rsidR="79F0F151" w:rsidRPr="005A5159">
        <w:rPr>
          <w:rFonts w:ascii="Arial" w:eastAsia="Arial Nova" w:hAnsi="Arial" w:cs="Arial"/>
          <w:sz w:val="22"/>
          <w:szCs w:val="22"/>
        </w:rPr>
        <w:t xml:space="preserve"> Furthermore, the author Chemmanur also shares that 76% of American hoteliers believe t</w:t>
      </w:r>
      <w:r w:rsidRPr="005A5159">
        <w:rPr>
          <w:rFonts w:ascii="Arial" w:eastAsia="Arial Nova" w:hAnsi="Arial" w:cs="Arial"/>
          <w:sz w:val="22"/>
          <w:szCs w:val="22"/>
        </w:rPr>
        <w:t>h</w:t>
      </w:r>
      <w:r w:rsidR="56AE23EA" w:rsidRPr="005A5159">
        <w:rPr>
          <w:rFonts w:ascii="Arial" w:eastAsia="Arial Nova" w:hAnsi="Arial" w:cs="Arial"/>
          <w:sz w:val="22"/>
          <w:szCs w:val="22"/>
        </w:rPr>
        <w:t>at the</w:t>
      </w:r>
      <w:r w:rsidRPr="005A5159">
        <w:rPr>
          <w:rFonts w:ascii="Arial" w:eastAsia="Arial Nova" w:hAnsi="Arial" w:cs="Arial"/>
          <w:sz w:val="22"/>
          <w:szCs w:val="22"/>
        </w:rPr>
        <w:t xml:space="preserve"> utilisation of automation, AI, and self-service technologies may improve efficiency; however, </w:t>
      </w:r>
      <w:r w:rsidR="36CD797D" w:rsidRPr="005A5159">
        <w:rPr>
          <w:rFonts w:ascii="Arial" w:eastAsia="Arial Nova" w:hAnsi="Arial" w:cs="Arial"/>
          <w:sz w:val="22"/>
          <w:szCs w:val="22"/>
        </w:rPr>
        <w:t xml:space="preserve">there are sceptics who believe it </w:t>
      </w:r>
      <w:r w:rsidRPr="005A5159">
        <w:rPr>
          <w:rFonts w:ascii="Arial" w:eastAsia="Arial Nova" w:hAnsi="Arial" w:cs="Arial"/>
          <w:sz w:val="22"/>
          <w:szCs w:val="22"/>
        </w:rPr>
        <w:t>may also negatively impact visitors' perceptions of the quality of service.</w:t>
      </w:r>
      <w:r w:rsidR="57D85A40" w:rsidRPr="005A5159">
        <w:rPr>
          <w:rFonts w:ascii="Arial" w:eastAsia="Arial Nova" w:hAnsi="Arial" w:cs="Arial"/>
          <w:sz w:val="22"/>
          <w:szCs w:val="22"/>
        </w:rPr>
        <w:t xml:space="preserve">  </w:t>
      </w:r>
      <w:r w:rsidR="7AD27FEC" w:rsidRPr="005A5159">
        <w:rPr>
          <w:rFonts w:ascii="Arial" w:eastAsia="Arial Nova" w:hAnsi="Arial" w:cs="Arial"/>
          <w:sz w:val="22"/>
          <w:szCs w:val="22"/>
        </w:rPr>
        <w:t xml:space="preserve"> </w:t>
      </w:r>
    </w:p>
    <w:p w14:paraId="4BA6AE6F" w14:textId="77216CC0" w:rsidR="65FF39E1" w:rsidRPr="005A5159" w:rsidRDefault="65FF39E1" w:rsidP="38975BCF">
      <w:pPr>
        <w:rPr>
          <w:rFonts w:ascii="Arial" w:hAnsi="Arial" w:cs="Arial"/>
        </w:rPr>
      </w:pPr>
      <w:r w:rsidRPr="005A5159">
        <w:rPr>
          <w:rFonts w:ascii="Arial" w:eastAsia="Arial Nova" w:hAnsi="Arial" w:cs="Arial"/>
          <w:sz w:val="22"/>
          <w:szCs w:val="22"/>
        </w:rPr>
        <w:lastRenderedPageBreak/>
        <w:t xml:space="preserve">Marriott International faces strategic challenges in reconciling its traditional service values with modern technology. </w:t>
      </w:r>
      <w:r w:rsidR="4D5374CB" w:rsidRPr="005A5159">
        <w:rPr>
          <w:rFonts w:ascii="Arial" w:eastAsia="Arial Nova" w:hAnsi="Arial" w:cs="Arial"/>
          <w:sz w:val="22"/>
          <w:szCs w:val="22"/>
        </w:rPr>
        <w:t>consequently,</w:t>
      </w:r>
      <w:r w:rsidRPr="005A5159">
        <w:rPr>
          <w:rFonts w:ascii="Arial" w:eastAsia="Arial Nova" w:hAnsi="Arial" w:cs="Arial"/>
          <w:sz w:val="22"/>
          <w:szCs w:val="22"/>
        </w:rPr>
        <w:t xml:space="preserve"> it is imperative to evaluate whether modernisation authentically improves loyalty and client satisfaction or if it leads to unforeseen service gaps.</w:t>
      </w:r>
    </w:p>
    <w:p w14:paraId="3182AD47" w14:textId="5D77CCA4" w:rsidR="38975BCF" w:rsidRPr="005A5159" w:rsidRDefault="38975BCF" w:rsidP="38975BCF">
      <w:pPr>
        <w:rPr>
          <w:rFonts w:ascii="Arial" w:eastAsia="Arial Nova" w:hAnsi="Arial" w:cs="Arial"/>
          <w:sz w:val="22"/>
          <w:szCs w:val="22"/>
        </w:rPr>
      </w:pPr>
    </w:p>
    <w:p w14:paraId="561F298D" w14:textId="196DDBF9" w:rsidR="42B64B4E" w:rsidRPr="005A5159" w:rsidRDefault="42B64B4E" w:rsidP="38975BCF">
      <w:pPr>
        <w:rPr>
          <w:rFonts w:ascii="Arial" w:eastAsia="Arial Nova" w:hAnsi="Arial" w:cs="Arial"/>
          <w:b/>
          <w:bCs/>
          <w:sz w:val="28"/>
          <w:szCs w:val="28"/>
        </w:rPr>
      </w:pPr>
      <w:r w:rsidRPr="005A5159">
        <w:rPr>
          <w:rFonts w:ascii="Arial" w:eastAsia="Arial Nova" w:hAnsi="Arial" w:cs="Arial"/>
          <w:b/>
          <w:bCs/>
          <w:sz w:val="28"/>
          <w:szCs w:val="28"/>
        </w:rPr>
        <w:t>1.4 Research Questions</w:t>
      </w:r>
    </w:p>
    <w:p w14:paraId="110A3A20" w14:textId="228172E0" w:rsidR="56CC3E5C" w:rsidRPr="005A5159" w:rsidRDefault="56CC3E5C" w:rsidP="38975BCF">
      <w:pPr>
        <w:rPr>
          <w:rFonts w:ascii="Arial" w:eastAsia="Arial Nova" w:hAnsi="Arial" w:cs="Arial"/>
          <w:sz w:val="22"/>
          <w:szCs w:val="22"/>
        </w:rPr>
      </w:pPr>
      <w:r w:rsidRPr="005A5159">
        <w:rPr>
          <w:rFonts w:ascii="Arial" w:eastAsia="Arial Nova" w:hAnsi="Arial" w:cs="Arial"/>
          <w:b/>
          <w:bCs/>
          <w:sz w:val="22"/>
          <w:szCs w:val="22"/>
        </w:rPr>
        <w:t xml:space="preserve">1) </w:t>
      </w:r>
      <w:r w:rsidRPr="005A5159">
        <w:rPr>
          <w:rFonts w:ascii="Arial" w:eastAsia="Arial Nova" w:hAnsi="Arial" w:cs="Arial"/>
          <w:sz w:val="22"/>
          <w:szCs w:val="22"/>
        </w:rPr>
        <w:t xml:space="preserve">To what </w:t>
      </w:r>
      <w:r w:rsidR="41CC0F85" w:rsidRPr="005A5159">
        <w:rPr>
          <w:rFonts w:ascii="Arial" w:eastAsia="Arial Nova" w:hAnsi="Arial" w:cs="Arial"/>
          <w:sz w:val="22"/>
          <w:szCs w:val="22"/>
        </w:rPr>
        <w:t>extent does digital innovation imp</w:t>
      </w:r>
      <w:r w:rsidR="413988D6" w:rsidRPr="005A5159">
        <w:rPr>
          <w:rFonts w:ascii="Arial" w:eastAsia="Arial Nova" w:hAnsi="Arial" w:cs="Arial"/>
          <w:sz w:val="22"/>
          <w:szCs w:val="22"/>
        </w:rPr>
        <w:t xml:space="preserve">act customer satisfaction, and service </w:t>
      </w:r>
      <w:r w:rsidR="032D7EBE" w:rsidRPr="005A5159">
        <w:rPr>
          <w:rFonts w:ascii="Arial" w:eastAsia="Arial Nova" w:hAnsi="Arial" w:cs="Arial"/>
          <w:sz w:val="22"/>
          <w:szCs w:val="22"/>
        </w:rPr>
        <w:t xml:space="preserve">quality within </w:t>
      </w:r>
      <w:r w:rsidR="2DECB887" w:rsidRPr="005A5159">
        <w:rPr>
          <w:rFonts w:ascii="Arial" w:eastAsia="Arial Nova" w:hAnsi="Arial" w:cs="Arial"/>
          <w:sz w:val="22"/>
          <w:szCs w:val="22"/>
        </w:rPr>
        <w:t xml:space="preserve">the hospitality </w:t>
      </w:r>
      <w:r w:rsidR="488E6929" w:rsidRPr="005A5159">
        <w:rPr>
          <w:rFonts w:ascii="Arial" w:eastAsia="Arial Nova" w:hAnsi="Arial" w:cs="Arial"/>
          <w:sz w:val="22"/>
          <w:szCs w:val="22"/>
        </w:rPr>
        <w:t>industry?</w:t>
      </w:r>
    </w:p>
    <w:p w14:paraId="0E535963" w14:textId="12522714" w:rsidR="488E6929" w:rsidRPr="005A5159" w:rsidRDefault="488E6929" w:rsidP="38975BCF">
      <w:pPr>
        <w:rPr>
          <w:rFonts w:ascii="Arial" w:eastAsia="Arial Nova" w:hAnsi="Arial" w:cs="Arial"/>
          <w:sz w:val="22"/>
          <w:szCs w:val="22"/>
        </w:rPr>
      </w:pPr>
      <w:r w:rsidRPr="005A5159">
        <w:rPr>
          <w:rFonts w:ascii="Arial" w:eastAsia="Arial Nova" w:hAnsi="Arial" w:cs="Arial"/>
          <w:b/>
          <w:bCs/>
          <w:sz w:val="22"/>
          <w:szCs w:val="22"/>
        </w:rPr>
        <w:t xml:space="preserve">2) </w:t>
      </w:r>
      <w:r w:rsidRPr="005A5159">
        <w:rPr>
          <w:rFonts w:ascii="Arial" w:eastAsia="Arial Nova" w:hAnsi="Arial" w:cs="Arial"/>
          <w:sz w:val="22"/>
          <w:szCs w:val="22"/>
        </w:rPr>
        <w:t xml:space="preserve">How has digital transformation </w:t>
      </w:r>
      <w:r w:rsidR="5738F21F" w:rsidRPr="005A5159">
        <w:rPr>
          <w:rFonts w:ascii="Arial" w:eastAsia="Arial Nova" w:hAnsi="Arial" w:cs="Arial"/>
          <w:sz w:val="22"/>
          <w:szCs w:val="22"/>
        </w:rPr>
        <w:t xml:space="preserve">enhanced or hindered the customer's journey in the </w:t>
      </w:r>
      <w:r w:rsidR="56C12A43" w:rsidRPr="005A5159">
        <w:rPr>
          <w:rFonts w:ascii="Arial" w:eastAsia="Arial Nova" w:hAnsi="Arial" w:cs="Arial"/>
          <w:sz w:val="22"/>
          <w:szCs w:val="22"/>
        </w:rPr>
        <w:t>hospitality sector?</w:t>
      </w:r>
    </w:p>
    <w:p w14:paraId="2C6A3A55" w14:textId="53716379" w:rsidR="56C12A43" w:rsidRPr="005A5159" w:rsidRDefault="56C12A43" w:rsidP="38975BCF">
      <w:pPr>
        <w:rPr>
          <w:rFonts w:ascii="Arial" w:eastAsia="Arial Nova" w:hAnsi="Arial" w:cs="Arial"/>
          <w:sz w:val="22"/>
          <w:szCs w:val="22"/>
        </w:rPr>
      </w:pPr>
      <w:r w:rsidRPr="005A5159">
        <w:rPr>
          <w:rFonts w:ascii="Arial" w:eastAsia="Arial Nova" w:hAnsi="Arial" w:cs="Arial"/>
          <w:b/>
          <w:bCs/>
          <w:sz w:val="22"/>
          <w:szCs w:val="22"/>
        </w:rPr>
        <w:t xml:space="preserve">3) </w:t>
      </w:r>
      <w:r w:rsidRPr="005A5159">
        <w:rPr>
          <w:rFonts w:ascii="Arial" w:eastAsia="Arial Nova" w:hAnsi="Arial" w:cs="Arial"/>
          <w:sz w:val="22"/>
          <w:szCs w:val="22"/>
        </w:rPr>
        <w:t xml:space="preserve">Which digital technologies and tactics has </w:t>
      </w:r>
      <w:r w:rsidR="7CF293C9" w:rsidRPr="005A5159">
        <w:rPr>
          <w:rFonts w:ascii="Arial" w:eastAsia="Arial Nova" w:hAnsi="Arial" w:cs="Arial"/>
          <w:sz w:val="22"/>
          <w:szCs w:val="22"/>
        </w:rPr>
        <w:t>Mariott International implemented to im</w:t>
      </w:r>
      <w:r w:rsidR="26041E4D" w:rsidRPr="005A5159">
        <w:rPr>
          <w:rFonts w:ascii="Arial" w:eastAsia="Arial Nova" w:hAnsi="Arial" w:cs="Arial"/>
          <w:sz w:val="22"/>
          <w:szCs w:val="22"/>
        </w:rPr>
        <w:t>p</w:t>
      </w:r>
      <w:r w:rsidR="7CF293C9" w:rsidRPr="005A5159">
        <w:rPr>
          <w:rFonts w:ascii="Arial" w:eastAsia="Arial Nova" w:hAnsi="Arial" w:cs="Arial"/>
          <w:sz w:val="22"/>
          <w:szCs w:val="22"/>
        </w:rPr>
        <w:t>rove the customer’s ex</w:t>
      </w:r>
      <w:r w:rsidR="0F008AB2" w:rsidRPr="005A5159">
        <w:rPr>
          <w:rFonts w:ascii="Arial" w:eastAsia="Arial Nova" w:hAnsi="Arial" w:cs="Arial"/>
          <w:sz w:val="22"/>
          <w:szCs w:val="22"/>
        </w:rPr>
        <w:t>perience?</w:t>
      </w:r>
    </w:p>
    <w:p w14:paraId="7915DC9C" w14:textId="51C40F96" w:rsidR="38975BCF" w:rsidRPr="005A5159" w:rsidRDefault="346B2583" w:rsidP="38975BCF">
      <w:pPr>
        <w:rPr>
          <w:rFonts w:ascii="Arial" w:eastAsia="Arial Nova" w:hAnsi="Arial" w:cs="Arial"/>
          <w:sz w:val="22"/>
          <w:szCs w:val="22"/>
        </w:rPr>
      </w:pPr>
      <w:r w:rsidRPr="005A5159">
        <w:rPr>
          <w:rFonts w:ascii="Arial" w:eastAsia="Arial Nova" w:hAnsi="Arial" w:cs="Arial"/>
          <w:b/>
          <w:bCs/>
          <w:sz w:val="22"/>
          <w:szCs w:val="22"/>
        </w:rPr>
        <w:t>4)</w:t>
      </w:r>
      <w:r w:rsidRPr="005A5159">
        <w:rPr>
          <w:rFonts w:ascii="Arial" w:eastAsia="Arial Nova" w:hAnsi="Arial" w:cs="Arial"/>
          <w:sz w:val="22"/>
          <w:szCs w:val="22"/>
        </w:rPr>
        <w:t xml:space="preserve"> How can major hotel businesses like Marriott International reconcile digital innovation with individualised human engagement in service delivery?</w:t>
      </w:r>
      <w:r w:rsidRPr="005A5159">
        <w:rPr>
          <w:rFonts w:ascii="Arial" w:eastAsia="Arial Nova" w:hAnsi="Arial" w:cs="Arial"/>
          <w:b/>
          <w:bCs/>
          <w:sz w:val="22"/>
          <w:szCs w:val="22"/>
        </w:rPr>
        <w:t xml:space="preserve"> </w:t>
      </w:r>
    </w:p>
    <w:p w14:paraId="24F7E43A" w14:textId="1E5B51D2" w:rsidR="38975BCF" w:rsidRPr="005A5159" w:rsidRDefault="38975BCF" w:rsidP="38975BCF">
      <w:pPr>
        <w:rPr>
          <w:rFonts w:ascii="Arial" w:eastAsia="Arial Nova" w:hAnsi="Arial" w:cs="Arial"/>
          <w:sz w:val="22"/>
          <w:szCs w:val="22"/>
        </w:rPr>
      </w:pPr>
    </w:p>
    <w:p w14:paraId="49967513" w14:textId="17BBEF14" w:rsidR="561718E4" w:rsidRPr="005A5159" w:rsidRDefault="561718E4" w:rsidP="38975BCF">
      <w:pPr>
        <w:rPr>
          <w:rFonts w:ascii="Arial" w:eastAsia="Arial Nova" w:hAnsi="Arial" w:cs="Arial"/>
          <w:b/>
          <w:bCs/>
          <w:sz w:val="28"/>
          <w:szCs w:val="28"/>
        </w:rPr>
      </w:pPr>
      <w:r w:rsidRPr="005A5159">
        <w:rPr>
          <w:rFonts w:ascii="Arial" w:eastAsia="Arial Nova" w:hAnsi="Arial" w:cs="Arial"/>
          <w:b/>
          <w:bCs/>
          <w:sz w:val="28"/>
          <w:szCs w:val="28"/>
        </w:rPr>
        <w:t>1.</w:t>
      </w:r>
      <w:r w:rsidR="2B698297" w:rsidRPr="005A5159">
        <w:rPr>
          <w:rFonts w:ascii="Arial" w:eastAsia="Arial Nova" w:hAnsi="Arial" w:cs="Arial"/>
          <w:b/>
          <w:bCs/>
          <w:sz w:val="28"/>
          <w:szCs w:val="28"/>
        </w:rPr>
        <w:t>5</w:t>
      </w:r>
      <w:r w:rsidRPr="005A5159">
        <w:rPr>
          <w:rFonts w:ascii="Arial" w:eastAsia="Arial Nova" w:hAnsi="Arial" w:cs="Arial"/>
          <w:b/>
          <w:bCs/>
          <w:sz w:val="28"/>
          <w:szCs w:val="28"/>
        </w:rPr>
        <w:t xml:space="preserve"> Research Aim</w:t>
      </w:r>
    </w:p>
    <w:p w14:paraId="1836DB20" w14:textId="6996D15F" w:rsidR="38975BCF" w:rsidRPr="005A5159" w:rsidRDefault="580A968D" w:rsidP="38975BCF">
      <w:pPr>
        <w:rPr>
          <w:rFonts w:ascii="Arial" w:eastAsia="Arial Nova" w:hAnsi="Arial" w:cs="Arial"/>
          <w:sz w:val="22"/>
          <w:szCs w:val="22"/>
        </w:rPr>
      </w:pPr>
      <w:r w:rsidRPr="005A5159">
        <w:rPr>
          <w:rFonts w:ascii="Arial" w:eastAsia="Arial Nova" w:hAnsi="Arial" w:cs="Arial"/>
          <w:sz w:val="22"/>
          <w:szCs w:val="22"/>
        </w:rPr>
        <w:t>To analyse how digital transformation strategies implemented by Marriott International influence customer satisfaction, engagement, and brand loyalty.</w:t>
      </w:r>
    </w:p>
    <w:p w14:paraId="1F7A2AFE" w14:textId="66392375" w:rsidR="38975BCF" w:rsidRPr="005A5159" w:rsidRDefault="38975BCF" w:rsidP="38975BCF">
      <w:pPr>
        <w:rPr>
          <w:rFonts w:ascii="Arial" w:eastAsia="Arial Nova" w:hAnsi="Arial" w:cs="Arial"/>
          <w:b/>
          <w:bCs/>
          <w:sz w:val="28"/>
          <w:szCs w:val="28"/>
        </w:rPr>
      </w:pPr>
    </w:p>
    <w:p w14:paraId="5F8A2EDF" w14:textId="7A47394B" w:rsidR="1DEBE7D3" w:rsidRPr="005A5159" w:rsidRDefault="0B638728" w:rsidP="38975BCF">
      <w:pPr>
        <w:rPr>
          <w:rFonts w:ascii="Arial" w:eastAsia="Arial Nova" w:hAnsi="Arial" w:cs="Arial"/>
          <w:sz w:val="22"/>
          <w:szCs w:val="22"/>
        </w:rPr>
      </w:pPr>
      <w:r w:rsidRPr="005A5159">
        <w:rPr>
          <w:rFonts w:ascii="Arial" w:eastAsia="Arial Nova" w:hAnsi="Arial" w:cs="Arial"/>
          <w:b/>
          <w:bCs/>
          <w:sz w:val="28"/>
          <w:szCs w:val="28"/>
        </w:rPr>
        <w:t>1.</w:t>
      </w:r>
      <w:r w:rsidR="0A216AF4" w:rsidRPr="005A5159">
        <w:rPr>
          <w:rFonts w:ascii="Arial" w:eastAsia="Arial Nova" w:hAnsi="Arial" w:cs="Arial"/>
          <w:b/>
          <w:bCs/>
          <w:sz w:val="28"/>
          <w:szCs w:val="28"/>
        </w:rPr>
        <w:t>6</w:t>
      </w:r>
      <w:r w:rsidRPr="005A5159">
        <w:rPr>
          <w:rFonts w:ascii="Arial" w:eastAsia="Arial Nova" w:hAnsi="Arial" w:cs="Arial"/>
          <w:b/>
          <w:bCs/>
          <w:sz w:val="28"/>
          <w:szCs w:val="28"/>
        </w:rPr>
        <w:t xml:space="preserve"> Research Objectives</w:t>
      </w:r>
    </w:p>
    <w:p w14:paraId="79C13258" w14:textId="4F237F38" w:rsidR="4A5A6253" w:rsidRPr="005A5159" w:rsidRDefault="4A5A6253" w:rsidP="38975BCF">
      <w:pPr>
        <w:rPr>
          <w:rFonts w:ascii="Arial" w:eastAsia="Arial Nova" w:hAnsi="Arial" w:cs="Arial"/>
          <w:sz w:val="22"/>
          <w:szCs w:val="22"/>
        </w:rPr>
      </w:pPr>
      <w:r w:rsidRPr="005A5159">
        <w:rPr>
          <w:rFonts w:ascii="Arial" w:eastAsia="Arial Nova" w:hAnsi="Arial" w:cs="Arial"/>
          <w:sz w:val="22"/>
          <w:szCs w:val="22"/>
        </w:rPr>
        <w:t xml:space="preserve">For the aim </w:t>
      </w:r>
      <w:r w:rsidR="1CF2DE0F" w:rsidRPr="005A5159">
        <w:rPr>
          <w:rFonts w:ascii="Arial" w:eastAsia="Arial Nova" w:hAnsi="Arial" w:cs="Arial"/>
          <w:sz w:val="22"/>
          <w:szCs w:val="22"/>
        </w:rPr>
        <w:t>to be achieved, this paper will ob</w:t>
      </w:r>
      <w:r w:rsidR="230542D7" w:rsidRPr="005A5159">
        <w:rPr>
          <w:rFonts w:ascii="Arial" w:eastAsia="Arial Nova" w:hAnsi="Arial" w:cs="Arial"/>
          <w:sz w:val="22"/>
          <w:szCs w:val="22"/>
        </w:rPr>
        <w:t>s</w:t>
      </w:r>
      <w:r w:rsidR="3E64D604" w:rsidRPr="005A5159">
        <w:rPr>
          <w:rFonts w:ascii="Arial" w:eastAsia="Arial Nova" w:hAnsi="Arial" w:cs="Arial"/>
          <w:sz w:val="22"/>
          <w:szCs w:val="22"/>
        </w:rPr>
        <w:t xml:space="preserve">ervantly ensure that the </w:t>
      </w:r>
      <w:r w:rsidR="7FB93AE1" w:rsidRPr="005A5159">
        <w:rPr>
          <w:rFonts w:ascii="Arial" w:eastAsia="Arial Nova" w:hAnsi="Arial" w:cs="Arial"/>
          <w:sz w:val="22"/>
          <w:szCs w:val="22"/>
        </w:rPr>
        <w:t xml:space="preserve">6 </w:t>
      </w:r>
      <w:r w:rsidR="3E64D604" w:rsidRPr="005A5159">
        <w:rPr>
          <w:rFonts w:ascii="Arial" w:eastAsia="Arial Nova" w:hAnsi="Arial" w:cs="Arial"/>
          <w:sz w:val="22"/>
          <w:szCs w:val="22"/>
        </w:rPr>
        <w:t xml:space="preserve">objectives </w:t>
      </w:r>
      <w:r w:rsidR="0C759B0F" w:rsidRPr="005A5159">
        <w:rPr>
          <w:rFonts w:ascii="Arial" w:eastAsia="Arial Nova" w:hAnsi="Arial" w:cs="Arial"/>
          <w:sz w:val="22"/>
          <w:szCs w:val="22"/>
        </w:rPr>
        <w:t>are followed</w:t>
      </w:r>
      <w:r w:rsidR="3E64D604" w:rsidRPr="005A5159">
        <w:rPr>
          <w:rFonts w:ascii="Arial" w:eastAsia="Arial Nova" w:hAnsi="Arial" w:cs="Arial"/>
          <w:sz w:val="22"/>
          <w:szCs w:val="22"/>
        </w:rPr>
        <w:t>:</w:t>
      </w:r>
    </w:p>
    <w:p w14:paraId="4B67CA61" w14:textId="7FDB5D8B" w:rsidR="3AB35BC7" w:rsidRPr="005A5159" w:rsidRDefault="3AB35BC7" w:rsidP="38975BCF">
      <w:pPr>
        <w:spacing w:before="240" w:after="240"/>
        <w:rPr>
          <w:rFonts w:ascii="Arial" w:eastAsia="Arial Nova" w:hAnsi="Arial" w:cs="Arial"/>
          <w:sz w:val="22"/>
          <w:szCs w:val="22"/>
        </w:rPr>
      </w:pPr>
      <w:r w:rsidRPr="005A5159">
        <w:rPr>
          <w:rFonts w:ascii="Arial" w:eastAsia="Arial Nova" w:hAnsi="Arial" w:cs="Arial"/>
          <w:sz w:val="22"/>
          <w:szCs w:val="22"/>
        </w:rPr>
        <w:t xml:space="preserve">1) To examine the </w:t>
      </w:r>
      <w:r w:rsidR="23602C6F" w:rsidRPr="005A5159">
        <w:rPr>
          <w:rFonts w:ascii="Arial" w:eastAsia="Arial Nova" w:hAnsi="Arial" w:cs="Arial"/>
          <w:sz w:val="22"/>
          <w:szCs w:val="22"/>
        </w:rPr>
        <w:t>idea</w:t>
      </w:r>
      <w:r w:rsidRPr="005A5159">
        <w:rPr>
          <w:rFonts w:ascii="Arial" w:eastAsia="Arial Nova" w:hAnsi="Arial" w:cs="Arial"/>
          <w:sz w:val="22"/>
          <w:szCs w:val="22"/>
        </w:rPr>
        <w:t xml:space="preserve"> of digital transformation within the hospitality industry.</w:t>
      </w:r>
    </w:p>
    <w:p w14:paraId="1CF5ED8A" w14:textId="524D02B9" w:rsidR="3AB35BC7" w:rsidRPr="005A5159" w:rsidRDefault="3AB35BC7" w:rsidP="38975BCF">
      <w:pPr>
        <w:spacing w:before="240" w:after="240"/>
        <w:rPr>
          <w:rFonts w:ascii="Arial" w:eastAsia="Arial Nova" w:hAnsi="Arial" w:cs="Arial"/>
          <w:sz w:val="22"/>
          <w:szCs w:val="22"/>
        </w:rPr>
      </w:pPr>
      <w:r w:rsidRPr="005A5159">
        <w:rPr>
          <w:rFonts w:ascii="Arial" w:eastAsia="Arial Nova" w:hAnsi="Arial" w:cs="Arial"/>
          <w:sz w:val="22"/>
          <w:szCs w:val="22"/>
        </w:rPr>
        <w:t xml:space="preserve">2) To identify </w:t>
      </w:r>
      <w:r w:rsidR="0A80190D" w:rsidRPr="005A5159">
        <w:rPr>
          <w:rFonts w:ascii="Arial" w:eastAsia="Arial Nova" w:hAnsi="Arial" w:cs="Arial"/>
          <w:sz w:val="22"/>
          <w:szCs w:val="22"/>
        </w:rPr>
        <w:t xml:space="preserve">key </w:t>
      </w:r>
      <w:r w:rsidRPr="005A5159">
        <w:rPr>
          <w:rFonts w:ascii="Arial" w:eastAsia="Arial Nova" w:hAnsi="Arial" w:cs="Arial"/>
          <w:sz w:val="22"/>
          <w:szCs w:val="22"/>
        </w:rPr>
        <w:t>digital</w:t>
      </w:r>
      <w:r w:rsidR="5065D450" w:rsidRPr="005A5159">
        <w:rPr>
          <w:rFonts w:ascii="Arial" w:eastAsia="Arial Nova" w:hAnsi="Arial" w:cs="Arial"/>
          <w:sz w:val="22"/>
          <w:szCs w:val="22"/>
        </w:rPr>
        <w:t>isations</w:t>
      </w:r>
      <w:r w:rsidRPr="005A5159">
        <w:rPr>
          <w:rFonts w:ascii="Arial" w:eastAsia="Arial Nova" w:hAnsi="Arial" w:cs="Arial"/>
          <w:sz w:val="22"/>
          <w:szCs w:val="22"/>
        </w:rPr>
        <w:t xml:space="preserve"> implemented by Marriott International </w:t>
      </w:r>
      <w:r w:rsidR="07045262" w:rsidRPr="005A5159">
        <w:rPr>
          <w:rFonts w:ascii="Arial" w:eastAsia="Arial Nova" w:hAnsi="Arial" w:cs="Arial"/>
          <w:sz w:val="22"/>
          <w:szCs w:val="22"/>
        </w:rPr>
        <w:t>like,</w:t>
      </w:r>
      <w:r w:rsidRPr="005A5159">
        <w:rPr>
          <w:rFonts w:ascii="Arial" w:eastAsia="Arial Nova" w:hAnsi="Arial" w:cs="Arial"/>
          <w:sz w:val="22"/>
          <w:szCs w:val="22"/>
        </w:rPr>
        <w:t xml:space="preserve"> </w:t>
      </w:r>
      <w:r w:rsidR="77D97454" w:rsidRPr="005A5159">
        <w:rPr>
          <w:rFonts w:ascii="Arial" w:eastAsia="Arial Nova" w:hAnsi="Arial" w:cs="Arial"/>
          <w:sz w:val="22"/>
          <w:szCs w:val="22"/>
        </w:rPr>
        <w:t>smartphone</w:t>
      </w:r>
      <w:r w:rsidRPr="005A5159">
        <w:rPr>
          <w:rFonts w:ascii="Arial" w:eastAsia="Arial Nova" w:hAnsi="Arial" w:cs="Arial"/>
          <w:sz w:val="22"/>
          <w:szCs w:val="22"/>
        </w:rPr>
        <w:t xml:space="preserve"> check-in, AI chatbots, data analytics, mobile apps).</w:t>
      </w:r>
    </w:p>
    <w:p w14:paraId="6A98516D" w14:textId="41EBABD6" w:rsidR="7062FE0E" w:rsidRPr="005A5159" w:rsidRDefault="7062FE0E" w:rsidP="38975BCF">
      <w:pPr>
        <w:spacing w:before="240" w:after="240"/>
        <w:rPr>
          <w:rFonts w:ascii="Arial" w:eastAsia="Arial Nova" w:hAnsi="Arial" w:cs="Arial"/>
          <w:sz w:val="22"/>
          <w:szCs w:val="22"/>
        </w:rPr>
      </w:pPr>
      <w:r w:rsidRPr="005A5159">
        <w:rPr>
          <w:rFonts w:ascii="Arial" w:eastAsia="Arial Nova" w:hAnsi="Arial" w:cs="Arial"/>
          <w:sz w:val="22"/>
          <w:szCs w:val="22"/>
        </w:rPr>
        <w:t>3</w:t>
      </w:r>
      <w:r w:rsidR="3AB35BC7" w:rsidRPr="005A5159">
        <w:rPr>
          <w:rFonts w:ascii="Arial" w:eastAsia="Arial Nova" w:hAnsi="Arial" w:cs="Arial"/>
          <w:sz w:val="22"/>
          <w:szCs w:val="22"/>
        </w:rPr>
        <w:t>) To analyse the relationship between digital innovation and customer loyalty/brand trust at Marriott International</w:t>
      </w:r>
    </w:p>
    <w:p w14:paraId="0349932A" w14:textId="59EB0838" w:rsidR="38975BCF" w:rsidRPr="005A5159" w:rsidRDefault="28513EA9" w:rsidP="38975BCF">
      <w:pPr>
        <w:spacing w:before="240" w:after="240"/>
        <w:rPr>
          <w:rFonts w:ascii="Arial" w:eastAsia="Arial Nova" w:hAnsi="Arial" w:cs="Arial"/>
          <w:sz w:val="16"/>
          <w:szCs w:val="16"/>
        </w:rPr>
      </w:pPr>
      <w:r w:rsidRPr="005A5159">
        <w:rPr>
          <w:rFonts w:ascii="Arial" w:eastAsia="Arial Nova" w:hAnsi="Arial" w:cs="Arial"/>
          <w:sz w:val="22"/>
          <w:szCs w:val="22"/>
        </w:rPr>
        <w:t>4</w:t>
      </w:r>
      <w:r w:rsidR="3AB35BC7" w:rsidRPr="005A5159">
        <w:rPr>
          <w:rFonts w:ascii="Arial" w:eastAsia="Arial Nova" w:hAnsi="Arial" w:cs="Arial"/>
          <w:sz w:val="22"/>
          <w:szCs w:val="22"/>
        </w:rPr>
        <w:t xml:space="preserve">) To identify challenges and limitations associated with digital </w:t>
      </w:r>
      <w:r w:rsidR="4ADA4DCA" w:rsidRPr="005A5159">
        <w:rPr>
          <w:rFonts w:ascii="Arial" w:eastAsia="Arial Nova" w:hAnsi="Arial" w:cs="Arial"/>
          <w:sz w:val="22"/>
          <w:szCs w:val="22"/>
        </w:rPr>
        <w:t>innovation</w:t>
      </w:r>
      <w:r w:rsidR="3AB35BC7" w:rsidRPr="005A5159">
        <w:rPr>
          <w:rFonts w:ascii="Arial" w:eastAsia="Arial Nova" w:hAnsi="Arial" w:cs="Arial"/>
          <w:sz w:val="22"/>
          <w:szCs w:val="22"/>
        </w:rPr>
        <w:t xml:space="preserve"> in delivering enhanced customer experienc</w:t>
      </w:r>
      <w:r w:rsidR="7B0C697A" w:rsidRPr="005A5159">
        <w:rPr>
          <w:rFonts w:ascii="Arial" w:eastAsia="Arial Nova" w:hAnsi="Arial" w:cs="Arial"/>
          <w:sz w:val="22"/>
          <w:szCs w:val="22"/>
        </w:rPr>
        <w:t>e.</w:t>
      </w:r>
    </w:p>
    <w:p w14:paraId="32DA836F" w14:textId="77777777" w:rsidR="002521E8" w:rsidRPr="005A5159" w:rsidRDefault="002521E8" w:rsidP="38975BCF">
      <w:pPr>
        <w:spacing w:before="240" w:after="240"/>
        <w:rPr>
          <w:rFonts w:ascii="Arial" w:eastAsia="Arial Nova" w:hAnsi="Arial" w:cs="Arial"/>
          <w:sz w:val="16"/>
          <w:szCs w:val="16"/>
        </w:rPr>
      </w:pPr>
    </w:p>
    <w:p w14:paraId="333310D4" w14:textId="5D633660" w:rsidR="7B0C697A" w:rsidRPr="005A5159" w:rsidRDefault="7B0C697A" w:rsidP="38975BCF">
      <w:pPr>
        <w:spacing w:before="240" w:after="240"/>
        <w:rPr>
          <w:rFonts w:ascii="Arial" w:eastAsia="Arial Nova" w:hAnsi="Arial" w:cs="Arial"/>
          <w:b/>
          <w:bCs/>
          <w:sz w:val="28"/>
          <w:szCs w:val="28"/>
        </w:rPr>
      </w:pPr>
      <w:r w:rsidRPr="005A5159">
        <w:rPr>
          <w:rFonts w:ascii="Arial" w:eastAsia="Arial Nova" w:hAnsi="Arial" w:cs="Arial"/>
          <w:b/>
          <w:bCs/>
          <w:sz w:val="28"/>
          <w:szCs w:val="28"/>
        </w:rPr>
        <w:t xml:space="preserve">1.7 </w:t>
      </w:r>
      <w:r w:rsidR="2F1617FB" w:rsidRPr="005A5159">
        <w:rPr>
          <w:rFonts w:ascii="Arial" w:eastAsia="Arial Nova" w:hAnsi="Arial" w:cs="Arial"/>
          <w:b/>
          <w:bCs/>
          <w:sz w:val="28"/>
          <w:szCs w:val="28"/>
        </w:rPr>
        <w:t>The importance of the study</w:t>
      </w:r>
    </w:p>
    <w:p w14:paraId="4328AF1D" w14:textId="24710AE8" w:rsidR="2F1617FB" w:rsidRPr="005A5159" w:rsidRDefault="2F1617FB" w:rsidP="38975BCF">
      <w:pPr>
        <w:rPr>
          <w:rFonts w:ascii="Arial" w:eastAsia="Arial Nova" w:hAnsi="Arial" w:cs="Arial"/>
          <w:sz w:val="22"/>
          <w:szCs w:val="22"/>
        </w:rPr>
      </w:pPr>
      <w:r w:rsidRPr="005A5159">
        <w:rPr>
          <w:rFonts w:ascii="Arial" w:eastAsia="Arial Nova" w:hAnsi="Arial" w:cs="Arial"/>
          <w:sz w:val="22"/>
          <w:szCs w:val="22"/>
        </w:rPr>
        <w:t>There are numerous reasons why this research is significant</w:t>
      </w:r>
      <w:r w:rsidR="17BC54A7" w:rsidRPr="005A5159">
        <w:rPr>
          <w:rFonts w:ascii="Arial" w:eastAsia="Arial Nova" w:hAnsi="Arial" w:cs="Arial"/>
          <w:sz w:val="22"/>
          <w:szCs w:val="22"/>
        </w:rPr>
        <w:t xml:space="preserve">. </w:t>
      </w:r>
      <w:r w:rsidR="3BB769BD" w:rsidRPr="005A5159">
        <w:rPr>
          <w:rFonts w:ascii="Arial" w:eastAsia="Arial Nova" w:hAnsi="Arial" w:cs="Arial"/>
          <w:sz w:val="22"/>
          <w:szCs w:val="22"/>
        </w:rPr>
        <w:t>the author</w:t>
      </w:r>
      <w:r w:rsidR="3BB769BD" w:rsidRPr="005A5159">
        <w:rPr>
          <w:rFonts w:ascii="Arial" w:eastAsia="Times New Roman" w:hAnsi="Arial" w:cs="Arial"/>
        </w:rPr>
        <w:t xml:space="preserve"> </w:t>
      </w:r>
      <w:r w:rsidR="3BB769BD" w:rsidRPr="005A5159">
        <w:rPr>
          <w:rFonts w:ascii="Arial" w:eastAsia="Arial Nova" w:hAnsi="Arial" w:cs="Arial"/>
          <w:sz w:val="22"/>
          <w:szCs w:val="22"/>
        </w:rPr>
        <w:t>(Joshna, 2024)</w:t>
      </w:r>
      <w:r w:rsidR="51BB44E7" w:rsidRPr="005A5159">
        <w:rPr>
          <w:rFonts w:ascii="Arial" w:eastAsia="Arial Nova" w:hAnsi="Arial" w:cs="Arial"/>
          <w:sz w:val="22"/>
          <w:szCs w:val="22"/>
        </w:rPr>
        <w:t xml:space="preserve"> suggests that 61% </w:t>
      </w:r>
      <w:r w:rsidR="49089488" w:rsidRPr="005A5159">
        <w:rPr>
          <w:rFonts w:ascii="Arial" w:eastAsia="Arial Nova" w:hAnsi="Arial" w:cs="Arial"/>
          <w:sz w:val="22"/>
          <w:szCs w:val="22"/>
        </w:rPr>
        <w:t xml:space="preserve">of customers </w:t>
      </w:r>
      <w:r w:rsidR="3E664ADD" w:rsidRPr="005A5159">
        <w:rPr>
          <w:rFonts w:ascii="Arial" w:eastAsia="Arial Nova" w:hAnsi="Arial" w:cs="Arial"/>
          <w:sz w:val="22"/>
          <w:szCs w:val="22"/>
        </w:rPr>
        <w:t>prefer to endorse companies that offer a more tailored experience</w:t>
      </w:r>
      <w:r w:rsidR="6CEE4B4E" w:rsidRPr="005A5159">
        <w:rPr>
          <w:rFonts w:ascii="Arial" w:eastAsia="Arial Nova" w:hAnsi="Arial" w:cs="Arial"/>
          <w:sz w:val="22"/>
          <w:szCs w:val="22"/>
        </w:rPr>
        <w:t xml:space="preserve"> this </w:t>
      </w:r>
      <w:r w:rsidR="7D1F928D" w:rsidRPr="005A5159">
        <w:rPr>
          <w:rFonts w:ascii="Arial" w:eastAsia="Arial Nova" w:hAnsi="Arial" w:cs="Arial"/>
          <w:sz w:val="22"/>
          <w:szCs w:val="22"/>
        </w:rPr>
        <w:t xml:space="preserve">strategy </w:t>
      </w:r>
      <w:r w:rsidR="2305170B" w:rsidRPr="005A5159">
        <w:rPr>
          <w:rFonts w:ascii="Arial" w:eastAsia="Arial Nova" w:hAnsi="Arial" w:cs="Arial"/>
          <w:sz w:val="22"/>
          <w:szCs w:val="22"/>
        </w:rPr>
        <w:t>strengthens customer loyalty</w:t>
      </w:r>
      <w:r w:rsidR="11E0CB19" w:rsidRPr="005A5159">
        <w:rPr>
          <w:rFonts w:ascii="Arial" w:eastAsia="Arial Nova" w:hAnsi="Arial" w:cs="Arial"/>
          <w:sz w:val="22"/>
          <w:szCs w:val="22"/>
        </w:rPr>
        <w:t xml:space="preserve"> which increases business revenue</w:t>
      </w:r>
      <w:r w:rsidRPr="005A5159">
        <w:rPr>
          <w:rFonts w:ascii="Arial" w:eastAsia="Arial Nova" w:hAnsi="Arial" w:cs="Arial"/>
          <w:sz w:val="22"/>
          <w:szCs w:val="22"/>
        </w:rPr>
        <w:t xml:space="preserve">. Initially, it contributes to the academic literature by offering a digital transformation analysis </w:t>
      </w:r>
      <w:r w:rsidRPr="005A5159">
        <w:rPr>
          <w:rFonts w:ascii="Arial" w:eastAsia="Arial Nova" w:hAnsi="Arial" w:cs="Arial"/>
          <w:sz w:val="22"/>
          <w:szCs w:val="22"/>
        </w:rPr>
        <w:lastRenderedPageBreak/>
        <w:t xml:space="preserve">of an organization-specific nature within a prominent global hotel chain. Secondly, it provides useful knowledge for hospitality managers who are interested in refining digital strategies while ensuring that they maintain a high level of service quality. </w:t>
      </w:r>
      <w:r w:rsidR="528F95D9" w:rsidRPr="005A5159">
        <w:rPr>
          <w:rFonts w:ascii="Arial" w:eastAsia="Arial Nova" w:hAnsi="Arial" w:cs="Arial"/>
          <w:sz w:val="22"/>
          <w:szCs w:val="22"/>
        </w:rPr>
        <w:t>Moreover</w:t>
      </w:r>
      <w:r w:rsidRPr="005A5159">
        <w:rPr>
          <w:rFonts w:ascii="Arial" w:eastAsia="Arial Nova" w:hAnsi="Arial" w:cs="Arial"/>
          <w:sz w:val="22"/>
          <w:szCs w:val="22"/>
        </w:rPr>
        <w:t xml:space="preserve">, it is imperative to comprehend the correlation between technology adoption and consumer experience in a post-pandemic environment that is characterised by elevated digital expectations in order to establish a sustainable competitive </w:t>
      </w:r>
      <w:r w:rsidR="674809FE" w:rsidRPr="005A5159">
        <w:rPr>
          <w:rFonts w:ascii="Arial" w:eastAsia="Arial Nova" w:hAnsi="Arial" w:cs="Arial"/>
          <w:sz w:val="22"/>
          <w:szCs w:val="22"/>
        </w:rPr>
        <w:t>advantage.</w:t>
      </w:r>
    </w:p>
    <w:p w14:paraId="4EA1F029" w14:textId="6A685AA4" w:rsidR="002521E8" w:rsidRDefault="2F1617FB" w:rsidP="38975BCF">
      <w:pPr>
        <w:spacing w:before="240" w:after="240"/>
        <w:rPr>
          <w:rFonts w:ascii="Arial" w:eastAsia="Arial Nova" w:hAnsi="Arial" w:cs="Arial"/>
          <w:sz w:val="22"/>
          <w:szCs w:val="22"/>
        </w:rPr>
      </w:pPr>
      <w:r w:rsidRPr="005A5159">
        <w:rPr>
          <w:rFonts w:ascii="Arial" w:eastAsia="Arial Nova" w:hAnsi="Arial" w:cs="Arial"/>
          <w:sz w:val="22"/>
          <w:szCs w:val="22"/>
        </w:rPr>
        <w:t xml:space="preserve">The results may </w:t>
      </w:r>
      <w:r w:rsidR="17384A02" w:rsidRPr="005A5159">
        <w:rPr>
          <w:rFonts w:ascii="Arial" w:eastAsia="Arial Nova" w:hAnsi="Arial" w:cs="Arial"/>
          <w:sz w:val="22"/>
          <w:szCs w:val="22"/>
        </w:rPr>
        <w:t>strengthen</w:t>
      </w:r>
      <w:r w:rsidRPr="005A5159">
        <w:rPr>
          <w:rFonts w:ascii="Arial" w:eastAsia="Arial Nova" w:hAnsi="Arial" w:cs="Arial"/>
          <w:sz w:val="22"/>
          <w:szCs w:val="22"/>
        </w:rPr>
        <w:t xml:space="preserve"> Marriott International and related organisations in the development of their digital strategies to more effectively align technological innovation with the changing expectations of their guests.</w:t>
      </w:r>
      <w:r w:rsidR="738D93AE" w:rsidRPr="005A5159">
        <w:rPr>
          <w:rFonts w:ascii="Arial" w:eastAsia="Arial Nova" w:hAnsi="Arial" w:cs="Arial"/>
          <w:sz w:val="22"/>
          <w:szCs w:val="22"/>
        </w:rPr>
        <w:t xml:space="preserve"> </w:t>
      </w:r>
    </w:p>
    <w:p w14:paraId="4806BB33" w14:textId="77777777" w:rsidR="00CB652F" w:rsidRPr="00CB652F" w:rsidRDefault="00CB652F" w:rsidP="38975BCF">
      <w:pPr>
        <w:spacing w:before="240" w:after="240"/>
        <w:rPr>
          <w:rFonts w:ascii="Arial" w:eastAsia="Arial Nova" w:hAnsi="Arial" w:cs="Arial"/>
          <w:sz w:val="22"/>
          <w:szCs w:val="22"/>
        </w:rPr>
      </w:pPr>
    </w:p>
    <w:p w14:paraId="396B2B92" w14:textId="05EC8AC9" w:rsidR="5F6775BB" w:rsidRPr="005A5159" w:rsidRDefault="5F6775BB" w:rsidP="38975BCF">
      <w:pPr>
        <w:spacing w:before="240" w:after="240"/>
        <w:rPr>
          <w:rFonts w:ascii="Arial" w:eastAsia="Arial Nova" w:hAnsi="Arial" w:cs="Arial"/>
          <w:b/>
          <w:bCs/>
          <w:sz w:val="28"/>
          <w:szCs w:val="28"/>
        </w:rPr>
      </w:pPr>
      <w:r w:rsidRPr="005A5159">
        <w:rPr>
          <w:rFonts w:ascii="Arial" w:eastAsia="Arial Nova" w:hAnsi="Arial" w:cs="Arial"/>
          <w:b/>
          <w:bCs/>
          <w:sz w:val="28"/>
          <w:szCs w:val="28"/>
        </w:rPr>
        <w:t xml:space="preserve">1.8 </w:t>
      </w:r>
      <w:r w:rsidR="594688C1" w:rsidRPr="005A5159">
        <w:rPr>
          <w:rFonts w:ascii="Arial" w:eastAsia="Arial Nova" w:hAnsi="Arial" w:cs="Arial"/>
          <w:b/>
          <w:bCs/>
          <w:sz w:val="28"/>
          <w:szCs w:val="28"/>
        </w:rPr>
        <w:t>S</w:t>
      </w:r>
      <w:r w:rsidR="6080663A" w:rsidRPr="005A5159">
        <w:rPr>
          <w:rFonts w:ascii="Arial" w:eastAsia="Arial Nova" w:hAnsi="Arial" w:cs="Arial"/>
          <w:b/>
          <w:bCs/>
          <w:sz w:val="28"/>
          <w:szCs w:val="28"/>
        </w:rPr>
        <w:t>tructure of Dissertation</w:t>
      </w:r>
    </w:p>
    <w:p w14:paraId="0A97D18B" w14:textId="73E9A8AE" w:rsidR="42E406DE" w:rsidRPr="005A5159" w:rsidRDefault="42E406DE" w:rsidP="38975BCF">
      <w:pPr>
        <w:spacing w:before="240" w:after="240"/>
        <w:rPr>
          <w:rFonts w:ascii="Arial" w:hAnsi="Arial" w:cs="Arial"/>
        </w:rPr>
      </w:pPr>
      <w:r w:rsidRPr="005A5159">
        <w:rPr>
          <w:rFonts w:ascii="Arial" w:eastAsia="Arial Nova" w:hAnsi="Arial" w:cs="Arial"/>
          <w:sz w:val="22"/>
          <w:szCs w:val="22"/>
        </w:rPr>
        <w:t>Within this dissertation, there are five chapters. The research history, intent, and objectives are introduced in Chapter One. The second chapter provides a thorough examination of pertinent literature concerning digital transformation and customer experience in the hospitality industry. Chapter Three delineates the research methodology, which encompasses ethical considerations, methodological approaches to data acquisition, and research design. The findings are presented and analysed in Chapter Four. Chapter Five concludes by examining the effects of the research results, outlining their limitations, and offering suggestions for further study.</w:t>
      </w:r>
    </w:p>
    <w:p w14:paraId="758B6A35" w14:textId="71172C26" w:rsidR="38975BCF" w:rsidRPr="005A5159" w:rsidRDefault="38975BCF" w:rsidP="609EB893">
      <w:pPr>
        <w:spacing w:before="240" w:after="240"/>
        <w:rPr>
          <w:rFonts w:ascii="Arial" w:eastAsia="Arial Nova" w:hAnsi="Arial" w:cs="Arial"/>
          <w:b/>
          <w:bCs/>
          <w:sz w:val="32"/>
          <w:szCs w:val="32"/>
        </w:rPr>
      </w:pPr>
    </w:p>
    <w:p w14:paraId="0C285CDA" w14:textId="7310B244" w:rsidR="20637B8F" w:rsidRPr="005A5159" w:rsidRDefault="20637B8F" w:rsidP="005A5159">
      <w:pPr>
        <w:pStyle w:val="Heading1"/>
        <w:rPr>
          <w:rFonts w:ascii="Arial" w:eastAsia="Arial Nova" w:hAnsi="Arial" w:cs="Arial"/>
          <w:color w:val="auto"/>
          <w:sz w:val="32"/>
          <w:szCs w:val="32"/>
        </w:rPr>
      </w:pPr>
      <w:bookmarkStart w:id="2" w:name="_Toc226336279"/>
      <w:r w:rsidRPr="005A5159">
        <w:rPr>
          <w:rFonts w:ascii="Arial" w:eastAsia="Arial Nova" w:hAnsi="Arial" w:cs="Arial"/>
          <w:color w:val="auto"/>
          <w:sz w:val="32"/>
          <w:szCs w:val="32"/>
        </w:rPr>
        <w:t>Chapter 2: Literature Review</w:t>
      </w:r>
      <w:bookmarkEnd w:id="2"/>
    </w:p>
    <w:p w14:paraId="7425571C" w14:textId="3581978A" w:rsidR="0F25A2FE" w:rsidRPr="005A5159" w:rsidRDefault="6993808B" w:rsidP="38975BCF">
      <w:pPr>
        <w:spacing w:before="240" w:after="240"/>
        <w:rPr>
          <w:rFonts w:ascii="Arial" w:eastAsia="Arial Nova" w:hAnsi="Arial" w:cs="Arial"/>
          <w:b/>
          <w:bCs/>
          <w:sz w:val="28"/>
          <w:szCs w:val="28"/>
        </w:rPr>
      </w:pPr>
      <w:r w:rsidRPr="005A5159">
        <w:rPr>
          <w:rFonts w:ascii="Arial" w:eastAsia="Arial Nova" w:hAnsi="Arial" w:cs="Arial"/>
          <w:b/>
          <w:bCs/>
          <w:sz w:val="28"/>
          <w:szCs w:val="28"/>
        </w:rPr>
        <w:t>2.1 Digital Transformation in the Hospitality Industry</w:t>
      </w:r>
    </w:p>
    <w:p w14:paraId="14B83DCC" w14:textId="05E928B7" w:rsidR="609EB893" w:rsidRPr="005A5159" w:rsidRDefault="7A8FCB4C">
      <w:pPr>
        <w:rPr>
          <w:rFonts w:ascii="Arial" w:hAnsi="Arial" w:cs="Arial"/>
        </w:rPr>
      </w:pPr>
      <w:r w:rsidRPr="005A5159">
        <w:rPr>
          <w:rFonts w:ascii="Arial" w:eastAsia="Arial Nova" w:hAnsi="Arial" w:cs="Arial"/>
          <w:sz w:val="22"/>
          <w:szCs w:val="22"/>
        </w:rPr>
        <w:t>In the global hospitality sector, digital transformation is growing in popularity as a crucial catalyst for innovation and business growth, as articulated by</w:t>
      </w:r>
      <w:r w:rsidR="052BFCAA" w:rsidRPr="005A5159">
        <w:rPr>
          <w:rFonts w:ascii="Arial" w:eastAsia="Arial Nova" w:hAnsi="Arial" w:cs="Arial"/>
          <w:sz w:val="22"/>
          <w:szCs w:val="22"/>
        </w:rPr>
        <w:t xml:space="preserve"> (Buhalis and Leung, 2018) </w:t>
      </w:r>
      <w:r w:rsidRPr="005A5159">
        <w:rPr>
          <w:rFonts w:ascii="Arial" w:eastAsia="Arial Nova" w:hAnsi="Arial" w:cs="Arial"/>
          <w:sz w:val="22"/>
          <w:szCs w:val="22"/>
        </w:rPr>
        <w:t xml:space="preserve">  in their journal article on modern hotel management, emphasising the strategic significance of new advances in redefining service delivery.</w:t>
      </w:r>
      <w:r w:rsidR="693AAFDA" w:rsidRPr="005A5159">
        <w:rPr>
          <w:rFonts w:ascii="Arial" w:eastAsia="Times New Roman" w:hAnsi="Arial" w:cs="Arial"/>
        </w:rPr>
        <w:t xml:space="preserve"> </w:t>
      </w:r>
      <w:r w:rsidR="693AAFDA" w:rsidRPr="005A5159">
        <w:rPr>
          <w:rFonts w:ascii="Arial" w:eastAsia="Arial Nova" w:hAnsi="Arial" w:cs="Arial"/>
          <w:sz w:val="22"/>
          <w:szCs w:val="22"/>
        </w:rPr>
        <w:t>(Kumar et al., 2023b)</w:t>
      </w:r>
      <w:r w:rsidRPr="005A5159">
        <w:rPr>
          <w:rFonts w:ascii="Arial" w:eastAsia="Arial Nova" w:hAnsi="Arial" w:cs="Arial"/>
          <w:sz w:val="22"/>
          <w:szCs w:val="22"/>
        </w:rPr>
        <w:t xml:space="preserve"> illustrate in their scholarly research on digital transformation in hospitality that organisations implementing digital developments are more effectively positioned to improve consumer loyalty and business efficiency. Digital transformation broadly denotes the incorporation of digital technologies into organisational processes to enhance efficiency, generate value, and improve customer experiences, as clearly articulated by</w:t>
      </w:r>
      <w:r w:rsidR="072BD246" w:rsidRPr="005A5159">
        <w:rPr>
          <w:rFonts w:ascii="Arial" w:eastAsia="Arial Nova" w:hAnsi="Arial" w:cs="Arial"/>
          <w:sz w:val="22"/>
          <w:szCs w:val="22"/>
        </w:rPr>
        <w:t xml:space="preserve"> (Vial, 2019)</w:t>
      </w:r>
      <w:r w:rsidRPr="005A5159">
        <w:rPr>
          <w:rFonts w:ascii="Arial" w:eastAsia="Arial Nova" w:hAnsi="Arial" w:cs="Arial"/>
          <w:sz w:val="22"/>
          <w:szCs w:val="22"/>
        </w:rPr>
        <w:t xml:space="preserve"> in his extensively referenced review of digital evolution, which integrates existing research across various industries.</w:t>
      </w:r>
    </w:p>
    <w:p w14:paraId="0949D256" w14:textId="454868CC" w:rsidR="609EB893" w:rsidRPr="005A5159" w:rsidRDefault="7A8FCB4C">
      <w:pPr>
        <w:rPr>
          <w:rFonts w:ascii="Arial" w:hAnsi="Arial" w:cs="Arial"/>
        </w:rPr>
      </w:pPr>
      <w:r w:rsidRPr="005A5159">
        <w:rPr>
          <w:rFonts w:ascii="Arial" w:eastAsia="Arial Nova" w:hAnsi="Arial" w:cs="Arial"/>
          <w:sz w:val="22"/>
          <w:szCs w:val="22"/>
        </w:rPr>
        <w:t>In the last twenty years, swift technological progress has fundamentally transformed the interactions between hospitality organisations and customers, as evidenced by</w:t>
      </w:r>
      <w:r w:rsidR="04AE159C" w:rsidRPr="005A5159">
        <w:rPr>
          <w:rFonts w:ascii="Arial" w:eastAsia="Arial Nova" w:hAnsi="Arial" w:cs="Arial"/>
          <w:sz w:val="22"/>
          <w:szCs w:val="22"/>
        </w:rPr>
        <w:t xml:space="preserve"> (Ali et al., 2020b)</w:t>
      </w:r>
      <w:r w:rsidRPr="005A5159">
        <w:rPr>
          <w:rFonts w:ascii="Arial" w:eastAsia="Arial Nova" w:hAnsi="Arial" w:cs="Arial"/>
          <w:sz w:val="22"/>
          <w:szCs w:val="22"/>
        </w:rPr>
        <w:t xml:space="preserve"> in their study on automation and service technologies, which illustrates the growing integration of digital tools within service processes. Hotels increasingly depend on various technologies, such as mobile applications, cloud-based property management systems, and artificial intelligence, to oversee reservations, customise services, and engage with guests </w:t>
      </w:r>
      <w:r w:rsidRPr="005A5159">
        <w:rPr>
          <w:rFonts w:ascii="Arial" w:eastAsia="Arial Nova" w:hAnsi="Arial" w:cs="Arial"/>
          <w:sz w:val="22"/>
          <w:szCs w:val="22"/>
        </w:rPr>
        <w:lastRenderedPageBreak/>
        <w:t>throughout the customer journey, as highlighted by</w:t>
      </w:r>
      <w:r w:rsidR="4266DC89" w:rsidRPr="005A5159">
        <w:rPr>
          <w:rFonts w:ascii="Arial" w:eastAsia="Arial Nova" w:hAnsi="Arial" w:cs="Arial"/>
          <w:sz w:val="22"/>
          <w:szCs w:val="22"/>
        </w:rPr>
        <w:t xml:space="preserve"> (Shulga, Busser and Bai, 2018)</w:t>
      </w:r>
      <w:r w:rsidRPr="005A5159">
        <w:rPr>
          <w:rFonts w:ascii="Arial" w:eastAsia="Arial Nova" w:hAnsi="Arial" w:cs="Arial"/>
          <w:sz w:val="22"/>
          <w:szCs w:val="22"/>
        </w:rPr>
        <w:t xml:space="preserve">  in relation to technology-enhanced customer experiences. This evolution signifies a comprehensive transition from conventional service models to digitally integrated ecosystems that transcend the actual hotel setting.</w:t>
      </w:r>
    </w:p>
    <w:p w14:paraId="383FF73E" w14:textId="5C5F1431" w:rsidR="7A8FCB4C" w:rsidRPr="005A5159" w:rsidRDefault="7A8FCB4C" w:rsidP="609EB893">
      <w:pPr>
        <w:rPr>
          <w:rFonts w:ascii="Arial" w:hAnsi="Arial" w:cs="Arial"/>
        </w:rPr>
      </w:pPr>
      <w:r w:rsidRPr="005A5159">
        <w:rPr>
          <w:rFonts w:ascii="Arial" w:eastAsia="Arial Nova" w:hAnsi="Arial" w:cs="Arial"/>
          <w:sz w:val="22"/>
          <w:szCs w:val="22"/>
        </w:rPr>
        <w:t xml:space="preserve">Historically, hospitality has consistently emphasised service and adaptation, as articulated by </w:t>
      </w:r>
      <w:r w:rsidR="0C7D3B7B" w:rsidRPr="005A5159">
        <w:rPr>
          <w:rFonts w:ascii="Arial" w:eastAsia="Arial Nova" w:hAnsi="Arial" w:cs="Arial"/>
          <w:sz w:val="22"/>
          <w:szCs w:val="22"/>
        </w:rPr>
        <w:t>(Ivanov et al., 2019b)</w:t>
      </w:r>
      <w:r w:rsidRPr="005A5159">
        <w:rPr>
          <w:rFonts w:ascii="Arial" w:eastAsia="Arial Nova" w:hAnsi="Arial" w:cs="Arial"/>
          <w:sz w:val="22"/>
          <w:szCs w:val="22"/>
        </w:rPr>
        <w:t xml:space="preserve"> in his work on hospitality management, which chronicles the industry's evolution and persistent dedication to client care and interpersonal engagement. Recent research indicates that modern hotels are progressively adopting advanced technologies, including AI, data analytics, and mobile platforms, to enhance internal processes and better anticipate customer needs. These technologies empower organisations to provide more efficient, customised, and responsive services, ultimately improving the entire guest experience.</w:t>
      </w:r>
    </w:p>
    <w:p w14:paraId="7B774E3B" w14:textId="5CCB9659" w:rsidR="609EB893" w:rsidRPr="005A5159" w:rsidRDefault="44E9BDAC">
      <w:pPr>
        <w:rPr>
          <w:rFonts w:ascii="Arial" w:hAnsi="Arial" w:cs="Arial"/>
        </w:rPr>
      </w:pPr>
      <w:r w:rsidRPr="005A5159">
        <w:rPr>
          <w:rFonts w:ascii="Arial" w:eastAsia="Arial Nova" w:hAnsi="Arial" w:cs="Arial"/>
          <w:sz w:val="22"/>
          <w:szCs w:val="22"/>
        </w:rPr>
        <w:t xml:space="preserve">Nevertheless, the use of digital technologies in the hotel sector has sparked continuous academic discourse. </w:t>
      </w:r>
      <w:r w:rsidR="662C1659" w:rsidRPr="005A5159">
        <w:rPr>
          <w:rFonts w:ascii="Arial" w:eastAsia="Arial Nova" w:hAnsi="Arial" w:cs="Arial"/>
          <w:sz w:val="22"/>
          <w:szCs w:val="22"/>
        </w:rPr>
        <w:t>(Edvardsson et al., 2018b)</w:t>
      </w:r>
      <w:r w:rsidRPr="005A5159">
        <w:rPr>
          <w:rFonts w:ascii="Arial" w:eastAsia="Arial Nova" w:hAnsi="Arial" w:cs="Arial"/>
          <w:sz w:val="22"/>
          <w:szCs w:val="22"/>
        </w:rPr>
        <w:t xml:space="preserve"> contend in their Journal of Service Management paper on service robots that although automation improves efficiency and uniformity, it may diminish human connection, thus undermining the relational dimensions of service experiences.</w:t>
      </w:r>
      <w:r w:rsidR="55F99C3A" w:rsidRPr="005A5159">
        <w:rPr>
          <w:rFonts w:ascii="Arial" w:eastAsia="Arial Nova" w:hAnsi="Arial" w:cs="Arial"/>
          <w:sz w:val="22"/>
          <w:szCs w:val="22"/>
        </w:rPr>
        <w:t xml:space="preserve"> The source</w:t>
      </w:r>
      <w:r w:rsidRPr="005A5159">
        <w:rPr>
          <w:rFonts w:ascii="Arial" w:eastAsia="Arial Nova" w:hAnsi="Arial" w:cs="Arial"/>
          <w:sz w:val="22"/>
          <w:szCs w:val="22"/>
        </w:rPr>
        <w:t xml:space="preserve"> </w:t>
      </w:r>
      <w:r w:rsidR="30E94A1A" w:rsidRPr="005A5159">
        <w:rPr>
          <w:rFonts w:ascii="Arial" w:eastAsia="Arial Nova" w:hAnsi="Arial" w:cs="Arial"/>
          <w:sz w:val="22"/>
          <w:szCs w:val="22"/>
        </w:rPr>
        <w:t>(Wirtz et al., 2018b)</w:t>
      </w:r>
      <w:r w:rsidRPr="005A5159">
        <w:rPr>
          <w:rFonts w:ascii="Arial" w:eastAsia="Arial Nova" w:hAnsi="Arial" w:cs="Arial"/>
          <w:sz w:val="22"/>
          <w:szCs w:val="22"/>
        </w:rPr>
        <w:t xml:space="preserve"> illustrate in their empirical study published in the International Journal of Hospitality Management that while robotic technologies enhance speed and convenience, they may adversely impact customers' emotional involvement.</w:t>
      </w:r>
      <w:r w:rsidR="53D0A8C4" w:rsidRPr="005A5159">
        <w:rPr>
          <w:rFonts w:ascii="Arial" w:eastAsia="Arial Nova" w:hAnsi="Arial" w:cs="Arial"/>
          <w:sz w:val="22"/>
          <w:szCs w:val="22"/>
        </w:rPr>
        <w:t xml:space="preserve"> The article</w:t>
      </w:r>
      <w:r w:rsidR="27A03884" w:rsidRPr="005A5159">
        <w:rPr>
          <w:rFonts w:ascii="Arial" w:eastAsia="Times New Roman" w:hAnsi="Arial" w:cs="Arial"/>
        </w:rPr>
        <w:t xml:space="preserve"> </w:t>
      </w:r>
      <w:r w:rsidR="27A03884" w:rsidRPr="005A5159">
        <w:rPr>
          <w:rFonts w:ascii="Arial" w:eastAsia="Arial Nova" w:hAnsi="Arial" w:cs="Arial"/>
          <w:sz w:val="22"/>
          <w:szCs w:val="22"/>
        </w:rPr>
        <w:t>(Al Shehhi and Karathanasopoulos, 2020</w:t>
      </w:r>
      <w:r w:rsidR="234A740D" w:rsidRPr="005A5159">
        <w:rPr>
          <w:rFonts w:ascii="Arial" w:eastAsia="Arial Nova" w:hAnsi="Arial" w:cs="Arial"/>
          <w:sz w:val="22"/>
          <w:szCs w:val="22"/>
        </w:rPr>
        <w:t>b) reinforces</w:t>
      </w:r>
      <w:r w:rsidRPr="005A5159">
        <w:rPr>
          <w:rFonts w:ascii="Arial" w:eastAsia="Arial Nova" w:hAnsi="Arial" w:cs="Arial"/>
          <w:sz w:val="22"/>
          <w:szCs w:val="22"/>
        </w:rPr>
        <w:t xml:space="preserve"> this viewpoint in the Journal of Hospitality and Tourism Management, highlighting that significant consumer experiences rely on emotional connections and human engagement in conjunction with technical advancements.</w:t>
      </w:r>
    </w:p>
    <w:p w14:paraId="20606B41" w14:textId="5F0E3A49" w:rsidR="44E9BDAC" w:rsidRPr="005A5159" w:rsidRDefault="44E9BDAC" w:rsidP="609EB893">
      <w:pPr>
        <w:rPr>
          <w:rFonts w:ascii="Arial" w:hAnsi="Arial" w:cs="Arial"/>
        </w:rPr>
      </w:pPr>
      <w:r w:rsidRPr="005A5159">
        <w:rPr>
          <w:rFonts w:ascii="Arial" w:eastAsia="Arial Nova" w:hAnsi="Arial" w:cs="Arial"/>
          <w:sz w:val="22"/>
          <w:szCs w:val="22"/>
        </w:rPr>
        <w:t xml:space="preserve">Additionally, </w:t>
      </w:r>
      <w:r w:rsidR="6FD88D81" w:rsidRPr="005A5159">
        <w:rPr>
          <w:rFonts w:ascii="Arial" w:eastAsia="Arial Nova" w:hAnsi="Arial" w:cs="Arial"/>
          <w:sz w:val="22"/>
          <w:szCs w:val="22"/>
        </w:rPr>
        <w:t>(Fan, Mattila and Zhao, 2015b)</w:t>
      </w:r>
      <w:r w:rsidRPr="005A5159">
        <w:rPr>
          <w:rFonts w:ascii="Arial" w:eastAsia="Arial Nova" w:hAnsi="Arial" w:cs="Arial"/>
          <w:sz w:val="22"/>
          <w:szCs w:val="22"/>
        </w:rPr>
        <w:t xml:space="preserve"> emphasise in their investigation on hospitality that the client experience is fundamentally connected and necessitates individualised, human-centered service interactions. This means that the digital shift in the hotel sector should be perceived as a compromise between technical efficacy and human-centered service provision.</w:t>
      </w:r>
      <w:r w:rsidR="5FE76B2A" w:rsidRPr="005A5159">
        <w:rPr>
          <w:rFonts w:ascii="Arial" w:eastAsia="Arial Nova" w:hAnsi="Arial" w:cs="Arial"/>
          <w:sz w:val="22"/>
          <w:szCs w:val="22"/>
        </w:rPr>
        <w:t xml:space="preserve"> (De Cantis et al., 2015b) contend</w:t>
      </w:r>
      <w:r w:rsidRPr="005A5159">
        <w:rPr>
          <w:rFonts w:ascii="Arial" w:eastAsia="Arial Nova" w:hAnsi="Arial" w:cs="Arial"/>
          <w:sz w:val="22"/>
          <w:szCs w:val="22"/>
        </w:rPr>
        <w:t xml:space="preserve"> in their paper published in the Annals of Tourism Research that effective hospitality organisations leverage digital technologies to augment, rather than supplant, the consumer experience.</w:t>
      </w:r>
      <w:r w:rsidR="77E21014" w:rsidRPr="005A5159">
        <w:rPr>
          <w:rFonts w:ascii="Arial" w:eastAsia="Times New Roman" w:hAnsi="Arial" w:cs="Arial"/>
        </w:rPr>
        <w:t xml:space="preserve"> </w:t>
      </w:r>
      <w:r w:rsidR="77E21014" w:rsidRPr="005A5159">
        <w:rPr>
          <w:rFonts w:ascii="Arial" w:eastAsia="Arial Nova" w:hAnsi="Arial" w:cs="Arial"/>
          <w:sz w:val="22"/>
          <w:szCs w:val="22"/>
        </w:rPr>
        <w:t>(Kim and Ryerson, 2018</w:t>
      </w:r>
      <w:r w:rsidR="5368ED6A" w:rsidRPr="005A5159">
        <w:rPr>
          <w:rFonts w:ascii="Arial" w:eastAsia="Arial Nova" w:hAnsi="Arial" w:cs="Arial"/>
          <w:sz w:val="22"/>
          <w:szCs w:val="22"/>
        </w:rPr>
        <w:t>b) illustrate</w:t>
      </w:r>
      <w:r w:rsidRPr="005A5159">
        <w:rPr>
          <w:rFonts w:ascii="Arial" w:eastAsia="Arial Nova" w:hAnsi="Arial" w:cs="Arial"/>
          <w:sz w:val="22"/>
          <w:szCs w:val="22"/>
        </w:rPr>
        <w:t xml:space="preserve"> in managerial tourism that firms employing an integrated and strategic approach to breakthrough innovation are more inclined to maintain an advantage while fulfilling evolving demands from clients.</w:t>
      </w:r>
    </w:p>
    <w:p w14:paraId="7E39E112" w14:textId="3A5348BB" w:rsidR="609EB893" w:rsidRPr="005A5159" w:rsidRDefault="609EB893">
      <w:pPr>
        <w:rPr>
          <w:rFonts w:ascii="Arial" w:hAnsi="Arial" w:cs="Arial"/>
        </w:rPr>
      </w:pPr>
    </w:p>
    <w:p w14:paraId="13302440" w14:textId="038B2186" w:rsidR="7A0DF0C1" w:rsidRPr="005A5159" w:rsidRDefault="7A0DF0C1" w:rsidP="38975BCF">
      <w:pPr>
        <w:spacing w:before="240" w:after="240"/>
        <w:rPr>
          <w:rFonts w:ascii="Arial" w:eastAsia="Arial Nova" w:hAnsi="Arial" w:cs="Arial"/>
          <w:b/>
          <w:bCs/>
          <w:sz w:val="28"/>
          <w:szCs w:val="28"/>
        </w:rPr>
      </w:pPr>
      <w:r w:rsidRPr="005A5159">
        <w:rPr>
          <w:rFonts w:ascii="Arial" w:eastAsia="Arial Nova" w:hAnsi="Arial" w:cs="Arial"/>
          <w:b/>
          <w:bCs/>
          <w:sz w:val="28"/>
          <w:szCs w:val="28"/>
        </w:rPr>
        <w:t xml:space="preserve">2.2 </w:t>
      </w:r>
      <w:r w:rsidR="4944FD9C" w:rsidRPr="005A5159">
        <w:rPr>
          <w:rFonts w:ascii="Arial" w:eastAsia="Arial Nova" w:hAnsi="Arial" w:cs="Arial"/>
          <w:b/>
          <w:bCs/>
          <w:sz w:val="28"/>
          <w:szCs w:val="28"/>
        </w:rPr>
        <w:t>Customer Experience in the Hospitality Industry</w:t>
      </w:r>
    </w:p>
    <w:p w14:paraId="76A16D8C" w14:textId="7BDC18CB" w:rsidR="62ABC94F" w:rsidRPr="005A5159" w:rsidRDefault="2B95E103" w:rsidP="609EB893">
      <w:pPr>
        <w:shd w:val="clear" w:color="auto" w:fill="FFFFFF" w:themeFill="background1"/>
        <w:spacing w:after="300"/>
        <w:rPr>
          <w:rFonts w:ascii="Arial" w:eastAsia="Arial Nova" w:hAnsi="Arial" w:cs="Arial"/>
          <w:sz w:val="22"/>
          <w:szCs w:val="22"/>
        </w:rPr>
      </w:pPr>
      <w:r w:rsidRPr="005A5159">
        <w:rPr>
          <w:rFonts w:ascii="Arial" w:eastAsia="Arial Nova" w:hAnsi="Arial" w:cs="Arial"/>
          <w:sz w:val="22"/>
          <w:szCs w:val="22"/>
        </w:rPr>
        <w:t>The hospitality sector has prioritised customer experience as a primary area of investigation and implementation</w:t>
      </w:r>
      <w:r w:rsidR="547BA612" w:rsidRPr="005A5159">
        <w:rPr>
          <w:rFonts w:ascii="Arial" w:eastAsia="Arial Nova" w:hAnsi="Arial" w:cs="Arial"/>
          <w:sz w:val="22"/>
          <w:szCs w:val="22"/>
        </w:rPr>
        <w:t xml:space="preserve"> studies from</w:t>
      </w:r>
      <w:r w:rsidR="547BA612" w:rsidRPr="005A5159">
        <w:rPr>
          <w:rFonts w:ascii="Arial" w:eastAsia="Times New Roman" w:hAnsi="Arial" w:cs="Arial"/>
          <w:sz w:val="22"/>
          <w:szCs w:val="22"/>
        </w:rPr>
        <w:t xml:space="preserve"> </w:t>
      </w:r>
      <w:r w:rsidR="547BA612" w:rsidRPr="005A5159">
        <w:rPr>
          <w:rFonts w:ascii="Arial" w:eastAsia="Arial Nova" w:hAnsi="Arial" w:cs="Arial"/>
          <w:sz w:val="22"/>
          <w:szCs w:val="22"/>
        </w:rPr>
        <w:t xml:space="preserve">(Marketing, 2025) </w:t>
      </w:r>
      <w:r w:rsidR="03A7E2A8" w:rsidRPr="005A5159">
        <w:rPr>
          <w:rFonts w:ascii="Arial" w:eastAsia="Arial Nova" w:hAnsi="Arial" w:cs="Arial"/>
          <w:sz w:val="22"/>
          <w:szCs w:val="22"/>
        </w:rPr>
        <w:t>reveal that hospitality sector</w:t>
      </w:r>
      <w:r w:rsidR="78D1CA97" w:rsidRPr="005A5159">
        <w:rPr>
          <w:rFonts w:ascii="Arial" w:eastAsia="Arial Nova" w:hAnsi="Arial" w:cs="Arial"/>
          <w:sz w:val="22"/>
          <w:szCs w:val="22"/>
        </w:rPr>
        <w:t xml:space="preserve"> is heavily dependent on word-of-mouth th</w:t>
      </w:r>
      <w:r w:rsidR="038C492C" w:rsidRPr="005A5159">
        <w:rPr>
          <w:rFonts w:ascii="Arial" w:eastAsia="Arial Nova" w:hAnsi="Arial" w:cs="Arial"/>
          <w:sz w:val="22"/>
          <w:szCs w:val="22"/>
        </w:rPr>
        <w:t>e source fu</w:t>
      </w:r>
      <w:r w:rsidR="16C3E83A" w:rsidRPr="005A5159">
        <w:rPr>
          <w:rFonts w:ascii="Arial" w:eastAsia="Arial Nova" w:hAnsi="Arial" w:cs="Arial"/>
          <w:sz w:val="22"/>
          <w:szCs w:val="22"/>
        </w:rPr>
        <w:t>r</w:t>
      </w:r>
      <w:r w:rsidR="038C492C" w:rsidRPr="005A5159">
        <w:rPr>
          <w:rFonts w:ascii="Arial" w:eastAsia="Arial Nova" w:hAnsi="Arial" w:cs="Arial"/>
          <w:sz w:val="22"/>
          <w:szCs w:val="22"/>
        </w:rPr>
        <w:t>ther uncovers statistics exposing that 57%</w:t>
      </w:r>
      <w:r w:rsidR="50761D6E" w:rsidRPr="005A5159">
        <w:rPr>
          <w:rFonts w:ascii="Arial" w:eastAsia="Arial Nova" w:hAnsi="Arial" w:cs="Arial"/>
          <w:sz w:val="22"/>
          <w:szCs w:val="22"/>
        </w:rPr>
        <w:t xml:space="preserve"> of</w:t>
      </w:r>
      <w:r w:rsidR="0237375E" w:rsidRPr="005A5159">
        <w:rPr>
          <w:rFonts w:ascii="Arial" w:eastAsia="Arial Nova" w:hAnsi="Arial" w:cs="Arial"/>
          <w:sz w:val="22"/>
          <w:szCs w:val="22"/>
        </w:rPr>
        <w:t xml:space="preserve"> cust</w:t>
      </w:r>
      <w:r w:rsidR="47278697" w:rsidRPr="005A5159">
        <w:rPr>
          <w:rFonts w:ascii="Arial" w:eastAsia="Arial Nova" w:hAnsi="Arial" w:cs="Arial"/>
          <w:sz w:val="22"/>
          <w:szCs w:val="22"/>
        </w:rPr>
        <w:t xml:space="preserve">omers are likely </w:t>
      </w:r>
      <w:r w:rsidR="11B21804" w:rsidRPr="005A5159">
        <w:rPr>
          <w:rFonts w:ascii="Arial" w:eastAsia="Arial Nova" w:hAnsi="Arial" w:cs="Arial"/>
          <w:sz w:val="22"/>
          <w:szCs w:val="22"/>
        </w:rPr>
        <w:t>to move</w:t>
      </w:r>
      <w:r w:rsidR="1ECA832C" w:rsidRPr="005A5159">
        <w:rPr>
          <w:rFonts w:ascii="Arial" w:eastAsia="Arial Nova" w:hAnsi="Arial" w:cs="Arial"/>
          <w:sz w:val="22"/>
          <w:szCs w:val="22"/>
        </w:rPr>
        <w:t xml:space="preserve"> to other competitors after a bad experience.</w:t>
      </w:r>
      <w:r w:rsidR="50761D6E" w:rsidRPr="005A5159">
        <w:rPr>
          <w:rFonts w:ascii="Arial" w:eastAsia="Arial Nova" w:hAnsi="Arial" w:cs="Arial"/>
          <w:sz w:val="22"/>
          <w:szCs w:val="22"/>
        </w:rPr>
        <w:t xml:space="preserve"> </w:t>
      </w:r>
      <w:r w:rsidRPr="005A5159">
        <w:rPr>
          <w:rFonts w:ascii="Arial" w:eastAsia="Arial Nova" w:hAnsi="Arial" w:cs="Arial"/>
          <w:sz w:val="22"/>
          <w:szCs w:val="22"/>
        </w:rPr>
        <w:t>Throughout the service journey, customers' encounters with a company across multiple touchpoints establish their general perception (Petrova Experience, n.d.)</w:t>
      </w:r>
      <w:r w:rsidR="05E188DC" w:rsidRPr="005A5159">
        <w:rPr>
          <w:rFonts w:ascii="Arial" w:eastAsia="Arial Nova" w:hAnsi="Arial" w:cs="Arial"/>
          <w:sz w:val="22"/>
          <w:szCs w:val="22"/>
        </w:rPr>
        <w:t xml:space="preserve"> emphasises that</w:t>
      </w:r>
      <w:r w:rsidR="39136A80" w:rsidRPr="005A5159">
        <w:rPr>
          <w:rFonts w:ascii="Arial" w:eastAsia="Arial Nova" w:hAnsi="Arial" w:cs="Arial"/>
          <w:sz w:val="22"/>
          <w:szCs w:val="22"/>
        </w:rPr>
        <w:t xml:space="preserve"> a customer's overall impression and assessment of a business is shaped by </w:t>
      </w:r>
      <w:r w:rsidR="6CC459AD" w:rsidRPr="005A5159">
        <w:rPr>
          <w:rFonts w:ascii="Arial" w:eastAsia="Arial Nova" w:hAnsi="Arial" w:cs="Arial"/>
          <w:sz w:val="22"/>
          <w:szCs w:val="22"/>
        </w:rPr>
        <w:t>multiple</w:t>
      </w:r>
      <w:r w:rsidR="39136A80" w:rsidRPr="005A5159">
        <w:rPr>
          <w:rFonts w:ascii="Arial" w:eastAsia="Arial Nova" w:hAnsi="Arial" w:cs="Arial"/>
          <w:sz w:val="22"/>
          <w:szCs w:val="22"/>
        </w:rPr>
        <w:t xml:space="preserve"> touchpoints during the entire journey rather than a single transaction</w:t>
      </w:r>
      <w:r w:rsidR="05E188DC" w:rsidRPr="005A5159">
        <w:rPr>
          <w:rFonts w:ascii="Arial" w:eastAsia="Arial Nova" w:hAnsi="Arial" w:cs="Arial"/>
          <w:sz w:val="22"/>
          <w:szCs w:val="22"/>
        </w:rPr>
        <w:t>.</w:t>
      </w:r>
      <w:r w:rsidRPr="005A5159">
        <w:rPr>
          <w:rFonts w:ascii="Arial" w:eastAsia="Arial Nova" w:hAnsi="Arial" w:cs="Arial"/>
          <w:sz w:val="22"/>
          <w:szCs w:val="22"/>
        </w:rPr>
        <w:t xml:space="preserve"> In contrast to conventional supplies, </w:t>
      </w:r>
      <w:r w:rsidRPr="005A5159">
        <w:rPr>
          <w:rFonts w:ascii="Arial" w:eastAsia="Arial Nova" w:hAnsi="Arial" w:cs="Arial"/>
          <w:sz w:val="22"/>
          <w:szCs w:val="22"/>
        </w:rPr>
        <w:lastRenderedPageBreak/>
        <w:t xml:space="preserve">hospitality services are both unique and intangible, resulting in opinions from customers that are influenced by an accumulation of environmental, emotional, and social variables </w:t>
      </w:r>
      <w:r w:rsidR="7185E647" w:rsidRPr="005A5159">
        <w:rPr>
          <w:rFonts w:ascii="Arial" w:eastAsia="Arial Nova" w:hAnsi="Arial" w:cs="Arial"/>
          <w:sz w:val="22"/>
          <w:szCs w:val="22"/>
        </w:rPr>
        <w:t xml:space="preserve">(Maechler, Neher and Park, 2022) </w:t>
      </w:r>
      <w:r w:rsidR="30767C46" w:rsidRPr="005A5159">
        <w:rPr>
          <w:rFonts w:ascii="Arial" w:eastAsia="Arial Nova" w:hAnsi="Arial" w:cs="Arial"/>
          <w:sz w:val="22"/>
          <w:szCs w:val="22"/>
        </w:rPr>
        <w:t>suggests</w:t>
      </w:r>
      <w:r w:rsidR="7185E647" w:rsidRPr="005A5159">
        <w:rPr>
          <w:rFonts w:ascii="Arial" w:eastAsia="Arial Nova" w:hAnsi="Arial" w:cs="Arial"/>
          <w:sz w:val="22"/>
          <w:szCs w:val="22"/>
        </w:rPr>
        <w:t xml:space="preserve"> that </w:t>
      </w:r>
      <w:r w:rsidR="6A2FDC73" w:rsidRPr="005A5159">
        <w:rPr>
          <w:rFonts w:ascii="Arial" w:eastAsia="Arial Nova" w:hAnsi="Arial" w:cs="Arial"/>
          <w:sz w:val="22"/>
          <w:szCs w:val="22"/>
        </w:rPr>
        <w:t xml:space="preserve">it is logical for companies to measure </w:t>
      </w:r>
      <w:r w:rsidR="62CC7467" w:rsidRPr="005A5159">
        <w:rPr>
          <w:rFonts w:ascii="Arial" w:eastAsia="Arial Nova" w:hAnsi="Arial" w:cs="Arial"/>
          <w:sz w:val="22"/>
          <w:szCs w:val="22"/>
        </w:rPr>
        <w:t xml:space="preserve">customer experience through touchpoint analysis. However, the article </w:t>
      </w:r>
      <w:r w:rsidR="0D5E076A" w:rsidRPr="005A5159">
        <w:rPr>
          <w:rFonts w:ascii="Arial" w:eastAsia="Arial Nova" w:hAnsi="Arial" w:cs="Arial"/>
          <w:sz w:val="22"/>
          <w:szCs w:val="22"/>
        </w:rPr>
        <w:t xml:space="preserve">details that a customer's journey </w:t>
      </w:r>
      <w:r w:rsidR="1F8DE334" w:rsidRPr="005A5159">
        <w:rPr>
          <w:rFonts w:ascii="Arial" w:eastAsia="Arial Nova" w:hAnsi="Arial" w:cs="Arial"/>
          <w:sz w:val="22"/>
          <w:szCs w:val="22"/>
        </w:rPr>
        <w:t>is personal</w:t>
      </w:r>
      <w:r w:rsidR="1DC63503" w:rsidRPr="005A5159">
        <w:rPr>
          <w:rFonts w:ascii="Arial" w:eastAsia="Arial Nova" w:hAnsi="Arial" w:cs="Arial"/>
          <w:sz w:val="22"/>
          <w:szCs w:val="22"/>
        </w:rPr>
        <w:t>.</w:t>
      </w:r>
    </w:p>
    <w:p w14:paraId="4D29F86E" w14:textId="0953B212" w:rsidR="62ABC94F" w:rsidRPr="00CB652F" w:rsidRDefault="2D87B0DA" w:rsidP="609EB893">
      <w:pPr>
        <w:shd w:val="clear" w:color="auto" w:fill="FFFFFF" w:themeFill="background1"/>
        <w:spacing w:after="300"/>
        <w:rPr>
          <w:rFonts w:ascii="Arial" w:eastAsia="Arial Nova" w:hAnsi="Arial" w:cs="Arial"/>
          <w:sz w:val="22"/>
          <w:szCs w:val="22"/>
        </w:rPr>
      </w:pPr>
      <w:r w:rsidRPr="005A5159">
        <w:rPr>
          <w:rFonts w:ascii="Arial" w:eastAsia="Arial Nova" w:hAnsi="Arial" w:cs="Arial"/>
          <w:sz w:val="22"/>
          <w:szCs w:val="22"/>
        </w:rPr>
        <w:t>The philosophy of satisfying customers encompasses more than just the level of service provided, as Inside Hospitality</w:t>
      </w:r>
      <w:r w:rsidR="754C87A4" w:rsidRPr="005A5159">
        <w:rPr>
          <w:rFonts w:ascii="Arial" w:eastAsia="Arial Nova" w:hAnsi="Arial" w:cs="Arial"/>
          <w:sz w:val="22"/>
          <w:szCs w:val="22"/>
        </w:rPr>
        <w:t xml:space="preserve"> (EmilyEVC, 2025)</w:t>
      </w:r>
      <w:r w:rsidRPr="005A5159">
        <w:rPr>
          <w:rFonts w:ascii="Arial" w:eastAsia="Arial Nova" w:hAnsi="Arial" w:cs="Arial"/>
          <w:sz w:val="22"/>
          <w:szCs w:val="22"/>
        </w:rPr>
        <w:t xml:space="preserve"> argues through its analysis of holistic hospitality interactions. </w:t>
      </w:r>
      <w:r w:rsidR="08B1962A" w:rsidRPr="005A5159">
        <w:rPr>
          <w:rFonts w:ascii="Arial" w:eastAsia="Arial Nova" w:hAnsi="Arial" w:cs="Arial"/>
          <w:sz w:val="22"/>
          <w:szCs w:val="22"/>
        </w:rPr>
        <w:t>In addition, (fireboltdevs, 2021b)</w:t>
      </w:r>
      <w:r w:rsidRPr="005A5159">
        <w:rPr>
          <w:rFonts w:ascii="Arial" w:eastAsia="Arial Nova" w:hAnsi="Arial" w:cs="Arial"/>
          <w:sz w:val="22"/>
          <w:szCs w:val="22"/>
        </w:rPr>
        <w:t xml:space="preserve"> reveals that the hotel reservation procedure, welcome experience, upon arrival assistance, and after-travel communication are all included in the scope of every relationship between consumers and a hospitality organization. Studies</w:t>
      </w:r>
      <w:r w:rsidR="7A7FB7BB" w:rsidRPr="005A5159">
        <w:rPr>
          <w:rFonts w:ascii="Arial" w:eastAsia="Arial Nova" w:hAnsi="Arial" w:cs="Arial"/>
          <w:sz w:val="22"/>
          <w:szCs w:val="22"/>
        </w:rPr>
        <w:t xml:space="preserve"> from the journal (Lynn and Avetisyan, 2025</w:t>
      </w:r>
      <w:r w:rsidR="186CD7A8" w:rsidRPr="005A5159">
        <w:rPr>
          <w:rFonts w:ascii="Arial" w:eastAsia="Arial Nova" w:hAnsi="Arial" w:cs="Arial"/>
          <w:sz w:val="22"/>
          <w:szCs w:val="22"/>
        </w:rPr>
        <w:t>) highlights</w:t>
      </w:r>
      <w:r w:rsidRPr="005A5159">
        <w:rPr>
          <w:rFonts w:ascii="Arial" w:eastAsia="Arial Nova" w:hAnsi="Arial" w:cs="Arial"/>
          <w:sz w:val="22"/>
          <w:szCs w:val="22"/>
        </w:rPr>
        <w:t xml:space="preserve"> that these interactions can result in increased customer fulfilment, brand devotion, and repeat visits when customers have positive experiences. In contrast,</w:t>
      </w:r>
      <w:r w:rsidR="76EB8702" w:rsidRPr="005A5159">
        <w:rPr>
          <w:rFonts w:ascii="Arial" w:eastAsia="Arial Nova" w:hAnsi="Arial" w:cs="Arial"/>
          <w:sz w:val="22"/>
          <w:szCs w:val="22"/>
        </w:rPr>
        <w:t xml:space="preserve"> </w:t>
      </w:r>
      <w:r w:rsidR="35BDB090" w:rsidRPr="005A5159">
        <w:rPr>
          <w:rFonts w:ascii="Arial" w:eastAsia="Arial Nova" w:hAnsi="Arial" w:cs="Arial"/>
          <w:sz w:val="22"/>
          <w:szCs w:val="22"/>
        </w:rPr>
        <w:t>(Tyagi, 2024b)</w:t>
      </w:r>
      <w:r w:rsidRPr="005A5159">
        <w:rPr>
          <w:rFonts w:ascii="Arial" w:eastAsia="Arial Nova" w:hAnsi="Arial" w:cs="Arial"/>
          <w:sz w:val="22"/>
          <w:szCs w:val="22"/>
        </w:rPr>
        <w:t xml:space="preserve"> claim that hospitality organisations may suffer from negative online evaluations and dissatisfaction as a consequence of adverse experiences, which can have a substantial impact on their reputation.</w:t>
      </w:r>
    </w:p>
    <w:p w14:paraId="2A1B62CA" w14:textId="4CC94CBC" w:rsidR="62ABC94F" w:rsidRPr="005A5159" w:rsidRDefault="3D2C9CA4" w:rsidP="609EB893">
      <w:pPr>
        <w:shd w:val="clear" w:color="auto" w:fill="FFFFFF" w:themeFill="background1"/>
        <w:spacing w:after="300"/>
        <w:rPr>
          <w:rFonts w:ascii="Arial" w:eastAsia="Arial Nova" w:hAnsi="Arial" w:cs="Arial"/>
          <w:sz w:val="22"/>
          <w:szCs w:val="22"/>
        </w:rPr>
      </w:pPr>
      <w:r w:rsidRPr="005A5159">
        <w:rPr>
          <w:rFonts w:ascii="Arial" w:eastAsia="Arial Nova" w:hAnsi="Arial" w:cs="Arial"/>
          <w:sz w:val="22"/>
          <w:szCs w:val="22"/>
        </w:rPr>
        <w:t>Digital technologies have exerted an increasing influence on the development of consumer experiences in the hospitality industry in recent years, as</w:t>
      </w:r>
      <w:r w:rsidR="32CB292C" w:rsidRPr="005A5159">
        <w:rPr>
          <w:rFonts w:ascii="Arial" w:eastAsia="Times New Roman" w:hAnsi="Arial" w:cs="Arial"/>
          <w:sz w:val="22"/>
          <w:szCs w:val="22"/>
        </w:rPr>
        <w:t xml:space="preserve"> </w:t>
      </w:r>
      <w:r w:rsidR="32CB292C" w:rsidRPr="005A5159">
        <w:rPr>
          <w:rFonts w:ascii="Arial" w:eastAsia="Arial Nova" w:hAnsi="Arial" w:cs="Arial"/>
          <w:sz w:val="22"/>
          <w:szCs w:val="22"/>
        </w:rPr>
        <w:t>(Yang and Nie, 2025)</w:t>
      </w:r>
      <w:r w:rsidR="753B5E35" w:rsidRPr="005A5159">
        <w:rPr>
          <w:rFonts w:ascii="Arial" w:eastAsia="Arial Nova" w:hAnsi="Arial" w:cs="Arial"/>
          <w:sz w:val="22"/>
          <w:szCs w:val="22"/>
        </w:rPr>
        <w:t xml:space="preserve"> demonstrate in a peer-reviewed investigation that details the quick spread of mobile apps, AI-driven personalisation, and contactless service and demonstrates how these innovations are associated with increased perceived accessibility, improved service, and increased levels of guest satisfaction. Additionally, it highlights persistent concerns about privacy and the necessity of maintaining human interaction when required.</w:t>
      </w:r>
      <w:r w:rsidR="3B368297" w:rsidRPr="005A5159">
        <w:rPr>
          <w:rFonts w:ascii="Arial" w:eastAsia="Arial Nova" w:hAnsi="Arial" w:cs="Arial"/>
          <w:sz w:val="22"/>
          <w:szCs w:val="22"/>
        </w:rPr>
        <w:t xml:space="preserve"> Furthermore, studies from</w:t>
      </w:r>
      <w:r w:rsidR="3B368297" w:rsidRPr="005A5159">
        <w:rPr>
          <w:rFonts w:ascii="Arial" w:eastAsia="Times New Roman" w:hAnsi="Arial" w:cs="Arial"/>
          <w:sz w:val="22"/>
          <w:szCs w:val="22"/>
        </w:rPr>
        <w:t xml:space="preserve"> </w:t>
      </w:r>
      <w:r w:rsidR="3B368297" w:rsidRPr="005A5159">
        <w:rPr>
          <w:rFonts w:ascii="Arial" w:eastAsia="Arial Nova" w:hAnsi="Arial" w:cs="Arial"/>
          <w:sz w:val="22"/>
          <w:szCs w:val="22"/>
        </w:rPr>
        <w:t xml:space="preserve">(Elphick, 2023) </w:t>
      </w:r>
      <w:r w:rsidRPr="005A5159">
        <w:rPr>
          <w:rFonts w:ascii="Arial" w:eastAsia="Arial Nova" w:hAnsi="Arial" w:cs="Arial"/>
          <w:sz w:val="22"/>
          <w:szCs w:val="22"/>
        </w:rPr>
        <w:t>that before, during, and after their stay, consumers can engage with hotel companies through online booking systems,</w:t>
      </w:r>
      <w:r w:rsidR="77C8866F" w:rsidRPr="005A5159">
        <w:rPr>
          <w:rFonts w:ascii="Arial" w:eastAsia="Arial Nova" w:hAnsi="Arial" w:cs="Arial"/>
          <w:sz w:val="22"/>
          <w:szCs w:val="22"/>
        </w:rPr>
        <w:t xml:space="preserve"> for example Trip advisor states that 81% of customers read rev</w:t>
      </w:r>
      <w:r w:rsidR="575A739E" w:rsidRPr="005A5159">
        <w:rPr>
          <w:rFonts w:ascii="Arial" w:eastAsia="Arial Nova" w:hAnsi="Arial" w:cs="Arial"/>
          <w:sz w:val="22"/>
          <w:szCs w:val="22"/>
        </w:rPr>
        <w:t>iew before booking hotels</w:t>
      </w:r>
      <w:r w:rsidR="27A74CC6" w:rsidRPr="005A5159">
        <w:rPr>
          <w:rFonts w:ascii="Arial" w:eastAsia="Arial Nova" w:hAnsi="Arial" w:cs="Arial"/>
          <w:sz w:val="22"/>
          <w:szCs w:val="22"/>
        </w:rPr>
        <w:t xml:space="preserve">. </w:t>
      </w:r>
      <w:r w:rsidR="0A202092" w:rsidRPr="005A5159">
        <w:rPr>
          <w:rFonts w:ascii="Arial" w:eastAsia="Arial Nova" w:hAnsi="Arial" w:cs="Arial"/>
          <w:sz w:val="22"/>
          <w:szCs w:val="22"/>
        </w:rPr>
        <w:t>Moreover, (Team, 2025) discusses that</w:t>
      </w:r>
      <w:r w:rsidR="575A739E" w:rsidRPr="005A5159">
        <w:rPr>
          <w:rFonts w:ascii="Arial" w:eastAsia="Arial Nova" w:hAnsi="Arial" w:cs="Arial"/>
          <w:sz w:val="22"/>
          <w:szCs w:val="22"/>
        </w:rPr>
        <w:t xml:space="preserve"> </w:t>
      </w:r>
      <w:r w:rsidRPr="005A5159">
        <w:rPr>
          <w:rFonts w:ascii="Arial" w:eastAsia="Arial Nova" w:hAnsi="Arial" w:cs="Arial"/>
          <w:sz w:val="22"/>
          <w:szCs w:val="22"/>
        </w:rPr>
        <w:t>smartphone applications, and social media platforms, citing real-world implementations like Hard Rock Hotels' digital engagement strategies</w:t>
      </w:r>
      <w:r w:rsidR="0271D9A9" w:rsidRPr="005A5159">
        <w:rPr>
          <w:rFonts w:ascii="Arial" w:eastAsia="Arial Nova" w:hAnsi="Arial" w:cs="Arial"/>
          <w:sz w:val="22"/>
          <w:szCs w:val="22"/>
        </w:rPr>
        <w:t xml:space="preserve"> that includes </w:t>
      </w:r>
      <w:r w:rsidR="00EE15A5" w:rsidRPr="005A5159">
        <w:rPr>
          <w:rFonts w:ascii="Arial" w:eastAsia="Arial Nova" w:hAnsi="Arial" w:cs="Arial"/>
          <w:sz w:val="22"/>
          <w:szCs w:val="22"/>
        </w:rPr>
        <w:t xml:space="preserve">shifting from traditional </w:t>
      </w:r>
      <w:r w:rsidR="6C85E54E" w:rsidRPr="005A5159">
        <w:rPr>
          <w:rFonts w:ascii="Arial" w:eastAsia="Arial Nova" w:hAnsi="Arial" w:cs="Arial"/>
          <w:sz w:val="22"/>
          <w:szCs w:val="22"/>
        </w:rPr>
        <w:t>methods by</w:t>
      </w:r>
      <w:r w:rsidR="41D4F5DA" w:rsidRPr="005A5159">
        <w:rPr>
          <w:rFonts w:ascii="Arial" w:eastAsia="Arial Nova" w:hAnsi="Arial" w:cs="Arial"/>
          <w:sz w:val="22"/>
          <w:szCs w:val="22"/>
        </w:rPr>
        <w:t xml:space="preserve"> leveraging digital tools like their AI concierge “Roadie”</w:t>
      </w:r>
      <w:r w:rsidR="391A9C23" w:rsidRPr="005A5159">
        <w:rPr>
          <w:rFonts w:ascii="Arial" w:eastAsia="Arial Nova" w:hAnsi="Arial" w:cs="Arial"/>
          <w:sz w:val="22"/>
          <w:szCs w:val="22"/>
        </w:rPr>
        <w:t xml:space="preserve"> this tool offers </w:t>
      </w:r>
      <w:r w:rsidR="604AC151" w:rsidRPr="005A5159">
        <w:rPr>
          <w:rFonts w:ascii="Arial" w:eastAsia="Arial Nova" w:hAnsi="Arial" w:cs="Arial"/>
          <w:sz w:val="22"/>
          <w:szCs w:val="22"/>
        </w:rPr>
        <w:t>a personalised VIP experience</w:t>
      </w:r>
      <w:r w:rsidR="60DC68A3" w:rsidRPr="005A5159">
        <w:rPr>
          <w:rFonts w:ascii="Arial" w:eastAsia="Arial Nova" w:hAnsi="Arial" w:cs="Arial"/>
          <w:sz w:val="22"/>
          <w:szCs w:val="22"/>
        </w:rPr>
        <w:t>. Research from (Team, 2025) further reveals that the digital ad</w:t>
      </w:r>
      <w:r w:rsidR="7DB49B5E" w:rsidRPr="005A5159">
        <w:rPr>
          <w:rFonts w:ascii="Arial" w:eastAsia="Arial Nova" w:hAnsi="Arial" w:cs="Arial"/>
          <w:sz w:val="22"/>
          <w:szCs w:val="22"/>
        </w:rPr>
        <w:t xml:space="preserve">vancement from Hard Rock Hotels </w:t>
      </w:r>
      <w:r w:rsidR="21497838" w:rsidRPr="005A5159">
        <w:rPr>
          <w:rFonts w:ascii="Arial" w:eastAsia="Arial Nova" w:hAnsi="Arial" w:cs="Arial"/>
          <w:sz w:val="22"/>
          <w:szCs w:val="22"/>
        </w:rPr>
        <w:t>has increased customer satisfaction this is sh</w:t>
      </w:r>
      <w:r w:rsidR="1F2957F1" w:rsidRPr="005A5159">
        <w:rPr>
          <w:rFonts w:ascii="Arial" w:eastAsia="Arial Nova" w:hAnsi="Arial" w:cs="Arial"/>
          <w:sz w:val="22"/>
          <w:szCs w:val="22"/>
        </w:rPr>
        <w:t>own by revealed statistics of 40% of automat</w:t>
      </w:r>
      <w:r w:rsidR="71726290" w:rsidRPr="005A5159">
        <w:rPr>
          <w:rFonts w:ascii="Arial" w:eastAsia="Arial Nova" w:hAnsi="Arial" w:cs="Arial"/>
          <w:sz w:val="22"/>
          <w:szCs w:val="22"/>
        </w:rPr>
        <w:t xml:space="preserve">ed </w:t>
      </w:r>
      <w:r w:rsidR="1F2957F1" w:rsidRPr="005A5159">
        <w:rPr>
          <w:rFonts w:ascii="Arial" w:eastAsia="Arial Nova" w:hAnsi="Arial" w:cs="Arial"/>
          <w:sz w:val="22"/>
          <w:szCs w:val="22"/>
        </w:rPr>
        <w:t>email</w:t>
      </w:r>
      <w:r w:rsidR="6C4347F4" w:rsidRPr="005A5159">
        <w:rPr>
          <w:rFonts w:ascii="Arial" w:eastAsia="Arial Nova" w:hAnsi="Arial" w:cs="Arial"/>
          <w:sz w:val="22"/>
          <w:szCs w:val="22"/>
        </w:rPr>
        <w:t>s being opened</w:t>
      </w:r>
      <w:r w:rsidR="06ECAC5F" w:rsidRPr="005A5159">
        <w:rPr>
          <w:rFonts w:ascii="Arial" w:eastAsia="Arial Nova" w:hAnsi="Arial" w:cs="Arial"/>
          <w:sz w:val="22"/>
          <w:szCs w:val="22"/>
        </w:rPr>
        <w:t xml:space="preserve"> which is above average </w:t>
      </w:r>
      <w:r w:rsidR="488DC345" w:rsidRPr="005A5159">
        <w:rPr>
          <w:rFonts w:ascii="Arial" w:eastAsia="Arial Nova" w:hAnsi="Arial" w:cs="Arial"/>
          <w:sz w:val="22"/>
          <w:szCs w:val="22"/>
        </w:rPr>
        <w:t>in the hospitality industry</w:t>
      </w:r>
      <w:r w:rsidRPr="005A5159">
        <w:rPr>
          <w:rFonts w:ascii="Arial" w:eastAsia="Arial Nova" w:hAnsi="Arial" w:cs="Arial"/>
          <w:sz w:val="22"/>
          <w:szCs w:val="22"/>
        </w:rPr>
        <w:t xml:space="preserve">. </w:t>
      </w:r>
      <w:r w:rsidR="192A752A" w:rsidRPr="005A5159">
        <w:rPr>
          <w:rFonts w:ascii="Arial" w:eastAsia="Arial Nova" w:hAnsi="Arial" w:cs="Arial"/>
          <w:sz w:val="22"/>
          <w:szCs w:val="22"/>
        </w:rPr>
        <w:t xml:space="preserve">Also (Chemmanur, 2024b) </w:t>
      </w:r>
      <w:r w:rsidRPr="005A5159">
        <w:rPr>
          <w:rFonts w:ascii="Arial" w:eastAsia="Arial Nova" w:hAnsi="Arial" w:cs="Arial"/>
          <w:sz w:val="22"/>
          <w:szCs w:val="22"/>
        </w:rPr>
        <w:t>claims that as a result of these digital activities, the consumer journey has been extended beyond the confines of the hotel premises</w:t>
      </w:r>
      <w:r w:rsidR="51CD235C" w:rsidRPr="005A5159">
        <w:rPr>
          <w:rFonts w:ascii="Arial" w:eastAsia="Arial Nova" w:hAnsi="Arial" w:cs="Arial"/>
          <w:sz w:val="22"/>
          <w:szCs w:val="22"/>
        </w:rPr>
        <w:t xml:space="preserve"> </w:t>
      </w:r>
      <w:r w:rsidR="379929B7" w:rsidRPr="005A5159">
        <w:rPr>
          <w:rFonts w:ascii="Arial" w:eastAsia="Arial Nova" w:hAnsi="Arial" w:cs="Arial"/>
          <w:sz w:val="22"/>
          <w:szCs w:val="22"/>
        </w:rPr>
        <w:t>permitting</w:t>
      </w:r>
      <w:r w:rsidR="51CD235C" w:rsidRPr="005A5159">
        <w:rPr>
          <w:rFonts w:ascii="Arial" w:eastAsia="Arial Nova" w:hAnsi="Arial" w:cs="Arial"/>
          <w:sz w:val="22"/>
          <w:szCs w:val="22"/>
        </w:rPr>
        <w:t xml:space="preserve"> around </w:t>
      </w:r>
      <w:r w:rsidR="04E2ACF0" w:rsidRPr="005A5159">
        <w:rPr>
          <w:rFonts w:ascii="Arial" w:eastAsia="Arial Nova" w:hAnsi="Arial" w:cs="Arial"/>
          <w:sz w:val="22"/>
          <w:szCs w:val="22"/>
        </w:rPr>
        <w:t>the</w:t>
      </w:r>
      <w:r w:rsidR="44FE15EC" w:rsidRPr="005A5159">
        <w:rPr>
          <w:rFonts w:ascii="Arial" w:eastAsia="Arial Nova" w:hAnsi="Arial" w:cs="Arial"/>
          <w:sz w:val="22"/>
          <w:szCs w:val="22"/>
        </w:rPr>
        <w:t xml:space="preserve"> clock </w:t>
      </w:r>
      <w:r w:rsidR="41AEA84C" w:rsidRPr="005A5159">
        <w:rPr>
          <w:rFonts w:ascii="Arial" w:eastAsia="Arial Nova" w:hAnsi="Arial" w:cs="Arial"/>
          <w:sz w:val="22"/>
          <w:szCs w:val="22"/>
        </w:rPr>
        <w:t>service</w:t>
      </w:r>
      <w:r w:rsidR="04E2ACF0" w:rsidRPr="005A5159">
        <w:rPr>
          <w:rFonts w:ascii="Arial" w:eastAsia="Arial Nova" w:hAnsi="Arial" w:cs="Arial"/>
          <w:sz w:val="22"/>
          <w:szCs w:val="22"/>
        </w:rPr>
        <w:t>,</w:t>
      </w:r>
      <w:r w:rsidRPr="005A5159">
        <w:rPr>
          <w:rFonts w:ascii="Arial" w:eastAsia="Arial Nova" w:hAnsi="Arial" w:cs="Arial"/>
          <w:sz w:val="22"/>
          <w:szCs w:val="22"/>
        </w:rPr>
        <w:t xml:space="preserve"> </w:t>
      </w:r>
      <w:r w:rsidR="469D8548" w:rsidRPr="005A5159">
        <w:rPr>
          <w:rFonts w:ascii="Arial" w:eastAsia="Arial Nova" w:hAnsi="Arial" w:cs="Arial"/>
          <w:sz w:val="22"/>
          <w:szCs w:val="22"/>
        </w:rPr>
        <w:t>in pursuit of digital solutions to augment efficiency.</w:t>
      </w:r>
      <w:r w:rsidR="3C1E7300" w:rsidRPr="005A5159">
        <w:rPr>
          <w:rFonts w:ascii="Arial" w:eastAsia="Arial Nova" w:hAnsi="Arial" w:cs="Arial"/>
          <w:sz w:val="22"/>
          <w:szCs w:val="22"/>
        </w:rPr>
        <w:t xml:space="preserve"> The source</w:t>
      </w:r>
      <w:r w:rsidR="2E40870C" w:rsidRPr="005A5159">
        <w:rPr>
          <w:rFonts w:ascii="Arial" w:eastAsia="Arial Nova" w:hAnsi="Arial" w:cs="Arial"/>
          <w:sz w:val="22"/>
          <w:szCs w:val="22"/>
        </w:rPr>
        <w:t xml:space="preserve"> (Chemmanur, 2024b)</w:t>
      </w:r>
      <w:r w:rsidR="3C1E7300" w:rsidRPr="005A5159">
        <w:rPr>
          <w:rFonts w:ascii="Arial" w:eastAsia="Arial Nova" w:hAnsi="Arial" w:cs="Arial"/>
          <w:sz w:val="22"/>
          <w:szCs w:val="22"/>
        </w:rPr>
        <w:t xml:space="preserve"> further reveals that the Edwardia</w:t>
      </w:r>
      <w:r w:rsidR="7BC362BC" w:rsidRPr="005A5159">
        <w:rPr>
          <w:rFonts w:ascii="Arial" w:eastAsia="Arial Nova" w:hAnsi="Arial" w:cs="Arial"/>
          <w:sz w:val="22"/>
          <w:szCs w:val="22"/>
        </w:rPr>
        <w:t xml:space="preserve">n Hotels AI chatbot </w:t>
      </w:r>
      <w:r w:rsidR="1DF682CC" w:rsidRPr="005A5159">
        <w:rPr>
          <w:rFonts w:ascii="Arial" w:eastAsia="Arial Nova" w:hAnsi="Arial" w:cs="Arial"/>
          <w:sz w:val="22"/>
          <w:szCs w:val="22"/>
        </w:rPr>
        <w:t>assist</w:t>
      </w:r>
      <w:r w:rsidR="2A63BE6A" w:rsidRPr="005A5159">
        <w:rPr>
          <w:rFonts w:ascii="Arial" w:eastAsia="Arial Nova" w:hAnsi="Arial" w:cs="Arial"/>
          <w:sz w:val="22"/>
          <w:szCs w:val="22"/>
        </w:rPr>
        <w:t>s</w:t>
      </w:r>
      <w:r w:rsidR="1DF682CC" w:rsidRPr="005A5159">
        <w:rPr>
          <w:rFonts w:ascii="Arial" w:eastAsia="Arial Nova" w:hAnsi="Arial" w:cs="Arial"/>
          <w:sz w:val="22"/>
          <w:szCs w:val="22"/>
        </w:rPr>
        <w:t xml:space="preserve"> guests</w:t>
      </w:r>
      <w:r w:rsidR="57467206" w:rsidRPr="005A5159">
        <w:rPr>
          <w:rFonts w:ascii="Arial" w:eastAsia="Arial Nova" w:hAnsi="Arial" w:cs="Arial"/>
          <w:sz w:val="22"/>
          <w:szCs w:val="22"/>
        </w:rPr>
        <w:t xml:space="preserve"> with room queries statistic</w:t>
      </w:r>
      <w:r w:rsidR="1DF682CC" w:rsidRPr="005A5159">
        <w:rPr>
          <w:rFonts w:ascii="Arial" w:eastAsia="Arial Nova" w:hAnsi="Arial" w:cs="Arial"/>
          <w:sz w:val="22"/>
          <w:szCs w:val="22"/>
        </w:rPr>
        <w:t xml:space="preserve"> </w:t>
      </w:r>
      <w:r w:rsidR="76E2B073" w:rsidRPr="005A5159">
        <w:rPr>
          <w:rFonts w:ascii="Arial" w:eastAsia="Arial Nova" w:hAnsi="Arial" w:cs="Arial"/>
          <w:sz w:val="22"/>
          <w:szCs w:val="22"/>
        </w:rPr>
        <w:t>show that</w:t>
      </w:r>
      <w:r w:rsidR="7BC362BC" w:rsidRPr="005A5159">
        <w:rPr>
          <w:rFonts w:ascii="Arial" w:eastAsia="Arial Nova" w:hAnsi="Arial" w:cs="Arial"/>
          <w:sz w:val="22"/>
          <w:szCs w:val="22"/>
        </w:rPr>
        <w:t xml:space="preserve"> 97% of </w:t>
      </w:r>
      <w:r w:rsidR="791ED24A" w:rsidRPr="005A5159">
        <w:rPr>
          <w:rFonts w:ascii="Arial" w:eastAsia="Arial Nova" w:hAnsi="Arial" w:cs="Arial"/>
          <w:sz w:val="22"/>
          <w:szCs w:val="22"/>
        </w:rPr>
        <w:t>q</w:t>
      </w:r>
      <w:r w:rsidR="565834F9" w:rsidRPr="005A5159">
        <w:rPr>
          <w:rFonts w:ascii="Arial" w:eastAsia="Arial Nova" w:hAnsi="Arial" w:cs="Arial"/>
          <w:sz w:val="22"/>
          <w:szCs w:val="22"/>
        </w:rPr>
        <w:t>ueries were resolved</w:t>
      </w:r>
      <w:r w:rsidR="0BCABC02" w:rsidRPr="005A5159">
        <w:rPr>
          <w:rFonts w:ascii="Arial" w:eastAsia="Arial Nova" w:hAnsi="Arial" w:cs="Arial"/>
          <w:sz w:val="22"/>
          <w:szCs w:val="22"/>
        </w:rPr>
        <w:t>.</w:t>
      </w:r>
    </w:p>
    <w:p w14:paraId="4B1017E8" w14:textId="4105614A" w:rsidR="62ABC94F" w:rsidRPr="005A5159" w:rsidRDefault="58DE64FD" w:rsidP="609EB893">
      <w:pPr>
        <w:shd w:val="clear" w:color="auto" w:fill="FFFFFF" w:themeFill="background1"/>
        <w:spacing w:after="300"/>
        <w:rPr>
          <w:rFonts w:ascii="Arial" w:eastAsia="Times New Roman" w:hAnsi="Arial" w:cs="Arial"/>
        </w:rPr>
      </w:pPr>
      <w:r w:rsidRPr="005A5159">
        <w:rPr>
          <w:rFonts w:ascii="Arial" w:eastAsia="Arial Nova" w:hAnsi="Arial" w:cs="Arial"/>
          <w:sz w:val="22"/>
          <w:szCs w:val="22"/>
        </w:rPr>
        <w:t>According to studies,</w:t>
      </w:r>
      <w:r w:rsidR="56C2CED6" w:rsidRPr="005A5159">
        <w:rPr>
          <w:rFonts w:ascii="Arial" w:eastAsia="Arial Nova" w:hAnsi="Arial" w:cs="Arial"/>
          <w:sz w:val="22"/>
          <w:szCs w:val="22"/>
        </w:rPr>
        <w:t xml:space="preserve"> revealed in (Peng et al., 2024)</w:t>
      </w:r>
      <w:r w:rsidRPr="005A5159">
        <w:rPr>
          <w:rFonts w:ascii="Arial" w:eastAsia="Arial Nova" w:hAnsi="Arial" w:cs="Arial"/>
          <w:sz w:val="22"/>
          <w:szCs w:val="22"/>
        </w:rPr>
        <w:t xml:space="preserve"> digital innovations have a significant impact on consumer satisfaction in the lodging industry by improving the quality of services, customisation, and operational efficiency. </w:t>
      </w:r>
      <w:r w:rsidR="07438564" w:rsidRPr="005A5159">
        <w:rPr>
          <w:rFonts w:ascii="Arial" w:eastAsia="Arial Nova" w:hAnsi="Arial" w:cs="Arial"/>
          <w:sz w:val="22"/>
          <w:szCs w:val="22"/>
        </w:rPr>
        <w:t>Currently, guests</w:t>
      </w:r>
      <w:r w:rsidRPr="005A5159">
        <w:rPr>
          <w:rFonts w:ascii="Arial" w:eastAsia="Arial Nova" w:hAnsi="Arial" w:cs="Arial"/>
          <w:sz w:val="22"/>
          <w:szCs w:val="22"/>
        </w:rPr>
        <w:t xml:space="preserve"> communicate with hospitality companies through various digital touchpoints, including reservation platforms, smartphone apps, and social media, throughout every step of their service journey. This growing pattern is further highlighted by industry analysis from </w:t>
      </w:r>
      <w:r w:rsidR="1801D8F2" w:rsidRPr="005A5159">
        <w:rPr>
          <w:rFonts w:ascii="Arial" w:eastAsia="Arial Nova" w:hAnsi="Arial" w:cs="Arial"/>
          <w:sz w:val="22"/>
          <w:szCs w:val="22"/>
        </w:rPr>
        <w:t>(Josephson, Casullo and Panzer, 2026)</w:t>
      </w:r>
      <w:r w:rsidRPr="005A5159">
        <w:rPr>
          <w:rFonts w:ascii="Arial" w:eastAsia="Arial Nova" w:hAnsi="Arial" w:cs="Arial"/>
          <w:sz w:val="22"/>
          <w:szCs w:val="22"/>
        </w:rPr>
        <w:t xml:space="preserve"> highlighting the increasing impact of AI-driven and interactive digital channels on guest </w:t>
      </w:r>
      <w:r w:rsidRPr="005A5159">
        <w:rPr>
          <w:rFonts w:ascii="Arial" w:eastAsia="Arial Nova" w:hAnsi="Arial" w:cs="Arial"/>
          <w:sz w:val="22"/>
          <w:szCs w:val="22"/>
        </w:rPr>
        <w:lastRenderedPageBreak/>
        <w:t>conduct. Therefore, the consumer journey transcends the real-life hotel setting, with digital platforms significantly influencing what consumers think and feel prior to, during, and following the stay.</w:t>
      </w:r>
      <w:r w:rsidR="36B661FC" w:rsidRPr="005A5159">
        <w:rPr>
          <w:rFonts w:ascii="Arial" w:eastAsia="Arial Nova" w:hAnsi="Arial" w:cs="Arial"/>
          <w:sz w:val="22"/>
          <w:szCs w:val="22"/>
        </w:rPr>
        <w:t xml:space="preserve"> </w:t>
      </w:r>
    </w:p>
    <w:p w14:paraId="4DDB45D8" w14:textId="55EBA3C4" w:rsidR="62ABC94F" w:rsidRPr="005A5159" w:rsidRDefault="68059065" w:rsidP="609EB893">
      <w:pPr>
        <w:spacing w:after="0"/>
        <w:rPr>
          <w:rFonts w:ascii="Arial" w:eastAsia="Arial Nova" w:hAnsi="Arial" w:cs="Arial"/>
          <w:sz w:val="22"/>
          <w:szCs w:val="22"/>
        </w:rPr>
      </w:pPr>
      <w:r w:rsidRPr="005A5159">
        <w:rPr>
          <w:rFonts w:ascii="Arial" w:eastAsia="Arial Nova" w:hAnsi="Arial" w:cs="Arial"/>
          <w:sz w:val="22"/>
          <w:szCs w:val="22"/>
        </w:rPr>
        <w:t xml:space="preserve">Consequently, as a result, hospitality organisations have encountered substantial opportunities to improve customer experience via technological innovation, </w:t>
      </w:r>
      <w:r w:rsidR="00586B34">
        <w:rPr>
          <w:rFonts w:ascii="Arial" w:eastAsia="Arial Nova" w:hAnsi="Arial" w:cs="Arial"/>
          <w:sz w:val="22"/>
          <w:szCs w:val="22"/>
        </w:rPr>
        <w:t>research from</w:t>
      </w:r>
      <w:r w:rsidR="64A3E6A3" w:rsidRPr="005A5159">
        <w:rPr>
          <w:rFonts w:ascii="Arial" w:eastAsia="Times New Roman" w:hAnsi="Arial" w:cs="Arial"/>
        </w:rPr>
        <w:t xml:space="preserve"> </w:t>
      </w:r>
      <w:r w:rsidR="64A3E6A3" w:rsidRPr="005A5159">
        <w:rPr>
          <w:rFonts w:ascii="Arial" w:eastAsia="Arial Nova" w:hAnsi="Arial" w:cs="Arial"/>
          <w:sz w:val="22"/>
          <w:szCs w:val="22"/>
        </w:rPr>
        <w:t>(Tian, Zhang and Zou, 2014b)</w:t>
      </w:r>
      <w:r w:rsidR="00586B34">
        <w:rPr>
          <w:rFonts w:ascii="Arial" w:eastAsia="Arial Nova" w:hAnsi="Arial" w:cs="Arial"/>
          <w:sz w:val="22"/>
          <w:szCs w:val="22"/>
        </w:rPr>
        <w:t xml:space="preserve"> reveals that</w:t>
      </w:r>
      <w:r w:rsidR="64A3E6A3" w:rsidRPr="005A5159">
        <w:rPr>
          <w:rFonts w:ascii="Arial" w:eastAsia="Arial Nova" w:hAnsi="Arial" w:cs="Arial"/>
          <w:sz w:val="22"/>
          <w:szCs w:val="22"/>
        </w:rPr>
        <w:t xml:space="preserve"> </w:t>
      </w:r>
      <w:r w:rsidRPr="005A5159">
        <w:rPr>
          <w:rFonts w:ascii="Arial" w:eastAsia="Arial Nova" w:hAnsi="Arial" w:cs="Arial"/>
          <w:sz w:val="22"/>
          <w:szCs w:val="22"/>
        </w:rPr>
        <w:t>in their peer-reviewed study, which emphasises how digital systems facilitate enhanced effectiveness and personalised service delivery. Hotels can provide improved convenience via digital concierge systems, mobile check-in, and personalised interaction, as evidenced by</w:t>
      </w:r>
      <w:r w:rsidR="263D98CF" w:rsidRPr="005A5159">
        <w:rPr>
          <w:rFonts w:ascii="Arial" w:eastAsia="Arial Nova" w:hAnsi="Arial" w:cs="Arial"/>
          <w:sz w:val="22"/>
          <w:szCs w:val="22"/>
        </w:rPr>
        <w:t xml:space="preserve"> (Hyun, Kim and Lee, 2011b)</w:t>
      </w:r>
      <w:r w:rsidRPr="005A5159">
        <w:rPr>
          <w:rFonts w:ascii="Arial" w:eastAsia="Arial Nova" w:hAnsi="Arial" w:cs="Arial"/>
          <w:sz w:val="22"/>
          <w:szCs w:val="22"/>
        </w:rPr>
        <w:t xml:space="preserve"> in her scholarly research on self-service devices, highlighting their contribution to enhancing effectiveness in operations and satisfaction among consumers.</w:t>
      </w:r>
    </w:p>
    <w:p w14:paraId="54AE9302" w14:textId="638B192B" w:rsidR="62ABC94F" w:rsidRPr="005A5159" w:rsidRDefault="62ABC94F" w:rsidP="609EB893">
      <w:pPr>
        <w:spacing w:after="0"/>
        <w:rPr>
          <w:rFonts w:ascii="Arial" w:eastAsia="Arial Nova" w:hAnsi="Arial" w:cs="Arial"/>
          <w:sz w:val="22"/>
          <w:szCs w:val="22"/>
        </w:rPr>
      </w:pPr>
    </w:p>
    <w:p w14:paraId="33844BEC" w14:textId="2EA64D14" w:rsidR="38975BCF" w:rsidRDefault="68059065" w:rsidP="00317A4C">
      <w:pPr>
        <w:shd w:val="clear" w:color="auto" w:fill="FFFFFF" w:themeFill="background1"/>
        <w:spacing w:after="0"/>
        <w:rPr>
          <w:rFonts w:ascii="Arial" w:eastAsia="Arial Nova" w:hAnsi="Arial" w:cs="Arial"/>
          <w:sz w:val="22"/>
          <w:szCs w:val="22"/>
        </w:rPr>
      </w:pPr>
      <w:r w:rsidRPr="005A5159">
        <w:rPr>
          <w:rFonts w:ascii="Arial" w:eastAsia="Arial Nova" w:hAnsi="Arial" w:cs="Arial"/>
          <w:sz w:val="22"/>
          <w:szCs w:val="22"/>
        </w:rPr>
        <w:t>The shift is evident in the business environment, as studies from</w:t>
      </w:r>
      <w:r w:rsidR="08A9C2DB" w:rsidRPr="005A5159">
        <w:rPr>
          <w:rFonts w:ascii="Arial" w:eastAsia="Times New Roman" w:hAnsi="Arial" w:cs="Arial"/>
        </w:rPr>
        <w:t xml:space="preserve"> </w:t>
      </w:r>
      <w:r w:rsidR="08A9C2DB" w:rsidRPr="005A5159">
        <w:rPr>
          <w:rFonts w:ascii="Arial" w:eastAsia="Arial Nova" w:hAnsi="Arial" w:cs="Arial"/>
          <w:sz w:val="22"/>
          <w:szCs w:val="22"/>
        </w:rPr>
        <w:t>(Digital Innovation and Transformation, 2022</w:t>
      </w:r>
      <w:r w:rsidR="00CB652F" w:rsidRPr="005A5159">
        <w:rPr>
          <w:rFonts w:ascii="Arial" w:eastAsia="Arial Nova" w:hAnsi="Arial" w:cs="Arial"/>
          <w:sz w:val="22"/>
          <w:szCs w:val="22"/>
        </w:rPr>
        <w:t>) indicates</w:t>
      </w:r>
      <w:r w:rsidRPr="005A5159">
        <w:rPr>
          <w:rFonts w:ascii="Arial" w:eastAsia="Arial Nova" w:hAnsi="Arial" w:cs="Arial"/>
          <w:sz w:val="22"/>
          <w:szCs w:val="22"/>
        </w:rPr>
        <w:t xml:space="preserve"> that Marriott International employs data analytics and AI-driven systems to customise client experiences and maximise the efficiency of services, underscoring the strategic significance of digital innovation in improving customer engagement. Nonetheless, research underscores that technology ought to enhance rather than substitute contact with people, as excessive dependence on automation may diminish the emotional and physical elements that are essential to hospitality experiences.</w:t>
      </w:r>
    </w:p>
    <w:p w14:paraId="2E537117" w14:textId="77777777" w:rsidR="00317A4C" w:rsidRPr="00317A4C" w:rsidRDefault="00317A4C" w:rsidP="00317A4C">
      <w:pPr>
        <w:shd w:val="clear" w:color="auto" w:fill="FFFFFF" w:themeFill="background1"/>
        <w:spacing w:after="0"/>
        <w:rPr>
          <w:rFonts w:ascii="Arial" w:eastAsia="Arial Nova" w:hAnsi="Arial" w:cs="Arial"/>
          <w:sz w:val="22"/>
          <w:szCs w:val="22"/>
        </w:rPr>
      </w:pPr>
    </w:p>
    <w:p w14:paraId="453650E1" w14:textId="54F57946" w:rsidR="05BBACD4" w:rsidRPr="005A5159" w:rsidRDefault="555AF833" w:rsidP="609EB893">
      <w:pPr>
        <w:spacing w:before="240" w:after="240"/>
        <w:rPr>
          <w:rFonts w:ascii="Arial" w:eastAsia="Arial Nova" w:hAnsi="Arial" w:cs="Arial"/>
          <w:sz w:val="28"/>
          <w:szCs w:val="28"/>
        </w:rPr>
      </w:pPr>
      <w:r w:rsidRPr="005A5159">
        <w:rPr>
          <w:rFonts w:ascii="Arial" w:eastAsia="Arial Nova" w:hAnsi="Arial" w:cs="Arial"/>
          <w:b/>
          <w:bCs/>
          <w:sz w:val="28"/>
          <w:szCs w:val="28"/>
        </w:rPr>
        <w:t xml:space="preserve">2.3 Technology and Service </w:t>
      </w:r>
      <w:r w:rsidR="0A98EFEB" w:rsidRPr="005A5159">
        <w:rPr>
          <w:rFonts w:ascii="Arial" w:eastAsia="Arial Nova" w:hAnsi="Arial" w:cs="Arial"/>
          <w:b/>
          <w:bCs/>
          <w:sz w:val="28"/>
          <w:szCs w:val="28"/>
        </w:rPr>
        <w:t>Delivery in Hotels</w:t>
      </w:r>
    </w:p>
    <w:p w14:paraId="33397356" w14:textId="1E6EF132" w:rsidR="1F1E4CAE" w:rsidRPr="005A5159" w:rsidRDefault="1F1E4CAE" w:rsidP="609EB893">
      <w:pPr>
        <w:rPr>
          <w:rFonts w:ascii="Arial" w:eastAsia="Arial Nova" w:hAnsi="Arial" w:cs="Arial"/>
          <w:sz w:val="22"/>
          <w:szCs w:val="22"/>
        </w:rPr>
      </w:pPr>
      <w:r w:rsidRPr="005A5159">
        <w:rPr>
          <w:rFonts w:ascii="Arial" w:eastAsia="Arial Nova" w:hAnsi="Arial" w:cs="Arial"/>
          <w:sz w:val="22"/>
          <w:szCs w:val="22"/>
        </w:rPr>
        <w:t xml:space="preserve">Digital technology integration has significantly changed how services are provided in the hospitality industry, especially for multinational corporations like Marriott International. The Technology Acceptance Model elucidates this shift, since </w:t>
      </w:r>
      <w:r w:rsidR="7200A76C" w:rsidRPr="005A5159">
        <w:rPr>
          <w:rFonts w:ascii="Arial" w:eastAsia="Arial Nova" w:hAnsi="Arial" w:cs="Arial"/>
          <w:sz w:val="22"/>
          <w:szCs w:val="22"/>
        </w:rPr>
        <w:t>(eBusiness@Newcastle, 2020b)</w:t>
      </w:r>
      <w:r w:rsidRPr="005A5159">
        <w:rPr>
          <w:rFonts w:ascii="Arial" w:eastAsia="Arial Nova" w:hAnsi="Arial" w:cs="Arial"/>
          <w:sz w:val="22"/>
          <w:szCs w:val="22"/>
        </w:rPr>
        <w:t xml:space="preserve"> </w:t>
      </w:r>
      <w:r w:rsidR="43933B3D" w:rsidRPr="005A5159">
        <w:rPr>
          <w:rFonts w:ascii="Arial" w:eastAsia="Arial Nova" w:hAnsi="Arial" w:cs="Arial"/>
          <w:sz w:val="22"/>
          <w:szCs w:val="22"/>
        </w:rPr>
        <w:t>proposes</w:t>
      </w:r>
      <w:r w:rsidRPr="005A5159">
        <w:rPr>
          <w:rFonts w:ascii="Arial" w:eastAsia="Arial Nova" w:hAnsi="Arial" w:cs="Arial"/>
          <w:sz w:val="22"/>
          <w:szCs w:val="22"/>
        </w:rPr>
        <w:t xml:space="preserve"> that users are more inclined to adopt technology deemed helpful and user-friendly. Marriott demonstrates this via its mobile application and digital services, which allow guests to perform things such as reservations mobile check-in, and acquiring digital room keys, therefore improving ease and promoting extensive utilisation.</w:t>
      </w:r>
    </w:p>
    <w:p w14:paraId="7E79B5A2" w14:textId="0112F7CF" w:rsidR="1F1E4CAE" w:rsidRPr="005A5159" w:rsidRDefault="1F1E4CAE" w:rsidP="609EB893">
      <w:pPr>
        <w:rPr>
          <w:rFonts w:ascii="Arial" w:hAnsi="Arial" w:cs="Arial"/>
        </w:rPr>
      </w:pPr>
      <w:r w:rsidRPr="005A5159">
        <w:rPr>
          <w:rFonts w:ascii="Arial" w:eastAsia="Arial Nova" w:hAnsi="Arial" w:cs="Arial"/>
          <w:sz w:val="22"/>
          <w:szCs w:val="22"/>
        </w:rPr>
        <w:t xml:space="preserve">The influence of technological advancement on service quality can be assessed by the SERVQUAL Model, created by </w:t>
      </w:r>
      <w:r w:rsidR="6CE06585" w:rsidRPr="005A5159">
        <w:rPr>
          <w:rFonts w:ascii="Arial" w:eastAsia="Arial Nova" w:hAnsi="Arial" w:cs="Arial"/>
          <w:sz w:val="22"/>
          <w:szCs w:val="22"/>
        </w:rPr>
        <w:t>(Parasuraman, Zeithaml and Berry, 1988)</w:t>
      </w:r>
      <w:r w:rsidRPr="005A5159">
        <w:rPr>
          <w:rFonts w:ascii="Arial" w:eastAsia="Arial Nova" w:hAnsi="Arial" w:cs="Arial"/>
          <w:sz w:val="22"/>
          <w:szCs w:val="22"/>
        </w:rPr>
        <w:t>. The approach emphasises critical elements including reliability, responsiveness, and assurance, all of which are augmented by Marriott's implementation of digital technology. Mobile platforms and automated systems enhance service reliability by minimising human error and augmenting responsiveness through expedited service delivery and real-time connection with visitors.</w:t>
      </w:r>
    </w:p>
    <w:p w14:paraId="105507BF" w14:textId="4E30EF7D" w:rsidR="1F1E4CAE" w:rsidRPr="00586B34" w:rsidRDefault="1F1E4CAE">
      <w:pPr>
        <w:rPr>
          <w:rFonts w:ascii="Times New Roman" w:eastAsia="Times New Roman" w:hAnsi="Times New Roman" w:cs="Times New Roman"/>
          <w:lang w:eastAsia="en-GB"/>
        </w:rPr>
      </w:pPr>
      <w:r w:rsidRPr="005A5159">
        <w:rPr>
          <w:rFonts w:ascii="Arial" w:eastAsia="Arial Nova" w:hAnsi="Arial" w:cs="Arial"/>
          <w:sz w:val="22"/>
          <w:szCs w:val="22"/>
        </w:rPr>
        <w:t>Moreover,</w:t>
      </w:r>
      <w:r w:rsidR="00AC6D20">
        <w:rPr>
          <w:rFonts w:ascii="Arial" w:eastAsia="Arial Nova" w:hAnsi="Arial" w:cs="Arial"/>
          <w:sz w:val="22"/>
          <w:szCs w:val="22"/>
        </w:rPr>
        <w:t xml:space="preserve"> research </w:t>
      </w:r>
      <w:r w:rsidR="00AC6D20" w:rsidRPr="00AC6D20">
        <w:rPr>
          <w:rFonts w:ascii="Arial" w:eastAsia="Arial Nova" w:hAnsi="Arial" w:cs="Arial"/>
          <w:sz w:val="22"/>
          <w:szCs w:val="22"/>
        </w:rPr>
        <w:t xml:space="preserve">from </w:t>
      </w:r>
      <w:r w:rsidR="00AC6D20" w:rsidRPr="00AC6D20">
        <w:rPr>
          <w:rFonts w:ascii="Arial" w:eastAsia="Times New Roman" w:hAnsi="Arial" w:cs="Arial"/>
          <w:sz w:val="22"/>
          <w:szCs w:val="22"/>
          <w:lang w:eastAsia="en-GB"/>
        </w:rPr>
        <w:t>(Singletary, 2025)</w:t>
      </w:r>
      <w:r w:rsidR="00AC6D20">
        <w:rPr>
          <w:rFonts w:ascii="Arial" w:eastAsia="Arial Nova" w:hAnsi="Arial" w:cs="Arial"/>
          <w:sz w:val="22"/>
          <w:szCs w:val="22"/>
        </w:rPr>
        <w:t xml:space="preserve"> reveals that </w:t>
      </w:r>
      <w:r w:rsidRPr="00AC6D20">
        <w:rPr>
          <w:rFonts w:ascii="Arial" w:eastAsia="Arial Nova" w:hAnsi="Arial" w:cs="Arial"/>
          <w:sz w:val="22"/>
          <w:szCs w:val="22"/>
        </w:rPr>
        <w:t>Marriott employs data analytics and digital technologies to customise the customer experience, according to modern expectations for personalised service. By evaluating guest preferences and behaviours, the organization may provide tailored recommendations and</w:t>
      </w:r>
      <w:r w:rsidRPr="005A5159">
        <w:rPr>
          <w:rFonts w:ascii="Arial" w:eastAsia="Arial Nova" w:hAnsi="Arial" w:cs="Arial"/>
          <w:sz w:val="22"/>
          <w:szCs w:val="22"/>
        </w:rPr>
        <w:t xml:space="preserve"> services,</w:t>
      </w:r>
      <w:r w:rsidRPr="00AC6D20">
        <w:rPr>
          <w:rFonts w:ascii="Arial" w:eastAsia="Arial Nova" w:hAnsi="Arial" w:cs="Arial"/>
          <w:sz w:val="22"/>
          <w:szCs w:val="22"/>
        </w:rPr>
        <w:t xml:space="preserve"> ultimately enhancing consumer fulfilment and loyalty. Nonetheless, despite these achievements, the growing dependence on digital technologies prompts apprehensions</w:t>
      </w:r>
      <w:r w:rsidRPr="005A5159">
        <w:rPr>
          <w:rFonts w:ascii="Arial" w:eastAsia="Arial Nova" w:hAnsi="Arial" w:cs="Arial"/>
          <w:sz w:val="22"/>
          <w:szCs w:val="22"/>
        </w:rPr>
        <w:t xml:space="preserve"> about the possible decline of human interaction. Although automation improves productivity, it may restrict opportunities for significant interpersonal interaction, which is a crucial element of hospitality.</w:t>
      </w:r>
    </w:p>
    <w:p w14:paraId="0E04B580" w14:textId="7F9C60D1" w:rsidR="1F1E4CAE" w:rsidRPr="005A5159" w:rsidRDefault="1F1E4CAE" w:rsidP="609EB893">
      <w:pPr>
        <w:spacing w:before="240" w:after="240"/>
        <w:rPr>
          <w:rFonts w:ascii="Arial" w:hAnsi="Arial" w:cs="Arial"/>
        </w:rPr>
      </w:pPr>
      <w:r w:rsidRPr="005A5159">
        <w:rPr>
          <w:rFonts w:ascii="Arial" w:eastAsia="Arial Nova" w:hAnsi="Arial" w:cs="Arial"/>
          <w:sz w:val="22"/>
          <w:szCs w:val="22"/>
        </w:rPr>
        <w:lastRenderedPageBreak/>
        <w:t>Marriott's strategy for digital transformation demonstrates the necessity of harmonising technology efficiency with human-centered service provision. By incorporating digital innovation with personalised service, the organization illustrates how hospitality organisations may elevate client experience while maintaining the emotional and relational aspects that characterise superior service.</w:t>
      </w:r>
    </w:p>
    <w:p w14:paraId="19B77170" w14:textId="27874956" w:rsidR="0857473F" w:rsidRPr="005A5159" w:rsidRDefault="0857473F" w:rsidP="609EB893">
      <w:pPr>
        <w:spacing w:before="240" w:after="240"/>
        <w:rPr>
          <w:rFonts w:ascii="Arial" w:hAnsi="Arial" w:cs="Arial"/>
        </w:rPr>
      </w:pPr>
      <w:r w:rsidRPr="005A5159">
        <w:rPr>
          <w:rFonts w:ascii="Arial" w:eastAsia="Arial Nova" w:hAnsi="Arial" w:cs="Arial"/>
          <w:sz w:val="22"/>
          <w:szCs w:val="22"/>
        </w:rPr>
        <w:t xml:space="preserve">Moreover, customer journey theory, as articulated by </w:t>
      </w:r>
      <w:r w:rsidR="0CBD3530" w:rsidRPr="005A5159">
        <w:rPr>
          <w:rFonts w:ascii="Arial" w:eastAsia="Arial Nova" w:hAnsi="Arial" w:cs="Arial"/>
          <w:sz w:val="22"/>
          <w:szCs w:val="22"/>
        </w:rPr>
        <w:t>(Lemon and Verhoef, 2016)</w:t>
      </w:r>
      <w:r w:rsidRPr="005A5159">
        <w:rPr>
          <w:rFonts w:ascii="Arial" w:eastAsia="Arial Nova" w:hAnsi="Arial" w:cs="Arial"/>
          <w:sz w:val="22"/>
          <w:szCs w:val="22"/>
        </w:rPr>
        <w:t xml:space="preserve"> in their Journal of Marketing article, posits that customer experience is shaped by a sequence of interrelated interactions across several touchpoints prior to, during, and subsequent to the service encounter. Regarding the case of Marriott International, this is manifested in its digital network, where guests interact through websites, mobile applications, and in-person services, resulting in a consistent connected experience. On the other hand, </w:t>
      </w:r>
      <w:r w:rsidR="25E016C8" w:rsidRPr="005A5159">
        <w:rPr>
          <w:rFonts w:ascii="Arial" w:eastAsia="Arial Nova" w:hAnsi="Arial" w:cs="Arial"/>
          <w:sz w:val="22"/>
          <w:szCs w:val="22"/>
        </w:rPr>
        <w:t>(Lemon and Verhoef, 2016)</w:t>
      </w:r>
      <w:r w:rsidRPr="005A5159">
        <w:rPr>
          <w:rFonts w:ascii="Arial" w:eastAsia="Arial Nova" w:hAnsi="Arial" w:cs="Arial"/>
          <w:sz w:val="22"/>
          <w:szCs w:val="22"/>
        </w:rPr>
        <w:t xml:space="preserve"> recognise that monitoring various touchpoints adds additional complexity necessitating businesses like Marriott to maintain integrity across both online and offline engagements.</w:t>
      </w:r>
    </w:p>
    <w:p w14:paraId="47BB3EC0" w14:textId="3BC7C27C" w:rsidR="609EB893" w:rsidRPr="005A5159" w:rsidRDefault="609EB893" w:rsidP="609EB893">
      <w:pPr>
        <w:spacing w:before="240" w:after="240"/>
        <w:rPr>
          <w:rFonts w:ascii="Arial" w:eastAsia="Arial Nova" w:hAnsi="Arial" w:cs="Arial"/>
          <w:sz w:val="22"/>
          <w:szCs w:val="22"/>
        </w:rPr>
      </w:pPr>
    </w:p>
    <w:p w14:paraId="6643CD36" w14:textId="499961C6" w:rsidR="755FD82B" w:rsidRPr="005A5159" w:rsidRDefault="0D56673F" w:rsidP="38975BCF">
      <w:pPr>
        <w:spacing w:before="240" w:after="240"/>
        <w:rPr>
          <w:rFonts w:ascii="Arial" w:eastAsia="Arial Nova" w:hAnsi="Arial" w:cs="Arial"/>
          <w:b/>
          <w:bCs/>
          <w:sz w:val="28"/>
          <w:szCs w:val="28"/>
        </w:rPr>
      </w:pPr>
      <w:r w:rsidRPr="005A5159">
        <w:rPr>
          <w:rFonts w:ascii="Arial" w:eastAsia="Arial Nova" w:hAnsi="Arial" w:cs="Arial"/>
          <w:b/>
          <w:bCs/>
          <w:sz w:val="28"/>
          <w:szCs w:val="28"/>
        </w:rPr>
        <w:t xml:space="preserve">2.4 Digital Transformational </w:t>
      </w:r>
      <w:r w:rsidR="527D61C6" w:rsidRPr="005A5159">
        <w:rPr>
          <w:rFonts w:ascii="Arial" w:eastAsia="Arial Nova" w:hAnsi="Arial" w:cs="Arial"/>
          <w:b/>
          <w:bCs/>
          <w:sz w:val="28"/>
          <w:szCs w:val="28"/>
        </w:rPr>
        <w:t>within Marriott Inter</w:t>
      </w:r>
      <w:r w:rsidR="2C89D0DE" w:rsidRPr="005A5159">
        <w:rPr>
          <w:rFonts w:ascii="Arial" w:eastAsia="Arial Nova" w:hAnsi="Arial" w:cs="Arial"/>
          <w:b/>
          <w:bCs/>
          <w:sz w:val="28"/>
          <w:szCs w:val="28"/>
        </w:rPr>
        <w:t>national</w:t>
      </w:r>
    </w:p>
    <w:p w14:paraId="2034F13D" w14:textId="18551DBA" w:rsidR="13C1447D" w:rsidRPr="005A5159" w:rsidRDefault="38597DA5" w:rsidP="38975BCF">
      <w:pPr>
        <w:spacing w:before="240" w:after="240"/>
        <w:rPr>
          <w:rFonts w:ascii="Arial" w:hAnsi="Arial" w:cs="Arial"/>
        </w:rPr>
      </w:pPr>
      <w:r w:rsidRPr="005A5159">
        <w:rPr>
          <w:rFonts w:ascii="Arial" w:eastAsia="Arial Nova" w:hAnsi="Arial" w:cs="Arial"/>
          <w:sz w:val="22"/>
          <w:szCs w:val="22"/>
        </w:rPr>
        <w:t>Digital technology integration has significantly changed how services are provided in the hospitality industry. Throughout history, hotel services relied heavily on interpersonal relationships between staff and customers; however, research conducted by</w:t>
      </w:r>
      <w:r w:rsidR="58BD2F41" w:rsidRPr="005A5159">
        <w:rPr>
          <w:rFonts w:ascii="Arial" w:eastAsia="Times New Roman" w:hAnsi="Arial" w:cs="Arial"/>
        </w:rPr>
        <w:t xml:space="preserve"> </w:t>
      </w:r>
      <w:r w:rsidR="58BD2F41" w:rsidRPr="005A5159">
        <w:rPr>
          <w:rFonts w:ascii="Arial" w:eastAsia="Arial Nova" w:hAnsi="Arial" w:cs="Arial"/>
        </w:rPr>
        <w:t>(Chen and Nijkamp, 2018b)</w:t>
      </w:r>
      <w:r w:rsidRPr="005A5159">
        <w:rPr>
          <w:rFonts w:ascii="Arial" w:eastAsia="Arial Nova" w:hAnsi="Arial" w:cs="Arial"/>
          <w:sz w:val="22"/>
          <w:szCs w:val="22"/>
        </w:rPr>
        <w:t xml:space="preserve"> on smart hotel management indicates that the growing availability of digital technologies has facilitated the development of multifaceted service structures that combine automation with conventional practices.</w:t>
      </w:r>
    </w:p>
    <w:p w14:paraId="1949D093" w14:textId="0C52A501" w:rsidR="13C1447D" w:rsidRPr="005A5159" w:rsidRDefault="38597DA5" w:rsidP="38975BCF">
      <w:pPr>
        <w:spacing w:before="240" w:after="240"/>
        <w:rPr>
          <w:rFonts w:ascii="Arial" w:hAnsi="Arial" w:cs="Arial"/>
        </w:rPr>
      </w:pPr>
      <w:r w:rsidRPr="005A5159">
        <w:rPr>
          <w:rFonts w:ascii="Arial" w:eastAsia="Arial Nova" w:hAnsi="Arial" w:cs="Arial"/>
          <w:sz w:val="22"/>
          <w:szCs w:val="22"/>
        </w:rPr>
        <w:t>The advent of smartphone technology signifies a pivotal advancement in the execution of hospitality services. The Technology Acceptance Model (TAM) posited by</w:t>
      </w:r>
      <w:r w:rsidR="18CDE742" w:rsidRPr="005A5159">
        <w:rPr>
          <w:rFonts w:ascii="Arial" w:eastAsia="Arial Nova" w:hAnsi="Arial" w:cs="Arial"/>
          <w:sz w:val="22"/>
          <w:szCs w:val="22"/>
        </w:rPr>
        <w:t xml:space="preserve"> (Davis, 1989</w:t>
      </w:r>
      <w:r w:rsidR="19442351" w:rsidRPr="005A5159">
        <w:rPr>
          <w:rFonts w:ascii="Arial" w:eastAsia="Arial Nova" w:hAnsi="Arial" w:cs="Arial"/>
          <w:sz w:val="22"/>
          <w:szCs w:val="22"/>
        </w:rPr>
        <w:t>b) indicates</w:t>
      </w:r>
      <w:r w:rsidRPr="005A5159">
        <w:rPr>
          <w:rFonts w:ascii="Arial" w:eastAsia="Arial Nova" w:hAnsi="Arial" w:cs="Arial"/>
          <w:sz w:val="22"/>
          <w:szCs w:val="22"/>
        </w:rPr>
        <w:t xml:space="preserve"> that a perceived benefit and simplicity of use are critical factors influencing user adoption, elucidating the widespread acceptance of mobile applications that facilitate booking, check-in, digital room keys, and service requests among hotel guests. In addition to increasing accessibility and ease of use, these modern innovations help boost hotel management's operational effectiveness.</w:t>
      </w:r>
    </w:p>
    <w:p w14:paraId="62541A52" w14:textId="4C241D26" w:rsidR="13C1447D" w:rsidRPr="00AC6D20" w:rsidRDefault="38597DA5" w:rsidP="38975BCF">
      <w:pPr>
        <w:spacing w:before="240" w:after="240"/>
        <w:rPr>
          <w:rFonts w:ascii="Arial" w:hAnsi="Arial" w:cs="Arial"/>
          <w:sz w:val="22"/>
          <w:szCs w:val="22"/>
        </w:rPr>
      </w:pPr>
      <w:r w:rsidRPr="00AC6D20">
        <w:rPr>
          <w:rFonts w:ascii="Arial" w:eastAsia="Arial Nova" w:hAnsi="Arial" w:cs="Arial"/>
          <w:sz w:val="22"/>
          <w:szCs w:val="22"/>
        </w:rPr>
        <w:t xml:space="preserve">Moreover, technologies that enable self-service have increasingly gained prominence within the commerce sector. Research conducted by </w:t>
      </w:r>
      <w:r w:rsidR="1B39DA4D" w:rsidRPr="00AC6D20">
        <w:rPr>
          <w:rFonts w:ascii="Arial" w:eastAsia="Times New Roman" w:hAnsi="Arial" w:cs="Arial"/>
          <w:sz w:val="22"/>
          <w:szCs w:val="22"/>
        </w:rPr>
        <w:t>(Li, Wong and Kim, 2017b)</w:t>
      </w:r>
      <w:r w:rsidR="1B39DA4D" w:rsidRPr="00AC6D20">
        <w:rPr>
          <w:rFonts w:ascii="Arial" w:eastAsia="Arial Nova" w:hAnsi="Arial" w:cs="Arial"/>
          <w:sz w:val="22"/>
          <w:szCs w:val="22"/>
        </w:rPr>
        <w:t xml:space="preserve"> </w:t>
      </w:r>
      <w:r w:rsidRPr="00AC6D20">
        <w:rPr>
          <w:rFonts w:ascii="Arial" w:eastAsia="Arial Nova" w:hAnsi="Arial" w:cs="Arial"/>
          <w:sz w:val="22"/>
          <w:szCs w:val="22"/>
        </w:rPr>
        <w:t>posits that automation technologies, such as self-service kiosks and contactless systems, markedly enhance service efficiency and diminish labour expenses, especially in the post-COVID-19 environment where hygiene and minimal physical interaction are emphasised.</w:t>
      </w:r>
    </w:p>
    <w:p w14:paraId="08777DC0" w14:textId="22887C86" w:rsidR="13C1447D" w:rsidRPr="005A5159" w:rsidRDefault="38597DA5" w:rsidP="38975BCF">
      <w:pPr>
        <w:spacing w:before="240" w:after="240"/>
        <w:rPr>
          <w:rFonts w:ascii="Arial" w:hAnsi="Arial" w:cs="Arial"/>
        </w:rPr>
      </w:pPr>
      <w:r w:rsidRPr="005A5159">
        <w:rPr>
          <w:rFonts w:ascii="Arial" w:eastAsia="Arial Nova" w:hAnsi="Arial" w:cs="Arial"/>
          <w:sz w:val="22"/>
          <w:szCs w:val="22"/>
        </w:rPr>
        <w:t xml:space="preserve">Alongside operational enhancements, digital technologies empower hospitality organisations to gather and analyse substantial amounts of client data. Research by </w:t>
      </w:r>
      <w:r w:rsidR="5DECF52F" w:rsidRPr="005A5159">
        <w:rPr>
          <w:rFonts w:ascii="Arial" w:eastAsia="Arial Nova" w:hAnsi="Arial" w:cs="Arial"/>
          <w:sz w:val="22"/>
          <w:szCs w:val="22"/>
        </w:rPr>
        <w:t>(Chen and Nijkamp, 2018b)</w:t>
      </w:r>
      <w:r w:rsidRPr="005A5159">
        <w:rPr>
          <w:rFonts w:ascii="Arial" w:eastAsia="Arial Nova" w:hAnsi="Arial" w:cs="Arial"/>
          <w:sz w:val="22"/>
          <w:szCs w:val="22"/>
        </w:rPr>
        <w:t xml:space="preserve"> highlights that data collection enables companies to discern behavioural trends and customise offerings, which has come to be recognised as an essential element of modern consumer experience management.</w:t>
      </w:r>
    </w:p>
    <w:p w14:paraId="48A4253B" w14:textId="3A1880E5" w:rsidR="13C1447D" w:rsidRPr="005A5159" w:rsidRDefault="38597DA5" w:rsidP="38975BCF">
      <w:pPr>
        <w:spacing w:before="240" w:after="240"/>
        <w:rPr>
          <w:rFonts w:ascii="Arial" w:hAnsi="Arial" w:cs="Arial"/>
        </w:rPr>
      </w:pPr>
      <w:r w:rsidRPr="005A5159">
        <w:rPr>
          <w:rFonts w:ascii="Arial" w:eastAsia="Arial Nova" w:hAnsi="Arial" w:cs="Arial"/>
          <w:sz w:val="22"/>
          <w:szCs w:val="22"/>
        </w:rPr>
        <w:lastRenderedPageBreak/>
        <w:t>Nonetheless, the increasing dependence on digital technologies has sparked scholarly discourse.</w:t>
      </w:r>
      <w:r w:rsidR="262B3899" w:rsidRPr="005A5159">
        <w:rPr>
          <w:rFonts w:ascii="Arial" w:eastAsia="Times New Roman" w:hAnsi="Arial" w:cs="Arial"/>
        </w:rPr>
        <w:t xml:space="preserve"> </w:t>
      </w:r>
      <w:r w:rsidR="262B3899" w:rsidRPr="005A5159">
        <w:rPr>
          <w:rFonts w:ascii="Arial" w:eastAsia="Arial Nova" w:hAnsi="Arial" w:cs="Arial"/>
          <w:sz w:val="22"/>
          <w:szCs w:val="22"/>
        </w:rPr>
        <w:t>(Ivanov, Webster and Berezina, 2017)</w:t>
      </w:r>
      <w:r w:rsidRPr="005A5159">
        <w:rPr>
          <w:rFonts w:ascii="Arial" w:eastAsia="Arial Nova" w:hAnsi="Arial" w:cs="Arial"/>
          <w:sz w:val="22"/>
          <w:szCs w:val="22"/>
        </w:rPr>
        <w:t xml:space="preserve"> assert that although automation improves productivity, it may concurrently diminish opportunities for significant human connection. Considering that hospitality experiences fundamentally rely on interpersonal interaction and individualised attention, an overdependence on technology may adversely impact the perceived authenticity of service.</w:t>
      </w:r>
    </w:p>
    <w:p w14:paraId="25F0C5F1" w14:textId="7D6BCC83" w:rsidR="13C1447D" w:rsidRPr="005A5159" w:rsidRDefault="38597DA5" w:rsidP="609EB893">
      <w:pPr>
        <w:spacing w:before="240" w:after="240"/>
        <w:rPr>
          <w:rFonts w:ascii="Arial" w:eastAsia="Arial Nova" w:hAnsi="Arial" w:cs="Arial"/>
          <w:sz w:val="22"/>
          <w:szCs w:val="22"/>
        </w:rPr>
      </w:pPr>
      <w:r w:rsidRPr="005A5159">
        <w:rPr>
          <w:rFonts w:ascii="Arial" w:eastAsia="Arial Nova" w:hAnsi="Arial" w:cs="Arial"/>
          <w:sz w:val="22"/>
          <w:szCs w:val="22"/>
        </w:rPr>
        <w:t>Therefore, hospitality companies must meticulously balance technology progress with the maintenance of human-</w:t>
      </w:r>
      <w:r w:rsidR="69D70B99" w:rsidRPr="005A5159">
        <w:rPr>
          <w:rFonts w:ascii="Arial" w:eastAsia="Arial Nova" w:hAnsi="Arial" w:cs="Arial"/>
          <w:sz w:val="22"/>
          <w:szCs w:val="22"/>
        </w:rPr>
        <w:t>centred</w:t>
      </w:r>
      <w:r w:rsidRPr="005A5159">
        <w:rPr>
          <w:rFonts w:ascii="Arial" w:eastAsia="Arial Nova" w:hAnsi="Arial" w:cs="Arial"/>
          <w:sz w:val="22"/>
          <w:szCs w:val="22"/>
        </w:rPr>
        <w:t xml:space="preserve"> service.</w:t>
      </w:r>
      <w:r w:rsidR="6C1E8BA8" w:rsidRPr="005A5159">
        <w:rPr>
          <w:rFonts w:ascii="Arial" w:eastAsia="Arial Nova" w:hAnsi="Arial" w:cs="Arial"/>
        </w:rPr>
        <w:t xml:space="preserve"> Research from </w:t>
      </w:r>
      <w:r w:rsidR="6C1E8BA8" w:rsidRPr="005A5159">
        <w:rPr>
          <w:rFonts w:ascii="Arial" w:eastAsia="Arial Nova" w:hAnsi="Arial" w:cs="Arial"/>
          <w:sz w:val="22"/>
          <w:szCs w:val="22"/>
        </w:rPr>
        <w:t>(Chen and Nijkamp, 2018</w:t>
      </w:r>
      <w:r w:rsidR="3FCD3C88" w:rsidRPr="005A5159">
        <w:rPr>
          <w:rFonts w:ascii="Arial" w:eastAsia="Arial Nova" w:hAnsi="Arial" w:cs="Arial"/>
          <w:sz w:val="22"/>
          <w:szCs w:val="22"/>
        </w:rPr>
        <w:t>b) assert</w:t>
      </w:r>
      <w:r w:rsidRPr="005A5159">
        <w:rPr>
          <w:rFonts w:ascii="Arial" w:eastAsia="Arial Nova" w:hAnsi="Arial" w:cs="Arial"/>
          <w:sz w:val="22"/>
          <w:szCs w:val="22"/>
        </w:rPr>
        <w:t xml:space="preserve"> that digital innovation needs to enhance, not substitute for human communication to guarantee the provision of remarkable and emotionally resonant visitor experiences.</w:t>
      </w:r>
    </w:p>
    <w:p w14:paraId="163A6727" w14:textId="70022473" w:rsidR="38975BCF" w:rsidRPr="005A5159" w:rsidRDefault="38975BCF" w:rsidP="38975BCF">
      <w:pPr>
        <w:spacing w:before="240" w:after="240"/>
        <w:rPr>
          <w:rFonts w:ascii="Arial" w:eastAsia="Arial Nova" w:hAnsi="Arial" w:cs="Arial"/>
          <w:sz w:val="22"/>
          <w:szCs w:val="22"/>
        </w:rPr>
      </w:pPr>
    </w:p>
    <w:p w14:paraId="24F1D59B" w14:textId="410E08D6" w:rsidR="71901FFB" w:rsidRPr="005A5159" w:rsidRDefault="5EDD0C3B" w:rsidP="38975BCF">
      <w:pPr>
        <w:spacing w:before="240" w:after="240"/>
        <w:rPr>
          <w:rFonts w:ascii="Arial" w:eastAsia="Arial Nova" w:hAnsi="Arial" w:cs="Arial"/>
          <w:b/>
          <w:bCs/>
          <w:sz w:val="28"/>
          <w:szCs w:val="28"/>
        </w:rPr>
      </w:pPr>
      <w:r w:rsidRPr="005A5159">
        <w:rPr>
          <w:rFonts w:ascii="Arial" w:eastAsia="Arial Nova" w:hAnsi="Arial" w:cs="Arial"/>
          <w:b/>
          <w:bCs/>
          <w:sz w:val="28"/>
          <w:szCs w:val="28"/>
        </w:rPr>
        <w:t>2.5 Research Gap</w:t>
      </w:r>
    </w:p>
    <w:p w14:paraId="42D51377" w14:textId="3CE7D3AE" w:rsidR="71901FFB" w:rsidRPr="005A5159" w:rsidRDefault="44CA1414" w:rsidP="609EB893">
      <w:pPr>
        <w:spacing w:before="240" w:after="240"/>
        <w:rPr>
          <w:rFonts w:ascii="Arial" w:hAnsi="Arial" w:cs="Arial"/>
        </w:rPr>
      </w:pPr>
      <w:r w:rsidRPr="005A5159">
        <w:rPr>
          <w:rFonts w:ascii="Arial" w:eastAsia="Arial Nova" w:hAnsi="Arial" w:cs="Arial"/>
          <w:sz w:val="22"/>
          <w:szCs w:val="22"/>
        </w:rPr>
        <w:t>There are still significant gaps in the present research, despite the corpus of literature highlighting the growing importance of digital transformation in the hospitality industry. A considerable segment of the literature employs a comprehensive, industry-wide viewpoint instead of studying the specific effects of digital transformation on customer experience inside distinct hotel organisations. Li, Bonn, and Ye (2019) contend in the International Journal of Hospitality Management that, although digital technologies are being rapidly integrated into hospitality, current research frequently emphasises technology implementation rather than its direct effects on customer experience at the organisational level. Furthermore, while most studies highlight the operational efficiencies linked to digital innovation, fewer objectively assess its direct impact on customer views, fulfilment, and connection with the product. Verhoef et al. (2009) in the Journal of Retailing reinforce this restriction by emphasising that consumer satisfaction is multifaceted and transcends business performance, leading to a more profound examination of how connections across touchpoints influence overall consumer opinions.</w:t>
      </w:r>
    </w:p>
    <w:p w14:paraId="719E4FB5" w14:textId="5E32830A" w:rsidR="71901FFB" w:rsidRPr="005A5159" w:rsidRDefault="44CA1414" w:rsidP="38975BCF">
      <w:pPr>
        <w:spacing w:before="240" w:after="240"/>
        <w:rPr>
          <w:rFonts w:ascii="Arial" w:hAnsi="Arial" w:cs="Arial"/>
        </w:rPr>
      </w:pPr>
      <w:r w:rsidRPr="005A5159">
        <w:rPr>
          <w:rFonts w:ascii="Arial" w:eastAsia="Arial Nova" w:hAnsi="Arial" w:cs="Arial"/>
          <w:sz w:val="22"/>
          <w:szCs w:val="22"/>
        </w:rPr>
        <w:t>Given the increasing reliance on digital technology in global hospitality enterprises, further study is required to examine the impact of these advances on consumer satisfaction at the organisational scale. This investigation explicitly examines Marriott Bonvoy, investigating the impact of efforts to digitally transform on the consumer experience within a practical organisational environment. The study seeks to enhance the current research by offering a deeper comprehension of how digital innovation influences execution of services and perceptions among consumers, thus assisting in continual academic discourse on technology-driven advancement in the hospitality sector.</w:t>
      </w:r>
    </w:p>
    <w:p w14:paraId="0020D778" w14:textId="4655BC42" w:rsidR="38975BCF" w:rsidRPr="005A5159" w:rsidRDefault="38975BCF" w:rsidP="38975BCF">
      <w:pPr>
        <w:spacing w:before="240" w:after="240"/>
        <w:rPr>
          <w:rFonts w:ascii="Arial" w:eastAsia="Arial Nova" w:hAnsi="Arial" w:cs="Arial"/>
          <w:sz w:val="22"/>
          <w:szCs w:val="22"/>
        </w:rPr>
      </w:pPr>
    </w:p>
    <w:p w14:paraId="7DCB847B" w14:textId="2CC7CC98" w:rsidR="79421CEE" w:rsidRPr="005A5159" w:rsidRDefault="79421CEE" w:rsidP="609EB893">
      <w:pPr>
        <w:spacing w:before="240" w:after="240"/>
        <w:rPr>
          <w:rFonts w:ascii="Arial" w:eastAsia="Arial Nova" w:hAnsi="Arial" w:cs="Arial"/>
          <w:b/>
          <w:bCs/>
          <w:sz w:val="22"/>
          <w:szCs w:val="22"/>
        </w:rPr>
      </w:pPr>
      <w:r w:rsidRPr="005A5159">
        <w:rPr>
          <w:rFonts w:ascii="Arial" w:eastAsia="Arial Nova" w:hAnsi="Arial" w:cs="Arial"/>
          <w:b/>
          <w:bCs/>
          <w:sz w:val="28"/>
          <w:szCs w:val="28"/>
        </w:rPr>
        <w:t xml:space="preserve">2.6 </w:t>
      </w:r>
      <w:r w:rsidR="433C0A59" w:rsidRPr="005A5159">
        <w:rPr>
          <w:rFonts w:ascii="Arial" w:eastAsia="Arial Nova" w:hAnsi="Arial" w:cs="Arial"/>
          <w:b/>
          <w:bCs/>
          <w:sz w:val="28"/>
          <w:szCs w:val="28"/>
        </w:rPr>
        <w:t>Digital versus Traditional Hospitality Methodologies</w:t>
      </w:r>
    </w:p>
    <w:p w14:paraId="656DE2DA" w14:textId="2BEE8CF6" w:rsidR="01092474" w:rsidRPr="005A5159" w:rsidRDefault="01092474">
      <w:pPr>
        <w:rPr>
          <w:rFonts w:ascii="Arial" w:hAnsi="Arial" w:cs="Arial"/>
        </w:rPr>
      </w:pPr>
      <w:r w:rsidRPr="005A5159">
        <w:rPr>
          <w:rFonts w:ascii="Arial" w:eastAsia="Arial Nova" w:hAnsi="Arial" w:cs="Arial"/>
          <w:sz w:val="22"/>
          <w:szCs w:val="22"/>
        </w:rPr>
        <w:t xml:space="preserve">The rapid advancement of digital technologies has significantly transformed the hotel industry, reshaping how businesses deliver services and interact with clients. Despite the increased incorporation of technology, a constant debate continues over the effectiveness of digital transformation compared to traditional, human-centric service methods. This section </w:t>
      </w:r>
      <w:r w:rsidRPr="005A5159">
        <w:rPr>
          <w:rFonts w:ascii="Arial" w:eastAsia="Arial Nova" w:hAnsi="Arial" w:cs="Arial"/>
          <w:sz w:val="22"/>
          <w:szCs w:val="22"/>
        </w:rPr>
        <w:lastRenderedPageBreak/>
        <w:t>critically assesses these contrasting methodologies, employing customer experience theory to juxtapose technologically advanced entities which include Marriott International with more conventional service-oriented companies like The Ritz-Carlton Hotel Company.</w:t>
      </w:r>
    </w:p>
    <w:p w14:paraId="5AE44CCC" w14:textId="67931242" w:rsidR="01092474" w:rsidRPr="005A5159" w:rsidRDefault="01092474" w:rsidP="609EB893">
      <w:pPr>
        <w:rPr>
          <w:rFonts w:ascii="Arial" w:eastAsia="Arial Nova" w:hAnsi="Arial" w:cs="Arial"/>
          <w:sz w:val="22"/>
          <w:szCs w:val="22"/>
        </w:rPr>
      </w:pPr>
      <w:r w:rsidRPr="005A5159">
        <w:rPr>
          <w:rFonts w:ascii="Arial" w:eastAsia="Arial Nova" w:hAnsi="Arial" w:cs="Arial"/>
          <w:sz w:val="22"/>
          <w:szCs w:val="22"/>
        </w:rPr>
        <w:t>Theory of customer experience provides a crucial basis for comprehending how service performance influences client views. This viewpoint asserts that customer experience is formed through a series of contacts, or "touchpoints," that transpire during the customer journey. These encompass pre-service interactions, service encounters throughout the stay, and post-service involvement.</w:t>
      </w:r>
      <w:r w:rsidR="4720A041" w:rsidRPr="005A5159">
        <w:rPr>
          <w:rFonts w:ascii="Arial" w:eastAsia="Arial Nova" w:hAnsi="Arial" w:cs="Arial"/>
          <w:sz w:val="22"/>
          <w:szCs w:val="22"/>
        </w:rPr>
        <w:t xml:space="preserve"> </w:t>
      </w:r>
      <w:r w:rsidR="3F933FDF" w:rsidRPr="005A5159">
        <w:rPr>
          <w:rFonts w:ascii="Arial" w:eastAsia="Arial Nova" w:hAnsi="Arial" w:cs="Arial"/>
          <w:sz w:val="22"/>
          <w:szCs w:val="22"/>
        </w:rPr>
        <w:t>The article,</w:t>
      </w:r>
      <w:r w:rsidR="3F933FDF" w:rsidRPr="005A5159">
        <w:rPr>
          <w:rFonts w:ascii="Arial" w:eastAsia="Times New Roman" w:hAnsi="Arial" w:cs="Arial"/>
        </w:rPr>
        <w:t xml:space="preserve"> </w:t>
      </w:r>
      <w:r w:rsidR="3F933FDF" w:rsidRPr="005A5159">
        <w:rPr>
          <w:rFonts w:ascii="Arial" w:eastAsia="Arial Nova" w:hAnsi="Arial" w:cs="Arial"/>
          <w:sz w:val="22"/>
          <w:szCs w:val="22"/>
        </w:rPr>
        <w:t>(Min, Park and Kim, 2016) contend</w:t>
      </w:r>
      <w:r w:rsidR="4720A041" w:rsidRPr="005A5159">
        <w:rPr>
          <w:rFonts w:ascii="Arial" w:eastAsia="Arial Nova" w:hAnsi="Arial" w:cs="Arial"/>
          <w:sz w:val="22"/>
          <w:szCs w:val="22"/>
        </w:rPr>
        <w:t xml:space="preserve"> in their research published in the Global Journal of Hospitality Management that customer experience is collaboratively generated through various interactions regarding service throughout the customer journey, with these touchpoints holistically influencing engagement, commitment, and overall brand perception.</w:t>
      </w:r>
    </w:p>
    <w:p w14:paraId="709D7828" w14:textId="726467B4" w:rsidR="01092474" w:rsidRPr="005A5159" w:rsidRDefault="01092474" w:rsidP="609EB893">
      <w:pPr>
        <w:rPr>
          <w:rFonts w:ascii="Arial" w:hAnsi="Arial" w:cs="Arial"/>
        </w:rPr>
      </w:pPr>
      <w:r w:rsidRPr="005A5159">
        <w:rPr>
          <w:rFonts w:ascii="Arial" w:eastAsia="Arial Nova" w:hAnsi="Arial" w:cs="Arial"/>
          <w:sz w:val="22"/>
          <w:szCs w:val="22"/>
        </w:rPr>
        <w:t xml:space="preserve">Digital transformation has allowed hospitality organisations to optimise operations and improve client convenience. Marriott International illustrates this transition by adopting mobile check-in, digital room keys, and customised digital services. </w:t>
      </w:r>
      <w:r w:rsidR="3E860461" w:rsidRPr="005A5159">
        <w:rPr>
          <w:rFonts w:ascii="Arial" w:eastAsia="Arial Nova" w:hAnsi="Arial" w:cs="Arial"/>
          <w:sz w:val="22"/>
          <w:szCs w:val="22"/>
        </w:rPr>
        <w:t>The study (Buhalis and Law, 2008)</w:t>
      </w:r>
      <w:r w:rsidRPr="005A5159">
        <w:rPr>
          <w:rFonts w:ascii="Arial" w:eastAsia="Arial Nova" w:hAnsi="Arial" w:cs="Arial"/>
          <w:sz w:val="22"/>
          <w:szCs w:val="22"/>
        </w:rPr>
        <w:t xml:space="preserve"> </w:t>
      </w:r>
      <w:r w:rsidR="4262B30D" w:rsidRPr="005A5159">
        <w:rPr>
          <w:rFonts w:ascii="Arial" w:eastAsia="Arial Nova" w:hAnsi="Arial" w:cs="Arial"/>
          <w:sz w:val="22"/>
          <w:szCs w:val="22"/>
        </w:rPr>
        <w:t>stresses</w:t>
      </w:r>
      <w:r w:rsidRPr="005A5159">
        <w:rPr>
          <w:rFonts w:ascii="Arial" w:eastAsia="Arial Nova" w:hAnsi="Arial" w:cs="Arial"/>
          <w:sz w:val="22"/>
          <w:szCs w:val="22"/>
        </w:rPr>
        <w:t xml:space="preserve"> that innovations in information and communication technology have profoundly transformed the hotel sector by enhancing efficiency, accessibility, and customisation. This suggests that digital innovation can substantially improve the functional aspects of consumer experience. This technology-centric viewpoint may disproportionately</w:t>
      </w:r>
      <w:r w:rsidR="7E3D6EE6" w:rsidRPr="005A5159">
        <w:rPr>
          <w:rFonts w:ascii="Arial" w:eastAsia="Arial Nova" w:hAnsi="Arial" w:cs="Arial"/>
          <w:sz w:val="22"/>
          <w:szCs w:val="22"/>
        </w:rPr>
        <w:t xml:space="preserve"> </w:t>
      </w:r>
      <w:r w:rsidRPr="005A5159">
        <w:rPr>
          <w:rFonts w:ascii="Arial" w:eastAsia="Arial Nova" w:hAnsi="Arial" w:cs="Arial"/>
          <w:sz w:val="22"/>
          <w:szCs w:val="22"/>
        </w:rPr>
        <w:t>prioritise efficiency, thereby neglecting the experience and emotional dimensions fundamental to hospitality.</w:t>
      </w:r>
    </w:p>
    <w:p w14:paraId="4B617614" w14:textId="6A408529" w:rsidR="01092474" w:rsidRPr="005A5159" w:rsidRDefault="01092474" w:rsidP="609EB893">
      <w:pPr>
        <w:rPr>
          <w:rFonts w:ascii="Arial" w:hAnsi="Arial" w:cs="Arial"/>
        </w:rPr>
      </w:pPr>
      <w:r w:rsidRPr="005A5159">
        <w:rPr>
          <w:rFonts w:ascii="Arial" w:eastAsia="Arial Nova" w:hAnsi="Arial" w:cs="Arial"/>
          <w:sz w:val="22"/>
          <w:szCs w:val="22"/>
        </w:rPr>
        <w:t>From a theoretical perspective, digital transformation enhances essential functional characteristics including rapidity, practicality, and accessibility.</w:t>
      </w:r>
      <w:r w:rsidR="70500FB6" w:rsidRPr="005A5159">
        <w:rPr>
          <w:rFonts w:ascii="Arial" w:eastAsia="Times New Roman" w:hAnsi="Arial" w:cs="Arial"/>
        </w:rPr>
        <w:t xml:space="preserve"> </w:t>
      </w:r>
      <w:r w:rsidR="145E7D44" w:rsidRPr="005A5159">
        <w:rPr>
          <w:rFonts w:ascii="Arial" w:eastAsia="Arial Nova" w:hAnsi="Arial" w:cs="Arial"/>
        </w:rPr>
        <w:t>T</w:t>
      </w:r>
      <w:r w:rsidR="145E7D44" w:rsidRPr="005A5159">
        <w:rPr>
          <w:rFonts w:ascii="Arial" w:eastAsia="Arial Nova" w:hAnsi="Arial" w:cs="Arial"/>
          <w:sz w:val="22"/>
          <w:szCs w:val="22"/>
        </w:rPr>
        <w:t xml:space="preserve">he source </w:t>
      </w:r>
      <w:r w:rsidR="70500FB6" w:rsidRPr="005A5159">
        <w:rPr>
          <w:rFonts w:ascii="Arial" w:eastAsia="Arial Nova" w:hAnsi="Arial" w:cs="Arial"/>
          <w:sz w:val="22"/>
          <w:szCs w:val="22"/>
        </w:rPr>
        <w:t>(Koo, Yu and Han, 2020b)</w:t>
      </w:r>
      <w:r w:rsidRPr="005A5159">
        <w:rPr>
          <w:rFonts w:ascii="Arial" w:eastAsia="Arial Nova" w:hAnsi="Arial" w:cs="Arial"/>
          <w:sz w:val="22"/>
          <w:szCs w:val="22"/>
        </w:rPr>
        <w:t xml:space="preserve"> </w:t>
      </w:r>
      <w:r w:rsidR="396F5683" w:rsidRPr="005A5159">
        <w:rPr>
          <w:rFonts w:ascii="Arial" w:eastAsia="Arial Nova" w:hAnsi="Arial" w:cs="Arial"/>
          <w:sz w:val="22"/>
          <w:szCs w:val="22"/>
        </w:rPr>
        <w:t>argues</w:t>
      </w:r>
      <w:r w:rsidRPr="005A5159">
        <w:rPr>
          <w:rFonts w:ascii="Arial" w:eastAsia="Arial Nova" w:hAnsi="Arial" w:cs="Arial"/>
          <w:sz w:val="22"/>
          <w:szCs w:val="22"/>
        </w:rPr>
        <w:t xml:space="preserve"> through the SERVQUAL model that service quality is multidimensional, encompassing factors such as empathy and assurance that are fundamentally reliant on human contact. This indicates that whereas digital technologies can enhance durability and adaptive design, they may concurrently diminish the interpersonal aspects that influence assessed service quality. Consequently, over dependence on automation may jeopardise the comprehensive client experience.</w:t>
      </w:r>
    </w:p>
    <w:p w14:paraId="27C62EC8" w14:textId="4B16EC25" w:rsidR="01092474" w:rsidRPr="005A5159" w:rsidRDefault="01092474" w:rsidP="609EB893">
      <w:pPr>
        <w:rPr>
          <w:rFonts w:ascii="Arial" w:hAnsi="Arial" w:cs="Arial"/>
        </w:rPr>
      </w:pPr>
      <w:r w:rsidRPr="005A5159">
        <w:rPr>
          <w:rFonts w:ascii="Arial" w:eastAsia="Arial Nova" w:hAnsi="Arial" w:cs="Arial"/>
          <w:sz w:val="22"/>
          <w:szCs w:val="22"/>
        </w:rPr>
        <w:t>In contrast, businesses like The Ritz-Carlton Hotel Company implement a conventional, service-oriented strategy that emphasises personal engagement rather than technical automation. This corresponds with</w:t>
      </w:r>
      <w:r w:rsidR="1900B8ED" w:rsidRPr="005A5159">
        <w:rPr>
          <w:rFonts w:ascii="Arial" w:eastAsia="Arial Nova" w:hAnsi="Arial" w:cs="Arial"/>
          <w:sz w:val="22"/>
          <w:szCs w:val="22"/>
        </w:rPr>
        <w:t xml:space="preserve"> (Pine and Gilmore, 1998b)</w:t>
      </w:r>
      <w:r w:rsidRPr="005A5159">
        <w:rPr>
          <w:rFonts w:ascii="Arial" w:eastAsia="Arial Nova" w:hAnsi="Arial" w:cs="Arial"/>
          <w:sz w:val="22"/>
          <w:szCs w:val="22"/>
        </w:rPr>
        <w:t xml:space="preserve"> who </w:t>
      </w:r>
      <w:r w:rsidR="22C5C2F7" w:rsidRPr="005A5159">
        <w:rPr>
          <w:rFonts w:ascii="Arial" w:eastAsia="Arial Nova" w:hAnsi="Arial" w:cs="Arial"/>
          <w:sz w:val="22"/>
          <w:szCs w:val="22"/>
        </w:rPr>
        <w:t>illustrate</w:t>
      </w:r>
      <w:r w:rsidRPr="005A5159">
        <w:rPr>
          <w:rFonts w:ascii="Arial" w:eastAsia="Arial Nova" w:hAnsi="Arial" w:cs="Arial"/>
          <w:sz w:val="22"/>
          <w:szCs w:val="22"/>
        </w:rPr>
        <w:t xml:space="preserve"> that memorable experiences are generated through emotional involvement and personal interaction rather than solely through practical service provision. This viewpoint underscores the significance of crafting immersive and impactful experiences. Nonetheless, it might be contended that these methodologies are resource-demanding and challenging to scale, especially in extensive, multinational corporations.</w:t>
      </w:r>
    </w:p>
    <w:p w14:paraId="7D9A748D" w14:textId="21C7CA78" w:rsidR="01092474" w:rsidRPr="005A5159" w:rsidRDefault="01092474" w:rsidP="609EB893">
      <w:pPr>
        <w:rPr>
          <w:rFonts w:ascii="Arial" w:eastAsia="Arial Nova" w:hAnsi="Arial" w:cs="Arial"/>
          <w:sz w:val="22"/>
          <w:szCs w:val="22"/>
        </w:rPr>
      </w:pPr>
      <w:r w:rsidRPr="005A5159">
        <w:rPr>
          <w:rFonts w:ascii="Arial" w:eastAsia="Arial Nova" w:hAnsi="Arial" w:cs="Arial"/>
          <w:sz w:val="22"/>
          <w:szCs w:val="22"/>
        </w:rPr>
        <w:t xml:space="preserve">Conventional hospitality approaches emphasise the development of robust emotional bonds between personnel and </w:t>
      </w:r>
      <w:r w:rsidR="303C146E" w:rsidRPr="005A5159">
        <w:rPr>
          <w:rFonts w:ascii="Arial" w:eastAsia="Arial Nova" w:hAnsi="Arial" w:cs="Arial"/>
          <w:sz w:val="22"/>
          <w:szCs w:val="22"/>
        </w:rPr>
        <w:t>consumers</w:t>
      </w:r>
      <w:r w:rsidRPr="005A5159">
        <w:rPr>
          <w:rFonts w:ascii="Arial" w:eastAsia="Arial Nova" w:hAnsi="Arial" w:cs="Arial"/>
          <w:sz w:val="22"/>
          <w:szCs w:val="22"/>
        </w:rPr>
        <w:t>.</w:t>
      </w:r>
      <w:r w:rsidR="1A9EB128" w:rsidRPr="005A5159">
        <w:rPr>
          <w:rFonts w:ascii="Arial" w:eastAsia="Arial Nova" w:hAnsi="Arial" w:cs="Arial"/>
          <w:sz w:val="22"/>
          <w:szCs w:val="22"/>
        </w:rPr>
        <w:t xml:space="preserve"> In addition, </w:t>
      </w:r>
      <w:r w:rsidR="0765D9F5" w:rsidRPr="005A5159">
        <w:rPr>
          <w:rFonts w:ascii="Arial" w:eastAsia="Arial Nova" w:hAnsi="Arial" w:cs="Arial"/>
          <w:sz w:val="22"/>
          <w:szCs w:val="22"/>
        </w:rPr>
        <w:t>the study</w:t>
      </w:r>
      <w:r w:rsidR="0765D9F5" w:rsidRPr="005A5159">
        <w:rPr>
          <w:rFonts w:ascii="Arial" w:eastAsia="Times New Roman" w:hAnsi="Arial" w:cs="Arial"/>
        </w:rPr>
        <w:t xml:space="preserve"> </w:t>
      </w:r>
      <w:r w:rsidR="0765D9F5" w:rsidRPr="005A5159">
        <w:rPr>
          <w:rFonts w:ascii="Arial" w:eastAsia="Arial Nova" w:hAnsi="Arial" w:cs="Arial"/>
          <w:sz w:val="22"/>
          <w:szCs w:val="22"/>
        </w:rPr>
        <w:t xml:space="preserve">(Editeur Metalab, 2025) </w:t>
      </w:r>
      <w:r w:rsidR="04FACE8F" w:rsidRPr="005A5159">
        <w:rPr>
          <w:rFonts w:ascii="Arial" w:eastAsia="Arial Nova" w:hAnsi="Arial" w:cs="Arial"/>
          <w:sz w:val="22"/>
          <w:szCs w:val="22"/>
        </w:rPr>
        <w:t xml:space="preserve">details that </w:t>
      </w:r>
      <w:r w:rsidR="0765D9F5" w:rsidRPr="005A5159">
        <w:rPr>
          <w:rFonts w:ascii="Arial" w:eastAsia="Arial Nova" w:hAnsi="Arial" w:cs="Arial"/>
          <w:sz w:val="22"/>
          <w:szCs w:val="22"/>
        </w:rPr>
        <w:t>In</w:t>
      </w:r>
      <w:r w:rsidRPr="005A5159">
        <w:rPr>
          <w:rFonts w:ascii="Arial" w:eastAsia="Arial Nova" w:hAnsi="Arial" w:cs="Arial"/>
          <w:sz w:val="22"/>
          <w:szCs w:val="22"/>
        </w:rPr>
        <w:t xml:space="preserve">-person contacts, individualised attention, and proactive service foster a feeling of exclusivity and attentiveness. </w:t>
      </w:r>
      <w:r w:rsidR="3EACF002" w:rsidRPr="005A5159">
        <w:rPr>
          <w:rFonts w:ascii="Arial" w:eastAsia="Arial Nova" w:hAnsi="Arial" w:cs="Arial"/>
          <w:sz w:val="22"/>
          <w:szCs w:val="22"/>
        </w:rPr>
        <w:t>Although</w:t>
      </w:r>
      <w:r w:rsidR="4D20DC67" w:rsidRPr="005A5159">
        <w:rPr>
          <w:rFonts w:ascii="Arial" w:eastAsia="Arial Nova" w:hAnsi="Arial" w:cs="Arial"/>
          <w:sz w:val="22"/>
          <w:szCs w:val="22"/>
        </w:rPr>
        <w:t xml:space="preserve"> research</w:t>
      </w:r>
      <w:r w:rsidR="1C677215" w:rsidRPr="005A5159">
        <w:rPr>
          <w:rFonts w:ascii="Arial" w:eastAsia="Arial Nova" w:hAnsi="Arial" w:cs="Arial"/>
          <w:sz w:val="22"/>
          <w:szCs w:val="22"/>
        </w:rPr>
        <w:t xml:space="preserve"> from</w:t>
      </w:r>
      <w:r w:rsidR="3EACF002" w:rsidRPr="005A5159">
        <w:rPr>
          <w:rFonts w:ascii="Arial" w:eastAsia="Arial Nova" w:hAnsi="Arial" w:cs="Arial"/>
          <w:sz w:val="22"/>
          <w:szCs w:val="22"/>
        </w:rPr>
        <w:t xml:space="preserve"> (Editeur Metalab, 2025) </w:t>
      </w:r>
      <w:r w:rsidR="006E8C32" w:rsidRPr="005A5159">
        <w:rPr>
          <w:rFonts w:ascii="Arial" w:eastAsia="Arial Nova" w:hAnsi="Arial" w:cs="Arial"/>
          <w:sz w:val="22"/>
          <w:szCs w:val="22"/>
        </w:rPr>
        <w:t>highlights</w:t>
      </w:r>
      <w:r w:rsidR="58E2B42E" w:rsidRPr="005A5159">
        <w:rPr>
          <w:rFonts w:ascii="Arial" w:eastAsia="Arial Nova" w:hAnsi="Arial" w:cs="Arial"/>
          <w:sz w:val="22"/>
          <w:szCs w:val="22"/>
        </w:rPr>
        <w:t xml:space="preserve"> </w:t>
      </w:r>
      <w:r w:rsidR="20D5752C" w:rsidRPr="005A5159">
        <w:rPr>
          <w:rFonts w:ascii="Arial" w:eastAsia="Arial Nova" w:hAnsi="Arial" w:cs="Arial"/>
          <w:sz w:val="22"/>
          <w:szCs w:val="22"/>
        </w:rPr>
        <w:t>that emotional</w:t>
      </w:r>
      <w:r w:rsidRPr="005A5159">
        <w:rPr>
          <w:rFonts w:ascii="Arial" w:eastAsia="Arial Nova" w:hAnsi="Arial" w:cs="Arial"/>
          <w:sz w:val="22"/>
          <w:szCs w:val="22"/>
        </w:rPr>
        <w:t xml:space="preserve"> engagement </w:t>
      </w:r>
      <w:r w:rsidR="5C54E027" w:rsidRPr="005A5159">
        <w:rPr>
          <w:rFonts w:ascii="Arial" w:eastAsia="Arial Nova" w:hAnsi="Arial" w:cs="Arial"/>
          <w:sz w:val="22"/>
          <w:szCs w:val="22"/>
        </w:rPr>
        <w:t>is increased</w:t>
      </w:r>
      <w:r w:rsidR="352CD226" w:rsidRPr="005A5159">
        <w:rPr>
          <w:rFonts w:ascii="Arial" w:eastAsia="Arial Nova" w:hAnsi="Arial" w:cs="Arial"/>
          <w:sz w:val="22"/>
          <w:szCs w:val="22"/>
        </w:rPr>
        <w:t xml:space="preserve"> through</w:t>
      </w:r>
      <w:r w:rsidR="016A542D" w:rsidRPr="005A5159">
        <w:rPr>
          <w:rFonts w:ascii="Arial" w:eastAsia="Arial Nova" w:hAnsi="Arial" w:cs="Arial"/>
          <w:sz w:val="22"/>
          <w:szCs w:val="22"/>
        </w:rPr>
        <w:t xml:space="preserve"> human interaction</w:t>
      </w:r>
      <w:r w:rsidR="4787C8E3" w:rsidRPr="005A5159">
        <w:rPr>
          <w:rFonts w:ascii="Arial" w:eastAsia="Arial Nova" w:hAnsi="Arial" w:cs="Arial"/>
          <w:sz w:val="22"/>
          <w:szCs w:val="22"/>
        </w:rPr>
        <w:t>. However, it</w:t>
      </w:r>
      <w:r w:rsidR="016A542D" w:rsidRPr="005A5159">
        <w:rPr>
          <w:rFonts w:ascii="Arial" w:eastAsia="Arial Nova" w:hAnsi="Arial" w:cs="Arial"/>
          <w:sz w:val="22"/>
          <w:szCs w:val="22"/>
        </w:rPr>
        <w:t xml:space="preserve"> </w:t>
      </w:r>
      <w:r w:rsidRPr="005A5159">
        <w:rPr>
          <w:rFonts w:ascii="Arial" w:eastAsia="Arial Nova" w:hAnsi="Arial" w:cs="Arial"/>
          <w:sz w:val="22"/>
          <w:szCs w:val="22"/>
        </w:rPr>
        <w:t xml:space="preserve">may also lead to discrepancies in service delivery </w:t>
      </w:r>
      <w:r w:rsidR="69A67BC3" w:rsidRPr="005A5159">
        <w:rPr>
          <w:rFonts w:ascii="Arial" w:eastAsia="Arial Nova" w:hAnsi="Arial" w:cs="Arial"/>
          <w:sz w:val="22"/>
          <w:szCs w:val="22"/>
        </w:rPr>
        <w:t>leading to the</w:t>
      </w:r>
      <w:r w:rsidRPr="005A5159">
        <w:rPr>
          <w:rFonts w:ascii="Arial" w:eastAsia="Arial Nova" w:hAnsi="Arial" w:cs="Arial"/>
          <w:sz w:val="22"/>
          <w:szCs w:val="22"/>
        </w:rPr>
        <w:t xml:space="preserve"> dependence on individual employee performance</w:t>
      </w:r>
      <w:r w:rsidR="43C508E9" w:rsidRPr="005A5159">
        <w:rPr>
          <w:rFonts w:ascii="Arial" w:eastAsia="Arial Nova" w:hAnsi="Arial" w:cs="Arial"/>
          <w:sz w:val="22"/>
          <w:szCs w:val="22"/>
        </w:rPr>
        <w:t xml:space="preserve"> which may</w:t>
      </w:r>
      <w:r w:rsidR="4354C8C8" w:rsidRPr="005A5159">
        <w:rPr>
          <w:rFonts w:ascii="Arial" w:eastAsia="Arial Nova" w:hAnsi="Arial" w:cs="Arial"/>
          <w:sz w:val="22"/>
          <w:szCs w:val="22"/>
        </w:rPr>
        <w:t xml:space="preserve"> negatively impact consumer satisfaction</w:t>
      </w:r>
      <w:r w:rsidRPr="005A5159">
        <w:rPr>
          <w:rFonts w:ascii="Arial" w:eastAsia="Arial Nova" w:hAnsi="Arial" w:cs="Arial"/>
          <w:sz w:val="22"/>
          <w:szCs w:val="22"/>
        </w:rPr>
        <w:t>. Conversely,</w:t>
      </w:r>
      <w:r w:rsidR="24715EF6" w:rsidRPr="005A5159">
        <w:rPr>
          <w:rFonts w:ascii="Arial" w:eastAsia="Arial Nova" w:hAnsi="Arial" w:cs="Arial"/>
          <w:sz w:val="22"/>
          <w:szCs w:val="22"/>
        </w:rPr>
        <w:t xml:space="preserve"> the study</w:t>
      </w:r>
      <w:r w:rsidR="24715EF6" w:rsidRPr="005A5159">
        <w:rPr>
          <w:rFonts w:ascii="Arial" w:eastAsia="Times New Roman" w:hAnsi="Arial" w:cs="Arial"/>
        </w:rPr>
        <w:t xml:space="preserve"> </w:t>
      </w:r>
      <w:r w:rsidR="24715EF6" w:rsidRPr="005A5159">
        <w:rPr>
          <w:rFonts w:ascii="Arial" w:eastAsia="Arial Nova" w:hAnsi="Arial" w:cs="Arial"/>
          <w:sz w:val="22"/>
          <w:szCs w:val="22"/>
        </w:rPr>
        <w:lastRenderedPageBreak/>
        <w:t>(Nancholas, 2024) reveals that</w:t>
      </w:r>
      <w:r w:rsidRPr="005A5159">
        <w:rPr>
          <w:rFonts w:ascii="Arial" w:eastAsia="Arial Nova" w:hAnsi="Arial" w:cs="Arial"/>
          <w:sz w:val="22"/>
          <w:szCs w:val="22"/>
        </w:rPr>
        <w:t xml:space="preserve"> digital solutions provide enhanced standardisation and scalability, while possibly sacrificing authenticity and human connection.</w:t>
      </w:r>
    </w:p>
    <w:p w14:paraId="110710F3" w14:textId="661AA0CD" w:rsidR="01092474" w:rsidRPr="005A5159" w:rsidRDefault="01092474" w:rsidP="609EB893">
      <w:pPr>
        <w:rPr>
          <w:rFonts w:ascii="Arial" w:eastAsia="Arial Nova" w:hAnsi="Arial" w:cs="Arial"/>
          <w:sz w:val="22"/>
          <w:szCs w:val="22"/>
        </w:rPr>
      </w:pPr>
      <w:r w:rsidRPr="005A5159">
        <w:rPr>
          <w:rFonts w:ascii="Arial" w:eastAsia="Arial Nova" w:hAnsi="Arial" w:cs="Arial"/>
          <w:sz w:val="22"/>
          <w:szCs w:val="22"/>
        </w:rPr>
        <w:t xml:space="preserve">An analytical comparison of these methodologies indicates that no model is intrinsically superior; instead, each exhibits unique advantages and drawbacks. Digital transformation, exemplified by Marriott International, improves operational efficiency and scalability, rendering it especially </w:t>
      </w:r>
      <w:r w:rsidR="30CD25FE" w:rsidRPr="005A5159">
        <w:rPr>
          <w:rFonts w:ascii="Arial" w:eastAsia="Arial Nova" w:hAnsi="Arial" w:cs="Arial"/>
          <w:sz w:val="22"/>
          <w:szCs w:val="22"/>
        </w:rPr>
        <w:t>appropriates</w:t>
      </w:r>
      <w:r w:rsidRPr="005A5159">
        <w:rPr>
          <w:rFonts w:ascii="Arial" w:eastAsia="Arial Nova" w:hAnsi="Arial" w:cs="Arial"/>
          <w:sz w:val="22"/>
          <w:szCs w:val="22"/>
        </w:rPr>
        <w:t xml:space="preserve"> for extensive operations. In contrast, the conventional methodology employed by The Ritz-Carlton thrives in providing emotionally nuanced and individualised experiences. Th</w:t>
      </w:r>
      <w:r w:rsidR="56E61529" w:rsidRPr="005A5159">
        <w:rPr>
          <w:rFonts w:ascii="Arial" w:eastAsia="Arial Nova" w:hAnsi="Arial" w:cs="Arial"/>
          <w:sz w:val="22"/>
          <w:szCs w:val="22"/>
        </w:rPr>
        <w:t>e source (Wirtz et al., 2018)</w:t>
      </w:r>
      <w:r w:rsidRPr="005A5159">
        <w:rPr>
          <w:rFonts w:ascii="Arial" w:eastAsia="Arial Nova" w:hAnsi="Arial" w:cs="Arial"/>
          <w:sz w:val="22"/>
          <w:szCs w:val="22"/>
        </w:rPr>
        <w:t xml:space="preserve"> </w:t>
      </w:r>
      <w:r w:rsidR="0F0CA4E6" w:rsidRPr="005A5159">
        <w:rPr>
          <w:rFonts w:ascii="Arial" w:eastAsia="Arial Nova" w:hAnsi="Arial" w:cs="Arial"/>
          <w:sz w:val="22"/>
          <w:szCs w:val="22"/>
        </w:rPr>
        <w:t xml:space="preserve">suggests </w:t>
      </w:r>
      <w:r w:rsidR="0533D449" w:rsidRPr="005A5159">
        <w:rPr>
          <w:rFonts w:ascii="Arial" w:eastAsia="Arial Nova" w:hAnsi="Arial" w:cs="Arial"/>
          <w:sz w:val="22"/>
          <w:szCs w:val="22"/>
        </w:rPr>
        <w:t xml:space="preserve">that a trade-off exists </w:t>
      </w:r>
      <w:r w:rsidR="272C55E3" w:rsidRPr="005A5159">
        <w:rPr>
          <w:rFonts w:ascii="Arial" w:eastAsia="Arial Nova" w:hAnsi="Arial" w:cs="Arial"/>
          <w:sz w:val="22"/>
          <w:szCs w:val="22"/>
        </w:rPr>
        <w:t>between technological productivity and customised service</w:t>
      </w:r>
      <w:r w:rsidR="1E63BF82" w:rsidRPr="005A5159">
        <w:rPr>
          <w:rFonts w:ascii="Arial" w:eastAsia="Arial Nova" w:hAnsi="Arial" w:cs="Arial"/>
          <w:sz w:val="22"/>
          <w:szCs w:val="22"/>
        </w:rPr>
        <w:t xml:space="preserve"> </w:t>
      </w:r>
      <w:r w:rsidR="245C45B6" w:rsidRPr="005A5159">
        <w:rPr>
          <w:rFonts w:ascii="Arial" w:eastAsia="Arial Nova" w:hAnsi="Arial" w:cs="Arial"/>
          <w:sz w:val="22"/>
          <w:szCs w:val="22"/>
        </w:rPr>
        <w:t xml:space="preserve">which means the investment businesses make </w:t>
      </w:r>
      <w:r w:rsidR="17EB792C" w:rsidRPr="005A5159">
        <w:rPr>
          <w:rFonts w:ascii="Arial" w:eastAsia="Arial Nova" w:hAnsi="Arial" w:cs="Arial"/>
          <w:sz w:val="22"/>
          <w:szCs w:val="22"/>
        </w:rPr>
        <w:t xml:space="preserve">in technology may decrease customer personalised </w:t>
      </w:r>
      <w:r w:rsidR="73B7AB67" w:rsidRPr="005A5159">
        <w:rPr>
          <w:rFonts w:ascii="Arial" w:eastAsia="Arial Nova" w:hAnsi="Arial" w:cs="Arial"/>
          <w:sz w:val="22"/>
          <w:szCs w:val="22"/>
        </w:rPr>
        <w:t>journeys</w:t>
      </w:r>
      <w:r w:rsidR="17EB792C" w:rsidRPr="005A5159">
        <w:rPr>
          <w:rFonts w:ascii="Arial" w:eastAsia="Arial Nova" w:hAnsi="Arial" w:cs="Arial"/>
          <w:sz w:val="22"/>
          <w:szCs w:val="22"/>
        </w:rPr>
        <w:t>.</w:t>
      </w:r>
    </w:p>
    <w:p w14:paraId="37D26997" w14:textId="24B084C4" w:rsidR="38975BCF" w:rsidRPr="00CB652F" w:rsidRDefault="01092474" w:rsidP="00CB652F">
      <w:pPr>
        <w:spacing w:before="240" w:after="240"/>
        <w:rPr>
          <w:rFonts w:ascii="Arial" w:hAnsi="Arial" w:cs="Arial"/>
        </w:rPr>
      </w:pPr>
      <w:r w:rsidRPr="005A5159">
        <w:rPr>
          <w:rFonts w:ascii="Arial" w:eastAsia="Arial Nova" w:hAnsi="Arial" w:cs="Arial"/>
          <w:sz w:val="22"/>
          <w:szCs w:val="22"/>
        </w:rPr>
        <w:t>The research</w:t>
      </w:r>
      <w:r w:rsidR="531D012B" w:rsidRPr="005A5159">
        <w:rPr>
          <w:rFonts w:ascii="Arial" w:eastAsia="Arial Nova" w:hAnsi="Arial" w:cs="Arial"/>
          <w:sz w:val="22"/>
          <w:szCs w:val="22"/>
        </w:rPr>
        <w:t xml:space="preserve"> (Chemmanur, 2024b) further</w:t>
      </w:r>
      <w:r w:rsidRPr="005A5159">
        <w:rPr>
          <w:rFonts w:ascii="Arial" w:eastAsia="Arial Nova" w:hAnsi="Arial" w:cs="Arial"/>
          <w:sz w:val="22"/>
          <w:szCs w:val="22"/>
        </w:rPr>
        <w:t xml:space="preserve"> indicates an increasing transition towards hybrid service models that combine technology innovation with human-</w:t>
      </w:r>
      <w:r w:rsidR="10F3A424" w:rsidRPr="005A5159">
        <w:rPr>
          <w:rFonts w:ascii="Arial" w:eastAsia="Arial Nova" w:hAnsi="Arial" w:cs="Arial"/>
          <w:sz w:val="22"/>
          <w:szCs w:val="22"/>
        </w:rPr>
        <w:t>centred</w:t>
      </w:r>
      <w:r w:rsidRPr="005A5159">
        <w:rPr>
          <w:rFonts w:ascii="Arial" w:eastAsia="Arial Nova" w:hAnsi="Arial" w:cs="Arial"/>
          <w:sz w:val="22"/>
          <w:szCs w:val="22"/>
        </w:rPr>
        <w:t xml:space="preserve"> service delivery. The most effective method is perhaps not to choose between technology and human connection, but to strategically integrate both to maximum consumer value.</w:t>
      </w:r>
      <w:r w:rsidR="357EB65F" w:rsidRPr="005A5159">
        <w:rPr>
          <w:rFonts w:ascii="Arial" w:eastAsia="Arial Nova" w:hAnsi="Arial" w:cs="Arial"/>
          <w:sz w:val="22"/>
          <w:szCs w:val="22"/>
        </w:rPr>
        <w:t xml:space="preserve"> D</w:t>
      </w:r>
      <w:r w:rsidRPr="005A5159">
        <w:rPr>
          <w:rFonts w:ascii="Arial" w:eastAsia="Arial Nova" w:hAnsi="Arial" w:cs="Arial"/>
          <w:sz w:val="22"/>
          <w:szCs w:val="22"/>
        </w:rPr>
        <w:t>igital transformation should serve as a facilitator of improved service experiences, rather than a replacement for the human aspects that characterise hospitality.</w:t>
      </w:r>
    </w:p>
    <w:p w14:paraId="52F6AD6E" w14:textId="44E8E07F" w:rsidR="38975BCF" w:rsidRPr="005A5159" w:rsidRDefault="513BDD24" w:rsidP="005A5159">
      <w:pPr>
        <w:pStyle w:val="Heading1"/>
        <w:rPr>
          <w:rFonts w:ascii="Arial" w:eastAsia="Arial Nova" w:hAnsi="Arial" w:cs="Arial"/>
          <w:color w:val="auto"/>
          <w:sz w:val="32"/>
          <w:szCs w:val="32"/>
        </w:rPr>
      </w:pPr>
      <w:bookmarkStart w:id="3" w:name="_Toc226336280"/>
      <w:r w:rsidRPr="005A5159">
        <w:rPr>
          <w:rFonts w:ascii="Arial" w:eastAsia="Arial Nova" w:hAnsi="Arial" w:cs="Arial"/>
          <w:color w:val="auto"/>
          <w:sz w:val="32"/>
          <w:szCs w:val="32"/>
        </w:rPr>
        <w:t>Chapter 3</w:t>
      </w:r>
      <w:r w:rsidR="005A5159" w:rsidRPr="005A5159">
        <w:rPr>
          <w:rFonts w:ascii="Arial" w:eastAsia="Arial Nova" w:hAnsi="Arial" w:cs="Arial"/>
          <w:color w:val="auto"/>
          <w:sz w:val="32"/>
          <w:szCs w:val="32"/>
        </w:rPr>
        <w:t>: Methodology</w:t>
      </w:r>
      <w:bookmarkEnd w:id="3"/>
    </w:p>
    <w:p w14:paraId="00ECBE18" w14:textId="22613A0C" w:rsidR="785E7766" w:rsidRPr="005A5159" w:rsidRDefault="3BB24BEA" w:rsidP="609EB893">
      <w:pPr>
        <w:rPr>
          <w:rFonts w:ascii="Arial" w:eastAsia="Arial Nova" w:hAnsi="Arial" w:cs="Arial"/>
          <w:b/>
          <w:bCs/>
          <w:sz w:val="28"/>
          <w:szCs w:val="28"/>
        </w:rPr>
      </w:pPr>
      <w:r w:rsidRPr="005A5159">
        <w:rPr>
          <w:rFonts w:ascii="Arial" w:eastAsia="Arial Nova" w:hAnsi="Arial" w:cs="Arial"/>
          <w:b/>
          <w:bCs/>
          <w:sz w:val="28"/>
          <w:szCs w:val="28"/>
        </w:rPr>
        <w:t xml:space="preserve">3.1 </w:t>
      </w:r>
      <w:r w:rsidR="01349415" w:rsidRPr="005A5159">
        <w:rPr>
          <w:rFonts w:ascii="Arial" w:eastAsia="Arial Nova" w:hAnsi="Arial" w:cs="Arial"/>
          <w:b/>
          <w:bCs/>
          <w:sz w:val="28"/>
          <w:szCs w:val="28"/>
        </w:rPr>
        <w:t>Introduction</w:t>
      </w:r>
    </w:p>
    <w:p w14:paraId="563A5BAF" w14:textId="44CF706B"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This chapter delineates the methodological framework employed to assess the influence of digital transformation on consumer experience at Marriott Bonvoy. It substantiates the chosen study philosophy, methodology, design, data gathering procedures, and analytical methods. Moreover, ethical considerations and study limits are meticulously assessed to guarantee academic integrity and transparency.</w:t>
      </w:r>
    </w:p>
    <w:p w14:paraId="2D53A415" w14:textId="3964B3AE"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The efficacy of any methodological approach depends on its congruence with the study objective. It is essential to acknowledge that consumer experience in hospitality is fundamentally subjective and contextually based, necessitating a research methodology that can capture detailed perceptions rather than depending exclusively on objective assessment.</w:t>
      </w:r>
    </w:p>
    <w:p w14:paraId="2849AE83" w14:textId="4A70A367" w:rsidR="785E7766" w:rsidRPr="005A5159" w:rsidRDefault="785E7766">
      <w:pPr>
        <w:rPr>
          <w:rFonts w:ascii="Arial" w:hAnsi="Arial" w:cs="Arial"/>
        </w:rPr>
      </w:pPr>
    </w:p>
    <w:p w14:paraId="29D6CB77" w14:textId="52264CE8" w:rsidR="785E7766" w:rsidRPr="005A5159" w:rsidRDefault="3BB24BEA" w:rsidP="609EB893">
      <w:pPr>
        <w:rPr>
          <w:rFonts w:ascii="Arial" w:eastAsia="Arial Nova" w:hAnsi="Arial" w:cs="Arial"/>
          <w:b/>
          <w:bCs/>
          <w:sz w:val="28"/>
          <w:szCs w:val="28"/>
        </w:rPr>
      </w:pPr>
      <w:r w:rsidRPr="005A5159">
        <w:rPr>
          <w:rFonts w:ascii="Arial" w:eastAsia="Arial Nova" w:hAnsi="Arial" w:cs="Arial"/>
          <w:b/>
          <w:bCs/>
          <w:sz w:val="28"/>
          <w:szCs w:val="28"/>
        </w:rPr>
        <w:t>3.2 Research Philosophy</w:t>
      </w:r>
    </w:p>
    <w:p w14:paraId="6EE021CE" w14:textId="04FA1B60"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Research philosophy fundamentally influences the generation and interpretation of knowledge. This study employs an interpretivist philosophy, which proposes that knowledge is socially produced through personal experiences.</w:t>
      </w:r>
      <w:r w:rsidR="465359BE" w:rsidRPr="005A5159">
        <w:rPr>
          <w:rFonts w:ascii="Arial" w:eastAsia="Arial Nova" w:hAnsi="Arial" w:cs="Arial"/>
          <w:sz w:val="22"/>
          <w:szCs w:val="22"/>
        </w:rPr>
        <w:t xml:space="preserve"> The </w:t>
      </w:r>
      <w:r w:rsidR="60001041" w:rsidRPr="005A5159">
        <w:rPr>
          <w:rFonts w:ascii="Arial" w:eastAsia="Arial Nova" w:hAnsi="Arial" w:cs="Arial"/>
          <w:sz w:val="22"/>
          <w:szCs w:val="22"/>
        </w:rPr>
        <w:t>academic source</w:t>
      </w:r>
      <w:r w:rsidR="465359BE" w:rsidRPr="005A5159">
        <w:rPr>
          <w:rFonts w:ascii="Arial" w:eastAsia="Arial Nova" w:hAnsi="Arial" w:cs="Arial"/>
          <w:sz w:val="22"/>
          <w:szCs w:val="22"/>
        </w:rPr>
        <w:t xml:space="preserve"> (Bell, Bryman and Harley, 2022</w:t>
      </w:r>
      <w:r w:rsidR="25F11682" w:rsidRPr="005A5159">
        <w:rPr>
          <w:rFonts w:ascii="Arial" w:eastAsia="Arial Nova" w:hAnsi="Arial" w:cs="Arial"/>
          <w:sz w:val="22"/>
          <w:szCs w:val="22"/>
        </w:rPr>
        <w:t>b) contend</w:t>
      </w:r>
      <w:r w:rsidRPr="005A5159">
        <w:rPr>
          <w:rFonts w:ascii="Arial" w:eastAsia="Arial Nova" w:hAnsi="Arial" w:cs="Arial"/>
          <w:sz w:val="22"/>
          <w:szCs w:val="22"/>
        </w:rPr>
        <w:t xml:space="preserve"> that interpretivism is especially pertinent in the examination of human-centered events, since significance is formed from individual interpretation.</w:t>
      </w:r>
    </w:p>
    <w:p w14:paraId="18A65A56" w14:textId="1C1C2A54" w:rsidR="785E7766" w:rsidRPr="005A5159" w:rsidRDefault="7F84D8F2" w:rsidP="609EB893">
      <w:pPr>
        <w:rPr>
          <w:rFonts w:ascii="Arial" w:eastAsia="Arial Nova" w:hAnsi="Arial" w:cs="Arial"/>
          <w:sz w:val="22"/>
          <w:szCs w:val="22"/>
        </w:rPr>
      </w:pPr>
      <w:r w:rsidRPr="005A5159">
        <w:rPr>
          <w:rFonts w:ascii="Arial" w:eastAsia="Arial Nova" w:hAnsi="Arial" w:cs="Arial"/>
          <w:sz w:val="22"/>
          <w:szCs w:val="22"/>
        </w:rPr>
        <w:t xml:space="preserve">In addition, </w:t>
      </w:r>
      <w:r w:rsidR="55979188" w:rsidRPr="005A5159">
        <w:rPr>
          <w:rFonts w:ascii="Arial" w:eastAsia="Arial Nova" w:hAnsi="Arial" w:cs="Arial"/>
          <w:sz w:val="22"/>
          <w:szCs w:val="22"/>
        </w:rPr>
        <w:t>(Sagepub.com, 2026b)</w:t>
      </w:r>
      <w:r w:rsidR="3BB24BEA" w:rsidRPr="005A5159">
        <w:rPr>
          <w:rFonts w:ascii="Arial" w:eastAsia="Arial Nova" w:hAnsi="Arial" w:cs="Arial"/>
          <w:sz w:val="22"/>
          <w:szCs w:val="22"/>
        </w:rPr>
        <w:t xml:space="preserve"> assert that interpretivist methodologies facilitate an in-depth examination of intricate social interactions, rendering them particularly appropriate for investigations of consumer experience. This is especially important as hospitality services are influenced by both emotional and functional interactions between clients and service providers.</w:t>
      </w:r>
    </w:p>
    <w:p w14:paraId="53B6A83A" w14:textId="652478C7"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lastRenderedPageBreak/>
        <w:t>Nonetheless, one could contend that interpretivism involves subjectivity, which may constrain dependability and reproducibility. Nonetheless, in the case of this study, such subjectivity is not merely a hindrance but a strength, as it facilitates a deeper comprehension of client perceptions regarding digital transformation. Consequently, interpretivism offers a suitable philosophical basis for the present study.</w:t>
      </w:r>
    </w:p>
    <w:p w14:paraId="2181BE5A" w14:textId="016A3E76" w:rsidR="785E7766" w:rsidRPr="005A5159" w:rsidRDefault="785E7766">
      <w:pPr>
        <w:rPr>
          <w:rFonts w:ascii="Arial" w:hAnsi="Arial" w:cs="Arial"/>
        </w:rPr>
      </w:pPr>
    </w:p>
    <w:p w14:paraId="06161976" w14:textId="10738C97" w:rsidR="785E7766" w:rsidRPr="006B7508" w:rsidRDefault="3BB24BEA">
      <w:pPr>
        <w:rPr>
          <w:rFonts w:ascii="Arial" w:hAnsi="Arial" w:cs="Arial"/>
          <w:b/>
          <w:bCs/>
          <w:sz w:val="28"/>
          <w:szCs w:val="28"/>
        </w:rPr>
      </w:pPr>
      <w:r w:rsidRPr="005A5159">
        <w:rPr>
          <w:rFonts w:ascii="Arial" w:eastAsia="Arial Nova" w:hAnsi="Arial" w:cs="Arial"/>
          <w:b/>
          <w:bCs/>
          <w:sz w:val="28"/>
          <w:szCs w:val="28"/>
        </w:rPr>
        <w:t>3.3 Methodology</w:t>
      </w:r>
    </w:p>
    <w:p w14:paraId="4711DF0C" w14:textId="752ACF1F"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This study adopts an inductive research approach due to its exploratory nature. Saunders et al. (2023) highlight</w:t>
      </w:r>
      <w:r w:rsidR="41562D3F" w:rsidRPr="005A5159">
        <w:rPr>
          <w:rFonts w:ascii="Arial" w:eastAsia="Arial Nova" w:hAnsi="Arial" w:cs="Arial"/>
          <w:sz w:val="22"/>
          <w:szCs w:val="22"/>
        </w:rPr>
        <w:t>s</w:t>
      </w:r>
      <w:r w:rsidRPr="005A5159">
        <w:rPr>
          <w:rFonts w:ascii="Arial" w:eastAsia="Arial Nova" w:hAnsi="Arial" w:cs="Arial"/>
          <w:sz w:val="22"/>
          <w:szCs w:val="22"/>
        </w:rPr>
        <w:t xml:space="preserve"> that induction entails deriving trends and discoveries from data instead of evaluating pre-established hypotheses. This method is especially appropriate considering the dynamic evolution of digital transformation in the hotel industry.</w:t>
      </w:r>
    </w:p>
    <w:p w14:paraId="5AC13850" w14:textId="1E649F28" w:rsidR="785E7766" w:rsidRPr="005A5159" w:rsidRDefault="2C5FF4E0" w:rsidP="609EB893">
      <w:pPr>
        <w:rPr>
          <w:rFonts w:ascii="Arial" w:eastAsia="Arial Nova" w:hAnsi="Arial" w:cs="Arial"/>
          <w:sz w:val="22"/>
          <w:szCs w:val="22"/>
        </w:rPr>
      </w:pPr>
      <w:r w:rsidRPr="005A5159">
        <w:rPr>
          <w:rFonts w:ascii="Arial" w:eastAsia="Arial Nova" w:hAnsi="Arial" w:cs="Arial"/>
          <w:sz w:val="22"/>
          <w:szCs w:val="22"/>
        </w:rPr>
        <w:t>Furthermore, (Bryman, 2016b)</w:t>
      </w:r>
      <w:r w:rsidR="3BB24BEA" w:rsidRPr="005A5159">
        <w:rPr>
          <w:rFonts w:ascii="Arial" w:eastAsia="Arial Nova" w:hAnsi="Arial" w:cs="Arial"/>
          <w:sz w:val="22"/>
          <w:szCs w:val="22"/>
        </w:rPr>
        <w:t xml:space="preserve"> emphasises that inductive research facilitates flexibility and the formation of new themes, which is crucial for analysing complex and dynamic phenomena like customer experience. This allows the researcher to obtain a diverse array of viewpoints concerning digital service interactions.</w:t>
      </w:r>
    </w:p>
    <w:p w14:paraId="391D522D" w14:textId="0EB6C4E0"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It is essential to recognise that inductive methodologies may engender researcher bias owing to their interpretive characteristics. This indicates that the validity of conclusions is significantly contingent upon the transparency and consistency of the analytical process. Consequently, organised thematic analysis is utilised to guarantee that interpretations are anchored in reliable facts.</w:t>
      </w:r>
    </w:p>
    <w:p w14:paraId="2E07BD7A" w14:textId="563B6CAA" w:rsidR="785E7766" w:rsidRPr="005A5159" w:rsidRDefault="785E7766" w:rsidP="609EB893">
      <w:pPr>
        <w:rPr>
          <w:rFonts w:ascii="Arial" w:eastAsia="Arial Nova" w:hAnsi="Arial" w:cs="Arial"/>
          <w:sz w:val="22"/>
          <w:szCs w:val="22"/>
        </w:rPr>
      </w:pPr>
    </w:p>
    <w:p w14:paraId="3FB00316" w14:textId="3BE540D1" w:rsidR="785E7766" w:rsidRPr="006B7508" w:rsidRDefault="3BB24BEA">
      <w:pPr>
        <w:rPr>
          <w:rFonts w:ascii="Arial" w:eastAsia="Arial Nova" w:hAnsi="Arial" w:cs="Arial"/>
          <w:b/>
          <w:bCs/>
          <w:sz w:val="28"/>
          <w:szCs w:val="28"/>
        </w:rPr>
      </w:pPr>
      <w:r w:rsidRPr="005A5159">
        <w:rPr>
          <w:rFonts w:ascii="Arial" w:eastAsia="Arial Nova" w:hAnsi="Arial" w:cs="Arial"/>
          <w:b/>
          <w:bCs/>
          <w:sz w:val="28"/>
          <w:szCs w:val="28"/>
        </w:rPr>
        <w:t>3.4 Research Methodology</w:t>
      </w:r>
    </w:p>
    <w:p w14:paraId="4D4E1463" w14:textId="28ADC8CA"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This study employs a qualitative research approach to facilitate a comprehensive examination of subjective experiences.</w:t>
      </w:r>
      <w:r w:rsidR="2DC90478" w:rsidRPr="005A5159">
        <w:rPr>
          <w:rFonts w:ascii="Arial" w:eastAsia="Arial Nova" w:hAnsi="Arial" w:cs="Arial"/>
          <w:sz w:val="22"/>
          <w:szCs w:val="22"/>
        </w:rPr>
        <w:t xml:space="preserve"> (SAGE Publications Ltd, n.d.) </w:t>
      </w:r>
      <w:r w:rsidRPr="005A5159">
        <w:rPr>
          <w:rFonts w:ascii="Arial" w:eastAsia="Arial Nova" w:hAnsi="Arial" w:cs="Arial"/>
          <w:sz w:val="22"/>
          <w:szCs w:val="22"/>
        </w:rPr>
        <w:t xml:space="preserve">  contend that qualitative methods are especially adept at examining intricate social processes that resist straightforward quantification. This is particularly pertinent as customer experience includes emotional, psychological, and behavioural aspects.</w:t>
      </w:r>
    </w:p>
    <w:p w14:paraId="227859AA" w14:textId="12B8E811"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The study utilises a case study methodology, concentrating primarily on Marriott Bonvoy.</w:t>
      </w:r>
      <w:r w:rsidR="2694E5B9" w:rsidRPr="005A5159">
        <w:rPr>
          <w:rFonts w:ascii="Arial" w:eastAsia="Arial Nova" w:hAnsi="Arial" w:cs="Arial"/>
          <w:sz w:val="22"/>
          <w:szCs w:val="22"/>
        </w:rPr>
        <w:t xml:space="preserve"> Also</w:t>
      </w:r>
      <w:r w:rsidRPr="005A5159">
        <w:rPr>
          <w:rFonts w:ascii="Arial" w:eastAsia="Arial Nova" w:hAnsi="Arial" w:cs="Arial"/>
          <w:sz w:val="22"/>
          <w:szCs w:val="22"/>
        </w:rPr>
        <w:t xml:space="preserve"> </w:t>
      </w:r>
      <w:r w:rsidR="5FF82652" w:rsidRPr="005A5159">
        <w:rPr>
          <w:rFonts w:ascii="Arial" w:eastAsia="Arial Nova" w:hAnsi="Arial" w:cs="Arial"/>
          <w:sz w:val="22"/>
          <w:szCs w:val="22"/>
        </w:rPr>
        <w:t>(SAGE Publications Ltd, n.d.)</w:t>
      </w:r>
      <w:r w:rsidRPr="005A5159">
        <w:rPr>
          <w:rFonts w:ascii="Arial" w:eastAsia="Arial Nova" w:hAnsi="Arial" w:cs="Arial"/>
          <w:sz w:val="22"/>
          <w:szCs w:val="22"/>
        </w:rPr>
        <w:t xml:space="preserve"> </w:t>
      </w:r>
      <w:r w:rsidR="55D5AD24" w:rsidRPr="005A5159">
        <w:rPr>
          <w:rFonts w:ascii="Arial" w:eastAsia="Arial Nova" w:hAnsi="Arial" w:cs="Arial"/>
          <w:sz w:val="22"/>
          <w:szCs w:val="22"/>
        </w:rPr>
        <w:t xml:space="preserve">insists </w:t>
      </w:r>
      <w:r w:rsidRPr="005A5159">
        <w:rPr>
          <w:rFonts w:ascii="Arial" w:eastAsia="Arial Nova" w:hAnsi="Arial" w:cs="Arial"/>
          <w:sz w:val="22"/>
          <w:szCs w:val="22"/>
        </w:rPr>
        <w:t>that case study research facilitates an in-depth analysis of current concerns within real-world contexts, rendering it particularly suitable for organisational analysis.</w:t>
      </w:r>
    </w:p>
    <w:p w14:paraId="2987AE4E" w14:textId="655A04D3"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Nonetheless, it is crucial to acknowledge that case study approaches may restrict generalisability due to their concentration on a singular organization. Nonetheless, one could contend that the profundity of information acquired surpasses this limitation, especially when examining a globally esteemed brand like Marriott. This indicates that the results may still offer significant strategic insights for the broader hotel industry.</w:t>
      </w:r>
    </w:p>
    <w:p w14:paraId="39A3A9EF" w14:textId="7CD1714F" w:rsidR="785E7766" w:rsidRPr="005A5159" w:rsidRDefault="785E7766" w:rsidP="609EB893">
      <w:pPr>
        <w:rPr>
          <w:rFonts w:ascii="Arial" w:eastAsia="Arial Nova" w:hAnsi="Arial" w:cs="Arial"/>
          <w:b/>
          <w:bCs/>
          <w:sz w:val="28"/>
          <w:szCs w:val="28"/>
        </w:rPr>
      </w:pPr>
    </w:p>
    <w:p w14:paraId="66D458AF" w14:textId="64F46219" w:rsidR="785E7766" w:rsidRPr="006B7508" w:rsidRDefault="3BB24BEA" w:rsidP="609EB893">
      <w:pPr>
        <w:rPr>
          <w:rFonts w:ascii="Arial" w:eastAsia="Arial Nova" w:hAnsi="Arial" w:cs="Arial"/>
          <w:b/>
          <w:bCs/>
          <w:sz w:val="28"/>
          <w:szCs w:val="28"/>
        </w:rPr>
      </w:pPr>
      <w:r w:rsidRPr="005A5159">
        <w:rPr>
          <w:rFonts w:ascii="Arial" w:eastAsia="Arial Nova" w:hAnsi="Arial" w:cs="Arial"/>
          <w:b/>
          <w:bCs/>
          <w:sz w:val="28"/>
          <w:szCs w:val="28"/>
        </w:rPr>
        <w:t>3.5 Methods of Data Collection</w:t>
      </w:r>
    </w:p>
    <w:p w14:paraId="4EF72FEA" w14:textId="0E644090"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lastRenderedPageBreak/>
        <w:t>This research employs secondary data collecting, utilising peer-reviewed journal articles, scholarly books, and business reports. Saunders et al. (2023) assert that secondary data offers convenient access to a diverse array of previous research, rendering it especially beneficial for investigations with time limitations.</w:t>
      </w:r>
    </w:p>
    <w:p w14:paraId="73F1C483" w14:textId="370D81DF"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Furthermore, secondary data enables the researcher to integrate varied viewpoints on digital transformation and consumer experience. Bryman (2016) contends that this approach can augment the depth and breadth of research through the integration of many sources of evidence.</w:t>
      </w:r>
    </w:p>
    <w:p w14:paraId="696ED69D" w14:textId="74E83C41"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Nevertheless, it should be recognised that secondary data may not consistently correspond with the research aims. This potentially imposes a limitation on relevance and specificity. Consequently, meticulous selection and assessment of sources are necessary to guarantee the utilisation of only genuine and directly relevant material. This underscores that the study's trustworthiness hinges on the data quality rather than the methodology employed.</w:t>
      </w:r>
    </w:p>
    <w:p w14:paraId="6AE7CC69" w14:textId="2AE64582" w:rsidR="785E7766" w:rsidRPr="005A5159" w:rsidRDefault="785E7766" w:rsidP="609EB893">
      <w:pPr>
        <w:rPr>
          <w:rFonts w:ascii="Arial" w:eastAsia="Arial Nova" w:hAnsi="Arial" w:cs="Arial"/>
          <w:sz w:val="22"/>
          <w:szCs w:val="22"/>
        </w:rPr>
      </w:pPr>
    </w:p>
    <w:p w14:paraId="620E67A9" w14:textId="1C3C0C46" w:rsidR="785E7766" w:rsidRPr="006B7508" w:rsidRDefault="3BB24BEA" w:rsidP="609EB893">
      <w:pPr>
        <w:rPr>
          <w:rFonts w:ascii="Arial" w:eastAsia="Arial Nova" w:hAnsi="Arial" w:cs="Arial"/>
          <w:b/>
          <w:bCs/>
          <w:sz w:val="28"/>
          <w:szCs w:val="28"/>
        </w:rPr>
      </w:pPr>
      <w:r w:rsidRPr="005A5159">
        <w:rPr>
          <w:rFonts w:ascii="Arial" w:eastAsia="Arial Nova" w:hAnsi="Arial" w:cs="Arial"/>
          <w:b/>
          <w:bCs/>
          <w:sz w:val="28"/>
          <w:szCs w:val="28"/>
        </w:rPr>
        <w:t>3.6 Data Analysis</w:t>
      </w:r>
    </w:p>
    <w:p w14:paraId="52949DC9" w14:textId="7CA2CE14"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The research utilises thematic analysis as the principal tool for data examination. Braun and Clarke (2006) contend that thematic assessment is a versatile and methodical technique for recognising themes in qualitative data. The approach is very effective for assessing consumer experience, as it facilitates the classification of intricate insights into significant themes.</w:t>
      </w:r>
    </w:p>
    <w:p w14:paraId="01592335" w14:textId="37F3C8D3"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The analysis adheres to a systematic procedure encompassing comprehension, coding, topic formulation, and interpretation. This guarantees that conclusions are obtained consistently rather than impulsively.</w:t>
      </w:r>
    </w:p>
    <w:p w14:paraId="476A8D5D" w14:textId="7F9DDB36"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Nonetheless, it is essential to acknowledge that thematic analysis is intrinsically interpretive and may incorporate researcher bias. This indicates that the validity of conclusions relies on accessibility in the analytical procedure. Consequently, themes are corroborated by many sources to increase dependability. This is crucial as consistent and well-founded analysis enhances overall reliability of the research.</w:t>
      </w:r>
    </w:p>
    <w:p w14:paraId="4C7D103C" w14:textId="58701BE9" w:rsidR="785E7766" w:rsidRPr="005A5159" w:rsidRDefault="785E7766" w:rsidP="609EB893">
      <w:pPr>
        <w:rPr>
          <w:rFonts w:ascii="Arial" w:hAnsi="Arial" w:cs="Arial"/>
          <w:sz w:val="22"/>
          <w:szCs w:val="22"/>
        </w:rPr>
      </w:pPr>
    </w:p>
    <w:p w14:paraId="49ECE90C" w14:textId="22E222C7" w:rsidR="785E7766" w:rsidRPr="00CB652F" w:rsidRDefault="3BB24BEA" w:rsidP="609EB893">
      <w:pPr>
        <w:rPr>
          <w:rFonts w:ascii="Arial" w:eastAsia="Arial Nova" w:hAnsi="Arial" w:cs="Arial"/>
          <w:b/>
          <w:bCs/>
          <w:sz w:val="28"/>
          <w:szCs w:val="28"/>
        </w:rPr>
      </w:pPr>
      <w:r w:rsidRPr="005A5159">
        <w:rPr>
          <w:rFonts w:ascii="Arial" w:eastAsia="Arial Nova" w:hAnsi="Arial" w:cs="Arial"/>
          <w:b/>
          <w:bCs/>
          <w:sz w:val="28"/>
          <w:szCs w:val="28"/>
        </w:rPr>
        <w:t>3.7 Ethical Considerations</w:t>
      </w:r>
    </w:p>
    <w:p w14:paraId="3778F8B3" w14:textId="559E812E"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Ethical issues are essential for maintaining research integrity. Saunders et al. (2023) underscore the significance of academic integrity, encompassing precise citation and the prevention of plagiarism.</w:t>
      </w:r>
      <w:r w:rsidR="603C4281" w:rsidRPr="005A5159">
        <w:rPr>
          <w:rFonts w:ascii="Arial" w:eastAsia="Arial Nova" w:hAnsi="Arial" w:cs="Arial"/>
          <w:sz w:val="22"/>
          <w:szCs w:val="22"/>
        </w:rPr>
        <w:t xml:space="preserve"> </w:t>
      </w:r>
      <w:r w:rsidR="62E4BDCC" w:rsidRPr="005A5159">
        <w:rPr>
          <w:rFonts w:ascii="Arial" w:eastAsia="Arial Nova" w:hAnsi="Arial" w:cs="Arial"/>
          <w:sz w:val="22"/>
          <w:szCs w:val="22"/>
        </w:rPr>
        <w:t>Th</w:t>
      </w:r>
      <w:r w:rsidR="4A012EDB" w:rsidRPr="005A5159">
        <w:rPr>
          <w:rFonts w:ascii="Arial" w:eastAsia="Arial Nova" w:hAnsi="Arial" w:cs="Arial"/>
          <w:sz w:val="22"/>
          <w:szCs w:val="22"/>
        </w:rPr>
        <w:t xml:space="preserve">e </w:t>
      </w:r>
      <w:r w:rsidR="084A5703" w:rsidRPr="005A5159">
        <w:rPr>
          <w:rFonts w:ascii="Arial" w:eastAsia="Arial Nova" w:hAnsi="Arial" w:cs="Arial"/>
          <w:sz w:val="22"/>
          <w:szCs w:val="22"/>
        </w:rPr>
        <w:t xml:space="preserve">study </w:t>
      </w:r>
      <w:r w:rsidR="603C4281" w:rsidRPr="005A5159">
        <w:rPr>
          <w:rFonts w:ascii="Arial" w:eastAsia="Arial Nova" w:hAnsi="Arial" w:cs="Arial"/>
          <w:sz w:val="22"/>
          <w:szCs w:val="22"/>
        </w:rPr>
        <w:t>(Bryman, 2016</w:t>
      </w:r>
      <w:r w:rsidR="28FCB00B" w:rsidRPr="005A5159">
        <w:rPr>
          <w:rFonts w:ascii="Arial" w:eastAsia="Arial Nova" w:hAnsi="Arial" w:cs="Arial"/>
          <w:sz w:val="22"/>
          <w:szCs w:val="22"/>
        </w:rPr>
        <w:t>b) emphasises</w:t>
      </w:r>
      <w:r w:rsidRPr="005A5159">
        <w:rPr>
          <w:rFonts w:ascii="Arial" w:eastAsia="Arial Nova" w:hAnsi="Arial" w:cs="Arial"/>
          <w:sz w:val="22"/>
          <w:szCs w:val="22"/>
        </w:rPr>
        <w:t xml:space="preserve"> that transparency is vital for sustaining credibility.</w:t>
      </w:r>
    </w:p>
    <w:p w14:paraId="442D60DF" w14:textId="46AF9F1D"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Despite the reliance on secondary data, ethical duty is of paramount importance. It is essential to guarantee that each of the sources are accurately conveyed and not selectively construed to endorse preconceived conclusions.</w:t>
      </w:r>
    </w:p>
    <w:p w14:paraId="3DEB5ED9" w14:textId="5D9BE876"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Importantly, ethical integrity encompasses not only data collection but also data analysis and presentation. This underscores the necessity of upholding neutrality and integrity for generating credible and academic thorough research.</w:t>
      </w:r>
    </w:p>
    <w:p w14:paraId="03FA32A0" w14:textId="1020AD1D" w:rsidR="785E7766" w:rsidRPr="005A5159" w:rsidRDefault="785E7766" w:rsidP="609EB893">
      <w:pPr>
        <w:rPr>
          <w:rFonts w:ascii="Arial" w:eastAsia="Arial Nova" w:hAnsi="Arial" w:cs="Arial"/>
          <w:sz w:val="22"/>
          <w:szCs w:val="22"/>
        </w:rPr>
      </w:pPr>
    </w:p>
    <w:p w14:paraId="466DF294" w14:textId="5A77F287" w:rsidR="785E7766" w:rsidRPr="006B7508" w:rsidRDefault="3BB24BEA">
      <w:pPr>
        <w:rPr>
          <w:rFonts w:ascii="Arial" w:eastAsia="Arial Nova" w:hAnsi="Arial" w:cs="Arial"/>
          <w:b/>
          <w:bCs/>
          <w:sz w:val="28"/>
          <w:szCs w:val="28"/>
        </w:rPr>
      </w:pPr>
      <w:r w:rsidRPr="005A5159">
        <w:rPr>
          <w:rFonts w:ascii="Arial" w:eastAsia="Arial Nova" w:hAnsi="Arial" w:cs="Arial"/>
          <w:b/>
          <w:bCs/>
          <w:sz w:val="28"/>
          <w:szCs w:val="28"/>
        </w:rPr>
        <w:t>3.8 Constraints of the Research</w:t>
      </w:r>
    </w:p>
    <w:p w14:paraId="4F60242C" w14:textId="22AC8FDD"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This study has some notable disadvantages that must be acknowledged.</w:t>
      </w:r>
      <w:r w:rsidR="6E598D58" w:rsidRPr="005A5159">
        <w:rPr>
          <w:rFonts w:ascii="Arial" w:eastAsia="Arial Nova" w:hAnsi="Arial" w:cs="Arial"/>
          <w:sz w:val="22"/>
          <w:szCs w:val="22"/>
        </w:rPr>
        <w:t xml:space="preserve"> The </w:t>
      </w:r>
      <w:r w:rsidR="12FCC013" w:rsidRPr="005A5159">
        <w:rPr>
          <w:rFonts w:ascii="Arial" w:eastAsia="Arial Nova" w:hAnsi="Arial" w:cs="Arial"/>
          <w:sz w:val="22"/>
          <w:szCs w:val="22"/>
        </w:rPr>
        <w:t>research (</w:t>
      </w:r>
      <w:r w:rsidR="21662DC0" w:rsidRPr="005A5159">
        <w:rPr>
          <w:rFonts w:ascii="Arial" w:eastAsia="Arial Nova" w:hAnsi="Arial" w:cs="Arial"/>
          <w:sz w:val="22"/>
          <w:szCs w:val="22"/>
        </w:rPr>
        <w:t>SAGE Publications Ltd, n.d.)</w:t>
      </w:r>
      <w:r w:rsidRPr="005A5159">
        <w:rPr>
          <w:rFonts w:ascii="Arial" w:eastAsia="Arial Nova" w:hAnsi="Arial" w:cs="Arial"/>
          <w:sz w:val="22"/>
          <w:szCs w:val="22"/>
        </w:rPr>
        <w:t xml:space="preserve"> </w:t>
      </w:r>
      <w:r w:rsidR="3E1745A6" w:rsidRPr="005A5159">
        <w:rPr>
          <w:rFonts w:ascii="Arial" w:eastAsia="Arial Nova" w:hAnsi="Arial" w:cs="Arial"/>
          <w:sz w:val="22"/>
          <w:szCs w:val="22"/>
        </w:rPr>
        <w:t xml:space="preserve">also </w:t>
      </w:r>
      <w:r w:rsidRPr="005A5159">
        <w:rPr>
          <w:rFonts w:ascii="Arial" w:eastAsia="Arial Nova" w:hAnsi="Arial" w:cs="Arial"/>
          <w:sz w:val="22"/>
          <w:szCs w:val="22"/>
        </w:rPr>
        <w:t>posits that case study research may be devoid of generalisability, but Bryman (2016) contends that qualitative research is intrinsically subjective.</w:t>
      </w:r>
    </w:p>
    <w:p w14:paraId="1250018D" w14:textId="4FF16FA2"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The dependence on secondary data restricts the capacity to obtain organization-specific information directly from Marriott customers. This may limit the profundity of empirical analysis.</w:t>
      </w:r>
    </w:p>
    <w:p w14:paraId="792C2CBC" w14:textId="790C6860"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Nonetheless, one could contend that these constraints are intrinsic to exploratory research and do not inherently diminish its significance. They emphasise the significance of contextual interpretation. This indicates that the findings have to be regarded as insightful rather than universally applicable, enhancing theoretical comprehension rather than statistical generalisation.</w:t>
      </w:r>
    </w:p>
    <w:p w14:paraId="0AFDE6ED" w14:textId="4A6AAF73" w:rsidR="785E7766" w:rsidRPr="005A5159" w:rsidRDefault="785E7766">
      <w:pPr>
        <w:rPr>
          <w:rFonts w:ascii="Arial" w:hAnsi="Arial" w:cs="Arial"/>
        </w:rPr>
      </w:pPr>
    </w:p>
    <w:p w14:paraId="7208BDB2" w14:textId="62701255" w:rsidR="785E7766" w:rsidRPr="005A5159" w:rsidRDefault="3BB24BEA" w:rsidP="609EB893">
      <w:pPr>
        <w:rPr>
          <w:rFonts w:ascii="Arial" w:eastAsia="Arial Nova" w:hAnsi="Arial" w:cs="Arial"/>
          <w:b/>
          <w:bCs/>
          <w:sz w:val="28"/>
          <w:szCs w:val="28"/>
        </w:rPr>
      </w:pPr>
      <w:r w:rsidRPr="005A5159">
        <w:rPr>
          <w:rFonts w:ascii="Arial" w:eastAsia="Arial Nova" w:hAnsi="Arial" w:cs="Arial"/>
          <w:b/>
          <w:bCs/>
          <w:sz w:val="28"/>
          <w:szCs w:val="28"/>
        </w:rPr>
        <w:t>3.9 Conclusion</w:t>
      </w:r>
    </w:p>
    <w:p w14:paraId="7C8880C3" w14:textId="552E0BAF"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This chapter has systematically delineated the methodology framework employed to examine the influence of digital transformation on customer experience within Marriott Bonvoy.</w:t>
      </w:r>
    </w:p>
    <w:p w14:paraId="248D4601" w14:textId="4A0F1EB0"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The selected methodology demonstrates a calculated equilibrium between depth and generalisability. Th</w:t>
      </w:r>
      <w:r w:rsidR="31C17C62" w:rsidRPr="005A5159">
        <w:rPr>
          <w:rFonts w:ascii="Arial" w:eastAsia="Arial Nova" w:hAnsi="Arial" w:cs="Arial"/>
          <w:sz w:val="22"/>
          <w:szCs w:val="22"/>
        </w:rPr>
        <w:t>erefore</w:t>
      </w:r>
      <w:r w:rsidRPr="005A5159">
        <w:rPr>
          <w:rFonts w:ascii="Arial" w:eastAsia="Arial Nova" w:hAnsi="Arial" w:cs="Arial"/>
          <w:sz w:val="22"/>
          <w:szCs w:val="22"/>
        </w:rPr>
        <w:t>, it is reasonable to assert that emphasising qualitative knowledge is suitable due to the intricacy of experience for consumers in a digital environment.</w:t>
      </w:r>
    </w:p>
    <w:p w14:paraId="07B43B40" w14:textId="542ECC2B" w:rsidR="785E7766" w:rsidRPr="005A5159" w:rsidRDefault="3BB24BEA" w:rsidP="609EB893">
      <w:pPr>
        <w:rPr>
          <w:rFonts w:ascii="Arial" w:eastAsia="Arial Nova" w:hAnsi="Arial" w:cs="Arial"/>
          <w:sz w:val="22"/>
          <w:szCs w:val="22"/>
        </w:rPr>
      </w:pPr>
      <w:r w:rsidRPr="005A5159">
        <w:rPr>
          <w:rFonts w:ascii="Arial" w:eastAsia="Arial Nova" w:hAnsi="Arial" w:cs="Arial"/>
          <w:sz w:val="22"/>
          <w:szCs w:val="22"/>
        </w:rPr>
        <w:t>This analytical approach offers a solid and academically validated basis for examining the impact of digital innovation on modern hospitality operations.</w:t>
      </w:r>
    </w:p>
    <w:p w14:paraId="274E44BE" w14:textId="712EC001" w:rsidR="785E7766" w:rsidRPr="005A5159" w:rsidRDefault="785E7766" w:rsidP="609EB893">
      <w:pPr>
        <w:rPr>
          <w:rFonts w:ascii="Arial" w:eastAsia="Arial Nova" w:hAnsi="Arial" w:cs="Arial"/>
          <w:sz w:val="22"/>
          <w:szCs w:val="22"/>
        </w:rPr>
      </w:pPr>
    </w:p>
    <w:p w14:paraId="6624BF48" w14:textId="585D0262" w:rsidR="785E7766" w:rsidRPr="00CB652F" w:rsidRDefault="082294DA" w:rsidP="00CB652F">
      <w:pPr>
        <w:pStyle w:val="Heading1"/>
        <w:rPr>
          <w:rFonts w:ascii="Arial" w:eastAsia="Arial Nova" w:hAnsi="Arial" w:cs="Arial"/>
          <w:color w:val="auto"/>
          <w:sz w:val="32"/>
          <w:szCs w:val="32"/>
        </w:rPr>
      </w:pPr>
      <w:bookmarkStart w:id="4" w:name="_Toc226336281"/>
      <w:r w:rsidRPr="005A5159">
        <w:rPr>
          <w:rFonts w:ascii="Arial" w:eastAsia="Arial Nova" w:hAnsi="Arial" w:cs="Arial"/>
          <w:color w:val="auto"/>
          <w:sz w:val="32"/>
          <w:szCs w:val="32"/>
        </w:rPr>
        <w:t>Chapter 4</w:t>
      </w:r>
      <w:r w:rsidR="00317A4C">
        <w:rPr>
          <w:rFonts w:ascii="Arial" w:eastAsia="Arial Nova" w:hAnsi="Arial" w:cs="Arial"/>
          <w:color w:val="auto"/>
          <w:sz w:val="32"/>
          <w:szCs w:val="32"/>
        </w:rPr>
        <w:t>:</w:t>
      </w:r>
      <w:r w:rsidR="00662D5C">
        <w:rPr>
          <w:rFonts w:ascii="Arial" w:eastAsia="Arial Nova" w:hAnsi="Arial" w:cs="Arial"/>
          <w:color w:val="auto"/>
          <w:sz w:val="32"/>
          <w:szCs w:val="32"/>
        </w:rPr>
        <w:t xml:space="preserve"> Result and Discussion</w:t>
      </w:r>
      <w:bookmarkEnd w:id="4"/>
    </w:p>
    <w:p w14:paraId="1B807C3C" w14:textId="469FFA76" w:rsidR="785E7766" w:rsidRPr="005A5159" w:rsidRDefault="30475AFE" w:rsidP="609EB893">
      <w:pPr>
        <w:rPr>
          <w:rFonts w:ascii="Arial" w:eastAsia="Arial Nova" w:hAnsi="Arial" w:cs="Arial"/>
          <w:b/>
          <w:bCs/>
          <w:sz w:val="28"/>
          <w:szCs w:val="28"/>
        </w:rPr>
      </w:pPr>
      <w:r w:rsidRPr="005A5159">
        <w:rPr>
          <w:rFonts w:ascii="Arial" w:eastAsia="Arial Nova" w:hAnsi="Arial" w:cs="Arial"/>
          <w:b/>
          <w:bCs/>
          <w:sz w:val="28"/>
          <w:szCs w:val="28"/>
        </w:rPr>
        <w:t xml:space="preserve">4.1 </w:t>
      </w:r>
      <w:r w:rsidR="24506A07" w:rsidRPr="005A5159">
        <w:rPr>
          <w:rFonts w:ascii="Arial" w:eastAsia="Arial Nova" w:hAnsi="Arial" w:cs="Arial"/>
          <w:b/>
          <w:bCs/>
          <w:sz w:val="28"/>
          <w:szCs w:val="28"/>
        </w:rPr>
        <w:t>Introduction</w:t>
      </w:r>
    </w:p>
    <w:p w14:paraId="1CACBDAB" w14:textId="14FF7778" w:rsidR="785E7766" w:rsidRPr="005A5159" w:rsidRDefault="30475AFE" w:rsidP="609EB893">
      <w:pPr>
        <w:rPr>
          <w:rFonts w:ascii="Arial" w:eastAsia="Arial Nova" w:hAnsi="Arial" w:cs="Arial"/>
          <w:sz w:val="22"/>
          <w:szCs w:val="22"/>
        </w:rPr>
      </w:pPr>
      <w:r w:rsidRPr="005A5159">
        <w:rPr>
          <w:rFonts w:ascii="Arial" w:eastAsia="Arial Nova" w:hAnsi="Arial" w:cs="Arial"/>
          <w:sz w:val="22"/>
          <w:szCs w:val="22"/>
        </w:rPr>
        <w:t xml:space="preserve">This chapter provides a critical examination of the results obtained from the qualitative thematic analysis discussed in Chapter 3. The major objective of the present investigation was to investigate the impact of digital transformation on consumer experience in the lodging industry, specifically concentrating on Marriott International as a prominent global entity. The results are organised by principal emergent themes, examined using known theoretical frameworks such as the Technology Acceptance Model (TAM), SERVQUAL, and Customer Experience (CX) theory. </w:t>
      </w:r>
    </w:p>
    <w:p w14:paraId="007C2D2D" w14:textId="72302EC0" w:rsidR="785E7766" w:rsidRPr="005A5159" w:rsidRDefault="30475AFE" w:rsidP="609EB893">
      <w:pPr>
        <w:rPr>
          <w:rFonts w:ascii="Arial" w:eastAsia="Arial Nova" w:hAnsi="Arial" w:cs="Arial"/>
          <w:sz w:val="22"/>
          <w:szCs w:val="22"/>
        </w:rPr>
      </w:pPr>
      <w:r w:rsidRPr="005A5159">
        <w:rPr>
          <w:rFonts w:ascii="Arial" w:eastAsia="Arial Nova" w:hAnsi="Arial" w:cs="Arial"/>
          <w:sz w:val="22"/>
          <w:szCs w:val="22"/>
        </w:rPr>
        <w:t>The study</w:t>
      </w:r>
      <w:r w:rsidR="4684D515" w:rsidRPr="005A5159">
        <w:rPr>
          <w:rFonts w:ascii="Arial" w:eastAsia="Times New Roman" w:hAnsi="Arial" w:cs="Arial"/>
        </w:rPr>
        <w:t xml:space="preserve"> </w:t>
      </w:r>
      <w:r w:rsidR="4684D515" w:rsidRPr="005A5159">
        <w:rPr>
          <w:rFonts w:ascii="Arial" w:eastAsia="Arial Nova" w:hAnsi="Arial" w:cs="Arial"/>
          <w:sz w:val="22"/>
          <w:szCs w:val="22"/>
        </w:rPr>
        <w:t>(Becker and Jaakkola, 2020)</w:t>
      </w:r>
      <w:r w:rsidR="2DEBE350" w:rsidRPr="005A5159">
        <w:rPr>
          <w:rFonts w:ascii="Arial" w:eastAsia="Arial Nova" w:hAnsi="Arial" w:cs="Arial"/>
          <w:sz w:val="22"/>
          <w:szCs w:val="22"/>
        </w:rPr>
        <w:t xml:space="preserve"> </w:t>
      </w:r>
      <w:r w:rsidR="752150E2" w:rsidRPr="005A5159">
        <w:rPr>
          <w:rFonts w:ascii="Arial" w:eastAsia="Arial Nova" w:hAnsi="Arial" w:cs="Arial"/>
          <w:sz w:val="22"/>
          <w:szCs w:val="22"/>
        </w:rPr>
        <w:t>reveals</w:t>
      </w:r>
      <w:r w:rsidRPr="005A5159">
        <w:rPr>
          <w:rFonts w:ascii="Arial" w:eastAsia="Arial Nova" w:hAnsi="Arial" w:cs="Arial"/>
          <w:sz w:val="22"/>
          <w:szCs w:val="22"/>
        </w:rPr>
        <w:t xml:space="preserve"> that the client experience is a multifaceted concept influenced by psychological, cognitive, behavior-related, and sensory reactions throughout all aspects of the customer experience</w:t>
      </w:r>
      <w:r w:rsidR="108E7EDB" w:rsidRPr="005A5159">
        <w:rPr>
          <w:rFonts w:ascii="Arial" w:eastAsia="Arial Nova" w:hAnsi="Arial" w:cs="Arial"/>
          <w:sz w:val="22"/>
          <w:szCs w:val="22"/>
        </w:rPr>
        <w:t>.</w:t>
      </w:r>
      <w:r w:rsidRPr="005A5159">
        <w:rPr>
          <w:rFonts w:ascii="Arial" w:eastAsia="Arial Nova" w:hAnsi="Arial" w:cs="Arial"/>
          <w:sz w:val="22"/>
          <w:szCs w:val="22"/>
        </w:rPr>
        <w:t xml:space="preserve"> This viewpoint is especially pertinent in the hotel sector, </w:t>
      </w:r>
      <w:r w:rsidR="44F3C197" w:rsidRPr="005A5159">
        <w:rPr>
          <w:rFonts w:ascii="Arial" w:eastAsia="Arial Nova" w:hAnsi="Arial" w:cs="Arial"/>
          <w:sz w:val="22"/>
          <w:szCs w:val="22"/>
        </w:rPr>
        <w:t>were</w:t>
      </w:r>
      <w:r w:rsidRPr="005A5159">
        <w:rPr>
          <w:rFonts w:ascii="Arial" w:eastAsia="Arial Nova" w:hAnsi="Arial" w:cs="Arial"/>
          <w:sz w:val="22"/>
          <w:szCs w:val="22"/>
        </w:rPr>
        <w:t xml:space="preserve"> productiveness and emotional connection influence overall happiness. </w:t>
      </w:r>
      <w:r w:rsidRPr="005A5159">
        <w:rPr>
          <w:rFonts w:ascii="Arial" w:eastAsia="Arial Nova" w:hAnsi="Arial" w:cs="Arial"/>
          <w:sz w:val="22"/>
          <w:szCs w:val="22"/>
        </w:rPr>
        <w:lastRenderedPageBreak/>
        <w:t xml:space="preserve">The research indicates that digital revolution has profoundly altered the delivery of these experiences, propelling the sector towards technology-driven service models. </w:t>
      </w:r>
    </w:p>
    <w:p w14:paraId="0B98DA1E" w14:textId="388CADE8" w:rsidR="785E7766" w:rsidRPr="005A5159" w:rsidRDefault="30475AFE" w:rsidP="609EB893">
      <w:pPr>
        <w:rPr>
          <w:rFonts w:ascii="Arial" w:eastAsia="Arial Nova" w:hAnsi="Arial" w:cs="Arial"/>
          <w:sz w:val="22"/>
          <w:szCs w:val="22"/>
        </w:rPr>
      </w:pPr>
      <w:r w:rsidRPr="005A5159">
        <w:rPr>
          <w:rFonts w:ascii="Arial" w:eastAsia="Arial Nova" w:hAnsi="Arial" w:cs="Arial"/>
          <w:sz w:val="22"/>
          <w:szCs w:val="22"/>
        </w:rPr>
        <w:t xml:space="preserve">The paper emphasises that Marriott International offers an effective observational framework owing to its comprehensive use of digital technologies, such as the Marriott Bonvoy smartphone application, mobile check-in, digitised keys, and AI-driven customisation tools. These technological advances demonstrate the implementation of the digital revolution in a practical hospitality context. </w:t>
      </w:r>
    </w:p>
    <w:p w14:paraId="10CC257B" w14:textId="0E3B16D2" w:rsidR="785E7766" w:rsidRPr="005A5159" w:rsidRDefault="30475AFE" w:rsidP="609EB893">
      <w:pPr>
        <w:rPr>
          <w:rFonts w:ascii="Arial" w:eastAsia="Arial Nova" w:hAnsi="Arial" w:cs="Arial"/>
          <w:sz w:val="22"/>
          <w:szCs w:val="22"/>
        </w:rPr>
      </w:pPr>
      <w:r w:rsidRPr="005A5159">
        <w:rPr>
          <w:rFonts w:ascii="Arial" w:eastAsia="Arial Nova" w:hAnsi="Arial" w:cs="Arial"/>
          <w:sz w:val="22"/>
          <w:szCs w:val="22"/>
        </w:rPr>
        <w:t xml:space="preserve">The results are categorised into five principal themes: digital efficiency, customisation, numerous channels cooperation, human vs digital engagement, and consumer loyalty. Each theme is rigorously examined and connected to both theoretical frameworks and practical applications, guaranteeing a thorough assessment. </w:t>
      </w:r>
    </w:p>
    <w:p w14:paraId="30DBAADE" w14:textId="3D4C404C" w:rsidR="785E7766" w:rsidRPr="005A5159" w:rsidRDefault="785E7766" w:rsidP="609EB893">
      <w:pPr>
        <w:rPr>
          <w:rFonts w:ascii="Arial" w:eastAsia="Arial Nova" w:hAnsi="Arial" w:cs="Arial"/>
          <w:sz w:val="22"/>
          <w:szCs w:val="22"/>
        </w:rPr>
      </w:pPr>
    </w:p>
    <w:p w14:paraId="3DA965F0" w14:textId="02585D68" w:rsidR="785E7766" w:rsidRPr="006B7508" w:rsidRDefault="30475AFE" w:rsidP="609EB893">
      <w:pPr>
        <w:rPr>
          <w:rFonts w:ascii="Arial" w:eastAsia="Arial Nova" w:hAnsi="Arial" w:cs="Arial"/>
          <w:sz w:val="28"/>
          <w:szCs w:val="28"/>
        </w:rPr>
      </w:pPr>
      <w:r w:rsidRPr="005A5159">
        <w:rPr>
          <w:rFonts w:ascii="Arial" w:eastAsia="Arial Nova" w:hAnsi="Arial" w:cs="Arial"/>
          <w:b/>
          <w:bCs/>
          <w:sz w:val="28"/>
          <w:szCs w:val="28"/>
        </w:rPr>
        <w:t>4.2</w:t>
      </w:r>
      <w:r w:rsidR="1BAAD5BC" w:rsidRPr="005A5159">
        <w:rPr>
          <w:rFonts w:ascii="Arial" w:eastAsia="Arial Nova" w:hAnsi="Arial" w:cs="Arial"/>
          <w:b/>
          <w:bCs/>
          <w:sz w:val="28"/>
          <w:szCs w:val="28"/>
        </w:rPr>
        <w:t xml:space="preserve"> Theme 1:</w:t>
      </w:r>
      <w:r w:rsidRPr="005A5159">
        <w:rPr>
          <w:rFonts w:ascii="Arial" w:eastAsia="Arial Nova" w:hAnsi="Arial" w:cs="Arial"/>
          <w:b/>
          <w:bCs/>
          <w:sz w:val="28"/>
          <w:szCs w:val="28"/>
        </w:rPr>
        <w:t xml:space="preserve"> Digital Convenience and Operational Efficiency (TAM Application</w:t>
      </w:r>
      <w:r w:rsidRPr="005A5159">
        <w:rPr>
          <w:rFonts w:ascii="Arial" w:eastAsia="Arial Nova" w:hAnsi="Arial" w:cs="Arial"/>
          <w:sz w:val="28"/>
          <w:szCs w:val="28"/>
        </w:rPr>
        <w:t xml:space="preserve">) </w:t>
      </w:r>
    </w:p>
    <w:p w14:paraId="6CAB3D8E" w14:textId="13041EC6" w:rsidR="785E7766" w:rsidRPr="005A5159" w:rsidRDefault="30475AFE" w:rsidP="609EB893">
      <w:pPr>
        <w:rPr>
          <w:rFonts w:ascii="Arial" w:eastAsia="Arial Nova" w:hAnsi="Arial" w:cs="Arial"/>
          <w:sz w:val="22"/>
          <w:szCs w:val="22"/>
        </w:rPr>
      </w:pPr>
      <w:r w:rsidRPr="005A5159">
        <w:rPr>
          <w:rFonts w:ascii="Arial" w:eastAsia="Arial Nova" w:hAnsi="Arial" w:cs="Arial"/>
          <w:sz w:val="22"/>
          <w:szCs w:val="22"/>
        </w:rPr>
        <w:t xml:space="preserve">The results indicate that digital transformation has markedly improved convenience and operational efficiency at Marriott International. Technologies like mobile registration, mobile card access, and app-based service enquiries have optimised conventional hotel operations, diminishing dependence on front-desk contact. </w:t>
      </w:r>
    </w:p>
    <w:p w14:paraId="79D43317" w14:textId="7C0D06D8" w:rsidR="785E7766" w:rsidRPr="005A5159" w:rsidRDefault="30475AFE" w:rsidP="609EB893">
      <w:pPr>
        <w:rPr>
          <w:rFonts w:ascii="Arial" w:eastAsia="Arial Nova" w:hAnsi="Arial" w:cs="Arial"/>
          <w:sz w:val="22"/>
          <w:szCs w:val="22"/>
        </w:rPr>
      </w:pPr>
      <w:r w:rsidRPr="005A5159">
        <w:rPr>
          <w:rFonts w:ascii="Arial" w:eastAsia="Arial Nova" w:hAnsi="Arial" w:cs="Arial"/>
          <w:sz w:val="22"/>
          <w:szCs w:val="22"/>
        </w:rPr>
        <w:t>The s</w:t>
      </w:r>
      <w:r w:rsidR="30160BF0" w:rsidRPr="005A5159">
        <w:rPr>
          <w:rFonts w:ascii="Arial" w:eastAsia="Arial Nova" w:hAnsi="Arial" w:cs="Arial"/>
          <w:sz w:val="22"/>
          <w:szCs w:val="22"/>
        </w:rPr>
        <w:t>ource</w:t>
      </w:r>
      <w:r w:rsidR="68D451CC" w:rsidRPr="005A5159">
        <w:rPr>
          <w:rFonts w:ascii="Arial" w:eastAsia="Arial Nova" w:hAnsi="Arial" w:cs="Arial"/>
          <w:sz w:val="22"/>
          <w:szCs w:val="22"/>
        </w:rPr>
        <w:t xml:space="preserve"> (Davis, 1989)</w:t>
      </w:r>
      <w:r w:rsidRPr="005A5159">
        <w:rPr>
          <w:rFonts w:ascii="Arial" w:eastAsia="Arial Nova" w:hAnsi="Arial" w:cs="Arial"/>
          <w:sz w:val="22"/>
          <w:szCs w:val="22"/>
        </w:rPr>
        <w:t xml:space="preserve"> highlights that this closely corresponds with the Technology Acceptance Model, which proposes that the perceived advantage while assessing convenience of use accelerate acceptance among users of technology. The study indicates that guests view Marriott's digital offerings as exceptionally beneficial, as they reduce delays and increase independence throughout their hotel experience. </w:t>
      </w:r>
    </w:p>
    <w:p w14:paraId="093A5306" w14:textId="165C9316" w:rsidR="785E7766" w:rsidRPr="005A5159" w:rsidRDefault="30475AFE" w:rsidP="609EB893">
      <w:pPr>
        <w:rPr>
          <w:rFonts w:ascii="Arial" w:eastAsia="Arial Nova" w:hAnsi="Arial" w:cs="Arial"/>
          <w:sz w:val="22"/>
          <w:szCs w:val="22"/>
        </w:rPr>
      </w:pPr>
      <w:r w:rsidRPr="005A5159">
        <w:rPr>
          <w:rFonts w:ascii="Arial" w:eastAsia="Arial Nova" w:hAnsi="Arial" w:cs="Arial"/>
          <w:sz w:val="22"/>
          <w:szCs w:val="22"/>
        </w:rPr>
        <w:t xml:space="preserve">The research indicates that Marriott’s mobile application enables visitors to circumvent conventional check-in processes, enter rooms using digital keys, and promptly request services. This illustrates how digital transformation improves the functional elements of customer experience, especially in terms of speed and accessibility. The studies indicates that these innovations fulfil the demands of contemporary customers who value practicality and control. </w:t>
      </w:r>
    </w:p>
    <w:p w14:paraId="1829BE4E" w14:textId="7D9BB149" w:rsidR="785E7766" w:rsidRPr="005A5159" w:rsidRDefault="30475AFE" w:rsidP="609EB893">
      <w:pPr>
        <w:rPr>
          <w:rFonts w:ascii="Arial" w:eastAsia="Arial Nova" w:hAnsi="Arial" w:cs="Arial"/>
          <w:sz w:val="22"/>
          <w:szCs w:val="22"/>
        </w:rPr>
      </w:pPr>
      <w:r w:rsidRPr="005A5159">
        <w:rPr>
          <w:rFonts w:ascii="Arial" w:eastAsia="Arial Nova" w:hAnsi="Arial" w:cs="Arial"/>
          <w:sz w:val="22"/>
          <w:szCs w:val="22"/>
        </w:rPr>
        <w:t>Furthermore, the literature underscores that artificial intelligence augments operational efficiency through the automation of routine operations and the enhancement of service responsiveness, as emphasised by</w:t>
      </w:r>
      <w:r w:rsidR="4D6DBE8A" w:rsidRPr="005A5159">
        <w:rPr>
          <w:rFonts w:ascii="Arial" w:eastAsia="Arial Nova" w:hAnsi="Arial" w:cs="Arial"/>
          <w:sz w:val="22"/>
          <w:szCs w:val="22"/>
        </w:rPr>
        <w:t xml:space="preserve"> (Huang and Rust, 2021)</w:t>
      </w:r>
      <w:r w:rsidRPr="005A5159">
        <w:rPr>
          <w:rFonts w:ascii="Arial" w:eastAsia="Arial Nova" w:hAnsi="Arial" w:cs="Arial"/>
          <w:sz w:val="22"/>
          <w:szCs w:val="22"/>
        </w:rPr>
        <w:t xml:space="preserve">. Marriott employs AI-driven tools to facilitate customised recommendations and customer service interactions, resulting in expedited and uniform service delivery. </w:t>
      </w:r>
    </w:p>
    <w:p w14:paraId="223D18EE" w14:textId="68BC5E76" w:rsidR="785E7766" w:rsidRPr="005A5159" w:rsidRDefault="30475AFE" w:rsidP="609EB893">
      <w:pPr>
        <w:rPr>
          <w:rFonts w:ascii="Arial" w:eastAsia="Arial Nova" w:hAnsi="Arial" w:cs="Arial"/>
          <w:sz w:val="22"/>
          <w:szCs w:val="22"/>
        </w:rPr>
      </w:pPr>
      <w:r w:rsidRPr="005A5159">
        <w:rPr>
          <w:rFonts w:ascii="Arial" w:eastAsia="Arial Nova" w:hAnsi="Arial" w:cs="Arial"/>
          <w:sz w:val="22"/>
          <w:szCs w:val="22"/>
        </w:rPr>
        <w:t>The research indicates that digital transformation facilitates adaptability throughout Marriott's international operations. Standardised computerised procedures guarantee uniformity in service delivery, which is crucial for preserving your company's identity. The study</w:t>
      </w:r>
      <w:r w:rsidR="50F6D667" w:rsidRPr="005A5159">
        <w:rPr>
          <w:rFonts w:ascii="Arial" w:eastAsia="Times New Roman" w:hAnsi="Arial" w:cs="Arial"/>
        </w:rPr>
        <w:t xml:space="preserve"> </w:t>
      </w:r>
      <w:r w:rsidR="50F6D667" w:rsidRPr="005A5159">
        <w:rPr>
          <w:rFonts w:ascii="Arial" w:eastAsia="Arial Nova" w:hAnsi="Arial" w:cs="Arial"/>
          <w:sz w:val="22"/>
          <w:szCs w:val="22"/>
        </w:rPr>
        <w:t>(Ivanov, Webster and Berezina, 2017)</w:t>
      </w:r>
      <w:r w:rsidRPr="005A5159">
        <w:rPr>
          <w:rFonts w:ascii="Arial" w:eastAsia="Arial Nova" w:hAnsi="Arial" w:cs="Arial"/>
          <w:sz w:val="22"/>
          <w:szCs w:val="22"/>
        </w:rPr>
        <w:t xml:space="preserve"> highlights that automation improves productivity and diminishes human error</w:t>
      </w:r>
      <w:r w:rsidR="20CF2EDF" w:rsidRPr="005A5159">
        <w:rPr>
          <w:rFonts w:ascii="Arial" w:eastAsia="Arial Nova" w:hAnsi="Arial" w:cs="Arial"/>
          <w:sz w:val="22"/>
          <w:szCs w:val="22"/>
        </w:rPr>
        <w:t>.</w:t>
      </w:r>
    </w:p>
    <w:p w14:paraId="104818F1" w14:textId="32EC9063" w:rsidR="785E7766" w:rsidRPr="005A5159" w:rsidRDefault="30475AFE" w:rsidP="609EB893">
      <w:pPr>
        <w:rPr>
          <w:rFonts w:ascii="Arial" w:eastAsia="Arial Nova" w:hAnsi="Arial" w:cs="Arial"/>
          <w:sz w:val="22"/>
          <w:szCs w:val="22"/>
        </w:rPr>
      </w:pPr>
      <w:r w:rsidRPr="005A5159">
        <w:rPr>
          <w:rFonts w:ascii="Arial" w:eastAsia="Arial Nova" w:hAnsi="Arial" w:cs="Arial"/>
          <w:sz w:val="22"/>
          <w:szCs w:val="22"/>
        </w:rPr>
        <w:t xml:space="preserve">Nonetheless, a thorough examination indicates that excessive dependence on digital efficiency may diminish the experiential depth of hospitality services. The research project </w:t>
      </w:r>
      <w:r w:rsidRPr="005A5159">
        <w:rPr>
          <w:rFonts w:ascii="Arial" w:eastAsia="Arial Nova" w:hAnsi="Arial" w:cs="Arial"/>
          <w:sz w:val="22"/>
          <w:szCs w:val="22"/>
        </w:rPr>
        <w:lastRenderedPageBreak/>
        <w:t xml:space="preserve">emphasises that although digital technologies enhance functioning, they may restrict possibilities for human interaction, a crucial element of emotional involvement. This indicates that efficiency alone is inadequate for providing a comprehensive client experience. </w:t>
      </w:r>
    </w:p>
    <w:p w14:paraId="56BEB1C0" w14:textId="75134F00" w:rsidR="785E7766" w:rsidRPr="005A5159" w:rsidRDefault="30475AFE" w:rsidP="609EB893">
      <w:pPr>
        <w:rPr>
          <w:rFonts w:ascii="Arial" w:eastAsia="Arial Nova" w:hAnsi="Arial" w:cs="Arial"/>
          <w:sz w:val="22"/>
          <w:szCs w:val="22"/>
        </w:rPr>
      </w:pPr>
      <w:r w:rsidRPr="005A5159">
        <w:rPr>
          <w:rFonts w:ascii="Arial" w:eastAsia="Arial Nova" w:hAnsi="Arial" w:cs="Arial"/>
          <w:sz w:val="22"/>
          <w:szCs w:val="22"/>
        </w:rPr>
        <w:t xml:space="preserve">Furthermore, the research indicates that digital exclusion continues to be an issue. Consumers with limited technological proficiency may have difficulties with digital systems, resulting in frustration. Consequently, the report contends that organisations must guarantee that digital transformation initiatives are inclusive and flexible. </w:t>
      </w:r>
    </w:p>
    <w:p w14:paraId="02B4176C" w14:textId="6645BC4C" w:rsidR="785E7766" w:rsidRPr="005A5159" w:rsidRDefault="785E7766" w:rsidP="609EB893">
      <w:pPr>
        <w:rPr>
          <w:rFonts w:ascii="Arial" w:eastAsia="Arial Nova" w:hAnsi="Arial" w:cs="Arial"/>
          <w:sz w:val="22"/>
          <w:szCs w:val="22"/>
        </w:rPr>
      </w:pPr>
    </w:p>
    <w:p w14:paraId="33FD0B37" w14:textId="201D4A0E" w:rsidR="785E7766" w:rsidRPr="005A5159" w:rsidRDefault="30475AFE" w:rsidP="609EB893">
      <w:pPr>
        <w:rPr>
          <w:rFonts w:ascii="Arial" w:eastAsia="Arial Nova" w:hAnsi="Arial" w:cs="Arial"/>
          <w:b/>
          <w:bCs/>
          <w:sz w:val="28"/>
          <w:szCs w:val="28"/>
        </w:rPr>
      </w:pPr>
      <w:r w:rsidRPr="005A5159">
        <w:rPr>
          <w:rFonts w:ascii="Arial" w:eastAsia="Arial Nova" w:hAnsi="Arial" w:cs="Arial"/>
          <w:b/>
          <w:bCs/>
          <w:sz w:val="28"/>
          <w:szCs w:val="28"/>
        </w:rPr>
        <w:t>4.3</w:t>
      </w:r>
      <w:r w:rsidR="3C53835E" w:rsidRPr="005A5159">
        <w:rPr>
          <w:rFonts w:ascii="Arial" w:eastAsia="Arial Nova" w:hAnsi="Arial" w:cs="Arial"/>
          <w:b/>
          <w:bCs/>
          <w:sz w:val="28"/>
          <w:szCs w:val="28"/>
        </w:rPr>
        <w:t xml:space="preserve"> Theme 2:</w:t>
      </w:r>
      <w:r w:rsidRPr="005A5159">
        <w:rPr>
          <w:rFonts w:ascii="Arial" w:eastAsia="Arial Nova" w:hAnsi="Arial" w:cs="Arial"/>
          <w:b/>
          <w:bCs/>
          <w:sz w:val="28"/>
          <w:szCs w:val="28"/>
        </w:rPr>
        <w:t xml:space="preserve"> Customisation and Data-Informed Experience (CX Framework) </w:t>
      </w:r>
    </w:p>
    <w:p w14:paraId="3FF0AA5B" w14:textId="291E63E2" w:rsidR="785E7766" w:rsidRPr="005A5159" w:rsidRDefault="30475AFE" w:rsidP="609EB893">
      <w:pPr>
        <w:rPr>
          <w:rFonts w:ascii="Arial" w:eastAsia="Arial Nova" w:hAnsi="Arial" w:cs="Arial"/>
          <w:sz w:val="22"/>
          <w:szCs w:val="22"/>
        </w:rPr>
      </w:pPr>
      <w:r w:rsidRPr="005A5159">
        <w:rPr>
          <w:rFonts w:ascii="Arial" w:eastAsia="Arial Nova" w:hAnsi="Arial" w:cs="Arial"/>
          <w:sz w:val="22"/>
          <w:szCs w:val="22"/>
        </w:rPr>
        <w:t xml:space="preserve">The results show that customisation is a vital element of Marriott's digital transformation approach. The study indicates that the organization utilises client data to provide custom-tailored experiences, such as customisable offers, individualised hotel preferences, and specific suggestions. </w:t>
      </w:r>
    </w:p>
    <w:p w14:paraId="74EE2B52" w14:textId="088CD9E6" w:rsidR="785E7766" w:rsidRPr="005A5159" w:rsidRDefault="184B63B5" w:rsidP="609EB893">
      <w:pPr>
        <w:rPr>
          <w:rFonts w:ascii="Arial" w:eastAsia="Arial Nova" w:hAnsi="Arial" w:cs="Arial"/>
          <w:sz w:val="22"/>
          <w:szCs w:val="22"/>
        </w:rPr>
      </w:pPr>
      <w:r w:rsidRPr="005A5159">
        <w:rPr>
          <w:rFonts w:ascii="Arial" w:eastAsia="Arial Nova" w:hAnsi="Arial" w:cs="Arial"/>
          <w:sz w:val="22"/>
          <w:szCs w:val="22"/>
        </w:rPr>
        <w:t>The study highlights that customisation improves customer engagement by tailoring service execution according to consumer tastes, as</w:t>
      </w:r>
      <w:r w:rsidR="73004697" w:rsidRPr="005A5159">
        <w:rPr>
          <w:rFonts w:ascii="Arial" w:eastAsia="Times New Roman" w:hAnsi="Arial" w:cs="Arial"/>
        </w:rPr>
        <w:t xml:space="preserve"> </w:t>
      </w:r>
      <w:r w:rsidR="73004697" w:rsidRPr="005A5159">
        <w:rPr>
          <w:rFonts w:ascii="Arial" w:eastAsia="Arial Nova" w:hAnsi="Arial" w:cs="Arial"/>
          <w:sz w:val="22"/>
          <w:szCs w:val="22"/>
        </w:rPr>
        <w:t>(Wedel and Kannan, 2016)</w:t>
      </w:r>
      <w:r w:rsidRPr="005A5159">
        <w:rPr>
          <w:rFonts w:ascii="Arial" w:eastAsia="Arial Nova" w:hAnsi="Arial" w:cs="Arial"/>
          <w:sz w:val="22"/>
          <w:szCs w:val="22"/>
        </w:rPr>
        <w:t xml:space="preserve"> </w:t>
      </w:r>
      <w:r w:rsidR="1DB8CD18" w:rsidRPr="005A5159">
        <w:rPr>
          <w:rFonts w:ascii="Arial" w:eastAsia="Arial Nova" w:hAnsi="Arial" w:cs="Arial"/>
          <w:sz w:val="22"/>
          <w:szCs w:val="22"/>
        </w:rPr>
        <w:t>c</w:t>
      </w:r>
      <w:r w:rsidRPr="005A5159">
        <w:rPr>
          <w:rFonts w:ascii="Arial" w:eastAsia="Arial Nova" w:hAnsi="Arial" w:cs="Arial"/>
          <w:sz w:val="22"/>
          <w:szCs w:val="22"/>
        </w:rPr>
        <w:t>ontend that market analysis allows businesses to develop highly focused and pertinent client interactions.</w:t>
      </w:r>
      <w:r w:rsidR="30475AFE" w:rsidRPr="005A5159">
        <w:rPr>
          <w:rFonts w:ascii="Arial" w:eastAsia="Arial Nova" w:hAnsi="Arial" w:cs="Arial"/>
          <w:sz w:val="22"/>
          <w:szCs w:val="22"/>
        </w:rPr>
        <w:t xml:space="preserve"> This indicates a transition to customer-focused business approaches, emphasising the creation of significant and lasting impressions. </w:t>
      </w:r>
    </w:p>
    <w:p w14:paraId="37FFB852" w14:textId="283369B9" w:rsidR="785E7766" w:rsidRPr="005A5159" w:rsidRDefault="30475AFE" w:rsidP="609EB893">
      <w:pPr>
        <w:rPr>
          <w:rFonts w:ascii="Arial" w:eastAsia="Arial Nova" w:hAnsi="Arial" w:cs="Arial"/>
          <w:sz w:val="22"/>
          <w:szCs w:val="22"/>
        </w:rPr>
      </w:pPr>
      <w:r w:rsidRPr="005A5159">
        <w:rPr>
          <w:rFonts w:ascii="Arial" w:eastAsia="Arial Nova" w:hAnsi="Arial" w:cs="Arial"/>
          <w:sz w:val="22"/>
          <w:szCs w:val="22"/>
        </w:rPr>
        <w:t xml:space="preserve">Moreover, the study indicates that Marriott use sophisticated analytics and artificial intelligence to predict client </w:t>
      </w:r>
      <w:r w:rsidR="5FED2F94" w:rsidRPr="005A5159">
        <w:rPr>
          <w:rFonts w:ascii="Arial" w:eastAsia="Arial Nova" w:hAnsi="Arial" w:cs="Arial"/>
          <w:sz w:val="22"/>
          <w:szCs w:val="22"/>
        </w:rPr>
        <w:t>requirements. The research indicates that developing technologies are revolutionising service customisation, as Ostrom et al. (2015) emphasise that data-driven solutions allow companies to more effectively comprehend and address unique client requirements.</w:t>
      </w:r>
    </w:p>
    <w:p w14:paraId="6D422234" w14:textId="77777777" w:rsidR="00AC6D20" w:rsidRDefault="30475AFE" w:rsidP="00AC6D20">
      <w:pPr>
        <w:rPr>
          <w:rFonts w:ascii="Arial" w:eastAsia="Arial Nova" w:hAnsi="Arial" w:cs="Arial"/>
          <w:sz w:val="22"/>
          <w:szCs w:val="22"/>
        </w:rPr>
      </w:pPr>
      <w:r w:rsidRPr="005A5159">
        <w:rPr>
          <w:rFonts w:ascii="Arial" w:eastAsia="Arial Nova" w:hAnsi="Arial" w:cs="Arial"/>
          <w:sz w:val="22"/>
          <w:szCs w:val="22"/>
        </w:rPr>
        <w:t xml:space="preserve">The </w:t>
      </w:r>
      <w:r w:rsidRPr="00AC6D20">
        <w:rPr>
          <w:rFonts w:ascii="Arial" w:eastAsia="Arial Nova" w:hAnsi="Arial" w:cs="Arial"/>
          <w:sz w:val="22"/>
          <w:szCs w:val="22"/>
        </w:rPr>
        <w:t>research</w:t>
      </w:r>
      <w:r w:rsidR="00AC6D20" w:rsidRPr="00AC6D20">
        <w:rPr>
          <w:rFonts w:ascii="Arial" w:eastAsia="Arial Nova" w:hAnsi="Arial" w:cs="Arial"/>
          <w:sz w:val="22"/>
          <w:szCs w:val="22"/>
        </w:rPr>
        <w:t xml:space="preserve"> </w:t>
      </w:r>
      <w:r w:rsidR="00AC6D20" w:rsidRPr="00AC6D20">
        <w:rPr>
          <w:rFonts w:ascii="Arial" w:eastAsia="Times New Roman" w:hAnsi="Arial" w:cs="Arial"/>
          <w:sz w:val="22"/>
          <w:szCs w:val="22"/>
          <w:lang w:eastAsia="en-GB"/>
        </w:rPr>
        <w:t>(Exclaimer, 2024)</w:t>
      </w:r>
      <w:r w:rsidRPr="00AC6D20">
        <w:rPr>
          <w:rFonts w:ascii="Arial" w:eastAsia="Arial Nova" w:hAnsi="Arial" w:cs="Arial"/>
          <w:sz w:val="22"/>
          <w:szCs w:val="22"/>
        </w:rPr>
        <w:t xml:space="preserve"> emphasises that customisation enhances emotional investment. Individuals who see recognition and value are more inclined to establish good emotional associations with the brand. The study underscores that emotional responses are a crucial element of the customer experience</w:t>
      </w:r>
      <w:r w:rsidRPr="005A5159">
        <w:rPr>
          <w:rFonts w:ascii="Arial" w:eastAsia="Arial Nova" w:hAnsi="Arial" w:cs="Arial"/>
          <w:sz w:val="22"/>
          <w:szCs w:val="22"/>
        </w:rPr>
        <w:t xml:space="preserve">, affecting fulfilment and commitment. </w:t>
      </w:r>
    </w:p>
    <w:p w14:paraId="6E133A37" w14:textId="3FC63BCF" w:rsidR="785E7766" w:rsidRPr="00FD4A83" w:rsidRDefault="30475AFE" w:rsidP="00AC6D20">
      <w:pPr>
        <w:rPr>
          <w:rFonts w:ascii="Arial" w:eastAsia="Times New Roman" w:hAnsi="Arial" w:cs="Arial"/>
          <w:sz w:val="22"/>
          <w:szCs w:val="22"/>
          <w:lang w:eastAsia="en-GB"/>
        </w:rPr>
      </w:pPr>
      <w:r w:rsidRPr="00FD4A83">
        <w:rPr>
          <w:rFonts w:ascii="Arial" w:eastAsia="Arial Nova" w:hAnsi="Arial" w:cs="Arial"/>
          <w:sz w:val="22"/>
          <w:szCs w:val="22"/>
        </w:rPr>
        <w:t>Furthermore, the study</w:t>
      </w:r>
      <w:r w:rsidR="00FD4A83" w:rsidRPr="00FD4A83">
        <w:rPr>
          <w:rFonts w:ascii="Arial" w:eastAsia="Arial Nova" w:hAnsi="Arial" w:cs="Arial"/>
          <w:sz w:val="22"/>
          <w:szCs w:val="22"/>
        </w:rPr>
        <w:t xml:space="preserve"> </w:t>
      </w:r>
      <w:r w:rsidR="00FD4A83" w:rsidRPr="00FD4A83">
        <w:rPr>
          <w:rFonts w:ascii="Arial" w:eastAsia="Times New Roman" w:hAnsi="Arial" w:cs="Arial"/>
          <w:sz w:val="22"/>
          <w:szCs w:val="22"/>
          <w:lang w:eastAsia="en-GB"/>
        </w:rPr>
        <w:t>(Finet, Kristoforidis and Laznicka, 2025)</w:t>
      </w:r>
      <w:r w:rsidRPr="00FD4A83">
        <w:rPr>
          <w:rFonts w:ascii="Arial" w:eastAsia="Arial Nova" w:hAnsi="Arial" w:cs="Arial"/>
          <w:sz w:val="22"/>
          <w:szCs w:val="22"/>
        </w:rPr>
        <w:t xml:space="preserve"> indicates that algorithmic tailoring may be devoid regarding human sensitivity. Although data analytics can discern behavioural trends, it may not completely encapsulate emotional subtleties. This indicates that customisation must be augmented by human interaction to guarantee legitimacy. </w:t>
      </w:r>
    </w:p>
    <w:p w14:paraId="2077A649" w14:textId="36818281" w:rsidR="785E7766" w:rsidRPr="00FD4A83" w:rsidRDefault="30475AFE" w:rsidP="609EB893">
      <w:pPr>
        <w:rPr>
          <w:rFonts w:ascii="Arial" w:eastAsia="Arial Nova" w:hAnsi="Arial" w:cs="Arial"/>
          <w:sz w:val="22"/>
          <w:szCs w:val="22"/>
        </w:rPr>
      </w:pPr>
      <w:r w:rsidRPr="00FD4A83">
        <w:rPr>
          <w:rFonts w:ascii="Arial" w:eastAsia="Arial Nova" w:hAnsi="Arial" w:cs="Arial"/>
          <w:sz w:val="22"/>
          <w:szCs w:val="22"/>
        </w:rPr>
        <w:t xml:space="preserve">The report contends that although customisation improves consumer experience, it must be executed properly and ethically to preserve confidence and credibility. </w:t>
      </w:r>
    </w:p>
    <w:p w14:paraId="667FDA97" w14:textId="657E9FB3" w:rsidR="785E7766" w:rsidRPr="005A5159" w:rsidRDefault="785E7766" w:rsidP="609EB893">
      <w:pPr>
        <w:rPr>
          <w:rFonts w:ascii="Arial" w:eastAsia="Arial Nova" w:hAnsi="Arial" w:cs="Arial"/>
          <w:sz w:val="22"/>
          <w:szCs w:val="22"/>
        </w:rPr>
      </w:pPr>
    </w:p>
    <w:p w14:paraId="1A62BFA1" w14:textId="402C8774" w:rsidR="785E7766" w:rsidRPr="005A5159" w:rsidRDefault="785E7766" w:rsidP="609EB893">
      <w:pPr>
        <w:rPr>
          <w:rFonts w:ascii="Arial" w:eastAsia="Arial Nova" w:hAnsi="Arial" w:cs="Arial"/>
          <w:sz w:val="22"/>
          <w:szCs w:val="22"/>
        </w:rPr>
      </w:pPr>
    </w:p>
    <w:p w14:paraId="338EA870" w14:textId="1EAEC771" w:rsidR="785E7766" w:rsidRPr="006B7508" w:rsidRDefault="30475AFE" w:rsidP="609EB893">
      <w:pPr>
        <w:rPr>
          <w:rFonts w:ascii="Arial" w:eastAsia="Arial Nova" w:hAnsi="Arial" w:cs="Arial"/>
          <w:b/>
          <w:bCs/>
          <w:sz w:val="28"/>
          <w:szCs w:val="28"/>
        </w:rPr>
      </w:pPr>
      <w:r w:rsidRPr="005A5159">
        <w:rPr>
          <w:rFonts w:ascii="Arial" w:eastAsia="Arial Nova" w:hAnsi="Arial" w:cs="Arial"/>
          <w:b/>
          <w:bCs/>
          <w:sz w:val="28"/>
          <w:szCs w:val="28"/>
        </w:rPr>
        <w:t xml:space="preserve">4.4 </w:t>
      </w:r>
      <w:r w:rsidR="6FF4804C" w:rsidRPr="005A5159">
        <w:rPr>
          <w:rFonts w:ascii="Arial" w:eastAsia="Arial Nova" w:hAnsi="Arial" w:cs="Arial"/>
          <w:b/>
          <w:bCs/>
          <w:sz w:val="28"/>
          <w:szCs w:val="28"/>
        </w:rPr>
        <w:t xml:space="preserve">Theme 3: </w:t>
      </w:r>
      <w:r w:rsidRPr="005A5159">
        <w:rPr>
          <w:rFonts w:ascii="Arial" w:eastAsia="Arial Nova" w:hAnsi="Arial" w:cs="Arial"/>
          <w:b/>
          <w:bCs/>
          <w:sz w:val="28"/>
          <w:szCs w:val="28"/>
        </w:rPr>
        <w:t xml:space="preserve">Integration of Omni-Channel and Customer Journey (CX + Omni-Channel Theory) </w:t>
      </w:r>
    </w:p>
    <w:p w14:paraId="38C1FE24" w14:textId="37903C09" w:rsidR="785E7766" w:rsidRPr="005A5159" w:rsidRDefault="30475AFE" w:rsidP="609EB893">
      <w:pPr>
        <w:rPr>
          <w:rFonts w:ascii="Arial" w:eastAsia="Arial Nova" w:hAnsi="Arial" w:cs="Arial"/>
          <w:sz w:val="22"/>
          <w:szCs w:val="22"/>
        </w:rPr>
      </w:pPr>
      <w:r w:rsidRPr="005A5159">
        <w:rPr>
          <w:rFonts w:ascii="Arial" w:eastAsia="Arial Nova" w:hAnsi="Arial" w:cs="Arial"/>
          <w:sz w:val="22"/>
          <w:szCs w:val="22"/>
        </w:rPr>
        <w:lastRenderedPageBreak/>
        <w:t xml:space="preserve">The results indicate that multichannel integration is essential in influencing client satisfaction at Marriott International. Customers engage with the company through many touchpoints, such as apps for mobile devices, websites and traditional the hotel settings. </w:t>
      </w:r>
    </w:p>
    <w:p w14:paraId="34461B81" w14:textId="194BC1DC" w:rsidR="785E7766" w:rsidRPr="005A5159" w:rsidRDefault="30475AFE" w:rsidP="609EB893">
      <w:pPr>
        <w:rPr>
          <w:rFonts w:ascii="Arial" w:eastAsia="Arial Nova" w:hAnsi="Arial" w:cs="Arial"/>
          <w:sz w:val="22"/>
          <w:szCs w:val="22"/>
        </w:rPr>
      </w:pPr>
      <w:r w:rsidRPr="005A5159">
        <w:rPr>
          <w:rFonts w:ascii="Arial" w:eastAsia="Arial Nova" w:hAnsi="Arial" w:cs="Arial"/>
          <w:sz w:val="22"/>
          <w:szCs w:val="22"/>
        </w:rPr>
        <w:t xml:space="preserve">The analysis </w:t>
      </w:r>
      <w:r w:rsidR="09866C65" w:rsidRPr="005A5159">
        <w:rPr>
          <w:rFonts w:ascii="Arial" w:eastAsia="Arial Nova" w:hAnsi="Arial" w:cs="Arial"/>
          <w:sz w:val="22"/>
          <w:szCs w:val="22"/>
        </w:rPr>
        <w:t>(Verhoef, Kannan and Inman, 2015)</w:t>
      </w:r>
      <w:r w:rsidR="0BA0F62F" w:rsidRPr="005A5159">
        <w:rPr>
          <w:rFonts w:ascii="Arial" w:eastAsia="Arial Nova" w:hAnsi="Arial" w:cs="Arial"/>
          <w:sz w:val="22"/>
          <w:szCs w:val="22"/>
        </w:rPr>
        <w:t xml:space="preserve"> </w:t>
      </w:r>
      <w:r w:rsidR="1F58F550" w:rsidRPr="005A5159">
        <w:rPr>
          <w:rFonts w:ascii="Arial" w:eastAsia="Arial Nova" w:hAnsi="Arial" w:cs="Arial"/>
          <w:sz w:val="22"/>
          <w:szCs w:val="22"/>
        </w:rPr>
        <w:t>highlights</w:t>
      </w:r>
      <w:r w:rsidRPr="005A5159">
        <w:rPr>
          <w:rFonts w:ascii="Arial" w:eastAsia="Arial Nova" w:hAnsi="Arial" w:cs="Arial"/>
          <w:sz w:val="22"/>
          <w:szCs w:val="22"/>
        </w:rPr>
        <w:t xml:space="preserve"> that seamless communication across multiple channels improves the whole client journey</w:t>
      </w:r>
      <w:r w:rsidR="760C914C" w:rsidRPr="005A5159">
        <w:rPr>
          <w:rFonts w:ascii="Arial" w:eastAsia="Arial Nova" w:hAnsi="Arial" w:cs="Arial"/>
          <w:sz w:val="22"/>
          <w:szCs w:val="22"/>
        </w:rPr>
        <w:t xml:space="preserve">, </w:t>
      </w:r>
      <w:r w:rsidRPr="005A5159">
        <w:rPr>
          <w:rFonts w:ascii="Arial" w:eastAsia="Arial Nova" w:hAnsi="Arial" w:cs="Arial"/>
          <w:sz w:val="22"/>
          <w:szCs w:val="22"/>
        </w:rPr>
        <w:t xml:space="preserve">Marriott's digital framework guarantees seamless integration across online reservations, mobile interactions, and in-hotel experiences. </w:t>
      </w:r>
    </w:p>
    <w:p w14:paraId="5F6A8E51" w14:textId="78398E08" w:rsidR="785E7766" w:rsidRPr="005A5159" w:rsidRDefault="30475AFE" w:rsidP="609EB893">
      <w:pPr>
        <w:rPr>
          <w:rFonts w:ascii="Arial" w:eastAsia="Arial Nova" w:hAnsi="Arial" w:cs="Arial"/>
          <w:sz w:val="22"/>
          <w:szCs w:val="22"/>
        </w:rPr>
      </w:pPr>
      <w:r w:rsidRPr="005A5159">
        <w:rPr>
          <w:rFonts w:ascii="Arial" w:eastAsia="Arial Nova" w:hAnsi="Arial" w:cs="Arial"/>
          <w:sz w:val="22"/>
          <w:szCs w:val="22"/>
        </w:rPr>
        <w:t xml:space="preserve">The research indicates that consumer journeys are becoming progressively intricate and non-linear. The study emphasises that encounters transpire at several times, encompassing pre-booking, booking, visit, and post-stay engagement. </w:t>
      </w:r>
      <w:r w:rsidR="164ADE24" w:rsidRPr="005A5159">
        <w:rPr>
          <w:rFonts w:ascii="Arial" w:eastAsia="Arial Nova" w:hAnsi="Arial" w:cs="Arial"/>
          <w:sz w:val="22"/>
          <w:szCs w:val="22"/>
        </w:rPr>
        <w:t>The article (Lemon and Verhoef, 2016)</w:t>
      </w:r>
      <w:r w:rsidRPr="005A5159">
        <w:rPr>
          <w:rFonts w:ascii="Arial" w:eastAsia="Arial Nova" w:hAnsi="Arial" w:cs="Arial"/>
          <w:sz w:val="22"/>
          <w:szCs w:val="22"/>
        </w:rPr>
        <w:t xml:space="preserve"> assert that every touchpoint influences the total consumer experience. </w:t>
      </w:r>
    </w:p>
    <w:p w14:paraId="4FF68E07" w14:textId="2E61C0C8" w:rsidR="785E7766" w:rsidRPr="00D75892" w:rsidRDefault="30475AFE" w:rsidP="609EB893">
      <w:pPr>
        <w:rPr>
          <w:rFonts w:ascii="Times New Roman" w:eastAsia="Times New Roman" w:hAnsi="Times New Roman" w:cs="Times New Roman"/>
          <w:lang w:eastAsia="en-GB"/>
        </w:rPr>
      </w:pPr>
      <w:r w:rsidRPr="005A5159">
        <w:rPr>
          <w:rFonts w:ascii="Arial" w:eastAsia="Arial Nova" w:hAnsi="Arial" w:cs="Arial"/>
          <w:sz w:val="22"/>
          <w:szCs w:val="22"/>
        </w:rPr>
        <w:t xml:space="preserve">Marriott's capacity to incorporate various touchpoints illustrates the efficacy of its digital strategy. </w:t>
      </w:r>
      <w:r w:rsidRPr="00D75892">
        <w:rPr>
          <w:rFonts w:ascii="Arial" w:eastAsia="Arial Nova" w:hAnsi="Arial" w:cs="Arial"/>
          <w:sz w:val="22"/>
          <w:szCs w:val="22"/>
        </w:rPr>
        <w:t xml:space="preserve">The research </w:t>
      </w:r>
      <w:r w:rsidR="00D75892" w:rsidRPr="00D75892">
        <w:rPr>
          <w:rFonts w:ascii="Arial" w:eastAsia="Times New Roman" w:hAnsi="Arial" w:cs="Arial"/>
          <w:sz w:val="22"/>
          <w:szCs w:val="22"/>
          <w:lang w:eastAsia="en-GB"/>
        </w:rPr>
        <w:t>(Walker, 2023)</w:t>
      </w:r>
      <w:r w:rsidR="00D75892" w:rsidRPr="00D75892">
        <w:rPr>
          <w:rFonts w:ascii="Arial" w:eastAsia="Times New Roman" w:hAnsi="Arial" w:cs="Arial"/>
          <w:sz w:val="22"/>
          <w:szCs w:val="22"/>
          <w:lang w:eastAsia="en-GB"/>
        </w:rPr>
        <w:t xml:space="preserve"> </w:t>
      </w:r>
      <w:r w:rsidRPr="00D75892">
        <w:rPr>
          <w:rFonts w:ascii="Arial" w:eastAsia="Arial Nova" w:hAnsi="Arial" w:cs="Arial"/>
          <w:sz w:val="22"/>
          <w:szCs w:val="22"/>
        </w:rPr>
        <w:t>emphasises that patrons can reserve accommodations online, check in using mobile phones, and obtain tailored suggestions throughout their visit, thereby fostering</w:t>
      </w:r>
      <w:r w:rsidRPr="005A5159">
        <w:rPr>
          <w:rFonts w:ascii="Arial" w:eastAsia="Arial Nova" w:hAnsi="Arial" w:cs="Arial"/>
          <w:sz w:val="22"/>
          <w:szCs w:val="22"/>
        </w:rPr>
        <w:t xml:space="preserve"> a unified experience. </w:t>
      </w:r>
    </w:p>
    <w:p w14:paraId="61DFF074" w14:textId="7E0D7F64" w:rsidR="785E7766" w:rsidRPr="00D75892" w:rsidRDefault="30475AFE" w:rsidP="609EB893">
      <w:pPr>
        <w:rPr>
          <w:rFonts w:ascii="Arial" w:eastAsia="Times New Roman" w:hAnsi="Arial" w:cs="Arial"/>
          <w:sz w:val="22"/>
          <w:szCs w:val="22"/>
          <w:lang w:eastAsia="en-GB"/>
        </w:rPr>
      </w:pPr>
      <w:r w:rsidRPr="005A5159">
        <w:rPr>
          <w:rFonts w:ascii="Arial" w:eastAsia="Arial Nova" w:hAnsi="Arial" w:cs="Arial"/>
          <w:sz w:val="22"/>
          <w:szCs w:val="22"/>
        </w:rPr>
        <w:t xml:space="preserve">Nonetheless, a thorough investigation indicates that all channels integration poses operational </w:t>
      </w:r>
      <w:r w:rsidR="00D75892" w:rsidRPr="005A5159">
        <w:rPr>
          <w:rFonts w:ascii="Arial" w:eastAsia="Arial Nova" w:hAnsi="Arial" w:cs="Arial"/>
          <w:sz w:val="22"/>
          <w:szCs w:val="22"/>
        </w:rPr>
        <w:t>difficulties.</w:t>
      </w:r>
      <w:r w:rsidR="00D75892" w:rsidRPr="00D75892">
        <w:rPr>
          <w:rFonts w:ascii="Arial" w:eastAsia="Arial Nova" w:hAnsi="Arial" w:cs="Arial"/>
          <w:sz w:val="22"/>
          <w:szCs w:val="22"/>
        </w:rPr>
        <w:t xml:space="preserve"> The</w:t>
      </w:r>
      <w:r w:rsidRPr="00D75892">
        <w:rPr>
          <w:rFonts w:ascii="Arial" w:eastAsia="Arial Nova" w:hAnsi="Arial" w:cs="Arial"/>
          <w:sz w:val="22"/>
          <w:szCs w:val="22"/>
        </w:rPr>
        <w:t xml:space="preserve"> </w:t>
      </w:r>
      <w:r w:rsidR="00D75892" w:rsidRPr="00D75892">
        <w:rPr>
          <w:rFonts w:ascii="Arial" w:eastAsia="Arial Nova" w:hAnsi="Arial" w:cs="Arial"/>
          <w:sz w:val="22"/>
          <w:szCs w:val="22"/>
        </w:rPr>
        <w:t xml:space="preserve">article </w:t>
      </w:r>
      <w:r w:rsidR="00D75892" w:rsidRPr="00D75892">
        <w:rPr>
          <w:rFonts w:ascii="Arial" w:eastAsia="Times New Roman" w:hAnsi="Arial" w:cs="Arial"/>
          <w:sz w:val="22"/>
          <w:szCs w:val="22"/>
          <w:lang w:eastAsia="en-GB"/>
        </w:rPr>
        <w:t>(Muthaffar, Vilches-Montero and Bravo-Olavarria, 2024)</w:t>
      </w:r>
      <w:r w:rsidR="00D75892" w:rsidRPr="00D75892">
        <w:rPr>
          <w:rFonts w:ascii="Arial" w:eastAsia="Times New Roman" w:hAnsi="Arial" w:cs="Arial"/>
          <w:sz w:val="22"/>
          <w:szCs w:val="22"/>
          <w:lang w:eastAsia="en-GB"/>
        </w:rPr>
        <w:t xml:space="preserve"> </w:t>
      </w:r>
      <w:r w:rsidRPr="00D75892">
        <w:rPr>
          <w:rFonts w:ascii="Arial" w:eastAsia="Arial Nova" w:hAnsi="Arial" w:cs="Arial"/>
          <w:sz w:val="22"/>
          <w:szCs w:val="22"/>
        </w:rPr>
        <w:t xml:space="preserve">emphasises that ensuring uniformity across networks necessitates substantial investment in data collection and technology management platforms. </w:t>
      </w:r>
      <w:r w:rsidR="00D75892">
        <w:rPr>
          <w:rFonts w:ascii="Arial" w:eastAsia="Arial Nova" w:hAnsi="Arial" w:cs="Arial"/>
          <w:sz w:val="22"/>
          <w:szCs w:val="22"/>
        </w:rPr>
        <w:t>D</w:t>
      </w:r>
      <w:r w:rsidRPr="005A5159">
        <w:rPr>
          <w:rFonts w:ascii="Arial" w:eastAsia="Arial Nova" w:hAnsi="Arial" w:cs="Arial"/>
          <w:sz w:val="22"/>
          <w:szCs w:val="22"/>
        </w:rPr>
        <w:t xml:space="preserve">iscrepancies between digital and real experiences may adversely affect client perceptions. This </w:t>
      </w:r>
      <w:r w:rsidR="00D75892">
        <w:rPr>
          <w:rFonts w:ascii="Arial" w:eastAsia="Arial Nova" w:hAnsi="Arial" w:cs="Arial"/>
          <w:sz w:val="22"/>
          <w:szCs w:val="22"/>
        </w:rPr>
        <w:t>demonstrates</w:t>
      </w:r>
      <w:r w:rsidRPr="005A5159">
        <w:rPr>
          <w:rFonts w:ascii="Arial" w:eastAsia="Arial Nova" w:hAnsi="Arial" w:cs="Arial"/>
          <w:sz w:val="22"/>
          <w:szCs w:val="22"/>
        </w:rPr>
        <w:t xml:space="preserve"> the significance of consistency between technology and human resources provision. </w:t>
      </w:r>
    </w:p>
    <w:p w14:paraId="4AFADE71" w14:textId="6CACBBA7" w:rsidR="785E7766" w:rsidRPr="005A5159" w:rsidRDefault="785E7766" w:rsidP="609EB893">
      <w:pPr>
        <w:rPr>
          <w:rFonts w:ascii="Arial" w:eastAsia="Arial Nova" w:hAnsi="Arial" w:cs="Arial"/>
          <w:sz w:val="22"/>
          <w:szCs w:val="22"/>
        </w:rPr>
      </w:pPr>
    </w:p>
    <w:p w14:paraId="25111B1A" w14:textId="3225F10D" w:rsidR="785E7766" w:rsidRPr="006B7508" w:rsidRDefault="30475AFE" w:rsidP="609EB893">
      <w:pPr>
        <w:rPr>
          <w:rFonts w:ascii="Arial" w:eastAsia="Arial Nova" w:hAnsi="Arial" w:cs="Arial"/>
          <w:b/>
          <w:bCs/>
          <w:sz w:val="28"/>
          <w:szCs w:val="28"/>
        </w:rPr>
      </w:pPr>
      <w:r w:rsidRPr="005A5159">
        <w:rPr>
          <w:rFonts w:ascii="Arial" w:eastAsia="Arial Nova" w:hAnsi="Arial" w:cs="Arial"/>
          <w:b/>
          <w:bCs/>
          <w:sz w:val="28"/>
          <w:szCs w:val="28"/>
        </w:rPr>
        <w:t>4.5</w:t>
      </w:r>
      <w:r w:rsidR="67A6B942" w:rsidRPr="005A5159">
        <w:rPr>
          <w:rFonts w:ascii="Arial" w:eastAsia="Arial Nova" w:hAnsi="Arial" w:cs="Arial"/>
          <w:b/>
          <w:bCs/>
          <w:sz w:val="28"/>
          <w:szCs w:val="28"/>
        </w:rPr>
        <w:t xml:space="preserve"> Theme 4</w:t>
      </w:r>
      <w:r w:rsidR="2C134E81" w:rsidRPr="005A5159">
        <w:rPr>
          <w:rFonts w:ascii="Arial" w:eastAsia="Arial Nova" w:hAnsi="Arial" w:cs="Arial"/>
          <w:b/>
          <w:bCs/>
          <w:sz w:val="28"/>
          <w:szCs w:val="28"/>
        </w:rPr>
        <w:t>:</w:t>
      </w:r>
      <w:r w:rsidRPr="005A5159">
        <w:rPr>
          <w:rFonts w:ascii="Arial" w:eastAsia="Arial Nova" w:hAnsi="Arial" w:cs="Arial"/>
          <w:b/>
          <w:bCs/>
          <w:sz w:val="28"/>
          <w:szCs w:val="28"/>
        </w:rPr>
        <w:t xml:space="preserve"> Human Interaction versus Digital Automation (Application of SERVQUAL) </w:t>
      </w:r>
    </w:p>
    <w:p w14:paraId="30A0655E" w14:textId="4097A076" w:rsidR="785E7766" w:rsidRPr="006D1B82" w:rsidRDefault="30475AFE" w:rsidP="609EB893">
      <w:pPr>
        <w:rPr>
          <w:rFonts w:ascii="Times New Roman" w:eastAsia="Times New Roman" w:hAnsi="Times New Roman" w:cs="Times New Roman"/>
          <w:lang w:eastAsia="en-GB"/>
        </w:rPr>
      </w:pPr>
      <w:r w:rsidRPr="005A5159">
        <w:rPr>
          <w:rFonts w:ascii="Arial" w:eastAsia="Arial Nova" w:hAnsi="Arial" w:cs="Arial"/>
          <w:sz w:val="22"/>
          <w:szCs w:val="22"/>
        </w:rPr>
        <w:t xml:space="preserve">The </w:t>
      </w:r>
      <w:r w:rsidRPr="006D1B82">
        <w:rPr>
          <w:rFonts w:ascii="Arial" w:eastAsia="Arial Nova" w:hAnsi="Arial" w:cs="Arial"/>
          <w:sz w:val="22"/>
          <w:szCs w:val="22"/>
        </w:rPr>
        <w:t>results</w:t>
      </w:r>
      <w:r w:rsidR="006D1B82" w:rsidRPr="006D1B82">
        <w:rPr>
          <w:rFonts w:ascii="Arial" w:eastAsia="Times New Roman" w:hAnsi="Arial" w:cs="Arial"/>
          <w:sz w:val="22"/>
          <w:szCs w:val="22"/>
          <w:lang w:eastAsia="en-GB"/>
        </w:rPr>
        <w:t xml:space="preserve"> </w:t>
      </w:r>
      <w:r w:rsidR="006D1B82" w:rsidRPr="006D1B82">
        <w:rPr>
          <w:rFonts w:ascii="Arial" w:eastAsia="Times New Roman" w:hAnsi="Arial" w:cs="Arial"/>
          <w:sz w:val="22"/>
          <w:szCs w:val="22"/>
          <w:lang w:eastAsia="en-GB"/>
        </w:rPr>
        <w:t>(Karagiannis, 2024)</w:t>
      </w:r>
      <w:r w:rsidRPr="006D1B82">
        <w:rPr>
          <w:rFonts w:ascii="Arial" w:eastAsia="Arial Nova" w:hAnsi="Arial" w:cs="Arial"/>
          <w:sz w:val="22"/>
          <w:szCs w:val="22"/>
        </w:rPr>
        <w:t xml:space="preserve"> </w:t>
      </w:r>
      <w:r w:rsidR="006D1B82">
        <w:rPr>
          <w:rFonts w:ascii="Arial" w:eastAsia="Arial Nova" w:hAnsi="Arial" w:cs="Arial"/>
          <w:sz w:val="22"/>
          <w:szCs w:val="22"/>
        </w:rPr>
        <w:t>showcase</w:t>
      </w:r>
      <w:r w:rsidRPr="006D1B82">
        <w:rPr>
          <w:rFonts w:ascii="Arial" w:eastAsia="Arial Nova" w:hAnsi="Arial" w:cs="Arial"/>
          <w:sz w:val="22"/>
          <w:szCs w:val="22"/>
        </w:rPr>
        <w:t xml:space="preserve"> a notable conflict between automated systems and human engagement. Although technological advances improve productivity, human interaction is crucial for providing</w:t>
      </w:r>
      <w:r w:rsidRPr="005A5159">
        <w:rPr>
          <w:rFonts w:ascii="Arial" w:eastAsia="Arial Nova" w:hAnsi="Arial" w:cs="Arial"/>
          <w:sz w:val="22"/>
          <w:szCs w:val="22"/>
        </w:rPr>
        <w:t xml:space="preserve"> outstanding hospitality services. </w:t>
      </w:r>
    </w:p>
    <w:p w14:paraId="543BEE88" w14:textId="7035C925" w:rsidR="785E7766" w:rsidRPr="006D1B82" w:rsidRDefault="30475AFE" w:rsidP="609EB893">
      <w:pPr>
        <w:rPr>
          <w:rFonts w:ascii="Times New Roman" w:eastAsia="Times New Roman" w:hAnsi="Times New Roman" w:cs="Times New Roman"/>
          <w:lang w:eastAsia="en-GB"/>
        </w:rPr>
      </w:pPr>
      <w:r w:rsidRPr="006D1B82">
        <w:rPr>
          <w:rFonts w:ascii="Arial" w:eastAsia="Arial Nova" w:hAnsi="Arial" w:cs="Arial"/>
          <w:sz w:val="22"/>
          <w:szCs w:val="22"/>
        </w:rPr>
        <w:t xml:space="preserve">The study </w:t>
      </w:r>
      <w:r w:rsidR="006D1B82" w:rsidRPr="006D1B82">
        <w:rPr>
          <w:rFonts w:ascii="Arial" w:eastAsia="Times New Roman" w:hAnsi="Arial" w:cs="Arial"/>
          <w:sz w:val="22"/>
          <w:szCs w:val="22"/>
          <w:lang w:eastAsia="en-GB"/>
        </w:rPr>
        <w:t>(Sant, 2017)</w:t>
      </w:r>
      <w:r w:rsidR="006D1B82">
        <w:rPr>
          <w:rFonts w:ascii="Arial" w:eastAsia="Times New Roman" w:hAnsi="Arial" w:cs="Arial"/>
          <w:sz w:val="22"/>
          <w:szCs w:val="22"/>
          <w:lang w:eastAsia="en-GB"/>
        </w:rPr>
        <w:t xml:space="preserve"> </w:t>
      </w:r>
      <w:r w:rsidR="006D1B82">
        <w:rPr>
          <w:rFonts w:ascii="Arial" w:eastAsia="Arial Nova" w:hAnsi="Arial" w:cs="Arial"/>
          <w:sz w:val="22"/>
          <w:szCs w:val="22"/>
        </w:rPr>
        <w:t>suggests</w:t>
      </w:r>
      <w:r w:rsidRPr="006D1B82">
        <w:rPr>
          <w:rFonts w:ascii="Arial" w:eastAsia="Arial Nova" w:hAnsi="Arial" w:cs="Arial"/>
          <w:sz w:val="22"/>
          <w:szCs w:val="22"/>
        </w:rPr>
        <w:t xml:space="preserve"> that emotional connection is a crucial factor in customer happiness. SERVQUAL recognises empathy and assurance as essential characteristics of service excellence. The research emphasises that these components are predominantly conveyed via</w:t>
      </w:r>
      <w:r w:rsidRPr="005A5159">
        <w:rPr>
          <w:rFonts w:ascii="Arial" w:eastAsia="Arial Nova" w:hAnsi="Arial" w:cs="Arial"/>
          <w:sz w:val="22"/>
          <w:szCs w:val="22"/>
        </w:rPr>
        <w:t xml:space="preserve"> human contact. </w:t>
      </w:r>
    </w:p>
    <w:p w14:paraId="0AF65E7C" w14:textId="7F1ECB79" w:rsidR="785E7766" w:rsidRPr="006D1B82" w:rsidRDefault="30475AFE" w:rsidP="609EB893">
      <w:pPr>
        <w:rPr>
          <w:rFonts w:ascii="Times New Roman" w:eastAsia="Times New Roman" w:hAnsi="Times New Roman" w:cs="Times New Roman"/>
          <w:lang w:eastAsia="en-GB"/>
        </w:rPr>
      </w:pPr>
      <w:r w:rsidRPr="006D1B82">
        <w:rPr>
          <w:rFonts w:ascii="Arial" w:eastAsia="Arial Nova" w:hAnsi="Arial" w:cs="Arial"/>
          <w:sz w:val="22"/>
          <w:szCs w:val="22"/>
        </w:rPr>
        <w:t xml:space="preserve">The </w:t>
      </w:r>
      <w:r w:rsidR="006D1B82" w:rsidRPr="006D1B82">
        <w:rPr>
          <w:rFonts w:ascii="Arial" w:eastAsia="Arial Nova" w:hAnsi="Arial" w:cs="Arial"/>
          <w:sz w:val="22"/>
          <w:szCs w:val="22"/>
        </w:rPr>
        <w:t xml:space="preserve">article </w:t>
      </w:r>
      <w:r w:rsidR="006D1B82" w:rsidRPr="006D1B82">
        <w:rPr>
          <w:rFonts w:ascii="Arial" w:eastAsia="Times New Roman" w:hAnsi="Arial" w:cs="Arial"/>
          <w:sz w:val="22"/>
          <w:szCs w:val="22"/>
          <w:lang w:eastAsia="en-GB"/>
        </w:rPr>
        <w:t>(Morgan, 2025)</w:t>
      </w:r>
      <w:r w:rsidRPr="006D1B82">
        <w:rPr>
          <w:rFonts w:ascii="Arial" w:eastAsia="Arial Nova" w:hAnsi="Arial" w:cs="Arial"/>
          <w:sz w:val="22"/>
          <w:szCs w:val="22"/>
        </w:rPr>
        <w:t xml:space="preserve"> that Marriott employs a hybrid strategy, wherein digital tools enhance rather than supplant human service. Employees concentrate on providing customised and emotionally resonant connections, whereas computer systems manage regular chores</w:t>
      </w:r>
      <w:r w:rsidRPr="005A5159">
        <w:rPr>
          <w:rFonts w:ascii="Arial" w:eastAsia="Arial Nova" w:hAnsi="Arial" w:cs="Arial"/>
          <w:sz w:val="22"/>
          <w:szCs w:val="22"/>
        </w:rPr>
        <w:t xml:space="preserve">. </w:t>
      </w:r>
    </w:p>
    <w:p w14:paraId="33EA581E" w14:textId="1F22B3C9" w:rsidR="785E7766" w:rsidRPr="00172832" w:rsidRDefault="30475AFE" w:rsidP="609EB893">
      <w:pPr>
        <w:rPr>
          <w:rFonts w:ascii="Arial" w:eastAsia="Times New Roman" w:hAnsi="Arial" w:cs="Arial"/>
          <w:sz w:val="22"/>
          <w:szCs w:val="22"/>
          <w:lang w:eastAsia="en-GB"/>
        </w:rPr>
      </w:pPr>
      <w:r w:rsidRPr="00172832">
        <w:rPr>
          <w:rFonts w:ascii="Arial" w:eastAsia="Arial Nova" w:hAnsi="Arial" w:cs="Arial"/>
          <w:sz w:val="22"/>
          <w:szCs w:val="22"/>
        </w:rPr>
        <w:t>Nonetheless, the research</w:t>
      </w:r>
      <w:r w:rsidR="00172832" w:rsidRPr="00172832">
        <w:rPr>
          <w:rFonts w:ascii="Arial" w:eastAsia="Times New Roman" w:hAnsi="Arial" w:cs="Arial"/>
          <w:sz w:val="22"/>
          <w:szCs w:val="22"/>
          <w:lang w:eastAsia="en-GB"/>
        </w:rPr>
        <w:t xml:space="preserve"> </w:t>
      </w:r>
      <w:r w:rsidR="00172832" w:rsidRPr="00172832">
        <w:rPr>
          <w:rFonts w:ascii="Arial" w:eastAsia="Times New Roman" w:hAnsi="Arial" w:cs="Arial"/>
          <w:sz w:val="22"/>
          <w:szCs w:val="22"/>
          <w:lang w:eastAsia="en-GB"/>
        </w:rPr>
        <w:t>(Guest Contributor, 2025</w:t>
      </w:r>
      <w:r w:rsidR="00172832" w:rsidRPr="00172832">
        <w:rPr>
          <w:rFonts w:ascii="Arial" w:eastAsia="Times New Roman" w:hAnsi="Arial" w:cs="Arial"/>
          <w:sz w:val="22"/>
          <w:szCs w:val="22"/>
          <w:lang w:eastAsia="en-GB"/>
        </w:rPr>
        <w:t>)</w:t>
      </w:r>
      <w:r w:rsidR="00172832" w:rsidRPr="00172832">
        <w:rPr>
          <w:rFonts w:ascii="Arial" w:eastAsia="Arial Nova" w:hAnsi="Arial" w:cs="Arial"/>
          <w:sz w:val="22"/>
          <w:szCs w:val="22"/>
        </w:rPr>
        <w:t xml:space="preserve"> stresses</w:t>
      </w:r>
      <w:r w:rsidRPr="00172832">
        <w:rPr>
          <w:rFonts w:ascii="Arial" w:eastAsia="Arial Nova" w:hAnsi="Arial" w:cs="Arial"/>
          <w:sz w:val="22"/>
          <w:szCs w:val="22"/>
        </w:rPr>
        <w:t xml:space="preserve"> that an overdependence on digitisation may result in depersonalisation. Clients may view automated services as lacking personal touch, especially in upscale hotel settings. </w:t>
      </w:r>
    </w:p>
    <w:p w14:paraId="1DF4DEA9" w14:textId="7C98F705" w:rsidR="785E7766" w:rsidRPr="005A5159" w:rsidRDefault="006D1B82" w:rsidP="609EB893">
      <w:pPr>
        <w:rPr>
          <w:rFonts w:ascii="Arial" w:eastAsia="Arial Nova" w:hAnsi="Arial" w:cs="Arial"/>
          <w:sz w:val="22"/>
          <w:szCs w:val="22"/>
        </w:rPr>
      </w:pPr>
      <w:r>
        <w:rPr>
          <w:rFonts w:ascii="Arial" w:eastAsia="Arial Nova" w:hAnsi="Arial" w:cs="Arial"/>
          <w:sz w:val="22"/>
          <w:szCs w:val="22"/>
        </w:rPr>
        <w:t xml:space="preserve">The </w:t>
      </w:r>
      <w:r w:rsidRPr="005A5159">
        <w:rPr>
          <w:rFonts w:ascii="Arial" w:eastAsia="Arial Nova" w:hAnsi="Arial" w:cs="Arial"/>
          <w:sz w:val="22"/>
          <w:szCs w:val="22"/>
        </w:rPr>
        <w:t>literature</w:t>
      </w:r>
      <w:r>
        <w:rPr>
          <w:rFonts w:ascii="Arial" w:eastAsia="Arial Nova" w:hAnsi="Arial" w:cs="Arial"/>
          <w:sz w:val="22"/>
          <w:szCs w:val="22"/>
        </w:rPr>
        <w:t xml:space="preserve"> </w:t>
      </w:r>
      <w:r w:rsidRPr="005A5159">
        <w:rPr>
          <w:rFonts w:ascii="Arial" w:eastAsia="Arial Nova" w:hAnsi="Arial" w:cs="Arial"/>
          <w:sz w:val="22"/>
          <w:szCs w:val="22"/>
        </w:rPr>
        <w:t>(Rust and Huang, 2014)</w:t>
      </w:r>
      <w:r w:rsidR="30475AFE" w:rsidRPr="005A5159">
        <w:rPr>
          <w:rFonts w:ascii="Arial" w:eastAsia="Arial Nova" w:hAnsi="Arial" w:cs="Arial"/>
          <w:sz w:val="22"/>
          <w:szCs w:val="22"/>
        </w:rPr>
        <w:t xml:space="preserve"> </w:t>
      </w:r>
      <w:r>
        <w:rPr>
          <w:rFonts w:ascii="Arial" w:eastAsia="Arial Nova" w:hAnsi="Arial" w:cs="Arial"/>
          <w:sz w:val="22"/>
          <w:szCs w:val="22"/>
        </w:rPr>
        <w:t>highlights</w:t>
      </w:r>
      <w:r w:rsidR="30475AFE" w:rsidRPr="005A5159">
        <w:rPr>
          <w:rFonts w:ascii="Arial" w:eastAsia="Arial Nova" w:hAnsi="Arial" w:cs="Arial"/>
          <w:sz w:val="22"/>
          <w:szCs w:val="22"/>
        </w:rPr>
        <w:t xml:space="preserve"> that human interaction is crucial for generating significant experiences</w:t>
      </w:r>
      <w:r w:rsidR="1F952FFC" w:rsidRPr="005A5159">
        <w:rPr>
          <w:rFonts w:ascii="Arial" w:eastAsia="Arial Nova" w:hAnsi="Arial" w:cs="Arial"/>
          <w:sz w:val="22"/>
          <w:szCs w:val="22"/>
        </w:rPr>
        <w:t>.</w:t>
      </w:r>
      <w:r w:rsidR="30475AFE" w:rsidRPr="005A5159">
        <w:rPr>
          <w:rFonts w:ascii="Arial" w:eastAsia="Arial Nova" w:hAnsi="Arial" w:cs="Arial"/>
          <w:sz w:val="22"/>
          <w:szCs w:val="22"/>
        </w:rPr>
        <w:t xml:space="preserve"> This underlines the significance of </w:t>
      </w:r>
      <w:r>
        <w:rPr>
          <w:rFonts w:ascii="Arial" w:eastAsia="Arial Nova" w:hAnsi="Arial" w:cs="Arial"/>
          <w:sz w:val="22"/>
          <w:szCs w:val="22"/>
        </w:rPr>
        <w:t xml:space="preserve">joining </w:t>
      </w:r>
      <w:r w:rsidR="30475AFE" w:rsidRPr="005A5159">
        <w:rPr>
          <w:rFonts w:ascii="Arial" w:eastAsia="Arial Nova" w:hAnsi="Arial" w:cs="Arial"/>
          <w:sz w:val="22"/>
          <w:szCs w:val="22"/>
        </w:rPr>
        <w:t xml:space="preserve">technology with human service. </w:t>
      </w:r>
    </w:p>
    <w:p w14:paraId="6414546C" w14:textId="7ED236A6" w:rsidR="785E7766" w:rsidRPr="005A5159" w:rsidRDefault="785E7766" w:rsidP="609EB893">
      <w:pPr>
        <w:rPr>
          <w:rFonts w:ascii="Arial" w:eastAsia="Arial Nova" w:hAnsi="Arial" w:cs="Arial"/>
          <w:sz w:val="22"/>
          <w:szCs w:val="22"/>
        </w:rPr>
      </w:pPr>
    </w:p>
    <w:p w14:paraId="51AF421B" w14:textId="749D3FA2" w:rsidR="785E7766" w:rsidRPr="006B7508" w:rsidRDefault="30475AFE" w:rsidP="609EB893">
      <w:pPr>
        <w:rPr>
          <w:rFonts w:ascii="Arial" w:eastAsia="Arial Nova" w:hAnsi="Arial" w:cs="Arial"/>
          <w:b/>
          <w:bCs/>
          <w:sz w:val="28"/>
          <w:szCs w:val="28"/>
        </w:rPr>
      </w:pPr>
      <w:r w:rsidRPr="005A5159">
        <w:rPr>
          <w:rFonts w:ascii="Arial" w:eastAsia="Arial Nova" w:hAnsi="Arial" w:cs="Arial"/>
          <w:b/>
          <w:bCs/>
          <w:sz w:val="28"/>
          <w:szCs w:val="28"/>
        </w:rPr>
        <w:t>4.6</w:t>
      </w:r>
      <w:r w:rsidR="65DE0369" w:rsidRPr="005A5159">
        <w:rPr>
          <w:rFonts w:ascii="Arial" w:eastAsia="Arial Nova" w:hAnsi="Arial" w:cs="Arial"/>
          <w:b/>
          <w:bCs/>
          <w:sz w:val="28"/>
          <w:szCs w:val="28"/>
        </w:rPr>
        <w:t xml:space="preserve"> Theme 5:</w:t>
      </w:r>
      <w:r w:rsidRPr="005A5159">
        <w:rPr>
          <w:rFonts w:ascii="Arial" w:eastAsia="Arial Nova" w:hAnsi="Arial" w:cs="Arial"/>
          <w:b/>
          <w:bCs/>
          <w:sz w:val="28"/>
          <w:szCs w:val="28"/>
        </w:rPr>
        <w:t xml:space="preserve"> Customer Satisfaction, Loyalty, and Competitive Advantage </w:t>
      </w:r>
    </w:p>
    <w:p w14:paraId="30F7E4A7" w14:textId="2C21403D" w:rsidR="785E7766" w:rsidRPr="00172832" w:rsidRDefault="30475AFE" w:rsidP="609EB893">
      <w:pPr>
        <w:rPr>
          <w:rFonts w:ascii="Arial" w:eastAsia="Times New Roman" w:hAnsi="Arial" w:cs="Arial"/>
          <w:sz w:val="22"/>
          <w:szCs w:val="22"/>
          <w:lang w:eastAsia="en-GB"/>
        </w:rPr>
      </w:pPr>
      <w:r w:rsidRPr="00172832">
        <w:rPr>
          <w:rFonts w:ascii="Arial" w:eastAsia="Arial Nova" w:hAnsi="Arial" w:cs="Arial"/>
          <w:sz w:val="22"/>
          <w:szCs w:val="22"/>
        </w:rPr>
        <w:t xml:space="preserve">The </w:t>
      </w:r>
      <w:r w:rsidR="00172832" w:rsidRPr="00172832">
        <w:rPr>
          <w:rFonts w:ascii="Arial" w:eastAsia="Arial Nova" w:hAnsi="Arial" w:cs="Arial"/>
          <w:sz w:val="22"/>
          <w:szCs w:val="22"/>
        </w:rPr>
        <w:t>journal</w:t>
      </w:r>
      <w:r w:rsidR="00172832" w:rsidRPr="00172832">
        <w:rPr>
          <w:rFonts w:ascii="Arial" w:eastAsia="Times New Roman" w:hAnsi="Arial" w:cs="Arial"/>
          <w:sz w:val="22"/>
          <w:szCs w:val="22"/>
          <w:lang w:eastAsia="en-GB"/>
        </w:rPr>
        <w:t xml:space="preserve"> </w:t>
      </w:r>
      <w:r w:rsidR="00172832" w:rsidRPr="00172832">
        <w:rPr>
          <w:rFonts w:ascii="Arial" w:eastAsia="Times New Roman" w:hAnsi="Arial" w:cs="Arial"/>
          <w:sz w:val="22"/>
          <w:szCs w:val="22"/>
          <w:lang w:eastAsia="en-GB"/>
        </w:rPr>
        <w:t>(Anwar et al., 2024)</w:t>
      </w:r>
      <w:r w:rsidR="00172832" w:rsidRPr="00172832">
        <w:rPr>
          <w:rFonts w:ascii="Arial" w:eastAsia="Arial Nova" w:hAnsi="Arial" w:cs="Arial"/>
          <w:sz w:val="22"/>
          <w:szCs w:val="22"/>
        </w:rPr>
        <w:t xml:space="preserve"> </w:t>
      </w:r>
      <w:r w:rsidR="00172832">
        <w:rPr>
          <w:rFonts w:ascii="Arial" w:eastAsia="Arial Nova" w:hAnsi="Arial" w:cs="Arial"/>
          <w:sz w:val="22"/>
          <w:szCs w:val="22"/>
        </w:rPr>
        <w:t xml:space="preserve">argues </w:t>
      </w:r>
      <w:r w:rsidRPr="00172832">
        <w:rPr>
          <w:rFonts w:ascii="Arial" w:eastAsia="Arial Nova" w:hAnsi="Arial" w:cs="Arial"/>
          <w:sz w:val="22"/>
          <w:szCs w:val="22"/>
        </w:rPr>
        <w:t xml:space="preserve">that digital transformation markedly affects consumer happiness and loyalty. The study emphasises that effective and tailored experiences enhance favourable consumer evaluations. </w:t>
      </w:r>
    </w:p>
    <w:p w14:paraId="2B4C634D" w14:textId="2631F2CA" w:rsidR="785E7766" w:rsidRPr="005A5159" w:rsidRDefault="30475AFE" w:rsidP="609EB893">
      <w:pPr>
        <w:rPr>
          <w:rFonts w:ascii="Arial" w:eastAsia="Arial Nova" w:hAnsi="Arial" w:cs="Arial"/>
          <w:sz w:val="22"/>
          <w:szCs w:val="22"/>
        </w:rPr>
      </w:pPr>
      <w:r w:rsidRPr="005A5159">
        <w:rPr>
          <w:rFonts w:ascii="Arial" w:eastAsia="Arial Nova" w:hAnsi="Arial" w:cs="Arial"/>
          <w:sz w:val="22"/>
          <w:szCs w:val="22"/>
        </w:rPr>
        <w:t>The research</w:t>
      </w:r>
      <w:r w:rsidR="00D75892">
        <w:rPr>
          <w:rFonts w:ascii="Arial" w:eastAsia="Arial Nova" w:hAnsi="Arial" w:cs="Arial"/>
          <w:sz w:val="22"/>
          <w:szCs w:val="22"/>
        </w:rPr>
        <w:t xml:space="preserve"> </w:t>
      </w:r>
      <w:r w:rsidR="00D75892" w:rsidRPr="005A5159">
        <w:rPr>
          <w:rFonts w:ascii="Arial" w:eastAsia="Arial Nova" w:hAnsi="Arial" w:cs="Arial"/>
          <w:sz w:val="22"/>
          <w:szCs w:val="22"/>
        </w:rPr>
        <w:t>(Verhoef et al., 2021)</w:t>
      </w:r>
      <w:r w:rsidRPr="005A5159">
        <w:rPr>
          <w:rFonts w:ascii="Arial" w:eastAsia="Arial Nova" w:hAnsi="Arial" w:cs="Arial"/>
          <w:sz w:val="22"/>
          <w:szCs w:val="22"/>
        </w:rPr>
        <w:t xml:space="preserve"> underscores that technological advances in digital banking augments strategic advantage. Marriott</w:t>
      </w:r>
      <w:r w:rsidR="00D75892">
        <w:rPr>
          <w:rFonts w:ascii="Arial" w:eastAsia="Arial Nova" w:hAnsi="Arial" w:cs="Arial"/>
          <w:sz w:val="22"/>
          <w:szCs w:val="22"/>
        </w:rPr>
        <w:t xml:space="preserve"> Bonvoy’s</w:t>
      </w:r>
      <w:r w:rsidRPr="005A5159">
        <w:rPr>
          <w:rFonts w:ascii="Arial" w:eastAsia="Arial Nova" w:hAnsi="Arial" w:cs="Arial"/>
          <w:sz w:val="22"/>
          <w:szCs w:val="22"/>
        </w:rPr>
        <w:t xml:space="preserve"> implementation of digital technologies allows it to distinguish itself in a very competitive sector. </w:t>
      </w:r>
    </w:p>
    <w:p w14:paraId="304D3497" w14:textId="3BDFBF47" w:rsidR="785E7766" w:rsidRPr="0099790C" w:rsidRDefault="30475AFE" w:rsidP="609EB893">
      <w:pPr>
        <w:rPr>
          <w:rFonts w:ascii="Arial" w:eastAsia="Times New Roman" w:hAnsi="Arial" w:cs="Arial"/>
          <w:sz w:val="22"/>
          <w:szCs w:val="22"/>
          <w:lang w:eastAsia="en-GB"/>
        </w:rPr>
      </w:pPr>
      <w:r w:rsidRPr="0099790C">
        <w:rPr>
          <w:rFonts w:ascii="Arial" w:eastAsia="Arial Nova" w:hAnsi="Arial" w:cs="Arial"/>
          <w:sz w:val="22"/>
          <w:szCs w:val="22"/>
        </w:rPr>
        <w:t>The report</w:t>
      </w:r>
      <w:r w:rsidR="0099790C" w:rsidRPr="0099790C">
        <w:rPr>
          <w:rFonts w:ascii="Arial" w:eastAsia="Arial Nova" w:hAnsi="Arial" w:cs="Arial"/>
          <w:sz w:val="22"/>
          <w:szCs w:val="22"/>
        </w:rPr>
        <w:t xml:space="preserve"> </w:t>
      </w:r>
      <w:r w:rsidR="0099790C" w:rsidRPr="0099790C">
        <w:rPr>
          <w:rFonts w:ascii="Arial" w:eastAsia="Times New Roman" w:hAnsi="Arial" w:cs="Arial"/>
          <w:sz w:val="22"/>
          <w:szCs w:val="22"/>
          <w:lang w:eastAsia="en-GB"/>
        </w:rPr>
        <w:t>(Zhang et al., 2025)</w:t>
      </w:r>
      <w:r w:rsidRPr="0099790C">
        <w:rPr>
          <w:rFonts w:ascii="Arial" w:eastAsia="Arial Nova" w:hAnsi="Arial" w:cs="Arial"/>
          <w:sz w:val="22"/>
          <w:szCs w:val="22"/>
        </w:rPr>
        <w:t xml:space="preserve"> </w:t>
      </w:r>
      <w:r w:rsidR="00D75892" w:rsidRPr="0099790C">
        <w:rPr>
          <w:rFonts w:ascii="Arial" w:eastAsia="Arial Nova" w:hAnsi="Arial" w:cs="Arial"/>
          <w:sz w:val="22"/>
          <w:szCs w:val="22"/>
        </w:rPr>
        <w:t>shares</w:t>
      </w:r>
      <w:r w:rsidRPr="0099790C">
        <w:rPr>
          <w:rFonts w:ascii="Arial" w:eastAsia="Arial Nova" w:hAnsi="Arial" w:cs="Arial"/>
          <w:sz w:val="22"/>
          <w:szCs w:val="22"/>
        </w:rPr>
        <w:t xml:space="preserve"> potential hazards linked to digital change</w:t>
      </w:r>
      <w:r w:rsidR="0099790C">
        <w:rPr>
          <w:rFonts w:ascii="Arial" w:eastAsia="Arial Nova" w:hAnsi="Arial" w:cs="Arial"/>
          <w:sz w:val="22"/>
          <w:szCs w:val="22"/>
        </w:rPr>
        <w:t xml:space="preserve"> even though the increase of artificial intelligence has economic potential it will also impact individuals positively by assisting worker, negatively by replacing employees</w:t>
      </w:r>
      <w:r w:rsidRPr="0099790C">
        <w:rPr>
          <w:rFonts w:ascii="Arial" w:eastAsia="Arial Nova" w:hAnsi="Arial" w:cs="Arial"/>
          <w:sz w:val="22"/>
          <w:szCs w:val="22"/>
        </w:rPr>
        <w:t>. Technological malfunctions may adversely affect consumer satisfaction.</w:t>
      </w:r>
      <w:r w:rsidR="00506293">
        <w:rPr>
          <w:rFonts w:ascii="Arial" w:eastAsia="Arial Nova" w:hAnsi="Arial" w:cs="Arial"/>
          <w:sz w:val="22"/>
          <w:szCs w:val="22"/>
        </w:rPr>
        <w:t xml:space="preserve"> Insurance and</w:t>
      </w:r>
      <w:r w:rsidRPr="0099790C">
        <w:rPr>
          <w:rFonts w:ascii="Arial" w:eastAsia="Arial Nova" w:hAnsi="Arial" w:cs="Arial"/>
          <w:sz w:val="22"/>
          <w:szCs w:val="22"/>
        </w:rPr>
        <w:t xml:space="preserve"> reliability </w:t>
      </w:r>
      <w:r w:rsidR="00506293">
        <w:rPr>
          <w:rFonts w:ascii="Arial" w:eastAsia="Arial Nova" w:hAnsi="Arial" w:cs="Arial"/>
          <w:sz w:val="22"/>
          <w:szCs w:val="22"/>
        </w:rPr>
        <w:t>are</w:t>
      </w:r>
      <w:r w:rsidRPr="0099790C">
        <w:rPr>
          <w:rFonts w:ascii="Arial" w:eastAsia="Arial Nova" w:hAnsi="Arial" w:cs="Arial"/>
          <w:sz w:val="22"/>
          <w:szCs w:val="22"/>
        </w:rPr>
        <w:t xml:space="preserve"> an essential element in facilitating favourable experiences. </w:t>
      </w:r>
    </w:p>
    <w:p w14:paraId="668558BE" w14:textId="4C59E1DA" w:rsidR="785E7766" w:rsidRPr="005A5159" w:rsidRDefault="785E7766" w:rsidP="609EB893">
      <w:pPr>
        <w:rPr>
          <w:rFonts w:ascii="Arial" w:eastAsia="Arial Nova" w:hAnsi="Arial" w:cs="Arial"/>
          <w:sz w:val="22"/>
          <w:szCs w:val="22"/>
        </w:rPr>
      </w:pPr>
    </w:p>
    <w:p w14:paraId="04C4E3F5" w14:textId="27C410C5" w:rsidR="785E7766" w:rsidRPr="005A5159" w:rsidRDefault="30475AFE" w:rsidP="609EB893">
      <w:pPr>
        <w:rPr>
          <w:rFonts w:ascii="Arial" w:eastAsia="Arial Nova" w:hAnsi="Arial" w:cs="Arial"/>
          <w:b/>
          <w:bCs/>
          <w:sz w:val="28"/>
          <w:szCs w:val="28"/>
        </w:rPr>
      </w:pPr>
      <w:r w:rsidRPr="005A5159">
        <w:rPr>
          <w:rFonts w:ascii="Arial" w:eastAsia="Arial Nova" w:hAnsi="Arial" w:cs="Arial"/>
          <w:b/>
          <w:bCs/>
          <w:sz w:val="28"/>
          <w:szCs w:val="28"/>
        </w:rPr>
        <w:t xml:space="preserve">4.7 </w:t>
      </w:r>
      <w:r w:rsidR="27029322" w:rsidRPr="005A5159">
        <w:rPr>
          <w:rFonts w:ascii="Arial" w:eastAsia="Arial Nova" w:hAnsi="Arial" w:cs="Arial"/>
          <w:b/>
          <w:bCs/>
          <w:sz w:val="28"/>
          <w:szCs w:val="28"/>
        </w:rPr>
        <w:t>Integrated</w:t>
      </w:r>
      <w:r w:rsidR="0DFFD6B8" w:rsidRPr="005A5159">
        <w:rPr>
          <w:rFonts w:ascii="Arial" w:eastAsia="Arial Nova" w:hAnsi="Arial" w:cs="Arial"/>
          <w:b/>
          <w:bCs/>
          <w:sz w:val="28"/>
          <w:szCs w:val="28"/>
        </w:rPr>
        <w:t xml:space="preserve"> Discussion</w:t>
      </w:r>
    </w:p>
    <w:p w14:paraId="38CFF727" w14:textId="695B3EC2" w:rsidR="785E7766" w:rsidRPr="00506293" w:rsidRDefault="30475AFE" w:rsidP="609EB893">
      <w:pPr>
        <w:rPr>
          <w:rFonts w:ascii="Arial" w:eastAsia="Times New Roman" w:hAnsi="Arial" w:cs="Arial"/>
          <w:sz w:val="22"/>
          <w:szCs w:val="22"/>
          <w:lang w:eastAsia="en-GB"/>
        </w:rPr>
      </w:pPr>
      <w:r w:rsidRPr="00506293">
        <w:rPr>
          <w:rFonts w:ascii="Arial" w:eastAsia="Arial Nova" w:hAnsi="Arial" w:cs="Arial"/>
          <w:sz w:val="22"/>
          <w:szCs w:val="22"/>
        </w:rPr>
        <w:t>The study</w:t>
      </w:r>
      <w:r w:rsidR="00506293" w:rsidRPr="00506293">
        <w:rPr>
          <w:rFonts w:ascii="Arial" w:eastAsia="Arial Nova" w:hAnsi="Arial" w:cs="Arial"/>
          <w:sz w:val="22"/>
          <w:szCs w:val="22"/>
        </w:rPr>
        <w:t xml:space="preserve"> </w:t>
      </w:r>
      <w:r w:rsidR="00506293" w:rsidRPr="00506293">
        <w:rPr>
          <w:rFonts w:ascii="Arial" w:eastAsia="Times New Roman" w:hAnsi="Arial" w:cs="Arial"/>
          <w:sz w:val="22"/>
          <w:szCs w:val="22"/>
          <w:lang w:eastAsia="en-GB"/>
        </w:rPr>
        <w:t>(Chen Lisha et al., 2025)</w:t>
      </w:r>
      <w:r w:rsidRPr="00506293">
        <w:rPr>
          <w:rFonts w:ascii="Arial" w:eastAsia="Arial Nova" w:hAnsi="Arial" w:cs="Arial"/>
          <w:sz w:val="22"/>
          <w:szCs w:val="22"/>
        </w:rPr>
        <w:t xml:space="preserve"> indicates that no singular theoretical framework comprehensively elucidates consumer experience in a digitalised context. </w:t>
      </w:r>
      <w:r w:rsidR="00506293" w:rsidRPr="00506293">
        <w:rPr>
          <w:rFonts w:ascii="Arial" w:eastAsia="Arial Nova" w:hAnsi="Arial" w:cs="Arial"/>
          <w:sz w:val="22"/>
          <w:szCs w:val="22"/>
        </w:rPr>
        <w:t xml:space="preserve">Furthermore, research from </w:t>
      </w:r>
      <w:r w:rsidR="00506293" w:rsidRPr="00506293">
        <w:rPr>
          <w:rFonts w:ascii="Arial" w:eastAsia="Times New Roman" w:hAnsi="Arial" w:cs="Arial"/>
          <w:sz w:val="22"/>
          <w:szCs w:val="22"/>
          <w:lang w:eastAsia="en-GB"/>
        </w:rPr>
        <w:t>(Dziak, 2024a)</w:t>
      </w:r>
      <w:r w:rsidRPr="00506293">
        <w:rPr>
          <w:rFonts w:ascii="Arial" w:eastAsia="Arial Nova" w:hAnsi="Arial" w:cs="Arial"/>
          <w:sz w:val="22"/>
          <w:szCs w:val="22"/>
        </w:rPr>
        <w:t xml:space="preserve"> Technology Acceptance Model elucidates adoption, SERVQUAL assesses quality, and Customer Experience theory offers a comprehensive viewpoint. </w:t>
      </w:r>
    </w:p>
    <w:p w14:paraId="27B98A6F" w14:textId="628EBE46" w:rsidR="785E7766" w:rsidRPr="005A5159" w:rsidRDefault="30475AFE" w:rsidP="609EB893">
      <w:pPr>
        <w:rPr>
          <w:rFonts w:ascii="Arial" w:eastAsia="Arial Nova" w:hAnsi="Arial" w:cs="Arial"/>
          <w:sz w:val="22"/>
          <w:szCs w:val="22"/>
        </w:rPr>
      </w:pPr>
      <w:r w:rsidRPr="005A5159">
        <w:rPr>
          <w:rFonts w:ascii="Arial" w:eastAsia="Arial Nova" w:hAnsi="Arial" w:cs="Arial"/>
          <w:sz w:val="22"/>
          <w:szCs w:val="22"/>
        </w:rPr>
        <w:t>Nevertheless, the study contends that the amalgamation of these frameworks is imperative. Marriott's strategy exemplifies this integration by merging efficiency, customisation, and emotional involvement.</w:t>
      </w:r>
    </w:p>
    <w:p w14:paraId="20E47C36" w14:textId="0058DB47" w:rsidR="785E7766" w:rsidRPr="005A5159" w:rsidRDefault="785E7766" w:rsidP="609EB893">
      <w:pPr>
        <w:pStyle w:val="Heading1"/>
        <w:spacing w:before="322" w:after="322"/>
        <w:rPr>
          <w:rFonts w:ascii="Arial" w:eastAsia="Arial Nova" w:hAnsi="Arial" w:cs="Arial"/>
          <w:b/>
          <w:bCs/>
          <w:color w:val="auto"/>
          <w:sz w:val="22"/>
          <w:szCs w:val="22"/>
        </w:rPr>
      </w:pPr>
    </w:p>
    <w:p w14:paraId="6BE88880" w14:textId="27C41542" w:rsidR="785E7766" w:rsidRPr="005A5159" w:rsidRDefault="45BA825F" w:rsidP="609EB893">
      <w:pPr>
        <w:rPr>
          <w:rFonts w:ascii="Arial" w:eastAsia="Arial Nova" w:hAnsi="Arial" w:cs="Arial"/>
          <w:b/>
          <w:bCs/>
          <w:sz w:val="28"/>
          <w:szCs w:val="28"/>
        </w:rPr>
      </w:pPr>
      <w:r w:rsidRPr="005A5159">
        <w:rPr>
          <w:rFonts w:ascii="Arial" w:eastAsia="Arial Nova" w:hAnsi="Arial" w:cs="Arial"/>
          <w:b/>
          <w:bCs/>
          <w:sz w:val="28"/>
          <w:szCs w:val="28"/>
        </w:rPr>
        <w:t>4.</w:t>
      </w:r>
      <w:r w:rsidR="01D702D0" w:rsidRPr="005A5159">
        <w:rPr>
          <w:rFonts w:ascii="Arial" w:eastAsia="Arial Nova" w:hAnsi="Arial" w:cs="Arial"/>
          <w:b/>
          <w:bCs/>
          <w:sz w:val="28"/>
          <w:szCs w:val="28"/>
        </w:rPr>
        <w:t>8</w:t>
      </w:r>
      <w:r w:rsidRPr="005A5159">
        <w:rPr>
          <w:rFonts w:ascii="Arial" w:eastAsia="Arial Nova" w:hAnsi="Arial" w:cs="Arial"/>
          <w:b/>
          <w:bCs/>
          <w:sz w:val="28"/>
          <w:szCs w:val="28"/>
        </w:rPr>
        <w:t xml:space="preserve"> Theoretical Integration: Technology Acceptance Model (TAM)</w:t>
      </w:r>
    </w:p>
    <w:p w14:paraId="7CDD4E51" w14:textId="562891E3" w:rsidR="785E7766" w:rsidRPr="005A5159" w:rsidRDefault="45BA825F" w:rsidP="609EB893">
      <w:pPr>
        <w:rPr>
          <w:rFonts w:ascii="Arial" w:eastAsia="Arial Nova" w:hAnsi="Arial" w:cs="Arial"/>
          <w:sz w:val="22"/>
          <w:szCs w:val="22"/>
        </w:rPr>
      </w:pPr>
      <w:r w:rsidRPr="005A5159">
        <w:rPr>
          <w:rFonts w:ascii="Arial" w:eastAsia="Arial Nova" w:hAnsi="Arial" w:cs="Arial"/>
          <w:sz w:val="22"/>
          <w:szCs w:val="22"/>
        </w:rPr>
        <w:t xml:space="preserve">The Technology Acceptance Model (TAM) offers an extensive analysis for analysing the results associated with digital transformation at Marriott International. The Technology Acceptance Model (TAM) asserts that perceived benefit and observed simplicity of application are the principal factors influencing technology acceptance </w:t>
      </w:r>
      <w:r w:rsidR="40393AD2" w:rsidRPr="005A5159">
        <w:rPr>
          <w:rFonts w:ascii="Arial" w:eastAsia="Arial Nova" w:hAnsi="Arial" w:cs="Arial"/>
          <w:sz w:val="22"/>
          <w:szCs w:val="22"/>
        </w:rPr>
        <w:t>(Davis, 1989)</w:t>
      </w:r>
      <w:r w:rsidRPr="005A5159">
        <w:rPr>
          <w:rFonts w:ascii="Arial" w:eastAsia="Arial Nova" w:hAnsi="Arial" w:cs="Arial"/>
          <w:sz w:val="22"/>
          <w:szCs w:val="22"/>
        </w:rPr>
        <w:t>, providing a pertinent framework for assessing customer interaction with Marriott Bonvoy’s online platform.</w:t>
      </w:r>
    </w:p>
    <w:p w14:paraId="7B663007" w14:textId="3EE13DFD" w:rsidR="785E7766" w:rsidRPr="005A5159" w:rsidRDefault="45BA825F" w:rsidP="609EB893">
      <w:pPr>
        <w:rPr>
          <w:rFonts w:ascii="Arial" w:eastAsia="Arial Nova" w:hAnsi="Arial" w:cs="Arial"/>
          <w:sz w:val="22"/>
          <w:szCs w:val="22"/>
        </w:rPr>
      </w:pPr>
      <w:r w:rsidRPr="005A5159">
        <w:rPr>
          <w:rFonts w:ascii="Arial" w:eastAsia="Arial Nova" w:hAnsi="Arial" w:cs="Arial"/>
          <w:sz w:val="22"/>
          <w:szCs w:val="22"/>
        </w:rPr>
        <w:t>The study highlights that perceived utility is a pivotal factor affecting customers' readiness to embrace digital technologies, especially when these tools improve efficiency and ease. The research</w:t>
      </w:r>
      <w:r w:rsidR="072E98A1" w:rsidRPr="005A5159">
        <w:rPr>
          <w:rFonts w:ascii="Arial" w:eastAsia="Arial Nova" w:hAnsi="Arial" w:cs="Arial"/>
          <w:sz w:val="22"/>
          <w:szCs w:val="22"/>
        </w:rPr>
        <w:t xml:space="preserve"> asserted by (Cruz-Jesus et al., 2016)</w:t>
      </w:r>
      <w:r w:rsidRPr="005A5159">
        <w:rPr>
          <w:rFonts w:ascii="Arial" w:eastAsia="Arial Nova" w:hAnsi="Arial" w:cs="Arial"/>
          <w:sz w:val="22"/>
          <w:szCs w:val="22"/>
        </w:rPr>
        <w:t xml:space="preserve"> indicates that the implementation of digital services is significantly affected by how much technologies enhance task performance and user autonomy. This is obvious in the Marriott Bonvoy smartphone application, where capabilities like mobile registration, wireless key access, and immediate access to </w:t>
      </w:r>
      <w:r w:rsidRPr="005A5159">
        <w:rPr>
          <w:rFonts w:ascii="Arial" w:eastAsia="Arial Nova" w:hAnsi="Arial" w:cs="Arial"/>
          <w:sz w:val="22"/>
          <w:szCs w:val="22"/>
        </w:rPr>
        <w:lastRenderedPageBreak/>
        <w:t>requesting services offer substantial advantages by minimising waiting periods and enhancing consumer autonomy. The research</w:t>
      </w:r>
      <w:r w:rsidR="400921FC" w:rsidRPr="005A5159">
        <w:rPr>
          <w:rFonts w:ascii="Arial" w:eastAsia="Arial Nova" w:hAnsi="Arial" w:cs="Arial"/>
          <w:sz w:val="22"/>
          <w:szCs w:val="22"/>
        </w:rPr>
        <w:t xml:space="preserve"> (Cruz-Jesus et al., 2016) also</w:t>
      </w:r>
      <w:r w:rsidRPr="005A5159">
        <w:rPr>
          <w:rFonts w:ascii="Arial" w:eastAsia="Arial Nova" w:hAnsi="Arial" w:cs="Arial"/>
          <w:sz w:val="22"/>
          <w:szCs w:val="22"/>
        </w:rPr>
        <w:t xml:space="preserve"> indicates that these features closely correspond with the changing expectations of customers in digitally enhanced hospitality settings.</w:t>
      </w:r>
    </w:p>
    <w:p w14:paraId="649FE43C" w14:textId="3E9B3C47" w:rsidR="785E7766" w:rsidRPr="005A5159" w:rsidRDefault="45BA825F" w:rsidP="609EB893">
      <w:pPr>
        <w:rPr>
          <w:rFonts w:ascii="Arial" w:eastAsia="Arial Nova" w:hAnsi="Arial" w:cs="Arial"/>
          <w:sz w:val="22"/>
          <w:szCs w:val="22"/>
        </w:rPr>
      </w:pPr>
      <w:r w:rsidRPr="005A5159">
        <w:rPr>
          <w:rFonts w:ascii="Arial" w:eastAsia="Arial Nova" w:hAnsi="Arial" w:cs="Arial"/>
          <w:sz w:val="22"/>
          <w:szCs w:val="22"/>
        </w:rPr>
        <w:t>Furthermore, the study</w:t>
      </w:r>
      <w:r w:rsidR="57DBD5CA" w:rsidRPr="005A5159">
        <w:rPr>
          <w:rFonts w:ascii="Arial" w:eastAsia="Times New Roman" w:hAnsi="Arial" w:cs="Arial"/>
        </w:rPr>
        <w:t xml:space="preserve"> </w:t>
      </w:r>
      <w:r w:rsidR="57DBD5CA" w:rsidRPr="005A5159">
        <w:rPr>
          <w:rFonts w:ascii="Arial" w:eastAsia="Arial Nova" w:hAnsi="Arial" w:cs="Arial"/>
          <w:sz w:val="22"/>
          <w:szCs w:val="22"/>
        </w:rPr>
        <w:t xml:space="preserve">(Tarhini et al., 2017) </w:t>
      </w:r>
      <w:r w:rsidR="75216AEC" w:rsidRPr="005A5159">
        <w:rPr>
          <w:rFonts w:ascii="Arial" w:eastAsia="Arial Nova" w:hAnsi="Arial" w:cs="Arial"/>
          <w:sz w:val="22"/>
          <w:szCs w:val="22"/>
        </w:rPr>
        <w:t>detail</w:t>
      </w:r>
      <w:r w:rsidRPr="005A5159">
        <w:rPr>
          <w:rFonts w:ascii="Arial" w:eastAsia="Arial Nova" w:hAnsi="Arial" w:cs="Arial"/>
          <w:sz w:val="22"/>
          <w:szCs w:val="22"/>
        </w:rPr>
        <w:t>s that alleged convenience of accessibility substantially affects both initial uptake and ongoing utilisation of online platforms. The study reinforces that clear system layout and little cognitive effort are important to user adoption, a The Marriott application design embodies this notion by facilitating efficient browsing and convenient functionality, hence minimising complexity in a consumer journey.</w:t>
      </w:r>
    </w:p>
    <w:p w14:paraId="7EA4E48C" w14:textId="4063748E" w:rsidR="785E7766" w:rsidRPr="005A5159" w:rsidRDefault="45BA825F" w:rsidP="609EB893">
      <w:pPr>
        <w:rPr>
          <w:rFonts w:ascii="Arial" w:eastAsia="Arial Nova" w:hAnsi="Arial" w:cs="Arial"/>
          <w:sz w:val="22"/>
          <w:szCs w:val="22"/>
        </w:rPr>
      </w:pPr>
      <w:r w:rsidRPr="005A5159">
        <w:rPr>
          <w:rFonts w:ascii="Arial" w:eastAsia="Arial Nova" w:hAnsi="Arial" w:cs="Arial"/>
          <w:sz w:val="22"/>
          <w:szCs w:val="22"/>
        </w:rPr>
        <w:t>Nevertheless, a more rigorous assessment indicates that technical efficacy relies not only on structure but also on stability and continuity. The study</w:t>
      </w:r>
      <w:r w:rsidR="53AEEF7B" w:rsidRPr="005A5159">
        <w:rPr>
          <w:rFonts w:ascii="Arial" w:eastAsia="Arial Nova" w:hAnsi="Arial" w:cs="Arial"/>
          <w:sz w:val="22"/>
          <w:szCs w:val="22"/>
        </w:rPr>
        <w:t xml:space="preserve"> (Min, Park and Kim, 2016)</w:t>
      </w:r>
      <w:r w:rsidRPr="005A5159">
        <w:rPr>
          <w:rFonts w:ascii="Arial" w:eastAsia="Arial Nova" w:hAnsi="Arial" w:cs="Arial"/>
          <w:sz w:val="22"/>
          <w:szCs w:val="22"/>
        </w:rPr>
        <w:t xml:space="preserve"> indicates that system faults, such as failures in mobile key functionality, might adversely affect assessed accessibility to use, hence diminishing customer happiness.</w:t>
      </w:r>
      <w:r w:rsidR="38F7E78A" w:rsidRPr="005A5159">
        <w:rPr>
          <w:rFonts w:ascii="Arial" w:eastAsia="Arial Nova" w:hAnsi="Arial" w:cs="Arial"/>
          <w:sz w:val="22"/>
          <w:szCs w:val="22"/>
        </w:rPr>
        <w:t xml:space="preserve"> </w:t>
      </w:r>
      <w:r w:rsidR="1909198E" w:rsidRPr="005A5159">
        <w:rPr>
          <w:rFonts w:ascii="Arial" w:eastAsia="Arial Nova" w:hAnsi="Arial" w:cs="Arial"/>
          <w:sz w:val="22"/>
          <w:szCs w:val="22"/>
        </w:rPr>
        <w:t>Additionally,</w:t>
      </w:r>
      <w:r w:rsidRPr="005A5159">
        <w:rPr>
          <w:rFonts w:ascii="Arial" w:eastAsia="Arial Nova" w:hAnsi="Arial" w:cs="Arial"/>
          <w:sz w:val="22"/>
          <w:szCs w:val="22"/>
        </w:rPr>
        <w:t xml:space="preserve"> perceived risk and uncertainty can hinder continuous usage, especially in service environments where reliability is crucial.</w:t>
      </w:r>
    </w:p>
    <w:p w14:paraId="5F358AA7" w14:textId="16C09F24" w:rsidR="785E7766" w:rsidRPr="005A5159" w:rsidRDefault="45BA825F" w:rsidP="609EB893">
      <w:pPr>
        <w:rPr>
          <w:rFonts w:ascii="Arial" w:eastAsia="Arial Nova" w:hAnsi="Arial" w:cs="Arial"/>
          <w:sz w:val="22"/>
          <w:szCs w:val="22"/>
        </w:rPr>
      </w:pPr>
      <w:r w:rsidRPr="005A5159">
        <w:rPr>
          <w:rFonts w:ascii="Arial" w:eastAsia="Arial Nova" w:hAnsi="Arial" w:cs="Arial"/>
          <w:sz w:val="22"/>
          <w:szCs w:val="22"/>
        </w:rPr>
        <w:t>Moreover, one could contend that the Technology Acceptance Model, although proficient in elucidating functional adoption, fails to comprehensively address the emotional or experiential aspects of client contact. The research</w:t>
      </w:r>
      <w:r w:rsidR="2AE9E72E" w:rsidRPr="005A5159">
        <w:rPr>
          <w:rFonts w:ascii="Arial" w:eastAsia="Arial Nova" w:hAnsi="Arial" w:cs="Arial"/>
          <w:sz w:val="22"/>
          <w:szCs w:val="22"/>
        </w:rPr>
        <w:t xml:space="preserve"> (Dziak, 2024) </w:t>
      </w:r>
      <w:r w:rsidRPr="005A5159">
        <w:rPr>
          <w:rFonts w:ascii="Arial" w:eastAsia="Arial Nova" w:hAnsi="Arial" w:cs="Arial"/>
          <w:sz w:val="22"/>
          <w:szCs w:val="22"/>
        </w:rPr>
        <w:t>indicates that consumers may embrace technology for its convenience, while still favouring human interaction during emotionally impactful service experiences. The study</w:t>
      </w:r>
      <w:r w:rsidR="25148EE5" w:rsidRPr="005A5159">
        <w:rPr>
          <w:rFonts w:ascii="Arial" w:eastAsia="Arial Nova" w:hAnsi="Arial" w:cs="Arial"/>
          <w:sz w:val="22"/>
          <w:szCs w:val="22"/>
        </w:rPr>
        <w:t xml:space="preserve"> (Neuhofer, Buhalis and Ladkin, 2015)</w:t>
      </w:r>
      <w:r w:rsidRPr="005A5159">
        <w:rPr>
          <w:rFonts w:ascii="Arial" w:eastAsia="Arial Nova" w:hAnsi="Arial" w:cs="Arial"/>
          <w:sz w:val="22"/>
          <w:szCs w:val="22"/>
        </w:rPr>
        <w:t xml:space="preserve"> highlights that experiencing value encompasses not only usability but also emotional and relational components</w:t>
      </w:r>
      <w:r w:rsidR="7DE10E88" w:rsidRPr="005A5159">
        <w:rPr>
          <w:rFonts w:ascii="Arial" w:eastAsia="Arial Nova" w:hAnsi="Arial" w:cs="Arial"/>
          <w:sz w:val="22"/>
          <w:szCs w:val="22"/>
        </w:rPr>
        <w:t>.</w:t>
      </w:r>
    </w:p>
    <w:p w14:paraId="5A0ACEBF" w14:textId="4D65449B" w:rsidR="785E7766" w:rsidRPr="005A5159" w:rsidRDefault="45BA825F" w:rsidP="609EB893">
      <w:pPr>
        <w:rPr>
          <w:rFonts w:ascii="Arial" w:eastAsia="Arial Nova" w:hAnsi="Arial" w:cs="Arial"/>
          <w:sz w:val="22"/>
          <w:szCs w:val="22"/>
        </w:rPr>
      </w:pPr>
      <w:r w:rsidRPr="005A5159">
        <w:rPr>
          <w:rFonts w:ascii="Arial" w:eastAsia="Arial Nova" w:hAnsi="Arial" w:cs="Arial"/>
          <w:sz w:val="22"/>
          <w:szCs w:val="22"/>
        </w:rPr>
        <w:t>This investigation reveals that although Marriott’s digital tools are regarded as extremely valuable, sustained user acceptance depends on ongoing usability, reliability, and confidence. TAM emphasises that effective digital transformation necessitates both unique functionality and organisational stability, as well as emotional resonance with the demands of clients.</w:t>
      </w:r>
    </w:p>
    <w:p w14:paraId="12E9AC5D" w14:textId="7921BFE9" w:rsidR="785E7766" w:rsidRPr="005A5159" w:rsidRDefault="785E7766" w:rsidP="609EB893">
      <w:pPr>
        <w:rPr>
          <w:rFonts w:ascii="Arial" w:eastAsia="Arial Nova" w:hAnsi="Arial" w:cs="Arial"/>
          <w:sz w:val="22"/>
          <w:szCs w:val="22"/>
        </w:rPr>
      </w:pPr>
    </w:p>
    <w:p w14:paraId="42E1E203" w14:textId="28704797" w:rsidR="785E7766" w:rsidRPr="006B7508" w:rsidRDefault="45BA825F">
      <w:pPr>
        <w:rPr>
          <w:rFonts w:ascii="Arial" w:eastAsia="Arial Nova" w:hAnsi="Arial" w:cs="Arial"/>
          <w:b/>
          <w:bCs/>
          <w:sz w:val="28"/>
          <w:szCs w:val="28"/>
        </w:rPr>
      </w:pPr>
      <w:r w:rsidRPr="005A5159">
        <w:rPr>
          <w:rFonts w:ascii="Arial" w:eastAsia="Arial Nova" w:hAnsi="Arial" w:cs="Arial"/>
          <w:b/>
          <w:bCs/>
          <w:sz w:val="28"/>
          <w:szCs w:val="28"/>
        </w:rPr>
        <w:t>4.</w:t>
      </w:r>
      <w:r w:rsidR="344F6DF8" w:rsidRPr="005A5159">
        <w:rPr>
          <w:rFonts w:ascii="Arial" w:eastAsia="Arial Nova" w:hAnsi="Arial" w:cs="Arial"/>
          <w:b/>
          <w:bCs/>
          <w:sz w:val="28"/>
          <w:szCs w:val="28"/>
        </w:rPr>
        <w:t>9</w:t>
      </w:r>
      <w:r w:rsidRPr="005A5159">
        <w:rPr>
          <w:rFonts w:ascii="Arial" w:eastAsia="Arial Nova" w:hAnsi="Arial" w:cs="Arial"/>
          <w:b/>
          <w:bCs/>
          <w:sz w:val="28"/>
          <w:szCs w:val="28"/>
        </w:rPr>
        <w:t xml:space="preserve"> Analysis of Service Quality: SERVQUAL Model</w:t>
      </w:r>
    </w:p>
    <w:p w14:paraId="2AEEB504" w14:textId="36CC9A9B" w:rsidR="785E7766" w:rsidRPr="005A5159" w:rsidRDefault="45BA825F" w:rsidP="609EB893">
      <w:pPr>
        <w:rPr>
          <w:rFonts w:ascii="Arial" w:eastAsia="Arial Nova" w:hAnsi="Arial" w:cs="Arial"/>
          <w:sz w:val="22"/>
          <w:szCs w:val="22"/>
        </w:rPr>
      </w:pPr>
      <w:r w:rsidRPr="005A5159">
        <w:rPr>
          <w:rFonts w:ascii="Arial" w:eastAsia="Arial Nova" w:hAnsi="Arial" w:cs="Arial"/>
          <w:sz w:val="22"/>
          <w:szCs w:val="22"/>
        </w:rPr>
        <w:t xml:space="preserve">Alongside TAM, the </w:t>
      </w:r>
      <w:r w:rsidR="38DAA3A4" w:rsidRPr="005A5159">
        <w:rPr>
          <w:rFonts w:ascii="Arial" w:eastAsia="Arial Nova" w:hAnsi="Arial" w:cs="Arial"/>
          <w:sz w:val="22"/>
          <w:szCs w:val="22"/>
        </w:rPr>
        <w:t xml:space="preserve">SERVQUAL </w:t>
      </w:r>
      <w:r w:rsidRPr="005A5159">
        <w:rPr>
          <w:rFonts w:ascii="Arial" w:eastAsia="Arial Nova" w:hAnsi="Arial" w:cs="Arial"/>
          <w:sz w:val="22"/>
          <w:szCs w:val="22"/>
        </w:rPr>
        <w:t>model</w:t>
      </w:r>
      <w:r w:rsidR="03143B40" w:rsidRPr="005A5159">
        <w:rPr>
          <w:rFonts w:ascii="Arial" w:eastAsia="Times New Roman" w:hAnsi="Arial" w:cs="Arial"/>
        </w:rPr>
        <w:t xml:space="preserve"> </w:t>
      </w:r>
      <w:r w:rsidR="03143B40" w:rsidRPr="005A5159">
        <w:rPr>
          <w:rFonts w:ascii="Arial" w:eastAsia="Arial Nova" w:hAnsi="Arial" w:cs="Arial"/>
          <w:sz w:val="22"/>
          <w:szCs w:val="22"/>
        </w:rPr>
        <w:t xml:space="preserve">the </w:t>
      </w:r>
      <w:r w:rsidR="63AE8F90" w:rsidRPr="005A5159">
        <w:rPr>
          <w:rFonts w:ascii="Arial" w:eastAsia="Arial Nova" w:hAnsi="Arial" w:cs="Arial"/>
          <w:sz w:val="22"/>
          <w:szCs w:val="22"/>
        </w:rPr>
        <w:t xml:space="preserve">paper </w:t>
      </w:r>
      <w:r w:rsidR="03143B40" w:rsidRPr="005A5159">
        <w:rPr>
          <w:rFonts w:ascii="Arial" w:eastAsia="Arial Nova" w:hAnsi="Arial" w:cs="Arial"/>
          <w:sz w:val="22"/>
          <w:szCs w:val="22"/>
        </w:rPr>
        <w:t>(Shi and Shang, 2020</w:t>
      </w:r>
      <w:r w:rsidR="1327E486" w:rsidRPr="005A5159">
        <w:rPr>
          <w:rFonts w:ascii="Arial" w:eastAsia="Arial Nova" w:hAnsi="Arial" w:cs="Arial"/>
          <w:sz w:val="22"/>
          <w:szCs w:val="22"/>
        </w:rPr>
        <w:t>) offers</w:t>
      </w:r>
      <w:r w:rsidRPr="005A5159">
        <w:rPr>
          <w:rFonts w:ascii="Arial" w:eastAsia="Arial Nova" w:hAnsi="Arial" w:cs="Arial"/>
          <w:sz w:val="22"/>
          <w:szCs w:val="22"/>
        </w:rPr>
        <w:t xml:space="preserve"> a detailed structure for assessing the effects of the digital shift on service excellence at Marriott International.</w:t>
      </w:r>
      <w:r w:rsidR="2236C5D3" w:rsidRPr="005A5159">
        <w:rPr>
          <w:rFonts w:ascii="Arial" w:eastAsia="Arial Nova" w:hAnsi="Arial" w:cs="Arial"/>
          <w:sz w:val="22"/>
          <w:szCs w:val="22"/>
        </w:rPr>
        <w:t xml:space="preserve"> Research from</w:t>
      </w:r>
      <w:r w:rsidR="2236C5D3" w:rsidRPr="005A5159">
        <w:rPr>
          <w:rFonts w:ascii="Arial" w:eastAsia="Times New Roman" w:hAnsi="Arial" w:cs="Arial"/>
        </w:rPr>
        <w:t xml:space="preserve"> </w:t>
      </w:r>
      <w:r w:rsidR="2236C5D3" w:rsidRPr="005A5159">
        <w:rPr>
          <w:rFonts w:ascii="Arial" w:eastAsia="Arial Nova" w:hAnsi="Arial" w:cs="Arial"/>
          <w:sz w:val="22"/>
          <w:szCs w:val="22"/>
        </w:rPr>
        <w:t xml:space="preserve">(Tešić, 2020) </w:t>
      </w:r>
      <w:r w:rsidR="0A9D95F3" w:rsidRPr="005A5159">
        <w:rPr>
          <w:rFonts w:ascii="Arial" w:eastAsia="Arial Nova" w:hAnsi="Arial" w:cs="Arial"/>
          <w:sz w:val="22"/>
          <w:szCs w:val="22"/>
        </w:rPr>
        <w:t>reveal that the</w:t>
      </w:r>
      <w:r w:rsidRPr="005A5159">
        <w:rPr>
          <w:rFonts w:ascii="Arial" w:eastAsia="Arial Nova" w:hAnsi="Arial" w:cs="Arial"/>
          <w:sz w:val="22"/>
          <w:szCs w:val="22"/>
        </w:rPr>
        <w:t xml:space="preserve"> SERVQUAL delineates five essential dimensions—reliability, flexibility, confidence, empathy, and tangibles—that together influence customer evaluations of service performance</w:t>
      </w:r>
      <w:r w:rsidR="2AE2D530" w:rsidRPr="005A5159">
        <w:rPr>
          <w:rFonts w:ascii="Arial" w:eastAsia="Arial Nova" w:hAnsi="Arial" w:cs="Arial"/>
          <w:sz w:val="22"/>
          <w:szCs w:val="22"/>
        </w:rPr>
        <w:t>.</w:t>
      </w:r>
    </w:p>
    <w:p w14:paraId="04696626" w14:textId="35486CC0" w:rsidR="785E7766" w:rsidRPr="005A5159" w:rsidRDefault="45BA825F" w:rsidP="609EB893">
      <w:pPr>
        <w:rPr>
          <w:rFonts w:ascii="Arial" w:eastAsia="Arial Nova" w:hAnsi="Arial" w:cs="Arial"/>
          <w:sz w:val="22"/>
          <w:szCs w:val="22"/>
        </w:rPr>
      </w:pPr>
      <w:r w:rsidRPr="005A5159">
        <w:rPr>
          <w:rFonts w:ascii="Arial" w:eastAsia="Arial Nova" w:hAnsi="Arial" w:cs="Arial"/>
          <w:sz w:val="22"/>
          <w:szCs w:val="22"/>
        </w:rPr>
        <w:t>The study</w:t>
      </w:r>
      <w:r w:rsidR="0E2D35AA" w:rsidRPr="005A5159">
        <w:rPr>
          <w:rFonts w:ascii="Arial" w:eastAsia="Arial Nova" w:hAnsi="Arial" w:cs="Arial"/>
          <w:sz w:val="22"/>
          <w:szCs w:val="22"/>
        </w:rPr>
        <w:t xml:space="preserve"> (Ladhari, 2009)</w:t>
      </w:r>
      <w:r w:rsidRPr="005A5159">
        <w:rPr>
          <w:rFonts w:ascii="Arial" w:eastAsia="Arial Nova" w:hAnsi="Arial" w:cs="Arial"/>
          <w:sz w:val="22"/>
          <w:szCs w:val="22"/>
        </w:rPr>
        <w:t xml:space="preserve"> highlights that dependability is a crucial factor influencing customer satisfaction, especially in technology-driven contexts where service provision relies on system efficacy. The study</w:t>
      </w:r>
      <w:r w:rsidR="26B89A1A" w:rsidRPr="005A5159">
        <w:rPr>
          <w:rFonts w:ascii="Arial" w:eastAsia="Arial Nova" w:hAnsi="Arial" w:cs="Arial"/>
          <w:sz w:val="22"/>
          <w:szCs w:val="22"/>
        </w:rPr>
        <w:t xml:space="preserve"> further</w:t>
      </w:r>
      <w:r w:rsidRPr="005A5159">
        <w:rPr>
          <w:rFonts w:ascii="Arial" w:eastAsia="Arial Nova" w:hAnsi="Arial" w:cs="Arial"/>
          <w:sz w:val="22"/>
          <w:szCs w:val="22"/>
        </w:rPr>
        <w:t xml:space="preserve"> indicates that consistent service delivery profoundly affects consumer confidence and allegiance. In Marriott’s digital environment, things like mobile passwords and mobile applications must operate reliably to sustain customer trust.</w:t>
      </w:r>
    </w:p>
    <w:p w14:paraId="1019EF30" w14:textId="4565D878" w:rsidR="785E7766" w:rsidRPr="005A5159" w:rsidRDefault="45BA825F" w:rsidP="609EB893">
      <w:pPr>
        <w:rPr>
          <w:rFonts w:ascii="Arial" w:eastAsia="Arial Nova" w:hAnsi="Arial" w:cs="Arial"/>
          <w:sz w:val="22"/>
          <w:szCs w:val="22"/>
        </w:rPr>
      </w:pPr>
      <w:r w:rsidRPr="005A5159">
        <w:rPr>
          <w:rFonts w:ascii="Arial" w:eastAsia="Arial Nova" w:hAnsi="Arial" w:cs="Arial"/>
          <w:sz w:val="22"/>
          <w:szCs w:val="22"/>
        </w:rPr>
        <w:t>Moreover, the research</w:t>
      </w:r>
      <w:r w:rsidR="6A435563" w:rsidRPr="005A5159">
        <w:rPr>
          <w:rFonts w:ascii="Arial" w:eastAsia="Arial Nova" w:hAnsi="Arial" w:cs="Arial"/>
          <w:sz w:val="22"/>
          <w:szCs w:val="22"/>
        </w:rPr>
        <w:t xml:space="preserve"> from (Rita, Oliveira and Farisa, 2019)</w:t>
      </w:r>
      <w:r w:rsidRPr="005A5159">
        <w:rPr>
          <w:rFonts w:ascii="Arial" w:eastAsia="Arial Nova" w:hAnsi="Arial" w:cs="Arial"/>
          <w:sz w:val="22"/>
          <w:szCs w:val="22"/>
        </w:rPr>
        <w:t xml:space="preserve"> indicates that reactivity has significantly improved due to digital transformation. The </w:t>
      </w:r>
      <w:r w:rsidR="0CFC08E9" w:rsidRPr="005A5159">
        <w:rPr>
          <w:rFonts w:ascii="Arial" w:eastAsia="Arial Nova" w:hAnsi="Arial" w:cs="Arial"/>
          <w:sz w:val="22"/>
          <w:szCs w:val="22"/>
        </w:rPr>
        <w:t>study (Rita, Oliveira and Farisa, 2019) also s</w:t>
      </w:r>
      <w:r w:rsidR="12FE5B2E" w:rsidRPr="005A5159">
        <w:rPr>
          <w:rFonts w:ascii="Arial" w:eastAsia="Arial Nova" w:hAnsi="Arial" w:cs="Arial"/>
          <w:sz w:val="22"/>
          <w:szCs w:val="22"/>
        </w:rPr>
        <w:t>uggests</w:t>
      </w:r>
      <w:r w:rsidR="0CFC08E9" w:rsidRPr="005A5159">
        <w:rPr>
          <w:rFonts w:ascii="Arial" w:eastAsia="Arial Nova" w:hAnsi="Arial" w:cs="Arial"/>
          <w:sz w:val="22"/>
          <w:szCs w:val="22"/>
        </w:rPr>
        <w:t xml:space="preserve"> </w:t>
      </w:r>
      <w:r w:rsidRPr="005A5159">
        <w:rPr>
          <w:rFonts w:ascii="Arial" w:eastAsia="Arial Nova" w:hAnsi="Arial" w:cs="Arial"/>
          <w:sz w:val="22"/>
          <w:szCs w:val="22"/>
        </w:rPr>
        <w:t xml:space="preserve">that immediate service access through mobile devices meets customer </w:t>
      </w:r>
      <w:r w:rsidRPr="005A5159">
        <w:rPr>
          <w:rFonts w:ascii="Arial" w:eastAsia="Arial Nova" w:hAnsi="Arial" w:cs="Arial"/>
          <w:sz w:val="22"/>
          <w:szCs w:val="22"/>
        </w:rPr>
        <w:lastRenderedPageBreak/>
        <w:t>expectations for promptness. Marriott's capacity to provide immediate interaction between clientele and personnel signifies a notable enhancement in this SERVQUAL level.</w:t>
      </w:r>
    </w:p>
    <w:p w14:paraId="630000F5" w14:textId="16FAE117" w:rsidR="785E7766" w:rsidRPr="005A5159" w:rsidRDefault="45BA825F" w:rsidP="609EB893">
      <w:pPr>
        <w:rPr>
          <w:rFonts w:ascii="Arial" w:eastAsia="Arial Nova" w:hAnsi="Arial" w:cs="Arial"/>
          <w:sz w:val="22"/>
          <w:szCs w:val="22"/>
        </w:rPr>
      </w:pPr>
      <w:r w:rsidRPr="005A5159">
        <w:rPr>
          <w:rFonts w:ascii="Arial" w:eastAsia="Arial Nova" w:hAnsi="Arial" w:cs="Arial"/>
          <w:sz w:val="22"/>
          <w:szCs w:val="22"/>
        </w:rPr>
        <w:t>Nevertheless, a critical viewpoint indicates that enhancements in reactivity might compromise other elements of service excellence. The research indicates that empathy—characterized as individualised and compassionate attention—is more challenging to convey via digital interfaces. The investigation</w:t>
      </w:r>
      <w:r w:rsidR="5D84507C" w:rsidRPr="005A5159">
        <w:rPr>
          <w:rFonts w:ascii="Arial" w:eastAsia="Times New Roman" w:hAnsi="Arial" w:cs="Arial"/>
        </w:rPr>
        <w:t xml:space="preserve"> </w:t>
      </w:r>
      <w:r w:rsidR="5D84507C" w:rsidRPr="005A5159">
        <w:rPr>
          <w:rFonts w:ascii="Arial" w:eastAsia="Arial Nova" w:hAnsi="Arial" w:cs="Arial"/>
          <w:sz w:val="22"/>
          <w:szCs w:val="22"/>
        </w:rPr>
        <w:t>(Wirtz et al., 2018</w:t>
      </w:r>
      <w:r w:rsidR="60F13A4B" w:rsidRPr="005A5159">
        <w:rPr>
          <w:rFonts w:ascii="Arial" w:eastAsia="Arial Nova" w:hAnsi="Arial" w:cs="Arial"/>
          <w:sz w:val="22"/>
          <w:szCs w:val="22"/>
        </w:rPr>
        <w:t>) indicates</w:t>
      </w:r>
      <w:r w:rsidRPr="005A5159">
        <w:rPr>
          <w:rFonts w:ascii="Arial" w:eastAsia="Arial Nova" w:hAnsi="Arial" w:cs="Arial"/>
          <w:sz w:val="22"/>
          <w:szCs w:val="22"/>
        </w:rPr>
        <w:t xml:space="preserve"> that automated answers often do not possess the emotional intelligence necessary to meet intricate client requirements</w:t>
      </w:r>
      <w:r w:rsidR="229E5EEC" w:rsidRPr="005A5159">
        <w:rPr>
          <w:rFonts w:ascii="Arial" w:eastAsia="Arial Nova" w:hAnsi="Arial" w:cs="Arial"/>
          <w:sz w:val="22"/>
          <w:szCs w:val="22"/>
        </w:rPr>
        <w:t>.</w:t>
      </w:r>
    </w:p>
    <w:p w14:paraId="152AC72B" w14:textId="5AFCEAB4" w:rsidR="785E7766" w:rsidRPr="005A5159" w:rsidRDefault="45BA825F" w:rsidP="609EB893">
      <w:pPr>
        <w:rPr>
          <w:rFonts w:ascii="Arial" w:eastAsia="Arial Nova" w:hAnsi="Arial" w:cs="Arial"/>
          <w:sz w:val="22"/>
          <w:szCs w:val="22"/>
        </w:rPr>
      </w:pPr>
      <w:r w:rsidRPr="005A5159">
        <w:rPr>
          <w:rFonts w:ascii="Arial" w:eastAsia="Arial Nova" w:hAnsi="Arial" w:cs="Arial"/>
          <w:sz w:val="22"/>
          <w:szCs w:val="22"/>
        </w:rPr>
        <w:t>Furthermore, this study</w:t>
      </w:r>
      <w:r w:rsidR="71CB1416" w:rsidRPr="005A5159">
        <w:rPr>
          <w:rFonts w:ascii="Arial" w:eastAsia="Arial Nova" w:hAnsi="Arial" w:cs="Arial"/>
          <w:sz w:val="22"/>
          <w:szCs w:val="22"/>
        </w:rPr>
        <w:t xml:space="preserve"> (Glassberg, Ilan and Zwilling, 2025)</w:t>
      </w:r>
      <w:r w:rsidRPr="005A5159">
        <w:rPr>
          <w:rFonts w:ascii="Arial" w:eastAsia="Arial Nova" w:hAnsi="Arial" w:cs="Arial"/>
          <w:sz w:val="22"/>
          <w:szCs w:val="22"/>
        </w:rPr>
        <w:t xml:space="preserve"> emphasises that security, associated with confidence and dependability in providing services, is progressively influenced by knowledge of technology. Clients anticipate that digital technologies will be secure, precise, and reliable. The research</w:t>
      </w:r>
      <w:r w:rsidR="550CBC71" w:rsidRPr="005A5159">
        <w:rPr>
          <w:rFonts w:ascii="Arial" w:eastAsia="Arial Nova" w:hAnsi="Arial" w:cs="Arial"/>
          <w:sz w:val="22"/>
          <w:szCs w:val="22"/>
        </w:rPr>
        <w:t xml:space="preserve"> further</w:t>
      </w:r>
      <w:r w:rsidRPr="005A5159">
        <w:rPr>
          <w:rFonts w:ascii="Arial" w:eastAsia="Arial Nova" w:hAnsi="Arial" w:cs="Arial"/>
          <w:sz w:val="22"/>
          <w:szCs w:val="22"/>
        </w:rPr>
        <w:t xml:space="preserve"> indicates that any identified technological weakness may diminish trust in the service company.</w:t>
      </w:r>
    </w:p>
    <w:p w14:paraId="0C814C9C" w14:textId="3AB682C1" w:rsidR="785E7766" w:rsidRPr="005A5159" w:rsidRDefault="45BA825F" w:rsidP="609EB893">
      <w:pPr>
        <w:rPr>
          <w:rFonts w:ascii="Arial" w:eastAsia="Arial Nova" w:hAnsi="Arial" w:cs="Arial"/>
          <w:sz w:val="22"/>
          <w:szCs w:val="22"/>
        </w:rPr>
      </w:pPr>
      <w:r w:rsidRPr="005A5159">
        <w:rPr>
          <w:rFonts w:ascii="Arial" w:eastAsia="Arial Nova" w:hAnsi="Arial" w:cs="Arial"/>
          <w:sz w:val="22"/>
          <w:szCs w:val="22"/>
        </w:rPr>
        <w:t>Furthermore, the study</w:t>
      </w:r>
      <w:r w:rsidR="0A1A5228" w:rsidRPr="005A5159">
        <w:rPr>
          <w:rFonts w:ascii="Arial" w:eastAsia="Arial Nova" w:hAnsi="Arial" w:cs="Arial"/>
          <w:sz w:val="22"/>
          <w:szCs w:val="22"/>
        </w:rPr>
        <w:t xml:space="preserve"> (Zhong and Sun, 2020b)</w:t>
      </w:r>
      <w:r w:rsidRPr="005A5159">
        <w:rPr>
          <w:rFonts w:ascii="Arial" w:eastAsia="Arial Nova" w:hAnsi="Arial" w:cs="Arial"/>
          <w:sz w:val="22"/>
          <w:szCs w:val="22"/>
        </w:rPr>
        <w:t xml:space="preserve"> highlights that the physical aspect has transformed within digital environments. </w:t>
      </w:r>
      <w:r w:rsidR="37D88557" w:rsidRPr="005A5159">
        <w:rPr>
          <w:rFonts w:ascii="Arial" w:eastAsia="Arial Nova" w:hAnsi="Arial" w:cs="Arial"/>
          <w:sz w:val="22"/>
          <w:szCs w:val="22"/>
        </w:rPr>
        <w:t>In addition,</w:t>
      </w:r>
      <w:r w:rsidRPr="005A5159">
        <w:rPr>
          <w:rFonts w:ascii="Arial" w:eastAsia="Arial Nova" w:hAnsi="Arial" w:cs="Arial"/>
          <w:sz w:val="22"/>
          <w:szCs w:val="22"/>
        </w:rPr>
        <w:t xml:space="preserve"> digital platforms, smartphone applications, and technological framework are essential components of service objects, thereby affecting impressions of innovation and modernisation</w:t>
      </w:r>
      <w:r w:rsidR="57A9852D" w:rsidRPr="005A5159">
        <w:rPr>
          <w:rFonts w:ascii="Arial" w:eastAsia="Arial Nova" w:hAnsi="Arial" w:cs="Arial"/>
          <w:sz w:val="22"/>
          <w:szCs w:val="22"/>
        </w:rPr>
        <w:t>.</w:t>
      </w:r>
    </w:p>
    <w:p w14:paraId="0804B88F" w14:textId="1DED9AFD" w:rsidR="785E7766" w:rsidRPr="005A5159" w:rsidRDefault="45BA825F" w:rsidP="609EB893">
      <w:pPr>
        <w:rPr>
          <w:rFonts w:ascii="Arial" w:eastAsia="Arial Nova" w:hAnsi="Arial" w:cs="Arial"/>
          <w:sz w:val="22"/>
          <w:szCs w:val="22"/>
        </w:rPr>
      </w:pPr>
      <w:r w:rsidRPr="005A5159">
        <w:rPr>
          <w:rFonts w:ascii="Arial" w:eastAsia="Arial Nova" w:hAnsi="Arial" w:cs="Arial"/>
          <w:sz w:val="22"/>
          <w:szCs w:val="22"/>
        </w:rPr>
        <w:t>This analysis reveals that digital transformation enhances immediacy and physical aspects, but may concurrently diminish empathy and, in certain instances, consistency. Consequently, the research contends that Marriott should implement a balanced strategy, guaranteeing that technological innovations enhance rather than supplant human-centered service provision.</w:t>
      </w:r>
    </w:p>
    <w:p w14:paraId="57392C9B" w14:textId="2FF1E32F" w:rsidR="785E7766" w:rsidRPr="005A5159" w:rsidRDefault="785E7766">
      <w:pPr>
        <w:rPr>
          <w:rFonts w:ascii="Arial" w:hAnsi="Arial" w:cs="Arial"/>
        </w:rPr>
      </w:pPr>
    </w:p>
    <w:p w14:paraId="75465F87" w14:textId="03315E7E" w:rsidR="785E7766" w:rsidRPr="005A5159" w:rsidRDefault="45BA825F" w:rsidP="609EB893">
      <w:pPr>
        <w:rPr>
          <w:rFonts w:ascii="Arial" w:eastAsia="Arial Nova" w:hAnsi="Arial" w:cs="Arial"/>
          <w:b/>
          <w:bCs/>
          <w:sz w:val="28"/>
          <w:szCs w:val="28"/>
        </w:rPr>
      </w:pPr>
      <w:r w:rsidRPr="005A5159">
        <w:rPr>
          <w:rFonts w:ascii="Arial" w:eastAsia="Arial Nova" w:hAnsi="Arial" w:cs="Arial"/>
          <w:b/>
          <w:bCs/>
          <w:sz w:val="28"/>
          <w:szCs w:val="28"/>
        </w:rPr>
        <w:t>4.1</w:t>
      </w:r>
      <w:r w:rsidR="2D267967" w:rsidRPr="005A5159">
        <w:rPr>
          <w:rFonts w:ascii="Arial" w:eastAsia="Arial Nova" w:hAnsi="Arial" w:cs="Arial"/>
          <w:b/>
          <w:bCs/>
          <w:sz w:val="28"/>
          <w:szCs w:val="28"/>
        </w:rPr>
        <w:t>0</w:t>
      </w:r>
      <w:r w:rsidRPr="005A5159">
        <w:rPr>
          <w:rFonts w:ascii="Arial" w:eastAsia="Arial Nova" w:hAnsi="Arial" w:cs="Arial"/>
          <w:b/>
          <w:bCs/>
          <w:sz w:val="28"/>
          <w:szCs w:val="28"/>
        </w:rPr>
        <w:t xml:space="preserve"> Integration of Customer Experience (CX) Framework</w:t>
      </w:r>
    </w:p>
    <w:p w14:paraId="4AC51B0E" w14:textId="0FB2FC5A" w:rsidR="785E7766" w:rsidRPr="005A5159" w:rsidRDefault="45BA825F" w:rsidP="609EB893">
      <w:pPr>
        <w:rPr>
          <w:rFonts w:ascii="Arial" w:eastAsia="Arial Nova" w:hAnsi="Arial" w:cs="Arial"/>
          <w:sz w:val="22"/>
          <w:szCs w:val="22"/>
        </w:rPr>
      </w:pPr>
      <w:r w:rsidRPr="005A5159">
        <w:rPr>
          <w:rFonts w:ascii="Arial" w:eastAsia="Arial Nova" w:hAnsi="Arial" w:cs="Arial"/>
          <w:sz w:val="22"/>
          <w:szCs w:val="22"/>
        </w:rPr>
        <w:t>From a comprehensive analytical viewpoint, Customer Experience (CX) frameworks offer an integrated approach for assessing Marriott’s digital transformation plan. The study highlights that customer experience is influenced by the aggregate effect of several touchpoints along the consumer journey.</w:t>
      </w:r>
    </w:p>
    <w:p w14:paraId="30A2F587" w14:textId="7FD9A754" w:rsidR="785E7766" w:rsidRPr="005A5159" w:rsidRDefault="45BA825F" w:rsidP="609EB893">
      <w:pPr>
        <w:rPr>
          <w:rFonts w:ascii="Arial" w:eastAsia="Arial Nova" w:hAnsi="Arial" w:cs="Arial"/>
          <w:sz w:val="22"/>
          <w:szCs w:val="22"/>
        </w:rPr>
      </w:pPr>
      <w:r w:rsidRPr="005A5159">
        <w:rPr>
          <w:rFonts w:ascii="Arial" w:eastAsia="Arial Nova" w:hAnsi="Arial" w:cs="Arial"/>
          <w:sz w:val="22"/>
          <w:szCs w:val="22"/>
        </w:rPr>
        <w:t>The research</w:t>
      </w:r>
      <w:r w:rsidR="73153996" w:rsidRPr="005A5159">
        <w:rPr>
          <w:rFonts w:ascii="Arial" w:eastAsia="Times New Roman" w:hAnsi="Arial" w:cs="Arial"/>
        </w:rPr>
        <w:t xml:space="preserve"> </w:t>
      </w:r>
      <w:r w:rsidR="73153996" w:rsidRPr="005A5159">
        <w:rPr>
          <w:rFonts w:ascii="Arial" w:eastAsia="Arial Nova" w:hAnsi="Arial" w:cs="Arial"/>
          <w:sz w:val="22"/>
          <w:szCs w:val="22"/>
        </w:rPr>
        <w:t xml:space="preserve">(De Keyser et al., 2020) </w:t>
      </w:r>
      <w:r w:rsidRPr="005A5159">
        <w:rPr>
          <w:rFonts w:ascii="Arial" w:eastAsia="Arial Nova" w:hAnsi="Arial" w:cs="Arial"/>
          <w:sz w:val="22"/>
          <w:szCs w:val="22"/>
        </w:rPr>
        <w:t>indicates that successful experience management necessitates the amalgamation of mental, emotional, behavioural, psychological, and sensory reactions. Marriott Bonvoy exhibits robust congruence with this architecture via their cross-channel systems, which integrates online and in-person service communications.</w:t>
      </w:r>
    </w:p>
    <w:p w14:paraId="23441E41" w14:textId="46EF54E4" w:rsidR="785E7766" w:rsidRPr="005A5159" w:rsidRDefault="45BA825F" w:rsidP="609EB893">
      <w:pPr>
        <w:rPr>
          <w:rFonts w:ascii="Arial" w:eastAsia="Arial Nova" w:hAnsi="Arial" w:cs="Arial"/>
          <w:sz w:val="22"/>
          <w:szCs w:val="22"/>
        </w:rPr>
      </w:pPr>
      <w:r w:rsidRPr="005A5159">
        <w:rPr>
          <w:rFonts w:ascii="Arial" w:eastAsia="Arial Nova" w:hAnsi="Arial" w:cs="Arial"/>
          <w:sz w:val="22"/>
          <w:szCs w:val="22"/>
        </w:rPr>
        <w:t xml:space="preserve">The study </w:t>
      </w:r>
      <w:r w:rsidR="0BF0EAF3" w:rsidRPr="005A5159">
        <w:rPr>
          <w:rFonts w:ascii="Arial" w:eastAsia="Arial Nova" w:hAnsi="Arial" w:cs="Arial"/>
          <w:sz w:val="22"/>
          <w:szCs w:val="22"/>
        </w:rPr>
        <w:t xml:space="preserve">(Hadani, Doh and Schneider, 2019b) </w:t>
      </w:r>
      <w:r w:rsidRPr="005A5159">
        <w:rPr>
          <w:rFonts w:ascii="Arial" w:eastAsia="Arial Nova" w:hAnsi="Arial" w:cs="Arial"/>
          <w:sz w:val="22"/>
          <w:szCs w:val="22"/>
        </w:rPr>
        <w:t>emphasises that cohesive connection across touchpoints improves customer satisfaction and minimises friction throughout the trip. The uniformity across channels is a crucial factor in determining the perceived level of experience. Marriott's capacity to integrate reservations arrival, and accommodation services across several platforms demonstrates this strategic coherence.</w:t>
      </w:r>
    </w:p>
    <w:p w14:paraId="065807F5" w14:textId="7C9C1261" w:rsidR="785E7766" w:rsidRPr="005A5159" w:rsidRDefault="45BA825F" w:rsidP="609EB893">
      <w:pPr>
        <w:rPr>
          <w:rFonts w:ascii="Arial" w:eastAsia="Arial Nova" w:hAnsi="Arial" w:cs="Arial"/>
          <w:sz w:val="22"/>
          <w:szCs w:val="22"/>
        </w:rPr>
      </w:pPr>
      <w:r w:rsidRPr="005A5159">
        <w:rPr>
          <w:rFonts w:ascii="Arial" w:eastAsia="Arial Nova" w:hAnsi="Arial" w:cs="Arial"/>
          <w:sz w:val="22"/>
          <w:szCs w:val="22"/>
        </w:rPr>
        <w:t xml:space="preserve">Nevertheless, a more rigorous examination indicates that the consumer experience transcends functional incorporation to encompass emotional engagement and customisation. The study emphasises that although technological advances enhance performance, they may not entirely match the emotional richness of human contact. The </w:t>
      </w:r>
      <w:r w:rsidRPr="005A5159">
        <w:rPr>
          <w:rFonts w:ascii="Arial" w:eastAsia="Arial Nova" w:hAnsi="Arial" w:cs="Arial"/>
          <w:sz w:val="22"/>
          <w:szCs w:val="22"/>
        </w:rPr>
        <w:lastRenderedPageBreak/>
        <w:t>research indicates that clientele in hospitality environments frequently prioritise individualised attention and relationship interaction.</w:t>
      </w:r>
    </w:p>
    <w:p w14:paraId="3A4443CB" w14:textId="4CF0A98D" w:rsidR="785E7766" w:rsidRPr="005A5159" w:rsidRDefault="45BA825F" w:rsidP="609EB893">
      <w:pPr>
        <w:rPr>
          <w:rFonts w:ascii="Arial" w:eastAsia="Arial Nova" w:hAnsi="Arial" w:cs="Arial"/>
          <w:sz w:val="22"/>
          <w:szCs w:val="22"/>
        </w:rPr>
      </w:pPr>
      <w:r w:rsidRPr="005A5159">
        <w:rPr>
          <w:rFonts w:ascii="Arial" w:eastAsia="Arial Nova" w:hAnsi="Arial" w:cs="Arial"/>
          <w:sz w:val="22"/>
          <w:szCs w:val="22"/>
        </w:rPr>
        <w:t>Moreover, the study</w:t>
      </w:r>
      <w:r w:rsidR="791AF618" w:rsidRPr="005A5159">
        <w:rPr>
          <w:rFonts w:ascii="Arial" w:eastAsia="Arial Nova" w:hAnsi="Arial" w:cs="Arial"/>
          <w:sz w:val="22"/>
          <w:szCs w:val="22"/>
        </w:rPr>
        <w:t xml:space="preserve"> (De Keyser et al., 2020)</w:t>
      </w:r>
      <w:r w:rsidRPr="005A5159">
        <w:rPr>
          <w:rFonts w:ascii="Arial" w:eastAsia="Arial Nova" w:hAnsi="Arial" w:cs="Arial"/>
          <w:sz w:val="22"/>
          <w:szCs w:val="22"/>
        </w:rPr>
        <w:t xml:space="preserve"> </w:t>
      </w:r>
      <w:r w:rsidR="14412997" w:rsidRPr="005A5159">
        <w:rPr>
          <w:rFonts w:ascii="Arial" w:eastAsia="Arial Nova" w:hAnsi="Arial" w:cs="Arial"/>
          <w:sz w:val="22"/>
          <w:szCs w:val="22"/>
        </w:rPr>
        <w:t>reveals</w:t>
      </w:r>
      <w:r w:rsidRPr="005A5159">
        <w:rPr>
          <w:rFonts w:ascii="Arial" w:eastAsia="Arial Nova" w:hAnsi="Arial" w:cs="Arial"/>
          <w:sz w:val="22"/>
          <w:szCs w:val="22"/>
        </w:rPr>
        <w:t xml:space="preserve"> that emotional bonds are essential for customer commitment and brand affiliation. </w:t>
      </w:r>
      <w:r w:rsidR="5BDE25D1" w:rsidRPr="005A5159">
        <w:rPr>
          <w:rFonts w:ascii="Arial" w:eastAsia="Arial Nova" w:hAnsi="Arial" w:cs="Arial"/>
          <w:sz w:val="22"/>
          <w:szCs w:val="22"/>
        </w:rPr>
        <w:t>S</w:t>
      </w:r>
      <w:r w:rsidRPr="005A5159">
        <w:rPr>
          <w:rFonts w:ascii="Arial" w:eastAsia="Arial Nova" w:hAnsi="Arial" w:cs="Arial"/>
          <w:sz w:val="22"/>
          <w:szCs w:val="22"/>
        </w:rPr>
        <w:t>ignificant experiences are frequently influenced by interpersonal interactions rather than automated technologies. Th</w:t>
      </w:r>
      <w:r w:rsidR="347D90F5" w:rsidRPr="005A5159">
        <w:rPr>
          <w:rFonts w:ascii="Arial" w:eastAsia="Arial Nova" w:hAnsi="Arial" w:cs="Arial"/>
          <w:sz w:val="22"/>
          <w:szCs w:val="22"/>
        </w:rPr>
        <w:t xml:space="preserve">e source (De Keyser et al., 2020) additionally </w:t>
      </w:r>
      <w:r w:rsidRPr="005A5159">
        <w:rPr>
          <w:rFonts w:ascii="Arial" w:eastAsia="Arial Nova" w:hAnsi="Arial" w:cs="Arial"/>
          <w:sz w:val="22"/>
          <w:szCs w:val="22"/>
        </w:rPr>
        <w:t>indicates that Marriott's digital strategy, although successful in providing convenience, may necessitate more improvement in emotional engagement.</w:t>
      </w:r>
      <w:r w:rsidR="64FD2E76" w:rsidRPr="005A5159">
        <w:rPr>
          <w:rFonts w:ascii="Arial" w:eastAsia="Arial Nova" w:hAnsi="Arial" w:cs="Arial"/>
          <w:sz w:val="22"/>
          <w:szCs w:val="22"/>
        </w:rPr>
        <w:t xml:space="preserve"> </w:t>
      </w:r>
      <w:r w:rsidRPr="005A5159">
        <w:rPr>
          <w:rFonts w:ascii="Arial" w:eastAsia="Arial Nova" w:hAnsi="Arial" w:cs="Arial"/>
          <w:sz w:val="22"/>
          <w:szCs w:val="22"/>
        </w:rPr>
        <w:t xml:space="preserve">Consequently, </w:t>
      </w:r>
      <w:r w:rsidR="4B827D27" w:rsidRPr="005A5159">
        <w:rPr>
          <w:rFonts w:ascii="Arial" w:eastAsia="Arial Nova" w:hAnsi="Arial" w:cs="Arial"/>
          <w:sz w:val="22"/>
          <w:szCs w:val="22"/>
        </w:rPr>
        <w:t>the study</w:t>
      </w:r>
      <w:r w:rsidR="4B827D27" w:rsidRPr="005A5159">
        <w:rPr>
          <w:rFonts w:ascii="Arial" w:eastAsia="Times New Roman" w:hAnsi="Arial" w:cs="Arial"/>
        </w:rPr>
        <w:t xml:space="preserve"> </w:t>
      </w:r>
      <w:r w:rsidR="4B827D27" w:rsidRPr="005A5159">
        <w:rPr>
          <w:rFonts w:ascii="Arial" w:eastAsia="Arial Nova" w:hAnsi="Arial" w:cs="Arial"/>
          <w:sz w:val="22"/>
          <w:szCs w:val="22"/>
        </w:rPr>
        <w:t xml:space="preserve">(Silva, 2021) </w:t>
      </w:r>
      <w:r w:rsidR="1DE41EA9" w:rsidRPr="005A5159">
        <w:rPr>
          <w:rFonts w:ascii="Arial" w:eastAsia="Arial Nova" w:hAnsi="Arial" w:cs="Arial"/>
          <w:sz w:val="22"/>
          <w:szCs w:val="22"/>
        </w:rPr>
        <w:t xml:space="preserve">suggests that </w:t>
      </w:r>
      <w:r w:rsidRPr="005A5159">
        <w:rPr>
          <w:rFonts w:ascii="Arial" w:eastAsia="Arial Nova" w:hAnsi="Arial" w:cs="Arial"/>
          <w:sz w:val="22"/>
          <w:szCs w:val="22"/>
        </w:rPr>
        <w:t>CX frameworks emphasise the significance of merging digital productivity with human-</w:t>
      </w:r>
      <w:r w:rsidR="34DFF2CB" w:rsidRPr="005A5159">
        <w:rPr>
          <w:rFonts w:ascii="Arial" w:eastAsia="Arial Nova" w:hAnsi="Arial" w:cs="Arial"/>
          <w:sz w:val="22"/>
          <w:szCs w:val="22"/>
        </w:rPr>
        <w:t>centred</w:t>
      </w:r>
      <w:r w:rsidRPr="005A5159">
        <w:rPr>
          <w:rFonts w:ascii="Arial" w:eastAsia="Arial Nova" w:hAnsi="Arial" w:cs="Arial"/>
          <w:sz w:val="22"/>
          <w:szCs w:val="22"/>
        </w:rPr>
        <w:t xml:space="preserve"> service layout.</w:t>
      </w:r>
      <w:r w:rsidR="64B24AAA" w:rsidRPr="005A5159">
        <w:rPr>
          <w:rFonts w:ascii="Arial" w:eastAsia="Arial Nova" w:hAnsi="Arial" w:cs="Arial"/>
          <w:sz w:val="22"/>
          <w:szCs w:val="22"/>
        </w:rPr>
        <w:t xml:space="preserve"> Research from (Silva, 2021) also reveals the si</w:t>
      </w:r>
      <w:r w:rsidR="66A80CBC" w:rsidRPr="005A5159">
        <w:rPr>
          <w:rFonts w:ascii="Arial" w:eastAsia="Arial Nova" w:hAnsi="Arial" w:cs="Arial"/>
          <w:sz w:val="22"/>
          <w:szCs w:val="22"/>
        </w:rPr>
        <w:t xml:space="preserve">x </w:t>
      </w:r>
      <w:r w:rsidR="64B24AAA" w:rsidRPr="005A5159">
        <w:rPr>
          <w:rFonts w:ascii="Arial" w:eastAsia="Arial Nova" w:hAnsi="Arial" w:cs="Arial"/>
          <w:sz w:val="22"/>
          <w:szCs w:val="22"/>
        </w:rPr>
        <w:t>CX (custo</w:t>
      </w:r>
      <w:r w:rsidR="40BA7814" w:rsidRPr="005A5159">
        <w:rPr>
          <w:rFonts w:ascii="Arial" w:eastAsia="Arial Nova" w:hAnsi="Arial" w:cs="Arial"/>
          <w:sz w:val="22"/>
          <w:szCs w:val="22"/>
        </w:rPr>
        <w:t>mer experience)</w:t>
      </w:r>
      <w:r w:rsidR="6B65D114" w:rsidRPr="005A5159">
        <w:rPr>
          <w:rFonts w:ascii="Arial" w:eastAsia="Arial Nova" w:hAnsi="Arial" w:cs="Arial"/>
          <w:sz w:val="22"/>
          <w:szCs w:val="22"/>
        </w:rPr>
        <w:t xml:space="preserve"> project which are</w:t>
      </w:r>
      <w:r w:rsidR="5B69124E" w:rsidRPr="005A5159">
        <w:rPr>
          <w:rFonts w:ascii="Arial" w:eastAsia="Arial Nova" w:hAnsi="Arial" w:cs="Arial"/>
          <w:sz w:val="22"/>
          <w:szCs w:val="22"/>
        </w:rPr>
        <w:t>;</w:t>
      </w:r>
    </w:p>
    <w:p w14:paraId="651D285F" w14:textId="3AE2AB41" w:rsidR="609EB893" w:rsidRPr="005A5159" w:rsidRDefault="609EB893" w:rsidP="609EB893">
      <w:pPr>
        <w:rPr>
          <w:rFonts w:ascii="Arial" w:eastAsia="Arial Nova" w:hAnsi="Arial" w:cs="Arial"/>
          <w:sz w:val="22"/>
          <w:szCs w:val="22"/>
        </w:rPr>
      </w:pPr>
      <w:r w:rsidRPr="005A5159">
        <w:rPr>
          <w:rFonts w:ascii="Arial" w:eastAsia="Arial Nova" w:hAnsi="Arial" w:cs="Arial"/>
          <w:sz w:val="22"/>
          <w:szCs w:val="22"/>
        </w:rPr>
        <w:t xml:space="preserve">1) </w:t>
      </w:r>
      <w:r w:rsidR="5128FF05" w:rsidRPr="005A5159">
        <w:rPr>
          <w:rFonts w:ascii="Arial" w:eastAsia="Arial Nova" w:hAnsi="Arial" w:cs="Arial"/>
          <w:sz w:val="22"/>
          <w:szCs w:val="22"/>
        </w:rPr>
        <w:t>Integrity</w:t>
      </w:r>
      <w:r w:rsidR="76F6FD5F" w:rsidRPr="005A5159">
        <w:rPr>
          <w:rFonts w:ascii="Arial" w:eastAsia="Arial Nova" w:hAnsi="Arial" w:cs="Arial"/>
          <w:sz w:val="22"/>
          <w:szCs w:val="22"/>
        </w:rPr>
        <w:t xml:space="preserve">, </w:t>
      </w:r>
      <w:r w:rsidR="34B517E8" w:rsidRPr="005A5159">
        <w:rPr>
          <w:rFonts w:ascii="Arial" w:eastAsia="Arial Nova" w:hAnsi="Arial" w:cs="Arial"/>
          <w:sz w:val="22"/>
          <w:szCs w:val="22"/>
        </w:rPr>
        <w:t>reliable</w:t>
      </w:r>
      <w:r w:rsidR="7D1B04C0" w:rsidRPr="005A5159">
        <w:rPr>
          <w:rFonts w:ascii="Arial" w:eastAsia="Arial Nova" w:hAnsi="Arial" w:cs="Arial"/>
          <w:sz w:val="22"/>
          <w:szCs w:val="22"/>
        </w:rPr>
        <w:t xml:space="preserve"> and stable CX project.</w:t>
      </w:r>
    </w:p>
    <w:p w14:paraId="7F5DE9E6" w14:textId="6051BB12" w:rsidR="5128FF05" w:rsidRPr="005A5159" w:rsidRDefault="5128FF05" w:rsidP="609EB893">
      <w:pPr>
        <w:rPr>
          <w:rFonts w:ascii="Arial" w:eastAsia="Arial Nova" w:hAnsi="Arial" w:cs="Arial"/>
          <w:sz w:val="22"/>
          <w:szCs w:val="22"/>
        </w:rPr>
      </w:pPr>
      <w:r w:rsidRPr="005A5159">
        <w:rPr>
          <w:rFonts w:ascii="Arial" w:eastAsia="Arial Nova" w:hAnsi="Arial" w:cs="Arial"/>
          <w:sz w:val="22"/>
          <w:szCs w:val="22"/>
        </w:rPr>
        <w:t>2) Expectations</w:t>
      </w:r>
      <w:r w:rsidR="6D984B04" w:rsidRPr="005A5159">
        <w:rPr>
          <w:rFonts w:ascii="Arial" w:eastAsia="Arial Nova" w:hAnsi="Arial" w:cs="Arial"/>
          <w:sz w:val="22"/>
          <w:szCs w:val="22"/>
        </w:rPr>
        <w:t>,</w:t>
      </w:r>
      <w:r w:rsidRPr="005A5159">
        <w:rPr>
          <w:rFonts w:ascii="Arial" w:eastAsia="Arial Nova" w:hAnsi="Arial" w:cs="Arial"/>
          <w:sz w:val="22"/>
          <w:szCs w:val="22"/>
        </w:rPr>
        <w:t xml:space="preserve"> ensuring consumers enquiries are</w:t>
      </w:r>
      <w:r w:rsidR="2E699A1C" w:rsidRPr="005A5159">
        <w:rPr>
          <w:rFonts w:ascii="Arial" w:eastAsia="Arial Nova" w:hAnsi="Arial" w:cs="Arial"/>
          <w:sz w:val="22"/>
          <w:szCs w:val="22"/>
        </w:rPr>
        <w:t xml:space="preserve"> met</w:t>
      </w:r>
      <w:r w:rsidR="5A62FE90" w:rsidRPr="005A5159">
        <w:rPr>
          <w:rFonts w:ascii="Arial" w:eastAsia="Arial Nova" w:hAnsi="Arial" w:cs="Arial"/>
          <w:sz w:val="22"/>
          <w:szCs w:val="22"/>
        </w:rPr>
        <w:t>.</w:t>
      </w:r>
    </w:p>
    <w:p w14:paraId="7DE94996" w14:textId="130CBE33" w:rsidR="63AE28ED" w:rsidRPr="005A5159" w:rsidRDefault="63AE28ED" w:rsidP="609EB893">
      <w:pPr>
        <w:rPr>
          <w:rFonts w:ascii="Arial" w:eastAsia="Arial Nova" w:hAnsi="Arial" w:cs="Arial"/>
          <w:sz w:val="22"/>
          <w:szCs w:val="22"/>
        </w:rPr>
      </w:pPr>
      <w:r w:rsidRPr="005A5159">
        <w:rPr>
          <w:rFonts w:ascii="Arial" w:eastAsia="Arial Nova" w:hAnsi="Arial" w:cs="Arial"/>
          <w:sz w:val="22"/>
          <w:szCs w:val="22"/>
        </w:rPr>
        <w:t>3) Reso</w:t>
      </w:r>
      <w:r w:rsidR="4739D5BB" w:rsidRPr="005A5159">
        <w:rPr>
          <w:rFonts w:ascii="Arial" w:eastAsia="Arial Nova" w:hAnsi="Arial" w:cs="Arial"/>
          <w:sz w:val="22"/>
          <w:szCs w:val="22"/>
        </w:rPr>
        <w:t>lution,</w:t>
      </w:r>
      <w:r w:rsidRPr="005A5159">
        <w:rPr>
          <w:rFonts w:ascii="Arial" w:eastAsia="Arial Nova" w:hAnsi="Arial" w:cs="Arial"/>
          <w:sz w:val="22"/>
          <w:szCs w:val="22"/>
        </w:rPr>
        <w:t xml:space="preserve"> customers feel</w:t>
      </w:r>
      <w:r w:rsidR="2A7A7CD5" w:rsidRPr="005A5159">
        <w:rPr>
          <w:rFonts w:ascii="Arial" w:eastAsia="Arial Nova" w:hAnsi="Arial" w:cs="Arial"/>
          <w:sz w:val="22"/>
          <w:szCs w:val="22"/>
        </w:rPr>
        <w:t xml:space="preserve"> </w:t>
      </w:r>
      <w:r w:rsidR="52B90F1A" w:rsidRPr="005A5159">
        <w:rPr>
          <w:rFonts w:ascii="Arial" w:eastAsia="Arial Nova" w:hAnsi="Arial" w:cs="Arial"/>
          <w:sz w:val="22"/>
          <w:szCs w:val="22"/>
        </w:rPr>
        <w:t>great about their experience</w:t>
      </w:r>
    </w:p>
    <w:p w14:paraId="13A76A9F" w14:textId="420B2352" w:rsidR="2A7A7CD5" w:rsidRPr="005A5159" w:rsidRDefault="2A7A7CD5" w:rsidP="609EB893">
      <w:pPr>
        <w:rPr>
          <w:rFonts w:ascii="Arial" w:eastAsia="Arial Nova" w:hAnsi="Arial" w:cs="Arial"/>
          <w:sz w:val="22"/>
          <w:szCs w:val="22"/>
        </w:rPr>
      </w:pPr>
      <w:r w:rsidRPr="005A5159">
        <w:rPr>
          <w:rFonts w:ascii="Arial" w:eastAsia="Arial Nova" w:hAnsi="Arial" w:cs="Arial"/>
          <w:sz w:val="22"/>
          <w:szCs w:val="22"/>
        </w:rPr>
        <w:t xml:space="preserve">4) </w:t>
      </w:r>
      <w:r w:rsidR="6B019E53" w:rsidRPr="005A5159">
        <w:rPr>
          <w:rFonts w:ascii="Arial" w:eastAsia="Arial Nova" w:hAnsi="Arial" w:cs="Arial"/>
          <w:sz w:val="22"/>
          <w:szCs w:val="22"/>
        </w:rPr>
        <w:t>Time and effort</w:t>
      </w:r>
      <w:r w:rsidR="5D4EA5B1" w:rsidRPr="005A5159">
        <w:rPr>
          <w:rFonts w:ascii="Arial" w:eastAsia="Arial Nova" w:hAnsi="Arial" w:cs="Arial"/>
          <w:sz w:val="22"/>
          <w:szCs w:val="22"/>
        </w:rPr>
        <w:t>, removes obstacles.</w:t>
      </w:r>
    </w:p>
    <w:p w14:paraId="60007FA3" w14:textId="4817FEE6" w:rsidR="6B019E53" w:rsidRPr="005A5159" w:rsidRDefault="6B019E53" w:rsidP="609EB893">
      <w:pPr>
        <w:rPr>
          <w:rFonts w:ascii="Arial" w:eastAsia="Arial Nova" w:hAnsi="Arial" w:cs="Arial"/>
          <w:sz w:val="22"/>
          <w:szCs w:val="22"/>
        </w:rPr>
      </w:pPr>
      <w:r w:rsidRPr="005A5159">
        <w:rPr>
          <w:rFonts w:ascii="Arial" w:eastAsia="Arial Nova" w:hAnsi="Arial" w:cs="Arial"/>
          <w:sz w:val="22"/>
          <w:szCs w:val="22"/>
        </w:rPr>
        <w:t>5) Personalisation</w:t>
      </w:r>
      <w:r w:rsidR="565ABABE" w:rsidRPr="005A5159">
        <w:rPr>
          <w:rFonts w:ascii="Arial" w:eastAsia="Arial Nova" w:hAnsi="Arial" w:cs="Arial"/>
          <w:sz w:val="22"/>
          <w:szCs w:val="22"/>
        </w:rPr>
        <w:t>, implement a tailored experience allowing customers to feel special.</w:t>
      </w:r>
    </w:p>
    <w:p w14:paraId="5F646E6E" w14:textId="53D612BF" w:rsidR="6B019E53" w:rsidRPr="005A5159" w:rsidRDefault="6B019E53" w:rsidP="609EB893">
      <w:pPr>
        <w:rPr>
          <w:rFonts w:ascii="Arial" w:eastAsia="Arial Nova" w:hAnsi="Arial" w:cs="Arial"/>
          <w:sz w:val="22"/>
          <w:szCs w:val="22"/>
        </w:rPr>
      </w:pPr>
      <w:r w:rsidRPr="005A5159">
        <w:rPr>
          <w:rFonts w:ascii="Arial" w:eastAsia="Arial Nova" w:hAnsi="Arial" w:cs="Arial"/>
          <w:sz w:val="22"/>
          <w:szCs w:val="22"/>
        </w:rPr>
        <w:t>6) Empathy</w:t>
      </w:r>
      <w:r w:rsidR="16F04470" w:rsidRPr="005A5159">
        <w:rPr>
          <w:rFonts w:ascii="Arial" w:eastAsia="Arial Nova" w:hAnsi="Arial" w:cs="Arial"/>
          <w:sz w:val="22"/>
          <w:szCs w:val="22"/>
        </w:rPr>
        <w:t xml:space="preserve">, </w:t>
      </w:r>
      <w:r w:rsidR="1ED028D3" w:rsidRPr="005A5159">
        <w:rPr>
          <w:rFonts w:ascii="Arial" w:eastAsia="Arial Nova" w:hAnsi="Arial" w:cs="Arial"/>
          <w:sz w:val="22"/>
          <w:szCs w:val="22"/>
        </w:rPr>
        <w:t xml:space="preserve">demonstrating emotional intelligence by </w:t>
      </w:r>
      <w:r w:rsidR="30FB205D" w:rsidRPr="005A5159">
        <w:rPr>
          <w:rFonts w:ascii="Arial" w:eastAsia="Arial Nova" w:hAnsi="Arial" w:cs="Arial"/>
          <w:sz w:val="22"/>
          <w:szCs w:val="22"/>
        </w:rPr>
        <w:t>being understanding towards customer queries.</w:t>
      </w:r>
    </w:p>
    <w:p w14:paraId="791B7F86" w14:textId="3D1631C5" w:rsidR="609EB893" w:rsidRPr="005A5159" w:rsidRDefault="609EB893">
      <w:pPr>
        <w:rPr>
          <w:rFonts w:ascii="Arial" w:hAnsi="Arial" w:cs="Arial"/>
        </w:rPr>
      </w:pPr>
    </w:p>
    <w:p w14:paraId="1ED24E0A" w14:textId="1802C90A" w:rsidR="609EB893" w:rsidRPr="005A5159" w:rsidRDefault="37E35DA3" w:rsidP="609EB893">
      <w:pPr>
        <w:rPr>
          <w:rFonts w:ascii="Arial" w:eastAsia="Arial Nova" w:hAnsi="Arial" w:cs="Arial"/>
          <w:b/>
          <w:bCs/>
          <w:sz w:val="28"/>
          <w:szCs w:val="28"/>
        </w:rPr>
      </w:pPr>
      <w:r w:rsidRPr="005A5159">
        <w:rPr>
          <w:rFonts w:ascii="Arial" w:eastAsia="Arial Nova" w:hAnsi="Arial" w:cs="Arial"/>
          <w:b/>
          <w:bCs/>
          <w:sz w:val="28"/>
          <w:szCs w:val="28"/>
        </w:rPr>
        <w:t>4.1</w:t>
      </w:r>
      <w:r w:rsidR="304B57CB" w:rsidRPr="005A5159">
        <w:rPr>
          <w:rFonts w:ascii="Arial" w:eastAsia="Arial Nova" w:hAnsi="Arial" w:cs="Arial"/>
          <w:b/>
          <w:bCs/>
          <w:sz w:val="28"/>
          <w:szCs w:val="28"/>
        </w:rPr>
        <w:t>1</w:t>
      </w:r>
      <w:r w:rsidRPr="005A5159">
        <w:rPr>
          <w:rFonts w:ascii="Arial" w:eastAsia="Arial Nova" w:hAnsi="Arial" w:cs="Arial"/>
          <w:b/>
          <w:bCs/>
          <w:sz w:val="28"/>
          <w:szCs w:val="28"/>
        </w:rPr>
        <w:t xml:space="preserve"> Comprehensive Critical Analysis (Models and Results)</w:t>
      </w:r>
    </w:p>
    <w:p w14:paraId="21F41C7A" w14:textId="5C32790A" w:rsidR="722F6F1C" w:rsidRPr="005A5159" w:rsidRDefault="722F6F1C" w:rsidP="609EB893">
      <w:pPr>
        <w:rPr>
          <w:rFonts w:ascii="Arial" w:eastAsia="Arial Nova" w:hAnsi="Arial" w:cs="Arial"/>
          <w:sz w:val="22"/>
          <w:szCs w:val="22"/>
        </w:rPr>
      </w:pPr>
      <w:r w:rsidRPr="005A5159">
        <w:rPr>
          <w:rFonts w:ascii="Arial" w:eastAsia="Arial Nova" w:hAnsi="Arial" w:cs="Arial"/>
          <w:sz w:val="22"/>
          <w:szCs w:val="22"/>
        </w:rPr>
        <w:t>Incorporating the TAM, SERVQUAL, and CX frameworks yields a more thorough comprehension of Marriott International's digital transition. The research</w:t>
      </w:r>
      <w:r w:rsidR="6D7F9167" w:rsidRPr="005A5159">
        <w:rPr>
          <w:rFonts w:ascii="Arial" w:eastAsia="Times New Roman" w:hAnsi="Arial" w:cs="Arial"/>
        </w:rPr>
        <w:t xml:space="preserve"> </w:t>
      </w:r>
      <w:r w:rsidR="6D7F9167" w:rsidRPr="005A5159">
        <w:rPr>
          <w:rFonts w:ascii="Arial" w:eastAsia="Arial Nova" w:hAnsi="Arial" w:cs="Arial"/>
          <w:sz w:val="22"/>
          <w:szCs w:val="22"/>
        </w:rPr>
        <w:t>(Laski et al., 2018)</w:t>
      </w:r>
      <w:r w:rsidRPr="005A5159">
        <w:rPr>
          <w:rFonts w:ascii="Arial" w:eastAsia="Arial Nova" w:hAnsi="Arial" w:cs="Arial"/>
          <w:sz w:val="22"/>
          <w:szCs w:val="22"/>
        </w:rPr>
        <w:t xml:space="preserve"> </w:t>
      </w:r>
      <w:r w:rsidR="7A6DE87F" w:rsidRPr="005A5159">
        <w:rPr>
          <w:rFonts w:ascii="Arial" w:eastAsia="Arial Nova" w:hAnsi="Arial" w:cs="Arial"/>
          <w:sz w:val="22"/>
          <w:szCs w:val="22"/>
        </w:rPr>
        <w:t>and</w:t>
      </w:r>
      <w:r w:rsidR="7A6DE87F" w:rsidRPr="005A5159">
        <w:rPr>
          <w:rFonts w:ascii="Arial" w:eastAsia="Times New Roman" w:hAnsi="Arial" w:cs="Arial"/>
        </w:rPr>
        <w:t xml:space="preserve"> </w:t>
      </w:r>
      <w:r w:rsidR="7246DF52" w:rsidRPr="005A5159">
        <w:rPr>
          <w:rFonts w:ascii="Arial" w:eastAsia="Times New Roman" w:hAnsi="Arial" w:cs="Arial"/>
        </w:rPr>
        <w:t>(Mustafa, 2019)</w:t>
      </w:r>
      <w:r w:rsidR="7A6DE87F" w:rsidRPr="005A5159">
        <w:rPr>
          <w:rFonts w:ascii="Arial" w:eastAsia="Arial Nova" w:hAnsi="Arial" w:cs="Arial"/>
          <w:sz w:val="22"/>
          <w:szCs w:val="22"/>
        </w:rPr>
        <w:t xml:space="preserve"> </w:t>
      </w:r>
      <w:r w:rsidRPr="005A5159">
        <w:rPr>
          <w:rFonts w:ascii="Arial" w:eastAsia="Arial Nova" w:hAnsi="Arial" w:cs="Arial"/>
          <w:sz w:val="22"/>
          <w:szCs w:val="22"/>
        </w:rPr>
        <w:t>indicate that each theoretical model offers unique yet identical perspectives on consumer experience, suggesting that the integration of technology adoption models with service quality and satisfaction frameworks yields a more comprehensive assessment of digital service environments</w:t>
      </w:r>
      <w:r w:rsidR="4DE5896B" w:rsidRPr="005A5159">
        <w:rPr>
          <w:rFonts w:ascii="Arial" w:eastAsia="Arial Nova" w:hAnsi="Arial" w:cs="Arial"/>
          <w:sz w:val="22"/>
          <w:szCs w:val="22"/>
        </w:rPr>
        <w:t>.</w:t>
      </w:r>
    </w:p>
    <w:p w14:paraId="25D1DC0E" w14:textId="23938206" w:rsidR="722F6F1C" w:rsidRPr="005A5159" w:rsidRDefault="722F6F1C" w:rsidP="609EB893">
      <w:pPr>
        <w:rPr>
          <w:rFonts w:ascii="Arial" w:hAnsi="Arial" w:cs="Arial"/>
        </w:rPr>
      </w:pPr>
      <w:r w:rsidRPr="005A5159">
        <w:rPr>
          <w:rFonts w:ascii="Arial" w:eastAsia="Arial Nova" w:hAnsi="Arial" w:cs="Arial"/>
          <w:sz w:val="22"/>
          <w:szCs w:val="22"/>
        </w:rPr>
        <w:t>The research highlights that the Technology Acceptance Model (TAM) proficiently elucidates consumer acceptance of digital technologies, especially with perceived utility and user-friendliness. The study</w:t>
      </w:r>
      <w:r w:rsidR="0424DED8" w:rsidRPr="005A5159">
        <w:rPr>
          <w:rFonts w:ascii="Arial" w:eastAsia="Arial Nova" w:hAnsi="Arial" w:cs="Arial"/>
          <w:sz w:val="22"/>
          <w:szCs w:val="22"/>
        </w:rPr>
        <w:t xml:space="preserve"> (See-To and Ho, 2015a)</w:t>
      </w:r>
      <w:r w:rsidRPr="005A5159">
        <w:rPr>
          <w:rFonts w:ascii="Arial" w:eastAsia="Arial Nova" w:hAnsi="Arial" w:cs="Arial"/>
          <w:sz w:val="22"/>
          <w:szCs w:val="22"/>
        </w:rPr>
        <w:t xml:space="preserve"> contends that these factors are essential in influencing user adoption of online platforms, as evidence indicates that consumers are more inclined to adopt technologies that improve efficiency and feeling of control. The Marriott mobile application exhibits robust adherence to these principles, facilitating extensive engagement among digitally engaged consumers.</w:t>
      </w:r>
    </w:p>
    <w:p w14:paraId="251F9968" w14:textId="08768B2B" w:rsidR="722F6F1C" w:rsidRPr="005A5159" w:rsidRDefault="722F6F1C" w:rsidP="609EB893">
      <w:pPr>
        <w:rPr>
          <w:rFonts w:ascii="Arial" w:hAnsi="Arial" w:cs="Arial"/>
        </w:rPr>
      </w:pPr>
      <w:r w:rsidRPr="005A5159">
        <w:rPr>
          <w:rFonts w:ascii="Arial" w:eastAsia="Arial Nova" w:hAnsi="Arial" w:cs="Arial"/>
          <w:sz w:val="22"/>
          <w:szCs w:val="22"/>
        </w:rPr>
        <w:t>The investigation indicates that SERVQUAL offers a systematic assessment of service quality, with sources asserting that digital transformation alters conventional service dimensions. The research</w:t>
      </w:r>
      <w:r w:rsidR="538C99A9" w:rsidRPr="005A5159">
        <w:rPr>
          <w:rFonts w:ascii="Arial" w:eastAsia="Arial Nova" w:hAnsi="Arial" w:cs="Arial"/>
          <w:sz w:val="22"/>
          <w:szCs w:val="22"/>
        </w:rPr>
        <w:t xml:space="preserve"> (Dutta and Pullig, 2015)</w:t>
      </w:r>
      <w:r w:rsidRPr="005A5159">
        <w:rPr>
          <w:rFonts w:ascii="Arial" w:eastAsia="Arial Nova" w:hAnsi="Arial" w:cs="Arial"/>
          <w:sz w:val="22"/>
          <w:szCs w:val="22"/>
        </w:rPr>
        <w:t xml:space="preserve"> </w:t>
      </w:r>
      <w:r w:rsidR="43FE7C9D" w:rsidRPr="005A5159">
        <w:rPr>
          <w:rFonts w:ascii="Arial" w:eastAsia="Arial Nova" w:hAnsi="Arial" w:cs="Arial"/>
          <w:sz w:val="22"/>
          <w:szCs w:val="22"/>
        </w:rPr>
        <w:t xml:space="preserve">shares </w:t>
      </w:r>
      <w:r w:rsidRPr="005A5159">
        <w:rPr>
          <w:rFonts w:ascii="Arial" w:eastAsia="Arial Nova" w:hAnsi="Arial" w:cs="Arial"/>
          <w:sz w:val="22"/>
          <w:szCs w:val="22"/>
        </w:rPr>
        <w:t>that although digital tools improve response and productivity, they may diminish emotional and relationship elements, such as empathy, in technologically assisted contexts. This confirms the notion that Marriott's digital services enhance efficiency but may restrict individual engagement.</w:t>
      </w:r>
    </w:p>
    <w:p w14:paraId="0512CB04" w14:textId="2F1238D8" w:rsidR="609EB893" w:rsidRPr="005A5159" w:rsidRDefault="722F6F1C">
      <w:pPr>
        <w:rPr>
          <w:rFonts w:ascii="Arial" w:hAnsi="Arial" w:cs="Arial"/>
        </w:rPr>
      </w:pPr>
      <w:r w:rsidRPr="005A5159">
        <w:rPr>
          <w:rFonts w:ascii="Arial" w:eastAsia="Arial Nova" w:hAnsi="Arial" w:cs="Arial"/>
          <w:sz w:val="22"/>
          <w:szCs w:val="22"/>
        </w:rPr>
        <w:t xml:space="preserve">Moreover, the report </w:t>
      </w:r>
      <w:r w:rsidR="51A91E87" w:rsidRPr="005A5159">
        <w:rPr>
          <w:rFonts w:ascii="Arial" w:eastAsia="Arial Nova" w:hAnsi="Arial" w:cs="Arial"/>
          <w:sz w:val="22"/>
          <w:szCs w:val="22"/>
        </w:rPr>
        <w:t>reveals</w:t>
      </w:r>
      <w:r w:rsidRPr="005A5159">
        <w:rPr>
          <w:rFonts w:ascii="Arial" w:eastAsia="Arial Nova" w:hAnsi="Arial" w:cs="Arial"/>
          <w:sz w:val="22"/>
          <w:szCs w:val="22"/>
        </w:rPr>
        <w:t xml:space="preserve"> that CX frameworks provide a comprehensive viewpoint by including the complete client journey. The </w:t>
      </w:r>
      <w:r w:rsidR="7FE22073" w:rsidRPr="005A5159">
        <w:rPr>
          <w:rFonts w:ascii="Arial" w:eastAsia="Arial Nova" w:hAnsi="Arial" w:cs="Arial"/>
          <w:sz w:val="22"/>
          <w:szCs w:val="22"/>
        </w:rPr>
        <w:t xml:space="preserve">study (Jensen and Bettina Cornwell, 2018) </w:t>
      </w:r>
      <w:r w:rsidRPr="005A5159">
        <w:rPr>
          <w:rFonts w:ascii="Arial" w:eastAsia="Arial Nova" w:hAnsi="Arial" w:cs="Arial"/>
          <w:sz w:val="22"/>
          <w:szCs w:val="22"/>
        </w:rPr>
        <w:t xml:space="preserve">that </w:t>
      </w:r>
      <w:r w:rsidRPr="005A5159">
        <w:rPr>
          <w:rFonts w:ascii="Arial" w:eastAsia="Arial Nova" w:hAnsi="Arial" w:cs="Arial"/>
          <w:sz w:val="22"/>
          <w:szCs w:val="22"/>
        </w:rPr>
        <w:lastRenderedPageBreak/>
        <w:t>customer experience is collaboratively developed across many touchpoints, with sources asserting that the seamless integration of digital and physical channels is crucial for sustaining happiness and engagement. Marriott's multichannel network exemplifies this integration, facilitating seamless continuity throughout reservation, stay, and following-stay engagements.</w:t>
      </w:r>
    </w:p>
    <w:p w14:paraId="23B2D9DF" w14:textId="691B7F13" w:rsidR="609EB893" w:rsidRPr="006B7508" w:rsidRDefault="722F6F1C">
      <w:pPr>
        <w:rPr>
          <w:rFonts w:ascii="Arial" w:eastAsia="Arial Nova" w:hAnsi="Arial" w:cs="Arial"/>
          <w:sz w:val="22"/>
          <w:szCs w:val="22"/>
        </w:rPr>
      </w:pPr>
      <w:r w:rsidRPr="005A5159">
        <w:rPr>
          <w:rFonts w:ascii="Arial" w:eastAsia="Arial Nova" w:hAnsi="Arial" w:cs="Arial"/>
          <w:sz w:val="22"/>
          <w:szCs w:val="22"/>
        </w:rPr>
        <w:t xml:space="preserve">A thorough analysis uncovers multiple deficiencies in Marriott's existing strategy. The study </w:t>
      </w:r>
      <w:r w:rsidR="5459F5E7" w:rsidRPr="005A5159">
        <w:rPr>
          <w:rFonts w:ascii="Arial" w:eastAsia="Arial Nova" w:hAnsi="Arial" w:cs="Arial"/>
          <w:sz w:val="22"/>
          <w:szCs w:val="22"/>
        </w:rPr>
        <w:t>(Mpinganjira and Maduku, 2019)</w:t>
      </w:r>
      <w:r w:rsidRPr="005A5159">
        <w:rPr>
          <w:rFonts w:ascii="Arial" w:eastAsia="Arial Nova" w:hAnsi="Arial" w:cs="Arial"/>
          <w:sz w:val="22"/>
          <w:szCs w:val="22"/>
        </w:rPr>
        <w:t xml:space="preserve"> that technological discrepancies may compromise reliability, while the historical context imply that overuse of automation can diminish prospects for significant emotional connection.  </w:t>
      </w:r>
      <w:r w:rsidR="066C7D31" w:rsidRPr="005A5159">
        <w:rPr>
          <w:rFonts w:ascii="Arial" w:eastAsia="Arial Nova" w:hAnsi="Arial" w:cs="Arial"/>
          <w:sz w:val="22"/>
          <w:szCs w:val="22"/>
        </w:rPr>
        <w:t xml:space="preserve">On the other hand, the </w:t>
      </w:r>
      <w:r w:rsidR="37AE819D" w:rsidRPr="005A5159">
        <w:rPr>
          <w:rFonts w:ascii="Arial" w:eastAsia="Arial Nova" w:hAnsi="Arial" w:cs="Arial"/>
          <w:sz w:val="22"/>
          <w:szCs w:val="22"/>
        </w:rPr>
        <w:t>journal</w:t>
      </w:r>
      <w:r w:rsidR="066C7D31" w:rsidRPr="005A5159">
        <w:rPr>
          <w:rFonts w:ascii="Arial" w:eastAsia="Arial Nova" w:hAnsi="Arial" w:cs="Arial"/>
          <w:sz w:val="22"/>
          <w:szCs w:val="22"/>
        </w:rPr>
        <w:t xml:space="preserve"> (Peng et al., 2024</w:t>
      </w:r>
      <w:r w:rsidR="066CCFE0" w:rsidRPr="005A5159">
        <w:rPr>
          <w:rFonts w:ascii="Arial" w:eastAsia="Arial Nova" w:hAnsi="Arial" w:cs="Arial"/>
          <w:sz w:val="22"/>
          <w:szCs w:val="22"/>
        </w:rPr>
        <w:t>) highlights that</w:t>
      </w:r>
      <w:r w:rsidRPr="005A5159">
        <w:rPr>
          <w:rFonts w:ascii="Arial" w:eastAsia="Arial Nova" w:hAnsi="Arial" w:cs="Arial"/>
          <w:sz w:val="22"/>
          <w:szCs w:val="22"/>
        </w:rPr>
        <w:t xml:space="preserve"> digital exclusion may affect customers with lower technological confidence, since it proposes that not all consumer groups can conform uniformly to digital transformation</w:t>
      </w:r>
      <w:r w:rsidR="51C4C4B4" w:rsidRPr="005A5159">
        <w:rPr>
          <w:rFonts w:ascii="Arial" w:eastAsia="Arial Nova" w:hAnsi="Arial" w:cs="Arial"/>
          <w:sz w:val="22"/>
          <w:szCs w:val="22"/>
        </w:rPr>
        <w:t>.</w:t>
      </w:r>
    </w:p>
    <w:p w14:paraId="2725AE63" w14:textId="169788C8" w:rsidR="722F6F1C" w:rsidRPr="005A5159" w:rsidRDefault="722F6F1C" w:rsidP="609EB893">
      <w:pPr>
        <w:rPr>
          <w:rFonts w:ascii="Arial" w:hAnsi="Arial" w:cs="Arial"/>
        </w:rPr>
      </w:pPr>
      <w:r w:rsidRPr="005A5159">
        <w:rPr>
          <w:rFonts w:ascii="Arial" w:eastAsia="Arial Nova" w:hAnsi="Arial" w:cs="Arial"/>
          <w:sz w:val="22"/>
          <w:szCs w:val="22"/>
        </w:rPr>
        <w:t>Th</w:t>
      </w:r>
      <w:r w:rsidR="37E8D3C9" w:rsidRPr="005A5159">
        <w:rPr>
          <w:rFonts w:ascii="Arial" w:eastAsia="Arial Nova" w:hAnsi="Arial" w:cs="Arial"/>
          <w:sz w:val="22"/>
          <w:szCs w:val="22"/>
        </w:rPr>
        <w:t>e journal</w:t>
      </w:r>
      <w:r w:rsidR="37E8D3C9" w:rsidRPr="005A5159">
        <w:rPr>
          <w:rFonts w:ascii="Arial" w:eastAsia="Times New Roman" w:hAnsi="Arial" w:cs="Arial"/>
        </w:rPr>
        <w:t xml:space="preserve"> </w:t>
      </w:r>
      <w:r w:rsidR="37E8D3C9" w:rsidRPr="005A5159">
        <w:rPr>
          <w:rFonts w:ascii="Arial" w:eastAsia="Arial Nova" w:hAnsi="Arial" w:cs="Arial"/>
          <w:sz w:val="22"/>
          <w:szCs w:val="22"/>
        </w:rPr>
        <w:t>(Kozlenkova et al., 2015) argues</w:t>
      </w:r>
      <w:r w:rsidRPr="005A5159">
        <w:rPr>
          <w:rFonts w:ascii="Arial" w:eastAsia="Arial Nova" w:hAnsi="Arial" w:cs="Arial"/>
          <w:sz w:val="22"/>
          <w:szCs w:val="22"/>
        </w:rPr>
        <w:t xml:space="preserve"> that digital transformation is not necessarily advantageous; instead, its success relies on its effectiveness in improving all aspects of consumer experience. The study</w:t>
      </w:r>
      <w:r w:rsidR="5B16AC07" w:rsidRPr="005A5159">
        <w:rPr>
          <w:rFonts w:ascii="Arial" w:eastAsia="Arial Nova" w:hAnsi="Arial" w:cs="Arial"/>
          <w:sz w:val="22"/>
          <w:szCs w:val="22"/>
        </w:rPr>
        <w:t xml:space="preserve"> (Ostrom et al., 2015) highlights</w:t>
      </w:r>
      <w:r w:rsidRPr="005A5159">
        <w:rPr>
          <w:rFonts w:ascii="Arial" w:eastAsia="Arial Nova" w:hAnsi="Arial" w:cs="Arial"/>
          <w:sz w:val="22"/>
          <w:szCs w:val="22"/>
        </w:rPr>
        <w:t xml:space="preserve"> that companies that combine digital advancement with human-</w:t>
      </w:r>
      <w:r w:rsidR="00263318" w:rsidRPr="005A5159">
        <w:rPr>
          <w:rFonts w:ascii="Arial" w:eastAsia="Arial Nova" w:hAnsi="Arial" w:cs="Arial"/>
          <w:sz w:val="22"/>
          <w:szCs w:val="22"/>
        </w:rPr>
        <w:t>centred</w:t>
      </w:r>
      <w:r w:rsidRPr="005A5159">
        <w:rPr>
          <w:rFonts w:ascii="Arial" w:eastAsia="Arial Nova" w:hAnsi="Arial" w:cs="Arial"/>
          <w:sz w:val="22"/>
          <w:szCs w:val="22"/>
        </w:rPr>
        <w:t xml:space="preserve"> service design get superior client results, as the findings indicate that harmonising automation with human engagement is essential for generating sustainable value.</w:t>
      </w:r>
    </w:p>
    <w:p w14:paraId="06082452" w14:textId="6E745DB5" w:rsidR="722F6F1C" w:rsidRPr="005A5159" w:rsidRDefault="722F6F1C" w:rsidP="609EB893">
      <w:pPr>
        <w:rPr>
          <w:rFonts w:ascii="Arial" w:hAnsi="Arial" w:cs="Arial"/>
        </w:rPr>
      </w:pPr>
      <w:r w:rsidRPr="005A5159">
        <w:rPr>
          <w:rFonts w:ascii="Arial" w:eastAsia="Arial Nova" w:hAnsi="Arial" w:cs="Arial"/>
          <w:sz w:val="22"/>
          <w:szCs w:val="22"/>
        </w:rPr>
        <w:t>The investigation indicates that Marriott's continuous achievement relies on optimising its digital strategy through increased system accuracy, heightened emotional involvement, and sustained adaptability in providing services.</w:t>
      </w:r>
    </w:p>
    <w:p w14:paraId="26AAE93E" w14:textId="50A25EB1" w:rsidR="609EB893" w:rsidRPr="005A5159" w:rsidRDefault="609EB893" w:rsidP="609EB893">
      <w:pPr>
        <w:rPr>
          <w:rFonts w:ascii="Arial" w:eastAsia="Arial Nova" w:hAnsi="Arial" w:cs="Arial"/>
          <w:sz w:val="22"/>
          <w:szCs w:val="22"/>
        </w:rPr>
      </w:pPr>
    </w:p>
    <w:p w14:paraId="174EA3BB" w14:textId="3DE74021" w:rsidR="609EB893" w:rsidRPr="005A5159" w:rsidRDefault="37E35DA3" w:rsidP="609EB893">
      <w:pPr>
        <w:rPr>
          <w:rFonts w:ascii="Arial" w:eastAsia="Arial Nova" w:hAnsi="Arial" w:cs="Arial"/>
          <w:b/>
          <w:bCs/>
          <w:sz w:val="28"/>
          <w:szCs w:val="28"/>
        </w:rPr>
      </w:pPr>
      <w:r w:rsidRPr="005A5159">
        <w:rPr>
          <w:rFonts w:ascii="Arial" w:eastAsia="Arial Nova" w:hAnsi="Arial" w:cs="Arial"/>
          <w:b/>
          <w:bCs/>
          <w:sz w:val="28"/>
          <w:szCs w:val="28"/>
        </w:rPr>
        <w:t>4.1</w:t>
      </w:r>
      <w:r w:rsidR="0593E8F6" w:rsidRPr="005A5159">
        <w:rPr>
          <w:rFonts w:ascii="Arial" w:eastAsia="Arial Nova" w:hAnsi="Arial" w:cs="Arial"/>
          <w:b/>
          <w:bCs/>
          <w:sz w:val="28"/>
          <w:szCs w:val="28"/>
        </w:rPr>
        <w:t>2</w:t>
      </w:r>
      <w:r w:rsidRPr="005A5159">
        <w:rPr>
          <w:rFonts w:ascii="Arial" w:eastAsia="Arial Nova" w:hAnsi="Arial" w:cs="Arial"/>
          <w:b/>
          <w:bCs/>
          <w:sz w:val="28"/>
          <w:szCs w:val="28"/>
        </w:rPr>
        <w:t xml:space="preserve"> Conclusion: Integration of Theory and Practice</w:t>
      </w:r>
    </w:p>
    <w:p w14:paraId="19189D46" w14:textId="6194C676" w:rsidR="37E35DA3" w:rsidRPr="005A5159" w:rsidRDefault="37E35DA3">
      <w:pPr>
        <w:rPr>
          <w:rFonts w:ascii="Arial" w:hAnsi="Arial" w:cs="Arial"/>
        </w:rPr>
      </w:pPr>
      <w:r w:rsidRPr="005A5159">
        <w:rPr>
          <w:rFonts w:ascii="Arial" w:eastAsia="Arial Nova" w:hAnsi="Arial" w:cs="Arial"/>
          <w:sz w:val="22"/>
          <w:szCs w:val="22"/>
        </w:rPr>
        <w:t>The combined knowledge of TAM, SERVQUAL, and CX frameworks yields a more profound and detailed comprehension of Marriott International’s digital transformation plan. The study highlights that although digital technologies improve efficiency, convenience, accessibility, and flexibility, they must be congruent with service standards and psychological engagement.</w:t>
      </w:r>
    </w:p>
    <w:p w14:paraId="06878BC3" w14:textId="21EC5570" w:rsidR="37E35DA3" w:rsidRPr="005A5159" w:rsidRDefault="37E35DA3">
      <w:pPr>
        <w:rPr>
          <w:rFonts w:ascii="Arial" w:hAnsi="Arial" w:cs="Arial"/>
        </w:rPr>
      </w:pPr>
      <w:r w:rsidRPr="005A5159">
        <w:rPr>
          <w:rFonts w:ascii="Arial" w:eastAsia="Arial Nova" w:hAnsi="Arial" w:cs="Arial"/>
          <w:sz w:val="22"/>
          <w:szCs w:val="22"/>
        </w:rPr>
        <w:t>The research indicates that Marriott has effectively utilised digital innovation to enhance the operational facets of service delivery. Nonetheless, the research reveals that obstacles persist in ensuring reliability, conveying empathy, and cultivating emotional relationships.</w:t>
      </w:r>
    </w:p>
    <w:p w14:paraId="68814A37" w14:textId="345DABB9" w:rsidR="37E35DA3" w:rsidRPr="005A5159" w:rsidRDefault="37E35DA3" w:rsidP="609EB893">
      <w:pPr>
        <w:rPr>
          <w:rFonts w:ascii="Arial" w:hAnsi="Arial" w:cs="Arial"/>
        </w:rPr>
      </w:pPr>
      <w:r w:rsidRPr="005A5159">
        <w:rPr>
          <w:rFonts w:ascii="Arial" w:eastAsia="Arial Nova" w:hAnsi="Arial" w:cs="Arial"/>
          <w:sz w:val="22"/>
          <w:szCs w:val="22"/>
        </w:rPr>
        <w:t>Consequently, one could contend that Marriott’s method provides a robust foundation yet necessitates additional refinement. The study clarifies that a hybrid service model—integrating digital productivity with tailored human interaction—is crucial for maintaining advantages over rivals.</w:t>
      </w:r>
    </w:p>
    <w:p w14:paraId="0BF84EEE" w14:textId="09473E8B" w:rsidR="609EB893" w:rsidRPr="005A5159" w:rsidRDefault="609EB893" w:rsidP="609EB893">
      <w:pPr>
        <w:rPr>
          <w:rFonts w:ascii="Arial" w:eastAsia="Arial Nova" w:hAnsi="Arial" w:cs="Arial"/>
          <w:sz w:val="22"/>
          <w:szCs w:val="22"/>
        </w:rPr>
      </w:pPr>
    </w:p>
    <w:p w14:paraId="5E1BEC15" w14:textId="1BB0A3F9" w:rsidR="005A5159" w:rsidRPr="005A5159" w:rsidRDefault="005A5159" w:rsidP="005A5159">
      <w:pPr>
        <w:pStyle w:val="Heading1"/>
        <w:rPr>
          <w:rFonts w:ascii="Arial" w:eastAsia="Arial Nova" w:hAnsi="Arial" w:cs="Arial"/>
          <w:color w:val="auto"/>
          <w:sz w:val="32"/>
          <w:szCs w:val="32"/>
        </w:rPr>
      </w:pPr>
      <w:bookmarkStart w:id="5" w:name="_Toc226336282"/>
      <w:r w:rsidRPr="005A5159">
        <w:rPr>
          <w:rFonts w:ascii="Arial" w:eastAsia="Arial Nova" w:hAnsi="Arial" w:cs="Arial"/>
          <w:color w:val="auto"/>
          <w:sz w:val="32"/>
          <w:szCs w:val="32"/>
        </w:rPr>
        <w:t xml:space="preserve">Chapter </w:t>
      </w:r>
      <w:r w:rsidRPr="005A5159">
        <w:rPr>
          <w:rFonts w:ascii="Arial" w:eastAsia="Arial Nova" w:hAnsi="Arial" w:cs="Arial"/>
          <w:color w:val="auto"/>
          <w:sz w:val="32"/>
          <w:szCs w:val="32"/>
        </w:rPr>
        <w:t>5</w:t>
      </w:r>
      <w:r w:rsidR="00317A4C">
        <w:rPr>
          <w:rFonts w:ascii="Arial" w:eastAsia="Arial Nova" w:hAnsi="Arial" w:cs="Arial"/>
          <w:color w:val="auto"/>
          <w:sz w:val="32"/>
          <w:szCs w:val="32"/>
        </w:rPr>
        <w:t>:</w:t>
      </w:r>
      <w:r w:rsidR="00662D5C">
        <w:rPr>
          <w:rFonts w:ascii="Arial" w:eastAsia="Arial Nova" w:hAnsi="Arial" w:cs="Arial"/>
          <w:color w:val="auto"/>
          <w:sz w:val="32"/>
          <w:szCs w:val="32"/>
        </w:rPr>
        <w:t xml:space="preserve"> Recommendations, Conclusion and limitation of the research</w:t>
      </w:r>
      <w:bookmarkEnd w:id="5"/>
    </w:p>
    <w:p w14:paraId="2B288F8F" w14:textId="767731B0" w:rsidR="609EB893" w:rsidRPr="006B7508" w:rsidRDefault="2F69ACF1">
      <w:pPr>
        <w:rPr>
          <w:rFonts w:ascii="Arial" w:eastAsia="Arial Nova" w:hAnsi="Arial" w:cs="Arial"/>
          <w:b/>
          <w:bCs/>
          <w:sz w:val="28"/>
          <w:szCs w:val="28"/>
        </w:rPr>
      </w:pPr>
      <w:r w:rsidRPr="005A5159">
        <w:rPr>
          <w:rFonts w:ascii="Arial" w:eastAsia="Arial Nova" w:hAnsi="Arial" w:cs="Arial"/>
          <w:b/>
          <w:bCs/>
          <w:sz w:val="28"/>
          <w:szCs w:val="28"/>
        </w:rPr>
        <w:t xml:space="preserve">5.1 </w:t>
      </w:r>
      <w:r w:rsidR="162C1016" w:rsidRPr="005A5159">
        <w:rPr>
          <w:rFonts w:ascii="Arial" w:eastAsia="Arial Nova" w:hAnsi="Arial" w:cs="Arial"/>
          <w:b/>
          <w:bCs/>
          <w:sz w:val="28"/>
          <w:szCs w:val="28"/>
        </w:rPr>
        <w:t>Introduction</w:t>
      </w:r>
    </w:p>
    <w:p w14:paraId="7C530B13" w14:textId="7E2A7521" w:rsidR="2F69ACF1" w:rsidRPr="005A5159" w:rsidRDefault="2F69ACF1">
      <w:pPr>
        <w:rPr>
          <w:rFonts w:ascii="Arial" w:hAnsi="Arial" w:cs="Arial"/>
        </w:rPr>
      </w:pPr>
      <w:r w:rsidRPr="005A5159">
        <w:rPr>
          <w:rFonts w:ascii="Arial" w:eastAsia="Arial Nova" w:hAnsi="Arial" w:cs="Arial"/>
          <w:sz w:val="22"/>
          <w:szCs w:val="22"/>
        </w:rPr>
        <w:lastRenderedPageBreak/>
        <w:t>By summarising the most important discoveries regarding Marriott International's digital transformation and its effects on its client experience, this chapter offers an essential conclusion to the dissertation. This analysis utilises the theoretical frameworks of the Technology Acceptance Model (TAM), SERVQUAL, and Customer Experience (CX) to assess the efficacy of Marriott's digital tactics. The chapter finishes by presenting pragmatic solutions that correspond to the corresponding scholarly research and industry standards.</w:t>
      </w:r>
    </w:p>
    <w:p w14:paraId="6282CAAC" w14:textId="43568FCA" w:rsidR="609EB893" w:rsidRPr="005A5159" w:rsidRDefault="609EB893">
      <w:pPr>
        <w:rPr>
          <w:rFonts w:ascii="Arial" w:hAnsi="Arial" w:cs="Arial"/>
        </w:rPr>
      </w:pPr>
    </w:p>
    <w:p w14:paraId="096B33AC" w14:textId="5E4C3EE6" w:rsidR="279E5FD0" w:rsidRPr="005A5159" w:rsidRDefault="2F69ACF1" w:rsidP="609EB893">
      <w:pPr>
        <w:rPr>
          <w:rFonts w:ascii="Arial" w:eastAsia="Arial Nova" w:hAnsi="Arial" w:cs="Arial"/>
          <w:b/>
          <w:bCs/>
          <w:sz w:val="28"/>
          <w:szCs w:val="28"/>
        </w:rPr>
      </w:pPr>
      <w:r w:rsidRPr="005A5159">
        <w:rPr>
          <w:rFonts w:ascii="Arial" w:eastAsia="Arial Nova" w:hAnsi="Arial" w:cs="Arial"/>
          <w:b/>
          <w:bCs/>
          <w:sz w:val="28"/>
          <w:szCs w:val="28"/>
        </w:rPr>
        <w:t>5.2 Synopsis of Principal Discoveries</w:t>
      </w:r>
    </w:p>
    <w:p w14:paraId="016286CC" w14:textId="2F8534E8" w:rsidR="2F69ACF1" w:rsidRPr="005A5159" w:rsidRDefault="2F69ACF1" w:rsidP="609EB893">
      <w:pPr>
        <w:rPr>
          <w:rFonts w:ascii="Arial" w:hAnsi="Arial" w:cs="Arial"/>
        </w:rPr>
      </w:pPr>
      <w:r w:rsidRPr="005A5159">
        <w:rPr>
          <w:rFonts w:ascii="Arial" w:eastAsia="Arial Nova" w:hAnsi="Arial" w:cs="Arial"/>
          <w:sz w:val="22"/>
          <w:szCs w:val="22"/>
        </w:rPr>
        <w:t>The results of this research indicate that Marriott International has effectively utilised digital transformation to improve the guest experience, notably through the deployment of its Marriott Bonvoy smartphone application. The study</w:t>
      </w:r>
      <w:r w:rsidR="0EA48BA8" w:rsidRPr="005A5159">
        <w:rPr>
          <w:rFonts w:ascii="Arial" w:eastAsia="Times New Roman" w:hAnsi="Arial" w:cs="Arial"/>
        </w:rPr>
        <w:t xml:space="preserve"> </w:t>
      </w:r>
      <w:r w:rsidR="0EA48BA8" w:rsidRPr="005A5159">
        <w:rPr>
          <w:rFonts w:ascii="Arial" w:eastAsia="Arial Nova" w:hAnsi="Arial" w:cs="Arial"/>
          <w:sz w:val="22"/>
          <w:szCs w:val="22"/>
        </w:rPr>
        <w:t>(Ozturk et al., 2016)</w:t>
      </w:r>
      <w:r w:rsidRPr="005A5159">
        <w:rPr>
          <w:rFonts w:ascii="Arial" w:eastAsia="Arial Nova" w:hAnsi="Arial" w:cs="Arial"/>
          <w:sz w:val="22"/>
          <w:szCs w:val="22"/>
        </w:rPr>
        <w:t xml:space="preserve"> demonstrates that digital technologies markedly enhance service efficiency, ease, and accessibility, closely agreeing with the tenets of the Technology Acceptance Model (TAM). The research</w:t>
      </w:r>
      <w:r w:rsidR="57824ED9" w:rsidRPr="005A5159">
        <w:rPr>
          <w:rFonts w:ascii="Arial" w:eastAsia="Arial Nova" w:hAnsi="Arial" w:cs="Arial"/>
          <w:sz w:val="22"/>
          <w:szCs w:val="22"/>
        </w:rPr>
        <w:t xml:space="preserve"> (Ozturk et al., 2016) further</w:t>
      </w:r>
      <w:r w:rsidRPr="005A5159">
        <w:rPr>
          <w:rFonts w:ascii="Arial" w:eastAsia="Arial Nova" w:hAnsi="Arial" w:cs="Arial"/>
          <w:sz w:val="22"/>
          <w:szCs w:val="22"/>
        </w:rPr>
        <w:t xml:space="preserve"> illustrates that perceptions of utility and convenience of use are pivotal factors influencing embracing the technologies as sources indicate that consumers are more inclined to utilise online platforms that facilitate service-related relationships and offer concrete advantages.</w:t>
      </w:r>
    </w:p>
    <w:p w14:paraId="4329B5BB" w14:textId="76B81575" w:rsidR="609EB893" w:rsidRPr="005A5159" w:rsidRDefault="609EB893">
      <w:pPr>
        <w:rPr>
          <w:rFonts w:ascii="Arial" w:hAnsi="Arial" w:cs="Arial"/>
        </w:rPr>
      </w:pPr>
    </w:p>
    <w:p w14:paraId="0BF3A1A4" w14:textId="67497A0F" w:rsidR="609EB893" w:rsidRPr="00CB652F" w:rsidRDefault="2F69ACF1">
      <w:pPr>
        <w:rPr>
          <w:rFonts w:ascii="Arial" w:eastAsia="Arial Nova" w:hAnsi="Arial" w:cs="Arial"/>
          <w:sz w:val="22"/>
          <w:szCs w:val="22"/>
        </w:rPr>
      </w:pPr>
      <w:r w:rsidRPr="005A5159">
        <w:rPr>
          <w:rFonts w:ascii="Arial" w:eastAsia="Arial Nova" w:hAnsi="Arial" w:cs="Arial"/>
          <w:sz w:val="22"/>
          <w:szCs w:val="22"/>
        </w:rPr>
        <w:t xml:space="preserve">Moreover, the research </w:t>
      </w:r>
      <w:r w:rsidR="66A3E309" w:rsidRPr="005A5159">
        <w:rPr>
          <w:rFonts w:ascii="Arial" w:eastAsia="Arial Nova" w:hAnsi="Arial" w:cs="Arial"/>
          <w:sz w:val="22"/>
          <w:szCs w:val="22"/>
        </w:rPr>
        <w:t xml:space="preserve">(Ladhari, 2009) </w:t>
      </w:r>
      <w:r w:rsidRPr="005A5159">
        <w:rPr>
          <w:rFonts w:ascii="Arial" w:eastAsia="Arial Nova" w:hAnsi="Arial" w:cs="Arial"/>
          <w:sz w:val="22"/>
          <w:szCs w:val="22"/>
        </w:rPr>
        <w:t xml:space="preserve">indicates that digital transformation has favourably impacted essential SERVQUAL aspects, namely responsiveness and tangibles. </w:t>
      </w:r>
      <w:r w:rsidR="67B654E4" w:rsidRPr="005A5159">
        <w:rPr>
          <w:rFonts w:ascii="Arial" w:eastAsia="Arial Nova" w:hAnsi="Arial" w:cs="Arial"/>
          <w:sz w:val="22"/>
          <w:szCs w:val="22"/>
        </w:rPr>
        <w:t>R</w:t>
      </w:r>
      <w:r w:rsidRPr="005A5159">
        <w:rPr>
          <w:rFonts w:ascii="Arial" w:eastAsia="Arial Nova" w:hAnsi="Arial" w:cs="Arial"/>
          <w:sz w:val="22"/>
          <w:szCs w:val="22"/>
        </w:rPr>
        <w:t>esearch indicates that immediate time service requests and mobile-enabled interactions facilitate immediate response times and enhanced operational productivity. Nevertheless, the sources indicate that whereas digital tools improve functional service quality, they may concurrently diminish emotional aspects such as empathy and personalised engagement</w:t>
      </w:r>
      <w:r w:rsidR="14B91292" w:rsidRPr="005A5159">
        <w:rPr>
          <w:rFonts w:ascii="Arial" w:eastAsia="Arial Nova" w:hAnsi="Arial" w:cs="Arial"/>
          <w:sz w:val="22"/>
          <w:szCs w:val="22"/>
        </w:rPr>
        <w:t>.</w:t>
      </w:r>
    </w:p>
    <w:p w14:paraId="7229F8E9" w14:textId="00375F23" w:rsidR="609EB893" w:rsidRPr="00CB652F" w:rsidRDefault="2F69ACF1">
      <w:pPr>
        <w:rPr>
          <w:rFonts w:ascii="Arial" w:eastAsia="Arial Nova" w:hAnsi="Arial" w:cs="Arial"/>
          <w:sz w:val="22"/>
          <w:szCs w:val="22"/>
        </w:rPr>
      </w:pPr>
      <w:r w:rsidRPr="005A5159">
        <w:rPr>
          <w:rFonts w:ascii="Arial" w:eastAsia="Arial Nova" w:hAnsi="Arial" w:cs="Arial"/>
          <w:sz w:val="22"/>
          <w:szCs w:val="22"/>
        </w:rPr>
        <w:t xml:space="preserve">The </w:t>
      </w:r>
      <w:r w:rsidR="68B7DFA8" w:rsidRPr="005A5159">
        <w:rPr>
          <w:rFonts w:ascii="Arial" w:eastAsia="Arial Nova" w:hAnsi="Arial" w:cs="Arial"/>
          <w:sz w:val="22"/>
          <w:szCs w:val="22"/>
        </w:rPr>
        <w:t>study</w:t>
      </w:r>
      <w:r w:rsidR="7BEDAA0F" w:rsidRPr="005A5159">
        <w:rPr>
          <w:rFonts w:ascii="Arial" w:eastAsia="Arial Nova" w:hAnsi="Arial" w:cs="Arial"/>
          <w:sz w:val="22"/>
          <w:szCs w:val="22"/>
        </w:rPr>
        <w:t xml:space="preserve"> (De Keyser et al., 2020)</w:t>
      </w:r>
      <w:r w:rsidRPr="005A5159">
        <w:rPr>
          <w:rFonts w:ascii="Arial" w:eastAsia="Arial Nova" w:hAnsi="Arial" w:cs="Arial"/>
          <w:sz w:val="22"/>
          <w:szCs w:val="22"/>
        </w:rPr>
        <w:t xml:space="preserve"> indicates that Marriott's omni-channel approach successfully integrates several consumer touchpoints, facilitating a smooth experience throughout the customer journey. The study emphasises that uniformity in digital and physical encounters is crucial for sustaining customer satisfaction, as the research contends that customer experience is influenced by cumulative interactions across several channe</w:t>
      </w:r>
      <w:r w:rsidR="7BE7A5CB" w:rsidRPr="005A5159">
        <w:rPr>
          <w:rFonts w:ascii="Arial" w:eastAsia="Arial Nova" w:hAnsi="Arial" w:cs="Arial"/>
          <w:sz w:val="22"/>
          <w:szCs w:val="22"/>
        </w:rPr>
        <w:t>ls.</w:t>
      </w:r>
    </w:p>
    <w:p w14:paraId="6669C55C" w14:textId="6C238DD5" w:rsidR="2F69ACF1" w:rsidRPr="005A5159" w:rsidRDefault="2F69ACF1" w:rsidP="609EB893">
      <w:pPr>
        <w:rPr>
          <w:rFonts w:ascii="Arial" w:hAnsi="Arial" w:cs="Arial"/>
        </w:rPr>
      </w:pPr>
      <w:r w:rsidRPr="005A5159">
        <w:rPr>
          <w:rFonts w:ascii="Arial" w:eastAsia="Arial Nova" w:hAnsi="Arial" w:cs="Arial"/>
          <w:sz w:val="22"/>
          <w:szCs w:val="22"/>
        </w:rPr>
        <w:t>Nevertheless, a more rigorous assessment uncovers numerous constraints. The study</w:t>
      </w:r>
      <w:r w:rsidR="5D851780" w:rsidRPr="005A5159">
        <w:rPr>
          <w:rFonts w:ascii="Arial" w:eastAsia="Arial Nova" w:hAnsi="Arial" w:cs="Arial"/>
          <w:sz w:val="22"/>
          <w:szCs w:val="22"/>
        </w:rPr>
        <w:t xml:space="preserve"> (Wirtz et al., 2018)</w:t>
      </w:r>
      <w:r w:rsidRPr="005A5159">
        <w:rPr>
          <w:rFonts w:ascii="Arial" w:eastAsia="Arial Nova" w:hAnsi="Arial" w:cs="Arial"/>
          <w:sz w:val="22"/>
          <w:szCs w:val="22"/>
        </w:rPr>
        <w:t xml:space="preserve"> emphasises that technological discrepancies, including system malfunctions or usability challenges, can adversely affect perceived reliability. </w:t>
      </w:r>
      <w:r w:rsidR="70679A00" w:rsidRPr="005A5159">
        <w:rPr>
          <w:rFonts w:ascii="Arial" w:eastAsia="Arial Nova" w:hAnsi="Arial" w:cs="Arial"/>
          <w:sz w:val="22"/>
          <w:szCs w:val="22"/>
        </w:rPr>
        <w:t>Additionally.</w:t>
      </w:r>
      <w:r w:rsidRPr="005A5159">
        <w:rPr>
          <w:rFonts w:ascii="Arial" w:eastAsia="Arial Nova" w:hAnsi="Arial" w:cs="Arial"/>
          <w:sz w:val="22"/>
          <w:szCs w:val="22"/>
        </w:rPr>
        <w:t xml:space="preserve"> that excessive dependence on automation may diminish opportunities for emotional involvement, a crucial factor in fostering client loyalty. The sources contend that although digital transformation improves productivity, it must be harmonised with human connection to provide significant experiences.</w:t>
      </w:r>
    </w:p>
    <w:p w14:paraId="061DF803" w14:textId="3C1E1571" w:rsidR="609EB893" w:rsidRPr="005A5159" w:rsidRDefault="609EB893">
      <w:pPr>
        <w:rPr>
          <w:rFonts w:ascii="Arial" w:hAnsi="Arial" w:cs="Arial"/>
        </w:rPr>
      </w:pPr>
    </w:p>
    <w:p w14:paraId="14B4C8F8" w14:textId="2E15E1CF" w:rsidR="609EB893" w:rsidRPr="006B7508" w:rsidRDefault="2F69ACF1">
      <w:pPr>
        <w:rPr>
          <w:rFonts w:ascii="Arial" w:eastAsia="Arial Nova" w:hAnsi="Arial" w:cs="Arial"/>
          <w:b/>
          <w:bCs/>
          <w:sz w:val="28"/>
          <w:szCs w:val="28"/>
        </w:rPr>
      </w:pPr>
      <w:r w:rsidRPr="005A5159">
        <w:rPr>
          <w:rFonts w:ascii="Arial" w:eastAsia="Arial Nova" w:hAnsi="Arial" w:cs="Arial"/>
          <w:b/>
          <w:bCs/>
          <w:sz w:val="28"/>
          <w:szCs w:val="28"/>
        </w:rPr>
        <w:t>5.3 Theoretical Contributions</w:t>
      </w:r>
    </w:p>
    <w:p w14:paraId="4607971C" w14:textId="5EE6E480" w:rsidR="609EB893" w:rsidRPr="005A5159" w:rsidRDefault="2F69ACF1">
      <w:pPr>
        <w:rPr>
          <w:rFonts w:ascii="Arial" w:hAnsi="Arial" w:cs="Arial"/>
        </w:rPr>
      </w:pPr>
      <w:r w:rsidRPr="005A5159">
        <w:rPr>
          <w:rFonts w:ascii="Arial" w:eastAsia="Arial Nova" w:hAnsi="Arial" w:cs="Arial"/>
          <w:sz w:val="22"/>
          <w:szCs w:val="22"/>
        </w:rPr>
        <w:t xml:space="preserve">This dissertation enhances academic literature by illustrating the significance of amalgamating TAM, SERVQUAL, and CX frameworks in the analysis of digital transformation in the hotel industry. The study </w:t>
      </w:r>
      <w:r w:rsidR="73B0B4C1" w:rsidRPr="005A5159">
        <w:rPr>
          <w:rFonts w:ascii="Arial" w:eastAsia="Arial Nova" w:hAnsi="Arial" w:cs="Arial"/>
          <w:sz w:val="22"/>
          <w:szCs w:val="22"/>
        </w:rPr>
        <w:t xml:space="preserve">(Becker and Jaakkola, 2020) </w:t>
      </w:r>
      <w:r w:rsidRPr="005A5159">
        <w:rPr>
          <w:rFonts w:ascii="Arial" w:eastAsia="Arial Nova" w:hAnsi="Arial" w:cs="Arial"/>
          <w:sz w:val="22"/>
          <w:szCs w:val="22"/>
        </w:rPr>
        <w:t xml:space="preserve">indicates that </w:t>
      </w:r>
      <w:r w:rsidRPr="005A5159">
        <w:rPr>
          <w:rFonts w:ascii="Arial" w:eastAsia="Arial Nova" w:hAnsi="Arial" w:cs="Arial"/>
          <w:sz w:val="22"/>
          <w:szCs w:val="22"/>
        </w:rPr>
        <w:lastRenderedPageBreak/>
        <w:t>the Technology Acceptance Model (TAM) serves as a robust framework for comprehending technology adoption, whereas SERVQUAL presents a systematic assessment of service quality. Nonetheless, the study emphasises that neither model independently suffices to encapsulate the intricacies of contemporary consumer experience.</w:t>
      </w:r>
    </w:p>
    <w:p w14:paraId="4A15141C" w14:textId="5AD8F237" w:rsidR="609EB893" w:rsidRPr="006B7508" w:rsidRDefault="2F69ACF1">
      <w:pPr>
        <w:rPr>
          <w:rFonts w:ascii="Arial" w:eastAsia="Arial Nova" w:hAnsi="Arial" w:cs="Arial"/>
          <w:sz w:val="22"/>
          <w:szCs w:val="22"/>
        </w:rPr>
      </w:pPr>
      <w:r w:rsidRPr="005A5159">
        <w:rPr>
          <w:rFonts w:ascii="Arial" w:eastAsia="Arial Nova" w:hAnsi="Arial" w:cs="Arial"/>
          <w:sz w:val="22"/>
          <w:szCs w:val="22"/>
        </w:rPr>
        <w:t>The source</w:t>
      </w:r>
      <w:r w:rsidR="72BC5947" w:rsidRPr="005A5159">
        <w:rPr>
          <w:rFonts w:ascii="Arial" w:eastAsia="Times New Roman" w:hAnsi="Arial" w:cs="Arial"/>
        </w:rPr>
        <w:t xml:space="preserve"> </w:t>
      </w:r>
      <w:r w:rsidR="72BC5947" w:rsidRPr="005A5159">
        <w:rPr>
          <w:rFonts w:ascii="Arial" w:eastAsia="Arial Nova" w:hAnsi="Arial" w:cs="Arial"/>
          <w:sz w:val="22"/>
          <w:szCs w:val="22"/>
        </w:rPr>
        <w:t>(Caruelle et al., 2024) indicate</w:t>
      </w:r>
      <w:r w:rsidRPr="005A5159">
        <w:rPr>
          <w:rFonts w:ascii="Arial" w:eastAsia="Arial Nova" w:hAnsi="Arial" w:cs="Arial"/>
          <w:sz w:val="22"/>
          <w:szCs w:val="22"/>
        </w:rPr>
        <w:t xml:space="preserve"> that CX frameworks enhance this analysis by integrating emotional, cognitive, and behavioural aspects of consumer connection. This comprehensive approach offers a more thorough grasp of how digital technologies affect client perceptions and behaviours.</w:t>
      </w:r>
    </w:p>
    <w:p w14:paraId="3E033F61" w14:textId="1674E866" w:rsidR="2F69ACF1" w:rsidRPr="005A5159" w:rsidRDefault="2F69ACF1">
      <w:pPr>
        <w:rPr>
          <w:rFonts w:ascii="Arial" w:hAnsi="Arial" w:cs="Arial"/>
        </w:rPr>
      </w:pPr>
      <w:r w:rsidRPr="005A5159">
        <w:rPr>
          <w:rFonts w:ascii="Arial" w:eastAsia="Arial Nova" w:hAnsi="Arial" w:cs="Arial"/>
          <w:sz w:val="22"/>
          <w:szCs w:val="22"/>
        </w:rPr>
        <w:t>Moreover, the research contends that the hospitality sector poses distinct obstacles, as customer experience is fundamentally experienced and emotionally influenced. This study underscores the shortcomings of exclusively technology-centric paradigms and stresses the significance of human-centered service design.</w:t>
      </w:r>
    </w:p>
    <w:p w14:paraId="40BF5CD3" w14:textId="1866E61D" w:rsidR="609EB893" w:rsidRPr="005A5159" w:rsidRDefault="609EB893">
      <w:pPr>
        <w:rPr>
          <w:rFonts w:ascii="Arial" w:hAnsi="Arial" w:cs="Arial"/>
        </w:rPr>
      </w:pPr>
    </w:p>
    <w:p w14:paraId="238DBAE2" w14:textId="3A47BB72" w:rsidR="609EB893" w:rsidRPr="006B7508" w:rsidRDefault="2F69ACF1" w:rsidP="609EB893">
      <w:pPr>
        <w:rPr>
          <w:rFonts w:ascii="Arial" w:eastAsia="Arial Nova" w:hAnsi="Arial" w:cs="Arial"/>
          <w:b/>
          <w:bCs/>
          <w:sz w:val="28"/>
          <w:szCs w:val="28"/>
        </w:rPr>
      </w:pPr>
      <w:r w:rsidRPr="006B7508">
        <w:rPr>
          <w:rFonts w:ascii="Arial" w:eastAsia="Arial Nova" w:hAnsi="Arial" w:cs="Arial"/>
          <w:b/>
          <w:bCs/>
          <w:sz w:val="28"/>
          <w:szCs w:val="28"/>
        </w:rPr>
        <w:t>5.4 Pragmatic Recommendations</w:t>
      </w:r>
    </w:p>
    <w:p w14:paraId="63FB6208" w14:textId="58E178F5" w:rsidR="2F69ACF1" w:rsidRPr="005A5159" w:rsidRDefault="2F69ACF1">
      <w:pPr>
        <w:rPr>
          <w:rFonts w:ascii="Arial" w:hAnsi="Arial" w:cs="Arial"/>
        </w:rPr>
      </w:pPr>
      <w:r w:rsidRPr="005A5159">
        <w:rPr>
          <w:rFonts w:ascii="Arial" w:eastAsia="Arial Nova" w:hAnsi="Arial" w:cs="Arial"/>
          <w:sz w:val="22"/>
          <w:szCs w:val="22"/>
        </w:rPr>
        <w:t>Several recommendations are suggested to improve Marriott International's digital transformation plan based on the findings.</w:t>
      </w:r>
    </w:p>
    <w:p w14:paraId="2B4F731C" w14:textId="0C422E7C" w:rsidR="609EB893" w:rsidRPr="005A5159" w:rsidRDefault="609EB893" w:rsidP="609EB893">
      <w:pPr>
        <w:rPr>
          <w:rFonts w:ascii="Arial" w:eastAsia="Arial Nova" w:hAnsi="Arial" w:cs="Arial"/>
          <w:b/>
          <w:bCs/>
          <w:sz w:val="22"/>
          <w:szCs w:val="22"/>
        </w:rPr>
      </w:pPr>
    </w:p>
    <w:p w14:paraId="4D44F808" w14:textId="5B8FE4C2" w:rsidR="609EB893" w:rsidRPr="006B7508" w:rsidRDefault="609EB893">
      <w:pPr>
        <w:rPr>
          <w:rFonts w:ascii="Arial" w:eastAsia="Arial Nova" w:hAnsi="Arial" w:cs="Arial"/>
          <w:b/>
          <w:bCs/>
        </w:rPr>
      </w:pPr>
      <w:r w:rsidRPr="006B7508">
        <w:rPr>
          <w:rFonts w:ascii="Arial" w:eastAsia="Arial Nova" w:hAnsi="Arial" w:cs="Arial"/>
          <w:b/>
          <w:bCs/>
        </w:rPr>
        <w:t xml:space="preserve">1. </w:t>
      </w:r>
      <w:r w:rsidR="2F69ACF1" w:rsidRPr="006B7508">
        <w:rPr>
          <w:rFonts w:ascii="Arial" w:eastAsia="Arial Nova" w:hAnsi="Arial" w:cs="Arial"/>
          <w:b/>
          <w:bCs/>
        </w:rPr>
        <w:t>Enhance System Dependability and Efficiency</w:t>
      </w:r>
    </w:p>
    <w:p w14:paraId="3AA06C7A" w14:textId="4BCEBB5A" w:rsidR="2F69ACF1" w:rsidRPr="005A5159" w:rsidRDefault="2F69ACF1" w:rsidP="609EB893">
      <w:pPr>
        <w:rPr>
          <w:rFonts w:ascii="Arial" w:eastAsia="Arial Nova" w:hAnsi="Arial" w:cs="Arial"/>
          <w:sz w:val="22"/>
          <w:szCs w:val="22"/>
        </w:rPr>
      </w:pPr>
      <w:r w:rsidRPr="005A5159">
        <w:rPr>
          <w:rFonts w:ascii="Arial" w:eastAsia="Arial Nova" w:hAnsi="Arial" w:cs="Arial"/>
          <w:sz w:val="22"/>
          <w:szCs w:val="22"/>
        </w:rPr>
        <w:t>The study emphasises that reliability is a crucial factor in consumer satisfaction. The research indicates that system failures can considerably erode user trust and perceived service quality. Consequently, Marriott ought to concentrate investment in a resilient IT infrastructure and ongoing system testing to guarantee constant performance. Sources indicate that reliability is a crucial factor affecting both the adoption and sustained use of digital services (Rita et al., 2019).</w:t>
      </w:r>
    </w:p>
    <w:p w14:paraId="6BE045C9" w14:textId="1624F0F5" w:rsidR="609EB893" w:rsidRPr="005A5159" w:rsidRDefault="609EB893" w:rsidP="609EB893">
      <w:pPr>
        <w:rPr>
          <w:rFonts w:ascii="Arial" w:hAnsi="Arial" w:cs="Arial"/>
          <w:sz w:val="22"/>
          <w:szCs w:val="22"/>
        </w:rPr>
      </w:pPr>
    </w:p>
    <w:p w14:paraId="36788A74" w14:textId="3296BAFA" w:rsidR="609EB893" w:rsidRPr="006B7508" w:rsidRDefault="2F69ACF1" w:rsidP="609EB893">
      <w:pPr>
        <w:rPr>
          <w:rFonts w:ascii="Arial" w:eastAsia="Arial Nova" w:hAnsi="Arial" w:cs="Arial"/>
          <w:b/>
          <w:bCs/>
        </w:rPr>
      </w:pPr>
      <w:r w:rsidRPr="006B7508">
        <w:rPr>
          <w:rFonts w:ascii="Arial" w:eastAsia="Arial Nova" w:hAnsi="Arial" w:cs="Arial"/>
          <w:b/>
          <w:bCs/>
        </w:rPr>
        <w:t>2. Augment Personalisation with Data Analytics</w:t>
      </w:r>
    </w:p>
    <w:p w14:paraId="1EB51EEF" w14:textId="4B8A0A14" w:rsidR="2F69ACF1" w:rsidRPr="005A5159" w:rsidRDefault="2F69ACF1">
      <w:pPr>
        <w:rPr>
          <w:rFonts w:ascii="Arial" w:hAnsi="Arial" w:cs="Arial"/>
        </w:rPr>
      </w:pPr>
      <w:r w:rsidRPr="005A5159">
        <w:rPr>
          <w:rFonts w:ascii="Arial" w:eastAsia="Arial Nova" w:hAnsi="Arial" w:cs="Arial"/>
          <w:sz w:val="22"/>
          <w:szCs w:val="22"/>
        </w:rPr>
        <w:t>The study</w:t>
      </w:r>
      <w:r w:rsidR="77239C10" w:rsidRPr="005A5159">
        <w:rPr>
          <w:rFonts w:ascii="Arial" w:eastAsia="Arial Nova" w:hAnsi="Arial" w:cs="Arial"/>
          <w:sz w:val="22"/>
          <w:szCs w:val="22"/>
        </w:rPr>
        <w:t xml:space="preserve"> (McLean and Wilson, 2019)</w:t>
      </w:r>
      <w:r w:rsidRPr="005A5159">
        <w:rPr>
          <w:rFonts w:ascii="Arial" w:eastAsia="Arial Nova" w:hAnsi="Arial" w:cs="Arial"/>
          <w:sz w:val="22"/>
          <w:szCs w:val="22"/>
        </w:rPr>
        <w:t xml:space="preserve"> indicates that customised experiences are crucial for fostering consumer pleasure and loyalty. The research emphasises that sophisticated data analytics and artificial intelligence may be employed to customise services according to specific client preferences. The source</w:t>
      </w:r>
      <w:r w:rsidR="5778E556" w:rsidRPr="005A5159">
        <w:rPr>
          <w:rFonts w:ascii="Arial" w:eastAsia="Arial Nova" w:hAnsi="Arial" w:cs="Arial"/>
          <w:sz w:val="22"/>
          <w:szCs w:val="22"/>
        </w:rPr>
        <w:t xml:space="preserve"> (McLean and Wilson, 2019) further</w:t>
      </w:r>
      <w:r w:rsidRPr="005A5159">
        <w:rPr>
          <w:rFonts w:ascii="Arial" w:eastAsia="Arial Nova" w:hAnsi="Arial" w:cs="Arial"/>
          <w:sz w:val="22"/>
          <w:szCs w:val="22"/>
        </w:rPr>
        <w:t xml:space="preserve"> contend</w:t>
      </w:r>
      <w:r w:rsidR="004EA803" w:rsidRPr="005A5159">
        <w:rPr>
          <w:rFonts w:ascii="Arial" w:eastAsia="Arial Nova" w:hAnsi="Arial" w:cs="Arial"/>
          <w:sz w:val="22"/>
          <w:szCs w:val="22"/>
        </w:rPr>
        <w:t>s</w:t>
      </w:r>
      <w:r w:rsidRPr="005A5159">
        <w:rPr>
          <w:rFonts w:ascii="Arial" w:eastAsia="Arial Nova" w:hAnsi="Arial" w:cs="Arial"/>
          <w:sz w:val="22"/>
          <w:szCs w:val="22"/>
        </w:rPr>
        <w:t xml:space="preserve"> that customisation increases both perceived value and emotional involvement in digital contexts.</w:t>
      </w:r>
    </w:p>
    <w:p w14:paraId="409898A7" w14:textId="6688C34F" w:rsidR="609EB893" w:rsidRPr="005A5159" w:rsidRDefault="609EB893">
      <w:pPr>
        <w:rPr>
          <w:rFonts w:ascii="Arial" w:hAnsi="Arial" w:cs="Arial"/>
        </w:rPr>
      </w:pPr>
    </w:p>
    <w:p w14:paraId="05F8191B" w14:textId="18849D64" w:rsidR="609EB893" w:rsidRPr="006B7508" w:rsidRDefault="2F69ACF1">
      <w:pPr>
        <w:rPr>
          <w:rFonts w:ascii="Arial" w:eastAsia="Arial Nova" w:hAnsi="Arial" w:cs="Arial"/>
          <w:b/>
          <w:bCs/>
        </w:rPr>
      </w:pPr>
      <w:r w:rsidRPr="006B7508">
        <w:rPr>
          <w:rFonts w:ascii="Arial" w:eastAsia="Arial Nova" w:hAnsi="Arial" w:cs="Arial"/>
          <w:b/>
          <w:bCs/>
        </w:rPr>
        <w:t>3. Implement a Hybrid Service Model</w:t>
      </w:r>
    </w:p>
    <w:p w14:paraId="71610F17" w14:textId="2B82020C" w:rsidR="2F69ACF1" w:rsidRPr="005A5159" w:rsidRDefault="2F69ACF1" w:rsidP="609EB893">
      <w:pPr>
        <w:rPr>
          <w:rFonts w:ascii="Arial" w:hAnsi="Arial" w:cs="Arial"/>
        </w:rPr>
      </w:pPr>
      <w:r w:rsidRPr="005A5159">
        <w:rPr>
          <w:rFonts w:ascii="Arial" w:eastAsia="Arial Nova" w:hAnsi="Arial" w:cs="Arial"/>
          <w:sz w:val="22"/>
          <w:szCs w:val="22"/>
        </w:rPr>
        <w:t>According to</w:t>
      </w:r>
      <w:r w:rsidR="0008679F" w:rsidRPr="005A5159">
        <w:rPr>
          <w:rFonts w:ascii="Arial" w:eastAsia="Arial Nova" w:hAnsi="Arial" w:cs="Arial"/>
          <w:sz w:val="22"/>
          <w:szCs w:val="22"/>
        </w:rPr>
        <w:t xml:space="preserve"> (Ostrom et al., 2015) the</w:t>
      </w:r>
      <w:r w:rsidRPr="005A5159">
        <w:rPr>
          <w:rFonts w:ascii="Arial" w:eastAsia="Arial Nova" w:hAnsi="Arial" w:cs="Arial"/>
          <w:sz w:val="22"/>
          <w:szCs w:val="22"/>
        </w:rPr>
        <w:t xml:space="preserve"> report, digital change should enhance human contact rather than replace it. The study highlights that customers still value face-to-face engagement, particularly in emotionally significant service encounters. As a result, Marriott ought to implement a hybrid strategy that blends individualised customer care with digital productivity. Research indicates that companies that integrate automation with human communication attain elevated satisfaction among customers.</w:t>
      </w:r>
    </w:p>
    <w:p w14:paraId="721ADF66" w14:textId="68780A61" w:rsidR="609EB893" w:rsidRPr="005A5159" w:rsidRDefault="609EB893">
      <w:pPr>
        <w:rPr>
          <w:rFonts w:ascii="Arial" w:hAnsi="Arial" w:cs="Arial"/>
        </w:rPr>
      </w:pPr>
    </w:p>
    <w:p w14:paraId="42DE685F" w14:textId="22B47695" w:rsidR="609EB893" w:rsidRPr="006B7508" w:rsidRDefault="2F69ACF1">
      <w:pPr>
        <w:rPr>
          <w:rFonts w:ascii="Arial" w:eastAsia="Arial Nova" w:hAnsi="Arial" w:cs="Arial"/>
          <w:b/>
          <w:bCs/>
        </w:rPr>
      </w:pPr>
      <w:r w:rsidRPr="006B7508">
        <w:rPr>
          <w:rFonts w:ascii="Arial" w:eastAsia="Arial Nova" w:hAnsi="Arial" w:cs="Arial"/>
          <w:b/>
          <w:bCs/>
        </w:rPr>
        <w:t>4. Augment Employee Training and Digital Integration</w:t>
      </w:r>
    </w:p>
    <w:p w14:paraId="4853D974" w14:textId="6AE048B0" w:rsidR="2F69ACF1" w:rsidRPr="005A5159" w:rsidRDefault="2F69ACF1" w:rsidP="609EB893">
      <w:pPr>
        <w:rPr>
          <w:rFonts w:ascii="Arial" w:hAnsi="Arial" w:cs="Arial"/>
        </w:rPr>
      </w:pPr>
      <w:r w:rsidRPr="005A5159">
        <w:rPr>
          <w:rFonts w:ascii="Arial" w:eastAsia="Arial Nova" w:hAnsi="Arial" w:cs="Arial"/>
          <w:sz w:val="22"/>
          <w:szCs w:val="22"/>
        </w:rPr>
        <w:t>The study</w:t>
      </w:r>
      <w:r w:rsidR="7EA8ACDC" w:rsidRPr="005A5159">
        <w:rPr>
          <w:rFonts w:ascii="Arial" w:eastAsia="Arial Nova" w:hAnsi="Arial" w:cs="Arial"/>
          <w:sz w:val="22"/>
          <w:szCs w:val="22"/>
        </w:rPr>
        <w:t xml:space="preserve"> (Wirtz et al., 2018)</w:t>
      </w:r>
      <w:r w:rsidRPr="005A5159">
        <w:rPr>
          <w:rFonts w:ascii="Arial" w:eastAsia="Arial Nova" w:hAnsi="Arial" w:cs="Arial"/>
          <w:sz w:val="22"/>
          <w:szCs w:val="22"/>
        </w:rPr>
        <w:t xml:space="preserve"> emphasises that staff are crucial in providing customer experience. The research indicates that personnel ought to be educated on the proficient incorporation of digital instruments into service provision. This entails aiding consumers with technology and delivering tailored support as required. </w:t>
      </w:r>
      <w:r w:rsidR="13E7E654" w:rsidRPr="005A5159">
        <w:rPr>
          <w:rFonts w:ascii="Arial" w:eastAsia="Arial Nova" w:hAnsi="Arial" w:cs="Arial"/>
          <w:sz w:val="22"/>
          <w:szCs w:val="22"/>
        </w:rPr>
        <w:t>Also,</w:t>
      </w:r>
      <w:r w:rsidRPr="005A5159">
        <w:rPr>
          <w:rFonts w:ascii="Arial" w:eastAsia="Arial Nova" w:hAnsi="Arial" w:cs="Arial"/>
          <w:sz w:val="22"/>
          <w:szCs w:val="22"/>
        </w:rPr>
        <w:t xml:space="preserve"> employee competency substantially affects consumer perceptions of service quality</w:t>
      </w:r>
      <w:r w:rsidR="69E8A0DC" w:rsidRPr="005A5159">
        <w:rPr>
          <w:rFonts w:ascii="Arial" w:eastAsia="Arial Nova" w:hAnsi="Arial" w:cs="Arial"/>
          <w:sz w:val="22"/>
          <w:szCs w:val="22"/>
        </w:rPr>
        <w:t>.</w:t>
      </w:r>
    </w:p>
    <w:p w14:paraId="7CA95ACF" w14:textId="3717F46E" w:rsidR="609EB893" w:rsidRPr="005A5159" w:rsidRDefault="609EB893" w:rsidP="609EB893">
      <w:pPr>
        <w:rPr>
          <w:rFonts w:ascii="Arial" w:eastAsia="Arial Nova" w:hAnsi="Arial" w:cs="Arial"/>
          <w:sz w:val="22"/>
          <w:szCs w:val="22"/>
        </w:rPr>
      </w:pPr>
    </w:p>
    <w:p w14:paraId="5505FFC0" w14:textId="6CEEDD80" w:rsidR="609EB893" w:rsidRPr="006B7508" w:rsidRDefault="2F69ACF1">
      <w:pPr>
        <w:rPr>
          <w:rFonts w:ascii="Arial" w:eastAsia="Arial Nova" w:hAnsi="Arial" w:cs="Arial"/>
          <w:b/>
          <w:bCs/>
          <w:sz w:val="20"/>
          <w:szCs w:val="20"/>
        </w:rPr>
      </w:pPr>
      <w:r w:rsidRPr="006B7508">
        <w:rPr>
          <w:rFonts w:ascii="Arial" w:eastAsia="Arial Nova" w:hAnsi="Arial" w:cs="Arial"/>
          <w:b/>
          <w:bCs/>
        </w:rPr>
        <w:t>5. Tackle Digital Inclusion</w:t>
      </w:r>
    </w:p>
    <w:p w14:paraId="0BB928F7" w14:textId="3951A9C2" w:rsidR="21CA981A" w:rsidRPr="005A5159" w:rsidRDefault="21CA981A" w:rsidP="609EB893">
      <w:pPr>
        <w:rPr>
          <w:rFonts w:ascii="Arial" w:eastAsia="Arial Nova" w:hAnsi="Arial" w:cs="Arial"/>
          <w:sz w:val="22"/>
          <w:szCs w:val="22"/>
        </w:rPr>
      </w:pPr>
      <w:r w:rsidRPr="005A5159">
        <w:rPr>
          <w:rFonts w:ascii="Arial" w:eastAsia="Arial Nova" w:hAnsi="Arial" w:cs="Arial"/>
          <w:sz w:val="22"/>
          <w:szCs w:val="22"/>
        </w:rPr>
        <w:t>Furthermore,</w:t>
      </w:r>
      <w:r w:rsidR="2F69ACF1" w:rsidRPr="005A5159">
        <w:rPr>
          <w:rFonts w:ascii="Arial" w:eastAsia="Arial Nova" w:hAnsi="Arial" w:cs="Arial"/>
          <w:sz w:val="22"/>
          <w:szCs w:val="22"/>
        </w:rPr>
        <w:t xml:space="preserve"> client engagement with digital technologies varies significantly. The </w:t>
      </w:r>
      <w:r w:rsidR="6CB80E64" w:rsidRPr="005A5159">
        <w:rPr>
          <w:rFonts w:ascii="Arial" w:eastAsia="Arial Nova" w:hAnsi="Arial" w:cs="Arial"/>
          <w:sz w:val="22"/>
          <w:szCs w:val="22"/>
        </w:rPr>
        <w:t>research from</w:t>
      </w:r>
      <w:r w:rsidR="6CB80E64" w:rsidRPr="005A5159">
        <w:rPr>
          <w:rFonts w:ascii="Arial" w:eastAsia="Times New Roman" w:hAnsi="Arial" w:cs="Arial"/>
        </w:rPr>
        <w:t xml:space="preserve"> </w:t>
      </w:r>
      <w:r w:rsidR="6CB80E64" w:rsidRPr="005A5159">
        <w:rPr>
          <w:rFonts w:ascii="Arial" w:eastAsia="Arial Nova" w:hAnsi="Arial" w:cs="Arial"/>
          <w:sz w:val="22"/>
          <w:szCs w:val="22"/>
        </w:rPr>
        <w:t>(Chen et al., 2025</w:t>
      </w:r>
      <w:r w:rsidR="0E8CF5D3" w:rsidRPr="005A5159">
        <w:rPr>
          <w:rFonts w:ascii="Arial" w:eastAsia="Arial Nova" w:hAnsi="Arial" w:cs="Arial"/>
          <w:sz w:val="22"/>
          <w:szCs w:val="22"/>
        </w:rPr>
        <w:t>) r</w:t>
      </w:r>
      <w:r w:rsidR="59C91A20" w:rsidRPr="005A5159">
        <w:rPr>
          <w:rFonts w:ascii="Arial" w:eastAsia="Arial Nova" w:hAnsi="Arial" w:cs="Arial"/>
          <w:sz w:val="22"/>
          <w:szCs w:val="22"/>
        </w:rPr>
        <w:t xml:space="preserve">eveals </w:t>
      </w:r>
      <w:r w:rsidR="0E8CF5D3" w:rsidRPr="005A5159">
        <w:rPr>
          <w:rFonts w:ascii="Arial" w:eastAsia="Arial Nova" w:hAnsi="Arial" w:cs="Arial"/>
          <w:sz w:val="22"/>
          <w:szCs w:val="22"/>
        </w:rPr>
        <w:t>that</w:t>
      </w:r>
      <w:r w:rsidR="2F69ACF1" w:rsidRPr="005A5159">
        <w:rPr>
          <w:rFonts w:ascii="Arial" w:eastAsia="Arial Nova" w:hAnsi="Arial" w:cs="Arial"/>
          <w:sz w:val="22"/>
          <w:szCs w:val="22"/>
        </w:rPr>
        <w:t xml:space="preserve"> older individuals or those with little technological proficiency may encounter difficulties in utilising digital services. Consequently, Marriott must guarantee the availability of alternate service options. Sources indicate that inclusive service design is crucial for ensuring accessibility and customer.</w:t>
      </w:r>
    </w:p>
    <w:p w14:paraId="00C51134" w14:textId="2637DC91" w:rsidR="609EB893" w:rsidRPr="005A5159" w:rsidRDefault="609EB893">
      <w:pPr>
        <w:rPr>
          <w:rFonts w:ascii="Arial" w:hAnsi="Arial" w:cs="Arial"/>
        </w:rPr>
      </w:pPr>
    </w:p>
    <w:p w14:paraId="61940D17" w14:textId="0035E802" w:rsidR="609EB893" w:rsidRPr="006B7508" w:rsidRDefault="2F69ACF1">
      <w:pPr>
        <w:rPr>
          <w:rFonts w:ascii="Arial" w:eastAsia="Arial Nova" w:hAnsi="Arial" w:cs="Arial"/>
          <w:b/>
          <w:bCs/>
          <w:sz w:val="28"/>
          <w:szCs w:val="28"/>
        </w:rPr>
      </w:pPr>
      <w:r w:rsidRPr="005A5159">
        <w:rPr>
          <w:rFonts w:ascii="Arial" w:eastAsia="Arial Nova" w:hAnsi="Arial" w:cs="Arial"/>
          <w:b/>
          <w:bCs/>
          <w:sz w:val="28"/>
          <w:szCs w:val="28"/>
        </w:rPr>
        <w:t>5.5 Conclusion</w:t>
      </w:r>
    </w:p>
    <w:p w14:paraId="231D1CB8" w14:textId="236EB92D" w:rsidR="2F69ACF1" w:rsidRPr="005A5159" w:rsidRDefault="2F69ACF1">
      <w:pPr>
        <w:rPr>
          <w:rFonts w:ascii="Arial" w:hAnsi="Arial" w:cs="Arial"/>
        </w:rPr>
      </w:pPr>
      <w:r w:rsidRPr="005A5159">
        <w:rPr>
          <w:rFonts w:ascii="Arial" w:eastAsia="Arial Nova" w:hAnsi="Arial" w:cs="Arial"/>
          <w:sz w:val="22"/>
          <w:szCs w:val="22"/>
        </w:rPr>
        <w:t>In summary, this dissertation shows how the hospitality sector's the client experience is significantly shaped by digital change. The study indicates that Marriott International has effectively utilised digital technology to improve efficiency, accessibility, and quality of service. Nonetheless, the research stresses that obstacles persist in ensuring trustworthiness, conveying empathy, and cultivating emotional connection.</w:t>
      </w:r>
    </w:p>
    <w:p w14:paraId="22497D4C" w14:textId="08DC8212" w:rsidR="609EB893" w:rsidRPr="005A5159" w:rsidRDefault="2F69ACF1">
      <w:pPr>
        <w:rPr>
          <w:rFonts w:ascii="Arial" w:hAnsi="Arial" w:cs="Arial"/>
        </w:rPr>
      </w:pPr>
      <w:r w:rsidRPr="005A5159">
        <w:rPr>
          <w:rFonts w:ascii="Arial" w:eastAsia="Arial Nova" w:hAnsi="Arial" w:cs="Arial"/>
          <w:sz w:val="22"/>
          <w:szCs w:val="22"/>
        </w:rPr>
        <w:t>The implementation of TAM, SERVQUAL, and CX frameworks offers an extensive comprehension of these factors, emphasising both the advantages and drawbacks of Marriott's strategy. Sources indicate that although digital innovation is crucial for competitive advantage, it must be meticulously linked with human-</w:t>
      </w:r>
      <w:r w:rsidR="711CFFD7" w:rsidRPr="005A5159">
        <w:rPr>
          <w:rFonts w:ascii="Arial" w:eastAsia="Arial Nova" w:hAnsi="Arial" w:cs="Arial"/>
          <w:sz w:val="22"/>
          <w:szCs w:val="22"/>
        </w:rPr>
        <w:t>centred</w:t>
      </w:r>
      <w:r w:rsidRPr="005A5159">
        <w:rPr>
          <w:rFonts w:ascii="Arial" w:eastAsia="Arial Nova" w:hAnsi="Arial" w:cs="Arial"/>
          <w:sz w:val="22"/>
          <w:szCs w:val="22"/>
        </w:rPr>
        <w:t xml:space="preserve"> service design.</w:t>
      </w:r>
    </w:p>
    <w:p w14:paraId="314087EF" w14:textId="7DAB651C" w:rsidR="2F69ACF1" w:rsidRPr="005A5159" w:rsidRDefault="2F69ACF1" w:rsidP="609EB893">
      <w:pPr>
        <w:rPr>
          <w:rFonts w:ascii="Arial" w:hAnsi="Arial" w:cs="Arial"/>
        </w:rPr>
      </w:pPr>
      <w:r w:rsidRPr="005A5159">
        <w:rPr>
          <w:rFonts w:ascii="Arial" w:eastAsia="Arial Nova" w:hAnsi="Arial" w:cs="Arial"/>
          <w:sz w:val="22"/>
          <w:szCs w:val="22"/>
        </w:rPr>
        <w:t>The research ultimately posits that the next generation of hospitality depends on a balanced methodology, wherein digital technologies augment instead of the eliminate human connection. Marriott's capacity to attain this equilibrium will dictate its enduring success in a progressively digital and experience-oriented industry.</w:t>
      </w:r>
    </w:p>
    <w:p w14:paraId="37720FC8" w14:textId="71028F39" w:rsidR="609EB893" w:rsidRPr="005A5159" w:rsidRDefault="609EB893" w:rsidP="609EB893">
      <w:pPr>
        <w:rPr>
          <w:rFonts w:ascii="Arial" w:eastAsia="Arial Nova" w:hAnsi="Arial" w:cs="Arial"/>
          <w:sz w:val="22"/>
          <w:szCs w:val="22"/>
        </w:rPr>
      </w:pPr>
    </w:p>
    <w:p w14:paraId="3AF90BED" w14:textId="44178B88" w:rsidR="56DF8973" w:rsidRPr="005A5159" w:rsidRDefault="56DF8973" w:rsidP="005A5159">
      <w:pPr>
        <w:pStyle w:val="Heading1"/>
        <w:rPr>
          <w:rFonts w:ascii="Arial" w:hAnsi="Arial" w:cs="Arial"/>
          <w:color w:val="auto"/>
          <w:sz w:val="32"/>
          <w:szCs w:val="32"/>
        </w:rPr>
      </w:pPr>
      <w:bookmarkStart w:id="6" w:name="_Toc226336283"/>
      <w:r w:rsidRPr="005A5159">
        <w:rPr>
          <w:rFonts w:ascii="Arial" w:hAnsi="Arial" w:cs="Arial"/>
          <w:color w:val="auto"/>
          <w:sz w:val="32"/>
          <w:szCs w:val="32"/>
        </w:rPr>
        <w:t>Reference list:</w:t>
      </w:r>
      <w:bookmarkEnd w:id="6"/>
    </w:p>
    <w:p w14:paraId="12D8D2A5" w14:textId="77777777" w:rsidR="00506293" w:rsidRPr="00506293" w:rsidRDefault="00506293" w:rsidP="00506293">
      <w:pPr>
        <w:spacing w:after="240" w:line="360" w:lineRule="auto"/>
        <w:outlineLvl w:val="0"/>
        <w:rPr>
          <w:rFonts w:ascii="Times New Roman" w:eastAsia="Times New Roman" w:hAnsi="Times New Roman" w:cs="Times New Roman"/>
          <w:b/>
          <w:bCs/>
          <w:kern w:val="36"/>
          <w:sz w:val="36"/>
          <w:szCs w:val="36"/>
          <w:lang w:eastAsia="en-GB"/>
        </w:rPr>
      </w:pPr>
      <w:r w:rsidRPr="00506293">
        <w:rPr>
          <w:rFonts w:ascii="Times New Roman" w:eastAsia="Times New Roman" w:hAnsi="Times New Roman" w:cs="Times New Roman"/>
          <w:b/>
          <w:bCs/>
          <w:kern w:val="36"/>
          <w:sz w:val="36"/>
          <w:szCs w:val="36"/>
          <w:lang w:eastAsia="en-GB"/>
        </w:rPr>
        <w:t>Reference list</w:t>
      </w:r>
    </w:p>
    <w:p w14:paraId="2315D192"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Al Shehhi, M. and Karathanasopoulos, A. (2020). Forecasting Hotel Room Prices in Selected GCC Cities Using Deep Learning. </w:t>
      </w:r>
      <w:r w:rsidRPr="00506293">
        <w:rPr>
          <w:rFonts w:ascii="Times New Roman" w:eastAsia="Times New Roman" w:hAnsi="Times New Roman" w:cs="Times New Roman"/>
          <w:i/>
          <w:iCs/>
          <w:lang w:eastAsia="en-GB"/>
        </w:rPr>
        <w:t>Journal of Hospitality and Tourism Management</w:t>
      </w:r>
      <w:r w:rsidRPr="00506293">
        <w:rPr>
          <w:rFonts w:ascii="Times New Roman" w:eastAsia="Times New Roman" w:hAnsi="Times New Roman" w:cs="Times New Roman"/>
          <w:lang w:eastAsia="en-GB"/>
        </w:rPr>
        <w:t>, 42, pp.40–50. doi:https://doi.org/10.1016/j.jhtm.2019.11.003.</w:t>
      </w:r>
    </w:p>
    <w:p w14:paraId="17158869"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lastRenderedPageBreak/>
        <w:t xml:space="preserve">Ali, S., Peters, L.D., Khan, I.U., Ali, W. and Saif, N. (2020). Organizational Learning and Hotel Performance: The Role of Capabilities’ Hierarchy. </w:t>
      </w:r>
      <w:r w:rsidRPr="00506293">
        <w:rPr>
          <w:rFonts w:ascii="Times New Roman" w:eastAsia="Times New Roman" w:hAnsi="Times New Roman" w:cs="Times New Roman"/>
          <w:i/>
          <w:iCs/>
          <w:lang w:eastAsia="en-GB"/>
        </w:rPr>
        <w:t>International Journal of Hospitality Management</w:t>
      </w:r>
      <w:r w:rsidRPr="00506293">
        <w:rPr>
          <w:rFonts w:ascii="Times New Roman" w:eastAsia="Times New Roman" w:hAnsi="Times New Roman" w:cs="Times New Roman"/>
          <w:lang w:eastAsia="en-GB"/>
        </w:rPr>
        <w:t>, 85, p.102349. doi:https://doi.org/10.1016/j.ijhm.2019.102349.</w:t>
      </w:r>
    </w:p>
    <w:p w14:paraId="301EEABA"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Anwar, R.S., Ahmed, R.R., Streimikiene, D., Strielkowski, W. and Streimikis, J. (2024). Customer engagement, innovation, and sustainable consumption: Analyzing personalized, innovative, sustainable phygital products. </w:t>
      </w:r>
      <w:r w:rsidRPr="00506293">
        <w:rPr>
          <w:rFonts w:ascii="Times New Roman" w:eastAsia="Times New Roman" w:hAnsi="Times New Roman" w:cs="Times New Roman"/>
          <w:i/>
          <w:iCs/>
          <w:lang w:eastAsia="en-GB"/>
        </w:rPr>
        <w:t>Journal of Innovation &amp; Knowledge</w:t>
      </w:r>
      <w:r w:rsidRPr="00506293">
        <w:rPr>
          <w:rFonts w:ascii="Times New Roman" w:eastAsia="Times New Roman" w:hAnsi="Times New Roman" w:cs="Times New Roman"/>
          <w:lang w:eastAsia="en-GB"/>
        </w:rPr>
        <w:t>, [online] 10(1), p.100642. doi:https://doi.org/10.1016/j.jik.2024.100642.</w:t>
      </w:r>
    </w:p>
    <w:p w14:paraId="2D1FBF75"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Banister, E., Roper, S. and Potavanich, T. (2020). Consumers’ Practices of Everyday Luxury. </w:t>
      </w:r>
      <w:r w:rsidRPr="00506293">
        <w:rPr>
          <w:rFonts w:ascii="Times New Roman" w:eastAsia="Times New Roman" w:hAnsi="Times New Roman" w:cs="Times New Roman"/>
          <w:i/>
          <w:iCs/>
          <w:lang w:eastAsia="en-GB"/>
        </w:rPr>
        <w:t>Journal of Business Research</w:t>
      </w:r>
      <w:r w:rsidRPr="00506293">
        <w:rPr>
          <w:rFonts w:ascii="Times New Roman" w:eastAsia="Times New Roman" w:hAnsi="Times New Roman" w:cs="Times New Roman"/>
          <w:lang w:eastAsia="en-GB"/>
        </w:rPr>
        <w:t>, 116, pp.458–466. doi:https://doi.org/10.1016/j.jbusres.2019.12.003.</w:t>
      </w:r>
    </w:p>
    <w:p w14:paraId="3600B5D5"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Becker, L. and Jaakkola, E. (2020). Customer experience: Fundamental Premises and Implications for Research. </w:t>
      </w:r>
      <w:r w:rsidRPr="00506293">
        <w:rPr>
          <w:rFonts w:ascii="Times New Roman" w:eastAsia="Times New Roman" w:hAnsi="Times New Roman" w:cs="Times New Roman"/>
          <w:i/>
          <w:iCs/>
          <w:lang w:eastAsia="en-GB"/>
        </w:rPr>
        <w:t>Journal of the Academy of Marketing Science</w:t>
      </w:r>
      <w:r w:rsidRPr="00506293">
        <w:rPr>
          <w:rFonts w:ascii="Times New Roman" w:eastAsia="Times New Roman" w:hAnsi="Times New Roman" w:cs="Times New Roman"/>
          <w:lang w:eastAsia="en-GB"/>
        </w:rPr>
        <w:t>, [online] 48(4), pp.630–648. Available at: https://link.springer.com/article/10.1007/s11747-019-00718-x.</w:t>
      </w:r>
    </w:p>
    <w:p w14:paraId="544C8D69"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Bell, E., Bryman, A. and Harley, B. (2022). </w:t>
      </w:r>
      <w:r w:rsidRPr="00506293">
        <w:rPr>
          <w:rFonts w:ascii="Times New Roman" w:eastAsia="Times New Roman" w:hAnsi="Times New Roman" w:cs="Times New Roman"/>
          <w:i/>
          <w:iCs/>
          <w:lang w:eastAsia="en-GB"/>
        </w:rPr>
        <w:t>Business Research Methods</w:t>
      </w:r>
      <w:r w:rsidRPr="00506293">
        <w:rPr>
          <w:rFonts w:ascii="Times New Roman" w:eastAsia="Times New Roman" w:hAnsi="Times New Roman" w:cs="Times New Roman"/>
          <w:lang w:eastAsia="en-GB"/>
        </w:rPr>
        <w:t>. 6th ed. Oxford: Oxford University Press.</w:t>
      </w:r>
    </w:p>
    <w:p w14:paraId="17D9D79A"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Bleier, A., Harmeling, C.M. and Palmatier, R.W. (2019). Creating Effective Online Customer Experiences. </w:t>
      </w:r>
      <w:r w:rsidRPr="00506293">
        <w:rPr>
          <w:rFonts w:ascii="Times New Roman" w:eastAsia="Times New Roman" w:hAnsi="Times New Roman" w:cs="Times New Roman"/>
          <w:i/>
          <w:iCs/>
          <w:lang w:eastAsia="en-GB"/>
        </w:rPr>
        <w:t>Journal of Marketing</w:t>
      </w:r>
      <w:r w:rsidRPr="00506293">
        <w:rPr>
          <w:rFonts w:ascii="Times New Roman" w:eastAsia="Times New Roman" w:hAnsi="Times New Roman" w:cs="Times New Roman"/>
          <w:lang w:eastAsia="en-GB"/>
        </w:rPr>
        <w:t>, 83(2), pp.98–119. doi:https://doi.org/10.1177/0022242918809930.</w:t>
      </w:r>
    </w:p>
    <w:p w14:paraId="1B30FC59"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Braun, V. and Clarke, V. (2006). Using Thematic Analysis in Psychology. </w:t>
      </w:r>
      <w:r w:rsidRPr="00506293">
        <w:rPr>
          <w:rFonts w:ascii="Times New Roman" w:eastAsia="Times New Roman" w:hAnsi="Times New Roman" w:cs="Times New Roman"/>
          <w:i/>
          <w:iCs/>
          <w:lang w:eastAsia="en-GB"/>
        </w:rPr>
        <w:t>Qualitative Research in Psychology</w:t>
      </w:r>
      <w:r w:rsidRPr="00506293">
        <w:rPr>
          <w:rFonts w:ascii="Times New Roman" w:eastAsia="Times New Roman" w:hAnsi="Times New Roman" w:cs="Times New Roman"/>
          <w:lang w:eastAsia="en-GB"/>
        </w:rPr>
        <w:t>, 3(2), pp.77–101. doi:https://doi.org/10.1191/1478088706qp063oa.</w:t>
      </w:r>
    </w:p>
    <w:p w14:paraId="414DAE29"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Brookes, M., Altinay, L. and Aktas, G. (2015). Opportunistic Behaviour in Hospitality Franchise Agreements. </w:t>
      </w:r>
      <w:r w:rsidRPr="00506293">
        <w:rPr>
          <w:rFonts w:ascii="Times New Roman" w:eastAsia="Times New Roman" w:hAnsi="Times New Roman" w:cs="Times New Roman"/>
          <w:i/>
          <w:iCs/>
          <w:lang w:eastAsia="en-GB"/>
        </w:rPr>
        <w:t>International Journal of Hospitality Management</w:t>
      </w:r>
      <w:r w:rsidRPr="00506293">
        <w:rPr>
          <w:rFonts w:ascii="Times New Roman" w:eastAsia="Times New Roman" w:hAnsi="Times New Roman" w:cs="Times New Roman"/>
          <w:lang w:eastAsia="en-GB"/>
        </w:rPr>
        <w:t>, 46, pp.120–129. doi:https://doi.org/10.1016/j.ijhm.2015.02.001.</w:t>
      </w:r>
    </w:p>
    <w:p w14:paraId="5C1F2DD7"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Bryman, A. (2016). </w:t>
      </w:r>
      <w:r w:rsidRPr="00506293">
        <w:rPr>
          <w:rFonts w:ascii="Times New Roman" w:eastAsia="Times New Roman" w:hAnsi="Times New Roman" w:cs="Times New Roman"/>
          <w:i/>
          <w:iCs/>
          <w:lang w:eastAsia="en-GB"/>
        </w:rPr>
        <w:t>Social Research Methods</w:t>
      </w:r>
      <w:r w:rsidRPr="00506293">
        <w:rPr>
          <w:rFonts w:ascii="Times New Roman" w:eastAsia="Times New Roman" w:hAnsi="Times New Roman" w:cs="Times New Roman"/>
          <w:lang w:eastAsia="en-GB"/>
        </w:rPr>
        <w:t>. 5th ed. [online] Oxford: Oxford University Press. Available at: https://ktpu.kpi.ua/wp-content/uploads/2014/02/social-research-methods-alan-bryman.pdf.</w:t>
      </w:r>
    </w:p>
    <w:p w14:paraId="332E6DDE"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lastRenderedPageBreak/>
        <w:t xml:space="preserve">Buhalis, D. and Law, R. (2008). Progress in Information Technology and Tourism Management: 20 Years on and 10 Years after the Internet—The State of eTourism Research. </w:t>
      </w:r>
      <w:r w:rsidRPr="00506293">
        <w:rPr>
          <w:rFonts w:ascii="Times New Roman" w:eastAsia="Times New Roman" w:hAnsi="Times New Roman" w:cs="Times New Roman"/>
          <w:i/>
          <w:iCs/>
          <w:lang w:eastAsia="en-GB"/>
        </w:rPr>
        <w:t>Tourism Management</w:t>
      </w:r>
      <w:r w:rsidRPr="00506293">
        <w:rPr>
          <w:rFonts w:ascii="Times New Roman" w:eastAsia="Times New Roman" w:hAnsi="Times New Roman" w:cs="Times New Roman"/>
          <w:lang w:eastAsia="en-GB"/>
        </w:rPr>
        <w:t>, 29(4), pp.609–623.</w:t>
      </w:r>
    </w:p>
    <w:p w14:paraId="1739B28C"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Buhalis, D. and Leung, R. (2018). Bournemouth University Research Online [BURO] - Smart hospitality—Interconnectivity and Interoperability Towards an ecosystem. </w:t>
      </w:r>
      <w:r w:rsidRPr="00506293">
        <w:rPr>
          <w:rFonts w:ascii="Times New Roman" w:eastAsia="Times New Roman" w:hAnsi="Times New Roman" w:cs="Times New Roman"/>
          <w:i/>
          <w:iCs/>
          <w:lang w:eastAsia="en-GB"/>
        </w:rPr>
        <w:t>Bournemouth.ac.uk</w:t>
      </w:r>
      <w:r w:rsidRPr="00506293">
        <w:rPr>
          <w:rFonts w:ascii="Times New Roman" w:eastAsia="Times New Roman" w:hAnsi="Times New Roman" w:cs="Times New Roman"/>
          <w:lang w:eastAsia="en-GB"/>
        </w:rPr>
        <w:t>, [online] 71(1). doi:https://eprints.bournemouth.ac.uk/30148/1/SmartHospitalityIJHM_Paper_R1%20%281%29.pdf.</w:t>
      </w:r>
    </w:p>
    <w:p w14:paraId="1B83509F"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Buhalis, D. and Sinarta, Y. (2019). Real-time co-creation and Nowness service: Lessons from Tourism and Hospitality. </w:t>
      </w:r>
      <w:r w:rsidRPr="00506293">
        <w:rPr>
          <w:rFonts w:ascii="Times New Roman" w:eastAsia="Times New Roman" w:hAnsi="Times New Roman" w:cs="Times New Roman"/>
          <w:i/>
          <w:iCs/>
          <w:lang w:eastAsia="en-GB"/>
        </w:rPr>
        <w:t>Journal of Travel &amp; Tourism Marketing</w:t>
      </w:r>
      <w:r w:rsidRPr="00506293">
        <w:rPr>
          <w:rFonts w:ascii="Times New Roman" w:eastAsia="Times New Roman" w:hAnsi="Times New Roman" w:cs="Times New Roman"/>
          <w:lang w:eastAsia="en-GB"/>
        </w:rPr>
        <w:t>, [online] 36(5), pp.563–582. doi:https://doi.org/10.1080/10548408.2019.1592059.</w:t>
      </w:r>
    </w:p>
    <w:p w14:paraId="17B89A3D"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Busulwa, R., Evans, N., Oh, A. and Kang, M. (2020). </w:t>
      </w:r>
      <w:r w:rsidRPr="00506293">
        <w:rPr>
          <w:rFonts w:ascii="Times New Roman" w:eastAsia="Times New Roman" w:hAnsi="Times New Roman" w:cs="Times New Roman"/>
          <w:i/>
          <w:iCs/>
          <w:lang w:eastAsia="en-GB"/>
        </w:rPr>
        <w:t>Hospitality Management and Digital Transformation</w:t>
      </w:r>
      <w:r w:rsidRPr="00506293">
        <w:rPr>
          <w:rFonts w:ascii="Times New Roman" w:eastAsia="Times New Roman" w:hAnsi="Times New Roman" w:cs="Times New Roman"/>
          <w:lang w:eastAsia="en-GB"/>
        </w:rPr>
        <w:t>. Routledge.</w:t>
      </w:r>
    </w:p>
    <w:p w14:paraId="2001CBA9"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Caruelle, D., Shams, P., Gustafsson, A. and Lervik-Olsen, L. (2024). Emotional Arousal in Customer experience: a Dynamic View. </w:t>
      </w:r>
      <w:r w:rsidRPr="00506293">
        <w:rPr>
          <w:rFonts w:ascii="Times New Roman" w:eastAsia="Times New Roman" w:hAnsi="Times New Roman" w:cs="Times New Roman"/>
          <w:i/>
          <w:iCs/>
          <w:lang w:eastAsia="en-GB"/>
        </w:rPr>
        <w:t>Journal of Business Research</w:t>
      </w:r>
      <w:r w:rsidRPr="00506293">
        <w:rPr>
          <w:rFonts w:ascii="Times New Roman" w:eastAsia="Times New Roman" w:hAnsi="Times New Roman" w:cs="Times New Roman"/>
          <w:lang w:eastAsia="en-GB"/>
        </w:rPr>
        <w:t>, [online] 170, p.114344. doi:https://doi.org/10.1016/j.jbusres.2023.114344.</w:t>
      </w:r>
    </w:p>
    <w:p w14:paraId="7FEEE064"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Chemmanur, A. (2024a). </w:t>
      </w:r>
      <w:r w:rsidRPr="00506293">
        <w:rPr>
          <w:rFonts w:ascii="Times New Roman" w:eastAsia="Times New Roman" w:hAnsi="Times New Roman" w:cs="Times New Roman"/>
          <w:i/>
          <w:iCs/>
          <w:lang w:eastAsia="en-GB"/>
        </w:rPr>
        <w:t>Humanising Hospitality through Technology | Deloitte UK</w:t>
      </w:r>
      <w:r w:rsidRPr="00506293">
        <w:rPr>
          <w:rFonts w:ascii="Times New Roman" w:eastAsia="Times New Roman" w:hAnsi="Times New Roman" w:cs="Times New Roman"/>
          <w:lang w:eastAsia="en-GB"/>
        </w:rPr>
        <w:t>. [online] Deloitte United Kingdom. Available at: https://www.deloitte.com/uk/en/Industries/consumer/blogs/humanising-hospitality-through-technology.html.</w:t>
      </w:r>
    </w:p>
    <w:p w14:paraId="0A235FE8"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Chemmanur, A. (2024b). </w:t>
      </w:r>
      <w:r w:rsidRPr="00506293">
        <w:rPr>
          <w:rFonts w:ascii="Times New Roman" w:eastAsia="Times New Roman" w:hAnsi="Times New Roman" w:cs="Times New Roman"/>
          <w:i/>
          <w:iCs/>
          <w:lang w:eastAsia="en-GB"/>
        </w:rPr>
        <w:t>Humanising Hospitality through Technology | Deloitte UK</w:t>
      </w:r>
      <w:r w:rsidRPr="00506293">
        <w:rPr>
          <w:rFonts w:ascii="Times New Roman" w:eastAsia="Times New Roman" w:hAnsi="Times New Roman" w:cs="Times New Roman"/>
          <w:lang w:eastAsia="en-GB"/>
        </w:rPr>
        <w:t>. [online] Deloitte United Kingdom. Available at: https://www.deloitte.com/uk/en/Industries/consumer/blogs/humanising-hospitality-through-technology.html.</w:t>
      </w:r>
    </w:p>
    <w:p w14:paraId="0A22F943"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Chen Lisha, Goh, C.F., Low, Y.M., Tan, O.K. and Lim, K.Y. (2025). From service to intention: A Technology Acceptance Model Perspective on E-Service Quality in Online Hotel Booking. </w:t>
      </w:r>
      <w:r w:rsidRPr="00506293">
        <w:rPr>
          <w:rFonts w:ascii="Times New Roman" w:eastAsia="Times New Roman" w:hAnsi="Times New Roman" w:cs="Times New Roman"/>
          <w:i/>
          <w:iCs/>
          <w:lang w:eastAsia="en-GB"/>
        </w:rPr>
        <w:t>SAGE Open</w:t>
      </w:r>
      <w:r w:rsidRPr="00506293">
        <w:rPr>
          <w:rFonts w:ascii="Times New Roman" w:eastAsia="Times New Roman" w:hAnsi="Times New Roman" w:cs="Times New Roman"/>
          <w:lang w:eastAsia="en-GB"/>
        </w:rPr>
        <w:t>, [online] 15(4). doi:https://doi.org/10.1177/21582440251397834.</w:t>
      </w:r>
    </w:p>
    <w:p w14:paraId="7AC138BB"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lastRenderedPageBreak/>
        <w:t xml:space="preserve">Chen, J.M. and Nijkamp, P. (2018). Itinerary planning: Modelling Cruise Lines’ Lengths of Stay in Ports. </w:t>
      </w:r>
      <w:r w:rsidRPr="00506293">
        <w:rPr>
          <w:rFonts w:ascii="Times New Roman" w:eastAsia="Times New Roman" w:hAnsi="Times New Roman" w:cs="Times New Roman"/>
          <w:i/>
          <w:iCs/>
          <w:lang w:eastAsia="en-GB"/>
        </w:rPr>
        <w:t>International Journal of Hospitality Management</w:t>
      </w:r>
      <w:r w:rsidRPr="00506293">
        <w:rPr>
          <w:rFonts w:ascii="Times New Roman" w:eastAsia="Times New Roman" w:hAnsi="Times New Roman" w:cs="Times New Roman"/>
          <w:lang w:eastAsia="en-GB"/>
        </w:rPr>
        <w:t>, [online] 73, pp.55–63. doi:https://doi.org/10.1016/j.ijhm.2018.02.005.</w:t>
      </w:r>
    </w:p>
    <w:p w14:paraId="61AA6361"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Chen, Y., Yin, Q., Zhou, T., Gu, S., Xie, L., Xiao, M., Wang, L. and Zhao, Q. (2025). Digital Inclusion Pathways and Influencing Factors Among Older Adults in Outpatient Settings: A Grounded Theory Study. </w:t>
      </w:r>
      <w:r w:rsidRPr="00506293">
        <w:rPr>
          <w:rFonts w:ascii="Times New Roman" w:eastAsia="Times New Roman" w:hAnsi="Times New Roman" w:cs="Times New Roman"/>
          <w:i/>
          <w:iCs/>
          <w:lang w:eastAsia="en-GB"/>
        </w:rPr>
        <w:t>Clinical Interventions in Aging</w:t>
      </w:r>
      <w:r w:rsidRPr="00506293">
        <w:rPr>
          <w:rFonts w:ascii="Times New Roman" w:eastAsia="Times New Roman" w:hAnsi="Times New Roman" w:cs="Times New Roman"/>
          <w:lang w:eastAsia="en-GB"/>
        </w:rPr>
        <w:t>, Volume 20, pp.701–716. doi:https://doi.org/10.2147/cia.s518045.</w:t>
      </w:r>
    </w:p>
    <w:p w14:paraId="60B36D68"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Choi, H. and Kandampully, J. (2019). The Effect of Atmosphere on Customer Engagement in Upscale hotels: an Application of S-O-R Paradigm. </w:t>
      </w:r>
      <w:r w:rsidRPr="00506293">
        <w:rPr>
          <w:rFonts w:ascii="Times New Roman" w:eastAsia="Times New Roman" w:hAnsi="Times New Roman" w:cs="Times New Roman"/>
          <w:i/>
          <w:iCs/>
          <w:lang w:eastAsia="en-GB"/>
        </w:rPr>
        <w:t>International Journal of Hospitality Management</w:t>
      </w:r>
      <w:r w:rsidRPr="00506293">
        <w:rPr>
          <w:rFonts w:ascii="Times New Roman" w:eastAsia="Times New Roman" w:hAnsi="Times New Roman" w:cs="Times New Roman"/>
          <w:lang w:eastAsia="en-GB"/>
        </w:rPr>
        <w:t>, [online] 77, pp.40–50. doi:https://doi.org/10.1016/j.ijhm.2018.06.012.</w:t>
      </w:r>
    </w:p>
    <w:p w14:paraId="5E792192"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Cruz-Jesus, F., Vicente, M., Bacao, F. and Oliveira, T. (2016). The education-related Digital divide: an Analysis for the EU-28. </w:t>
      </w:r>
      <w:r w:rsidRPr="00506293">
        <w:rPr>
          <w:rFonts w:ascii="Times New Roman" w:eastAsia="Times New Roman" w:hAnsi="Times New Roman" w:cs="Times New Roman"/>
          <w:i/>
          <w:iCs/>
          <w:lang w:eastAsia="en-GB"/>
        </w:rPr>
        <w:t>Computers in Human Behavior</w:t>
      </w:r>
      <w:r w:rsidRPr="00506293">
        <w:rPr>
          <w:rFonts w:ascii="Times New Roman" w:eastAsia="Times New Roman" w:hAnsi="Times New Roman" w:cs="Times New Roman"/>
          <w:lang w:eastAsia="en-GB"/>
        </w:rPr>
        <w:t>, 56, pp.72–82. doi:https://doi.org/10.1016/j.chb.2015.11.027.</w:t>
      </w:r>
    </w:p>
    <w:p w14:paraId="6809C25E"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Davis, F.D. (1989). Perceived usefulness, Perceived Ease of use, and User Acceptance of Information Technology. </w:t>
      </w:r>
      <w:r w:rsidRPr="00506293">
        <w:rPr>
          <w:rFonts w:ascii="Times New Roman" w:eastAsia="Times New Roman" w:hAnsi="Times New Roman" w:cs="Times New Roman"/>
          <w:i/>
          <w:iCs/>
          <w:lang w:eastAsia="en-GB"/>
        </w:rPr>
        <w:t>MIS Quarterly</w:t>
      </w:r>
      <w:r w:rsidRPr="00506293">
        <w:rPr>
          <w:rFonts w:ascii="Times New Roman" w:eastAsia="Times New Roman" w:hAnsi="Times New Roman" w:cs="Times New Roman"/>
          <w:lang w:eastAsia="en-GB"/>
        </w:rPr>
        <w:t>, [online] 13(3), pp.319–340. doi:https://doi.org/10.2307/249008.</w:t>
      </w:r>
    </w:p>
    <w:p w14:paraId="5972724E"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De Cantis, S., Parroco, A.M., Ferrante, M. and Vaccina, F. (2015). Unobserved Tourism. </w:t>
      </w:r>
      <w:r w:rsidRPr="00506293">
        <w:rPr>
          <w:rFonts w:ascii="Times New Roman" w:eastAsia="Times New Roman" w:hAnsi="Times New Roman" w:cs="Times New Roman"/>
          <w:i/>
          <w:iCs/>
          <w:lang w:eastAsia="en-GB"/>
        </w:rPr>
        <w:t>Annals of Tourism Research</w:t>
      </w:r>
      <w:r w:rsidRPr="00506293">
        <w:rPr>
          <w:rFonts w:ascii="Times New Roman" w:eastAsia="Times New Roman" w:hAnsi="Times New Roman" w:cs="Times New Roman"/>
          <w:lang w:eastAsia="en-GB"/>
        </w:rPr>
        <w:t>, 50, pp.1–18. doi:https://doi.org/10.1016/j.annals.2014.10.002.</w:t>
      </w:r>
    </w:p>
    <w:p w14:paraId="1697F23B"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De Keyser, A., Verleye, K., Lemon, K.N., Keiningham, T.L. and Klaus, P. (2020). Moving the Customer Experience Field Forward: Introducing the Touchpoints, Context, Qualities (TCQ) Nomenclature. </w:t>
      </w:r>
      <w:r w:rsidRPr="00506293">
        <w:rPr>
          <w:rFonts w:ascii="Times New Roman" w:eastAsia="Times New Roman" w:hAnsi="Times New Roman" w:cs="Times New Roman"/>
          <w:i/>
          <w:iCs/>
          <w:lang w:eastAsia="en-GB"/>
        </w:rPr>
        <w:t>Journal of Service Research</w:t>
      </w:r>
      <w:r w:rsidRPr="00506293">
        <w:rPr>
          <w:rFonts w:ascii="Times New Roman" w:eastAsia="Times New Roman" w:hAnsi="Times New Roman" w:cs="Times New Roman"/>
          <w:lang w:eastAsia="en-GB"/>
        </w:rPr>
        <w:t>, [online] 23(4), p.109467052092839. doi:https://doi.org/10.1177/1094670520928390.</w:t>
      </w:r>
    </w:p>
    <w:p w14:paraId="5E347761"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Deloitte (2023). </w:t>
      </w:r>
      <w:r w:rsidRPr="00506293">
        <w:rPr>
          <w:rFonts w:ascii="Times New Roman" w:eastAsia="Times New Roman" w:hAnsi="Times New Roman" w:cs="Times New Roman"/>
          <w:i/>
          <w:iCs/>
          <w:lang w:eastAsia="en-GB"/>
        </w:rPr>
        <w:t>Deloitte UK | Audit, Consulting, Financial, Risk Management, Tax Services</w:t>
      </w:r>
      <w:r w:rsidRPr="00506293">
        <w:rPr>
          <w:rFonts w:ascii="Times New Roman" w:eastAsia="Times New Roman" w:hAnsi="Times New Roman" w:cs="Times New Roman"/>
          <w:lang w:eastAsia="en-GB"/>
        </w:rPr>
        <w:t>. [online] www.deloitte.com. Available at: https://www.deloitte.com/uk/en.html.</w:t>
      </w:r>
    </w:p>
    <w:p w14:paraId="1DD4BC0D"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Digital Innovation and Transformation. (2022). </w:t>
      </w:r>
      <w:r w:rsidRPr="00506293">
        <w:rPr>
          <w:rFonts w:ascii="Times New Roman" w:eastAsia="Times New Roman" w:hAnsi="Times New Roman" w:cs="Times New Roman"/>
          <w:i/>
          <w:iCs/>
          <w:lang w:eastAsia="en-GB"/>
        </w:rPr>
        <w:t>Marriott: Data-driven Customer Experience for Decades at Scale - Digital Innovation and Transformation</w:t>
      </w:r>
      <w:r w:rsidRPr="00506293">
        <w:rPr>
          <w:rFonts w:ascii="Times New Roman" w:eastAsia="Times New Roman" w:hAnsi="Times New Roman" w:cs="Times New Roman"/>
          <w:lang w:eastAsia="en-GB"/>
        </w:rPr>
        <w:t>. [online] Available at: https://d3.harvard.edu/platform-digit/submission/marriott-data-driven-customer-experience-for-decades-at-scale%EF%BF%BC/?utm_source=chatgpt.com.</w:t>
      </w:r>
    </w:p>
    <w:p w14:paraId="053F0336"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lastRenderedPageBreak/>
        <w:t xml:space="preserve">Dutta, S. and Pullig, C. (2015). A Commentary on Reporting Effect Size and Confidence intervals: Response to Palmer and Strelan (2014). </w:t>
      </w:r>
      <w:r w:rsidRPr="00506293">
        <w:rPr>
          <w:rFonts w:ascii="Times New Roman" w:eastAsia="Times New Roman" w:hAnsi="Times New Roman" w:cs="Times New Roman"/>
          <w:i/>
          <w:iCs/>
          <w:lang w:eastAsia="en-GB"/>
        </w:rPr>
        <w:t>Journal of Business Research</w:t>
      </w:r>
      <w:r w:rsidRPr="00506293">
        <w:rPr>
          <w:rFonts w:ascii="Times New Roman" w:eastAsia="Times New Roman" w:hAnsi="Times New Roman" w:cs="Times New Roman"/>
          <w:lang w:eastAsia="en-GB"/>
        </w:rPr>
        <w:t>, 68(5), pp.1082–1085. doi:https://doi.org/10.1016/j.jbusres.2014.10.010.</w:t>
      </w:r>
    </w:p>
    <w:p w14:paraId="5D6AE2D7"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Dziak, M. (2024). </w:t>
      </w:r>
      <w:r w:rsidRPr="00506293">
        <w:rPr>
          <w:rFonts w:ascii="Times New Roman" w:eastAsia="Times New Roman" w:hAnsi="Times New Roman" w:cs="Times New Roman"/>
          <w:i/>
          <w:iCs/>
          <w:lang w:eastAsia="en-GB"/>
        </w:rPr>
        <w:t>Technology Acceptance Model (TAM)</w:t>
      </w:r>
      <w:r w:rsidRPr="00506293">
        <w:rPr>
          <w:rFonts w:ascii="Times New Roman" w:eastAsia="Times New Roman" w:hAnsi="Times New Roman" w:cs="Times New Roman"/>
          <w:lang w:eastAsia="en-GB"/>
        </w:rPr>
        <w:t>. [online] EBSCO Information Services, Inc. | www.ebsco.com. Available at: https://www.ebsco.com/research-starters/technology/technology-acceptance-model-tam.</w:t>
      </w:r>
    </w:p>
    <w:p w14:paraId="688D4318"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eBusiness@Newcastle (2020). </w:t>
      </w:r>
      <w:r w:rsidRPr="00506293">
        <w:rPr>
          <w:rFonts w:ascii="Times New Roman" w:eastAsia="Times New Roman" w:hAnsi="Times New Roman" w:cs="Times New Roman"/>
          <w:i/>
          <w:iCs/>
          <w:lang w:eastAsia="en-GB"/>
        </w:rPr>
        <w:t>Technology Acceptance Model - TheoryHub - Academic Theories Reviews for Research and T&amp;L</w:t>
      </w:r>
      <w:r w:rsidRPr="00506293">
        <w:rPr>
          <w:rFonts w:ascii="Times New Roman" w:eastAsia="Times New Roman" w:hAnsi="Times New Roman" w:cs="Times New Roman"/>
          <w:lang w:eastAsia="en-GB"/>
        </w:rPr>
        <w:t>. [online] Ncl.ac.uk. Available at: https://open.ncl.ac.uk/theories/1/technology-acceptance-model?utm_source=chatgpt.com.</w:t>
      </w:r>
    </w:p>
    <w:p w14:paraId="0E53ECA1"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Editeur Metalab (2025). </w:t>
      </w:r>
      <w:r w:rsidRPr="00506293">
        <w:rPr>
          <w:rFonts w:ascii="Times New Roman" w:eastAsia="Times New Roman" w:hAnsi="Times New Roman" w:cs="Times New Roman"/>
          <w:i/>
          <w:iCs/>
          <w:lang w:eastAsia="en-GB"/>
        </w:rPr>
        <w:t>BALANCING TECHNOLOGY AND HUMAN INTERACTION IN LUXURY HOSPITALITY | Can AI Enhance the Guest Experience without Compromising the Essence of Service? - METALAB</w:t>
      </w:r>
      <w:r w:rsidRPr="00506293">
        <w:rPr>
          <w:rFonts w:ascii="Times New Roman" w:eastAsia="Times New Roman" w:hAnsi="Times New Roman" w:cs="Times New Roman"/>
          <w:lang w:eastAsia="en-GB"/>
        </w:rPr>
        <w:t>. [online] METALAB. Available at: https://metalab.essec.edu/balancing-technology-and-human-interaction-in-luxury-hospitality-can-ai-enhance-the-guest-experience-without-compromising-the-essence-of-service/.</w:t>
      </w:r>
    </w:p>
    <w:p w14:paraId="44A98819"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Edvardsson, B., Frow, P., Jaakkola, E., Keiningham, T.L., Koskela-Huotari, K., Mele, C. and Tombs, A. (2018). Examining how context change foster service innovation. </w:t>
      </w:r>
      <w:r w:rsidRPr="00506293">
        <w:rPr>
          <w:rFonts w:ascii="Times New Roman" w:eastAsia="Times New Roman" w:hAnsi="Times New Roman" w:cs="Times New Roman"/>
          <w:i/>
          <w:iCs/>
          <w:lang w:eastAsia="en-GB"/>
        </w:rPr>
        <w:t>Journal of Service Management</w:t>
      </w:r>
      <w:r w:rsidRPr="00506293">
        <w:rPr>
          <w:rFonts w:ascii="Times New Roman" w:eastAsia="Times New Roman" w:hAnsi="Times New Roman" w:cs="Times New Roman"/>
          <w:lang w:eastAsia="en-GB"/>
        </w:rPr>
        <w:t>, 29(5), pp.932–955. doi:https://doi.org/10.1108/josm-04-2018-0112.</w:t>
      </w:r>
    </w:p>
    <w:p w14:paraId="36D6F5FB"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EHL Faculty (2024). </w:t>
      </w:r>
      <w:r w:rsidRPr="00506293">
        <w:rPr>
          <w:rFonts w:ascii="Times New Roman" w:eastAsia="Times New Roman" w:hAnsi="Times New Roman" w:cs="Times New Roman"/>
          <w:i/>
          <w:iCs/>
          <w:lang w:eastAsia="en-GB"/>
        </w:rPr>
        <w:t>EHL Insights Report: Hospitality Trends 2025</w:t>
      </w:r>
      <w:r w:rsidRPr="00506293">
        <w:rPr>
          <w:rFonts w:ascii="Times New Roman" w:eastAsia="Times New Roman" w:hAnsi="Times New Roman" w:cs="Times New Roman"/>
          <w:lang w:eastAsia="en-GB"/>
        </w:rPr>
        <w:t>. [online] Ehl.edu. Available at: https://hospitalityinsights.ehl.edu/report-hospitality-trends-2025.</w:t>
      </w:r>
    </w:p>
    <w:p w14:paraId="6FA78249"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EHL Insights (2023). </w:t>
      </w:r>
      <w:r w:rsidRPr="00506293">
        <w:rPr>
          <w:rFonts w:ascii="Times New Roman" w:eastAsia="Times New Roman" w:hAnsi="Times New Roman" w:cs="Times New Roman"/>
          <w:i/>
          <w:iCs/>
          <w:lang w:eastAsia="en-GB"/>
        </w:rPr>
        <w:t>How Digital Transformation Is Facilitating Servitization</w:t>
      </w:r>
      <w:r w:rsidRPr="00506293">
        <w:rPr>
          <w:rFonts w:ascii="Times New Roman" w:eastAsia="Times New Roman" w:hAnsi="Times New Roman" w:cs="Times New Roman"/>
          <w:lang w:eastAsia="en-GB"/>
        </w:rPr>
        <w:t>. [online] hospitalityinsights.ehl.edu. Available at: https://hospitalityinsights.ehl.edu/digital-transformation-facilitating-servitization.</w:t>
      </w:r>
    </w:p>
    <w:p w14:paraId="083E1E23"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EHL Insights (2024). </w:t>
      </w:r>
      <w:r w:rsidRPr="00506293">
        <w:rPr>
          <w:rFonts w:ascii="Times New Roman" w:eastAsia="Times New Roman" w:hAnsi="Times New Roman" w:cs="Times New Roman"/>
          <w:i/>
          <w:iCs/>
          <w:lang w:eastAsia="en-GB"/>
        </w:rPr>
        <w:t>Hotel Brands: Who Owns What?</w:t>
      </w:r>
      <w:r w:rsidRPr="00506293">
        <w:rPr>
          <w:rFonts w:ascii="Times New Roman" w:eastAsia="Times New Roman" w:hAnsi="Times New Roman" w:cs="Times New Roman"/>
          <w:lang w:eastAsia="en-GB"/>
        </w:rPr>
        <w:t xml:space="preserve"> [online] hospitalityinsights.ehl.edu. Available at: https://hospitalityinsights.ehl.edu/hotel-brands.</w:t>
      </w:r>
    </w:p>
    <w:p w14:paraId="5216E2AE"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Elphick, D. (2023). </w:t>
      </w:r>
      <w:r w:rsidRPr="00506293">
        <w:rPr>
          <w:rFonts w:ascii="Times New Roman" w:eastAsia="Times New Roman" w:hAnsi="Times New Roman" w:cs="Times New Roman"/>
          <w:i/>
          <w:iCs/>
          <w:lang w:eastAsia="en-GB"/>
        </w:rPr>
        <w:t>What Is Guest experience? Everything Hotels Need to Know</w:t>
      </w:r>
      <w:r w:rsidRPr="00506293">
        <w:rPr>
          <w:rFonts w:ascii="Times New Roman" w:eastAsia="Times New Roman" w:hAnsi="Times New Roman" w:cs="Times New Roman"/>
          <w:lang w:eastAsia="en-GB"/>
        </w:rPr>
        <w:t>. [online] Little Hotelier. Available at: https://www.littlehotelier.com/blog/running-your-property/hotel-guest-experience/.</w:t>
      </w:r>
    </w:p>
    <w:p w14:paraId="53030F5E"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lastRenderedPageBreak/>
        <w:t xml:space="preserve">EmilyEVC (2025). </w:t>
      </w:r>
      <w:r w:rsidRPr="00506293">
        <w:rPr>
          <w:rFonts w:ascii="Times New Roman" w:eastAsia="Times New Roman" w:hAnsi="Times New Roman" w:cs="Times New Roman"/>
          <w:i/>
          <w:iCs/>
          <w:lang w:eastAsia="en-GB"/>
        </w:rPr>
        <w:t>The Difference between Customer Service &amp; Customer Experience</w:t>
      </w:r>
      <w:r w:rsidRPr="00506293">
        <w:rPr>
          <w:rFonts w:ascii="Times New Roman" w:eastAsia="Times New Roman" w:hAnsi="Times New Roman" w:cs="Times New Roman"/>
          <w:lang w:eastAsia="en-GB"/>
        </w:rPr>
        <w:t>. [online] Inside Hospitality Solutions. Available at: https://www.insidehs.com/the-difference-between-customer-service-customer-experience/ [Accessed 27 Mar. 2026].</w:t>
      </w:r>
    </w:p>
    <w:p w14:paraId="3771610A"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Exclaimer (2024). </w:t>
      </w:r>
      <w:r w:rsidRPr="00506293">
        <w:rPr>
          <w:rFonts w:ascii="Times New Roman" w:eastAsia="Times New Roman" w:hAnsi="Times New Roman" w:cs="Times New Roman"/>
          <w:i/>
          <w:iCs/>
          <w:lang w:eastAsia="en-GB"/>
        </w:rPr>
        <w:t>How to Create Emotional Connections with Your Brand Using Personalization</w:t>
      </w:r>
      <w:r w:rsidRPr="00506293">
        <w:rPr>
          <w:rFonts w:ascii="Times New Roman" w:eastAsia="Times New Roman" w:hAnsi="Times New Roman" w:cs="Times New Roman"/>
          <w:lang w:eastAsia="en-GB"/>
        </w:rPr>
        <w:t>. [online] Exclaimer | Office 365, Exchange &amp; G Suite Email Software. Available at: https://exclaimer.com/blog/how-to-create-emotional-connections-with-your-brand-using-personalization/#5-be-trustworthy-and-consistent.</w:t>
      </w:r>
    </w:p>
    <w:p w14:paraId="13A498F3"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Fan, A., Mattila, A.S. and Zhao, X. (2015). How Does Social Distance Impact Customers’ Complaint intentions? a cross-cultural Examination. </w:t>
      </w:r>
      <w:r w:rsidRPr="00506293">
        <w:rPr>
          <w:rFonts w:ascii="Times New Roman" w:eastAsia="Times New Roman" w:hAnsi="Times New Roman" w:cs="Times New Roman"/>
          <w:i/>
          <w:iCs/>
          <w:lang w:eastAsia="en-GB"/>
        </w:rPr>
        <w:t>International Journal of Hospitality Management</w:t>
      </w:r>
      <w:r w:rsidRPr="00506293">
        <w:rPr>
          <w:rFonts w:ascii="Times New Roman" w:eastAsia="Times New Roman" w:hAnsi="Times New Roman" w:cs="Times New Roman"/>
          <w:lang w:eastAsia="en-GB"/>
        </w:rPr>
        <w:t>, 47, pp.35–42. doi:https://doi.org/10.1016/j.ijhm.2015.03.001.</w:t>
      </w:r>
    </w:p>
    <w:p w14:paraId="2C8C4D5D"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Finet, A., Kristoforidis, K. and Laznicka, J. (2025). The Limits of AI in Understanding Emotions: Challenges in Bridging Human Experience and Machine Perception. </w:t>
      </w:r>
      <w:r w:rsidRPr="00506293">
        <w:rPr>
          <w:rFonts w:ascii="Times New Roman" w:eastAsia="Times New Roman" w:hAnsi="Times New Roman" w:cs="Times New Roman"/>
          <w:i/>
          <w:iCs/>
          <w:lang w:eastAsia="en-GB"/>
        </w:rPr>
        <w:t>F1000Research</w:t>
      </w:r>
      <w:r w:rsidRPr="00506293">
        <w:rPr>
          <w:rFonts w:ascii="Times New Roman" w:eastAsia="Times New Roman" w:hAnsi="Times New Roman" w:cs="Times New Roman"/>
          <w:lang w:eastAsia="en-GB"/>
        </w:rPr>
        <w:t>, [online] 14, p.582. doi:https://doi.org/10.12688/f1000research.164796.1.</w:t>
      </w:r>
    </w:p>
    <w:p w14:paraId="1D80AD46"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Fink, M., Koller, M., Gartner, J., Floh, A. and Harms, R. (2020). Effective entrepreneurial marketing on Facebook – A longitudinal study. </w:t>
      </w:r>
      <w:r w:rsidRPr="00506293">
        <w:rPr>
          <w:rFonts w:ascii="Times New Roman" w:eastAsia="Times New Roman" w:hAnsi="Times New Roman" w:cs="Times New Roman"/>
          <w:i/>
          <w:iCs/>
          <w:lang w:eastAsia="en-GB"/>
        </w:rPr>
        <w:t>Journal of Business Research</w:t>
      </w:r>
      <w:r w:rsidRPr="00506293">
        <w:rPr>
          <w:rFonts w:ascii="Times New Roman" w:eastAsia="Times New Roman" w:hAnsi="Times New Roman" w:cs="Times New Roman"/>
          <w:lang w:eastAsia="en-GB"/>
        </w:rPr>
        <w:t>, 113, pp.149–157. doi:https://doi.org/10.1016/j.jbusres.2018.10.005.</w:t>
      </w:r>
    </w:p>
    <w:p w14:paraId="6C840AA7"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fireboltdevs (2021). </w:t>
      </w:r>
      <w:r w:rsidRPr="00506293">
        <w:rPr>
          <w:rFonts w:ascii="Times New Roman" w:eastAsia="Times New Roman" w:hAnsi="Times New Roman" w:cs="Times New Roman"/>
          <w:i/>
          <w:iCs/>
          <w:lang w:eastAsia="en-GB"/>
        </w:rPr>
        <w:t>Understanding Customer Experience in the Hospitality Industry</w:t>
      </w:r>
      <w:r w:rsidRPr="00506293">
        <w:rPr>
          <w:rFonts w:ascii="Times New Roman" w:eastAsia="Times New Roman" w:hAnsi="Times New Roman" w:cs="Times New Roman"/>
          <w:lang w:eastAsia="en-GB"/>
        </w:rPr>
        <w:t>. [online] Black Box Intelligence. Available at: https://blackboxintelligence.com/blog/understanding-customer-experience-in-hospitality/.</w:t>
      </w:r>
    </w:p>
    <w:p w14:paraId="209999A9"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Flowers, S. and Meyer, M. (2020). How Can Entrepreneurs Benefit from User Knowledge to Create Innovation in the Digital Services sector? </w:t>
      </w:r>
      <w:r w:rsidRPr="00506293">
        <w:rPr>
          <w:rFonts w:ascii="Times New Roman" w:eastAsia="Times New Roman" w:hAnsi="Times New Roman" w:cs="Times New Roman"/>
          <w:i/>
          <w:iCs/>
          <w:lang w:eastAsia="en-GB"/>
        </w:rPr>
        <w:t>Journal of Business Research</w:t>
      </w:r>
      <w:r w:rsidRPr="00506293">
        <w:rPr>
          <w:rFonts w:ascii="Times New Roman" w:eastAsia="Times New Roman" w:hAnsi="Times New Roman" w:cs="Times New Roman"/>
          <w:lang w:eastAsia="en-GB"/>
        </w:rPr>
        <w:t>, 119. doi:https://doi.org/10.1016/j.jbusres.2020.01.025.</w:t>
      </w:r>
    </w:p>
    <w:p w14:paraId="3FA8BEF0"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Frieder, S. (2024). </w:t>
      </w:r>
      <w:r w:rsidRPr="00506293">
        <w:rPr>
          <w:rFonts w:ascii="Times New Roman" w:eastAsia="Times New Roman" w:hAnsi="Times New Roman" w:cs="Times New Roman"/>
          <w:i/>
          <w:iCs/>
          <w:lang w:eastAsia="en-GB"/>
        </w:rPr>
        <w:t>Personalization at Scale Is the Future of Guest Experience</w:t>
      </w:r>
      <w:r w:rsidRPr="00506293">
        <w:rPr>
          <w:rFonts w:ascii="Times New Roman" w:eastAsia="Times New Roman" w:hAnsi="Times New Roman" w:cs="Times New Roman"/>
          <w:lang w:eastAsia="en-GB"/>
        </w:rPr>
        <w:t>. [online] Adobe.com. Available at: https://business.adobe.com/blog/the-latest/personalization-at-scale-is-the-future-of-guest-experience.</w:t>
      </w:r>
    </w:p>
    <w:p w14:paraId="47B1CF29"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Glassberg, I., Ilan, Y.B. and Zwilling, M. (2025). The Key Role of Design and Transparency in Enhancing Trust in AI-powered Digital Agents. </w:t>
      </w:r>
      <w:r w:rsidRPr="00506293">
        <w:rPr>
          <w:rFonts w:ascii="Times New Roman" w:eastAsia="Times New Roman" w:hAnsi="Times New Roman" w:cs="Times New Roman"/>
          <w:i/>
          <w:iCs/>
          <w:lang w:eastAsia="en-GB"/>
        </w:rPr>
        <w:t>Journal of Innovation &amp; Knowledge</w:t>
      </w:r>
      <w:r w:rsidRPr="00506293">
        <w:rPr>
          <w:rFonts w:ascii="Times New Roman" w:eastAsia="Times New Roman" w:hAnsi="Times New Roman" w:cs="Times New Roman"/>
          <w:lang w:eastAsia="en-GB"/>
        </w:rPr>
        <w:t>, 10(5), pp.100770–100770. doi:https://doi.org/10.1016/j.jik.2025.100770.</w:t>
      </w:r>
    </w:p>
    <w:p w14:paraId="0B6526CC"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lastRenderedPageBreak/>
        <w:t xml:space="preserve">Grewal, D., Levy, M. and Kumar, V. (2009). Customer Experience Management in Retailing: an Organizing Framework. </w:t>
      </w:r>
      <w:r w:rsidRPr="00506293">
        <w:rPr>
          <w:rFonts w:ascii="Times New Roman" w:eastAsia="Times New Roman" w:hAnsi="Times New Roman" w:cs="Times New Roman"/>
          <w:i/>
          <w:iCs/>
          <w:lang w:eastAsia="en-GB"/>
        </w:rPr>
        <w:t>Journal of Retailing</w:t>
      </w:r>
      <w:r w:rsidRPr="00506293">
        <w:rPr>
          <w:rFonts w:ascii="Times New Roman" w:eastAsia="Times New Roman" w:hAnsi="Times New Roman" w:cs="Times New Roman"/>
          <w:lang w:eastAsia="en-GB"/>
        </w:rPr>
        <w:t>, [online] 85(1), pp.1–14. Available at: https://www.sciencedirect.com/science/article/abs/pii/S0022435909000025.</w:t>
      </w:r>
    </w:p>
    <w:p w14:paraId="428E1DDA"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Guest Contributor (2025). </w:t>
      </w:r>
      <w:r w:rsidRPr="00506293">
        <w:rPr>
          <w:rFonts w:ascii="Times New Roman" w:eastAsia="Times New Roman" w:hAnsi="Times New Roman" w:cs="Times New Roman"/>
          <w:i/>
          <w:iCs/>
          <w:lang w:eastAsia="en-GB"/>
        </w:rPr>
        <w:t>Hi-Tech, No Touch: How over-automation Is Failing Hotel Guests</w:t>
      </w:r>
      <w:r w:rsidRPr="00506293">
        <w:rPr>
          <w:rFonts w:ascii="Times New Roman" w:eastAsia="Times New Roman" w:hAnsi="Times New Roman" w:cs="Times New Roman"/>
          <w:lang w:eastAsia="en-GB"/>
        </w:rPr>
        <w:t>. [online] Ehotelier.com. Available at: https://insights.ehotelier.com/insights/2025/08/11/hi-tech-no-touch-how-over-automation-is-failing-hotel-guests/.</w:t>
      </w:r>
    </w:p>
    <w:p w14:paraId="611C0172"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Hadani, M., Doh, J.P. and Schneider, M. (2019). Social Movements and Corporate Political activity: Managerial Responses to Socially Oriented Shareholder Activism. </w:t>
      </w:r>
      <w:r w:rsidRPr="00506293">
        <w:rPr>
          <w:rFonts w:ascii="Times New Roman" w:eastAsia="Times New Roman" w:hAnsi="Times New Roman" w:cs="Times New Roman"/>
          <w:i/>
          <w:iCs/>
          <w:lang w:eastAsia="en-GB"/>
        </w:rPr>
        <w:t>Journal of Business Research</w:t>
      </w:r>
      <w:r w:rsidRPr="00506293">
        <w:rPr>
          <w:rFonts w:ascii="Times New Roman" w:eastAsia="Times New Roman" w:hAnsi="Times New Roman" w:cs="Times New Roman"/>
          <w:lang w:eastAsia="en-GB"/>
        </w:rPr>
        <w:t>, 95, pp.156–170. doi:https://doi.org/10.1016/j.jbusres.2018.10.031.</w:t>
      </w:r>
    </w:p>
    <w:p w14:paraId="0A7056AC"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Han, H. and Hyun, S.S. (2017). Impact of hotel-restaurant Image and Quality of physical-environment, service, and Food on Satisfaction and Intention. </w:t>
      </w:r>
      <w:r w:rsidRPr="00506293">
        <w:rPr>
          <w:rFonts w:ascii="Times New Roman" w:eastAsia="Times New Roman" w:hAnsi="Times New Roman" w:cs="Times New Roman"/>
          <w:i/>
          <w:iCs/>
          <w:lang w:eastAsia="en-GB"/>
        </w:rPr>
        <w:t>International Journal of Hospitality Management</w:t>
      </w:r>
      <w:r w:rsidRPr="00506293">
        <w:rPr>
          <w:rFonts w:ascii="Times New Roman" w:eastAsia="Times New Roman" w:hAnsi="Times New Roman" w:cs="Times New Roman"/>
          <w:lang w:eastAsia="en-GB"/>
        </w:rPr>
        <w:t>, 63, pp.82–92. doi:https://doi.org/10.1016/j.ijhm.2017.03.006.</w:t>
      </w:r>
    </w:p>
    <w:p w14:paraId="12B9B950"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Hassan, A. and Abdul, A. (2022). </w:t>
      </w:r>
      <w:r w:rsidRPr="00506293">
        <w:rPr>
          <w:rFonts w:ascii="Times New Roman" w:eastAsia="Times New Roman" w:hAnsi="Times New Roman" w:cs="Times New Roman"/>
          <w:i/>
          <w:iCs/>
          <w:lang w:eastAsia="en-GB"/>
        </w:rPr>
        <w:t>Technology Application in Aviation, Tourism and Hospitality</w:t>
      </w:r>
      <w:r w:rsidRPr="00506293">
        <w:rPr>
          <w:rFonts w:ascii="Times New Roman" w:eastAsia="Times New Roman" w:hAnsi="Times New Roman" w:cs="Times New Roman"/>
          <w:lang w:eastAsia="en-GB"/>
        </w:rPr>
        <w:t>. Springer Nature.</w:t>
      </w:r>
    </w:p>
    <w:p w14:paraId="7A06E7B5"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Huang, M.-H. and Rust, R.T. (2021). Engaged to a Robot? the Role of AI in Service. </w:t>
      </w:r>
      <w:r w:rsidRPr="00506293">
        <w:rPr>
          <w:rFonts w:ascii="Times New Roman" w:eastAsia="Times New Roman" w:hAnsi="Times New Roman" w:cs="Times New Roman"/>
          <w:i/>
          <w:iCs/>
          <w:lang w:eastAsia="en-GB"/>
        </w:rPr>
        <w:t>Journal of Service Research</w:t>
      </w:r>
      <w:r w:rsidRPr="00506293">
        <w:rPr>
          <w:rFonts w:ascii="Times New Roman" w:eastAsia="Times New Roman" w:hAnsi="Times New Roman" w:cs="Times New Roman"/>
          <w:lang w:eastAsia="en-GB"/>
        </w:rPr>
        <w:t>, [online] 24(1), pp.30–41. doi:https://doi.org/10.1177/1094670520902266.</w:t>
      </w:r>
    </w:p>
    <w:p w14:paraId="75F40D0D"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Hyun, S.S., Kim, W. and Lee, M.J. (2011). The Impact of Advertising on Patrons’ Emotional responses, Perceived value, and Behavioral Intentions in the Chain Restaurant industry: the Moderating Role of advertising-induced Arousal. </w:t>
      </w:r>
      <w:r w:rsidRPr="00506293">
        <w:rPr>
          <w:rFonts w:ascii="Times New Roman" w:eastAsia="Times New Roman" w:hAnsi="Times New Roman" w:cs="Times New Roman"/>
          <w:i/>
          <w:iCs/>
          <w:lang w:eastAsia="en-GB"/>
        </w:rPr>
        <w:t>International Journal of Hospitality Management</w:t>
      </w:r>
      <w:r w:rsidRPr="00506293">
        <w:rPr>
          <w:rFonts w:ascii="Times New Roman" w:eastAsia="Times New Roman" w:hAnsi="Times New Roman" w:cs="Times New Roman"/>
          <w:lang w:eastAsia="en-GB"/>
        </w:rPr>
        <w:t>, 30(3), pp.689–700. doi:https://doi.org/10.1016/j.ijhm.2010.10.008.</w:t>
      </w:r>
    </w:p>
    <w:p w14:paraId="2EA5A722"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Ivanov, S., Gretzel, U., Berezina, K., Sigala, M. and Webster, C. (2019). Progress on robotics in hospitality and tourism: a review of the literature. </w:t>
      </w:r>
      <w:r w:rsidRPr="00506293">
        <w:rPr>
          <w:rFonts w:ascii="Times New Roman" w:eastAsia="Times New Roman" w:hAnsi="Times New Roman" w:cs="Times New Roman"/>
          <w:i/>
          <w:iCs/>
          <w:lang w:eastAsia="en-GB"/>
        </w:rPr>
        <w:t>Journal of Hospitality and Tourism Technology</w:t>
      </w:r>
      <w:r w:rsidRPr="00506293">
        <w:rPr>
          <w:rFonts w:ascii="Times New Roman" w:eastAsia="Times New Roman" w:hAnsi="Times New Roman" w:cs="Times New Roman"/>
          <w:lang w:eastAsia="en-GB"/>
        </w:rPr>
        <w:t>, 10(4). doi:https://doi.org/10.1108/jhtt-08-2018-0087.</w:t>
      </w:r>
    </w:p>
    <w:p w14:paraId="24097D20"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Ivanov, S.H., Webster, C. and Berezina, K. (2017). </w:t>
      </w:r>
      <w:r w:rsidRPr="00506293">
        <w:rPr>
          <w:rFonts w:ascii="Times New Roman" w:eastAsia="Times New Roman" w:hAnsi="Times New Roman" w:cs="Times New Roman"/>
          <w:i/>
          <w:iCs/>
          <w:lang w:eastAsia="en-GB"/>
        </w:rPr>
        <w:t>Adoption of Robots and Service Automation by Tourism and Hospitality Companies</w:t>
      </w:r>
      <w:r w:rsidRPr="00506293">
        <w:rPr>
          <w:rFonts w:ascii="Times New Roman" w:eastAsia="Times New Roman" w:hAnsi="Times New Roman" w:cs="Times New Roman"/>
          <w:lang w:eastAsia="en-GB"/>
        </w:rPr>
        <w:t>. [online] Ssrn.com. Available at: https://papers.ssrn.com/sol3/papers.cfm?abstract_id=2964308.</w:t>
      </w:r>
    </w:p>
    <w:p w14:paraId="1B11E9D4"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lastRenderedPageBreak/>
        <w:t xml:space="preserve">Jensen, J.A. and Bettina Cornwell, T. (2018). Assessing the Dissolution of Horizontal Marketing relationships: the Case of Corporate Sponsorship of Sport. </w:t>
      </w:r>
      <w:r w:rsidRPr="00506293">
        <w:rPr>
          <w:rFonts w:ascii="Times New Roman" w:eastAsia="Times New Roman" w:hAnsi="Times New Roman" w:cs="Times New Roman"/>
          <w:i/>
          <w:iCs/>
          <w:lang w:eastAsia="en-GB"/>
        </w:rPr>
        <w:t>Journal of Business Research</w:t>
      </w:r>
      <w:r w:rsidRPr="00506293">
        <w:rPr>
          <w:rFonts w:ascii="Times New Roman" w:eastAsia="Times New Roman" w:hAnsi="Times New Roman" w:cs="Times New Roman"/>
          <w:lang w:eastAsia="en-GB"/>
        </w:rPr>
        <w:t>. doi:https://doi.org/10.1016/j.jbusres.2018.10.029.</w:t>
      </w:r>
    </w:p>
    <w:p w14:paraId="19441C25"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Josephson, M., Casullo, J. and Panzer, A. (2026). </w:t>
      </w:r>
      <w:r w:rsidRPr="00506293">
        <w:rPr>
          <w:rFonts w:ascii="Times New Roman" w:eastAsia="Times New Roman" w:hAnsi="Times New Roman" w:cs="Times New Roman"/>
          <w:i/>
          <w:iCs/>
          <w:lang w:eastAsia="en-GB"/>
        </w:rPr>
        <w:t>Future of Hospitality: AI-Driven Industry Trends | Deloitte US</w:t>
      </w:r>
      <w:r w:rsidRPr="00506293">
        <w:rPr>
          <w:rFonts w:ascii="Times New Roman" w:eastAsia="Times New Roman" w:hAnsi="Times New Roman" w:cs="Times New Roman"/>
          <w:lang w:eastAsia="en-GB"/>
        </w:rPr>
        <w:t>. [online] Deloitte. Available at: https://www.deloitte.com/us/en/Industries/consumer/articles/future-of-hospitality-ai-innovation.html?utm_source=chatgpt.com.</w:t>
      </w:r>
    </w:p>
    <w:p w14:paraId="64F87EC5"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Joshna (2024). </w:t>
      </w:r>
      <w:r w:rsidRPr="00506293">
        <w:rPr>
          <w:rFonts w:ascii="Times New Roman" w:eastAsia="Times New Roman" w:hAnsi="Times New Roman" w:cs="Times New Roman"/>
          <w:i/>
          <w:iCs/>
          <w:lang w:eastAsia="en-GB"/>
        </w:rPr>
        <w:t>The Impact of Digital Transformation on Customer Experience</w:t>
      </w:r>
      <w:r w:rsidRPr="00506293">
        <w:rPr>
          <w:rFonts w:ascii="Times New Roman" w:eastAsia="Times New Roman" w:hAnsi="Times New Roman" w:cs="Times New Roman"/>
          <w:lang w:eastAsia="en-GB"/>
        </w:rPr>
        <w:t>. [online] Zoe Talent Solutions. Available at: https://zoetalentsolutions.com/digital-transformation-on-customer-experience/ [Accessed 25 Mar. 2026].</w:t>
      </w:r>
    </w:p>
    <w:p w14:paraId="2C2448C6"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Kandampully, J., Zhang, T. and Jaakkola, E. (2018). Customer Experience Management in Hospitality. </w:t>
      </w:r>
      <w:r w:rsidRPr="00506293">
        <w:rPr>
          <w:rFonts w:ascii="Times New Roman" w:eastAsia="Times New Roman" w:hAnsi="Times New Roman" w:cs="Times New Roman"/>
          <w:i/>
          <w:iCs/>
          <w:lang w:eastAsia="en-GB"/>
        </w:rPr>
        <w:t>International Journal of Contemporary Hospitality Management</w:t>
      </w:r>
      <w:r w:rsidRPr="00506293">
        <w:rPr>
          <w:rFonts w:ascii="Times New Roman" w:eastAsia="Times New Roman" w:hAnsi="Times New Roman" w:cs="Times New Roman"/>
          <w:lang w:eastAsia="en-GB"/>
        </w:rPr>
        <w:t>, 30(1), pp.21–56. doi:https://doi.org/10.1108/ijchm-10-2015-0549.</w:t>
      </w:r>
    </w:p>
    <w:p w14:paraId="07089B6A"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Karagiannis, M. (2024). </w:t>
      </w:r>
      <w:r w:rsidRPr="00506293">
        <w:rPr>
          <w:rFonts w:ascii="Times New Roman" w:eastAsia="Times New Roman" w:hAnsi="Times New Roman" w:cs="Times New Roman"/>
          <w:i/>
          <w:iCs/>
          <w:lang w:eastAsia="en-GB"/>
        </w:rPr>
        <w:t>AI vs. Human Touch: Finding the Balance in Hospitality</w:t>
      </w:r>
      <w:r w:rsidRPr="00506293">
        <w:rPr>
          <w:rFonts w:ascii="Times New Roman" w:eastAsia="Times New Roman" w:hAnsi="Times New Roman" w:cs="Times New Roman"/>
          <w:lang w:eastAsia="en-GB"/>
        </w:rPr>
        <w:t>. [online] Hotel Tech. Available at: https://medium.com/hotel-tech/ai-vs-human-touch-finding-the-balance-in-hospitality-3c82284971a4.</w:t>
      </w:r>
    </w:p>
    <w:p w14:paraId="703EEFEC"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Kim, A.M. and Ryerson, M.S. (2018). A Long drive: Interregional Airport Passenger ‘leakage’ in the U.S. </w:t>
      </w:r>
      <w:r w:rsidRPr="00506293">
        <w:rPr>
          <w:rFonts w:ascii="Times New Roman" w:eastAsia="Times New Roman" w:hAnsi="Times New Roman" w:cs="Times New Roman"/>
          <w:i/>
          <w:iCs/>
          <w:lang w:eastAsia="en-GB"/>
        </w:rPr>
        <w:t>Tourism Management</w:t>
      </w:r>
      <w:r w:rsidRPr="00506293">
        <w:rPr>
          <w:rFonts w:ascii="Times New Roman" w:eastAsia="Times New Roman" w:hAnsi="Times New Roman" w:cs="Times New Roman"/>
          <w:lang w:eastAsia="en-GB"/>
        </w:rPr>
        <w:t>, 65, pp.237–244. doi:https://doi.org/10.1016/j.tourman.2017.10.012.</w:t>
      </w:r>
    </w:p>
    <w:p w14:paraId="39871656"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Kim, H. and So, K.K.F. (2022). Two Decades of Customer Experience Research in Hospitality and tourism: a Bibliometric Analysis and Thematic Content Analysis. </w:t>
      </w:r>
      <w:r w:rsidRPr="00506293">
        <w:rPr>
          <w:rFonts w:ascii="Times New Roman" w:eastAsia="Times New Roman" w:hAnsi="Times New Roman" w:cs="Times New Roman"/>
          <w:i/>
          <w:iCs/>
          <w:lang w:eastAsia="en-GB"/>
        </w:rPr>
        <w:t>International Journal of Hospitality Management</w:t>
      </w:r>
      <w:r w:rsidRPr="00506293">
        <w:rPr>
          <w:rFonts w:ascii="Times New Roman" w:eastAsia="Times New Roman" w:hAnsi="Times New Roman" w:cs="Times New Roman"/>
          <w:lang w:eastAsia="en-GB"/>
        </w:rPr>
        <w:t>, 100, p.103082. doi:https://doi.org/10.1016/j.ijhm.2021.103082.</w:t>
      </w:r>
    </w:p>
    <w:p w14:paraId="0E70C6C6"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Koo, B., Yu, J. and Han, H. (2020). The Role of Loyalty Programs in Boosting Hotel Guest loyalty: Impact of Switching Barriers. </w:t>
      </w:r>
      <w:r w:rsidRPr="00506293">
        <w:rPr>
          <w:rFonts w:ascii="Times New Roman" w:eastAsia="Times New Roman" w:hAnsi="Times New Roman" w:cs="Times New Roman"/>
          <w:i/>
          <w:iCs/>
          <w:lang w:eastAsia="en-GB"/>
        </w:rPr>
        <w:t>International Journal of Hospitality Management</w:t>
      </w:r>
      <w:r w:rsidRPr="00506293">
        <w:rPr>
          <w:rFonts w:ascii="Times New Roman" w:eastAsia="Times New Roman" w:hAnsi="Times New Roman" w:cs="Times New Roman"/>
          <w:lang w:eastAsia="en-GB"/>
        </w:rPr>
        <w:t>, 84(1), p.102328. doi:https://doi.org/10.1016/j.ijhm.2019.102328.</w:t>
      </w:r>
    </w:p>
    <w:p w14:paraId="17865221"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Kozlenkova, I.V., Hult, G.T.M., Lund, D.J., Mena, J.A. and Kekec, P. (2015). The Role of Marketing Channels in Supply Chain Management. </w:t>
      </w:r>
      <w:r w:rsidRPr="00506293">
        <w:rPr>
          <w:rFonts w:ascii="Times New Roman" w:eastAsia="Times New Roman" w:hAnsi="Times New Roman" w:cs="Times New Roman"/>
          <w:i/>
          <w:iCs/>
          <w:lang w:eastAsia="en-GB"/>
        </w:rPr>
        <w:t>Journal of Retailing</w:t>
      </w:r>
      <w:r w:rsidRPr="00506293">
        <w:rPr>
          <w:rFonts w:ascii="Times New Roman" w:eastAsia="Times New Roman" w:hAnsi="Times New Roman" w:cs="Times New Roman"/>
          <w:lang w:eastAsia="en-GB"/>
        </w:rPr>
        <w:t>, 91(4), pp.586–609. doi:https://doi.org/10.1016/j.jretai.2015.03.003.</w:t>
      </w:r>
    </w:p>
    <w:p w14:paraId="1709784F"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lastRenderedPageBreak/>
        <w:t xml:space="preserve">Kumar, S., Kumar, V., Isha Kumari Bhatt, Kumar, S. and Kamlesh Attri (2023). Digital transformation in tourism sector: trends and future perspectives from a bibliometric-content analysis. </w:t>
      </w:r>
      <w:r w:rsidRPr="00506293">
        <w:rPr>
          <w:rFonts w:ascii="Times New Roman" w:eastAsia="Times New Roman" w:hAnsi="Times New Roman" w:cs="Times New Roman"/>
          <w:i/>
          <w:iCs/>
          <w:lang w:eastAsia="en-GB"/>
        </w:rPr>
        <w:t>Journal of hospitality and tourism insights</w:t>
      </w:r>
      <w:r w:rsidRPr="00506293">
        <w:rPr>
          <w:rFonts w:ascii="Times New Roman" w:eastAsia="Times New Roman" w:hAnsi="Times New Roman" w:cs="Times New Roman"/>
          <w:lang w:eastAsia="en-GB"/>
        </w:rPr>
        <w:t>. doi:https://doi.org/10.1108/jhti-10-2022-0472.</w:t>
      </w:r>
    </w:p>
    <w:p w14:paraId="61592AA4"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Ladhari, R. (2009). A Review of Twenty Years of SERVQUAL Research. </w:t>
      </w:r>
      <w:r w:rsidRPr="00506293">
        <w:rPr>
          <w:rFonts w:ascii="Times New Roman" w:eastAsia="Times New Roman" w:hAnsi="Times New Roman" w:cs="Times New Roman"/>
          <w:i/>
          <w:iCs/>
          <w:lang w:eastAsia="en-GB"/>
        </w:rPr>
        <w:t>International Journal of Quality and Service Sciences</w:t>
      </w:r>
      <w:r w:rsidRPr="00506293">
        <w:rPr>
          <w:rFonts w:ascii="Times New Roman" w:eastAsia="Times New Roman" w:hAnsi="Times New Roman" w:cs="Times New Roman"/>
          <w:lang w:eastAsia="en-GB"/>
        </w:rPr>
        <w:t>, [online] 1(2), pp.172–198. doi:https://doi.org/10.1108/17566690910971445.</w:t>
      </w:r>
    </w:p>
    <w:p w14:paraId="34C5BB68"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Laski, J., Brunault, C.A., Schmidt, R. and Ryu, S.C. (2018). An Exploratory Study of Retail Lighting with Continuous Modulation of Color Rendering Properties to Influence shoppers’ Spatial Range of Browsing. </w:t>
      </w:r>
      <w:r w:rsidRPr="00506293">
        <w:rPr>
          <w:rFonts w:ascii="Times New Roman" w:eastAsia="Times New Roman" w:hAnsi="Times New Roman" w:cs="Times New Roman"/>
          <w:i/>
          <w:iCs/>
          <w:lang w:eastAsia="en-GB"/>
        </w:rPr>
        <w:t>Journal of Business Research</w:t>
      </w:r>
      <w:r w:rsidRPr="00506293">
        <w:rPr>
          <w:rFonts w:ascii="Times New Roman" w:eastAsia="Times New Roman" w:hAnsi="Times New Roman" w:cs="Times New Roman"/>
          <w:lang w:eastAsia="en-GB"/>
        </w:rPr>
        <w:t>. doi:https://doi.org/10.1016/j.jbusres.2018.10.032.</w:t>
      </w:r>
    </w:p>
    <w:p w14:paraId="20B358DA"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Lemon, K.N. and Verhoef, P.C. (2016). Understanding Customer Experience Throughout the Customer Journey. </w:t>
      </w:r>
      <w:r w:rsidRPr="00506293">
        <w:rPr>
          <w:rFonts w:ascii="Times New Roman" w:eastAsia="Times New Roman" w:hAnsi="Times New Roman" w:cs="Times New Roman"/>
          <w:i/>
          <w:iCs/>
          <w:lang w:eastAsia="en-GB"/>
        </w:rPr>
        <w:t>Journal of Marketing</w:t>
      </w:r>
      <w:r w:rsidRPr="00506293">
        <w:rPr>
          <w:rFonts w:ascii="Times New Roman" w:eastAsia="Times New Roman" w:hAnsi="Times New Roman" w:cs="Times New Roman"/>
          <w:lang w:eastAsia="en-GB"/>
        </w:rPr>
        <w:t>, [online] 80(6), pp.69–96. doi:https://doi.org/10.1509/jm.15.0420.</w:t>
      </w:r>
    </w:p>
    <w:p w14:paraId="1B647565"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les roches (2022). </w:t>
      </w:r>
      <w:r w:rsidRPr="00506293">
        <w:rPr>
          <w:rFonts w:ascii="Times New Roman" w:eastAsia="Times New Roman" w:hAnsi="Times New Roman" w:cs="Times New Roman"/>
          <w:i/>
          <w:iCs/>
          <w:lang w:eastAsia="en-GB"/>
        </w:rPr>
        <w:t>Hospitality Vs Customer service: What Is the difference?</w:t>
      </w:r>
      <w:r w:rsidRPr="00506293">
        <w:rPr>
          <w:rFonts w:ascii="Times New Roman" w:eastAsia="Times New Roman" w:hAnsi="Times New Roman" w:cs="Times New Roman"/>
          <w:lang w:eastAsia="en-GB"/>
        </w:rPr>
        <w:t xml:space="preserve"> [online] Les Roches. Available at: https://lesroches.edu/blog/hospitality-vs-customer-service-what-is-the-difference/.</w:t>
      </w:r>
    </w:p>
    <w:p w14:paraId="77F86121"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Li, H., Zhang, Z., Meng, F. and Janakiraman, R. (2017). Is Peer Evaluation of Consumer Online Reviews Socially embedded? – an Examination Combining Reviewer’s Social Network and Social Identity. </w:t>
      </w:r>
      <w:r w:rsidRPr="00506293">
        <w:rPr>
          <w:rFonts w:ascii="Times New Roman" w:eastAsia="Times New Roman" w:hAnsi="Times New Roman" w:cs="Times New Roman"/>
          <w:i/>
          <w:iCs/>
          <w:lang w:eastAsia="en-GB"/>
        </w:rPr>
        <w:t>International Journal of Hospitality Management</w:t>
      </w:r>
      <w:r w:rsidRPr="00506293">
        <w:rPr>
          <w:rFonts w:ascii="Times New Roman" w:eastAsia="Times New Roman" w:hAnsi="Times New Roman" w:cs="Times New Roman"/>
          <w:lang w:eastAsia="en-GB"/>
        </w:rPr>
        <w:t>, [online] 67, pp.143–153. doi:https://doi.org/10.1016/j.ijhm.2017.08.003.</w:t>
      </w:r>
    </w:p>
    <w:p w14:paraId="0EB32D19"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Li, J. (Justin), Wong, I.A. and Kim, W.G. (2017). Does Mindfulness Reduce Emotional exhaustion? a Multilevel Analysis of Emotional Labor among Casino Employees. </w:t>
      </w:r>
      <w:r w:rsidRPr="00506293">
        <w:rPr>
          <w:rFonts w:ascii="Times New Roman" w:eastAsia="Times New Roman" w:hAnsi="Times New Roman" w:cs="Times New Roman"/>
          <w:i/>
          <w:iCs/>
          <w:lang w:eastAsia="en-GB"/>
        </w:rPr>
        <w:t>International Journal of Hospitality Management</w:t>
      </w:r>
      <w:r w:rsidRPr="00506293">
        <w:rPr>
          <w:rFonts w:ascii="Times New Roman" w:eastAsia="Times New Roman" w:hAnsi="Times New Roman" w:cs="Times New Roman"/>
          <w:lang w:eastAsia="en-GB"/>
        </w:rPr>
        <w:t>, 64, pp.21–30. doi:https://doi.org/10.1016/j.ijhm.2017.03.008.</w:t>
      </w:r>
    </w:p>
    <w:p w14:paraId="0AD5C02C"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Lynn, M. and Avetisyan, K. (2025). Customer Satisfaction Effects on Hotel Brand Performance: Mediated by Brand Popularity? </w:t>
      </w:r>
      <w:r w:rsidRPr="00506293">
        <w:rPr>
          <w:rFonts w:ascii="Times New Roman" w:eastAsia="Times New Roman" w:hAnsi="Times New Roman" w:cs="Times New Roman"/>
          <w:i/>
          <w:iCs/>
          <w:lang w:eastAsia="en-GB"/>
        </w:rPr>
        <w:t>Cornell Hospitality Quarterly</w:t>
      </w:r>
      <w:r w:rsidRPr="00506293">
        <w:rPr>
          <w:rFonts w:ascii="Times New Roman" w:eastAsia="Times New Roman" w:hAnsi="Times New Roman" w:cs="Times New Roman"/>
          <w:lang w:eastAsia="en-GB"/>
        </w:rPr>
        <w:t>, 67(1), pp.45–62. doi:https://doi.org/10.1177/19389655251346375.</w:t>
      </w:r>
    </w:p>
    <w:p w14:paraId="453A1247"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lastRenderedPageBreak/>
        <w:t xml:space="preserve">Maechler, N., Neher, K. and Park, R. (2022). </w:t>
      </w:r>
      <w:r w:rsidRPr="00506293">
        <w:rPr>
          <w:rFonts w:ascii="Times New Roman" w:eastAsia="Times New Roman" w:hAnsi="Times New Roman" w:cs="Times New Roman"/>
          <w:i/>
          <w:iCs/>
          <w:lang w:eastAsia="en-GB"/>
        </w:rPr>
        <w:t>From Touchpoints to journeys: Seeing the World as Customers Do | McKinsey</w:t>
      </w:r>
      <w:r w:rsidRPr="00506293">
        <w:rPr>
          <w:rFonts w:ascii="Times New Roman" w:eastAsia="Times New Roman" w:hAnsi="Times New Roman" w:cs="Times New Roman"/>
          <w:lang w:eastAsia="en-GB"/>
        </w:rPr>
        <w:t>. [online] www.mckinsey.com. Available at: https://www.mckinsey.com/capabilities/growth-marketing-and-sales/our-insights/from-touchpoints-to-journeys-seeing-the-world-as-customers-do.</w:t>
      </w:r>
    </w:p>
    <w:p w14:paraId="5FDC13C5"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Marketing (2025). </w:t>
      </w:r>
      <w:r w:rsidRPr="00506293">
        <w:rPr>
          <w:rFonts w:ascii="Times New Roman" w:eastAsia="Times New Roman" w:hAnsi="Times New Roman" w:cs="Times New Roman"/>
          <w:i/>
          <w:iCs/>
          <w:lang w:eastAsia="en-GB"/>
        </w:rPr>
        <w:t>How to Improve Customer Experience in the Hospitality Industry</w:t>
      </w:r>
      <w:r w:rsidRPr="00506293">
        <w:rPr>
          <w:rFonts w:ascii="Times New Roman" w:eastAsia="Times New Roman" w:hAnsi="Times New Roman" w:cs="Times New Roman"/>
          <w:lang w:eastAsia="en-GB"/>
        </w:rPr>
        <w:t>. [online] Epos Now. Available at: https://www.eposnow.com/us/resources/improve-customer-experience-in-the-hospitality-industry/.</w:t>
      </w:r>
    </w:p>
    <w:p w14:paraId="18EF4E93"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Marques, J. and Marques, R.P. (2023). </w:t>
      </w:r>
      <w:r w:rsidRPr="00506293">
        <w:rPr>
          <w:rFonts w:ascii="Times New Roman" w:eastAsia="Times New Roman" w:hAnsi="Times New Roman" w:cs="Times New Roman"/>
          <w:i/>
          <w:iCs/>
          <w:lang w:eastAsia="en-GB"/>
        </w:rPr>
        <w:t>Digital Transformation of the Hotel Industry</w:t>
      </w:r>
      <w:r w:rsidRPr="00506293">
        <w:rPr>
          <w:rFonts w:ascii="Times New Roman" w:eastAsia="Times New Roman" w:hAnsi="Times New Roman" w:cs="Times New Roman"/>
          <w:lang w:eastAsia="en-GB"/>
        </w:rPr>
        <w:t>. Springer Nature.</w:t>
      </w:r>
    </w:p>
    <w:p w14:paraId="2FA6275C"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Min, H., Park, J. and Kim, H.J. (2016). Common Method Bias in Hospitality research: a Critical Review of Literature and an Empirical Study. </w:t>
      </w:r>
      <w:r w:rsidRPr="00506293">
        <w:rPr>
          <w:rFonts w:ascii="Times New Roman" w:eastAsia="Times New Roman" w:hAnsi="Times New Roman" w:cs="Times New Roman"/>
          <w:i/>
          <w:iCs/>
          <w:lang w:eastAsia="en-GB"/>
        </w:rPr>
        <w:t>International Journal of Hospitality Management</w:t>
      </w:r>
      <w:r w:rsidRPr="00506293">
        <w:rPr>
          <w:rFonts w:ascii="Times New Roman" w:eastAsia="Times New Roman" w:hAnsi="Times New Roman" w:cs="Times New Roman"/>
          <w:lang w:eastAsia="en-GB"/>
        </w:rPr>
        <w:t>, 56, pp.126–135. doi:https://doi.org/10.1016/j.ijhm.2016.04.010.</w:t>
      </w:r>
    </w:p>
    <w:p w14:paraId="1440B29E"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Morgan, J. (2025). </w:t>
      </w:r>
      <w:r w:rsidRPr="00506293">
        <w:rPr>
          <w:rFonts w:ascii="Times New Roman" w:eastAsia="Times New Roman" w:hAnsi="Times New Roman" w:cs="Times New Roman"/>
          <w:i/>
          <w:iCs/>
          <w:lang w:eastAsia="en-GB"/>
        </w:rPr>
        <w:t>Marriott’s CHRO on Tech, Humanity, and Building a Future-Ready Workforce</w:t>
      </w:r>
      <w:r w:rsidRPr="00506293">
        <w:rPr>
          <w:rFonts w:ascii="Times New Roman" w:eastAsia="Times New Roman" w:hAnsi="Times New Roman" w:cs="Times New Roman"/>
          <w:lang w:eastAsia="en-GB"/>
        </w:rPr>
        <w:t>. [online] Medium. Available at: https://jacobm.medium.com/marriotts-chro-on-tech-humanity-and-building-a-future-ready-workforce-d1b2e70215d8.</w:t>
      </w:r>
    </w:p>
    <w:p w14:paraId="111101BC"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Mpinganjira, M. and Maduku, D.K. (2019). Ethics of Mobile Behavioral advertising: Antecedents and Outcomes of Perceived Ethical Value of Advertised Brands. </w:t>
      </w:r>
      <w:r w:rsidRPr="00506293">
        <w:rPr>
          <w:rFonts w:ascii="Times New Roman" w:eastAsia="Times New Roman" w:hAnsi="Times New Roman" w:cs="Times New Roman"/>
          <w:i/>
          <w:iCs/>
          <w:lang w:eastAsia="en-GB"/>
        </w:rPr>
        <w:t>Journal of Business Research</w:t>
      </w:r>
      <w:r w:rsidRPr="00506293">
        <w:rPr>
          <w:rFonts w:ascii="Times New Roman" w:eastAsia="Times New Roman" w:hAnsi="Times New Roman" w:cs="Times New Roman"/>
          <w:lang w:eastAsia="en-GB"/>
        </w:rPr>
        <w:t>, 95(0148-2963), pp.464–478. doi:https://doi.org/10.1016/j.jbusres.2018.07.037.</w:t>
      </w:r>
    </w:p>
    <w:p w14:paraId="547C54D3"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Murphy, J., Hofacker, C. and Gretzel, U. (2017). Dawning of the Age of Robots in Hospitality and Tourism: Challenges for Teaching and Research. </w:t>
      </w:r>
      <w:r w:rsidRPr="00506293">
        <w:rPr>
          <w:rFonts w:ascii="Times New Roman" w:eastAsia="Times New Roman" w:hAnsi="Times New Roman" w:cs="Times New Roman"/>
          <w:i/>
          <w:iCs/>
          <w:lang w:eastAsia="en-GB"/>
        </w:rPr>
        <w:t>European Journal of Tourism Research</w:t>
      </w:r>
      <w:r w:rsidRPr="00506293">
        <w:rPr>
          <w:rFonts w:ascii="Times New Roman" w:eastAsia="Times New Roman" w:hAnsi="Times New Roman" w:cs="Times New Roman"/>
          <w:lang w:eastAsia="en-GB"/>
        </w:rPr>
        <w:t>, 15, pp.104–111. doi:https://doi.org/10.54055/ejtr.v15i.265.</w:t>
      </w:r>
    </w:p>
    <w:p w14:paraId="40CF0017"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Mustafa, A. (2019). Putative Primo-Vascular System in Rabbit Placenta. </w:t>
      </w:r>
      <w:r w:rsidRPr="00506293">
        <w:rPr>
          <w:rFonts w:ascii="Times New Roman" w:eastAsia="Times New Roman" w:hAnsi="Times New Roman" w:cs="Times New Roman"/>
          <w:i/>
          <w:iCs/>
          <w:lang w:eastAsia="en-GB"/>
        </w:rPr>
        <w:t>Journal of acupuncture and meridian studies</w:t>
      </w:r>
      <w:r w:rsidRPr="00506293">
        <w:rPr>
          <w:rFonts w:ascii="Times New Roman" w:eastAsia="Times New Roman" w:hAnsi="Times New Roman" w:cs="Times New Roman"/>
          <w:lang w:eastAsia="en-GB"/>
        </w:rPr>
        <w:t>, 12(1), pp.20–24. doi:https://doi.org/10.1016/j.jams.2019.01.001.</w:t>
      </w:r>
    </w:p>
    <w:p w14:paraId="6043393C"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Muthaffar, A., Vilches-Montero, S. and Bravo-Olavarria, R. (2024). From Digital Touchpoints to Digital journeys: How Shopping Mindsets Influence Appraisal of Omnichannel Journeys. </w:t>
      </w:r>
      <w:r w:rsidRPr="00506293">
        <w:rPr>
          <w:rFonts w:ascii="Times New Roman" w:eastAsia="Times New Roman" w:hAnsi="Times New Roman" w:cs="Times New Roman"/>
          <w:i/>
          <w:iCs/>
          <w:lang w:eastAsia="en-GB"/>
        </w:rPr>
        <w:t>International Journal of Information Management</w:t>
      </w:r>
      <w:r w:rsidRPr="00506293">
        <w:rPr>
          <w:rFonts w:ascii="Times New Roman" w:eastAsia="Times New Roman" w:hAnsi="Times New Roman" w:cs="Times New Roman"/>
          <w:lang w:eastAsia="en-GB"/>
        </w:rPr>
        <w:t>, [online] 77, p.102778. doi:https://doi.org/10.1016/j.ijinfomgt.2024.102778.</w:t>
      </w:r>
    </w:p>
    <w:p w14:paraId="0DF7AC8F"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lastRenderedPageBreak/>
        <w:t xml:space="preserve">Nancholas, B. (2024). </w:t>
      </w:r>
      <w:r w:rsidRPr="00506293">
        <w:rPr>
          <w:rFonts w:ascii="Times New Roman" w:eastAsia="Times New Roman" w:hAnsi="Times New Roman" w:cs="Times New Roman"/>
          <w:i/>
          <w:iCs/>
          <w:lang w:eastAsia="en-GB"/>
        </w:rPr>
        <w:t>Customer Service technology: an Advantage or a Disadvantage for businesses?</w:t>
      </w:r>
      <w:r w:rsidRPr="00506293">
        <w:rPr>
          <w:rFonts w:ascii="Times New Roman" w:eastAsia="Times New Roman" w:hAnsi="Times New Roman" w:cs="Times New Roman"/>
          <w:lang w:eastAsia="en-GB"/>
        </w:rPr>
        <w:t xml:space="preserve"> [online] Keele University - Study online. Available at: https://online.keele.ac.uk/customer-service-technology-an-advantage-or-a-disadvantage-for-businesses/.</w:t>
      </w:r>
    </w:p>
    <w:p w14:paraId="71A3A3CB"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Nel, J. and Boshoff, C. (2019). Online Customers’ habit-inertia Nexus as a Conditional Effect of mobile-service experience: a moderated-mediation and Moderated serial-mediation Investigation of mobile-service Use Resistance. </w:t>
      </w:r>
      <w:r w:rsidRPr="00506293">
        <w:rPr>
          <w:rFonts w:ascii="Times New Roman" w:eastAsia="Times New Roman" w:hAnsi="Times New Roman" w:cs="Times New Roman"/>
          <w:i/>
          <w:iCs/>
          <w:lang w:eastAsia="en-GB"/>
        </w:rPr>
        <w:t>Journal of Retailing and Consumer Services</w:t>
      </w:r>
      <w:r w:rsidRPr="00506293">
        <w:rPr>
          <w:rFonts w:ascii="Times New Roman" w:eastAsia="Times New Roman" w:hAnsi="Times New Roman" w:cs="Times New Roman"/>
          <w:lang w:eastAsia="en-GB"/>
        </w:rPr>
        <w:t>, 47, pp.282–292. doi:https://doi.org/10.1016/j.jretconser.2018.12.003.</w:t>
      </w:r>
    </w:p>
    <w:p w14:paraId="2DCF8547"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Neuhofer, B., Buhalis, D. and Ladkin, A. (2015). Smart Technologies for Personalized experiences: a Case Study in the Hospitality Domain. </w:t>
      </w:r>
      <w:r w:rsidRPr="00506293">
        <w:rPr>
          <w:rFonts w:ascii="Times New Roman" w:eastAsia="Times New Roman" w:hAnsi="Times New Roman" w:cs="Times New Roman"/>
          <w:i/>
          <w:iCs/>
          <w:lang w:eastAsia="en-GB"/>
        </w:rPr>
        <w:t>Electronic Markets</w:t>
      </w:r>
      <w:r w:rsidRPr="00506293">
        <w:rPr>
          <w:rFonts w:ascii="Times New Roman" w:eastAsia="Times New Roman" w:hAnsi="Times New Roman" w:cs="Times New Roman"/>
          <w:lang w:eastAsia="en-GB"/>
        </w:rPr>
        <w:t>, 25(3), pp.243–254. doi:https://doi.org/10.1007/s12525-015-0182-1.</w:t>
      </w:r>
    </w:p>
    <w:p w14:paraId="0D38C93E"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Ostrom, A.L., Parasuraman, A., Bowen, D.E., Patrício, L. and Voss, C.A. (2015). Service Research Priorities in a Rapidly Changing Context. </w:t>
      </w:r>
      <w:r w:rsidRPr="00506293">
        <w:rPr>
          <w:rFonts w:ascii="Times New Roman" w:eastAsia="Times New Roman" w:hAnsi="Times New Roman" w:cs="Times New Roman"/>
          <w:i/>
          <w:iCs/>
          <w:lang w:eastAsia="en-GB"/>
        </w:rPr>
        <w:t>Journal of Service Research</w:t>
      </w:r>
      <w:r w:rsidRPr="00506293">
        <w:rPr>
          <w:rFonts w:ascii="Times New Roman" w:eastAsia="Times New Roman" w:hAnsi="Times New Roman" w:cs="Times New Roman"/>
          <w:lang w:eastAsia="en-GB"/>
        </w:rPr>
        <w:t>, [online] 18(2), pp.127–159. Available at: https://journals.sagepub.com/doi/10.1177/1094670515576315.</w:t>
      </w:r>
    </w:p>
    <w:p w14:paraId="568CF7D5"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Ozturk, A.B., Bilgihan, A., Nusair, K. and Okumus, F. (2016). What Keeps the Mobile Hotel Booking Users loyal? Investigating the Roles of self-efficacy, compatibility, Perceived Ease of use, and Perceived Convenience. </w:t>
      </w:r>
      <w:r w:rsidRPr="00506293">
        <w:rPr>
          <w:rFonts w:ascii="Times New Roman" w:eastAsia="Times New Roman" w:hAnsi="Times New Roman" w:cs="Times New Roman"/>
          <w:i/>
          <w:iCs/>
          <w:lang w:eastAsia="en-GB"/>
        </w:rPr>
        <w:t>International Journal of Information Management</w:t>
      </w:r>
      <w:r w:rsidRPr="00506293">
        <w:rPr>
          <w:rFonts w:ascii="Times New Roman" w:eastAsia="Times New Roman" w:hAnsi="Times New Roman" w:cs="Times New Roman"/>
          <w:lang w:eastAsia="en-GB"/>
        </w:rPr>
        <w:t>, 36(6), pp.1350–1359. doi:https://doi.org/10.1016/j.ijinfomgt.2016.04.005.</w:t>
      </w:r>
    </w:p>
    <w:p w14:paraId="790C9BF0"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Parasuraman, A.P., Zeithaml, V.A. and Berry, L.L. (1988). </w:t>
      </w:r>
      <w:r w:rsidRPr="00506293">
        <w:rPr>
          <w:rFonts w:ascii="Times New Roman" w:eastAsia="Times New Roman" w:hAnsi="Times New Roman" w:cs="Times New Roman"/>
          <w:i/>
          <w:iCs/>
          <w:lang w:eastAsia="en-GB"/>
        </w:rPr>
        <w:t>SERVQUAL: a multiple- Item Scale for Measuring Consumer Perceptions of Service Quality</w:t>
      </w:r>
      <w:r w:rsidRPr="00506293">
        <w:rPr>
          <w:rFonts w:ascii="Times New Roman" w:eastAsia="Times New Roman" w:hAnsi="Times New Roman" w:cs="Times New Roman"/>
          <w:lang w:eastAsia="en-GB"/>
        </w:rPr>
        <w:t>. [online] ResearchGate. Available at: https://www.researchgate.net/publication/225083802_SERVQUAL_A_multiple-_Item_Scale_for_measuring_consumer_perceptions_of_service_quality.</w:t>
      </w:r>
    </w:p>
    <w:p w14:paraId="73C7462A"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Pelin Vardarlıer (2023). </w:t>
      </w:r>
      <w:r w:rsidRPr="00506293">
        <w:rPr>
          <w:rFonts w:ascii="Times New Roman" w:eastAsia="Times New Roman" w:hAnsi="Times New Roman" w:cs="Times New Roman"/>
          <w:i/>
          <w:iCs/>
          <w:lang w:eastAsia="en-GB"/>
        </w:rPr>
        <w:t>Multidimensional and Strategic Outlook in Digital Business Transformation</w:t>
      </w:r>
      <w:r w:rsidRPr="00506293">
        <w:rPr>
          <w:rFonts w:ascii="Times New Roman" w:eastAsia="Times New Roman" w:hAnsi="Times New Roman" w:cs="Times New Roman"/>
          <w:lang w:eastAsia="en-GB"/>
        </w:rPr>
        <w:t>. Springer International Publishing.</w:t>
      </w:r>
    </w:p>
    <w:p w14:paraId="3EDB9C63"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Peng, X., Zhu, J., Lee, S., Zhou, D., Song, W. and Ying, T. (2024). Digital transformation in the hospitality industry: A bibliometric review from 2000 to 2023. </w:t>
      </w:r>
      <w:r w:rsidRPr="00506293">
        <w:rPr>
          <w:rFonts w:ascii="Times New Roman" w:eastAsia="Times New Roman" w:hAnsi="Times New Roman" w:cs="Times New Roman"/>
          <w:i/>
          <w:iCs/>
          <w:lang w:eastAsia="en-GB"/>
        </w:rPr>
        <w:t xml:space="preserve">International journal of </w:t>
      </w:r>
      <w:r w:rsidRPr="00506293">
        <w:rPr>
          <w:rFonts w:ascii="Times New Roman" w:eastAsia="Times New Roman" w:hAnsi="Times New Roman" w:cs="Times New Roman"/>
          <w:i/>
          <w:iCs/>
          <w:lang w:eastAsia="en-GB"/>
        </w:rPr>
        <w:lastRenderedPageBreak/>
        <w:t>hospitality management</w:t>
      </w:r>
      <w:r w:rsidRPr="00506293">
        <w:rPr>
          <w:rFonts w:ascii="Times New Roman" w:eastAsia="Times New Roman" w:hAnsi="Times New Roman" w:cs="Times New Roman"/>
          <w:lang w:eastAsia="en-GB"/>
        </w:rPr>
        <w:t>, 120(1), pp.103761–103761. doi:https://doi.org/10.1016/j.ijhm.2024.103761.</w:t>
      </w:r>
    </w:p>
    <w:p w14:paraId="0A0B67CC"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Pine, J. and Gilmore, J. (1998). </w:t>
      </w:r>
      <w:r w:rsidRPr="00506293">
        <w:rPr>
          <w:rFonts w:ascii="Times New Roman" w:eastAsia="Times New Roman" w:hAnsi="Times New Roman" w:cs="Times New Roman"/>
          <w:i/>
          <w:iCs/>
          <w:lang w:eastAsia="en-GB"/>
        </w:rPr>
        <w:t>Welcome to the Experience Economy</w:t>
      </w:r>
      <w:r w:rsidRPr="00506293">
        <w:rPr>
          <w:rFonts w:ascii="Times New Roman" w:eastAsia="Times New Roman" w:hAnsi="Times New Roman" w:cs="Times New Roman"/>
          <w:lang w:eastAsia="en-GB"/>
        </w:rPr>
        <w:t>. [online] Harvard Business Review. Available at: https://hbr.org/1998/07/welcome-to-the-experience-economy.</w:t>
      </w:r>
    </w:p>
    <w:p w14:paraId="7299AAD0"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Quinn, S., Bond, R. and Nugent, C. (2017). Quantifying Health Literacy and eHealth Literacy Using Existing Instruments and browser-based Software for Tracking Online Health Information Seeking Behavior. </w:t>
      </w:r>
      <w:r w:rsidRPr="00506293">
        <w:rPr>
          <w:rFonts w:ascii="Times New Roman" w:eastAsia="Times New Roman" w:hAnsi="Times New Roman" w:cs="Times New Roman"/>
          <w:i/>
          <w:iCs/>
          <w:lang w:eastAsia="en-GB"/>
        </w:rPr>
        <w:t>Computers in Human Behavior</w:t>
      </w:r>
      <w:r w:rsidRPr="00506293">
        <w:rPr>
          <w:rFonts w:ascii="Times New Roman" w:eastAsia="Times New Roman" w:hAnsi="Times New Roman" w:cs="Times New Roman"/>
          <w:lang w:eastAsia="en-GB"/>
        </w:rPr>
        <w:t>, [online] 69, pp.256–267. doi:https://doi.org/10.1016/j.chb.2016.12.032.</w:t>
      </w:r>
    </w:p>
    <w:p w14:paraId="0C3AE620"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Rita, P., Oliveira, T. and Farisa, A. (2019). The Impact of e-service Quality and Customer Satisfaction on Customer Behavior in Online Shopping. </w:t>
      </w:r>
      <w:r w:rsidRPr="00506293">
        <w:rPr>
          <w:rFonts w:ascii="Times New Roman" w:eastAsia="Times New Roman" w:hAnsi="Times New Roman" w:cs="Times New Roman"/>
          <w:i/>
          <w:iCs/>
          <w:lang w:eastAsia="en-GB"/>
        </w:rPr>
        <w:t>Heliyon</w:t>
      </w:r>
      <w:r w:rsidRPr="00506293">
        <w:rPr>
          <w:rFonts w:ascii="Times New Roman" w:eastAsia="Times New Roman" w:hAnsi="Times New Roman" w:cs="Times New Roman"/>
          <w:lang w:eastAsia="en-GB"/>
        </w:rPr>
        <w:t>, 5(10), pp.1–14. doi:https://doi.org/10.1016/j.heliyon.2019.e02690.</w:t>
      </w:r>
    </w:p>
    <w:p w14:paraId="4A9B1724"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Roberts, I. (2024). </w:t>
      </w:r>
      <w:r w:rsidRPr="00506293">
        <w:rPr>
          <w:rFonts w:ascii="Times New Roman" w:eastAsia="Times New Roman" w:hAnsi="Times New Roman" w:cs="Times New Roman"/>
          <w:i/>
          <w:iCs/>
          <w:lang w:eastAsia="en-GB"/>
        </w:rPr>
        <w:t>Unlocking the Potential of Digital Technology in hospitality: Insights and Innovations - UKHospitality</w:t>
      </w:r>
      <w:r w:rsidRPr="00506293">
        <w:rPr>
          <w:rFonts w:ascii="Times New Roman" w:eastAsia="Times New Roman" w:hAnsi="Times New Roman" w:cs="Times New Roman"/>
          <w:lang w:eastAsia="en-GB"/>
        </w:rPr>
        <w:t>. [online] UKHospitality. Available at: https://www.ukhospitality.org.uk/unlocking-the-potential-of-digital-technology-in-hospitality-insights-and-innovations/.</w:t>
      </w:r>
    </w:p>
    <w:p w14:paraId="3AD39ECA"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Rust, R.T. and Huang, M.-H. (2014). The Service Revolution and the Transformation of Marketing Science. </w:t>
      </w:r>
      <w:r w:rsidRPr="00506293">
        <w:rPr>
          <w:rFonts w:ascii="Times New Roman" w:eastAsia="Times New Roman" w:hAnsi="Times New Roman" w:cs="Times New Roman"/>
          <w:i/>
          <w:iCs/>
          <w:lang w:eastAsia="en-GB"/>
        </w:rPr>
        <w:t>Marketing Science</w:t>
      </w:r>
      <w:r w:rsidRPr="00506293">
        <w:rPr>
          <w:rFonts w:ascii="Times New Roman" w:eastAsia="Times New Roman" w:hAnsi="Times New Roman" w:cs="Times New Roman"/>
          <w:lang w:eastAsia="en-GB"/>
        </w:rPr>
        <w:t>, [online] 33(2), pp.206–221. doi:https://doi.org/10.1287/mksc.2013.0836.</w:t>
      </w:r>
    </w:p>
    <w:p w14:paraId="637F75A3"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SAGE Publications Ltd. (n.d.). </w:t>
      </w:r>
      <w:r w:rsidRPr="00506293">
        <w:rPr>
          <w:rFonts w:ascii="Times New Roman" w:eastAsia="Times New Roman" w:hAnsi="Times New Roman" w:cs="Times New Roman"/>
          <w:i/>
          <w:iCs/>
          <w:lang w:eastAsia="en-GB"/>
        </w:rPr>
        <w:t>Product</w:t>
      </w:r>
      <w:r w:rsidRPr="00506293">
        <w:rPr>
          <w:rFonts w:ascii="Times New Roman" w:eastAsia="Times New Roman" w:hAnsi="Times New Roman" w:cs="Times New Roman"/>
          <w:lang w:eastAsia="en-GB"/>
        </w:rPr>
        <w:t>. [online] Available at: https://uk.sagepub.com/en-gb/eur/product.</w:t>
      </w:r>
    </w:p>
    <w:p w14:paraId="2BD0C848"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Sagepub.com. (2026a). </w:t>
      </w:r>
      <w:r w:rsidRPr="00506293">
        <w:rPr>
          <w:rFonts w:ascii="Times New Roman" w:eastAsia="Times New Roman" w:hAnsi="Times New Roman" w:cs="Times New Roman"/>
          <w:i/>
          <w:iCs/>
          <w:lang w:eastAsia="en-GB"/>
        </w:rPr>
        <w:t>Case Study Research and Applications</w:t>
      </w:r>
      <w:r w:rsidRPr="00506293">
        <w:rPr>
          <w:rFonts w:ascii="Times New Roman" w:eastAsia="Times New Roman" w:hAnsi="Times New Roman" w:cs="Times New Roman"/>
          <w:lang w:eastAsia="en-GB"/>
        </w:rPr>
        <w:t>. [online] Available at: https://www.sagepub.com/shop/buy-a-book/case-study-research-and-applications-6-250150 [Accessed 2 Apr. 2026].</w:t>
      </w:r>
    </w:p>
    <w:p w14:paraId="03A03260"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Sagepub.com. (2026b). </w:t>
      </w:r>
      <w:r w:rsidRPr="00506293">
        <w:rPr>
          <w:rFonts w:ascii="Times New Roman" w:eastAsia="Times New Roman" w:hAnsi="Times New Roman" w:cs="Times New Roman"/>
          <w:i/>
          <w:iCs/>
          <w:lang w:eastAsia="en-GB"/>
        </w:rPr>
        <w:t>Research Design</w:t>
      </w:r>
      <w:r w:rsidRPr="00506293">
        <w:rPr>
          <w:rFonts w:ascii="Times New Roman" w:eastAsia="Times New Roman" w:hAnsi="Times New Roman" w:cs="Times New Roman"/>
          <w:lang w:eastAsia="en-GB"/>
        </w:rPr>
        <w:t>. [online] Available at: https://www.sagepub.com/shop/buy-a-book/research-design-5-255675.</w:t>
      </w:r>
    </w:p>
    <w:p w14:paraId="33B9338A"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Sant, R. (2017). </w:t>
      </w:r>
      <w:r w:rsidRPr="00506293">
        <w:rPr>
          <w:rFonts w:ascii="Times New Roman" w:eastAsia="Times New Roman" w:hAnsi="Times New Roman" w:cs="Times New Roman"/>
          <w:i/>
          <w:iCs/>
          <w:lang w:eastAsia="en-GB"/>
        </w:rPr>
        <w:t>Emotional Attachment and Profitable Customer Relationships</w:t>
      </w:r>
      <w:r w:rsidRPr="00506293">
        <w:rPr>
          <w:rFonts w:ascii="Times New Roman" w:eastAsia="Times New Roman" w:hAnsi="Times New Roman" w:cs="Times New Roman"/>
          <w:lang w:eastAsia="en-GB"/>
        </w:rPr>
        <w:t>. [online] Ipsos. Available at: https://www.ipsos.com/en/emotional-attachment-and-profitable-customer-relationships.</w:t>
      </w:r>
    </w:p>
    <w:p w14:paraId="62FB047B"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lastRenderedPageBreak/>
        <w:t xml:space="preserve">See-To, E.W.K. and Ho, K.K.W. (2015). Corrigendum to ‘Value co-creation and Purchase Intention in Social Network sites: the Role of Electronic Word-of-Mouth and Trust – a Theoretical Analysis’ [Comput. Hum. Behav. 31 (2014) 182–189]. </w:t>
      </w:r>
      <w:r w:rsidRPr="00506293">
        <w:rPr>
          <w:rFonts w:ascii="Times New Roman" w:eastAsia="Times New Roman" w:hAnsi="Times New Roman" w:cs="Times New Roman"/>
          <w:i/>
          <w:iCs/>
          <w:lang w:eastAsia="en-GB"/>
        </w:rPr>
        <w:t>Computers in Human Behavior</w:t>
      </w:r>
      <w:r w:rsidRPr="00506293">
        <w:rPr>
          <w:rFonts w:ascii="Times New Roman" w:eastAsia="Times New Roman" w:hAnsi="Times New Roman" w:cs="Times New Roman"/>
          <w:lang w:eastAsia="en-GB"/>
        </w:rPr>
        <w:t>, 53, p.627. doi:https://doi.org/10.1016/j.chb.2015.05.003.</w:t>
      </w:r>
    </w:p>
    <w:p w14:paraId="52E7CA3C"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Shi, Z. and Shang, H. (2020). A Review on Quality of Service and SERVQUAL Model. </w:t>
      </w:r>
      <w:r w:rsidRPr="00506293">
        <w:rPr>
          <w:rFonts w:ascii="Times New Roman" w:eastAsia="Times New Roman" w:hAnsi="Times New Roman" w:cs="Times New Roman"/>
          <w:i/>
          <w:iCs/>
          <w:lang w:eastAsia="en-GB"/>
        </w:rPr>
        <w:t>HCI in Business, Government and Organizations</w:t>
      </w:r>
      <w:r w:rsidRPr="00506293">
        <w:rPr>
          <w:rFonts w:ascii="Times New Roman" w:eastAsia="Times New Roman" w:hAnsi="Times New Roman" w:cs="Times New Roman"/>
          <w:lang w:eastAsia="en-GB"/>
        </w:rPr>
        <w:t>, [online] 12204(1), pp.188–204. doi:https://doi.org/10.1007/978-3-030-50341-3_15.</w:t>
      </w:r>
    </w:p>
    <w:p w14:paraId="21463AB0"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Shulga, L.V., Busser, J.A. and Bai, B. (2018). Factors Affecting Willingness to Participate in Consumer Generated Advertisement. </w:t>
      </w:r>
      <w:r w:rsidRPr="00506293">
        <w:rPr>
          <w:rFonts w:ascii="Times New Roman" w:eastAsia="Times New Roman" w:hAnsi="Times New Roman" w:cs="Times New Roman"/>
          <w:i/>
          <w:iCs/>
          <w:lang w:eastAsia="en-GB"/>
        </w:rPr>
        <w:t>International Journal of Hospitality Management</w:t>
      </w:r>
      <w:r w:rsidRPr="00506293">
        <w:rPr>
          <w:rFonts w:ascii="Times New Roman" w:eastAsia="Times New Roman" w:hAnsi="Times New Roman" w:cs="Times New Roman"/>
          <w:lang w:eastAsia="en-GB"/>
        </w:rPr>
        <w:t>, 74, pp.214–223. doi:https://doi.org/10.1016/j.ijhm.2018.05.004.</w:t>
      </w:r>
    </w:p>
    <w:p w14:paraId="1E463214"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Silva, E.C.D. (2021). Customer Experience Project: a Framework to Create and Deliver Value to Customers. </w:t>
      </w:r>
      <w:r w:rsidRPr="00506293">
        <w:rPr>
          <w:rFonts w:ascii="Times New Roman" w:eastAsia="Times New Roman" w:hAnsi="Times New Roman" w:cs="Times New Roman"/>
          <w:i/>
          <w:iCs/>
          <w:lang w:eastAsia="en-GB"/>
        </w:rPr>
        <w:t>International Journal of Marketing Studies</w:t>
      </w:r>
      <w:r w:rsidRPr="00506293">
        <w:rPr>
          <w:rFonts w:ascii="Times New Roman" w:eastAsia="Times New Roman" w:hAnsi="Times New Roman" w:cs="Times New Roman"/>
          <w:lang w:eastAsia="en-GB"/>
        </w:rPr>
        <w:t>, [online] 13(3), p.21. doi:https://doi.org/10.5539/ijms.v13n3p21.</w:t>
      </w:r>
    </w:p>
    <w:p w14:paraId="05FBEF54"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Singh, S. and Krakover, S. (2015). Tourist experience at home – Israeli domestic tourism. </w:t>
      </w:r>
      <w:r w:rsidRPr="00506293">
        <w:rPr>
          <w:rFonts w:ascii="Times New Roman" w:eastAsia="Times New Roman" w:hAnsi="Times New Roman" w:cs="Times New Roman"/>
          <w:i/>
          <w:iCs/>
          <w:lang w:eastAsia="en-GB"/>
        </w:rPr>
        <w:t>Tourism Management</w:t>
      </w:r>
      <w:r w:rsidRPr="00506293">
        <w:rPr>
          <w:rFonts w:ascii="Times New Roman" w:eastAsia="Times New Roman" w:hAnsi="Times New Roman" w:cs="Times New Roman"/>
          <w:lang w:eastAsia="en-GB"/>
        </w:rPr>
        <w:t>, 46, pp.59–61. doi:https://doi.org/10.1016/j.tourman.2014.06.007.</w:t>
      </w:r>
    </w:p>
    <w:p w14:paraId="2D1916A0"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Singletary, L. (2025). </w:t>
      </w:r>
      <w:r w:rsidRPr="00506293">
        <w:rPr>
          <w:rFonts w:ascii="Times New Roman" w:eastAsia="Times New Roman" w:hAnsi="Times New Roman" w:cs="Times New Roman"/>
          <w:i/>
          <w:iCs/>
          <w:lang w:eastAsia="en-GB"/>
        </w:rPr>
        <w:t>Inside Marriott’s data-driven Path to ‘love-based Loyalty’ | the Current</w:t>
      </w:r>
      <w:r w:rsidRPr="00506293">
        <w:rPr>
          <w:rFonts w:ascii="Times New Roman" w:eastAsia="Times New Roman" w:hAnsi="Times New Roman" w:cs="Times New Roman"/>
          <w:lang w:eastAsia="en-GB"/>
        </w:rPr>
        <w:t>. [online] The Current. Available at: https://www.thecurrent.com/marketing-strategy-inside-marriott-data-driven-path.</w:t>
      </w:r>
    </w:p>
    <w:p w14:paraId="3685B8F0"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Sun, S., Law, R. and Schuckert, M. (2020). Mediating Effects of attitude, Subjective Norms and Perceived Behavioural Control for Mobile payment-based Hotel Reservations. </w:t>
      </w:r>
      <w:r w:rsidRPr="00506293">
        <w:rPr>
          <w:rFonts w:ascii="Times New Roman" w:eastAsia="Times New Roman" w:hAnsi="Times New Roman" w:cs="Times New Roman"/>
          <w:i/>
          <w:iCs/>
          <w:lang w:eastAsia="en-GB"/>
        </w:rPr>
        <w:t>International Journal of Hospitality Management</w:t>
      </w:r>
      <w:r w:rsidRPr="00506293">
        <w:rPr>
          <w:rFonts w:ascii="Times New Roman" w:eastAsia="Times New Roman" w:hAnsi="Times New Roman" w:cs="Times New Roman"/>
          <w:lang w:eastAsia="en-GB"/>
        </w:rPr>
        <w:t>, [online] 84, p.102331. doi:https://doi.org/10.1016/j.ijhm.2019.102331.</w:t>
      </w:r>
    </w:p>
    <w:p w14:paraId="4314AD99"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Tarhini, A., Masa’deh, R., Al-Busaidi, K.A., Mohammed, A.B. and Maqableh, M. (2017). Factors influencing students’ adoption of e-learning: a structural equation modeling approach. </w:t>
      </w:r>
      <w:r w:rsidRPr="00506293">
        <w:rPr>
          <w:rFonts w:ascii="Times New Roman" w:eastAsia="Times New Roman" w:hAnsi="Times New Roman" w:cs="Times New Roman"/>
          <w:i/>
          <w:iCs/>
          <w:lang w:eastAsia="en-GB"/>
        </w:rPr>
        <w:t>Journal of International Education in Business</w:t>
      </w:r>
      <w:r w:rsidRPr="00506293">
        <w:rPr>
          <w:rFonts w:ascii="Times New Roman" w:eastAsia="Times New Roman" w:hAnsi="Times New Roman" w:cs="Times New Roman"/>
          <w:lang w:eastAsia="en-GB"/>
        </w:rPr>
        <w:t>, 10(2), pp.164–182. doi:https://doi.org/10.1108/jieb-09-2016-0032.</w:t>
      </w:r>
    </w:p>
    <w:p w14:paraId="0B549B54"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Team, S. (2025). </w:t>
      </w:r>
      <w:r w:rsidRPr="00506293">
        <w:rPr>
          <w:rFonts w:ascii="Times New Roman" w:eastAsia="Times New Roman" w:hAnsi="Times New Roman" w:cs="Times New Roman"/>
          <w:i/>
          <w:iCs/>
          <w:lang w:eastAsia="en-GB"/>
        </w:rPr>
        <w:t>What Is Growth Strategy and Future Prospects of Hard Rock International Company?</w:t>
      </w:r>
      <w:r w:rsidRPr="00506293">
        <w:rPr>
          <w:rFonts w:ascii="Times New Roman" w:eastAsia="Times New Roman" w:hAnsi="Times New Roman" w:cs="Times New Roman"/>
          <w:lang w:eastAsia="en-GB"/>
        </w:rPr>
        <w:t xml:space="preserve"> [online] SWOT Analysis Example. Available at: </w:t>
      </w:r>
      <w:r w:rsidRPr="00506293">
        <w:rPr>
          <w:rFonts w:ascii="Times New Roman" w:eastAsia="Times New Roman" w:hAnsi="Times New Roman" w:cs="Times New Roman"/>
          <w:lang w:eastAsia="en-GB"/>
        </w:rPr>
        <w:lastRenderedPageBreak/>
        <w:t>https://swottemplate.com/blogs/growth-strategy/hardrock-growth-strategy [Accessed 30 Mar. 2026].</w:t>
      </w:r>
    </w:p>
    <w:p w14:paraId="47D7A9B3"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Tešić, D. (2020). Measuring Dimensions of Service Quality. </w:t>
      </w:r>
      <w:r w:rsidRPr="00506293">
        <w:rPr>
          <w:rFonts w:ascii="Times New Roman" w:eastAsia="Times New Roman" w:hAnsi="Times New Roman" w:cs="Times New Roman"/>
          <w:i/>
          <w:iCs/>
          <w:lang w:eastAsia="en-GB"/>
        </w:rPr>
        <w:t>Strategic Management</w:t>
      </w:r>
      <w:r w:rsidRPr="00506293">
        <w:rPr>
          <w:rFonts w:ascii="Times New Roman" w:eastAsia="Times New Roman" w:hAnsi="Times New Roman" w:cs="Times New Roman"/>
          <w:lang w:eastAsia="en-GB"/>
        </w:rPr>
        <w:t>, 25(1), pp.12–20. doi:https://doi.org/10.5937/straman2001012t.</w:t>
      </w:r>
    </w:p>
    <w:p w14:paraId="37961D1B"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Tian, Q., Zhang, L. and Zou, W. (2014). Job Insecurity and Counterproductive Behavior of Casino Dealers – the Mediating Role of Affective Commitment and Moderating Role of Supervisor Support. </w:t>
      </w:r>
      <w:r w:rsidRPr="00506293">
        <w:rPr>
          <w:rFonts w:ascii="Times New Roman" w:eastAsia="Times New Roman" w:hAnsi="Times New Roman" w:cs="Times New Roman"/>
          <w:i/>
          <w:iCs/>
          <w:lang w:eastAsia="en-GB"/>
        </w:rPr>
        <w:t>International Journal of Hospitality Management</w:t>
      </w:r>
      <w:r w:rsidRPr="00506293">
        <w:rPr>
          <w:rFonts w:ascii="Times New Roman" w:eastAsia="Times New Roman" w:hAnsi="Times New Roman" w:cs="Times New Roman"/>
          <w:lang w:eastAsia="en-GB"/>
        </w:rPr>
        <w:t>, 40, pp.29–36. doi:https://doi.org/10.1016/j.ijhm.2014.03.005.</w:t>
      </w:r>
    </w:p>
    <w:p w14:paraId="14E76FED"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Tyagi, A. (2024). </w:t>
      </w:r>
      <w:r w:rsidRPr="00506293">
        <w:rPr>
          <w:rFonts w:ascii="Times New Roman" w:eastAsia="Times New Roman" w:hAnsi="Times New Roman" w:cs="Times New Roman"/>
          <w:i/>
          <w:iCs/>
          <w:lang w:eastAsia="en-GB"/>
        </w:rPr>
        <w:t>Hotel Customer Experience: 5 Ways to Enhance in 2024</w:t>
      </w:r>
      <w:r w:rsidRPr="00506293">
        <w:rPr>
          <w:rFonts w:ascii="Times New Roman" w:eastAsia="Times New Roman" w:hAnsi="Times New Roman" w:cs="Times New Roman"/>
          <w:lang w:eastAsia="en-GB"/>
        </w:rPr>
        <w:t>. [online] Sprinklr.com. Available at: https://www.sprinklr.com/blog/customer-experience-hotel-industry/.</w:t>
      </w:r>
    </w:p>
    <w:p w14:paraId="0DBD85C8"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Vaughan, Y.T. (2026). </w:t>
      </w:r>
      <w:r w:rsidRPr="00506293">
        <w:rPr>
          <w:rFonts w:ascii="Times New Roman" w:eastAsia="Times New Roman" w:hAnsi="Times New Roman" w:cs="Times New Roman"/>
          <w:i/>
          <w:iCs/>
          <w:lang w:eastAsia="en-GB"/>
        </w:rPr>
        <w:t>Hotel Operations Management</w:t>
      </w:r>
      <w:r w:rsidRPr="00506293">
        <w:rPr>
          <w:rFonts w:ascii="Times New Roman" w:eastAsia="Times New Roman" w:hAnsi="Times New Roman" w:cs="Times New Roman"/>
          <w:lang w:eastAsia="en-GB"/>
        </w:rPr>
        <w:t>. Kogan Page Publishers.</w:t>
      </w:r>
    </w:p>
    <w:p w14:paraId="3AC2035A"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Verhoef, P.C., Broekhuizen, T., Bart, Y., Bhattacharya, A., Qi Dong, J., Fabian, N. and Haenlein, M. (2021). Digital transformation: a Multidisciplinary Reflection and Research Agenda. </w:t>
      </w:r>
      <w:r w:rsidRPr="00506293">
        <w:rPr>
          <w:rFonts w:ascii="Times New Roman" w:eastAsia="Times New Roman" w:hAnsi="Times New Roman" w:cs="Times New Roman"/>
          <w:i/>
          <w:iCs/>
          <w:lang w:eastAsia="en-GB"/>
        </w:rPr>
        <w:t>Journal of Business Research</w:t>
      </w:r>
      <w:r w:rsidRPr="00506293">
        <w:rPr>
          <w:rFonts w:ascii="Times New Roman" w:eastAsia="Times New Roman" w:hAnsi="Times New Roman" w:cs="Times New Roman"/>
          <w:lang w:eastAsia="en-GB"/>
        </w:rPr>
        <w:t>, [online] 122(122), pp.889–901. doi:https://doi.org/10.1016/j.jbusres.2019.09.022.</w:t>
      </w:r>
    </w:p>
    <w:p w14:paraId="4007684A"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Verhoef, P.C., Kannan, P.K. and Inman, J.J. (2015). From Multi-channel Retailing to Omni-channel Retailing. </w:t>
      </w:r>
      <w:r w:rsidRPr="00506293">
        <w:rPr>
          <w:rFonts w:ascii="Times New Roman" w:eastAsia="Times New Roman" w:hAnsi="Times New Roman" w:cs="Times New Roman"/>
          <w:i/>
          <w:iCs/>
          <w:lang w:eastAsia="en-GB"/>
        </w:rPr>
        <w:t>Journal of Retailing</w:t>
      </w:r>
      <w:r w:rsidRPr="00506293">
        <w:rPr>
          <w:rFonts w:ascii="Times New Roman" w:eastAsia="Times New Roman" w:hAnsi="Times New Roman" w:cs="Times New Roman"/>
          <w:lang w:eastAsia="en-GB"/>
        </w:rPr>
        <w:t>, 91(2), pp.174–181. doi:https://doi.org/10.1016/j.jretai.2015.02.005.</w:t>
      </w:r>
    </w:p>
    <w:p w14:paraId="7738BB7E"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Vial, G. (2019). Understanding Digital transformation: a Review and a Research Agenda. </w:t>
      </w:r>
      <w:r w:rsidRPr="00506293">
        <w:rPr>
          <w:rFonts w:ascii="Times New Roman" w:eastAsia="Times New Roman" w:hAnsi="Times New Roman" w:cs="Times New Roman"/>
          <w:i/>
          <w:iCs/>
          <w:lang w:eastAsia="en-GB"/>
        </w:rPr>
        <w:t>The Journal of Strategic Information Systems</w:t>
      </w:r>
      <w:r w:rsidRPr="00506293">
        <w:rPr>
          <w:rFonts w:ascii="Times New Roman" w:eastAsia="Times New Roman" w:hAnsi="Times New Roman" w:cs="Times New Roman"/>
          <w:lang w:eastAsia="en-GB"/>
        </w:rPr>
        <w:t>, 28(2), pp.118–144. doi:https://doi.org/10.1016/j.jsis.2019.01.003.</w:t>
      </w:r>
    </w:p>
    <w:p w14:paraId="567DBE18"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Walker, B. (2023). </w:t>
      </w:r>
      <w:r w:rsidRPr="00506293">
        <w:rPr>
          <w:rFonts w:ascii="Times New Roman" w:eastAsia="Times New Roman" w:hAnsi="Times New Roman" w:cs="Times New Roman"/>
          <w:i/>
          <w:iCs/>
          <w:lang w:eastAsia="en-GB"/>
        </w:rPr>
        <w:t>Inside Marriott’s Big Tech Investment Strategy</w:t>
      </w:r>
      <w:r w:rsidRPr="00506293">
        <w:rPr>
          <w:rFonts w:ascii="Times New Roman" w:eastAsia="Times New Roman" w:hAnsi="Times New Roman" w:cs="Times New Roman"/>
          <w:lang w:eastAsia="en-GB"/>
        </w:rPr>
        <w:t>. [online] Hospitality Investor. Available at: https://www.hospitalityinvestor.com/technology/inside-marriotts-big-tech-investment-strategy.</w:t>
      </w:r>
    </w:p>
    <w:p w14:paraId="30F27929"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Wedel, M. and Kannan, P.K. (2016). Marketing Analytics for Data-Rich Environments. </w:t>
      </w:r>
      <w:r w:rsidRPr="00506293">
        <w:rPr>
          <w:rFonts w:ascii="Times New Roman" w:eastAsia="Times New Roman" w:hAnsi="Times New Roman" w:cs="Times New Roman"/>
          <w:i/>
          <w:iCs/>
          <w:lang w:eastAsia="en-GB"/>
        </w:rPr>
        <w:t>Journal of Marketing</w:t>
      </w:r>
      <w:r w:rsidRPr="00506293">
        <w:rPr>
          <w:rFonts w:ascii="Times New Roman" w:eastAsia="Times New Roman" w:hAnsi="Times New Roman" w:cs="Times New Roman"/>
          <w:lang w:eastAsia="en-GB"/>
        </w:rPr>
        <w:t>, [online] 80(6), pp.97–121. doi:https://doi.org/10.1509/jm.15.0413.</w:t>
      </w:r>
    </w:p>
    <w:p w14:paraId="611ED696"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lastRenderedPageBreak/>
        <w:t xml:space="preserve">Wirtz, J., Patterson, P.G., Kunz, W.H., Gruber, T., Lu, V.N., Paluch, S. and Martins, A. (2018). Brave New World: Service Robots in the Frontline. </w:t>
      </w:r>
      <w:r w:rsidRPr="00506293">
        <w:rPr>
          <w:rFonts w:ascii="Times New Roman" w:eastAsia="Times New Roman" w:hAnsi="Times New Roman" w:cs="Times New Roman"/>
          <w:i/>
          <w:iCs/>
          <w:lang w:eastAsia="en-GB"/>
        </w:rPr>
        <w:t>Journal of Service Management</w:t>
      </w:r>
      <w:r w:rsidRPr="00506293">
        <w:rPr>
          <w:rFonts w:ascii="Times New Roman" w:eastAsia="Times New Roman" w:hAnsi="Times New Roman" w:cs="Times New Roman"/>
          <w:lang w:eastAsia="en-GB"/>
        </w:rPr>
        <w:t>, [online] 29(5), pp.907–931. Available at: https://www.emerald.com/insight/content/doi/10.1108/josm-04-2018-0119/full/html.</w:t>
      </w:r>
    </w:p>
    <w:p w14:paraId="771B1746"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Woo, J. (2022). </w:t>
      </w:r>
      <w:r w:rsidRPr="00506293">
        <w:rPr>
          <w:rFonts w:ascii="Times New Roman" w:eastAsia="Times New Roman" w:hAnsi="Times New Roman" w:cs="Times New Roman"/>
          <w:i/>
          <w:iCs/>
          <w:lang w:eastAsia="en-GB"/>
        </w:rPr>
        <w:t>Marriott: Data-driven Customer Experience for Decades at Scale - Digital Innovation and Transformation</w:t>
      </w:r>
      <w:r w:rsidRPr="00506293">
        <w:rPr>
          <w:rFonts w:ascii="Times New Roman" w:eastAsia="Times New Roman" w:hAnsi="Times New Roman" w:cs="Times New Roman"/>
          <w:lang w:eastAsia="en-GB"/>
        </w:rPr>
        <w:t>. [online] Digital Innovation and Transformation. Available at: https://d3.harvard.edu/platform-digit/submission/marriott-data-driven-customer-experience-for-decades-at-scale%EF%BF%BC/?utm_source=chatgpt.com.</w:t>
      </w:r>
    </w:p>
    <w:p w14:paraId="6558D003"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Xu, X. and Li, Y. (2016). The Antecedents of Customer Satisfaction and Dissatisfaction toward Various Types of hotels: a Text Mining Approach. </w:t>
      </w:r>
      <w:r w:rsidRPr="00506293">
        <w:rPr>
          <w:rFonts w:ascii="Times New Roman" w:eastAsia="Times New Roman" w:hAnsi="Times New Roman" w:cs="Times New Roman"/>
          <w:i/>
          <w:iCs/>
          <w:lang w:eastAsia="en-GB"/>
        </w:rPr>
        <w:t>International Journal of Hospitality Management</w:t>
      </w:r>
      <w:r w:rsidRPr="00506293">
        <w:rPr>
          <w:rFonts w:ascii="Times New Roman" w:eastAsia="Times New Roman" w:hAnsi="Times New Roman" w:cs="Times New Roman"/>
          <w:lang w:eastAsia="en-GB"/>
        </w:rPr>
        <w:t>, 55, pp.57–69. doi:https://doi.org/10.1016/j.ijhm.2016.03.003.</w:t>
      </w:r>
    </w:p>
    <w:p w14:paraId="1B30FF66"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Yang, R., Gao, S. and Jiang, Y. (2024). Digital Divide as a Determinant of Health in the U.S. Older adults: prevalence, trends, and Risk Factors. </w:t>
      </w:r>
      <w:r w:rsidRPr="00506293">
        <w:rPr>
          <w:rFonts w:ascii="Times New Roman" w:eastAsia="Times New Roman" w:hAnsi="Times New Roman" w:cs="Times New Roman"/>
          <w:i/>
          <w:iCs/>
          <w:lang w:eastAsia="en-GB"/>
        </w:rPr>
        <w:t>BMC Geriatrics</w:t>
      </w:r>
      <w:r w:rsidRPr="00506293">
        <w:rPr>
          <w:rFonts w:ascii="Times New Roman" w:eastAsia="Times New Roman" w:hAnsi="Times New Roman" w:cs="Times New Roman"/>
          <w:lang w:eastAsia="en-GB"/>
        </w:rPr>
        <w:t>, 24(1). doi:https://doi.org/10.1186/s12877-024-05612-y.</w:t>
      </w:r>
    </w:p>
    <w:p w14:paraId="41C2ACA5"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Yang, W. and Nie, F. (2025). Research on the Impact of Digital Technology on Customer Experience and Loyalty in the Hotel Industry. </w:t>
      </w:r>
      <w:r w:rsidRPr="00506293">
        <w:rPr>
          <w:rFonts w:ascii="Times New Roman" w:eastAsia="Times New Roman" w:hAnsi="Times New Roman" w:cs="Times New Roman"/>
          <w:i/>
          <w:iCs/>
          <w:lang w:eastAsia="en-GB"/>
        </w:rPr>
        <w:t>Research on the Impact of Digital Technology on Customer Experience and Loyalty in the Hotel Industry</w:t>
      </w:r>
      <w:r w:rsidRPr="00506293">
        <w:rPr>
          <w:rFonts w:ascii="Times New Roman" w:eastAsia="Times New Roman" w:hAnsi="Times New Roman" w:cs="Times New Roman"/>
          <w:lang w:eastAsia="en-GB"/>
        </w:rPr>
        <w:t>, 1, pp.410–415. doi:https://doi.org/10.1145/3748825.3748889.</w:t>
      </w:r>
    </w:p>
    <w:p w14:paraId="6465FF72"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Zhang, Q., Dai, W., Chen, J., Gu, Y. and Zhao, Y. (2025). The ‘side effects’ of digitalization: A study on role overload and job burnout of employees.. </w:t>
      </w:r>
      <w:r w:rsidRPr="00506293">
        <w:rPr>
          <w:rFonts w:ascii="Times New Roman" w:eastAsia="Times New Roman" w:hAnsi="Times New Roman" w:cs="Times New Roman"/>
          <w:i/>
          <w:iCs/>
          <w:lang w:eastAsia="en-GB"/>
        </w:rPr>
        <w:t>PubMed</w:t>
      </w:r>
      <w:r w:rsidRPr="00506293">
        <w:rPr>
          <w:rFonts w:ascii="Times New Roman" w:eastAsia="Times New Roman" w:hAnsi="Times New Roman" w:cs="Times New Roman"/>
          <w:lang w:eastAsia="en-GB"/>
        </w:rPr>
        <w:t>, 20(4), pp.e0322112–e0322112. doi:https://doi.org/10.1371/journal.pone.0322112.</w:t>
      </w:r>
    </w:p>
    <w:p w14:paraId="38059986" w14:textId="77777777" w:rsidR="00506293" w:rsidRPr="00506293" w:rsidRDefault="00506293" w:rsidP="00506293">
      <w:pPr>
        <w:spacing w:after="240" w:line="360" w:lineRule="auto"/>
        <w:rPr>
          <w:rFonts w:ascii="Times New Roman" w:eastAsia="Times New Roman" w:hAnsi="Times New Roman" w:cs="Times New Roman"/>
          <w:lang w:eastAsia="en-GB"/>
        </w:rPr>
      </w:pPr>
      <w:r w:rsidRPr="00506293">
        <w:rPr>
          <w:rFonts w:ascii="Times New Roman" w:eastAsia="Times New Roman" w:hAnsi="Times New Roman" w:cs="Times New Roman"/>
          <w:lang w:eastAsia="en-GB"/>
        </w:rPr>
        <w:t xml:space="preserve">Zhong, Q. and Sun, Y. (2020). The More the better? Relational Governance in Platforms and the Role of Appropriability Mechanisms. </w:t>
      </w:r>
      <w:r w:rsidRPr="00506293">
        <w:rPr>
          <w:rFonts w:ascii="Times New Roman" w:eastAsia="Times New Roman" w:hAnsi="Times New Roman" w:cs="Times New Roman"/>
          <w:i/>
          <w:iCs/>
          <w:lang w:eastAsia="en-GB"/>
        </w:rPr>
        <w:t>Journal of Business Research</w:t>
      </w:r>
      <w:r w:rsidRPr="00506293">
        <w:rPr>
          <w:rFonts w:ascii="Times New Roman" w:eastAsia="Times New Roman" w:hAnsi="Times New Roman" w:cs="Times New Roman"/>
          <w:lang w:eastAsia="en-GB"/>
        </w:rPr>
        <w:t>, 108, pp.62–73. doi:https://doi.org/10.1016/j.jbusres.2019.10.021.</w:t>
      </w:r>
    </w:p>
    <w:p w14:paraId="5EEE6985" w14:textId="366623CA" w:rsidR="609EB893" w:rsidRPr="005A5159" w:rsidRDefault="609EB893" w:rsidP="609EB893">
      <w:pPr>
        <w:rPr>
          <w:rFonts w:ascii="Arial" w:eastAsia="Arial Nova" w:hAnsi="Arial" w:cs="Arial"/>
          <w:sz w:val="22"/>
          <w:szCs w:val="22"/>
        </w:rPr>
      </w:pPr>
    </w:p>
    <w:sectPr w:rsidR="609EB893" w:rsidRPr="005A5159" w:rsidSect="00E32F85">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61C6C6" w14:textId="77777777" w:rsidR="00EA77F6" w:rsidRDefault="00EA77F6" w:rsidP="005A5159">
      <w:pPr>
        <w:spacing w:after="0" w:line="240" w:lineRule="auto"/>
      </w:pPr>
      <w:r>
        <w:separator/>
      </w:r>
    </w:p>
  </w:endnote>
  <w:endnote w:type="continuationSeparator" w:id="0">
    <w:p w14:paraId="29303406" w14:textId="77777777" w:rsidR="00EA77F6" w:rsidRDefault="00EA77F6" w:rsidP="005A51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2C5FAC" w14:textId="77777777" w:rsidR="00662D5C" w:rsidRDefault="00662D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9255655"/>
      <w:docPartObj>
        <w:docPartGallery w:val="Page Numbers (Bottom of Page)"/>
        <w:docPartUnique/>
      </w:docPartObj>
    </w:sdtPr>
    <w:sdtContent>
      <w:p w14:paraId="1E369B1F" w14:textId="33C903C4" w:rsidR="00662D5C" w:rsidRDefault="00662D5C">
        <w:pPr>
          <w:pStyle w:val="Footer"/>
          <w:jc w:val="right"/>
        </w:pPr>
        <w:r>
          <w:fldChar w:fldCharType="begin"/>
        </w:r>
        <w:r>
          <w:instrText>PAGE   \* MERGEFORMAT</w:instrText>
        </w:r>
        <w:r>
          <w:fldChar w:fldCharType="separate"/>
        </w:r>
        <w:r>
          <w:t>2</w:t>
        </w:r>
        <w:r>
          <w:fldChar w:fldCharType="end"/>
        </w:r>
      </w:p>
    </w:sdtContent>
  </w:sdt>
  <w:p w14:paraId="747F53FB" w14:textId="77777777" w:rsidR="00662D5C" w:rsidRDefault="00662D5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2E2461" w14:textId="77777777" w:rsidR="00662D5C" w:rsidRDefault="00662D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26C390" w14:textId="77777777" w:rsidR="00EA77F6" w:rsidRDefault="00EA77F6" w:rsidP="005A5159">
      <w:pPr>
        <w:spacing w:after="0" w:line="240" w:lineRule="auto"/>
      </w:pPr>
      <w:r>
        <w:separator/>
      </w:r>
    </w:p>
  </w:footnote>
  <w:footnote w:type="continuationSeparator" w:id="0">
    <w:p w14:paraId="1D7BB3CA" w14:textId="77777777" w:rsidR="00EA77F6" w:rsidRDefault="00EA77F6" w:rsidP="005A51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B4D1BC" w14:textId="77777777" w:rsidR="00662D5C" w:rsidRDefault="00662D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2B4E05" w14:textId="77777777" w:rsidR="00662D5C" w:rsidRDefault="00662D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70F9B7" w14:textId="77777777" w:rsidR="00662D5C" w:rsidRDefault="00662D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7C254F"/>
    <w:multiLevelType w:val="hybridMultilevel"/>
    <w:tmpl w:val="437C435E"/>
    <w:lvl w:ilvl="0" w:tplc="DB0CE20C">
      <w:start w:val="1"/>
      <w:numFmt w:val="decimal"/>
      <w:lvlText w:val="%1."/>
      <w:lvlJc w:val="left"/>
      <w:pPr>
        <w:ind w:left="720" w:hanging="360"/>
      </w:pPr>
    </w:lvl>
    <w:lvl w:ilvl="1" w:tplc="8EE098B8">
      <w:start w:val="1"/>
      <w:numFmt w:val="lowerLetter"/>
      <w:lvlText w:val="%2."/>
      <w:lvlJc w:val="left"/>
      <w:pPr>
        <w:ind w:left="1440" w:hanging="360"/>
      </w:pPr>
    </w:lvl>
    <w:lvl w:ilvl="2" w:tplc="7A14BA68">
      <w:start w:val="1"/>
      <w:numFmt w:val="lowerRoman"/>
      <w:lvlText w:val="%3."/>
      <w:lvlJc w:val="right"/>
      <w:pPr>
        <w:ind w:left="2160" w:hanging="180"/>
      </w:pPr>
    </w:lvl>
    <w:lvl w:ilvl="3" w:tplc="D36C95C0">
      <w:start w:val="1"/>
      <w:numFmt w:val="decimal"/>
      <w:lvlText w:val="%4."/>
      <w:lvlJc w:val="left"/>
      <w:pPr>
        <w:ind w:left="2880" w:hanging="360"/>
      </w:pPr>
    </w:lvl>
    <w:lvl w:ilvl="4" w:tplc="805A99D0">
      <w:start w:val="1"/>
      <w:numFmt w:val="lowerLetter"/>
      <w:lvlText w:val="%5."/>
      <w:lvlJc w:val="left"/>
      <w:pPr>
        <w:ind w:left="3600" w:hanging="360"/>
      </w:pPr>
    </w:lvl>
    <w:lvl w:ilvl="5" w:tplc="4E6E4E32">
      <w:start w:val="1"/>
      <w:numFmt w:val="lowerRoman"/>
      <w:lvlText w:val="%6."/>
      <w:lvlJc w:val="right"/>
      <w:pPr>
        <w:ind w:left="4320" w:hanging="180"/>
      </w:pPr>
    </w:lvl>
    <w:lvl w:ilvl="6" w:tplc="5D060AF6">
      <w:start w:val="1"/>
      <w:numFmt w:val="decimal"/>
      <w:lvlText w:val="%7."/>
      <w:lvlJc w:val="left"/>
      <w:pPr>
        <w:ind w:left="5040" w:hanging="360"/>
      </w:pPr>
    </w:lvl>
    <w:lvl w:ilvl="7" w:tplc="FC2E0A4A">
      <w:start w:val="1"/>
      <w:numFmt w:val="lowerLetter"/>
      <w:lvlText w:val="%8."/>
      <w:lvlJc w:val="left"/>
      <w:pPr>
        <w:ind w:left="5760" w:hanging="360"/>
      </w:pPr>
    </w:lvl>
    <w:lvl w:ilvl="8" w:tplc="29C848DA">
      <w:start w:val="1"/>
      <w:numFmt w:val="lowerRoman"/>
      <w:lvlText w:val="%9."/>
      <w:lvlJc w:val="right"/>
      <w:pPr>
        <w:ind w:left="6480" w:hanging="180"/>
      </w:pPr>
    </w:lvl>
  </w:abstractNum>
  <w:abstractNum w:abstractNumId="1" w15:restartNumberingAfterBreak="0">
    <w:nsid w:val="4AC9D3F9"/>
    <w:multiLevelType w:val="hybridMultilevel"/>
    <w:tmpl w:val="B2C4A652"/>
    <w:lvl w:ilvl="0" w:tplc="2CDEA6DA">
      <w:start w:val="1"/>
      <w:numFmt w:val="decimal"/>
      <w:lvlText w:val="%1-"/>
      <w:lvlJc w:val="left"/>
      <w:pPr>
        <w:ind w:left="720" w:hanging="360"/>
      </w:pPr>
    </w:lvl>
    <w:lvl w:ilvl="1" w:tplc="70F02E74">
      <w:start w:val="1"/>
      <w:numFmt w:val="lowerLetter"/>
      <w:lvlText w:val="%2."/>
      <w:lvlJc w:val="left"/>
      <w:pPr>
        <w:ind w:left="1440" w:hanging="360"/>
      </w:pPr>
    </w:lvl>
    <w:lvl w:ilvl="2" w:tplc="98FC8D06">
      <w:start w:val="1"/>
      <w:numFmt w:val="lowerRoman"/>
      <w:lvlText w:val="%3."/>
      <w:lvlJc w:val="right"/>
      <w:pPr>
        <w:ind w:left="2160" w:hanging="180"/>
      </w:pPr>
    </w:lvl>
    <w:lvl w:ilvl="3" w:tplc="8BC0EF8C">
      <w:start w:val="1"/>
      <w:numFmt w:val="decimal"/>
      <w:lvlText w:val="%4."/>
      <w:lvlJc w:val="left"/>
      <w:pPr>
        <w:ind w:left="2880" w:hanging="360"/>
      </w:pPr>
    </w:lvl>
    <w:lvl w:ilvl="4" w:tplc="91C010E4">
      <w:start w:val="1"/>
      <w:numFmt w:val="lowerLetter"/>
      <w:lvlText w:val="%5."/>
      <w:lvlJc w:val="left"/>
      <w:pPr>
        <w:ind w:left="3600" w:hanging="360"/>
      </w:pPr>
    </w:lvl>
    <w:lvl w:ilvl="5" w:tplc="5234F402">
      <w:start w:val="1"/>
      <w:numFmt w:val="lowerRoman"/>
      <w:lvlText w:val="%6."/>
      <w:lvlJc w:val="right"/>
      <w:pPr>
        <w:ind w:left="4320" w:hanging="180"/>
      </w:pPr>
    </w:lvl>
    <w:lvl w:ilvl="6" w:tplc="77765F24">
      <w:start w:val="1"/>
      <w:numFmt w:val="decimal"/>
      <w:lvlText w:val="%7."/>
      <w:lvlJc w:val="left"/>
      <w:pPr>
        <w:ind w:left="5040" w:hanging="360"/>
      </w:pPr>
    </w:lvl>
    <w:lvl w:ilvl="7" w:tplc="836AF784">
      <w:start w:val="1"/>
      <w:numFmt w:val="lowerLetter"/>
      <w:lvlText w:val="%8."/>
      <w:lvlJc w:val="left"/>
      <w:pPr>
        <w:ind w:left="5760" w:hanging="360"/>
      </w:pPr>
    </w:lvl>
    <w:lvl w:ilvl="8" w:tplc="130AB208">
      <w:start w:val="1"/>
      <w:numFmt w:val="lowerRoman"/>
      <w:lvlText w:val="%9."/>
      <w:lvlJc w:val="right"/>
      <w:pPr>
        <w:ind w:left="6480" w:hanging="180"/>
      </w:pPr>
    </w:lvl>
  </w:abstractNum>
  <w:abstractNum w:abstractNumId="2" w15:restartNumberingAfterBreak="0">
    <w:nsid w:val="67780909"/>
    <w:multiLevelType w:val="hybridMultilevel"/>
    <w:tmpl w:val="27007722"/>
    <w:lvl w:ilvl="0" w:tplc="D13A5F84">
      <w:start w:val="1"/>
      <w:numFmt w:val="decimal"/>
      <w:lvlText w:val="%1)"/>
      <w:lvlJc w:val="left"/>
      <w:pPr>
        <w:ind w:left="720" w:hanging="360"/>
      </w:pPr>
    </w:lvl>
    <w:lvl w:ilvl="1" w:tplc="CE7A98FA">
      <w:start w:val="1"/>
      <w:numFmt w:val="lowerLetter"/>
      <w:lvlText w:val="%2."/>
      <w:lvlJc w:val="left"/>
      <w:pPr>
        <w:ind w:left="1440" w:hanging="360"/>
      </w:pPr>
    </w:lvl>
    <w:lvl w:ilvl="2" w:tplc="54B2BC42">
      <w:start w:val="1"/>
      <w:numFmt w:val="lowerRoman"/>
      <w:lvlText w:val="%3."/>
      <w:lvlJc w:val="right"/>
      <w:pPr>
        <w:ind w:left="2160" w:hanging="180"/>
      </w:pPr>
    </w:lvl>
    <w:lvl w:ilvl="3" w:tplc="E2B4C594">
      <w:start w:val="1"/>
      <w:numFmt w:val="decimal"/>
      <w:lvlText w:val="%4."/>
      <w:lvlJc w:val="left"/>
      <w:pPr>
        <w:ind w:left="2880" w:hanging="360"/>
      </w:pPr>
    </w:lvl>
    <w:lvl w:ilvl="4" w:tplc="5450E5C8">
      <w:start w:val="1"/>
      <w:numFmt w:val="lowerLetter"/>
      <w:lvlText w:val="%5."/>
      <w:lvlJc w:val="left"/>
      <w:pPr>
        <w:ind w:left="3600" w:hanging="360"/>
      </w:pPr>
    </w:lvl>
    <w:lvl w:ilvl="5" w:tplc="B28E901C">
      <w:start w:val="1"/>
      <w:numFmt w:val="lowerRoman"/>
      <w:lvlText w:val="%6."/>
      <w:lvlJc w:val="right"/>
      <w:pPr>
        <w:ind w:left="4320" w:hanging="180"/>
      </w:pPr>
    </w:lvl>
    <w:lvl w:ilvl="6" w:tplc="FE84C10A">
      <w:start w:val="1"/>
      <w:numFmt w:val="decimal"/>
      <w:lvlText w:val="%7."/>
      <w:lvlJc w:val="left"/>
      <w:pPr>
        <w:ind w:left="5040" w:hanging="360"/>
      </w:pPr>
    </w:lvl>
    <w:lvl w:ilvl="7" w:tplc="32CE8A08">
      <w:start w:val="1"/>
      <w:numFmt w:val="lowerLetter"/>
      <w:lvlText w:val="%8."/>
      <w:lvlJc w:val="left"/>
      <w:pPr>
        <w:ind w:left="5760" w:hanging="360"/>
      </w:pPr>
    </w:lvl>
    <w:lvl w:ilvl="8" w:tplc="CCEAAEEA">
      <w:start w:val="1"/>
      <w:numFmt w:val="lowerRoman"/>
      <w:lvlText w:val="%9."/>
      <w:lvlJc w:val="right"/>
      <w:pPr>
        <w:ind w:left="6480" w:hanging="180"/>
      </w:pPr>
    </w:lvl>
  </w:abstractNum>
  <w:abstractNum w:abstractNumId="3" w15:restartNumberingAfterBreak="0">
    <w:nsid w:val="74A06871"/>
    <w:multiLevelType w:val="hybridMultilevel"/>
    <w:tmpl w:val="95F68832"/>
    <w:lvl w:ilvl="0" w:tplc="82AEC1FE">
      <w:start w:val="1"/>
      <w:numFmt w:val="decimal"/>
      <w:lvlText w:val="%1."/>
      <w:lvlJc w:val="left"/>
      <w:pPr>
        <w:ind w:left="720" w:hanging="360"/>
      </w:pPr>
    </w:lvl>
    <w:lvl w:ilvl="1" w:tplc="EA0451F0">
      <w:start w:val="1"/>
      <w:numFmt w:val="lowerLetter"/>
      <w:lvlText w:val="%2."/>
      <w:lvlJc w:val="left"/>
      <w:pPr>
        <w:ind w:left="1440" w:hanging="360"/>
      </w:pPr>
    </w:lvl>
    <w:lvl w:ilvl="2" w:tplc="FDBE1278">
      <w:start w:val="1"/>
      <w:numFmt w:val="lowerRoman"/>
      <w:lvlText w:val="%3."/>
      <w:lvlJc w:val="right"/>
      <w:pPr>
        <w:ind w:left="2160" w:hanging="180"/>
      </w:pPr>
    </w:lvl>
    <w:lvl w:ilvl="3" w:tplc="03D43AB4">
      <w:start w:val="1"/>
      <w:numFmt w:val="decimal"/>
      <w:lvlText w:val="%4."/>
      <w:lvlJc w:val="left"/>
      <w:pPr>
        <w:ind w:left="2880" w:hanging="360"/>
      </w:pPr>
    </w:lvl>
    <w:lvl w:ilvl="4" w:tplc="94BA3EEA">
      <w:start w:val="1"/>
      <w:numFmt w:val="lowerLetter"/>
      <w:lvlText w:val="%5."/>
      <w:lvlJc w:val="left"/>
      <w:pPr>
        <w:ind w:left="3600" w:hanging="360"/>
      </w:pPr>
    </w:lvl>
    <w:lvl w:ilvl="5" w:tplc="13C6E3DE">
      <w:start w:val="1"/>
      <w:numFmt w:val="lowerRoman"/>
      <w:lvlText w:val="%6."/>
      <w:lvlJc w:val="right"/>
      <w:pPr>
        <w:ind w:left="4320" w:hanging="180"/>
      </w:pPr>
    </w:lvl>
    <w:lvl w:ilvl="6" w:tplc="655254E0">
      <w:start w:val="1"/>
      <w:numFmt w:val="decimal"/>
      <w:lvlText w:val="%7."/>
      <w:lvlJc w:val="left"/>
      <w:pPr>
        <w:ind w:left="5040" w:hanging="360"/>
      </w:pPr>
    </w:lvl>
    <w:lvl w:ilvl="7" w:tplc="9A761C22">
      <w:start w:val="1"/>
      <w:numFmt w:val="lowerLetter"/>
      <w:lvlText w:val="%8."/>
      <w:lvlJc w:val="left"/>
      <w:pPr>
        <w:ind w:left="5760" w:hanging="360"/>
      </w:pPr>
    </w:lvl>
    <w:lvl w:ilvl="8" w:tplc="BD227436">
      <w:start w:val="1"/>
      <w:numFmt w:val="lowerRoman"/>
      <w:lvlText w:val="%9."/>
      <w:lvlJc w:val="right"/>
      <w:pPr>
        <w:ind w:left="6480" w:hanging="180"/>
      </w:pPr>
    </w:lvl>
  </w:abstractNum>
  <w:abstractNum w:abstractNumId="4" w15:restartNumberingAfterBreak="0">
    <w:nsid w:val="7ECB35F6"/>
    <w:multiLevelType w:val="hybridMultilevel"/>
    <w:tmpl w:val="57085C7A"/>
    <w:lvl w:ilvl="0" w:tplc="4344DFCE">
      <w:start w:val="1"/>
      <w:numFmt w:val="bullet"/>
      <w:lvlText w:val="-"/>
      <w:lvlJc w:val="left"/>
      <w:pPr>
        <w:ind w:left="720" w:hanging="360"/>
      </w:pPr>
      <w:rPr>
        <w:rFonts w:ascii="Aptos" w:hAnsi="Aptos" w:hint="default"/>
      </w:rPr>
    </w:lvl>
    <w:lvl w:ilvl="1" w:tplc="877E8844">
      <w:start w:val="1"/>
      <w:numFmt w:val="bullet"/>
      <w:lvlText w:val="o"/>
      <w:lvlJc w:val="left"/>
      <w:pPr>
        <w:ind w:left="1440" w:hanging="360"/>
      </w:pPr>
      <w:rPr>
        <w:rFonts w:ascii="Courier New" w:hAnsi="Courier New" w:hint="default"/>
      </w:rPr>
    </w:lvl>
    <w:lvl w:ilvl="2" w:tplc="2C623186">
      <w:start w:val="1"/>
      <w:numFmt w:val="bullet"/>
      <w:lvlText w:val=""/>
      <w:lvlJc w:val="left"/>
      <w:pPr>
        <w:ind w:left="2160" w:hanging="360"/>
      </w:pPr>
      <w:rPr>
        <w:rFonts w:ascii="Wingdings" w:hAnsi="Wingdings" w:hint="default"/>
      </w:rPr>
    </w:lvl>
    <w:lvl w:ilvl="3" w:tplc="623869B2">
      <w:start w:val="1"/>
      <w:numFmt w:val="bullet"/>
      <w:lvlText w:val=""/>
      <w:lvlJc w:val="left"/>
      <w:pPr>
        <w:ind w:left="2880" w:hanging="360"/>
      </w:pPr>
      <w:rPr>
        <w:rFonts w:ascii="Symbol" w:hAnsi="Symbol" w:hint="default"/>
      </w:rPr>
    </w:lvl>
    <w:lvl w:ilvl="4" w:tplc="54FCA35E">
      <w:start w:val="1"/>
      <w:numFmt w:val="bullet"/>
      <w:lvlText w:val="o"/>
      <w:lvlJc w:val="left"/>
      <w:pPr>
        <w:ind w:left="3600" w:hanging="360"/>
      </w:pPr>
      <w:rPr>
        <w:rFonts w:ascii="Courier New" w:hAnsi="Courier New" w:hint="default"/>
      </w:rPr>
    </w:lvl>
    <w:lvl w:ilvl="5" w:tplc="B53C4BD0">
      <w:start w:val="1"/>
      <w:numFmt w:val="bullet"/>
      <w:lvlText w:val=""/>
      <w:lvlJc w:val="left"/>
      <w:pPr>
        <w:ind w:left="4320" w:hanging="360"/>
      </w:pPr>
      <w:rPr>
        <w:rFonts w:ascii="Wingdings" w:hAnsi="Wingdings" w:hint="default"/>
      </w:rPr>
    </w:lvl>
    <w:lvl w:ilvl="6" w:tplc="F62A51C8">
      <w:start w:val="1"/>
      <w:numFmt w:val="bullet"/>
      <w:lvlText w:val=""/>
      <w:lvlJc w:val="left"/>
      <w:pPr>
        <w:ind w:left="5040" w:hanging="360"/>
      </w:pPr>
      <w:rPr>
        <w:rFonts w:ascii="Symbol" w:hAnsi="Symbol" w:hint="default"/>
      </w:rPr>
    </w:lvl>
    <w:lvl w:ilvl="7" w:tplc="DE9477C2">
      <w:start w:val="1"/>
      <w:numFmt w:val="bullet"/>
      <w:lvlText w:val="o"/>
      <w:lvlJc w:val="left"/>
      <w:pPr>
        <w:ind w:left="5760" w:hanging="360"/>
      </w:pPr>
      <w:rPr>
        <w:rFonts w:ascii="Courier New" w:hAnsi="Courier New" w:hint="default"/>
      </w:rPr>
    </w:lvl>
    <w:lvl w:ilvl="8" w:tplc="F306E060">
      <w:start w:val="1"/>
      <w:numFmt w:val="bullet"/>
      <w:lvlText w:val=""/>
      <w:lvlJc w:val="left"/>
      <w:pPr>
        <w:ind w:left="6480" w:hanging="360"/>
      </w:pPr>
      <w:rPr>
        <w:rFonts w:ascii="Wingdings" w:hAnsi="Wingdings" w:hint="default"/>
      </w:rPr>
    </w:lvl>
  </w:abstractNum>
  <w:num w:numId="1" w16cid:durableId="1489252267">
    <w:abstractNumId w:val="0"/>
  </w:num>
  <w:num w:numId="2" w16cid:durableId="2076049777">
    <w:abstractNumId w:val="2"/>
  </w:num>
  <w:num w:numId="3" w16cid:durableId="98567239">
    <w:abstractNumId w:val="1"/>
  </w:num>
  <w:num w:numId="4" w16cid:durableId="401753650">
    <w:abstractNumId w:val="3"/>
  </w:num>
  <w:num w:numId="5" w16cid:durableId="10649835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62E763"/>
    <w:rsid w:val="000209DC"/>
    <w:rsid w:val="0008679F"/>
    <w:rsid w:val="00172832"/>
    <w:rsid w:val="002159D1"/>
    <w:rsid w:val="002521E8"/>
    <w:rsid w:val="00263318"/>
    <w:rsid w:val="0027313C"/>
    <w:rsid w:val="002987BD"/>
    <w:rsid w:val="002A5913"/>
    <w:rsid w:val="00317A4C"/>
    <w:rsid w:val="003E5B50"/>
    <w:rsid w:val="004EA803"/>
    <w:rsid w:val="00506293"/>
    <w:rsid w:val="00532EC0"/>
    <w:rsid w:val="00586B34"/>
    <w:rsid w:val="005A5159"/>
    <w:rsid w:val="00662D5C"/>
    <w:rsid w:val="00690E7A"/>
    <w:rsid w:val="006B7508"/>
    <w:rsid w:val="006BC9FC"/>
    <w:rsid w:val="006D1B82"/>
    <w:rsid w:val="006E8C32"/>
    <w:rsid w:val="0083E0D0"/>
    <w:rsid w:val="008953C3"/>
    <w:rsid w:val="008C6CEC"/>
    <w:rsid w:val="0097249B"/>
    <w:rsid w:val="0099790C"/>
    <w:rsid w:val="00AC6D20"/>
    <w:rsid w:val="00C2A596"/>
    <w:rsid w:val="00CB652F"/>
    <w:rsid w:val="00CE48E4"/>
    <w:rsid w:val="00D75892"/>
    <w:rsid w:val="00E32F85"/>
    <w:rsid w:val="00EA77F6"/>
    <w:rsid w:val="00EE15A5"/>
    <w:rsid w:val="00FD4A83"/>
    <w:rsid w:val="01092474"/>
    <w:rsid w:val="01149FE8"/>
    <w:rsid w:val="01348D93"/>
    <w:rsid w:val="01349415"/>
    <w:rsid w:val="016A542D"/>
    <w:rsid w:val="016E9DE8"/>
    <w:rsid w:val="01948C45"/>
    <w:rsid w:val="01B2BA00"/>
    <w:rsid w:val="01B9850F"/>
    <w:rsid w:val="01C2B80E"/>
    <w:rsid w:val="01C89F49"/>
    <w:rsid w:val="01D702D0"/>
    <w:rsid w:val="0237375E"/>
    <w:rsid w:val="024B97FD"/>
    <w:rsid w:val="025E54E0"/>
    <w:rsid w:val="0271D9A9"/>
    <w:rsid w:val="02786FCE"/>
    <w:rsid w:val="027C3037"/>
    <w:rsid w:val="027E288B"/>
    <w:rsid w:val="029206C3"/>
    <w:rsid w:val="02D717B4"/>
    <w:rsid w:val="02EDF79A"/>
    <w:rsid w:val="030CE4F9"/>
    <w:rsid w:val="03143B40"/>
    <w:rsid w:val="032D7EBE"/>
    <w:rsid w:val="033D3F30"/>
    <w:rsid w:val="035B7331"/>
    <w:rsid w:val="038C492C"/>
    <w:rsid w:val="038C7E08"/>
    <w:rsid w:val="03A2DEA9"/>
    <w:rsid w:val="03A7E2A8"/>
    <w:rsid w:val="03C1A3F9"/>
    <w:rsid w:val="03FC89B6"/>
    <w:rsid w:val="041092DC"/>
    <w:rsid w:val="04183D82"/>
    <w:rsid w:val="041A4BE9"/>
    <w:rsid w:val="041C17DA"/>
    <w:rsid w:val="0424DED8"/>
    <w:rsid w:val="043A0AC9"/>
    <w:rsid w:val="0444ED2A"/>
    <w:rsid w:val="0446D570"/>
    <w:rsid w:val="044BA49B"/>
    <w:rsid w:val="0456AC84"/>
    <w:rsid w:val="048BD476"/>
    <w:rsid w:val="04A7C3B1"/>
    <w:rsid w:val="04AE159C"/>
    <w:rsid w:val="04DC4552"/>
    <w:rsid w:val="04E2ACF0"/>
    <w:rsid w:val="04FACE8F"/>
    <w:rsid w:val="04FAEE31"/>
    <w:rsid w:val="051C4900"/>
    <w:rsid w:val="052BFCAA"/>
    <w:rsid w:val="0533D449"/>
    <w:rsid w:val="05420C1A"/>
    <w:rsid w:val="05560A1E"/>
    <w:rsid w:val="055A1D26"/>
    <w:rsid w:val="0593E8F6"/>
    <w:rsid w:val="05A39AE3"/>
    <w:rsid w:val="05A6C1C4"/>
    <w:rsid w:val="05BBACD4"/>
    <w:rsid w:val="05CFB751"/>
    <w:rsid w:val="05E188DC"/>
    <w:rsid w:val="05F4393B"/>
    <w:rsid w:val="060B8ED2"/>
    <w:rsid w:val="064C59DF"/>
    <w:rsid w:val="066C7D31"/>
    <w:rsid w:val="066CCFE0"/>
    <w:rsid w:val="06738779"/>
    <w:rsid w:val="068F00EB"/>
    <w:rsid w:val="0694174A"/>
    <w:rsid w:val="06955044"/>
    <w:rsid w:val="069F2480"/>
    <w:rsid w:val="06C55641"/>
    <w:rsid w:val="06C6F781"/>
    <w:rsid w:val="06D28A2D"/>
    <w:rsid w:val="06ECAC5F"/>
    <w:rsid w:val="07045262"/>
    <w:rsid w:val="07215B80"/>
    <w:rsid w:val="0725B4ED"/>
    <w:rsid w:val="072BD246"/>
    <w:rsid w:val="072E98A1"/>
    <w:rsid w:val="0735F441"/>
    <w:rsid w:val="07370D36"/>
    <w:rsid w:val="07438564"/>
    <w:rsid w:val="0765D9F5"/>
    <w:rsid w:val="0769AFBF"/>
    <w:rsid w:val="076B6508"/>
    <w:rsid w:val="076BC26A"/>
    <w:rsid w:val="076E2D90"/>
    <w:rsid w:val="0770355A"/>
    <w:rsid w:val="0784FD61"/>
    <w:rsid w:val="07A02214"/>
    <w:rsid w:val="07C0DC90"/>
    <w:rsid w:val="07D4F58C"/>
    <w:rsid w:val="07E744E2"/>
    <w:rsid w:val="082294DA"/>
    <w:rsid w:val="08237C54"/>
    <w:rsid w:val="0836080C"/>
    <w:rsid w:val="08421F34"/>
    <w:rsid w:val="0842DB61"/>
    <w:rsid w:val="0844F057"/>
    <w:rsid w:val="084A5703"/>
    <w:rsid w:val="0857473F"/>
    <w:rsid w:val="0861CE47"/>
    <w:rsid w:val="0866814A"/>
    <w:rsid w:val="086D2334"/>
    <w:rsid w:val="0888D512"/>
    <w:rsid w:val="08A57523"/>
    <w:rsid w:val="08A9C2DB"/>
    <w:rsid w:val="08B1962A"/>
    <w:rsid w:val="08B91E1C"/>
    <w:rsid w:val="08BC94D1"/>
    <w:rsid w:val="08C01126"/>
    <w:rsid w:val="08CA35B4"/>
    <w:rsid w:val="08E5B63A"/>
    <w:rsid w:val="08EEE574"/>
    <w:rsid w:val="090BF6C7"/>
    <w:rsid w:val="09263B6F"/>
    <w:rsid w:val="093D1B9E"/>
    <w:rsid w:val="095DE088"/>
    <w:rsid w:val="097E8D5D"/>
    <w:rsid w:val="09866C65"/>
    <w:rsid w:val="0993F0B9"/>
    <w:rsid w:val="099D0E45"/>
    <w:rsid w:val="09A67200"/>
    <w:rsid w:val="09AA058E"/>
    <w:rsid w:val="09AE3ECA"/>
    <w:rsid w:val="09B881AF"/>
    <w:rsid w:val="09E9E35C"/>
    <w:rsid w:val="09F522C3"/>
    <w:rsid w:val="0A0003D5"/>
    <w:rsid w:val="0A09A208"/>
    <w:rsid w:val="0A1A5228"/>
    <w:rsid w:val="0A202092"/>
    <w:rsid w:val="0A216AF4"/>
    <w:rsid w:val="0A2697AB"/>
    <w:rsid w:val="0A2872AD"/>
    <w:rsid w:val="0A4ED925"/>
    <w:rsid w:val="0A5A4B59"/>
    <w:rsid w:val="0A68FD2A"/>
    <w:rsid w:val="0A7D3AC4"/>
    <w:rsid w:val="0A80190D"/>
    <w:rsid w:val="0A859CFA"/>
    <w:rsid w:val="0A8A5130"/>
    <w:rsid w:val="0A98EFEB"/>
    <w:rsid w:val="0A9A34D9"/>
    <w:rsid w:val="0A9D95F3"/>
    <w:rsid w:val="0AEC6BED"/>
    <w:rsid w:val="0AF4484A"/>
    <w:rsid w:val="0B057A03"/>
    <w:rsid w:val="0B089C75"/>
    <w:rsid w:val="0B2E5BE7"/>
    <w:rsid w:val="0B3FDE6B"/>
    <w:rsid w:val="0B638728"/>
    <w:rsid w:val="0B75F519"/>
    <w:rsid w:val="0B7A1761"/>
    <w:rsid w:val="0BA0F62F"/>
    <w:rsid w:val="0BCABC02"/>
    <w:rsid w:val="0BE275AA"/>
    <w:rsid w:val="0BF0EAF3"/>
    <w:rsid w:val="0BF3A279"/>
    <w:rsid w:val="0C03B601"/>
    <w:rsid w:val="0C5B0BD5"/>
    <w:rsid w:val="0C644716"/>
    <w:rsid w:val="0C759B0F"/>
    <w:rsid w:val="0C7D3B7B"/>
    <w:rsid w:val="0CA16813"/>
    <w:rsid w:val="0CA3950E"/>
    <w:rsid w:val="0CA47925"/>
    <w:rsid w:val="0CBD3530"/>
    <w:rsid w:val="0CED5727"/>
    <w:rsid w:val="0CF5E89E"/>
    <w:rsid w:val="0CFC08E9"/>
    <w:rsid w:val="0D096D58"/>
    <w:rsid w:val="0D1A7257"/>
    <w:rsid w:val="0D56673F"/>
    <w:rsid w:val="0D5E076A"/>
    <w:rsid w:val="0D6B79FF"/>
    <w:rsid w:val="0D73573B"/>
    <w:rsid w:val="0DA0324E"/>
    <w:rsid w:val="0DA168C9"/>
    <w:rsid w:val="0DC45632"/>
    <w:rsid w:val="0DCA867C"/>
    <w:rsid w:val="0DCAB932"/>
    <w:rsid w:val="0DD8A7D9"/>
    <w:rsid w:val="0DFFD6B8"/>
    <w:rsid w:val="0E00ADF5"/>
    <w:rsid w:val="0E2D35AA"/>
    <w:rsid w:val="0E390F80"/>
    <w:rsid w:val="0E57361B"/>
    <w:rsid w:val="0E5B0E26"/>
    <w:rsid w:val="0E63D30F"/>
    <w:rsid w:val="0E778D7A"/>
    <w:rsid w:val="0E8CF5D3"/>
    <w:rsid w:val="0EA48BA8"/>
    <w:rsid w:val="0EA68225"/>
    <w:rsid w:val="0ED9C2A4"/>
    <w:rsid w:val="0EF96647"/>
    <w:rsid w:val="0F008AB2"/>
    <w:rsid w:val="0F0CA4E6"/>
    <w:rsid w:val="0F21488F"/>
    <w:rsid w:val="0F25A2FE"/>
    <w:rsid w:val="0F4A7AE8"/>
    <w:rsid w:val="0F7F0128"/>
    <w:rsid w:val="0F8778AE"/>
    <w:rsid w:val="0FB2D2E4"/>
    <w:rsid w:val="0FCBCA24"/>
    <w:rsid w:val="0FFBDE91"/>
    <w:rsid w:val="10551201"/>
    <w:rsid w:val="105F577A"/>
    <w:rsid w:val="1089F004"/>
    <w:rsid w:val="108E7EDB"/>
    <w:rsid w:val="10919C64"/>
    <w:rsid w:val="10D16EFA"/>
    <w:rsid w:val="10E80E5D"/>
    <w:rsid w:val="10F3A424"/>
    <w:rsid w:val="110C3CC0"/>
    <w:rsid w:val="11147372"/>
    <w:rsid w:val="111B073F"/>
    <w:rsid w:val="111CF741"/>
    <w:rsid w:val="114D98C9"/>
    <w:rsid w:val="11976006"/>
    <w:rsid w:val="11B21804"/>
    <w:rsid w:val="11CB2B0F"/>
    <w:rsid w:val="11E0CB19"/>
    <w:rsid w:val="120817BD"/>
    <w:rsid w:val="120A74E2"/>
    <w:rsid w:val="12295448"/>
    <w:rsid w:val="122B13E2"/>
    <w:rsid w:val="12322B72"/>
    <w:rsid w:val="12377871"/>
    <w:rsid w:val="12455DD1"/>
    <w:rsid w:val="12572755"/>
    <w:rsid w:val="1281E6FB"/>
    <w:rsid w:val="12847962"/>
    <w:rsid w:val="12902ADE"/>
    <w:rsid w:val="1293D23E"/>
    <w:rsid w:val="12B25242"/>
    <w:rsid w:val="12D2A975"/>
    <w:rsid w:val="12FCC013"/>
    <w:rsid w:val="12FE5B2E"/>
    <w:rsid w:val="12FEE6C5"/>
    <w:rsid w:val="1324E45F"/>
    <w:rsid w:val="1327E486"/>
    <w:rsid w:val="1334D9A5"/>
    <w:rsid w:val="13408793"/>
    <w:rsid w:val="13A1188C"/>
    <w:rsid w:val="13A2EDF9"/>
    <w:rsid w:val="13A8358A"/>
    <w:rsid w:val="13ABD26A"/>
    <w:rsid w:val="13AF4348"/>
    <w:rsid w:val="13B2322F"/>
    <w:rsid w:val="13C1447D"/>
    <w:rsid w:val="13E7E654"/>
    <w:rsid w:val="13FBF7E4"/>
    <w:rsid w:val="142A8F51"/>
    <w:rsid w:val="1431F313"/>
    <w:rsid w:val="143C518D"/>
    <w:rsid w:val="14412997"/>
    <w:rsid w:val="145E7D44"/>
    <w:rsid w:val="1488B27B"/>
    <w:rsid w:val="14A2F946"/>
    <w:rsid w:val="14A6F0B5"/>
    <w:rsid w:val="14B91292"/>
    <w:rsid w:val="14CF602A"/>
    <w:rsid w:val="14D49862"/>
    <w:rsid w:val="1549BE1C"/>
    <w:rsid w:val="15592CEF"/>
    <w:rsid w:val="1561426E"/>
    <w:rsid w:val="157DFD27"/>
    <w:rsid w:val="1595B5F7"/>
    <w:rsid w:val="15B92A57"/>
    <w:rsid w:val="15BB44FC"/>
    <w:rsid w:val="15C1BDFE"/>
    <w:rsid w:val="161531FA"/>
    <w:rsid w:val="1620EDB0"/>
    <w:rsid w:val="162C1016"/>
    <w:rsid w:val="164ADE24"/>
    <w:rsid w:val="1677BBD8"/>
    <w:rsid w:val="168DBE72"/>
    <w:rsid w:val="16B7E7B6"/>
    <w:rsid w:val="16C3E83A"/>
    <w:rsid w:val="16E8CF23"/>
    <w:rsid w:val="16F04470"/>
    <w:rsid w:val="17384A02"/>
    <w:rsid w:val="173B1E27"/>
    <w:rsid w:val="177A833E"/>
    <w:rsid w:val="1782BBD4"/>
    <w:rsid w:val="179E387E"/>
    <w:rsid w:val="17B6E7FC"/>
    <w:rsid w:val="17BB251E"/>
    <w:rsid w:val="17BC54A7"/>
    <w:rsid w:val="17D66A2F"/>
    <w:rsid w:val="17E5698D"/>
    <w:rsid w:val="17EB792C"/>
    <w:rsid w:val="1801D8F2"/>
    <w:rsid w:val="182754AE"/>
    <w:rsid w:val="184B63B5"/>
    <w:rsid w:val="184D6784"/>
    <w:rsid w:val="186CD7A8"/>
    <w:rsid w:val="18702050"/>
    <w:rsid w:val="1895F2AD"/>
    <w:rsid w:val="18965907"/>
    <w:rsid w:val="18B7BFAC"/>
    <w:rsid w:val="18C794EB"/>
    <w:rsid w:val="18CDE742"/>
    <w:rsid w:val="18D93285"/>
    <w:rsid w:val="18DABBB1"/>
    <w:rsid w:val="18F9931F"/>
    <w:rsid w:val="1900B8ED"/>
    <w:rsid w:val="1909198E"/>
    <w:rsid w:val="191BD374"/>
    <w:rsid w:val="192A752A"/>
    <w:rsid w:val="19442351"/>
    <w:rsid w:val="197DB86F"/>
    <w:rsid w:val="19A074D2"/>
    <w:rsid w:val="19A901EE"/>
    <w:rsid w:val="19ACE9F9"/>
    <w:rsid w:val="19AF09AD"/>
    <w:rsid w:val="19C636CD"/>
    <w:rsid w:val="19CABCF9"/>
    <w:rsid w:val="19DF47A0"/>
    <w:rsid w:val="19DF5D7E"/>
    <w:rsid w:val="19EEBD50"/>
    <w:rsid w:val="1A0115F1"/>
    <w:rsid w:val="1A102826"/>
    <w:rsid w:val="1A2178B3"/>
    <w:rsid w:val="1A66B554"/>
    <w:rsid w:val="1A67318B"/>
    <w:rsid w:val="1A72F4B8"/>
    <w:rsid w:val="1A95F27D"/>
    <w:rsid w:val="1A9A9640"/>
    <w:rsid w:val="1A9EB128"/>
    <w:rsid w:val="1AABBDF8"/>
    <w:rsid w:val="1AD2F68B"/>
    <w:rsid w:val="1AE3C519"/>
    <w:rsid w:val="1AECCCDB"/>
    <w:rsid w:val="1AFB59CB"/>
    <w:rsid w:val="1AFC735F"/>
    <w:rsid w:val="1B03A79D"/>
    <w:rsid w:val="1B149E33"/>
    <w:rsid w:val="1B39DA4D"/>
    <w:rsid w:val="1BAAD5BC"/>
    <w:rsid w:val="1BB6B49B"/>
    <w:rsid w:val="1BD223EE"/>
    <w:rsid w:val="1BEBEE69"/>
    <w:rsid w:val="1C0D068A"/>
    <w:rsid w:val="1C18910F"/>
    <w:rsid w:val="1C677215"/>
    <w:rsid w:val="1CBA87EB"/>
    <w:rsid w:val="1CC14017"/>
    <w:rsid w:val="1CF2DE0F"/>
    <w:rsid w:val="1D0CFE81"/>
    <w:rsid w:val="1D2B1C21"/>
    <w:rsid w:val="1D55CA67"/>
    <w:rsid w:val="1D666E0F"/>
    <w:rsid w:val="1D937B91"/>
    <w:rsid w:val="1DA80D61"/>
    <w:rsid w:val="1DA9B282"/>
    <w:rsid w:val="1DB8CD18"/>
    <w:rsid w:val="1DBB1442"/>
    <w:rsid w:val="1DBF47E5"/>
    <w:rsid w:val="1DC35695"/>
    <w:rsid w:val="1DC63503"/>
    <w:rsid w:val="1DD1D332"/>
    <w:rsid w:val="1DE41EA9"/>
    <w:rsid w:val="1DEBE7D3"/>
    <w:rsid w:val="1DF682CC"/>
    <w:rsid w:val="1E49639D"/>
    <w:rsid w:val="1E625168"/>
    <w:rsid w:val="1E63BF82"/>
    <w:rsid w:val="1E794F0C"/>
    <w:rsid w:val="1E9596BB"/>
    <w:rsid w:val="1EAF3AB2"/>
    <w:rsid w:val="1ECA832C"/>
    <w:rsid w:val="1ED028D3"/>
    <w:rsid w:val="1EE6A520"/>
    <w:rsid w:val="1EF71587"/>
    <w:rsid w:val="1F06BAF1"/>
    <w:rsid w:val="1F0FB4C9"/>
    <w:rsid w:val="1F1E4CAE"/>
    <w:rsid w:val="1F2957F1"/>
    <w:rsid w:val="1F29C6D1"/>
    <w:rsid w:val="1F457BD1"/>
    <w:rsid w:val="1F4C4856"/>
    <w:rsid w:val="1F58F550"/>
    <w:rsid w:val="1F5A3DB7"/>
    <w:rsid w:val="1F733AEE"/>
    <w:rsid w:val="1F7BDA97"/>
    <w:rsid w:val="1F8DE334"/>
    <w:rsid w:val="1F952FFC"/>
    <w:rsid w:val="1FB3B99F"/>
    <w:rsid w:val="1FC1E860"/>
    <w:rsid w:val="1FE2AAA8"/>
    <w:rsid w:val="1FE72398"/>
    <w:rsid w:val="1FE872F2"/>
    <w:rsid w:val="1FF7B437"/>
    <w:rsid w:val="2008EE05"/>
    <w:rsid w:val="202282F9"/>
    <w:rsid w:val="204D1758"/>
    <w:rsid w:val="20637B8F"/>
    <w:rsid w:val="2064A204"/>
    <w:rsid w:val="207C0276"/>
    <w:rsid w:val="2089CACA"/>
    <w:rsid w:val="2098DF1B"/>
    <w:rsid w:val="209EABCC"/>
    <w:rsid w:val="20CF2EDF"/>
    <w:rsid w:val="20D5752C"/>
    <w:rsid w:val="20EE3D6D"/>
    <w:rsid w:val="20F56528"/>
    <w:rsid w:val="21033900"/>
    <w:rsid w:val="211926A1"/>
    <w:rsid w:val="2125EAD2"/>
    <w:rsid w:val="213FA571"/>
    <w:rsid w:val="21497838"/>
    <w:rsid w:val="21662DC0"/>
    <w:rsid w:val="2175CA7F"/>
    <w:rsid w:val="217A0518"/>
    <w:rsid w:val="218060B7"/>
    <w:rsid w:val="218E3B16"/>
    <w:rsid w:val="21CA981A"/>
    <w:rsid w:val="220E7D8D"/>
    <w:rsid w:val="22142DCE"/>
    <w:rsid w:val="2214673C"/>
    <w:rsid w:val="222801C0"/>
    <w:rsid w:val="2236C5D3"/>
    <w:rsid w:val="2239700F"/>
    <w:rsid w:val="22487D7C"/>
    <w:rsid w:val="2251D41D"/>
    <w:rsid w:val="229E5EEC"/>
    <w:rsid w:val="22A0B73A"/>
    <w:rsid w:val="22A222D3"/>
    <w:rsid w:val="22B638C9"/>
    <w:rsid w:val="22C12C5D"/>
    <w:rsid w:val="22C5C2F7"/>
    <w:rsid w:val="22D08099"/>
    <w:rsid w:val="22EBE265"/>
    <w:rsid w:val="2305170B"/>
    <w:rsid w:val="230542D7"/>
    <w:rsid w:val="2317985D"/>
    <w:rsid w:val="231A302E"/>
    <w:rsid w:val="2348E880"/>
    <w:rsid w:val="2348F306"/>
    <w:rsid w:val="234A740D"/>
    <w:rsid w:val="23602C6F"/>
    <w:rsid w:val="236890C3"/>
    <w:rsid w:val="23794CFF"/>
    <w:rsid w:val="239D0D0A"/>
    <w:rsid w:val="23C7761B"/>
    <w:rsid w:val="23FD0384"/>
    <w:rsid w:val="24322A60"/>
    <w:rsid w:val="24506A07"/>
    <w:rsid w:val="245C45B6"/>
    <w:rsid w:val="24715EF6"/>
    <w:rsid w:val="247D706A"/>
    <w:rsid w:val="248C49FC"/>
    <w:rsid w:val="24C42802"/>
    <w:rsid w:val="24D6A05D"/>
    <w:rsid w:val="24F0E4FB"/>
    <w:rsid w:val="24F747A4"/>
    <w:rsid w:val="250CE900"/>
    <w:rsid w:val="25148EE5"/>
    <w:rsid w:val="257374E9"/>
    <w:rsid w:val="257B68E5"/>
    <w:rsid w:val="258E2D13"/>
    <w:rsid w:val="258F16AD"/>
    <w:rsid w:val="259CB2F7"/>
    <w:rsid w:val="259E0482"/>
    <w:rsid w:val="25A0844A"/>
    <w:rsid w:val="25D347C7"/>
    <w:rsid w:val="25E016C8"/>
    <w:rsid w:val="25E2882C"/>
    <w:rsid w:val="25ED4DFD"/>
    <w:rsid w:val="25F11682"/>
    <w:rsid w:val="26041E4D"/>
    <w:rsid w:val="262B3899"/>
    <w:rsid w:val="263D98CF"/>
    <w:rsid w:val="26766C2D"/>
    <w:rsid w:val="26766C89"/>
    <w:rsid w:val="2694E5B9"/>
    <w:rsid w:val="26968624"/>
    <w:rsid w:val="26B89A1A"/>
    <w:rsid w:val="26DA74CE"/>
    <w:rsid w:val="26DD6CF1"/>
    <w:rsid w:val="26EF257F"/>
    <w:rsid w:val="26F2F0A4"/>
    <w:rsid w:val="27029322"/>
    <w:rsid w:val="272C55E3"/>
    <w:rsid w:val="27302751"/>
    <w:rsid w:val="27495EE3"/>
    <w:rsid w:val="276572E6"/>
    <w:rsid w:val="279E5FD0"/>
    <w:rsid w:val="27A03884"/>
    <w:rsid w:val="27A74CC6"/>
    <w:rsid w:val="27F744F5"/>
    <w:rsid w:val="281A3CC0"/>
    <w:rsid w:val="2827B9C6"/>
    <w:rsid w:val="284B860B"/>
    <w:rsid w:val="28513EA9"/>
    <w:rsid w:val="28FCB00B"/>
    <w:rsid w:val="2909AF3D"/>
    <w:rsid w:val="290C75EB"/>
    <w:rsid w:val="295BDF3C"/>
    <w:rsid w:val="2962E763"/>
    <w:rsid w:val="29681C72"/>
    <w:rsid w:val="29A0E804"/>
    <w:rsid w:val="29EEA221"/>
    <w:rsid w:val="2A003B3E"/>
    <w:rsid w:val="2A21A1C2"/>
    <w:rsid w:val="2A3A9EA2"/>
    <w:rsid w:val="2A423D50"/>
    <w:rsid w:val="2A55FC0F"/>
    <w:rsid w:val="2A63BE6A"/>
    <w:rsid w:val="2A6A12EB"/>
    <w:rsid w:val="2A71C5C5"/>
    <w:rsid w:val="2A7A7CD5"/>
    <w:rsid w:val="2AC6FFA6"/>
    <w:rsid w:val="2AD62E7D"/>
    <w:rsid w:val="2AE0A509"/>
    <w:rsid w:val="2AE2D530"/>
    <w:rsid w:val="2AE9E72E"/>
    <w:rsid w:val="2AFA1695"/>
    <w:rsid w:val="2B2B8616"/>
    <w:rsid w:val="2B2DA781"/>
    <w:rsid w:val="2B2F66C3"/>
    <w:rsid w:val="2B4A26A1"/>
    <w:rsid w:val="2B5C2CC5"/>
    <w:rsid w:val="2B698297"/>
    <w:rsid w:val="2B8F872E"/>
    <w:rsid w:val="2B95E103"/>
    <w:rsid w:val="2BD8D2B6"/>
    <w:rsid w:val="2BE8EF4E"/>
    <w:rsid w:val="2BF9E0E2"/>
    <w:rsid w:val="2C134E81"/>
    <w:rsid w:val="2C198C67"/>
    <w:rsid w:val="2C25F278"/>
    <w:rsid w:val="2C2F0B0E"/>
    <w:rsid w:val="2C49EEBC"/>
    <w:rsid w:val="2C5FF4E0"/>
    <w:rsid w:val="2C89D0DE"/>
    <w:rsid w:val="2CB1314D"/>
    <w:rsid w:val="2CC1218D"/>
    <w:rsid w:val="2CFCF0F2"/>
    <w:rsid w:val="2D267967"/>
    <w:rsid w:val="2D87B0DA"/>
    <w:rsid w:val="2DA38A9A"/>
    <w:rsid w:val="2DC90478"/>
    <w:rsid w:val="2DD94609"/>
    <w:rsid w:val="2DEBE350"/>
    <w:rsid w:val="2DECB887"/>
    <w:rsid w:val="2DEDC961"/>
    <w:rsid w:val="2DFA2A02"/>
    <w:rsid w:val="2E40870C"/>
    <w:rsid w:val="2E699A1C"/>
    <w:rsid w:val="2E7C3168"/>
    <w:rsid w:val="2E80DCCF"/>
    <w:rsid w:val="2E909C20"/>
    <w:rsid w:val="2ED08918"/>
    <w:rsid w:val="2EDA61DF"/>
    <w:rsid w:val="2F1617FB"/>
    <w:rsid w:val="2F20E61C"/>
    <w:rsid w:val="2F26B593"/>
    <w:rsid w:val="2F496AAE"/>
    <w:rsid w:val="2F57F33F"/>
    <w:rsid w:val="2F69ACF1"/>
    <w:rsid w:val="2F729165"/>
    <w:rsid w:val="2FAF9E6A"/>
    <w:rsid w:val="2FB75705"/>
    <w:rsid w:val="2FCFD2D6"/>
    <w:rsid w:val="2FD91F39"/>
    <w:rsid w:val="2FEE24A1"/>
    <w:rsid w:val="3005F978"/>
    <w:rsid w:val="30160BF0"/>
    <w:rsid w:val="303C146E"/>
    <w:rsid w:val="303D0F75"/>
    <w:rsid w:val="30468766"/>
    <w:rsid w:val="30475AFE"/>
    <w:rsid w:val="304918A7"/>
    <w:rsid w:val="304B57CB"/>
    <w:rsid w:val="305CF903"/>
    <w:rsid w:val="30767C46"/>
    <w:rsid w:val="308064E4"/>
    <w:rsid w:val="30967528"/>
    <w:rsid w:val="30BB5AF8"/>
    <w:rsid w:val="30BD2C0F"/>
    <w:rsid w:val="30C7F369"/>
    <w:rsid w:val="30CD25FE"/>
    <w:rsid w:val="30E94A1A"/>
    <w:rsid w:val="30EBB6BE"/>
    <w:rsid w:val="30EF5489"/>
    <w:rsid w:val="30FB205D"/>
    <w:rsid w:val="3139C193"/>
    <w:rsid w:val="313A2309"/>
    <w:rsid w:val="3148AF7A"/>
    <w:rsid w:val="316397F9"/>
    <w:rsid w:val="3163DFC4"/>
    <w:rsid w:val="3164D424"/>
    <w:rsid w:val="31833F5D"/>
    <w:rsid w:val="31C17C62"/>
    <w:rsid w:val="31D81FD6"/>
    <w:rsid w:val="31FB3451"/>
    <w:rsid w:val="32195ED9"/>
    <w:rsid w:val="32261E84"/>
    <w:rsid w:val="3228A015"/>
    <w:rsid w:val="3268F82B"/>
    <w:rsid w:val="3278B12C"/>
    <w:rsid w:val="32927F43"/>
    <w:rsid w:val="32933570"/>
    <w:rsid w:val="32C93FCE"/>
    <w:rsid w:val="32CB292C"/>
    <w:rsid w:val="3308E806"/>
    <w:rsid w:val="333F858F"/>
    <w:rsid w:val="33886939"/>
    <w:rsid w:val="3395AC7B"/>
    <w:rsid w:val="33BB9285"/>
    <w:rsid w:val="33C4E1EF"/>
    <w:rsid w:val="33EB2DF2"/>
    <w:rsid w:val="3427EE5B"/>
    <w:rsid w:val="344F6DF8"/>
    <w:rsid w:val="346B2583"/>
    <w:rsid w:val="347D90F5"/>
    <w:rsid w:val="348B9E5D"/>
    <w:rsid w:val="348D35FC"/>
    <w:rsid w:val="3490C66E"/>
    <w:rsid w:val="34A32E17"/>
    <w:rsid w:val="34AA177C"/>
    <w:rsid w:val="34AF2ECD"/>
    <w:rsid w:val="34B35026"/>
    <w:rsid w:val="34B517E8"/>
    <w:rsid w:val="34D32800"/>
    <w:rsid w:val="34DFF2CB"/>
    <w:rsid w:val="34FE0A33"/>
    <w:rsid w:val="352CD226"/>
    <w:rsid w:val="35331011"/>
    <w:rsid w:val="353E24A3"/>
    <w:rsid w:val="35554DC9"/>
    <w:rsid w:val="3574FA39"/>
    <w:rsid w:val="357EB65F"/>
    <w:rsid w:val="358A2243"/>
    <w:rsid w:val="35BB89D3"/>
    <w:rsid w:val="35BDB090"/>
    <w:rsid w:val="35C51E96"/>
    <w:rsid w:val="35F75336"/>
    <w:rsid w:val="35FD456B"/>
    <w:rsid w:val="35FF53C2"/>
    <w:rsid w:val="3641702B"/>
    <w:rsid w:val="367D35F7"/>
    <w:rsid w:val="36ADA002"/>
    <w:rsid w:val="36AEAD7F"/>
    <w:rsid w:val="36B41EAF"/>
    <w:rsid w:val="36B661FC"/>
    <w:rsid w:val="36CD797D"/>
    <w:rsid w:val="37074A4C"/>
    <w:rsid w:val="37128BF0"/>
    <w:rsid w:val="3744019E"/>
    <w:rsid w:val="3744971F"/>
    <w:rsid w:val="37461A52"/>
    <w:rsid w:val="37565652"/>
    <w:rsid w:val="37638FC6"/>
    <w:rsid w:val="376B6752"/>
    <w:rsid w:val="379929B7"/>
    <w:rsid w:val="379FE550"/>
    <w:rsid w:val="37AE819D"/>
    <w:rsid w:val="37AE9394"/>
    <w:rsid w:val="37C5A4C4"/>
    <w:rsid w:val="37D6540E"/>
    <w:rsid w:val="37D88557"/>
    <w:rsid w:val="37E35DA3"/>
    <w:rsid w:val="37E8D3C9"/>
    <w:rsid w:val="37F69EDF"/>
    <w:rsid w:val="3825B8AD"/>
    <w:rsid w:val="38597DA5"/>
    <w:rsid w:val="3869ADBB"/>
    <w:rsid w:val="38975BCF"/>
    <w:rsid w:val="38CD8D60"/>
    <w:rsid w:val="38DAA3A4"/>
    <w:rsid w:val="38F7E78A"/>
    <w:rsid w:val="39136A80"/>
    <w:rsid w:val="3919A7DE"/>
    <w:rsid w:val="391A9C23"/>
    <w:rsid w:val="392017DD"/>
    <w:rsid w:val="392F4BAC"/>
    <w:rsid w:val="39374DE8"/>
    <w:rsid w:val="3943B28B"/>
    <w:rsid w:val="39618D6A"/>
    <w:rsid w:val="396F5683"/>
    <w:rsid w:val="3976990E"/>
    <w:rsid w:val="39A3383B"/>
    <w:rsid w:val="39CF0D60"/>
    <w:rsid w:val="39D9F237"/>
    <w:rsid w:val="39DC5135"/>
    <w:rsid w:val="39E7883E"/>
    <w:rsid w:val="3A0645DE"/>
    <w:rsid w:val="3A108A63"/>
    <w:rsid w:val="3A1EE5F5"/>
    <w:rsid w:val="3A2EE747"/>
    <w:rsid w:val="3A30001B"/>
    <w:rsid w:val="3A4B6F72"/>
    <w:rsid w:val="3A704006"/>
    <w:rsid w:val="3AB35BC7"/>
    <w:rsid w:val="3AB9EB74"/>
    <w:rsid w:val="3AD8025C"/>
    <w:rsid w:val="3AF6F9A9"/>
    <w:rsid w:val="3B00CE48"/>
    <w:rsid w:val="3B2CFA54"/>
    <w:rsid w:val="3B368297"/>
    <w:rsid w:val="3B3844F3"/>
    <w:rsid w:val="3B41C5CD"/>
    <w:rsid w:val="3B79DBF9"/>
    <w:rsid w:val="3B7AEB1C"/>
    <w:rsid w:val="3B8333B7"/>
    <w:rsid w:val="3BA285D5"/>
    <w:rsid w:val="3BB24BEA"/>
    <w:rsid w:val="3BB769BD"/>
    <w:rsid w:val="3BC4E7E9"/>
    <w:rsid w:val="3BF43F4F"/>
    <w:rsid w:val="3C1E7300"/>
    <w:rsid w:val="3C49A150"/>
    <w:rsid w:val="3C53835E"/>
    <w:rsid w:val="3C5F80E6"/>
    <w:rsid w:val="3C7D3CF6"/>
    <w:rsid w:val="3C91F2E6"/>
    <w:rsid w:val="3CAA41E0"/>
    <w:rsid w:val="3CFAC3E1"/>
    <w:rsid w:val="3D0230BA"/>
    <w:rsid w:val="3D037261"/>
    <w:rsid w:val="3D217755"/>
    <w:rsid w:val="3D2C9CA4"/>
    <w:rsid w:val="3D3F4507"/>
    <w:rsid w:val="3DB1B3FF"/>
    <w:rsid w:val="3DC6F421"/>
    <w:rsid w:val="3DC8DFCB"/>
    <w:rsid w:val="3DF8D1E7"/>
    <w:rsid w:val="3E0C568B"/>
    <w:rsid w:val="3E13B48A"/>
    <w:rsid w:val="3E1745A6"/>
    <w:rsid w:val="3E1A111B"/>
    <w:rsid w:val="3E243E2D"/>
    <w:rsid w:val="3E4393CF"/>
    <w:rsid w:val="3E471512"/>
    <w:rsid w:val="3E50CA41"/>
    <w:rsid w:val="3E64D604"/>
    <w:rsid w:val="3E664ADD"/>
    <w:rsid w:val="3E67CB21"/>
    <w:rsid w:val="3E82F46A"/>
    <w:rsid w:val="3E860461"/>
    <w:rsid w:val="3E9CD3AC"/>
    <w:rsid w:val="3E9FE430"/>
    <w:rsid w:val="3EA85228"/>
    <w:rsid w:val="3EACF002"/>
    <w:rsid w:val="3EC3D164"/>
    <w:rsid w:val="3EE7C147"/>
    <w:rsid w:val="3F102751"/>
    <w:rsid w:val="3F239107"/>
    <w:rsid w:val="3F3012A3"/>
    <w:rsid w:val="3F54AC39"/>
    <w:rsid w:val="3F63B00A"/>
    <w:rsid w:val="3F6A6A00"/>
    <w:rsid w:val="3F727302"/>
    <w:rsid w:val="3F81211C"/>
    <w:rsid w:val="3F81B209"/>
    <w:rsid w:val="3F830CE7"/>
    <w:rsid w:val="3F92CCA8"/>
    <w:rsid w:val="3F933FDF"/>
    <w:rsid w:val="3F9A387E"/>
    <w:rsid w:val="3FA251A8"/>
    <w:rsid w:val="3FBFB42C"/>
    <w:rsid w:val="3FCD3C88"/>
    <w:rsid w:val="400921FC"/>
    <w:rsid w:val="40191A35"/>
    <w:rsid w:val="40393AD2"/>
    <w:rsid w:val="403CE232"/>
    <w:rsid w:val="4092D517"/>
    <w:rsid w:val="40AB6393"/>
    <w:rsid w:val="40BA7814"/>
    <w:rsid w:val="40CDC619"/>
    <w:rsid w:val="40DBDB3D"/>
    <w:rsid w:val="411A8059"/>
    <w:rsid w:val="411FA160"/>
    <w:rsid w:val="413988D6"/>
    <w:rsid w:val="41562D3F"/>
    <w:rsid w:val="4169AEDF"/>
    <w:rsid w:val="417D915A"/>
    <w:rsid w:val="41A6F464"/>
    <w:rsid w:val="41AEA84C"/>
    <w:rsid w:val="41CC0F85"/>
    <w:rsid w:val="41D4F5DA"/>
    <w:rsid w:val="41E70FE2"/>
    <w:rsid w:val="41F58F08"/>
    <w:rsid w:val="4207A554"/>
    <w:rsid w:val="421B9B88"/>
    <w:rsid w:val="42372D53"/>
    <w:rsid w:val="42397B80"/>
    <w:rsid w:val="425B720C"/>
    <w:rsid w:val="4262B30D"/>
    <w:rsid w:val="4266DC89"/>
    <w:rsid w:val="4293DDEC"/>
    <w:rsid w:val="42A03344"/>
    <w:rsid w:val="42B129A0"/>
    <w:rsid w:val="42B64B4E"/>
    <w:rsid w:val="42C0C76F"/>
    <w:rsid w:val="42CBC612"/>
    <w:rsid w:val="42E406DE"/>
    <w:rsid w:val="42E740FC"/>
    <w:rsid w:val="4316C076"/>
    <w:rsid w:val="4324EA71"/>
    <w:rsid w:val="432E01A7"/>
    <w:rsid w:val="433C0A59"/>
    <w:rsid w:val="4354C8C8"/>
    <w:rsid w:val="43933B3D"/>
    <w:rsid w:val="43C508E9"/>
    <w:rsid w:val="43CF8476"/>
    <w:rsid w:val="43E859F9"/>
    <w:rsid w:val="43FE7C9D"/>
    <w:rsid w:val="4413C906"/>
    <w:rsid w:val="4416028C"/>
    <w:rsid w:val="44415C27"/>
    <w:rsid w:val="44CA1414"/>
    <w:rsid w:val="44E9BDAC"/>
    <w:rsid w:val="44F3C197"/>
    <w:rsid w:val="44FE15EC"/>
    <w:rsid w:val="456357FD"/>
    <w:rsid w:val="45832958"/>
    <w:rsid w:val="45859E79"/>
    <w:rsid w:val="458A2762"/>
    <w:rsid w:val="4599D6FB"/>
    <w:rsid w:val="45A771AE"/>
    <w:rsid w:val="45BA825F"/>
    <w:rsid w:val="45C91609"/>
    <w:rsid w:val="45E12BF6"/>
    <w:rsid w:val="45F2093A"/>
    <w:rsid w:val="45F948A0"/>
    <w:rsid w:val="460DB536"/>
    <w:rsid w:val="46141DB3"/>
    <w:rsid w:val="465359BE"/>
    <w:rsid w:val="465A4F8C"/>
    <w:rsid w:val="465C3072"/>
    <w:rsid w:val="466B01EE"/>
    <w:rsid w:val="4684D515"/>
    <w:rsid w:val="468C2901"/>
    <w:rsid w:val="469D8548"/>
    <w:rsid w:val="46BA091F"/>
    <w:rsid w:val="470593D6"/>
    <w:rsid w:val="47080094"/>
    <w:rsid w:val="4720A041"/>
    <w:rsid w:val="47278697"/>
    <w:rsid w:val="47295930"/>
    <w:rsid w:val="472DB43B"/>
    <w:rsid w:val="4731588C"/>
    <w:rsid w:val="4739D5BB"/>
    <w:rsid w:val="476AD7F3"/>
    <w:rsid w:val="4787C8E3"/>
    <w:rsid w:val="4797CAAA"/>
    <w:rsid w:val="47A94858"/>
    <w:rsid w:val="47B464D2"/>
    <w:rsid w:val="4827D5F0"/>
    <w:rsid w:val="483CEC9F"/>
    <w:rsid w:val="485D8D93"/>
    <w:rsid w:val="488DC345"/>
    <w:rsid w:val="488E6929"/>
    <w:rsid w:val="489DB913"/>
    <w:rsid w:val="48A1676F"/>
    <w:rsid w:val="48B0960C"/>
    <w:rsid w:val="48B8A347"/>
    <w:rsid w:val="48EB8B56"/>
    <w:rsid w:val="48ED5C7B"/>
    <w:rsid w:val="48EF3A97"/>
    <w:rsid w:val="49089488"/>
    <w:rsid w:val="4908FAF8"/>
    <w:rsid w:val="491912E8"/>
    <w:rsid w:val="49415E3D"/>
    <w:rsid w:val="4944FD9C"/>
    <w:rsid w:val="49606FB4"/>
    <w:rsid w:val="496C02AA"/>
    <w:rsid w:val="497F08FE"/>
    <w:rsid w:val="499E89C7"/>
    <w:rsid w:val="49A7E503"/>
    <w:rsid w:val="49D08E84"/>
    <w:rsid w:val="49FB4320"/>
    <w:rsid w:val="4A012EDB"/>
    <w:rsid w:val="4A1C4CA4"/>
    <w:rsid w:val="4A1C5FF1"/>
    <w:rsid w:val="4A21C1E7"/>
    <w:rsid w:val="4A507010"/>
    <w:rsid w:val="4A5A6253"/>
    <w:rsid w:val="4AA85659"/>
    <w:rsid w:val="4AC19AB5"/>
    <w:rsid w:val="4ADA4DCA"/>
    <w:rsid w:val="4AEA3364"/>
    <w:rsid w:val="4AEC311B"/>
    <w:rsid w:val="4B0C6A29"/>
    <w:rsid w:val="4B31662A"/>
    <w:rsid w:val="4B34C052"/>
    <w:rsid w:val="4B827D27"/>
    <w:rsid w:val="4BA8A686"/>
    <w:rsid w:val="4BDE3822"/>
    <w:rsid w:val="4C091551"/>
    <w:rsid w:val="4C2E5C58"/>
    <w:rsid w:val="4C3D486A"/>
    <w:rsid w:val="4C4A24AA"/>
    <w:rsid w:val="4C4CE282"/>
    <w:rsid w:val="4C87EC8E"/>
    <w:rsid w:val="4C9CFD54"/>
    <w:rsid w:val="4CA48BE6"/>
    <w:rsid w:val="4CAAB00D"/>
    <w:rsid w:val="4CC4F775"/>
    <w:rsid w:val="4CCCC129"/>
    <w:rsid w:val="4D18B46D"/>
    <w:rsid w:val="4D20DC67"/>
    <w:rsid w:val="4D5374CB"/>
    <w:rsid w:val="4D566FC3"/>
    <w:rsid w:val="4D6255DB"/>
    <w:rsid w:val="4D6DBE8A"/>
    <w:rsid w:val="4DA062F7"/>
    <w:rsid w:val="4DE5896B"/>
    <w:rsid w:val="4E0A1A64"/>
    <w:rsid w:val="4E28F0F8"/>
    <w:rsid w:val="4E71F758"/>
    <w:rsid w:val="4E800A5E"/>
    <w:rsid w:val="4E8101CA"/>
    <w:rsid w:val="4E8F2E68"/>
    <w:rsid w:val="4EB585C7"/>
    <w:rsid w:val="4EF2122E"/>
    <w:rsid w:val="4F06141B"/>
    <w:rsid w:val="4F204207"/>
    <w:rsid w:val="4F2E4AA2"/>
    <w:rsid w:val="4F51E231"/>
    <w:rsid w:val="4F5B4182"/>
    <w:rsid w:val="4F623ADE"/>
    <w:rsid w:val="4F7A9752"/>
    <w:rsid w:val="4F862AB8"/>
    <w:rsid w:val="4FD783CC"/>
    <w:rsid w:val="50377DBA"/>
    <w:rsid w:val="5065D450"/>
    <w:rsid w:val="50760E79"/>
    <w:rsid w:val="50761D6E"/>
    <w:rsid w:val="50A50E7C"/>
    <w:rsid w:val="50F6D667"/>
    <w:rsid w:val="510CE28E"/>
    <w:rsid w:val="5128FF05"/>
    <w:rsid w:val="513BDD24"/>
    <w:rsid w:val="513C9C1F"/>
    <w:rsid w:val="5148AAF5"/>
    <w:rsid w:val="515B47EF"/>
    <w:rsid w:val="517D22F0"/>
    <w:rsid w:val="51922041"/>
    <w:rsid w:val="5193BF5F"/>
    <w:rsid w:val="51A91E87"/>
    <w:rsid w:val="51B699E1"/>
    <w:rsid w:val="51BB44E7"/>
    <w:rsid w:val="51C4C4B4"/>
    <w:rsid w:val="51CD235C"/>
    <w:rsid w:val="51D96A21"/>
    <w:rsid w:val="51E5E9DE"/>
    <w:rsid w:val="51FF1015"/>
    <w:rsid w:val="523592E9"/>
    <w:rsid w:val="524D87A7"/>
    <w:rsid w:val="5256CA70"/>
    <w:rsid w:val="525DB350"/>
    <w:rsid w:val="526134CE"/>
    <w:rsid w:val="527D61C6"/>
    <w:rsid w:val="528F95D9"/>
    <w:rsid w:val="52B90F1A"/>
    <w:rsid w:val="52CBD859"/>
    <w:rsid w:val="530204E9"/>
    <w:rsid w:val="53136E13"/>
    <w:rsid w:val="531D012B"/>
    <w:rsid w:val="531D68B4"/>
    <w:rsid w:val="5320B68E"/>
    <w:rsid w:val="533A6AF5"/>
    <w:rsid w:val="534419D4"/>
    <w:rsid w:val="5349509D"/>
    <w:rsid w:val="53559A23"/>
    <w:rsid w:val="535BEADE"/>
    <w:rsid w:val="5368ED6A"/>
    <w:rsid w:val="536D5CC1"/>
    <w:rsid w:val="538C99A9"/>
    <w:rsid w:val="538F3EC2"/>
    <w:rsid w:val="539326AE"/>
    <w:rsid w:val="53A95DFB"/>
    <w:rsid w:val="53AEEF7B"/>
    <w:rsid w:val="53BBD5B4"/>
    <w:rsid w:val="53D0A8C4"/>
    <w:rsid w:val="53FEC42B"/>
    <w:rsid w:val="5410CFE9"/>
    <w:rsid w:val="5424FE20"/>
    <w:rsid w:val="5459F5E7"/>
    <w:rsid w:val="547BA612"/>
    <w:rsid w:val="54B056A8"/>
    <w:rsid w:val="54B54DA1"/>
    <w:rsid w:val="54C36F9D"/>
    <w:rsid w:val="54C489E4"/>
    <w:rsid w:val="54CD6902"/>
    <w:rsid w:val="54F709CB"/>
    <w:rsid w:val="5507401D"/>
    <w:rsid w:val="550CBC71"/>
    <w:rsid w:val="5519CFE4"/>
    <w:rsid w:val="552EE3F6"/>
    <w:rsid w:val="55364B0B"/>
    <w:rsid w:val="555AF833"/>
    <w:rsid w:val="556A1AE0"/>
    <w:rsid w:val="558F6B6B"/>
    <w:rsid w:val="55979188"/>
    <w:rsid w:val="5597A6FD"/>
    <w:rsid w:val="55BCB4A9"/>
    <w:rsid w:val="55C97BAE"/>
    <w:rsid w:val="55D5AD24"/>
    <w:rsid w:val="55F9904B"/>
    <w:rsid w:val="55F99C3A"/>
    <w:rsid w:val="561718E4"/>
    <w:rsid w:val="56351F37"/>
    <w:rsid w:val="565834F9"/>
    <w:rsid w:val="565ABABE"/>
    <w:rsid w:val="56768B77"/>
    <w:rsid w:val="56952E3C"/>
    <w:rsid w:val="56AE23EA"/>
    <w:rsid w:val="56C12A43"/>
    <w:rsid w:val="56C2CED6"/>
    <w:rsid w:val="56CC3E5C"/>
    <w:rsid w:val="56DC392C"/>
    <w:rsid w:val="56DF8973"/>
    <w:rsid w:val="56E61529"/>
    <w:rsid w:val="56E84546"/>
    <w:rsid w:val="57293C1B"/>
    <w:rsid w:val="5738F21F"/>
    <w:rsid w:val="57467206"/>
    <w:rsid w:val="575A739E"/>
    <w:rsid w:val="5760EE21"/>
    <w:rsid w:val="576839BE"/>
    <w:rsid w:val="5778E556"/>
    <w:rsid w:val="57824ED9"/>
    <w:rsid w:val="57A9852D"/>
    <w:rsid w:val="57B3E9C3"/>
    <w:rsid w:val="57C688E5"/>
    <w:rsid w:val="57D85A40"/>
    <w:rsid w:val="57DBD5CA"/>
    <w:rsid w:val="57DCB0C0"/>
    <w:rsid w:val="580A968D"/>
    <w:rsid w:val="581B98D0"/>
    <w:rsid w:val="582666ED"/>
    <w:rsid w:val="58430011"/>
    <w:rsid w:val="5845E615"/>
    <w:rsid w:val="5846C4E6"/>
    <w:rsid w:val="5864A25D"/>
    <w:rsid w:val="58A2BFD4"/>
    <w:rsid w:val="58B1C7AC"/>
    <w:rsid w:val="58B214CD"/>
    <w:rsid w:val="58BD2F41"/>
    <w:rsid w:val="58DE64FD"/>
    <w:rsid w:val="58E2B42E"/>
    <w:rsid w:val="590106FF"/>
    <w:rsid w:val="5908A1E2"/>
    <w:rsid w:val="592AAB71"/>
    <w:rsid w:val="594688C1"/>
    <w:rsid w:val="595C04A9"/>
    <w:rsid w:val="597522FE"/>
    <w:rsid w:val="59A7C60E"/>
    <w:rsid w:val="59B37CEA"/>
    <w:rsid w:val="59C91A20"/>
    <w:rsid w:val="5A05EA0D"/>
    <w:rsid w:val="5A2C131F"/>
    <w:rsid w:val="5A625C7B"/>
    <w:rsid w:val="5A62FE90"/>
    <w:rsid w:val="5ABA51B2"/>
    <w:rsid w:val="5AC6A872"/>
    <w:rsid w:val="5ACD34B9"/>
    <w:rsid w:val="5AE30336"/>
    <w:rsid w:val="5B16AC07"/>
    <w:rsid w:val="5B39123F"/>
    <w:rsid w:val="5B5D1472"/>
    <w:rsid w:val="5B69124E"/>
    <w:rsid w:val="5B853436"/>
    <w:rsid w:val="5BCFB94C"/>
    <w:rsid w:val="5BD7BD40"/>
    <w:rsid w:val="5BDBF569"/>
    <w:rsid w:val="5BDE25D1"/>
    <w:rsid w:val="5BE106AF"/>
    <w:rsid w:val="5BE4E776"/>
    <w:rsid w:val="5C5425A8"/>
    <w:rsid w:val="5C54E027"/>
    <w:rsid w:val="5C9D4C17"/>
    <w:rsid w:val="5CDCA9C9"/>
    <w:rsid w:val="5CDE519F"/>
    <w:rsid w:val="5D0CA941"/>
    <w:rsid w:val="5D35CCC8"/>
    <w:rsid w:val="5D3DC2CB"/>
    <w:rsid w:val="5D4C64F1"/>
    <w:rsid w:val="5D4EA5B1"/>
    <w:rsid w:val="5D609477"/>
    <w:rsid w:val="5D80E69A"/>
    <w:rsid w:val="5D84507C"/>
    <w:rsid w:val="5D851780"/>
    <w:rsid w:val="5DC9FC94"/>
    <w:rsid w:val="5DDB26F8"/>
    <w:rsid w:val="5DECF52F"/>
    <w:rsid w:val="5E34E84F"/>
    <w:rsid w:val="5E53F618"/>
    <w:rsid w:val="5E554CEC"/>
    <w:rsid w:val="5E59C644"/>
    <w:rsid w:val="5E7A779B"/>
    <w:rsid w:val="5E9175FB"/>
    <w:rsid w:val="5E9E3100"/>
    <w:rsid w:val="5EA1BB08"/>
    <w:rsid w:val="5ED9E70D"/>
    <w:rsid w:val="5EDD0C3B"/>
    <w:rsid w:val="5EE10B73"/>
    <w:rsid w:val="5F1079B7"/>
    <w:rsid w:val="5F345195"/>
    <w:rsid w:val="5F585D25"/>
    <w:rsid w:val="5F6775BB"/>
    <w:rsid w:val="5F6C62DF"/>
    <w:rsid w:val="5F715386"/>
    <w:rsid w:val="5F7B0C04"/>
    <w:rsid w:val="5FC54408"/>
    <w:rsid w:val="5FE76B2A"/>
    <w:rsid w:val="5FED2F94"/>
    <w:rsid w:val="5FEF9561"/>
    <w:rsid w:val="5FF82652"/>
    <w:rsid w:val="60001041"/>
    <w:rsid w:val="60195133"/>
    <w:rsid w:val="603C4281"/>
    <w:rsid w:val="604AC151"/>
    <w:rsid w:val="6065FCB1"/>
    <w:rsid w:val="6080663A"/>
    <w:rsid w:val="609EB893"/>
    <w:rsid w:val="60AEE65E"/>
    <w:rsid w:val="60DC68A3"/>
    <w:rsid w:val="60F13A4B"/>
    <w:rsid w:val="60FA7E85"/>
    <w:rsid w:val="60FF9178"/>
    <w:rsid w:val="6111EC61"/>
    <w:rsid w:val="6112B46C"/>
    <w:rsid w:val="611BBE7E"/>
    <w:rsid w:val="612A7824"/>
    <w:rsid w:val="6144FCCE"/>
    <w:rsid w:val="6152FD33"/>
    <w:rsid w:val="618FF3C9"/>
    <w:rsid w:val="620C830B"/>
    <w:rsid w:val="623862FD"/>
    <w:rsid w:val="623A97D5"/>
    <w:rsid w:val="62A0BDFF"/>
    <w:rsid w:val="62ABC94F"/>
    <w:rsid w:val="62B13DFD"/>
    <w:rsid w:val="62CC7467"/>
    <w:rsid w:val="62D48BB7"/>
    <w:rsid w:val="62E4BDCC"/>
    <w:rsid w:val="62E94AEF"/>
    <w:rsid w:val="6304E04E"/>
    <w:rsid w:val="63059998"/>
    <w:rsid w:val="631251BE"/>
    <w:rsid w:val="6345B38F"/>
    <w:rsid w:val="636E3B08"/>
    <w:rsid w:val="63AE28ED"/>
    <w:rsid w:val="63AE8F90"/>
    <w:rsid w:val="63B0F7A6"/>
    <w:rsid w:val="63B3EFDA"/>
    <w:rsid w:val="63BC73E8"/>
    <w:rsid w:val="63CBE90F"/>
    <w:rsid w:val="63DF09B7"/>
    <w:rsid w:val="63E017E1"/>
    <w:rsid w:val="643FD52A"/>
    <w:rsid w:val="64A3E6A3"/>
    <w:rsid w:val="64B24AAA"/>
    <w:rsid w:val="64D2144B"/>
    <w:rsid w:val="64DD58D8"/>
    <w:rsid w:val="64FD2E76"/>
    <w:rsid w:val="651E18F7"/>
    <w:rsid w:val="6596BB48"/>
    <w:rsid w:val="65A7A223"/>
    <w:rsid w:val="65A9CA5F"/>
    <w:rsid w:val="65CC8ED1"/>
    <w:rsid w:val="65CED840"/>
    <w:rsid w:val="65DB7799"/>
    <w:rsid w:val="65DE0369"/>
    <w:rsid w:val="65EC9A9E"/>
    <w:rsid w:val="65FF39E1"/>
    <w:rsid w:val="66031276"/>
    <w:rsid w:val="662C1659"/>
    <w:rsid w:val="6678456D"/>
    <w:rsid w:val="6688C837"/>
    <w:rsid w:val="668BC7F5"/>
    <w:rsid w:val="66930A7C"/>
    <w:rsid w:val="6696A998"/>
    <w:rsid w:val="66A3E309"/>
    <w:rsid w:val="66A80CBC"/>
    <w:rsid w:val="66A9D461"/>
    <w:rsid w:val="66BD176F"/>
    <w:rsid w:val="66CCBB55"/>
    <w:rsid w:val="66FF5E5C"/>
    <w:rsid w:val="67085AD5"/>
    <w:rsid w:val="67180F0B"/>
    <w:rsid w:val="674809FE"/>
    <w:rsid w:val="674A29AB"/>
    <w:rsid w:val="676BC862"/>
    <w:rsid w:val="676F6EE3"/>
    <w:rsid w:val="67846243"/>
    <w:rsid w:val="679C86EA"/>
    <w:rsid w:val="67A0B2F4"/>
    <w:rsid w:val="67A52EB4"/>
    <w:rsid w:val="67A6B942"/>
    <w:rsid w:val="67B654E4"/>
    <w:rsid w:val="67C076BA"/>
    <w:rsid w:val="67EA124E"/>
    <w:rsid w:val="68059065"/>
    <w:rsid w:val="68293D58"/>
    <w:rsid w:val="68371C2D"/>
    <w:rsid w:val="685CEE9D"/>
    <w:rsid w:val="686BDDD9"/>
    <w:rsid w:val="6885B2A2"/>
    <w:rsid w:val="688DBC0B"/>
    <w:rsid w:val="68A0BAA7"/>
    <w:rsid w:val="68AC1EA4"/>
    <w:rsid w:val="68B113F8"/>
    <w:rsid w:val="68B7DFA8"/>
    <w:rsid w:val="68D451CC"/>
    <w:rsid w:val="68DC50D1"/>
    <w:rsid w:val="690927A7"/>
    <w:rsid w:val="6929B2A3"/>
    <w:rsid w:val="693AAFDA"/>
    <w:rsid w:val="694D1433"/>
    <w:rsid w:val="6953D3F0"/>
    <w:rsid w:val="6993808B"/>
    <w:rsid w:val="69A67BC3"/>
    <w:rsid w:val="69B61032"/>
    <w:rsid w:val="69D70B99"/>
    <w:rsid w:val="69E71084"/>
    <w:rsid w:val="69E8A0DC"/>
    <w:rsid w:val="6A1EA83C"/>
    <w:rsid w:val="6A2FDC73"/>
    <w:rsid w:val="6A3C93E8"/>
    <w:rsid w:val="6A3CAAC4"/>
    <w:rsid w:val="6A435563"/>
    <w:rsid w:val="6A67CCB8"/>
    <w:rsid w:val="6A7C6562"/>
    <w:rsid w:val="6AA149E0"/>
    <w:rsid w:val="6AB40F27"/>
    <w:rsid w:val="6AC2E946"/>
    <w:rsid w:val="6B019E53"/>
    <w:rsid w:val="6B394D30"/>
    <w:rsid w:val="6B443857"/>
    <w:rsid w:val="6B4AF706"/>
    <w:rsid w:val="6B4D9F7F"/>
    <w:rsid w:val="6B4F07F1"/>
    <w:rsid w:val="6B65D114"/>
    <w:rsid w:val="6B666F62"/>
    <w:rsid w:val="6B79CF2E"/>
    <w:rsid w:val="6B97E003"/>
    <w:rsid w:val="6BB45342"/>
    <w:rsid w:val="6BB6E2FE"/>
    <w:rsid w:val="6BBFC1EC"/>
    <w:rsid w:val="6BC6DA23"/>
    <w:rsid w:val="6BDEA32F"/>
    <w:rsid w:val="6BEAFF0A"/>
    <w:rsid w:val="6BFD00B3"/>
    <w:rsid w:val="6BFFD5C8"/>
    <w:rsid w:val="6C01DE93"/>
    <w:rsid w:val="6C1E8BA8"/>
    <w:rsid w:val="6C4347F4"/>
    <w:rsid w:val="6C827F46"/>
    <w:rsid w:val="6C85E54E"/>
    <w:rsid w:val="6CB80E64"/>
    <w:rsid w:val="6CBCD43B"/>
    <w:rsid w:val="6CC459AD"/>
    <w:rsid w:val="6CD52B8C"/>
    <w:rsid w:val="6CE06585"/>
    <w:rsid w:val="6CEB5087"/>
    <w:rsid w:val="6CEE4B4E"/>
    <w:rsid w:val="6D00F327"/>
    <w:rsid w:val="6D216214"/>
    <w:rsid w:val="6D7F7726"/>
    <w:rsid w:val="6D7F9167"/>
    <w:rsid w:val="6D984B04"/>
    <w:rsid w:val="6DB38280"/>
    <w:rsid w:val="6DB59C54"/>
    <w:rsid w:val="6E03F9CF"/>
    <w:rsid w:val="6E18A7F0"/>
    <w:rsid w:val="6E485384"/>
    <w:rsid w:val="6E598D58"/>
    <w:rsid w:val="6E9C26CA"/>
    <w:rsid w:val="6EB16CA3"/>
    <w:rsid w:val="6EC4E74C"/>
    <w:rsid w:val="6ED7B7B0"/>
    <w:rsid w:val="6EFA4E1D"/>
    <w:rsid w:val="6F1B7502"/>
    <w:rsid w:val="6F3DA400"/>
    <w:rsid w:val="6F56510F"/>
    <w:rsid w:val="6F79987F"/>
    <w:rsid w:val="6F8D6B93"/>
    <w:rsid w:val="6FA0DE80"/>
    <w:rsid w:val="6FAAFC1D"/>
    <w:rsid w:val="6FB0FF01"/>
    <w:rsid w:val="6FBA56FA"/>
    <w:rsid w:val="6FD88D81"/>
    <w:rsid w:val="6FF4804C"/>
    <w:rsid w:val="70500FB6"/>
    <w:rsid w:val="7062FE0E"/>
    <w:rsid w:val="70679A00"/>
    <w:rsid w:val="711CFFD7"/>
    <w:rsid w:val="71726290"/>
    <w:rsid w:val="7185E647"/>
    <w:rsid w:val="71901FFB"/>
    <w:rsid w:val="71921C59"/>
    <w:rsid w:val="71CB1416"/>
    <w:rsid w:val="7200A76C"/>
    <w:rsid w:val="722F6F1C"/>
    <w:rsid w:val="7246DF52"/>
    <w:rsid w:val="7256469D"/>
    <w:rsid w:val="725AC7A1"/>
    <w:rsid w:val="72879D04"/>
    <w:rsid w:val="728F7066"/>
    <w:rsid w:val="72BC5947"/>
    <w:rsid w:val="72CD3E16"/>
    <w:rsid w:val="72D1BBF0"/>
    <w:rsid w:val="72F67E9E"/>
    <w:rsid w:val="73004697"/>
    <w:rsid w:val="73153996"/>
    <w:rsid w:val="73173F98"/>
    <w:rsid w:val="731B1274"/>
    <w:rsid w:val="73352F6D"/>
    <w:rsid w:val="733DB811"/>
    <w:rsid w:val="73690D69"/>
    <w:rsid w:val="736C8FD4"/>
    <w:rsid w:val="7370DE43"/>
    <w:rsid w:val="7379E9B1"/>
    <w:rsid w:val="7380B185"/>
    <w:rsid w:val="738D93AE"/>
    <w:rsid w:val="73936AA2"/>
    <w:rsid w:val="73B0B4C1"/>
    <w:rsid w:val="73B1E9CF"/>
    <w:rsid w:val="73B39594"/>
    <w:rsid w:val="73B7AB67"/>
    <w:rsid w:val="73C106C8"/>
    <w:rsid w:val="73EF377D"/>
    <w:rsid w:val="740B6FE8"/>
    <w:rsid w:val="7420E13B"/>
    <w:rsid w:val="742B9FFE"/>
    <w:rsid w:val="742F5D37"/>
    <w:rsid w:val="7478BC70"/>
    <w:rsid w:val="74851991"/>
    <w:rsid w:val="749B3DF1"/>
    <w:rsid w:val="74E94DB2"/>
    <w:rsid w:val="74FA9EEF"/>
    <w:rsid w:val="750BDB49"/>
    <w:rsid w:val="750D0F82"/>
    <w:rsid w:val="752150E2"/>
    <w:rsid w:val="75216AEC"/>
    <w:rsid w:val="753B5E35"/>
    <w:rsid w:val="753F50E3"/>
    <w:rsid w:val="7543B2B6"/>
    <w:rsid w:val="754AE01A"/>
    <w:rsid w:val="754C87A4"/>
    <w:rsid w:val="755FD82B"/>
    <w:rsid w:val="75A4ED64"/>
    <w:rsid w:val="75BDCCE2"/>
    <w:rsid w:val="75CF7B65"/>
    <w:rsid w:val="75D0BCA5"/>
    <w:rsid w:val="760C914C"/>
    <w:rsid w:val="762A3596"/>
    <w:rsid w:val="763C2EE4"/>
    <w:rsid w:val="764DB844"/>
    <w:rsid w:val="76847C8E"/>
    <w:rsid w:val="76989809"/>
    <w:rsid w:val="76A7D4A5"/>
    <w:rsid w:val="76B181EF"/>
    <w:rsid w:val="76E2B073"/>
    <w:rsid w:val="76EB8702"/>
    <w:rsid w:val="76F6FD5F"/>
    <w:rsid w:val="76FA62B7"/>
    <w:rsid w:val="77239C10"/>
    <w:rsid w:val="77396975"/>
    <w:rsid w:val="77400B0C"/>
    <w:rsid w:val="77603E54"/>
    <w:rsid w:val="77C8866F"/>
    <w:rsid w:val="77D97454"/>
    <w:rsid w:val="77E21014"/>
    <w:rsid w:val="77EC4CC0"/>
    <w:rsid w:val="77F65EA6"/>
    <w:rsid w:val="7828E3E3"/>
    <w:rsid w:val="785E7766"/>
    <w:rsid w:val="7869F974"/>
    <w:rsid w:val="789D80C3"/>
    <w:rsid w:val="78AED466"/>
    <w:rsid w:val="78BBF0BD"/>
    <w:rsid w:val="78D1CA97"/>
    <w:rsid w:val="78D6BE57"/>
    <w:rsid w:val="79117C7F"/>
    <w:rsid w:val="791AF618"/>
    <w:rsid w:val="791ED24A"/>
    <w:rsid w:val="79421CEE"/>
    <w:rsid w:val="7968C73D"/>
    <w:rsid w:val="799CFC8C"/>
    <w:rsid w:val="79C05841"/>
    <w:rsid w:val="79D66480"/>
    <w:rsid w:val="79F0F151"/>
    <w:rsid w:val="7A08881D"/>
    <w:rsid w:val="7A0DF0C1"/>
    <w:rsid w:val="7A3D9DB8"/>
    <w:rsid w:val="7A503B70"/>
    <w:rsid w:val="7A6DE87F"/>
    <w:rsid w:val="7A7736A4"/>
    <w:rsid w:val="7A7FB7BB"/>
    <w:rsid w:val="7A89AFB1"/>
    <w:rsid w:val="7A8A89E7"/>
    <w:rsid w:val="7A8FCB4C"/>
    <w:rsid w:val="7A913904"/>
    <w:rsid w:val="7AD27FEC"/>
    <w:rsid w:val="7AEFE69E"/>
    <w:rsid w:val="7B07294C"/>
    <w:rsid w:val="7B072F71"/>
    <w:rsid w:val="7B07F6EB"/>
    <w:rsid w:val="7B0C697A"/>
    <w:rsid w:val="7B0DCE0D"/>
    <w:rsid w:val="7B1FD0BB"/>
    <w:rsid w:val="7B5543BE"/>
    <w:rsid w:val="7B999525"/>
    <w:rsid w:val="7BC362BC"/>
    <w:rsid w:val="7BE763B5"/>
    <w:rsid w:val="7BE7A5CB"/>
    <w:rsid w:val="7BEDAA0F"/>
    <w:rsid w:val="7C4A9EBF"/>
    <w:rsid w:val="7C521E2E"/>
    <w:rsid w:val="7C5EFC0B"/>
    <w:rsid w:val="7CA0A25E"/>
    <w:rsid w:val="7CABEF01"/>
    <w:rsid w:val="7CE48037"/>
    <w:rsid w:val="7CF293C9"/>
    <w:rsid w:val="7D1B04C0"/>
    <w:rsid w:val="7D1F928D"/>
    <w:rsid w:val="7D56DB81"/>
    <w:rsid w:val="7D7DFC97"/>
    <w:rsid w:val="7D95AC06"/>
    <w:rsid w:val="7D9A4450"/>
    <w:rsid w:val="7D9B8625"/>
    <w:rsid w:val="7DB49B5E"/>
    <w:rsid w:val="7DB7AD20"/>
    <w:rsid w:val="7DD472FB"/>
    <w:rsid w:val="7DE10E88"/>
    <w:rsid w:val="7E108A49"/>
    <w:rsid w:val="7E33090B"/>
    <w:rsid w:val="7E3D6EE6"/>
    <w:rsid w:val="7E49AF6A"/>
    <w:rsid w:val="7E660BA0"/>
    <w:rsid w:val="7E851379"/>
    <w:rsid w:val="7EA8ACDC"/>
    <w:rsid w:val="7ECF90D5"/>
    <w:rsid w:val="7F56F931"/>
    <w:rsid w:val="7F66BE39"/>
    <w:rsid w:val="7F84D8F2"/>
    <w:rsid w:val="7F999E70"/>
    <w:rsid w:val="7FB57844"/>
    <w:rsid w:val="7FB93AE1"/>
    <w:rsid w:val="7FD8B365"/>
    <w:rsid w:val="7FE22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62E763"/>
  <w15:chartTrackingRefBased/>
  <w15:docId w15:val="{49477C30-02D6-41C2-B35C-80EC24164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09EB8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09EB8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38975BCF"/>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09EB893"/>
    <w:pPr>
      <w:ind w:left="720"/>
      <w:contextualSpacing/>
    </w:pPr>
  </w:style>
  <w:style w:type="character" w:styleId="Hyperlink">
    <w:name w:val="Hyperlink"/>
    <w:basedOn w:val="DefaultParagraphFont"/>
    <w:uiPriority w:val="99"/>
    <w:unhideWhenUsed/>
    <w:rsid w:val="609EB893"/>
    <w:rPr>
      <w:color w:val="467886"/>
      <w:u w:val="single"/>
    </w:rPr>
  </w:style>
  <w:style w:type="paragraph" w:styleId="Header">
    <w:name w:val="header"/>
    <w:basedOn w:val="Normal"/>
    <w:link w:val="HeaderChar"/>
    <w:uiPriority w:val="99"/>
    <w:unhideWhenUsed/>
    <w:rsid w:val="005A51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5159"/>
  </w:style>
  <w:style w:type="paragraph" w:styleId="Footer">
    <w:name w:val="footer"/>
    <w:basedOn w:val="Normal"/>
    <w:link w:val="FooterChar"/>
    <w:uiPriority w:val="99"/>
    <w:unhideWhenUsed/>
    <w:rsid w:val="005A51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5159"/>
  </w:style>
  <w:style w:type="paragraph" w:styleId="TOCHeading">
    <w:name w:val="TOC Heading"/>
    <w:basedOn w:val="Heading1"/>
    <w:next w:val="Normal"/>
    <w:uiPriority w:val="39"/>
    <w:unhideWhenUsed/>
    <w:qFormat/>
    <w:rsid w:val="005A5159"/>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5A5159"/>
    <w:pPr>
      <w:spacing w:after="100"/>
    </w:pPr>
  </w:style>
  <w:style w:type="paragraph" w:styleId="TOC2">
    <w:name w:val="toc 2"/>
    <w:basedOn w:val="Normal"/>
    <w:next w:val="Normal"/>
    <w:autoRedefine/>
    <w:uiPriority w:val="39"/>
    <w:unhideWhenUsed/>
    <w:rsid w:val="005A515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6599F1-4E38-4F2E-8948-DD41D46D4B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44</Pages>
  <Words>15575</Words>
  <Characters>88783</Characters>
  <Application>Microsoft Office Word</Application>
  <DocSecurity>0</DocSecurity>
  <Lines>739</Lines>
  <Paragraphs>208</Paragraphs>
  <ScaleCrop>false</ScaleCrop>
  <Company/>
  <LinksUpToDate>false</LinksUpToDate>
  <CharactersWithSpaces>104150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Hillary M'Barindi (2220760)</dc:creator>
  <cp:keywords/>
  <dc:description/>
  <cp:lastModifiedBy>Hillary M'Barindi (2220760)</cp:lastModifiedBy>
  <cp:revision>8</cp:revision>
  <dcterms:created xsi:type="dcterms:W3CDTF">2026-02-04T15:14:00Z</dcterms:created>
  <dcterms:modified xsi:type="dcterms:W3CDTF">2026-04-06T03:27:00Z</dcterms:modified>
</cp:coreProperties>
</file>